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A07A5" w14:textId="470BE929" w:rsidR="005702A3" w:rsidRDefault="001052C0">
      <w:pPr>
        <w:spacing w:after="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Assessing the Vulnerability of Farming Systems to Climate Change in Banda District of Uttar Pradesh</w:t>
      </w:r>
      <w:r w:rsidR="00B8745C">
        <w:rPr>
          <w:rFonts w:ascii="Times New Roman" w:hAnsi="Times New Roman" w:cs="Times New Roman"/>
          <w:b/>
          <w:bCs/>
          <w:color w:val="FF0000"/>
          <w:sz w:val="24"/>
          <w:szCs w:val="24"/>
        </w:rPr>
        <w:t>, India</w:t>
      </w:r>
      <w:r>
        <w:rPr>
          <w:rFonts w:ascii="Times New Roman" w:hAnsi="Times New Roman" w:cs="Times New Roman"/>
          <w:b/>
          <w:bCs/>
          <w:color w:val="FF0000"/>
          <w:sz w:val="24"/>
          <w:szCs w:val="24"/>
        </w:rPr>
        <w:t xml:space="preserve"> </w:t>
      </w:r>
    </w:p>
    <w:p w14:paraId="0327FA91" w14:textId="77777777" w:rsidR="00B8745C" w:rsidRDefault="00B8745C">
      <w:pPr>
        <w:spacing w:after="0"/>
        <w:jc w:val="center"/>
        <w:rPr>
          <w:rFonts w:ascii="Times New Roman" w:hAnsi="Times New Roman" w:cs="Times New Roman"/>
          <w:b/>
          <w:bCs/>
          <w:color w:val="FF0000"/>
          <w:sz w:val="24"/>
          <w:szCs w:val="24"/>
        </w:rPr>
      </w:pPr>
    </w:p>
    <w:p w14:paraId="291434A9" w14:textId="4018D765" w:rsidR="005702A3" w:rsidRDefault="001052C0" w:rsidP="00862BAF">
      <w:pPr>
        <w:spacing w:after="0"/>
        <w:rPr>
          <w:rFonts w:ascii="Times New Roman" w:hAnsi="Times New Roman" w:cs="Times New Roman"/>
          <w:b/>
          <w:sz w:val="24"/>
          <w:szCs w:val="24"/>
        </w:rPr>
      </w:pPr>
      <w:r>
        <w:rPr>
          <w:rFonts w:ascii="Times New Roman" w:hAnsi="Times New Roman" w:cs="Times New Roman"/>
          <w:b/>
          <w:sz w:val="24"/>
          <w:szCs w:val="24"/>
        </w:rPr>
        <w:t>ABSTRACT</w:t>
      </w:r>
    </w:p>
    <w:p w14:paraId="140C186F" w14:textId="77777777" w:rsidR="006D50FD" w:rsidRDefault="006D50FD" w:rsidP="00862BAF">
      <w:pPr>
        <w:spacing w:after="0"/>
        <w:rPr>
          <w:rFonts w:ascii="Times New Roman" w:hAnsi="Times New Roman" w:cs="Times New Roman"/>
          <w:b/>
          <w:sz w:val="24"/>
          <w:szCs w:val="24"/>
        </w:rPr>
      </w:pPr>
      <w:bookmarkStart w:id="0" w:name="_GoBack"/>
      <w:bookmarkEnd w:id="0"/>
    </w:p>
    <w:p w14:paraId="07350AA5" w14:textId="77777777" w:rsidR="005702A3" w:rsidRDefault="001052C0">
      <w:pPr>
        <w:spacing w:line="360" w:lineRule="auto"/>
        <w:ind w:firstLine="720"/>
        <w:jc w:val="both"/>
        <w:rPr>
          <w:lang w:val="en-IN"/>
        </w:rPr>
      </w:pPr>
      <w:r>
        <w:rPr>
          <w:rFonts w:ascii="Times New Roman" w:hAnsi="Times New Roman"/>
          <w:color w:val="FF0000"/>
          <w:sz w:val="24"/>
          <w:szCs w:val="24"/>
        </w:rPr>
        <w:t xml:space="preserve">The present study was undertaken by Krishi Vigyan Kendra, Banda to assess the climatic vulnerability of Farming Systems to Climate Change in Chaudhary </w:t>
      </w:r>
      <w:proofErr w:type="spellStart"/>
      <w:r>
        <w:rPr>
          <w:rFonts w:ascii="Times New Roman" w:hAnsi="Times New Roman"/>
          <w:color w:val="FF0000"/>
          <w:sz w:val="24"/>
          <w:szCs w:val="24"/>
        </w:rPr>
        <w:t>dera</w:t>
      </w:r>
      <w:proofErr w:type="spellEnd"/>
      <w:r>
        <w:rPr>
          <w:rFonts w:ascii="Times New Roman" w:hAnsi="Times New Roman"/>
          <w:color w:val="FF0000"/>
          <w:sz w:val="24"/>
          <w:szCs w:val="24"/>
        </w:rPr>
        <w:t xml:space="preserve"> village of Banda district of Uttar Pradesh. Indian Council of Agricultural Research (ICAR) has intro</w:t>
      </w:r>
      <w:r>
        <w:rPr>
          <w:rFonts w:ascii="Times New Roman" w:hAnsi="Times New Roman"/>
          <w:color w:val="FF0000"/>
          <w:sz w:val="24"/>
          <w:szCs w:val="24"/>
        </w:rPr>
        <w:t>duced a network project titled National Innovations on Climate Resilient Agriculture (NICRA) in the year 2011 to enhance the resilience of Indian agriculture to climatic vulnerability and climate change by strategic research and technology demonstration. I</w:t>
      </w:r>
      <w:r>
        <w:rPr>
          <w:rFonts w:ascii="Times New Roman" w:hAnsi="Times New Roman"/>
          <w:color w:val="FF0000"/>
          <w:sz w:val="24"/>
          <w:szCs w:val="24"/>
        </w:rPr>
        <w:t xml:space="preserve">n the year 2021-22, under NICRA project, Krishi Vigyan Kendra, Banda was chosen to demonstrate the proven technologies of adapting crop and livestock farming systems to drought, which was one of the identified climatic vulnerability in the Banda District. </w:t>
      </w:r>
      <w:r>
        <w:rPr>
          <w:rFonts w:ascii="Times New Roman" w:hAnsi="Times New Roman"/>
          <w:color w:val="FF0000"/>
          <w:sz w:val="24"/>
          <w:szCs w:val="24"/>
        </w:rPr>
        <w:t>Chaudhary Dera village of the district Banda was chosen under NICRA project. The Intergovernmental panel on climate change (IPCC) has three indicators approach to climate vulnerability (exposure, sensitivity, and adaptive capacity), the Climate Vulnerabili</w:t>
      </w:r>
      <w:r>
        <w:rPr>
          <w:rFonts w:ascii="Times New Roman" w:hAnsi="Times New Roman"/>
          <w:color w:val="FF0000"/>
          <w:sz w:val="24"/>
          <w:szCs w:val="24"/>
        </w:rPr>
        <w:t xml:space="preserve">ty Index (CVI) was estimated using this approach. A total of 100 farmers were selected representing all the </w:t>
      </w:r>
      <w:r>
        <w:rPr>
          <w:rFonts w:ascii="Times New Roman" w:hAnsi="Times New Roman" w:cs="Times New Roman"/>
          <w:color w:val="FF0000"/>
          <w:sz w:val="24"/>
          <w:szCs w:val="24"/>
        </w:rPr>
        <w:t>4 farming system typologies (FST 1- Rainfed farming without animal, FST 2- Rainfed farming with animals, FST 3- Irrigated farming without animal and</w:t>
      </w:r>
      <w:r>
        <w:rPr>
          <w:rFonts w:ascii="Times New Roman" w:hAnsi="Times New Roman" w:cs="Times New Roman"/>
          <w:color w:val="FF0000"/>
          <w:sz w:val="24"/>
          <w:szCs w:val="24"/>
        </w:rPr>
        <w:t xml:space="preserve"> FST 4- Irrigated farming with animals) as per guidelines of NICRA project </w:t>
      </w:r>
      <w:r>
        <w:rPr>
          <w:rFonts w:ascii="Times New Roman" w:hAnsi="Times New Roman"/>
          <w:color w:val="FF0000"/>
          <w:sz w:val="24"/>
          <w:szCs w:val="24"/>
        </w:rPr>
        <w:t xml:space="preserve">by using </w:t>
      </w:r>
      <w:r>
        <w:rPr>
          <w:rFonts w:ascii="Times New Roman" w:hAnsi="Times New Roman" w:cs="Times New Roman"/>
          <w:color w:val="FF0000"/>
          <w:sz w:val="24"/>
          <w:szCs w:val="24"/>
        </w:rPr>
        <w:t>Proportionate Stratified Random Sampling method.</w:t>
      </w:r>
      <w:r>
        <w:rPr>
          <w:rFonts w:ascii="Times New Roman" w:hAnsi="Times New Roman"/>
          <w:color w:val="FF0000"/>
          <w:sz w:val="24"/>
          <w:szCs w:val="24"/>
        </w:rPr>
        <w:t xml:space="preserve"> The selected farmers of </w:t>
      </w:r>
      <w:proofErr w:type="spellStart"/>
      <w:r>
        <w:rPr>
          <w:rFonts w:ascii="Times New Roman" w:hAnsi="Times New Roman"/>
          <w:color w:val="FF0000"/>
          <w:sz w:val="24"/>
          <w:szCs w:val="24"/>
        </w:rPr>
        <w:t>Chaudhery</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dera</w:t>
      </w:r>
      <w:proofErr w:type="spellEnd"/>
      <w:r>
        <w:rPr>
          <w:rFonts w:ascii="Times New Roman" w:hAnsi="Times New Roman"/>
          <w:color w:val="FF0000"/>
          <w:sz w:val="24"/>
          <w:szCs w:val="24"/>
        </w:rPr>
        <w:t xml:space="preserve"> village were extremely susceptible to climate change and associated risk (CVI 0.70).</w:t>
      </w:r>
      <w:r>
        <w:rPr>
          <w:rFonts w:ascii="Times New Roman" w:hAnsi="Times New Roman"/>
          <w:color w:val="FF0000"/>
          <w:sz w:val="24"/>
          <w:szCs w:val="24"/>
        </w:rPr>
        <w:t xml:space="preserve"> Particularly, the vulnerability component indices revealed a high exposure (0.60) and sensitivity (0.52) of the farmers with the lowest adaptive capacity (0.42). The farming system wise results shows that </w:t>
      </w:r>
      <w:r>
        <w:rPr>
          <w:rFonts w:ascii="Times New Roman" w:hAnsi="Times New Roman" w:cs="Times New Roman"/>
          <w:color w:val="FF0000"/>
          <w:sz w:val="24"/>
          <w:szCs w:val="24"/>
          <w:lang w:val="en-IN"/>
        </w:rPr>
        <w:t>FST-4 (</w:t>
      </w:r>
      <w:r>
        <w:rPr>
          <w:rFonts w:ascii="Times New Roman" w:hAnsi="Times New Roman" w:cs="Times New Roman"/>
          <w:color w:val="FF0000"/>
          <w:sz w:val="24"/>
          <w:szCs w:val="24"/>
        </w:rPr>
        <w:t>Irrigated farming with animals</w:t>
      </w:r>
      <w:r>
        <w:rPr>
          <w:rFonts w:ascii="Times New Roman" w:hAnsi="Times New Roman" w:cs="Times New Roman"/>
          <w:color w:val="FF0000"/>
          <w:sz w:val="24"/>
          <w:szCs w:val="24"/>
          <w:lang w:val="en-IN"/>
        </w:rPr>
        <w:t xml:space="preserve">) has lowest </w:t>
      </w:r>
      <w:r>
        <w:rPr>
          <w:rFonts w:ascii="Times New Roman" w:hAnsi="Times New Roman" w:cs="Times New Roman"/>
          <w:color w:val="FF0000"/>
          <w:sz w:val="24"/>
          <w:szCs w:val="24"/>
          <w:lang w:val="en-IN"/>
        </w:rPr>
        <w:t>climatic vulnerability score (0.52) whereas FST-1 (Rainfed without animals) has highest climatic vulnerability score i.e. 0.83.</w:t>
      </w:r>
      <w:r>
        <w:rPr>
          <w:lang w:val="en-IN"/>
        </w:rPr>
        <w:t xml:space="preserve"> </w:t>
      </w:r>
      <w:r>
        <w:rPr>
          <w:rFonts w:ascii="Times New Roman" w:hAnsi="Times New Roman"/>
          <w:color w:val="FF0000"/>
          <w:sz w:val="24"/>
          <w:szCs w:val="24"/>
        </w:rPr>
        <w:t>Such findings indicate that climate smart adaptation strategies must be propagated at farm and regional levels by installing sui</w:t>
      </w:r>
      <w:r>
        <w:rPr>
          <w:rFonts w:ascii="Times New Roman" w:hAnsi="Times New Roman"/>
          <w:color w:val="FF0000"/>
          <w:sz w:val="24"/>
          <w:szCs w:val="24"/>
        </w:rPr>
        <w:t>table, place-specific, and need based climate-adaptive technologies in four modules, which are the natural resource management, crop production, livestock, and institutional interventions.</w:t>
      </w:r>
    </w:p>
    <w:p w14:paraId="18E607DA" w14:textId="77777777" w:rsidR="005702A3" w:rsidRDefault="001052C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shd w:val="clear" w:color="auto" w:fill="FFFFFF"/>
        </w:rPr>
        <w:t xml:space="preserve">climate change; climatic vulnerability; </w:t>
      </w:r>
      <w:r>
        <w:rPr>
          <w:rFonts w:ascii="Times New Roman" w:hAnsi="Times New Roman"/>
          <w:color w:val="FF0000"/>
          <w:sz w:val="24"/>
          <w:szCs w:val="24"/>
        </w:rPr>
        <w:t>technology demon</w:t>
      </w:r>
      <w:r>
        <w:rPr>
          <w:rFonts w:ascii="Times New Roman" w:hAnsi="Times New Roman"/>
          <w:color w:val="FF0000"/>
          <w:sz w:val="24"/>
          <w:szCs w:val="24"/>
        </w:rPr>
        <w:t>stration</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exposure; Sensitivity; adaptive capacity</w:t>
      </w:r>
    </w:p>
    <w:p w14:paraId="4BC7FA9B" w14:textId="77777777" w:rsidR="005702A3" w:rsidRDefault="001052C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51E5DFEE" w14:textId="509C5E73" w:rsidR="005702A3" w:rsidRDefault="001052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agriculture sector in India support livelihood of about 42.3 per cent of the population and contributes about 18.2 per cent to the country’s GDP at current prices. Over the last five </w:t>
      </w:r>
      <w:proofErr w:type="spellStart"/>
      <w:proofErr w:type="gramStart"/>
      <w:r>
        <w:rPr>
          <w:rFonts w:ascii="Times New Roman" w:hAnsi="Times New Roman" w:cs="Times New Roman"/>
          <w:sz w:val="24"/>
          <w:szCs w:val="24"/>
        </w:rPr>
        <w:t>years</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sector has recorded an average annual growth rate of 4.18 per cent. The </w:t>
      </w:r>
      <w:r>
        <w:rPr>
          <w:rFonts w:ascii="Times New Roman" w:hAnsi="Times New Roman" w:cs="Times New Roman"/>
          <w:sz w:val="24"/>
          <w:szCs w:val="24"/>
          <w:shd w:val="clear" w:color="auto" w:fill="FFFFFF"/>
        </w:rPr>
        <w:t xml:space="preserve">food grain production is recorded about 328.8 million </w:t>
      </w:r>
      <w:proofErr w:type="spellStart"/>
      <w:r>
        <w:rPr>
          <w:rFonts w:ascii="Times New Roman" w:hAnsi="Times New Roman" w:cs="Times New Roman"/>
          <w:sz w:val="24"/>
          <w:szCs w:val="24"/>
          <w:shd w:val="clear" w:color="auto" w:fill="FFFFFF"/>
        </w:rPr>
        <w:t>tonnes</w:t>
      </w:r>
      <w:proofErr w:type="spellEnd"/>
      <w:r>
        <w:rPr>
          <w:rFonts w:ascii="Times New Roman" w:hAnsi="Times New Roman" w:cs="Times New Roman"/>
          <w:sz w:val="24"/>
          <w:szCs w:val="24"/>
          <w:shd w:val="clear" w:color="auto" w:fill="FFFFFF"/>
        </w:rPr>
        <w:t xml:space="preserve"> in 2023-24</w:t>
      </w:r>
      <w:r>
        <w:rPr>
          <w:rFonts w:ascii="Times New Roman" w:hAnsi="Times New Roman" w:cs="Times New Roman"/>
          <w:sz w:val="24"/>
          <w:szCs w:val="24"/>
        </w:rPr>
        <w:t>(Economic Survey, 2023-24). Since Independence, India has made a significant progress in manufacturing and s</w:t>
      </w:r>
      <w:r>
        <w:rPr>
          <w:rFonts w:ascii="Times New Roman" w:hAnsi="Times New Roman" w:cs="Times New Roman"/>
          <w:sz w:val="24"/>
          <w:szCs w:val="24"/>
        </w:rPr>
        <w:t xml:space="preserve">ervices sector but has not witnessed the growth as desired in agricultural sector (Saini and Sharma, 2019). The small size of land holdings, use of inadequate technology, inadequate infrastructure &amp; low investment, poor </w:t>
      </w:r>
      <w:r w:rsidR="008A5092">
        <w:rPr>
          <w:rFonts w:ascii="Times New Roman" w:hAnsi="Times New Roman" w:cs="Times New Roman"/>
          <w:sz w:val="24"/>
          <w:szCs w:val="24"/>
        </w:rPr>
        <w:t>socio-economic</w:t>
      </w:r>
      <w:r>
        <w:rPr>
          <w:rFonts w:ascii="Times New Roman" w:hAnsi="Times New Roman" w:cs="Times New Roman"/>
          <w:sz w:val="24"/>
          <w:szCs w:val="24"/>
        </w:rPr>
        <w:t xml:space="preserve"> condition of farmers,</w:t>
      </w:r>
      <w:r>
        <w:rPr>
          <w:rFonts w:ascii="Times New Roman" w:hAnsi="Times New Roman" w:cs="Times New Roman"/>
          <w:sz w:val="24"/>
          <w:szCs w:val="24"/>
        </w:rPr>
        <w:t xml:space="preserve"> lack of proper irrigation management, climate change, less marketing and storage structure are the main challenges in front of Indian agriculture</w:t>
      </w:r>
      <w:r w:rsidR="00FD7A7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Bhagde</w:t>
      </w:r>
      <w:proofErr w:type="spellEnd"/>
      <w:r>
        <w:rPr>
          <w:rFonts w:ascii="Times New Roman" w:hAnsi="Times New Roman" w:cs="Times New Roman"/>
          <w:sz w:val="24"/>
          <w:szCs w:val="24"/>
        </w:rPr>
        <w:t xml:space="preserve">, 2014). </w:t>
      </w:r>
      <w:r w:rsidR="00EC14AB">
        <w:rPr>
          <w:rFonts w:ascii="Times New Roman" w:hAnsi="Times New Roman" w:cs="Times New Roman"/>
          <w:sz w:val="24"/>
          <w:szCs w:val="24"/>
        </w:rPr>
        <w:t>“</w:t>
      </w:r>
      <w:r>
        <w:rPr>
          <w:rFonts w:ascii="Times New Roman" w:hAnsi="Times New Roman" w:cs="Times New Roman"/>
          <w:sz w:val="24"/>
          <w:szCs w:val="24"/>
        </w:rPr>
        <w:t>However, Climate change and climate variability are emerging as key challenges affecting the p</w:t>
      </w:r>
      <w:r>
        <w:rPr>
          <w:rFonts w:ascii="Times New Roman" w:hAnsi="Times New Roman" w:cs="Times New Roman"/>
          <w:sz w:val="24"/>
          <w:szCs w:val="24"/>
        </w:rPr>
        <w:t>erformance of Indian agriculture</w:t>
      </w:r>
      <w:r w:rsidR="00EC14AB">
        <w:rPr>
          <w:rFonts w:ascii="Times New Roman" w:hAnsi="Times New Roman" w:cs="Times New Roman"/>
          <w:sz w:val="24"/>
          <w:szCs w:val="24"/>
        </w:rPr>
        <w:t>”</w:t>
      </w:r>
      <w:r>
        <w:rPr>
          <w:rFonts w:ascii="Times New Roman" w:hAnsi="Times New Roman" w:cs="Times New Roman"/>
          <w:sz w:val="24"/>
          <w:szCs w:val="24"/>
        </w:rPr>
        <w:t xml:space="preserve"> (Khajuria and Ravindranath, 2012). </w:t>
      </w:r>
      <w:r w:rsidR="00EC14AB">
        <w:rPr>
          <w:rFonts w:ascii="Times New Roman" w:hAnsi="Times New Roman" w:cs="Times New Roman"/>
          <w:sz w:val="24"/>
          <w:szCs w:val="24"/>
        </w:rPr>
        <w:t>“</w:t>
      </w:r>
      <w:r>
        <w:rPr>
          <w:rFonts w:ascii="Times New Roman" w:hAnsi="Times New Roman" w:cs="Times New Roman"/>
          <w:sz w:val="24"/>
          <w:szCs w:val="24"/>
        </w:rPr>
        <w:t>The small and marginal farmers are found most vulnerable to climate change because of their limited institutional supports and financial capacity to anticipate and cope with the direct and</w:t>
      </w:r>
      <w:r>
        <w:rPr>
          <w:rFonts w:ascii="Times New Roman" w:hAnsi="Times New Roman" w:cs="Times New Roman"/>
          <w:sz w:val="24"/>
          <w:szCs w:val="24"/>
        </w:rPr>
        <w:t xml:space="preserve"> indirect impact of climate change</w:t>
      </w:r>
      <w:r w:rsidR="00EC14AB">
        <w:rPr>
          <w:rFonts w:ascii="Times New Roman" w:hAnsi="Times New Roman" w:cs="Times New Roman"/>
          <w:sz w:val="24"/>
          <w:szCs w:val="24"/>
        </w:rPr>
        <w:t>”</w:t>
      </w:r>
      <w:r>
        <w:rPr>
          <w:rFonts w:ascii="Times New Roman" w:hAnsi="Times New Roman" w:cs="Times New Roman"/>
          <w:sz w:val="24"/>
          <w:szCs w:val="24"/>
        </w:rPr>
        <w:t xml:space="preserve"> (Kumar and Gautam, 2014). Climate change and its impacts are global which are influencing the food and nutritional security of both developed and developing nations. However, developing nations likely to experience greate</w:t>
      </w:r>
      <w:r>
        <w:rPr>
          <w:rFonts w:ascii="Times New Roman" w:hAnsi="Times New Roman" w:cs="Times New Roman"/>
          <w:sz w:val="24"/>
          <w:szCs w:val="24"/>
        </w:rPr>
        <w:t xml:space="preserve">r adverse effects because of their heavy dependence on climate-sensitive sectors such as agriculture, dairy, water resources and fisheries; are such as agriculture, dairy, water resources, and fisheries and lower level of adaptive capacity associated with </w:t>
      </w:r>
      <w:r>
        <w:rPr>
          <w:rFonts w:ascii="Times New Roman" w:hAnsi="Times New Roman" w:cs="Times New Roman"/>
          <w:sz w:val="24"/>
          <w:szCs w:val="24"/>
        </w:rPr>
        <w:t xml:space="preserve">poverty (IPCC, 2012; IPCC, 2014 and Patel, 2016). This severely restrains farm production, threatening the livelihood, food and nutritional security of the marginalized households. </w:t>
      </w:r>
    </w:p>
    <w:p w14:paraId="7ACC7C35" w14:textId="6E3DFCCA" w:rsidR="005702A3" w:rsidRDefault="00EC14AB">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1052C0">
        <w:rPr>
          <w:rFonts w:ascii="Times New Roman" w:hAnsi="Times New Roman" w:cs="Times New Roman"/>
          <w:sz w:val="24"/>
          <w:szCs w:val="24"/>
        </w:rPr>
        <w:t xml:space="preserve">Climate change refers the significant changes in the measures of climate lasting for </w:t>
      </w:r>
      <w:proofErr w:type="gramStart"/>
      <w:r w:rsidR="001052C0">
        <w:rPr>
          <w:rFonts w:ascii="Times New Roman" w:hAnsi="Times New Roman" w:cs="Times New Roman"/>
          <w:sz w:val="24"/>
          <w:szCs w:val="24"/>
        </w:rPr>
        <w:t>an</w:t>
      </w:r>
      <w:proofErr w:type="gramEnd"/>
      <w:r w:rsidR="001052C0">
        <w:rPr>
          <w:rFonts w:ascii="Times New Roman" w:hAnsi="Times New Roman" w:cs="Times New Roman"/>
          <w:sz w:val="24"/>
          <w:szCs w:val="24"/>
        </w:rPr>
        <w:t xml:space="preserve"> prolonged period of time, including temperature, precipitation and wind patterns that occur over a given geographic area</w:t>
      </w:r>
      <w:r>
        <w:rPr>
          <w:rFonts w:ascii="Times New Roman" w:hAnsi="Times New Roman" w:cs="Times New Roman"/>
          <w:sz w:val="24"/>
          <w:szCs w:val="24"/>
        </w:rPr>
        <w:t>”</w:t>
      </w:r>
      <w:r w:rsidR="001052C0">
        <w:rPr>
          <w:rFonts w:ascii="Times New Roman" w:hAnsi="Times New Roman" w:cs="Times New Roman"/>
          <w:sz w:val="24"/>
          <w:szCs w:val="24"/>
        </w:rPr>
        <w:t xml:space="preserve"> (EPA, 2013). The key impacts of climate change </w:t>
      </w:r>
      <w:r w:rsidR="001052C0">
        <w:rPr>
          <w:rFonts w:ascii="Times New Roman" w:hAnsi="Times New Roman" w:cs="Times New Roman"/>
          <w:sz w:val="24"/>
          <w:szCs w:val="24"/>
        </w:rPr>
        <w:t xml:space="preserve">are associated with rise in sea level, changes in temperature, changes in timing, intensity and spatial distribution of rainfall and the frequency, intensity and duration of flood, drought and storms (IPCC, 2001 and IPCC 2007). </w:t>
      </w:r>
      <w:r w:rsidR="001052C0">
        <w:rPr>
          <w:rFonts w:ascii="Times New Roman" w:hAnsi="Times New Roman" w:cs="Times New Roman"/>
          <w:sz w:val="24"/>
          <w:szCs w:val="24"/>
          <w:shd w:val="clear" w:color="auto" w:fill="FFFFFF"/>
        </w:rPr>
        <w:t>As per the Fourth Assessment</w:t>
      </w:r>
      <w:r w:rsidR="001052C0">
        <w:rPr>
          <w:rFonts w:ascii="Times New Roman" w:hAnsi="Times New Roman" w:cs="Times New Roman"/>
          <w:sz w:val="24"/>
          <w:szCs w:val="24"/>
          <w:shd w:val="clear" w:color="auto" w:fill="FFFFFF"/>
        </w:rPr>
        <w:t xml:space="preserve"> Report of IPCC major weather events, like heat waves, storms and droughts could have huge impacts and are likely to become more frequent, intense and widespread in the future. This will have negative impact including reduced water availability, high infes</w:t>
      </w:r>
      <w:r w:rsidR="001052C0">
        <w:rPr>
          <w:rFonts w:ascii="Times New Roman" w:hAnsi="Times New Roman" w:cs="Times New Roman"/>
          <w:sz w:val="24"/>
          <w:szCs w:val="24"/>
          <w:shd w:val="clear" w:color="auto" w:fill="FFFFFF"/>
        </w:rPr>
        <w:t xml:space="preserve">tation of insect and disease to the crops and livestock (IPCC, 2007 and </w:t>
      </w:r>
      <w:r w:rsidR="001052C0">
        <w:rPr>
          <w:rFonts w:ascii="Times New Roman" w:hAnsi="Times New Roman" w:cs="Times New Roman"/>
          <w:sz w:val="24"/>
          <w:szCs w:val="24"/>
          <w:shd w:val="clear" w:color="auto" w:fill="FFFFFF"/>
        </w:rPr>
        <w:lastRenderedPageBreak/>
        <w:t xml:space="preserve">Mishra, 2016). Climate change exerts long term impacts on agricultural land, decreased agricultural productivity, and increased outbreak of pest and diseases and deterioration of soil </w:t>
      </w:r>
      <w:r w:rsidR="001052C0">
        <w:rPr>
          <w:rFonts w:ascii="Times New Roman" w:hAnsi="Times New Roman" w:cs="Times New Roman"/>
          <w:sz w:val="24"/>
          <w:szCs w:val="24"/>
          <w:shd w:val="clear" w:color="auto" w:fill="FFFFFF"/>
        </w:rPr>
        <w:t xml:space="preserve">health (Chakravarty, 2017). </w:t>
      </w:r>
      <w:r>
        <w:rPr>
          <w:rFonts w:ascii="Times New Roman" w:hAnsi="Times New Roman" w:cs="Times New Roman"/>
          <w:sz w:val="24"/>
          <w:szCs w:val="24"/>
          <w:shd w:val="clear" w:color="auto" w:fill="FFFFFF"/>
        </w:rPr>
        <w:t>“</w:t>
      </w:r>
      <w:r w:rsidR="001052C0">
        <w:rPr>
          <w:rFonts w:ascii="Times New Roman" w:hAnsi="Times New Roman" w:cs="Times New Roman"/>
          <w:sz w:val="24"/>
          <w:szCs w:val="24"/>
          <w:shd w:val="clear" w:color="auto" w:fill="FFFFFF"/>
        </w:rPr>
        <w:t>Dairy animals also get affected by climate change such as heat stresses in animal result in reduced feed intake and milk production along with productivity, increase in disease incidence and decreased reproductive performance</w:t>
      </w:r>
      <w:r>
        <w:rPr>
          <w:rFonts w:ascii="Times New Roman" w:hAnsi="Times New Roman" w:cs="Times New Roman"/>
          <w:sz w:val="24"/>
          <w:szCs w:val="24"/>
          <w:shd w:val="clear" w:color="auto" w:fill="FFFFFF"/>
        </w:rPr>
        <w:t>”</w:t>
      </w:r>
      <w:r w:rsidR="001052C0">
        <w:rPr>
          <w:rFonts w:ascii="Times New Roman" w:hAnsi="Times New Roman" w:cs="Times New Roman"/>
          <w:sz w:val="24"/>
          <w:szCs w:val="24"/>
          <w:shd w:val="clear" w:color="auto" w:fill="FFFFFF"/>
        </w:rPr>
        <w:t xml:space="preserve"> (</w:t>
      </w:r>
      <w:proofErr w:type="spellStart"/>
      <w:r w:rsidR="001052C0">
        <w:rPr>
          <w:rFonts w:ascii="Times New Roman" w:hAnsi="Times New Roman" w:cs="Times New Roman"/>
          <w:sz w:val="24"/>
          <w:szCs w:val="24"/>
        </w:rPr>
        <w:t>U</w:t>
      </w:r>
      <w:r w:rsidR="001052C0">
        <w:rPr>
          <w:rFonts w:ascii="Times New Roman" w:hAnsi="Times New Roman" w:cs="Times New Roman"/>
          <w:sz w:val="24"/>
          <w:szCs w:val="24"/>
        </w:rPr>
        <w:t>padhaya</w:t>
      </w:r>
      <w:r w:rsidR="001052C0">
        <w:rPr>
          <w:rFonts w:ascii="Times New Roman" w:hAnsi="Times New Roman" w:cs="Times New Roman"/>
          <w:i/>
          <w:iCs/>
          <w:sz w:val="24"/>
          <w:szCs w:val="24"/>
        </w:rPr>
        <w:t>et</w:t>
      </w:r>
      <w:proofErr w:type="spellEnd"/>
      <w:r w:rsidR="001052C0">
        <w:rPr>
          <w:rFonts w:ascii="Times New Roman" w:hAnsi="Times New Roman" w:cs="Times New Roman"/>
          <w:i/>
          <w:iCs/>
          <w:sz w:val="24"/>
          <w:szCs w:val="24"/>
        </w:rPr>
        <w:t xml:space="preserve"> al., </w:t>
      </w:r>
      <w:r w:rsidR="001052C0">
        <w:rPr>
          <w:rFonts w:ascii="Times New Roman" w:hAnsi="Times New Roman" w:cs="Times New Roman"/>
          <w:sz w:val="24"/>
          <w:szCs w:val="24"/>
        </w:rPr>
        <w:t xml:space="preserve">2009; </w:t>
      </w:r>
      <w:r w:rsidR="001052C0">
        <w:rPr>
          <w:rFonts w:ascii="Times New Roman" w:hAnsi="Times New Roman" w:cs="Times New Roman"/>
          <w:sz w:val="24"/>
          <w:szCs w:val="24"/>
          <w:shd w:val="clear" w:color="auto" w:fill="FFFFFF"/>
        </w:rPr>
        <w:t xml:space="preserve">Chauhan and Ghosh, 2014). </w:t>
      </w:r>
    </w:p>
    <w:p w14:paraId="11C5F9CA" w14:textId="77777777" w:rsidR="005702A3" w:rsidRDefault="001052C0">
      <w:pPr>
        <w:autoSpaceDE w:val="0"/>
        <w:autoSpaceDN w:val="0"/>
        <w:adjustRightInd w:val="0"/>
        <w:spacing w:after="0" w:line="360" w:lineRule="auto"/>
        <w:ind w:firstLine="720"/>
        <w:jc w:val="both"/>
        <w:rPr>
          <w:rFonts w:ascii="Times New Roman" w:eastAsia="SimSun" w:hAnsi="Times New Roman" w:cs="Times New Roman"/>
          <w:sz w:val="20"/>
          <w:szCs w:val="20"/>
        </w:rPr>
      </w:pPr>
      <w:r>
        <w:rPr>
          <w:rFonts w:ascii="Times New Roman" w:hAnsi="Times New Roman" w:cs="Times New Roman"/>
          <w:sz w:val="24"/>
          <w:szCs w:val="24"/>
        </w:rPr>
        <w:t xml:space="preserve">The Bundelkhand region of Uttar Pradesh has distinct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situation as compared to the other parts of the state. Agricultural productivity of region is already being adversely affected by rising temp</w:t>
      </w:r>
      <w:r>
        <w:rPr>
          <w:rFonts w:ascii="Times New Roman" w:hAnsi="Times New Roman" w:cs="Times New Roman"/>
          <w:sz w:val="24"/>
          <w:szCs w:val="24"/>
        </w:rPr>
        <w:t>eratures, erratic rainfall patterns, and a growing incidence of pests and diseases. Several socioeconomic factors such as low literacy rate, limited annual income, inadequate knowledge, and insufficient institutional support, further accelerate the vulnera</w:t>
      </w:r>
      <w:r>
        <w:rPr>
          <w:rFonts w:ascii="Times New Roman" w:hAnsi="Times New Roman" w:cs="Times New Roman"/>
          <w:sz w:val="24"/>
          <w:szCs w:val="24"/>
        </w:rPr>
        <w:t xml:space="preserve">bility in the region (Pathak </w:t>
      </w:r>
      <w:r>
        <w:rPr>
          <w:rFonts w:ascii="Times New Roman" w:hAnsi="Times New Roman" w:cs="Times New Roman"/>
          <w:i/>
          <w:sz w:val="24"/>
          <w:szCs w:val="24"/>
        </w:rPr>
        <w:t>et al.</w:t>
      </w:r>
      <w:r>
        <w:rPr>
          <w:rFonts w:ascii="Times New Roman" w:hAnsi="Times New Roman" w:cs="Times New Roman"/>
          <w:sz w:val="24"/>
          <w:szCs w:val="24"/>
        </w:rPr>
        <w:t xml:space="preserve"> 2024</w:t>
      </w:r>
      <w:proofErr w:type="gramStart"/>
      <w:r>
        <w:rPr>
          <w:rFonts w:ascii="Times New Roman" w:hAnsi="Times New Roman" w:cs="Times New Roman"/>
          <w:sz w:val="24"/>
          <w:szCs w:val="24"/>
        </w:rPr>
        <w:t>).</w:t>
      </w:r>
      <w:r>
        <w:rPr>
          <w:rFonts w:ascii="Times New Roman" w:eastAsia="SimSun" w:hAnsi="Times New Roman" w:cs="Times New Roman"/>
          <w:sz w:val="24"/>
          <w:szCs w:val="24"/>
        </w:rPr>
        <w:t>Despite</w:t>
      </w:r>
      <w:proofErr w:type="gramEnd"/>
      <w:r>
        <w:rPr>
          <w:rFonts w:ascii="Times New Roman" w:eastAsia="SimSun" w:hAnsi="Times New Roman" w:cs="Times New Roman"/>
          <w:sz w:val="24"/>
          <w:szCs w:val="24"/>
        </w:rPr>
        <w:t xml:space="preserve"> sufficient literature on climate change impacts and vulnerability, the farm-level studies based on cross-sectional data on farming system’ resilience and adaptive capabilities, are still scarce. </w:t>
      </w:r>
      <w:r>
        <w:rPr>
          <w:rFonts w:ascii="Times New Roman" w:hAnsi="Times New Roman" w:cs="Times New Roman"/>
          <w:sz w:val="24"/>
          <w:szCs w:val="24"/>
          <w:shd w:val="clear" w:color="auto" w:fill="FFFFFF"/>
        </w:rPr>
        <w:t xml:space="preserve">This study </w:t>
      </w:r>
      <w:r>
        <w:rPr>
          <w:rFonts w:ascii="Times New Roman" w:hAnsi="Times New Roman" w:cs="Times New Roman"/>
          <w:sz w:val="24"/>
          <w:szCs w:val="24"/>
          <w:shd w:val="clear" w:color="auto" w:fill="FFFFFF"/>
        </w:rPr>
        <w:t>is primarily aimed (1) to assess farming system exposure to climate change and its induced risks, (2) identifying farming system sensitivity, and (3) evaluating farming system adaptive capacity to cope with changing climate.</w:t>
      </w:r>
    </w:p>
    <w:p w14:paraId="730C69A9" w14:textId="77777777" w:rsidR="005702A3" w:rsidRDefault="001052C0">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3E3E69D6" w14:textId="77777777" w:rsidR="005702A3" w:rsidRDefault="001052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condu</w:t>
      </w:r>
      <w:r>
        <w:rPr>
          <w:rFonts w:ascii="Times New Roman" w:hAnsi="Times New Roman" w:cs="Times New Roman"/>
          <w:sz w:val="24"/>
          <w:szCs w:val="24"/>
        </w:rPr>
        <w:t xml:space="preserve">cted in Chaudhary </w:t>
      </w:r>
      <w:proofErr w:type="spellStart"/>
      <w:r>
        <w:rPr>
          <w:rFonts w:ascii="Times New Roman" w:hAnsi="Times New Roman" w:cs="Times New Roman"/>
          <w:sz w:val="24"/>
          <w:szCs w:val="24"/>
        </w:rPr>
        <w:t>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Khaptiah</w:t>
      </w:r>
      <w:proofErr w:type="spellEnd"/>
      <w:r>
        <w:rPr>
          <w:rFonts w:ascii="Times New Roman" w:hAnsi="Times New Roman" w:cs="Times New Roman"/>
          <w:sz w:val="24"/>
          <w:szCs w:val="24"/>
        </w:rPr>
        <w:t xml:space="preserve"> Kalan) which was selected under NICRA project of KVK, Banda during 2021-22. </w:t>
      </w:r>
      <w:r>
        <w:rPr>
          <w:rFonts w:ascii="Times New Roman" w:eastAsia="Times New Roman" w:hAnsi="Times New Roman" w:cs="Times New Roman"/>
          <w:sz w:val="24"/>
          <w:szCs w:val="24"/>
        </w:rPr>
        <w:t>The village is situated in the semi-arid region of Bundelkhand which experiences frequent droughts and erratic rainfall, which adversely affect agr</w:t>
      </w:r>
      <w:r>
        <w:rPr>
          <w:rFonts w:ascii="Times New Roman" w:eastAsia="Times New Roman" w:hAnsi="Times New Roman" w:cs="Times New Roman"/>
          <w:sz w:val="24"/>
          <w:szCs w:val="24"/>
        </w:rPr>
        <w:t>icultural productivity and livelihoods in the region. To assess the existing conditions, Participatory Rural Appraisal (PRA) and baseline survey were carried out during 2022-23 by using a structured interview schedule. The survey, facilitated through Focus</w:t>
      </w:r>
      <w:r>
        <w:rPr>
          <w:rFonts w:ascii="Times New Roman" w:eastAsia="Times New Roman" w:hAnsi="Times New Roman" w:cs="Times New Roman"/>
          <w:sz w:val="24"/>
          <w:szCs w:val="24"/>
        </w:rPr>
        <w:t xml:space="preserve">ed Group Discussions (FGDs) and analysis of Farming System Typologies (FSTs), collected data on the socio-economic status of the villagers, farming practices, resource availability, and their vulnerability to climatic risks. </w:t>
      </w:r>
      <w:r>
        <w:rPr>
          <w:rFonts w:ascii="Times New Roman" w:hAnsi="Times New Roman" w:cs="Times New Roman"/>
          <w:sz w:val="24"/>
          <w:szCs w:val="24"/>
        </w:rPr>
        <w:t xml:space="preserve">The villages were divided into </w:t>
      </w:r>
      <w:r>
        <w:rPr>
          <w:rFonts w:ascii="Times New Roman" w:hAnsi="Times New Roman" w:cs="Times New Roman"/>
          <w:sz w:val="24"/>
          <w:szCs w:val="24"/>
        </w:rPr>
        <w:t>4 farming system typologies (FST 1- Rainfed farming without animal, FST 2- Rainfed farming with animals, FST 3- Irrigated farming without animal and FST 4- Irrigated farming with animals) as per guidelines of NICRA project. The sampling was done by using P</w:t>
      </w:r>
      <w:r>
        <w:rPr>
          <w:rFonts w:ascii="Times New Roman" w:hAnsi="Times New Roman" w:cs="Times New Roman"/>
          <w:sz w:val="24"/>
          <w:szCs w:val="24"/>
        </w:rPr>
        <w:t xml:space="preserve">roportionate Stratified Random Sampling method. The sampling plan for the study is as shown in Table 1. </w:t>
      </w:r>
    </w:p>
    <w:p w14:paraId="7B6F10E1" w14:textId="34981658" w:rsidR="005702A3" w:rsidRDefault="001052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Sampling Plan for the study</w:t>
      </w:r>
    </w:p>
    <w:tbl>
      <w:tblPr>
        <w:tblStyle w:val="TableGrid"/>
        <w:tblW w:w="4953" w:type="pct"/>
        <w:tblLook w:val="04A0" w:firstRow="1" w:lastRow="0" w:firstColumn="1" w:lastColumn="0" w:noHBand="0" w:noVBand="1"/>
      </w:tblPr>
      <w:tblGrid>
        <w:gridCol w:w="3076"/>
        <w:gridCol w:w="2104"/>
        <w:gridCol w:w="2208"/>
        <w:gridCol w:w="2098"/>
      </w:tblGrid>
      <w:tr w:rsidR="005702A3" w14:paraId="6419D0DE" w14:textId="77777777">
        <w:trPr>
          <w:trHeight w:val="595"/>
        </w:trPr>
        <w:tc>
          <w:tcPr>
            <w:tcW w:w="1621" w:type="pct"/>
          </w:tcPr>
          <w:p w14:paraId="6EE77548"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Farming System Typology (FST)</w:t>
            </w:r>
          </w:p>
        </w:tc>
        <w:tc>
          <w:tcPr>
            <w:tcW w:w="1109" w:type="pct"/>
          </w:tcPr>
          <w:p w14:paraId="408B3A93"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households</w:t>
            </w:r>
          </w:p>
        </w:tc>
        <w:tc>
          <w:tcPr>
            <w:tcW w:w="1164" w:type="pct"/>
          </w:tcPr>
          <w:p w14:paraId="3852F723"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Proportion in each group</w:t>
            </w:r>
          </w:p>
        </w:tc>
        <w:tc>
          <w:tcPr>
            <w:tcW w:w="1106" w:type="pct"/>
          </w:tcPr>
          <w:p w14:paraId="61DFDC78"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roofErr w:type="gramStart"/>
            <w:r>
              <w:rPr>
                <w:rFonts w:ascii="Times New Roman" w:hAnsi="Times New Roman" w:cs="Times New Roman"/>
                <w:b/>
                <w:sz w:val="24"/>
                <w:szCs w:val="24"/>
              </w:rPr>
              <w:t>of  household</w:t>
            </w:r>
            <w:proofErr w:type="gramEnd"/>
            <w:r>
              <w:rPr>
                <w:rFonts w:ascii="Times New Roman" w:hAnsi="Times New Roman" w:cs="Times New Roman"/>
                <w:b/>
                <w:sz w:val="24"/>
                <w:szCs w:val="24"/>
              </w:rPr>
              <w:t xml:space="preserve"> selected</w:t>
            </w:r>
          </w:p>
        </w:tc>
      </w:tr>
      <w:tr w:rsidR="005702A3" w14:paraId="5DFD637E" w14:textId="77777777">
        <w:trPr>
          <w:trHeight w:val="310"/>
        </w:trPr>
        <w:tc>
          <w:tcPr>
            <w:tcW w:w="1621" w:type="pct"/>
          </w:tcPr>
          <w:p w14:paraId="4D6EB65B"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FST-1 (Rainfed farming without animal) </w:t>
            </w:r>
          </w:p>
        </w:tc>
        <w:tc>
          <w:tcPr>
            <w:tcW w:w="1109" w:type="pct"/>
          </w:tcPr>
          <w:p w14:paraId="2B569581"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64" w:type="pct"/>
          </w:tcPr>
          <w:p w14:paraId="33B2448A"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106" w:type="pct"/>
          </w:tcPr>
          <w:p w14:paraId="58FC3155"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702A3" w14:paraId="1C099DA2" w14:textId="77777777">
        <w:trPr>
          <w:trHeight w:val="370"/>
        </w:trPr>
        <w:tc>
          <w:tcPr>
            <w:tcW w:w="1621" w:type="pct"/>
          </w:tcPr>
          <w:p w14:paraId="5CDEBBE7"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FST- 2 (Rainfed farming with animals)</w:t>
            </w:r>
          </w:p>
        </w:tc>
        <w:tc>
          <w:tcPr>
            <w:tcW w:w="1109" w:type="pct"/>
          </w:tcPr>
          <w:p w14:paraId="67DB72AB"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164" w:type="pct"/>
          </w:tcPr>
          <w:p w14:paraId="68CAFD95"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106" w:type="pct"/>
          </w:tcPr>
          <w:p w14:paraId="4E6F39CF"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5702A3" w14:paraId="36DECE4A" w14:textId="77777777">
        <w:trPr>
          <w:trHeight w:val="343"/>
        </w:trPr>
        <w:tc>
          <w:tcPr>
            <w:tcW w:w="1621" w:type="pct"/>
          </w:tcPr>
          <w:p w14:paraId="37F104C0"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FST- 3 (Irrigated farming without animal)</w:t>
            </w:r>
          </w:p>
        </w:tc>
        <w:tc>
          <w:tcPr>
            <w:tcW w:w="1109" w:type="pct"/>
          </w:tcPr>
          <w:p w14:paraId="34501CBB"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64" w:type="pct"/>
          </w:tcPr>
          <w:p w14:paraId="006B09C1"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106" w:type="pct"/>
          </w:tcPr>
          <w:p w14:paraId="2561E018"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5702A3" w14:paraId="54CA4CF7" w14:textId="77777777">
        <w:trPr>
          <w:trHeight w:val="276"/>
        </w:trPr>
        <w:tc>
          <w:tcPr>
            <w:tcW w:w="1621" w:type="pct"/>
          </w:tcPr>
          <w:p w14:paraId="1C9CBC7F"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FST- 4 (Irrigated farming with animals)</w:t>
            </w:r>
          </w:p>
        </w:tc>
        <w:tc>
          <w:tcPr>
            <w:tcW w:w="1109" w:type="pct"/>
          </w:tcPr>
          <w:p w14:paraId="43F81A92"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64" w:type="pct"/>
          </w:tcPr>
          <w:p w14:paraId="202022FD"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1106" w:type="pct"/>
          </w:tcPr>
          <w:p w14:paraId="0BEB167C" w14:textId="77777777" w:rsidR="005702A3" w:rsidRDefault="001052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5702A3" w14:paraId="1E1E8AE8" w14:textId="77777777">
        <w:trPr>
          <w:trHeight w:val="276"/>
        </w:trPr>
        <w:tc>
          <w:tcPr>
            <w:tcW w:w="1621" w:type="pct"/>
          </w:tcPr>
          <w:p w14:paraId="6FF7893A" w14:textId="77777777" w:rsidR="005702A3" w:rsidRDefault="001052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109" w:type="pct"/>
          </w:tcPr>
          <w:p w14:paraId="06586CB0" w14:textId="77777777" w:rsidR="005702A3" w:rsidRDefault="001052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256</w:t>
            </w:r>
          </w:p>
        </w:tc>
        <w:tc>
          <w:tcPr>
            <w:tcW w:w="1164" w:type="pct"/>
          </w:tcPr>
          <w:p w14:paraId="094E3DBC" w14:textId="77777777" w:rsidR="005702A3" w:rsidRDefault="001052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06" w:type="pct"/>
          </w:tcPr>
          <w:p w14:paraId="19A305B4" w14:textId="77777777" w:rsidR="005702A3" w:rsidRDefault="001052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14C3A8D2" w14:textId="77777777" w:rsidR="005702A3" w:rsidRDefault="005702A3">
      <w:pPr>
        <w:spacing w:after="0"/>
        <w:ind w:firstLine="720"/>
        <w:jc w:val="both"/>
        <w:rPr>
          <w:rFonts w:ascii="Times New Roman" w:hAnsi="Times New Roman" w:cs="Times New Roman"/>
          <w:sz w:val="24"/>
          <w:szCs w:val="24"/>
        </w:rPr>
      </w:pPr>
    </w:p>
    <w:p w14:paraId="31303F28" w14:textId="77777777" w:rsidR="005702A3" w:rsidRDefault="001052C0">
      <w:pPr>
        <w:pStyle w:val="NormalWeb"/>
        <w:spacing w:line="360" w:lineRule="auto"/>
        <w:jc w:val="both"/>
      </w:pPr>
      <w:r>
        <w:t xml:space="preserve">In the current study, 100 </w:t>
      </w:r>
      <w:r>
        <w:t xml:space="preserve">respondents were interviewed in assessing vulnerability. The current research adopted the vulnerability component analysis framework used by the IPCC to determine the vulnerability of the chosen farming systems in the study region. This framework embraced </w:t>
      </w:r>
      <w:r>
        <w:t>three important indicators of vulnerability i.e. exposure, sensitivity and adaptive capacity. The exposure is the level on which any system can be exposed to the risks and sensitivity is the level of being affected and adaptive capacity was the capacity of</w:t>
      </w:r>
      <w:r>
        <w:t xml:space="preserve"> a system to avoid the adverse effects of climate variability (Khan et al. 2020). The Analysis of the Climatic vulnerability index is measured by applying the use of the Vulnerability index by Khan et al, 2021. All these three indicators were further broke</w:t>
      </w:r>
      <w:r>
        <w:t>n down into three sub-indicators. As an example, the exposure was sub-divided into 03 sub-indicators i.e. climatic exposure, biophysical exposure, and biological exposure. In the same way, the sensitivity indicator was sub-divided into 03 sub-indicators i.</w:t>
      </w:r>
      <w:r>
        <w:t>e. farm sensitivity, financial sensitivity, and social sensitivity and the adaptive capacity sub-divided into 03 sub-indicators i.e. the agricultural capacity, socio-economic capacity and the institutional capacity. The following formula applied by Sendhil</w:t>
      </w:r>
      <w:r>
        <w:t xml:space="preserve"> et al. 2018andPatelet al. 2018 was used to collect and further normalize data.</w:t>
      </w:r>
    </w:p>
    <w:p w14:paraId="22F3A438" w14:textId="77777777" w:rsidR="005702A3" w:rsidRDefault="001052C0">
      <w:pPr>
        <w:tabs>
          <w:tab w:val="left" w:pos="720"/>
        </w:tabs>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Normalizationformula</w:t>
      </w:r>
      <w:proofErr w:type="spellEnd"/>
    </w:p>
    <w:p w14:paraId="77EFC524" w14:textId="77777777" w:rsidR="005702A3" w:rsidRDefault="001052C0">
      <w:pPr>
        <w:pStyle w:val="ListParagraph"/>
        <w:numPr>
          <w:ilvl w:val="0"/>
          <w:numId w:val="1"/>
        </w:numPr>
        <w:autoSpaceDE w:val="0"/>
        <w:autoSpaceDN w:val="0"/>
        <w:adjustRightInd w:val="0"/>
        <w:spacing w:after="0"/>
        <w:rPr>
          <w:rFonts w:eastAsia="SimSun"/>
        </w:rPr>
      </w:pPr>
      <w:r>
        <w:rPr>
          <w:rFonts w:eastAsia="SimSun"/>
        </w:rPr>
        <w:t>When the indicator has positive influence</w:t>
      </w:r>
    </w:p>
    <w:p w14:paraId="446AFD40" w14:textId="77777777" w:rsidR="005702A3" w:rsidRDefault="001052C0">
      <w:pPr>
        <w:tabs>
          <w:tab w:val="left" w:pos="720"/>
        </w:tabs>
        <w:spacing w:before="120" w:after="120" w:line="360" w:lineRule="auto"/>
        <w:jc w:val="center"/>
        <w:rPr>
          <w:rFonts w:ascii="Times New Roman" w:hAnsi="Times New Roman" w:cs="Times New Roman"/>
          <w:sz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(Actual value</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Minimum value)</m:t>
              </m:r>
            </m:num>
            <m:den>
              <m:r>
                <m:rPr>
                  <m:sty m:val="p"/>
                </m:rPr>
                <w:rPr>
                  <w:rFonts w:ascii="Cambria Math" w:hAnsi="Times New Roman" w:cs="Times New Roman"/>
                  <w:sz w:val="24"/>
                  <w:szCs w:val="24"/>
                </w:rPr>
                <m:t>(Maximum value</m:t>
              </m:r>
              <m:r>
                <m:rPr>
                  <m:sty m:val="p"/>
                </m:rPr>
                <w:rPr>
                  <w:rFonts w:ascii="Times New Roman" w:hAnsi="Times New Roman" w:cs="Times New Roman"/>
                  <w:sz w:val="24"/>
                  <w:szCs w:val="24"/>
                </w:rPr>
                <m:t>-</m:t>
              </m:r>
              <m:r>
                <m:rPr>
                  <m:sty m:val="p"/>
                </m:rPr>
                <w:rPr>
                  <w:rFonts w:ascii="Cambria Math" w:hAnsi="Times New Roman" w:cs="Times New Roman"/>
                  <w:sz w:val="24"/>
                  <w:szCs w:val="24"/>
                </w:rPr>
                <m:t>Minimum value)</m:t>
              </m:r>
            </m:den>
          </m:f>
        </m:oMath>
      </m:oMathPara>
    </w:p>
    <w:p w14:paraId="57824DCD" w14:textId="77777777" w:rsidR="005702A3" w:rsidRDefault="001052C0">
      <w:pPr>
        <w:pStyle w:val="ListParagraph"/>
        <w:numPr>
          <w:ilvl w:val="0"/>
          <w:numId w:val="1"/>
        </w:numPr>
        <w:autoSpaceDE w:val="0"/>
        <w:autoSpaceDN w:val="0"/>
        <w:adjustRightInd w:val="0"/>
        <w:spacing w:after="0"/>
        <w:rPr>
          <w:rFonts w:eastAsia="SimSun"/>
        </w:rPr>
      </w:pPr>
      <w:r>
        <w:rPr>
          <w:rFonts w:eastAsia="SimSun"/>
        </w:rPr>
        <w:t>When the indicator has negative influence</w:t>
      </w:r>
    </w:p>
    <w:p w14:paraId="3CEF8B3D" w14:textId="77777777" w:rsidR="005702A3" w:rsidRDefault="005702A3">
      <w:pPr>
        <w:pStyle w:val="ListParagraph"/>
        <w:rPr>
          <w:rFonts w:eastAsia="SimSun"/>
          <w:sz w:val="20"/>
          <w:szCs w:val="20"/>
        </w:rPr>
      </w:pPr>
    </w:p>
    <w:p w14:paraId="4CBD6DDD" w14:textId="77777777" w:rsidR="005702A3" w:rsidRDefault="001052C0">
      <w:pPr>
        <w:autoSpaceDE w:val="0"/>
        <w:autoSpaceDN w:val="0"/>
        <w:adjustRightInd w:val="0"/>
        <w:spacing w:after="0"/>
        <w:rPr>
          <w:rFonts w:ascii="Times New Roman" w:eastAsia="SimSun" w:hAnsi="Times New Roman" w:cs="Times New Roman"/>
          <w:sz w:val="20"/>
          <w:szCs w:val="20"/>
        </w:rPr>
      </w:pPr>
      <m:oMathPara>
        <m:oMath>
          <m:f>
            <m:fPr>
              <m:ctrlPr>
                <w:rPr>
                  <w:rFonts w:ascii="Cambria Math" w:hAnsi="Times New Roman" w:cs="Times New Roman"/>
                  <w:i/>
                </w:rPr>
              </m:ctrlPr>
            </m:fPr>
            <m:num>
              <m:r>
                <m:rPr>
                  <m:sty m:val="p"/>
                </m:rPr>
                <w:rPr>
                  <w:rFonts w:ascii="Cambria Math" w:hAnsi="Times New Roman" w:cs="Times New Roman"/>
                </w:rPr>
                <m:t>(Maximum  value</m:t>
              </m:r>
              <m:r>
                <m:rPr>
                  <m:sty m:val="p"/>
                </m:rPr>
                <w:rPr>
                  <w:rFonts w:ascii="Times New Roman" w:hAnsi="Times New Roman" w:cs="Times New Roman"/>
                </w:rPr>
                <m:t>-</m:t>
              </m:r>
              <m:r>
                <m:rPr>
                  <m:sty m:val="p"/>
                </m:rPr>
                <w:rPr>
                  <w:rFonts w:ascii="Cambria Math" w:hAnsi="Times New Roman" w:cs="Times New Roman"/>
                </w:rPr>
                <m:t xml:space="preserve"> Actual value)</m:t>
              </m:r>
            </m:num>
            <m:den>
              <m:r>
                <m:rPr>
                  <m:sty m:val="p"/>
                </m:rPr>
                <w:rPr>
                  <w:rFonts w:ascii="Cambria Math" w:hAnsi="Times New Roman" w:cs="Times New Roman"/>
                </w:rPr>
                <m:t>(Maximum value</m:t>
              </m:r>
              <m:r>
                <m:rPr>
                  <m:sty m:val="p"/>
                </m:rPr>
                <w:rPr>
                  <w:rFonts w:ascii="Times New Roman" w:hAnsi="Times New Roman" w:cs="Times New Roman"/>
                </w:rPr>
                <m:t>-</m:t>
              </m:r>
              <m:r>
                <m:rPr>
                  <m:sty m:val="p"/>
                </m:rPr>
                <w:rPr>
                  <w:rFonts w:ascii="Cambria Math" w:hAnsi="Times New Roman" w:cs="Times New Roman"/>
                </w:rPr>
                <m:t>Minimum value)</m:t>
              </m:r>
            </m:den>
          </m:f>
        </m:oMath>
      </m:oMathPara>
    </w:p>
    <w:p w14:paraId="1A2C94CC" w14:textId="77777777" w:rsidR="005702A3" w:rsidRDefault="001052C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Index values of all three indicators i.e. Exposure, sensitivity and adaptive capacity index value were calculated individually by using their respective sub-indicators. </w:t>
      </w:r>
    </w:p>
    <w:p w14:paraId="3B5523F6" w14:textId="77777777" w:rsidR="005702A3" w:rsidRDefault="001052C0">
      <w:pPr>
        <w:pStyle w:val="Default"/>
        <w:spacing w:line="360" w:lineRule="auto"/>
        <w:ind w:firstLine="720"/>
        <w:jc w:val="both"/>
        <w:rPr>
          <w:color w:val="FF0000"/>
        </w:rPr>
      </w:pPr>
      <w:r>
        <w:rPr>
          <w:color w:val="FF0000"/>
        </w:rPr>
        <w:t xml:space="preserve">Climatic Vulnerability is </w:t>
      </w:r>
      <w:r>
        <w:rPr>
          <w:color w:val="FF0000"/>
        </w:rPr>
        <w:t>the degree to which a system is susceptible to and unable to cope with adverse effect of climate change (IPCC, 2007). The index values of respondents regarding exposure, sensitivity and adaptive capacity were used to identify the climate related vulnerabil</w:t>
      </w:r>
      <w:r>
        <w:rPr>
          <w:color w:val="FF0000"/>
        </w:rPr>
        <w:t xml:space="preserve">ity of farming households in the study area. </w:t>
      </w:r>
      <w:r>
        <w:t xml:space="preserve">Finally, Climatic Vulnerability Index (CVI) was calculated as per the IPCC approach by dividing the adaptive capacity from the climate change impact i.e. exposure plus sensitivity (Sendhil </w:t>
      </w:r>
      <w:r>
        <w:rPr>
          <w:i/>
        </w:rPr>
        <w:t>et al.</w:t>
      </w:r>
      <w:r>
        <w:t xml:space="preserve"> 2018). The proc</w:t>
      </w:r>
      <w:r>
        <w:t xml:space="preserve">ess was applied to each of the four farming system typologies.: </w:t>
      </w:r>
      <w:r>
        <w:rPr>
          <w:color w:val="FF0000"/>
        </w:rPr>
        <w:t xml:space="preserve">The same procedure </w:t>
      </w:r>
      <w:proofErr w:type="gramStart"/>
      <w:r>
        <w:rPr>
          <w:color w:val="FF0000"/>
        </w:rPr>
        <w:t>were</w:t>
      </w:r>
      <w:proofErr w:type="gramEnd"/>
      <w:r>
        <w:rPr>
          <w:color w:val="FF0000"/>
        </w:rPr>
        <w:t xml:space="preserve"> followed by</w:t>
      </w:r>
      <w:r>
        <w:rPr>
          <w:color w:val="FF0000"/>
          <w:sz w:val="20"/>
          <w:szCs w:val="20"/>
        </w:rPr>
        <w:t xml:space="preserve"> </w:t>
      </w:r>
      <w:proofErr w:type="spellStart"/>
      <w:r>
        <w:rPr>
          <w:color w:val="FF0000"/>
          <w:szCs w:val="20"/>
        </w:rPr>
        <w:t>Serkendiz</w:t>
      </w:r>
      <w:proofErr w:type="spellEnd"/>
      <w:r>
        <w:rPr>
          <w:color w:val="FF0000"/>
          <w:szCs w:val="20"/>
        </w:rPr>
        <w:t xml:space="preserve"> (2026)</w:t>
      </w:r>
      <w:r>
        <w:rPr>
          <w:color w:val="FF0000"/>
        </w:rPr>
        <w:t xml:space="preserve"> to assess </w:t>
      </w:r>
      <w:r>
        <w:rPr>
          <w:color w:val="FF0000"/>
          <w:shd w:val="clear" w:color="auto" w:fill="FFFFFF"/>
        </w:rPr>
        <w:t>composite heatwave vulnerability index (HVI)</w:t>
      </w:r>
      <w:r>
        <w:rPr>
          <w:color w:val="FF0000"/>
        </w:rPr>
        <w:t xml:space="preserve"> </w:t>
      </w:r>
      <w:r>
        <w:rPr>
          <w:color w:val="FF0000"/>
          <w:shd w:val="clear" w:color="auto" w:fill="FFFFFF"/>
        </w:rPr>
        <w:t>across Türkiye</w:t>
      </w:r>
    </w:p>
    <w:p w14:paraId="4C5163A4" w14:textId="77777777" w:rsidR="005702A3" w:rsidRDefault="001052C0">
      <w:pPr>
        <w:tabs>
          <w:tab w:val="left" w:pos="720"/>
        </w:tabs>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CVI = </w:t>
      </w:r>
      <m:oMath>
        <m:f>
          <m:fPr>
            <m:ctrlPr>
              <w:rPr>
                <w:rFonts w:ascii="Cambria Math" w:hAnsi="Times New Roman" w:cs="Times New Roman"/>
                <w:i/>
                <w:sz w:val="28"/>
                <w:szCs w:val="24"/>
              </w:rPr>
            </m:ctrlPr>
          </m:fPr>
          <m:num>
            <m:r>
              <m:rPr>
                <m:sty m:val="p"/>
              </m:rPr>
              <w:rPr>
                <w:rFonts w:ascii="Cambria Math" w:hAnsi="Times New Roman" w:cs="Times New Roman"/>
                <w:sz w:val="28"/>
                <w:szCs w:val="24"/>
              </w:rPr>
              <m:t xml:space="preserve">(Exposure + Sensitivity) </m:t>
            </m:r>
          </m:num>
          <m:den>
            <m:r>
              <m:rPr>
                <m:sty m:val="p"/>
              </m:rPr>
              <w:rPr>
                <w:rFonts w:ascii="Cambria Math" w:hAnsi="Times New Roman" w:cs="Times New Roman"/>
                <w:sz w:val="28"/>
                <w:szCs w:val="24"/>
              </w:rPr>
              <m:t>Adaptive Capacity</m:t>
            </m:r>
          </m:den>
        </m:f>
      </m:oMath>
    </w:p>
    <w:p w14:paraId="69686B29" w14:textId="77777777" w:rsidR="005702A3" w:rsidRDefault="001052C0">
      <w:pPr>
        <w:pStyle w:val="Default"/>
        <w:rPr>
          <w:rFonts w:ascii="Calibri" w:hAnsi="Calibri" w:cs="Calibri"/>
          <w:color w:val="auto"/>
          <w:sz w:val="22"/>
          <w:szCs w:val="22"/>
        </w:rPr>
      </w:pPr>
      <w:r>
        <w:rPr>
          <w:rFonts w:eastAsia="PsnwbdAdvTTa351d857 . B"/>
          <w:b/>
          <w:bCs/>
          <w:sz w:val="28"/>
          <w:szCs w:val="28"/>
        </w:rPr>
        <w:t>Results and Discussi</w:t>
      </w:r>
      <w:r>
        <w:rPr>
          <w:rFonts w:eastAsia="PsnwbdAdvTTa351d857 . B"/>
          <w:b/>
          <w:bCs/>
          <w:sz w:val="28"/>
          <w:szCs w:val="28"/>
        </w:rPr>
        <w:t>on:</w:t>
      </w:r>
    </w:p>
    <w:p w14:paraId="65E3E2E7" w14:textId="77777777" w:rsidR="005702A3" w:rsidRDefault="001052C0">
      <w:pPr>
        <w:spacing w:line="360" w:lineRule="auto"/>
        <w:jc w:val="both"/>
        <w:rPr>
          <w:rFonts w:ascii="Times New Roman" w:eastAsia="PsnwbdAdvTTa351d857 . B" w:hAnsi="Times New Roman" w:cs="Times New Roman"/>
          <w:bCs/>
          <w:sz w:val="24"/>
          <w:szCs w:val="24"/>
        </w:rPr>
      </w:pPr>
      <w:r>
        <w:rPr>
          <w:rFonts w:ascii="Times New Roman" w:eastAsia="BwmkfrAdvTT3713a231" w:hAnsi="Times New Roman" w:cs="Times New Roman"/>
          <w:sz w:val="24"/>
          <w:szCs w:val="24"/>
          <w:lang w:eastAsia="zh-CN"/>
        </w:rPr>
        <w:t xml:space="preserve">The exposure refers the variation in the temperature, rainfall patterns, intensity of rainfall and cropping calendar have significantly </w:t>
      </w:r>
      <w:r>
        <w:rPr>
          <w:rFonts w:ascii="Times New Roman" w:hAnsi="Times New Roman" w:cs="Times New Roman"/>
          <w:sz w:val="24"/>
          <w:szCs w:val="24"/>
        </w:rPr>
        <w:t xml:space="preserve">increased the risk faced by farming </w:t>
      </w:r>
      <w:proofErr w:type="spellStart"/>
      <w:proofErr w:type="gramStart"/>
      <w:r>
        <w:rPr>
          <w:rFonts w:ascii="Times New Roman" w:hAnsi="Times New Roman" w:cs="Times New Roman"/>
          <w:sz w:val="24"/>
          <w:szCs w:val="24"/>
        </w:rPr>
        <w:t>systems.To</w:t>
      </w:r>
      <w:proofErr w:type="spellEnd"/>
      <w:proofErr w:type="gramEnd"/>
      <w:r>
        <w:rPr>
          <w:rFonts w:ascii="Times New Roman" w:hAnsi="Times New Roman" w:cs="Times New Roman"/>
          <w:sz w:val="24"/>
          <w:szCs w:val="24"/>
        </w:rPr>
        <w:t xml:space="preserve"> standardize the exposure 3 major sub- indicators i.e. Climatic exposu</w:t>
      </w:r>
      <w:r>
        <w:rPr>
          <w:rFonts w:ascii="Times New Roman" w:hAnsi="Times New Roman" w:cs="Times New Roman"/>
          <w:sz w:val="24"/>
          <w:szCs w:val="24"/>
        </w:rPr>
        <w:t xml:space="preserve">re, </w:t>
      </w:r>
      <w:r>
        <w:rPr>
          <w:rFonts w:ascii="Times New Roman" w:hAnsi="Times New Roman" w:cs="Times New Roman"/>
          <w:bCs/>
          <w:sz w:val="24"/>
          <w:szCs w:val="24"/>
        </w:rPr>
        <w:t xml:space="preserve">Biophysical exposure </w:t>
      </w:r>
      <w:r>
        <w:rPr>
          <w:rFonts w:ascii="Times New Roman" w:hAnsi="Times New Roman" w:cs="Times New Roman"/>
          <w:sz w:val="24"/>
          <w:szCs w:val="24"/>
        </w:rPr>
        <w:t xml:space="preserve">and </w:t>
      </w:r>
      <w:r>
        <w:rPr>
          <w:rFonts w:ascii="Times New Roman" w:hAnsi="Times New Roman" w:cs="Times New Roman"/>
          <w:bCs/>
          <w:sz w:val="24"/>
          <w:szCs w:val="24"/>
        </w:rPr>
        <w:t xml:space="preserve">Biological exposure have been identified. Climatic exposure includes 05 sub indicators i.e. rainfall, </w:t>
      </w:r>
      <w:r>
        <w:rPr>
          <w:rFonts w:ascii="Times New Roman" w:hAnsi="Times New Roman" w:cs="Times New Roman"/>
          <w:sz w:val="24"/>
          <w:szCs w:val="24"/>
        </w:rPr>
        <w:t xml:space="preserve">rainfall patterns, temperature, winter cropping calendar and summer cropping calendar; </w:t>
      </w:r>
      <w:r>
        <w:rPr>
          <w:rFonts w:ascii="Times New Roman" w:hAnsi="Times New Roman" w:cs="Times New Roman"/>
          <w:bCs/>
          <w:sz w:val="24"/>
          <w:szCs w:val="24"/>
        </w:rPr>
        <w:t xml:space="preserve">Biophysical exposure includes </w:t>
      </w:r>
      <w:r>
        <w:rPr>
          <w:rFonts w:ascii="Times New Roman" w:hAnsi="Times New Roman" w:cs="Times New Roman"/>
          <w:sz w:val="24"/>
          <w:szCs w:val="24"/>
        </w:rPr>
        <w:t xml:space="preserve">03 sub </w:t>
      </w:r>
      <w:r>
        <w:rPr>
          <w:rFonts w:ascii="Times New Roman" w:hAnsi="Times New Roman" w:cs="Times New Roman"/>
          <w:sz w:val="24"/>
          <w:szCs w:val="24"/>
        </w:rPr>
        <w:t>indicators i.e. incidence of drought, Ground/canal water availability, water quality; Biological exposure includes three sub indicators i.e. pest/insect attack, diseases attack and complex weed germination. Based on the analysis exposure index value is cal</w:t>
      </w:r>
      <w:r>
        <w:rPr>
          <w:rFonts w:ascii="Times New Roman" w:hAnsi="Times New Roman" w:cs="Times New Roman"/>
          <w:sz w:val="24"/>
          <w:szCs w:val="24"/>
        </w:rPr>
        <w:t>culated and given in Table-2.</w:t>
      </w:r>
    </w:p>
    <w:p w14:paraId="72849E0B" w14:textId="77777777" w:rsidR="005702A3" w:rsidRDefault="001052C0">
      <w:pPr>
        <w:rPr>
          <w:rFonts w:ascii="Times New Roman" w:hAnsi="Times New Roman" w:cs="Times New Roman"/>
          <w:sz w:val="24"/>
          <w:szCs w:val="24"/>
          <w:lang w:val="en-IN"/>
        </w:rPr>
      </w:pPr>
      <w:r>
        <w:rPr>
          <w:rFonts w:ascii="Times New Roman" w:eastAsia="PsnwbdAdvTTa351d857 . B" w:hAnsi="Times New Roman" w:cs="Times New Roman"/>
          <w:b/>
          <w:bCs/>
          <w:sz w:val="24"/>
          <w:szCs w:val="24"/>
          <w:lang w:val="en-IN"/>
        </w:rPr>
        <w:t xml:space="preserve">Table 2: Exposure Vulnerability of farmers due to Climate Change </w:t>
      </w:r>
      <w:r>
        <w:rPr>
          <w:rFonts w:ascii="Times New Roman" w:eastAsia="PsnwbdAdvTTa351d857 . B" w:hAnsi="Times New Roman" w:cs="Times New Roman"/>
          <w:b/>
          <w:bCs/>
          <w:sz w:val="24"/>
          <w:szCs w:val="24"/>
        </w:rPr>
        <w:t xml:space="preserve">in Chaudhary </w:t>
      </w:r>
      <w:proofErr w:type="spellStart"/>
      <w:r>
        <w:rPr>
          <w:rFonts w:ascii="Times New Roman" w:eastAsia="PsnwbdAdvTTa351d857 . B" w:hAnsi="Times New Roman" w:cs="Times New Roman"/>
          <w:b/>
          <w:bCs/>
          <w:sz w:val="24"/>
          <w:szCs w:val="24"/>
        </w:rPr>
        <w:t>dera</w:t>
      </w:r>
      <w:proofErr w:type="spellEnd"/>
      <w:r>
        <w:rPr>
          <w:rFonts w:ascii="Times New Roman" w:eastAsia="PsnwbdAdvTTa351d857 . B" w:hAnsi="Times New Roman" w:cs="Times New Roman"/>
          <w:b/>
          <w:bCs/>
          <w:sz w:val="24"/>
          <w:szCs w:val="24"/>
          <w:lang w:val="en-IN"/>
        </w:rPr>
        <w:t>(n=100)</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2421"/>
        <w:gridCol w:w="632"/>
        <w:gridCol w:w="626"/>
        <w:gridCol w:w="797"/>
        <w:gridCol w:w="611"/>
        <w:gridCol w:w="721"/>
        <w:gridCol w:w="611"/>
        <w:gridCol w:w="677"/>
        <w:gridCol w:w="530"/>
        <w:gridCol w:w="723"/>
        <w:gridCol w:w="546"/>
      </w:tblGrid>
      <w:tr w:rsidR="005702A3" w14:paraId="0DD126CB" w14:textId="77777777">
        <w:trPr>
          <w:trHeight w:val="701"/>
        </w:trPr>
        <w:tc>
          <w:tcPr>
            <w:tcW w:w="635" w:type="pct"/>
            <w:vMerge w:val="restart"/>
            <w:vAlign w:val="center"/>
          </w:tcPr>
          <w:p w14:paraId="64AFFBF0" w14:textId="77777777" w:rsidR="005702A3" w:rsidRDefault="001052C0">
            <w:pPr>
              <w:jc w:val="center"/>
              <w:rPr>
                <w:rFonts w:ascii="Times New Roman" w:hAnsi="Times New Roman" w:cs="Times New Roman"/>
                <w:b/>
                <w:sz w:val="24"/>
                <w:szCs w:val="24"/>
              </w:rPr>
            </w:pPr>
            <w:r>
              <w:rPr>
                <w:rFonts w:ascii="Times New Roman" w:hAnsi="Times New Roman" w:cs="Times New Roman"/>
                <w:b/>
                <w:sz w:val="24"/>
                <w:szCs w:val="24"/>
                <w:lang w:val="en-IN"/>
              </w:rPr>
              <w:t>Sub-indicators</w:t>
            </w:r>
          </w:p>
        </w:tc>
        <w:tc>
          <w:tcPr>
            <w:tcW w:w="1188" w:type="pct"/>
            <w:vMerge w:val="restart"/>
            <w:vAlign w:val="center"/>
          </w:tcPr>
          <w:p w14:paraId="4E610E6A"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Variables</w:t>
            </w:r>
          </w:p>
        </w:tc>
        <w:tc>
          <w:tcPr>
            <w:tcW w:w="617" w:type="pct"/>
            <w:gridSpan w:val="2"/>
            <w:vAlign w:val="center"/>
          </w:tcPr>
          <w:p w14:paraId="7C72C562"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FST-1</w:t>
            </w:r>
          </w:p>
        </w:tc>
        <w:tc>
          <w:tcPr>
            <w:tcW w:w="691" w:type="pct"/>
            <w:gridSpan w:val="2"/>
            <w:vAlign w:val="center"/>
          </w:tcPr>
          <w:p w14:paraId="5A0B2860"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FST-2</w:t>
            </w:r>
          </w:p>
        </w:tc>
        <w:tc>
          <w:tcPr>
            <w:tcW w:w="654" w:type="pct"/>
            <w:gridSpan w:val="2"/>
            <w:vAlign w:val="center"/>
          </w:tcPr>
          <w:p w14:paraId="7918DABD"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FST-3</w:t>
            </w:r>
          </w:p>
        </w:tc>
        <w:tc>
          <w:tcPr>
            <w:tcW w:w="592" w:type="pct"/>
            <w:gridSpan w:val="2"/>
          </w:tcPr>
          <w:p w14:paraId="498C8C21"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FST-4</w:t>
            </w:r>
          </w:p>
        </w:tc>
        <w:tc>
          <w:tcPr>
            <w:tcW w:w="623" w:type="pct"/>
            <w:gridSpan w:val="2"/>
          </w:tcPr>
          <w:p w14:paraId="2FE8B76A"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Total</w:t>
            </w:r>
          </w:p>
        </w:tc>
      </w:tr>
      <w:tr w:rsidR="005702A3" w14:paraId="57D13CCF" w14:textId="77777777">
        <w:trPr>
          <w:trHeight w:val="575"/>
        </w:trPr>
        <w:tc>
          <w:tcPr>
            <w:tcW w:w="635" w:type="pct"/>
            <w:vMerge/>
            <w:vAlign w:val="center"/>
          </w:tcPr>
          <w:p w14:paraId="2BC9DF96" w14:textId="77777777" w:rsidR="005702A3" w:rsidRDefault="005702A3">
            <w:pPr>
              <w:jc w:val="center"/>
              <w:rPr>
                <w:rFonts w:ascii="Times New Roman" w:hAnsi="Times New Roman" w:cs="Times New Roman"/>
                <w:b/>
                <w:sz w:val="24"/>
                <w:szCs w:val="24"/>
                <w:lang w:val="en-IN"/>
              </w:rPr>
            </w:pPr>
          </w:p>
        </w:tc>
        <w:tc>
          <w:tcPr>
            <w:tcW w:w="1188" w:type="pct"/>
            <w:vMerge/>
            <w:vAlign w:val="center"/>
          </w:tcPr>
          <w:p w14:paraId="7A934CEA" w14:textId="77777777" w:rsidR="005702A3" w:rsidRDefault="005702A3">
            <w:pPr>
              <w:jc w:val="center"/>
              <w:rPr>
                <w:rFonts w:ascii="Times New Roman" w:hAnsi="Times New Roman" w:cs="Times New Roman"/>
                <w:b/>
                <w:sz w:val="24"/>
                <w:szCs w:val="24"/>
                <w:lang w:val="en-IN"/>
              </w:rPr>
            </w:pPr>
          </w:p>
        </w:tc>
        <w:tc>
          <w:tcPr>
            <w:tcW w:w="310" w:type="pct"/>
            <w:vAlign w:val="center"/>
          </w:tcPr>
          <w:p w14:paraId="7FFA9B86"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7" w:type="pct"/>
            <w:vAlign w:val="center"/>
          </w:tcPr>
          <w:p w14:paraId="4C2D60E2"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91" w:type="pct"/>
            <w:vAlign w:val="center"/>
          </w:tcPr>
          <w:p w14:paraId="03EAAC06"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5CD62790"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1EB8A0CC"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2BFD71A6"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32" w:type="pct"/>
            <w:vAlign w:val="center"/>
          </w:tcPr>
          <w:p w14:paraId="34FDC858"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60" w:type="pct"/>
            <w:vAlign w:val="center"/>
          </w:tcPr>
          <w:p w14:paraId="06FBA60C"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5" w:type="pct"/>
            <w:vAlign w:val="center"/>
          </w:tcPr>
          <w:p w14:paraId="7F1DD82C"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68" w:type="pct"/>
            <w:vAlign w:val="center"/>
          </w:tcPr>
          <w:p w14:paraId="36FB0A91"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r>
      <w:tr w:rsidR="005702A3" w14:paraId="700944C9" w14:textId="77777777">
        <w:trPr>
          <w:trHeight w:val="467"/>
        </w:trPr>
        <w:tc>
          <w:tcPr>
            <w:tcW w:w="635" w:type="pct"/>
            <w:vMerge w:val="restart"/>
            <w:vAlign w:val="center"/>
          </w:tcPr>
          <w:p w14:paraId="1116ACC4" w14:textId="77777777" w:rsidR="005702A3" w:rsidRDefault="001052C0">
            <w:pPr>
              <w:contextualSpacing/>
              <w:jc w:val="center"/>
              <w:rPr>
                <w:rFonts w:ascii="Times New Roman" w:hAnsi="Times New Roman" w:cs="Times New Roman"/>
                <w:b/>
                <w:i/>
                <w:sz w:val="24"/>
                <w:szCs w:val="24"/>
              </w:rPr>
            </w:pPr>
            <w:r>
              <w:rPr>
                <w:rFonts w:ascii="Times New Roman" w:hAnsi="Times New Roman" w:cs="Times New Roman"/>
                <w:b/>
                <w:bCs/>
                <w:sz w:val="24"/>
                <w:szCs w:val="24"/>
              </w:rPr>
              <w:lastRenderedPageBreak/>
              <w:t>Climatic exposure</w:t>
            </w:r>
          </w:p>
        </w:tc>
        <w:tc>
          <w:tcPr>
            <w:tcW w:w="1188" w:type="pct"/>
          </w:tcPr>
          <w:p w14:paraId="2DEE8D55"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Decreasing rainfall </w:t>
            </w:r>
          </w:p>
        </w:tc>
        <w:tc>
          <w:tcPr>
            <w:tcW w:w="310" w:type="pct"/>
            <w:vAlign w:val="bottom"/>
          </w:tcPr>
          <w:p w14:paraId="33B0BD36" w14:textId="77777777" w:rsidR="005702A3" w:rsidRDefault="001052C0">
            <w:pPr>
              <w:jc w:val="right"/>
              <w:rPr>
                <w:rFonts w:ascii="Times New Roman" w:hAnsi="Times New Roman" w:cs="Times New Roman"/>
              </w:rPr>
            </w:pPr>
            <w:r>
              <w:rPr>
                <w:rFonts w:ascii="Times New Roman" w:hAnsi="Times New Roman" w:cs="Times New Roman"/>
              </w:rPr>
              <w:t>80</w:t>
            </w:r>
          </w:p>
        </w:tc>
        <w:tc>
          <w:tcPr>
            <w:tcW w:w="307" w:type="pct"/>
            <w:vAlign w:val="bottom"/>
          </w:tcPr>
          <w:p w14:paraId="1E579776" w14:textId="77777777" w:rsidR="005702A3" w:rsidRDefault="001052C0">
            <w:pPr>
              <w:jc w:val="right"/>
              <w:rPr>
                <w:rFonts w:ascii="Times New Roman" w:hAnsi="Times New Roman" w:cs="Times New Roman"/>
              </w:rPr>
            </w:pPr>
            <w:r>
              <w:rPr>
                <w:rFonts w:ascii="Times New Roman" w:hAnsi="Times New Roman" w:cs="Times New Roman"/>
              </w:rPr>
              <w:t>0.80</w:t>
            </w:r>
          </w:p>
        </w:tc>
        <w:tc>
          <w:tcPr>
            <w:tcW w:w="391" w:type="pct"/>
            <w:vAlign w:val="bottom"/>
          </w:tcPr>
          <w:p w14:paraId="215A515A" w14:textId="77777777" w:rsidR="005702A3" w:rsidRDefault="001052C0">
            <w:pPr>
              <w:jc w:val="right"/>
              <w:rPr>
                <w:rFonts w:ascii="Times New Roman" w:hAnsi="Times New Roman" w:cs="Times New Roman"/>
              </w:rPr>
            </w:pPr>
            <w:r>
              <w:rPr>
                <w:rFonts w:ascii="Times New Roman" w:hAnsi="Times New Roman" w:cs="Times New Roman"/>
              </w:rPr>
              <w:t xml:space="preserve">73.85 </w:t>
            </w:r>
          </w:p>
        </w:tc>
        <w:tc>
          <w:tcPr>
            <w:tcW w:w="300" w:type="pct"/>
            <w:vAlign w:val="bottom"/>
          </w:tcPr>
          <w:p w14:paraId="20EFA81D" w14:textId="77777777" w:rsidR="005702A3" w:rsidRDefault="001052C0">
            <w:pPr>
              <w:jc w:val="right"/>
              <w:rPr>
                <w:rFonts w:ascii="Times New Roman" w:hAnsi="Times New Roman" w:cs="Times New Roman"/>
              </w:rPr>
            </w:pPr>
            <w:r>
              <w:rPr>
                <w:rFonts w:ascii="Times New Roman" w:hAnsi="Times New Roman" w:cs="Times New Roman"/>
              </w:rPr>
              <w:t xml:space="preserve">0.74 </w:t>
            </w:r>
          </w:p>
        </w:tc>
        <w:tc>
          <w:tcPr>
            <w:tcW w:w="354" w:type="pct"/>
            <w:vAlign w:val="bottom"/>
          </w:tcPr>
          <w:p w14:paraId="25111FC7"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1CFCD476"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2A6F6B11" w14:textId="77777777" w:rsidR="005702A3" w:rsidRDefault="001052C0">
            <w:pPr>
              <w:jc w:val="right"/>
              <w:rPr>
                <w:rFonts w:ascii="Times New Roman" w:hAnsi="Times New Roman" w:cs="Times New Roman"/>
              </w:rPr>
            </w:pPr>
            <w:r>
              <w:rPr>
                <w:rFonts w:ascii="Times New Roman" w:hAnsi="Times New Roman" w:cs="Times New Roman"/>
              </w:rPr>
              <w:t>68.75</w:t>
            </w:r>
          </w:p>
        </w:tc>
        <w:tc>
          <w:tcPr>
            <w:tcW w:w="260" w:type="pct"/>
            <w:vAlign w:val="bottom"/>
          </w:tcPr>
          <w:p w14:paraId="0F6B277F" w14:textId="77777777" w:rsidR="005702A3" w:rsidRDefault="001052C0">
            <w:pPr>
              <w:jc w:val="right"/>
              <w:rPr>
                <w:rFonts w:ascii="Times New Roman" w:hAnsi="Times New Roman" w:cs="Times New Roman"/>
              </w:rPr>
            </w:pPr>
            <w:r>
              <w:rPr>
                <w:rFonts w:ascii="Times New Roman" w:hAnsi="Times New Roman" w:cs="Times New Roman"/>
              </w:rPr>
              <w:t>0.69</w:t>
            </w:r>
          </w:p>
        </w:tc>
        <w:tc>
          <w:tcPr>
            <w:tcW w:w="355" w:type="pct"/>
            <w:vAlign w:val="bottom"/>
          </w:tcPr>
          <w:p w14:paraId="1CD6EF15" w14:textId="77777777" w:rsidR="005702A3" w:rsidRDefault="001052C0">
            <w:pPr>
              <w:jc w:val="right"/>
              <w:rPr>
                <w:rFonts w:ascii="Times New Roman" w:hAnsi="Times New Roman" w:cs="Times New Roman"/>
              </w:rPr>
            </w:pPr>
            <w:r>
              <w:rPr>
                <w:rFonts w:ascii="Times New Roman" w:hAnsi="Times New Roman" w:cs="Times New Roman"/>
              </w:rPr>
              <w:t>75.09</w:t>
            </w:r>
          </w:p>
        </w:tc>
        <w:tc>
          <w:tcPr>
            <w:tcW w:w="268" w:type="pct"/>
            <w:vAlign w:val="bottom"/>
          </w:tcPr>
          <w:p w14:paraId="7C9EB817" w14:textId="77777777" w:rsidR="005702A3" w:rsidRDefault="001052C0">
            <w:pPr>
              <w:jc w:val="right"/>
              <w:rPr>
                <w:rFonts w:ascii="Times New Roman" w:hAnsi="Times New Roman" w:cs="Times New Roman"/>
              </w:rPr>
            </w:pPr>
            <w:r>
              <w:rPr>
                <w:rFonts w:ascii="Times New Roman" w:hAnsi="Times New Roman" w:cs="Times New Roman"/>
              </w:rPr>
              <w:t>0.75</w:t>
            </w:r>
          </w:p>
        </w:tc>
      </w:tr>
      <w:tr w:rsidR="005702A3" w14:paraId="18BDA0DE" w14:textId="77777777">
        <w:trPr>
          <w:trHeight w:val="746"/>
        </w:trPr>
        <w:tc>
          <w:tcPr>
            <w:tcW w:w="635" w:type="pct"/>
            <w:vMerge/>
            <w:vAlign w:val="center"/>
          </w:tcPr>
          <w:p w14:paraId="2EA0CBBB" w14:textId="77777777" w:rsidR="005702A3" w:rsidRDefault="005702A3">
            <w:pPr>
              <w:jc w:val="center"/>
              <w:rPr>
                <w:rFonts w:ascii="Times New Roman" w:hAnsi="Times New Roman" w:cs="Times New Roman"/>
                <w:sz w:val="24"/>
                <w:szCs w:val="24"/>
              </w:rPr>
            </w:pPr>
          </w:p>
        </w:tc>
        <w:tc>
          <w:tcPr>
            <w:tcW w:w="1188" w:type="pct"/>
          </w:tcPr>
          <w:p w14:paraId="69B49062"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 in rainfall patterns </w:t>
            </w:r>
          </w:p>
        </w:tc>
        <w:tc>
          <w:tcPr>
            <w:tcW w:w="310" w:type="pct"/>
            <w:vAlign w:val="bottom"/>
          </w:tcPr>
          <w:p w14:paraId="4F13FC6E" w14:textId="77777777" w:rsidR="005702A3" w:rsidRDefault="001052C0">
            <w:pPr>
              <w:jc w:val="right"/>
              <w:rPr>
                <w:rFonts w:ascii="Times New Roman" w:hAnsi="Times New Roman" w:cs="Times New Roman"/>
              </w:rPr>
            </w:pPr>
            <w:r>
              <w:rPr>
                <w:rFonts w:ascii="Times New Roman" w:hAnsi="Times New Roman" w:cs="Times New Roman"/>
              </w:rPr>
              <w:t>80</w:t>
            </w:r>
          </w:p>
        </w:tc>
        <w:tc>
          <w:tcPr>
            <w:tcW w:w="307" w:type="pct"/>
            <w:vAlign w:val="bottom"/>
          </w:tcPr>
          <w:p w14:paraId="4CC7F954" w14:textId="77777777" w:rsidR="005702A3" w:rsidRDefault="001052C0">
            <w:pPr>
              <w:jc w:val="right"/>
              <w:rPr>
                <w:rFonts w:ascii="Times New Roman" w:hAnsi="Times New Roman" w:cs="Times New Roman"/>
              </w:rPr>
            </w:pPr>
            <w:r>
              <w:rPr>
                <w:rFonts w:ascii="Times New Roman" w:hAnsi="Times New Roman" w:cs="Times New Roman"/>
              </w:rPr>
              <w:t>0.80</w:t>
            </w:r>
          </w:p>
        </w:tc>
        <w:tc>
          <w:tcPr>
            <w:tcW w:w="391" w:type="pct"/>
            <w:vAlign w:val="bottom"/>
          </w:tcPr>
          <w:p w14:paraId="2EB4DE8A" w14:textId="77777777" w:rsidR="005702A3" w:rsidRDefault="001052C0">
            <w:pPr>
              <w:jc w:val="right"/>
              <w:rPr>
                <w:rFonts w:ascii="Times New Roman" w:hAnsi="Times New Roman" w:cs="Times New Roman"/>
              </w:rPr>
            </w:pPr>
            <w:r>
              <w:rPr>
                <w:rFonts w:ascii="Times New Roman" w:hAnsi="Times New Roman" w:cs="Times New Roman"/>
              </w:rPr>
              <w:t xml:space="preserve">72.31 </w:t>
            </w:r>
          </w:p>
        </w:tc>
        <w:tc>
          <w:tcPr>
            <w:tcW w:w="300" w:type="pct"/>
            <w:vAlign w:val="bottom"/>
          </w:tcPr>
          <w:p w14:paraId="6BCA117F" w14:textId="77777777" w:rsidR="005702A3" w:rsidRDefault="001052C0">
            <w:pPr>
              <w:jc w:val="right"/>
              <w:rPr>
                <w:rFonts w:ascii="Times New Roman" w:hAnsi="Times New Roman" w:cs="Times New Roman"/>
              </w:rPr>
            </w:pPr>
            <w:r>
              <w:rPr>
                <w:rFonts w:ascii="Times New Roman" w:hAnsi="Times New Roman" w:cs="Times New Roman"/>
              </w:rPr>
              <w:t xml:space="preserve">0.72 </w:t>
            </w:r>
          </w:p>
        </w:tc>
        <w:tc>
          <w:tcPr>
            <w:tcW w:w="354" w:type="pct"/>
            <w:vAlign w:val="bottom"/>
          </w:tcPr>
          <w:p w14:paraId="420E2C46"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34C54C14"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10045C28" w14:textId="77777777" w:rsidR="005702A3" w:rsidRDefault="001052C0">
            <w:pPr>
              <w:jc w:val="right"/>
              <w:rPr>
                <w:rFonts w:ascii="Times New Roman" w:hAnsi="Times New Roman" w:cs="Times New Roman"/>
              </w:rPr>
            </w:pPr>
            <w:r>
              <w:rPr>
                <w:rFonts w:ascii="Times New Roman" w:hAnsi="Times New Roman" w:cs="Times New Roman"/>
              </w:rPr>
              <w:t>75.00</w:t>
            </w:r>
          </w:p>
        </w:tc>
        <w:tc>
          <w:tcPr>
            <w:tcW w:w="260" w:type="pct"/>
            <w:vAlign w:val="bottom"/>
          </w:tcPr>
          <w:p w14:paraId="1250298D" w14:textId="77777777" w:rsidR="005702A3" w:rsidRDefault="001052C0">
            <w:pPr>
              <w:jc w:val="right"/>
              <w:rPr>
                <w:rFonts w:ascii="Times New Roman" w:hAnsi="Times New Roman" w:cs="Times New Roman"/>
              </w:rPr>
            </w:pPr>
            <w:r>
              <w:rPr>
                <w:rFonts w:ascii="Times New Roman" w:hAnsi="Times New Roman" w:cs="Times New Roman"/>
              </w:rPr>
              <w:t>0.75</w:t>
            </w:r>
          </w:p>
        </w:tc>
        <w:tc>
          <w:tcPr>
            <w:tcW w:w="355" w:type="pct"/>
            <w:vAlign w:val="bottom"/>
          </w:tcPr>
          <w:p w14:paraId="2856B07C" w14:textId="77777777" w:rsidR="005702A3" w:rsidRDefault="001052C0">
            <w:pPr>
              <w:jc w:val="right"/>
              <w:rPr>
                <w:rFonts w:ascii="Times New Roman" w:hAnsi="Times New Roman" w:cs="Times New Roman"/>
              </w:rPr>
            </w:pPr>
            <w:r>
              <w:rPr>
                <w:rFonts w:ascii="Times New Roman" w:hAnsi="Times New Roman" w:cs="Times New Roman"/>
              </w:rPr>
              <w:t>76.27</w:t>
            </w:r>
          </w:p>
        </w:tc>
        <w:tc>
          <w:tcPr>
            <w:tcW w:w="268" w:type="pct"/>
            <w:vAlign w:val="bottom"/>
          </w:tcPr>
          <w:p w14:paraId="20BD499C" w14:textId="77777777" w:rsidR="005702A3" w:rsidRDefault="001052C0">
            <w:pPr>
              <w:jc w:val="right"/>
              <w:rPr>
                <w:rFonts w:ascii="Times New Roman" w:hAnsi="Times New Roman" w:cs="Times New Roman"/>
              </w:rPr>
            </w:pPr>
            <w:r>
              <w:rPr>
                <w:rFonts w:ascii="Times New Roman" w:hAnsi="Times New Roman" w:cs="Times New Roman"/>
              </w:rPr>
              <w:t>0.76</w:t>
            </w:r>
          </w:p>
        </w:tc>
      </w:tr>
      <w:tr w:rsidR="005702A3" w14:paraId="1AB4C52B" w14:textId="77777777">
        <w:trPr>
          <w:trHeight w:val="314"/>
        </w:trPr>
        <w:tc>
          <w:tcPr>
            <w:tcW w:w="635" w:type="pct"/>
            <w:vMerge/>
            <w:vAlign w:val="center"/>
          </w:tcPr>
          <w:p w14:paraId="3DD12B28" w14:textId="77777777" w:rsidR="005702A3" w:rsidRDefault="005702A3">
            <w:pPr>
              <w:jc w:val="center"/>
              <w:rPr>
                <w:rFonts w:ascii="Times New Roman" w:hAnsi="Times New Roman" w:cs="Times New Roman"/>
                <w:sz w:val="24"/>
                <w:szCs w:val="24"/>
              </w:rPr>
            </w:pPr>
          </w:p>
        </w:tc>
        <w:tc>
          <w:tcPr>
            <w:tcW w:w="1188" w:type="pct"/>
          </w:tcPr>
          <w:p w14:paraId="1C717473"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Increasing trend in temperature </w:t>
            </w:r>
          </w:p>
        </w:tc>
        <w:tc>
          <w:tcPr>
            <w:tcW w:w="310" w:type="pct"/>
            <w:vAlign w:val="bottom"/>
          </w:tcPr>
          <w:p w14:paraId="478D2E3A" w14:textId="77777777" w:rsidR="005702A3" w:rsidRDefault="001052C0">
            <w:pPr>
              <w:jc w:val="right"/>
              <w:rPr>
                <w:rFonts w:ascii="Times New Roman" w:hAnsi="Times New Roman" w:cs="Times New Roman"/>
              </w:rPr>
            </w:pPr>
            <w:r>
              <w:rPr>
                <w:rFonts w:ascii="Times New Roman" w:hAnsi="Times New Roman" w:cs="Times New Roman"/>
              </w:rPr>
              <w:t>80</w:t>
            </w:r>
          </w:p>
        </w:tc>
        <w:tc>
          <w:tcPr>
            <w:tcW w:w="307" w:type="pct"/>
            <w:vAlign w:val="bottom"/>
          </w:tcPr>
          <w:p w14:paraId="0E3347BB" w14:textId="77777777" w:rsidR="005702A3" w:rsidRDefault="001052C0">
            <w:pPr>
              <w:jc w:val="right"/>
              <w:rPr>
                <w:rFonts w:ascii="Times New Roman" w:hAnsi="Times New Roman" w:cs="Times New Roman"/>
              </w:rPr>
            </w:pPr>
            <w:r>
              <w:rPr>
                <w:rFonts w:ascii="Times New Roman" w:hAnsi="Times New Roman" w:cs="Times New Roman"/>
              </w:rPr>
              <w:t>0.80</w:t>
            </w:r>
          </w:p>
        </w:tc>
        <w:tc>
          <w:tcPr>
            <w:tcW w:w="391" w:type="pct"/>
            <w:vAlign w:val="bottom"/>
          </w:tcPr>
          <w:p w14:paraId="6053908C" w14:textId="77777777" w:rsidR="005702A3" w:rsidRDefault="001052C0">
            <w:pPr>
              <w:jc w:val="right"/>
              <w:rPr>
                <w:rFonts w:ascii="Times New Roman" w:hAnsi="Times New Roman" w:cs="Times New Roman"/>
              </w:rPr>
            </w:pPr>
            <w:r>
              <w:rPr>
                <w:rFonts w:ascii="Times New Roman" w:hAnsi="Times New Roman" w:cs="Times New Roman"/>
              </w:rPr>
              <w:t xml:space="preserve">69.23 </w:t>
            </w:r>
          </w:p>
        </w:tc>
        <w:tc>
          <w:tcPr>
            <w:tcW w:w="300" w:type="pct"/>
            <w:vAlign w:val="bottom"/>
          </w:tcPr>
          <w:p w14:paraId="00DD2CDF" w14:textId="77777777" w:rsidR="005702A3" w:rsidRDefault="001052C0">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400F0A9A" w14:textId="77777777" w:rsidR="005702A3" w:rsidRDefault="001052C0">
            <w:pPr>
              <w:jc w:val="right"/>
              <w:rPr>
                <w:rFonts w:ascii="Times New Roman" w:hAnsi="Times New Roman" w:cs="Times New Roman"/>
              </w:rPr>
            </w:pPr>
            <w:r>
              <w:rPr>
                <w:rFonts w:ascii="Times New Roman" w:hAnsi="Times New Roman" w:cs="Times New Roman"/>
              </w:rPr>
              <w:t>66.67</w:t>
            </w:r>
          </w:p>
        </w:tc>
        <w:tc>
          <w:tcPr>
            <w:tcW w:w="300" w:type="pct"/>
            <w:vAlign w:val="bottom"/>
          </w:tcPr>
          <w:p w14:paraId="1C169A81" w14:textId="77777777" w:rsidR="005702A3" w:rsidRDefault="001052C0">
            <w:pPr>
              <w:jc w:val="right"/>
              <w:rPr>
                <w:rFonts w:ascii="Times New Roman" w:hAnsi="Times New Roman" w:cs="Times New Roman"/>
              </w:rPr>
            </w:pPr>
            <w:r>
              <w:rPr>
                <w:rFonts w:ascii="Times New Roman" w:hAnsi="Times New Roman" w:cs="Times New Roman"/>
              </w:rPr>
              <w:t xml:space="preserve">0.67 </w:t>
            </w:r>
          </w:p>
        </w:tc>
        <w:tc>
          <w:tcPr>
            <w:tcW w:w="332" w:type="pct"/>
            <w:vAlign w:val="bottom"/>
          </w:tcPr>
          <w:p w14:paraId="2A31FCAA" w14:textId="77777777" w:rsidR="005702A3" w:rsidRDefault="001052C0">
            <w:pPr>
              <w:jc w:val="right"/>
              <w:rPr>
                <w:rFonts w:ascii="Times New Roman" w:hAnsi="Times New Roman" w:cs="Times New Roman"/>
              </w:rPr>
            </w:pPr>
            <w:r>
              <w:rPr>
                <w:rFonts w:ascii="Times New Roman" w:hAnsi="Times New Roman" w:cs="Times New Roman"/>
              </w:rPr>
              <w:t>81.25</w:t>
            </w:r>
          </w:p>
        </w:tc>
        <w:tc>
          <w:tcPr>
            <w:tcW w:w="260" w:type="pct"/>
            <w:vAlign w:val="bottom"/>
          </w:tcPr>
          <w:p w14:paraId="5AB6C944" w14:textId="77777777" w:rsidR="005702A3" w:rsidRDefault="001052C0">
            <w:pPr>
              <w:jc w:val="right"/>
              <w:rPr>
                <w:rFonts w:ascii="Times New Roman" w:hAnsi="Times New Roman" w:cs="Times New Roman"/>
              </w:rPr>
            </w:pPr>
            <w:r>
              <w:rPr>
                <w:rFonts w:ascii="Times New Roman" w:hAnsi="Times New Roman" w:cs="Times New Roman"/>
              </w:rPr>
              <w:t>0.81</w:t>
            </w:r>
          </w:p>
        </w:tc>
        <w:tc>
          <w:tcPr>
            <w:tcW w:w="355" w:type="pct"/>
            <w:vAlign w:val="bottom"/>
          </w:tcPr>
          <w:p w14:paraId="315428CB" w14:textId="77777777" w:rsidR="005702A3" w:rsidRDefault="001052C0">
            <w:pPr>
              <w:jc w:val="right"/>
              <w:rPr>
                <w:rFonts w:ascii="Times New Roman" w:hAnsi="Times New Roman" w:cs="Times New Roman"/>
              </w:rPr>
            </w:pPr>
            <w:r>
              <w:rPr>
                <w:rFonts w:ascii="Times New Roman" w:hAnsi="Times New Roman" w:cs="Times New Roman"/>
              </w:rPr>
              <w:t>74.29</w:t>
            </w:r>
          </w:p>
        </w:tc>
        <w:tc>
          <w:tcPr>
            <w:tcW w:w="268" w:type="pct"/>
            <w:vAlign w:val="bottom"/>
          </w:tcPr>
          <w:p w14:paraId="04ADCD97" w14:textId="77777777" w:rsidR="005702A3" w:rsidRDefault="001052C0">
            <w:pPr>
              <w:jc w:val="right"/>
              <w:rPr>
                <w:rFonts w:ascii="Times New Roman" w:hAnsi="Times New Roman" w:cs="Times New Roman"/>
              </w:rPr>
            </w:pPr>
            <w:r>
              <w:rPr>
                <w:rFonts w:ascii="Times New Roman" w:hAnsi="Times New Roman" w:cs="Times New Roman"/>
              </w:rPr>
              <w:t>0.74</w:t>
            </w:r>
          </w:p>
        </w:tc>
      </w:tr>
      <w:tr w:rsidR="005702A3" w14:paraId="5682BDFD" w14:textId="77777777">
        <w:trPr>
          <w:trHeight w:val="350"/>
        </w:trPr>
        <w:tc>
          <w:tcPr>
            <w:tcW w:w="635" w:type="pct"/>
            <w:vMerge/>
            <w:vAlign w:val="center"/>
          </w:tcPr>
          <w:p w14:paraId="23FCB5A6" w14:textId="77777777" w:rsidR="005702A3" w:rsidRDefault="005702A3">
            <w:pPr>
              <w:jc w:val="center"/>
              <w:rPr>
                <w:rFonts w:ascii="Times New Roman" w:hAnsi="Times New Roman" w:cs="Times New Roman"/>
                <w:sz w:val="24"/>
                <w:szCs w:val="24"/>
              </w:rPr>
            </w:pPr>
          </w:p>
        </w:tc>
        <w:tc>
          <w:tcPr>
            <w:tcW w:w="1188" w:type="pct"/>
          </w:tcPr>
          <w:p w14:paraId="30D16F88"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Variation in winter cropping calendar </w:t>
            </w:r>
          </w:p>
        </w:tc>
        <w:tc>
          <w:tcPr>
            <w:tcW w:w="310" w:type="pct"/>
            <w:vAlign w:val="bottom"/>
          </w:tcPr>
          <w:p w14:paraId="6DB08028" w14:textId="77777777" w:rsidR="005702A3" w:rsidRDefault="001052C0">
            <w:pPr>
              <w:jc w:val="right"/>
              <w:rPr>
                <w:rFonts w:ascii="Times New Roman" w:hAnsi="Times New Roman" w:cs="Times New Roman"/>
              </w:rPr>
            </w:pPr>
            <w:r>
              <w:rPr>
                <w:rFonts w:ascii="Times New Roman" w:hAnsi="Times New Roman" w:cs="Times New Roman"/>
              </w:rPr>
              <w:t>30</w:t>
            </w:r>
          </w:p>
        </w:tc>
        <w:tc>
          <w:tcPr>
            <w:tcW w:w="307" w:type="pct"/>
            <w:vAlign w:val="bottom"/>
          </w:tcPr>
          <w:p w14:paraId="273170E0" w14:textId="77777777" w:rsidR="005702A3" w:rsidRDefault="001052C0">
            <w:pPr>
              <w:jc w:val="right"/>
              <w:rPr>
                <w:rFonts w:ascii="Times New Roman" w:hAnsi="Times New Roman" w:cs="Times New Roman"/>
              </w:rPr>
            </w:pPr>
            <w:r>
              <w:rPr>
                <w:rFonts w:ascii="Times New Roman" w:hAnsi="Times New Roman" w:cs="Times New Roman"/>
              </w:rPr>
              <w:t>0.30</w:t>
            </w:r>
          </w:p>
        </w:tc>
        <w:tc>
          <w:tcPr>
            <w:tcW w:w="391" w:type="pct"/>
            <w:vAlign w:val="bottom"/>
          </w:tcPr>
          <w:p w14:paraId="2EC3FC0C" w14:textId="77777777" w:rsidR="005702A3" w:rsidRDefault="001052C0">
            <w:pPr>
              <w:jc w:val="right"/>
              <w:rPr>
                <w:rFonts w:ascii="Times New Roman" w:hAnsi="Times New Roman" w:cs="Times New Roman"/>
              </w:rPr>
            </w:pPr>
            <w:r>
              <w:rPr>
                <w:rFonts w:ascii="Times New Roman" w:hAnsi="Times New Roman" w:cs="Times New Roman"/>
              </w:rPr>
              <w:t xml:space="preserve">12.31 </w:t>
            </w:r>
          </w:p>
        </w:tc>
        <w:tc>
          <w:tcPr>
            <w:tcW w:w="300" w:type="pct"/>
            <w:vAlign w:val="bottom"/>
          </w:tcPr>
          <w:p w14:paraId="2FA91474" w14:textId="77777777" w:rsidR="005702A3" w:rsidRDefault="001052C0">
            <w:pPr>
              <w:jc w:val="right"/>
              <w:rPr>
                <w:rFonts w:ascii="Times New Roman" w:hAnsi="Times New Roman" w:cs="Times New Roman"/>
              </w:rPr>
            </w:pPr>
            <w:r>
              <w:rPr>
                <w:rFonts w:ascii="Times New Roman" w:hAnsi="Times New Roman" w:cs="Times New Roman"/>
              </w:rPr>
              <w:t xml:space="preserve">0.12 </w:t>
            </w:r>
          </w:p>
        </w:tc>
        <w:tc>
          <w:tcPr>
            <w:tcW w:w="354" w:type="pct"/>
            <w:vAlign w:val="bottom"/>
          </w:tcPr>
          <w:p w14:paraId="0482738C" w14:textId="77777777" w:rsidR="005702A3" w:rsidRDefault="001052C0">
            <w:pPr>
              <w:jc w:val="right"/>
              <w:rPr>
                <w:rFonts w:ascii="Times New Roman" w:hAnsi="Times New Roman" w:cs="Times New Roman"/>
              </w:rPr>
            </w:pPr>
            <w:r>
              <w:rPr>
                <w:rFonts w:ascii="Times New Roman" w:hAnsi="Times New Roman" w:cs="Times New Roman"/>
              </w:rPr>
              <w:t>22.22</w:t>
            </w:r>
          </w:p>
        </w:tc>
        <w:tc>
          <w:tcPr>
            <w:tcW w:w="300" w:type="pct"/>
            <w:vAlign w:val="bottom"/>
          </w:tcPr>
          <w:p w14:paraId="1B976753" w14:textId="77777777" w:rsidR="005702A3" w:rsidRDefault="001052C0">
            <w:pPr>
              <w:jc w:val="right"/>
              <w:rPr>
                <w:rFonts w:ascii="Times New Roman" w:hAnsi="Times New Roman" w:cs="Times New Roman"/>
              </w:rPr>
            </w:pPr>
            <w:r>
              <w:rPr>
                <w:rFonts w:ascii="Times New Roman" w:hAnsi="Times New Roman" w:cs="Times New Roman"/>
              </w:rPr>
              <w:t xml:space="preserve">0.22 </w:t>
            </w:r>
          </w:p>
        </w:tc>
        <w:tc>
          <w:tcPr>
            <w:tcW w:w="332" w:type="pct"/>
            <w:vAlign w:val="bottom"/>
          </w:tcPr>
          <w:p w14:paraId="1A63AE1A" w14:textId="77777777" w:rsidR="005702A3" w:rsidRDefault="001052C0">
            <w:pPr>
              <w:jc w:val="right"/>
              <w:rPr>
                <w:rFonts w:ascii="Times New Roman" w:hAnsi="Times New Roman" w:cs="Times New Roman"/>
              </w:rPr>
            </w:pPr>
            <w:r>
              <w:rPr>
                <w:rFonts w:ascii="Times New Roman" w:hAnsi="Times New Roman" w:cs="Times New Roman"/>
              </w:rPr>
              <w:t>12.50</w:t>
            </w:r>
          </w:p>
        </w:tc>
        <w:tc>
          <w:tcPr>
            <w:tcW w:w="260" w:type="pct"/>
            <w:vAlign w:val="bottom"/>
          </w:tcPr>
          <w:p w14:paraId="7D1AD1D7" w14:textId="77777777" w:rsidR="005702A3" w:rsidRDefault="001052C0">
            <w:pPr>
              <w:jc w:val="right"/>
              <w:rPr>
                <w:rFonts w:ascii="Times New Roman" w:hAnsi="Times New Roman" w:cs="Times New Roman"/>
              </w:rPr>
            </w:pPr>
            <w:r>
              <w:rPr>
                <w:rFonts w:ascii="Times New Roman" w:hAnsi="Times New Roman" w:cs="Times New Roman"/>
              </w:rPr>
              <w:t>0.13</w:t>
            </w:r>
          </w:p>
        </w:tc>
        <w:tc>
          <w:tcPr>
            <w:tcW w:w="355" w:type="pct"/>
            <w:vAlign w:val="bottom"/>
          </w:tcPr>
          <w:p w14:paraId="08F1205E" w14:textId="77777777" w:rsidR="005702A3" w:rsidRDefault="001052C0">
            <w:pPr>
              <w:jc w:val="right"/>
              <w:rPr>
                <w:rFonts w:ascii="Times New Roman" w:hAnsi="Times New Roman" w:cs="Times New Roman"/>
              </w:rPr>
            </w:pPr>
            <w:r>
              <w:rPr>
                <w:rFonts w:ascii="Times New Roman" w:hAnsi="Times New Roman" w:cs="Times New Roman"/>
              </w:rPr>
              <w:t>19.26</w:t>
            </w:r>
          </w:p>
        </w:tc>
        <w:tc>
          <w:tcPr>
            <w:tcW w:w="268" w:type="pct"/>
            <w:vAlign w:val="bottom"/>
          </w:tcPr>
          <w:p w14:paraId="257361FC" w14:textId="77777777" w:rsidR="005702A3" w:rsidRDefault="001052C0">
            <w:pPr>
              <w:jc w:val="right"/>
              <w:rPr>
                <w:rFonts w:ascii="Times New Roman" w:hAnsi="Times New Roman" w:cs="Times New Roman"/>
              </w:rPr>
            </w:pPr>
            <w:r>
              <w:rPr>
                <w:rFonts w:ascii="Times New Roman" w:hAnsi="Times New Roman" w:cs="Times New Roman"/>
              </w:rPr>
              <w:t>0.19</w:t>
            </w:r>
          </w:p>
        </w:tc>
      </w:tr>
      <w:tr w:rsidR="005702A3" w14:paraId="24C43472" w14:textId="77777777">
        <w:trPr>
          <w:trHeight w:val="484"/>
        </w:trPr>
        <w:tc>
          <w:tcPr>
            <w:tcW w:w="635" w:type="pct"/>
            <w:vMerge/>
            <w:vAlign w:val="center"/>
          </w:tcPr>
          <w:p w14:paraId="70BF6AA6" w14:textId="77777777" w:rsidR="005702A3" w:rsidRDefault="005702A3">
            <w:pPr>
              <w:jc w:val="center"/>
              <w:rPr>
                <w:rFonts w:ascii="Times New Roman" w:hAnsi="Times New Roman" w:cs="Times New Roman"/>
                <w:sz w:val="24"/>
                <w:szCs w:val="24"/>
              </w:rPr>
            </w:pPr>
          </w:p>
        </w:tc>
        <w:tc>
          <w:tcPr>
            <w:tcW w:w="1188" w:type="pct"/>
          </w:tcPr>
          <w:p w14:paraId="7A6B570A"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Variation in summer cropping calendar </w:t>
            </w:r>
          </w:p>
        </w:tc>
        <w:tc>
          <w:tcPr>
            <w:tcW w:w="310" w:type="pct"/>
            <w:vAlign w:val="bottom"/>
          </w:tcPr>
          <w:p w14:paraId="02F71AD7" w14:textId="77777777" w:rsidR="005702A3" w:rsidRDefault="001052C0">
            <w:pPr>
              <w:jc w:val="right"/>
              <w:rPr>
                <w:rFonts w:ascii="Times New Roman" w:hAnsi="Times New Roman" w:cs="Times New Roman"/>
              </w:rPr>
            </w:pPr>
            <w:r>
              <w:rPr>
                <w:rFonts w:ascii="Times New Roman" w:hAnsi="Times New Roman" w:cs="Times New Roman"/>
              </w:rPr>
              <w:t>30</w:t>
            </w:r>
          </w:p>
        </w:tc>
        <w:tc>
          <w:tcPr>
            <w:tcW w:w="307" w:type="pct"/>
            <w:vAlign w:val="bottom"/>
          </w:tcPr>
          <w:p w14:paraId="5CCD557D" w14:textId="77777777" w:rsidR="005702A3" w:rsidRDefault="001052C0">
            <w:pPr>
              <w:jc w:val="right"/>
              <w:rPr>
                <w:rFonts w:ascii="Times New Roman" w:hAnsi="Times New Roman" w:cs="Times New Roman"/>
              </w:rPr>
            </w:pPr>
            <w:r>
              <w:rPr>
                <w:rFonts w:ascii="Times New Roman" w:hAnsi="Times New Roman" w:cs="Times New Roman"/>
              </w:rPr>
              <w:t>0.30</w:t>
            </w:r>
          </w:p>
        </w:tc>
        <w:tc>
          <w:tcPr>
            <w:tcW w:w="391" w:type="pct"/>
            <w:vAlign w:val="bottom"/>
          </w:tcPr>
          <w:p w14:paraId="4C557CC5" w14:textId="77777777" w:rsidR="005702A3" w:rsidRDefault="001052C0">
            <w:pPr>
              <w:jc w:val="right"/>
              <w:rPr>
                <w:rFonts w:ascii="Times New Roman" w:hAnsi="Times New Roman" w:cs="Times New Roman"/>
              </w:rPr>
            </w:pPr>
            <w:r>
              <w:rPr>
                <w:rFonts w:ascii="Times New Roman" w:hAnsi="Times New Roman" w:cs="Times New Roman"/>
              </w:rPr>
              <w:t xml:space="preserve">9.23 </w:t>
            </w:r>
          </w:p>
        </w:tc>
        <w:tc>
          <w:tcPr>
            <w:tcW w:w="300" w:type="pct"/>
            <w:vAlign w:val="bottom"/>
          </w:tcPr>
          <w:p w14:paraId="06A072AD" w14:textId="77777777" w:rsidR="005702A3" w:rsidRDefault="001052C0">
            <w:pPr>
              <w:jc w:val="right"/>
              <w:rPr>
                <w:rFonts w:ascii="Times New Roman" w:hAnsi="Times New Roman" w:cs="Times New Roman"/>
              </w:rPr>
            </w:pPr>
            <w:r>
              <w:rPr>
                <w:rFonts w:ascii="Times New Roman" w:hAnsi="Times New Roman" w:cs="Times New Roman"/>
              </w:rPr>
              <w:t xml:space="preserve">0.09 </w:t>
            </w:r>
          </w:p>
        </w:tc>
        <w:tc>
          <w:tcPr>
            <w:tcW w:w="354" w:type="pct"/>
            <w:vAlign w:val="bottom"/>
          </w:tcPr>
          <w:p w14:paraId="545C19E8" w14:textId="77777777" w:rsidR="005702A3" w:rsidRDefault="001052C0">
            <w:pPr>
              <w:jc w:val="right"/>
              <w:rPr>
                <w:rFonts w:ascii="Times New Roman" w:hAnsi="Times New Roman" w:cs="Times New Roman"/>
              </w:rPr>
            </w:pPr>
            <w:r>
              <w:rPr>
                <w:rFonts w:ascii="Times New Roman" w:hAnsi="Times New Roman" w:cs="Times New Roman"/>
              </w:rPr>
              <w:t>22.22</w:t>
            </w:r>
          </w:p>
        </w:tc>
        <w:tc>
          <w:tcPr>
            <w:tcW w:w="300" w:type="pct"/>
            <w:vAlign w:val="bottom"/>
          </w:tcPr>
          <w:p w14:paraId="6C5AC8EC" w14:textId="77777777" w:rsidR="005702A3" w:rsidRDefault="001052C0">
            <w:pPr>
              <w:jc w:val="right"/>
              <w:rPr>
                <w:rFonts w:ascii="Times New Roman" w:hAnsi="Times New Roman" w:cs="Times New Roman"/>
              </w:rPr>
            </w:pPr>
            <w:r>
              <w:rPr>
                <w:rFonts w:ascii="Times New Roman" w:hAnsi="Times New Roman" w:cs="Times New Roman"/>
              </w:rPr>
              <w:t xml:space="preserve">0.22 </w:t>
            </w:r>
          </w:p>
        </w:tc>
        <w:tc>
          <w:tcPr>
            <w:tcW w:w="332" w:type="pct"/>
            <w:vAlign w:val="bottom"/>
          </w:tcPr>
          <w:p w14:paraId="71DAF84C" w14:textId="77777777" w:rsidR="005702A3" w:rsidRDefault="001052C0">
            <w:pPr>
              <w:jc w:val="right"/>
              <w:rPr>
                <w:rFonts w:ascii="Times New Roman" w:hAnsi="Times New Roman" w:cs="Times New Roman"/>
              </w:rPr>
            </w:pPr>
            <w:r>
              <w:rPr>
                <w:rFonts w:ascii="Times New Roman" w:hAnsi="Times New Roman" w:cs="Times New Roman"/>
              </w:rPr>
              <w:t>12.50</w:t>
            </w:r>
          </w:p>
        </w:tc>
        <w:tc>
          <w:tcPr>
            <w:tcW w:w="260" w:type="pct"/>
            <w:vAlign w:val="bottom"/>
          </w:tcPr>
          <w:p w14:paraId="78747178" w14:textId="77777777" w:rsidR="005702A3" w:rsidRDefault="001052C0">
            <w:pPr>
              <w:jc w:val="right"/>
              <w:rPr>
                <w:rFonts w:ascii="Times New Roman" w:hAnsi="Times New Roman" w:cs="Times New Roman"/>
              </w:rPr>
            </w:pPr>
            <w:r>
              <w:rPr>
                <w:rFonts w:ascii="Times New Roman" w:hAnsi="Times New Roman" w:cs="Times New Roman"/>
              </w:rPr>
              <w:t>0.13</w:t>
            </w:r>
          </w:p>
        </w:tc>
        <w:tc>
          <w:tcPr>
            <w:tcW w:w="355" w:type="pct"/>
            <w:vAlign w:val="bottom"/>
          </w:tcPr>
          <w:p w14:paraId="2631FE28" w14:textId="77777777" w:rsidR="005702A3" w:rsidRDefault="001052C0">
            <w:pPr>
              <w:jc w:val="right"/>
              <w:rPr>
                <w:rFonts w:ascii="Times New Roman" w:hAnsi="Times New Roman" w:cs="Times New Roman"/>
              </w:rPr>
            </w:pPr>
            <w:r>
              <w:rPr>
                <w:rFonts w:ascii="Times New Roman" w:hAnsi="Times New Roman" w:cs="Times New Roman"/>
              </w:rPr>
              <w:t>18.49</w:t>
            </w:r>
          </w:p>
        </w:tc>
        <w:tc>
          <w:tcPr>
            <w:tcW w:w="268" w:type="pct"/>
            <w:vAlign w:val="bottom"/>
          </w:tcPr>
          <w:p w14:paraId="66F01E38" w14:textId="77777777" w:rsidR="005702A3" w:rsidRDefault="001052C0">
            <w:pPr>
              <w:jc w:val="right"/>
              <w:rPr>
                <w:rFonts w:ascii="Times New Roman" w:hAnsi="Times New Roman" w:cs="Times New Roman"/>
              </w:rPr>
            </w:pPr>
            <w:r>
              <w:rPr>
                <w:rFonts w:ascii="Times New Roman" w:hAnsi="Times New Roman" w:cs="Times New Roman"/>
              </w:rPr>
              <w:t>0.18</w:t>
            </w:r>
          </w:p>
        </w:tc>
      </w:tr>
      <w:tr w:rsidR="005702A3" w14:paraId="3E77EF57" w14:textId="77777777">
        <w:trPr>
          <w:trHeight w:val="484"/>
        </w:trPr>
        <w:tc>
          <w:tcPr>
            <w:tcW w:w="1823" w:type="pct"/>
            <w:gridSpan w:val="2"/>
            <w:vAlign w:val="center"/>
          </w:tcPr>
          <w:p w14:paraId="161CB4AF" w14:textId="77777777" w:rsidR="005702A3" w:rsidRDefault="001052C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Average value </w:t>
            </w:r>
          </w:p>
        </w:tc>
        <w:tc>
          <w:tcPr>
            <w:tcW w:w="310" w:type="pct"/>
            <w:vAlign w:val="bottom"/>
          </w:tcPr>
          <w:p w14:paraId="664C6B0C" w14:textId="77777777" w:rsidR="005702A3" w:rsidRDefault="005702A3">
            <w:pPr>
              <w:jc w:val="right"/>
              <w:rPr>
                <w:rFonts w:ascii="Times New Roman" w:hAnsi="Times New Roman" w:cs="Times New Roman"/>
                <w:b/>
                <w:sz w:val="20"/>
              </w:rPr>
            </w:pPr>
          </w:p>
        </w:tc>
        <w:tc>
          <w:tcPr>
            <w:tcW w:w="307" w:type="pct"/>
            <w:vAlign w:val="bottom"/>
          </w:tcPr>
          <w:p w14:paraId="1CB3A485" w14:textId="77777777" w:rsidR="005702A3" w:rsidRDefault="001052C0">
            <w:pPr>
              <w:jc w:val="right"/>
              <w:rPr>
                <w:rFonts w:ascii="Times New Roman" w:hAnsi="Times New Roman" w:cs="Times New Roman"/>
                <w:b/>
                <w:sz w:val="20"/>
              </w:rPr>
            </w:pPr>
            <w:r>
              <w:rPr>
                <w:rFonts w:ascii="Times New Roman" w:hAnsi="Times New Roman" w:cs="Times New Roman"/>
                <w:b/>
                <w:sz w:val="20"/>
              </w:rPr>
              <w:t>0.60</w:t>
            </w:r>
          </w:p>
        </w:tc>
        <w:tc>
          <w:tcPr>
            <w:tcW w:w="391" w:type="pct"/>
            <w:vAlign w:val="bottom"/>
          </w:tcPr>
          <w:p w14:paraId="32BB5124" w14:textId="77777777" w:rsidR="005702A3" w:rsidRDefault="005702A3">
            <w:pPr>
              <w:rPr>
                <w:rFonts w:ascii="Times New Roman" w:hAnsi="Times New Roman" w:cs="Times New Roman"/>
                <w:b/>
                <w:sz w:val="20"/>
              </w:rPr>
            </w:pPr>
          </w:p>
        </w:tc>
        <w:tc>
          <w:tcPr>
            <w:tcW w:w="300" w:type="pct"/>
            <w:vAlign w:val="bottom"/>
          </w:tcPr>
          <w:p w14:paraId="5724AF37" w14:textId="77777777" w:rsidR="005702A3" w:rsidRDefault="001052C0">
            <w:pPr>
              <w:jc w:val="right"/>
              <w:rPr>
                <w:rFonts w:ascii="Times New Roman" w:hAnsi="Times New Roman" w:cs="Times New Roman"/>
                <w:b/>
                <w:sz w:val="20"/>
              </w:rPr>
            </w:pPr>
            <w:r>
              <w:rPr>
                <w:rFonts w:ascii="Times New Roman" w:hAnsi="Times New Roman" w:cs="Times New Roman"/>
                <w:b/>
                <w:sz w:val="20"/>
              </w:rPr>
              <w:t>0.47</w:t>
            </w:r>
          </w:p>
        </w:tc>
        <w:tc>
          <w:tcPr>
            <w:tcW w:w="354" w:type="pct"/>
            <w:vAlign w:val="bottom"/>
          </w:tcPr>
          <w:p w14:paraId="3562A25B" w14:textId="77777777" w:rsidR="005702A3" w:rsidRDefault="005702A3">
            <w:pPr>
              <w:rPr>
                <w:rFonts w:ascii="Times New Roman" w:hAnsi="Times New Roman" w:cs="Times New Roman"/>
                <w:b/>
                <w:sz w:val="20"/>
              </w:rPr>
            </w:pPr>
          </w:p>
        </w:tc>
        <w:tc>
          <w:tcPr>
            <w:tcW w:w="300" w:type="pct"/>
            <w:vAlign w:val="bottom"/>
          </w:tcPr>
          <w:p w14:paraId="23FB3A94" w14:textId="77777777" w:rsidR="005702A3" w:rsidRDefault="001052C0">
            <w:pPr>
              <w:jc w:val="right"/>
              <w:rPr>
                <w:rFonts w:ascii="Times New Roman" w:hAnsi="Times New Roman" w:cs="Times New Roman"/>
                <w:b/>
                <w:sz w:val="20"/>
              </w:rPr>
            </w:pPr>
            <w:r>
              <w:rPr>
                <w:rFonts w:ascii="Times New Roman" w:hAnsi="Times New Roman" w:cs="Times New Roman"/>
                <w:b/>
                <w:sz w:val="20"/>
              </w:rPr>
              <w:t>0.53</w:t>
            </w:r>
          </w:p>
        </w:tc>
        <w:tc>
          <w:tcPr>
            <w:tcW w:w="332" w:type="pct"/>
            <w:vAlign w:val="bottom"/>
          </w:tcPr>
          <w:p w14:paraId="7802F81C" w14:textId="77777777" w:rsidR="005702A3" w:rsidRDefault="005702A3">
            <w:pPr>
              <w:rPr>
                <w:rFonts w:ascii="Times New Roman" w:hAnsi="Times New Roman" w:cs="Times New Roman"/>
                <w:b/>
                <w:sz w:val="20"/>
              </w:rPr>
            </w:pPr>
          </w:p>
        </w:tc>
        <w:tc>
          <w:tcPr>
            <w:tcW w:w="260" w:type="pct"/>
            <w:vAlign w:val="bottom"/>
          </w:tcPr>
          <w:p w14:paraId="24F53ACB" w14:textId="77777777" w:rsidR="005702A3" w:rsidRDefault="001052C0">
            <w:pPr>
              <w:jc w:val="right"/>
              <w:rPr>
                <w:rFonts w:ascii="Times New Roman" w:hAnsi="Times New Roman" w:cs="Times New Roman"/>
                <w:b/>
                <w:sz w:val="20"/>
              </w:rPr>
            </w:pPr>
            <w:r>
              <w:rPr>
                <w:rFonts w:ascii="Times New Roman" w:hAnsi="Times New Roman" w:cs="Times New Roman"/>
                <w:b/>
                <w:sz w:val="20"/>
              </w:rPr>
              <w:t>0.50</w:t>
            </w:r>
          </w:p>
        </w:tc>
        <w:tc>
          <w:tcPr>
            <w:tcW w:w="355" w:type="pct"/>
            <w:vAlign w:val="bottom"/>
          </w:tcPr>
          <w:p w14:paraId="6EDD3185" w14:textId="77777777" w:rsidR="005702A3" w:rsidRDefault="005702A3">
            <w:pPr>
              <w:rPr>
                <w:rFonts w:ascii="Times New Roman" w:hAnsi="Times New Roman" w:cs="Times New Roman"/>
                <w:b/>
                <w:sz w:val="20"/>
              </w:rPr>
            </w:pPr>
          </w:p>
        </w:tc>
        <w:tc>
          <w:tcPr>
            <w:tcW w:w="268" w:type="pct"/>
            <w:vAlign w:val="bottom"/>
          </w:tcPr>
          <w:p w14:paraId="36C1A8DD" w14:textId="77777777" w:rsidR="005702A3" w:rsidRDefault="001052C0">
            <w:pPr>
              <w:jc w:val="right"/>
              <w:rPr>
                <w:rFonts w:ascii="Times New Roman" w:hAnsi="Times New Roman" w:cs="Times New Roman"/>
                <w:b/>
                <w:sz w:val="20"/>
              </w:rPr>
            </w:pPr>
            <w:r>
              <w:rPr>
                <w:rFonts w:ascii="Times New Roman" w:hAnsi="Times New Roman" w:cs="Times New Roman"/>
                <w:b/>
                <w:sz w:val="20"/>
              </w:rPr>
              <w:t>0.52</w:t>
            </w:r>
          </w:p>
        </w:tc>
      </w:tr>
      <w:tr w:rsidR="005702A3" w14:paraId="7270D6B0" w14:textId="77777777">
        <w:trPr>
          <w:trHeight w:val="368"/>
        </w:trPr>
        <w:tc>
          <w:tcPr>
            <w:tcW w:w="635" w:type="pct"/>
            <w:vMerge w:val="restart"/>
            <w:vAlign w:val="center"/>
          </w:tcPr>
          <w:p w14:paraId="1A25BA45" w14:textId="77777777" w:rsidR="005702A3" w:rsidRDefault="001052C0">
            <w:pPr>
              <w:jc w:val="center"/>
              <w:rPr>
                <w:rFonts w:ascii="Times New Roman" w:hAnsi="Times New Roman" w:cs="Times New Roman"/>
                <w:sz w:val="24"/>
                <w:szCs w:val="24"/>
              </w:rPr>
            </w:pPr>
            <w:r>
              <w:rPr>
                <w:rFonts w:ascii="Times New Roman" w:hAnsi="Times New Roman" w:cs="Times New Roman"/>
                <w:b/>
                <w:bCs/>
                <w:sz w:val="24"/>
                <w:szCs w:val="24"/>
              </w:rPr>
              <w:t xml:space="preserve">Biophysical exposure </w:t>
            </w:r>
          </w:p>
        </w:tc>
        <w:tc>
          <w:tcPr>
            <w:tcW w:w="1188" w:type="pct"/>
          </w:tcPr>
          <w:p w14:paraId="34679E7E"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 in frequency and incidence of drought </w:t>
            </w:r>
          </w:p>
        </w:tc>
        <w:tc>
          <w:tcPr>
            <w:tcW w:w="310" w:type="pct"/>
            <w:vAlign w:val="bottom"/>
          </w:tcPr>
          <w:p w14:paraId="06380ECF" w14:textId="77777777" w:rsidR="005702A3" w:rsidRDefault="001052C0">
            <w:pPr>
              <w:jc w:val="right"/>
              <w:rPr>
                <w:rFonts w:ascii="Times New Roman" w:hAnsi="Times New Roman" w:cs="Times New Roman"/>
              </w:rPr>
            </w:pPr>
            <w:r>
              <w:rPr>
                <w:rFonts w:ascii="Times New Roman" w:hAnsi="Times New Roman" w:cs="Times New Roman"/>
              </w:rPr>
              <w:t>70</w:t>
            </w:r>
          </w:p>
        </w:tc>
        <w:tc>
          <w:tcPr>
            <w:tcW w:w="307" w:type="pct"/>
            <w:vAlign w:val="bottom"/>
          </w:tcPr>
          <w:p w14:paraId="2F9CD62B" w14:textId="77777777" w:rsidR="005702A3" w:rsidRDefault="001052C0">
            <w:pPr>
              <w:jc w:val="right"/>
              <w:rPr>
                <w:rFonts w:ascii="Times New Roman" w:hAnsi="Times New Roman" w:cs="Times New Roman"/>
              </w:rPr>
            </w:pPr>
            <w:r>
              <w:rPr>
                <w:rFonts w:ascii="Times New Roman" w:hAnsi="Times New Roman" w:cs="Times New Roman"/>
              </w:rPr>
              <w:t>0.70</w:t>
            </w:r>
          </w:p>
        </w:tc>
        <w:tc>
          <w:tcPr>
            <w:tcW w:w="391" w:type="pct"/>
            <w:vAlign w:val="bottom"/>
          </w:tcPr>
          <w:p w14:paraId="2ED10797" w14:textId="77777777" w:rsidR="005702A3" w:rsidRDefault="001052C0">
            <w:pPr>
              <w:jc w:val="right"/>
              <w:rPr>
                <w:rFonts w:ascii="Times New Roman" w:hAnsi="Times New Roman" w:cs="Times New Roman"/>
              </w:rPr>
            </w:pPr>
            <w:r>
              <w:rPr>
                <w:rFonts w:ascii="Times New Roman" w:hAnsi="Times New Roman" w:cs="Times New Roman"/>
              </w:rPr>
              <w:t xml:space="preserve">69.23 </w:t>
            </w:r>
          </w:p>
        </w:tc>
        <w:tc>
          <w:tcPr>
            <w:tcW w:w="300" w:type="pct"/>
            <w:vAlign w:val="bottom"/>
          </w:tcPr>
          <w:p w14:paraId="241CE8C6" w14:textId="77777777" w:rsidR="005702A3" w:rsidRDefault="001052C0">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041AC142"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1174C5D7"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47D679CF" w14:textId="77777777" w:rsidR="005702A3" w:rsidRDefault="001052C0">
            <w:pPr>
              <w:jc w:val="right"/>
              <w:rPr>
                <w:rFonts w:ascii="Times New Roman" w:hAnsi="Times New Roman" w:cs="Times New Roman"/>
              </w:rPr>
            </w:pPr>
            <w:r>
              <w:rPr>
                <w:rFonts w:ascii="Times New Roman" w:hAnsi="Times New Roman" w:cs="Times New Roman"/>
              </w:rPr>
              <w:t>81.25</w:t>
            </w:r>
          </w:p>
        </w:tc>
        <w:tc>
          <w:tcPr>
            <w:tcW w:w="260" w:type="pct"/>
            <w:vAlign w:val="bottom"/>
          </w:tcPr>
          <w:p w14:paraId="0A0BD697" w14:textId="77777777" w:rsidR="005702A3" w:rsidRDefault="001052C0">
            <w:pPr>
              <w:jc w:val="right"/>
              <w:rPr>
                <w:rFonts w:ascii="Times New Roman" w:hAnsi="Times New Roman" w:cs="Times New Roman"/>
              </w:rPr>
            </w:pPr>
            <w:r>
              <w:rPr>
                <w:rFonts w:ascii="Times New Roman" w:hAnsi="Times New Roman" w:cs="Times New Roman"/>
              </w:rPr>
              <w:t>0.81</w:t>
            </w:r>
          </w:p>
        </w:tc>
        <w:tc>
          <w:tcPr>
            <w:tcW w:w="355" w:type="pct"/>
            <w:vAlign w:val="bottom"/>
          </w:tcPr>
          <w:p w14:paraId="033410E9" w14:textId="77777777" w:rsidR="005702A3" w:rsidRDefault="001052C0">
            <w:pPr>
              <w:jc w:val="right"/>
              <w:rPr>
                <w:rFonts w:ascii="Times New Roman" w:hAnsi="Times New Roman" w:cs="Times New Roman"/>
              </w:rPr>
            </w:pPr>
            <w:r>
              <w:rPr>
                <w:rFonts w:ascii="Times New Roman" w:hAnsi="Times New Roman" w:cs="Times New Roman"/>
              </w:rPr>
              <w:t>74.56</w:t>
            </w:r>
          </w:p>
        </w:tc>
        <w:tc>
          <w:tcPr>
            <w:tcW w:w="268" w:type="pct"/>
            <w:vAlign w:val="bottom"/>
          </w:tcPr>
          <w:p w14:paraId="7F797B01" w14:textId="77777777" w:rsidR="005702A3" w:rsidRDefault="001052C0">
            <w:pPr>
              <w:jc w:val="right"/>
              <w:rPr>
                <w:rFonts w:ascii="Times New Roman" w:hAnsi="Times New Roman" w:cs="Times New Roman"/>
              </w:rPr>
            </w:pPr>
            <w:r>
              <w:rPr>
                <w:rFonts w:ascii="Times New Roman" w:hAnsi="Times New Roman" w:cs="Times New Roman"/>
              </w:rPr>
              <w:t>0.75</w:t>
            </w:r>
          </w:p>
        </w:tc>
      </w:tr>
      <w:tr w:rsidR="005702A3" w14:paraId="437418D5" w14:textId="77777777">
        <w:trPr>
          <w:trHeight w:val="332"/>
        </w:trPr>
        <w:tc>
          <w:tcPr>
            <w:tcW w:w="635" w:type="pct"/>
            <w:vMerge/>
            <w:vAlign w:val="center"/>
          </w:tcPr>
          <w:p w14:paraId="6DE9227C" w14:textId="77777777" w:rsidR="005702A3" w:rsidRDefault="005702A3">
            <w:pPr>
              <w:jc w:val="center"/>
              <w:rPr>
                <w:rFonts w:ascii="Times New Roman" w:hAnsi="Times New Roman" w:cs="Times New Roman"/>
                <w:sz w:val="24"/>
                <w:szCs w:val="24"/>
              </w:rPr>
            </w:pPr>
          </w:p>
        </w:tc>
        <w:tc>
          <w:tcPr>
            <w:tcW w:w="1188" w:type="pct"/>
          </w:tcPr>
          <w:p w14:paraId="23DCD553"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Decrease in Ground/canal water availability </w:t>
            </w:r>
          </w:p>
        </w:tc>
        <w:tc>
          <w:tcPr>
            <w:tcW w:w="310" w:type="pct"/>
            <w:vAlign w:val="bottom"/>
          </w:tcPr>
          <w:p w14:paraId="69F0A8BE" w14:textId="77777777" w:rsidR="005702A3" w:rsidRDefault="001052C0">
            <w:pPr>
              <w:jc w:val="right"/>
              <w:rPr>
                <w:rFonts w:ascii="Times New Roman" w:hAnsi="Times New Roman" w:cs="Times New Roman"/>
              </w:rPr>
            </w:pPr>
            <w:r>
              <w:rPr>
                <w:rFonts w:ascii="Times New Roman" w:hAnsi="Times New Roman" w:cs="Times New Roman"/>
              </w:rPr>
              <w:t>90</w:t>
            </w:r>
          </w:p>
        </w:tc>
        <w:tc>
          <w:tcPr>
            <w:tcW w:w="307" w:type="pct"/>
            <w:vAlign w:val="bottom"/>
          </w:tcPr>
          <w:p w14:paraId="508667D3" w14:textId="77777777" w:rsidR="005702A3" w:rsidRDefault="001052C0">
            <w:pPr>
              <w:jc w:val="right"/>
              <w:rPr>
                <w:rFonts w:ascii="Times New Roman" w:hAnsi="Times New Roman" w:cs="Times New Roman"/>
              </w:rPr>
            </w:pPr>
            <w:r>
              <w:rPr>
                <w:rFonts w:ascii="Times New Roman" w:hAnsi="Times New Roman" w:cs="Times New Roman"/>
              </w:rPr>
              <w:t>0.90</w:t>
            </w:r>
          </w:p>
        </w:tc>
        <w:tc>
          <w:tcPr>
            <w:tcW w:w="391" w:type="pct"/>
            <w:vAlign w:val="bottom"/>
          </w:tcPr>
          <w:p w14:paraId="4F49EB95" w14:textId="77777777" w:rsidR="005702A3" w:rsidRDefault="001052C0">
            <w:pPr>
              <w:jc w:val="right"/>
              <w:rPr>
                <w:rFonts w:ascii="Times New Roman" w:hAnsi="Times New Roman" w:cs="Times New Roman"/>
              </w:rPr>
            </w:pPr>
            <w:r>
              <w:rPr>
                <w:rFonts w:ascii="Times New Roman" w:hAnsi="Times New Roman" w:cs="Times New Roman"/>
              </w:rPr>
              <w:t xml:space="preserve">87.69 </w:t>
            </w:r>
          </w:p>
        </w:tc>
        <w:tc>
          <w:tcPr>
            <w:tcW w:w="300" w:type="pct"/>
            <w:vAlign w:val="bottom"/>
          </w:tcPr>
          <w:p w14:paraId="61DF9C7A" w14:textId="77777777" w:rsidR="005702A3" w:rsidRDefault="001052C0">
            <w:pPr>
              <w:jc w:val="right"/>
              <w:rPr>
                <w:rFonts w:ascii="Times New Roman" w:hAnsi="Times New Roman" w:cs="Times New Roman"/>
              </w:rPr>
            </w:pPr>
            <w:r>
              <w:rPr>
                <w:rFonts w:ascii="Times New Roman" w:hAnsi="Times New Roman" w:cs="Times New Roman"/>
              </w:rPr>
              <w:t xml:space="preserve">0.88 </w:t>
            </w:r>
          </w:p>
        </w:tc>
        <w:tc>
          <w:tcPr>
            <w:tcW w:w="354" w:type="pct"/>
            <w:vAlign w:val="bottom"/>
          </w:tcPr>
          <w:p w14:paraId="5A82DCFE"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6964F2F5"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60C9966A" w14:textId="77777777" w:rsidR="005702A3" w:rsidRDefault="001052C0">
            <w:pPr>
              <w:jc w:val="right"/>
              <w:rPr>
                <w:rFonts w:ascii="Times New Roman" w:hAnsi="Times New Roman" w:cs="Times New Roman"/>
              </w:rPr>
            </w:pPr>
            <w:r>
              <w:rPr>
                <w:rFonts w:ascii="Times New Roman" w:hAnsi="Times New Roman" w:cs="Times New Roman"/>
              </w:rPr>
              <w:t>81.25</w:t>
            </w:r>
          </w:p>
        </w:tc>
        <w:tc>
          <w:tcPr>
            <w:tcW w:w="260" w:type="pct"/>
            <w:vAlign w:val="bottom"/>
          </w:tcPr>
          <w:p w14:paraId="309C528D" w14:textId="77777777" w:rsidR="005702A3" w:rsidRDefault="001052C0">
            <w:pPr>
              <w:jc w:val="right"/>
              <w:rPr>
                <w:rFonts w:ascii="Times New Roman" w:hAnsi="Times New Roman" w:cs="Times New Roman"/>
              </w:rPr>
            </w:pPr>
            <w:r>
              <w:rPr>
                <w:rFonts w:ascii="Times New Roman" w:hAnsi="Times New Roman" w:cs="Times New Roman"/>
              </w:rPr>
              <w:t>0.81</w:t>
            </w:r>
          </w:p>
        </w:tc>
        <w:tc>
          <w:tcPr>
            <w:tcW w:w="355" w:type="pct"/>
            <w:vAlign w:val="bottom"/>
          </w:tcPr>
          <w:p w14:paraId="7817B03B" w14:textId="77777777" w:rsidR="005702A3" w:rsidRDefault="001052C0">
            <w:pPr>
              <w:jc w:val="right"/>
              <w:rPr>
                <w:rFonts w:ascii="Times New Roman" w:hAnsi="Times New Roman" w:cs="Times New Roman"/>
              </w:rPr>
            </w:pPr>
            <w:r>
              <w:rPr>
                <w:rFonts w:ascii="Times New Roman" w:hAnsi="Times New Roman" w:cs="Times New Roman"/>
              </w:rPr>
              <w:t>84.18</w:t>
            </w:r>
          </w:p>
        </w:tc>
        <w:tc>
          <w:tcPr>
            <w:tcW w:w="268" w:type="pct"/>
            <w:vAlign w:val="bottom"/>
          </w:tcPr>
          <w:p w14:paraId="3FD0AC70" w14:textId="77777777" w:rsidR="005702A3" w:rsidRDefault="001052C0">
            <w:pPr>
              <w:jc w:val="right"/>
              <w:rPr>
                <w:rFonts w:ascii="Times New Roman" w:hAnsi="Times New Roman" w:cs="Times New Roman"/>
              </w:rPr>
            </w:pPr>
            <w:r>
              <w:rPr>
                <w:rFonts w:ascii="Times New Roman" w:hAnsi="Times New Roman" w:cs="Times New Roman"/>
              </w:rPr>
              <w:t>0.84</w:t>
            </w:r>
          </w:p>
        </w:tc>
      </w:tr>
      <w:tr w:rsidR="005702A3" w14:paraId="145AC1FD" w14:textId="77777777">
        <w:trPr>
          <w:trHeight w:val="287"/>
        </w:trPr>
        <w:tc>
          <w:tcPr>
            <w:tcW w:w="635" w:type="pct"/>
            <w:vMerge/>
            <w:vAlign w:val="center"/>
          </w:tcPr>
          <w:p w14:paraId="57E97C8B" w14:textId="77777777" w:rsidR="005702A3" w:rsidRDefault="005702A3">
            <w:pPr>
              <w:jc w:val="center"/>
              <w:rPr>
                <w:rFonts w:ascii="Times New Roman" w:hAnsi="Times New Roman" w:cs="Times New Roman"/>
                <w:sz w:val="24"/>
                <w:szCs w:val="24"/>
              </w:rPr>
            </w:pPr>
          </w:p>
        </w:tc>
        <w:tc>
          <w:tcPr>
            <w:tcW w:w="1188" w:type="pct"/>
          </w:tcPr>
          <w:p w14:paraId="335BC02E"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Degradation of water quality </w:t>
            </w:r>
          </w:p>
        </w:tc>
        <w:tc>
          <w:tcPr>
            <w:tcW w:w="310" w:type="pct"/>
            <w:vAlign w:val="bottom"/>
          </w:tcPr>
          <w:p w14:paraId="61E87CD3" w14:textId="77777777" w:rsidR="005702A3" w:rsidRDefault="001052C0">
            <w:pPr>
              <w:jc w:val="right"/>
              <w:rPr>
                <w:rFonts w:ascii="Times New Roman" w:hAnsi="Times New Roman" w:cs="Times New Roman"/>
              </w:rPr>
            </w:pPr>
            <w:r>
              <w:rPr>
                <w:rFonts w:ascii="Times New Roman" w:hAnsi="Times New Roman" w:cs="Times New Roman"/>
              </w:rPr>
              <w:t>40</w:t>
            </w:r>
          </w:p>
        </w:tc>
        <w:tc>
          <w:tcPr>
            <w:tcW w:w="307" w:type="pct"/>
            <w:vAlign w:val="bottom"/>
          </w:tcPr>
          <w:p w14:paraId="2F099BDF" w14:textId="77777777" w:rsidR="005702A3" w:rsidRDefault="001052C0">
            <w:pPr>
              <w:jc w:val="right"/>
              <w:rPr>
                <w:rFonts w:ascii="Times New Roman" w:hAnsi="Times New Roman" w:cs="Times New Roman"/>
              </w:rPr>
            </w:pPr>
            <w:r>
              <w:rPr>
                <w:rFonts w:ascii="Times New Roman" w:hAnsi="Times New Roman" w:cs="Times New Roman"/>
              </w:rPr>
              <w:t>0.40</w:t>
            </w:r>
          </w:p>
        </w:tc>
        <w:tc>
          <w:tcPr>
            <w:tcW w:w="391" w:type="pct"/>
            <w:vAlign w:val="bottom"/>
          </w:tcPr>
          <w:p w14:paraId="1EAD7F19" w14:textId="77777777" w:rsidR="005702A3" w:rsidRDefault="001052C0">
            <w:pPr>
              <w:jc w:val="right"/>
              <w:rPr>
                <w:rFonts w:ascii="Times New Roman" w:hAnsi="Times New Roman" w:cs="Times New Roman"/>
              </w:rPr>
            </w:pPr>
            <w:r>
              <w:rPr>
                <w:rFonts w:ascii="Times New Roman" w:hAnsi="Times New Roman" w:cs="Times New Roman"/>
              </w:rPr>
              <w:t xml:space="preserve">30.77 </w:t>
            </w:r>
          </w:p>
        </w:tc>
        <w:tc>
          <w:tcPr>
            <w:tcW w:w="300" w:type="pct"/>
            <w:vAlign w:val="bottom"/>
          </w:tcPr>
          <w:p w14:paraId="00F1A7B2" w14:textId="77777777" w:rsidR="005702A3" w:rsidRDefault="001052C0">
            <w:pPr>
              <w:jc w:val="right"/>
              <w:rPr>
                <w:rFonts w:ascii="Times New Roman" w:hAnsi="Times New Roman" w:cs="Times New Roman"/>
              </w:rPr>
            </w:pPr>
            <w:r>
              <w:rPr>
                <w:rFonts w:ascii="Times New Roman" w:hAnsi="Times New Roman" w:cs="Times New Roman"/>
              </w:rPr>
              <w:t xml:space="preserve">0.31 </w:t>
            </w:r>
          </w:p>
        </w:tc>
        <w:tc>
          <w:tcPr>
            <w:tcW w:w="354" w:type="pct"/>
            <w:vAlign w:val="bottom"/>
          </w:tcPr>
          <w:p w14:paraId="51BB0153" w14:textId="77777777" w:rsidR="005702A3" w:rsidRDefault="001052C0">
            <w:pPr>
              <w:jc w:val="right"/>
              <w:rPr>
                <w:rFonts w:ascii="Times New Roman" w:hAnsi="Times New Roman" w:cs="Times New Roman"/>
              </w:rPr>
            </w:pPr>
            <w:r>
              <w:rPr>
                <w:rFonts w:ascii="Times New Roman" w:hAnsi="Times New Roman" w:cs="Times New Roman"/>
              </w:rPr>
              <w:t>11.11</w:t>
            </w:r>
          </w:p>
        </w:tc>
        <w:tc>
          <w:tcPr>
            <w:tcW w:w="300" w:type="pct"/>
            <w:vAlign w:val="bottom"/>
          </w:tcPr>
          <w:p w14:paraId="0E2EA6B2" w14:textId="77777777" w:rsidR="005702A3" w:rsidRDefault="001052C0">
            <w:pPr>
              <w:jc w:val="right"/>
              <w:rPr>
                <w:rFonts w:ascii="Times New Roman" w:hAnsi="Times New Roman" w:cs="Times New Roman"/>
              </w:rPr>
            </w:pPr>
            <w:r>
              <w:rPr>
                <w:rFonts w:ascii="Times New Roman" w:hAnsi="Times New Roman" w:cs="Times New Roman"/>
              </w:rPr>
              <w:t xml:space="preserve">0.11 </w:t>
            </w:r>
          </w:p>
        </w:tc>
        <w:tc>
          <w:tcPr>
            <w:tcW w:w="332" w:type="pct"/>
            <w:vAlign w:val="bottom"/>
          </w:tcPr>
          <w:p w14:paraId="2EBDBBEE" w14:textId="77777777" w:rsidR="005702A3" w:rsidRDefault="001052C0">
            <w:pPr>
              <w:jc w:val="right"/>
              <w:rPr>
                <w:rFonts w:ascii="Times New Roman" w:hAnsi="Times New Roman" w:cs="Times New Roman"/>
              </w:rPr>
            </w:pPr>
            <w:r>
              <w:rPr>
                <w:rFonts w:ascii="Times New Roman" w:hAnsi="Times New Roman" w:cs="Times New Roman"/>
              </w:rPr>
              <w:t>31.25</w:t>
            </w:r>
          </w:p>
        </w:tc>
        <w:tc>
          <w:tcPr>
            <w:tcW w:w="260" w:type="pct"/>
            <w:vAlign w:val="bottom"/>
          </w:tcPr>
          <w:p w14:paraId="3FDF54F4" w14:textId="77777777" w:rsidR="005702A3" w:rsidRDefault="001052C0">
            <w:pPr>
              <w:jc w:val="right"/>
              <w:rPr>
                <w:rFonts w:ascii="Times New Roman" w:hAnsi="Times New Roman" w:cs="Times New Roman"/>
              </w:rPr>
            </w:pPr>
            <w:r>
              <w:rPr>
                <w:rFonts w:ascii="Times New Roman" w:hAnsi="Times New Roman" w:cs="Times New Roman"/>
              </w:rPr>
              <w:t>0.31</w:t>
            </w:r>
          </w:p>
        </w:tc>
        <w:tc>
          <w:tcPr>
            <w:tcW w:w="355" w:type="pct"/>
            <w:vAlign w:val="bottom"/>
          </w:tcPr>
          <w:p w14:paraId="75CAF705" w14:textId="77777777" w:rsidR="005702A3" w:rsidRDefault="001052C0">
            <w:pPr>
              <w:jc w:val="right"/>
              <w:rPr>
                <w:rFonts w:ascii="Times New Roman" w:hAnsi="Times New Roman" w:cs="Times New Roman"/>
              </w:rPr>
            </w:pPr>
            <w:r>
              <w:rPr>
                <w:rFonts w:ascii="Times New Roman" w:hAnsi="Times New Roman" w:cs="Times New Roman"/>
              </w:rPr>
              <w:t>28.28</w:t>
            </w:r>
          </w:p>
        </w:tc>
        <w:tc>
          <w:tcPr>
            <w:tcW w:w="268" w:type="pct"/>
            <w:vAlign w:val="bottom"/>
          </w:tcPr>
          <w:p w14:paraId="0673679E" w14:textId="77777777" w:rsidR="005702A3" w:rsidRDefault="001052C0">
            <w:pPr>
              <w:jc w:val="right"/>
              <w:rPr>
                <w:rFonts w:ascii="Times New Roman" w:hAnsi="Times New Roman" w:cs="Times New Roman"/>
              </w:rPr>
            </w:pPr>
            <w:r>
              <w:rPr>
                <w:rFonts w:ascii="Times New Roman" w:hAnsi="Times New Roman" w:cs="Times New Roman"/>
              </w:rPr>
              <w:t>0.28</w:t>
            </w:r>
          </w:p>
        </w:tc>
      </w:tr>
      <w:tr w:rsidR="005702A3" w14:paraId="7C9CD0AD" w14:textId="77777777">
        <w:trPr>
          <w:trHeight w:val="287"/>
        </w:trPr>
        <w:tc>
          <w:tcPr>
            <w:tcW w:w="1823" w:type="pct"/>
            <w:gridSpan w:val="2"/>
            <w:vAlign w:val="center"/>
          </w:tcPr>
          <w:p w14:paraId="78D0B31D" w14:textId="77777777" w:rsidR="005702A3" w:rsidRDefault="001052C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10" w:type="pct"/>
            <w:vAlign w:val="bottom"/>
          </w:tcPr>
          <w:p w14:paraId="7974662E" w14:textId="77777777" w:rsidR="005702A3" w:rsidRDefault="005702A3">
            <w:pPr>
              <w:jc w:val="right"/>
              <w:rPr>
                <w:rFonts w:ascii="Times New Roman" w:hAnsi="Times New Roman" w:cs="Times New Roman"/>
              </w:rPr>
            </w:pPr>
          </w:p>
        </w:tc>
        <w:tc>
          <w:tcPr>
            <w:tcW w:w="307" w:type="pct"/>
            <w:vAlign w:val="bottom"/>
          </w:tcPr>
          <w:p w14:paraId="0180DC4A" w14:textId="77777777" w:rsidR="005702A3" w:rsidRDefault="001052C0">
            <w:pPr>
              <w:jc w:val="right"/>
              <w:rPr>
                <w:rFonts w:ascii="Times New Roman" w:hAnsi="Times New Roman" w:cs="Times New Roman"/>
                <w:b/>
              </w:rPr>
            </w:pPr>
            <w:r>
              <w:rPr>
                <w:rFonts w:ascii="Times New Roman" w:hAnsi="Times New Roman" w:cs="Times New Roman"/>
                <w:b/>
              </w:rPr>
              <w:t>0.67</w:t>
            </w:r>
          </w:p>
        </w:tc>
        <w:tc>
          <w:tcPr>
            <w:tcW w:w="391" w:type="pct"/>
            <w:vAlign w:val="bottom"/>
          </w:tcPr>
          <w:p w14:paraId="478FB3D0" w14:textId="77777777" w:rsidR="005702A3" w:rsidRDefault="005702A3">
            <w:pPr>
              <w:rPr>
                <w:rFonts w:ascii="Times New Roman" w:hAnsi="Times New Roman" w:cs="Times New Roman"/>
                <w:b/>
              </w:rPr>
            </w:pPr>
          </w:p>
        </w:tc>
        <w:tc>
          <w:tcPr>
            <w:tcW w:w="300" w:type="pct"/>
            <w:vAlign w:val="bottom"/>
          </w:tcPr>
          <w:p w14:paraId="6EF1FD7D" w14:textId="77777777" w:rsidR="005702A3" w:rsidRDefault="001052C0">
            <w:pPr>
              <w:jc w:val="right"/>
              <w:rPr>
                <w:rFonts w:ascii="Times New Roman" w:hAnsi="Times New Roman" w:cs="Times New Roman"/>
                <w:b/>
              </w:rPr>
            </w:pPr>
            <w:r>
              <w:rPr>
                <w:rFonts w:ascii="Times New Roman" w:hAnsi="Times New Roman" w:cs="Times New Roman"/>
                <w:b/>
              </w:rPr>
              <w:t>0.63</w:t>
            </w:r>
          </w:p>
        </w:tc>
        <w:tc>
          <w:tcPr>
            <w:tcW w:w="354" w:type="pct"/>
            <w:vAlign w:val="bottom"/>
          </w:tcPr>
          <w:p w14:paraId="5496A24A" w14:textId="77777777" w:rsidR="005702A3" w:rsidRDefault="005702A3">
            <w:pPr>
              <w:rPr>
                <w:rFonts w:ascii="Times New Roman" w:hAnsi="Times New Roman" w:cs="Times New Roman"/>
                <w:b/>
              </w:rPr>
            </w:pPr>
          </w:p>
        </w:tc>
        <w:tc>
          <w:tcPr>
            <w:tcW w:w="300" w:type="pct"/>
            <w:vAlign w:val="bottom"/>
          </w:tcPr>
          <w:p w14:paraId="31DCD0B8" w14:textId="77777777" w:rsidR="005702A3" w:rsidRDefault="001052C0">
            <w:pPr>
              <w:jc w:val="right"/>
              <w:rPr>
                <w:rFonts w:ascii="Times New Roman" w:hAnsi="Times New Roman" w:cs="Times New Roman"/>
                <w:b/>
              </w:rPr>
            </w:pPr>
            <w:r>
              <w:rPr>
                <w:rFonts w:ascii="Times New Roman" w:hAnsi="Times New Roman" w:cs="Times New Roman"/>
                <w:b/>
              </w:rPr>
              <w:t>0.56</w:t>
            </w:r>
          </w:p>
        </w:tc>
        <w:tc>
          <w:tcPr>
            <w:tcW w:w="332" w:type="pct"/>
            <w:vAlign w:val="bottom"/>
          </w:tcPr>
          <w:p w14:paraId="7F3FE287" w14:textId="77777777" w:rsidR="005702A3" w:rsidRDefault="005702A3">
            <w:pPr>
              <w:rPr>
                <w:rFonts w:ascii="Times New Roman" w:hAnsi="Times New Roman" w:cs="Times New Roman"/>
                <w:b/>
              </w:rPr>
            </w:pPr>
          </w:p>
        </w:tc>
        <w:tc>
          <w:tcPr>
            <w:tcW w:w="260" w:type="pct"/>
            <w:vAlign w:val="bottom"/>
          </w:tcPr>
          <w:p w14:paraId="50E26461" w14:textId="77777777" w:rsidR="005702A3" w:rsidRDefault="001052C0">
            <w:pPr>
              <w:jc w:val="right"/>
              <w:rPr>
                <w:rFonts w:ascii="Times New Roman" w:hAnsi="Times New Roman" w:cs="Times New Roman"/>
                <w:b/>
              </w:rPr>
            </w:pPr>
            <w:r>
              <w:rPr>
                <w:rFonts w:ascii="Times New Roman" w:hAnsi="Times New Roman" w:cs="Times New Roman"/>
                <w:b/>
              </w:rPr>
              <w:t>0.64</w:t>
            </w:r>
          </w:p>
        </w:tc>
        <w:tc>
          <w:tcPr>
            <w:tcW w:w="355" w:type="pct"/>
            <w:vAlign w:val="bottom"/>
          </w:tcPr>
          <w:p w14:paraId="1831C983" w14:textId="77777777" w:rsidR="005702A3" w:rsidRDefault="005702A3">
            <w:pPr>
              <w:rPr>
                <w:rFonts w:ascii="Times New Roman" w:hAnsi="Times New Roman" w:cs="Times New Roman"/>
                <w:b/>
              </w:rPr>
            </w:pPr>
          </w:p>
        </w:tc>
        <w:tc>
          <w:tcPr>
            <w:tcW w:w="268" w:type="pct"/>
            <w:vAlign w:val="bottom"/>
          </w:tcPr>
          <w:p w14:paraId="490C6C20" w14:textId="77777777" w:rsidR="005702A3" w:rsidRDefault="001052C0">
            <w:pPr>
              <w:jc w:val="right"/>
              <w:rPr>
                <w:rFonts w:ascii="Times New Roman" w:hAnsi="Times New Roman" w:cs="Times New Roman"/>
                <w:b/>
              </w:rPr>
            </w:pPr>
            <w:r>
              <w:rPr>
                <w:rFonts w:ascii="Times New Roman" w:hAnsi="Times New Roman" w:cs="Times New Roman"/>
                <w:b/>
              </w:rPr>
              <w:t>0.62</w:t>
            </w:r>
          </w:p>
        </w:tc>
      </w:tr>
      <w:tr w:rsidR="005702A3" w14:paraId="1F1FB9BF" w14:textId="77777777">
        <w:trPr>
          <w:trHeight w:val="935"/>
        </w:trPr>
        <w:tc>
          <w:tcPr>
            <w:tcW w:w="635" w:type="pct"/>
            <w:vMerge w:val="restart"/>
            <w:vAlign w:val="center"/>
          </w:tcPr>
          <w:p w14:paraId="26FE80E0" w14:textId="77777777" w:rsidR="005702A3" w:rsidRDefault="001052C0">
            <w:pPr>
              <w:jc w:val="center"/>
              <w:rPr>
                <w:rFonts w:ascii="Times New Roman" w:hAnsi="Times New Roman" w:cs="Times New Roman"/>
                <w:sz w:val="24"/>
                <w:szCs w:val="24"/>
              </w:rPr>
            </w:pPr>
            <w:r>
              <w:rPr>
                <w:rFonts w:ascii="Times New Roman" w:hAnsi="Times New Roman" w:cs="Times New Roman"/>
                <w:b/>
                <w:bCs/>
                <w:sz w:val="24"/>
                <w:szCs w:val="24"/>
              </w:rPr>
              <w:t>Biological exposure</w:t>
            </w:r>
          </w:p>
        </w:tc>
        <w:tc>
          <w:tcPr>
            <w:tcW w:w="1188" w:type="pct"/>
          </w:tcPr>
          <w:p w14:paraId="0CA2C6F4" w14:textId="77777777" w:rsidR="005702A3" w:rsidRDefault="001052C0">
            <w:pPr>
              <w:rPr>
                <w:rFonts w:ascii="Times New Roman" w:eastAsia="Times New Roman" w:hAnsi="Times New Roman" w:cs="Times New Roman"/>
                <w:sz w:val="24"/>
                <w:szCs w:val="24"/>
              </w:rPr>
            </w:pPr>
            <w:r>
              <w:rPr>
                <w:rFonts w:ascii="Times New Roman" w:hAnsi="Times New Roman" w:cs="Times New Roman"/>
                <w:sz w:val="24"/>
                <w:szCs w:val="24"/>
              </w:rPr>
              <w:t xml:space="preserve">increase in the incidence of pest/insect attack </w:t>
            </w:r>
          </w:p>
        </w:tc>
        <w:tc>
          <w:tcPr>
            <w:tcW w:w="310" w:type="pct"/>
            <w:vAlign w:val="bottom"/>
          </w:tcPr>
          <w:p w14:paraId="5BB72D3F" w14:textId="77777777" w:rsidR="005702A3" w:rsidRDefault="001052C0">
            <w:pPr>
              <w:jc w:val="right"/>
              <w:rPr>
                <w:rFonts w:ascii="Times New Roman" w:hAnsi="Times New Roman" w:cs="Times New Roman"/>
              </w:rPr>
            </w:pPr>
            <w:r>
              <w:rPr>
                <w:rFonts w:ascii="Times New Roman" w:hAnsi="Times New Roman" w:cs="Times New Roman"/>
              </w:rPr>
              <w:t>70</w:t>
            </w:r>
          </w:p>
        </w:tc>
        <w:tc>
          <w:tcPr>
            <w:tcW w:w="307" w:type="pct"/>
            <w:vAlign w:val="bottom"/>
          </w:tcPr>
          <w:p w14:paraId="1D4FA2FB" w14:textId="77777777" w:rsidR="005702A3" w:rsidRDefault="001052C0">
            <w:pPr>
              <w:jc w:val="right"/>
              <w:rPr>
                <w:rFonts w:ascii="Times New Roman" w:hAnsi="Times New Roman" w:cs="Times New Roman"/>
              </w:rPr>
            </w:pPr>
            <w:r>
              <w:rPr>
                <w:rFonts w:ascii="Times New Roman" w:hAnsi="Times New Roman" w:cs="Times New Roman"/>
              </w:rPr>
              <w:t>0.70</w:t>
            </w:r>
          </w:p>
        </w:tc>
        <w:tc>
          <w:tcPr>
            <w:tcW w:w="391" w:type="pct"/>
            <w:vAlign w:val="bottom"/>
          </w:tcPr>
          <w:p w14:paraId="132C298A" w14:textId="77777777" w:rsidR="005702A3" w:rsidRDefault="001052C0">
            <w:pPr>
              <w:jc w:val="right"/>
              <w:rPr>
                <w:rFonts w:ascii="Times New Roman" w:hAnsi="Times New Roman" w:cs="Times New Roman"/>
              </w:rPr>
            </w:pPr>
            <w:r>
              <w:rPr>
                <w:rFonts w:ascii="Times New Roman" w:hAnsi="Times New Roman" w:cs="Times New Roman"/>
              </w:rPr>
              <w:t xml:space="preserve">75.38 </w:t>
            </w:r>
          </w:p>
        </w:tc>
        <w:tc>
          <w:tcPr>
            <w:tcW w:w="300" w:type="pct"/>
            <w:vAlign w:val="bottom"/>
          </w:tcPr>
          <w:p w14:paraId="20424902" w14:textId="77777777" w:rsidR="005702A3" w:rsidRDefault="001052C0">
            <w:pPr>
              <w:jc w:val="right"/>
              <w:rPr>
                <w:rFonts w:ascii="Times New Roman" w:hAnsi="Times New Roman" w:cs="Times New Roman"/>
              </w:rPr>
            </w:pPr>
            <w:r>
              <w:rPr>
                <w:rFonts w:ascii="Times New Roman" w:hAnsi="Times New Roman" w:cs="Times New Roman"/>
              </w:rPr>
              <w:t xml:space="preserve">0.75 </w:t>
            </w:r>
          </w:p>
        </w:tc>
        <w:tc>
          <w:tcPr>
            <w:tcW w:w="354" w:type="pct"/>
            <w:vAlign w:val="bottom"/>
          </w:tcPr>
          <w:p w14:paraId="29F79C35"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1B3065DD"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2AC08323" w14:textId="77777777" w:rsidR="005702A3" w:rsidRDefault="001052C0">
            <w:pPr>
              <w:jc w:val="right"/>
              <w:rPr>
                <w:rFonts w:ascii="Times New Roman" w:hAnsi="Times New Roman" w:cs="Times New Roman"/>
              </w:rPr>
            </w:pPr>
            <w:r>
              <w:rPr>
                <w:rFonts w:ascii="Times New Roman" w:hAnsi="Times New Roman" w:cs="Times New Roman"/>
              </w:rPr>
              <w:t>75.00</w:t>
            </w:r>
          </w:p>
        </w:tc>
        <w:tc>
          <w:tcPr>
            <w:tcW w:w="260" w:type="pct"/>
            <w:vAlign w:val="bottom"/>
          </w:tcPr>
          <w:p w14:paraId="3673A3DE" w14:textId="77777777" w:rsidR="005702A3" w:rsidRDefault="001052C0">
            <w:pPr>
              <w:jc w:val="right"/>
              <w:rPr>
                <w:rFonts w:ascii="Times New Roman" w:hAnsi="Times New Roman" w:cs="Times New Roman"/>
              </w:rPr>
            </w:pPr>
            <w:r>
              <w:rPr>
                <w:rFonts w:ascii="Times New Roman" w:hAnsi="Times New Roman" w:cs="Times New Roman"/>
              </w:rPr>
              <w:t>0.75</w:t>
            </w:r>
          </w:p>
        </w:tc>
        <w:tc>
          <w:tcPr>
            <w:tcW w:w="355" w:type="pct"/>
            <w:vAlign w:val="bottom"/>
          </w:tcPr>
          <w:p w14:paraId="0D624070" w14:textId="77777777" w:rsidR="005702A3" w:rsidRDefault="001052C0">
            <w:pPr>
              <w:jc w:val="right"/>
              <w:rPr>
                <w:rFonts w:ascii="Times New Roman" w:hAnsi="Times New Roman" w:cs="Times New Roman"/>
              </w:rPr>
            </w:pPr>
            <w:r>
              <w:rPr>
                <w:rFonts w:ascii="Times New Roman" w:hAnsi="Times New Roman" w:cs="Times New Roman"/>
              </w:rPr>
              <w:t>74.54</w:t>
            </w:r>
          </w:p>
        </w:tc>
        <w:tc>
          <w:tcPr>
            <w:tcW w:w="268" w:type="pct"/>
            <w:vAlign w:val="bottom"/>
          </w:tcPr>
          <w:p w14:paraId="0D4EB26D" w14:textId="77777777" w:rsidR="005702A3" w:rsidRDefault="001052C0">
            <w:pPr>
              <w:jc w:val="right"/>
              <w:rPr>
                <w:rFonts w:ascii="Times New Roman" w:hAnsi="Times New Roman" w:cs="Times New Roman"/>
              </w:rPr>
            </w:pPr>
            <w:r>
              <w:rPr>
                <w:rFonts w:ascii="Times New Roman" w:hAnsi="Times New Roman" w:cs="Times New Roman"/>
              </w:rPr>
              <w:t>0.75</w:t>
            </w:r>
          </w:p>
        </w:tc>
      </w:tr>
      <w:tr w:rsidR="005702A3" w14:paraId="424F3E72" w14:textId="77777777">
        <w:trPr>
          <w:trHeight w:val="530"/>
        </w:trPr>
        <w:tc>
          <w:tcPr>
            <w:tcW w:w="635" w:type="pct"/>
            <w:vMerge/>
            <w:vAlign w:val="center"/>
          </w:tcPr>
          <w:p w14:paraId="1F258611" w14:textId="77777777" w:rsidR="005702A3" w:rsidRDefault="005702A3">
            <w:pPr>
              <w:jc w:val="center"/>
              <w:rPr>
                <w:rFonts w:ascii="Times New Roman" w:hAnsi="Times New Roman" w:cs="Times New Roman"/>
                <w:sz w:val="24"/>
                <w:szCs w:val="24"/>
              </w:rPr>
            </w:pPr>
          </w:p>
        </w:tc>
        <w:tc>
          <w:tcPr>
            <w:tcW w:w="1188" w:type="pct"/>
          </w:tcPr>
          <w:p w14:paraId="7D94FE0F" w14:textId="77777777" w:rsidR="005702A3" w:rsidRDefault="001052C0">
            <w:pPr>
              <w:rPr>
                <w:rFonts w:ascii="Times New Roman" w:hAnsi="Times New Roman" w:cs="Times New Roman"/>
                <w:sz w:val="24"/>
                <w:szCs w:val="24"/>
              </w:rPr>
            </w:pPr>
            <w:r>
              <w:rPr>
                <w:rFonts w:ascii="Times New Roman" w:hAnsi="Times New Roman" w:cs="Times New Roman"/>
                <w:sz w:val="24"/>
                <w:szCs w:val="24"/>
                <w:lang w:val="en-IN"/>
              </w:rPr>
              <w:t>I</w:t>
            </w:r>
            <w:proofErr w:type="spellStart"/>
            <w:r>
              <w:rPr>
                <w:rFonts w:ascii="Times New Roman" w:hAnsi="Times New Roman" w:cs="Times New Roman"/>
                <w:sz w:val="24"/>
                <w:szCs w:val="24"/>
              </w:rPr>
              <w:t>ncrease</w:t>
            </w:r>
            <w:proofErr w:type="spellEnd"/>
            <w:r>
              <w:rPr>
                <w:rFonts w:ascii="Times New Roman" w:hAnsi="Times New Roman" w:cs="Times New Roman"/>
                <w:sz w:val="24"/>
                <w:szCs w:val="24"/>
              </w:rPr>
              <w:t xml:space="preserve"> in the incidence of diseases attack </w:t>
            </w:r>
          </w:p>
        </w:tc>
        <w:tc>
          <w:tcPr>
            <w:tcW w:w="310" w:type="pct"/>
            <w:vAlign w:val="bottom"/>
          </w:tcPr>
          <w:p w14:paraId="57E37504" w14:textId="77777777" w:rsidR="005702A3" w:rsidRDefault="001052C0">
            <w:pPr>
              <w:jc w:val="right"/>
              <w:rPr>
                <w:rFonts w:ascii="Times New Roman" w:hAnsi="Times New Roman" w:cs="Times New Roman"/>
              </w:rPr>
            </w:pPr>
            <w:r>
              <w:rPr>
                <w:rFonts w:ascii="Times New Roman" w:hAnsi="Times New Roman" w:cs="Times New Roman"/>
              </w:rPr>
              <w:t>60</w:t>
            </w:r>
          </w:p>
        </w:tc>
        <w:tc>
          <w:tcPr>
            <w:tcW w:w="307" w:type="pct"/>
            <w:vAlign w:val="bottom"/>
          </w:tcPr>
          <w:p w14:paraId="4C0D0620" w14:textId="77777777" w:rsidR="005702A3" w:rsidRDefault="001052C0">
            <w:pPr>
              <w:jc w:val="right"/>
              <w:rPr>
                <w:rFonts w:ascii="Times New Roman" w:hAnsi="Times New Roman" w:cs="Times New Roman"/>
              </w:rPr>
            </w:pPr>
            <w:r>
              <w:rPr>
                <w:rFonts w:ascii="Times New Roman" w:hAnsi="Times New Roman" w:cs="Times New Roman"/>
              </w:rPr>
              <w:t>0.60</w:t>
            </w:r>
          </w:p>
        </w:tc>
        <w:tc>
          <w:tcPr>
            <w:tcW w:w="391" w:type="pct"/>
            <w:vAlign w:val="bottom"/>
          </w:tcPr>
          <w:p w14:paraId="2AB0D424" w14:textId="77777777" w:rsidR="005702A3" w:rsidRDefault="001052C0">
            <w:pPr>
              <w:jc w:val="right"/>
              <w:rPr>
                <w:rFonts w:ascii="Times New Roman" w:hAnsi="Times New Roman" w:cs="Times New Roman"/>
              </w:rPr>
            </w:pPr>
            <w:r>
              <w:rPr>
                <w:rFonts w:ascii="Times New Roman" w:hAnsi="Times New Roman" w:cs="Times New Roman"/>
              </w:rPr>
              <w:t xml:space="preserve">69.23 </w:t>
            </w:r>
          </w:p>
        </w:tc>
        <w:tc>
          <w:tcPr>
            <w:tcW w:w="300" w:type="pct"/>
            <w:vAlign w:val="bottom"/>
          </w:tcPr>
          <w:p w14:paraId="5CC72CBD" w14:textId="77777777" w:rsidR="005702A3" w:rsidRDefault="001052C0">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600C2952" w14:textId="77777777" w:rsidR="005702A3" w:rsidRDefault="001052C0">
            <w:pPr>
              <w:jc w:val="right"/>
              <w:rPr>
                <w:rFonts w:ascii="Times New Roman" w:hAnsi="Times New Roman" w:cs="Times New Roman"/>
              </w:rPr>
            </w:pPr>
            <w:r>
              <w:rPr>
                <w:rFonts w:ascii="Times New Roman" w:hAnsi="Times New Roman" w:cs="Times New Roman"/>
              </w:rPr>
              <w:t>66.67</w:t>
            </w:r>
          </w:p>
        </w:tc>
        <w:tc>
          <w:tcPr>
            <w:tcW w:w="300" w:type="pct"/>
            <w:vAlign w:val="bottom"/>
          </w:tcPr>
          <w:p w14:paraId="4D9A26C0" w14:textId="77777777" w:rsidR="005702A3" w:rsidRDefault="001052C0">
            <w:pPr>
              <w:jc w:val="right"/>
              <w:rPr>
                <w:rFonts w:ascii="Times New Roman" w:hAnsi="Times New Roman" w:cs="Times New Roman"/>
              </w:rPr>
            </w:pPr>
            <w:r>
              <w:rPr>
                <w:rFonts w:ascii="Times New Roman" w:hAnsi="Times New Roman" w:cs="Times New Roman"/>
              </w:rPr>
              <w:t xml:space="preserve">0.67 </w:t>
            </w:r>
          </w:p>
        </w:tc>
        <w:tc>
          <w:tcPr>
            <w:tcW w:w="332" w:type="pct"/>
            <w:vAlign w:val="bottom"/>
          </w:tcPr>
          <w:p w14:paraId="2DCD662C" w14:textId="77777777" w:rsidR="005702A3" w:rsidRDefault="001052C0">
            <w:pPr>
              <w:jc w:val="right"/>
              <w:rPr>
                <w:rFonts w:ascii="Times New Roman" w:hAnsi="Times New Roman" w:cs="Times New Roman"/>
              </w:rPr>
            </w:pPr>
            <w:r>
              <w:rPr>
                <w:rFonts w:ascii="Times New Roman" w:hAnsi="Times New Roman" w:cs="Times New Roman"/>
              </w:rPr>
              <w:t>81.25</w:t>
            </w:r>
          </w:p>
        </w:tc>
        <w:tc>
          <w:tcPr>
            <w:tcW w:w="260" w:type="pct"/>
            <w:vAlign w:val="bottom"/>
          </w:tcPr>
          <w:p w14:paraId="3BD57855" w14:textId="77777777" w:rsidR="005702A3" w:rsidRDefault="001052C0">
            <w:pPr>
              <w:jc w:val="right"/>
              <w:rPr>
                <w:rFonts w:ascii="Times New Roman" w:hAnsi="Times New Roman" w:cs="Times New Roman"/>
              </w:rPr>
            </w:pPr>
            <w:r>
              <w:rPr>
                <w:rFonts w:ascii="Times New Roman" w:hAnsi="Times New Roman" w:cs="Times New Roman"/>
              </w:rPr>
              <w:t>0.81</w:t>
            </w:r>
          </w:p>
        </w:tc>
        <w:tc>
          <w:tcPr>
            <w:tcW w:w="355" w:type="pct"/>
            <w:vAlign w:val="bottom"/>
          </w:tcPr>
          <w:p w14:paraId="07762043" w14:textId="77777777" w:rsidR="005702A3" w:rsidRDefault="001052C0">
            <w:pPr>
              <w:jc w:val="right"/>
              <w:rPr>
                <w:rFonts w:ascii="Times New Roman" w:hAnsi="Times New Roman" w:cs="Times New Roman"/>
              </w:rPr>
            </w:pPr>
            <w:r>
              <w:rPr>
                <w:rFonts w:ascii="Times New Roman" w:hAnsi="Times New Roman" w:cs="Times New Roman"/>
              </w:rPr>
              <w:t>69.29</w:t>
            </w:r>
          </w:p>
        </w:tc>
        <w:tc>
          <w:tcPr>
            <w:tcW w:w="268" w:type="pct"/>
            <w:vAlign w:val="bottom"/>
          </w:tcPr>
          <w:p w14:paraId="59C05379" w14:textId="77777777" w:rsidR="005702A3" w:rsidRDefault="001052C0">
            <w:pPr>
              <w:jc w:val="right"/>
              <w:rPr>
                <w:rFonts w:ascii="Times New Roman" w:hAnsi="Times New Roman" w:cs="Times New Roman"/>
              </w:rPr>
            </w:pPr>
            <w:r>
              <w:rPr>
                <w:rFonts w:ascii="Times New Roman" w:hAnsi="Times New Roman" w:cs="Times New Roman"/>
              </w:rPr>
              <w:t>0.69</w:t>
            </w:r>
          </w:p>
        </w:tc>
      </w:tr>
      <w:tr w:rsidR="005702A3" w14:paraId="3E2E0072" w14:textId="77777777">
        <w:trPr>
          <w:trHeight w:val="520"/>
        </w:trPr>
        <w:tc>
          <w:tcPr>
            <w:tcW w:w="635" w:type="pct"/>
            <w:vMerge/>
            <w:vAlign w:val="center"/>
          </w:tcPr>
          <w:p w14:paraId="751B6E0F" w14:textId="77777777" w:rsidR="005702A3" w:rsidRDefault="005702A3">
            <w:pPr>
              <w:jc w:val="center"/>
              <w:rPr>
                <w:rFonts w:ascii="Times New Roman" w:hAnsi="Times New Roman" w:cs="Times New Roman"/>
                <w:sz w:val="24"/>
                <w:szCs w:val="24"/>
              </w:rPr>
            </w:pPr>
          </w:p>
        </w:tc>
        <w:tc>
          <w:tcPr>
            <w:tcW w:w="1188" w:type="pct"/>
          </w:tcPr>
          <w:p w14:paraId="385A1CB4" w14:textId="77777777" w:rsidR="005702A3" w:rsidRDefault="001052C0">
            <w:pPr>
              <w:jc w:val="both"/>
              <w:rPr>
                <w:rFonts w:ascii="Times New Roman" w:eastAsia="Times New Roman" w:hAnsi="Times New Roman" w:cs="Times New Roman"/>
                <w:sz w:val="24"/>
                <w:szCs w:val="24"/>
              </w:rPr>
            </w:pPr>
            <w:r>
              <w:rPr>
                <w:rFonts w:ascii="Times New Roman" w:hAnsi="Times New Roman" w:cs="Times New Roman"/>
                <w:sz w:val="24"/>
                <w:szCs w:val="24"/>
                <w:lang w:val="en-IN"/>
              </w:rPr>
              <w:t>I</w:t>
            </w:r>
            <w:proofErr w:type="spellStart"/>
            <w:r>
              <w:rPr>
                <w:rFonts w:ascii="Times New Roman" w:hAnsi="Times New Roman" w:cs="Times New Roman"/>
                <w:sz w:val="24"/>
                <w:szCs w:val="24"/>
              </w:rPr>
              <w:t>ncrease</w:t>
            </w:r>
            <w:proofErr w:type="spellEnd"/>
            <w:r>
              <w:rPr>
                <w:rFonts w:ascii="Times New Roman" w:hAnsi="Times New Roman" w:cs="Times New Roman"/>
                <w:sz w:val="24"/>
                <w:szCs w:val="24"/>
              </w:rPr>
              <w:t xml:space="preserve"> in the incidence of complex weed germination </w:t>
            </w:r>
          </w:p>
        </w:tc>
        <w:tc>
          <w:tcPr>
            <w:tcW w:w="310" w:type="pct"/>
            <w:vAlign w:val="bottom"/>
          </w:tcPr>
          <w:p w14:paraId="740BE48D" w14:textId="77777777" w:rsidR="005702A3" w:rsidRDefault="001052C0">
            <w:pPr>
              <w:jc w:val="right"/>
              <w:rPr>
                <w:rFonts w:ascii="Times New Roman" w:hAnsi="Times New Roman" w:cs="Times New Roman"/>
              </w:rPr>
            </w:pPr>
            <w:r>
              <w:rPr>
                <w:rFonts w:ascii="Times New Roman" w:hAnsi="Times New Roman" w:cs="Times New Roman"/>
              </w:rPr>
              <w:t>50</w:t>
            </w:r>
          </w:p>
        </w:tc>
        <w:tc>
          <w:tcPr>
            <w:tcW w:w="307" w:type="pct"/>
            <w:vAlign w:val="bottom"/>
          </w:tcPr>
          <w:p w14:paraId="074BFA26" w14:textId="77777777" w:rsidR="005702A3" w:rsidRDefault="001052C0">
            <w:pPr>
              <w:jc w:val="right"/>
              <w:rPr>
                <w:rFonts w:ascii="Times New Roman" w:hAnsi="Times New Roman" w:cs="Times New Roman"/>
              </w:rPr>
            </w:pPr>
            <w:r>
              <w:rPr>
                <w:rFonts w:ascii="Times New Roman" w:hAnsi="Times New Roman" w:cs="Times New Roman"/>
              </w:rPr>
              <w:t>0.50</w:t>
            </w:r>
          </w:p>
        </w:tc>
        <w:tc>
          <w:tcPr>
            <w:tcW w:w="391" w:type="pct"/>
            <w:vAlign w:val="bottom"/>
          </w:tcPr>
          <w:p w14:paraId="08C84047" w14:textId="77777777" w:rsidR="005702A3" w:rsidRDefault="001052C0">
            <w:pPr>
              <w:jc w:val="right"/>
              <w:rPr>
                <w:rFonts w:ascii="Times New Roman" w:hAnsi="Times New Roman" w:cs="Times New Roman"/>
              </w:rPr>
            </w:pPr>
            <w:r>
              <w:rPr>
                <w:rFonts w:ascii="Times New Roman" w:hAnsi="Times New Roman" w:cs="Times New Roman"/>
              </w:rPr>
              <w:t xml:space="preserve">70.77 </w:t>
            </w:r>
          </w:p>
        </w:tc>
        <w:tc>
          <w:tcPr>
            <w:tcW w:w="300" w:type="pct"/>
            <w:vAlign w:val="bottom"/>
          </w:tcPr>
          <w:p w14:paraId="05568750" w14:textId="77777777" w:rsidR="005702A3" w:rsidRDefault="001052C0">
            <w:pPr>
              <w:jc w:val="right"/>
              <w:rPr>
                <w:rFonts w:ascii="Times New Roman" w:hAnsi="Times New Roman" w:cs="Times New Roman"/>
              </w:rPr>
            </w:pPr>
            <w:r>
              <w:rPr>
                <w:rFonts w:ascii="Times New Roman" w:hAnsi="Times New Roman" w:cs="Times New Roman"/>
              </w:rPr>
              <w:t xml:space="preserve">0.71 </w:t>
            </w:r>
          </w:p>
        </w:tc>
        <w:tc>
          <w:tcPr>
            <w:tcW w:w="354" w:type="pct"/>
            <w:vAlign w:val="bottom"/>
          </w:tcPr>
          <w:p w14:paraId="6391BF48"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69642856"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32" w:type="pct"/>
            <w:vAlign w:val="bottom"/>
          </w:tcPr>
          <w:p w14:paraId="426C5CC2" w14:textId="77777777" w:rsidR="005702A3" w:rsidRDefault="001052C0">
            <w:pPr>
              <w:jc w:val="right"/>
              <w:rPr>
                <w:rFonts w:ascii="Times New Roman" w:hAnsi="Times New Roman" w:cs="Times New Roman"/>
              </w:rPr>
            </w:pPr>
            <w:r>
              <w:rPr>
                <w:rFonts w:ascii="Times New Roman" w:hAnsi="Times New Roman" w:cs="Times New Roman"/>
              </w:rPr>
              <w:t>75.00</w:t>
            </w:r>
          </w:p>
        </w:tc>
        <w:tc>
          <w:tcPr>
            <w:tcW w:w="260" w:type="pct"/>
            <w:vAlign w:val="bottom"/>
          </w:tcPr>
          <w:p w14:paraId="522F5F6F" w14:textId="77777777" w:rsidR="005702A3" w:rsidRDefault="001052C0">
            <w:pPr>
              <w:jc w:val="right"/>
              <w:rPr>
                <w:rFonts w:ascii="Times New Roman" w:hAnsi="Times New Roman" w:cs="Times New Roman"/>
              </w:rPr>
            </w:pPr>
            <w:r>
              <w:rPr>
                <w:rFonts w:ascii="Times New Roman" w:hAnsi="Times New Roman" w:cs="Times New Roman"/>
              </w:rPr>
              <w:t>0.75</w:t>
            </w:r>
          </w:p>
        </w:tc>
        <w:tc>
          <w:tcPr>
            <w:tcW w:w="355" w:type="pct"/>
            <w:vAlign w:val="bottom"/>
          </w:tcPr>
          <w:p w14:paraId="7E6D00CF" w14:textId="77777777" w:rsidR="005702A3" w:rsidRDefault="001052C0">
            <w:pPr>
              <w:jc w:val="right"/>
              <w:rPr>
                <w:rFonts w:ascii="Times New Roman" w:hAnsi="Times New Roman" w:cs="Times New Roman"/>
              </w:rPr>
            </w:pPr>
            <w:r>
              <w:rPr>
                <w:rFonts w:ascii="Times New Roman" w:hAnsi="Times New Roman" w:cs="Times New Roman"/>
              </w:rPr>
              <w:t>68.39</w:t>
            </w:r>
          </w:p>
        </w:tc>
        <w:tc>
          <w:tcPr>
            <w:tcW w:w="268" w:type="pct"/>
            <w:vAlign w:val="bottom"/>
          </w:tcPr>
          <w:p w14:paraId="36C4FD16" w14:textId="77777777" w:rsidR="005702A3" w:rsidRDefault="001052C0">
            <w:pPr>
              <w:jc w:val="right"/>
              <w:rPr>
                <w:rFonts w:ascii="Times New Roman" w:hAnsi="Times New Roman" w:cs="Times New Roman"/>
              </w:rPr>
            </w:pPr>
            <w:r>
              <w:rPr>
                <w:rFonts w:ascii="Times New Roman" w:hAnsi="Times New Roman" w:cs="Times New Roman"/>
              </w:rPr>
              <w:t>0.68</w:t>
            </w:r>
          </w:p>
        </w:tc>
      </w:tr>
      <w:tr w:rsidR="005702A3" w14:paraId="41299F78" w14:textId="77777777">
        <w:trPr>
          <w:trHeight w:val="520"/>
        </w:trPr>
        <w:tc>
          <w:tcPr>
            <w:tcW w:w="1823" w:type="pct"/>
            <w:gridSpan w:val="2"/>
            <w:vAlign w:val="center"/>
          </w:tcPr>
          <w:p w14:paraId="05D3EBE3" w14:textId="77777777" w:rsidR="005702A3" w:rsidRDefault="001052C0">
            <w:pPr>
              <w:jc w:val="right"/>
              <w:rPr>
                <w:rFonts w:ascii="Times New Roman" w:hAnsi="Times New Roman" w:cs="Times New Roman"/>
                <w:sz w:val="24"/>
                <w:szCs w:val="24"/>
                <w:lang w:val="en-IN"/>
              </w:rPr>
            </w:pPr>
            <w:r>
              <w:rPr>
                <w:rFonts w:ascii="Times New Roman" w:hAnsi="Times New Roman" w:cs="Times New Roman"/>
                <w:b/>
                <w:sz w:val="24"/>
                <w:szCs w:val="24"/>
              </w:rPr>
              <w:t>Average value</w:t>
            </w:r>
          </w:p>
        </w:tc>
        <w:tc>
          <w:tcPr>
            <w:tcW w:w="310" w:type="pct"/>
            <w:vAlign w:val="bottom"/>
          </w:tcPr>
          <w:p w14:paraId="2E0D081B" w14:textId="77777777" w:rsidR="005702A3" w:rsidRDefault="005702A3">
            <w:pPr>
              <w:jc w:val="right"/>
              <w:rPr>
                <w:rFonts w:ascii="Times New Roman" w:hAnsi="Times New Roman" w:cs="Times New Roman"/>
              </w:rPr>
            </w:pPr>
          </w:p>
        </w:tc>
        <w:tc>
          <w:tcPr>
            <w:tcW w:w="307" w:type="pct"/>
            <w:vAlign w:val="bottom"/>
          </w:tcPr>
          <w:p w14:paraId="44FCC6D4" w14:textId="77777777" w:rsidR="005702A3" w:rsidRDefault="001052C0">
            <w:pPr>
              <w:jc w:val="right"/>
              <w:rPr>
                <w:rFonts w:ascii="Times New Roman" w:hAnsi="Times New Roman" w:cs="Times New Roman"/>
                <w:b/>
              </w:rPr>
            </w:pPr>
            <w:r>
              <w:rPr>
                <w:rFonts w:ascii="Times New Roman" w:hAnsi="Times New Roman" w:cs="Times New Roman"/>
                <w:b/>
              </w:rPr>
              <w:t>0.60</w:t>
            </w:r>
          </w:p>
        </w:tc>
        <w:tc>
          <w:tcPr>
            <w:tcW w:w="391" w:type="pct"/>
            <w:vAlign w:val="bottom"/>
          </w:tcPr>
          <w:p w14:paraId="306496BF" w14:textId="77777777" w:rsidR="005702A3" w:rsidRDefault="005702A3">
            <w:pPr>
              <w:rPr>
                <w:rFonts w:ascii="Times New Roman" w:hAnsi="Times New Roman" w:cs="Times New Roman"/>
                <w:b/>
              </w:rPr>
            </w:pPr>
          </w:p>
        </w:tc>
        <w:tc>
          <w:tcPr>
            <w:tcW w:w="300" w:type="pct"/>
            <w:vAlign w:val="bottom"/>
          </w:tcPr>
          <w:p w14:paraId="1DF7EE29" w14:textId="77777777" w:rsidR="005702A3" w:rsidRDefault="001052C0">
            <w:pPr>
              <w:jc w:val="right"/>
              <w:rPr>
                <w:rFonts w:ascii="Times New Roman" w:hAnsi="Times New Roman" w:cs="Times New Roman"/>
                <w:b/>
              </w:rPr>
            </w:pPr>
            <w:r>
              <w:rPr>
                <w:rFonts w:ascii="Times New Roman" w:hAnsi="Times New Roman" w:cs="Times New Roman"/>
                <w:b/>
              </w:rPr>
              <w:t>0.72</w:t>
            </w:r>
          </w:p>
        </w:tc>
        <w:tc>
          <w:tcPr>
            <w:tcW w:w="354" w:type="pct"/>
            <w:vAlign w:val="bottom"/>
          </w:tcPr>
          <w:p w14:paraId="4B786D64" w14:textId="77777777" w:rsidR="005702A3" w:rsidRDefault="005702A3">
            <w:pPr>
              <w:rPr>
                <w:rFonts w:ascii="Times New Roman" w:hAnsi="Times New Roman" w:cs="Times New Roman"/>
                <w:b/>
              </w:rPr>
            </w:pPr>
          </w:p>
        </w:tc>
        <w:tc>
          <w:tcPr>
            <w:tcW w:w="300" w:type="pct"/>
            <w:vAlign w:val="bottom"/>
          </w:tcPr>
          <w:p w14:paraId="66096EA4" w14:textId="77777777" w:rsidR="005702A3" w:rsidRDefault="001052C0">
            <w:pPr>
              <w:jc w:val="right"/>
              <w:rPr>
                <w:rFonts w:ascii="Times New Roman" w:hAnsi="Times New Roman" w:cs="Times New Roman"/>
                <w:b/>
              </w:rPr>
            </w:pPr>
            <w:r>
              <w:rPr>
                <w:rFonts w:ascii="Times New Roman" w:hAnsi="Times New Roman" w:cs="Times New Roman"/>
                <w:b/>
              </w:rPr>
              <w:t>0.74</w:t>
            </w:r>
          </w:p>
        </w:tc>
        <w:tc>
          <w:tcPr>
            <w:tcW w:w="332" w:type="pct"/>
            <w:vAlign w:val="bottom"/>
          </w:tcPr>
          <w:p w14:paraId="12E67734" w14:textId="77777777" w:rsidR="005702A3" w:rsidRDefault="005702A3">
            <w:pPr>
              <w:rPr>
                <w:rFonts w:ascii="Times New Roman" w:hAnsi="Times New Roman" w:cs="Times New Roman"/>
                <w:b/>
              </w:rPr>
            </w:pPr>
          </w:p>
        </w:tc>
        <w:tc>
          <w:tcPr>
            <w:tcW w:w="260" w:type="pct"/>
            <w:vAlign w:val="bottom"/>
          </w:tcPr>
          <w:p w14:paraId="2E77AF67" w14:textId="77777777" w:rsidR="005702A3" w:rsidRDefault="001052C0">
            <w:pPr>
              <w:jc w:val="right"/>
              <w:rPr>
                <w:rFonts w:ascii="Times New Roman" w:hAnsi="Times New Roman" w:cs="Times New Roman"/>
                <w:b/>
              </w:rPr>
            </w:pPr>
            <w:r>
              <w:rPr>
                <w:rFonts w:ascii="Times New Roman" w:hAnsi="Times New Roman" w:cs="Times New Roman"/>
                <w:b/>
              </w:rPr>
              <w:t>0.77</w:t>
            </w:r>
          </w:p>
        </w:tc>
        <w:tc>
          <w:tcPr>
            <w:tcW w:w="355" w:type="pct"/>
            <w:vAlign w:val="bottom"/>
          </w:tcPr>
          <w:p w14:paraId="4090CE05" w14:textId="77777777" w:rsidR="005702A3" w:rsidRDefault="005702A3">
            <w:pPr>
              <w:rPr>
                <w:rFonts w:ascii="Times New Roman" w:hAnsi="Times New Roman" w:cs="Times New Roman"/>
                <w:b/>
              </w:rPr>
            </w:pPr>
          </w:p>
        </w:tc>
        <w:tc>
          <w:tcPr>
            <w:tcW w:w="268" w:type="pct"/>
            <w:vAlign w:val="bottom"/>
          </w:tcPr>
          <w:p w14:paraId="0E3C7A39" w14:textId="77777777" w:rsidR="005702A3" w:rsidRDefault="001052C0">
            <w:pPr>
              <w:jc w:val="right"/>
              <w:rPr>
                <w:rFonts w:ascii="Times New Roman" w:hAnsi="Times New Roman" w:cs="Times New Roman"/>
                <w:b/>
              </w:rPr>
            </w:pPr>
            <w:r>
              <w:rPr>
                <w:rFonts w:ascii="Times New Roman" w:hAnsi="Times New Roman" w:cs="Times New Roman"/>
                <w:b/>
              </w:rPr>
              <w:t>0.71</w:t>
            </w:r>
          </w:p>
        </w:tc>
      </w:tr>
      <w:tr w:rsidR="005702A3" w14:paraId="50A2640F" w14:textId="77777777">
        <w:trPr>
          <w:trHeight w:val="520"/>
        </w:trPr>
        <w:tc>
          <w:tcPr>
            <w:tcW w:w="1823" w:type="pct"/>
            <w:gridSpan w:val="2"/>
            <w:vAlign w:val="center"/>
          </w:tcPr>
          <w:p w14:paraId="74D7925C" w14:textId="77777777" w:rsidR="005702A3" w:rsidRDefault="001052C0">
            <w:pPr>
              <w:jc w:val="center"/>
              <w:rPr>
                <w:rFonts w:ascii="Times New Roman" w:hAnsi="Times New Roman" w:cs="Times New Roman"/>
                <w:b/>
                <w:sz w:val="24"/>
                <w:szCs w:val="24"/>
              </w:rPr>
            </w:pPr>
            <w:r>
              <w:rPr>
                <w:rFonts w:ascii="Times New Roman" w:hAnsi="Times New Roman" w:cs="Times New Roman"/>
                <w:b/>
                <w:bCs/>
                <w:sz w:val="24"/>
                <w:szCs w:val="24"/>
              </w:rPr>
              <w:t>Exposure</w:t>
            </w:r>
            <w:r>
              <w:rPr>
                <w:rFonts w:ascii="Times New Roman" w:hAnsi="Times New Roman" w:cs="Times New Roman"/>
                <w:b/>
                <w:sz w:val="24"/>
                <w:szCs w:val="24"/>
              </w:rPr>
              <w:t xml:space="preserve"> index value</w:t>
            </w:r>
          </w:p>
        </w:tc>
        <w:tc>
          <w:tcPr>
            <w:tcW w:w="310" w:type="pct"/>
            <w:vAlign w:val="bottom"/>
          </w:tcPr>
          <w:p w14:paraId="0D16D67A" w14:textId="77777777" w:rsidR="005702A3" w:rsidRDefault="005702A3">
            <w:pPr>
              <w:jc w:val="right"/>
              <w:rPr>
                <w:rFonts w:ascii="Times New Roman" w:hAnsi="Times New Roman" w:cs="Times New Roman"/>
                <w:b/>
              </w:rPr>
            </w:pPr>
          </w:p>
        </w:tc>
        <w:tc>
          <w:tcPr>
            <w:tcW w:w="307" w:type="pct"/>
            <w:vAlign w:val="bottom"/>
          </w:tcPr>
          <w:p w14:paraId="402EADF5" w14:textId="77777777" w:rsidR="005702A3" w:rsidRDefault="001052C0">
            <w:pPr>
              <w:jc w:val="right"/>
              <w:rPr>
                <w:rFonts w:ascii="Times New Roman" w:hAnsi="Times New Roman" w:cs="Times New Roman"/>
                <w:b/>
              </w:rPr>
            </w:pPr>
            <w:r>
              <w:rPr>
                <w:rFonts w:ascii="Times New Roman" w:hAnsi="Times New Roman" w:cs="Times New Roman"/>
                <w:b/>
              </w:rPr>
              <w:t>0.62</w:t>
            </w:r>
          </w:p>
        </w:tc>
        <w:tc>
          <w:tcPr>
            <w:tcW w:w="391" w:type="pct"/>
            <w:vAlign w:val="bottom"/>
          </w:tcPr>
          <w:p w14:paraId="59D46D37" w14:textId="77777777" w:rsidR="005702A3" w:rsidRDefault="005702A3">
            <w:pPr>
              <w:jc w:val="right"/>
              <w:rPr>
                <w:rFonts w:ascii="Times New Roman" w:hAnsi="Times New Roman" w:cs="Times New Roman"/>
                <w:b/>
              </w:rPr>
            </w:pPr>
          </w:p>
        </w:tc>
        <w:tc>
          <w:tcPr>
            <w:tcW w:w="300" w:type="pct"/>
            <w:vAlign w:val="bottom"/>
          </w:tcPr>
          <w:p w14:paraId="456EAF52" w14:textId="77777777" w:rsidR="005702A3" w:rsidRDefault="001052C0">
            <w:pPr>
              <w:jc w:val="right"/>
              <w:rPr>
                <w:rFonts w:ascii="Times New Roman" w:hAnsi="Times New Roman" w:cs="Times New Roman"/>
                <w:b/>
              </w:rPr>
            </w:pPr>
            <w:r>
              <w:rPr>
                <w:rFonts w:ascii="Times New Roman" w:hAnsi="Times New Roman" w:cs="Times New Roman"/>
                <w:b/>
              </w:rPr>
              <w:t>0.58</w:t>
            </w:r>
          </w:p>
        </w:tc>
        <w:tc>
          <w:tcPr>
            <w:tcW w:w="354" w:type="pct"/>
            <w:vAlign w:val="bottom"/>
          </w:tcPr>
          <w:p w14:paraId="4248BC8C" w14:textId="77777777" w:rsidR="005702A3" w:rsidRDefault="005702A3">
            <w:pPr>
              <w:jc w:val="right"/>
              <w:rPr>
                <w:rFonts w:ascii="Times New Roman" w:hAnsi="Times New Roman" w:cs="Times New Roman"/>
                <w:b/>
              </w:rPr>
            </w:pPr>
          </w:p>
        </w:tc>
        <w:tc>
          <w:tcPr>
            <w:tcW w:w="300" w:type="pct"/>
            <w:vAlign w:val="bottom"/>
          </w:tcPr>
          <w:p w14:paraId="7B7625F1" w14:textId="77777777" w:rsidR="005702A3" w:rsidRDefault="001052C0">
            <w:pPr>
              <w:jc w:val="right"/>
              <w:rPr>
                <w:rFonts w:ascii="Times New Roman" w:hAnsi="Times New Roman" w:cs="Times New Roman"/>
                <w:b/>
              </w:rPr>
            </w:pPr>
            <w:r>
              <w:rPr>
                <w:rFonts w:ascii="Times New Roman" w:hAnsi="Times New Roman" w:cs="Times New Roman"/>
                <w:b/>
              </w:rPr>
              <w:t>0.60</w:t>
            </w:r>
          </w:p>
        </w:tc>
        <w:tc>
          <w:tcPr>
            <w:tcW w:w="332" w:type="pct"/>
            <w:vAlign w:val="bottom"/>
          </w:tcPr>
          <w:p w14:paraId="7E9A7BA5" w14:textId="77777777" w:rsidR="005702A3" w:rsidRDefault="005702A3">
            <w:pPr>
              <w:jc w:val="right"/>
              <w:rPr>
                <w:rFonts w:ascii="Times New Roman" w:hAnsi="Times New Roman" w:cs="Times New Roman"/>
                <w:b/>
              </w:rPr>
            </w:pPr>
          </w:p>
        </w:tc>
        <w:tc>
          <w:tcPr>
            <w:tcW w:w="260" w:type="pct"/>
            <w:vAlign w:val="bottom"/>
          </w:tcPr>
          <w:p w14:paraId="078654C4" w14:textId="77777777" w:rsidR="005702A3" w:rsidRDefault="001052C0">
            <w:pPr>
              <w:jc w:val="right"/>
              <w:rPr>
                <w:rFonts w:ascii="Times New Roman" w:hAnsi="Times New Roman" w:cs="Times New Roman"/>
                <w:b/>
              </w:rPr>
            </w:pPr>
            <w:r>
              <w:rPr>
                <w:rFonts w:ascii="Times New Roman" w:hAnsi="Times New Roman" w:cs="Times New Roman"/>
                <w:b/>
              </w:rPr>
              <w:t>0.6</w:t>
            </w:r>
            <w:r>
              <w:rPr>
                <w:rFonts w:ascii="Times New Roman" w:hAnsi="Times New Roman" w:cs="Times New Roman"/>
                <w:b/>
              </w:rPr>
              <w:lastRenderedPageBreak/>
              <w:t>1</w:t>
            </w:r>
          </w:p>
        </w:tc>
        <w:tc>
          <w:tcPr>
            <w:tcW w:w="355" w:type="pct"/>
            <w:vAlign w:val="bottom"/>
          </w:tcPr>
          <w:p w14:paraId="476EA55D" w14:textId="77777777" w:rsidR="005702A3" w:rsidRDefault="005702A3">
            <w:pPr>
              <w:jc w:val="right"/>
              <w:rPr>
                <w:rFonts w:ascii="Times New Roman" w:hAnsi="Times New Roman" w:cs="Times New Roman"/>
                <w:b/>
              </w:rPr>
            </w:pPr>
          </w:p>
        </w:tc>
        <w:tc>
          <w:tcPr>
            <w:tcW w:w="268" w:type="pct"/>
            <w:vAlign w:val="bottom"/>
          </w:tcPr>
          <w:p w14:paraId="7ACAC988" w14:textId="77777777" w:rsidR="005702A3" w:rsidRDefault="001052C0">
            <w:pPr>
              <w:jc w:val="right"/>
              <w:rPr>
                <w:rFonts w:ascii="Times New Roman" w:hAnsi="Times New Roman" w:cs="Times New Roman"/>
                <w:b/>
              </w:rPr>
            </w:pPr>
            <w:r>
              <w:rPr>
                <w:rFonts w:ascii="Times New Roman" w:hAnsi="Times New Roman" w:cs="Times New Roman"/>
                <w:b/>
              </w:rPr>
              <w:t>0.6</w:t>
            </w:r>
            <w:r>
              <w:rPr>
                <w:rFonts w:ascii="Times New Roman" w:hAnsi="Times New Roman" w:cs="Times New Roman"/>
                <w:b/>
              </w:rPr>
              <w:lastRenderedPageBreak/>
              <w:t>0</w:t>
            </w:r>
          </w:p>
        </w:tc>
      </w:tr>
    </w:tbl>
    <w:p w14:paraId="00E584D2" w14:textId="77777777" w:rsidR="005702A3" w:rsidRDefault="001052C0">
      <w:pPr>
        <w:spacing w:line="360" w:lineRule="auto"/>
        <w:jc w:val="right"/>
        <w:rPr>
          <w:rFonts w:ascii="Times New Roman" w:eastAsia="BwmkfrAdvTT3713a231" w:hAnsi="Times New Roman" w:cs="Times New Roman"/>
          <w:i/>
          <w:sz w:val="24"/>
          <w:szCs w:val="24"/>
          <w:lang w:eastAsia="zh-CN"/>
        </w:rPr>
      </w:pPr>
      <w:r>
        <w:rPr>
          <w:rFonts w:ascii="Times New Roman" w:eastAsia="BwmkfrAdvTT3713a231" w:hAnsi="Times New Roman" w:cs="Times New Roman"/>
          <w:i/>
          <w:sz w:val="24"/>
          <w:szCs w:val="24"/>
          <w:lang w:eastAsia="zh-CN"/>
        </w:rPr>
        <w:lastRenderedPageBreak/>
        <w:t>(TAV- Total actual value and VI- Variable index)</w:t>
      </w:r>
    </w:p>
    <w:p w14:paraId="002518F3" w14:textId="77777777" w:rsidR="005702A3" w:rsidRDefault="001052C0">
      <w:pPr>
        <w:spacing w:line="360" w:lineRule="auto"/>
        <w:jc w:val="both"/>
        <w:rPr>
          <w:rFonts w:ascii="Times New Roman" w:hAnsi="Times New Roman" w:cs="Times New Roman"/>
          <w:bCs/>
          <w:sz w:val="24"/>
          <w:szCs w:val="24"/>
          <w:lang w:val="en-IN"/>
        </w:rPr>
      </w:pPr>
      <w:r>
        <w:rPr>
          <w:rFonts w:ascii="Times New Roman" w:hAnsi="Times New Roman" w:cs="Times New Roman"/>
          <w:sz w:val="24"/>
          <w:szCs w:val="24"/>
        </w:rPr>
        <w:t>The data of exposure indicators explained that all the four groups or Farming Systems are more or less equally affected to climate change and its associated risks. Findings further revealed that the climatic exposure index of the FST-1has a relatively high</w:t>
      </w:r>
      <w:r>
        <w:rPr>
          <w:rFonts w:ascii="Times New Roman" w:hAnsi="Times New Roman" w:cs="Times New Roman"/>
          <w:sz w:val="24"/>
          <w:szCs w:val="24"/>
        </w:rPr>
        <w:t xml:space="preserve">er value (0.60) than other FSTs. FST-2 has relatively lower value (0.47) it shows that farmers of the FST 1 are highly vulnerable and farmers of FST-2 are least vulnerable due to the climate among all the four groups studied. The index values of </w:t>
      </w:r>
      <w:r>
        <w:rPr>
          <w:rFonts w:ascii="Times New Roman" w:hAnsi="Times New Roman" w:cs="Times New Roman"/>
          <w:bCs/>
          <w:sz w:val="24"/>
          <w:szCs w:val="24"/>
        </w:rPr>
        <w:t>Biophysica</w:t>
      </w:r>
      <w:r>
        <w:rPr>
          <w:rFonts w:ascii="Times New Roman" w:hAnsi="Times New Roman" w:cs="Times New Roman"/>
          <w:bCs/>
          <w:sz w:val="24"/>
          <w:szCs w:val="24"/>
        </w:rPr>
        <w:t>l exposure</w:t>
      </w:r>
      <w:r>
        <w:rPr>
          <w:rFonts w:ascii="Times New Roman" w:hAnsi="Times New Roman" w:cs="Times New Roman"/>
          <w:sz w:val="24"/>
          <w:szCs w:val="24"/>
        </w:rPr>
        <w:t xml:space="preserve"> sub-indicators show that farmers of FST-1 have highly exposed to </w:t>
      </w:r>
      <w:r>
        <w:rPr>
          <w:rFonts w:ascii="Times New Roman" w:hAnsi="Times New Roman" w:cs="Times New Roman"/>
          <w:bCs/>
          <w:sz w:val="24"/>
          <w:szCs w:val="24"/>
        </w:rPr>
        <w:t>biophysical</w:t>
      </w:r>
      <w:r>
        <w:rPr>
          <w:rFonts w:ascii="Times New Roman" w:hAnsi="Times New Roman" w:cs="Times New Roman"/>
          <w:sz w:val="24"/>
          <w:szCs w:val="24"/>
        </w:rPr>
        <w:t xml:space="preserve"> change with a </w:t>
      </w:r>
      <w:r>
        <w:rPr>
          <w:rFonts w:ascii="Times New Roman" w:hAnsi="Times New Roman" w:cs="Times New Roman"/>
          <w:bCs/>
          <w:sz w:val="24"/>
          <w:szCs w:val="24"/>
        </w:rPr>
        <w:t xml:space="preserve">vulnerability index value of 0.67 followed by FST-4, FST-2 and FST-3 with an index value of 0.64, 0.63 and 0.56 respectively. </w:t>
      </w:r>
      <w:r>
        <w:rPr>
          <w:rFonts w:ascii="Times New Roman" w:hAnsi="Times New Roman" w:cs="Times New Roman"/>
          <w:sz w:val="24"/>
          <w:szCs w:val="24"/>
        </w:rPr>
        <w:t xml:space="preserve">The index values of </w:t>
      </w:r>
      <w:r>
        <w:rPr>
          <w:rFonts w:ascii="Times New Roman" w:hAnsi="Times New Roman" w:cs="Times New Roman"/>
          <w:bCs/>
          <w:sz w:val="24"/>
          <w:szCs w:val="24"/>
        </w:rPr>
        <w:t>Biologic</w:t>
      </w:r>
      <w:r>
        <w:rPr>
          <w:rFonts w:ascii="Times New Roman" w:hAnsi="Times New Roman" w:cs="Times New Roman"/>
          <w:bCs/>
          <w:sz w:val="24"/>
          <w:szCs w:val="24"/>
        </w:rPr>
        <w:t>al exposure</w:t>
      </w:r>
      <w:r>
        <w:rPr>
          <w:rFonts w:ascii="Times New Roman" w:hAnsi="Times New Roman" w:cs="Times New Roman"/>
          <w:sz w:val="24"/>
          <w:szCs w:val="24"/>
        </w:rPr>
        <w:t xml:space="preserve"> sub-indicators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farmers of FST 4 have higher biological exposure with a </w:t>
      </w:r>
      <w:r>
        <w:rPr>
          <w:rFonts w:ascii="Times New Roman" w:hAnsi="Times New Roman" w:cs="Times New Roman"/>
          <w:bCs/>
          <w:sz w:val="24"/>
          <w:szCs w:val="24"/>
        </w:rPr>
        <w:t xml:space="preserve">vulnerability index value of 0.77 followed by FST 3 (0.74), FST-2 (0.72) and FST -I (0.60). Overall FST-2 are least exposed and FST-1 are most exposed to climate </w:t>
      </w:r>
      <w:r>
        <w:rPr>
          <w:rFonts w:ascii="Times New Roman" w:hAnsi="Times New Roman" w:cs="Times New Roman"/>
          <w:bCs/>
          <w:sz w:val="24"/>
          <w:szCs w:val="24"/>
        </w:rPr>
        <w:t xml:space="preserve">change and its impact. </w:t>
      </w:r>
      <w:r>
        <w:rPr>
          <w:rFonts w:ascii="Times New Roman" w:hAnsi="Times New Roman" w:cs="Times New Roman"/>
          <w:bCs/>
          <w:sz w:val="24"/>
          <w:szCs w:val="24"/>
          <w:lang w:val="en-IN"/>
        </w:rPr>
        <w:t>Moreover, during the survey, 76.00 per cent of farmers revealed that temperature has significantly increased, while 75.00 per cent of farmers revealed rainfall has significant decrease during last decade. As agriculture is mainly dep</w:t>
      </w:r>
      <w:r>
        <w:rPr>
          <w:rFonts w:ascii="Times New Roman" w:hAnsi="Times New Roman" w:cs="Times New Roman"/>
          <w:bCs/>
          <w:sz w:val="24"/>
          <w:szCs w:val="24"/>
          <w:lang w:val="en-IN"/>
        </w:rPr>
        <w:t>endent on climatic factors such as temperature, rainfall, and cropping calendar, hence significant changes in these variables may highly influence the agriculture and allied sectors. Many studies reported that increasing temperature adversely affects the f</w:t>
      </w:r>
      <w:r>
        <w:rPr>
          <w:rFonts w:ascii="Times New Roman" w:hAnsi="Times New Roman" w:cs="Times New Roman"/>
          <w:bCs/>
          <w:sz w:val="24"/>
          <w:szCs w:val="24"/>
          <w:lang w:val="en-IN"/>
        </w:rPr>
        <w:t xml:space="preserve">uture cereal yields in developing countries like India and Pakistan (Ali </w:t>
      </w:r>
      <w:r>
        <w:rPr>
          <w:rFonts w:ascii="Times New Roman" w:hAnsi="Times New Roman" w:cs="Times New Roman"/>
          <w:bCs/>
          <w:i/>
          <w:iCs/>
          <w:sz w:val="24"/>
          <w:szCs w:val="24"/>
          <w:lang w:val="en-IN"/>
        </w:rPr>
        <w:t>et al.</w:t>
      </w:r>
      <w:r>
        <w:rPr>
          <w:rFonts w:ascii="Times New Roman" w:hAnsi="Times New Roman" w:cs="Times New Roman"/>
          <w:bCs/>
          <w:sz w:val="24"/>
          <w:szCs w:val="24"/>
          <w:lang w:val="en-IN"/>
        </w:rPr>
        <w:t xml:space="preserve"> 2017). Even many studies have suggested that cereal productivity will decrease by 10 to 40 per cent by 2100 and greater loss is expected in Rabi season. Every 1</w:t>
      </w:r>
      <w:r>
        <w:rPr>
          <w:rFonts w:ascii="Times New Roman" w:hAnsi="Times New Roman" w:cs="Times New Roman"/>
          <w:bCs/>
          <w:sz w:val="24"/>
          <w:szCs w:val="24"/>
          <w:vertAlign w:val="superscript"/>
          <w:lang w:val="en-IN"/>
        </w:rPr>
        <w:t>0</w:t>
      </w:r>
      <w:r>
        <w:rPr>
          <w:rFonts w:ascii="Times New Roman" w:hAnsi="Times New Roman" w:cs="Times New Roman"/>
          <w:bCs/>
          <w:sz w:val="24"/>
          <w:szCs w:val="24"/>
          <w:lang w:val="en-IN"/>
        </w:rPr>
        <w:t>C increase in t</w:t>
      </w:r>
      <w:r>
        <w:rPr>
          <w:rFonts w:ascii="Times New Roman" w:hAnsi="Times New Roman" w:cs="Times New Roman"/>
          <w:bCs/>
          <w:sz w:val="24"/>
          <w:szCs w:val="24"/>
          <w:lang w:val="en-IN"/>
        </w:rPr>
        <w:t>emperature decrease the wheat productivity by 4-5 million tonnes (</w:t>
      </w:r>
      <w:r>
        <w:rPr>
          <w:rFonts w:ascii="Times New Roman" w:hAnsi="Times New Roman" w:cs="Times New Roman"/>
          <w:sz w:val="24"/>
          <w:szCs w:val="24"/>
        </w:rPr>
        <w:t xml:space="preserve">Kumar, </w:t>
      </w:r>
      <w:r>
        <w:rPr>
          <w:rFonts w:ascii="Times New Roman" w:hAnsi="Times New Roman" w:cs="Times New Roman"/>
          <w:i/>
          <w:sz w:val="24"/>
          <w:szCs w:val="24"/>
        </w:rPr>
        <w:t>et al.</w:t>
      </w:r>
      <w:r>
        <w:rPr>
          <w:rFonts w:ascii="Times New Roman" w:hAnsi="Times New Roman" w:cs="Times New Roman"/>
          <w:sz w:val="24"/>
          <w:szCs w:val="24"/>
        </w:rPr>
        <w:t xml:space="preserve"> 2014</w:t>
      </w:r>
      <w:r>
        <w:rPr>
          <w:rFonts w:ascii="Times New Roman" w:hAnsi="Times New Roman" w:cs="Times New Roman"/>
          <w:bCs/>
          <w:sz w:val="24"/>
          <w:szCs w:val="24"/>
          <w:lang w:val="en-IN"/>
        </w:rPr>
        <w:t xml:space="preserve">). </w:t>
      </w:r>
    </w:p>
    <w:p w14:paraId="2A3ADFA5" w14:textId="77777777" w:rsidR="005702A3" w:rsidRDefault="001052C0">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IN"/>
        </w:rPr>
        <w:t>It is also reported that rainfall pattern has shifted to late summer to early winter during the last one-decade, which has not only threatened the water availability to kharif crops but also damages the grain quality and crop yield when rainfall happens in</w:t>
      </w:r>
      <w:r>
        <w:rPr>
          <w:rFonts w:ascii="Times New Roman" w:hAnsi="Times New Roman" w:cs="Times New Roman"/>
          <w:bCs/>
          <w:sz w:val="24"/>
          <w:szCs w:val="24"/>
          <w:lang w:val="en-IN"/>
        </w:rPr>
        <w:t xml:space="preserve"> the harvesting stage especially in Paddy (Khan </w:t>
      </w:r>
      <w:r>
        <w:rPr>
          <w:rFonts w:ascii="Times New Roman" w:hAnsi="Times New Roman" w:cs="Times New Roman"/>
          <w:bCs/>
          <w:i/>
          <w:iCs/>
          <w:sz w:val="24"/>
          <w:szCs w:val="24"/>
          <w:lang w:val="en-IN"/>
        </w:rPr>
        <w:t>et al.</w:t>
      </w:r>
      <w:r>
        <w:rPr>
          <w:rFonts w:ascii="Times New Roman" w:hAnsi="Times New Roman" w:cs="Times New Roman"/>
          <w:bCs/>
          <w:sz w:val="24"/>
          <w:szCs w:val="24"/>
          <w:lang w:val="en-IN"/>
        </w:rPr>
        <w:t xml:space="preserve"> 2021). </w:t>
      </w:r>
      <w:r>
        <w:rPr>
          <w:rFonts w:ascii="Times New Roman" w:hAnsi="Times New Roman" w:cs="Times New Roman"/>
          <w:sz w:val="24"/>
          <w:szCs w:val="24"/>
        </w:rPr>
        <w:t>This shift in rainfall patterns causes temperature fluctuations, delaying Rabi crop cultivation thereby affecting overall crop productivity.</w:t>
      </w:r>
    </w:p>
    <w:p w14:paraId="2FA29937" w14:textId="77777777" w:rsidR="005702A3" w:rsidRDefault="001052C0">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Sensitivity</w:t>
      </w:r>
      <w:r>
        <w:rPr>
          <w:rFonts w:ascii="Times New Roman" w:eastAsia="PsnwbdAdvTTa351d857 . B" w:hAnsi="Times New Roman" w:cs="Times New Roman"/>
          <w:b/>
          <w:bCs/>
          <w:sz w:val="24"/>
          <w:szCs w:val="24"/>
          <w:lang w:val="en-IN"/>
        </w:rPr>
        <w:t xml:space="preserve"> of farmers due to Climate Change </w:t>
      </w:r>
      <w:r>
        <w:rPr>
          <w:rFonts w:ascii="Times New Roman" w:eastAsia="PsnwbdAdvTTa351d857 . B" w:hAnsi="Times New Roman" w:cs="Times New Roman"/>
          <w:b/>
          <w:bCs/>
          <w:sz w:val="24"/>
          <w:szCs w:val="24"/>
          <w:lang w:val="en-IN"/>
        </w:rPr>
        <w:t>(n=100)</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2461"/>
        <w:gridCol w:w="701"/>
        <w:gridCol w:w="632"/>
        <w:gridCol w:w="721"/>
        <w:gridCol w:w="611"/>
        <w:gridCol w:w="721"/>
        <w:gridCol w:w="611"/>
        <w:gridCol w:w="721"/>
        <w:gridCol w:w="485"/>
        <w:gridCol w:w="723"/>
        <w:gridCol w:w="507"/>
      </w:tblGrid>
      <w:tr w:rsidR="005702A3" w14:paraId="5732F6FC" w14:textId="77777777">
        <w:trPr>
          <w:trHeight w:val="701"/>
        </w:trPr>
        <w:tc>
          <w:tcPr>
            <w:tcW w:w="635" w:type="pct"/>
            <w:vMerge w:val="restart"/>
            <w:vAlign w:val="center"/>
          </w:tcPr>
          <w:p w14:paraId="0BDCA003" w14:textId="77777777" w:rsidR="005702A3" w:rsidRDefault="001052C0">
            <w:pPr>
              <w:jc w:val="center"/>
              <w:rPr>
                <w:rFonts w:ascii="Times New Roman" w:hAnsi="Times New Roman" w:cs="Times New Roman"/>
                <w:b/>
                <w:sz w:val="24"/>
                <w:szCs w:val="24"/>
              </w:rPr>
            </w:pPr>
            <w:r>
              <w:rPr>
                <w:rFonts w:ascii="Times New Roman" w:hAnsi="Times New Roman" w:cs="Times New Roman"/>
                <w:b/>
                <w:sz w:val="24"/>
                <w:szCs w:val="24"/>
                <w:lang w:val="en-IN"/>
              </w:rPr>
              <w:lastRenderedPageBreak/>
              <w:t>Sub-indicators</w:t>
            </w:r>
          </w:p>
        </w:tc>
        <w:tc>
          <w:tcPr>
            <w:tcW w:w="1207" w:type="pct"/>
            <w:vMerge w:val="restart"/>
            <w:vAlign w:val="center"/>
          </w:tcPr>
          <w:p w14:paraId="29F33C14"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Variables</w:t>
            </w:r>
          </w:p>
        </w:tc>
        <w:tc>
          <w:tcPr>
            <w:tcW w:w="654" w:type="pct"/>
            <w:gridSpan w:val="2"/>
            <w:vAlign w:val="center"/>
          </w:tcPr>
          <w:p w14:paraId="73548C73"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FST-1</w:t>
            </w:r>
          </w:p>
        </w:tc>
        <w:tc>
          <w:tcPr>
            <w:tcW w:w="654" w:type="pct"/>
            <w:gridSpan w:val="2"/>
            <w:vAlign w:val="center"/>
          </w:tcPr>
          <w:p w14:paraId="0D9D1908"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FST-2</w:t>
            </w:r>
          </w:p>
        </w:tc>
        <w:tc>
          <w:tcPr>
            <w:tcW w:w="654" w:type="pct"/>
            <w:gridSpan w:val="2"/>
            <w:vAlign w:val="center"/>
          </w:tcPr>
          <w:p w14:paraId="5ED6081E"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FST-3</w:t>
            </w:r>
          </w:p>
        </w:tc>
        <w:tc>
          <w:tcPr>
            <w:tcW w:w="592" w:type="pct"/>
            <w:gridSpan w:val="2"/>
          </w:tcPr>
          <w:p w14:paraId="54025A49"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FST-4</w:t>
            </w:r>
          </w:p>
        </w:tc>
        <w:tc>
          <w:tcPr>
            <w:tcW w:w="605" w:type="pct"/>
            <w:gridSpan w:val="2"/>
          </w:tcPr>
          <w:p w14:paraId="794E983B"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Total</w:t>
            </w:r>
          </w:p>
        </w:tc>
      </w:tr>
      <w:tr w:rsidR="005702A3" w14:paraId="39EACCC0" w14:textId="77777777">
        <w:trPr>
          <w:trHeight w:val="575"/>
        </w:trPr>
        <w:tc>
          <w:tcPr>
            <w:tcW w:w="635" w:type="pct"/>
            <w:vMerge/>
            <w:vAlign w:val="center"/>
          </w:tcPr>
          <w:p w14:paraId="5939FC95" w14:textId="77777777" w:rsidR="005702A3" w:rsidRDefault="005702A3">
            <w:pPr>
              <w:jc w:val="center"/>
              <w:rPr>
                <w:rFonts w:ascii="Times New Roman" w:hAnsi="Times New Roman" w:cs="Times New Roman"/>
                <w:b/>
                <w:sz w:val="24"/>
                <w:szCs w:val="24"/>
                <w:lang w:val="en-IN"/>
              </w:rPr>
            </w:pPr>
          </w:p>
        </w:tc>
        <w:tc>
          <w:tcPr>
            <w:tcW w:w="1207" w:type="pct"/>
            <w:vMerge/>
            <w:vAlign w:val="center"/>
          </w:tcPr>
          <w:p w14:paraId="209BD492" w14:textId="77777777" w:rsidR="005702A3" w:rsidRDefault="005702A3">
            <w:pPr>
              <w:jc w:val="center"/>
              <w:rPr>
                <w:rFonts w:ascii="Times New Roman" w:hAnsi="Times New Roman" w:cs="Times New Roman"/>
                <w:b/>
                <w:sz w:val="24"/>
                <w:szCs w:val="24"/>
                <w:lang w:val="en-IN"/>
              </w:rPr>
            </w:pPr>
          </w:p>
        </w:tc>
        <w:tc>
          <w:tcPr>
            <w:tcW w:w="344" w:type="pct"/>
            <w:vAlign w:val="center"/>
          </w:tcPr>
          <w:p w14:paraId="1536A2DC"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10" w:type="pct"/>
            <w:vAlign w:val="center"/>
          </w:tcPr>
          <w:p w14:paraId="6C127FC7"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1CBCD56E"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1354923D"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2E7AE742"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3C069230"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632312A7"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38" w:type="pct"/>
            <w:vAlign w:val="center"/>
          </w:tcPr>
          <w:p w14:paraId="538F7AFE"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5" w:type="pct"/>
            <w:vAlign w:val="center"/>
          </w:tcPr>
          <w:p w14:paraId="426E3272"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50" w:type="pct"/>
            <w:vAlign w:val="center"/>
          </w:tcPr>
          <w:p w14:paraId="189226E5"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r>
      <w:tr w:rsidR="005702A3" w14:paraId="106D519F" w14:textId="77777777">
        <w:trPr>
          <w:trHeight w:val="278"/>
        </w:trPr>
        <w:tc>
          <w:tcPr>
            <w:tcW w:w="635" w:type="pct"/>
            <w:vMerge w:val="restart"/>
            <w:vAlign w:val="center"/>
          </w:tcPr>
          <w:p w14:paraId="7FBDA602" w14:textId="77777777" w:rsidR="005702A3" w:rsidRDefault="001052C0">
            <w:pPr>
              <w:contextualSpacing/>
              <w:jc w:val="center"/>
              <w:rPr>
                <w:rFonts w:ascii="Times New Roman" w:hAnsi="Times New Roman" w:cs="Times New Roman"/>
                <w:b/>
                <w:i/>
                <w:sz w:val="24"/>
                <w:szCs w:val="24"/>
              </w:rPr>
            </w:pPr>
            <w:r>
              <w:rPr>
                <w:rFonts w:ascii="Times New Roman" w:hAnsi="Times New Roman" w:cs="Times New Roman"/>
                <w:b/>
                <w:bCs/>
                <w:sz w:val="24"/>
                <w:szCs w:val="24"/>
              </w:rPr>
              <w:t xml:space="preserve">Social </w:t>
            </w:r>
            <w:r>
              <w:rPr>
                <w:rFonts w:ascii="Times New Roman" w:hAnsi="Times New Roman" w:cs="Times New Roman"/>
                <w:b/>
                <w:sz w:val="24"/>
                <w:szCs w:val="24"/>
              </w:rPr>
              <w:t>sensitivity</w:t>
            </w:r>
          </w:p>
        </w:tc>
        <w:tc>
          <w:tcPr>
            <w:tcW w:w="1207" w:type="pct"/>
          </w:tcPr>
          <w:p w14:paraId="299686C6" w14:textId="77777777" w:rsidR="005702A3" w:rsidRDefault="001052C0">
            <w:pPr>
              <w:jc w:val="both"/>
              <w:rPr>
                <w:rFonts w:ascii="Times New Roman" w:hAnsi="Times New Roman" w:cs="Times New Roman"/>
                <w:sz w:val="24"/>
                <w:szCs w:val="24"/>
              </w:rPr>
            </w:pPr>
            <w:r>
              <w:rPr>
                <w:rFonts w:ascii="Times New Roman" w:hAnsi="Times New Roman" w:cs="Times New Roman"/>
                <w:sz w:val="24"/>
                <w:szCs w:val="24"/>
              </w:rPr>
              <w:t xml:space="preserve">Food insecurity </w:t>
            </w:r>
          </w:p>
        </w:tc>
        <w:tc>
          <w:tcPr>
            <w:tcW w:w="344" w:type="pct"/>
            <w:vAlign w:val="bottom"/>
          </w:tcPr>
          <w:p w14:paraId="0EBD3113" w14:textId="77777777" w:rsidR="005702A3" w:rsidRDefault="001052C0">
            <w:pPr>
              <w:jc w:val="right"/>
              <w:rPr>
                <w:rFonts w:ascii="Times New Roman" w:hAnsi="Times New Roman" w:cs="Times New Roman"/>
              </w:rPr>
            </w:pPr>
            <w:r>
              <w:rPr>
                <w:rFonts w:ascii="Times New Roman" w:hAnsi="Times New Roman" w:cs="Times New Roman"/>
              </w:rPr>
              <w:t>60</w:t>
            </w:r>
          </w:p>
        </w:tc>
        <w:tc>
          <w:tcPr>
            <w:tcW w:w="310" w:type="pct"/>
            <w:vAlign w:val="bottom"/>
          </w:tcPr>
          <w:p w14:paraId="0B1062E6" w14:textId="77777777" w:rsidR="005702A3" w:rsidRDefault="001052C0">
            <w:pPr>
              <w:jc w:val="right"/>
              <w:rPr>
                <w:rFonts w:ascii="Times New Roman" w:hAnsi="Times New Roman" w:cs="Times New Roman"/>
              </w:rPr>
            </w:pPr>
            <w:r>
              <w:rPr>
                <w:rFonts w:ascii="Times New Roman" w:hAnsi="Times New Roman" w:cs="Times New Roman"/>
              </w:rPr>
              <w:t>0.6</w:t>
            </w:r>
          </w:p>
        </w:tc>
        <w:tc>
          <w:tcPr>
            <w:tcW w:w="354" w:type="pct"/>
            <w:vAlign w:val="bottom"/>
          </w:tcPr>
          <w:p w14:paraId="0EAEBF7D" w14:textId="77777777" w:rsidR="005702A3" w:rsidRDefault="001052C0">
            <w:pPr>
              <w:jc w:val="right"/>
              <w:rPr>
                <w:rFonts w:ascii="Times New Roman" w:hAnsi="Times New Roman" w:cs="Times New Roman"/>
              </w:rPr>
            </w:pPr>
            <w:r>
              <w:rPr>
                <w:rFonts w:ascii="Times New Roman" w:hAnsi="Times New Roman" w:cs="Times New Roman"/>
              </w:rPr>
              <w:t>61.54</w:t>
            </w:r>
          </w:p>
        </w:tc>
        <w:tc>
          <w:tcPr>
            <w:tcW w:w="300" w:type="pct"/>
            <w:vAlign w:val="bottom"/>
          </w:tcPr>
          <w:p w14:paraId="60F4DF26" w14:textId="77777777" w:rsidR="005702A3" w:rsidRDefault="001052C0">
            <w:pPr>
              <w:jc w:val="right"/>
              <w:rPr>
                <w:rFonts w:ascii="Times New Roman" w:hAnsi="Times New Roman" w:cs="Times New Roman"/>
              </w:rPr>
            </w:pPr>
            <w:r>
              <w:rPr>
                <w:rFonts w:ascii="Times New Roman" w:hAnsi="Times New Roman" w:cs="Times New Roman"/>
              </w:rPr>
              <w:t xml:space="preserve">0.62 </w:t>
            </w:r>
          </w:p>
        </w:tc>
        <w:tc>
          <w:tcPr>
            <w:tcW w:w="354" w:type="pct"/>
            <w:vAlign w:val="bottom"/>
          </w:tcPr>
          <w:p w14:paraId="2D218C3F" w14:textId="77777777" w:rsidR="005702A3" w:rsidRDefault="001052C0">
            <w:pPr>
              <w:jc w:val="right"/>
              <w:rPr>
                <w:rFonts w:ascii="Times New Roman" w:hAnsi="Times New Roman" w:cs="Times New Roman"/>
              </w:rPr>
            </w:pPr>
            <w:r>
              <w:rPr>
                <w:rFonts w:ascii="Times New Roman" w:hAnsi="Times New Roman" w:cs="Times New Roman"/>
              </w:rPr>
              <w:t>22.22</w:t>
            </w:r>
          </w:p>
        </w:tc>
        <w:tc>
          <w:tcPr>
            <w:tcW w:w="300" w:type="pct"/>
            <w:vAlign w:val="bottom"/>
          </w:tcPr>
          <w:p w14:paraId="7B0E25C0" w14:textId="77777777" w:rsidR="005702A3" w:rsidRDefault="001052C0">
            <w:pPr>
              <w:jc w:val="right"/>
              <w:rPr>
                <w:rFonts w:ascii="Times New Roman" w:hAnsi="Times New Roman" w:cs="Times New Roman"/>
              </w:rPr>
            </w:pPr>
            <w:r>
              <w:rPr>
                <w:rFonts w:ascii="Times New Roman" w:hAnsi="Times New Roman" w:cs="Times New Roman"/>
              </w:rPr>
              <w:t xml:space="preserve">0.22 </w:t>
            </w:r>
          </w:p>
        </w:tc>
        <w:tc>
          <w:tcPr>
            <w:tcW w:w="354" w:type="pct"/>
            <w:vAlign w:val="bottom"/>
          </w:tcPr>
          <w:p w14:paraId="68CB20EC" w14:textId="77777777" w:rsidR="005702A3" w:rsidRDefault="001052C0">
            <w:pPr>
              <w:jc w:val="right"/>
              <w:rPr>
                <w:rFonts w:ascii="Times New Roman" w:hAnsi="Times New Roman" w:cs="Times New Roman"/>
              </w:rPr>
            </w:pPr>
            <w:r>
              <w:rPr>
                <w:rFonts w:ascii="Times New Roman" w:hAnsi="Times New Roman" w:cs="Times New Roman"/>
              </w:rPr>
              <w:t>31.25</w:t>
            </w:r>
          </w:p>
        </w:tc>
        <w:tc>
          <w:tcPr>
            <w:tcW w:w="238" w:type="pct"/>
            <w:vAlign w:val="bottom"/>
          </w:tcPr>
          <w:p w14:paraId="53BAE669" w14:textId="77777777" w:rsidR="005702A3" w:rsidRDefault="001052C0">
            <w:pPr>
              <w:jc w:val="right"/>
              <w:rPr>
                <w:rFonts w:ascii="Times New Roman" w:hAnsi="Times New Roman" w:cs="Times New Roman"/>
              </w:rPr>
            </w:pPr>
            <w:r>
              <w:rPr>
                <w:rFonts w:ascii="Times New Roman" w:hAnsi="Times New Roman" w:cs="Times New Roman"/>
              </w:rPr>
              <w:t>0.31</w:t>
            </w:r>
          </w:p>
        </w:tc>
        <w:tc>
          <w:tcPr>
            <w:tcW w:w="355" w:type="pct"/>
            <w:vAlign w:val="bottom"/>
          </w:tcPr>
          <w:p w14:paraId="44261A78" w14:textId="77777777" w:rsidR="005702A3" w:rsidRDefault="001052C0">
            <w:pPr>
              <w:jc w:val="right"/>
              <w:rPr>
                <w:rFonts w:ascii="Times New Roman" w:hAnsi="Times New Roman" w:cs="Times New Roman"/>
              </w:rPr>
            </w:pPr>
            <w:r>
              <w:rPr>
                <w:rFonts w:ascii="Times New Roman" w:hAnsi="Times New Roman" w:cs="Times New Roman"/>
              </w:rPr>
              <w:t>43.75</w:t>
            </w:r>
          </w:p>
        </w:tc>
        <w:tc>
          <w:tcPr>
            <w:tcW w:w="250" w:type="pct"/>
            <w:vAlign w:val="bottom"/>
          </w:tcPr>
          <w:p w14:paraId="04D23CA6" w14:textId="77777777" w:rsidR="005702A3" w:rsidRDefault="001052C0">
            <w:pPr>
              <w:jc w:val="right"/>
              <w:rPr>
                <w:rFonts w:ascii="Times New Roman" w:hAnsi="Times New Roman" w:cs="Times New Roman"/>
              </w:rPr>
            </w:pPr>
            <w:r>
              <w:rPr>
                <w:rFonts w:ascii="Times New Roman" w:hAnsi="Times New Roman" w:cs="Times New Roman"/>
              </w:rPr>
              <w:t>0.44</w:t>
            </w:r>
          </w:p>
        </w:tc>
      </w:tr>
      <w:tr w:rsidR="005702A3" w14:paraId="564124B5" w14:textId="77777777">
        <w:trPr>
          <w:trHeight w:val="872"/>
        </w:trPr>
        <w:tc>
          <w:tcPr>
            <w:tcW w:w="635" w:type="pct"/>
            <w:vMerge/>
            <w:vAlign w:val="center"/>
          </w:tcPr>
          <w:p w14:paraId="4CE105C5" w14:textId="77777777" w:rsidR="005702A3" w:rsidRDefault="005702A3">
            <w:pPr>
              <w:jc w:val="center"/>
              <w:rPr>
                <w:rFonts w:ascii="Times New Roman" w:hAnsi="Times New Roman" w:cs="Times New Roman"/>
                <w:sz w:val="24"/>
                <w:szCs w:val="24"/>
              </w:rPr>
            </w:pPr>
          </w:p>
        </w:tc>
        <w:tc>
          <w:tcPr>
            <w:tcW w:w="1207" w:type="pct"/>
          </w:tcPr>
          <w:p w14:paraId="6FA73B91" w14:textId="77777777" w:rsidR="005702A3" w:rsidRDefault="001052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Forcing displacement/migration </w:t>
            </w:r>
          </w:p>
        </w:tc>
        <w:tc>
          <w:tcPr>
            <w:tcW w:w="344" w:type="pct"/>
            <w:vAlign w:val="bottom"/>
          </w:tcPr>
          <w:p w14:paraId="7DA5242E" w14:textId="77777777" w:rsidR="005702A3" w:rsidRDefault="001052C0">
            <w:pPr>
              <w:jc w:val="right"/>
              <w:rPr>
                <w:rFonts w:ascii="Times New Roman" w:hAnsi="Times New Roman" w:cs="Times New Roman"/>
              </w:rPr>
            </w:pPr>
            <w:r>
              <w:rPr>
                <w:rFonts w:ascii="Times New Roman" w:hAnsi="Times New Roman" w:cs="Times New Roman"/>
              </w:rPr>
              <w:t>60</w:t>
            </w:r>
          </w:p>
        </w:tc>
        <w:tc>
          <w:tcPr>
            <w:tcW w:w="310" w:type="pct"/>
            <w:vAlign w:val="bottom"/>
          </w:tcPr>
          <w:p w14:paraId="4369F850" w14:textId="77777777" w:rsidR="005702A3" w:rsidRDefault="001052C0">
            <w:pPr>
              <w:jc w:val="right"/>
              <w:rPr>
                <w:rFonts w:ascii="Times New Roman" w:hAnsi="Times New Roman" w:cs="Times New Roman"/>
              </w:rPr>
            </w:pPr>
            <w:r>
              <w:rPr>
                <w:rFonts w:ascii="Times New Roman" w:hAnsi="Times New Roman" w:cs="Times New Roman"/>
              </w:rPr>
              <w:t>0.6</w:t>
            </w:r>
          </w:p>
        </w:tc>
        <w:tc>
          <w:tcPr>
            <w:tcW w:w="354" w:type="pct"/>
            <w:vAlign w:val="bottom"/>
          </w:tcPr>
          <w:p w14:paraId="5367FBCA" w14:textId="77777777" w:rsidR="005702A3" w:rsidRDefault="001052C0">
            <w:pPr>
              <w:jc w:val="right"/>
              <w:rPr>
                <w:rFonts w:ascii="Times New Roman" w:hAnsi="Times New Roman" w:cs="Times New Roman"/>
              </w:rPr>
            </w:pPr>
            <w:r>
              <w:rPr>
                <w:rFonts w:ascii="Times New Roman" w:hAnsi="Times New Roman" w:cs="Times New Roman"/>
              </w:rPr>
              <w:t>69.23</w:t>
            </w:r>
          </w:p>
        </w:tc>
        <w:tc>
          <w:tcPr>
            <w:tcW w:w="300" w:type="pct"/>
            <w:vAlign w:val="bottom"/>
          </w:tcPr>
          <w:p w14:paraId="57334F58" w14:textId="77777777" w:rsidR="005702A3" w:rsidRDefault="001052C0">
            <w:pPr>
              <w:jc w:val="right"/>
              <w:rPr>
                <w:rFonts w:ascii="Times New Roman" w:hAnsi="Times New Roman" w:cs="Times New Roman"/>
              </w:rPr>
            </w:pPr>
            <w:r>
              <w:rPr>
                <w:rFonts w:ascii="Times New Roman" w:hAnsi="Times New Roman" w:cs="Times New Roman"/>
              </w:rPr>
              <w:t xml:space="preserve">0.69 </w:t>
            </w:r>
          </w:p>
        </w:tc>
        <w:tc>
          <w:tcPr>
            <w:tcW w:w="354" w:type="pct"/>
            <w:vAlign w:val="bottom"/>
          </w:tcPr>
          <w:p w14:paraId="6677D070" w14:textId="77777777" w:rsidR="005702A3" w:rsidRDefault="001052C0">
            <w:pPr>
              <w:jc w:val="right"/>
              <w:rPr>
                <w:rFonts w:ascii="Times New Roman" w:hAnsi="Times New Roman" w:cs="Times New Roman"/>
              </w:rPr>
            </w:pPr>
            <w:r>
              <w:rPr>
                <w:rFonts w:ascii="Times New Roman" w:hAnsi="Times New Roman" w:cs="Times New Roman"/>
              </w:rPr>
              <w:t>88.89</w:t>
            </w:r>
          </w:p>
        </w:tc>
        <w:tc>
          <w:tcPr>
            <w:tcW w:w="300" w:type="pct"/>
            <w:vAlign w:val="bottom"/>
          </w:tcPr>
          <w:p w14:paraId="1D8440FD" w14:textId="77777777" w:rsidR="005702A3" w:rsidRDefault="001052C0">
            <w:pPr>
              <w:jc w:val="right"/>
              <w:rPr>
                <w:rFonts w:ascii="Times New Roman" w:hAnsi="Times New Roman" w:cs="Times New Roman"/>
              </w:rPr>
            </w:pPr>
            <w:r>
              <w:rPr>
                <w:rFonts w:ascii="Times New Roman" w:hAnsi="Times New Roman" w:cs="Times New Roman"/>
              </w:rPr>
              <w:t xml:space="preserve">0.89 </w:t>
            </w:r>
          </w:p>
        </w:tc>
        <w:tc>
          <w:tcPr>
            <w:tcW w:w="354" w:type="pct"/>
            <w:vAlign w:val="bottom"/>
          </w:tcPr>
          <w:p w14:paraId="75BDFDC1" w14:textId="77777777" w:rsidR="005702A3" w:rsidRDefault="001052C0">
            <w:pPr>
              <w:jc w:val="right"/>
              <w:rPr>
                <w:rFonts w:ascii="Times New Roman" w:hAnsi="Times New Roman" w:cs="Times New Roman"/>
              </w:rPr>
            </w:pPr>
            <w:r>
              <w:rPr>
                <w:rFonts w:ascii="Times New Roman" w:hAnsi="Times New Roman" w:cs="Times New Roman"/>
              </w:rPr>
              <w:t>38</w:t>
            </w:r>
          </w:p>
        </w:tc>
        <w:tc>
          <w:tcPr>
            <w:tcW w:w="238" w:type="pct"/>
            <w:vAlign w:val="bottom"/>
          </w:tcPr>
          <w:p w14:paraId="14BCB8C5" w14:textId="77777777" w:rsidR="005702A3" w:rsidRDefault="001052C0">
            <w:pPr>
              <w:jc w:val="right"/>
              <w:rPr>
                <w:rFonts w:ascii="Times New Roman" w:hAnsi="Times New Roman" w:cs="Times New Roman"/>
              </w:rPr>
            </w:pPr>
            <w:r>
              <w:rPr>
                <w:rFonts w:ascii="Times New Roman" w:hAnsi="Times New Roman" w:cs="Times New Roman"/>
              </w:rPr>
              <w:t>0.38</w:t>
            </w:r>
          </w:p>
        </w:tc>
        <w:tc>
          <w:tcPr>
            <w:tcW w:w="355" w:type="pct"/>
            <w:vAlign w:val="bottom"/>
          </w:tcPr>
          <w:p w14:paraId="27092786" w14:textId="77777777" w:rsidR="005702A3" w:rsidRDefault="001052C0">
            <w:pPr>
              <w:jc w:val="right"/>
              <w:rPr>
                <w:rFonts w:ascii="Times New Roman" w:hAnsi="Times New Roman" w:cs="Times New Roman"/>
              </w:rPr>
            </w:pPr>
            <w:r>
              <w:rPr>
                <w:rFonts w:ascii="Times New Roman" w:hAnsi="Times New Roman" w:cs="Times New Roman"/>
              </w:rPr>
              <w:t>63.90</w:t>
            </w:r>
          </w:p>
        </w:tc>
        <w:tc>
          <w:tcPr>
            <w:tcW w:w="250" w:type="pct"/>
            <w:vAlign w:val="bottom"/>
          </w:tcPr>
          <w:p w14:paraId="253DFDDF" w14:textId="77777777" w:rsidR="005702A3" w:rsidRDefault="001052C0">
            <w:pPr>
              <w:jc w:val="right"/>
              <w:rPr>
                <w:rFonts w:ascii="Times New Roman" w:hAnsi="Times New Roman" w:cs="Times New Roman"/>
              </w:rPr>
            </w:pPr>
            <w:r>
              <w:rPr>
                <w:rFonts w:ascii="Times New Roman" w:hAnsi="Times New Roman" w:cs="Times New Roman"/>
              </w:rPr>
              <w:t>0.64</w:t>
            </w:r>
          </w:p>
        </w:tc>
      </w:tr>
      <w:tr w:rsidR="005702A3" w14:paraId="127C77E7" w14:textId="77777777">
        <w:trPr>
          <w:trHeight w:val="872"/>
        </w:trPr>
        <w:tc>
          <w:tcPr>
            <w:tcW w:w="1842" w:type="pct"/>
            <w:gridSpan w:val="2"/>
            <w:vAlign w:val="center"/>
          </w:tcPr>
          <w:p w14:paraId="1C2A25A6" w14:textId="77777777" w:rsidR="005702A3" w:rsidRDefault="001052C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44" w:type="pct"/>
            <w:vAlign w:val="bottom"/>
          </w:tcPr>
          <w:p w14:paraId="17F30861" w14:textId="77777777" w:rsidR="005702A3" w:rsidRDefault="005702A3">
            <w:pPr>
              <w:jc w:val="right"/>
              <w:rPr>
                <w:rFonts w:ascii="Times New Roman" w:hAnsi="Times New Roman" w:cs="Times New Roman"/>
              </w:rPr>
            </w:pPr>
          </w:p>
        </w:tc>
        <w:tc>
          <w:tcPr>
            <w:tcW w:w="310" w:type="pct"/>
            <w:vAlign w:val="bottom"/>
          </w:tcPr>
          <w:p w14:paraId="6195381E" w14:textId="77777777" w:rsidR="005702A3" w:rsidRDefault="001052C0">
            <w:pPr>
              <w:jc w:val="right"/>
              <w:rPr>
                <w:rFonts w:ascii="Times New Roman" w:hAnsi="Times New Roman" w:cs="Times New Roman"/>
                <w:b/>
              </w:rPr>
            </w:pPr>
            <w:r>
              <w:rPr>
                <w:rFonts w:ascii="Times New Roman" w:hAnsi="Times New Roman" w:cs="Times New Roman"/>
                <w:b/>
              </w:rPr>
              <w:t>0.60</w:t>
            </w:r>
          </w:p>
        </w:tc>
        <w:tc>
          <w:tcPr>
            <w:tcW w:w="354" w:type="pct"/>
            <w:vAlign w:val="bottom"/>
          </w:tcPr>
          <w:p w14:paraId="3496D0A8" w14:textId="77777777" w:rsidR="005702A3" w:rsidRDefault="005702A3">
            <w:pPr>
              <w:rPr>
                <w:rFonts w:ascii="Times New Roman" w:hAnsi="Times New Roman" w:cs="Times New Roman"/>
                <w:b/>
              </w:rPr>
            </w:pPr>
          </w:p>
        </w:tc>
        <w:tc>
          <w:tcPr>
            <w:tcW w:w="300" w:type="pct"/>
            <w:vAlign w:val="bottom"/>
          </w:tcPr>
          <w:p w14:paraId="18CF9D3E" w14:textId="77777777" w:rsidR="005702A3" w:rsidRDefault="001052C0">
            <w:pPr>
              <w:jc w:val="right"/>
              <w:rPr>
                <w:rFonts w:ascii="Times New Roman" w:hAnsi="Times New Roman" w:cs="Times New Roman"/>
                <w:b/>
              </w:rPr>
            </w:pPr>
            <w:r>
              <w:rPr>
                <w:rFonts w:ascii="Times New Roman" w:hAnsi="Times New Roman" w:cs="Times New Roman"/>
                <w:b/>
              </w:rPr>
              <w:t>0.66</w:t>
            </w:r>
          </w:p>
        </w:tc>
        <w:tc>
          <w:tcPr>
            <w:tcW w:w="354" w:type="pct"/>
            <w:vAlign w:val="bottom"/>
          </w:tcPr>
          <w:p w14:paraId="6FD00FB0" w14:textId="77777777" w:rsidR="005702A3" w:rsidRDefault="005702A3">
            <w:pPr>
              <w:rPr>
                <w:rFonts w:ascii="Times New Roman" w:hAnsi="Times New Roman" w:cs="Times New Roman"/>
                <w:b/>
              </w:rPr>
            </w:pPr>
          </w:p>
        </w:tc>
        <w:tc>
          <w:tcPr>
            <w:tcW w:w="300" w:type="pct"/>
            <w:vAlign w:val="bottom"/>
          </w:tcPr>
          <w:p w14:paraId="1BF6CDAC" w14:textId="77777777" w:rsidR="005702A3" w:rsidRDefault="001052C0">
            <w:pPr>
              <w:jc w:val="right"/>
              <w:rPr>
                <w:rFonts w:ascii="Times New Roman" w:hAnsi="Times New Roman" w:cs="Times New Roman"/>
                <w:b/>
              </w:rPr>
            </w:pPr>
            <w:r>
              <w:rPr>
                <w:rFonts w:ascii="Times New Roman" w:hAnsi="Times New Roman" w:cs="Times New Roman"/>
                <w:b/>
              </w:rPr>
              <w:t>0.56</w:t>
            </w:r>
          </w:p>
        </w:tc>
        <w:tc>
          <w:tcPr>
            <w:tcW w:w="354" w:type="pct"/>
            <w:vAlign w:val="bottom"/>
          </w:tcPr>
          <w:p w14:paraId="663D0757" w14:textId="77777777" w:rsidR="005702A3" w:rsidRDefault="005702A3">
            <w:pPr>
              <w:rPr>
                <w:rFonts w:ascii="Times New Roman" w:hAnsi="Times New Roman" w:cs="Times New Roman"/>
                <w:b/>
              </w:rPr>
            </w:pPr>
          </w:p>
        </w:tc>
        <w:tc>
          <w:tcPr>
            <w:tcW w:w="238" w:type="pct"/>
            <w:vAlign w:val="bottom"/>
          </w:tcPr>
          <w:p w14:paraId="4E4F75DD" w14:textId="77777777" w:rsidR="005702A3" w:rsidRDefault="001052C0">
            <w:pPr>
              <w:jc w:val="right"/>
              <w:rPr>
                <w:rFonts w:ascii="Times New Roman" w:hAnsi="Times New Roman" w:cs="Times New Roman"/>
                <w:b/>
              </w:rPr>
            </w:pPr>
            <w:r>
              <w:rPr>
                <w:rFonts w:ascii="Times New Roman" w:hAnsi="Times New Roman" w:cs="Times New Roman"/>
                <w:b/>
              </w:rPr>
              <w:t>0.35</w:t>
            </w:r>
          </w:p>
        </w:tc>
        <w:tc>
          <w:tcPr>
            <w:tcW w:w="355" w:type="pct"/>
            <w:vAlign w:val="bottom"/>
          </w:tcPr>
          <w:p w14:paraId="59697048" w14:textId="77777777" w:rsidR="005702A3" w:rsidRDefault="005702A3">
            <w:pPr>
              <w:rPr>
                <w:rFonts w:ascii="Times New Roman" w:hAnsi="Times New Roman" w:cs="Times New Roman"/>
                <w:b/>
              </w:rPr>
            </w:pPr>
          </w:p>
        </w:tc>
        <w:tc>
          <w:tcPr>
            <w:tcW w:w="250" w:type="pct"/>
            <w:vAlign w:val="bottom"/>
          </w:tcPr>
          <w:p w14:paraId="3D05618F" w14:textId="77777777" w:rsidR="005702A3" w:rsidRDefault="001052C0">
            <w:pPr>
              <w:jc w:val="right"/>
              <w:rPr>
                <w:rFonts w:ascii="Times New Roman" w:hAnsi="Times New Roman" w:cs="Times New Roman"/>
                <w:b/>
              </w:rPr>
            </w:pPr>
            <w:r>
              <w:rPr>
                <w:rFonts w:ascii="Times New Roman" w:hAnsi="Times New Roman" w:cs="Times New Roman"/>
                <w:b/>
              </w:rPr>
              <w:t>0.54</w:t>
            </w:r>
          </w:p>
        </w:tc>
      </w:tr>
      <w:tr w:rsidR="005702A3" w14:paraId="27E3AC10" w14:textId="77777777">
        <w:trPr>
          <w:trHeight w:val="368"/>
        </w:trPr>
        <w:tc>
          <w:tcPr>
            <w:tcW w:w="635" w:type="pct"/>
            <w:vMerge w:val="restart"/>
          </w:tcPr>
          <w:p w14:paraId="4C10A14C"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Economic sensitivity</w:t>
            </w:r>
          </w:p>
        </w:tc>
        <w:tc>
          <w:tcPr>
            <w:tcW w:w="1207" w:type="pct"/>
          </w:tcPr>
          <w:p w14:paraId="3508CC48"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Decreased in crop returns </w:t>
            </w:r>
          </w:p>
          <w:p w14:paraId="2D91C0AC" w14:textId="77777777" w:rsidR="005702A3" w:rsidRDefault="005702A3">
            <w:pPr>
              <w:spacing w:after="0" w:line="240" w:lineRule="auto"/>
              <w:jc w:val="both"/>
              <w:rPr>
                <w:rFonts w:ascii="Times New Roman" w:hAnsi="Times New Roman" w:cs="Times New Roman"/>
                <w:sz w:val="24"/>
                <w:szCs w:val="24"/>
              </w:rPr>
            </w:pPr>
          </w:p>
        </w:tc>
        <w:tc>
          <w:tcPr>
            <w:tcW w:w="344" w:type="pct"/>
            <w:vAlign w:val="bottom"/>
          </w:tcPr>
          <w:p w14:paraId="4B994A25" w14:textId="77777777" w:rsidR="005702A3" w:rsidRDefault="001052C0">
            <w:pPr>
              <w:jc w:val="right"/>
              <w:rPr>
                <w:rFonts w:ascii="Times New Roman" w:hAnsi="Times New Roman" w:cs="Times New Roman"/>
              </w:rPr>
            </w:pPr>
            <w:r>
              <w:rPr>
                <w:rFonts w:ascii="Times New Roman" w:hAnsi="Times New Roman" w:cs="Times New Roman"/>
              </w:rPr>
              <w:t>70</w:t>
            </w:r>
          </w:p>
        </w:tc>
        <w:tc>
          <w:tcPr>
            <w:tcW w:w="310" w:type="pct"/>
            <w:vAlign w:val="bottom"/>
          </w:tcPr>
          <w:p w14:paraId="52BE481B" w14:textId="77777777" w:rsidR="005702A3" w:rsidRDefault="001052C0">
            <w:pPr>
              <w:jc w:val="right"/>
              <w:rPr>
                <w:rFonts w:ascii="Times New Roman" w:hAnsi="Times New Roman" w:cs="Times New Roman"/>
              </w:rPr>
            </w:pPr>
            <w:r>
              <w:rPr>
                <w:rFonts w:ascii="Times New Roman" w:hAnsi="Times New Roman" w:cs="Times New Roman"/>
              </w:rPr>
              <w:t>0.7</w:t>
            </w:r>
          </w:p>
        </w:tc>
        <w:tc>
          <w:tcPr>
            <w:tcW w:w="354" w:type="pct"/>
            <w:vAlign w:val="bottom"/>
          </w:tcPr>
          <w:p w14:paraId="68E10567" w14:textId="77777777" w:rsidR="005702A3" w:rsidRDefault="001052C0">
            <w:pPr>
              <w:jc w:val="right"/>
              <w:rPr>
                <w:rFonts w:ascii="Times New Roman" w:hAnsi="Times New Roman" w:cs="Times New Roman"/>
              </w:rPr>
            </w:pPr>
            <w:r>
              <w:rPr>
                <w:rFonts w:ascii="Times New Roman" w:hAnsi="Times New Roman" w:cs="Times New Roman"/>
              </w:rPr>
              <w:t>87.69</w:t>
            </w:r>
          </w:p>
        </w:tc>
        <w:tc>
          <w:tcPr>
            <w:tcW w:w="300" w:type="pct"/>
            <w:vAlign w:val="bottom"/>
          </w:tcPr>
          <w:p w14:paraId="1B993934" w14:textId="77777777" w:rsidR="005702A3" w:rsidRDefault="001052C0">
            <w:pPr>
              <w:jc w:val="right"/>
              <w:rPr>
                <w:rFonts w:ascii="Times New Roman" w:hAnsi="Times New Roman" w:cs="Times New Roman"/>
              </w:rPr>
            </w:pPr>
            <w:r>
              <w:rPr>
                <w:rFonts w:ascii="Times New Roman" w:hAnsi="Times New Roman" w:cs="Times New Roman"/>
              </w:rPr>
              <w:t xml:space="preserve">0.88 </w:t>
            </w:r>
          </w:p>
        </w:tc>
        <w:tc>
          <w:tcPr>
            <w:tcW w:w="354" w:type="pct"/>
            <w:vAlign w:val="bottom"/>
          </w:tcPr>
          <w:p w14:paraId="6034523C" w14:textId="77777777" w:rsidR="005702A3" w:rsidRDefault="001052C0">
            <w:pPr>
              <w:jc w:val="right"/>
              <w:rPr>
                <w:rFonts w:ascii="Times New Roman" w:hAnsi="Times New Roman" w:cs="Times New Roman"/>
              </w:rPr>
            </w:pPr>
            <w:r>
              <w:rPr>
                <w:rFonts w:ascii="Times New Roman" w:hAnsi="Times New Roman" w:cs="Times New Roman"/>
              </w:rPr>
              <w:t>88.89</w:t>
            </w:r>
          </w:p>
        </w:tc>
        <w:tc>
          <w:tcPr>
            <w:tcW w:w="300" w:type="pct"/>
            <w:vAlign w:val="bottom"/>
          </w:tcPr>
          <w:p w14:paraId="5243B98A" w14:textId="77777777" w:rsidR="005702A3" w:rsidRDefault="001052C0">
            <w:pPr>
              <w:jc w:val="right"/>
              <w:rPr>
                <w:rFonts w:ascii="Times New Roman" w:hAnsi="Times New Roman" w:cs="Times New Roman"/>
              </w:rPr>
            </w:pPr>
            <w:r>
              <w:rPr>
                <w:rFonts w:ascii="Times New Roman" w:hAnsi="Times New Roman" w:cs="Times New Roman"/>
              </w:rPr>
              <w:t xml:space="preserve">0.89 </w:t>
            </w:r>
          </w:p>
        </w:tc>
        <w:tc>
          <w:tcPr>
            <w:tcW w:w="354" w:type="pct"/>
            <w:vAlign w:val="bottom"/>
          </w:tcPr>
          <w:p w14:paraId="0B31B2A3" w14:textId="77777777" w:rsidR="005702A3" w:rsidRDefault="001052C0">
            <w:pPr>
              <w:jc w:val="right"/>
              <w:rPr>
                <w:rFonts w:ascii="Times New Roman" w:hAnsi="Times New Roman" w:cs="Times New Roman"/>
              </w:rPr>
            </w:pPr>
            <w:r>
              <w:rPr>
                <w:rFonts w:ascii="Times New Roman" w:hAnsi="Times New Roman" w:cs="Times New Roman"/>
              </w:rPr>
              <w:t>44</w:t>
            </w:r>
          </w:p>
        </w:tc>
        <w:tc>
          <w:tcPr>
            <w:tcW w:w="238" w:type="pct"/>
            <w:vAlign w:val="bottom"/>
          </w:tcPr>
          <w:p w14:paraId="0C9EBFFB" w14:textId="77777777" w:rsidR="005702A3" w:rsidRDefault="001052C0">
            <w:pPr>
              <w:jc w:val="right"/>
              <w:rPr>
                <w:rFonts w:ascii="Times New Roman" w:hAnsi="Times New Roman" w:cs="Times New Roman"/>
              </w:rPr>
            </w:pPr>
            <w:r>
              <w:rPr>
                <w:rFonts w:ascii="Times New Roman" w:hAnsi="Times New Roman" w:cs="Times New Roman"/>
              </w:rPr>
              <w:t>0.44</w:t>
            </w:r>
          </w:p>
        </w:tc>
        <w:tc>
          <w:tcPr>
            <w:tcW w:w="355" w:type="pct"/>
            <w:vAlign w:val="bottom"/>
          </w:tcPr>
          <w:p w14:paraId="4137AC77" w14:textId="77777777" w:rsidR="005702A3" w:rsidRDefault="001052C0">
            <w:pPr>
              <w:jc w:val="right"/>
              <w:rPr>
                <w:rFonts w:ascii="Times New Roman" w:hAnsi="Times New Roman" w:cs="Times New Roman"/>
              </w:rPr>
            </w:pPr>
            <w:r>
              <w:rPr>
                <w:rFonts w:ascii="Times New Roman" w:hAnsi="Times New Roman" w:cs="Times New Roman"/>
              </w:rPr>
              <w:t>72.58</w:t>
            </w:r>
          </w:p>
        </w:tc>
        <w:tc>
          <w:tcPr>
            <w:tcW w:w="250" w:type="pct"/>
            <w:vAlign w:val="bottom"/>
          </w:tcPr>
          <w:p w14:paraId="0FE0387C" w14:textId="77777777" w:rsidR="005702A3" w:rsidRDefault="001052C0">
            <w:pPr>
              <w:jc w:val="right"/>
              <w:rPr>
                <w:rFonts w:ascii="Times New Roman" w:hAnsi="Times New Roman" w:cs="Times New Roman"/>
              </w:rPr>
            </w:pPr>
            <w:r>
              <w:rPr>
                <w:rFonts w:ascii="Times New Roman" w:hAnsi="Times New Roman" w:cs="Times New Roman"/>
              </w:rPr>
              <w:t>0.73</w:t>
            </w:r>
          </w:p>
        </w:tc>
      </w:tr>
      <w:tr w:rsidR="005702A3" w14:paraId="43F1DAB6" w14:textId="77777777">
        <w:trPr>
          <w:trHeight w:val="368"/>
        </w:trPr>
        <w:tc>
          <w:tcPr>
            <w:tcW w:w="635" w:type="pct"/>
            <w:vMerge/>
          </w:tcPr>
          <w:p w14:paraId="644CB26F" w14:textId="77777777" w:rsidR="005702A3" w:rsidRDefault="005702A3">
            <w:pPr>
              <w:spacing w:after="0" w:line="240" w:lineRule="auto"/>
              <w:jc w:val="both"/>
              <w:rPr>
                <w:rFonts w:ascii="Times New Roman" w:hAnsi="Times New Roman" w:cs="Times New Roman"/>
                <w:b/>
                <w:sz w:val="24"/>
                <w:szCs w:val="24"/>
              </w:rPr>
            </w:pPr>
          </w:p>
        </w:tc>
        <w:tc>
          <w:tcPr>
            <w:tcW w:w="1207" w:type="pct"/>
          </w:tcPr>
          <w:p w14:paraId="6D66373F" w14:textId="77777777" w:rsidR="005702A3" w:rsidRDefault="001052C0">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Increase in cost of cultivation</w:t>
            </w:r>
          </w:p>
        </w:tc>
        <w:tc>
          <w:tcPr>
            <w:tcW w:w="344" w:type="pct"/>
            <w:vAlign w:val="bottom"/>
          </w:tcPr>
          <w:p w14:paraId="05624D73" w14:textId="77777777" w:rsidR="005702A3" w:rsidRDefault="001052C0">
            <w:pPr>
              <w:jc w:val="right"/>
              <w:rPr>
                <w:rFonts w:ascii="Times New Roman" w:hAnsi="Times New Roman" w:cs="Times New Roman"/>
              </w:rPr>
            </w:pPr>
            <w:r>
              <w:rPr>
                <w:rFonts w:ascii="Times New Roman" w:hAnsi="Times New Roman" w:cs="Times New Roman"/>
              </w:rPr>
              <w:t>60</w:t>
            </w:r>
          </w:p>
        </w:tc>
        <w:tc>
          <w:tcPr>
            <w:tcW w:w="310" w:type="pct"/>
            <w:vAlign w:val="bottom"/>
          </w:tcPr>
          <w:p w14:paraId="2741D513" w14:textId="77777777" w:rsidR="005702A3" w:rsidRDefault="001052C0">
            <w:pPr>
              <w:jc w:val="right"/>
              <w:rPr>
                <w:rFonts w:ascii="Times New Roman" w:hAnsi="Times New Roman" w:cs="Times New Roman"/>
              </w:rPr>
            </w:pPr>
            <w:r>
              <w:rPr>
                <w:rFonts w:ascii="Times New Roman" w:hAnsi="Times New Roman" w:cs="Times New Roman"/>
              </w:rPr>
              <w:t>0.6</w:t>
            </w:r>
          </w:p>
        </w:tc>
        <w:tc>
          <w:tcPr>
            <w:tcW w:w="354" w:type="pct"/>
            <w:vAlign w:val="bottom"/>
          </w:tcPr>
          <w:p w14:paraId="2397F865" w14:textId="77777777" w:rsidR="005702A3" w:rsidRDefault="001052C0">
            <w:pPr>
              <w:jc w:val="right"/>
              <w:rPr>
                <w:rFonts w:ascii="Times New Roman" w:hAnsi="Times New Roman" w:cs="Times New Roman"/>
              </w:rPr>
            </w:pPr>
            <w:r>
              <w:rPr>
                <w:rFonts w:ascii="Times New Roman" w:hAnsi="Times New Roman" w:cs="Times New Roman"/>
              </w:rPr>
              <w:t>63.08</w:t>
            </w:r>
          </w:p>
        </w:tc>
        <w:tc>
          <w:tcPr>
            <w:tcW w:w="300" w:type="pct"/>
            <w:vAlign w:val="bottom"/>
          </w:tcPr>
          <w:p w14:paraId="182100E7" w14:textId="77777777" w:rsidR="005702A3" w:rsidRDefault="001052C0">
            <w:pPr>
              <w:jc w:val="right"/>
              <w:rPr>
                <w:rFonts w:ascii="Times New Roman" w:hAnsi="Times New Roman" w:cs="Times New Roman"/>
              </w:rPr>
            </w:pPr>
            <w:r>
              <w:rPr>
                <w:rFonts w:ascii="Times New Roman" w:hAnsi="Times New Roman" w:cs="Times New Roman"/>
              </w:rPr>
              <w:t xml:space="preserve">0.63 </w:t>
            </w:r>
          </w:p>
        </w:tc>
        <w:tc>
          <w:tcPr>
            <w:tcW w:w="354" w:type="pct"/>
            <w:vAlign w:val="bottom"/>
          </w:tcPr>
          <w:p w14:paraId="452C58F6"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515DB44D"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54" w:type="pct"/>
            <w:vAlign w:val="bottom"/>
          </w:tcPr>
          <w:p w14:paraId="12DACD22" w14:textId="77777777" w:rsidR="005702A3" w:rsidRDefault="001052C0">
            <w:pPr>
              <w:jc w:val="right"/>
              <w:rPr>
                <w:rFonts w:ascii="Times New Roman" w:hAnsi="Times New Roman" w:cs="Times New Roman"/>
              </w:rPr>
            </w:pPr>
            <w:r>
              <w:rPr>
                <w:rFonts w:ascii="Times New Roman" w:hAnsi="Times New Roman" w:cs="Times New Roman"/>
              </w:rPr>
              <w:t>43.75</w:t>
            </w:r>
          </w:p>
        </w:tc>
        <w:tc>
          <w:tcPr>
            <w:tcW w:w="238" w:type="pct"/>
            <w:vAlign w:val="bottom"/>
          </w:tcPr>
          <w:p w14:paraId="6EFC5F0D" w14:textId="77777777" w:rsidR="005702A3" w:rsidRDefault="001052C0">
            <w:pPr>
              <w:jc w:val="right"/>
              <w:rPr>
                <w:rFonts w:ascii="Times New Roman" w:hAnsi="Times New Roman" w:cs="Times New Roman"/>
              </w:rPr>
            </w:pPr>
            <w:r>
              <w:rPr>
                <w:rFonts w:ascii="Times New Roman" w:hAnsi="Times New Roman" w:cs="Times New Roman"/>
              </w:rPr>
              <w:t>0.44</w:t>
            </w:r>
          </w:p>
        </w:tc>
        <w:tc>
          <w:tcPr>
            <w:tcW w:w="355" w:type="pct"/>
            <w:vAlign w:val="bottom"/>
          </w:tcPr>
          <w:p w14:paraId="62D75D6C" w14:textId="77777777" w:rsidR="005702A3" w:rsidRDefault="001052C0">
            <w:pPr>
              <w:jc w:val="right"/>
              <w:rPr>
                <w:rFonts w:ascii="Times New Roman" w:hAnsi="Times New Roman" w:cs="Times New Roman"/>
              </w:rPr>
            </w:pPr>
            <w:r>
              <w:rPr>
                <w:rFonts w:ascii="Times New Roman" w:hAnsi="Times New Roman" w:cs="Times New Roman"/>
              </w:rPr>
              <w:t>61.15</w:t>
            </w:r>
          </w:p>
        </w:tc>
        <w:tc>
          <w:tcPr>
            <w:tcW w:w="250" w:type="pct"/>
            <w:vAlign w:val="bottom"/>
          </w:tcPr>
          <w:p w14:paraId="7B27E10E" w14:textId="77777777" w:rsidR="005702A3" w:rsidRDefault="001052C0">
            <w:pPr>
              <w:jc w:val="right"/>
              <w:rPr>
                <w:rFonts w:ascii="Times New Roman" w:hAnsi="Times New Roman" w:cs="Times New Roman"/>
              </w:rPr>
            </w:pPr>
            <w:r>
              <w:rPr>
                <w:rFonts w:ascii="Times New Roman" w:hAnsi="Times New Roman" w:cs="Times New Roman"/>
              </w:rPr>
              <w:t>0.61</w:t>
            </w:r>
          </w:p>
        </w:tc>
      </w:tr>
      <w:tr w:rsidR="005702A3" w14:paraId="743A1358" w14:textId="77777777">
        <w:trPr>
          <w:trHeight w:val="368"/>
        </w:trPr>
        <w:tc>
          <w:tcPr>
            <w:tcW w:w="1842" w:type="pct"/>
            <w:gridSpan w:val="2"/>
          </w:tcPr>
          <w:p w14:paraId="30603F13" w14:textId="77777777" w:rsidR="005702A3" w:rsidRDefault="001052C0">
            <w:pPr>
              <w:spacing w:after="0" w:line="240" w:lineRule="auto"/>
              <w:jc w:val="right"/>
              <w:rPr>
                <w:rFonts w:ascii="Times New Roman" w:hAnsi="Times New Roman" w:cs="Times New Roman"/>
                <w:sz w:val="24"/>
                <w:szCs w:val="24"/>
                <w:lang w:eastAsia="zh-CN"/>
              </w:rPr>
            </w:pPr>
            <w:r>
              <w:rPr>
                <w:rFonts w:ascii="Times New Roman" w:hAnsi="Times New Roman" w:cs="Times New Roman"/>
                <w:b/>
                <w:sz w:val="24"/>
                <w:szCs w:val="24"/>
              </w:rPr>
              <w:t>Average value</w:t>
            </w:r>
          </w:p>
        </w:tc>
        <w:tc>
          <w:tcPr>
            <w:tcW w:w="344" w:type="pct"/>
            <w:vAlign w:val="bottom"/>
          </w:tcPr>
          <w:p w14:paraId="77609643" w14:textId="77777777" w:rsidR="005702A3" w:rsidRDefault="005702A3">
            <w:pPr>
              <w:jc w:val="right"/>
              <w:rPr>
                <w:rFonts w:ascii="Times New Roman" w:hAnsi="Times New Roman" w:cs="Times New Roman"/>
                <w:b/>
              </w:rPr>
            </w:pPr>
          </w:p>
        </w:tc>
        <w:tc>
          <w:tcPr>
            <w:tcW w:w="310" w:type="pct"/>
            <w:vAlign w:val="bottom"/>
          </w:tcPr>
          <w:p w14:paraId="4F718ACA" w14:textId="77777777" w:rsidR="005702A3" w:rsidRDefault="001052C0">
            <w:pPr>
              <w:jc w:val="right"/>
              <w:rPr>
                <w:rFonts w:ascii="Times New Roman" w:hAnsi="Times New Roman" w:cs="Times New Roman"/>
                <w:b/>
                <w:bCs/>
              </w:rPr>
            </w:pPr>
            <w:r>
              <w:rPr>
                <w:rFonts w:ascii="Times New Roman" w:hAnsi="Times New Roman" w:cs="Times New Roman"/>
                <w:b/>
                <w:bCs/>
              </w:rPr>
              <w:t>0.65</w:t>
            </w:r>
          </w:p>
        </w:tc>
        <w:tc>
          <w:tcPr>
            <w:tcW w:w="354" w:type="pct"/>
            <w:vAlign w:val="bottom"/>
          </w:tcPr>
          <w:p w14:paraId="51E64A5D" w14:textId="77777777" w:rsidR="005702A3" w:rsidRDefault="005702A3">
            <w:pPr>
              <w:jc w:val="right"/>
              <w:rPr>
                <w:rFonts w:ascii="Times New Roman" w:hAnsi="Times New Roman" w:cs="Times New Roman"/>
                <w:b/>
                <w:bCs/>
              </w:rPr>
            </w:pPr>
          </w:p>
        </w:tc>
        <w:tc>
          <w:tcPr>
            <w:tcW w:w="300" w:type="pct"/>
            <w:vAlign w:val="bottom"/>
          </w:tcPr>
          <w:p w14:paraId="0ABFA99B" w14:textId="77777777" w:rsidR="005702A3" w:rsidRDefault="001052C0">
            <w:pPr>
              <w:jc w:val="right"/>
              <w:rPr>
                <w:rFonts w:ascii="Times New Roman" w:hAnsi="Times New Roman" w:cs="Times New Roman"/>
                <w:b/>
                <w:bCs/>
              </w:rPr>
            </w:pPr>
            <w:r>
              <w:rPr>
                <w:rFonts w:ascii="Times New Roman" w:hAnsi="Times New Roman" w:cs="Times New Roman"/>
                <w:b/>
                <w:bCs/>
              </w:rPr>
              <w:t>0.76</w:t>
            </w:r>
          </w:p>
        </w:tc>
        <w:tc>
          <w:tcPr>
            <w:tcW w:w="354" w:type="pct"/>
            <w:vAlign w:val="bottom"/>
          </w:tcPr>
          <w:p w14:paraId="75DA4E49" w14:textId="77777777" w:rsidR="005702A3" w:rsidRDefault="005702A3">
            <w:pPr>
              <w:jc w:val="right"/>
              <w:rPr>
                <w:rFonts w:ascii="Times New Roman" w:hAnsi="Times New Roman" w:cs="Times New Roman"/>
                <w:b/>
                <w:bCs/>
              </w:rPr>
            </w:pPr>
          </w:p>
        </w:tc>
        <w:tc>
          <w:tcPr>
            <w:tcW w:w="300" w:type="pct"/>
            <w:vAlign w:val="bottom"/>
          </w:tcPr>
          <w:p w14:paraId="52FA4273" w14:textId="77777777" w:rsidR="005702A3" w:rsidRDefault="001052C0">
            <w:pPr>
              <w:jc w:val="right"/>
              <w:rPr>
                <w:rFonts w:ascii="Times New Roman" w:hAnsi="Times New Roman" w:cs="Times New Roman"/>
                <w:b/>
                <w:bCs/>
              </w:rPr>
            </w:pPr>
            <w:r>
              <w:rPr>
                <w:rFonts w:ascii="Times New Roman" w:hAnsi="Times New Roman" w:cs="Times New Roman"/>
                <w:b/>
                <w:bCs/>
              </w:rPr>
              <w:t>0.84</w:t>
            </w:r>
          </w:p>
        </w:tc>
        <w:tc>
          <w:tcPr>
            <w:tcW w:w="354" w:type="pct"/>
            <w:vAlign w:val="bottom"/>
          </w:tcPr>
          <w:p w14:paraId="65D42066" w14:textId="77777777" w:rsidR="005702A3" w:rsidRDefault="005702A3">
            <w:pPr>
              <w:jc w:val="right"/>
              <w:rPr>
                <w:rFonts w:ascii="Times New Roman" w:hAnsi="Times New Roman" w:cs="Times New Roman"/>
                <w:b/>
                <w:bCs/>
              </w:rPr>
            </w:pPr>
          </w:p>
        </w:tc>
        <w:tc>
          <w:tcPr>
            <w:tcW w:w="238" w:type="pct"/>
            <w:vAlign w:val="bottom"/>
          </w:tcPr>
          <w:p w14:paraId="15EBD51B" w14:textId="77777777" w:rsidR="005702A3" w:rsidRDefault="001052C0">
            <w:pPr>
              <w:jc w:val="right"/>
              <w:rPr>
                <w:rFonts w:ascii="Times New Roman" w:hAnsi="Times New Roman" w:cs="Times New Roman"/>
                <w:b/>
                <w:bCs/>
              </w:rPr>
            </w:pPr>
            <w:r>
              <w:rPr>
                <w:rFonts w:ascii="Times New Roman" w:hAnsi="Times New Roman" w:cs="Times New Roman"/>
                <w:b/>
                <w:bCs/>
              </w:rPr>
              <w:t>0.44</w:t>
            </w:r>
          </w:p>
        </w:tc>
        <w:tc>
          <w:tcPr>
            <w:tcW w:w="355" w:type="pct"/>
            <w:vAlign w:val="bottom"/>
          </w:tcPr>
          <w:p w14:paraId="135B1D71" w14:textId="77777777" w:rsidR="005702A3" w:rsidRDefault="005702A3">
            <w:pPr>
              <w:jc w:val="right"/>
              <w:rPr>
                <w:rFonts w:ascii="Times New Roman" w:hAnsi="Times New Roman" w:cs="Times New Roman"/>
                <w:b/>
                <w:bCs/>
              </w:rPr>
            </w:pPr>
          </w:p>
        </w:tc>
        <w:tc>
          <w:tcPr>
            <w:tcW w:w="250" w:type="pct"/>
            <w:vAlign w:val="bottom"/>
          </w:tcPr>
          <w:p w14:paraId="2985271C" w14:textId="77777777" w:rsidR="005702A3" w:rsidRDefault="001052C0">
            <w:pPr>
              <w:jc w:val="right"/>
              <w:rPr>
                <w:rFonts w:ascii="Times New Roman" w:hAnsi="Times New Roman" w:cs="Times New Roman"/>
                <w:b/>
                <w:bCs/>
              </w:rPr>
            </w:pPr>
            <w:r>
              <w:rPr>
                <w:rFonts w:ascii="Times New Roman" w:hAnsi="Times New Roman" w:cs="Times New Roman"/>
                <w:b/>
                <w:bCs/>
              </w:rPr>
              <w:t>0.67</w:t>
            </w:r>
          </w:p>
        </w:tc>
      </w:tr>
      <w:tr w:rsidR="005702A3" w14:paraId="2E39BA0F" w14:textId="77777777">
        <w:trPr>
          <w:trHeight w:val="545"/>
        </w:trPr>
        <w:tc>
          <w:tcPr>
            <w:tcW w:w="635" w:type="pct"/>
            <w:vMerge w:val="restart"/>
            <w:vAlign w:val="center"/>
          </w:tcPr>
          <w:p w14:paraId="7304FD51" w14:textId="77777777" w:rsidR="005702A3" w:rsidRDefault="001052C0">
            <w:pPr>
              <w:jc w:val="center"/>
              <w:rPr>
                <w:rFonts w:ascii="Times New Roman" w:hAnsi="Times New Roman" w:cs="Times New Roman"/>
                <w:b/>
                <w:sz w:val="24"/>
                <w:szCs w:val="24"/>
              </w:rPr>
            </w:pPr>
            <w:r>
              <w:rPr>
                <w:rFonts w:ascii="Times New Roman" w:hAnsi="Times New Roman" w:cs="Times New Roman"/>
                <w:b/>
                <w:sz w:val="24"/>
                <w:szCs w:val="24"/>
              </w:rPr>
              <w:t xml:space="preserve">Farm sensitivity </w:t>
            </w:r>
          </w:p>
        </w:tc>
        <w:tc>
          <w:tcPr>
            <w:tcW w:w="1207" w:type="pct"/>
          </w:tcPr>
          <w:p w14:paraId="2177116D"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Agriculture as primary source of income </w:t>
            </w:r>
          </w:p>
        </w:tc>
        <w:tc>
          <w:tcPr>
            <w:tcW w:w="344" w:type="pct"/>
            <w:vAlign w:val="bottom"/>
          </w:tcPr>
          <w:p w14:paraId="6FE445F5" w14:textId="77777777" w:rsidR="005702A3" w:rsidRDefault="001052C0">
            <w:pPr>
              <w:jc w:val="right"/>
              <w:rPr>
                <w:rFonts w:ascii="Times New Roman" w:hAnsi="Times New Roman" w:cs="Times New Roman"/>
              </w:rPr>
            </w:pPr>
            <w:r>
              <w:rPr>
                <w:rFonts w:ascii="Times New Roman" w:hAnsi="Times New Roman" w:cs="Times New Roman"/>
              </w:rPr>
              <w:t>60</w:t>
            </w:r>
          </w:p>
        </w:tc>
        <w:tc>
          <w:tcPr>
            <w:tcW w:w="310" w:type="pct"/>
            <w:vAlign w:val="bottom"/>
          </w:tcPr>
          <w:p w14:paraId="235CAD29" w14:textId="77777777" w:rsidR="005702A3" w:rsidRDefault="001052C0">
            <w:pPr>
              <w:jc w:val="right"/>
              <w:rPr>
                <w:rFonts w:ascii="Times New Roman" w:hAnsi="Times New Roman" w:cs="Times New Roman"/>
              </w:rPr>
            </w:pPr>
            <w:r>
              <w:rPr>
                <w:rFonts w:ascii="Times New Roman" w:hAnsi="Times New Roman" w:cs="Times New Roman"/>
              </w:rPr>
              <w:t>0.6</w:t>
            </w:r>
          </w:p>
        </w:tc>
        <w:tc>
          <w:tcPr>
            <w:tcW w:w="354" w:type="pct"/>
            <w:vAlign w:val="bottom"/>
          </w:tcPr>
          <w:p w14:paraId="356BB9C3" w14:textId="77777777" w:rsidR="005702A3" w:rsidRDefault="001052C0">
            <w:pPr>
              <w:jc w:val="right"/>
              <w:rPr>
                <w:rFonts w:ascii="Times New Roman" w:hAnsi="Times New Roman" w:cs="Times New Roman"/>
              </w:rPr>
            </w:pPr>
            <w:r>
              <w:rPr>
                <w:rFonts w:ascii="Times New Roman" w:hAnsi="Times New Roman" w:cs="Times New Roman"/>
              </w:rPr>
              <w:t>63.08</w:t>
            </w:r>
          </w:p>
        </w:tc>
        <w:tc>
          <w:tcPr>
            <w:tcW w:w="300" w:type="pct"/>
            <w:vAlign w:val="bottom"/>
          </w:tcPr>
          <w:p w14:paraId="00C24CB4" w14:textId="77777777" w:rsidR="005702A3" w:rsidRDefault="001052C0">
            <w:pPr>
              <w:jc w:val="right"/>
              <w:rPr>
                <w:rFonts w:ascii="Times New Roman" w:hAnsi="Times New Roman" w:cs="Times New Roman"/>
              </w:rPr>
            </w:pPr>
            <w:r>
              <w:rPr>
                <w:rFonts w:ascii="Times New Roman" w:hAnsi="Times New Roman" w:cs="Times New Roman"/>
              </w:rPr>
              <w:t xml:space="preserve">0.63 </w:t>
            </w:r>
          </w:p>
        </w:tc>
        <w:tc>
          <w:tcPr>
            <w:tcW w:w="354" w:type="pct"/>
            <w:vAlign w:val="bottom"/>
          </w:tcPr>
          <w:p w14:paraId="39054738"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1A8A012B"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54" w:type="pct"/>
            <w:vAlign w:val="bottom"/>
          </w:tcPr>
          <w:p w14:paraId="3B5B9B0C" w14:textId="77777777" w:rsidR="005702A3" w:rsidRDefault="001052C0">
            <w:pPr>
              <w:jc w:val="right"/>
              <w:rPr>
                <w:rFonts w:ascii="Times New Roman" w:hAnsi="Times New Roman" w:cs="Times New Roman"/>
              </w:rPr>
            </w:pPr>
            <w:r>
              <w:rPr>
                <w:rFonts w:ascii="Times New Roman" w:hAnsi="Times New Roman" w:cs="Times New Roman"/>
              </w:rPr>
              <w:t>43.75</w:t>
            </w:r>
          </w:p>
        </w:tc>
        <w:tc>
          <w:tcPr>
            <w:tcW w:w="238" w:type="pct"/>
            <w:vAlign w:val="bottom"/>
          </w:tcPr>
          <w:p w14:paraId="4457FFB0" w14:textId="77777777" w:rsidR="005702A3" w:rsidRDefault="001052C0">
            <w:pPr>
              <w:jc w:val="right"/>
              <w:rPr>
                <w:rFonts w:ascii="Times New Roman" w:hAnsi="Times New Roman" w:cs="Times New Roman"/>
              </w:rPr>
            </w:pPr>
            <w:r>
              <w:rPr>
                <w:rFonts w:ascii="Times New Roman" w:hAnsi="Times New Roman" w:cs="Times New Roman"/>
              </w:rPr>
              <w:t>0.44</w:t>
            </w:r>
          </w:p>
        </w:tc>
        <w:tc>
          <w:tcPr>
            <w:tcW w:w="355" w:type="pct"/>
            <w:vAlign w:val="bottom"/>
          </w:tcPr>
          <w:p w14:paraId="7EF8E517" w14:textId="77777777" w:rsidR="005702A3" w:rsidRDefault="001052C0">
            <w:pPr>
              <w:jc w:val="right"/>
              <w:rPr>
                <w:rFonts w:ascii="Times New Roman" w:hAnsi="Times New Roman" w:cs="Times New Roman"/>
              </w:rPr>
            </w:pPr>
            <w:r>
              <w:rPr>
                <w:rFonts w:ascii="Times New Roman" w:hAnsi="Times New Roman" w:cs="Times New Roman"/>
              </w:rPr>
              <w:t>61.15</w:t>
            </w:r>
          </w:p>
        </w:tc>
        <w:tc>
          <w:tcPr>
            <w:tcW w:w="250" w:type="pct"/>
            <w:vAlign w:val="bottom"/>
          </w:tcPr>
          <w:p w14:paraId="2D79A19C" w14:textId="77777777" w:rsidR="005702A3" w:rsidRDefault="001052C0">
            <w:pPr>
              <w:jc w:val="right"/>
              <w:rPr>
                <w:rFonts w:ascii="Times New Roman" w:hAnsi="Times New Roman" w:cs="Times New Roman"/>
              </w:rPr>
            </w:pPr>
            <w:r>
              <w:rPr>
                <w:rFonts w:ascii="Times New Roman" w:hAnsi="Times New Roman" w:cs="Times New Roman"/>
              </w:rPr>
              <w:t>0.61</w:t>
            </w:r>
          </w:p>
        </w:tc>
      </w:tr>
      <w:tr w:rsidR="005702A3" w14:paraId="54DEBB5D" w14:textId="77777777">
        <w:trPr>
          <w:trHeight w:val="470"/>
        </w:trPr>
        <w:tc>
          <w:tcPr>
            <w:tcW w:w="635" w:type="pct"/>
            <w:vMerge/>
            <w:vAlign w:val="center"/>
          </w:tcPr>
          <w:p w14:paraId="77A3A9DD" w14:textId="77777777" w:rsidR="005702A3" w:rsidRDefault="005702A3">
            <w:pPr>
              <w:jc w:val="center"/>
              <w:rPr>
                <w:rFonts w:ascii="Times New Roman" w:hAnsi="Times New Roman" w:cs="Times New Roman"/>
                <w:sz w:val="24"/>
                <w:szCs w:val="24"/>
              </w:rPr>
            </w:pPr>
          </w:p>
        </w:tc>
        <w:tc>
          <w:tcPr>
            <w:tcW w:w="1207" w:type="pct"/>
          </w:tcPr>
          <w:p w14:paraId="5CB86A03"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Personal irrigation source </w:t>
            </w:r>
          </w:p>
        </w:tc>
        <w:tc>
          <w:tcPr>
            <w:tcW w:w="344" w:type="pct"/>
            <w:vAlign w:val="bottom"/>
          </w:tcPr>
          <w:p w14:paraId="29C7D021" w14:textId="77777777" w:rsidR="005702A3" w:rsidRDefault="001052C0">
            <w:pPr>
              <w:jc w:val="right"/>
              <w:rPr>
                <w:rFonts w:ascii="Times New Roman" w:hAnsi="Times New Roman" w:cs="Times New Roman"/>
              </w:rPr>
            </w:pPr>
            <w:r>
              <w:rPr>
                <w:rFonts w:ascii="Times New Roman" w:hAnsi="Times New Roman" w:cs="Times New Roman"/>
              </w:rPr>
              <w:t>70</w:t>
            </w:r>
          </w:p>
        </w:tc>
        <w:tc>
          <w:tcPr>
            <w:tcW w:w="310" w:type="pct"/>
            <w:vAlign w:val="bottom"/>
          </w:tcPr>
          <w:p w14:paraId="71885010" w14:textId="77777777" w:rsidR="005702A3" w:rsidRDefault="001052C0">
            <w:pPr>
              <w:jc w:val="right"/>
              <w:rPr>
                <w:rFonts w:ascii="Times New Roman" w:hAnsi="Times New Roman" w:cs="Times New Roman"/>
              </w:rPr>
            </w:pPr>
            <w:r>
              <w:rPr>
                <w:rFonts w:ascii="Times New Roman" w:hAnsi="Times New Roman" w:cs="Times New Roman"/>
              </w:rPr>
              <w:t>0.70</w:t>
            </w:r>
          </w:p>
        </w:tc>
        <w:tc>
          <w:tcPr>
            <w:tcW w:w="354" w:type="pct"/>
            <w:vAlign w:val="bottom"/>
          </w:tcPr>
          <w:p w14:paraId="157459FF" w14:textId="77777777" w:rsidR="005702A3" w:rsidRDefault="001052C0">
            <w:pPr>
              <w:jc w:val="right"/>
              <w:rPr>
                <w:rFonts w:ascii="Times New Roman" w:hAnsi="Times New Roman" w:cs="Times New Roman"/>
              </w:rPr>
            </w:pPr>
            <w:r>
              <w:rPr>
                <w:rFonts w:ascii="Times New Roman" w:hAnsi="Times New Roman" w:cs="Times New Roman"/>
              </w:rPr>
              <w:t>50.77</w:t>
            </w:r>
          </w:p>
        </w:tc>
        <w:tc>
          <w:tcPr>
            <w:tcW w:w="300" w:type="pct"/>
            <w:vAlign w:val="bottom"/>
          </w:tcPr>
          <w:p w14:paraId="2BAD3992" w14:textId="77777777" w:rsidR="005702A3" w:rsidRDefault="001052C0">
            <w:pPr>
              <w:jc w:val="right"/>
              <w:rPr>
                <w:rFonts w:ascii="Times New Roman" w:hAnsi="Times New Roman" w:cs="Times New Roman"/>
              </w:rPr>
            </w:pPr>
            <w:r>
              <w:rPr>
                <w:rFonts w:ascii="Times New Roman" w:hAnsi="Times New Roman" w:cs="Times New Roman"/>
              </w:rPr>
              <w:t xml:space="preserve">0.51 </w:t>
            </w:r>
          </w:p>
        </w:tc>
        <w:tc>
          <w:tcPr>
            <w:tcW w:w="354" w:type="pct"/>
            <w:vAlign w:val="bottom"/>
          </w:tcPr>
          <w:p w14:paraId="2F8656C7" w14:textId="77777777" w:rsidR="005702A3" w:rsidRDefault="001052C0">
            <w:pPr>
              <w:jc w:val="right"/>
              <w:rPr>
                <w:rFonts w:ascii="Times New Roman" w:hAnsi="Times New Roman" w:cs="Times New Roman"/>
              </w:rPr>
            </w:pPr>
            <w:r>
              <w:rPr>
                <w:rFonts w:ascii="Times New Roman" w:hAnsi="Times New Roman" w:cs="Times New Roman"/>
              </w:rPr>
              <w:t>77.78</w:t>
            </w:r>
          </w:p>
        </w:tc>
        <w:tc>
          <w:tcPr>
            <w:tcW w:w="300" w:type="pct"/>
            <w:vAlign w:val="bottom"/>
          </w:tcPr>
          <w:p w14:paraId="4FBBE7BC" w14:textId="77777777" w:rsidR="005702A3" w:rsidRDefault="001052C0">
            <w:pPr>
              <w:jc w:val="right"/>
              <w:rPr>
                <w:rFonts w:ascii="Times New Roman" w:hAnsi="Times New Roman" w:cs="Times New Roman"/>
              </w:rPr>
            </w:pPr>
            <w:r>
              <w:rPr>
                <w:rFonts w:ascii="Times New Roman" w:hAnsi="Times New Roman" w:cs="Times New Roman"/>
              </w:rPr>
              <w:t xml:space="preserve">0.78 </w:t>
            </w:r>
          </w:p>
        </w:tc>
        <w:tc>
          <w:tcPr>
            <w:tcW w:w="354" w:type="pct"/>
            <w:vAlign w:val="bottom"/>
          </w:tcPr>
          <w:p w14:paraId="76B5F029" w14:textId="77777777" w:rsidR="005702A3" w:rsidRDefault="001052C0">
            <w:pPr>
              <w:jc w:val="right"/>
              <w:rPr>
                <w:rFonts w:ascii="Times New Roman" w:hAnsi="Times New Roman" w:cs="Times New Roman"/>
              </w:rPr>
            </w:pPr>
            <w:r>
              <w:rPr>
                <w:rFonts w:ascii="Times New Roman" w:hAnsi="Times New Roman" w:cs="Times New Roman"/>
              </w:rPr>
              <w:t>50.00</w:t>
            </w:r>
          </w:p>
        </w:tc>
        <w:tc>
          <w:tcPr>
            <w:tcW w:w="238" w:type="pct"/>
            <w:vAlign w:val="bottom"/>
          </w:tcPr>
          <w:p w14:paraId="3CCB3F12" w14:textId="77777777" w:rsidR="005702A3" w:rsidRDefault="001052C0">
            <w:pPr>
              <w:jc w:val="right"/>
              <w:rPr>
                <w:rFonts w:ascii="Times New Roman" w:hAnsi="Times New Roman" w:cs="Times New Roman"/>
              </w:rPr>
            </w:pPr>
            <w:r>
              <w:rPr>
                <w:rFonts w:ascii="Times New Roman" w:hAnsi="Times New Roman" w:cs="Times New Roman"/>
              </w:rPr>
              <w:t>0.50</w:t>
            </w:r>
          </w:p>
        </w:tc>
        <w:tc>
          <w:tcPr>
            <w:tcW w:w="355" w:type="pct"/>
            <w:vAlign w:val="bottom"/>
          </w:tcPr>
          <w:p w14:paraId="5C3F57D9" w14:textId="77777777" w:rsidR="005702A3" w:rsidRDefault="001052C0">
            <w:pPr>
              <w:jc w:val="right"/>
              <w:rPr>
                <w:rFonts w:ascii="Times New Roman" w:hAnsi="Times New Roman" w:cs="Times New Roman"/>
              </w:rPr>
            </w:pPr>
            <w:r>
              <w:rPr>
                <w:rFonts w:ascii="Times New Roman" w:hAnsi="Times New Roman" w:cs="Times New Roman"/>
              </w:rPr>
              <w:t>62.14</w:t>
            </w:r>
          </w:p>
        </w:tc>
        <w:tc>
          <w:tcPr>
            <w:tcW w:w="250" w:type="pct"/>
            <w:vAlign w:val="bottom"/>
          </w:tcPr>
          <w:p w14:paraId="051A1686" w14:textId="77777777" w:rsidR="005702A3" w:rsidRDefault="001052C0">
            <w:pPr>
              <w:jc w:val="right"/>
              <w:rPr>
                <w:rFonts w:ascii="Times New Roman" w:hAnsi="Times New Roman" w:cs="Times New Roman"/>
              </w:rPr>
            </w:pPr>
            <w:r>
              <w:rPr>
                <w:rFonts w:ascii="Times New Roman" w:hAnsi="Times New Roman" w:cs="Times New Roman"/>
              </w:rPr>
              <w:t>0.62</w:t>
            </w:r>
          </w:p>
        </w:tc>
      </w:tr>
      <w:tr w:rsidR="005702A3" w14:paraId="4E09B4CF" w14:textId="77777777">
        <w:trPr>
          <w:trHeight w:val="520"/>
        </w:trPr>
        <w:tc>
          <w:tcPr>
            <w:tcW w:w="635" w:type="pct"/>
            <w:vMerge/>
            <w:vAlign w:val="center"/>
          </w:tcPr>
          <w:p w14:paraId="7FC6D0D3" w14:textId="77777777" w:rsidR="005702A3" w:rsidRDefault="005702A3">
            <w:pPr>
              <w:jc w:val="center"/>
              <w:rPr>
                <w:rFonts w:ascii="Times New Roman" w:hAnsi="Times New Roman" w:cs="Times New Roman"/>
                <w:sz w:val="24"/>
                <w:szCs w:val="24"/>
              </w:rPr>
            </w:pPr>
          </w:p>
        </w:tc>
        <w:tc>
          <w:tcPr>
            <w:tcW w:w="1207" w:type="pct"/>
          </w:tcPr>
          <w:p w14:paraId="09461A07"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Proportion of small farmers </w:t>
            </w:r>
          </w:p>
        </w:tc>
        <w:tc>
          <w:tcPr>
            <w:tcW w:w="344" w:type="pct"/>
            <w:vAlign w:val="bottom"/>
          </w:tcPr>
          <w:p w14:paraId="61613D42" w14:textId="77777777" w:rsidR="005702A3" w:rsidRDefault="001052C0">
            <w:pPr>
              <w:jc w:val="right"/>
              <w:rPr>
                <w:rFonts w:ascii="Times New Roman" w:hAnsi="Times New Roman" w:cs="Times New Roman"/>
              </w:rPr>
            </w:pPr>
            <w:r>
              <w:rPr>
                <w:rFonts w:ascii="Times New Roman" w:hAnsi="Times New Roman" w:cs="Times New Roman"/>
              </w:rPr>
              <w:t>0</w:t>
            </w:r>
          </w:p>
        </w:tc>
        <w:tc>
          <w:tcPr>
            <w:tcW w:w="310" w:type="pct"/>
            <w:vAlign w:val="bottom"/>
          </w:tcPr>
          <w:p w14:paraId="6A77E816" w14:textId="77777777" w:rsidR="005702A3" w:rsidRDefault="001052C0">
            <w:pPr>
              <w:jc w:val="right"/>
              <w:rPr>
                <w:rFonts w:ascii="Times New Roman" w:hAnsi="Times New Roman" w:cs="Times New Roman"/>
              </w:rPr>
            </w:pPr>
            <w:r>
              <w:rPr>
                <w:rFonts w:ascii="Times New Roman" w:hAnsi="Times New Roman" w:cs="Times New Roman"/>
              </w:rPr>
              <w:t>0.00</w:t>
            </w:r>
          </w:p>
        </w:tc>
        <w:tc>
          <w:tcPr>
            <w:tcW w:w="354" w:type="pct"/>
            <w:vAlign w:val="bottom"/>
          </w:tcPr>
          <w:p w14:paraId="150F8F67" w14:textId="77777777" w:rsidR="005702A3" w:rsidRDefault="001052C0">
            <w:pPr>
              <w:jc w:val="right"/>
              <w:rPr>
                <w:rFonts w:ascii="Times New Roman" w:hAnsi="Times New Roman" w:cs="Times New Roman"/>
              </w:rPr>
            </w:pPr>
            <w:r>
              <w:rPr>
                <w:rFonts w:ascii="Times New Roman" w:hAnsi="Times New Roman" w:cs="Times New Roman"/>
              </w:rPr>
              <w:t>0.00</w:t>
            </w:r>
          </w:p>
        </w:tc>
        <w:tc>
          <w:tcPr>
            <w:tcW w:w="300" w:type="pct"/>
            <w:vAlign w:val="bottom"/>
          </w:tcPr>
          <w:p w14:paraId="10FD1C1E" w14:textId="77777777" w:rsidR="005702A3" w:rsidRDefault="001052C0">
            <w:pPr>
              <w:jc w:val="right"/>
              <w:rPr>
                <w:rFonts w:ascii="Times New Roman" w:hAnsi="Times New Roman" w:cs="Times New Roman"/>
              </w:rPr>
            </w:pPr>
            <w:r>
              <w:rPr>
                <w:rFonts w:ascii="Times New Roman" w:hAnsi="Times New Roman" w:cs="Times New Roman"/>
              </w:rPr>
              <w:t xml:space="preserve">0.00 </w:t>
            </w:r>
          </w:p>
        </w:tc>
        <w:tc>
          <w:tcPr>
            <w:tcW w:w="354" w:type="pct"/>
            <w:vAlign w:val="bottom"/>
          </w:tcPr>
          <w:p w14:paraId="592C5921" w14:textId="77777777" w:rsidR="005702A3" w:rsidRDefault="001052C0">
            <w:pPr>
              <w:jc w:val="right"/>
              <w:rPr>
                <w:rFonts w:ascii="Times New Roman" w:hAnsi="Times New Roman" w:cs="Times New Roman"/>
              </w:rPr>
            </w:pPr>
            <w:r>
              <w:rPr>
                <w:rFonts w:ascii="Times New Roman" w:hAnsi="Times New Roman" w:cs="Times New Roman"/>
              </w:rPr>
              <w:t>22.22</w:t>
            </w:r>
          </w:p>
        </w:tc>
        <w:tc>
          <w:tcPr>
            <w:tcW w:w="300" w:type="pct"/>
            <w:vAlign w:val="bottom"/>
          </w:tcPr>
          <w:p w14:paraId="1564239A" w14:textId="77777777" w:rsidR="005702A3" w:rsidRDefault="001052C0">
            <w:pPr>
              <w:jc w:val="right"/>
              <w:rPr>
                <w:rFonts w:ascii="Times New Roman" w:hAnsi="Times New Roman" w:cs="Times New Roman"/>
              </w:rPr>
            </w:pPr>
            <w:r>
              <w:rPr>
                <w:rFonts w:ascii="Times New Roman" w:hAnsi="Times New Roman" w:cs="Times New Roman"/>
              </w:rPr>
              <w:t xml:space="preserve">0.22 </w:t>
            </w:r>
          </w:p>
        </w:tc>
        <w:tc>
          <w:tcPr>
            <w:tcW w:w="354" w:type="pct"/>
            <w:vAlign w:val="bottom"/>
          </w:tcPr>
          <w:p w14:paraId="3DB691E7" w14:textId="77777777" w:rsidR="005702A3" w:rsidRDefault="001052C0">
            <w:pPr>
              <w:jc w:val="right"/>
              <w:rPr>
                <w:rFonts w:ascii="Times New Roman" w:hAnsi="Times New Roman" w:cs="Times New Roman"/>
              </w:rPr>
            </w:pPr>
            <w:r>
              <w:rPr>
                <w:rFonts w:ascii="Times New Roman" w:hAnsi="Times New Roman" w:cs="Times New Roman"/>
              </w:rPr>
              <w:t>37.50</w:t>
            </w:r>
          </w:p>
        </w:tc>
        <w:tc>
          <w:tcPr>
            <w:tcW w:w="238" w:type="pct"/>
            <w:vAlign w:val="bottom"/>
          </w:tcPr>
          <w:p w14:paraId="20082549" w14:textId="77777777" w:rsidR="005702A3" w:rsidRDefault="001052C0">
            <w:pPr>
              <w:jc w:val="right"/>
              <w:rPr>
                <w:rFonts w:ascii="Times New Roman" w:hAnsi="Times New Roman" w:cs="Times New Roman"/>
              </w:rPr>
            </w:pPr>
            <w:r>
              <w:rPr>
                <w:rFonts w:ascii="Times New Roman" w:hAnsi="Times New Roman" w:cs="Times New Roman"/>
              </w:rPr>
              <w:t>0.38</w:t>
            </w:r>
          </w:p>
        </w:tc>
        <w:tc>
          <w:tcPr>
            <w:tcW w:w="355" w:type="pct"/>
            <w:vAlign w:val="bottom"/>
          </w:tcPr>
          <w:p w14:paraId="738B173E" w14:textId="77777777" w:rsidR="005702A3" w:rsidRDefault="001052C0">
            <w:pPr>
              <w:jc w:val="right"/>
              <w:rPr>
                <w:rFonts w:ascii="Times New Roman" w:hAnsi="Times New Roman" w:cs="Times New Roman"/>
              </w:rPr>
            </w:pPr>
            <w:r>
              <w:rPr>
                <w:rFonts w:ascii="Times New Roman" w:hAnsi="Times New Roman" w:cs="Times New Roman"/>
              </w:rPr>
              <w:t>14.93</w:t>
            </w:r>
          </w:p>
        </w:tc>
        <w:tc>
          <w:tcPr>
            <w:tcW w:w="250" w:type="pct"/>
            <w:vAlign w:val="bottom"/>
          </w:tcPr>
          <w:p w14:paraId="3A07886E" w14:textId="77777777" w:rsidR="005702A3" w:rsidRDefault="001052C0">
            <w:pPr>
              <w:jc w:val="right"/>
              <w:rPr>
                <w:rFonts w:ascii="Times New Roman" w:hAnsi="Times New Roman" w:cs="Times New Roman"/>
              </w:rPr>
            </w:pPr>
            <w:r>
              <w:rPr>
                <w:rFonts w:ascii="Times New Roman" w:hAnsi="Times New Roman" w:cs="Times New Roman"/>
              </w:rPr>
              <w:t>0.15</w:t>
            </w:r>
          </w:p>
        </w:tc>
      </w:tr>
      <w:tr w:rsidR="005702A3" w14:paraId="1FE32638" w14:textId="77777777">
        <w:trPr>
          <w:trHeight w:val="520"/>
        </w:trPr>
        <w:tc>
          <w:tcPr>
            <w:tcW w:w="635" w:type="pct"/>
            <w:vMerge/>
            <w:vAlign w:val="center"/>
          </w:tcPr>
          <w:p w14:paraId="656A42A9" w14:textId="77777777" w:rsidR="005702A3" w:rsidRDefault="005702A3">
            <w:pPr>
              <w:jc w:val="center"/>
              <w:rPr>
                <w:rFonts w:ascii="Times New Roman" w:hAnsi="Times New Roman" w:cs="Times New Roman"/>
                <w:sz w:val="24"/>
                <w:szCs w:val="24"/>
              </w:rPr>
            </w:pPr>
          </w:p>
        </w:tc>
        <w:tc>
          <w:tcPr>
            <w:tcW w:w="1207" w:type="pct"/>
          </w:tcPr>
          <w:p w14:paraId="388C48F4"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Proportion of tenants/leased farmers </w:t>
            </w:r>
          </w:p>
        </w:tc>
        <w:tc>
          <w:tcPr>
            <w:tcW w:w="344" w:type="pct"/>
            <w:vAlign w:val="bottom"/>
          </w:tcPr>
          <w:p w14:paraId="78D78045" w14:textId="77777777" w:rsidR="005702A3" w:rsidRDefault="001052C0">
            <w:pPr>
              <w:jc w:val="right"/>
              <w:rPr>
                <w:rFonts w:ascii="Times New Roman" w:hAnsi="Times New Roman" w:cs="Times New Roman"/>
              </w:rPr>
            </w:pPr>
            <w:r>
              <w:rPr>
                <w:rFonts w:ascii="Times New Roman" w:hAnsi="Times New Roman" w:cs="Times New Roman"/>
              </w:rPr>
              <w:t>100</w:t>
            </w:r>
          </w:p>
        </w:tc>
        <w:tc>
          <w:tcPr>
            <w:tcW w:w="310" w:type="pct"/>
            <w:vAlign w:val="bottom"/>
          </w:tcPr>
          <w:p w14:paraId="7E60C9C7" w14:textId="77777777" w:rsidR="005702A3" w:rsidRDefault="001052C0">
            <w:pPr>
              <w:jc w:val="right"/>
              <w:rPr>
                <w:rFonts w:ascii="Times New Roman" w:hAnsi="Times New Roman" w:cs="Times New Roman"/>
              </w:rPr>
            </w:pPr>
            <w:r>
              <w:rPr>
                <w:rFonts w:ascii="Times New Roman" w:hAnsi="Times New Roman" w:cs="Times New Roman"/>
              </w:rPr>
              <w:t>1.00</w:t>
            </w:r>
          </w:p>
        </w:tc>
        <w:tc>
          <w:tcPr>
            <w:tcW w:w="354" w:type="pct"/>
            <w:vAlign w:val="bottom"/>
          </w:tcPr>
          <w:p w14:paraId="6229DB17" w14:textId="77777777" w:rsidR="005702A3" w:rsidRDefault="001052C0">
            <w:pPr>
              <w:jc w:val="right"/>
              <w:rPr>
                <w:rFonts w:ascii="Times New Roman" w:hAnsi="Times New Roman" w:cs="Times New Roman"/>
              </w:rPr>
            </w:pPr>
            <w:r>
              <w:rPr>
                <w:rFonts w:ascii="Times New Roman" w:hAnsi="Times New Roman" w:cs="Times New Roman"/>
              </w:rPr>
              <w:t>87.69</w:t>
            </w:r>
          </w:p>
        </w:tc>
        <w:tc>
          <w:tcPr>
            <w:tcW w:w="300" w:type="pct"/>
            <w:vAlign w:val="bottom"/>
          </w:tcPr>
          <w:p w14:paraId="7AC6EEAC" w14:textId="77777777" w:rsidR="005702A3" w:rsidRDefault="001052C0">
            <w:pPr>
              <w:jc w:val="right"/>
              <w:rPr>
                <w:rFonts w:ascii="Times New Roman" w:hAnsi="Times New Roman" w:cs="Times New Roman"/>
              </w:rPr>
            </w:pPr>
            <w:r>
              <w:rPr>
                <w:rFonts w:ascii="Times New Roman" w:hAnsi="Times New Roman" w:cs="Times New Roman"/>
              </w:rPr>
              <w:t xml:space="preserve">0.88 </w:t>
            </w:r>
          </w:p>
        </w:tc>
        <w:tc>
          <w:tcPr>
            <w:tcW w:w="354" w:type="pct"/>
            <w:vAlign w:val="bottom"/>
          </w:tcPr>
          <w:p w14:paraId="3CBF3D36" w14:textId="77777777" w:rsidR="005702A3" w:rsidRDefault="001052C0">
            <w:pPr>
              <w:jc w:val="right"/>
              <w:rPr>
                <w:rFonts w:ascii="Times New Roman" w:hAnsi="Times New Roman" w:cs="Times New Roman"/>
              </w:rPr>
            </w:pPr>
            <w:r>
              <w:rPr>
                <w:rFonts w:ascii="Times New Roman" w:hAnsi="Times New Roman" w:cs="Times New Roman"/>
              </w:rPr>
              <w:t>44.44</w:t>
            </w:r>
          </w:p>
        </w:tc>
        <w:tc>
          <w:tcPr>
            <w:tcW w:w="300" w:type="pct"/>
            <w:vAlign w:val="bottom"/>
          </w:tcPr>
          <w:p w14:paraId="0F9C1CDB" w14:textId="77777777" w:rsidR="005702A3" w:rsidRDefault="001052C0">
            <w:pPr>
              <w:jc w:val="right"/>
              <w:rPr>
                <w:rFonts w:ascii="Times New Roman" w:hAnsi="Times New Roman" w:cs="Times New Roman"/>
              </w:rPr>
            </w:pPr>
            <w:r>
              <w:rPr>
                <w:rFonts w:ascii="Times New Roman" w:hAnsi="Times New Roman" w:cs="Times New Roman"/>
              </w:rPr>
              <w:t xml:space="preserve">0.44 </w:t>
            </w:r>
          </w:p>
        </w:tc>
        <w:tc>
          <w:tcPr>
            <w:tcW w:w="354" w:type="pct"/>
            <w:vAlign w:val="bottom"/>
          </w:tcPr>
          <w:p w14:paraId="730BC809" w14:textId="77777777" w:rsidR="005702A3" w:rsidRDefault="001052C0">
            <w:pPr>
              <w:jc w:val="right"/>
              <w:rPr>
                <w:rFonts w:ascii="Times New Roman" w:hAnsi="Times New Roman" w:cs="Times New Roman"/>
              </w:rPr>
            </w:pPr>
            <w:r>
              <w:rPr>
                <w:rFonts w:ascii="Times New Roman" w:hAnsi="Times New Roman" w:cs="Times New Roman"/>
              </w:rPr>
              <w:t>62.50</w:t>
            </w:r>
          </w:p>
        </w:tc>
        <w:tc>
          <w:tcPr>
            <w:tcW w:w="238" w:type="pct"/>
            <w:vAlign w:val="bottom"/>
          </w:tcPr>
          <w:p w14:paraId="2605F03E" w14:textId="77777777" w:rsidR="005702A3" w:rsidRDefault="001052C0">
            <w:pPr>
              <w:jc w:val="right"/>
              <w:rPr>
                <w:rFonts w:ascii="Times New Roman" w:hAnsi="Times New Roman" w:cs="Times New Roman"/>
              </w:rPr>
            </w:pPr>
            <w:r>
              <w:rPr>
                <w:rFonts w:ascii="Times New Roman" w:hAnsi="Times New Roman" w:cs="Times New Roman"/>
              </w:rPr>
              <w:t>0.63</w:t>
            </w:r>
          </w:p>
        </w:tc>
        <w:tc>
          <w:tcPr>
            <w:tcW w:w="355" w:type="pct"/>
            <w:vAlign w:val="bottom"/>
          </w:tcPr>
          <w:p w14:paraId="4CDE2E73" w14:textId="77777777" w:rsidR="005702A3" w:rsidRDefault="001052C0">
            <w:pPr>
              <w:jc w:val="right"/>
              <w:rPr>
                <w:rFonts w:ascii="Times New Roman" w:hAnsi="Times New Roman" w:cs="Times New Roman"/>
              </w:rPr>
            </w:pPr>
            <w:r>
              <w:rPr>
                <w:rFonts w:ascii="Times New Roman" w:hAnsi="Times New Roman" w:cs="Times New Roman"/>
              </w:rPr>
              <w:t>73.66</w:t>
            </w:r>
          </w:p>
        </w:tc>
        <w:tc>
          <w:tcPr>
            <w:tcW w:w="250" w:type="pct"/>
            <w:vAlign w:val="bottom"/>
          </w:tcPr>
          <w:p w14:paraId="02A8C6E6" w14:textId="77777777" w:rsidR="005702A3" w:rsidRDefault="001052C0">
            <w:pPr>
              <w:jc w:val="right"/>
              <w:rPr>
                <w:rFonts w:ascii="Times New Roman" w:hAnsi="Times New Roman" w:cs="Times New Roman"/>
              </w:rPr>
            </w:pPr>
            <w:r>
              <w:rPr>
                <w:rFonts w:ascii="Times New Roman" w:hAnsi="Times New Roman" w:cs="Times New Roman"/>
              </w:rPr>
              <w:t>0.74</w:t>
            </w:r>
          </w:p>
        </w:tc>
      </w:tr>
      <w:tr w:rsidR="005702A3" w14:paraId="27A8EB5F" w14:textId="77777777">
        <w:trPr>
          <w:trHeight w:val="520"/>
        </w:trPr>
        <w:tc>
          <w:tcPr>
            <w:tcW w:w="1842" w:type="pct"/>
            <w:gridSpan w:val="2"/>
            <w:vAlign w:val="center"/>
          </w:tcPr>
          <w:p w14:paraId="683E02D1" w14:textId="77777777" w:rsidR="005702A3" w:rsidRDefault="001052C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44" w:type="pct"/>
            <w:vAlign w:val="bottom"/>
          </w:tcPr>
          <w:p w14:paraId="2DFEFFEB" w14:textId="77777777" w:rsidR="005702A3" w:rsidRDefault="005702A3">
            <w:pPr>
              <w:jc w:val="right"/>
              <w:rPr>
                <w:rFonts w:ascii="Times New Roman" w:hAnsi="Times New Roman" w:cs="Times New Roman"/>
              </w:rPr>
            </w:pPr>
          </w:p>
        </w:tc>
        <w:tc>
          <w:tcPr>
            <w:tcW w:w="310" w:type="pct"/>
            <w:vAlign w:val="bottom"/>
          </w:tcPr>
          <w:p w14:paraId="2AAC94BE" w14:textId="77777777" w:rsidR="005702A3" w:rsidRDefault="001052C0">
            <w:pPr>
              <w:jc w:val="right"/>
              <w:rPr>
                <w:rFonts w:ascii="Times New Roman" w:hAnsi="Times New Roman" w:cs="Times New Roman"/>
                <w:b/>
              </w:rPr>
            </w:pPr>
            <w:r>
              <w:rPr>
                <w:rFonts w:ascii="Times New Roman" w:hAnsi="Times New Roman" w:cs="Times New Roman"/>
                <w:b/>
              </w:rPr>
              <w:t>0.57</w:t>
            </w:r>
          </w:p>
        </w:tc>
        <w:tc>
          <w:tcPr>
            <w:tcW w:w="354" w:type="pct"/>
            <w:vAlign w:val="bottom"/>
          </w:tcPr>
          <w:p w14:paraId="39D3039B" w14:textId="77777777" w:rsidR="005702A3" w:rsidRDefault="005702A3">
            <w:pPr>
              <w:rPr>
                <w:rFonts w:ascii="Times New Roman" w:hAnsi="Times New Roman" w:cs="Times New Roman"/>
                <w:b/>
              </w:rPr>
            </w:pPr>
          </w:p>
        </w:tc>
        <w:tc>
          <w:tcPr>
            <w:tcW w:w="300" w:type="pct"/>
            <w:vAlign w:val="bottom"/>
          </w:tcPr>
          <w:p w14:paraId="6F3E2F31" w14:textId="77777777" w:rsidR="005702A3" w:rsidRDefault="001052C0">
            <w:pPr>
              <w:jc w:val="right"/>
              <w:rPr>
                <w:rFonts w:ascii="Times New Roman" w:hAnsi="Times New Roman" w:cs="Times New Roman"/>
                <w:b/>
              </w:rPr>
            </w:pPr>
            <w:r>
              <w:rPr>
                <w:rFonts w:ascii="Times New Roman" w:hAnsi="Times New Roman" w:cs="Times New Roman"/>
                <w:b/>
              </w:rPr>
              <w:t>0.46</w:t>
            </w:r>
          </w:p>
        </w:tc>
        <w:tc>
          <w:tcPr>
            <w:tcW w:w="354" w:type="pct"/>
            <w:vAlign w:val="bottom"/>
          </w:tcPr>
          <w:p w14:paraId="3FA55B7E" w14:textId="77777777" w:rsidR="005702A3" w:rsidRDefault="005702A3">
            <w:pPr>
              <w:rPr>
                <w:rFonts w:ascii="Times New Roman" w:hAnsi="Times New Roman" w:cs="Times New Roman"/>
                <w:b/>
              </w:rPr>
            </w:pPr>
          </w:p>
        </w:tc>
        <w:tc>
          <w:tcPr>
            <w:tcW w:w="300" w:type="pct"/>
            <w:vAlign w:val="bottom"/>
          </w:tcPr>
          <w:p w14:paraId="45B3D1CE" w14:textId="77777777" w:rsidR="005702A3" w:rsidRDefault="001052C0">
            <w:pPr>
              <w:jc w:val="right"/>
              <w:rPr>
                <w:rFonts w:ascii="Times New Roman" w:hAnsi="Times New Roman" w:cs="Times New Roman"/>
                <w:b/>
              </w:rPr>
            </w:pPr>
            <w:r>
              <w:rPr>
                <w:rFonts w:ascii="Times New Roman" w:hAnsi="Times New Roman" w:cs="Times New Roman"/>
                <w:b/>
              </w:rPr>
              <w:t>0.48</w:t>
            </w:r>
          </w:p>
        </w:tc>
        <w:tc>
          <w:tcPr>
            <w:tcW w:w="354" w:type="pct"/>
            <w:vAlign w:val="bottom"/>
          </w:tcPr>
          <w:p w14:paraId="1E84AE4B" w14:textId="77777777" w:rsidR="005702A3" w:rsidRDefault="005702A3">
            <w:pPr>
              <w:rPr>
                <w:rFonts w:ascii="Times New Roman" w:hAnsi="Times New Roman" w:cs="Times New Roman"/>
                <w:b/>
              </w:rPr>
            </w:pPr>
          </w:p>
        </w:tc>
        <w:tc>
          <w:tcPr>
            <w:tcW w:w="238" w:type="pct"/>
            <w:vAlign w:val="bottom"/>
          </w:tcPr>
          <w:p w14:paraId="631F40A5" w14:textId="77777777" w:rsidR="005702A3" w:rsidRDefault="001052C0">
            <w:pPr>
              <w:jc w:val="right"/>
              <w:rPr>
                <w:rFonts w:ascii="Times New Roman" w:hAnsi="Times New Roman" w:cs="Times New Roman"/>
                <w:b/>
              </w:rPr>
            </w:pPr>
            <w:r>
              <w:rPr>
                <w:rFonts w:ascii="Times New Roman" w:hAnsi="Times New Roman" w:cs="Times New Roman"/>
                <w:b/>
              </w:rPr>
              <w:t>0.50</w:t>
            </w:r>
          </w:p>
        </w:tc>
        <w:tc>
          <w:tcPr>
            <w:tcW w:w="355" w:type="pct"/>
            <w:vAlign w:val="bottom"/>
          </w:tcPr>
          <w:p w14:paraId="40FFEC22" w14:textId="77777777" w:rsidR="005702A3" w:rsidRDefault="005702A3">
            <w:pPr>
              <w:rPr>
                <w:rFonts w:ascii="Times New Roman" w:hAnsi="Times New Roman" w:cs="Times New Roman"/>
                <w:b/>
              </w:rPr>
            </w:pPr>
          </w:p>
        </w:tc>
        <w:tc>
          <w:tcPr>
            <w:tcW w:w="250" w:type="pct"/>
            <w:vAlign w:val="bottom"/>
          </w:tcPr>
          <w:p w14:paraId="3512A74C" w14:textId="77777777" w:rsidR="005702A3" w:rsidRDefault="001052C0">
            <w:pPr>
              <w:jc w:val="right"/>
              <w:rPr>
                <w:rFonts w:ascii="Times New Roman" w:hAnsi="Times New Roman" w:cs="Times New Roman"/>
                <w:b/>
              </w:rPr>
            </w:pPr>
            <w:r>
              <w:rPr>
                <w:rFonts w:ascii="Times New Roman" w:hAnsi="Times New Roman" w:cs="Times New Roman"/>
                <w:b/>
              </w:rPr>
              <w:t>0.50</w:t>
            </w:r>
          </w:p>
        </w:tc>
      </w:tr>
      <w:tr w:rsidR="005702A3" w14:paraId="540337C9" w14:textId="77777777">
        <w:trPr>
          <w:trHeight w:val="520"/>
        </w:trPr>
        <w:tc>
          <w:tcPr>
            <w:tcW w:w="1842" w:type="pct"/>
            <w:gridSpan w:val="2"/>
            <w:vAlign w:val="center"/>
          </w:tcPr>
          <w:p w14:paraId="165A7069" w14:textId="77777777" w:rsidR="005702A3" w:rsidRDefault="001052C0">
            <w:pPr>
              <w:rPr>
                <w:rFonts w:ascii="Times New Roman" w:hAnsi="Times New Roman" w:cs="Times New Roman"/>
                <w:b/>
                <w:sz w:val="24"/>
                <w:szCs w:val="24"/>
              </w:rPr>
            </w:pPr>
            <w:r>
              <w:rPr>
                <w:rFonts w:ascii="Times New Roman" w:hAnsi="Times New Roman" w:cs="Times New Roman"/>
                <w:b/>
                <w:bCs/>
                <w:sz w:val="24"/>
                <w:szCs w:val="24"/>
              </w:rPr>
              <w:t>Sensitivity</w:t>
            </w:r>
            <w:r>
              <w:rPr>
                <w:rFonts w:ascii="Times New Roman" w:hAnsi="Times New Roman" w:cs="Times New Roman"/>
                <w:b/>
                <w:sz w:val="24"/>
                <w:szCs w:val="24"/>
              </w:rPr>
              <w:t xml:space="preserve"> index value</w:t>
            </w:r>
          </w:p>
        </w:tc>
        <w:tc>
          <w:tcPr>
            <w:tcW w:w="344" w:type="pct"/>
            <w:vAlign w:val="bottom"/>
          </w:tcPr>
          <w:p w14:paraId="269717E8" w14:textId="77777777" w:rsidR="005702A3" w:rsidRDefault="005702A3">
            <w:pPr>
              <w:jc w:val="right"/>
              <w:rPr>
                <w:rFonts w:ascii="Times New Roman" w:hAnsi="Times New Roman" w:cs="Times New Roman"/>
                <w:b/>
              </w:rPr>
            </w:pPr>
          </w:p>
        </w:tc>
        <w:tc>
          <w:tcPr>
            <w:tcW w:w="310" w:type="pct"/>
            <w:vAlign w:val="bottom"/>
          </w:tcPr>
          <w:p w14:paraId="0D7CD5C2" w14:textId="77777777" w:rsidR="005702A3" w:rsidRDefault="001052C0">
            <w:pPr>
              <w:jc w:val="right"/>
              <w:rPr>
                <w:rFonts w:ascii="Times New Roman" w:hAnsi="Times New Roman" w:cs="Times New Roman"/>
                <w:b/>
              </w:rPr>
            </w:pPr>
            <w:r>
              <w:rPr>
                <w:rFonts w:ascii="Times New Roman" w:hAnsi="Times New Roman" w:cs="Times New Roman"/>
                <w:b/>
              </w:rPr>
              <w:t>0.60</w:t>
            </w:r>
          </w:p>
        </w:tc>
        <w:tc>
          <w:tcPr>
            <w:tcW w:w="354" w:type="pct"/>
            <w:vAlign w:val="bottom"/>
          </w:tcPr>
          <w:p w14:paraId="092128FB" w14:textId="77777777" w:rsidR="005702A3" w:rsidRDefault="005702A3">
            <w:pPr>
              <w:jc w:val="right"/>
              <w:rPr>
                <w:rFonts w:ascii="Times New Roman" w:hAnsi="Times New Roman" w:cs="Times New Roman"/>
                <w:b/>
              </w:rPr>
            </w:pPr>
          </w:p>
        </w:tc>
        <w:tc>
          <w:tcPr>
            <w:tcW w:w="300" w:type="pct"/>
            <w:vAlign w:val="bottom"/>
          </w:tcPr>
          <w:p w14:paraId="582DCCD2" w14:textId="77777777" w:rsidR="005702A3" w:rsidRDefault="001052C0">
            <w:pPr>
              <w:jc w:val="right"/>
              <w:rPr>
                <w:rFonts w:ascii="Times New Roman" w:hAnsi="Times New Roman" w:cs="Times New Roman"/>
                <w:b/>
              </w:rPr>
            </w:pPr>
            <w:r>
              <w:rPr>
                <w:rFonts w:ascii="Times New Roman" w:hAnsi="Times New Roman" w:cs="Times New Roman"/>
                <w:b/>
              </w:rPr>
              <w:t>0.55</w:t>
            </w:r>
          </w:p>
        </w:tc>
        <w:tc>
          <w:tcPr>
            <w:tcW w:w="354" w:type="pct"/>
            <w:vAlign w:val="bottom"/>
          </w:tcPr>
          <w:p w14:paraId="7017717F" w14:textId="77777777" w:rsidR="005702A3" w:rsidRDefault="005702A3">
            <w:pPr>
              <w:jc w:val="right"/>
              <w:rPr>
                <w:rFonts w:ascii="Times New Roman" w:hAnsi="Times New Roman" w:cs="Times New Roman"/>
                <w:b/>
              </w:rPr>
            </w:pPr>
          </w:p>
        </w:tc>
        <w:tc>
          <w:tcPr>
            <w:tcW w:w="300" w:type="pct"/>
            <w:vAlign w:val="bottom"/>
          </w:tcPr>
          <w:p w14:paraId="4E6A13D7" w14:textId="77777777" w:rsidR="005702A3" w:rsidRDefault="001052C0">
            <w:pPr>
              <w:jc w:val="right"/>
              <w:rPr>
                <w:rFonts w:ascii="Times New Roman" w:hAnsi="Times New Roman" w:cs="Times New Roman"/>
                <w:b/>
              </w:rPr>
            </w:pPr>
            <w:r>
              <w:rPr>
                <w:rFonts w:ascii="Times New Roman" w:hAnsi="Times New Roman" w:cs="Times New Roman"/>
                <w:b/>
              </w:rPr>
              <w:t>0.56</w:t>
            </w:r>
          </w:p>
        </w:tc>
        <w:tc>
          <w:tcPr>
            <w:tcW w:w="354" w:type="pct"/>
            <w:vAlign w:val="bottom"/>
          </w:tcPr>
          <w:p w14:paraId="5687FEF0" w14:textId="77777777" w:rsidR="005702A3" w:rsidRDefault="005702A3">
            <w:pPr>
              <w:jc w:val="right"/>
              <w:rPr>
                <w:rFonts w:ascii="Times New Roman" w:hAnsi="Times New Roman" w:cs="Times New Roman"/>
                <w:b/>
              </w:rPr>
            </w:pPr>
          </w:p>
        </w:tc>
        <w:tc>
          <w:tcPr>
            <w:tcW w:w="238" w:type="pct"/>
            <w:vAlign w:val="bottom"/>
          </w:tcPr>
          <w:p w14:paraId="3A4C233E" w14:textId="77777777" w:rsidR="005702A3" w:rsidRDefault="001052C0">
            <w:pPr>
              <w:jc w:val="right"/>
              <w:rPr>
                <w:rFonts w:ascii="Times New Roman" w:hAnsi="Times New Roman" w:cs="Times New Roman"/>
                <w:b/>
              </w:rPr>
            </w:pPr>
            <w:r>
              <w:rPr>
                <w:rFonts w:ascii="Times New Roman" w:hAnsi="Times New Roman" w:cs="Times New Roman"/>
                <w:b/>
              </w:rPr>
              <w:t>0.38</w:t>
            </w:r>
          </w:p>
        </w:tc>
        <w:tc>
          <w:tcPr>
            <w:tcW w:w="355" w:type="pct"/>
            <w:vAlign w:val="bottom"/>
          </w:tcPr>
          <w:p w14:paraId="15F0C423" w14:textId="77777777" w:rsidR="005702A3" w:rsidRDefault="005702A3">
            <w:pPr>
              <w:jc w:val="right"/>
              <w:rPr>
                <w:rFonts w:ascii="Times New Roman" w:hAnsi="Times New Roman" w:cs="Times New Roman"/>
                <w:b/>
              </w:rPr>
            </w:pPr>
          </w:p>
        </w:tc>
        <w:tc>
          <w:tcPr>
            <w:tcW w:w="250" w:type="pct"/>
            <w:vAlign w:val="bottom"/>
          </w:tcPr>
          <w:p w14:paraId="50A1388C" w14:textId="77777777" w:rsidR="005702A3" w:rsidRDefault="001052C0">
            <w:pPr>
              <w:jc w:val="right"/>
              <w:rPr>
                <w:rFonts w:ascii="Times New Roman" w:hAnsi="Times New Roman" w:cs="Times New Roman"/>
                <w:b/>
              </w:rPr>
            </w:pPr>
            <w:r>
              <w:rPr>
                <w:rFonts w:ascii="Times New Roman" w:hAnsi="Times New Roman" w:cs="Times New Roman"/>
                <w:b/>
              </w:rPr>
              <w:t>0.52</w:t>
            </w:r>
          </w:p>
        </w:tc>
      </w:tr>
    </w:tbl>
    <w:p w14:paraId="1A800D90" w14:textId="77777777" w:rsidR="005702A3" w:rsidRDefault="001052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Sensitivity indicates how farmers’ assets and resources are affected by temperature and rainfall risks and their associated biophysical and biological hazards. The sensitivity further divided into three sub-indicators, i.e. </w:t>
      </w:r>
      <w:r>
        <w:rPr>
          <w:rFonts w:ascii="Times New Roman" w:hAnsi="Times New Roman" w:cs="Times New Roman"/>
          <w:bCs/>
          <w:sz w:val="24"/>
          <w:szCs w:val="24"/>
        </w:rPr>
        <w:t xml:space="preserve">social </w:t>
      </w:r>
      <w:r>
        <w:rPr>
          <w:rFonts w:ascii="Times New Roman" w:hAnsi="Times New Roman" w:cs="Times New Roman"/>
          <w:bCs/>
          <w:sz w:val="24"/>
          <w:szCs w:val="24"/>
        </w:rPr>
        <w:t>sensitivity</w:t>
      </w:r>
      <w:r>
        <w:rPr>
          <w:rFonts w:ascii="Times New Roman" w:hAnsi="Times New Roman" w:cs="Times New Roman"/>
          <w:sz w:val="24"/>
          <w:szCs w:val="24"/>
        </w:rPr>
        <w:t xml:space="preserve">, financial sensitivity, and farm sensitivity. The calculated index score of the overall sensitivity indicator revealed that FST-2 (0.66) has </w:t>
      </w:r>
      <w:r>
        <w:rPr>
          <w:rFonts w:ascii="Times New Roman" w:hAnsi="Times New Roman" w:cs="Times New Roman"/>
          <w:sz w:val="24"/>
          <w:szCs w:val="24"/>
        </w:rPr>
        <w:lastRenderedPageBreak/>
        <w:t xml:space="preserve">higher sensitivity to climate change and associated risk in the village followed by FST-1 (0.60), FST- </w:t>
      </w:r>
      <w:r>
        <w:rPr>
          <w:rFonts w:ascii="Times New Roman" w:hAnsi="Times New Roman" w:cs="Times New Roman"/>
          <w:sz w:val="24"/>
          <w:szCs w:val="24"/>
        </w:rPr>
        <w:t xml:space="preserve">3 (0.56) and FST-4 (0.38) respectively. The index values of </w:t>
      </w:r>
      <w:r>
        <w:rPr>
          <w:rFonts w:ascii="Times New Roman" w:hAnsi="Times New Roman" w:cs="Times New Roman"/>
          <w:bCs/>
          <w:sz w:val="24"/>
          <w:szCs w:val="24"/>
        </w:rPr>
        <w:t>social sensitivity</w:t>
      </w:r>
      <w:r>
        <w:rPr>
          <w:rFonts w:ascii="Times New Roman" w:hAnsi="Times New Roman" w:cs="Times New Roman"/>
          <w:sz w:val="24"/>
          <w:szCs w:val="24"/>
        </w:rPr>
        <w:t xml:space="preserve"> sub-indicators further show that farmers (FST-2) are highly sensitive in terms of </w:t>
      </w:r>
      <w:r>
        <w:rPr>
          <w:rFonts w:ascii="Times New Roman" w:hAnsi="Times New Roman" w:cs="Times New Roman"/>
          <w:bCs/>
          <w:sz w:val="24"/>
          <w:szCs w:val="24"/>
        </w:rPr>
        <w:t>climate change</w:t>
      </w:r>
      <w:r>
        <w:rPr>
          <w:rFonts w:ascii="Times New Roman" w:hAnsi="Times New Roman" w:cs="Times New Roman"/>
          <w:sz w:val="24"/>
          <w:szCs w:val="24"/>
        </w:rPr>
        <w:t xml:space="preserve"> (0.66) followed by FST-1, FST-3 and FST-4 with a vulnerability index value of 0.</w:t>
      </w:r>
      <w:r>
        <w:rPr>
          <w:rFonts w:ascii="Times New Roman" w:hAnsi="Times New Roman" w:cs="Times New Roman"/>
          <w:sz w:val="24"/>
          <w:szCs w:val="24"/>
        </w:rPr>
        <w:t xml:space="preserve">60, 0.56 and 0.34, respectively. The index values of Financial sensitivity sub-indicators further show that farmers FST-3 are highly sensitive in terms of </w:t>
      </w:r>
      <w:r>
        <w:rPr>
          <w:rFonts w:ascii="Times New Roman" w:hAnsi="Times New Roman" w:cs="Times New Roman"/>
          <w:bCs/>
          <w:sz w:val="24"/>
          <w:szCs w:val="24"/>
        </w:rPr>
        <w:t>climate change</w:t>
      </w:r>
      <w:r>
        <w:rPr>
          <w:rFonts w:ascii="Times New Roman" w:hAnsi="Times New Roman" w:cs="Times New Roman"/>
          <w:sz w:val="24"/>
          <w:szCs w:val="24"/>
        </w:rPr>
        <w:t xml:space="preserve"> (0.84) followed by FST-2, FST-1 and FST-2 with a vulnerability index value of 0.76, 0.</w:t>
      </w:r>
      <w:r>
        <w:rPr>
          <w:rFonts w:ascii="Times New Roman" w:hAnsi="Times New Roman" w:cs="Times New Roman"/>
          <w:sz w:val="24"/>
          <w:szCs w:val="24"/>
        </w:rPr>
        <w:t xml:space="preserve">65 and 0.44 respectively. The index values of Farm sensitivity sub-indicators further show that farmers (FST-1) are highly sensitive in terms of </w:t>
      </w:r>
      <w:r>
        <w:rPr>
          <w:rFonts w:ascii="Times New Roman" w:hAnsi="Times New Roman" w:cs="Times New Roman"/>
          <w:bCs/>
          <w:sz w:val="24"/>
          <w:szCs w:val="24"/>
        </w:rPr>
        <w:t>climate change</w:t>
      </w:r>
      <w:r>
        <w:rPr>
          <w:rFonts w:ascii="Times New Roman" w:hAnsi="Times New Roman" w:cs="Times New Roman"/>
          <w:sz w:val="24"/>
          <w:szCs w:val="24"/>
        </w:rPr>
        <w:t xml:space="preserve"> (0.57) followed by FST-4, FST-3 and FST-2 with a vulnerability index value of 0.50, 0.48 and 0.4</w:t>
      </w:r>
      <w:r>
        <w:rPr>
          <w:rFonts w:ascii="Times New Roman" w:hAnsi="Times New Roman" w:cs="Times New Roman"/>
          <w:sz w:val="24"/>
          <w:szCs w:val="24"/>
        </w:rPr>
        <w:t xml:space="preserve">6 respectively. </w:t>
      </w:r>
    </w:p>
    <w:p w14:paraId="3D95043C" w14:textId="77777777" w:rsidR="005702A3" w:rsidRDefault="001052C0">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Agriculture and allied sector are relatively more sensitive in terms of marginalized groups, as a majority of the respondents were smallholders (81.00%) and considerable numbers of the farmers are leased farmers, and tenants (20.00%). Find</w:t>
      </w:r>
      <w:r>
        <w:rPr>
          <w:rFonts w:ascii="Times New Roman" w:hAnsi="Times New Roman" w:cs="Times New Roman"/>
          <w:sz w:val="24"/>
          <w:szCs w:val="24"/>
          <w:lang w:val="en-IN"/>
        </w:rPr>
        <w:t xml:space="preserve">ings further report that over one fourth of the farmers do not have access to any irrigation facility (personal tube well/ channel). Further, more than half of the farmers (55.00%) rely on farming as main source of their family income. </w:t>
      </w:r>
    </w:p>
    <w:p w14:paraId="18D0511C" w14:textId="77777777" w:rsidR="005702A3" w:rsidRDefault="001052C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en-IN"/>
        </w:rPr>
        <w:t xml:space="preserve">Table </w:t>
      </w:r>
      <w:r>
        <w:rPr>
          <w:rFonts w:ascii="Times New Roman" w:hAnsi="Times New Roman" w:cs="Times New Roman"/>
          <w:b/>
          <w:sz w:val="24"/>
          <w:szCs w:val="24"/>
        </w:rPr>
        <w:t>4</w:t>
      </w:r>
      <w:r>
        <w:rPr>
          <w:rFonts w:ascii="Times New Roman" w:hAnsi="Times New Roman" w:cs="Times New Roman"/>
          <w:b/>
          <w:sz w:val="24"/>
          <w:szCs w:val="24"/>
          <w:lang w:val="en-IN"/>
        </w:rPr>
        <w:t xml:space="preserve">: </w:t>
      </w:r>
      <w:r>
        <w:rPr>
          <w:rFonts w:ascii="Times New Roman" w:hAnsi="Times New Roman" w:cs="Times New Roman"/>
          <w:b/>
          <w:sz w:val="24"/>
          <w:szCs w:val="24"/>
        </w:rPr>
        <w:t>Adaptive C</w:t>
      </w:r>
      <w:r>
        <w:rPr>
          <w:rFonts w:ascii="Times New Roman" w:hAnsi="Times New Roman" w:cs="Times New Roman"/>
          <w:b/>
          <w:sz w:val="24"/>
          <w:szCs w:val="24"/>
        </w:rPr>
        <w:t>apacity</w:t>
      </w:r>
      <w:r>
        <w:rPr>
          <w:rFonts w:ascii="Times New Roman" w:eastAsia="PsnwbdAdvTTa351d857 . B" w:hAnsi="Times New Roman" w:cs="Times New Roman"/>
          <w:b/>
          <w:bCs/>
          <w:sz w:val="24"/>
          <w:szCs w:val="24"/>
          <w:lang w:val="en-IN"/>
        </w:rPr>
        <w:t xml:space="preserve"> of farmers due to Climate Change (n=100)</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2467"/>
        <w:gridCol w:w="722"/>
        <w:gridCol w:w="611"/>
        <w:gridCol w:w="721"/>
        <w:gridCol w:w="611"/>
        <w:gridCol w:w="721"/>
        <w:gridCol w:w="611"/>
        <w:gridCol w:w="721"/>
        <w:gridCol w:w="485"/>
        <w:gridCol w:w="723"/>
        <w:gridCol w:w="501"/>
      </w:tblGrid>
      <w:tr w:rsidR="005702A3" w14:paraId="4404652D" w14:textId="77777777">
        <w:trPr>
          <w:trHeight w:val="701"/>
        </w:trPr>
        <w:tc>
          <w:tcPr>
            <w:tcW w:w="635" w:type="pct"/>
            <w:vMerge w:val="restart"/>
            <w:vAlign w:val="center"/>
          </w:tcPr>
          <w:p w14:paraId="0AC45473" w14:textId="77777777" w:rsidR="005702A3" w:rsidRDefault="001052C0">
            <w:pPr>
              <w:jc w:val="center"/>
              <w:rPr>
                <w:rFonts w:ascii="Times New Roman" w:hAnsi="Times New Roman" w:cs="Times New Roman"/>
                <w:b/>
                <w:sz w:val="24"/>
                <w:szCs w:val="24"/>
              </w:rPr>
            </w:pPr>
            <w:r>
              <w:rPr>
                <w:rFonts w:ascii="Times New Roman" w:hAnsi="Times New Roman" w:cs="Times New Roman"/>
                <w:b/>
                <w:sz w:val="24"/>
                <w:szCs w:val="24"/>
                <w:lang w:val="en-IN"/>
              </w:rPr>
              <w:t>Sub-indicators</w:t>
            </w:r>
          </w:p>
        </w:tc>
        <w:tc>
          <w:tcPr>
            <w:tcW w:w="1210" w:type="pct"/>
            <w:vMerge w:val="restart"/>
            <w:vAlign w:val="center"/>
          </w:tcPr>
          <w:p w14:paraId="28E878E0"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Variables</w:t>
            </w:r>
          </w:p>
        </w:tc>
        <w:tc>
          <w:tcPr>
            <w:tcW w:w="654" w:type="pct"/>
            <w:gridSpan w:val="2"/>
            <w:vAlign w:val="center"/>
          </w:tcPr>
          <w:p w14:paraId="7971EC95"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FST-1</w:t>
            </w:r>
          </w:p>
        </w:tc>
        <w:tc>
          <w:tcPr>
            <w:tcW w:w="654" w:type="pct"/>
            <w:gridSpan w:val="2"/>
            <w:vAlign w:val="center"/>
          </w:tcPr>
          <w:p w14:paraId="228E0DB6"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FST-2</w:t>
            </w:r>
          </w:p>
        </w:tc>
        <w:tc>
          <w:tcPr>
            <w:tcW w:w="654" w:type="pct"/>
            <w:gridSpan w:val="2"/>
            <w:vAlign w:val="center"/>
          </w:tcPr>
          <w:p w14:paraId="3EB0C314"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FST-3</w:t>
            </w:r>
          </w:p>
        </w:tc>
        <w:tc>
          <w:tcPr>
            <w:tcW w:w="592" w:type="pct"/>
            <w:gridSpan w:val="2"/>
          </w:tcPr>
          <w:p w14:paraId="1E38A671"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FST-4</w:t>
            </w:r>
          </w:p>
        </w:tc>
        <w:tc>
          <w:tcPr>
            <w:tcW w:w="602" w:type="pct"/>
            <w:gridSpan w:val="2"/>
          </w:tcPr>
          <w:p w14:paraId="7E55FE29"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Total</w:t>
            </w:r>
          </w:p>
        </w:tc>
      </w:tr>
      <w:tr w:rsidR="005702A3" w14:paraId="520C6348" w14:textId="77777777">
        <w:trPr>
          <w:trHeight w:val="575"/>
        </w:trPr>
        <w:tc>
          <w:tcPr>
            <w:tcW w:w="635" w:type="pct"/>
            <w:vMerge/>
            <w:vAlign w:val="center"/>
          </w:tcPr>
          <w:p w14:paraId="77AA59F8" w14:textId="77777777" w:rsidR="005702A3" w:rsidRDefault="005702A3">
            <w:pPr>
              <w:jc w:val="center"/>
              <w:rPr>
                <w:rFonts w:ascii="Times New Roman" w:hAnsi="Times New Roman" w:cs="Times New Roman"/>
                <w:b/>
                <w:sz w:val="24"/>
                <w:szCs w:val="24"/>
                <w:lang w:val="en-IN"/>
              </w:rPr>
            </w:pPr>
          </w:p>
        </w:tc>
        <w:tc>
          <w:tcPr>
            <w:tcW w:w="1210" w:type="pct"/>
            <w:vMerge/>
            <w:vAlign w:val="center"/>
          </w:tcPr>
          <w:p w14:paraId="5D4A6B24" w14:textId="77777777" w:rsidR="005702A3" w:rsidRDefault="005702A3">
            <w:pPr>
              <w:jc w:val="center"/>
              <w:rPr>
                <w:rFonts w:ascii="Times New Roman" w:hAnsi="Times New Roman" w:cs="Times New Roman"/>
                <w:b/>
                <w:sz w:val="24"/>
                <w:szCs w:val="24"/>
                <w:lang w:val="en-IN"/>
              </w:rPr>
            </w:pPr>
          </w:p>
        </w:tc>
        <w:tc>
          <w:tcPr>
            <w:tcW w:w="354" w:type="pct"/>
            <w:vAlign w:val="center"/>
          </w:tcPr>
          <w:p w14:paraId="0AFD1B39"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2B0A16B3"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3D15A552"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027421E5"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3C44FF45"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300" w:type="pct"/>
            <w:vAlign w:val="center"/>
          </w:tcPr>
          <w:p w14:paraId="3E01D2EF"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4" w:type="pct"/>
            <w:vAlign w:val="center"/>
          </w:tcPr>
          <w:p w14:paraId="6705F5A3"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38" w:type="pct"/>
            <w:vAlign w:val="center"/>
          </w:tcPr>
          <w:p w14:paraId="6AAD4DBF"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c>
          <w:tcPr>
            <w:tcW w:w="355" w:type="pct"/>
            <w:vAlign w:val="center"/>
          </w:tcPr>
          <w:p w14:paraId="158C88EF"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TAV</w:t>
            </w:r>
          </w:p>
        </w:tc>
        <w:tc>
          <w:tcPr>
            <w:tcW w:w="247" w:type="pct"/>
            <w:vAlign w:val="center"/>
          </w:tcPr>
          <w:p w14:paraId="4B6DE58E" w14:textId="77777777" w:rsidR="005702A3" w:rsidRDefault="001052C0">
            <w:pPr>
              <w:jc w:val="center"/>
              <w:rPr>
                <w:rFonts w:ascii="Times New Roman" w:hAnsi="Times New Roman" w:cs="Times New Roman"/>
                <w:b/>
                <w:sz w:val="24"/>
                <w:szCs w:val="24"/>
                <w:lang w:val="en-IN"/>
              </w:rPr>
            </w:pPr>
            <w:r>
              <w:rPr>
                <w:rFonts w:ascii="Times New Roman" w:hAnsi="Times New Roman" w:cs="Times New Roman"/>
                <w:b/>
                <w:sz w:val="24"/>
                <w:szCs w:val="24"/>
                <w:lang w:val="en-IN"/>
              </w:rPr>
              <w:t>VI</w:t>
            </w:r>
          </w:p>
        </w:tc>
      </w:tr>
      <w:tr w:rsidR="005702A3" w14:paraId="14B328E2" w14:textId="77777777">
        <w:trPr>
          <w:trHeight w:val="278"/>
        </w:trPr>
        <w:tc>
          <w:tcPr>
            <w:tcW w:w="635" w:type="pct"/>
            <w:vMerge w:val="restart"/>
            <w:vAlign w:val="center"/>
          </w:tcPr>
          <w:p w14:paraId="4049B42C" w14:textId="77777777" w:rsidR="005702A3" w:rsidRDefault="001052C0">
            <w:pPr>
              <w:contextualSpacing/>
              <w:jc w:val="center"/>
              <w:rPr>
                <w:rFonts w:ascii="Times New Roman" w:hAnsi="Times New Roman" w:cs="Times New Roman"/>
                <w:b/>
                <w:i/>
                <w:sz w:val="24"/>
                <w:szCs w:val="24"/>
              </w:rPr>
            </w:pPr>
            <w:r>
              <w:rPr>
                <w:rFonts w:ascii="Times New Roman" w:hAnsi="Times New Roman" w:cs="Times New Roman"/>
                <w:b/>
                <w:sz w:val="24"/>
                <w:szCs w:val="24"/>
              </w:rPr>
              <w:t>Socio-economic capacity</w:t>
            </w:r>
          </w:p>
        </w:tc>
        <w:tc>
          <w:tcPr>
            <w:tcW w:w="1210" w:type="pct"/>
          </w:tcPr>
          <w:p w14:paraId="6691CEDA" w14:textId="77777777" w:rsidR="005702A3" w:rsidRDefault="001052C0">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Education</w:t>
            </w:r>
          </w:p>
        </w:tc>
        <w:tc>
          <w:tcPr>
            <w:tcW w:w="354" w:type="pct"/>
            <w:vAlign w:val="bottom"/>
          </w:tcPr>
          <w:p w14:paraId="02B97D5B" w14:textId="77777777" w:rsidR="005702A3" w:rsidRDefault="001052C0">
            <w:pPr>
              <w:jc w:val="right"/>
              <w:rPr>
                <w:rFonts w:ascii="Times New Roman" w:hAnsi="Times New Roman" w:cs="Times New Roman"/>
              </w:rPr>
            </w:pPr>
            <w:r>
              <w:rPr>
                <w:rFonts w:ascii="Times New Roman" w:hAnsi="Times New Roman" w:cs="Times New Roman"/>
              </w:rPr>
              <w:t>2.1</w:t>
            </w:r>
          </w:p>
        </w:tc>
        <w:tc>
          <w:tcPr>
            <w:tcW w:w="300" w:type="pct"/>
            <w:vAlign w:val="bottom"/>
          </w:tcPr>
          <w:p w14:paraId="210ABEB6" w14:textId="77777777" w:rsidR="005702A3" w:rsidRDefault="001052C0">
            <w:pPr>
              <w:rPr>
                <w:rFonts w:ascii="Times New Roman" w:hAnsi="Times New Roman" w:cs="Times New Roman"/>
              </w:rPr>
            </w:pPr>
            <w:r>
              <w:rPr>
                <w:rFonts w:ascii="Times New Roman" w:hAnsi="Times New Roman" w:cs="Times New Roman"/>
              </w:rPr>
              <w:t xml:space="preserve">0.26 </w:t>
            </w:r>
          </w:p>
        </w:tc>
        <w:tc>
          <w:tcPr>
            <w:tcW w:w="354" w:type="pct"/>
            <w:vAlign w:val="bottom"/>
          </w:tcPr>
          <w:p w14:paraId="34431DDE" w14:textId="77777777" w:rsidR="005702A3" w:rsidRDefault="001052C0">
            <w:pPr>
              <w:jc w:val="right"/>
              <w:rPr>
                <w:rFonts w:ascii="Times New Roman" w:hAnsi="Times New Roman" w:cs="Times New Roman"/>
              </w:rPr>
            </w:pPr>
            <w:r>
              <w:rPr>
                <w:rFonts w:ascii="Times New Roman" w:hAnsi="Times New Roman" w:cs="Times New Roman"/>
              </w:rPr>
              <w:t>3.88</w:t>
            </w:r>
          </w:p>
        </w:tc>
        <w:tc>
          <w:tcPr>
            <w:tcW w:w="300" w:type="pct"/>
            <w:vAlign w:val="bottom"/>
          </w:tcPr>
          <w:p w14:paraId="0DDD9EA6" w14:textId="77777777" w:rsidR="005702A3" w:rsidRDefault="001052C0">
            <w:pPr>
              <w:jc w:val="right"/>
              <w:rPr>
                <w:rFonts w:ascii="Times New Roman" w:hAnsi="Times New Roman" w:cs="Times New Roman"/>
              </w:rPr>
            </w:pPr>
            <w:r>
              <w:rPr>
                <w:rFonts w:ascii="Times New Roman" w:hAnsi="Times New Roman" w:cs="Times New Roman"/>
              </w:rPr>
              <w:t xml:space="preserve">0.32 </w:t>
            </w:r>
          </w:p>
        </w:tc>
        <w:tc>
          <w:tcPr>
            <w:tcW w:w="354" w:type="pct"/>
            <w:vAlign w:val="bottom"/>
          </w:tcPr>
          <w:p w14:paraId="0A1C0759" w14:textId="77777777" w:rsidR="005702A3" w:rsidRDefault="001052C0">
            <w:pPr>
              <w:jc w:val="right"/>
              <w:rPr>
                <w:rFonts w:ascii="Times New Roman" w:hAnsi="Times New Roman" w:cs="Times New Roman"/>
              </w:rPr>
            </w:pPr>
            <w:r>
              <w:rPr>
                <w:rFonts w:ascii="Times New Roman" w:hAnsi="Times New Roman" w:cs="Times New Roman"/>
              </w:rPr>
              <w:t>6.30</w:t>
            </w:r>
          </w:p>
        </w:tc>
        <w:tc>
          <w:tcPr>
            <w:tcW w:w="300" w:type="pct"/>
            <w:vAlign w:val="bottom"/>
          </w:tcPr>
          <w:p w14:paraId="705287EB" w14:textId="77777777" w:rsidR="005702A3" w:rsidRDefault="001052C0">
            <w:pPr>
              <w:jc w:val="right"/>
              <w:rPr>
                <w:rFonts w:ascii="Times New Roman" w:hAnsi="Times New Roman" w:cs="Times New Roman"/>
              </w:rPr>
            </w:pPr>
            <w:r>
              <w:rPr>
                <w:rFonts w:ascii="Times New Roman" w:hAnsi="Times New Roman" w:cs="Times New Roman"/>
              </w:rPr>
              <w:t xml:space="preserve">0.53 </w:t>
            </w:r>
          </w:p>
        </w:tc>
        <w:tc>
          <w:tcPr>
            <w:tcW w:w="354" w:type="pct"/>
            <w:vAlign w:val="bottom"/>
          </w:tcPr>
          <w:p w14:paraId="2935311E" w14:textId="77777777" w:rsidR="005702A3" w:rsidRDefault="001052C0">
            <w:pPr>
              <w:jc w:val="right"/>
              <w:rPr>
                <w:rFonts w:ascii="Times New Roman" w:hAnsi="Times New Roman" w:cs="Times New Roman"/>
              </w:rPr>
            </w:pPr>
            <w:r>
              <w:rPr>
                <w:rFonts w:ascii="Times New Roman" w:hAnsi="Times New Roman" w:cs="Times New Roman"/>
              </w:rPr>
              <w:t>6.56</w:t>
            </w:r>
          </w:p>
        </w:tc>
        <w:tc>
          <w:tcPr>
            <w:tcW w:w="238" w:type="pct"/>
            <w:vAlign w:val="bottom"/>
          </w:tcPr>
          <w:p w14:paraId="78AA115B" w14:textId="77777777" w:rsidR="005702A3" w:rsidRDefault="001052C0">
            <w:pPr>
              <w:jc w:val="right"/>
              <w:rPr>
                <w:rFonts w:ascii="Times New Roman" w:hAnsi="Times New Roman" w:cs="Times New Roman"/>
              </w:rPr>
            </w:pPr>
            <w:r>
              <w:rPr>
                <w:rFonts w:ascii="Times New Roman" w:hAnsi="Times New Roman" w:cs="Times New Roman"/>
              </w:rPr>
              <w:t>0.44</w:t>
            </w:r>
          </w:p>
        </w:tc>
        <w:tc>
          <w:tcPr>
            <w:tcW w:w="355" w:type="pct"/>
            <w:vAlign w:val="bottom"/>
          </w:tcPr>
          <w:p w14:paraId="2F68B883" w14:textId="77777777" w:rsidR="005702A3" w:rsidRDefault="001052C0">
            <w:pPr>
              <w:jc w:val="right"/>
              <w:rPr>
                <w:rFonts w:ascii="Times New Roman" w:hAnsi="Times New Roman" w:cs="Times New Roman"/>
              </w:rPr>
            </w:pPr>
            <w:r>
              <w:rPr>
                <w:rFonts w:ascii="Times New Roman" w:hAnsi="Times New Roman" w:cs="Times New Roman"/>
              </w:rPr>
              <w:t>4.71</w:t>
            </w:r>
          </w:p>
        </w:tc>
        <w:tc>
          <w:tcPr>
            <w:tcW w:w="247" w:type="pct"/>
            <w:vAlign w:val="bottom"/>
          </w:tcPr>
          <w:p w14:paraId="5F7B3528" w14:textId="77777777" w:rsidR="005702A3" w:rsidRDefault="001052C0">
            <w:pPr>
              <w:jc w:val="right"/>
              <w:rPr>
                <w:rFonts w:ascii="Times New Roman" w:hAnsi="Times New Roman" w:cs="Times New Roman"/>
              </w:rPr>
            </w:pPr>
            <w:r>
              <w:rPr>
                <w:rFonts w:ascii="Times New Roman" w:hAnsi="Times New Roman" w:cs="Times New Roman"/>
              </w:rPr>
              <w:t>0.39</w:t>
            </w:r>
          </w:p>
        </w:tc>
      </w:tr>
      <w:tr w:rsidR="005702A3" w14:paraId="3B23A7EC" w14:textId="77777777">
        <w:trPr>
          <w:trHeight w:val="530"/>
        </w:trPr>
        <w:tc>
          <w:tcPr>
            <w:tcW w:w="635" w:type="pct"/>
            <w:vMerge/>
            <w:vAlign w:val="center"/>
          </w:tcPr>
          <w:p w14:paraId="3834286A" w14:textId="77777777" w:rsidR="005702A3" w:rsidRDefault="005702A3">
            <w:pPr>
              <w:jc w:val="center"/>
              <w:rPr>
                <w:rFonts w:ascii="Times New Roman" w:hAnsi="Times New Roman" w:cs="Times New Roman"/>
                <w:sz w:val="24"/>
                <w:szCs w:val="24"/>
              </w:rPr>
            </w:pPr>
          </w:p>
        </w:tc>
        <w:tc>
          <w:tcPr>
            <w:tcW w:w="1210" w:type="pct"/>
          </w:tcPr>
          <w:p w14:paraId="43FF3AD5"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Annual income </w:t>
            </w:r>
          </w:p>
        </w:tc>
        <w:tc>
          <w:tcPr>
            <w:tcW w:w="354" w:type="pct"/>
            <w:vAlign w:val="bottom"/>
          </w:tcPr>
          <w:p w14:paraId="3180CC6E" w14:textId="77777777" w:rsidR="005702A3" w:rsidRDefault="001052C0">
            <w:pPr>
              <w:jc w:val="right"/>
              <w:rPr>
                <w:rFonts w:ascii="Times New Roman" w:hAnsi="Times New Roman" w:cs="Times New Roman"/>
              </w:rPr>
            </w:pPr>
            <w:r>
              <w:rPr>
                <w:rFonts w:ascii="Times New Roman" w:hAnsi="Times New Roman" w:cs="Times New Roman"/>
              </w:rPr>
              <w:t>69329</w:t>
            </w:r>
          </w:p>
        </w:tc>
        <w:tc>
          <w:tcPr>
            <w:tcW w:w="300" w:type="pct"/>
            <w:vAlign w:val="bottom"/>
          </w:tcPr>
          <w:p w14:paraId="352F63A4" w14:textId="77777777" w:rsidR="005702A3" w:rsidRDefault="001052C0">
            <w:pPr>
              <w:rPr>
                <w:rFonts w:ascii="Times New Roman" w:hAnsi="Times New Roman" w:cs="Times New Roman"/>
              </w:rPr>
            </w:pPr>
            <w:r>
              <w:rPr>
                <w:rFonts w:ascii="Times New Roman" w:hAnsi="Times New Roman" w:cs="Times New Roman"/>
              </w:rPr>
              <w:t xml:space="preserve">0.53 </w:t>
            </w:r>
          </w:p>
        </w:tc>
        <w:tc>
          <w:tcPr>
            <w:tcW w:w="354" w:type="pct"/>
            <w:vAlign w:val="bottom"/>
          </w:tcPr>
          <w:p w14:paraId="760E4F96" w14:textId="77777777" w:rsidR="005702A3" w:rsidRDefault="001052C0">
            <w:pPr>
              <w:jc w:val="right"/>
              <w:rPr>
                <w:rFonts w:ascii="Times New Roman" w:hAnsi="Times New Roman" w:cs="Times New Roman"/>
              </w:rPr>
            </w:pPr>
            <w:r>
              <w:rPr>
                <w:rFonts w:ascii="Times New Roman" w:hAnsi="Times New Roman" w:cs="Times New Roman"/>
              </w:rPr>
              <w:t>175825</w:t>
            </w:r>
          </w:p>
        </w:tc>
        <w:tc>
          <w:tcPr>
            <w:tcW w:w="300" w:type="pct"/>
            <w:vAlign w:val="bottom"/>
          </w:tcPr>
          <w:p w14:paraId="1E10127F" w14:textId="77777777" w:rsidR="005702A3" w:rsidRDefault="001052C0">
            <w:pPr>
              <w:jc w:val="right"/>
              <w:rPr>
                <w:rFonts w:ascii="Times New Roman" w:hAnsi="Times New Roman" w:cs="Times New Roman"/>
              </w:rPr>
            </w:pPr>
            <w:r>
              <w:rPr>
                <w:rFonts w:ascii="Times New Roman" w:hAnsi="Times New Roman" w:cs="Times New Roman"/>
              </w:rPr>
              <w:t xml:space="preserve">0.28 </w:t>
            </w:r>
          </w:p>
        </w:tc>
        <w:tc>
          <w:tcPr>
            <w:tcW w:w="354" w:type="pct"/>
            <w:vAlign w:val="bottom"/>
          </w:tcPr>
          <w:p w14:paraId="69A26647" w14:textId="77777777" w:rsidR="005702A3" w:rsidRDefault="001052C0">
            <w:pPr>
              <w:jc w:val="right"/>
              <w:rPr>
                <w:rFonts w:ascii="Times New Roman" w:hAnsi="Times New Roman" w:cs="Times New Roman"/>
              </w:rPr>
            </w:pPr>
            <w:r>
              <w:rPr>
                <w:rFonts w:ascii="Times New Roman" w:hAnsi="Times New Roman" w:cs="Times New Roman"/>
              </w:rPr>
              <w:t>166570</w:t>
            </w:r>
          </w:p>
        </w:tc>
        <w:tc>
          <w:tcPr>
            <w:tcW w:w="300" w:type="pct"/>
            <w:vAlign w:val="bottom"/>
          </w:tcPr>
          <w:p w14:paraId="163AB153" w14:textId="77777777" w:rsidR="005702A3" w:rsidRDefault="001052C0">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64B17678" w14:textId="77777777" w:rsidR="005702A3" w:rsidRDefault="001052C0">
            <w:pPr>
              <w:jc w:val="right"/>
              <w:rPr>
                <w:rFonts w:ascii="Times New Roman" w:hAnsi="Times New Roman" w:cs="Times New Roman"/>
              </w:rPr>
            </w:pPr>
            <w:r>
              <w:rPr>
                <w:rFonts w:ascii="Times New Roman" w:hAnsi="Times New Roman" w:cs="Times New Roman"/>
              </w:rPr>
              <w:t>268125</w:t>
            </w:r>
          </w:p>
        </w:tc>
        <w:tc>
          <w:tcPr>
            <w:tcW w:w="238" w:type="pct"/>
            <w:vAlign w:val="bottom"/>
          </w:tcPr>
          <w:p w14:paraId="071AD814" w14:textId="77777777" w:rsidR="005702A3" w:rsidRDefault="001052C0">
            <w:pPr>
              <w:jc w:val="right"/>
              <w:rPr>
                <w:rFonts w:ascii="Times New Roman" w:hAnsi="Times New Roman" w:cs="Times New Roman"/>
              </w:rPr>
            </w:pPr>
            <w:r>
              <w:rPr>
                <w:rFonts w:ascii="Times New Roman" w:hAnsi="Times New Roman" w:cs="Times New Roman"/>
              </w:rPr>
              <w:t>0.46</w:t>
            </w:r>
          </w:p>
        </w:tc>
        <w:tc>
          <w:tcPr>
            <w:tcW w:w="355" w:type="pct"/>
            <w:vAlign w:val="bottom"/>
          </w:tcPr>
          <w:p w14:paraId="2BE01BC2" w14:textId="77777777" w:rsidR="005702A3" w:rsidRDefault="001052C0">
            <w:pPr>
              <w:jc w:val="right"/>
              <w:rPr>
                <w:rFonts w:ascii="Times New Roman" w:hAnsi="Times New Roman" w:cs="Times New Roman"/>
              </w:rPr>
            </w:pPr>
            <w:r>
              <w:rPr>
                <w:rFonts w:ascii="Times New Roman" w:hAnsi="Times New Roman" w:cs="Times New Roman"/>
              </w:rPr>
              <w:t>169962</w:t>
            </w:r>
          </w:p>
        </w:tc>
        <w:tc>
          <w:tcPr>
            <w:tcW w:w="247" w:type="pct"/>
            <w:vAlign w:val="bottom"/>
          </w:tcPr>
          <w:p w14:paraId="4F95A68F" w14:textId="77777777" w:rsidR="005702A3" w:rsidRDefault="001052C0">
            <w:pPr>
              <w:jc w:val="right"/>
              <w:rPr>
                <w:rFonts w:ascii="Times New Roman" w:hAnsi="Times New Roman" w:cs="Times New Roman"/>
              </w:rPr>
            </w:pPr>
            <w:r>
              <w:rPr>
                <w:rFonts w:ascii="Times New Roman" w:hAnsi="Times New Roman" w:cs="Times New Roman"/>
              </w:rPr>
              <w:t>0.40</w:t>
            </w:r>
          </w:p>
        </w:tc>
      </w:tr>
      <w:tr w:rsidR="005702A3" w14:paraId="418E99D1" w14:textId="77777777">
        <w:trPr>
          <w:trHeight w:val="872"/>
        </w:trPr>
        <w:tc>
          <w:tcPr>
            <w:tcW w:w="635" w:type="pct"/>
            <w:vMerge/>
            <w:vAlign w:val="center"/>
          </w:tcPr>
          <w:p w14:paraId="61EDD8C2" w14:textId="77777777" w:rsidR="005702A3" w:rsidRDefault="005702A3">
            <w:pPr>
              <w:jc w:val="center"/>
              <w:rPr>
                <w:rFonts w:ascii="Times New Roman" w:hAnsi="Times New Roman" w:cs="Times New Roman"/>
                <w:sz w:val="24"/>
                <w:szCs w:val="24"/>
              </w:rPr>
            </w:pPr>
          </w:p>
        </w:tc>
        <w:tc>
          <w:tcPr>
            <w:tcW w:w="1210" w:type="pct"/>
          </w:tcPr>
          <w:p w14:paraId="7CA16403"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Annual income other than agriculture</w:t>
            </w:r>
          </w:p>
        </w:tc>
        <w:tc>
          <w:tcPr>
            <w:tcW w:w="354" w:type="pct"/>
            <w:vAlign w:val="bottom"/>
          </w:tcPr>
          <w:p w14:paraId="5686C99D" w14:textId="77777777" w:rsidR="005702A3" w:rsidRDefault="001052C0">
            <w:pPr>
              <w:jc w:val="right"/>
              <w:rPr>
                <w:rFonts w:ascii="Times New Roman" w:hAnsi="Times New Roman" w:cs="Times New Roman"/>
              </w:rPr>
            </w:pPr>
            <w:r>
              <w:rPr>
                <w:rFonts w:ascii="Times New Roman" w:hAnsi="Times New Roman" w:cs="Times New Roman"/>
              </w:rPr>
              <w:t>66500</w:t>
            </w:r>
          </w:p>
        </w:tc>
        <w:tc>
          <w:tcPr>
            <w:tcW w:w="300" w:type="pct"/>
            <w:vAlign w:val="bottom"/>
          </w:tcPr>
          <w:p w14:paraId="0BF17610" w14:textId="77777777" w:rsidR="005702A3" w:rsidRDefault="001052C0">
            <w:pPr>
              <w:rPr>
                <w:rFonts w:ascii="Times New Roman" w:hAnsi="Times New Roman" w:cs="Times New Roman"/>
              </w:rPr>
            </w:pPr>
            <w:r>
              <w:rPr>
                <w:rFonts w:ascii="Times New Roman" w:hAnsi="Times New Roman" w:cs="Times New Roman"/>
              </w:rPr>
              <w:t xml:space="preserve">0.70 </w:t>
            </w:r>
          </w:p>
        </w:tc>
        <w:tc>
          <w:tcPr>
            <w:tcW w:w="354" w:type="pct"/>
            <w:vAlign w:val="bottom"/>
          </w:tcPr>
          <w:p w14:paraId="494AF81D" w14:textId="77777777" w:rsidR="005702A3" w:rsidRDefault="001052C0">
            <w:pPr>
              <w:jc w:val="right"/>
              <w:rPr>
                <w:rFonts w:ascii="Times New Roman" w:hAnsi="Times New Roman" w:cs="Times New Roman"/>
              </w:rPr>
            </w:pPr>
            <w:r>
              <w:rPr>
                <w:rFonts w:ascii="Times New Roman" w:hAnsi="Times New Roman" w:cs="Times New Roman"/>
              </w:rPr>
              <w:t>50845</w:t>
            </w:r>
          </w:p>
        </w:tc>
        <w:tc>
          <w:tcPr>
            <w:tcW w:w="300" w:type="pct"/>
            <w:vAlign w:val="bottom"/>
          </w:tcPr>
          <w:p w14:paraId="5C1D4221" w14:textId="77777777" w:rsidR="005702A3" w:rsidRDefault="001052C0">
            <w:pPr>
              <w:jc w:val="right"/>
              <w:rPr>
                <w:rFonts w:ascii="Times New Roman" w:hAnsi="Times New Roman" w:cs="Times New Roman"/>
              </w:rPr>
            </w:pPr>
            <w:r>
              <w:rPr>
                <w:rFonts w:ascii="Times New Roman" w:hAnsi="Times New Roman" w:cs="Times New Roman"/>
              </w:rPr>
              <w:t xml:space="preserve">0.07 </w:t>
            </w:r>
          </w:p>
        </w:tc>
        <w:tc>
          <w:tcPr>
            <w:tcW w:w="354" w:type="pct"/>
            <w:vAlign w:val="bottom"/>
          </w:tcPr>
          <w:p w14:paraId="697EE4C5" w14:textId="77777777" w:rsidR="005702A3" w:rsidRDefault="001052C0">
            <w:pPr>
              <w:jc w:val="right"/>
              <w:rPr>
                <w:rFonts w:ascii="Times New Roman" w:hAnsi="Times New Roman" w:cs="Times New Roman"/>
              </w:rPr>
            </w:pPr>
            <w:r>
              <w:rPr>
                <w:rFonts w:ascii="Times New Roman" w:hAnsi="Times New Roman" w:cs="Times New Roman"/>
              </w:rPr>
              <w:t>18200</w:t>
            </w:r>
          </w:p>
        </w:tc>
        <w:tc>
          <w:tcPr>
            <w:tcW w:w="300" w:type="pct"/>
            <w:vAlign w:val="bottom"/>
          </w:tcPr>
          <w:p w14:paraId="441B5247" w14:textId="77777777" w:rsidR="005702A3" w:rsidRDefault="001052C0">
            <w:pPr>
              <w:jc w:val="right"/>
              <w:rPr>
                <w:rFonts w:ascii="Times New Roman" w:hAnsi="Times New Roman" w:cs="Times New Roman"/>
              </w:rPr>
            </w:pPr>
            <w:r>
              <w:rPr>
                <w:rFonts w:ascii="Times New Roman" w:hAnsi="Times New Roman" w:cs="Times New Roman"/>
              </w:rPr>
              <w:t xml:space="preserve">0.25 </w:t>
            </w:r>
          </w:p>
        </w:tc>
        <w:tc>
          <w:tcPr>
            <w:tcW w:w="354" w:type="pct"/>
            <w:vAlign w:val="bottom"/>
          </w:tcPr>
          <w:p w14:paraId="6730392B" w14:textId="77777777" w:rsidR="005702A3" w:rsidRDefault="001052C0">
            <w:pPr>
              <w:jc w:val="right"/>
              <w:rPr>
                <w:rFonts w:ascii="Times New Roman" w:hAnsi="Times New Roman" w:cs="Times New Roman"/>
              </w:rPr>
            </w:pPr>
            <w:r>
              <w:rPr>
                <w:rFonts w:ascii="Times New Roman" w:hAnsi="Times New Roman" w:cs="Times New Roman"/>
              </w:rPr>
              <w:t>11875</w:t>
            </w:r>
          </w:p>
        </w:tc>
        <w:tc>
          <w:tcPr>
            <w:tcW w:w="238" w:type="pct"/>
            <w:vAlign w:val="bottom"/>
          </w:tcPr>
          <w:p w14:paraId="400E1C7C" w14:textId="77777777" w:rsidR="005702A3" w:rsidRDefault="001052C0">
            <w:pPr>
              <w:jc w:val="right"/>
              <w:rPr>
                <w:rFonts w:ascii="Times New Roman" w:hAnsi="Times New Roman" w:cs="Times New Roman"/>
              </w:rPr>
            </w:pPr>
            <w:r>
              <w:rPr>
                <w:rFonts w:ascii="Times New Roman" w:hAnsi="Times New Roman" w:cs="Times New Roman"/>
              </w:rPr>
              <w:t>0.10</w:t>
            </w:r>
          </w:p>
        </w:tc>
        <w:tc>
          <w:tcPr>
            <w:tcW w:w="355" w:type="pct"/>
            <w:vAlign w:val="bottom"/>
          </w:tcPr>
          <w:p w14:paraId="7867902B" w14:textId="77777777" w:rsidR="005702A3" w:rsidRDefault="001052C0">
            <w:pPr>
              <w:jc w:val="right"/>
              <w:rPr>
                <w:rFonts w:ascii="Times New Roman" w:hAnsi="Times New Roman" w:cs="Times New Roman"/>
              </w:rPr>
            </w:pPr>
            <w:r>
              <w:rPr>
                <w:rFonts w:ascii="Times New Roman" w:hAnsi="Times New Roman" w:cs="Times New Roman"/>
              </w:rPr>
              <w:t>36855</w:t>
            </w:r>
          </w:p>
        </w:tc>
        <w:tc>
          <w:tcPr>
            <w:tcW w:w="247" w:type="pct"/>
            <w:vAlign w:val="bottom"/>
          </w:tcPr>
          <w:p w14:paraId="3812BAA2" w14:textId="77777777" w:rsidR="005702A3" w:rsidRDefault="001052C0">
            <w:pPr>
              <w:jc w:val="right"/>
              <w:rPr>
                <w:rFonts w:ascii="Times New Roman" w:hAnsi="Times New Roman" w:cs="Times New Roman"/>
              </w:rPr>
            </w:pPr>
            <w:r>
              <w:rPr>
                <w:rFonts w:ascii="Times New Roman" w:hAnsi="Times New Roman" w:cs="Times New Roman"/>
              </w:rPr>
              <w:t>0.28</w:t>
            </w:r>
          </w:p>
        </w:tc>
      </w:tr>
      <w:tr w:rsidR="005702A3" w14:paraId="55108E9A" w14:textId="77777777">
        <w:trPr>
          <w:trHeight w:val="710"/>
        </w:trPr>
        <w:tc>
          <w:tcPr>
            <w:tcW w:w="1845" w:type="pct"/>
            <w:gridSpan w:val="2"/>
            <w:vAlign w:val="center"/>
          </w:tcPr>
          <w:p w14:paraId="16AFACE9" w14:textId="77777777" w:rsidR="005702A3" w:rsidRDefault="001052C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54" w:type="pct"/>
            <w:vAlign w:val="bottom"/>
          </w:tcPr>
          <w:p w14:paraId="6C893325" w14:textId="77777777" w:rsidR="005702A3" w:rsidRDefault="005702A3">
            <w:pPr>
              <w:jc w:val="right"/>
              <w:rPr>
                <w:rFonts w:ascii="Times New Roman" w:hAnsi="Times New Roman" w:cs="Times New Roman"/>
                <w:b/>
              </w:rPr>
            </w:pPr>
          </w:p>
        </w:tc>
        <w:tc>
          <w:tcPr>
            <w:tcW w:w="300" w:type="pct"/>
            <w:vAlign w:val="bottom"/>
          </w:tcPr>
          <w:p w14:paraId="667BFDBD" w14:textId="77777777" w:rsidR="005702A3" w:rsidRDefault="001052C0">
            <w:pPr>
              <w:jc w:val="right"/>
              <w:rPr>
                <w:rFonts w:ascii="Times New Roman" w:hAnsi="Times New Roman" w:cs="Times New Roman"/>
                <w:b/>
              </w:rPr>
            </w:pPr>
            <w:r>
              <w:rPr>
                <w:rFonts w:ascii="Times New Roman" w:hAnsi="Times New Roman" w:cs="Times New Roman"/>
                <w:b/>
              </w:rPr>
              <w:t>0.50</w:t>
            </w:r>
          </w:p>
        </w:tc>
        <w:tc>
          <w:tcPr>
            <w:tcW w:w="354" w:type="pct"/>
            <w:vAlign w:val="bottom"/>
          </w:tcPr>
          <w:p w14:paraId="3DC219B2" w14:textId="77777777" w:rsidR="005702A3" w:rsidRDefault="005702A3">
            <w:pPr>
              <w:rPr>
                <w:rFonts w:ascii="Times New Roman" w:hAnsi="Times New Roman" w:cs="Times New Roman"/>
                <w:b/>
              </w:rPr>
            </w:pPr>
          </w:p>
        </w:tc>
        <w:tc>
          <w:tcPr>
            <w:tcW w:w="300" w:type="pct"/>
            <w:vAlign w:val="bottom"/>
          </w:tcPr>
          <w:p w14:paraId="5A6099EE" w14:textId="77777777" w:rsidR="005702A3" w:rsidRDefault="001052C0">
            <w:pPr>
              <w:jc w:val="right"/>
              <w:rPr>
                <w:rFonts w:ascii="Times New Roman" w:hAnsi="Times New Roman" w:cs="Times New Roman"/>
                <w:b/>
              </w:rPr>
            </w:pPr>
            <w:r>
              <w:rPr>
                <w:rFonts w:ascii="Times New Roman" w:hAnsi="Times New Roman" w:cs="Times New Roman"/>
                <w:b/>
              </w:rPr>
              <w:t>0.22</w:t>
            </w:r>
          </w:p>
        </w:tc>
        <w:tc>
          <w:tcPr>
            <w:tcW w:w="354" w:type="pct"/>
            <w:vAlign w:val="bottom"/>
          </w:tcPr>
          <w:p w14:paraId="46FE1840" w14:textId="77777777" w:rsidR="005702A3" w:rsidRDefault="005702A3">
            <w:pPr>
              <w:rPr>
                <w:rFonts w:ascii="Times New Roman" w:hAnsi="Times New Roman" w:cs="Times New Roman"/>
                <w:b/>
              </w:rPr>
            </w:pPr>
          </w:p>
        </w:tc>
        <w:tc>
          <w:tcPr>
            <w:tcW w:w="300" w:type="pct"/>
            <w:vAlign w:val="bottom"/>
          </w:tcPr>
          <w:p w14:paraId="1CF53275" w14:textId="77777777" w:rsidR="005702A3" w:rsidRDefault="001052C0">
            <w:pPr>
              <w:jc w:val="right"/>
              <w:rPr>
                <w:rFonts w:ascii="Times New Roman" w:hAnsi="Times New Roman" w:cs="Times New Roman"/>
                <w:b/>
              </w:rPr>
            </w:pPr>
            <w:r>
              <w:rPr>
                <w:rFonts w:ascii="Times New Roman" w:hAnsi="Times New Roman" w:cs="Times New Roman"/>
                <w:b/>
              </w:rPr>
              <w:t>0.37</w:t>
            </w:r>
          </w:p>
        </w:tc>
        <w:tc>
          <w:tcPr>
            <w:tcW w:w="354" w:type="pct"/>
            <w:vAlign w:val="bottom"/>
          </w:tcPr>
          <w:p w14:paraId="059D78DE" w14:textId="77777777" w:rsidR="005702A3" w:rsidRDefault="005702A3">
            <w:pPr>
              <w:rPr>
                <w:rFonts w:ascii="Times New Roman" w:hAnsi="Times New Roman" w:cs="Times New Roman"/>
                <w:b/>
              </w:rPr>
            </w:pPr>
          </w:p>
        </w:tc>
        <w:tc>
          <w:tcPr>
            <w:tcW w:w="238" w:type="pct"/>
            <w:vAlign w:val="bottom"/>
          </w:tcPr>
          <w:p w14:paraId="05327F45" w14:textId="77777777" w:rsidR="005702A3" w:rsidRDefault="001052C0">
            <w:pPr>
              <w:jc w:val="right"/>
              <w:rPr>
                <w:rFonts w:ascii="Times New Roman" w:hAnsi="Times New Roman" w:cs="Times New Roman"/>
                <w:b/>
              </w:rPr>
            </w:pPr>
            <w:r>
              <w:rPr>
                <w:rFonts w:ascii="Times New Roman" w:hAnsi="Times New Roman" w:cs="Times New Roman"/>
                <w:b/>
              </w:rPr>
              <w:t>0.33</w:t>
            </w:r>
          </w:p>
        </w:tc>
        <w:tc>
          <w:tcPr>
            <w:tcW w:w="355" w:type="pct"/>
            <w:vAlign w:val="bottom"/>
          </w:tcPr>
          <w:p w14:paraId="7D492A64" w14:textId="77777777" w:rsidR="005702A3" w:rsidRDefault="005702A3">
            <w:pPr>
              <w:rPr>
                <w:rFonts w:ascii="Times New Roman" w:hAnsi="Times New Roman" w:cs="Times New Roman"/>
                <w:b/>
              </w:rPr>
            </w:pPr>
          </w:p>
        </w:tc>
        <w:tc>
          <w:tcPr>
            <w:tcW w:w="247" w:type="pct"/>
            <w:vAlign w:val="bottom"/>
          </w:tcPr>
          <w:p w14:paraId="7AEC4499" w14:textId="77777777" w:rsidR="005702A3" w:rsidRDefault="001052C0">
            <w:pPr>
              <w:jc w:val="right"/>
              <w:rPr>
                <w:rFonts w:ascii="Times New Roman" w:hAnsi="Times New Roman" w:cs="Times New Roman"/>
                <w:b/>
              </w:rPr>
            </w:pPr>
            <w:r>
              <w:rPr>
                <w:rFonts w:ascii="Times New Roman" w:hAnsi="Times New Roman" w:cs="Times New Roman"/>
                <w:b/>
              </w:rPr>
              <w:t>0.36</w:t>
            </w:r>
          </w:p>
        </w:tc>
      </w:tr>
      <w:tr w:rsidR="005702A3" w14:paraId="645DAB99" w14:textId="77777777">
        <w:trPr>
          <w:trHeight w:val="368"/>
        </w:trPr>
        <w:tc>
          <w:tcPr>
            <w:tcW w:w="635" w:type="pct"/>
            <w:vMerge w:val="restart"/>
          </w:tcPr>
          <w:p w14:paraId="773B8EDF"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Agricultural </w:t>
            </w:r>
            <w:r>
              <w:rPr>
                <w:rFonts w:ascii="Times New Roman" w:hAnsi="Times New Roman" w:cs="Times New Roman"/>
                <w:b/>
                <w:sz w:val="24"/>
                <w:szCs w:val="24"/>
              </w:rPr>
              <w:lastRenderedPageBreak/>
              <w:t>capacity</w:t>
            </w:r>
          </w:p>
        </w:tc>
        <w:tc>
          <w:tcPr>
            <w:tcW w:w="1210" w:type="pct"/>
          </w:tcPr>
          <w:p w14:paraId="42E4F48D"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Land holding</w:t>
            </w:r>
          </w:p>
        </w:tc>
        <w:tc>
          <w:tcPr>
            <w:tcW w:w="354" w:type="pct"/>
            <w:vAlign w:val="bottom"/>
          </w:tcPr>
          <w:p w14:paraId="6486A2A8" w14:textId="77777777" w:rsidR="005702A3" w:rsidRDefault="001052C0">
            <w:pPr>
              <w:jc w:val="right"/>
              <w:rPr>
                <w:rFonts w:ascii="Times New Roman" w:hAnsi="Times New Roman" w:cs="Times New Roman"/>
              </w:rPr>
            </w:pPr>
            <w:r>
              <w:rPr>
                <w:rFonts w:ascii="Times New Roman" w:hAnsi="Times New Roman" w:cs="Times New Roman"/>
              </w:rPr>
              <w:t>1.84</w:t>
            </w:r>
          </w:p>
        </w:tc>
        <w:tc>
          <w:tcPr>
            <w:tcW w:w="300" w:type="pct"/>
            <w:vAlign w:val="bottom"/>
          </w:tcPr>
          <w:p w14:paraId="1C1AF447" w14:textId="77777777" w:rsidR="005702A3" w:rsidRDefault="001052C0">
            <w:pPr>
              <w:rPr>
                <w:rFonts w:ascii="Times New Roman" w:hAnsi="Times New Roman" w:cs="Times New Roman"/>
              </w:rPr>
            </w:pPr>
            <w:r>
              <w:rPr>
                <w:rFonts w:ascii="Times New Roman" w:hAnsi="Times New Roman" w:cs="Times New Roman"/>
              </w:rPr>
              <w:t xml:space="preserve">0.36 </w:t>
            </w:r>
          </w:p>
        </w:tc>
        <w:tc>
          <w:tcPr>
            <w:tcW w:w="354" w:type="pct"/>
            <w:vAlign w:val="bottom"/>
          </w:tcPr>
          <w:p w14:paraId="511A1B30" w14:textId="77777777" w:rsidR="005702A3" w:rsidRDefault="001052C0">
            <w:pPr>
              <w:jc w:val="right"/>
              <w:rPr>
                <w:rFonts w:ascii="Times New Roman" w:hAnsi="Times New Roman" w:cs="Times New Roman"/>
              </w:rPr>
            </w:pPr>
            <w:r>
              <w:rPr>
                <w:rFonts w:ascii="Times New Roman" w:hAnsi="Times New Roman" w:cs="Times New Roman"/>
              </w:rPr>
              <w:t>2.62</w:t>
            </w:r>
          </w:p>
        </w:tc>
        <w:tc>
          <w:tcPr>
            <w:tcW w:w="300" w:type="pct"/>
            <w:vAlign w:val="bottom"/>
          </w:tcPr>
          <w:p w14:paraId="7191E0A5" w14:textId="77777777" w:rsidR="005702A3" w:rsidRDefault="001052C0">
            <w:pPr>
              <w:jc w:val="right"/>
              <w:rPr>
                <w:rFonts w:ascii="Times New Roman" w:hAnsi="Times New Roman" w:cs="Times New Roman"/>
              </w:rPr>
            </w:pPr>
            <w:r>
              <w:rPr>
                <w:rFonts w:ascii="Times New Roman" w:hAnsi="Times New Roman" w:cs="Times New Roman"/>
              </w:rPr>
              <w:t xml:space="preserve">0.37 </w:t>
            </w:r>
          </w:p>
        </w:tc>
        <w:tc>
          <w:tcPr>
            <w:tcW w:w="354" w:type="pct"/>
            <w:vAlign w:val="bottom"/>
          </w:tcPr>
          <w:p w14:paraId="0463FC7A" w14:textId="77777777" w:rsidR="005702A3" w:rsidRDefault="001052C0">
            <w:pPr>
              <w:jc w:val="right"/>
              <w:rPr>
                <w:rFonts w:ascii="Times New Roman" w:hAnsi="Times New Roman" w:cs="Times New Roman"/>
              </w:rPr>
            </w:pPr>
            <w:r>
              <w:rPr>
                <w:rFonts w:ascii="Times New Roman" w:hAnsi="Times New Roman" w:cs="Times New Roman"/>
              </w:rPr>
              <w:t>4.68</w:t>
            </w:r>
          </w:p>
        </w:tc>
        <w:tc>
          <w:tcPr>
            <w:tcW w:w="300" w:type="pct"/>
            <w:vAlign w:val="bottom"/>
          </w:tcPr>
          <w:p w14:paraId="0AD98268" w14:textId="77777777" w:rsidR="005702A3" w:rsidRDefault="001052C0">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556C7817" w14:textId="77777777" w:rsidR="005702A3" w:rsidRDefault="001052C0">
            <w:pPr>
              <w:jc w:val="right"/>
              <w:rPr>
                <w:rFonts w:ascii="Times New Roman" w:hAnsi="Times New Roman" w:cs="Times New Roman"/>
              </w:rPr>
            </w:pPr>
            <w:r>
              <w:rPr>
                <w:rFonts w:ascii="Times New Roman" w:hAnsi="Times New Roman" w:cs="Times New Roman"/>
              </w:rPr>
              <w:t>4.71</w:t>
            </w:r>
          </w:p>
        </w:tc>
        <w:tc>
          <w:tcPr>
            <w:tcW w:w="238" w:type="pct"/>
            <w:vAlign w:val="bottom"/>
          </w:tcPr>
          <w:p w14:paraId="3D47FFEB" w14:textId="77777777" w:rsidR="005702A3" w:rsidRDefault="001052C0">
            <w:pPr>
              <w:jc w:val="right"/>
              <w:rPr>
                <w:rFonts w:ascii="Times New Roman" w:hAnsi="Times New Roman" w:cs="Times New Roman"/>
              </w:rPr>
            </w:pPr>
            <w:r>
              <w:rPr>
                <w:rFonts w:ascii="Times New Roman" w:hAnsi="Times New Roman" w:cs="Times New Roman"/>
              </w:rPr>
              <w:t>0.31</w:t>
            </w:r>
          </w:p>
        </w:tc>
        <w:tc>
          <w:tcPr>
            <w:tcW w:w="355" w:type="pct"/>
            <w:vAlign w:val="bottom"/>
          </w:tcPr>
          <w:p w14:paraId="0E31B3FD" w14:textId="77777777" w:rsidR="005702A3" w:rsidRDefault="001052C0">
            <w:pPr>
              <w:jc w:val="right"/>
              <w:rPr>
                <w:rFonts w:ascii="Times New Roman" w:hAnsi="Times New Roman" w:cs="Times New Roman"/>
              </w:rPr>
            </w:pPr>
            <w:r>
              <w:rPr>
                <w:rFonts w:ascii="Times New Roman" w:hAnsi="Times New Roman" w:cs="Times New Roman"/>
              </w:rPr>
              <w:t>3.46</w:t>
            </w:r>
          </w:p>
        </w:tc>
        <w:tc>
          <w:tcPr>
            <w:tcW w:w="247" w:type="pct"/>
            <w:vAlign w:val="bottom"/>
          </w:tcPr>
          <w:p w14:paraId="23D2ADAE" w14:textId="77777777" w:rsidR="005702A3" w:rsidRDefault="001052C0">
            <w:pPr>
              <w:jc w:val="right"/>
              <w:rPr>
                <w:rFonts w:ascii="Times New Roman" w:hAnsi="Times New Roman" w:cs="Times New Roman"/>
              </w:rPr>
            </w:pPr>
            <w:r>
              <w:rPr>
                <w:rFonts w:ascii="Times New Roman" w:hAnsi="Times New Roman" w:cs="Times New Roman"/>
              </w:rPr>
              <w:t>0.34</w:t>
            </w:r>
          </w:p>
        </w:tc>
      </w:tr>
      <w:tr w:rsidR="005702A3" w14:paraId="41A60D28" w14:textId="77777777">
        <w:trPr>
          <w:trHeight w:val="350"/>
        </w:trPr>
        <w:tc>
          <w:tcPr>
            <w:tcW w:w="635" w:type="pct"/>
            <w:vMerge/>
          </w:tcPr>
          <w:p w14:paraId="788D000B" w14:textId="77777777" w:rsidR="005702A3" w:rsidRDefault="005702A3">
            <w:pPr>
              <w:spacing w:after="0" w:line="240" w:lineRule="auto"/>
              <w:jc w:val="both"/>
              <w:rPr>
                <w:rFonts w:ascii="Times New Roman" w:hAnsi="Times New Roman" w:cs="Times New Roman"/>
                <w:sz w:val="24"/>
                <w:szCs w:val="24"/>
              </w:rPr>
            </w:pPr>
          </w:p>
        </w:tc>
        <w:tc>
          <w:tcPr>
            <w:tcW w:w="1210" w:type="pct"/>
          </w:tcPr>
          <w:p w14:paraId="5447A2AD"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Experience </w:t>
            </w:r>
          </w:p>
        </w:tc>
        <w:tc>
          <w:tcPr>
            <w:tcW w:w="354" w:type="pct"/>
            <w:vAlign w:val="bottom"/>
          </w:tcPr>
          <w:p w14:paraId="5B38AA47" w14:textId="77777777" w:rsidR="005702A3" w:rsidRDefault="001052C0">
            <w:pPr>
              <w:jc w:val="right"/>
              <w:rPr>
                <w:rFonts w:ascii="Times New Roman" w:hAnsi="Times New Roman" w:cs="Times New Roman"/>
              </w:rPr>
            </w:pPr>
            <w:r>
              <w:rPr>
                <w:rFonts w:ascii="Times New Roman" w:hAnsi="Times New Roman" w:cs="Times New Roman"/>
              </w:rPr>
              <w:t>28.1</w:t>
            </w:r>
          </w:p>
        </w:tc>
        <w:tc>
          <w:tcPr>
            <w:tcW w:w="300" w:type="pct"/>
            <w:vAlign w:val="bottom"/>
          </w:tcPr>
          <w:p w14:paraId="27E9410F" w14:textId="77777777" w:rsidR="005702A3" w:rsidRDefault="001052C0">
            <w:pPr>
              <w:rPr>
                <w:rFonts w:ascii="Times New Roman" w:hAnsi="Times New Roman" w:cs="Times New Roman"/>
              </w:rPr>
            </w:pPr>
            <w:r>
              <w:rPr>
                <w:rFonts w:ascii="Times New Roman" w:hAnsi="Times New Roman" w:cs="Times New Roman"/>
              </w:rPr>
              <w:t xml:space="preserve">0.46 </w:t>
            </w:r>
          </w:p>
        </w:tc>
        <w:tc>
          <w:tcPr>
            <w:tcW w:w="354" w:type="pct"/>
            <w:vAlign w:val="bottom"/>
          </w:tcPr>
          <w:p w14:paraId="3A719911" w14:textId="77777777" w:rsidR="005702A3" w:rsidRDefault="001052C0">
            <w:pPr>
              <w:jc w:val="right"/>
              <w:rPr>
                <w:rFonts w:ascii="Times New Roman" w:hAnsi="Times New Roman" w:cs="Times New Roman"/>
              </w:rPr>
            </w:pPr>
            <w:r>
              <w:rPr>
                <w:rFonts w:ascii="Times New Roman" w:hAnsi="Times New Roman" w:cs="Times New Roman"/>
              </w:rPr>
              <w:t>34.09</w:t>
            </w:r>
          </w:p>
        </w:tc>
        <w:tc>
          <w:tcPr>
            <w:tcW w:w="300" w:type="pct"/>
            <w:vAlign w:val="bottom"/>
          </w:tcPr>
          <w:p w14:paraId="3309F8FE" w14:textId="77777777" w:rsidR="005702A3" w:rsidRDefault="001052C0">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20A1FD9E" w14:textId="77777777" w:rsidR="005702A3" w:rsidRDefault="001052C0">
            <w:pPr>
              <w:jc w:val="right"/>
              <w:rPr>
                <w:rFonts w:ascii="Times New Roman" w:hAnsi="Times New Roman" w:cs="Times New Roman"/>
              </w:rPr>
            </w:pPr>
            <w:r>
              <w:rPr>
                <w:rFonts w:ascii="Times New Roman" w:hAnsi="Times New Roman" w:cs="Times New Roman"/>
              </w:rPr>
              <w:t>33.80</w:t>
            </w:r>
          </w:p>
        </w:tc>
        <w:tc>
          <w:tcPr>
            <w:tcW w:w="300" w:type="pct"/>
            <w:vAlign w:val="bottom"/>
          </w:tcPr>
          <w:p w14:paraId="018B6BF8" w14:textId="77777777" w:rsidR="005702A3" w:rsidRDefault="001052C0">
            <w:pPr>
              <w:jc w:val="right"/>
              <w:rPr>
                <w:rFonts w:ascii="Times New Roman" w:hAnsi="Times New Roman" w:cs="Times New Roman"/>
              </w:rPr>
            </w:pPr>
            <w:r>
              <w:rPr>
                <w:rFonts w:ascii="Times New Roman" w:hAnsi="Times New Roman" w:cs="Times New Roman"/>
              </w:rPr>
              <w:t xml:space="preserve">0.39 </w:t>
            </w:r>
          </w:p>
        </w:tc>
        <w:tc>
          <w:tcPr>
            <w:tcW w:w="354" w:type="pct"/>
            <w:vAlign w:val="bottom"/>
          </w:tcPr>
          <w:p w14:paraId="5CB9CD34" w14:textId="77777777" w:rsidR="005702A3" w:rsidRDefault="001052C0">
            <w:pPr>
              <w:jc w:val="right"/>
              <w:rPr>
                <w:rFonts w:ascii="Times New Roman" w:hAnsi="Times New Roman" w:cs="Times New Roman"/>
              </w:rPr>
            </w:pPr>
            <w:r>
              <w:rPr>
                <w:rFonts w:ascii="Times New Roman" w:hAnsi="Times New Roman" w:cs="Times New Roman"/>
              </w:rPr>
              <w:t>30.63</w:t>
            </w:r>
          </w:p>
        </w:tc>
        <w:tc>
          <w:tcPr>
            <w:tcW w:w="238" w:type="pct"/>
            <w:vAlign w:val="bottom"/>
          </w:tcPr>
          <w:p w14:paraId="5F022200" w14:textId="77777777" w:rsidR="005702A3" w:rsidRDefault="001052C0">
            <w:pPr>
              <w:jc w:val="right"/>
              <w:rPr>
                <w:rFonts w:ascii="Times New Roman" w:hAnsi="Times New Roman" w:cs="Times New Roman"/>
              </w:rPr>
            </w:pPr>
            <w:r>
              <w:rPr>
                <w:rFonts w:ascii="Times New Roman" w:hAnsi="Times New Roman" w:cs="Times New Roman"/>
              </w:rPr>
              <w:t>0.62</w:t>
            </w:r>
          </w:p>
        </w:tc>
        <w:tc>
          <w:tcPr>
            <w:tcW w:w="355" w:type="pct"/>
            <w:vAlign w:val="bottom"/>
          </w:tcPr>
          <w:p w14:paraId="6FDF44B2" w14:textId="77777777" w:rsidR="005702A3" w:rsidRDefault="001052C0">
            <w:pPr>
              <w:jc w:val="right"/>
              <w:rPr>
                <w:rFonts w:ascii="Times New Roman" w:hAnsi="Times New Roman" w:cs="Times New Roman"/>
              </w:rPr>
            </w:pPr>
            <w:r>
              <w:rPr>
                <w:rFonts w:ascii="Times New Roman" w:hAnsi="Times New Roman" w:cs="Times New Roman"/>
              </w:rPr>
              <w:t>31.65</w:t>
            </w:r>
          </w:p>
        </w:tc>
        <w:tc>
          <w:tcPr>
            <w:tcW w:w="247" w:type="pct"/>
            <w:vAlign w:val="bottom"/>
          </w:tcPr>
          <w:p w14:paraId="635B53AD" w14:textId="77777777" w:rsidR="005702A3" w:rsidRDefault="001052C0">
            <w:pPr>
              <w:jc w:val="right"/>
              <w:rPr>
                <w:rFonts w:ascii="Times New Roman" w:hAnsi="Times New Roman" w:cs="Times New Roman"/>
              </w:rPr>
            </w:pPr>
            <w:r>
              <w:rPr>
                <w:rFonts w:ascii="Times New Roman" w:hAnsi="Times New Roman" w:cs="Times New Roman"/>
              </w:rPr>
              <w:t>0.45</w:t>
            </w:r>
          </w:p>
        </w:tc>
      </w:tr>
      <w:tr w:rsidR="005702A3" w14:paraId="3CF44897" w14:textId="77777777">
        <w:trPr>
          <w:trHeight w:val="368"/>
        </w:trPr>
        <w:tc>
          <w:tcPr>
            <w:tcW w:w="635" w:type="pct"/>
            <w:vMerge/>
          </w:tcPr>
          <w:p w14:paraId="1A53944C" w14:textId="77777777" w:rsidR="005702A3" w:rsidRDefault="005702A3">
            <w:pPr>
              <w:spacing w:after="0" w:line="240" w:lineRule="auto"/>
              <w:jc w:val="both"/>
              <w:rPr>
                <w:rFonts w:ascii="Times New Roman" w:hAnsi="Times New Roman" w:cs="Times New Roman"/>
                <w:sz w:val="24"/>
                <w:szCs w:val="24"/>
              </w:rPr>
            </w:pPr>
          </w:p>
        </w:tc>
        <w:tc>
          <w:tcPr>
            <w:tcW w:w="1210" w:type="pct"/>
          </w:tcPr>
          <w:p w14:paraId="136CD625" w14:textId="77777777" w:rsidR="005702A3" w:rsidRDefault="001052C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Total  family</w:t>
            </w:r>
            <w:proofErr w:type="gramEnd"/>
            <w:r>
              <w:rPr>
                <w:rFonts w:ascii="Times New Roman" w:hAnsi="Times New Roman" w:cs="Times New Roman"/>
                <w:sz w:val="24"/>
                <w:szCs w:val="24"/>
              </w:rPr>
              <w:t xml:space="preserve"> member engaged in agriculture</w:t>
            </w:r>
          </w:p>
        </w:tc>
        <w:tc>
          <w:tcPr>
            <w:tcW w:w="354" w:type="pct"/>
            <w:vAlign w:val="bottom"/>
          </w:tcPr>
          <w:p w14:paraId="515FF533" w14:textId="77777777" w:rsidR="005702A3" w:rsidRDefault="001052C0">
            <w:pPr>
              <w:jc w:val="right"/>
              <w:rPr>
                <w:rFonts w:ascii="Times New Roman" w:hAnsi="Times New Roman" w:cs="Times New Roman"/>
              </w:rPr>
            </w:pPr>
            <w:r>
              <w:rPr>
                <w:rFonts w:ascii="Times New Roman" w:hAnsi="Times New Roman" w:cs="Times New Roman"/>
              </w:rPr>
              <w:t>1.4</w:t>
            </w:r>
          </w:p>
        </w:tc>
        <w:tc>
          <w:tcPr>
            <w:tcW w:w="300" w:type="pct"/>
            <w:vAlign w:val="bottom"/>
          </w:tcPr>
          <w:p w14:paraId="694E825C" w14:textId="77777777" w:rsidR="005702A3" w:rsidRDefault="001052C0">
            <w:pPr>
              <w:rPr>
                <w:rFonts w:ascii="Times New Roman" w:hAnsi="Times New Roman" w:cs="Times New Roman"/>
              </w:rPr>
            </w:pPr>
            <w:r>
              <w:rPr>
                <w:rFonts w:ascii="Times New Roman" w:hAnsi="Times New Roman" w:cs="Times New Roman"/>
              </w:rPr>
              <w:t xml:space="preserve">0.20 </w:t>
            </w:r>
          </w:p>
        </w:tc>
        <w:tc>
          <w:tcPr>
            <w:tcW w:w="354" w:type="pct"/>
            <w:vAlign w:val="bottom"/>
          </w:tcPr>
          <w:p w14:paraId="03EC05A7" w14:textId="77777777" w:rsidR="005702A3" w:rsidRDefault="001052C0">
            <w:pPr>
              <w:jc w:val="right"/>
              <w:rPr>
                <w:rFonts w:ascii="Times New Roman" w:hAnsi="Times New Roman" w:cs="Times New Roman"/>
              </w:rPr>
            </w:pPr>
            <w:r>
              <w:rPr>
                <w:rFonts w:ascii="Times New Roman" w:hAnsi="Times New Roman" w:cs="Times New Roman"/>
              </w:rPr>
              <w:t>1.67</w:t>
            </w:r>
          </w:p>
        </w:tc>
        <w:tc>
          <w:tcPr>
            <w:tcW w:w="300" w:type="pct"/>
            <w:vAlign w:val="bottom"/>
          </w:tcPr>
          <w:p w14:paraId="10A17F4F" w14:textId="77777777" w:rsidR="005702A3" w:rsidRDefault="001052C0">
            <w:pPr>
              <w:jc w:val="right"/>
              <w:rPr>
                <w:rFonts w:ascii="Times New Roman" w:hAnsi="Times New Roman" w:cs="Times New Roman"/>
              </w:rPr>
            </w:pPr>
            <w:r>
              <w:rPr>
                <w:rFonts w:ascii="Times New Roman" w:hAnsi="Times New Roman" w:cs="Times New Roman"/>
              </w:rPr>
              <w:t xml:space="preserve">0.22 </w:t>
            </w:r>
          </w:p>
        </w:tc>
        <w:tc>
          <w:tcPr>
            <w:tcW w:w="354" w:type="pct"/>
            <w:vAlign w:val="bottom"/>
          </w:tcPr>
          <w:p w14:paraId="1E9DB08D" w14:textId="77777777" w:rsidR="005702A3" w:rsidRDefault="001052C0">
            <w:pPr>
              <w:jc w:val="right"/>
              <w:rPr>
                <w:rFonts w:ascii="Times New Roman" w:hAnsi="Times New Roman" w:cs="Times New Roman"/>
              </w:rPr>
            </w:pPr>
            <w:r>
              <w:rPr>
                <w:rFonts w:ascii="Times New Roman" w:hAnsi="Times New Roman" w:cs="Times New Roman"/>
              </w:rPr>
              <w:t>1.70</w:t>
            </w:r>
          </w:p>
        </w:tc>
        <w:tc>
          <w:tcPr>
            <w:tcW w:w="300" w:type="pct"/>
            <w:vAlign w:val="bottom"/>
          </w:tcPr>
          <w:p w14:paraId="228AC334" w14:textId="77777777" w:rsidR="005702A3" w:rsidRDefault="001052C0">
            <w:pPr>
              <w:jc w:val="right"/>
              <w:rPr>
                <w:rFonts w:ascii="Times New Roman" w:hAnsi="Times New Roman" w:cs="Times New Roman"/>
              </w:rPr>
            </w:pPr>
            <w:r>
              <w:rPr>
                <w:rFonts w:ascii="Times New Roman" w:hAnsi="Times New Roman" w:cs="Times New Roman"/>
              </w:rPr>
              <w:t xml:space="preserve">0.70 </w:t>
            </w:r>
          </w:p>
        </w:tc>
        <w:tc>
          <w:tcPr>
            <w:tcW w:w="354" w:type="pct"/>
            <w:vAlign w:val="bottom"/>
          </w:tcPr>
          <w:p w14:paraId="406F5B49" w14:textId="77777777" w:rsidR="005702A3" w:rsidRDefault="001052C0">
            <w:pPr>
              <w:jc w:val="right"/>
              <w:rPr>
                <w:rFonts w:ascii="Times New Roman" w:hAnsi="Times New Roman" w:cs="Times New Roman"/>
              </w:rPr>
            </w:pPr>
            <w:r>
              <w:rPr>
                <w:rFonts w:ascii="Times New Roman" w:hAnsi="Times New Roman" w:cs="Times New Roman"/>
              </w:rPr>
              <w:t>1.94</w:t>
            </w:r>
          </w:p>
        </w:tc>
        <w:tc>
          <w:tcPr>
            <w:tcW w:w="238" w:type="pct"/>
            <w:vAlign w:val="bottom"/>
          </w:tcPr>
          <w:p w14:paraId="0B0DDE9B" w14:textId="77777777" w:rsidR="005702A3" w:rsidRDefault="001052C0">
            <w:pPr>
              <w:jc w:val="right"/>
              <w:rPr>
                <w:rFonts w:ascii="Times New Roman" w:hAnsi="Times New Roman" w:cs="Times New Roman"/>
              </w:rPr>
            </w:pPr>
            <w:r>
              <w:rPr>
                <w:rFonts w:ascii="Times New Roman" w:hAnsi="Times New Roman" w:cs="Times New Roman"/>
              </w:rPr>
              <w:t>0.47</w:t>
            </w:r>
          </w:p>
        </w:tc>
        <w:tc>
          <w:tcPr>
            <w:tcW w:w="355" w:type="pct"/>
            <w:vAlign w:val="bottom"/>
          </w:tcPr>
          <w:p w14:paraId="2E21A70B" w14:textId="77777777" w:rsidR="005702A3" w:rsidRDefault="001052C0">
            <w:pPr>
              <w:jc w:val="right"/>
              <w:rPr>
                <w:rFonts w:ascii="Times New Roman" w:hAnsi="Times New Roman" w:cs="Times New Roman"/>
              </w:rPr>
            </w:pPr>
            <w:r>
              <w:rPr>
                <w:rFonts w:ascii="Times New Roman" w:hAnsi="Times New Roman" w:cs="Times New Roman"/>
              </w:rPr>
              <w:t>1.68</w:t>
            </w:r>
          </w:p>
        </w:tc>
        <w:tc>
          <w:tcPr>
            <w:tcW w:w="247" w:type="pct"/>
            <w:vAlign w:val="bottom"/>
          </w:tcPr>
          <w:p w14:paraId="5C121674" w14:textId="77777777" w:rsidR="005702A3" w:rsidRDefault="001052C0">
            <w:pPr>
              <w:jc w:val="right"/>
              <w:rPr>
                <w:rFonts w:ascii="Times New Roman" w:hAnsi="Times New Roman" w:cs="Times New Roman"/>
              </w:rPr>
            </w:pPr>
            <w:r>
              <w:rPr>
                <w:rFonts w:ascii="Times New Roman" w:hAnsi="Times New Roman" w:cs="Times New Roman"/>
              </w:rPr>
              <w:t>0.40</w:t>
            </w:r>
          </w:p>
        </w:tc>
      </w:tr>
      <w:tr w:rsidR="005702A3" w14:paraId="55274525" w14:textId="77777777">
        <w:trPr>
          <w:trHeight w:val="368"/>
        </w:trPr>
        <w:tc>
          <w:tcPr>
            <w:tcW w:w="635" w:type="pct"/>
            <w:vMerge/>
          </w:tcPr>
          <w:p w14:paraId="0291AAA4" w14:textId="77777777" w:rsidR="005702A3" w:rsidRDefault="005702A3">
            <w:pPr>
              <w:spacing w:after="0" w:line="240" w:lineRule="auto"/>
              <w:jc w:val="both"/>
              <w:rPr>
                <w:rFonts w:ascii="Times New Roman" w:hAnsi="Times New Roman" w:cs="Times New Roman"/>
                <w:sz w:val="24"/>
                <w:szCs w:val="24"/>
              </w:rPr>
            </w:pPr>
          </w:p>
        </w:tc>
        <w:tc>
          <w:tcPr>
            <w:tcW w:w="1210" w:type="pct"/>
          </w:tcPr>
          <w:p w14:paraId="294C0AA1"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Livestock ownership </w:t>
            </w:r>
          </w:p>
        </w:tc>
        <w:tc>
          <w:tcPr>
            <w:tcW w:w="354" w:type="pct"/>
            <w:vAlign w:val="bottom"/>
          </w:tcPr>
          <w:p w14:paraId="65408D0B" w14:textId="77777777" w:rsidR="005702A3" w:rsidRDefault="001052C0">
            <w:pPr>
              <w:jc w:val="right"/>
              <w:rPr>
                <w:rFonts w:ascii="Times New Roman" w:hAnsi="Times New Roman" w:cs="Times New Roman"/>
              </w:rPr>
            </w:pPr>
            <w:r>
              <w:rPr>
                <w:rFonts w:ascii="Times New Roman" w:hAnsi="Times New Roman" w:cs="Times New Roman"/>
              </w:rPr>
              <w:t>0</w:t>
            </w:r>
          </w:p>
        </w:tc>
        <w:tc>
          <w:tcPr>
            <w:tcW w:w="300" w:type="pct"/>
            <w:vAlign w:val="bottom"/>
          </w:tcPr>
          <w:p w14:paraId="786FC592" w14:textId="77777777" w:rsidR="005702A3" w:rsidRDefault="001052C0">
            <w:pPr>
              <w:rPr>
                <w:rFonts w:ascii="Times New Roman" w:hAnsi="Times New Roman" w:cs="Times New Roman"/>
              </w:rPr>
            </w:pPr>
            <w:r>
              <w:rPr>
                <w:rFonts w:ascii="Times New Roman" w:hAnsi="Times New Roman" w:cs="Times New Roman"/>
              </w:rPr>
              <w:t xml:space="preserve">0.00 </w:t>
            </w:r>
          </w:p>
        </w:tc>
        <w:tc>
          <w:tcPr>
            <w:tcW w:w="354" w:type="pct"/>
            <w:vAlign w:val="bottom"/>
          </w:tcPr>
          <w:p w14:paraId="72FB656D" w14:textId="77777777" w:rsidR="005702A3" w:rsidRDefault="001052C0">
            <w:pPr>
              <w:jc w:val="right"/>
              <w:rPr>
                <w:rFonts w:ascii="Times New Roman" w:hAnsi="Times New Roman" w:cs="Times New Roman"/>
              </w:rPr>
            </w:pPr>
            <w:r>
              <w:rPr>
                <w:rFonts w:ascii="Times New Roman" w:hAnsi="Times New Roman" w:cs="Times New Roman"/>
              </w:rPr>
              <w:t>100.00</w:t>
            </w:r>
          </w:p>
        </w:tc>
        <w:tc>
          <w:tcPr>
            <w:tcW w:w="300" w:type="pct"/>
            <w:vAlign w:val="bottom"/>
          </w:tcPr>
          <w:p w14:paraId="316EFC50" w14:textId="77777777" w:rsidR="005702A3" w:rsidRDefault="001052C0">
            <w:pPr>
              <w:jc w:val="right"/>
              <w:rPr>
                <w:rFonts w:ascii="Times New Roman" w:hAnsi="Times New Roman" w:cs="Times New Roman"/>
              </w:rPr>
            </w:pPr>
            <w:r>
              <w:rPr>
                <w:rFonts w:ascii="Times New Roman" w:hAnsi="Times New Roman" w:cs="Times New Roman"/>
              </w:rPr>
              <w:t xml:space="preserve">1.00 </w:t>
            </w:r>
          </w:p>
        </w:tc>
        <w:tc>
          <w:tcPr>
            <w:tcW w:w="354" w:type="pct"/>
            <w:vAlign w:val="bottom"/>
          </w:tcPr>
          <w:p w14:paraId="09D24A54" w14:textId="77777777" w:rsidR="005702A3" w:rsidRDefault="001052C0">
            <w:pPr>
              <w:jc w:val="right"/>
              <w:rPr>
                <w:rFonts w:ascii="Times New Roman" w:hAnsi="Times New Roman" w:cs="Times New Roman"/>
              </w:rPr>
            </w:pPr>
            <w:r>
              <w:rPr>
                <w:rFonts w:ascii="Times New Roman" w:hAnsi="Times New Roman" w:cs="Times New Roman"/>
              </w:rPr>
              <w:t>0.00</w:t>
            </w:r>
          </w:p>
        </w:tc>
        <w:tc>
          <w:tcPr>
            <w:tcW w:w="300" w:type="pct"/>
            <w:vAlign w:val="bottom"/>
          </w:tcPr>
          <w:p w14:paraId="637A3402" w14:textId="77777777" w:rsidR="005702A3" w:rsidRDefault="001052C0">
            <w:pPr>
              <w:jc w:val="right"/>
              <w:rPr>
                <w:rFonts w:ascii="Times New Roman" w:hAnsi="Times New Roman" w:cs="Times New Roman"/>
              </w:rPr>
            </w:pPr>
            <w:r>
              <w:rPr>
                <w:rFonts w:ascii="Times New Roman" w:hAnsi="Times New Roman" w:cs="Times New Roman"/>
              </w:rPr>
              <w:t xml:space="preserve">0.00 </w:t>
            </w:r>
          </w:p>
        </w:tc>
        <w:tc>
          <w:tcPr>
            <w:tcW w:w="354" w:type="pct"/>
            <w:vAlign w:val="bottom"/>
          </w:tcPr>
          <w:p w14:paraId="622A131B" w14:textId="77777777" w:rsidR="005702A3" w:rsidRDefault="001052C0">
            <w:pPr>
              <w:jc w:val="right"/>
              <w:rPr>
                <w:rFonts w:ascii="Times New Roman" w:hAnsi="Times New Roman" w:cs="Times New Roman"/>
              </w:rPr>
            </w:pPr>
            <w:r>
              <w:rPr>
                <w:rFonts w:ascii="Times New Roman" w:hAnsi="Times New Roman" w:cs="Times New Roman"/>
              </w:rPr>
              <w:t>100.00</w:t>
            </w:r>
          </w:p>
        </w:tc>
        <w:tc>
          <w:tcPr>
            <w:tcW w:w="238" w:type="pct"/>
            <w:vAlign w:val="bottom"/>
          </w:tcPr>
          <w:p w14:paraId="032BDF9C" w14:textId="77777777" w:rsidR="005702A3" w:rsidRDefault="001052C0">
            <w:pPr>
              <w:jc w:val="right"/>
              <w:rPr>
                <w:rFonts w:ascii="Times New Roman" w:hAnsi="Times New Roman" w:cs="Times New Roman"/>
              </w:rPr>
            </w:pPr>
            <w:r>
              <w:rPr>
                <w:rFonts w:ascii="Times New Roman" w:hAnsi="Times New Roman" w:cs="Times New Roman"/>
              </w:rPr>
              <w:t>1.00</w:t>
            </w:r>
          </w:p>
        </w:tc>
        <w:tc>
          <w:tcPr>
            <w:tcW w:w="355" w:type="pct"/>
            <w:vAlign w:val="bottom"/>
          </w:tcPr>
          <w:p w14:paraId="452E0D42" w14:textId="77777777" w:rsidR="005702A3" w:rsidRDefault="001052C0">
            <w:pPr>
              <w:jc w:val="right"/>
              <w:rPr>
                <w:rFonts w:ascii="Times New Roman" w:hAnsi="Times New Roman" w:cs="Times New Roman"/>
              </w:rPr>
            </w:pPr>
            <w:r>
              <w:rPr>
                <w:rFonts w:ascii="Times New Roman" w:hAnsi="Times New Roman" w:cs="Times New Roman"/>
              </w:rPr>
              <w:t>50.00</w:t>
            </w:r>
          </w:p>
        </w:tc>
        <w:tc>
          <w:tcPr>
            <w:tcW w:w="247" w:type="pct"/>
            <w:vAlign w:val="bottom"/>
          </w:tcPr>
          <w:p w14:paraId="12BF6F8E" w14:textId="77777777" w:rsidR="005702A3" w:rsidRDefault="001052C0">
            <w:pPr>
              <w:jc w:val="right"/>
              <w:rPr>
                <w:rFonts w:ascii="Times New Roman" w:hAnsi="Times New Roman" w:cs="Times New Roman"/>
              </w:rPr>
            </w:pPr>
            <w:r>
              <w:rPr>
                <w:rFonts w:ascii="Times New Roman" w:hAnsi="Times New Roman" w:cs="Times New Roman"/>
              </w:rPr>
              <w:t>0.50</w:t>
            </w:r>
          </w:p>
        </w:tc>
      </w:tr>
      <w:tr w:rsidR="005702A3" w14:paraId="3AFA5FFD" w14:textId="77777777">
        <w:trPr>
          <w:trHeight w:val="368"/>
        </w:trPr>
        <w:tc>
          <w:tcPr>
            <w:tcW w:w="635" w:type="pct"/>
            <w:vMerge/>
          </w:tcPr>
          <w:p w14:paraId="5E947CDF" w14:textId="77777777" w:rsidR="005702A3" w:rsidRDefault="005702A3">
            <w:pPr>
              <w:spacing w:after="0" w:line="240" w:lineRule="auto"/>
              <w:jc w:val="both"/>
              <w:rPr>
                <w:rFonts w:ascii="Times New Roman" w:hAnsi="Times New Roman" w:cs="Times New Roman"/>
                <w:sz w:val="24"/>
                <w:szCs w:val="24"/>
              </w:rPr>
            </w:pPr>
          </w:p>
        </w:tc>
        <w:tc>
          <w:tcPr>
            <w:tcW w:w="1210" w:type="pct"/>
          </w:tcPr>
          <w:p w14:paraId="01876E74"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Climate adaptation strategies </w:t>
            </w:r>
          </w:p>
        </w:tc>
        <w:tc>
          <w:tcPr>
            <w:tcW w:w="354" w:type="pct"/>
            <w:vAlign w:val="bottom"/>
          </w:tcPr>
          <w:p w14:paraId="43A4F9C9" w14:textId="77777777" w:rsidR="005702A3" w:rsidRDefault="001052C0">
            <w:pPr>
              <w:jc w:val="right"/>
              <w:rPr>
                <w:rFonts w:ascii="Times New Roman" w:hAnsi="Times New Roman" w:cs="Times New Roman"/>
              </w:rPr>
            </w:pPr>
            <w:r>
              <w:rPr>
                <w:rFonts w:ascii="Times New Roman" w:hAnsi="Times New Roman" w:cs="Times New Roman"/>
              </w:rPr>
              <w:t>40</w:t>
            </w:r>
          </w:p>
        </w:tc>
        <w:tc>
          <w:tcPr>
            <w:tcW w:w="300" w:type="pct"/>
            <w:vAlign w:val="bottom"/>
          </w:tcPr>
          <w:p w14:paraId="2B0F5CDA" w14:textId="77777777" w:rsidR="005702A3" w:rsidRDefault="001052C0">
            <w:pPr>
              <w:rPr>
                <w:rFonts w:ascii="Times New Roman" w:hAnsi="Times New Roman" w:cs="Times New Roman"/>
              </w:rPr>
            </w:pPr>
            <w:r>
              <w:rPr>
                <w:rFonts w:ascii="Times New Roman" w:hAnsi="Times New Roman" w:cs="Times New Roman"/>
              </w:rPr>
              <w:t xml:space="preserve">0.40 </w:t>
            </w:r>
          </w:p>
        </w:tc>
        <w:tc>
          <w:tcPr>
            <w:tcW w:w="354" w:type="pct"/>
            <w:vAlign w:val="bottom"/>
          </w:tcPr>
          <w:p w14:paraId="0769EB6B" w14:textId="77777777" w:rsidR="005702A3" w:rsidRDefault="001052C0">
            <w:pPr>
              <w:jc w:val="right"/>
              <w:rPr>
                <w:rFonts w:ascii="Times New Roman" w:hAnsi="Times New Roman" w:cs="Times New Roman"/>
              </w:rPr>
            </w:pPr>
            <w:r>
              <w:rPr>
                <w:rFonts w:ascii="Times New Roman" w:hAnsi="Times New Roman" w:cs="Times New Roman"/>
              </w:rPr>
              <w:t>49.23</w:t>
            </w:r>
          </w:p>
        </w:tc>
        <w:tc>
          <w:tcPr>
            <w:tcW w:w="300" w:type="pct"/>
            <w:vAlign w:val="bottom"/>
          </w:tcPr>
          <w:p w14:paraId="057921A5" w14:textId="77777777" w:rsidR="005702A3" w:rsidRDefault="001052C0">
            <w:pPr>
              <w:jc w:val="right"/>
              <w:rPr>
                <w:rFonts w:ascii="Times New Roman" w:hAnsi="Times New Roman" w:cs="Times New Roman"/>
              </w:rPr>
            </w:pPr>
            <w:r>
              <w:rPr>
                <w:rFonts w:ascii="Times New Roman" w:hAnsi="Times New Roman" w:cs="Times New Roman"/>
              </w:rPr>
              <w:t xml:space="preserve">0.49 </w:t>
            </w:r>
          </w:p>
        </w:tc>
        <w:tc>
          <w:tcPr>
            <w:tcW w:w="354" w:type="pct"/>
            <w:vAlign w:val="bottom"/>
          </w:tcPr>
          <w:p w14:paraId="130C6C25" w14:textId="77777777" w:rsidR="005702A3" w:rsidRDefault="001052C0">
            <w:pPr>
              <w:jc w:val="right"/>
              <w:rPr>
                <w:rFonts w:ascii="Times New Roman" w:hAnsi="Times New Roman" w:cs="Times New Roman"/>
              </w:rPr>
            </w:pPr>
            <w:r>
              <w:rPr>
                <w:rFonts w:ascii="Times New Roman" w:hAnsi="Times New Roman" w:cs="Times New Roman"/>
              </w:rPr>
              <w:t>44.44</w:t>
            </w:r>
          </w:p>
        </w:tc>
        <w:tc>
          <w:tcPr>
            <w:tcW w:w="300" w:type="pct"/>
            <w:vAlign w:val="bottom"/>
          </w:tcPr>
          <w:p w14:paraId="5E9D7991" w14:textId="77777777" w:rsidR="005702A3" w:rsidRDefault="001052C0">
            <w:pPr>
              <w:jc w:val="right"/>
              <w:rPr>
                <w:rFonts w:ascii="Times New Roman" w:hAnsi="Times New Roman" w:cs="Times New Roman"/>
              </w:rPr>
            </w:pPr>
            <w:r>
              <w:rPr>
                <w:rFonts w:ascii="Times New Roman" w:hAnsi="Times New Roman" w:cs="Times New Roman"/>
              </w:rPr>
              <w:t xml:space="preserve">0.66 </w:t>
            </w:r>
          </w:p>
        </w:tc>
        <w:tc>
          <w:tcPr>
            <w:tcW w:w="354" w:type="pct"/>
            <w:vAlign w:val="bottom"/>
          </w:tcPr>
          <w:p w14:paraId="5A4D9D5F" w14:textId="77777777" w:rsidR="005702A3" w:rsidRDefault="001052C0">
            <w:pPr>
              <w:jc w:val="right"/>
              <w:rPr>
                <w:rFonts w:ascii="Times New Roman" w:hAnsi="Times New Roman" w:cs="Times New Roman"/>
              </w:rPr>
            </w:pPr>
            <w:r>
              <w:rPr>
                <w:rFonts w:ascii="Times New Roman" w:hAnsi="Times New Roman" w:cs="Times New Roman"/>
              </w:rPr>
              <w:t>18.75</w:t>
            </w:r>
          </w:p>
        </w:tc>
        <w:tc>
          <w:tcPr>
            <w:tcW w:w="238" w:type="pct"/>
            <w:vAlign w:val="bottom"/>
          </w:tcPr>
          <w:p w14:paraId="6E9B1C5A" w14:textId="77777777" w:rsidR="005702A3" w:rsidRDefault="001052C0">
            <w:pPr>
              <w:jc w:val="right"/>
              <w:rPr>
                <w:rFonts w:ascii="Times New Roman" w:hAnsi="Times New Roman" w:cs="Times New Roman"/>
              </w:rPr>
            </w:pPr>
            <w:r>
              <w:rPr>
                <w:rFonts w:ascii="Times New Roman" w:hAnsi="Times New Roman" w:cs="Times New Roman"/>
              </w:rPr>
              <w:t>0.19</w:t>
            </w:r>
          </w:p>
        </w:tc>
        <w:tc>
          <w:tcPr>
            <w:tcW w:w="355" w:type="pct"/>
            <w:vAlign w:val="bottom"/>
          </w:tcPr>
          <w:p w14:paraId="4F9B968A" w14:textId="77777777" w:rsidR="005702A3" w:rsidRDefault="001052C0">
            <w:pPr>
              <w:jc w:val="right"/>
              <w:rPr>
                <w:rFonts w:ascii="Times New Roman" w:hAnsi="Times New Roman" w:cs="Times New Roman"/>
              </w:rPr>
            </w:pPr>
            <w:r>
              <w:rPr>
                <w:rFonts w:ascii="Times New Roman" w:hAnsi="Times New Roman" w:cs="Times New Roman"/>
              </w:rPr>
              <w:t>38.11</w:t>
            </w:r>
          </w:p>
        </w:tc>
        <w:tc>
          <w:tcPr>
            <w:tcW w:w="247" w:type="pct"/>
            <w:vAlign w:val="bottom"/>
          </w:tcPr>
          <w:p w14:paraId="1EEB1110" w14:textId="77777777" w:rsidR="005702A3" w:rsidRDefault="001052C0">
            <w:pPr>
              <w:jc w:val="right"/>
              <w:rPr>
                <w:rFonts w:ascii="Times New Roman" w:hAnsi="Times New Roman" w:cs="Times New Roman"/>
              </w:rPr>
            </w:pPr>
            <w:r>
              <w:rPr>
                <w:rFonts w:ascii="Times New Roman" w:hAnsi="Times New Roman" w:cs="Times New Roman"/>
              </w:rPr>
              <w:t>0.43</w:t>
            </w:r>
          </w:p>
        </w:tc>
      </w:tr>
      <w:tr w:rsidR="005702A3" w14:paraId="6EA70A19" w14:textId="77777777">
        <w:trPr>
          <w:trHeight w:val="368"/>
        </w:trPr>
        <w:tc>
          <w:tcPr>
            <w:tcW w:w="1845" w:type="pct"/>
            <w:gridSpan w:val="2"/>
          </w:tcPr>
          <w:p w14:paraId="32414A32" w14:textId="77777777" w:rsidR="005702A3" w:rsidRDefault="001052C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54" w:type="pct"/>
            <w:vAlign w:val="bottom"/>
          </w:tcPr>
          <w:p w14:paraId="0DC83F7A" w14:textId="77777777" w:rsidR="005702A3" w:rsidRDefault="005702A3">
            <w:pPr>
              <w:jc w:val="right"/>
              <w:rPr>
                <w:rFonts w:ascii="Times New Roman" w:hAnsi="Times New Roman" w:cs="Times New Roman"/>
              </w:rPr>
            </w:pPr>
          </w:p>
        </w:tc>
        <w:tc>
          <w:tcPr>
            <w:tcW w:w="300" w:type="pct"/>
            <w:vAlign w:val="bottom"/>
          </w:tcPr>
          <w:p w14:paraId="5637E098" w14:textId="77777777" w:rsidR="005702A3" w:rsidRDefault="001052C0">
            <w:pPr>
              <w:jc w:val="right"/>
              <w:rPr>
                <w:rFonts w:ascii="Times New Roman" w:hAnsi="Times New Roman" w:cs="Times New Roman"/>
                <w:b/>
              </w:rPr>
            </w:pPr>
            <w:r>
              <w:rPr>
                <w:rFonts w:ascii="Times New Roman" w:hAnsi="Times New Roman" w:cs="Times New Roman"/>
                <w:b/>
              </w:rPr>
              <w:t>0.20</w:t>
            </w:r>
          </w:p>
        </w:tc>
        <w:tc>
          <w:tcPr>
            <w:tcW w:w="354" w:type="pct"/>
            <w:vAlign w:val="bottom"/>
          </w:tcPr>
          <w:p w14:paraId="38B006AE" w14:textId="77777777" w:rsidR="005702A3" w:rsidRDefault="005702A3">
            <w:pPr>
              <w:rPr>
                <w:rFonts w:ascii="Times New Roman" w:hAnsi="Times New Roman" w:cs="Times New Roman"/>
                <w:b/>
              </w:rPr>
            </w:pPr>
          </w:p>
        </w:tc>
        <w:tc>
          <w:tcPr>
            <w:tcW w:w="300" w:type="pct"/>
            <w:vAlign w:val="bottom"/>
          </w:tcPr>
          <w:p w14:paraId="53FD046C" w14:textId="77777777" w:rsidR="005702A3" w:rsidRDefault="001052C0">
            <w:pPr>
              <w:jc w:val="right"/>
              <w:rPr>
                <w:rFonts w:ascii="Times New Roman" w:hAnsi="Times New Roman" w:cs="Times New Roman"/>
                <w:b/>
              </w:rPr>
            </w:pPr>
            <w:r>
              <w:rPr>
                <w:rFonts w:ascii="Times New Roman" w:hAnsi="Times New Roman" w:cs="Times New Roman"/>
                <w:b/>
              </w:rPr>
              <w:t>0.57</w:t>
            </w:r>
          </w:p>
        </w:tc>
        <w:tc>
          <w:tcPr>
            <w:tcW w:w="354" w:type="pct"/>
            <w:vAlign w:val="bottom"/>
          </w:tcPr>
          <w:p w14:paraId="2C9F7A74" w14:textId="77777777" w:rsidR="005702A3" w:rsidRDefault="005702A3">
            <w:pPr>
              <w:rPr>
                <w:rFonts w:ascii="Times New Roman" w:hAnsi="Times New Roman" w:cs="Times New Roman"/>
                <w:b/>
              </w:rPr>
            </w:pPr>
          </w:p>
        </w:tc>
        <w:tc>
          <w:tcPr>
            <w:tcW w:w="300" w:type="pct"/>
            <w:vAlign w:val="bottom"/>
          </w:tcPr>
          <w:p w14:paraId="7D297819" w14:textId="77777777" w:rsidR="005702A3" w:rsidRDefault="001052C0">
            <w:pPr>
              <w:jc w:val="right"/>
              <w:rPr>
                <w:rFonts w:ascii="Times New Roman" w:hAnsi="Times New Roman" w:cs="Times New Roman"/>
                <w:b/>
              </w:rPr>
            </w:pPr>
            <w:r>
              <w:rPr>
                <w:rFonts w:ascii="Times New Roman" w:hAnsi="Times New Roman" w:cs="Times New Roman"/>
                <w:b/>
              </w:rPr>
              <w:t>0.45</w:t>
            </w:r>
          </w:p>
        </w:tc>
        <w:tc>
          <w:tcPr>
            <w:tcW w:w="354" w:type="pct"/>
            <w:vAlign w:val="bottom"/>
          </w:tcPr>
          <w:p w14:paraId="3AF14D9F" w14:textId="77777777" w:rsidR="005702A3" w:rsidRDefault="005702A3">
            <w:pPr>
              <w:rPr>
                <w:rFonts w:ascii="Times New Roman" w:hAnsi="Times New Roman" w:cs="Times New Roman"/>
                <w:b/>
              </w:rPr>
            </w:pPr>
          </w:p>
        </w:tc>
        <w:tc>
          <w:tcPr>
            <w:tcW w:w="238" w:type="pct"/>
            <w:vAlign w:val="bottom"/>
          </w:tcPr>
          <w:p w14:paraId="563B8E06" w14:textId="77777777" w:rsidR="005702A3" w:rsidRDefault="001052C0">
            <w:pPr>
              <w:jc w:val="right"/>
              <w:rPr>
                <w:rFonts w:ascii="Times New Roman" w:hAnsi="Times New Roman" w:cs="Times New Roman"/>
                <w:b/>
              </w:rPr>
            </w:pPr>
            <w:r>
              <w:rPr>
                <w:rFonts w:ascii="Times New Roman" w:hAnsi="Times New Roman" w:cs="Times New Roman"/>
                <w:b/>
              </w:rPr>
              <w:t>0.55</w:t>
            </w:r>
          </w:p>
        </w:tc>
        <w:tc>
          <w:tcPr>
            <w:tcW w:w="355" w:type="pct"/>
            <w:vAlign w:val="bottom"/>
          </w:tcPr>
          <w:p w14:paraId="45C45E09" w14:textId="77777777" w:rsidR="005702A3" w:rsidRDefault="005702A3">
            <w:pPr>
              <w:rPr>
                <w:rFonts w:ascii="Times New Roman" w:hAnsi="Times New Roman" w:cs="Times New Roman"/>
                <w:b/>
              </w:rPr>
            </w:pPr>
          </w:p>
        </w:tc>
        <w:tc>
          <w:tcPr>
            <w:tcW w:w="247" w:type="pct"/>
            <w:vAlign w:val="bottom"/>
          </w:tcPr>
          <w:p w14:paraId="195861A7" w14:textId="77777777" w:rsidR="005702A3" w:rsidRDefault="001052C0">
            <w:pPr>
              <w:jc w:val="right"/>
              <w:rPr>
                <w:rFonts w:ascii="Times New Roman" w:hAnsi="Times New Roman" w:cs="Times New Roman"/>
                <w:b/>
              </w:rPr>
            </w:pPr>
            <w:r>
              <w:rPr>
                <w:rFonts w:ascii="Times New Roman" w:hAnsi="Times New Roman" w:cs="Times New Roman"/>
                <w:b/>
              </w:rPr>
              <w:t>0.44</w:t>
            </w:r>
          </w:p>
        </w:tc>
      </w:tr>
      <w:tr w:rsidR="005702A3" w14:paraId="7034D39F" w14:textId="77777777">
        <w:trPr>
          <w:trHeight w:val="545"/>
        </w:trPr>
        <w:tc>
          <w:tcPr>
            <w:tcW w:w="635" w:type="pct"/>
            <w:vMerge w:val="restart"/>
            <w:vAlign w:val="center"/>
          </w:tcPr>
          <w:p w14:paraId="193B5766" w14:textId="77777777" w:rsidR="005702A3" w:rsidRDefault="001052C0">
            <w:pPr>
              <w:jc w:val="center"/>
              <w:rPr>
                <w:rFonts w:ascii="Times New Roman" w:hAnsi="Times New Roman" w:cs="Times New Roman"/>
                <w:b/>
                <w:sz w:val="24"/>
                <w:szCs w:val="24"/>
              </w:rPr>
            </w:pPr>
            <w:r>
              <w:rPr>
                <w:rFonts w:ascii="Times New Roman" w:hAnsi="Times New Roman" w:cs="Times New Roman"/>
                <w:b/>
                <w:sz w:val="24"/>
                <w:szCs w:val="24"/>
                <w:lang w:eastAsia="zh-CN"/>
              </w:rPr>
              <w:t>Institutional capacity</w:t>
            </w:r>
          </w:p>
        </w:tc>
        <w:tc>
          <w:tcPr>
            <w:tcW w:w="1210" w:type="pct"/>
          </w:tcPr>
          <w:p w14:paraId="14949057"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Credit services </w:t>
            </w:r>
          </w:p>
        </w:tc>
        <w:tc>
          <w:tcPr>
            <w:tcW w:w="354" w:type="pct"/>
            <w:vAlign w:val="bottom"/>
          </w:tcPr>
          <w:p w14:paraId="22721A7F" w14:textId="77777777" w:rsidR="005702A3" w:rsidRDefault="001052C0">
            <w:pPr>
              <w:jc w:val="right"/>
              <w:rPr>
                <w:rFonts w:ascii="Times New Roman" w:hAnsi="Times New Roman" w:cs="Times New Roman"/>
              </w:rPr>
            </w:pPr>
            <w:r>
              <w:rPr>
                <w:rFonts w:ascii="Times New Roman" w:hAnsi="Times New Roman" w:cs="Times New Roman"/>
              </w:rPr>
              <w:t>30</w:t>
            </w:r>
          </w:p>
        </w:tc>
        <w:tc>
          <w:tcPr>
            <w:tcW w:w="300" w:type="pct"/>
            <w:vAlign w:val="bottom"/>
          </w:tcPr>
          <w:p w14:paraId="0E6F3928" w14:textId="77777777" w:rsidR="005702A3" w:rsidRDefault="001052C0">
            <w:pPr>
              <w:rPr>
                <w:rFonts w:ascii="Times New Roman" w:hAnsi="Times New Roman" w:cs="Times New Roman"/>
              </w:rPr>
            </w:pPr>
            <w:r>
              <w:rPr>
                <w:rFonts w:ascii="Times New Roman" w:hAnsi="Times New Roman" w:cs="Times New Roman"/>
              </w:rPr>
              <w:t xml:space="preserve">0.30 </w:t>
            </w:r>
          </w:p>
        </w:tc>
        <w:tc>
          <w:tcPr>
            <w:tcW w:w="354" w:type="pct"/>
            <w:vAlign w:val="bottom"/>
          </w:tcPr>
          <w:p w14:paraId="5BF05DCA" w14:textId="77777777" w:rsidR="005702A3" w:rsidRDefault="001052C0">
            <w:pPr>
              <w:jc w:val="right"/>
              <w:rPr>
                <w:rFonts w:ascii="Times New Roman" w:hAnsi="Times New Roman" w:cs="Times New Roman"/>
              </w:rPr>
            </w:pPr>
            <w:r>
              <w:rPr>
                <w:rFonts w:ascii="Times New Roman" w:hAnsi="Times New Roman" w:cs="Times New Roman"/>
              </w:rPr>
              <w:t>41.54</w:t>
            </w:r>
          </w:p>
        </w:tc>
        <w:tc>
          <w:tcPr>
            <w:tcW w:w="300" w:type="pct"/>
            <w:vAlign w:val="bottom"/>
          </w:tcPr>
          <w:p w14:paraId="2F4AF94F" w14:textId="77777777" w:rsidR="005702A3" w:rsidRDefault="001052C0">
            <w:pPr>
              <w:jc w:val="right"/>
              <w:rPr>
                <w:rFonts w:ascii="Times New Roman" w:hAnsi="Times New Roman" w:cs="Times New Roman"/>
              </w:rPr>
            </w:pPr>
            <w:r>
              <w:rPr>
                <w:rFonts w:ascii="Times New Roman" w:hAnsi="Times New Roman" w:cs="Times New Roman"/>
              </w:rPr>
              <w:t xml:space="preserve">0.42 </w:t>
            </w:r>
          </w:p>
        </w:tc>
        <w:tc>
          <w:tcPr>
            <w:tcW w:w="354" w:type="pct"/>
            <w:vAlign w:val="bottom"/>
          </w:tcPr>
          <w:p w14:paraId="6A4B06E4" w14:textId="77777777" w:rsidR="005702A3" w:rsidRDefault="001052C0">
            <w:pPr>
              <w:jc w:val="right"/>
              <w:rPr>
                <w:rFonts w:ascii="Times New Roman" w:hAnsi="Times New Roman" w:cs="Times New Roman"/>
              </w:rPr>
            </w:pPr>
            <w:r>
              <w:rPr>
                <w:rFonts w:ascii="Times New Roman" w:hAnsi="Times New Roman" w:cs="Times New Roman"/>
              </w:rPr>
              <w:t>66.67</w:t>
            </w:r>
          </w:p>
        </w:tc>
        <w:tc>
          <w:tcPr>
            <w:tcW w:w="300" w:type="pct"/>
            <w:vAlign w:val="bottom"/>
          </w:tcPr>
          <w:p w14:paraId="5B5445B3" w14:textId="77777777" w:rsidR="005702A3" w:rsidRDefault="001052C0">
            <w:pPr>
              <w:jc w:val="right"/>
              <w:rPr>
                <w:rFonts w:ascii="Times New Roman" w:hAnsi="Times New Roman" w:cs="Times New Roman"/>
              </w:rPr>
            </w:pPr>
            <w:r>
              <w:rPr>
                <w:rFonts w:ascii="Times New Roman" w:hAnsi="Times New Roman" w:cs="Times New Roman"/>
              </w:rPr>
              <w:t xml:space="preserve">0.44 </w:t>
            </w:r>
          </w:p>
        </w:tc>
        <w:tc>
          <w:tcPr>
            <w:tcW w:w="354" w:type="pct"/>
            <w:vAlign w:val="bottom"/>
          </w:tcPr>
          <w:p w14:paraId="4B02BAF2" w14:textId="77777777" w:rsidR="005702A3" w:rsidRDefault="001052C0">
            <w:pPr>
              <w:jc w:val="right"/>
              <w:rPr>
                <w:rFonts w:ascii="Times New Roman" w:hAnsi="Times New Roman" w:cs="Times New Roman"/>
              </w:rPr>
            </w:pPr>
            <w:r>
              <w:rPr>
                <w:rFonts w:ascii="Times New Roman" w:hAnsi="Times New Roman" w:cs="Times New Roman"/>
              </w:rPr>
              <w:t>31.25</w:t>
            </w:r>
          </w:p>
        </w:tc>
        <w:tc>
          <w:tcPr>
            <w:tcW w:w="238" w:type="pct"/>
            <w:vAlign w:val="bottom"/>
          </w:tcPr>
          <w:p w14:paraId="42CAA45D" w14:textId="77777777" w:rsidR="005702A3" w:rsidRDefault="001052C0">
            <w:pPr>
              <w:jc w:val="right"/>
              <w:rPr>
                <w:rFonts w:ascii="Times New Roman" w:hAnsi="Times New Roman" w:cs="Times New Roman"/>
              </w:rPr>
            </w:pPr>
            <w:r>
              <w:rPr>
                <w:rFonts w:ascii="Times New Roman" w:hAnsi="Times New Roman" w:cs="Times New Roman"/>
              </w:rPr>
              <w:t>0.31</w:t>
            </w:r>
          </w:p>
        </w:tc>
        <w:tc>
          <w:tcPr>
            <w:tcW w:w="355" w:type="pct"/>
            <w:vAlign w:val="bottom"/>
          </w:tcPr>
          <w:p w14:paraId="73106471" w14:textId="77777777" w:rsidR="005702A3" w:rsidRDefault="001052C0">
            <w:pPr>
              <w:jc w:val="right"/>
              <w:rPr>
                <w:rFonts w:ascii="Times New Roman" w:hAnsi="Times New Roman" w:cs="Times New Roman"/>
              </w:rPr>
            </w:pPr>
            <w:r>
              <w:rPr>
                <w:rFonts w:ascii="Times New Roman" w:hAnsi="Times New Roman" w:cs="Times New Roman"/>
              </w:rPr>
              <w:t>42.36</w:t>
            </w:r>
          </w:p>
        </w:tc>
        <w:tc>
          <w:tcPr>
            <w:tcW w:w="247" w:type="pct"/>
            <w:vAlign w:val="bottom"/>
          </w:tcPr>
          <w:p w14:paraId="56EA2907" w14:textId="77777777" w:rsidR="005702A3" w:rsidRDefault="001052C0">
            <w:pPr>
              <w:jc w:val="right"/>
              <w:rPr>
                <w:rFonts w:ascii="Times New Roman" w:hAnsi="Times New Roman" w:cs="Times New Roman"/>
              </w:rPr>
            </w:pPr>
            <w:r>
              <w:rPr>
                <w:rFonts w:ascii="Times New Roman" w:hAnsi="Times New Roman" w:cs="Times New Roman"/>
              </w:rPr>
              <w:t>0.37</w:t>
            </w:r>
          </w:p>
        </w:tc>
      </w:tr>
      <w:tr w:rsidR="005702A3" w14:paraId="72F05097" w14:textId="77777777">
        <w:trPr>
          <w:trHeight w:val="470"/>
        </w:trPr>
        <w:tc>
          <w:tcPr>
            <w:tcW w:w="635" w:type="pct"/>
            <w:vMerge/>
            <w:vAlign w:val="center"/>
          </w:tcPr>
          <w:p w14:paraId="35A7720C" w14:textId="77777777" w:rsidR="005702A3" w:rsidRDefault="005702A3">
            <w:pPr>
              <w:jc w:val="center"/>
              <w:rPr>
                <w:rFonts w:ascii="Times New Roman" w:hAnsi="Times New Roman" w:cs="Times New Roman"/>
                <w:sz w:val="24"/>
                <w:szCs w:val="24"/>
              </w:rPr>
            </w:pPr>
          </w:p>
        </w:tc>
        <w:tc>
          <w:tcPr>
            <w:tcW w:w="1210" w:type="pct"/>
          </w:tcPr>
          <w:p w14:paraId="73CF16CA" w14:textId="77777777" w:rsidR="005702A3" w:rsidRDefault="00105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Climate and weather forecast services </w:t>
            </w:r>
          </w:p>
        </w:tc>
        <w:tc>
          <w:tcPr>
            <w:tcW w:w="354" w:type="pct"/>
            <w:vAlign w:val="bottom"/>
          </w:tcPr>
          <w:p w14:paraId="6AAA3AD1" w14:textId="77777777" w:rsidR="005702A3" w:rsidRDefault="001052C0">
            <w:pPr>
              <w:jc w:val="right"/>
              <w:rPr>
                <w:rFonts w:ascii="Times New Roman" w:hAnsi="Times New Roman" w:cs="Times New Roman"/>
              </w:rPr>
            </w:pPr>
            <w:r>
              <w:rPr>
                <w:rFonts w:ascii="Times New Roman" w:hAnsi="Times New Roman" w:cs="Times New Roman"/>
              </w:rPr>
              <w:t>60</w:t>
            </w:r>
          </w:p>
        </w:tc>
        <w:tc>
          <w:tcPr>
            <w:tcW w:w="300" w:type="pct"/>
            <w:vAlign w:val="bottom"/>
          </w:tcPr>
          <w:p w14:paraId="1F9F5273" w14:textId="77777777" w:rsidR="005702A3" w:rsidRDefault="001052C0">
            <w:pPr>
              <w:rPr>
                <w:rFonts w:ascii="Times New Roman" w:hAnsi="Times New Roman" w:cs="Times New Roman"/>
              </w:rPr>
            </w:pPr>
            <w:r>
              <w:rPr>
                <w:rFonts w:ascii="Times New Roman" w:hAnsi="Times New Roman" w:cs="Times New Roman"/>
              </w:rPr>
              <w:t xml:space="preserve">0.60 </w:t>
            </w:r>
          </w:p>
        </w:tc>
        <w:tc>
          <w:tcPr>
            <w:tcW w:w="354" w:type="pct"/>
            <w:vAlign w:val="bottom"/>
          </w:tcPr>
          <w:p w14:paraId="3E2AB62E" w14:textId="77777777" w:rsidR="005702A3" w:rsidRDefault="001052C0">
            <w:pPr>
              <w:jc w:val="right"/>
              <w:rPr>
                <w:rFonts w:ascii="Times New Roman" w:hAnsi="Times New Roman" w:cs="Times New Roman"/>
              </w:rPr>
            </w:pPr>
            <w:r>
              <w:rPr>
                <w:rFonts w:ascii="Times New Roman" w:hAnsi="Times New Roman" w:cs="Times New Roman"/>
              </w:rPr>
              <w:t>75.38</w:t>
            </w:r>
          </w:p>
        </w:tc>
        <w:tc>
          <w:tcPr>
            <w:tcW w:w="300" w:type="pct"/>
            <w:vAlign w:val="bottom"/>
          </w:tcPr>
          <w:p w14:paraId="079BE997" w14:textId="77777777" w:rsidR="005702A3" w:rsidRDefault="001052C0">
            <w:pPr>
              <w:jc w:val="right"/>
              <w:rPr>
                <w:rFonts w:ascii="Times New Roman" w:hAnsi="Times New Roman" w:cs="Times New Roman"/>
              </w:rPr>
            </w:pPr>
            <w:r>
              <w:rPr>
                <w:rFonts w:ascii="Times New Roman" w:hAnsi="Times New Roman" w:cs="Times New Roman"/>
              </w:rPr>
              <w:t xml:space="preserve">0.75 </w:t>
            </w:r>
          </w:p>
        </w:tc>
        <w:tc>
          <w:tcPr>
            <w:tcW w:w="354" w:type="pct"/>
            <w:vAlign w:val="bottom"/>
          </w:tcPr>
          <w:p w14:paraId="035D0865" w14:textId="77777777" w:rsidR="005702A3" w:rsidRDefault="001052C0">
            <w:pPr>
              <w:jc w:val="right"/>
              <w:rPr>
                <w:rFonts w:ascii="Times New Roman" w:hAnsi="Times New Roman" w:cs="Times New Roman"/>
              </w:rPr>
            </w:pPr>
            <w:r>
              <w:rPr>
                <w:rFonts w:ascii="Times New Roman" w:hAnsi="Times New Roman" w:cs="Times New Roman"/>
              </w:rPr>
              <w:t>55.56</w:t>
            </w:r>
          </w:p>
        </w:tc>
        <w:tc>
          <w:tcPr>
            <w:tcW w:w="300" w:type="pct"/>
            <w:vAlign w:val="bottom"/>
          </w:tcPr>
          <w:p w14:paraId="2317C98F" w14:textId="77777777" w:rsidR="005702A3" w:rsidRDefault="001052C0">
            <w:pPr>
              <w:jc w:val="right"/>
              <w:rPr>
                <w:rFonts w:ascii="Times New Roman" w:hAnsi="Times New Roman" w:cs="Times New Roman"/>
              </w:rPr>
            </w:pPr>
            <w:r>
              <w:rPr>
                <w:rFonts w:ascii="Times New Roman" w:hAnsi="Times New Roman" w:cs="Times New Roman"/>
              </w:rPr>
              <w:t xml:space="preserve">0.56 </w:t>
            </w:r>
          </w:p>
        </w:tc>
        <w:tc>
          <w:tcPr>
            <w:tcW w:w="354" w:type="pct"/>
            <w:vAlign w:val="bottom"/>
          </w:tcPr>
          <w:p w14:paraId="629C35A2" w14:textId="77777777" w:rsidR="005702A3" w:rsidRDefault="001052C0">
            <w:pPr>
              <w:jc w:val="right"/>
              <w:rPr>
                <w:rFonts w:ascii="Times New Roman" w:hAnsi="Times New Roman" w:cs="Times New Roman"/>
              </w:rPr>
            </w:pPr>
            <w:r>
              <w:rPr>
                <w:rFonts w:ascii="Times New Roman" w:hAnsi="Times New Roman" w:cs="Times New Roman"/>
              </w:rPr>
              <w:t>75.00</w:t>
            </w:r>
          </w:p>
        </w:tc>
        <w:tc>
          <w:tcPr>
            <w:tcW w:w="238" w:type="pct"/>
            <w:vAlign w:val="bottom"/>
          </w:tcPr>
          <w:p w14:paraId="1DC27B05" w14:textId="77777777" w:rsidR="005702A3" w:rsidRDefault="001052C0">
            <w:pPr>
              <w:jc w:val="right"/>
              <w:rPr>
                <w:rFonts w:ascii="Times New Roman" w:hAnsi="Times New Roman" w:cs="Times New Roman"/>
              </w:rPr>
            </w:pPr>
            <w:r>
              <w:rPr>
                <w:rFonts w:ascii="Times New Roman" w:hAnsi="Times New Roman" w:cs="Times New Roman"/>
              </w:rPr>
              <w:t>0.75</w:t>
            </w:r>
          </w:p>
        </w:tc>
        <w:tc>
          <w:tcPr>
            <w:tcW w:w="355" w:type="pct"/>
            <w:vAlign w:val="bottom"/>
          </w:tcPr>
          <w:p w14:paraId="48F62943" w14:textId="77777777" w:rsidR="005702A3" w:rsidRDefault="001052C0">
            <w:pPr>
              <w:jc w:val="right"/>
              <w:rPr>
                <w:rFonts w:ascii="Times New Roman" w:hAnsi="Times New Roman" w:cs="Times New Roman"/>
              </w:rPr>
            </w:pPr>
            <w:r>
              <w:rPr>
                <w:rFonts w:ascii="Times New Roman" w:hAnsi="Times New Roman" w:cs="Times New Roman"/>
              </w:rPr>
              <w:t>66.49</w:t>
            </w:r>
          </w:p>
        </w:tc>
        <w:tc>
          <w:tcPr>
            <w:tcW w:w="247" w:type="pct"/>
            <w:vAlign w:val="bottom"/>
          </w:tcPr>
          <w:p w14:paraId="2699BCE4" w14:textId="77777777" w:rsidR="005702A3" w:rsidRDefault="001052C0">
            <w:pPr>
              <w:jc w:val="right"/>
              <w:rPr>
                <w:rFonts w:ascii="Times New Roman" w:hAnsi="Times New Roman" w:cs="Times New Roman"/>
              </w:rPr>
            </w:pPr>
            <w:r>
              <w:rPr>
                <w:rFonts w:ascii="Times New Roman" w:hAnsi="Times New Roman" w:cs="Times New Roman"/>
              </w:rPr>
              <w:t>0.66</w:t>
            </w:r>
          </w:p>
        </w:tc>
      </w:tr>
      <w:tr w:rsidR="005702A3" w14:paraId="7A75DF17" w14:textId="77777777">
        <w:trPr>
          <w:trHeight w:val="520"/>
        </w:trPr>
        <w:tc>
          <w:tcPr>
            <w:tcW w:w="635" w:type="pct"/>
            <w:vMerge/>
            <w:vAlign w:val="center"/>
          </w:tcPr>
          <w:p w14:paraId="0850A1ED" w14:textId="77777777" w:rsidR="005702A3" w:rsidRDefault="005702A3">
            <w:pPr>
              <w:jc w:val="center"/>
              <w:rPr>
                <w:rFonts w:ascii="Times New Roman" w:hAnsi="Times New Roman" w:cs="Times New Roman"/>
                <w:sz w:val="24"/>
                <w:szCs w:val="24"/>
              </w:rPr>
            </w:pPr>
          </w:p>
        </w:tc>
        <w:tc>
          <w:tcPr>
            <w:tcW w:w="1210" w:type="pct"/>
          </w:tcPr>
          <w:p w14:paraId="1860B853" w14:textId="77777777" w:rsidR="005702A3" w:rsidRDefault="001052C0">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Farm advisories </w:t>
            </w:r>
          </w:p>
        </w:tc>
        <w:tc>
          <w:tcPr>
            <w:tcW w:w="354" w:type="pct"/>
            <w:vAlign w:val="bottom"/>
          </w:tcPr>
          <w:p w14:paraId="518BF69B" w14:textId="77777777" w:rsidR="005702A3" w:rsidRDefault="001052C0">
            <w:pPr>
              <w:jc w:val="right"/>
              <w:rPr>
                <w:rFonts w:ascii="Times New Roman" w:hAnsi="Times New Roman" w:cs="Times New Roman"/>
              </w:rPr>
            </w:pPr>
            <w:r>
              <w:rPr>
                <w:rFonts w:ascii="Times New Roman" w:hAnsi="Times New Roman" w:cs="Times New Roman"/>
              </w:rPr>
              <w:t>50</w:t>
            </w:r>
          </w:p>
        </w:tc>
        <w:tc>
          <w:tcPr>
            <w:tcW w:w="300" w:type="pct"/>
            <w:vAlign w:val="bottom"/>
          </w:tcPr>
          <w:p w14:paraId="018089D4" w14:textId="77777777" w:rsidR="005702A3" w:rsidRDefault="001052C0">
            <w:pPr>
              <w:rPr>
                <w:rFonts w:ascii="Times New Roman" w:hAnsi="Times New Roman" w:cs="Times New Roman"/>
              </w:rPr>
            </w:pPr>
            <w:r>
              <w:rPr>
                <w:rFonts w:ascii="Times New Roman" w:hAnsi="Times New Roman" w:cs="Times New Roman"/>
              </w:rPr>
              <w:t xml:space="preserve">0.50 </w:t>
            </w:r>
          </w:p>
        </w:tc>
        <w:tc>
          <w:tcPr>
            <w:tcW w:w="354" w:type="pct"/>
            <w:vAlign w:val="bottom"/>
          </w:tcPr>
          <w:p w14:paraId="3B34449C" w14:textId="77777777" w:rsidR="005702A3" w:rsidRDefault="001052C0">
            <w:pPr>
              <w:jc w:val="right"/>
              <w:rPr>
                <w:rFonts w:ascii="Times New Roman" w:hAnsi="Times New Roman" w:cs="Times New Roman"/>
              </w:rPr>
            </w:pPr>
            <w:r>
              <w:rPr>
                <w:rFonts w:ascii="Times New Roman" w:hAnsi="Times New Roman" w:cs="Times New Roman"/>
              </w:rPr>
              <w:t>41.54</w:t>
            </w:r>
          </w:p>
        </w:tc>
        <w:tc>
          <w:tcPr>
            <w:tcW w:w="300" w:type="pct"/>
            <w:vAlign w:val="bottom"/>
          </w:tcPr>
          <w:p w14:paraId="5F38F029" w14:textId="77777777" w:rsidR="005702A3" w:rsidRDefault="001052C0">
            <w:pPr>
              <w:jc w:val="right"/>
              <w:rPr>
                <w:rFonts w:ascii="Times New Roman" w:hAnsi="Times New Roman" w:cs="Times New Roman"/>
              </w:rPr>
            </w:pPr>
            <w:r>
              <w:rPr>
                <w:rFonts w:ascii="Times New Roman" w:hAnsi="Times New Roman" w:cs="Times New Roman"/>
              </w:rPr>
              <w:t xml:space="preserve">0.38 </w:t>
            </w:r>
          </w:p>
        </w:tc>
        <w:tc>
          <w:tcPr>
            <w:tcW w:w="354" w:type="pct"/>
            <w:vAlign w:val="bottom"/>
          </w:tcPr>
          <w:p w14:paraId="266231E2" w14:textId="77777777" w:rsidR="005702A3" w:rsidRDefault="001052C0">
            <w:pPr>
              <w:jc w:val="right"/>
              <w:rPr>
                <w:rFonts w:ascii="Times New Roman" w:hAnsi="Times New Roman" w:cs="Times New Roman"/>
              </w:rPr>
            </w:pPr>
            <w:r>
              <w:rPr>
                <w:rFonts w:ascii="Times New Roman" w:hAnsi="Times New Roman" w:cs="Times New Roman"/>
              </w:rPr>
              <w:t>33.33</w:t>
            </w:r>
          </w:p>
        </w:tc>
        <w:tc>
          <w:tcPr>
            <w:tcW w:w="300" w:type="pct"/>
            <w:vAlign w:val="bottom"/>
          </w:tcPr>
          <w:p w14:paraId="20206E8A" w14:textId="77777777" w:rsidR="005702A3" w:rsidRDefault="001052C0">
            <w:pPr>
              <w:jc w:val="right"/>
              <w:rPr>
                <w:rFonts w:ascii="Times New Roman" w:hAnsi="Times New Roman" w:cs="Times New Roman"/>
              </w:rPr>
            </w:pPr>
            <w:r>
              <w:rPr>
                <w:rFonts w:ascii="Times New Roman" w:hAnsi="Times New Roman" w:cs="Times New Roman"/>
              </w:rPr>
              <w:t xml:space="preserve">0.33 </w:t>
            </w:r>
          </w:p>
        </w:tc>
        <w:tc>
          <w:tcPr>
            <w:tcW w:w="354" w:type="pct"/>
            <w:vAlign w:val="bottom"/>
          </w:tcPr>
          <w:p w14:paraId="173D69E5" w14:textId="77777777" w:rsidR="005702A3" w:rsidRDefault="001052C0">
            <w:pPr>
              <w:jc w:val="right"/>
              <w:rPr>
                <w:rFonts w:ascii="Times New Roman" w:hAnsi="Times New Roman" w:cs="Times New Roman"/>
              </w:rPr>
            </w:pPr>
            <w:r>
              <w:rPr>
                <w:rFonts w:ascii="Times New Roman" w:hAnsi="Times New Roman" w:cs="Times New Roman"/>
              </w:rPr>
              <w:t>56.25</w:t>
            </w:r>
          </w:p>
        </w:tc>
        <w:tc>
          <w:tcPr>
            <w:tcW w:w="238" w:type="pct"/>
            <w:vAlign w:val="bottom"/>
          </w:tcPr>
          <w:p w14:paraId="2A142DCA" w14:textId="77777777" w:rsidR="005702A3" w:rsidRDefault="001052C0">
            <w:pPr>
              <w:jc w:val="right"/>
              <w:rPr>
                <w:rFonts w:ascii="Times New Roman" w:hAnsi="Times New Roman" w:cs="Times New Roman"/>
              </w:rPr>
            </w:pPr>
            <w:r>
              <w:rPr>
                <w:rFonts w:ascii="Times New Roman" w:hAnsi="Times New Roman" w:cs="Times New Roman"/>
              </w:rPr>
              <w:t>0.56</w:t>
            </w:r>
          </w:p>
        </w:tc>
        <w:tc>
          <w:tcPr>
            <w:tcW w:w="355" w:type="pct"/>
            <w:vAlign w:val="bottom"/>
          </w:tcPr>
          <w:p w14:paraId="632D6FAE" w14:textId="77777777" w:rsidR="005702A3" w:rsidRDefault="001052C0">
            <w:pPr>
              <w:jc w:val="right"/>
              <w:rPr>
                <w:rFonts w:ascii="Times New Roman" w:hAnsi="Times New Roman" w:cs="Times New Roman"/>
              </w:rPr>
            </w:pPr>
            <w:r>
              <w:rPr>
                <w:rFonts w:ascii="Times New Roman" w:hAnsi="Times New Roman" w:cs="Times New Roman"/>
              </w:rPr>
              <w:t>45.28</w:t>
            </w:r>
          </w:p>
        </w:tc>
        <w:tc>
          <w:tcPr>
            <w:tcW w:w="247" w:type="pct"/>
            <w:vAlign w:val="bottom"/>
          </w:tcPr>
          <w:p w14:paraId="6122431F" w14:textId="77777777" w:rsidR="005702A3" w:rsidRDefault="001052C0">
            <w:pPr>
              <w:jc w:val="right"/>
              <w:rPr>
                <w:rFonts w:ascii="Times New Roman" w:hAnsi="Times New Roman" w:cs="Times New Roman"/>
              </w:rPr>
            </w:pPr>
            <w:r>
              <w:rPr>
                <w:rFonts w:ascii="Times New Roman" w:hAnsi="Times New Roman" w:cs="Times New Roman"/>
              </w:rPr>
              <w:t>0.45</w:t>
            </w:r>
          </w:p>
        </w:tc>
      </w:tr>
      <w:tr w:rsidR="005702A3" w14:paraId="398FF2EB" w14:textId="77777777">
        <w:trPr>
          <w:trHeight w:val="520"/>
        </w:trPr>
        <w:tc>
          <w:tcPr>
            <w:tcW w:w="1845" w:type="pct"/>
            <w:gridSpan w:val="2"/>
            <w:vAlign w:val="center"/>
          </w:tcPr>
          <w:p w14:paraId="16FC659A" w14:textId="77777777" w:rsidR="005702A3" w:rsidRDefault="001052C0">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Average value</w:t>
            </w:r>
          </w:p>
        </w:tc>
        <w:tc>
          <w:tcPr>
            <w:tcW w:w="354" w:type="pct"/>
            <w:vAlign w:val="bottom"/>
          </w:tcPr>
          <w:p w14:paraId="6BD27C51" w14:textId="77777777" w:rsidR="005702A3" w:rsidRDefault="005702A3">
            <w:pPr>
              <w:jc w:val="right"/>
              <w:rPr>
                <w:rFonts w:ascii="Times New Roman" w:hAnsi="Times New Roman" w:cs="Times New Roman"/>
              </w:rPr>
            </w:pPr>
          </w:p>
        </w:tc>
        <w:tc>
          <w:tcPr>
            <w:tcW w:w="300" w:type="pct"/>
            <w:vAlign w:val="bottom"/>
          </w:tcPr>
          <w:p w14:paraId="04F8122F" w14:textId="77777777" w:rsidR="005702A3" w:rsidRDefault="001052C0">
            <w:pPr>
              <w:jc w:val="right"/>
              <w:rPr>
                <w:rFonts w:ascii="Times New Roman" w:hAnsi="Times New Roman" w:cs="Times New Roman"/>
                <w:b/>
              </w:rPr>
            </w:pPr>
            <w:r>
              <w:rPr>
                <w:rFonts w:ascii="Times New Roman" w:hAnsi="Times New Roman" w:cs="Times New Roman"/>
                <w:b/>
              </w:rPr>
              <w:t>0.47</w:t>
            </w:r>
          </w:p>
        </w:tc>
        <w:tc>
          <w:tcPr>
            <w:tcW w:w="354" w:type="pct"/>
            <w:vAlign w:val="bottom"/>
          </w:tcPr>
          <w:p w14:paraId="3BDE5823" w14:textId="77777777" w:rsidR="005702A3" w:rsidRDefault="005702A3">
            <w:pPr>
              <w:rPr>
                <w:rFonts w:ascii="Times New Roman" w:hAnsi="Times New Roman" w:cs="Times New Roman"/>
                <w:b/>
              </w:rPr>
            </w:pPr>
          </w:p>
        </w:tc>
        <w:tc>
          <w:tcPr>
            <w:tcW w:w="300" w:type="pct"/>
            <w:vAlign w:val="bottom"/>
          </w:tcPr>
          <w:p w14:paraId="5BE7FFFE" w14:textId="77777777" w:rsidR="005702A3" w:rsidRDefault="001052C0">
            <w:pPr>
              <w:jc w:val="right"/>
              <w:rPr>
                <w:rFonts w:ascii="Times New Roman" w:hAnsi="Times New Roman" w:cs="Times New Roman"/>
                <w:b/>
              </w:rPr>
            </w:pPr>
            <w:r>
              <w:rPr>
                <w:rFonts w:ascii="Times New Roman" w:hAnsi="Times New Roman" w:cs="Times New Roman"/>
                <w:b/>
              </w:rPr>
              <w:t>0.52</w:t>
            </w:r>
          </w:p>
        </w:tc>
        <w:tc>
          <w:tcPr>
            <w:tcW w:w="354" w:type="pct"/>
            <w:vAlign w:val="bottom"/>
          </w:tcPr>
          <w:p w14:paraId="6E54A5D6" w14:textId="77777777" w:rsidR="005702A3" w:rsidRDefault="005702A3">
            <w:pPr>
              <w:rPr>
                <w:rFonts w:ascii="Times New Roman" w:hAnsi="Times New Roman" w:cs="Times New Roman"/>
                <w:b/>
              </w:rPr>
            </w:pPr>
          </w:p>
        </w:tc>
        <w:tc>
          <w:tcPr>
            <w:tcW w:w="300" w:type="pct"/>
            <w:vAlign w:val="bottom"/>
          </w:tcPr>
          <w:p w14:paraId="406AF888" w14:textId="77777777" w:rsidR="005702A3" w:rsidRDefault="001052C0">
            <w:pPr>
              <w:jc w:val="right"/>
              <w:rPr>
                <w:rFonts w:ascii="Times New Roman" w:hAnsi="Times New Roman" w:cs="Times New Roman"/>
                <w:b/>
              </w:rPr>
            </w:pPr>
            <w:r>
              <w:rPr>
                <w:rFonts w:ascii="Times New Roman" w:hAnsi="Times New Roman" w:cs="Times New Roman"/>
                <w:b/>
              </w:rPr>
              <w:t>0.44</w:t>
            </w:r>
          </w:p>
        </w:tc>
        <w:tc>
          <w:tcPr>
            <w:tcW w:w="354" w:type="pct"/>
            <w:vAlign w:val="bottom"/>
          </w:tcPr>
          <w:p w14:paraId="62CD418F" w14:textId="77777777" w:rsidR="005702A3" w:rsidRDefault="005702A3">
            <w:pPr>
              <w:rPr>
                <w:rFonts w:ascii="Times New Roman" w:hAnsi="Times New Roman" w:cs="Times New Roman"/>
                <w:b/>
              </w:rPr>
            </w:pPr>
          </w:p>
        </w:tc>
        <w:tc>
          <w:tcPr>
            <w:tcW w:w="238" w:type="pct"/>
            <w:vAlign w:val="bottom"/>
          </w:tcPr>
          <w:p w14:paraId="77590814" w14:textId="77777777" w:rsidR="005702A3" w:rsidRDefault="001052C0">
            <w:pPr>
              <w:jc w:val="right"/>
              <w:rPr>
                <w:rFonts w:ascii="Times New Roman" w:hAnsi="Times New Roman" w:cs="Times New Roman"/>
                <w:b/>
              </w:rPr>
            </w:pPr>
            <w:r>
              <w:rPr>
                <w:rFonts w:ascii="Times New Roman" w:hAnsi="Times New Roman" w:cs="Times New Roman"/>
                <w:b/>
              </w:rPr>
              <w:t>0.54</w:t>
            </w:r>
          </w:p>
        </w:tc>
        <w:tc>
          <w:tcPr>
            <w:tcW w:w="355" w:type="pct"/>
            <w:vAlign w:val="bottom"/>
          </w:tcPr>
          <w:p w14:paraId="2D97CE25" w14:textId="77777777" w:rsidR="005702A3" w:rsidRDefault="005702A3">
            <w:pPr>
              <w:rPr>
                <w:rFonts w:ascii="Times New Roman" w:hAnsi="Times New Roman" w:cs="Times New Roman"/>
                <w:b/>
              </w:rPr>
            </w:pPr>
          </w:p>
        </w:tc>
        <w:tc>
          <w:tcPr>
            <w:tcW w:w="247" w:type="pct"/>
            <w:vAlign w:val="bottom"/>
          </w:tcPr>
          <w:p w14:paraId="33CC240E" w14:textId="77777777" w:rsidR="005702A3" w:rsidRDefault="001052C0">
            <w:pPr>
              <w:jc w:val="right"/>
              <w:rPr>
                <w:rFonts w:ascii="Times New Roman" w:hAnsi="Times New Roman" w:cs="Times New Roman"/>
                <w:b/>
              </w:rPr>
            </w:pPr>
            <w:r>
              <w:rPr>
                <w:rFonts w:ascii="Times New Roman" w:hAnsi="Times New Roman" w:cs="Times New Roman"/>
                <w:b/>
              </w:rPr>
              <w:t>0.49</w:t>
            </w:r>
          </w:p>
        </w:tc>
      </w:tr>
      <w:tr w:rsidR="005702A3" w14:paraId="4CF2C71C" w14:textId="77777777">
        <w:trPr>
          <w:trHeight w:val="520"/>
        </w:trPr>
        <w:tc>
          <w:tcPr>
            <w:tcW w:w="1845" w:type="pct"/>
            <w:gridSpan w:val="2"/>
            <w:vAlign w:val="center"/>
          </w:tcPr>
          <w:p w14:paraId="6267064C" w14:textId="77777777" w:rsidR="005702A3" w:rsidRDefault="001052C0">
            <w:pPr>
              <w:jc w:val="right"/>
              <w:rPr>
                <w:rFonts w:ascii="Times New Roman" w:hAnsi="Times New Roman" w:cs="Times New Roman"/>
                <w:b/>
                <w:sz w:val="24"/>
                <w:szCs w:val="24"/>
              </w:rPr>
            </w:pPr>
            <w:r>
              <w:rPr>
                <w:rFonts w:ascii="Times New Roman" w:hAnsi="Times New Roman" w:cs="Times New Roman"/>
                <w:b/>
                <w:bCs/>
                <w:sz w:val="24"/>
                <w:szCs w:val="24"/>
              </w:rPr>
              <w:t>Adaptive capacity</w:t>
            </w:r>
            <w:r>
              <w:rPr>
                <w:rFonts w:ascii="Times New Roman" w:hAnsi="Times New Roman" w:cs="Times New Roman"/>
                <w:b/>
                <w:sz w:val="24"/>
                <w:szCs w:val="24"/>
              </w:rPr>
              <w:t xml:space="preserve"> index value</w:t>
            </w:r>
          </w:p>
        </w:tc>
        <w:tc>
          <w:tcPr>
            <w:tcW w:w="354" w:type="pct"/>
            <w:vAlign w:val="bottom"/>
          </w:tcPr>
          <w:p w14:paraId="25698527" w14:textId="77777777" w:rsidR="005702A3" w:rsidRDefault="005702A3">
            <w:pPr>
              <w:jc w:val="right"/>
              <w:rPr>
                <w:rFonts w:ascii="Times New Roman" w:hAnsi="Times New Roman" w:cs="Times New Roman"/>
                <w:b/>
              </w:rPr>
            </w:pPr>
          </w:p>
        </w:tc>
        <w:tc>
          <w:tcPr>
            <w:tcW w:w="300" w:type="pct"/>
            <w:vAlign w:val="bottom"/>
          </w:tcPr>
          <w:p w14:paraId="5C25E017" w14:textId="77777777" w:rsidR="005702A3" w:rsidRDefault="001052C0">
            <w:pPr>
              <w:jc w:val="right"/>
              <w:rPr>
                <w:rFonts w:ascii="Times New Roman" w:hAnsi="Times New Roman" w:cs="Times New Roman"/>
                <w:b/>
              </w:rPr>
            </w:pPr>
            <w:r>
              <w:rPr>
                <w:rFonts w:ascii="Times New Roman" w:hAnsi="Times New Roman" w:cs="Times New Roman"/>
                <w:b/>
              </w:rPr>
              <w:t>0.39</w:t>
            </w:r>
          </w:p>
        </w:tc>
        <w:tc>
          <w:tcPr>
            <w:tcW w:w="354" w:type="pct"/>
            <w:vAlign w:val="bottom"/>
          </w:tcPr>
          <w:p w14:paraId="3412B1AA" w14:textId="77777777" w:rsidR="005702A3" w:rsidRDefault="005702A3">
            <w:pPr>
              <w:jc w:val="right"/>
              <w:rPr>
                <w:rFonts w:ascii="Times New Roman" w:hAnsi="Times New Roman" w:cs="Times New Roman"/>
                <w:b/>
              </w:rPr>
            </w:pPr>
          </w:p>
        </w:tc>
        <w:tc>
          <w:tcPr>
            <w:tcW w:w="300" w:type="pct"/>
            <w:vAlign w:val="bottom"/>
          </w:tcPr>
          <w:p w14:paraId="4C36A265" w14:textId="77777777" w:rsidR="005702A3" w:rsidRDefault="001052C0">
            <w:pPr>
              <w:jc w:val="right"/>
              <w:rPr>
                <w:rFonts w:ascii="Times New Roman" w:hAnsi="Times New Roman" w:cs="Times New Roman"/>
                <w:b/>
              </w:rPr>
            </w:pPr>
            <w:r>
              <w:rPr>
                <w:rFonts w:ascii="Times New Roman" w:hAnsi="Times New Roman" w:cs="Times New Roman"/>
                <w:b/>
              </w:rPr>
              <w:t>0.42</w:t>
            </w:r>
          </w:p>
        </w:tc>
        <w:tc>
          <w:tcPr>
            <w:tcW w:w="354" w:type="pct"/>
            <w:vAlign w:val="bottom"/>
          </w:tcPr>
          <w:p w14:paraId="6700DC26" w14:textId="77777777" w:rsidR="005702A3" w:rsidRDefault="005702A3">
            <w:pPr>
              <w:jc w:val="right"/>
              <w:rPr>
                <w:rFonts w:ascii="Times New Roman" w:hAnsi="Times New Roman" w:cs="Times New Roman"/>
                <w:b/>
              </w:rPr>
            </w:pPr>
          </w:p>
        </w:tc>
        <w:tc>
          <w:tcPr>
            <w:tcW w:w="300" w:type="pct"/>
            <w:vAlign w:val="bottom"/>
          </w:tcPr>
          <w:p w14:paraId="270A8761" w14:textId="77777777" w:rsidR="005702A3" w:rsidRDefault="001052C0">
            <w:pPr>
              <w:jc w:val="right"/>
              <w:rPr>
                <w:rFonts w:ascii="Times New Roman" w:hAnsi="Times New Roman" w:cs="Times New Roman"/>
                <w:b/>
              </w:rPr>
            </w:pPr>
            <w:r>
              <w:rPr>
                <w:rFonts w:ascii="Times New Roman" w:hAnsi="Times New Roman" w:cs="Times New Roman"/>
                <w:b/>
              </w:rPr>
              <w:t>0.41</w:t>
            </w:r>
          </w:p>
        </w:tc>
        <w:tc>
          <w:tcPr>
            <w:tcW w:w="354" w:type="pct"/>
            <w:vAlign w:val="bottom"/>
          </w:tcPr>
          <w:p w14:paraId="59F86B74" w14:textId="77777777" w:rsidR="005702A3" w:rsidRDefault="005702A3">
            <w:pPr>
              <w:jc w:val="right"/>
              <w:rPr>
                <w:rFonts w:ascii="Times New Roman" w:hAnsi="Times New Roman" w:cs="Times New Roman"/>
                <w:b/>
              </w:rPr>
            </w:pPr>
          </w:p>
        </w:tc>
        <w:tc>
          <w:tcPr>
            <w:tcW w:w="238" w:type="pct"/>
            <w:vAlign w:val="bottom"/>
          </w:tcPr>
          <w:p w14:paraId="2A3F2B77" w14:textId="77777777" w:rsidR="005702A3" w:rsidRDefault="001052C0">
            <w:pPr>
              <w:jc w:val="right"/>
              <w:rPr>
                <w:rFonts w:ascii="Times New Roman" w:hAnsi="Times New Roman" w:cs="Times New Roman"/>
                <w:b/>
              </w:rPr>
            </w:pPr>
            <w:r>
              <w:rPr>
                <w:rFonts w:ascii="Times New Roman" w:hAnsi="Times New Roman" w:cs="Times New Roman"/>
                <w:b/>
              </w:rPr>
              <w:t>0.47</w:t>
            </w:r>
          </w:p>
        </w:tc>
        <w:tc>
          <w:tcPr>
            <w:tcW w:w="355" w:type="pct"/>
            <w:vAlign w:val="bottom"/>
          </w:tcPr>
          <w:p w14:paraId="54734467" w14:textId="77777777" w:rsidR="005702A3" w:rsidRDefault="005702A3">
            <w:pPr>
              <w:jc w:val="right"/>
              <w:rPr>
                <w:rFonts w:ascii="Times New Roman" w:hAnsi="Times New Roman" w:cs="Times New Roman"/>
                <w:b/>
              </w:rPr>
            </w:pPr>
          </w:p>
        </w:tc>
        <w:tc>
          <w:tcPr>
            <w:tcW w:w="247" w:type="pct"/>
            <w:vAlign w:val="bottom"/>
          </w:tcPr>
          <w:p w14:paraId="65140AE4" w14:textId="77777777" w:rsidR="005702A3" w:rsidRDefault="001052C0">
            <w:pPr>
              <w:jc w:val="right"/>
              <w:rPr>
                <w:rFonts w:ascii="Times New Roman" w:hAnsi="Times New Roman" w:cs="Times New Roman"/>
                <w:b/>
              </w:rPr>
            </w:pPr>
            <w:r>
              <w:rPr>
                <w:rFonts w:ascii="Times New Roman" w:hAnsi="Times New Roman" w:cs="Times New Roman"/>
                <w:b/>
              </w:rPr>
              <w:t>0.43</w:t>
            </w:r>
          </w:p>
        </w:tc>
      </w:tr>
    </w:tbl>
    <w:p w14:paraId="18CD67CC" w14:textId="77777777" w:rsidR="005702A3" w:rsidRDefault="001052C0">
      <w:pPr>
        <w:spacing w:line="360" w:lineRule="auto"/>
        <w:contextualSpacing/>
        <w:jc w:val="both"/>
        <w:rPr>
          <w:rFonts w:ascii="Times New Roman" w:hAnsi="Times New Roman" w:cs="Times New Roman"/>
          <w:sz w:val="24"/>
          <w:szCs w:val="24"/>
          <w:lang w:val="en-IN"/>
        </w:rPr>
      </w:pPr>
      <w:r>
        <w:rPr>
          <w:rFonts w:ascii="Times New Roman" w:hAnsi="Times New Roman" w:cs="Times New Roman"/>
          <w:sz w:val="24"/>
          <w:szCs w:val="24"/>
        </w:rPr>
        <w:t>Adaptive capacity refers to the level of resilience or ability to cope with existing or anticipated climate changes. The adaptive capacity was further divided into three sub-indicators, i.e., Socio-economic capacity, Agricultural capacity, and institutiona</w:t>
      </w:r>
      <w:r>
        <w:rPr>
          <w:rFonts w:ascii="Times New Roman" w:hAnsi="Times New Roman" w:cs="Times New Roman"/>
          <w:sz w:val="24"/>
          <w:szCs w:val="24"/>
        </w:rPr>
        <w:t xml:space="preserve">l adaptive capacity. According to the findings, the index value of the adaptive capacity indicator showed that FST-1 has lowest </w:t>
      </w:r>
      <w:r>
        <w:rPr>
          <w:rFonts w:ascii="Times New Roman" w:hAnsi="Times New Roman" w:cs="Times New Roman"/>
          <w:bCs/>
          <w:sz w:val="24"/>
          <w:szCs w:val="24"/>
        </w:rPr>
        <w:t>Adaptive capacity</w:t>
      </w:r>
      <w:r>
        <w:rPr>
          <w:rFonts w:ascii="Times New Roman" w:hAnsi="Times New Roman" w:cs="Times New Roman"/>
          <w:sz w:val="24"/>
          <w:szCs w:val="24"/>
        </w:rPr>
        <w:t xml:space="preserve"> index value (0.39) followed by FST-3 (0.41), FST-2 (0.42) and FST-4 (0.47) respectively. This shows that the F</w:t>
      </w:r>
      <w:r>
        <w:rPr>
          <w:rFonts w:ascii="Times New Roman" w:hAnsi="Times New Roman" w:cs="Times New Roman"/>
          <w:sz w:val="24"/>
          <w:szCs w:val="24"/>
        </w:rPr>
        <w:t xml:space="preserve">ST-1 and FST-2 are more vulnerable as compared to the FST-4 due to climate change and related risk. </w:t>
      </w:r>
      <w:r>
        <w:rPr>
          <w:rFonts w:ascii="Times New Roman" w:hAnsi="Times New Roman" w:cs="Times New Roman"/>
          <w:sz w:val="24"/>
          <w:szCs w:val="24"/>
          <w:lang w:val="en-IN"/>
        </w:rPr>
        <w:t xml:space="preserve">Further, the sub-indicators of adaptive capacity show that farmers have the least resilience related to socio-economic capacity (0.36), followed by </w:t>
      </w:r>
      <w:proofErr w:type="gramStart"/>
      <w:r>
        <w:rPr>
          <w:rFonts w:ascii="Times New Roman" w:hAnsi="Times New Roman" w:cs="Times New Roman"/>
          <w:sz w:val="24"/>
          <w:szCs w:val="24"/>
          <w:lang w:val="en-IN"/>
        </w:rPr>
        <w:t>agricult</w:t>
      </w:r>
      <w:r>
        <w:rPr>
          <w:rFonts w:ascii="Times New Roman" w:hAnsi="Times New Roman" w:cs="Times New Roman"/>
          <w:sz w:val="24"/>
          <w:szCs w:val="24"/>
          <w:lang w:val="en-IN"/>
        </w:rPr>
        <w:t>ural(</w:t>
      </w:r>
      <w:proofErr w:type="gramEnd"/>
      <w:r>
        <w:rPr>
          <w:rFonts w:ascii="Times New Roman" w:hAnsi="Times New Roman" w:cs="Times New Roman"/>
          <w:sz w:val="24"/>
          <w:szCs w:val="24"/>
          <w:lang w:val="en-IN"/>
        </w:rPr>
        <w:t>0.44) and intuitional capacity (0.49).</w:t>
      </w:r>
      <w:r>
        <w:rPr>
          <w:rFonts w:ascii="Times New Roman" w:hAnsi="Times New Roman" w:cs="Times New Roman"/>
          <w:sz w:val="24"/>
          <w:szCs w:val="24"/>
        </w:rPr>
        <w:t xml:space="preserve">Further, the sub-indicators socio-economic adaptive capacity show that farmers have the more resilience (0.50) for FST-1and least resilience (0.22) for FST-2. </w:t>
      </w:r>
      <w:r>
        <w:rPr>
          <w:rFonts w:ascii="Times New Roman" w:hAnsi="Times New Roman" w:cs="Times New Roman"/>
          <w:sz w:val="24"/>
          <w:szCs w:val="24"/>
          <w:lang w:val="en-IN"/>
        </w:rPr>
        <w:t>Farmer’s socio-economic variables like education and i</w:t>
      </w:r>
      <w:r>
        <w:rPr>
          <w:rFonts w:ascii="Times New Roman" w:hAnsi="Times New Roman" w:cs="Times New Roman"/>
          <w:sz w:val="24"/>
          <w:szCs w:val="24"/>
          <w:lang w:val="en-IN"/>
        </w:rPr>
        <w:t>ncome, are the main attributes for determining their resilience against the catastrophes (Mandal et al. 2018</w:t>
      </w:r>
      <w:proofErr w:type="gramStart"/>
      <w:r>
        <w:rPr>
          <w:rFonts w:ascii="Times New Roman" w:hAnsi="Times New Roman" w:cs="Times New Roman"/>
          <w:sz w:val="24"/>
          <w:szCs w:val="24"/>
          <w:lang w:val="en-IN"/>
        </w:rPr>
        <w:t>).Studies</w:t>
      </w:r>
      <w:proofErr w:type="gramEnd"/>
      <w:r>
        <w:rPr>
          <w:rFonts w:ascii="Times New Roman" w:hAnsi="Times New Roman" w:cs="Times New Roman"/>
          <w:sz w:val="24"/>
          <w:szCs w:val="24"/>
          <w:lang w:val="en-IN"/>
        </w:rPr>
        <w:t xml:space="preserve"> </w:t>
      </w:r>
      <w:r>
        <w:rPr>
          <w:rFonts w:ascii="Times New Roman" w:hAnsi="Times New Roman" w:cs="Times New Roman"/>
          <w:sz w:val="24"/>
          <w:szCs w:val="24"/>
          <w:lang w:val="en-IN"/>
        </w:rPr>
        <w:lastRenderedPageBreak/>
        <w:t>reported that resourceful farmers are less vulnerable to climate change due to their higher income resources are minimized (</w:t>
      </w:r>
      <w:proofErr w:type="spellStart"/>
      <w:r>
        <w:rPr>
          <w:rFonts w:ascii="Times New Roman" w:hAnsi="Times New Roman" w:cs="Times New Roman"/>
          <w:sz w:val="24"/>
          <w:szCs w:val="24"/>
          <w:lang w:val="en-IN"/>
        </w:rPr>
        <w:t>Zamasiya</w:t>
      </w:r>
      <w:r>
        <w:rPr>
          <w:rFonts w:ascii="Times New Roman" w:hAnsi="Times New Roman" w:cs="Times New Roman"/>
          <w:i/>
          <w:iCs/>
          <w:sz w:val="24"/>
          <w:szCs w:val="24"/>
          <w:lang w:val="en-IN"/>
        </w:rPr>
        <w:t>et</w:t>
      </w:r>
      <w:proofErr w:type="spellEnd"/>
      <w:r>
        <w:rPr>
          <w:rFonts w:ascii="Times New Roman" w:hAnsi="Times New Roman" w:cs="Times New Roman"/>
          <w:i/>
          <w:iCs/>
          <w:sz w:val="24"/>
          <w:szCs w:val="24"/>
          <w:lang w:val="en-IN"/>
        </w:rPr>
        <w:t xml:space="preserve"> al.</w:t>
      </w:r>
      <w:r>
        <w:rPr>
          <w:rFonts w:ascii="Times New Roman" w:hAnsi="Times New Roman" w:cs="Times New Roman"/>
          <w:sz w:val="24"/>
          <w:szCs w:val="24"/>
          <w:lang w:val="en-IN"/>
        </w:rPr>
        <w:t xml:space="preserve"> 2017).</w:t>
      </w:r>
    </w:p>
    <w:p w14:paraId="1B13C2CC" w14:textId="59CBA0F2" w:rsidR="005702A3" w:rsidRDefault="001052C0">
      <w:pPr>
        <w:spacing w:line="360" w:lineRule="auto"/>
        <w:contextualSpacing/>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Further it was found that, the farmers had low educational qualification with an average 4-5years of schooling. In case of family income, the average monthly income from the agriculture was reported as Rs. 14571/- which is very crucial </w:t>
      </w:r>
      <w:proofErr w:type="spellStart"/>
      <w:r>
        <w:rPr>
          <w:rFonts w:ascii="Times New Roman" w:hAnsi="Times New Roman" w:cs="Times New Roman"/>
          <w:sz w:val="24"/>
          <w:szCs w:val="24"/>
          <w:lang w:val="en-IN"/>
        </w:rPr>
        <w:t>asthe</w:t>
      </w:r>
      <w:proofErr w:type="spellEnd"/>
      <w:r>
        <w:rPr>
          <w:rFonts w:ascii="Times New Roman" w:hAnsi="Times New Roman" w:cs="Times New Roman"/>
          <w:sz w:val="24"/>
          <w:szCs w:val="24"/>
          <w:lang w:val="en-IN"/>
        </w:rPr>
        <w:t xml:space="preserve"> majori</w:t>
      </w:r>
      <w:r>
        <w:rPr>
          <w:rFonts w:ascii="Times New Roman" w:hAnsi="Times New Roman" w:cs="Times New Roman"/>
          <w:sz w:val="24"/>
          <w:szCs w:val="24"/>
          <w:lang w:val="en-IN"/>
        </w:rPr>
        <w:t xml:space="preserve">ty of them rely on agriculture as primary source of income. Moreover, the average off-farm income of farmers was only Rs. 3303 per month indicating limiting livelihood diversification. These findings </w:t>
      </w:r>
      <w:proofErr w:type="gramStart"/>
      <w:r>
        <w:rPr>
          <w:rFonts w:ascii="Times New Roman" w:hAnsi="Times New Roman" w:cs="Times New Roman"/>
          <w:sz w:val="24"/>
          <w:szCs w:val="24"/>
          <w:lang w:val="en-IN"/>
        </w:rPr>
        <w:t>supports</w:t>
      </w:r>
      <w:proofErr w:type="gramEnd"/>
      <w:r>
        <w:rPr>
          <w:rFonts w:ascii="Times New Roman" w:hAnsi="Times New Roman" w:cs="Times New Roman"/>
          <w:sz w:val="24"/>
          <w:szCs w:val="24"/>
          <w:lang w:val="en-IN"/>
        </w:rPr>
        <w:t xml:space="preserve"> the findings of Masud et al. (2017), who stated</w:t>
      </w:r>
      <w:r>
        <w:rPr>
          <w:rFonts w:ascii="Times New Roman" w:hAnsi="Times New Roman" w:cs="Times New Roman"/>
          <w:sz w:val="24"/>
          <w:szCs w:val="24"/>
          <w:lang w:val="en-IN"/>
        </w:rPr>
        <w:t xml:space="preserve"> that </w:t>
      </w:r>
      <w:r w:rsidR="00EC14AB">
        <w:rPr>
          <w:rFonts w:ascii="Times New Roman" w:hAnsi="Times New Roman" w:cs="Times New Roman"/>
          <w:sz w:val="24"/>
          <w:szCs w:val="24"/>
          <w:lang w:val="en-IN"/>
        </w:rPr>
        <w:t>“</w:t>
      </w:r>
      <w:r>
        <w:rPr>
          <w:rFonts w:ascii="Times New Roman" w:hAnsi="Times New Roman" w:cs="Times New Roman"/>
          <w:sz w:val="24"/>
          <w:szCs w:val="24"/>
          <w:lang w:val="en-IN"/>
        </w:rPr>
        <w:t>farmers with less income, less livelihood diversification, and low level of education have less resilience in adapting and mitigating climate change and its induced risks to agriculture</w:t>
      </w:r>
      <w:r w:rsidR="00EC14AB">
        <w:rPr>
          <w:rFonts w:ascii="Times New Roman" w:hAnsi="Times New Roman" w:cs="Times New Roman"/>
          <w:sz w:val="24"/>
          <w:szCs w:val="24"/>
          <w:lang w:val="en-IN"/>
        </w:rPr>
        <w:t>”</w:t>
      </w:r>
      <w:r>
        <w:rPr>
          <w:rFonts w:ascii="Times New Roman" w:hAnsi="Times New Roman" w:cs="Times New Roman"/>
          <w:sz w:val="24"/>
          <w:szCs w:val="24"/>
          <w:lang w:val="en-IN"/>
        </w:rPr>
        <w:t>.</w:t>
      </w:r>
      <w:r w:rsidR="00EC14AB">
        <w:rPr>
          <w:rFonts w:ascii="Times New Roman" w:hAnsi="Times New Roman" w:cs="Times New Roman"/>
          <w:sz w:val="24"/>
          <w:szCs w:val="24"/>
          <w:lang w:val="en-IN"/>
        </w:rPr>
        <w:t xml:space="preserve"> </w:t>
      </w:r>
      <w:r>
        <w:rPr>
          <w:rFonts w:ascii="Times New Roman" w:hAnsi="Times New Roman" w:cs="Times New Roman"/>
          <w:sz w:val="24"/>
          <w:szCs w:val="24"/>
        </w:rPr>
        <w:t>The sub-indicators Agricultural adaptive capacity reveled that f</w:t>
      </w:r>
      <w:r>
        <w:rPr>
          <w:rFonts w:ascii="Times New Roman" w:hAnsi="Times New Roman" w:cs="Times New Roman"/>
          <w:sz w:val="24"/>
          <w:szCs w:val="24"/>
        </w:rPr>
        <w:t>armers have the less resilience with vulnerability index value of 0.20, 0.45, 0.55 and 0.57 for FST-1, FST-3, FST-4 and FST-2 respectively. The index values of Institutional adaptive capacity sub-indicators explain that FST-3 has less adaptive capacity (0.</w:t>
      </w:r>
      <w:r>
        <w:rPr>
          <w:rFonts w:ascii="Times New Roman" w:hAnsi="Times New Roman" w:cs="Times New Roman"/>
          <w:sz w:val="24"/>
          <w:szCs w:val="24"/>
        </w:rPr>
        <w:t>44) as compared to FST-1 (0.47), FST-2 (0.52) and FST-4 (0.54)</w:t>
      </w:r>
      <w:r>
        <w:rPr>
          <w:rFonts w:ascii="Times New Roman" w:hAnsi="Times New Roman" w:cs="Times New Roman"/>
          <w:bCs/>
          <w:sz w:val="24"/>
          <w:szCs w:val="24"/>
        </w:rPr>
        <w:t>.</w:t>
      </w:r>
    </w:p>
    <w:p w14:paraId="6024BCBC" w14:textId="77777777" w:rsidR="005702A3" w:rsidRDefault="001052C0">
      <w:pPr>
        <w:tabs>
          <w:tab w:val="left" w:pos="720"/>
        </w:tabs>
        <w:spacing w:before="120" w:after="120" w:line="360" w:lineRule="auto"/>
        <w:jc w:val="both"/>
        <w:rPr>
          <w:rFonts w:ascii="Times New Roman" w:hAnsi="Times New Roman" w:cs="Times New Roman"/>
          <w:b/>
          <w:sz w:val="24"/>
        </w:rPr>
      </w:pPr>
      <w:r>
        <w:rPr>
          <w:rFonts w:ascii="Times New Roman" w:hAnsi="Times New Roman" w:cs="Times New Roman"/>
          <w:b/>
          <w:sz w:val="24"/>
        </w:rPr>
        <w:t>Table 5: FST wise vulnerability index value in the village selected under NICRA village</w:t>
      </w:r>
    </w:p>
    <w:tbl>
      <w:tblPr>
        <w:tblStyle w:val="TableGrid"/>
        <w:tblW w:w="5000" w:type="pct"/>
        <w:tblLook w:val="04A0" w:firstRow="1" w:lastRow="0" w:firstColumn="1" w:lastColumn="0" w:noHBand="0" w:noVBand="1"/>
      </w:tblPr>
      <w:tblGrid>
        <w:gridCol w:w="1927"/>
        <w:gridCol w:w="1888"/>
        <w:gridCol w:w="1988"/>
        <w:gridCol w:w="1888"/>
        <w:gridCol w:w="1885"/>
      </w:tblGrid>
      <w:tr w:rsidR="005702A3" w14:paraId="287FD21F" w14:textId="77777777">
        <w:trPr>
          <w:trHeight w:val="560"/>
        </w:trPr>
        <w:tc>
          <w:tcPr>
            <w:tcW w:w="1006" w:type="pct"/>
          </w:tcPr>
          <w:p w14:paraId="7C697413"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Farming System Typology (FST)</w:t>
            </w:r>
          </w:p>
        </w:tc>
        <w:tc>
          <w:tcPr>
            <w:tcW w:w="986" w:type="pct"/>
          </w:tcPr>
          <w:p w14:paraId="7496FFCD" w14:textId="77777777" w:rsidR="005702A3" w:rsidRDefault="001052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Exposure</w:t>
            </w:r>
          </w:p>
        </w:tc>
        <w:tc>
          <w:tcPr>
            <w:tcW w:w="1038" w:type="pct"/>
          </w:tcPr>
          <w:p w14:paraId="5FE041E6" w14:textId="77777777" w:rsidR="005702A3" w:rsidRDefault="001052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Sensitivity</w:t>
            </w:r>
          </w:p>
        </w:tc>
        <w:tc>
          <w:tcPr>
            <w:tcW w:w="986" w:type="pct"/>
          </w:tcPr>
          <w:p w14:paraId="394CFA15" w14:textId="77777777" w:rsidR="005702A3" w:rsidRDefault="001052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Adaptive capacity</w:t>
            </w:r>
          </w:p>
        </w:tc>
        <w:tc>
          <w:tcPr>
            <w:tcW w:w="984" w:type="pct"/>
          </w:tcPr>
          <w:p w14:paraId="5922D630" w14:textId="77777777" w:rsidR="005702A3" w:rsidRDefault="001052C0">
            <w:pPr>
              <w:tabs>
                <w:tab w:val="left" w:pos="13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score</w:t>
            </w:r>
          </w:p>
        </w:tc>
      </w:tr>
      <w:tr w:rsidR="005702A3" w14:paraId="554AF267" w14:textId="77777777">
        <w:trPr>
          <w:trHeight w:val="377"/>
        </w:trPr>
        <w:tc>
          <w:tcPr>
            <w:tcW w:w="1006" w:type="pct"/>
          </w:tcPr>
          <w:p w14:paraId="4AACAB34"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FST-1(</w:t>
            </w:r>
            <w:r>
              <w:rPr>
                <w:rFonts w:ascii="Times New Roman" w:hAnsi="Times New Roman" w:cs="Times New Roman"/>
                <w:sz w:val="24"/>
                <w:szCs w:val="24"/>
              </w:rPr>
              <w:t xml:space="preserve">Rainfed farming </w:t>
            </w:r>
            <w:r>
              <w:rPr>
                <w:rFonts w:ascii="Times New Roman" w:hAnsi="Times New Roman" w:cs="Times New Roman"/>
                <w:sz w:val="24"/>
                <w:szCs w:val="24"/>
              </w:rPr>
              <w:t>without animal</w:t>
            </w:r>
            <w:r>
              <w:rPr>
                <w:rFonts w:ascii="Times New Roman" w:hAnsi="Times New Roman" w:cs="Times New Roman"/>
                <w:b/>
                <w:sz w:val="24"/>
                <w:szCs w:val="24"/>
              </w:rPr>
              <w:t>)</w:t>
            </w:r>
          </w:p>
        </w:tc>
        <w:tc>
          <w:tcPr>
            <w:tcW w:w="986" w:type="pct"/>
            <w:vAlign w:val="center"/>
          </w:tcPr>
          <w:p w14:paraId="5D30CFB7"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0.62</w:t>
            </w:r>
          </w:p>
        </w:tc>
        <w:tc>
          <w:tcPr>
            <w:tcW w:w="1038" w:type="pct"/>
            <w:vAlign w:val="center"/>
          </w:tcPr>
          <w:p w14:paraId="349D99EA"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w:t>
            </w:r>
          </w:p>
        </w:tc>
        <w:tc>
          <w:tcPr>
            <w:tcW w:w="986" w:type="pct"/>
            <w:vAlign w:val="center"/>
          </w:tcPr>
          <w:p w14:paraId="1D267835"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0.39</w:t>
            </w:r>
          </w:p>
        </w:tc>
        <w:tc>
          <w:tcPr>
            <w:tcW w:w="984" w:type="pct"/>
            <w:vAlign w:val="center"/>
          </w:tcPr>
          <w:p w14:paraId="67DE46B1"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0.83</w:t>
            </w:r>
          </w:p>
        </w:tc>
      </w:tr>
      <w:tr w:rsidR="005702A3" w14:paraId="438DB485" w14:textId="77777777">
        <w:trPr>
          <w:trHeight w:val="485"/>
        </w:trPr>
        <w:tc>
          <w:tcPr>
            <w:tcW w:w="1006" w:type="pct"/>
          </w:tcPr>
          <w:p w14:paraId="37424E28"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FST-2 (</w:t>
            </w:r>
            <w:r>
              <w:rPr>
                <w:rFonts w:ascii="Times New Roman" w:hAnsi="Times New Roman" w:cs="Times New Roman"/>
                <w:sz w:val="24"/>
                <w:szCs w:val="24"/>
              </w:rPr>
              <w:t>Rainfed farming with animals</w:t>
            </w:r>
            <w:r>
              <w:rPr>
                <w:rFonts w:ascii="Times New Roman" w:hAnsi="Times New Roman" w:cs="Times New Roman"/>
                <w:b/>
                <w:sz w:val="24"/>
                <w:szCs w:val="24"/>
              </w:rPr>
              <w:t>)</w:t>
            </w:r>
          </w:p>
        </w:tc>
        <w:tc>
          <w:tcPr>
            <w:tcW w:w="986" w:type="pct"/>
            <w:vAlign w:val="center"/>
          </w:tcPr>
          <w:p w14:paraId="05BD2E39"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0.58</w:t>
            </w:r>
          </w:p>
        </w:tc>
        <w:tc>
          <w:tcPr>
            <w:tcW w:w="1038" w:type="pct"/>
            <w:vAlign w:val="center"/>
          </w:tcPr>
          <w:p w14:paraId="45A30471"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0.54</w:t>
            </w:r>
          </w:p>
        </w:tc>
        <w:tc>
          <w:tcPr>
            <w:tcW w:w="986" w:type="pct"/>
            <w:vAlign w:val="center"/>
          </w:tcPr>
          <w:p w14:paraId="19EE44AF"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0.42</w:t>
            </w:r>
          </w:p>
        </w:tc>
        <w:tc>
          <w:tcPr>
            <w:tcW w:w="984" w:type="pct"/>
            <w:vAlign w:val="center"/>
          </w:tcPr>
          <w:p w14:paraId="64CDBB0C"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0.7</w:t>
            </w:r>
          </w:p>
        </w:tc>
      </w:tr>
      <w:tr w:rsidR="005702A3" w14:paraId="6D40CAC9" w14:textId="77777777">
        <w:trPr>
          <w:trHeight w:val="314"/>
        </w:trPr>
        <w:tc>
          <w:tcPr>
            <w:tcW w:w="1006" w:type="pct"/>
          </w:tcPr>
          <w:p w14:paraId="2E532124"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FST-3(</w:t>
            </w:r>
            <w:r>
              <w:rPr>
                <w:rFonts w:ascii="Times New Roman" w:hAnsi="Times New Roman" w:cs="Times New Roman"/>
                <w:sz w:val="24"/>
                <w:szCs w:val="24"/>
              </w:rPr>
              <w:t>Irrigated farming without animal</w:t>
            </w:r>
            <w:r>
              <w:rPr>
                <w:rFonts w:ascii="Times New Roman" w:hAnsi="Times New Roman" w:cs="Times New Roman"/>
                <w:b/>
                <w:sz w:val="24"/>
                <w:szCs w:val="24"/>
              </w:rPr>
              <w:t>)</w:t>
            </w:r>
          </w:p>
        </w:tc>
        <w:tc>
          <w:tcPr>
            <w:tcW w:w="986" w:type="pct"/>
            <w:vAlign w:val="center"/>
          </w:tcPr>
          <w:p w14:paraId="462B3F37"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w:t>
            </w:r>
          </w:p>
        </w:tc>
        <w:tc>
          <w:tcPr>
            <w:tcW w:w="1038" w:type="pct"/>
            <w:vAlign w:val="center"/>
          </w:tcPr>
          <w:p w14:paraId="0424F25B"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0.56</w:t>
            </w:r>
          </w:p>
        </w:tc>
        <w:tc>
          <w:tcPr>
            <w:tcW w:w="986" w:type="pct"/>
            <w:vAlign w:val="center"/>
          </w:tcPr>
          <w:p w14:paraId="18724A94"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0.41</w:t>
            </w:r>
          </w:p>
        </w:tc>
        <w:tc>
          <w:tcPr>
            <w:tcW w:w="984" w:type="pct"/>
            <w:vAlign w:val="center"/>
          </w:tcPr>
          <w:p w14:paraId="73A3C81C"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0.75</w:t>
            </w:r>
          </w:p>
        </w:tc>
      </w:tr>
      <w:tr w:rsidR="005702A3" w14:paraId="4AA155C5" w14:textId="77777777">
        <w:trPr>
          <w:trHeight w:val="485"/>
        </w:trPr>
        <w:tc>
          <w:tcPr>
            <w:tcW w:w="1006" w:type="pct"/>
          </w:tcPr>
          <w:p w14:paraId="69B08185" w14:textId="77777777" w:rsidR="005702A3" w:rsidRDefault="001052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FST-4(</w:t>
            </w:r>
            <w:r>
              <w:rPr>
                <w:rFonts w:ascii="Times New Roman" w:hAnsi="Times New Roman" w:cs="Times New Roman"/>
                <w:sz w:val="24"/>
                <w:szCs w:val="24"/>
              </w:rPr>
              <w:t>Irrigated farming with animals</w:t>
            </w:r>
            <w:r>
              <w:rPr>
                <w:rFonts w:ascii="Times New Roman" w:hAnsi="Times New Roman" w:cs="Times New Roman"/>
                <w:b/>
                <w:sz w:val="24"/>
                <w:szCs w:val="24"/>
              </w:rPr>
              <w:t>)</w:t>
            </w:r>
          </w:p>
        </w:tc>
        <w:tc>
          <w:tcPr>
            <w:tcW w:w="986" w:type="pct"/>
            <w:vAlign w:val="center"/>
          </w:tcPr>
          <w:p w14:paraId="3365B8F0"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0.61</w:t>
            </w:r>
          </w:p>
        </w:tc>
        <w:tc>
          <w:tcPr>
            <w:tcW w:w="1038" w:type="pct"/>
            <w:vAlign w:val="center"/>
          </w:tcPr>
          <w:p w14:paraId="60749F0F"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0.38</w:t>
            </w:r>
          </w:p>
        </w:tc>
        <w:tc>
          <w:tcPr>
            <w:tcW w:w="986" w:type="pct"/>
            <w:vAlign w:val="center"/>
          </w:tcPr>
          <w:p w14:paraId="7506F46A"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0.47</w:t>
            </w:r>
          </w:p>
        </w:tc>
        <w:tc>
          <w:tcPr>
            <w:tcW w:w="984" w:type="pct"/>
            <w:vAlign w:val="center"/>
          </w:tcPr>
          <w:p w14:paraId="26DB6AEA"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0.52</w:t>
            </w:r>
          </w:p>
        </w:tc>
      </w:tr>
      <w:tr w:rsidR="005702A3" w14:paraId="01CCC9DE" w14:textId="77777777">
        <w:trPr>
          <w:trHeight w:val="374"/>
        </w:trPr>
        <w:tc>
          <w:tcPr>
            <w:tcW w:w="1006" w:type="pct"/>
          </w:tcPr>
          <w:p w14:paraId="2A643A56" w14:textId="77777777" w:rsidR="005702A3" w:rsidRDefault="001052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score</w:t>
            </w:r>
          </w:p>
        </w:tc>
        <w:tc>
          <w:tcPr>
            <w:tcW w:w="986" w:type="pct"/>
            <w:vAlign w:val="center"/>
          </w:tcPr>
          <w:p w14:paraId="621ED1ED"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0.6</w:t>
            </w:r>
          </w:p>
        </w:tc>
        <w:tc>
          <w:tcPr>
            <w:tcW w:w="1038" w:type="pct"/>
            <w:vAlign w:val="center"/>
          </w:tcPr>
          <w:p w14:paraId="53686563"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0.52</w:t>
            </w:r>
          </w:p>
        </w:tc>
        <w:tc>
          <w:tcPr>
            <w:tcW w:w="986" w:type="pct"/>
            <w:vAlign w:val="center"/>
          </w:tcPr>
          <w:p w14:paraId="67065D35"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0.42</w:t>
            </w:r>
          </w:p>
        </w:tc>
        <w:tc>
          <w:tcPr>
            <w:tcW w:w="984" w:type="pct"/>
            <w:vAlign w:val="center"/>
          </w:tcPr>
          <w:p w14:paraId="7A3296B6" w14:textId="77777777" w:rsidR="005702A3" w:rsidRDefault="001052C0">
            <w:pPr>
              <w:jc w:val="center"/>
              <w:textAlignment w:val="center"/>
              <w:rPr>
                <w:rFonts w:ascii="Times New Roman" w:hAnsi="Times New Roman" w:cs="Times New Roman"/>
                <w:b/>
                <w:sz w:val="24"/>
                <w:szCs w:val="24"/>
              </w:rPr>
            </w:pPr>
            <w:r>
              <w:rPr>
                <w:rFonts w:ascii="Times New Roman" w:eastAsia="SimSun" w:hAnsi="Times New Roman" w:cs="Times New Roman"/>
                <w:b/>
                <w:sz w:val="24"/>
                <w:szCs w:val="24"/>
                <w:lang w:eastAsia="zh-CN"/>
              </w:rPr>
              <w:t>0.70</w:t>
            </w:r>
          </w:p>
        </w:tc>
      </w:tr>
    </w:tbl>
    <w:p w14:paraId="286905F8" w14:textId="77777777" w:rsidR="005702A3" w:rsidRDefault="005702A3">
      <w:pPr>
        <w:pStyle w:val="NormalWeb"/>
        <w:spacing w:before="0" w:beforeAutospacing="0" w:after="0" w:afterAutospacing="0" w:line="360" w:lineRule="auto"/>
        <w:ind w:left="-450" w:right="-207" w:firstLine="450"/>
        <w:jc w:val="both"/>
        <w:rPr>
          <w:lang w:val="en-IN"/>
        </w:rPr>
      </w:pPr>
    </w:p>
    <w:p w14:paraId="6016B709" w14:textId="77777777" w:rsidR="005702A3" w:rsidRDefault="001052C0">
      <w:pPr>
        <w:pStyle w:val="NormalWeb"/>
        <w:spacing w:before="0" w:beforeAutospacing="0" w:after="0" w:afterAutospacing="0" w:line="360" w:lineRule="auto"/>
        <w:jc w:val="both"/>
      </w:pPr>
      <w:r>
        <w:rPr>
          <w:lang w:val="en-IN"/>
        </w:rPr>
        <w:t>The FST-Based Climatic Vulnerability Index (CVI) quantifies the differences in exposure, sensitivity, and adaptive capacity among all the four FSTs groups, providing insights into their overall vulnerability under NICRA interventions. FST-4 dominated by ir</w:t>
      </w:r>
      <w:r>
        <w:rPr>
          <w:lang w:val="en-IN"/>
        </w:rPr>
        <w:t xml:space="preserve">rigated agricultural with animals has lower vulnerability indices (0.52). The FST-2 and FST-3 has relatively same </w:t>
      </w:r>
      <w:r>
        <w:rPr>
          <w:lang w:val="en-IN"/>
        </w:rPr>
        <w:lastRenderedPageBreak/>
        <w:t xml:space="preserve">vulnerability scores i.e. 0.70 and 0.75 respectively. The FST-1(Rainfed without animals) has highest vulnerability score with CVI= 0.83. </w:t>
      </w:r>
      <w:r>
        <w:t xml:space="preserve">This </w:t>
      </w:r>
      <w:r>
        <w:t xml:space="preserve">is because the farming system is primarily rainfed and lacks an animal component, which could otherwise compensate for crop production losses during the occurrence of droughts or floods.  </w:t>
      </w:r>
      <w:r>
        <w:rPr>
          <w:lang w:val="en-IN"/>
        </w:rPr>
        <w:t xml:space="preserve">The score of adaptive capacity index is less (0.39) which is due to </w:t>
      </w:r>
      <w:r>
        <w:rPr>
          <w:lang w:val="en-IN"/>
        </w:rPr>
        <w:t>the fact that farmers had only 2.1 years of formal education and annual income is only Rs. 69329, the average land holding of the system is 1.84 acres and had complete dependence on rainwater for agriculture, making this group more vulnerable towards clima</w:t>
      </w:r>
      <w:r>
        <w:rPr>
          <w:lang w:val="en-IN"/>
        </w:rPr>
        <w:t xml:space="preserve">te change. The </w:t>
      </w:r>
      <w:r>
        <w:rPr>
          <w:bCs/>
        </w:rPr>
        <w:t xml:space="preserve">FST- 4 (Irrigated farming with </w:t>
      </w:r>
      <w:proofErr w:type="gramStart"/>
      <w:r>
        <w:rPr>
          <w:bCs/>
        </w:rPr>
        <w:t>animals)has</w:t>
      </w:r>
      <w:proofErr w:type="gramEnd"/>
      <w:r>
        <w:rPr>
          <w:bCs/>
        </w:rPr>
        <w:t xml:space="preserve"> lowest CVI among all the four system i.e. 0.52. The</w:t>
      </w:r>
      <w:r>
        <w:rPr>
          <w:bCs/>
          <w:lang w:val="en-IN"/>
        </w:rPr>
        <w:t xml:space="preserve"> exposure, sensitivity and adaptive capacity score are 0.61, 0.38 and 0.47 respectively. </w:t>
      </w:r>
      <w:r>
        <w:rPr>
          <w:lang w:val="en-IN"/>
        </w:rPr>
        <w:t xml:space="preserve">The system has higher education </w:t>
      </w:r>
      <w:proofErr w:type="spellStart"/>
      <w:r>
        <w:rPr>
          <w:lang w:val="en-IN"/>
        </w:rPr>
        <w:t>upto</w:t>
      </w:r>
      <w:proofErr w:type="spellEnd"/>
      <w:r>
        <w:rPr>
          <w:lang w:val="en-IN"/>
        </w:rPr>
        <w:t xml:space="preserve"> 6.56 and average land</w:t>
      </w:r>
      <w:r>
        <w:rPr>
          <w:lang w:val="en-IN"/>
        </w:rPr>
        <w:t xml:space="preserve"> holding is 4.71acres and also has better access to information and adoption of climate resilient practices. Reliable access to irrigation infrastructure (personal tube well) ensures stable agricultural outputs, minimizing the impacts of rainfall variabili</w:t>
      </w:r>
      <w:r>
        <w:rPr>
          <w:lang w:val="en-IN"/>
        </w:rPr>
        <w:t xml:space="preserve">ty. In contrast, FST-2which are dependent on rainfed systems and FST-3 which is irrigated but not having animal component exhibit relatively higher vulnerability indices (0.7 and 0.75, respectively). </w:t>
      </w:r>
    </w:p>
    <w:p w14:paraId="6278D119" w14:textId="77777777" w:rsidR="005702A3" w:rsidRDefault="001052C0">
      <w:pPr>
        <w:pStyle w:val="NormalWeb"/>
        <w:spacing w:before="0" w:beforeAutospacing="0" w:after="0" w:afterAutospacing="0" w:line="360" w:lineRule="auto"/>
        <w:ind w:firstLine="720"/>
        <w:jc w:val="both"/>
      </w:pPr>
      <w:r>
        <w:rPr>
          <w:lang w:val="en-IN"/>
        </w:rPr>
        <w:t>Based on the Climatic vulnerability index of particular</w:t>
      </w:r>
      <w:r>
        <w:rPr>
          <w:lang w:val="en-IN"/>
        </w:rPr>
        <w:t xml:space="preserve"> Farming System Typologies (FSTs) KVK, Banda implements NICRA interventions effectively which addressed the vulnerabilities by targeting key areas of exposure, sensitivity, and adaptive capacity, as depicted in Table </w:t>
      </w:r>
      <w:proofErr w:type="gramStart"/>
      <w:r>
        <w:rPr>
          <w:lang w:val="en-IN"/>
        </w:rPr>
        <w:t>5.The</w:t>
      </w:r>
      <w:proofErr w:type="gramEnd"/>
      <w:r>
        <w:rPr>
          <w:lang w:val="en-IN"/>
        </w:rPr>
        <w:t xml:space="preserve"> NICRA project has </w:t>
      </w:r>
      <w:r>
        <w:t>four modules i.</w:t>
      </w:r>
      <w:r>
        <w:t>e. Natural resource management, Crop Production, Livestock and institutional interventions</w:t>
      </w:r>
      <w:r>
        <w:rPr>
          <w:lang w:val="en-IN"/>
        </w:rPr>
        <w:t xml:space="preserve">. </w:t>
      </w:r>
      <w:r>
        <w:t xml:space="preserve">Krishi Vigyan Kendra, Banda identified key gaps and challenges that need to be addressed to reduce the impacts of climate change and associated risks, with the aim </w:t>
      </w:r>
      <w:r>
        <w:t xml:space="preserve">of stabilizing agricultural productivity, ensuring food and livestock security, and strengthening farmers’ capacity to adapt to evolving climatic and socio-economic conditions, as reflected in the previous tables showing lower adaptive capacity and higher </w:t>
      </w:r>
      <w:r>
        <w:t>sensitivity and exposure among selected four farming system groups.</w:t>
      </w:r>
    </w:p>
    <w:p w14:paraId="4FFA9D73" w14:textId="77777777" w:rsidR="005702A3" w:rsidRDefault="001052C0">
      <w:pPr>
        <w:tabs>
          <w:tab w:val="left" w:pos="720"/>
        </w:tabs>
        <w:spacing w:before="120" w:after="120"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31BF1A36" wp14:editId="0B5D5765">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7717CC" w14:textId="77777777" w:rsidR="005702A3" w:rsidRDefault="001052C0">
      <w:pPr>
        <w:tabs>
          <w:tab w:val="left" w:pos="720"/>
        </w:tabs>
        <w:spacing w:before="120" w:after="120" w:line="360" w:lineRule="auto"/>
        <w:jc w:val="center"/>
        <w:rPr>
          <w:rFonts w:ascii="Times New Roman" w:hAnsi="Times New Roman" w:cs="Times New Roman"/>
          <w:b/>
          <w:sz w:val="24"/>
        </w:rPr>
      </w:pPr>
      <w:r>
        <w:rPr>
          <w:rFonts w:ascii="Times New Roman" w:hAnsi="Times New Roman" w:cs="Times New Roman"/>
          <w:b/>
          <w:sz w:val="24"/>
        </w:rPr>
        <w:t>Fig-1 FST wise vulnerability index</w:t>
      </w:r>
    </w:p>
    <w:p w14:paraId="5FD8D0D6" w14:textId="77777777" w:rsidR="005702A3" w:rsidRDefault="001052C0">
      <w:pPr>
        <w:tabs>
          <w:tab w:val="left" w:pos="720"/>
        </w:tabs>
        <w:spacing w:before="120" w:after="120" w:line="360" w:lineRule="auto"/>
        <w:jc w:val="both"/>
        <w:rPr>
          <w:rFonts w:ascii="Times New Roman" w:hAnsi="Times New Roman" w:cs="Times New Roman"/>
          <w:b/>
          <w:sz w:val="24"/>
        </w:rPr>
      </w:pPr>
      <w:r>
        <w:rPr>
          <w:rFonts w:ascii="Times New Roman" w:hAnsi="Times New Roman" w:cs="Times New Roman"/>
          <w:b/>
          <w:sz w:val="24"/>
        </w:rPr>
        <w:t>Conclusion</w:t>
      </w:r>
    </w:p>
    <w:p w14:paraId="1BD098E1" w14:textId="77777777" w:rsidR="005702A3" w:rsidRDefault="001052C0">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The farming community is considered as the most vulnerable to the climate change and its negative impact due to their high reliance on agriculture and allied sectors, which are highly climate sensitive. </w:t>
      </w:r>
      <w:r>
        <w:rPr>
          <w:rFonts w:ascii="Times New Roman" w:hAnsi="Times New Roman" w:cs="Times New Roman"/>
          <w:sz w:val="24"/>
          <w:szCs w:val="24"/>
          <w:lang w:val="en-IN"/>
        </w:rPr>
        <w:t xml:space="preserve">The Bundelkhand region of Uttar Pradesh, where yield </w:t>
      </w:r>
      <w:r>
        <w:rPr>
          <w:rFonts w:ascii="Times New Roman" w:hAnsi="Times New Roman" w:cs="Times New Roman"/>
          <w:sz w:val="24"/>
          <w:szCs w:val="24"/>
          <w:lang w:val="en-IN"/>
        </w:rPr>
        <w:t>gaps of major growing crops and livestock are significantly high, due to higher exposure, sensitivity and low adaptive capacity of farming community to the climate change. In the study FST-1(Rainfed farming without animals) and FST-4 (irrigated farming wit</w:t>
      </w:r>
      <w:r>
        <w:rPr>
          <w:rFonts w:ascii="Times New Roman" w:hAnsi="Times New Roman" w:cs="Times New Roman"/>
          <w:sz w:val="24"/>
          <w:szCs w:val="24"/>
          <w:lang w:val="en-IN"/>
        </w:rPr>
        <w:t>h animal) are found to be the most and least vulnerable farming system in the adopted village towards climate change and associated risk. Area-specific adaptation&amp; mitigation strategies and climate-smart farming practices are needed to minimize climate cha</w:t>
      </w:r>
      <w:r>
        <w:rPr>
          <w:rFonts w:ascii="Times New Roman" w:hAnsi="Times New Roman" w:cs="Times New Roman"/>
          <w:sz w:val="24"/>
          <w:szCs w:val="24"/>
          <w:lang w:val="en-IN"/>
        </w:rPr>
        <w:t xml:space="preserve">nge impact. Gaps and issues identified in the research must be urgently required to reduce exposure and sensitivity and improve climatic risk resilience (adaptive capacity) in the study area. </w:t>
      </w:r>
    </w:p>
    <w:p w14:paraId="2C85C23C" w14:textId="77777777" w:rsidR="005702A3" w:rsidRDefault="005702A3">
      <w:pPr>
        <w:spacing w:after="0" w:line="360" w:lineRule="auto"/>
        <w:ind w:firstLine="720"/>
        <w:jc w:val="both"/>
        <w:rPr>
          <w:rFonts w:ascii="Times New Roman" w:hAnsi="Times New Roman" w:cs="Times New Roman"/>
          <w:sz w:val="24"/>
          <w:szCs w:val="24"/>
          <w:lang w:val="en-IN"/>
        </w:rPr>
      </w:pPr>
    </w:p>
    <w:p w14:paraId="2279511D" w14:textId="77777777" w:rsidR="005702A3" w:rsidRDefault="001052C0">
      <w:pPr>
        <w:pStyle w:val="NoSpacing"/>
        <w:rPr>
          <w:rFonts w:ascii="Arial" w:hAnsi="Arial" w:cs="Arial"/>
          <w:highlight w:val="yellow"/>
        </w:rPr>
      </w:pPr>
      <w:bookmarkStart w:id="1" w:name="_Hlk219284361"/>
      <w:bookmarkStart w:id="2" w:name="_Hlk198031404"/>
      <w:bookmarkStart w:id="3" w:name="_Hlk219128673"/>
      <w:r>
        <w:rPr>
          <w:rFonts w:ascii="Arial" w:hAnsi="Arial" w:cs="Arial"/>
          <w:highlight w:val="yellow"/>
        </w:rPr>
        <w:t>Disclaimer (Artificial intelligence)</w:t>
      </w:r>
    </w:p>
    <w:p w14:paraId="23298CCB" w14:textId="77777777" w:rsidR="005702A3" w:rsidRDefault="005702A3">
      <w:pPr>
        <w:pStyle w:val="NoSpacing"/>
        <w:rPr>
          <w:rFonts w:ascii="Arial" w:hAnsi="Arial" w:cs="Arial"/>
          <w:highlight w:val="yellow"/>
        </w:rPr>
      </w:pPr>
    </w:p>
    <w:p w14:paraId="0C0B17A0" w14:textId="77777777" w:rsidR="005702A3" w:rsidRDefault="001052C0">
      <w:pPr>
        <w:pStyle w:val="NoSpacing"/>
        <w:rPr>
          <w:rFonts w:ascii="Arial" w:hAnsi="Arial" w:cs="Arial"/>
          <w:highlight w:val="yellow"/>
        </w:rPr>
      </w:pPr>
      <w:r>
        <w:rPr>
          <w:rFonts w:ascii="Arial" w:hAnsi="Arial" w:cs="Arial"/>
          <w:highlight w:val="yellow"/>
        </w:rPr>
        <w:t>Author(s) hereby declare</w:t>
      </w:r>
      <w:r>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1"/>
      <w:r>
        <w:rPr>
          <w:rFonts w:ascii="Arial" w:hAnsi="Arial" w:cs="Arial"/>
          <w:highlight w:val="yellow"/>
        </w:rPr>
        <w:t xml:space="preserve">. </w:t>
      </w:r>
    </w:p>
    <w:bookmarkEnd w:id="2"/>
    <w:p w14:paraId="2095FA5E" w14:textId="77777777" w:rsidR="005702A3" w:rsidRDefault="005702A3">
      <w:pPr>
        <w:pStyle w:val="NoSpacing"/>
        <w:rPr>
          <w:rFonts w:ascii="Arial" w:hAnsi="Arial" w:cs="Arial"/>
        </w:rPr>
      </w:pPr>
    </w:p>
    <w:bookmarkEnd w:id="3"/>
    <w:p w14:paraId="34B2A631" w14:textId="77777777" w:rsidR="005702A3" w:rsidRDefault="005702A3">
      <w:pPr>
        <w:tabs>
          <w:tab w:val="left" w:pos="720"/>
        </w:tabs>
        <w:spacing w:before="120" w:after="120" w:line="360" w:lineRule="auto"/>
        <w:jc w:val="both"/>
        <w:rPr>
          <w:rFonts w:ascii="Times New Roman" w:hAnsi="Times New Roman" w:cs="Times New Roman"/>
          <w:b/>
          <w:sz w:val="24"/>
        </w:rPr>
      </w:pPr>
    </w:p>
    <w:p w14:paraId="449E6890" w14:textId="77777777" w:rsidR="005702A3" w:rsidRDefault="005702A3">
      <w:pPr>
        <w:tabs>
          <w:tab w:val="left" w:pos="720"/>
        </w:tabs>
        <w:spacing w:before="120" w:after="120" w:line="360" w:lineRule="auto"/>
        <w:jc w:val="both"/>
        <w:rPr>
          <w:rFonts w:ascii="Times New Roman" w:hAnsi="Times New Roman" w:cs="Times New Roman"/>
          <w:b/>
          <w:sz w:val="24"/>
        </w:rPr>
      </w:pPr>
    </w:p>
    <w:p w14:paraId="0C1E3016" w14:textId="77777777" w:rsidR="005702A3" w:rsidRDefault="001052C0">
      <w:pPr>
        <w:tabs>
          <w:tab w:val="left" w:pos="720"/>
        </w:tabs>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7D277250" w14:textId="77777777" w:rsidR="005702A3" w:rsidRDefault="001052C0">
      <w:pPr>
        <w:tabs>
          <w:tab w:val="left" w:pos="720"/>
        </w:tabs>
        <w:spacing w:before="120" w:after="12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Ali S, Liu Y, Ishaq M, Shah T, Abdullah IA, Din IU (20</w:t>
      </w:r>
      <w:r>
        <w:rPr>
          <w:rFonts w:ascii="Times New Roman" w:hAnsi="Times New Roman" w:cs="Times New Roman"/>
          <w:sz w:val="24"/>
          <w:szCs w:val="24"/>
          <w:lang w:val="en-IN"/>
        </w:rPr>
        <w:t xml:space="preserve">17) Climate change and its impact on the yield of major food crops: evidence from Pakistan. Foods 6. </w:t>
      </w:r>
      <w:hyperlink r:id="rId9" w:history="1">
        <w:r>
          <w:rPr>
            <w:rStyle w:val="Hyperlink"/>
            <w:rFonts w:ascii="Times New Roman" w:hAnsi="Times New Roman" w:cs="Times New Roman"/>
            <w:sz w:val="24"/>
            <w:szCs w:val="24"/>
            <w:lang w:val="en-IN"/>
          </w:rPr>
          <w:t>https://doi.org/10.3390/foods6060039</w:t>
        </w:r>
      </w:hyperlink>
      <w:r>
        <w:rPr>
          <w:rFonts w:ascii="Times New Roman" w:hAnsi="Times New Roman" w:cs="Times New Roman"/>
          <w:sz w:val="24"/>
          <w:szCs w:val="24"/>
          <w:lang w:val="en-IN"/>
        </w:rPr>
        <w:t>.</w:t>
      </w:r>
    </w:p>
    <w:p w14:paraId="6D595B59" w14:textId="77777777" w:rsidR="005702A3" w:rsidRDefault="001052C0">
      <w:pPr>
        <w:tabs>
          <w:tab w:val="left" w:pos="720"/>
        </w:tabs>
        <w:spacing w:before="120" w:after="12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rPr>
        <w:t>Bhagde</w:t>
      </w:r>
      <w:proofErr w:type="spellEnd"/>
      <w:r>
        <w:rPr>
          <w:rFonts w:ascii="Times New Roman" w:hAnsi="Times New Roman" w:cs="Times New Roman"/>
          <w:sz w:val="24"/>
          <w:szCs w:val="24"/>
        </w:rPr>
        <w:t xml:space="preserve"> P. M. (2014) Challenges Faced by the Indian Agriculture S</w:t>
      </w:r>
      <w:r>
        <w:rPr>
          <w:rFonts w:ascii="Times New Roman" w:hAnsi="Times New Roman" w:cs="Times New Roman"/>
          <w:sz w:val="24"/>
          <w:szCs w:val="24"/>
        </w:rPr>
        <w:t xml:space="preserve">ector. Research Journey’ International Multidisciplinary E- Research Journal. </w:t>
      </w:r>
      <w:r>
        <w:rPr>
          <w:rFonts w:ascii="Times New Roman" w:hAnsi="Times New Roman" w:cs="Times New Roman"/>
          <w:b/>
          <w:sz w:val="24"/>
          <w:szCs w:val="24"/>
        </w:rPr>
        <w:t>1</w:t>
      </w:r>
      <w:r>
        <w:rPr>
          <w:rFonts w:ascii="Times New Roman" w:hAnsi="Times New Roman" w:cs="Times New Roman"/>
          <w:sz w:val="24"/>
          <w:szCs w:val="24"/>
        </w:rPr>
        <w:t xml:space="preserve">(2): 61-67. </w:t>
      </w:r>
    </w:p>
    <w:p w14:paraId="181261F1"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Chakravarty, R. (2017). Development of climate resilient model for gender mainstreaming in crop and dairy enterprises (Thesis). Dairy Extension Division, ICAR- Nati</w:t>
      </w:r>
      <w:r>
        <w:rPr>
          <w:rFonts w:ascii="Times New Roman" w:hAnsi="Times New Roman" w:cs="Times New Roman"/>
          <w:sz w:val="24"/>
          <w:szCs w:val="24"/>
        </w:rPr>
        <w:t>onal Dairy Research Institute, Karnal, Haryana-132001.</w:t>
      </w:r>
    </w:p>
    <w:p w14:paraId="144410BA"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D. S. and Ghosh, N. (2014). Impact of Climate Change on Livestock Production: A Review. </w:t>
      </w:r>
      <w:r>
        <w:rPr>
          <w:rFonts w:ascii="Times New Roman" w:hAnsi="Times New Roman" w:cs="Times New Roman"/>
          <w:i/>
          <w:iCs/>
          <w:sz w:val="24"/>
          <w:szCs w:val="24"/>
        </w:rPr>
        <w:t>Journal of Animal Research</w:t>
      </w:r>
      <w:r>
        <w:rPr>
          <w:rFonts w:ascii="Times New Roman" w:hAnsi="Times New Roman" w:cs="Times New Roman"/>
          <w:sz w:val="24"/>
          <w:szCs w:val="24"/>
        </w:rPr>
        <w:t>, pp. 224-239.</w:t>
      </w:r>
    </w:p>
    <w:p w14:paraId="12426F90"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Economic Survey of India (2020-21). Government of India, New De</w:t>
      </w:r>
      <w:r>
        <w:rPr>
          <w:rFonts w:ascii="Times New Roman" w:hAnsi="Times New Roman" w:cs="Times New Roman"/>
          <w:sz w:val="24"/>
          <w:szCs w:val="24"/>
        </w:rPr>
        <w:t>lhi.</w:t>
      </w:r>
    </w:p>
    <w:p w14:paraId="19BE9F70"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Environmental Protection Act, (2013). Glossary of Climate Change Terms </w:t>
      </w:r>
      <w:r>
        <w:rPr>
          <w:rFonts w:ascii="Times New Roman" w:hAnsi="Cambria Math" w:cs="Times New Roman"/>
          <w:sz w:val="24"/>
          <w:szCs w:val="24"/>
        </w:rPr>
        <w:t>〈</w:t>
      </w:r>
      <w:r>
        <w:rPr>
          <w:rFonts w:ascii="Times New Roman" w:hAnsi="Times New Roman" w:cs="Times New Roman"/>
          <w:sz w:val="24"/>
          <w:szCs w:val="24"/>
        </w:rPr>
        <w:t>http://www.epa.gov/climatechange/ glossary.html</w:t>
      </w:r>
      <w:r>
        <w:rPr>
          <w:rFonts w:ascii="Times New Roman" w:hAnsi="Cambria Math" w:cs="Times New Roman"/>
          <w:sz w:val="24"/>
          <w:szCs w:val="24"/>
        </w:rPr>
        <w:t>〉</w:t>
      </w:r>
      <w:r>
        <w:rPr>
          <w:rFonts w:ascii="Times New Roman" w:hAnsi="Times New Roman" w:cs="Times New Roman"/>
          <w:sz w:val="24"/>
          <w:szCs w:val="24"/>
        </w:rPr>
        <w:t>.</w:t>
      </w:r>
    </w:p>
    <w:p w14:paraId="40F74109"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IPCC (2001). Climate Change 2001: The scientific basis. contribution of working group I to the third assessment report of the Intergovernmental Panel on Climate Change. Cambridge, Cambridge University Press. </w:t>
      </w:r>
    </w:p>
    <w:p w14:paraId="6886DCB2"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IPCC (2007). Climate Change 2007: Impacts, Adap</w:t>
      </w:r>
      <w:r>
        <w:rPr>
          <w:rFonts w:ascii="Times New Roman" w:hAnsi="Times New Roman" w:cs="Times New Roman"/>
          <w:sz w:val="24"/>
          <w:szCs w:val="24"/>
        </w:rPr>
        <w:t xml:space="preserve">tation and Vulnerability. Contribution of Working Group II to the Fourth Assessment Report of the Intergovernmental Panel on Climate Change. Glossary, pp. 869–883. M.L. Parry, O.F. </w:t>
      </w:r>
      <w:proofErr w:type="spellStart"/>
      <w:r>
        <w:rPr>
          <w:rFonts w:ascii="Times New Roman" w:hAnsi="Times New Roman" w:cs="Times New Roman"/>
          <w:sz w:val="24"/>
          <w:szCs w:val="24"/>
        </w:rPr>
        <w:t>Canziani</w:t>
      </w:r>
      <w:proofErr w:type="spellEnd"/>
      <w:r>
        <w:rPr>
          <w:rFonts w:ascii="Times New Roman" w:hAnsi="Times New Roman" w:cs="Times New Roman"/>
          <w:sz w:val="24"/>
          <w:szCs w:val="24"/>
        </w:rPr>
        <w:t xml:space="preserve">, J.P. </w:t>
      </w:r>
      <w:proofErr w:type="spellStart"/>
      <w:r>
        <w:rPr>
          <w:rFonts w:ascii="Times New Roman" w:hAnsi="Times New Roman" w:cs="Times New Roman"/>
          <w:sz w:val="24"/>
          <w:szCs w:val="24"/>
        </w:rPr>
        <w:t>Palutikof</w:t>
      </w:r>
      <w:proofErr w:type="spellEnd"/>
      <w:r>
        <w:rPr>
          <w:rFonts w:ascii="Times New Roman" w:hAnsi="Times New Roman" w:cs="Times New Roman"/>
          <w:sz w:val="24"/>
          <w:szCs w:val="24"/>
        </w:rPr>
        <w:t>, P.J. van der Linder &amp; C.E. Hanson eds. Cambridge,</w:t>
      </w:r>
      <w:r>
        <w:rPr>
          <w:rFonts w:ascii="Times New Roman" w:hAnsi="Times New Roman" w:cs="Times New Roman"/>
          <w:sz w:val="24"/>
          <w:szCs w:val="24"/>
        </w:rPr>
        <w:t xml:space="preserve"> UK, Cambridge University Press. </w:t>
      </w:r>
    </w:p>
    <w:p w14:paraId="18CD7E1F"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IPCC (2012). Managing the risks of extreme events and disasters to advance climate change adaptation. A Special Report of Working Groups I and II of the Intergovernmental Panel on Climate Change. Cambridge, UK, and New Yor</w:t>
      </w:r>
      <w:r>
        <w:rPr>
          <w:rFonts w:ascii="Times New Roman" w:hAnsi="Times New Roman" w:cs="Times New Roman"/>
          <w:sz w:val="24"/>
          <w:szCs w:val="24"/>
        </w:rPr>
        <w:t xml:space="preserve">k, USA, Cambridge University Press. 582 p. </w:t>
      </w:r>
    </w:p>
    <w:p w14:paraId="1E6C1C7E"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IPCC (2012). Summary for Policymakers. In: Managing the Risks of Extreme Events and Disasters to Advance Climate Change Adaptation. A Special Report of Working Groups I and II of the Intergovernmental Panel on Climate Change, pp. 1–19. </w:t>
      </w:r>
    </w:p>
    <w:p w14:paraId="348DCE36"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IPCC (2014). Climat</w:t>
      </w:r>
      <w:r>
        <w:rPr>
          <w:rFonts w:ascii="Times New Roman" w:hAnsi="Times New Roman" w:cs="Times New Roman"/>
          <w:sz w:val="24"/>
          <w:szCs w:val="24"/>
        </w:rPr>
        <w:t>e Change 2014: Impacts, Adaptation, and Vulnerability. Part A: Global and Sectoral Aspects’, in Contribution of Working Group II to the Fifth Assessment Report of the Intergovernmental Panel on Climate Change; Cambridge University Press: Cambridge, UK; New</w:t>
      </w:r>
      <w:r>
        <w:rPr>
          <w:rFonts w:ascii="Times New Roman" w:hAnsi="Times New Roman" w:cs="Times New Roman"/>
          <w:sz w:val="24"/>
          <w:szCs w:val="24"/>
        </w:rPr>
        <w:t xml:space="preserve"> York, NY, USA, pp. 709–754.</w:t>
      </w:r>
    </w:p>
    <w:p w14:paraId="3F2CCF8D"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Joshi, V., Vister, S., Shalini, S. M., Tripathi, R. C., Gautam, A. K., &amp; Tripathi, S. (2026). Adoption and challenges of climate-resilient technologies among farmers in semi-arid </w:t>
      </w:r>
      <w:r>
        <w:rPr>
          <w:rFonts w:ascii="Times New Roman" w:eastAsia="SimSun" w:hAnsi="Times New Roman" w:cs="Times New Roman"/>
          <w:sz w:val="24"/>
          <w:szCs w:val="24"/>
        </w:rPr>
        <w:lastRenderedPageBreak/>
        <w:t xml:space="preserve">regions: A case study of </w:t>
      </w:r>
      <w:proofErr w:type="spellStart"/>
      <w:r>
        <w:rPr>
          <w:rFonts w:ascii="Times New Roman" w:eastAsia="SimSun" w:hAnsi="Times New Roman" w:cs="Times New Roman"/>
          <w:sz w:val="24"/>
          <w:szCs w:val="24"/>
        </w:rPr>
        <w:t>Kukargaon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Jalaun</w:t>
      </w:r>
      <w:proofErr w:type="spellEnd"/>
      <w:r>
        <w:rPr>
          <w:rFonts w:ascii="Times New Roman" w:eastAsia="SimSun" w:hAnsi="Times New Roman" w:cs="Times New Roman"/>
          <w:sz w:val="24"/>
          <w:szCs w:val="24"/>
        </w:rPr>
        <w:t xml:space="preserve"> Distr</w:t>
      </w:r>
      <w:r>
        <w:rPr>
          <w:rFonts w:ascii="Times New Roman" w:eastAsia="SimSun" w:hAnsi="Times New Roman" w:cs="Times New Roman"/>
          <w:sz w:val="24"/>
          <w:szCs w:val="24"/>
        </w:rPr>
        <w:t xml:space="preserve">ict of Uttar Pradesh, India. </w:t>
      </w:r>
      <w:r>
        <w:rPr>
          <w:rStyle w:val="Emphasis"/>
          <w:rFonts w:ascii="Times New Roman" w:eastAsia="SimSun" w:hAnsi="Times New Roman" w:cs="Times New Roman"/>
          <w:sz w:val="24"/>
          <w:szCs w:val="24"/>
        </w:rPr>
        <w:t>International Journal of Environment and Climate Change, 16</w:t>
      </w:r>
      <w:r>
        <w:rPr>
          <w:rFonts w:ascii="Times New Roman" w:eastAsia="SimSun" w:hAnsi="Times New Roman" w:cs="Times New Roman"/>
          <w:sz w:val="24"/>
          <w:szCs w:val="24"/>
        </w:rPr>
        <w:t xml:space="preserve">(1), 381–388. </w:t>
      </w:r>
      <w:hyperlink r:id="rId10" w:tgtFrame="_new" w:history="1">
        <w:r>
          <w:rPr>
            <w:rStyle w:val="Hyperlink"/>
            <w:rFonts w:ascii="Times New Roman" w:eastAsia="SimSun" w:hAnsi="Times New Roman" w:cs="Times New Roman"/>
            <w:sz w:val="24"/>
            <w:szCs w:val="24"/>
          </w:rPr>
          <w:t>https://doi.org/10.9734/ijecc/2026/v16i15240</w:t>
        </w:r>
      </w:hyperlink>
    </w:p>
    <w:p w14:paraId="35231736"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Khajuria, A. and Ravindranath, N. H. (</w:t>
      </w:r>
      <w:r>
        <w:rPr>
          <w:rFonts w:ascii="Times New Roman" w:hAnsi="Times New Roman" w:cs="Times New Roman"/>
          <w:sz w:val="24"/>
          <w:szCs w:val="24"/>
        </w:rPr>
        <w:t xml:space="preserve">2012). Climate Change in Context of Indian Agricultural Sector. </w:t>
      </w:r>
      <w:r>
        <w:rPr>
          <w:rFonts w:ascii="Times New Roman" w:hAnsi="Times New Roman" w:cs="Times New Roman"/>
          <w:i/>
          <w:iCs/>
          <w:sz w:val="24"/>
          <w:szCs w:val="24"/>
        </w:rPr>
        <w:t xml:space="preserve">J Earth Sci Climate Change, </w:t>
      </w:r>
      <w:r>
        <w:rPr>
          <w:rFonts w:ascii="Times New Roman" w:hAnsi="Times New Roman" w:cs="Times New Roman"/>
          <w:b/>
          <w:bCs/>
          <w:sz w:val="24"/>
          <w:szCs w:val="24"/>
        </w:rPr>
        <w:t xml:space="preserve">3 </w:t>
      </w:r>
      <w:r>
        <w:rPr>
          <w:rFonts w:ascii="Times New Roman" w:hAnsi="Times New Roman" w:cs="Times New Roman"/>
          <w:sz w:val="24"/>
          <w:szCs w:val="24"/>
        </w:rPr>
        <w:t>(1):110.</w:t>
      </w:r>
    </w:p>
    <w:p w14:paraId="1E3E34EE"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Khan NA, Gao Q, Iqbal MA, Abid M (2020b) Modeling food </w:t>
      </w:r>
      <w:proofErr w:type="spellStart"/>
      <w:r>
        <w:rPr>
          <w:rFonts w:ascii="Times New Roman" w:eastAsia="SimSun" w:hAnsi="Times New Roman" w:cs="Times New Roman"/>
          <w:sz w:val="24"/>
          <w:szCs w:val="24"/>
        </w:rPr>
        <w:t>growers’perceptions</w:t>
      </w:r>
      <w:proofErr w:type="spellEnd"/>
      <w:r>
        <w:rPr>
          <w:rFonts w:ascii="Times New Roman" w:eastAsia="SimSun" w:hAnsi="Times New Roman" w:cs="Times New Roman"/>
          <w:sz w:val="24"/>
          <w:szCs w:val="24"/>
        </w:rPr>
        <w:t xml:space="preserve"> and behavior towards environmental changes and its induced risks: evidence fro</w:t>
      </w:r>
      <w:r>
        <w:rPr>
          <w:rFonts w:ascii="Times New Roman" w:eastAsia="SimSun" w:hAnsi="Times New Roman" w:cs="Times New Roman"/>
          <w:sz w:val="24"/>
          <w:szCs w:val="24"/>
        </w:rPr>
        <w:t xml:space="preserve">m Pakistan. Environ Sci </w:t>
      </w:r>
      <w:proofErr w:type="spellStart"/>
      <w:r>
        <w:rPr>
          <w:rFonts w:ascii="Times New Roman" w:eastAsia="SimSun" w:hAnsi="Times New Roman" w:cs="Times New Roman"/>
          <w:sz w:val="24"/>
          <w:szCs w:val="24"/>
        </w:rPr>
        <w:t>Pollut</w:t>
      </w:r>
      <w:proofErr w:type="spellEnd"/>
      <w:r>
        <w:rPr>
          <w:rFonts w:ascii="Times New Roman" w:eastAsia="SimSun" w:hAnsi="Times New Roman" w:cs="Times New Roman"/>
          <w:sz w:val="24"/>
          <w:szCs w:val="24"/>
        </w:rPr>
        <w:t xml:space="preserve"> Res Int27:20292–20308. </w:t>
      </w:r>
      <w:hyperlink r:id="rId11" w:history="1">
        <w:r>
          <w:rPr>
            <w:rStyle w:val="Hyperlink"/>
            <w:rFonts w:ascii="Times New Roman" w:eastAsia="SimSun" w:hAnsi="Times New Roman" w:cs="Times New Roman"/>
            <w:color w:val="auto"/>
            <w:sz w:val="24"/>
            <w:szCs w:val="24"/>
          </w:rPr>
          <w:t>https://doi.org/10.1007/s11356-020-08341</w:t>
        </w:r>
      </w:hyperlink>
      <w:r>
        <w:rPr>
          <w:rFonts w:ascii="Times New Roman" w:eastAsia="SimSun" w:hAnsi="Times New Roman" w:cs="Times New Roman"/>
          <w:sz w:val="24"/>
          <w:szCs w:val="24"/>
        </w:rPr>
        <w:t>.</w:t>
      </w:r>
    </w:p>
    <w:p w14:paraId="53815EC8"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Khan, N.A., Gao, Q., Muhammad, A. and Shah, </w:t>
      </w:r>
      <w:proofErr w:type="gramStart"/>
      <w:r>
        <w:rPr>
          <w:rFonts w:ascii="Times New Roman" w:eastAsia="SimSun" w:hAnsi="Times New Roman" w:cs="Times New Roman"/>
          <w:sz w:val="24"/>
          <w:szCs w:val="24"/>
        </w:rPr>
        <w:t>A.A.(</w:t>
      </w:r>
      <w:proofErr w:type="gramEnd"/>
      <w:r>
        <w:rPr>
          <w:rFonts w:ascii="Times New Roman" w:eastAsia="SimSun" w:hAnsi="Times New Roman" w:cs="Times New Roman"/>
          <w:sz w:val="24"/>
          <w:szCs w:val="24"/>
        </w:rPr>
        <w:t>2021) Mapping farmers’ vulnerability to climate change</w:t>
      </w:r>
      <w:r>
        <w:rPr>
          <w:rFonts w:ascii="Times New Roman" w:eastAsia="SimSun" w:hAnsi="Times New Roman" w:cs="Times New Roman"/>
          <w:sz w:val="24"/>
          <w:szCs w:val="24"/>
        </w:rPr>
        <w:t xml:space="preserve"> and its induced hazards: evidence from the rice-growing zones of Punjab, Pakistan. </w:t>
      </w:r>
      <w:r>
        <w:rPr>
          <w:rFonts w:ascii="Times New Roman" w:eastAsia="SimSun" w:hAnsi="Times New Roman" w:cs="Times New Roman"/>
          <w:i/>
          <w:sz w:val="24"/>
          <w:szCs w:val="24"/>
        </w:rPr>
        <w:t>Environmental Science and Pollution Research</w:t>
      </w: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28</w:t>
      </w:r>
      <w:r>
        <w:rPr>
          <w:rFonts w:ascii="Times New Roman" w:eastAsia="SimSun" w:hAnsi="Times New Roman" w:cs="Times New Roman"/>
          <w:sz w:val="24"/>
          <w:szCs w:val="24"/>
        </w:rPr>
        <w:t>:4229–4244.</w:t>
      </w:r>
    </w:p>
    <w:p w14:paraId="251E1412"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R. and Gautam, H. R. (2014). Climate Change and its Impact on Agricultural Productivity in India.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Climatol</w:t>
      </w:r>
      <w:proofErr w:type="spellEnd"/>
      <w:r>
        <w:rPr>
          <w:rFonts w:ascii="Times New Roman" w:hAnsi="Times New Roman" w:cs="Times New Roman"/>
          <w:i/>
          <w:iCs/>
          <w:sz w:val="24"/>
          <w:szCs w:val="24"/>
        </w:rPr>
        <w:t xml:space="preserve"> Weather Forecasting</w:t>
      </w:r>
      <w:r>
        <w:rPr>
          <w:rFonts w:ascii="Times New Roman" w:hAnsi="Times New Roman" w:cs="Times New Roman"/>
          <w:sz w:val="24"/>
          <w:szCs w:val="24"/>
        </w:rPr>
        <w:t xml:space="preserve">, </w:t>
      </w:r>
      <w:r>
        <w:rPr>
          <w:rFonts w:ascii="Times New Roman" w:hAnsi="Times New Roman" w:cs="Times New Roman"/>
          <w:b/>
          <w:bCs/>
          <w:sz w:val="24"/>
          <w:szCs w:val="24"/>
        </w:rPr>
        <w:t xml:space="preserve">2 </w:t>
      </w:r>
      <w:r>
        <w:rPr>
          <w:rFonts w:ascii="Times New Roman" w:hAnsi="Times New Roman" w:cs="Times New Roman"/>
          <w:sz w:val="24"/>
          <w:szCs w:val="24"/>
        </w:rPr>
        <w:t>(1):109.</w:t>
      </w:r>
    </w:p>
    <w:p w14:paraId="0DF4C238"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S.N., Aggarwal, P.K., Swaroopa Rani, D. N., Saxena, R., Chauhan, N. and Jain, S. (2014) Vulnerability of wheat production to climate change in India. </w:t>
      </w:r>
      <w:r>
        <w:rPr>
          <w:rFonts w:ascii="Times New Roman" w:hAnsi="Times New Roman" w:cs="Times New Roman"/>
          <w:i/>
          <w:sz w:val="24"/>
          <w:szCs w:val="24"/>
        </w:rPr>
        <w:t>Climate Research.</w:t>
      </w:r>
      <w:r>
        <w:rPr>
          <w:rFonts w:ascii="Times New Roman" w:hAnsi="Times New Roman" w:cs="Times New Roman"/>
          <w:sz w:val="24"/>
          <w:szCs w:val="24"/>
        </w:rPr>
        <w:t>59: 173–187</w:t>
      </w:r>
      <w:r>
        <w:t>.</w:t>
      </w:r>
    </w:p>
    <w:p w14:paraId="01CBA35B" w14:textId="77777777" w:rsidR="005702A3" w:rsidRDefault="001052C0">
      <w:pPr>
        <w:tabs>
          <w:tab w:val="left" w:pos="720"/>
        </w:tabs>
        <w:spacing w:before="120" w:after="120"/>
        <w:ind w:left="720" w:hanging="720"/>
        <w:jc w:val="both"/>
        <w:rPr>
          <w:rFonts w:ascii="Times New Roman" w:hAnsi="Times New Roman" w:cs="Times New Roman"/>
        </w:rPr>
      </w:pPr>
      <w:r>
        <w:rPr>
          <w:rFonts w:ascii="Times New Roman" w:eastAsia="SimSun" w:hAnsi="Times New Roman" w:cs="Times New Roman"/>
          <w:sz w:val="24"/>
          <w:szCs w:val="24"/>
          <w:lang w:val="en-IN"/>
        </w:rPr>
        <w:t>Mandal, S., Satpati, L.N., C</w:t>
      </w:r>
      <w:r>
        <w:rPr>
          <w:rFonts w:ascii="Times New Roman" w:eastAsia="SimSun" w:hAnsi="Times New Roman" w:cs="Times New Roman"/>
          <w:sz w:val="24"/>
          <w:szCs w:val="24"/>
          <w:lang w:val="en-IN"/>
        </w:rPr>
        <w:t xml:space="preserve">houdhury, B.U., Sadhu, S. (2018) Climate change vulnerability to agrarian ecosystem of small Island: evidence </w:t>
      </w:r>
      <w:proofErr w:type="spellStart"/>
      <w:r>
        <w:rPr>
          <w:rFonts w:ascii="Times New Roman" w:eastAsia="SimSun" w:hAnsi="Times New Roman" w:cs="Times New Roman"/>
          <w:sz w:val="24"/>
          <w:szCs w:val="24"/>
          <w:lang w:val="en-IN"/>
        </w:rPr>
        <w:t>fromSagar</w:t>
      </w:r>
      <w:proofErr w:type="spellEnd"/>
      <w:r>
        <w:rPr>
          <w:rFonts w:ascii="Times New Roman" w:eastAsia="SimSun" w:hAnsi="Times New Roman" w:cs="Times New Roman"/>
          <w:sz w:val="24"/>
          <w:szCs w:val="24"/>
          <w:lang w:val="en-IN"/>
        </w:rPr>
        <w:t xml:space="preserve"> Island, India. Theor Appl Climatol132:451–464. </w:t>
      </w:r>
      <w:hyperlink r:id="rId12" w:history="1">
        <w:r>
          <w:rPr>
            <w:rStyle w:val="Hyperlink"/>
            <w:rFonts w:ascii="Times New Roman" w:eastAsia="SimSun" w:hAnsi="Times New Roman" w:cs="Times New Roman"/>
            <w:sz w:val="24"/>
            <w:szCs w:val="24"/>
            <w:lang w:val="en-IN"/>
          </w:rPr>
          <w:t>https://doi.org/10.1007/s00704-</w:t>
        </w:r>
        <w:r>
          <w:rPr>
            <w:rStyle w:val="Hyperlink"/>
            <w:rFonts w:ascii="Times New Roman" w:eastAsia="SimSun" w:hAnsi="Times New Roman" w:cs="Times New Roman"/>
            <w:sz w:val="24"/>
            <w:szCs w:val="24"/>
            <w:lang w:val="en-IN"/>
          </w:rPr>
          <w:t>017-2098-5</w:t>
        </w:r>
      </w:hyperlink>
    </w:p>
    <w:p w14:paraId="7C4698B2"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Masud, M.M., Azam, M.N., Mohiuddin, M., Banna, H., Akhtar, R., Alam, A.F. and Begum, H. (2017) Adaptation barriers and strategies towards climate change: challenges in the agricultural sector. </w:t>
      </w:r>
      <w:r>
        <w:rPr>
          <w:rFonts w:ascii="Times New Roman" w:hAnsi="Times New Roman" w:cs="Times New Roman"/>
          <w:i/>
          <w:iCs/>
          <w:sz w:val="24"/>
          <w:szCs w:val="24"/>
          <w:lang w:val="en-IN"/>
        </w:rPr>
        <w:t>J Clean Prod</w:t>
      </w:r>
      <w:r>
        <w:rPr>
          <w:rFonts w:ascii="Times New Roman" w:hAnsi="Times New Roman" w:cs="Times New Roman"/>
          <w:sz w:val="24"/>
          <w:szCs w:val="24"/>
          <w:lang w:val="en-IN"/>
        </w:rPr>
        <w:t xml:space="preserve"> 156:698–706</w:t>
      </w:r>
    </w:p>
    <w:p w14:paraId="3B5CDF2D"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lang w:val="en-IN"/>
        </w:rPr>
        <w:t>Mishra, P.K. (2016). Socio-</w:t>
      </w:r>
      <w:r>
        <w:rPr>
          <w:rFonts w:ascii="Times New Roman" w:hAnsi="Times New Roman" w:cs="Times New Roman"/>
          <w:sz w:val="24"/>
          <w:szCs w:val="24"/>
          <w:lang w:val="en-IN"/>
        </w:rPr>
        <w:t xml:space="preserve">economic Impacts of Climate Change in Odisha: Issues, Challenges and Policy Options. </w:t>
      </w:r>
      <w:r>
        <w:rPr>
          <w:rFonts w:ascii="Times New Roman" w:hAnsi="Times New Roman" w:cs="Times New Roman"/>
          <w:i/>
          <w:iCs/>
          <w:sz w:val="24"/>
          <w:szCs w:val="24"/>
          <w:lang w:val="en-IN"/>
        </w:rPr>
        <w:t xml:space="preserve">Journal of Climate Change, </w:t>
      </w:r>
      <w:r>
        <w:rPr>
          <w:rFonts w:ascii="Times New Roman" w:hAnsi="Times New Roman" w:cs="Times New Roman"/>
          <w:b/>
          <w:bCs/>
          <w:sz w:val="24"/>
          <w:szCs w:val="24"/>
          <w:lang w:val="en-IN"/>
        </w:rPr>
        <w:t xml:space="preserve">3 </w:t>
      </w:r>
      <w:r>
        <w:rPr>
          <w:rFonts w:ascii="Times New Roman" w:hAnsi="Times New Roman" w:cs="Times New Roman"/>
          <w:sz w:val="24"/>
          <w:szCs w:val="24"/>
          <w:lang w:val="en-IN"/>
        </w:rPr>
        <w:t>(1): 93–107.</w:t>
      </w:r>
    </w:p>
    <w:p w14:paraId="74EA8B26"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Patel, D., </w:t>
      </w:r>
      <w:proofErr w:type="spellStart"/>
      <w:r>
        <w:rPr>
          <w:rFonts w:ascii="Times New Roman" w:eastAsia="SimSun" w:hAnsi="Times New Roman" w:cs="Times New Roman"/>
          <w:sz w:val="24"/>
          <w:szCs w:val="24"/>
        </w:rPr>
        <w:t>Ponnusamy</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K.andSendhil</w:t>
      </w:r>
      <w:proofErr w:type="gramEnd"/>
      <w:r>
        <w:rPr>
          <w:rFonts w:ascii="Times New Roman" w:eastAsia="SimSun" w:hAnsi="Times New Roman" w:cs="Times New Roman"/>
          <w:sz w:val="24"/>
          <w:szCs w:val="24"/>
        </w:rPr>
        <w:t>,R</w:t>
      </w:r>
      <w:proofErr w:type="spellEnd"/>
      <w:r>
        <w:rPr>
          <w:rFonts w:ascii="Times New Roman" w:eastAsia="SimSun" w:hAnsi="Times New Roman" w:cs="Times New Roman"/>
          <w:sz w:val="24"/>
          <w:szCs w:val="24"/>
        </w:rPr>
        <w:t xml:space="preserve"> (2019)</w:t>
      </w:r>
      <w:r>
        <w:rPr>
          <w:rFonts w:ascii="Times New Roman" w:eastAsia="SimSun" w:hAnsi="Times New Roman" w:cs="Times New Roman"/>
          <w:bCs/>
          <w:sz w:val="24"/>
          <w:szCs w:val="24"/>
        </w:rPr>
        <w:t xml:space="preserve">Development and testing of potential indicators for evaluation of dairy production </w:t>
      </w:r>
      <w:proofErr w:type="spellStart"/>
      <w:r>
        <w:rPr>
          <w:rFonts w:ascii="Times New Roman" w:eastAsia="SimSun" w:hAnsi="Times New Roman" w:cs="Times New Roman"/>
          <w:bCs/>
          <w:sz w:val="24"/>
          <w:szCs w:val="24"/>
        </w:rPr>
        <w:t>sys</w:t>
      </w:r>
      <w:r>
        <w:rPr>
          <w:rFonts w:ascii="Times New Roman" w:eastAsia="SimSun" w:hAnsi="Times New Roman" w:cs="Times New Roman"/>
          <w:bCs/>
          <w:sz w:val="24"/>
          <w:szCs w:val="24"/>
        </w:rPr>
        <w:t>tems.</w:t>
      </w:r>
      <w:r>
        <w:rPr>
          <w:rFonts w:ascii="Times New Roman" w:eastAsia="SimSun" w:hAnsi="Times New Roman" w:cs="Times New Roman"/>
          <w:i/>
          <w:iCs/>
          <w:sz w:val="24"/>
          <w:szCs w:val="24"/>
        </w:rPr>
        <w:t>Indian</w:t>
      </w:r>
      <w:proofErr w:type="spellEnd"/>
      <w:r>
        <w:rPr>
          <w:rFonts w:ascii="Times New Roman" w:eastAsia="SimSun" w:hAnsi="Times New Roman" w:cs="Times New Roman"/>
          <w:i/>
          <w:iCs/>
          <w:sz w:val="24"/>
          <w:szCs w:val="24"/>
        </w:rPr>
        <w:t xml:space="preserve"> Journal of Animal Sciences </w:t>
      </w:r>
      <w:r>
        <w:rPr>
          <w:rFonts w:ascii="Times New Roman" w:eastAsia="SimSun" w:hAnsi="Times New Roman" w:cs="Times New Roman"/>
          <w:b/>
          <w:bCs/>
          <w:sz w:val="24"/>
          <w:szCs w:val="24"/>
        </w:rPr>
        <w:t>89</w:t>
      </w:r>
      <w:r>
        <w:rPr>
          <w:rFonts w:ascii="Times New Roman" w:eastAsia="SimSun" w:hAnsi="Times New Roman" w:cs="Times New Roman"/>
          <w:sz w:val="24"/>
          <w:szCs w:val="24"/>
        </w:rPr>
        <w:t>(11): 1274–1282.</w:t>
      </w:r>
    </w:p>
    <w:p w14:paraId="64E92DC8" w14:textId="77777777" w:rsidR="005702A3" w:rsidRDefault="001052C0">
      <w:pPr>
        <w:tabs>
          <w:tab w:val="left" w:pos="720"/>
        </w:tabs>
        <w:spacing w:before="120" w:after="120"/>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Patel, S. K. (2016). Climate Change and Climate-Induced Disasters in Odisha, Eastern India: Impacts, Adaptation and Future Policy Implications. </w:t>
      </w:r>
      <w:r>
        <w:rPr>
          <w:rFonts w:ascii="Times New Roman" w:hAnsi="Times New Roman" w:cs="Times New Roman"/>
          <w:i/>
          <w:iCs/>
          <w:sz w:val="24"/>
          <w:szCs w:val="24"/>
        </w:rPr>
        <w:t xml:space="preserve">International Journal of Humanities and Social Science Invention, </w:t>
      </w:r>
      <w:r>
        <w:rPr>
          <w:rFonts w:ascii="Times New Roman" w:hAnsi="Times New Roman" w:cs="Times New Roman"/>
          <w:b/>
          <w:bCs/>
          <w:sz w:val="24"/>
          <w:szCs w:val="24"/>
        </w:rPr>
        <w:t xml:space="preserve">5 </w:t>
      </w:r>
      <w:r>
        <w:rPr>
          <w:rFonts w:ascii="Times New Roman" w:hAnsi="Times New Roman" w:cs="Times New Roman"/>
          <w:sz w:val="24"/>
          <w:szCs w:val="24"/>
        </w:rPr>
        <w:t>(8):60-63.</w:t>
      </w:r>
    </w:p>
    <w:p w14:paraId="608E50F5" w14:textId="77777777" w:rsidR="005702A3" w:rsidRDefault="001052C0">
      <w:pPr>
        <w:tabs>
          <w:tab w:val="left" w:pos="720"/>
        </w:tabs>
        <w:spacing w:before="120" w:after="120"/>
        <w:ind w:left="720" w:hanging="720"/>
        <w:jc w:val="both"/>
        <w:rPr>
          <w:rFonts w:ascii="Times New Roman" w:hAnsi="Times New Roman" w:cs="Times New Roman"/>
          <w:sz w:val="24"/>
          <w:szCs w:val="24"/>
          <w:lang w:val="en-IN"/>
        </w:rPr>
      </w:pPr>
      <w:r>
        <w:rPr>
          <w:rFonts w:ascii="Times New Roman" w:hAnsi="Times New Roman" w:cs="Times New Roman"/>
          <w:sz w:val="24"/>
          <w:szCs w:val="24"/>
        </w:rPr>
        <w:t xml:space="preserve">Pathak, D.K., Gupta, B. </w:t>
      </w:r>
      <w:proofErr w:type="spellStart"/>
      <w:proofErr w:type="gramStart"/>
      <w:r>
        <w:rPr>
          <w:rFonts w:ascii="Times New Roman" w:hAnsi="Times New Roman" w:cs="Times New Roman"/>
          <w:sz w:val="24"/>
          <w:szCs w:val="24"/>
        </w:rPr>
        <w:t>K.,Verma</w:t>
      </w:r>
      <w:proofErr w:type="spellEnd"/>
      <w:proofErr w:type="gramEnd"/>
      <w:r>
        <w:rPr>
          <w:rFonts w:ascii="Times New Roman" w:hAnsi="Times New Roman" w:cs="Times New Roman"/>
          <w:sz w:val="24"/>
          <w:szCs w:val="24"/>
        </w:rPr>
        <w:t xml:space="preserve">, A. P., Shukla, G., Kalia, A., Mishra, D., Ojha, P.K. and Mishra, B. P. (2024) Assessing Farmers’ Awareness of Climate Change Impact: A Case of </w:t>
      </w:r>
      <w:r>
        <w:rPr>
          <w:rFonts w:ascii="Times New Roman" w:hAnsi="Times New Roman" w:cs="Times New Roman"/>
          <w:sz w:val="24"/>
          <w:szCs w:val="24"/>
        </w:rPr>
        <w:t xml:space="preserve">the Bundelkhand Region, India. </w:t>
      </w:r>
      <w:r>
        <w:rPr>
          <w:rFonts w:ascii="Times New Roman" w:hAnsi="Times New Roman" w:cs="Times New Roman"/>
          <w:i/>
          <w:sz w:val="24"/>
          <w:szCs w:val="24"/>
        </w:rPr>
        <w:t>Indian Journal of Extension Education</w:t>
      </w:r>
      <w:r>
        <w:rPr>
          <w:rFonts w:ascii="Times New Roman" w:hAnsi="Times New Roman" w:cs="Times New Roman"/>
          <w:sz w:val="24"/>
          <w:szCs w:val="24"/>
        </w:rPr>
        <w:t>,</w:t>
      </w:r>
      <w:r>
        <w:rPr>
          <w:rFonts w:ascii="Times New Roman" w:hAnsi="Times New Roman" w:cs="Times New Roman"/>
          <w:b/>
          <w:sz w:val="24"/>
          <w:szCs w:val="24"/>
        </w:rPr>
        <w:t>60</w:t>
      </w:r>
      <w:r>
        <w:rPr>
          <w:rFonts w:ascii="Times New Roman" w:hAnsi="Times New Roman" w:cs="Times New Roman"/>
          <w:sz w:val="24"/>
          <w:szCs w:val="24"/>
        </w:rPr>
        <w:t>: (4) 77-82.</w:t>
      </w:r>
    </w:p>
    <w:p w14:paraId="4EC4B825" w14:textId="77777777" w:rsidR="005702A3" w:rsidRDefault="001052C0">
      <w:pPr>
        <w:tabs>
          <w:tab w:val="left" w:pos="720"/>
        </w:tabs>
        <w:spacing w:before="120" w:after="120"/>
        <w:ind w:left="720" w:hanging="720"/>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 xml:space="preserve">Saini, P. and Sharma, R. (2019) Indian Agriculture -issues and </w:t>
      </w:r>
      <w:proofErr w:type="spellStart"/>
      <w:proofErr w:type="gramStart"/>
      <w:r>
        <w:rPr>
          <w:rFonts w:ascii="Times New Roman" w:hAnsi="Times New Roman" w:cs="Times New Roman"/>
          <w:bCs/>
          <w:sz w:val="24"/>
          <w:szCs w:val="24"/>
          <w:shd w:val="clear" w:color="auto" w:fill="FFFFFF"/>
        </w:rPr>
        <w:t>challenges.</w:t>
      </w:r>
      <w:r>
        <w:rPr>
          <w:rFonts w:ascii="Times New Roman" w:hAnsi="Times New Roman" w:cs="Times New Roman"/>
          <w:sz w:val="24"/>
          <w:szCs w:val="24"/>
          <w:shd w:val="clear" w:color="auto" w:fill="FFFFFF"/>
        </w:rPr>
        <w:t>Think</w:t>
      </w:r>
      <w:proofErr w:type="spellEnd"/>
      <w:proofErr w:type="gramEnd"/>
      <w:r>
        <w:rPr>
          <w:rFonts w:ascii="Times New Roman" w:hAnsi="Times New Roman" w:cs="Times New Roman"/>
          <w:sz w:val="24"/>
          <w:szCs w:val="24"/>
          <w:shd w:val="clear" w:color="auto" w:fill="FFFFFF"/>
        </w:rPr>
        <w:t xml:space="preserve"> India (Quarterly Journal). </w:t>
      </w:r>
      <w:r>
        <w:rPr>
          <w:rFonts w:ascii="Times New Roman" w:hAnsi="Times New Roman" w:cs="Times New Roman"/>
          <w:b/>
          <w:sz w:val="24"/>
          <w:szCs w:val="24"/>
          <w:shd w:val="clear" w:color="auto" w:fill="FFFFFF"/>
        </w:rPr>
        <w:t>22</w:t>
      </w:r>
      <w:r>
        <w:rPr>
          <w:rFonts w:ascii="Times New Roman" w:hAnsi="Times New Roman" w:cs="Times New Roman"/>
          <w:sz w:val="24"/>
          <w:szCs w:val="24"/>
          <w:shd w:val="clear" w:color="auto" w:fill="FFFFFF"/>
        </w:rPr>
        <w:t>(4): 7702-7711.</w:t>
      </w:r>
    </w:p>
    <w:p w14:paraId="6BD947EB" w14:textId="77777777" w:rsidR="005702A3" w:rsidRDefault="001052C0">
      <w:pPr>
        <w:tabs>
          <w:tab w:val="left" w:pos="720"/>
        </w:tabs>
        <w:spacing w:before="120" w:after="120"/>
        <w:ind w:left="720" w:hanging="720"/>
        <w:jc w:val="both"/>
        <w:rPr>
          <w:rFonts w:ascii="Times New Roman" w:hAnsi="Times New Roman" w:cs="Times New Roman"/>
          <w:sz w:val="24"/>
          <w:szCs w:val="24"/>
          <w:shd w:val="clear" w:color="auto" w:fill="FFFFFF"/>
        </w:rPr>
      </w:pPr>
      <w:r w:rsidRPr="00FC6F68">
        <w:rPr>
          <w:rFonts w:ascii="Times New Roman" w:eastAsia="SimSun" w:hAnsi="Times New Roman" w:cs="Times New Roman"/>
          <w:sz w:val="24"/>
          <w:szCs w:val="24"/>
          <w:highlight w:val="yellow"/>
        </w:rPr>
        <w:lastRenderedPageBreak/>
        <w:t xml:space="preserve">Pandey, A., Verma, A., Gupta, A., Ahmad, M. R., Gautam, A., &amp; </w:t>
      </w:r>
      <w:r w:rsidRPr="00FC6F68">
        <w:rPr>
          <w:rFonts w:ascii="Times New Roman" w:eastAsia="SimSun" w:hAnsi="Times New Roman" w:cs="Times New Roman"/>
          <w:b/>
          <w:bCs/>
          <w:sz w:val="24"/>
          <w:szCs w:val="24"/>
          <w:highlight w:val="yellow"/>
        </w:rPr>
        <w:t>Tripathi, S.</w:t>
      </w:r>
      <w:r w:rsidRPr="00FC6F68">
        <w:rPr>
          <w:rFonts w:ascii="Times New Roman" w:eastAsia="SimSun" w:hAnsi="Times New Roman" w:cs="Times New Roman"/>
          <w:sz w:val="24"/>
          <w:szCs w:val="24"/>
          <w:highlight w:val="yellow"/>
        </w:rPr>
        <w:t xml:space="preserve"> (2026). Knowledge level of farmers regarding recommended wheat production technologies in the Central Plains of Uttar Pradesh, India. </w:t>
      </w:r>
      <w:r w:rsidRPr="00FC6F68">
        <w:rPr>
          <w:rStyle w:val="Emphasis"/>
          <w:rFonts w:ascii="Times New Roman" w:eastAsia="SimSun" w:hAnsi="Times New Roman" w:cs="Times New Roman"/>
          <w:sz w:val="24"/>
          <w:szCs w:val="24"/>
          <w:highlight w:val="yellow"/>
        </w:rPr>
        <w:t>Journal of Scientific Research and Reports, 32</w:t>
      </w:r>
      <w:r w:rsidRPr="00FC6F68">
        <w:rPr>
          <w:rFonts w:ascii="Times New Roman" w:eastAsia="SimSun" w:hAnsi="Times New Roman" w:cs="Times New Roman"/>
          <w:sz w:val="24"/>
          <w:szCs w:val="24"/>
          <w:highlight w:val="yellow"/>
        </w:rPr>
        <w:t>(</w:t>
      </w:r>
      <w:r w:rsidRPr="00FC6F68">
        <w:rPr>
          <w:rFonts w:ascii="Times New Roman" w:eastAsia="SimSun" w:hAnsi="Times New Roman" w:cs="Times New Roman"/>
          <w:sz w:val="24"/>
          <w:szCs w:val="24"/>
          <w:highlight w:val="yellow"/>
        </w:rPr>
        <w:t xml:space="preserve">1), 635–641. </w:t>
      </w:r>
      <w:hyperlink r:id="rId13" w:tgtFrame="_new" w:history="1">
        <w:r w:rsidRPr="00FC6F68">
          <w:rPr>
            <w:rStyle w:val="Hyperlink"/>
            <w:rFonts w:ascii="Times New Roman" w:eastAsia="SimSun" w:hAnsi="Times New Roman" w:cs="Times New Roman"/>
            <w:sz w:val="24"/>
            <w:szCs w:val="24"/>
            <w:highlight w:val="yellow"/>
          </w:rPr>
          <w:t>https://doi.org/10.9734/jsrr/2026/v32i13928</w:t>
        </w:r>
      </w:hyperlink>
    </w:p>
    <w:p w14:paraId="09A8F278" w14:textId="77777777" w:rsidR="005702A3" w:rsidRDefault="001052C0">
      <w:pPr>
        <w:tabs>
          <w:tab w:val="left" w:pos="720"/>
        </w:tabs>
        <w:spacing w:before="120" w:after="120"/>
        <w:ind w:left="720" w:hanging="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Sendhil, R., Jha, A., Kumar, A. and Singh, S. (2018) Extent of vulnerability in wheat producing </w:t>
      </w:r>
      <w:proofErr w:type="spellStart"/>
      <w:r>
        <w:rPr>
          <w:rFonts w:ascii="Times New Roman" w:eastAsia="SimSun" w:hAnsi="Times New Roman" w:cs="Times New Roman"/>
          <w:sz w:val="24"/>
          <w:szCs w:val="24"/>
        </w:rPr>
        <w:t>agro</w:t>
      </w:r>
      <w:proofErr w:type="spellEnd"/>
      <w:r>
        <w:rPr>
          <w:rFonts w:ascii="Times New Roman" w:eastAsia="SimSun" w:hAnsi="Times New Roman" w:cs="Times New Roman"/>
          <w:sz w:val="24"/>
          <w:szCs w:val="24"/>
        </w:rPr>
        <w:t>-ecologies of India: tracking</w:t>
      </w:r>
      <w:r>
        <w:rPr>
          <w:rFonts w:ascii="Times New Roman" w:eastAsia="SimSun" w:hAnsi="Times New Roman" w:cs="Times New Roman"/>
          <w:sz w:val="24"/>
          <w:szCs w:val="24"/>
        </w:rPr>
        <w:t xml:space="preserve"> from indicators of cross-section and multi-dimension data. </w:t>
      </w:r>
      <w:proofErr w:type="spellStart"/>
      <w:r>
        <w:rPr>
          <w:rFonts w:ascii="Times New Roman" w:eastAsia="SimSun" w:hAnsi="Times New Roman" w:cs="Times New Roman"/>
          <w:sz w:val="24"/>
          <w:szCs w:val="24"/>
        </w:rPr>
        <w:t>Ecol</w:t>
      </w:r>
      <w:proofErr w:type="spellEnd"/>
      <w:r>
        <w:rPr>
          <w:rFonts w:ascii="Times New Roman" w:eastAsia="SimSun" w:hAnsi="Times New Roman" w:cs="Times New Roman"/>
          <w:sz w:val="24"/>
          <w:szCs w:val="24"/>
        </w:rPr>
        <w:t xml:space="preserve"> Indic 89:771–780.</w:t>
      </w:r>
      <w:hyperlink r:id="rId14" w:history="1">
        <w:r>
          <w:rPr>
            <w:rStyle w:val="Hyperlink"/>
            <w:rFonts w:ascii="Times New Roman" w:eastAsia="SimSun" w:hAnsi="Times New Roman" w:cs="Times New Roman"/>
            <w:color w:val="auto"/>
            <w:sz w:val="24"/>
            <w:szCs w:val="24"/>
          </w:rPr>
          <w:t>https://doi.org/10.1016/j.ecolind.2018.02.053</w:t>
        </w:r>
      </w:hyperlink>
      <w:r>
        <w:rPr>
          <w:rFonts w:ascii="Times New Roman" w:eastAsia="SimSun" w:hAnsi="Times New Roman" w:cs="Times New Roman"/>
          <w:sz w:val="24"/>
          <w:szCs w:val="24"/>
        </w:rPr>
        <w:t>.</w:t>
      </w:r>
    </w:p>
    <w:p w14:paraId="316A8EE1" w14:textId="77777777" w:rsidR="005702A3" w:rsidRDefault="001052C0">
      <w:pPr>
        <w:tabs>
          <w:tab w:val="left" w:pos="720"/>
        </w:tabs>
        <w:spacing w:before="120" w:after="120"/>
        <w:ind w:left="720" w:hanging="720"/>
        <w:jc w:val="both"/>
        <w:rPr>
          <w:rFonts w:ascii="Times New Roman" w:eastAsia="SimSun" w:hAnsi="Times New Roman" w:cs="Times New Roman"/>
          <w:color w:val="FF0000"/>
          <w:sz w:val="24"/>
          <w:szCs w:val="24"/>
        </w:rPr>
      </w:pPr>
      <w:proofErr w:type="spellStart"/>
      <w:r w:rsidRPr="00FC6F68">
        <w:rPr>
          <w:rFonts w:ascii="Times New Roman" w:hAnsi="Times New Roman" w:cs="Times New Roman"/>
          <w:color w:val="FF0000"/>
          <w:sz w:val="24"/>
          <w:szCs w:val="24"/>
          <w:highlight w:val="yellow"/>
        </w:rPr>
        <w:t>Serkendiz</w:t>
      </w:r>
      <w:proofErr w:type="spellEnd"/>
      <w:r w:rsidRPr="00FC6F68">
        <w:rPr>
          <w:rFonts w:ascii="Times New Roman" w:hAnsi="Times New Roman" w:cs="Times New Roman"/>
          <w:color w:val="FF0000"/>
          <w:sz w:val="24"/>
          <w:szCs w:val="24"/>
          <w:highlight w:val="yellow"/>
        </w:rPr>
        <w:t xml:space="preserve">, H. (2026). Mapping Heatwave Vulnerability: Multidimensional Assessment of Heatwave Vulnerability from an Environmental and Socioeconomic Perspective. </w:t>
      </w:r>
      <w:r w:rsidRPr="00FC6F68">
        <w:rPr>
          <w:rFonts w:ascii="Times New Roman" w:hAnsi="Times New Roman" w:cs="Times New Roman"/>
          <w:i/>
          <w:iCs/>
          <w:color w:val="FF0000"/>
          <w:sz w:val="24"/>
          <w:szCs w:val="24"/>
          <w:highlight w:val="yellow"/>
        </w:rPr>
        <w:t>Natural Hazards Review</w:t>
      </w:r>
      <w:r w:rsidRPr="00FC6F68">
        <w:rPr>
          <w:rFonts w:ascii="Times New Roman" w:hAnsi="Times New Roman" w:cs="Times New Roman"/>
          <w:color w:val="FF0000"/>
          <w:sz w:val="24"/>
          <w:szCs w:val="24"/>
          <w:highlight w:val="yellow"/>
        </w:rPr>
        <w:t xml:space="preserve">, </w:t>
      </w:r>
      <w:r w:rsidRPr="00FC6F68">
        <w:rPr>
          <w:rFonts w:ascii="Times New Roman" w:hAnsi="Times New Roman" w:cs="Times New Roman"/>
          <w:i/>
          <w:iCs/>
          <w:color w:val="FF0000"/>
          <w:sz w:val="24"/>
          <w:szCs w:val="24"/>
          <w:highlight w:val="yellow"/>
        </w:rPr>
        <w:t>27</w:t>
      </w:r>
      <w:r w:rsidRPr="00FC6F68">
        <w:rPr>
          <w:rFonts w:ascii="Times New Roman" w:hAnsi="Times New Roman" w:cs="Times New Roman"/>
          <w:color w:val="FF0000"/>
          <w:sz w:val="24"/>
          <w:szCs w:val="24"/>
          <w:highlight w:val="yellow"/>
        </w:rPr>
        <w:t>(1), 05025016.</w:t>
      </w:r>
    </w:p>
    <w:p w14:paraId="5FF82ACC" w14:textId="77777777" w:rsidR="005702A3" w:rsidRDefault="001052C0">
      <w:pPr>
        <w:tabs>
          <w:tab w:val="left" w:pos="720"/>
        </w:tabs>
        <w:spacing w:before="120" w:after="12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Upadhaya</w:t>
      </w:r>
      <w:proofErr w:type="spellEnd"/>
      <w:r>
        <w:rPr>
          <w:rFonts w:ascii="Times New Roman" w:hAnsi="Times New Roman" w:cs="Times New Roman"/>
          <w:sz w:val="24"/>
          <w:szCs w:val="24"/>
        </w:rPr>
        <w:t>, R. C., Ashutosh, Ashok, K., Gupta, S. K., Gupta, S.V.</w:t>
      </w:r>
      <w:r>
        <w:rPr>
          <w:rFonts w:ascii="Times New Roman" w:hAnsi="Times New Roman" w:cs="Times New Roman"/>
          <w:sz w:val="24"/>
          <w:szCs w:val="24"/>
        </w:rPr>
        <w:t>, Singh S.V. and Nikita, R. (2009). Inventory of methane emission from livestock in India. In, Global climate change and Indian agriculture. Case studies from the ICAR Network project</w:t>
      </w:r>
      <w:r>
        <w:rPr>
          <w:rFonts w:ascii="Times New Roman" w:hAnsi="Times New Roman" w:cs="Times New Roman"/>
          <w:i/>
          <w:iCs/>
          <w:sz w:val="24"/>
          <w:szCs w:val="24"/>
        </w:rPr>
        <w:t xml:space="preserve">, </w:t>
      </w:r>
      <w:r>
        <w:rPr>
          <w:rFonts w:ascii="Times New Roman" w:hAnsi="Times New Roman" w:cs="Times New Roman"/>
          <w:sz w:val="24"/>
          <w:szCs w:val="24"/>
        </w:rPr>
        <w:t>ICAR, New Delhi. PP 117-122.</w:t>
      </w:r>
    </w:p>
    <w:p w14:paraId="4E8EC4E0" w14:textId="77777777" w:rsidR="005702A3" w:rsidRDefault="001052C0">
      <w:pPr>
        <w:tabs>
          <w:tab w:val="left" w:pos="720"/>
        </w:tabs>
        <w:spacing w:before="120" w:after="120"/>
        <w:ind w:left="720" w:hanging="720"/>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Zamasiya</w:t>
      </w:r>
      <w:proofErr w:type="spellEnd"/>
      <w:r>
        <w:rPr>
          <w:rFonts w:ascii="Times New Roman" w:hAnsi="Times New Roman" w:cs="Times New Roman"/>
          <w:sz w:val="24"/>
          <w:szCs w:val="24"/>
          <w:lang w:val="en-IN"/>
        </w:rPr>
        <w:t xml:space="preserve">, B., </w:t>
      </w:r>
      <w:proofErr w:type="spellStart"/>
      <w:r>
        <w:rPr>
          <w:rFonts w:ascii="Times New Roman" w:hAnsi="Times New Roman" w:cs="Times New Roman"/>
          <w:sz w:val="24"/>
          <w:szCs w:val="24"/>
          <w:lang w:val="en-IN"/>
        </w:rPr>
        <w:t>Nyikahadzoi</w:t>
      </w:r>
      <w:proofErr w:type="spellEnd"/>
      <w:r>
        <w:rPr>
          <w:rFonts w:ascii="Times New Roman" w:hAnsi="Times New Roman" w:cs="Times New Roman"/>
          <w:sz w:val="24"/>
          <w:szCs w:val="24"/>
          <w:lang w:val="en-IN"/>
        </w:rPr>
        <w:t xml:space="preserve">, K. and </w:t>
      </w:r>
      <w:proofErr w:type="spellStart"/>
      <w:r>
        <w:rPr>
          <w:rFonts w:ascii="Times New Roman" w:hAnsi="Times New Roman" w:cs="Times New Roman"/>
          <w:sz w:val="24"/>
          <w:szCs w:val="24"/>
          <w:lang w:val="en-IN"/>
        </w:rPr>
        <w:t>Mukamuri</w:t>
      </w:r>
      <w:proofErr w:type="spellEnd"/>
      <w:r>
        <w:rPr>
          <w:rFonts w:ascii="Times New Roman" w:hAnsi="Times New Roman" w:cs="Times New Roman"/>
          <w:sz w:val="24"/>
          <w:szCs w:val="24"/>
          <w:lang w:val="en-IN"/>
        </w:rPr>
        <w:t xml:space="preserve">, B.B. (2017) Factors influencing smallholder farmers’ behavioural intention towards adaptation to climate change in transitional climatic zones: a case study of </w:t>
      </w:r>
      <w:proofErr w:type="spellStart"/>
      <w:r>
        <w:rPr>
          <w:rFonts w:ascii="Times New Roman" w:hAnsi="Times New Roman" w:cs="Times New Roman"/>
          <w:sz w:val="24"/>
          <w:szCs w:val="24"/>
          <w:lang w:val="en-IN"/>
        </w:rPr>
        <w:t>Hwedza</w:t>
      </w:r>
      <w:proofErr w:type="spellEnd"/>
      <w:r>
        <w:rPr>
          <w:rFonts w:ascii="Times New Roman" w:hAnsi="Times New Roman" w:cs="Times New Roman"/>
          <w:sz w:val="24"/>
          <w:szCs w:val="24"/>
          <w:lang w:val="en-IN"/>
        </w:rPr>
        <w:t xml:space="preserve"> District in Zimbabwe. </w:t>
      </w:r>
      <w:r>
        <w:rPr>
          <w:rFonts w:ascii="Times New Roman" w:hAnsi="Times New Roman" w:cs="Times New Roman"/>
          <w:i/>
          <w:iCs/>
          <w:sz w:val="24"/>
          <w:szCs w:val="24"/>
          <w:lang w:val="en-IN"/>
        </w:rPr>
        <w:t>J Environ Manag</w:t>
      </w:r>
      <w:r>
        <w:rPr>
          <w:rFonts w:ascii="Times New Roman" w:hAnsi="Times New Roman" w:cs="Times New Roman"/>
          <w:sz w:val="24"/>
          <w:szCs w:val="24"/>
          <w:lang w:val="en-IN"/>
        </w:rPr>
        <w:t xml:space="preserve"> 198:233–239.</w:t>
      </w:r>
    </w:p>
    <w:p w14:paraId="5623AD60" w14:textId="77777777" w:rsidR="005702A3" w:rsidRDefault="005702A3">
      <w:pPr>
        <w:jc w:val="center"/>
        <w:rPr>
          <w:rFonts w:ascii="Times New Roman" w:hAnsi="Times New Roman" w:cs="Times New Roman"/>
        </w:rPr>
      </w:pPr>
    </w:p>
    <w:sectPr w:rsidR="005702A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A1D0" w14:textId="77777777" w:rsidR="001052C0" w:rsidRDefault="001052C0">
      <w:pPr>
        <w:spacing w:line="240" w:lineRule="auto"/>
      </w:pPr>
      <w:r>
        <w:separator/>
      </w:r>
    </w:p>
  </w:endnote>
  <w:endnote w:type="continuationSeparator" w:id="0">
    <w:p w14:paraId="4CEB5F3B" w14:textId="77777777" w:rsidR="001052C0" w:rsidRDefault="00105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snwbdAdvTTa351d857 . B">
    <w:altName w:val="Segoe Print"/>
    <w:charset w:val="00"/>
    <w:family w:val="auto"/>
    <w:pitch w:val="default"/>
  </w:font>
  <w:font w:name="BwmkfrAdvTT3713a231">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EEEE" w14:textId="77777777" w:rsidR="005702A3" w:rsidRDefault="00570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0434" w14:textId="77777777" w:rsidR="005702A3" w:rsidRDefault="00570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4E76" w14:textId="77777777" w:rsidR="005702A3" w:rsidRDefault="0057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2EA4" w14:textId="77777777" w:rsidR="001052C0" w:rsidRDefault="001052C0">
      <w:pPr>
        <w:spacing w:after="0"/>
      </w:pPr>
      <w:r>
        <w:separator/>
      </w:r>
    </w:p>
  </w:footnote>
  <w:footnote w:type="continuationSeparator" w:id="0">
    <w:p w14:paraId="452427C9" w14:textId="77777777" w:rsidR="001052C0" w:rsidRDefault="001052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0235" w14:textId="77777777" w:rsidR="005702A3" w:rsidRDefault="001052C0">
    <w:pPr>
      <w:pStyle w:val="Header"/>
    </w:pPr>
    <w:r>
      <w:pict w14:anchorId="56F3A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14391"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3DEC" w14:textId="77777777" w:rsidR="005702A3" w:rsidRDefault="001052C0">
    <w:pPr>
      <w:pStyle w:val="Header"/>
    </w:pPr>
    <w:r>
      <w:pict w14:anchorId="5D6D7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14392"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25E7" w14:textId="77777777" w:rsidR="005702A3" w:rsidRDefault="001052C0">
    <w:pPr>
      <w:pStyle w:val="Header"/>
    </w:pPr>
    <w:r>
      <w:pict w14:anchorId="4ADBD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214390"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96D07"/>
    <w:multiLevelType w:val="multilevel"/>
    <w:tmpl w:val="5F796D07"/>
    <w:lvl w:ilvl="0">
      <w:start w:val="1"/>
      <w:numFmt w:val="lowerLetter"/>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GxsDQ3MjM1NTAxMzZQ0lEKTi0uzszPAykwrAUAxoMumiwAAAA="/>
  </w:docVars>
  <w:rsids>
    <w:rsidRoot w:val="00E1623D"/>
    <w:rsid w:val="00002809"/>
    <w:rsid w:val="00020FF6"/>
    <w:rsid w:val="0004637B"/>
    <w:rsid w:val="000545A3"/>
    <w:rsid w:val="0008254E"/>
    <w:rsid w:val="00091BD0"/>
    <w:rsid w:val="000A5813"/>
    <w:rsid w:val="000F3569"/>
    <w:rsid w:val="001052C0"/>
    <w:rsid w:val="00105FCB"/>
    <w:rsid w:val="00107C4E"/>
    <w:rsid w:val="0011221C"/>
    <w:rsid w:val="00122BE2"/>
    <w:rsid w:val="001232F8"/>
    <w:rsid w:val="001350A6"/>
    <w:rsid w:val="00152ADA"/>
    <w:rsid w:val="00153765"/>
    <w:rsid w:val="00167F29"/>
    <w:rsid w:val="0017172A"/>
    <w:rsid w:val="001822C5"/>
    <w:rsid w:val="001A33CB"/>
    <w:rsid w:val="001B7C9A"/>
    <w:rsid w:val="001C3E1A"/>
    <w:rsid w:val="001C6801"/>
    <w:rsid w:val="001F0F6B"/>
    <w:rsid w:val="001F54E7"/>
    <w:rsid w:val="00204892"/>
    <w:rsid w:val="0021737A"/>
    <w:rsid w:val="00230D35"/>
    <w:rsid w:val="002310A4"/>
    <w:rsid w:val="002379A7"/>
    <w:rsid w:val="00242952"/>
    <w:rsid w:val="002531F3"/>
    <w:rsid w:val="002619A7"/>
    <w:rsid w:val="002948F9"/>
    <w:rsid w:val="002A03F2"/>
    <w:rsid w:val="002A4138"/>
    <w:rsid w:val="002A7452"/>
    <w:rsid w:val="002C10D5"/>
    <w:rsid w:val="002D7B16"/>
    <w:rsid w:val="003009D8"/>
    <w:rsid w:val="00304F3E"/>
    <w:rsid w:val="003362AB"/>
    <w:rsid w:val="00344704"/>
    <w:rsid w:val="003450A6"/>
    <w:rsid w:val="00353A47"/>
    <w:rsid w:val="003655A8"/>
    <w:rsid w:val="0037263A"/>
    <w:rsid w:val="0038134D"/>
    <w:rsid w:val="00390D66"/>
    <w:rsid w:val="00396F30"/>
    <w:rsid w:val="003B18C1"/>
    <w:rsid w:val="003E4521"/>
    <w:rsid w:val="00410454"/>
    <w:rsid w:val="004114AC"/>
    <w:rsid w:val="00412460"/>
    <w:rsid w:val="00413367"/>
    <w:rsid w:val="004139B8"/>
    <w:rsid w:val="0041709E"/>
    <w:rsid w:val="0041748B"/>
    <w:rsid w:val="004418DD"/>
    <w:rsid w:val="004505C9"/>
    <w:rsid w:val="00453D9F"/>
    <w:rsid w:val="0046350B"/>
    <w:rsid w:val="004B02CC"/>
    <w:rsid w:val="004C2489"/>
    <w:rsid w:val="004C2D00"/>
    <w:rsid w:val="004C49ED"/>
    <w:rsid w:val="004E7445"/>
    <w:rsid w:val="00504D91"/>
    <w:rsid w:val="005131D2"/>
    <w:rsid w:val="00532216"/>
    <w:rsid w:val="00542CC7"/>
    <w:rsid w:val="005644CE"/>
    <w:rsid w:val="005667CC"/>
    <w:rsid w:val="005702A3"/>
    <w:rsid w:val="005743A6"/>
    <w:rsid w:val="00587C0A"/>
    <w:rsid w:val="00597EF1"/>
    <w:rsid w:val="005A5770"/>
    <w:rsid w:val="005C177B"/>
    <w:rsid w:val="005C3125"/>
    <w:rsid w:val="005F0381"/>
    <w:rsid w:val="005F6640"/>
    <w:rsid w:val="00604258"/>
    <w:rsid w:val="00614389"/>
    <w:rsid w:val="00664374"/>
    <w:rsid w:val="00665BF0"/>
    <w:rsid w:val="0067707F"/>
    <w:rsid w:val="006C54E1"/>
    <w:rsid w:val="006D50FD"/>
    <w:rsid w:val="006F60D7"/>
    <w:rsid w:val="00700D22"/>
    <w:rsid w:val="00711CB9"/>
    <w:rsid w:val="00715916"/>
    <w:rsid w:val="00720FA7"/>
    <w:rsid w:val="0075443C"/>
    <w:rsid w:val="00786BC4"/>
    <w:rsid w:val="007900F4"/>
    <w:rsid w:val="007A1983"/>
    <w:rsid w:val="007D6F28"/>
    <w:rsid w:val="007E0DC3"/>
    <w:rsid w:val="008373DA"/>
    <w:rsid w:val="00855745"/>
    <w:rsid w:val="00862BAF"/>
    <w:rsid w:val="00883FF9"/>
    <w:rsid w:val="008867E2"/>
    <w:rsid w:val="00892061"/>
    <w:rsid w:val="00896D07"/>
    <w:rsid w:val="00897A15"/>
    <w:rsid w:val="008A5092"/>
    <w:rsid w:val="008B3ED1"/>
    <w:rsid w:val="008E2146"/>
    <w:rsid w:val="008E5D63"/>
    <w:rsid w:val="00936EE7"/>
    <w:rsid w:val="00946D87"/>
    <w:rsid w:val="0099158A"/>
    <w:rsid w:val="00991EC0"/>
    <w:rsid w:val="009A0624"/>
    <w:rsid w:val="009B5635"/>
    <w:rsid w:val="009B5895"/>
    <w:rsid w:val="009C6487"/>
    <w:rsid w:val="00A32A0B"/>
    <w:rsid w:val="00A337B4"/>
    <w:rsid w:val="00A3444B"/>
    <w:rsid w:val="00A44700"/>
    <w:rsid w:val="00A56946"/>
    <w:rsid w:val="00A607D4"/>
    <w:rsid w:val="00A7250E"/>
    <w:rsid w:val="00A732AF"/>
    <w:rsid w:val="00A8157F"/>
    <w:rsid w:val="00A93775"/>
    <w:rsid w:val="00A945EB"/>
    <w:rsid w:val="00AC1F9B"/>
    <w:rsid w:val="00AC619A"/>
    <w:rsid w:val="00AC703B"/>
    <w:rsid w:val="00AD363F"/>
    <w:rsid w:val="00AE1DA9"/>
    <w:rsid w:val="00AF2EFB"/>
    <w:rsid w:val="00AF6B5E"/>
    <w:rsid w:val="00B0249A"/>
    <w:rsid w:val="00B305E1"/>
    <w:rsid w:val="00B35599"/>
    <w:rsid w:val="00B370A9"/>
    <w:rsid w:val="00B40831"/>
    <w:rsid w:val="00B43ADF"/>
    <w:rsid w:val="00B75197"/>
    <w:rsid w:val="00B81A75"/>
    <w:rsid w:val="00B8745C"/>
    <w:rsid w:val="00B94550"/>
    <w:rsid w:val="00B94FE5"/>
    <w:rsid w:val="00B95C30"/>
    <w:rsid w:val="00B9649F"/>
    <w:rsid w:val="00B969F1"/>
    <w:rsid w:val="00B97E59"/>
    <w:rsid w:val="00BA1C5A"/>
    <w:rsid w:val="00BA7243"/>
    <w:rsid w:val="00BB6289"/>
    <w:rsid w:val="00BD4D88"/>
    <w:rsid w:val="00BD517A"/>
    <w:rsid w:val="00BE734C"/>
    <w:rsid w:val="00C00BF1"/>
    <w:rsid w:val="00C06C6E"/>
    <w:rsid w:val="00C111EA"/>
    <w:rsid w:val="00C52EDA"/>
    <w:rsid w:val="00C53DF9"/>
    <w:rsid w:val="00C53EAF"/>
    <w:rsid w:val="00C5700E"/>
    <w:rsid w:val="00C8161E"/>
    <w:rsid w:val="00C86D7E"/>
    <w:rsid w:val="00CC031C"/>
    <w:rsid w:val="00CC4944"/>
    <w:rsid w:val="00CC7FD8"/>
    <w:rsid w:val="00CE4C62"/>
    <w:rsid w:val="00CE78D4"/>
    <w:rsid w:val="00D01191"/>
    <w:rsid w:val="00D12C1C"/>
    <w:rsid w:val="00D32938"/>
    <w:rsid w:val="00D33205"/>
    <w:rsid w:val="00D36FA5"/>
    <w:rsid w:val="00D56E62"/>
    <w:rsid w:val="00DB0BF1"/>
    <w:rsid w:val="00DB1F3E"/>
    <w:rsid w:val="00DF4A8D"/>
    <w:rsid w:val="00DF5F0C"/>
    <w:rsid w:val="00E133DB"/>
    <w:rsid w:val="00E15099"/>
    <w:rsid w:val="00E1623D"/>
    <w:rsid w:val="00E60474"/>
    <w:rsid w:val="00E649B1"/>
    <w:rsid w:val="00EA0C63"/>
    <w:rsid w:val="00EC14AB"/>
    <w:rsid w:val="00EF0B43"/>
    <w:rsid w:val="00EF2012"/>
    <w:rsid w:val="00F03712"/>
    <w:rsid w:val="00F45FEB"/>
    <w:rsid w:val="00F52A59"/>
    <w:rsid w:val="00F542F5"/>
    <w:rsid w:val="00F64B0B"/>
    <w:rsid w:val="00F667CE"/>
    <w:rsid w:val="00F70E58"/>
    <w:rsid w:val="00F831EF"/>
    <w:rsid w:val="00F873D4"/>
    <w:rsid w:val="00FC4879"/>
    <w:rsid w:val="00FC6F68"/>
    <w:rsid w:val="00FD2829"/>
    <w:rsid w:val="00FD7A73"/>
    <w:rsid w:val="062709D7"/>
    <w:rsid w:val="0D5F1F95"/>
    <w:rsid w:val="1D174665"/>
    <w:rsid w:val="1D6B06CF"/>
    <w:rsid w:val="36256FA6"/>
    <w:rsid w:val="428A0F16"/>
    <w:rsid w:val="5EE91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5DB5D"/>
  <w15:docId w15:val="{3E2F4704-AA1E-49B1-8EFA-656DEA39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8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qFormat/>
    <w:rPr>
      <w:rFonts w:asciiTheme="minorHAnsi" w:eastAsiaTheme="minorEastAsia" w:hAnsiTheme="minorHAnsi" w:cstheme="minorBidi"/>
      <w:sz w:val="22"/>
      <w:szCs w:val="22"/>
      <w:lang w:val="en-US" w:eastAsia="en-US"/>
    </w:rPr>
  </w:style>
  <w:style w:type="paragraph" w:styleId="NoSpacing">
    <w:name w:val="No Spacing"/>
    <w:uiPriority w:val="1"/>
    <w:qFormat/>
    <w:rPr>
      <w:rFonts w:asciiTheme="minorHAnsi" w:eastAsiaTheme="minorHAnsi" w:hAnsiTheme="minorHAnsi" w:cstheme="minorBidi"/>
      <w:sz w:val="22"/>
      <w:szCs w:val="22"/>
      <w:lang w:val="en-GB"/>
    </w:rPr>
  </w:style>
  <w:style w:type="paragraph" w:customStyle="1" w:styleId="Default">
    <w:name w:val="Default"/>
    <w:pPr>
      <w:autoSpaceDE w:val="0"/>
      <w:autoSpaceDN w:val="0"/>
      <w:adjustRightInd w:val="0"/>
    </w:pPr>
    <w:rP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jsrr/2026/v32i1392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00704-017-209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356-020-0834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9734/ijecc/2026/v16i152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90/foods6060039" TargetMode="External"/><Relationship Id="rId14" Type="http://schemas.openxmlformats.org/officeDocument/2006/relationships/hyperlink" Target="https://doi.org/10.1016/j.ecolind.2018.02.05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Sheet1!$F$47</c:f>
              <c:strCache>
                <c:ptCount val="1"/>
                <c:pt idx="0">
                  <c:v>Exposure</c:v>
                </c:pt>
              </c:strCache>
            </c:strRef>
          </c:tx>
          <c:cat>
            <c:strRef>
              <c:f>Sheet1!$E$48:$E$52</c:f>
              <c:strCache>
                <c:ptCount val="5"/>
                <c:pt idx="0">
                  <c:v>FST-I </c:v>
                </c:pt>
                <c:pt idx="1">
                  <c:v>FST- II </c:v>
                </c:pt>
                <c:pt idx="2">
                  <c:v>FST- III </c:v>
                </c:pt>
                <c:pt idx="3">
                  <c:v>FST- IV </c:v>
                </c:pt>
                <c:pt idx="4">
                  <c:v>Cumulative score</c:v>
                </c:pt>
              </c:strCache>
            </c:strRef>
          </c:cat>
          <c:val>
            <c:numRef>
              <c:f>Sheet1!$F$48:$F$52</c:f>
              <c:numCache>
                <c:formatCode>General</c:formatCode>
                <c:ptCount val="5"/>
                <c:pt idx="0">
                  <c:v>0.62000000000000099</c:v>
                </c:pt>
                <c:pt idx="1">
                  <c:v>0.58000000000000096</c:v>
                </c:pt>
                <c:pt idx="2">
                  <c:v>0.60000000000000098</c:v>
                </c:pt>
                <c:pt idx="3">
                  <c:v>0.61000000000000099</c:v>
                </c:pt>
                <c:pt idx="4">
                  <c:v>0.60000000000000098</c:v>
                </c:pt>
              </c:numCache>
            </c:numRef>
          </c:val>
          <c:extLst>
            <c:ext xmlns:c16="http://schemas.microsoft.com/office/drawing/2014/chart" uri="{C3380CC4-5D6E-409C-BE32-E72D297353CC}">
              <c16:uniqueId val="{00000000-B323-4558-916F-6687C52D96E5}"/>
            </c:ext>
          </c:extLst>
        </c:ser>
        <c:ser>
          <c:idx val="1"/>
          <c:order val="1"/>
          <c:tx>
            <c:strRef>
              <c:f>Sheet1!$G$47</c:f>
              <c:strCache>
                <c:ptCount val="1"/>
                <c:pt idx="0">
                  <c:v>Sensitivity</c:v>
                </c:pt>
              </c:strCache>
            </c:strRef>
          </c:tx>
          <c:cat>
            <c:strRef>
              <c:f>Sheet1!$E$48:$E$52</c:f>
              <c:strCache>
                <c:ptCount val="5"/>
                <c:pt idx="0">
                  <c:v>FST-I </c:v>
                </c:pt>
                <c:pt idx="1">
                  <c:v>FST- II </c:v>
                </c:pt>
                <c:pt idx="2">
                  <c:v>FST- III </c:v>
                </c:pt>
                <c:pt idx="3">
                  <c:v>FST- IV </c:v>
                </c:pt>
                <c:pt idx="4">
                  <c:v>Cumulative score</c:v>
                </c:pt>
              </c:strCache>
            </c:strRef>
          </c:cat>
          <c:val>
            <c:numRef>
              <c:f>Sheet1!$G$48:$G$52</c:f>
              <c:numCache>
                <c:formatCode>General</c:formatCode>
                <c:ptCount val="5"/>
                <c:pt idx="0">
                  <c:v>0.60000000000000098</c:v>
                </c:pt>
                <c:pt idx="1">
                  <c:v>0.54</c:v>
                </c:pt>
                <c:pt idx="2">
                  <c:v>0.56000000000000005</c:v>
                </c:pt>
                <c:pt idx="3">
                  <c:v>0.380000000000001</c:v>
                </c:pt>
                <c:pt idx="4">
                  <c:v>0.52</c:v>
                </c:pt>
              </c:numCache>
            </c:numRef>
          </c:val>
          <c:extLst>
            <c:ext xmlns:c16="http://schemas.microsoft.com/office/drawing/2014/chart" uri="{C3380CC4-5D6E-409C-BE32-E72D297353CC}">
              <c16:uniqueId val="{00000001-B323-4558-916F-6687C52D96E5}"/>
            </c:ext>
          </c:extLst>
        </c:ser>
        <c:ser>
          <c:idx val="2"/>
          <c:order val="2"/>
          <c:tx>
            <c:strRef>
              <c:f>Sheet1!$H$47</c:f>
              <c:strCache>
                <c:ptCount val="1"/>
                <c:pt idx="0">
                  <c:v>Adaptive capacity</c:v>
                </c:pt>
              </c:strCache>
            </c:strRef>
          </c:tx>
          <c:cat>
            <c:strRef>
              <c:f>Sheet1!$E$48:$E$52</c:f>
              <c:strCache>
                <c:ptCount val="5"/>
                <c:pt idx="0">
                  <c:v>FST-I </c:v>
                </c:pt>
                <c:pt idx="1">
                  <c:v>FST- II </c:v>
                </c:pt>
                <c:pt idx="2">
                  <c:v>FST- III </c:v>
                </c:pt>
                <c:pt idx="3">
                  <c:v>FST- IV </c:v>
                </c:pt>
                <c:pt idx="4">
                  <c:v>Cumulative score</c:v>
                </c:pt>
              </c:strCache>
            </c:strRef>
          </c:cat>
          <c:val>
            <c:numRef>
              <c:f>Sheet1!$H$48:$H$52</c:f>
              <c:numCache>
                <c:formatCode>General</c:formatCode>
                <c:ptCount val="5"/>
                <c:pt idx="0">
                  <c:v>0.39000000000000101</c:v>
                </c:pt>
                <c:pt idx="1">
                  <c:v>0.42</c:v>
                </c:pt>
                <c:pt idx="2">
                  <c:v>0.41</c:v>
                </c:pt>
                <c:pt idx="3">
                  <c:v>0.47</c:v>
                </c:pt>
                <c:pt idx="4">
                  <c:v>0.42</c:v>
                </c:pt>
              </c:numCache>
            </c:numRef>
          </c:val>
          <c:extLst>
            <c:ext xmlns:c16="http://schemas.microsoft.com/office/drawing/2014/chart" uri="{C3380CC4-5D6E-409C-BE32-E72D297353CC}">
              <c16:uniqueId val="{00000002-B323-4558-916F-6687C52D96E5}"/>
            </c:ext>
          </c:extLst>
        </c:ser>
        <c:ser>
          <c:idx val="3"/>
          <c:order val="3"/>
          <c:tx>
            <c:strRef>
              <c:f>Sheet1!$I$47</c:f>
              <c:strCache>
                <c:ptCount val="1"/>
                <c:pt idx="0">
                  <c:v>Mean score</c:v>
                </c:pt>
              </c:strCache>
            </c:strRef>
          </c:tx>
          <c:cat>
            <c:strRef>
              <c:f>Sheet1!$E$48:$E$52</c:f>
              <c:strCache>
                <c:ptCount val="5"/>
                <c:pt idx="0">
                  <c:v>FST-I </c:v>
                </c:pt>
                <c:pt idx="1">
                  <c:v>FST- II </c:v>
                </c:pt>
                <c:pt idx="2">
                  <c:v>FST- III </c:v>
                </c:pt>
                <c:pt idx="3">
                  <c:v>FST- IV </c:v>
                </c:pt>
                <c:pt idx="4">
                  <c:v>Cumulative score</c:v>
                </c:pt>
              </c:strCache>
            </c:strRef>
          </c:cat>
          <c:val>
            <c:numRef>
              <c:f>Sheet1!$I$48:$I$52</c:f>
              <c:numCache>
                <c:formatCode>General</c:formatCode>
                <c:ptCount val="5"/>
                <c:pt idx="0">
                  <c:v>0.83000000000000096</c:v>
                </c:pt>
                <c:pt idx="1">
                  <c:v>0.70000000000000095</c:v>
                </c:pt>
                <c:pt idx="2">
                  <c:v>0.750000000000001</c:v>
                </c:pt>
                <c:pt idx="3">
                  <c:v>0.52</c:v>
                </c:pt>
                <c:pt idx="4">
                  <c:v>0.70000000000000095</c:v>
                </c:pt>
              </c:numCache>
            </c:numRef>
          </c:val>
          <c:extLst>
            <c:ext xmlns:c16="http://schemas.microsoft.com/office/drawing/2014/chart" uri="{C3380CC4-5D6E-409C-BE32-E72D297353CC}">
              <c16:uniqueId val="{00000003-B323-4558-916F-6687C52D96E5}"/>
            </c:ext>
          </c:extLst>
        </c:ser>
        <c:dLbls>
          <c:showLegendKey val="0"/>
          <c:showVal val="0"/>
          <c:showCatName val="0"/>
          <c:showSerName val="0"/>
          <c:showPercent val="0"/>
          <c:showBubbleSize val="0"/>
        </c:dLbls>
        <c:axId val="128262528"/>
        <c:axId val="130162688"/>
      </c:radarChart>
      <c:catAx>
        <c:axId val="128262528"/>
        <c:scaling>
          <c:orientation val="minMax"/>
        </c:scaling>
        <c:delete val="0"/>
        <c:axPos val="b"/>
        <c:majorGridlines/>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130162688"/>
        <c:crosses val="autoZero"/>
        <c:auto val="1"/>
        <c:lblAlgn val="ctr"/>
        <c:lblOffset val="100"/>
        <c:noMultiLvlLbl val="0"/>
      </c:catAx>
      <c:valAx>
        <c:axId val="130162688"/>
        <c:scaling>
          <c:orientation val="minMax"/>
        </c:scaling>
        <c:delete val="0"/>
        <c:axPos val="l"/>
        <c:majorGridlines/>
        <c:numFmt formatCode="General" sourceLinked="1"/>
        <c:majorTickMark val="cross"/>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826252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5410bca-7c09-4a81-84db-6876e0ec59b6}"/>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4925</Words>
  <Characters>28077</Characters>
  <Application>Microsoft Office Word</Application>
  <DocSecurity>0</DocSecurity>
  <Lines>233</Lines>
  <Paragraphs>65</Paragraphs>
  <ScaleCrop>false</ScaleCrop>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106</cp:revision>
  <cp:lastPrinted>2024-07-02T12:02:00Z</cp:lastPrinted>
  <dcterms:created xsi:type="dcterms:W3CDTF">2024-07-02T10:11:00Z</dcterms:created>
  <dcterms:modified xsi:type="dcterms:W3CDTF">2026-02-02T07:12:00Z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6BB412C1A8624AF5A1AE82D005775585_12</vt:lpwstr>
  </property>
  <property fmtid="{D5CDD505-2E9C-101B-9397-08002B2CF9AE}" pid="4" name="GrammarlyDocumentId">
    <vt:lpwstr>41e65a14-ccc1-4379-ad2e-9ded09622c55</vt:lpwstr>
  </property>
</Properties>
</file>