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F77" w:rsidRDefault="00156F77">
      <w:pPr>
        <w:pStyle w:val="Title"/>
        <w:spacing w:after="0"/>
        <w:jc w:val="both"/>
        <w:rPr>
          <w:rFonts w:ascii="Arial" w:hAnsi="Arial" w:cs="Arial"/>
        </w:rPr>
      </w:pPr>
    </w:p>
    <w:p w:rsidR="00156F77" w:rsidRPr="00F97996" w:rsidRDefault="005A6062">
      <w:pPr>
        <w:pStyle w:val="Author"/>
        <w:spacing w:line="240" w:lineRule="auto"/>
        <w:rPr>
          <w:rFonts w:ascii="Arial" w:hAnsi="Arial" w:cs="Arial"/>
          <w:bCs/>
          <w:iCs/>
          <w:kern w:val="28"/>
          <w:sz w:val="36"/>
        </w:rPr>
      </w:pPr>
      <w:r w:rsidRPr="00F97996">
        <w:rPr>
          <w:rFonts w:ascii="Arial" w:hAnsi="Arial" w:cs="Arial"/>
          <w:bCs/>
          <w:iCs/>
          <w:kern w:val="28"/>
          <w:sz w:val="36"/>
          <w:lang w:val="en-GB"/>
        </w:rPr>
        <w:t xml:space="preserve">Effect of </w:t>
      </w:r>
      <w:r w:rsidRPr="00F97996">
        <w:rPr>
          <w:rFonts w:ascii="Arial" w:hAnsi="Arial" w:cs="Arial"/>
          <w:bCs/>
          <w:iCs/>
          <w:kern w:val="28"/>
          <w:sz w:val="36"/>
        </w:rPr>
        <w:t>W</w:t>
      </w:r>
      <w:proofErr w:type="spellStart"/>
      <w:r w:rsidRPr="00F97996">
        <w:rPr>
          <w:rFonts w:ascii="Arial" w:hAnsi="Arial" w:cs="Arial"/>
          <w:bCs/>
          <w:iCs/>
          <w:kern w:val="28"/>
          <w:sz w:val="36"/>
          <w:lang w:val="en-GB"/>
        </w:rPr>
        <w:t>eather</w:t>
      </w:r>
      <w:proofErr w:type="spellEnd"/>
      <w:r w:rsidRPr="00F97996">
        <w:rPr>
          <w:rFonts w:ascii="Arial" w:hAnsi="Arial" w:cs="Arial"/>
          <w:bCs/>
          <w:iCs/>
          <w:kern w:val="28"/>
          <w:sz w:val="36"/>
          <w:lang w:val="en-GB"/>
        </w:rPr>
        <w:t xml:space="preserve"> </w:t>
      </w:r>
      <w:r w:rsidRPr="00F97996">
        <w:rPr>
          <w:rFonts w:ascii="Arial" w:hAnsi="Arial" w:cs="Arial"/>
          <w:bCs/>
          <w:iCs/>
          <w:kern w:val="28"/>
          <w:sz w:val="36"/>
        </w:rPr>
        <w:t>P</w:t>
      </w:r>
      <w:proofErr w:type="spellStart"/>
      <w:r w:rsidRPr="00F97996">
        <w:rPr>
          <w:rFonts w:ascii="Arial" w:hAnsi="Arial" w:cs="Arial"/>
          <w:bCs/>
          <w:iCs/>
          <w:kern w:val="28"/>
          <w:sz w:val="36"/>
          <w:lang w:val="en-GB"/>
        </w:rPr>
        <w:t>arameters</w:t>
      </w:r>
      <w:proofErr w:type="spellEnd"/>
      <w:r w:rsidRPr="00F97996">
        <w:rPr>
          <w:rFonts w:ascii="Arial" w:hAnsi="Arial" w:cs="Arial"/>
          <w:bCs/>
          <w:iCs/>
          <w:kern w:val="28"/>
          <w:sz w:val="36"/>
          <w:lang w:val="en-GB"/>
        </w:rPr>
        <w:t xml:space="preserve"> on </w:t>
      </w:r>
      <w:r w:rsidRPr="00F97996">
        <w:rPr>
          <w:rFonts w:ascii="Arial" w:hAnsi="Arial" w:cs="Arial"/>
          <w:bCs/>
          <w:iCs/>
          <w:kern w:val="28"/>
          <w:sz w:val="36"/>
        </w:rPr>
        <w:t>I</w:t>
      </w:r>
      <w:proofErr w:type="spellStart"/>
      <w:r w:rsidRPr="00F97996">
        <w:rPr>
          <w:rFonts w:ascii="Arial" w:hAnsi="Arial" w:cs="Arial"/>
          <w:bCs/>
          <w:iCs/>
          <w:kern w:val="28"/>
          <w:sz w:val="36"/>
          <w:lang w:val="en-GB"/>
        </w:rPr>
        <w:t>ncidence</w:t>
      </w:r>
      <w:proofErr w:type="spellEnd"/>
      <w:r w:rsidRPr="00F97996">
        <w:rPr>
          <w:rFonts w:ascii="Arial" w:hAnsi="Arial" w:cs="Arial"/>
          <w:bCs/>
          <w:iCs/>
          <w:kern w:val="28"/>
          <w:sz w:val="36"/>
          <w:lang w:val="en-GB"/>
        </w:rPr>
        <w:t xml:space="preserve"> of </w:t>
      </w:r>
      <w:r w:rsidRPr="00F97996">
        <w:rPr>
          <w:rFonts w:ascii="Arial" w:hAnsi="Arial" w:cs="Arial"/>
          <w:bCs/>
          <w:iCs/>
          <w:kern w:val="28"/>
          <w:sz w:val="36"/>
        </w:rPr>
        <w:t>B</w:t>
      </w:r>
      <w:r w:rsidRPr="00F97996">
        <w:rPr>
          <w:rFonts w:ascii="Arial" w:hAnsi="Arial" w:cs="Arial"/>
          <w:bCs/>
          <w:iCs/>
          <w:kern w:val="28"/>
          <w:sz w:val="36"/>
          <w:lang w:val="en-GB"/>
        </w:rPr>
        <w:t xml:space="preserve">ark-eating </w:t>
      </w:r>
      <w:r w:rsidRPr="00F97996">
        <w:rPr>
          <w:rFonts w:ascii="Arial" w:hAnsi="Arial" w:cs="Arial"/>
          <w:bCs/>
          <w:iCs/>
          <w:kern w:val="28"/>
          <w:sz w:val="36"/>
        </w:rPr>
        <w:t>C</w:t>
      </w:r>
      <w:proofErr w:type="spellStart"/>
      <w:r w:rsidRPr="00F97996">
        <w:rPr>
          <w:rFonts w:ascii="Arial" w:hAnsi="Arial" w:cs="Arial"/>
          <w:bCs/>
          <w:iCs/>
          <w:kern w:val="28"/>
          <w:sz w:val="36"/>
          <w:lang w:val="en-GB"/>
        </w:rPr>
        <w:t>aterpillar</w:t>
      </w:r>
      <w:proofErr w:type="spellEnd"/>
      <w:r w:rsidRPr="00F97996">
        <w:rPr>
          <w:rFonts w:ascii="Arial" w:hAnsi="Arial" w:cs="Arial"/>
          <w:bCs/>
          <w:iCs/>
          <w:kern w:val="28"/>
          <w:sz w:val="36"/>
          <w:lang w:val="en-GB"/>
        </w:rPr>
        <w:t xml:space="preserve"> and</w:t>
      </w:r>
      <w:r w:rsidRPr="00F97996">
        <w:rPr>
          <w:rFonts w:ascii="Arial" w:hAnsi="Arial" w:cs="Arial"/>
          <w:bCs/>
          <w:iCs/>
          <w:kern w:val="28"/>
          <w:sz w:val="36"/>
        </w:rPr>
        <w:t xml:space="preserve"> B</w:t>
      </w:r>
      <w:proofErr w:type="spellStart"/>
      <w:r w:rsidRPr="00F97996">
        <w:rPr>
          <w:rFonts w:ascii="Arial" w:hAnsi="Arial" w:cs="Arial"/>
          <w:bCs/>
          <w:iCs/>
          <w:kern w:val="28"/>
          <w:sz w:val="36"/>
          <w:lang w:val="en-GB"/>
        </w:rPr>
        <w:t>agworm</w:t>
      </w:r>
      <w:proofErr w:type="spellEnd"/>
      <w:r w:rsidRPr="00F97996">
        <w:rPr>
          <w:rFonts w:ascii="Arial" w:hAnsi="Arial" w:cs="Arial"/>
          <w:bCs/>
          <w:iCs/>
          <w:kern w:val="28"/>
          <w:sz w:val="36"/>
          <w:lang w:val="en-GB"/>
        </w:rPr>
        <w:t xml:space="preserve"> </w:t>
      </w:r>
      <w:r w:rsidRPr="00F97996">
        <w:rPr>
          <w:rFonts w:ascii="Arial" w:hAnsi="Arial" w:cs="Arial"/>
          <w:bCs/>
          <w:iCs/>
          <w:kern w:val="28"/>
          <w:sz w:val="36"/>
        </w:rPr>
        <w:t>M</w:t>
      </w:r>
      <w:proofErr w:type="spellStart"/>
      <w:r w:rsidRPr="00F97996">
        <w:rPr>
          <w:rFonts w:ascii="Arial" w:hAnsi="Arial" w:cs="Arial"/>
          <w:bCs/>
          <w:iCs/>
          <w:kern w:val="28"/>
          <w:sz w:val="36"/>
          <w:lang w:val="en-GB"/>
        </w:rPr>
        <w:t>oth</w:t>
      </w:r>
      <w:proofErr w:type="spellEnd"/>
      <w:r w:rsidRPr="00F97996">
        <w:rPr>
          <w:rFonts w:ascii="Arial" w:hAnsi="Arial" w:cs="Arial"/>
          <w:bCs/>
          <w:iCs/>
          <w:kern w:val="28"/>
          <w:sz w:val="36"/>
          <w:lang w:val="en-GB"/>
        </w:rPr>
        <w:t xml:space="preserve"> </w:t>
      </w:r>
      <w:r w:rsidRPr="00F97996">
        <w:rPr>
          <w:rFonts w:ascii="Arial" w:hAnsi="Arial" w:cs="Arial"/>
          <w:bCs/>
          <w:iCs/>
          <w:kern w:val="28"/>
          <w:sz w:val="36"/>
        </w:rPr>
        <w:t>I</w:t>
      </w:r>
      <w:proofErr w:type="spellStart"/>
      <w:r w:rsidRPr="00F97996">
        <w:rPr>
          <w:rFonts w:ascii="Arial" w:hAnsi="Arial" w:cs="Arial"/>
          <w:bCs/>
          <w:iCs/>
          <w:kern w:val="28"/>
          <w:sz w:val="36"/>
          <w:lang w:val="en-GB"/>
        </w:rPr>
        <w:t>nfesting</w:t>
      </w:r>
      <w:proofErr w:type="spellEnd"/>
      <w:r w:rsidRPr="00F97996">
        <w:rPr>
          <w:rFonts w:ascii="Arial" w:hAnsi="Arial" w:cs="Arial"/>
          <w:bCs/>
          <w:iCs/>
          <w:kern w:val="28"/>
          <w:sz w:val="36"/>
          <w:lang w:val="en-GB"/>
        </w:rPr>
        <w:t xml:space="preserve"> </w:t>
      </w:r>
      <w:r w:rsidRPr="00F97996">
        <w:rPr>
          <w:rFonts w:ascii="Arial" w:hAnsi="Arial" w:cs="Arial"/>
          <w:bCs/>
          <w:iCs/>
          <w:kern w:val="28"/>
          <w:sz w:val="36"/>
        </w:rPr>
        <w:t>C</w:t>
      </w:r>
      <w:proofErr w:type="spellStart"/>
      <w:r w:rsidRPr="00F97996">
        <w:rPr>
          <w:rFonts w:ascii="Arial" w:hAnsi="Arial" w:cs="Arial"/>
          <w:bCs/>
          <w:iCs/>
          <w:kern w:val="28"/>
          <w:sz w:val="36"/>
          <w:lang w:val="en-GB"/>
        </w:rPr>
        <w:t>itrus</w:t>
      </w:r>
      <w:proofErr w:type="spellEnd"/>
      <w:r w:rsidRPr="00F97996">
        <w:rPr>
          <w:rFonts w:ascii="Arial" w:hAnsi="Arial" w:cs="Arial"/>
          <w:bCs/>
          <w:iCs/>
          <w:kern w:val="28"/>
          <w:sz w:val="36"/>
          <w:lang w:val="en-GB"/>
        </w:rPr>
        <w:t xml:space="preserve"> </w:t>
      </w:r>
      <w:r w:rsidRPr="00F97996">
        <w:rPr>
          <w:rFonts w:ascii="Arial" w:hAnsi="Arial" w:cs="Arial"/>
          <w:bCs/>
          <w:iCs/>
          <w:kern w:val="28"/>
          <w:sz w:val="36"/>
        </w:rPr>
        <w:t>P</w:t>
      </w:r>
      <w:proofErr w:type="spellStart"/>
      <w:r w:rsidRPr="00F97996">
        <w:rPr>
          <w:rFonts w:ascii="Arial" w:hAnsi="Arial" w:cs="Arial"/>
          <w:bCs/>
          <w:iCs/>
          <w:kern w:val="28"/>
          <w:sz w:val="36"/>
          <w:lang w:val="en-GB"/>
        </w:rPr>
        <w:t>lants</w:t>
      </w:r>
      <w:proofErr w:type="spellEnd"/>
    </w:p>
    <w:p w:rsidR="00156F77" w:rsidRDefault="00156F77">
      <w:pPr>
        <w:pStyle w:val="Author"/>
        <w:spacing w:line="240" w:lineRule="auto"/>
        <w:jc w:val="both"/>
        <w:rPr>
          <w:rFonts w:ascii="Arial" w:hAnsi="Arial" w:cs="Arial"/>
          <w:sz w:val="36"/>
        </w:rPr>
      </w:pPr>
    </w:p>
    <w:p w:rsidR="00156F77" w:rsidRDefault="00156F77">
      <w:pPr>
        <w:pStyle w:val="Affiliation"/>
        <w:spacing w:after="0" w:line="240" w:lineRule="auto"/>
        <w:jc w:val="both"/>
        <w:rPr>
          <w:rFonts w:ascii="Arial" w:hAnsi="Arial" w:cs="Arial"/>
        </w:rPr>
      </w:pPr>
    </w:p>
    <w:p w:rsidR="00156F77" w:rsidRDefault="00C503A8">
      <w:pPr>
        <w:pStyle w:val="Copyright"/>
        <w:spacing w:after="0" w:line="240" w:lineRule="auto"/>
        <w:jc w:val="both"/>
        <w:rPr>
          <w:rFonts w:ascii="Arial" w:hAnsi="Arial" w:cs="Arial"/>
        </w:rPr>
        <w:sectPr w:rsidR="00156F77">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AutoShape 2" o:spid="_x0000_s1028" type="#_x0000_t32" style="width:417.6pt;height:0;mso-left-percent:-10001;mso-top-percent:-10001;mso-position-horizontal:absolute;mso-position-horizontal-relative:char;mso-position-vertical:absolute;mso-position-vertical-relative:line;mso-left-percent:-10001;mso-top-percent:-10001" strokeweight="1.5pt">
            <w10:anchorlock/>
          </v:shape>
        </w:pict>
      </w:r>
    </w:p>
    <w:p w:rsidR="00156F77" w:rsidRDefault="005A6062">
      <w:pPr>
        <w:pStyle w:val="AbstHead"/>
        <w:spacing w:after="0"/>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56F77">
        <w:tc>
          <w:tcPr>
            <w:tcW w:w="9576" w:type="dxa"/>
            <w:shd w:val="clear" w:color="auto" w:fill="F2F2F2"/>
          </w:tcPr>
          <w:p w:rsidR="00156F77" w:rsidRDefault="005A6062">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 xml:space="preserve">To correlate </w:t>
            </w:r>
            <w:r>
              <w:rPr>
                <w:rFonts w:ascii="Arial" w:hAnsi="Arial" w:cs="Arial"/>
              </w:rPr>
              <w:t>population of bark-eating caterpillar and bagworm</w:t>
            </w:r>
            <w:r>
              <w:rPr>
                <w:rFonts w:ascii="Arial" w:eastAsia="Calibri" w:hAnsi="Arial" w:cs="Arial"/>
                <w:szCs w:val="22"/>
              </w:rPr>
              <w:t xml:space="preserve"> with the </w:t>
            </w:r>
            <w:r>
              <w:rPr>
                <w:rFonts w:ascii="Arial" w:hAnsi="Arial" w:cs="Arial"/>
              </w:rPr>
              <w:t xml:space="preserve">meteorological parameters, </w:t>
            </w:r>
            <w:r>
              <w:rPr>
                <w:rFonts w:ascii="Arial" w:hAnsi="Arial" w:cs="Arial"/>
                <w:i/>
                <w:iCs/>
              </w:rPr>
              <w:t>i.e.,</w:t>
            </w:r>
            <w:r>
              <w:rPr>
                <w:rFonts w:ascii="Arial" w:hAnsi="Arial" w:cs="Arial"/>
              </w:rPr>
              <w:t xml:space="preserve"> the maximum &amp; minimum temperature, relative humidity, rainfall and rainy days.</w:t>
            </w:r>
          </w:p>
          <w:p w:rsidR="00156F77" w:rsidRDefault="005A6062">
            <w:pPr>
              <w:pStyle w:val="Body"/>
              <w:spacing w:after="0"/>
              <w:rPr>
                <w:rFonts w:ascii="Arial" w:eastAsia="Calibri" w:hAnsi="Arial" w:cs="Arial"/>
                <w:szCs w:val="22"/>
              </w:rPr>
            </w:pPr>
            <w:r>
              <w:rPr>
                <w:rFonts w:ascii="Arial" w:eastAsia="Calibri" w:hAnsi="Arial" w:cs="Arial"/>
                <w:b/>
                <w:szCs w:val="22"/>
              </w:rPr>
              <w:t xml:space="preserve">Study design: </w:t>
            </w:r>
            <w:r>
              <w:rPr>
                <w:rFonts w:ascii="Arial" w:eastAsia="Calibri" w:hAnsi="Arial" w:cs="Arial"/>
                <w:szCs w:val="22"/>
              </w:rPr>
              <w:t>Four plants in each of the four orchard locations were chosen for the weekly recording of the insect pest population. Four directions of pest population were seen in each plant with an area of 0.5 square meters.</w:t>
            </w:r>
          </w:p>
          <w:p w:rsidR="00156F77" w:rsidRDefault="005A6062">
            <w:pPr>
              <w:pStyle w:val="Body"/>
              <w:spacing w:after="0"/>
              <w:rPr>
                <w:rFonts w:ascii="Arial" w:eastAsia="Calibri" w:hAnsi="Arial" w:cs="Arial"/>
                <w:szCs w:val="22"/>
              </w:rPr>
            </w:pPr>
            <w:r>
              <w:rPr>
                <w:rFonts w:ascii="Arial" w:eastAsia="Calibri" w:hAnsi="Arial" w:cs="Arial"/>
                <w:b/>
                <w:szCs w:val="22"/>
              </w:rPr>
              <w:t xml:space="preserve">Place and Duration of Study: </w:t>
            </w:r>
            <w:r>
              <w:rPr>
                <w:rFonts w:ascii="Arial" w:eastAsia="Calibri" w:hAnsi="Arial" w:cs="Arial"/>
                <w:szCs w:val="22"/>
              </w:rPr>
              <w:t xml:space="preserve">Study was conducted at College of Horticulture in </w:t>
            </w:r>
            <w:proofErr w:type="spellStart"/>
            <w:r>
              <w:rPr>
                <w:rFonts w:ascii="Arial" w:eastAsia="Calibri" w:hAnsi="Arial" w:cs="Arial"/>
                <w:szCs w:val="22"/>
              </w:rPr>
              <w:t>Mandsaur</w:t>
            </w:r>
            <w:proofErr w:type="spellEnd"/>
            <w:r>
              <w:rPr>
                <w:rFonts w:ascii="Arial" w:eastAsia="Calibri" w:hAnsi="Arial" w:cs="Arial"/>
                <w:szCs w:val="22"/>
              </w:rPr>
              <w:t>, R.V.S.K.V.V., Gwalior (M.P.) from December 2022 to April 2023.</w:t>
            </w:r>
          </w:p>
          <w:p w:rsidR="00156F77" w:rsidRDefault="005A6062">
            <w:pPr>
              <w:pStyle w:val="Body"/>
              <w:spacing w:after="0"/>
              <w:rPr>
                <w:rFonts w:ascii="Arial" w:eastAsia="Calibri" w:hAnsi="Arial" w:cs="Arial"/>
                <w:szCs w:val="22"/>
              </w:rPr>
            </w:pPr>
            <w:r>
              <w:rPr>
                <w:rFonts w:ascii="Arial" w:eastAsia="Calibri" w:hAnsi="Arial" w:cs="Arial"/>
                <w:b/>
                <w:bCs/>
                <w:szCs w:val="22"/>
              </w:rPr>
              <w:t xml:space="preserve">Methodology: </w:t>
            </w:r>
            <w:r>
              <w:rPr>
                <w:rFonts w:ascii="Arial" w:eastAsia="Calibri" w:hAnsi="Arial" w:cs="Arial"/>
                <w:szCs w:val="22"/>
              </w:rPr>
              <w:t>The observations on population of caterpillars that consume bark was counted and averaged based on the quantity of holes that are actively growing in each selected plant. Citrus bagworm population was measured from a 0.5 square meter area, averaging four directions per plant. Basic correlations were calculated between the mean values of bark-eating caterpillars and bagworms on a periodic basis and several abiotic characteristics.</w:t>
            </w:r>
          </w:p>
          <w:p w:rsidR="00156F77" w:rsidRDefault="005A6062">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Bark-eating caterpillar </w:t>
            </w:r>
            <w:r>
              <w:rPr>
                <w:rFonts w:ascii="Arial" w:eastAsia="Calibri" w:hAnsi="Arial" w:cs="Arial"/>
                <w:szCs w:val="22"/>
                <w:lang w:val="en-IN" w:eastAsia="en-IN"/>
              </w:rPr>
              <w:t>appearance started from 51</w:t>
            </w:r>
            <w:r>
              <w:rPr>
                <w:rFonts w:ascii="Arial" w:eastAsia="Calibri" w:hAnsi="Arial" w:cs="Arial"/>
                <w:szCs w:val="22"/>
                <w:vertAlign w:val="superscript"/>
                <w:lang w:val="en-IN" w:eastAsia="en-IN"/>
              </w:rPr>
              <w:t>st</w:t>
            </w:r>
            <w:r>
              <w:rPr>
                <w:rFonts w:ascii="Arial" w:eastAsia="Calibri" w:hAnsi="Arial" w:cs="Arial"/>
                <w:szCs w:val="22"/>
                <w:lang w:val="en-IN" w:eastAsia="en-IN"/>
              </w:rPr>
              <w:t xml:space="preserve"> SMW (</w:t>
            </w:r>
            <w:r>
              <w:rPr>
                <w:rFonts w:ascii="Arial" w:eastAsia="Calibri" w:hAnsi="Arial" w:cs="Arial"/>
                <w:szCs w:val="22"/>
              </w:rPr>
              <w:t>1.70/plant</w:t>
            </w:r>
            <w:r>
              <w:rPr>
                <w:rFonts w:ascii="Arial" w:eastAsia="Calibri" w:hAnsi="Arial" w:cs="Arial"/>
                <w:szCs w:val="22"/>
                <w:lang w:val="en-IN" w:eastAsia="en-IN"/>
              </w:rPr>
              <w:t>) and the peak population (</w:t>
            </w:r>
            <w:r>
              <w:rPr>
                <w:rFonts w:ascii="Arial" w:eastAsia="Calibri" w:hAnsi="Arial" w:cs="Arial"/>
                <w:szCs w:val="22"/>
              </w:rPr>
              <w:t>4.08/plant</w:t>
            </w:r>
            <w:r>
              <w:rPr>
                <w:rFonts w:ascii="Arial" w:eastAsia="Calibri" w:hAnsi="Arial" w:cs="Arial"/>
                <w:szCs w:val="22"/>
                <w:lang w:val="en-IN" w:eastAsia="en-IN"/>
              </w:rPr>
              <w:t>) was observed in 10</w:t>
            </w:r>
            <w:r>
              <w:rPr>
                <w:rFonts w:ascii="Arial" w:eastAsia="Calibri" w:hAnsi="Arial" w:cs="Arial"/>
                <w:szCs w:val="22"/>
                <w:vertAlign w:val="superscript"/>
                <w:lang w:val="en-IN" w:eastAsia="en-IN"/>
              </w:rPr>
              <w:t>th</w:t>
            </w:r>
            <w:r>
              <w:rPr>
                <w:rFonts w:ascii="Arial" w:eastAsia="Calibri" w:hAnsi="Arial" w:cs="Arial"/>
                <w:szCs w:val="22"/>
                <w:lang w:val="en-IN" w:eastAsia="en-IN"/>
              </w:rPr>
              <w:t xml:space="preserve"> SMW. The maximum temperature (</w:t>
            </w:r>
            <w:r>
              <w:rPr>
                <w:rFonts w:ascii="Arial" w:eastAsia="Calibri" w:hAnsi="Arial" w:cs="Arial"/>
                <w:szCs w:val="22"/>
              </w:rPr>
              <w:t>0.340*</w:t>
            </w:r>
            <w:r>
              <w:rPr>
                <w:rFonts w:ascii="Arial" w:eastAsia="Calibri" w:hAnsi="Arial" w:cs="Arial"/>
                <w:szCs w:val="22"/>
                <w:lang w:val="en-IN" w:eastAsia="en-IN"/>
              </w:rPr>
              <w:t xml:space="preserve">) exhibited positively significant </w:t>
            </w:r>
            <w:proofErr w:type="spellStart"/>
            <w:r>
              <w:rPr>
                <w:rFonts w:ascii="Arial" w:eastAsia="Calibri" w:hAnsi="Arial" w:cs="Arial"/>
                <w:szCs w:val="22"/>
                <w:lang w:val="en-IN" w:eastAsia="en-IN"/>
              </w:rPr>
              <w:t>correla</w:t>
            </w:r>
            <w:r>
              <w:rPr>
                <w:rFonts w:ascii="Arial" w:eastAsia="Calibri" w:hAnsi="Arial" w:cs="Arial"/>
                <w:szCs w:val="22"/>
                <w:lang w:eastAsia="en-IN"/>
              </w:rPr>
              <w:t>tion</w:t>
            </w:r>
            <w:proofErr w:type="spellEnd"/>
            <w:r>
              <w:rPr>
                <w:rFonts w:ascii="Arial" w:eastAsia="Calibri" w:hAnsi="Arial" w:cs="Arial"/>
                <w:szCs w:val="22"/>
                <w:lang w:val="en-IN" w:eastAsia="en-IN"/>
              </w:rPr>
              <w:t xml:space="preserve"> with population of bark</w:t>
            </w:r>
            <w:r>
              <w:rPr>
                <w:rFonts w:ascii="Arial" w:eastAsia="Calibri" w:hAnsi="Arial" w:cs="Arial"/>
                <w:szCs w:val="22"/>
                <w:lang w:eastAsia="en-IN"/>
              </w:rPr>
              <w:t>-</w:t>
            </w:r>
            <w:r>
              <w:rPr>
                <w:rFonts w:ascii="Arial" w:eastAsia="Calibri" w:hAnsi="Arial" w:cs="Arial"/>
                <w:szCs w:val="22"/>
                <w:lang w:val="en-IN" w:eastAsia="en-IN"/>
              </w:rPr>
              <w:t xml:space="preserve">eating caterpillar. First appearance of </w:t>
            </w:r>
            <w:r>
              <w:rPr>
                <w:rFonts w:ascii="Arial" w:eastAsia="Calibri" w:hAnsi="Arial" w:cs="Arial"/>
                <w:szCs w:val="22"/>
              </w:rPr>
              <w:t>bagworm</w:t>
            </w:r>
            <w:r>
              <w:rPr>
                <w:rFonts w:ascii="Arial" w:eastAsia="Calibri" w:hAnsi="Arial" w:cs="Arial"/>
                <w:szCs w:val="22"/>
                <w:lang w:val="en-IN" w:eastAsia="en-IN"/>
              </w:rPr>
              <w:t xml:space="preserve"> larval population was noted from 50</w:t>
            </w:r>
            <w:r>
              <w:rPr>
                <w:rFonts w:ascii="Arial" w:eastAsia="Calibri" w:hAnsi="Arial" w:cs="Arial"/>
                <w:szCs w:val="22"/>
                <w:vertAlign w:val="superscript"/>
                <w:lang w:val="en-IN" w:eastAsia="en-IN"/>
              </w:rPr>
              <w:t>th</w:t>
            </w:r>
            <w:r>
              <w:rPr>
                <w:rFonts w:ascii="Arial" w:eastAsia="Calibri" w:hAnsi="Arial" w:cs="Arial"/>
                <w:szCs w:val="22"/>
                <w:lang w:val="en-IN" w:eastAsia="en-IN"/>
              </w:rPr>
              <w:t xml:space="preserve"> SMW (</w:t>
            </w:r>
            <w:r>
              <w:rPr>
                <w:rFonts w:ascii="Arial" w:eastAsia="Calibri" w:hAnsi="Arial" w:cs="Arial"/>
                <w:szCs w:val="22"/>
              </w:rPr>
              <w:t>1.00</w:t>
            </w:r>
            <w:r>
              <w:rPr>
                <w:rFonts w:ascii="Arial" w:eastAsia="Calibri" w:hAnsi="Arial" w:cs="Arial"/>
                <w:szCs w:val="22"/>
                <w:lang w:eastAsia="en-IN"/>
              </w:rPr>
              <w:t xml:space="preserve"> case</w:t>
            </w:r>
            <w:r>
              <w:rPr>
                <w:rFonts w:ascii="Arial" w:eastAsia="Calibri" w:hAnsi="Arial" w:cs="Arial"/>
                <w:szCs w:val="22"/>
                <w:lang w:val="en-IN" w:eastAsia="en-IN"/>
              </w:rPr>
              <w:t>/plant) and the peak population was observed in 8</w:t>
            </w:r>
            <w:r>
              <w:rPr>
                <w:rFonts w:ascii="Arial" w:eastAsia="Calibri" w:hAnsi="Arial" w:cs="Arial"/>
                <w:szCs w:val="22"/>
                <w:vertAlign w:val="superscript"/>
                <w:lang w:val="en-IN" w:eastAsia="en-IN"/>
              </w:rPr>
              <w:t>th</w:t>
            </w:r>
            <w:r>
              <w:rPr>
                <w:rFonts w:ascii="Arial" w:eastAsia="Calibri" w:hAnsi="Arial" w:cs="Arial"/>
                <w:szCs w:val="22"/>
                <w:lang w:val="en-IN" w:eastAsia="en-IN"/>
              </w:rPr>
              <w:t xml:space="preserve"> SMW (3.62 </w:t>
            </w:r>
            <w:r>
              <w:rPr>
                <w:rFonts w:ascii="Arial" w:eastAsia="Calibri" w:hAnsi="Arial" w:cs="Arial"/>
                <w:szCs w:val="22"/>
                <w:lang w:eastAsia="en-IN"/>
              </w:rPr>
              <w:t>case</w:t>
            </w:r>
            <w:r>
              <w:rPr>
                <w:rFonts w:ascii="Arial" w:eastAsia="Calibri" w:hAnsi="Arial" w:cs="Arial"/>
                <w:szCs w:val="22"/>
                <w:lang w:val="en-IN" w:eastAsia="en-IN"/>
              </w:rPr>
              <w:t>/plant). Relative humidity (</w:t>
            </w:r>
            <w:r>
              <w:rPr>
                <w:rFonts w:ascii="Arial" w:eastAsia="Calibri" w:hAnsi="Arial" w:cs="Arial"/>
                <w:szCs w:val="22"/>
              </w:rPr>
              <w:t>0.354*</w:t>
            </w:r>
            <w:r>
              <w:rPr>
                <w:rFonts w:ascii="Arial" w:eastAsia="Calibri" w:hAnsi="Arial" w:cs="Arial"/>
                <w:szCs w:val="22"/>
                <w:lang w:val="en-IN" w:eastAsia="en-IN"/>
              </w:rPr>
              <w:t>) showed positively significant correlation with the bagworm population.</w:t>
            </w:r>
          </w:p>
          <w:p w:rsidR="00156F77" w:rsidRDefault="005A6062">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maximum temperature (0.340*) and </w:t>
            </w:r>
            <w:r>
              <w:rPr>
                <w:rFonts w:ascii="Arial" w:eastAsia="Calibri" w:hAnsi="Arial" w:cs="Arial"/>
                <w:szCs w:val="22"/>
                <w:lang w:val="en-IN" w:eastAsia="en-IN"/>
              </w:rPr>
              <w:t>relative humidity (</w:t>
            </w:r>
            <w:r>
              <w:rPr>
                <w:rFonts w:ascii="Arial" w:eastAsia="Calibri" w:hAnsi="Arial" w:cs="Arial"/>
                <w:szCs w:val="22"/>
              </w:rPr>
              <w:t>0.354*</w:t>
            </w:r>
            <w:r>
              <w:rPr>
                <w:rFonts w:ascii="Arial" w:eastAsia="Calibri" w:hAnsi="Arial" w:cs="Arial"/>
                <w:szCs w:val="22"/>
                <w:lang w:val="en-IN" w:eastAsia="en-IN"/>
              </w:rPr>
              <w:t xml:space="preserve">) showed positively significant correlation with the </w:t>
            </w:r>
            <w:r>
              <w:rPr>
                <w:rFonts w:ascii="Arial" w:eastAsia="Calibri" w:hAnsi="Arial" w:cs="Arial"/>
                <w:szCs w:val="22"/>
                <w:lang w:eastAsia="en-IN"/>
              </w:rPr>
              <w:t xml:space="preserve">bark-eating caterpillar and </w:t>
            </w:r>
            <w:r>
              <w:rPr>
                <w:rFonts w:ascii="Arial" w:eastAsia="Calibri" w:hAnsi="Arial" w:cs="Arial"/>
                <w:szCs w:val="22"/>
                <w:lang w:val="en-IN" w:eastAsia="en-IN"/>
              </w:rPr>
              <w:t xml:space="preserve">bagworm </w:t>
            </w:r>
            <w:proofErr w:type="spellStart"/>
            <w:r>
              <w:rPr>
                <w:rFonts w:ascii="Arial" w:eastAsia="Calibri" w:hAnsi="Arial" w:cs="Arial"/>
                <w:szCs w:val="22"/>
                <w:lang w:eastAsia="en-IN"/>
              </w:rPr>
              <w:t>infesta</w:t>
            </w:r>
            <w:r>
              <w:rPr>
                <w:rFonts w:ascii="Arial" w:eastAsia="Calibri" w:hAnsi="Arial" w:cs="Arial"/>
                <w:szCs w:val="22"/>
                <w:lang w:val="en-IN" w:eastAsia="en-IN"/>
              </w:rPr>
              <w:t>tion</w:t>
            </w:r>
            <w:proofErr w:type="spellEnd"/>
            <w:r>
              <w:rPr>
                <w:rFonts w:ascii="Arial" w:eastAsia="Calibri" w:hAnsi="Arial" w:cs="Arial"/>
                <w:szCs w:val="22"/>
                <w:lang w:eastAsia="en-IN"/>
              </w:rPr>
              <w:t>, respectively</w:t>
            </w:r>
            <w:r>
              <w:rPr>
                <w:rFonts w:ascii="Arial" w:eastAsia="Calibri" w:hAnsi="Arial" w:cs="Arial"/>
                <w:szCs w:val="22"/>
                <w:lang w:val="en-IN" w:eastAsia="en-IN"/>
              </w:rPr>
              <w:t>.</w:t>
            </w:r>
          </w:p>
        </w:tc>
      </w:tr>
    </w:tbl>
    <w:p w:rsidR="00156F77" w:rsidRDefault="00156F77">
      <w:pPr>
        <w:pStyle w:val="Body"/>
        <w:spacing w:after="0"/>
        <w:rPr>
          <w:rFonts w:ascii="Arial" w:hAnsi="Arial" w:cs="Arial"/>
          <w:i/>
        </w:rPr>
      </w:pPr>
    </w:p>
    <w:p w:rsidR="00156F77" w:rsidRDefault="005A6062">
      <w:pPr>
        <w:pStyle w:val="Body"/>
        <w:spacing w:after="0"/>
        <w:rPr>
          <w:rFonts w:ascii="Arial" w:hAnsi="Arial" w:cs="Arial"/>
          <w:i/>
          <w:sz w:val="18"/>
        </w:rPr>
      </w:pPr>
      <w:r>
        <w:rPr>
          <w:rFonts w:ascii="Arial" w:hAnsi="Arial" w:cs="Arial"/>
          <w:i/>
        </w:rPr>
        <w:t>Keywords: Bark-eating caterpillar, Bagworm, Correlation, Meteorological parameters, Citrus</w:t>
      </w:r>
    </w:p>
    <w:p w:rsidR="00156F77" w:rsidRDefault="00156F77">
      <w:pPr>
        <w:pStyle w:val="Body"/>
        <w:spacing w:after="0"/>
        <w:rPr>
          <w:rFonts w:ascii="Arial" w:hAnsi="Arial" w:cs="Arial"/>
          <w:i/>
        </w:rPr>
      </w:pPr>
    </w:p>
    <w:p w:rsidR="00156F77" w:rsidRDefault="005A6062">
      <w:pPr>
        <w:pStyle w:val="AbstHead"/>
        <w:numPr>
          <w:ilvl w:val="0"/>
          <w:numId w:val="2"/>
        </w:numPr>
        <w:spacing w:after="0"/>
        <w:jc w:val="both"/>
        <w:rPr>
          <w:rFonts w:ascii="Arial" w:hAnsi="Arial" w:cs="Arial"/>
        </w:rPr>
      </w:pPr>
      <w:r>
        <w:rPr>
          <w:rFonts w:ascii="Arial" w:hAnsi="Arial" w:cs="Arial"/>
        </w:rPr>
        <w:t xml:space="preserve">INTRODUCTION </w:t>
      </w:r>
    </w:p>
    <w:p w:rsidR="00156F77" w:rsidRDefault="00156F77">
      <w:pPr>
        <w:pStyle w:val="AbstHead"/>
        <w:spacing w:after="0"/>
        <w:jc w:val="both"/>
        <w:rPr>
          <w:rFonts w:ascii="Arial" w:hAnsi="Arial" w:cs="Arial"/>
        </w:rPr>
      </w:pPr>
    </w:p>
    <w:p w:rsidR="00156F77" w:rsidRDefault="0009424C">
      <w:pPr>
        <w:pStyle w:val="Body"/>
        <w:spacing w:after="0"/>
        <w:rPr>
          <w:rFonts w:ascii="Arial" w:hAnsi="Arial" w:cs="Arial"/>
        </w:rPr>
      </w:pPr>
      <w:r>
        <w:rPr>
          <w:rFonts w:ascii="Arial" w:hAnsi="Arial" w:cs="Arial"/>
        </w:rPr>
        <w:tab/>
      </w:r>
      <w:r w:rsidR="005A6062">
        <w:rPr>
          <w:rFonts w:ascii="Arial" w:hAnsi="Arial" w:cs="Arial"/>
        </w:rPr>
        <w:t xml:space="preserve">One of the most important fruit crops grown in temperate, tropical and subtropical regions of the world is citrus. Our society is greatly impacted by it on a social, cultural, and economic level. After the mango and banana, it is regarded as a significant tropical fruit crop in India and is essential to the nation's fruit industry (Vijaya </w:t>
      </w:r>
      <w:r w:rsidR="005A6062">
        <w:rPr>
          <w:rFonts w:ascii="Arial Italic" w:hAnsi="Arial Italic" w:cs="Arial Italic"/>
          <w:i/>
          <w:iCs/>
        </w:rPr>
        <w:t>et al</w:t>
      </w:r>
      <w:r w:rsidR="005A6062">
        <w:rPr>
          <w:rFonts w:ascii="Arial" w:hAnsi="Arial" w:cs="Arial"/>
        </w:rPr>
        <w:t xml:space="preserve">., </w:t>
      </w:r>
      <w:r w:rsidR="005A6062" w:rsidRPr="00F97996">
        <w:rPr>
          <w:rFonts w:ascii="Arial" w:hAnsi="Arial" w:cs="Arial"/>
        </w:rPr>
        <w:t>2017</w:t>
      </w:r>
      <w:proofErr w:type="gramStart"/>
      <w:r w:rsidR="005A6062">
        <w:rPr>
          <w:rFonts w:ascii="Arial" w:hAnsi="Arial" w:cs="Arial"/>
        </w:rPr>
        <w:t>).Citrus</w:t>
      </w:r>
      <w:proofErr w:type="gramEnd"/>
      <w:r w:rsidR="005A6062">
        <w:rPr>
          <w:rFonts w:ascii="Arial" w:hAnsi="Arial" w:cs="Arial"/>
        </w:rPr>
        <w:t xml:space="preserve"> fruits are a good source of minerals like iron (0.3 mg/100 ml), P (20 mg/100 ml) and calcium (90 mg/100 ml) as well as vitamin C (62.90 mg/100 ml), B</w:t>
      </w:r>
      <w:r w:rsidR="005A6062" w:rsidRPr="0009424C">
        <w:rPr>
          <w:rFonts w:ascii="Arial" w:hAnsi="Arial" w:cs="Arial"/>
          <w:vertAlign w:val="subscript"/>
        </w:rPr>
        <w:t>1</w:t>
      </w:r>
      <w:r w:rsidR="005A6062">
        <w:rPr>
          <w:rFonts w:ascii="Arial" w:hAnsi="Arial" w:cs="Arial"/>
        </w:rPr>
        <w:t xml:space="preserve"> and B</w:t>
      </w:r>
      <w:r w:rsidR="005A6062" w:rsidRPr="0009424C">
        <w:rPr>
          <w:rFonts w:ascii="Arial" w:hAnsi="Arial" w:cs="Arial"/>
          <w:vertAlign w:val="subscript"/>
        </w:rPr>
        <w:t>2</w:t>
      </w:r>
      <w:r w:rsidR="005A6062">
        <w:rPr>
          <w:rFonts w:ascii="Arial" w:hAnsi="Arial" w:cs="Arial"/>
        </w:rPr>
        <w:t xml:space="preserve"> (Abhilash, 2018). India grows citrus on 1114 million hectares of total land, producing 14782 million tons and yielding 13.26 tons per hectare. There are 166.46 million hectares of citrus crops grown in Madhya Pradesh, producing 2735.72 million tons of citrus fruit annually. India's principal states for citrus production are Maharashtra, Madhya Pradesh, Andhra Pradesh, Punjab, Gujarat and Rajasthan (Anonymous, 2024).  </w:t>
      </w:r>
    </w:p>
    <w:p w:rsidR="00156F77" w:rsidRDefault="0009424C">
      <w:pPr>
        <w:pStyle w:val="Body"/>
        <w:spacing w:after="0"/>
        <w:rPr>
          <w:rFonts w:ascii="Arial" w:hAnsi="Arial" w:cs="Arial"/>
        </w:rPr>
      </w:pPr>
      <w:r>
        <w:rPr>
          <w:rFonts w:ascii="Arial" w:hAnsi="Arial" w:cs="Arial"/>
        </w:rPr>
        <w:tab/>
      </w:r>
      <w:r w:rsidR="005A6062">
        <w:rPr>
          <w:rFonts w:ascii="Arial" w:hAnsi="Arial" w:cs="Arial"/>
        </w:rPr>
        <w:t xml:space="preserve">About 21 species of pests are common throughout citrus-growing regions in India, according to the pattern of pest prevalence and dispersion. The remaining species may </w:t>
      </w:r>
      <w:r w:rsidR="005A6062">
        <w:rPr>
          <w:rFonts w:ascii="Arial" w:hAnsi="Arial" w:cs="Arial"/>
        </w:rPr>
        <w:lastRenderedPageBreak/>
        <w:t xml:space="preserve">appear sometimes or infrequently in some areas, where bagworm moths and bark-eating caterpillars are common. The bark of fruit, forest and avenue trees is consumed by the polyphagous pest- </w:t>
      </w:r>
      <w:proofErr w:type="spellStart"/>
      <w:r w:rsidR="005A6062">
        <w:rPr>
          <w:rFonts w:ascii="Arial Italic" w:hAnsi="Arial Italic" w:cs="Arial Italic"/>
          <w:i/>
          <w:iCs/>
        </w:rPr>
        <w:t>Indarbela</w:t>
      </w:r>
      <w:proofErr w:type="spellEnd"/>
      <w:r w:rsidR="00CE1226">
        <w:rPr>
          <w:rFonts w:ascii="Arial Italic" w:hAnsi="Arial Italic" w:cs="Arial Italic"/>
          <w:i/>
          <w:iCs/>
        </w:rPr>
        <w:t xml:space="preserve"> </w:t>
      </w:r>
      <w:r w:rsidR="005A6062">
        <w:rPr>
          <w:rFonts w:ascii="Arial" w:hAnsi="Arial" w:cs="Arial"/>
          <w:i/>
        </w:rPr>
        <w:t>sp.</w:t>
      </w:r>
      <w:r w:rsidR="005A6062">
        <w:rPr>
          <w:rFonts w:ascii="Arial" w:hAnsi="Arial" w:cs="Arial"/>
        </w:rPr>
        <w:t xml:space="preserve"> (</w:t>
      </w:r>
      <w:proofErr w:type="spellStart"/>
      <w:r w:rsidR="005A6062">
        <w:rPr>
          <w:rFonts w:ascii="Arial" w:hAnsi="Arial" w:cs="Arial"/>
        </w:rPr>
        <w:t>Metarbelidae</w:t>
      </w:r>
      <w:proofErr w:type="spellEnd"/>
      <w:r w:rsidR="005A6062">
        <w:rPr>
          <w:rFonts w:ascii="Arial" w:hAnsi="Arial" w:cs="Arial"/>
        </w:rPr>
        <w:t>: Lepidoptera). The nocturnal bark-eating caterpillar penetrates the trunk and branches to feed on the bark behind the web's cover. During the day, it retreats inside the tunnel and continues to bore until it is about 15 to 25 cm long. The tube contains just one caterpillar. Fruit production is impacted when there is a serious infestation because the plant stops flushing and stops producing sap (Verma and Khurana, 1978). Bagworms are considered small pests that cause damage to several tree species by defoliating their leaves. The observable trait of the pest was the presence of erect sacks that were attached to the side, midrib, lower thin branches and beneath the branch canopy. Using silk as reinforcement, the host plant's leaves were fashioned into bags (Davis, 1975).</w:t>
      </w:r>
    </w:p>
    <w:p w:rsidR="00156F77" w:rsidRPr="00F97996" w:rsidRDefault="0009424C">
      <w:pPr>
        <w:pStyle w:val="Body"/>
        <w:spacing w:after="0"/>
        <w:rPr>
          <w:rFonts w:ascii="Arial" w:hAnsi="Arial" w:cs="Arial"/>
        </w:rPr>
      </w:pPr>
      <w:r>
        <w:rPr>
          <w:rFonts w:ascii="Arial" w:hAnsi="Arial" w:cs="Arial"/>
          <w:lang w:eastAsia="zh-CN"/>
        </w:rPr>
        <w:tab/>
      </w:r>
      <w:r w:rsidR="005A6062" w:rsidRPr="00F97996">
        <w:rPr>
          <w:rFonts w:ascii="Arial" w:hAnsi="Arial" w:cs="Arial"/>
          <w:lang w:eastAsia="zh-CN"/>
        </w:rPr>
        <w:t xml:space="preserve">Ecological-based pest management techniques have received more attention lately. Studying the pest’s incidence </w:t>
      </w:r>
      <w:r w:rsidR="00F97996">
        <w:rPr>
          <w:rFonts w:ascii="Arial" w:hAnsi="Arial" w:cs="Arial"/>
          <w:lang w:eastAsia="zh-CN"/>
        </w:rPr>
        <w:t>period, population distribution</w:t>
      </w:r>
      <w:r w:rsidR="005A6062" w:rsidRPr="00F97996">
        <w:rPr>
          <w:rFonts w:ascii="Arial" w:hAnsi="Arial" w:cs="Arial"/>
          <w:lang w:eastAsia="zh-CN"/>
        </w:rPr>
        <w:t xml:space="preserve"> and regular field monitoring or surveying are the key elements of any pest management program. Because seasonal incidence studies clearly show the insect's peak activity and insect-free periods during crop growth, they aid in the planning of need-based insecticide treatment. The insect pest population shows fluctuations depending on various abiotic (environmental factors) and biotic (natural enemies) factors of an area (</w:t>
      </w:r>
      <w:proofErr w:type="spellStart"/>
      <w:r w:rsidR="005A6062" w:rsidRPr="00F97996">
        <w:rPr>
          <w:rFonts w:ascii="Arial" w:hAnsi="Arial" w:cs="Arial"/>
          <w:lang w:eastAsia="zh-CN"/>
        </w:rPr>
        <w:t>Sulagitti</w:t>
      </w:r>
      <w:proofErr w:type="spellEnd"/>
      <w:r w:rsidR="005A6062" w:rsidRPr="00F97996">
        <w:rPr>
          <w:rFonts w:ascii="Arial" w:hAnsi="Arial" w:cs="Arial"/>
          <w:lang w:eastAsia="zh-CN"/>
        </w:rPr>
        <w:t xml:space="preserve"> </w:t>
      </w:r>
      <w:r w:rsidR="005A6062" w:rsidRPr="00F97996">
        <w:rPr>
          <w:rFonts w:ascii="Arial Italic" w:hAnsi="Arial Italic" w:cs="Arial Italic"/>
          <w:i/>
          <w:iCs/>
          <w:lang w:eastAsia="zh-CN"/>
        </w:rPr>
        <w:t>et al</w:t>
      </w:r>
      <w:r w:rsidR="005A6062" w:rsidRPr="00F97996">
        <w:rPr>
          <w:rFonts w:ascii="Arial" w:hAnsi="Arial" w:cs="Arial"/>
          <w:lang w:eastAsia="zh-CN"/>
        </w:rPr>
        <w:t>., 2017).</w:t>
      </w:r>
    </w:p>
    <w:p w:rsidR="00156F77" w:rsidRDefault="00156F77">
      <w:pPr>
        <w:pStyle w:val="AbstHead"/>
        <w:spacing w:after="0"/>
        <w:jc w:val="both"/>
        <w:rPr>
          <w:rFonts w:ascii="Arial" w:hAnsi="Arial" w:cs="Arial"/>
        </w:rPr>
      </w:pPr>
    </w:p>
    <w:p w:rsidR="00156F77" w:rsidRDefault="005A6062">
      <w:pPr>
        <w:pStyle w:val="AbstHead"/>
        <w:spacing w:after="0"/>
        <w:jc w:val="both"/>
        <w:rPr>
          <w:rFonts w:ascii="Arial" w:hAnsi="Arial" w:cs="Arial"/>
        </w:rPr>
      </w:pPr>
      <w:r>
        <w:rPr>
          <w:rFonts w:ascii="Arial" w:hAnsi="Arial" w:cs="Arial"/>
        </w:rPr>
        <w:t xml:space="preserve">2. material and methods </w:t>
      </w:r>
    </w:p>
    <w:p w:rsidR="00156F77" w:rsidRDefault="00156F77">
      <w:pPr>
        <w:pStyle w:val="Body"/>
        <w:spacing w:after="0"/>
        <w:rPr>
          <w:rFonts w:ascii="Arial" w:hAnsi="Arial" w:cs="Arial"/>
        </w:rPr>
      </w:pPr>
    </w:p>
    <w:p w:rsidR="00156F77" w:rsidRDefault="0009424C">
      <w:pPr>
        <w:pStyle w:val="Body"/>
        <w:spacing w:after="0"/>
        <w:rPr>
          <w:rFonts w:ascii="Arial" w:hAnsi="Arial" w:cs="Arial"/>
        </w:rPr>
      </w:pPr>
      <w:r>
        <w:rPr>
          <w:rFonts w:ascii="Arial" w:hAnsi="Arial" w:cs="Arial"/>
        </w:rPr>
        <w:tab/>
      </w:r>
      <w:r w:rsidR="005A6062">
        <w:rPr>
          <w:rFonts w:ascii="Arial" w:hAnsi="Arial" w:cs="Arial"/>
        </w:rPr>
        <w:t xml:space="preserve">In 2022–2023, the study was conducted on an eight-year-old, 1.5hectare citrus orchard at College of Horticulture in </w:t>
      </w:r>
      <w:proofErr w:type="spellStart"/>
      <w:r w:rsidR="005A6062">
        <w:rPr>
          <w:rFonts w:ascii="Arial" w:hAnsi="Arial" w:cs="Arial"/>
        </w:rPr>
        <w:t>Mandsaur</w:t>
      </w:r>
      <w:proofErr w:type="spellEnd"/>
      <w:r w:rsidR="005A6062">
        <w:rPr>
          <w:rFonts w:ascii="Arial" w:hAnsi="Arial" w:cs="Arial"/>
        </w:rPr>
        <w:t xml:space="preserve">, R.V.S.K.V.V., Gwalior (M.P.). There were four plants in each of the four orchard locations that were chosen for the weekly recording of the insect pest population. </w:t>
      </w:r>
    </w:p>
    <w:p w:rsidR="00156F77" w:rsidRDefault="005A6062">
      <w:pPr>
        <w:pStyle w:val="Body"/>
        <w:spacing w:after="0"/>
        <w:rPr>
          <w:rFonts w:ascii="Arial Bold" w:hAnsi="Arial Bold" w:cs="Arial Bold"/>
          <w:b/>
          <w:bCs/>
        </w:rPr>
      </w:pPr>
      <w:r>
        <w:rPr>
          <w:rFonts w:ascii="Arial Bold" w:hAnsi="Arial Bold" w:cs="Arial Bold"/>
          <w:b/>
          <w:bCs/>
        </w:rPr>
        <w:t>Observations</w:t>
      </w:r>
    </w:p>
    <w:p w:rsidR="00156F77" w:rsidRDefault="005A6062">
      <w:pPr>
        <w:pStyle w:val="Body"/>
        <w:spacing w:after="0"/>
        <w:rPr>
          <w:rFonts w:ascii="Arial" w:hAnsi="Arial" w:cs="Arial"/>
        </w:rPr>
      </w:pPr>
      <w:r>
        <w:rPr>
          <w:rFonts w:ascii="Arial Bold" w:hAnsi="Arial Bold" w:cs="Arial Bold"/>
          <w:b/>
          <w:bCs/>
        </w:rPr>
        <w:t>Bark-eating caterpillar:</w:t>
      </w:r>
    </w:p>
    <w:p w:rsidR="00156F77" w:rsidRDefault="0009424C">
      <w:pPr>
        <w:pStyle w:val="Body"/>
        <w:spacing w:after="0"/>
        <w:rPr>
          <w:rFonts w:ascii="Arial" w:hAnsi="Arial" w:cs="Arial"/>
        </w:rPr>
      </w:pPr>
      <w:r>
        <w:rPr>
          <w:rFonts w:ascii="Arial" w:hAnsi="Arial" w:cs="Arial"/>
        </w:rPr>
        <w:tab/>
      </w:r>
      <w:r w:rsidR="005A6062">
        <w:rPr>
          <w:rFonts w:ascii="Arial" w:hAnsi="Arial" w:cs="Arial"/>
        </w:rPr>
        <w:t xml:space="preserve">The population of bark-eating </w:t>
      </w:r>
      <w:r w:rsidR="008E0373">
        <w:rPr>
          <w:rFonts w:ascii="Arial" w:hAnsi="Arial" w:cs="Arial"/>
        </w:rPr>
        <w:t>caterpillars was</w:t>
      </w:r>
      <w:r w:rsidR="005A6062">
        <w:rPr>
          <w:rFonts w:ascii="Arial" w:hAnsi="Arial" w:cs="Arial"/>
        </w:rPr>
        <w:t xml:space="preserve"> counted and averaged based on the number of holes that are actively growing in each plant. </w:t>
      </w:r>
    </w:p>
    <w:p w:rsidR="00156F77" w:rsidRDefault="005A6062">
      <w:pPr>
        <w:pStyle w:val="Body"/>
        <w:spacing w:after="0"/>
        <w:rPr>
          <w:rFonts w:ascii="Arial" w:hAnsi="Arial" w:cs="Arial"/>
        </w:rPr>
      </w:pPr>
      <w:r>
        <w:rPr>
          <w:rFonts w:ascii="Arial Bold" w:hAnsi="Arial Bold" w:cs="Arial Bold"/>
          <w:b/>
          <w:bCs/>
        </w:rPr>
        <w:t>Bagworm moth</w:t>
      </w:r>
    </w:p>
    <w:p w:rsidR="00156F77" w:rsidRDefault="0009424C">
      <w:pPr>
        <w:pStyle w:val="Body"/>
        <w:spacing w:after="0"/>
        <w:rPr>
          <w:rFonts w:ascii="Arial" w:hAnsi="Arial" w:cs="Arial"/>
        </w:rPr>
      </w:pPr>
      <w:r>
        <w:rPr>
          <w:rFonts w:ascii="Arial" w:hAnsi="Arial" w:cs="Arial"/>
        </w:rPr>
        <w:tab/>
      </w:r>
      <w:r w:rsidR="005A6062">
        <w:rPr>
          <w:rFonts w:ascii="Arial" w:hAnsi="Arial" w:cs="Arial"/>
        </w:rPr>
        <w:t xml:space="preserve">Citrus bagworm population was measured from a 0.5 square meter area, averaging four directions per plant. </w:t>
      </w:r>
    </w:p>
    <w:p w:rsidR="00156F77" w:rsidRDefault="0009424C">
      <w:pPr>
        <w:pStyle w:val="Body"/>
        <w:spacing w:after="0"/>
        <w:rPr>
          <w:rFonts w:ascii="Arial" w:hAnsi="Arial" w:cs="Arial"/>
        </w:rPr>
      </w:pPr>
      <w:r>
        <w:rPr>
          <w:rFonts w:ascii="Arial" w:hAnsi="Arial" w:cs="Arial"/>
        </w:rPr>
        <w:tab/>
      </w:r>
      <w:r w:rsidR="005A6062">
        <w:rPr>
          <w:rFonts w:ascii="Arial" w:hAnsi="Arial" w:cs="Arial"/>
        </w:rPr>
        <w:t xml:space="preserve">The meteorological observatory at the College of Horticulture in </w:t>
      </w:r>
      <w:proofErr w:type="spellStart"/>
      <w:r w:rsidR="005A6062">
        <w:rPr>
          <w:rFonts w:ascii="Arial" w:hAnsi="Arial" w:cs="Arial"/>
        </w:rPr>
        <w:t>Mandsaur</w:t>
      </w:r>
      <w:proofErr w:type="spellEnd"/>
      <w:r w:rsidR="005A6062">
        <w:rPr>
          <w:rFonts w:ascii="Arial" w:hAnsi="Arial" w:cs="Arial"/>
        </w:rPr>
        <w:t xml:space="preserve"> provided the weekly meteorological data on many abiotic </w:t>
      </w:r>
      <w:proofErr w:type="spellStart"/>
      <w:proofErr w:type="gramStart"/>
      <w:r w:rsidR="005A6062">
        <w:rPr>
          <w:rFonts w:ascii="Arial" w:hAnsi="Arial" w:cs="Arial"/>
        </w:rPr>
        <w:t>factors.The</w:t>
      </w:r>
      <w:proofErr w:type="spellEnd"/>
      <w:proofErr w:type="gramEnd"/>
      <w:r w:rsidR="005A6062">
        <w:rPr>
          <w:rFonts w:ascii="Arial" w:hAnsi="Arial" w:cs="Arial"/>
        </w:rPr>
        <w:t xml:space="preserve"> data recorded on insect pests and meteorological parameters was statistically analyzed. Basic correlations were calculated between the mean values of bark-eating caterpillars and bagworms on a periodic basis and several abiotic characteristics. To interpret the results simple correlation was computed between population of insect pest and abiotic factors.</w:t>
      </w:r>
    </w:p>
    <w:p w:rsidR="00156F77" w:rsidRDefault="005A6062">
      <w:pPr>
        <w:pStyle w:val="Body"/>
        <w:spacing w:after="0"/>
        <w:rPr>
          <w:rFonts w:ascii="Arial" w:hAnsi="Arial" w:cs="Arial"/>
        </w:rPr>
      </w:pPr>
      <w:r>
        <w:rPr>
          <w:rFonts w:ascii="Arial" w:hAnsi="Arial" w:cs="Arial"/>
        </w:rPr>
        <w:t xml:space="preserve">The following formula was used for calculating correlation coefficient (Gupta, 1996):   </w:t>
      </w:r>
    </w:p>
    <w:p w:rsidR="00156F77" w:rsidRDefault="005A6062">
      <w:pPr>
        <w:pStyle w:val="Body"/>
        <w:spacing w:after="0"/>
        <w:ind w:firstLineChars="1400" w:firstLine="2800"/>
        <w:rPr>
          <w:rFonts w:ascii="Arial" w:hAnsi="Arial" w:cs="Arial"/>
        </w:rPr>
      </w:pPr>
      <w:r>
        <w:rPr>
          <w:rFonts w:ascii="Arial" w:hAnsi="Arial" w:cs="Arial"/>
        </w:rPr>
        <w:t>N ∑</w:t>
      </w:r>
      <w:proofErr w:type="spellStart"/>
      <w:r>
        <w:rPr>
          <w:rFonts w:ascii="Arial" w:hAnsi="Arial" w:cs="Arial"/>
        </w:rPr>
        <w:t>xy</w:t>
      </w:r>
      <w:proofErr w:type="spellEnd"/>
      <w:r>
        <w:rPr>
          <w:rFonts w:ascii="Arial" w:hAnsi="Arial" w:cs="Arial"/>
        </w:rPr>
        <w:t xml:space="preserve"> – (∑x) (∑y)</w:t>
      </w:r>
    </w:p>
    <w:p w:rsidR="00156F77" w:rsidRDefault="00C503A8">
      <w:pPr>
        <w:pStyle w:val="Body"/>
        <w:spacing w:after="0"/>
        <w:rPr>
          <w:rFonts w:ascii="Arial" w:hAnsi="Arial" w:cs="Arial"/>
        </w:rPr>
      </w:pPr>
      <w:r>
        <w:rPr>
          <w:rFonts w:ascii="Arial" w:hAnsi="Arial" w:cs="Arial"/>
        </w:rPr>
        <w:pict>
          <v:shape id="AutoShape 23" o:spid="_x0000_s1026" type="#_x0000_t32" style="position:absolute;left:0;text-align:left;margin-left:124.4pt;margin-top:8.3pt;width:157.15pt;height:0;z-index:251661312" o:gfxdata="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kwcIH1wAAAAkBAAAPAAAAAAAAAAEAIAAAACIAAABkcnMvZG93bnJldi54&#10;bWxQSwECFAAUAAAACACHTuJAsoGomsIBAACQAwAADgAAAAAAAAABACAAAAAmAQAAZHJzL2Uyb0Rv&#10;Yy54bWxQSwUGAAAAAAYABgBZAQAAWgUAAAAA&#10;"/>
        </w:pict>
      </w:r>
      <w:r w:rsidR="005A6062">
        <w:rPr>
          <w:rFonts w:ascii="Arial" w:hAnsi="Arial" w:cs="Arial"/>
        </w:rPr>
        <w:t xml:space="preserve">                    r = </w:t>
      </w:r>
    </w:p>
    <w:p w:rsidR="00156F77" w:rsidRDefault="00C503A8">
      <w:pPr>
        <w:pStyle w:val="Body"/>
        <w:spacing w:after="0"/>
        <w:ind w:firstLineChars="1200" w:firstLine="2400"/>
        <w:rPr>
          <w:rFonts w:ascii="Arial" w:hAnsi="Arial" w:cs="Arial"/>
        </w:rPr>
      </w:pPr>
      <w:r>
        <w:rPr>
          <w:rFonts w:ascii="Arial" w:hAnsi="Arial" w:cs="Arial"/>
        </w:rPr>
        <w:pict>
          <v:shape id="AutoShape 24" o:spid="_x0000_s1027" type="#_x0000_t32" style="position:absolute;left:0;text-align:left;margin-left:124.25pt;margin-top:-.05pt;width:157.15pt;height:0;z-index:251662336;mso-position-horizontal-relative:margin" o:gfxdata="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VBp9UAAAAHAQAADwAAAAAAAAABACAAAAAiAAAAZHJzL2Rvd25yZXYueG1s&#10;UEsBAhQAFAAAAAgAh07iQHwvKsLCAQAAkAMAAA4AAAAAAAAAAQAgAAAAJAEAAGRycy9lMm9Eb2Mu&#10;eG1sUEsFBgAAAAAGAAYAWQEAAFgFAAAAAA==&#10;">
            <w10:wrap anchorx="margin"/>
          </v:shape>
        </w:pict>
      </w:r>
      <w:r w:rsidR="005A6062">
        <w:rPr>
          <w:rFonts w:ascii="Arial" w:hAnsi="Arial" w:cs="Arial"/>
        </w:rPr>
        <w:t>√ N∑x</w:t>
      </w:r>
      <w:r w:rsidR="005A6062">
        <w:rPr>
          <w:rFonts w:ascii="Arial" w:hAnsi="Arial" w:cs="Arial"/>
          <w:vertAlign w:val="superscript"/>
        </w:rPr>
        <w:t>2</w:t>
      </w:r>
      <w:r w:rsidR="005A6062">
        <w:rPr>
          <w:rFonts w:ascii="Arial" w:hAnsi="Arial" w:cs="Arial"/>
        </w:rPr>
        <w:t xml:space="preserve"> - (∑x)</w:t>
      </w:r>
      <w:r w:rsidR="005A6062">
        <w:rPr>
          <w:rFonts w:ascii="Arial" w:hAnsi="Arial" w:cs="Arial"/>
          <w:vertAlign w:val="superscript"/>
        </w:rPr>
        <w:t>2</w:t>
      </w:r>
      <w:r w:rsidR="005A6062">
        <w:rPr>
          <w:rFonts w:ascii="Arial" w:hAnsi="Arial" w:cs="Arial"/>
        </w:rPr>
        <w:t>. N∑y</w:t>
      </w:r>
      <w:r w:rsidR="005A6062">
        <w:rPr>
          <w:rFonts w:ascii="Arial" w:hAnsi="Arial" w:cs="Arial"/>
          <w:vertAlign w:val="superscript"/>
        </w:rPr>
        <w:t>2</w:t>
      </w:r>
      <w:r w:rsidR="005A6062">
        <w:rPr>
          <w:rFonts w:ascii="Arial" w:hAnsi="Arial" w:cs="Arial"/>
        </w:rPr>
        <w:t xml:space="preserve"> - (∑y)</w:t>
      </w:r>
      <w:r w:rsidR="005A6062">
        <w:rPr>
          <w:rFonts w:ascii="Arial" w:hAnsi="Arial" w:cs="Arial"/>
          <w:vertAlign w:val="superscript"/>
        </w:rPr>
        <w:t>2</w:t>
      </w:r>
    </w:p>
    <w:p w:rsidR="00156F77" w:rsidRDefault="005A6062">
      <w:pPr>
        <w:pStyle w:val="Body"/>
        <w:spacing w:after="0"/>
        <w:rPr>
          <w:rFonts w:ascii="Arial" w:hAnsi="Arial" w:cs="Arial"/>
        </w:rPr>
      </w:pPr>
      <w:r>
        <w:rPr>
          <w:rFonts w:ascii="Arial" w:hAnsi="Arial" w:cs="Arial"/>
        </w:rPr>
        <w:t xml:space="preserve"> Where, </w:t>
      </w:r>
    </w:p>
    <w:p w:rsidR="00156F77" w:rsidRDefault="005A6062">
      <w:pPr>
        <w:pStyle w:val="Body"/>
        <w:spacing w:after="0"/>
        <w:rPr>
          <w:rFonts w:ascii="Arial" w:hAnsi="Arial" w:cs="Arial"/>
        </w:rPr>
      </w:pPr>
      <w:r>
        <w:rPr>
          <w:rFonts w:ascii="Arial" w:hAnsi="Arial" w:cs="Arial"/>
        </w:rPr>
        <w:t xml:space="preserve">r        =     Simple correlation coefficient </w:t>
      </w:r>
    </w:p>
    <w:p w:rsidR="00156F77" w:rsidRDefault="005A6062">
      <w:pPr>
        <w:pStyle w:val="Body"/>
        <w:spacing w:after="0"/>
        <w:rPr>
          <w:rFonts w:ascii="Arial" w:hAnsi="Arial" w:cs="Arial"/>
        </w:rPr>
      </w:pPr>
      <w:r>
        <w:rPr>
          <w:rFonts w:ascii="Arial" w:hAnsi="Arial" w:cs="Arial"/>
        </w:rPr>
        <w:t xml:space="preserve">x       =      Independent variables, </w:t>
      </w:r>
      <w:r>
        <w:rPr>
          <w:rFonts w:ascii="Arial Italic" w:hAnsi="Arial Italic" w:cs="Arial Italic"/>
          <w:i/>
          <w:iCs/>
        </w:rPr>
        <w:t>i.e.</w:t>
      </w:r>
      <w:r>
        <w:rPr>
          <w:rFonts w:ascii="Arial" w:hAnsi="Arial" w:cs="Arial"/>
        </w:rPr>
        <w:t xml:space="preserve">, abiotic components </w:t>
      </w:r>
    </w:p>
    <w:p w:rsidR="00156F77" w:rsidRDefault="005A6062">
      <w:pPr>
        <w:pStyle w:val="Body"/>
        <w:spacing w:after="0"/>
        <w:rPr>
          <w:rFonts w:ascii="Arial" w:hAnsi="Arial" w:cs="Arial"/>
        </w:rPr>
      </w:pPr>
      <w:r>
        <w:rPr>
          <w:rFonts w:ascii="Arial" w:hAnsi="Arial" w:cs="Arial"/>
        </w:rPr>
        <w:t xml:space="preserve">y       =      Dependent variables, </w:t>
      </w:r>
      <w:r>
        <w:rPr>
          <w:rFonts w:ascii="Arial Italic" w:hAnsi="Arial Italic" w:cs="Arial Italic"/>
          <w:i/>
          <w:iCs/>
        </w:rPr>
        <w:t>i.e.</w:t>
      </w:r>
      <w:r>
        <w:rPr>
          <w:rFonts w:ascii="Arial" w:hAnsi="Arial" w:cs="Arial"/>
        </w:rPr>
        <w:t xml:space="preserve">, pests </w:t>
      </w:r>
    </w:p>
    <w:p w:rsidR="00156F77" w:rsidRDefault="005A6062">
      <w:pPr>
        <w:pStyle w:val="Body"/>
        <w:spacing w:after="0"/>
        <w:rPr>
          <w:rFonts w:ascii="Arial" w:hAnsi="Arial" w:cs="Arial"/>
        </w:rPr>
      </w:pPr>
      <w:r>
        <w:rPr>
          <w:rFonts w:ascii="Arial" w:hAnsi="Arial" w:cs="Arial"/>
        </w:rPr>
        <w:t>N      =      Number of observations</w:t>
      </w:r>
    </w:p>
    <w:p w:rsidR="00156F77" w:rsidRDefault="00156F77">
      <w:pPr>
        <w:pStyle w:val="Body"/>
        <w:spacing w:after="0"/>
        <w:rPr>
          <w:rFonts w:ascii="Arial" w:hAnsi="Arial" w:cs="Arial"/>
        </w:rPr>
      </w:pPr>
    </w:p>
    <w:p w:rsidR="00156F77" w:rsidRDefault="00156F77">
      <w:pPr>
        <w:pStyle w:val="Body"/>
        <w:spacing w:after="0"/>
        <w:rPr>
          <w:rFonts w:ascii="Arial" w:hAnsi="Arial" w:cs="Arial"/>
        </w:rPr>
      </w:pPr>
    </w:p>
    <w:p w:rsidR="00156F77" w:rsidRDefault="00156F77">
      <w:pPr>
        <w:pStyle w:val="Body"/>
        <w:spacing w:after="0"/>
        <w:rPr>
          <w:rFonts w:ascii="Arial" w:hAnsi="Arial" w:cs="Arial"/>
        </w:rPr>
      </w:pPr>
    </w:p>
    <w:p w:rsidR="00156F77" w:rsidRDefault="00156F77">
      <w:pPr>
        <w:pStyle w:val="Body"/>
        <w:spacing w:after="0"/>
        <w:rPr>
          <w:rFonts w:ascii="Arial" w:hAnsi="Arial" w:cs="Arial"/>
        </w:rPr>
      </w:pPr>
    </w:p>
    <w:p w:rsidR="00156F77" w:rsidRDefault="005A6062">
      <w:pPr>
        <w:pStyle w:val="Body"/>
        <w:spacing w:after="0"/>
        <w:rPr>
          <w:rFonts w:ascii="Arial Bold" w:hAnsi="Arial Bold" w:cs="Arial Bold"/>
          <w:b/>
          <w:bCs/>
        </w:rPr>
      </w:pPr>
      <w:r>
        <w:rPr>
          <w:rFonts w:ascii="Arial Bold" w:hAnsi="Arial Bold" w:cs="Arial Bold"/>
          <w:b/>
          <w:bCs/>
        </w:rPr>
        <w:t xml:space="preserve">Table </w:t>
      </w:r>
      <w:r w:rsidR="00F27EA9">
        <w:rPr>
          <w:rFonts w:ascii="Arial Bold" w:hAnsi="Arial Bold" w:cs="Arial Bold"/>
          <w:b/>
          <w:bCs/>
        </w:rPr>
        <w:t>-</w:t>
      </w:r>
      <w:r>
        <w:rPr>
          <w:rFonts w:ascii="Arial Bold" w:hAnsi="Arial Bold" w:cs="Arial Bold"/>
          <w:b/>
          <w:bCs/>
        </w:rPr>
        <w:t>1. Degree of correlation at a glance</w:t>
      </w:r>
    </w:p>
    <w:p w:rsidR="00156F77" w:rsidRDefault="00156F77">
      <w:pPr>
        <w:pStyle w:val="Body"/>
        <w:spacing w:after="0"/>
        <w:rPr>
          <w:rFonts w:ascii="Arial" w:hAnsi="Arial" w:cs="Arial"/>
        </w:rPr>
      </w:pPr>
    </w:p>
    <w:tbl>
      <w:tblPr>
        <w:tblW w:w="8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7"/>
        <w:gridCol w:w="1718"/>
        <w:gridCol w:w="1701"/>
        <w:gridCol w:w="1843"/>
        <w:gridCol w:w="1910"/>
      </w:tblGrid>
      <w:tr w:rsidR="00156F77">
        <w:trPr>
          <w:trHeight w:val="707"/>
          <w:jc w:val="center"/>
        </w:trPr>
        <w:tc>
          <w:tcPr>
            <w:tcW w:w="1827" w:type="dxa"/>
            <w:tcBorders>
              <w:bottom w:val="nil"/>
            </w:tcBorders>
          </w:tcPr>
          <w:p w:rsidR="00156F77" w:rsidRDefault="005A6062">
            <w:pPr>
              <w:pStyle w:val="Body"/>
              <w:spacing w:after="0"/>
              <w:rPr>
                <w:rFonts w:ascii="Arial" w:hAnsi="Arial" w:cs="Arial"/>
              </w:rPr>
            </w:pPr>
            <w:r>
              <w:rPr>
                <w:rFonts w:ascii="Arial" w:hAnsi="Arial" w:cs="Arial"/>
              </w:rPr>
              <w:t xml:space="preserve">Degree of correlation </w:t>
            </w:r>
          </w:p>
        </w:tc>
        <w:tc>
          <w:tcPr>
            <w:tcW w:w="3419" w:type="dxa"/>
            <w:gridSpan w:val="2"/>
            <w:tcBorders>
              <w:bottom w:val="single" w:sz="4" w:space="0" w:color="auto"/>
            </w:tcBorders>
          </w:tcPr>
          <w:p w:rsidR="00156F77" w:rsidRDefault="005A6062">
            <w:pPr>
              <w:pStyle w:val="Body"/>
              <w:spacing w:after="0"/>
              <w:rPr>
                <w:rFonts w:ascii="Arial" w:hAnsi="Arial" w:cs="Arial"/>
              </w:rPr>
            </w:pPr>
            <w:r>
              <w:rPr>
                <w:rFonts w:ascii="Arial" w:hAnsi="Arial" w:cs="Arial"/>
                <w:lang w:val="en-IN"/>
              </w:rPr>
              <w:t>At 1% level of significant</w:t>
            </w:r>
          </w:p>
        </w:tc>
        <w:tc>
          <w:tcPr>
            <w:tcW w:w="3753" w:type="dxa"/>
            <w:gridSpan w:val="2"/>
            <w:tcBorders>
              <w:left w:val="nil"/>
            </w:tcBorders>
          </w:tcPr>
          <w:p w:rsidR="00156F77" w:rsidRDefault="005A6062">
            <w:pPr>
              <w:pStyle w:val="Body"/>
              <w:spacing w:after="0"/>
              <w:rPr>
                <w:rFonts w:ascii="Arial" w:hAnsi="Arial" w:cs="Arial"/>
              </w:rPr>
            </w:pPr>
            <w:r>
              <w:rPr>
                <w:rFonts w:ascii="Arial" w:hAnsi="Arial" w:cs="Arial"/>
                <w:lang w:val="en-IN"/>
              </w:rPr>
              <w:t>At 5% level of significant</w:t>
            </w:r>
          </w:p>
        </w:tc>
      </w:tr>
      <w:tr w:rsidR="00156F77">
        <w:trPr>
          <w:trHeight w:val="1280"/>
          <w:jc w:val="center"/>
        </w:trPr>
        <w:tc>
          <w:tcPr>
            <w:tcW w:w="1827" w:type="dxa"/>
            <w:tcBorders>
              <w:top w:val="nil"/>
            </w:tcBorders>
          </w:tcPr>
          <w:p w:rsidR="00156F77" w:rsidRDefault="00156F77">
            <w:pPr>
              <w:pStyle w:val="Body"/>
              <w:spacing w:after="0"/>
              <w:rPr>
                <w:rFonts w:ascii="Arial" w:hAnsi="Arial" w:cs="Arial"/>
              </w:rPr>
            </w:pPr>
          </w:p>
        </w:tc>
        <w:tc>
          <w:tcPr>
            <w:tcW w:w="1718" w:type="dxa"/>
            <w:tcBorders>
              <w:bottom w:val="single" w:sz="4" w:space="0" w:color="auto"/>
            </w:tcBorders>
          </w:tcPr>
          <w:p w:rsidR="00156F77" w:rsidRDefault="005A6062">
            <w:pPr>
              <w:pStyle w:val="Body"/>
              <w:spacing w:after="0"/>
              <w:rPr>
                <w:rFonts w:ascii="Arial" w:hAnsi="Arial" w:cs="Arial"/>
              </w:rPr>
            </w:pPr>
            <w:r>
              <w:rPr>
                <w:rFonts w:ascii="Arial" w:hAnsi="Arial" w:cs="Arial"/>
              </w:rPr>
              <w:t xml:space="preserve"> Positive correlation coefficient</w:t>
            </w:r>
          </w:p>
        </w:tc>
        <w:tc>
          <w:tcPr>
            <w:tcW w:w="1701" w:type="dxa"/>
          </w:tcPr>
          <w:p w:rsidR="00156F77" w:rsidRDefault="005A6062">
            <w:pPr>
              <w:pStyle w:val="Body"/>
              <w:spacing w:after="0"/>
              <w:rPr>
                <w:rFonts w:ascii="Arial" w:hAnsi="Arial" w:cs="Arial"/>
              </w:rPr>
            </w:pPr>
            <w:r>
              <w:rPr>
                <w:rFonts w:ascii="Arial" w:hAnsi="Arial" w:cs="Arial"/>
              </w:rPr>
              <w:t>Negative </w:t>
            </w:r>
          </w:p>
          <w:p w:rsidR="00156F77" w:rsidRDefault="005A6062">
            <w:pPr>
              <w:pStyle w:val="Body"/>
              <w:spacing w:after="0"/>
              <w:rPr>
                <w:rFonts w:ascii="Arial" w:hAnsi="Arial" w:cs="Arial"/>
              </w:rPr>
            </w:pPr>
            <w:r>
              <w:rPr>
                <w:rFonts w:ascii="Arial" w:hAnsi="Arial" w:cs="Arial"/>
              </w:rPr>
              <w:t>correlation coefficient</w:t>
            </w:r>
          </w:p>
        </w:tc>
        <w:tc>
          <w:tcPr>
            <w:tcW w:w="1843" w:type="dxa"/>
          </w:tcPr>
          <w:p w:rsidR="00156F77" w:rsidRDefault="005A6062">
            <w:pPr>
              <w:pStyle w:val="Body"/>
              <w:spacing w:after="0"/>
              <w:rPr>
                <w:rFonts w:ascii="Arial" w:hAnsi="Arial" w:cs="Arial"/>
              </w:rPr>
            </w:pPr>
            <w:r>
              <w:rPr>
                <w:rFonts w:ascii="Arial" w:hAnsi="Arial" w:cs="Arial"/>
              </w:rPr>
              <w:t>Positive correlation coefficient</w:t>
            </w:r>
          </w:p>
        </w:tc>
        <w:tc>
          <w:tcPr>
            <w:tcW w:w="1910" w:type="dxa"/>
          </w:tcPr>
          <w:p w:rsidR="00156F77" w:rsidRDefault="005A6062">
            <w:pPr>
              <w:pStyle w:val="Body"/>
              <w:spacing w:after="0"/>
              <w:rPr>
                <w:rFonts w:ascii="Arial" w:hAnsi="Arial" w:cs="Arial"/>
              </w:rPr>
            </w:pPr>
            <w:r>
              <w:rPr>
                <w:rFonts w:ascii="Arial" w:hAnsi="Arial" w:cs="Arial"/>
              </w:rPr>
              <w:t>Negative </w:t>
            </w:r>
          </w:p>
          <w:p w:rsidR="00156F77" w:rsidRDefault="005A6062">
            <w:pPr>
              <w:pStyle w:val="Body"/>
              <w:spacing w:after="0"/>
              <w:rPr>
                <w:rFonts w:ascii="Arial" w:hAnsi="Arial" w:cs="Arial"/>
              </w:rPr>
            </w:pPr>
            <w:r>
              <w:rPr>
                <w:rFonts w:ascii="Arial" w:hAnsi="Arial" w:cs="Arial"/>
              </w:rPr>
              <w:t>correlation coefficient</w:t>
            </w:r>
          </w:p>
        </w:tc>
      </w:tr>
      <w:tr w:rsidR="00156F77">
        <w:trPr>
          <w:trHeight w:val="421"/>
          <w:jc w:val="center"/>
        </w:trPr>
        <w:tc>
          <w:tcPr>
            <w:tcW w:w="1827" w:type="dxa"/>
          </w:tcPr>
          <w:p w:rsidR="00156F77" w:rsidRDefault="005A6062">
            <w:pPr>
              <w:pStyle w:val="Body"/>
              <w:spacing w:after="0"/>
              <w:rPr>
                <w:rFonts w:ascii="Arial" w:hAnsi="Arial" w:cs="Arial"/>
              </w:rPr>
            </w:pPr>
            <w:r>
              <w:rPr>
                <w:rFonts w:ascii="Arial" w:hAnsi="Arial" w:cs="Arial"/>
              </w:rPr>
              <w:t>Perfect</w:t>
            </w:r>
          </w:p>
        </w:tc>
        <w:tc>
          <w:tcPr>
            <w:tcW w:w="1718" w:type="dxa"/>
            <w:tcBorders>
              <w:top w:val="single" w:sz="4" w:space="0" w:color="auto"/>
            </w:tcBorders>
            <w:vAlign w:val="center"/>
          </w:tcPr>
          <w:p w:rsidR="00156F77" w:rsidRDefault="005A6062">
            <w:pPr>
              <w:pStyle w:val="Body"/>
              <w:spacing w:after="0"/>
              <w:rPr>
                <w:rFonts w:ascii="Arial" w:hAnsi="Arial" w:cs="Arial"/>
              </w:rPr>
            </w:pPr>
            <w:r>
              <w:rPr>
                <w:rFonts w:ascii="Arial" w:hAnsi="Arial" w:cs="Arial"/>
              </w:rPr>
              <w:t>+1</w:t>
            </w:r>
          </w:p>
        </w:tc>
        <w:tc>
          <w:tcPr>
            <w:tcW w:w="1701" w:type="dxa"/>
            <w:vAlign w:val="center"/>
          </w:tcPr>
          <w:p w:rsidR="00156F77" w:rsidRDefault="005A6062">
            <w:pPr>
              <w:pStyle w:val="Body"/>
              <w:spacing w:after="0"/>
              <w:rPr>
                <w:rFonts w:ascii="Arial" w:hAnsi="Arial" w:cs="Arial"/>
              </w:rPr>
            </w:pPr>
            <w:r>
              <w:rPr>
                <w:rFonts w:ascii="Arial" w:hAnsi="Arial" w:cs="Arial"/>
              </w:rPr>
              <w:t>-1</w:t>
            </w:r>
          </w:p>
        </w:tc>
        <w:tc>
          <w:tcPr>
            <w:tcW w:w="1843" w:type="dxa"/>
            <w:vAlign w:val="center"/>
          </w:tcPr>
          <w:p w:rsidR="00156F77" w:rsidRDefault="005A6062">
            <w:pPr>
              <w:pStyle w:val="Body"/>
              <w:spacing w:after="0"/>
              <w:rPr>
                <w:rFonts w:ascii="Arial" w:hAnsi="Arial" w:cs="Arial"/>
              </w:rPr>
            </w:pPr>
            <w:r>
              <w:rPr>
                <w:rFonts w:ascii="Arial" w:hAnsi="Arial" w:cs="Arial"/>
              </w:rPr>
              <w:t>-</w:t>
            </w:r>
          </w:p>
        </w:tc>
        <w:tc>
          <w:tcPr>
            <w:tcW w:w="1910" w:type="dxa"/>
            <w:vAlign w:val="center"/>
          </w:tcPr>
          <w:p w:rsidR="00156F77" w:rsidRDefault="005A6062">
            <w:pPr>
              <w:pStyle w:val="Body"/>
              <w:spacing w:after="0"/>
              <w:rPr>
                <w:rFonts w:ascii="Arial" w:hAnsi="Arial" w:cs="Arial"/>
              </w:rPr>
            </w:pPr>
            <w:r>
              <w:rPr>
                <w:rFonts w:ascii="Arial" w:hAnsi="Arial" w:cs="Arial"/>
              </w:rPr>
              <w:t>-</w:t>
            </w:r>
          </w:p>
        </w:tc>
      </w:tr>
      <w:tr w:rsidR="00156F77">
        <w:trPr>
          <w:trHeight w:val="426"/>
          <w:jc w:val="center"/>
        </w:trPr>
        <w:tc>
          <w:tcPr>
            <w:tcW w:w="1827" w:type="dxa"/>
          </w:tcPr>
          <w:p w:rsidR="00156F77" w:rsidRDefault="005A6062">
            <w:pPr>
              <w:pStyle w:val="Body"/>
              <w:spacing w:after="0"/>
              <w:rPr>
                <w:rFonts w:ascii="Arial" w:hAnsi="Arial" w:cs="Arial"/>
              </w:rPr>
            </w:pPr>
            <w:r>
              <w:rPr>
                <w:rFonts w:ascii="Arial" w:hAnsi="Arial" w:cs="Arial"/>
              </w:rPr>
              <w:t>High degree</w:t>
            </w:r>
          </w:p>
        </w:tc>
        <w:tc>
          <w:tcPr>
            <w:tcW w:w="1718" w:type="dxa"/>
            <w:vAlign w:val="center"/>
          </w:tcPr>
          <w:p w:rsidR="00156F77" w:rsidRDefault="005A6062">
            <w:pPr>
              <w:pStyle w:val="Body"/>
              <w:spacing w:after="0"/>
              <w:rPr>
                <w:rFonts w:ascii="Arial" w:hAnsi="Arial" w:cs="Arial"/>
              </w:rPr>
            </w:pPr>
            <w:r>
              <w:rPr>
                <w:rFonts w:ascii="Arial" w:hAnsi="Arial" w:cs="Arial"/>
              </w:rPr>
              <w:t>+0.329 to +1</w:t>
            </w:r>
          </w:p>
        </w:tc>
        <w:tc>
          <w:tcPr>
            <w:tcW w:w="1701" w:type="dxa"/>
            <w:vAlign w:val="center"/>
          </w:tcPr>
          <w:p w:rsidR="00156F77" w:rsidRDefault="005A6062">
            <w:pPr>
              <w:pStyle w:val="Body"/>
              <w:spacing w:after="0"/>
              <w:rPr>
                <w:rFonts w:ascii="Arial" w:hAnsi="Arial" w:cs="Arial"/>
              </w:rPr>
            </w:pPr>
            <w:r>
              <w:rPr>
                <w:rFonts w:ascii="Arial" w:hAnsi="Arial" w:cs="Arial"/>
              </w:rPr>
              <w:t>-0.329 to -1</w:t>
            </w:r>
          </w:p>
        </w:tc>
        <w:tc>
          <w:tcPr>
            <w:tcW w:w="1843" w:type="dxa"/>
            <w:vAlign w:val="center"/>
          </w:tcPr>
          <w:p w:rsidR="00156F77" w:rsidRDefault="00156F77">
            <w:pPr>
              <w:pStyle w:val="Body"/>
              <w:spacing w:after="0"/>
              <w:rPr>
                <w:rFonts w:ascii="Arial" w:hAnsi="Arial" w:cs="Arial"/>
              </w:rPr>
            </w:pPr>
          </w:p>
        </w:tc>
        <w:tc>
          <w:tcPr>
            <w:tcW w:w="1910" w:type="dxa"/>
            <w:vAlign w:val="center"/>
          </w:tcPr>
          <w:p w:rsidR="00156F77" w:rsidRDefault="00156F77">
            <w:pPr>
              <w:pStyle w:val="Body"/>
              <w:spacing w:after="0"/>
              <w:rPr>
                <w:rFonts w:ascii="Arial" w:hAnsi="Arial" w:cs="Arial"/>
              </w:rPr>
            </w:pPr>
          </w:p>
        </w:tc>
      </w:tr>
      <w:tr w:rsidR="00156F77">
        <w:trPr>
          <w:trHeight w:val="434"/>
          <w:jc w:val="center"/>
        </w:trPr>
        <w:tc>
          <w:tcPr>
            <w:tcW w:w="1827" w:type="dxa"/>
          </w:tcPr>
          <w:p w:rsidR="00156F77" w:rsidRDefault="005A6062">
            <w:pPr>
              <w:pStyle w:val="Body"/>
              <w:spacing w:after="0"/>
              <w:rPr>
                <w:rFonts w:ascii="Arial" w:hAnsi="Arial" w:cs="Arial"/>
              </w:rPr>
            </w:pPr>
            <w:r>
              <w:rPr>
                <w:rFonts w:ascii="Arial" w:hAnsi="Arial" w:cs="Arial"/>
              </w:rPr>
              <w:t>Low degree</w:t>
            </w:r>
          </w:p>
        </w:tc>
        <w:tc>
          <w:tcPr>
            <w:tcW w:w="1718" w:type="dxa"/>
            <w:vAlign w:val="center"/>
          </w:tcPr>
          <w:p w:rsidR="00156F77" w:rsidRDefault="005A6062">
            <w:pPr>
              <w:pStyle w:val="Body"/>
              <w:spacing w:after="0"/>
              <w:rPr>
                <w:rFonts w:ascii="Arial" w:hAnsi="Arial" w:cs="Arial"/>
              </w:rPr>
            </w:pPr>
            <w:r>
              <w:rPr>
                <w:rFonts w:ascii="Arial" w:hAnsi="Arial" w:cs="Arial"/>
              </w:rPr>
              <w:t>-</w:t>
            </w:r>
          </w:p>
        </w:tc>
        <w:tc>
          <w:tcPr>
            <w:tcW w:w="1701" w:type="dxa"/>
            <w:vAlign w:val="center"/>
          </w:tcPr>
          <w:p w:rsidR="00156F77" w:rsidRDefault="005A6062">
            <w:pPr>
              <w:pStyle w:val="Body"/>
              <w:spacing w:after="0"/>
              <w:rPr>
                <w:rFonts w:ascii="Arial" w:hAnsi="Arial" w:cs="Arial"/>
              </w:rPr>
            </w:pPr>
            <w:r>
              <w:rPr>
                <w:rFonts w:ascii="Arial" w:hAnsi="Arial" w:cs="Arial"/>
              </w:rPr>
              <w:t>-</w:t>
            </w:r>
          </w:p>
        </w:tc>
        <w:tc>
          <w:tcPr>
            <w:tcW w:w="1843" w:type="dxa"/>
            <w:vAlign w:val="center"/>
          </w:tcPr>
          <w:p w:rsidR="00156F77" w:rsidRDefault="005A6062">
            <w:pPr>
              <w:pStyle w:val="Body"/>
              <w:spacing w:after="0"/>
              <w:rPr>
                <w:rFonts w:ascii="Arial" w:hAnsi="Arial" w:cs="Arial"/>
              </w:rPr>
            </w:pPr>
            <w:r>
              <w:rPr>
                <w:rFonts w:ascii="Arial" w:hAnsi="Arial" w:cs="Arial"/>
              </w:rPr>
              <w:t>+0.207 to above</w:t>
            </w:r>
          </w:p>
        </w:tc>
        <w:tc>
          <w:tcPr>
            <w:tcW w:w="1910" w:type="dxa"/>
            <w:vAlign w:val="center"/>
          </w:tcPr>
          <w:p w:rsidR="00156F77" w:rsidRDefault="005A6062">
            <w:pPr>
              <w:pStyle w:val="Body"/>
              <w:spacing w:after="0"/>
              <w:rPr>
                <w:rFonts w:ascii="Arial" w:hAnsi="Arial" w:cs="Arial"/>
              </w:rPr>
            </w:pPr>
            <w:r>
              <w:rPr>
                <w:rFonts w:ascii="Arial" w:hAnsi="Arial" w:cs="Arial"/>
              </w:rPr>
              <w:t>-0.207 to above</w:t>
            </w:r>
          </w:p>
        </w:tc>
      </w:tr>
      <w:tr w:rsidR="00156F77">
        <w:trPr>
          <w:trHeight w:val="803"/>
          <w:jc w:val="center"/>
        </w:trPr>
        <w:tc>
          <w:tcPr>
            <w:tcW w:w="1827" w:type="dxa"/>
          </w:tcPr>
          <w:p w:rsidR="00156F77" w:rsidRDefault="005A6062">
            <w:pPr>
              <w:pStyle w:val="Body"/>
              <w:spacing w:after="0"/>
              <w:rPr>
                <w:rFonts w:ascii="Arial" w:hAnsi="Arial" w:cs="Arial"/>
              </w:rPr>
            </w:pPr>
            <w:r>
              <w:rPr>
                <w:rFonts w:ascii="Arial" w:hAnsi="Arial" w:cs="Arial"/>
              </w:rPr>
              <w:t xml:space="preserve">No correlation </w:t>
            </w:r>
          </w:p>
        </w:tc>
        <w:tc>
          <w:tcPr>
            <w:tcW w:w="1718" w:type="dxa"/>
            <w:vAlign w:val="center"/>
          </w:tcPr>
          <w:p w:rsidR="00156F77" w:rsidRDefault="005A6062">
            <w:pPr>
              <w:pStyle w:val="Body"/>
              <w:spacing w:after="0"/>
              <w:rPr>
                <w:rFonts w:ascii="Arial" w:hAnsi="Arial" w:cs="Arial"/>
              </w:rPr>
            </w:pPr>
            <w:r>
              <w:rPr>
                <w:rFonts w:ascii="Arial" w:hAnsi="Arial" w:cs="Arial"/>
              </w:rPr>
              <w:t>-</w:t>
            </w:r>
          </w:p>
        </w:tc>
        <w:tc>
          <w:tcPr>
            <w:tcW w:w="1701" w:type="dxa"/>
            <w:vAlign w:val="center"/>
          </w:tcPr>
          <w:p w:rsidR="00156F77" w:rsidRDefault="005A6062">
            <w:pPr>
              <w:pStyle w:val="Body"/>
              <w:spacing w:after="0"/>
              <w:rPr>
                <w:rFonts w:ascii="Arial" w:hAnsi="Arial" w:cs="Arial"/>
              </w:rPr>
            </w:pPr>
            <w:r>
              <w:rPr>
                <w:rFonts w:ascii="Arial" w:hAnsi="Arial" w:cs="Arial"/>
              </w:rPr>
              <w:t>-</w:t>
            </w:r>
          </w:p>
        </w:tc>
        <w:tc>
          <w:tcPr>
            <w:tcW w:w="1843" w:type="dxa"/>
            <w:vAlign w:val="center"/>
          </w:tcPr>
          <w:p w:rsidR="00156F77" w:rsidRDefault="005A6062">
            <w:pPr>
              <w:pStyle w:val="Body"/>
              <w:spacing w:after="0"/>
              <w:rPr>
                <w:rFonts w:ascii="Arial" w:hAnsi="Arial" w:cs="Arial"/>
              </w:rPr>
            </w:pPr>
            <w:r>
              <w:rPr>
                <w:rFonts w:ascii="Arial" w:hAnsi="Arial" w:cs="Arial"/>
              </w:rPr>
              <w:t>0 to +0.207</w:t>
            </w:r>
          </w:p>
        </w:tc>
        <w:tc>
          <w:tcPr>
            <w:tcW w:w="1910" w:type="dxa"/>
            <w:vAlign w:val="center"/>
          </w:tcPr>
          <w:p w:rsidR="00156F77" w:rsidRDefault="005A6062">
            <w:pPr>
              <w:pStyle w:val="Body"/>
              <w:spacing w:after="0"/>
              <w:rPr>
                <w:rFonts w:ascii="Arial" w:hAnsi="Arial" w:cs="Arial"/>
              </w:rPr>
            </w:pPr>
            <w:r>
              <w:rPr>
                <w:rFonts w:ascii="Arial" w:hAnsi="Arial" w:cs="Arial"/>
              </w:rPr>
              <w:t>O to -0.207</w:t>
            </w:r>
          </w:p>
        </w:tc>
      </w:tr>
    </w:tbl>
    <w:p w:rsidR="00156F77" w:rsidRDefault="00156F77">
      <w:pPr>
        <w:pStyle w:val="Body"/>
        <w:spacing w:after="0"/>
        <w:rPr>
          <w:rFonts w:ascii="Arial" w:hAnsi="Arial" w:cs="Arial"/>
        </w:rPr>
      </w:pPr>
    </w:p>
    <w:p w:rsidR="00156F77" w:rsidRDefault="00156F77">
      <w:pPr>
        <w:pStyle w:val="Body"/>
        <w:spacing w:after="0"/>
        <w:rPr>
          <w:rFonts w:ascii="Arial" w:hAnsi="Arial" w:cs="Arial"/>
        </w:rPr>
      </w:pPr>
    </w:p>
    <w:p w:rsidR="00156F77" w:rsidRDefault="005A6062">
      <w:pPr>
        <w:pStyle w:val="Head1"/>
        <w:spacing w:after="0"/>
        <w:jc w:val="both"/>
        <w:rPr>
          <w:rFonts w:ascii="Arial" w:hAnsi="Arial" w:cs="Arial"/>
        </w:rPr>
      </w:pPr>
      <w:r>
        <w:rPr>
          <w:rFonts w:ascii="Arial" w:hAnsi="Arial" w:cs="Arial"/>
        </w:rPr>
        <w:t>3. results and discussion</w:t>
      </w:r>
    </w:p>
    <w:p w:rsidR="00156F77" w:rsidRDefault="00156F77">
      <w:pPr>
        <w:pStyle w:val="Head1"/>
        <w:spacing w:after="0"/>
        <w:jc w:val="both"/>
        <w:rPr>
          <w:rFonts w:ascii="Arial" w:hAnsi="Arial" w:cs="Arial"/>
        </w:rPr>
      </w:pPr>
    </w:p>
    <w:p w:rsidR="00156F77" w:rsidRPr="007E1ECE" w:rsidRDefault="005A6062">
      <w:pPr>
        <w:tabs>
          <w:tab w:val="left" w:pos="1080"/>
        </w:tabs>
        <w:jc w:val="both"/>
        <w:rPr>
          <w:rFonts w:ascii="Arial Bold" w:hAnsi="Arial Bold" w:cs="Arial Bold"/>
          <w:b/>
          <w:bCs/>
        </w:rPr>
      </w:pPr>
      <w:r w:rsidRPr="007E1ECE">
        <w:rPr>
          <w:rFonts w:ascii="Arial Bold" w:hAnsi="Arial Bold" w:cs="Arial Bold"/>
          <w:b/>
          <w:bCs/>
        </w:rPr>
        <w:t>3.1 Bark-eating caterpillar</w:t>
      </w:r>
    </w:p>
    <w:p w:rsidR="007E1ECE" w:rsidRDefault="007E1ECE">
      <w:pPr>
        <w:tabs>
          <w:tab w:val="left" w:pos="1080"/>
        </w:tabs>
        <w:jc w:val="both"/>
        <w:rPr>
          <w:rFonts w:ascii="Arial Bold" w:hAnsi="Arial Bold" w:cs="Arial Bold"/>
          <w:b/>
          <w:bCs/>
        </w:rPr>
      </w:pPr>
    </w:p>
    <w:p w:rsidR="00156F77" w:rsidRDefault="005A6062">
      <w:pPr>
        <w:tabs>
          <w:tab w:val="left" w:pos="1080"/>
        </w:tabs>
        <w:jc w:val="both"/>
        <w:rPr>
          <w:rFonts w:ascii="Arial Bold" w:hAnsi="Arial Bold" w:cs="Arial Bold"/>
          <w:b/>
          <w:bCs/>
          <w:highlight w:val="yellow"/>
        </w:rPr>
      </w:pPr>
      <w:r w:rsidRPr="007E1ECE">
        <w:rPr>
          <w:rFonts w:ascii="Arial Bold" w:hAnsi="Arial Bold" w:cs="Arial Bold"/>
          <w:b/>
          <w:bCs/>
        </w:rPr>
        <w:t>Correlation studies</w:t>
      </w:r>
    </w:p>
    <w:p w:rsidR="00156F77" w:rsidRDefault="007E1ECE" w:rsidP="007E1ECE">
      <w:pPr>
        <w:tabs>
          <w:tab w:val="left" w:pos="709"/>
        </w:tabs>
        <w:jc w:val="both"/>
        <w:rPr>
          <w:rFonts w:ascii="Arial" w:hAnsi="Arial" w:cs="Arial"/>
        </w:rPr>
      </w:pPr>
      <w:r>
        <w:rPr>
          <w:rFonts w:ascii="Arial" w:hAnsi="Arial" w:cs="Arial"/>
        </w:rPr>
        <w:tab/>
      </w:r>
      <w:r w:rsidR="005A6062">
        <w:rPr>
          <w:rFonts w:ascii="Arial" w:hAnsi="Arial" w:cs="Arial"/>
        </w:rPr>
        <w:t>The number of bark-eating caterpillars was first recorded in the 51</w:t>
      </w:r>
      <w:r w:rsidR="005A6062">
        <w:rPr>
          <w:rFonts w:ascii="Arial" w:hAnsi="Arial" w:cs="Arial"/>
          <w:vertAlign w:val="superscript"/>
        </w:rPr>
        <w:t>st</w:t>
      </w:r>
      <w:r w:rsidR="005A6062">
        <w:rPr>
          <w:rFonts w:ascii="Arial" w:hAnsi="Arial" w:cs="Arial"/>
        </w:rPr>
        <w:t xml:space="preserve"> SMW (1.70/plant) and it peaked in the 10</w:t>
      </w:r>
      <w:r w:rsidR="005A6062">
        <w:rPr>
          <w:rFonts w:ascii="Arial" w:hAnsi="Arial" w:cs="Arial"/>
          <w:vertAlign w:val="superscript"/>
        </w:rPr>
        <w:t>th</w:t>
      </w:r>
      <w:r w:rsidR="005A6062">
        <w:rPr>
          <w:rFonts w:ascii="Arial" w:hAnsi="Arial" w:cs="Arial"/>
        </w:rPr>
        <w:t xml:space="preserve"> SMW (4.08/plant), </w:t>
      </w:r>
      <w:r w:rsidR="005A6062">
        <w:rPr>
          <w:rFonts w:ascii="Arial" w:hAnsi="Arial" w:cs="Arial"/>
          <w:lang w:val="en-IN" w:eastAsia="en-IN"/>
        </w:rPr>
        <w:t xml:space="preserve">when the max. temperature, min. temperature, RH, rainfall and rainy days were </w:t>
      </w:r>
      <w:r w:rsidR="005A6062">
        <w:rPr>
          <w:rFonts w:ascii="Arial" w:hAnsi="Arial" w:cs="Arial"/>
        </w:rPr>
        <w:t xml:space="preserve">34.67 </w:t>
      </w:r>
      <w:r w:rsidR="005A6062">
        <w:rPr>
          <w:rFonts w:ascii="Arial" w:hAnsi="Arial" w:cs="Arial"/>
          <w:lang w:val="en-IN" w:eastAsia="en-IN"/>
        </w:rPr>
        <w:t xml:space="preserve">°C, </w:t>
      </w:r>
      <w:r w:rsidR="005A6062">
        <w:rPr>
          <w:rFonts w:ascii="Arial" w:hAnsi="Arial" w:cs="Arial"/>
        </w:rPr>
        <w:t xml:space="preserve">17.10 </w:t>
      </w:r>
      <w:r w:rsidR="005A6062">
        <w:rPr>
          <w:rFonts w:ascii="Arial" w:hAnsi="Arial" w:cs="Arial"/>
          <w:lang w:val="en-IN" w:eastAsia="en-IN"/>
        </w:rPr>
        <w:t xml:space="preserve">°C, </w:t>
      </w:r>
      <w:r w:rsidR="005A6062">
        <w:rPr>
          <w:rFonts w:ascii="Arial" w:hAnsi="Arial" w:cs="Arial"/>
        </w:rPr>
        <w:t xml:space="preserve">54.15%, 1.14 mm and 1 days </w:t>
      </w:r>
      <w:proofErr w:type="gramStart"/>
      <w:r w:rsidR="005A6062">
        <w:rPr>
          <w:rFonts w:ascii="Arial" w:hAnsi="Arial" w:cs="Arial"/>
        </w:rPr>
        <w:t>respectively</w:t>
      </w:r>
      <w:r w:rsidR="005A6062" w:rsidRPr="007E1ECE">
        <w:rPr>
          <w:rFonts w:ascii="Arial" w:hAnsi="Arial" w:cs="Arial"/>
        </w:rPr>
        <w:t>(</w:t>
      </w:r>
      <w:proofErr w:type="gramEnd"/>
      <w:r w:rsidR="005A6062" w:rsidRPr="007E1ECE">
        <w:rPr>
          <w:rFonts w:ascii="Arial" w:hAnsi="Arial" w:cs="Arial"/>
        </w:rPr>
        <w:t>Table 1)</w:t>
      </w:r>
      <w:r w:rsidR="005A6062">
        <w:rPr>
          <w:rFonts w:ascii="Arial" w:hAnsi="Arial" w:cs="Arial"/>
        </w:rPr>
        <w:t xml:space="preserve">. </w:t>
      </w:r>
      <w:r w:rsidR="005A6062">
        <w:rPr>
          <w:rFonts w:ascii="Arial" w:hAnsi="Arial" w:cs="Arial"/>
          <w:lang w:val="en-IN" w:eastAsia="en-IN"/>
        </w:rPr>
        <w:t>Maximum temperature (</w:t>
      </w:r>
      <w:r w:rsidR="005A6062">
        <w:rPr>
          <w:rFonts w:ascii="Arial" w:hAnsi="Arial" w:cs="Arial"/>
        </w:rPr>
        <w:t>0.340*</w:t>
      </w:r>
      <w:r w:rsidR="005A6062">
        <w:rPr>
          <w:rFonts w:ascii="Arial" w:hAnsi="Arial" w:cs="Arial"/>
          <w:lang w:val="en-IN" w:eastAsia="en-IN"/>
        </w:rPr>
        <w:t>) exhibited positively significant and minimum temperature (</w:t>
      </w:r>
      <w:r w:rsidR="005A6062">
        <w:rPr>
          <w:rFonts w:ascii="Arial" w:hAnsi="Arial" w:cs="Arial"/>
        </w:rPr>
        <w:t>0.220</w:t>
      </w:r>
      <w:r w:rsidR="005A6062">
        <w:rPr>
          <w:rFonts w:ascii="Arial" w:hAnsi="Arial" w:cs="Arial"/>
          <w:lang w:val="en-IN" w:eastAsia="en-IN"/>
        </w:rPr>
        <w:t>), rainfall (</w:t>
      </w:r>
      <w:r w:rsidR="005A6062">
        <w:rPr>
          <w:rFonts w:ascii="Arial" w:hAnsi="Arial" w:cs="Arial"/>
        </w:rPr>
        <w:t>0.044</w:t>
      </w:r>
      <w:r w:rsidR="005A6062">
        <w:rPr>
          <w:rFonts w:ascii="Arial" w:hAnsi="Arial" w:cs="Arial"/>
          <w:lang w:val="en-IN" w:eastAsia="en-IN"/>
        </w:rPr>
        <w:t>) and rainy days (</w:t>
      </w:r>
      <w:r w:rsidR="005A6062">
        <w:rPr>
          <w:rFonts w:ascii="Arial" w:hAnsi="Arial" w:cs="Arial"/>
        </w:rPr>
        <w:t>0.315</w:t>
      </w:r>
      <w:r w:rsidR="005A6062">
        <w:rPr>
          <w:rFonts w:ascii="Arial" w:hAnsi="Arial" w:cs="Arial"/>
          <w:lang w:val="en-IN" w:eastAsia="en-IN"/>
        </w:rPr>
        <w:t>) exhibited positive non-significant relation with the pest population while relative humidity (</w:t>
      </w:r>
      <w:r w:rsidR="005A6062">
        <w:rPr>
          <w:rFonts w:ascii="Arial" w:hAnsi="Arial" w:cs="Arial"/>
        </w:rPr>
        <w:t>-0.312</w:t>
      </w:r>
      <w:r w:rsidR="005A6062">
        <w:rPr>
          <w:rFonts w:ascii="Arial" w:hAnsi="Arial" w:cs="Arial"/>
          <w:lang w:val="en-IN" w:eastAsia="en-IN"/>
        </w:rPr>
        <w:t>) exhibited negative non-significant relation with the pest population</w:t>
      </w:r>
      <w:r>
        <w:rPr>
          <w:rFonts w:ascii="Arial" w:hAnsi="Arial" w:cs="Arial"/>
          <w:lang w:val="en-IN" w:eastAsia="en-IN"/>
        </w:rPr>
        <w:t xml:space="preserve"> </w:t>
      </w:r>
      <w:r w:rsidR="005A6062" w:rsidRPr="007E1ECE">
        <w:rPr>
          <w:rFonts w:ascii="Arial" w:hAnsi="Arial" w:cs="Arial"/>
          <w:lang w:eastAsia="en-IN"/>
        </w:rPr>
        <w:t>(Table 3)</w:t>
      </w:r>
      <w:r w:rsidR="005A6062">
        <w:rPr>
          <w:rFonts w:ascii="Arial" w:hAnsi="Arial" w:cs="Arial"/>
          <w:lang w:val="en-IN" w:eastAsia="en-IN"/>
        </w:rPr>
        <w:t xml:space="preserve">. </w:t>
      </w:r>
      <w:r w:rsidR="005A6062">
        <w:rPr>
          <w:rFonts w:ascii="Arial" w:hAnsi="Arial" w:cs="Arial"/>
          <w:lang w:eastAsia="en-IN"/>
        </w:rPr>
        <w:t xml:space="preserve">The current findings are consistent with those of Kumar </w:t>
      </w:r>
      <w:r w:rsidR="005A6062">
        <w:rPr>
          <w:rFonts w:ascii="Arial Italic" w:hAnsi="Arial Italic" w:cs="Arial Italic"/>
          <w:i/>
          <w:iCs/>
          <w:lang w:eastAsia="en-IN"/>
        </w:rPr>
        <w:t>et al</w:t>
      </w:r>
      <w:r w:rsidR="005A6062">
        <w:rPr>
          <w:rFonts w:ascii="Arial" w:hAnsi="Arial" w:cs="Arial"/>
          <w:lang w:eastAsia="en-IN"/>
        </w:rPr>
        <w:t>. (2021), who found that the first SMW had the lowest incidence of bark-eating caterpillars (65.73%), while the 48</w:t>
      </w:r>
      <w:r w:rsidR="005A6062">
        <w:rPr>
          <w:rFonts w:ascii="Arial" w:hAnsi="Arial" w:cs="Arial"/>
          <w:vertAlign w:val="superscript"/>
          <w:lang w:eastAsia="en-IN"/>
        </w:rPr>
        <w:t>th</w:t>
      </w:r>
      <w:r w:rsidR="005A6062">
        <w:rPr>
          <w:rFonts w:ascii="Arial" w:hAnsi="Arial" w:cs="Arial"/>
          <w:lang w:eastAsia="en-IN"/>
        </w:rPr>
        <w:t xml:space="preserve"> SMW had the highest incidence (86.89%). The first SMW had the lowest average number of active holes per infested tree (0.66), whereas the 36</w:t>
      </w:r>
      <w:r w:rsidR="005A6062">
        <w:rPr>
          <w:rFonts w:ascii="Arial" w:hAnsi="Arial" w:cs="Arial"/>
          <w:vertAlign w:val="superscript"/>
          <w:lang w:eastAsia="en-IN"/>
        </w:rPr>
        <w:t>th</w:t>
      </w:r>
      <w:r w:rsidR="005A6062">
        <w:rPr>
          <w:rFonts w:ascii="Arial" w:hAnsi="Arial" w:cs="Arial"/>
          <w:lang w:eastAsia="en-IN"/>
        </w:rPr>
        <w:t xml:space="preserve"> SMW had the highest average number of active holes (7.36). </w:t>
      </w:r>
      <w:r w:rsidR="005A6062">
        <w:rPr>
          <w:rFonts w:ascii="Arial" w:hAnsi="Arial" w:cs="Arial"/>
        </w:rPr>
        <w:t xml:space="preserve">Arya and Dubey (2017) observed the peak activity period of </w:t>
      </w:r>
      <w:proofErr w:type="spellStart"/>
      <w:r w:rsidR="005A6062">
        <w:rPr>
          <w:rFonts w:ascii="Arial Italic" w:hAnsi="Arial Italic" w:cs="Arial Italic"/>
          <w:i/>
          <w:iCs/>
        </w:rPr>
        <w:t>Indarbela</w:t>
      </w:r>
      <w:proofErr w:type="spellEnd"/>
      <w:r w:rsidR="005A6062">
        <w:rPr>
          <w:rFonts w:ascii="Arial" w:hAnsi="Arial" w:cs="Arial"/>
        </w:rPr>
        <w:t xml:space="preserve"> </w:t>
      </w:r>
      <w:r w:rsidR="005A6062" w:rsidRPr="007E1ECE">
        <w:rPr>
          <w:rFonts w:ascii="Arial" w:hAnsi="Arial" w:cs="Arial"/>
          <w:i/>
        </w:rPr>
        <w:t>spp.</w:t>
      </w:r>
      <w:r w:rsidR="005A6062">
        <w:rPr>
          <w:rFonts w:ascii="Arial" w:hAnsi="Arial" w:cs="Arial"/>
        </w:rPr>
        <w:t xml:space="preserve"> from September to October. The findings of Patel and Patel (2008) are in lesser support for pest occurrence and in contradiction to the correlation studies, where they observed that the incidence of bark-eating caterpillar showed highest per cent infestation during 45</w:t>
      </w:r>
      <w:r w:rsidR="005A6062">
        <w:rPr>
          <w:rFonts w:ascii="Arial" w:hAnsi="Arial" w:cs="Arial"/>
          <w:vertAlign w:val="superscript"/>
        </w:rPr>
        <w:t>th</w:t>
      </w:r>
      <w:r w:rsidR="005A6062">
        <w:rPr>
          <w:rFonts w:ascii="Arial" w:hAnsi="Arial" w:cs="Arial"/>
        </w:rPr>
        <w:t xml:space="preserve"> to 47</w:t>
      </w:r>
      <w:r w:rsidR="005A6062">
        <w:rPr>
          <w:rFonts w:ascii="Arial" w:hAnsi="Arial" w:cs="Arial"/>
          <w:vertAlign w:val="superscript"/>
        </w:rPr>
        <w:t>th</w:t>
      </w:r>
      <w:r w:rsidR="005A6062">
        <w:rPr>
          <w:rFonts w:ascii="Arial" w:hAnsi="Arial" w:cs="Arial"/>
        </w:rPr>
        <w:t xml:space="preserve"> standard week in fruit crops and 46</w:t>
      </w:r>
      <w:r w:rsidR="005A6062">
        <w:rPr>
          <w:rFonts w:ascii="Arial" w:hAnsi="Arial" w:cs="Arial"/>
          <w:vertAlign w:val="superscript"/>
        </w:rPr>
        <w:t>th</w:t>
      </w:r>
      <w:r w:rsidR="005A6062">
        <w:rPr>
          <w:rFonts w:ascii="Arial" w:hAnsi="Arial" w:cs="Arial"/>
        </w:rPr>
        <w:t xml:space="preserve"> to 48</w:t>
      </w:r>
      <w:r w:rsidR="005A6062">
        <w:rPr>
          <w:rFonts w:ascii="Arial" w:hAnsi="Arial" w:cs="Arial"/>
          <w:vertAlign w:val="superscript"/>
        </w:rPr>
        <w:t>th</w:t>
      </w:r>
      <w:r w:rsidR="005A6062">
        <w:rPr>
          <w:rFonts w:ascii="Arial" w:hAnsi="Arial" w:cs="Arial"/>
        </w:rPr>
        <w:t xml:space="preserve"> standard week in forest trees. Minimum and average temperature had highly significant negative influence on the infestation of bark-eating caterpillar which showed that as the minimum and average temperature increased the activity of bark-eating caterpillar decreased and vice-a-versa.</w:t>
      </w:r>
      <w:r w:rsidR="005A6062">
        <w:rPr>
          <w:rFonts w:ascii="Arial" w:hAnsi="Arial" w:cs="Arial"/>
        </w:rPr>
        <w:tab/>
      </w:r>
    </w:p>
    <w:p w:rsidR="007E1ECE" w:rsidRDefault="007E1ECE">
      <w:pPr>
        <w:tabs>
          <w:tab w:val="left" w:pos="1080"/>
        </w:tabs>
        <w:jc w:val="both"/>
        <w:rPr>
          <w:rFonts w:ascii="Arial Bold" w:hAnsi="Arial Bold" w:cs="Arial Bold"/>
          <w:b/>
          <w:bCs/>
        </w:rPr>
      </w:pPr>
    </w:p>
    <w:p w:rsidR="00156F77" w:rsidRPr="007E1ECE" w:rsidRDefault="005A6062">
      <w:pPr>
        <w:tabs>
          <w:tab w:val="left" w:pos="1080"/>
        </w:tabs>
        <w:jc w:val="both"/>
        <w:rPr>
          <w:rFonts w:ascii="Arial" w:hAnsi="Arial" w:cs="Arial"/>
          <w:lang w:eastAsia="en-IN"/>
        </w:rPr>
      </w:pPr>
      <w:r w:rsidRPr="007E1ECE">
        <w:rPr>
          <w:rFonts w:ascii="Arial Bold" w:hAnsi="Arial Bold" w:cs="Arial Bold"/>
          <w:b/>
          <w:bCs/>
        </w:rPr>
        <w:t>Regression analysis</w:t>
      </w:r>
    </w:p>
    <w:p w:rsidR="00156F77" w:rsidRPr="007E1ECE" w:rsidRDefault="007E1ECE" w:rsidP="007E1ECE">
      <w:pPr>
        <w:tabs>
          <w:tab w:val="left" w:pos="700"/>
        </w:tabs>
        <w:jc w:val="both"/>
        <w:rPr>
          <w:rFonts w:ascii="Arial" w:hAnsi="Arial" w:cs="Arial"/>
          <w:lang w:val="en-IN" w:eastAsia="en-IN"/>
        </w:rPr>
      </w:pPr>
      <w:r>
        <w:rPr>
          <w:rFonts w:ascii="Arial" w:hAnsi="Arial" w:cs="Arial"/>
          <w:lang w:val="en-IN" w:eastAsia="en-IN"/>
        </w:rPr>
        <w:tab/>
      </w:r>
      <w:r w:rsidR="005A6062" w:rsidRPr="007E1ECE">
        <w:rPr>
          <w:rFonts w:ascii="Arial" w:hAnsi="Arial" w:cs="Arial"/>
          <w:lang w:val="en-IN" w:eastAsia="en-IN"/>
        </w:rPr>
        <w:t xml:space="preserve">The weather parameter showed variation with (Table </w:t>
      </w:r>
      <w:r w:rsidR="005A6062" w:rsidRPr="007E1ECE">
        <w:rPr>
          <w:rFonts w:ascii="Arial" w:hAnsi="Arial" w:cs="Arial"/>
          <w:lang w:eastAsia="en-IN"/>
        </w:rPr>
        <w:t>4</w:t>
      </w:r>
      <w:r w:rsidR="005A6062" w:rsidRPr="007E1ECE">
        <w:rPr>
          <w:rFonts w:ascii="Arial" w:hAnsi="Arial" w:cs="Arial"/>
          <w:lang w:val="en-IN" w:eastAsia="en-IN"/>
        </w:rPr>
        <w:t>) population of bark</w:t>
      </w:r>
      <w:r w:rsidR="005A6062" w:rsidRPr="007E1ECE">
        <w:rPr>
          <w:rFonts w:ascii="Arial" w:hAnsi="Arial" w:cs="Arial"/>
          <w:lang w:eastAsia="en-IN"/>
        </w:rPr>
        <w:t>-</w:t>
      </w:r>
      <w:r w:rsidR="005A6062" w:rsidRPr="007E1ECE">
        <w:rPr>
          <w:rFonts w:ascii="Arial" w:hAnsi="Arial" w:cs="Arial"/>
          <w:lang w:val="en-IN" w:eastAsia="en-IN"/>
        </w:rPr>
        <w:t xml:space="preserve">eating caterpillar as maximum temperature R²= 0.115 (11.5%), minimum temperature R²= 0.048 (04.8%), relative humidity R²= 0.098 (09.8%), rainfall R²= 0.002 (0.2%) and rainy days R²= 0.040 (04.0%). The resultant multiple regression equation was derived and expressed as: positively significant effect with maximum temperature (y = 2.572*x + 23.56) and positively non-significant effect with minimum temperature (y = 0.024*x + 14.02), rainfall (y = 0.054x </w:t>
      </w:r>
      <w:r w:rsidR="005A6062" w:rsidRPr="007E1ECE">
        <w:rPr>
          <w:rFonts w:ascii="Arial" w:hAnsi="Arial" w:cs="Arial"/>
          <w:lang w:eastAsia="en-IN"/>
        </w:rPr>
        <w:t>+</w:t>
      </w:r>
      <w:r w:rsidR="005A6062" w:rsidRPr="007E1ECE">
        <w:rPr>
          <w:rFonts w:ascii="Arial" w:hAnsi="Arial" w:cs="Arial"/>
          <w:lang w:val="en-IN" w:eastAsia="en-IN"/>
        </w:rPr>
        <w:t xml:space="preserve"> </w:t>
      </w:r>
      <w:r w:rsidR="005A6062" w:rsidRPr="007E1ECE">
        <w:rPr>
          <w:rFonts w:ascii="Arial" w:hAnsi="Arial" w:cs="Arial"/>
          <w:lang w:val="en-IN" w:eastAsia="en-IN"/>
        </w:rPr>
        <w:lastRenderedPageBreak/>
        <w:t xml:space="preserve">0.230) and rainy day (y =0.077x – 0.066) while relative humidity (y = -4.864x </w:t>
      </w:r>
      <w:r w:rsidR="005A6062" w:rsidRPr="007E1ECE">
        <w:rPr>
          <w:rFonts w:ascii="Arial" w:hAnsi="Arial" w:cs="Arial"/>
          <w:lang w:eastAsia="en-IN"/>
        </w:rPr>
        <w:t>+</w:t>
      </w:r>
      <w:r w:rsidR="005A6062" w:rsidRPr="007E1ECE">
        <w:rPr>
          <w:rFonts w:ascii="Arial" w:hAnsi="Arial" w:cs="Arial"/>
          <w:lang w:val="en-IN" w:eastAsia="en-IN"/>
        </w:rPr>
        <w:t xml:space="preserve"> 65.98) showed negative non-significant effect with bark eating caterpillar population.</w:t>
      </w:r>
      <w:r w:rsidR="005A6062" w:rsidRPr="007E1ECE">
        <w:rPr>
          <w:rFonts w:ascii="Arial" w:hAnsi="Arial" w:cs="Arial"/>
          <w:lang w:val="en-IN" w:eastAsia="en-IN"/>
        </w:rPr>
        <w:tab/>
      </w:r>
    </w:p>
    <w:p w:rsidR="007E1ECE" w:rsidRDefault="007E1ECE">
      <w:pPr>
        <w:tabs>
          <w:tab w:val="left" w:pos="1080"/>
        </w:tabs>
        <w:jc w:val="both"/>
        <w:rPr>
          <w:rFonts w:ascii="Arial Bold" w:hAnsi="Arial Bold" w:cs="Arial Bold"/>
          <w:b/>
          <w:bCs/>
          <w:lang w:eastAsia="en-IN"/>
        </w:rPr>
      </w:pPr>
    </w:p>
    <w:p w:rsidR="00156F77" w:rsidRPr="007E1ECE" w:rsidRDefault="005A6062">
      <w:pPr>
        <w:tabs>
          <w:tab w:val="left" w:pos="1080"/>
        </w:tabs>
        <w:jc w:val="both"/>
        <w:rPr>
          <w:rFonts w:ascii="Arial Bold" w:hAnsi="Arial Bold" w:cs="Arial Bold"/>
          <w:b/>
          <w:bCs/>
          <w:lang w:eastAsia="en-IN"/>
        </w:rPr>
      </w:pPr>
      <w:r w:rsidRPr="007E1ECE">
        <w:rPr>
          <w:rFonts w:ascii="Arial Bold" w:hAnsi="Arial Bold" w:cs="Arial Bold"/>
          <w:b/>
          <w:bCs/>
          <w:lang w:eastAsia="en-IN"/>
        </w:rPr>
        <w:t>3.2 Bagworm moth</w:t>
      </w:r>
    </w:p>
    <w:p w:rsidR="007E1ECE" w:rsidRDefault="007E1ECE">
      <w:pPr>
        <w:tabs>
          <w:tab w:val="left" w:pos="1080"/>
        </w:tabs>
        <w:jc w:val="both"/>
        <w:rPr>
          <w:rFonts w:ascii="Arial Bold" w:hAnsi="Arial Bold" w:cs="Arial Bold"/>
          <w:b/>
          <w:bCs/>
          <w:lang w:eastAsia="en-IN"/>
        </w:rPr>
      </w:pPr>
    </w:p>
    <w:p w:rsidR="00156F77" w:rsidRPr="007E1ECE" w:rsidRDefault="005A6062">
      <w:pPr>
        <w:tabs>
          <w:tab w:val="left" w:pos="1080"/>
        </w:tabs>
        <w:jc w:val="both"/>
        <w:rPr>
          <w:rFonts w:ascii="Arial Bold" w:hAnsi="Arial Bold" w:cs="Arial Bold"/>
          <w:b/>
          <w:bCs/>
          <w:lang w:eastAsia="en-IN"/>
        </w:rPr>
      </w:pPr>
      <w:r w:rsidRPr="007E1ECE">
        <w:rPr>
          <w:rFonts w:ascii="Arial Bold" w:hAnsi="Arial Bold" w:cs="Arial Bold"/>
          <w:b/>
          <w:bCs/>
          <w:lang w:eastAsia="en-IN"/>
        </w:rPr>
        <w:t>Correlation studies</w:t>
      </w:r>
    </w:p>
    <w:p w:rsidR="00156F77" w:rsidRDefault="007E1ECE" w:rsidP="007E1ECE">
      <w:pPr>
        <w:tabs>
          <w:tab w:val="left" w:pos="686"/>
        </w:tabs>
        <w:jc w:val="both"/>
        <w:rPr>
          <w:rFonts w:ascii="Arial" w:hAnsi="Arial" w:cs="Arial"/>
        </w:rPr>
      </w:pPr>
      <w:r>
        <w:rPr>
          <w:rFonts w:ascii="Arial" w:hAnsi="Arial" w:cs="Arial"/>
          <w:lang w:val="en-IN" w:eastAsia="en-IN"/>
        </w:rPr>
        <w:tab/>
      </w:r>
      <w:r w:rsidR="005A6062">
        <w:rPr>
          <w:rFonts w:ascii="Arial" w:hAnsi="Arial" w:cs="Arial"/>
          <w:lang w:val="en-IN" w:eastAsia="en-IN"/>
        </w:rPr>
        <w:t xml:space="preserve">First appearance of </w:t>
      </w:r>
      <w:r w:rsidR="005A6062">
        <w:rPr>
          <w:rFonts w:ascii="Arial" w:hAnsi="Arial" w:cs="Arial"/>
        </w:rPr>
        <w:t>bagworm</w:t>
      </w:r>
      <w:r w:rsidR="005A6062">
        <w:rPr>
          <w:rFonts w:ascii="Arial" w:hAnsi="Arial" w:cs="Arial"/>
          <w:lang w:val="en-IN" w:eastAsia="en-IN"/>
        </w:rPr>
        <w:t xml:space="preserve"> larval population was noted from 50</w:t>
      </w:r>
      <w:r w:rsidR="005A6062">
        <w:rPr>
          <w:rFonts w:ascii="Arial" w:hAnsi="Arial" w:cs="Arial"/>
          <w:vertAlign w:val="superscript"/>
          <w:lang w:val="en-IN" w:eastAsia="en-IN"/>
        </w:rPr>
        <w:t>th</w:t>
      </w:r>
      <w:r w:rsidR="005A6062">
        <w:rPr>
          <w:rFonts w:ascii="Arial" w:hAnsi="Arial" w:cs="Arial"/>
          <w:lang w:val="en-IN" w:eastAsia="en-IN"/>
        </w:rPr>
        <w:t xml:space="preserve"> SMW (</w:t>
      </w:r>
      <w:r w:rsidR="005A6062">
        <w:rPr>
          <w:rFonts w:ascii="Arial" w:hAnsi="Arial" w:cs="Arial"/>
        </w:rPr>
        <w:t>1.00</w:t>
      </w:r>
      <w:r w:rsidR="005A6062">
        <w:rPr>
          <w:rFonts w:ascii="Arial" w:hAnsi="Arial" w:cs="Arial"/>
          <w:lang w:eastAsia="en-IN"/>
        </w:rPr>
        <w:t xml:space="preserve"> case</w:t>
      </w:r>
      <w:r w:rsidR="005A6062">
        <w:rPr>
          <w:rFonts w:ascii="Arial" w:hAnsi="Arial" w:cs="Arial"/>
          <w:lang w:val="en-IN" w:eastAsia="en-IN"/>
        </w:rPr>
        <w:t>/plant) and the peak population was observed in 8</w:t>
      </w:r>
      <w:r w:rsidR="005A6062">
        <w:rPr>
          <w:rFonts w:ascii="Arial" w:hAnsi="Arial" w:cs="Arial"/>
          <w:vertAlign w:val="superscript"/>
          <w:lang w:val="en-IN" w:eastAsia="en-IN"/>
        </w:rPr>
        <w:t>th</w:t>
      </w:r>
      <w:r w:rsidR="005A6062">
        <w:rPr>
          <w:rFonts w:ascii="Arial" w:hAnsi="Arial" w:cs="Arial"/>
          <w:lang w:val="en-IN" w:eastAsia="en-IN"/>
        </w:rPr>
        <w:t xml:space="preserve"> SMW (3.62 </w:t>
      </w:r>
      <w:r w:rsidR="005A6062">
        <w:rPr>
          <w:rFonts w:ascii="Arial" w:hAnsi="Arial" w:cs="Arial"/>
          <w:lang w:eastAsia="en-IN"/>
        </w:rPr>
        <w:t>case</w:t>
      </w:r>
      <w:r w:rsidR="005A6062">
        <w:rPr>
          <w:rFonts w:ascii="Arial" w:hAnsi="Arial" w:cs="Arial"/>
          <w:lang w:val="en-IN" w:eastAsia="en-IN"/>
        </w:rPr>
        <w:t>/plant) when the max. temperature, mi</w:t>
      </w:r>
      <w:r w:rsidR="005A6062">
        <w:rPr>
          <w:rFonts w:ascii="Arial" w:hAnsi="Arial" w:cs="Arial"/>
          <w:lang w:eastAsia="en-IN"/>
        </w:rPr>
        <w:t>n</w:t>
      </w:r>
      <w:r w:rsidR="005A6062">
        <w:rPr>
          <w:rFonts w:ascii="Arial" w:hAnsi="Arial" w:cs="Arial"/>
          <w:lang w:val="en-IN" w:eastAsia="en-IN"/>
        </w:rPr>
        <w:t xml:space="preserve">. temperature, relative humidity, rainy days and rainfall were </w:t>
      </w:r>
      <w:r w:rsidR="005A6062">
        <w:rPr>
          <w:rFonts w:ascii="Arial" w:hAnsi="Arial" w:cs="Arial"/>
        </w:rPr>
        <w:t xml:space="preserve">34.43 </w:t>
      </w:r>
      <w:r w:rsidR="005A6062">
        <w:rPr>
          <w:rFonts w:ascii="Arial" w:hAnsi="Arial" w:cs="Arial"/>
          <w:lang w:val="en-IN" w:eastAsia="en-IN"/>
        </w:rPr>
        <w:t xml:space="preserve">°C, </w:t>
      </w:r>
      <w:r w:rsidR="005A6062">
        <w:rPr>
          <w:rFonts w:ascii="Arial" w:hAnsi="Arial" w:cs="Arial"/>
        </w:rPr>
        <w:t xml:space="preserve">15.93 </w:t>
      </w:r>
      <w:r w:rsidR="005A6062">
        <w:rPr>
          <w:rFonts w:ascii="Arial" w:hAnsi="Arial" w:cs="Arial"/>
          <w:lang w:val="en-IN" w:eastAsia="en-IN"/>
        </w:rPr>
        <w:t xml:space="preserve">°C, </w:t>
      </w:r>
      <w:r w:rsidR="005A6062">
        <w:rPr>
          <w:rFonts w:ascii="Arial" w:hAnsi="Arial" w:cs="Arial"/>
        </w:rPr>
        <w:t>51.27</w:t>
      </w:r>
      <w:r w:rsidR="005A6062">
        <w:rPr>
          <w:rFonts w:ascii="Arial" w:hAnsi="Arial" w:cs="Arial"/>
          <w:lang w:val="en-IN" w:eastAsia="en-IN"/>
        </w:rPr>
        <w:t xml:space="preserve">%, 0 and </w:t>
      </w:r>
      <w:r w:rsidR="005A6062">
        <w:rPr>
          <w:rFonts w:ascii="Arial" w:hAnsi="Arial" w:cs="Arial"/>
        </w:rPr>
        <w:t>0.00</w:t>
      </w:r>
      <w:r w:rsidR="005A6062">
        <w:rPr>
          <w:rFonts w:ascii="Arial" w:hAnsi="Arial" w:cs="Arial"/>
          <w:lang w:val="en-IN" w:eastAsia="en-IN"/>
        </w:rPr>
        <w:t xml:space="preserve"> mm, </w:t>
      </w:r>
      <w:proofErr w:type="gramStart"/>
      <w:r w:rsidR="005A6062">
        <w:rPr>
          <w:rFonts w:ascii="Arial" w:hAnsi="Arial" w:cs="Arial"/>
          <w:lang w:val="en-IN" w:eastAsia="en-IN"/>
        </w:rPr>
        <w:t>respectively</w:t>
      </w:r>
      <w:r w:rsidR="005A6062" w:rsidRPr="007E1ECE">
        <w:rPr>
          <w:rFonts w:ascii="Arial" w:hAnsi="Arial" w:cs="Arial"/>
          <w:lang w:eastAsia="en-IN"/>
        </w:rPr>
        <w:t>(</w:t>
      </w:r>
      <w:proofErr w:type="gramEnd"/>
      <w:r w:rsidR="005A6062" w:rsidRPr="007E1ECE">
        <w:rPr>
          <w:rFonts w:ascii="Arial" w:hAnsi="Arial" w:cs="Arial"/>
          <w:lang w:eastAsia="en-IN"/>
        </w:rPr>
        <w:t>Table 1)</w:t>
      </w:r>
      <w:r w:rsidR="005A6062">
        <w:rPr>
          <w:rFonts w:ascii="Arial" w:hAnsi="Arial" w:cs="Arial"/>
          <w:lang w:val="en-IN" w:eastAsia="en-IN"/>
        </w:rPr>
        <w:t>. Maximum temperature (</w:t>
      </w:r>
      <w:r w:rsidR="005A6062">
        <w:rPr>
          <w:rFonts w:ascii="Arial" w:hAnsi="Arial" w:cs="Arial"/>
        </w:rPr>
        <w:t>-0.302</w:t>
      </w:r>
      <w:r w:rsidR="005A6062">
        <w:rPr>
          <w:rFonts w:ascii="Arial" w:hAnsi="Arial" w:cs="Arial"/>
          <w:lang w:val="en-IN" w:eastAsia="en-IN"/>
        </w:rPr>
        <w:t>) showed negatively non-significant, minimum temperature (</w:t>
      </w:r>
      <w:r w:rsidR="005A6062">
        <w:rPr>
          <w:rFonts w:ascii="Arial" w:hAnsi="Arial" w:cs="Arial"/>
        </w:rPr>
        <w:t xml:space="preserve">-0.424*) </w:t>
      </w:r>
      <w:r w:rsidR="005A6062">
        <w:rPr>
          <w:rFonts w:ascii="Arial" w:hAnsi="Arial" w:cs="Arial"/>
          <w:lang w:val="en-IN" w:eastAsia="en-IN"/>
        </w:rPr>
        <w:t>showed negatively significant relation whereas relative humidity (</w:t>
      </w:r>
      <w:r w:rsidR="005A6062">
        <w:rPr>
          <w:rFonts w:ascii="Arial" w:hAnsi="Arial" w:cs="Arial"/>
        </w:rPr>
        <w:t>0.354*</w:t>
      </w:r>
      <w:r w:rsidR="005A6062">
        <w:rPr>
          <w:rFonts w:ascii="Arial" w:hAnsi="Arial" w:cs="Arial"/>
          <w:lang w:val="en-IN" w:eastAsia="en-IN"/>
        </w:rPr>
        <w:t>) showed positively significant correlation with the bagworm population while rainfall (</w:t>
      </w:r>
      <w:r w:rsidR="005A6062">
        <w:rPr>
          <w:rFonts w:ascii="Arial" w:hAnsi="Arial" w:cs="Arial"/>
        </w:rPr>
        <w:t>0.147</w:t>
      </w:r>
      <w:r w:rsidR="005A6062">
        <w:rPr>
          <w:rFonts w:ascii="Arial" w:hAnsi="Arial" w:cs="Arial"/>
          <w:lang w:val="en-IN" w:eastAsia="en-IN"/>
        </w:rPr>
        <w:t>) and rainy day (</w:t>
      </w:r>
      <w:r w:rsidR="005A6062">
        <w:rPr>
          <w:rFonts w:ascii="Arial" w:hAnsi="Arial" w:cs="Arial"/>
        </w:rPr>
        <w:t>0.178</w:t>
      </w:r>
      <w:r w:rsidR="005A6062">
        <w:rPr>
          <w:rFonts w:ascii="Arial" w:hAnsi="Arial" w:cs="Arial"/>
          <w:lang w:val="en-IN" w:eastAsia="en-IN"/>
        </w:rPr>
        <w:t>) showed positively non-significant correlation with the bagworm moth population</w:t>
      </w:r>
      <w:r>
        <w:rPr>
          <w:rFonts w:ascii="Arial" w:hAnsi="Arial" w:cs="Arial"/>
          <w:lang w:val="en-IN" w:eastAsia="en-IN"/>
        </w:rPr>
        <w:t xml:space="preserve"> </w:t>
      </w:r>
      <w:r w:rsidR="005A6062" w:rsidRPr="007E1ECE">
        <w:rPr>
          <w:rFonts w:ascii="Arial" w:hAnsi="Arial" w:cs="Arial"/>
          <w:lang w:eastAsia="en-IN"/>
        </w:rPr>
        <w:t>(Table 3)</w:t>
      </w:r>
      <w:r w:rsidR="005A6062">
        <w:rPr>
          <w:rFonts w:ascii="Arial" w:hAnsi="Arial" w:cs="Arial"/>
          <w:lang w:val="en-IN" w:eastAsia="en-IN"/>
        </w:rPr>
        <w:t>.</w:t>
      </w:r>
      <w:r w:rsidR="005A6062">
        <w:rPr>
          <w:rFonts w:ascii="Arial" w:hAnsi="Arial" w:cs="Arial"/>
        </w:rPr>
        <w:t xml:space="preserve"> The findings of Islam and Amin (2020) are in partial support in relation to pest occurrence period and also on correlation studies as they observed the seasonal incidences of bagworm </w:t>
      </w:r>
      <w:proofErr w:type="spellStart"/>
      <w:r w:rsidR="005A6062">
        <w:rPr>
          <w:rFonts w:ascii="Arial Italic" w:hAnsi="Arial Italic" w:cs="Arial Italic"/>
          <w:i/>
          <w:iCs/>
        </w:rPr>
        <w:t>Thyridopteryx</w:t>
      </w:r>
      <w:proofErr w:type="spellEnd"/>
      <w:r w:rsidR="005A6062">
        <w:rPr>
          <w:rFonts w:ascii="Arial Italic" w:hAnsi="Arial Italic" w:cs="Arial Italic"/>
          <w:i/>
          <w:iCs/>
        </w:rPr>
        <w:t xml:space="preserve"> </w:t>
      </w:r>
      <w:proofErr w:type="spellStart"/>
      <w:r w:rsidR="005A6062">
        <w:rPr>
          <w:rFonts w:ascii="Arial Italic" w:hAnsi="Arial Italic" w:cs="Arial Italic"/>
          <w:i/>
          <w:iCs/>
        </w:rPr>
        <w:t>ephemeraeformis</w:t>
      </w:r>
      <w:proofErr w:type="spellEnd"/>
      <w:r w:rsidR="005A6062">
        <w:rPr>
          <w:rFonts w:ascii="Arial" w:hAnsi="Arial" w:cs="Arial"/>
        </w:rPr>
        <w:t xml:space="preserve"> on </w:t>
      </w:r>
      <w:proofErr w:type="spellStart"/>
      <w:r w:rsidR="005A6062">
        <w:rPr>
          <w:rFonts w:ascii="Arial" w:hAnsi="Arial" w:cs="Arial"/>
        </w:rPr>
        <w:t>thuja</w:t>
      </w:r>
      <w:proofErr w:type="spellEnd"/>
      <w:r w:rsidR="005A6062">
        <w:rPr>
          <w:rFonts w:ascii="Arial" w:hAnsi="Arial" w:cs="Arial"/>
        </w:rPr>
        <w:t xml:space="preserve"> plants and revealed that the insect occurred from December to May. In March month, the bagworms at peaked. Both the individual and combined effects of the climatic parameters on the pests were negligible. Further, Bhagat </w:t>
      </w:r>
      <w:r w:rsidR="005A6062">
        <w:rPr>
          <w:rFonts w:ascii="Arial Italic" w:hAnsi="Arial Italic" w:cs="Arial Italic"/>
          <w:i/>
          <w:iCs/>
        </w:rPr>
        <w:t>et al</w:t>
      </w:r>
      <w:r w:rsidR="005A6062">
        <w:rPr>
          <w:rFonts w:ascii="Arial" w:hAnsi="Arial" w:cs="Arial"/>
        </w:rPr>
        <w:t xml:space="preserve">. (2022) found that the average peak incidence of bagworms on </w:t>
      </w:r>
      <w:r w:rsidR="005A6062">
        <w:rPr>
          <w:rFonts w:ascii="Arial Italic" w:hAnsi="Arial Italic" w:cs="Arial Italic"/>
          <w:i/>
          <w:iCs/>
        </w:rPr>
        <w:t>T. arjuna</w:t>
      </w:r>
      <w:r w:rsidR="005A6062">
        <w:rPr>
          <w:rFonts w:ascii="Arial" w:hAnsi="Arial" w:cs="Arial"/>
        </w:rPr>
        <w:t xml:space="preserve"> (2.20 to 3.70 larval cases/plant) was recorded between 18</w:t>
      </w:r>
      <w:r w:rsidR="005A6062">
        <w:rPr>
          <w:rFonts w:ascii="Arial" w:hAnsi="Arial" w:cs="Arial"/>
          <w:vertAlign w:val="superscript"/>
        </w:rPr>
        <w:t>th</w:t>
      </w:r>
      <w:r w:rsidR="005A6062">
        <w:rPr>
          <w:rFonts w:ascii="Arial" w:hAnsi="Arial" w:cs="Arial"/>
        </w:rPr>
        <w:t xml:space="preserve"> and 20</w:t>
      </w:r>
      <w:r w:rsidR="005A6062">
        <w:rPr>
          <w:rFonts w:ascii="Arial" w:hAnsi="Arial" w:cs="Arial"/>
          <w:vertAlign w:val="superscript"/>
        </w:rPr>
        <w:t>th</w:t>
      </w:r>
      <w:r w:rsidR="005A6062">
        <w:rPr>
          <w:rFonts w:ascii="Arial" w:hAnsi="Arial" w:cs="Arial"/>
        </w:rPr>
        <w:t xml:space="preserve"> Standard Metrological Week (SMW). The incidence of bagworm was found to be significantly lower in </w:t>
      </w:r>
      <w:r w:rsidR="005A6062">
        <w:rPr>
          <w:rFonts w:ascii="Arial Italic" w:hAnsi="Arial Italic" w:cs="Arial Italic"/>
          <w:i/>
          <w:iCs/>
        </w:rPr>
        <w:t xml:space="preserve">T. </w:t>
      </w:r>
      <w:proofErr w:type="spellStart"/>
      <w:r w:rsidR="005A6062">
        <w:rPr>
          <w:rFonts w:ascii="Arial Italic" w:hAnsi="Arial Italic" w:cs="Arial Italic"/>
          <w:i/>
          <w:iCs/>
        </w:rPr>
        <w:t>tomentosa</w:t>
      </w:r>
      <w:proofErr w:type="spellEnd"/>
      <w:r w:rsidR="005A6062">
        <w:rPr>
          <w:rFonts w:ascii="Arial" w:hAnsi="Arial" w:cs="Arial"/>
        </w:rPr>
        <w:t xml:space="preserve"> than in </w:t>
      </w:r>
      <w:r w:rsidR="005A6062">
        <w:rPr>
          <w:rFonts w:ascii="Arial Italic" w:hAnsi="Arial Italic" w:cs="Arial Italic"/>
          <w:i/>
          <w:iCs/>
        </w:rPr>
        <w:t>T. arjuna</w:t>
      </w:r>
      <w:r w:rsidR="005A6062">
        <w:rPr>
          <w:rFonts w:ascii="Arial" w:hAnsi="Arial" w:cs="Arial"/>
        </w:rPr>
        <w:t>, with a high incidence of 0.20 to 0.30 larval case/plant during the first two weeks of June (23</w:t>
      </w:r>
      <w:r w:rsidR="005A6062">
        <w:rPr>
          <w:rFonts w:ascii="Arial" w:hAnsi="Arial" w:cs="Arial"/>
          <w:vertAlign w:val="superscript"/>
        </w:rPr>
        <w:t>rd</w:t>
      </w:r>
      <w:r>
        <w:rPr>
          <w:rFonts w:ascii="Arial" w:hAnsi="Arial" w:cs="Arial"/>
          <w:vertAlign w:val="superscript"/>
        </w:rPr>
        <w:t xml:space="preserve"> </w:t>
      </w:r>
      <w:r w:rsidR="005A6062">
        <w:rPr>
          <w:rFonts w:ascii="Arial" w:hAnsi="Arial" w:cs="Arial"/>
        </w:rPr>
        <w:t>&amp; 24</w:t>
      </w:r>
      <w:r w:rsidR="005A6062">
        <w:rPr>
          <w:rFonts w:ascii="Arial" w:hAnsi="Arial" w:cs="Arial"/>
          <w:vertAlign w:val="superscript"/>
        </w:rPr>
        <w:t>th</w:t>
      </w:r>
      <w:r w:rsidR="005A6062">
        <w:rPr>
          <w:rFonts w:ascii="Arial" w:hAnsi="Arial" w:cs="Arial"/>
        </w:rPr>
        <w:t xml:space="preserve"> SMW). Bagworm incidence begins in April, peaks in May (for </w:t>
      </w:r>
      <w:r w:rsidR="005A6062">
        <w:rPr>
          <w:rFonts w:ascii="Arial Italic" w:hAnsi="Arial Italic" w:cs="Arial Italic"/>
          <w:i/>
          <w:iCs/>
        </w:rPr>
        <w:t>T. arjuna</w:t>
      </w:r>
      <w:r w:rsidR="005A6062">
        <w:rPr>
          <w:rFonts w:ascii="Arial" w:hAnsi="Arial" w:cs="Arial"/>
        </w:rPr>
        <w:t xml:space="preserve">) and June (for </w:t>
      </w:r>
      <w:r w:rsidR="005A6062">
        <w:rPr>
          <w:rFonts w:ascii="Arial Italic" w:hAnsi="Arial Italic" w:cs="Arial Italic"/>
          <w:i/>
          <w:iCs/>
        </w:rPr>
        <w:t xml:space="preserve">T. </w:t>
      </w:r>
      <w:proofErr w:type="spellStart"/>
      <w:r w:rsidR="005A6062">
        <w:rPr>
          <w:rFonts w:ascii="Arial Italic" w:hAnsi="Arial Italic" w:cs="Arial Italic"/>
          <w:i/>
          <w:iCs/>
        </w:rPr>
        <w:t>tomentosa</w:t>
      </w:r>
      <w:proofErr w:type="spellEnd"/>
      <w:r w:rsidR="005A6062">
        <w:rPr>
          <w:rFonts w:ascii="Arial" w:hAnsi="Arial" w:cs="Arial"/>
        </w:rPr>
        <w:t>). From July forward, the population begins to decline and between August and March, it is almost negligible.</w:t>
      </w:r>
    </w:p>
    <w:p w:rsidR="007E1ECE" w:rsidRDefault="007E1ECE">
      <w:pPr>
        <w:tabs>
          <w:tab w:val="left" w:pos="1080"/>
        </w:tabs>
        <w:jc w:val="both"/>
        <w:rPr>
          <w:rFonts w:ascii="Arial Bold" w:hAnsi="Arial Bold" w:cs="Arial Bold"/>
          <w:b/>
          <w:bCs/>
        </w:rPr>
      </w:pPr>
    </w:p>
    <w:p w:rsidR="00156F77" w:rsidRPr="007E1ECE" w:rsidRDefault="005A6062">
      <w:pPr>
        <w:tabs>
          <w:tab w:val="left" w:pos="1080"/>
        </w:tabs>
        <w:jc w:val="both"/>
        <w:rPr>
          <w:rFonts w:ascii="Arial Bold" w:hAnsi="Arial Bold" w:cs="Arial Bold"/>
          <w:b/>
          <w:bCs/>
        </w:rPr>
      </w:pPr>
      <w:r w:rsidRPr="007E1ECE">
        <w:rPr>
          <w:rFonts w:ascii="Arial Bold" w:hAnsi="Arial Bold" w:cs="Arial Bold"/>
          <w:b/>
          <w:bCs/>
        </w:rPr>
        <w:t>Regression analysis</w:t>
      </w:r>
    </w:p>
    <w:p w:rsidR="00156F77" w:rsidRPr="007E1ECE" w:rsidRDefault="007E1ECE" w:rsidP="007E1ECE">
      <w:pPr>
        <w:tabs>
          <w:tab w:val="left" w:pos="784"/>
        </w:tabs>
        <w:jc w:val="both"/>
        <w:rPr>
          <w:rFonts w:ascii="Arial" w:hAnsi="Arial" w:cs="Arial"/>
        </w:rPr>
      </w:pPr>
      <w:r>
        <w:rPr>
          <w:rFonts w:ascii="Arial" w:hAnsi="Arial" w:cs="Arial"/>
          <w:lang w:eastAsia="en-IN"/>
        </w:rPr>
        <w:tab/>
      </w:r>
      <w:r w:rsidR="005A6062" w:rsidRPr="007E1ECE">
        <w:rPr>
          <w:rFonts w:ascii="Arial" w:hAnsi="Arial" w:cs="Arial"/>
          <w:lang w:eastAsia="en-IN"/>
        </w:rPr>
        <w:t xml:space="preserve">The impact of weather parameter on bagworm population (Table 5) expressed as maximum temperature R²= </w:t>
      </w:r>
      <w:r w:rsidR="005A6062" w:rsidRPr="007E1ECE">
        <w:rPr>
          <w:rFonts w:ascii="Arial" w:hAnsi="Arial" w:cs="Arial"/>
        </w:rPr>
        <w:t>0.091</w:t>
      </w:r>
      <w:r w:rsidR="005A6062" w:rsidRPr="007E1ECE">
        <w:rPr>
          <w:rFonts w:ascii="Arial" w:hAnsi="Arial" w:cs="Arial"/>
          <w:lang w:eastAsia="en-IN"/>
        </w:rPr>
        <w:t xml:space="preserve">(09.1%), minimum temperature R²= </w:t>
      </w:r>
      <w:r w:rsidR="005A6062" w:rsidRPr="007E1ECE">
        <w:rPr>
          <w:rFonts w:ascii="Arial" w:hAnsi="Arial" w:cs="Arial"/>
        </w:rPr>
        <w:t>0.179</w:t>
      </w:r>
      <w:r w:rsidR="005A6062" w:rsidRPr="007E1ECE">
        <w:rPr>
          <w:rFonts w:ascii="Arial" w:hAnsi="Arial" w:cs="Arial"/>
          <w:lang w:eastAsia="en-IN"/>
        </w:rPr>
        <w:t xml:space="preserve">(17.9%), relative humidity R²= </w:t>
      </w:r>
      <w:r w:rsidR="005A6062" w:rsidRPr="007E1ECE">
        <w:rPr>
          <w:rFonts w:ascii="Arial" w:hAnsi="Arial" w:cs="Arial"/>
        </w:rPr>
        <w:t>0.125</w:t>
      </w:r>
      <w:r w:rsidR="005A6062" w:rsidRPr="007E1ECE">
        <w:rPr>
          <w:rFonts w:ascii="Arial" w:hAnsi="Arial" w:cs="Arial"/>
          <w:lang w:eastAsia="en-IN"/>
        </w:rPr>
        <w:t xml:space="preserve">(12.5%), rainfall R²= </w:t>
      </w:r>
      <w:r w:rsidR="005A6062" w:rsidRPr="007E1ECE">
        <w:rPr>
          <w:rFonts w:ascii="Arial" w:hAnsi="Arial" w:cs="Arial"/>
        </w:rPr>
        <w:t>0.021</w:t>
      </w:r>
      <w:r w:rsidR="005A6062" w:rsidRPr="007E1ECE">
        <w:rPr>
          <w:rFonts w:ascii="Arial" w:hAnsi="Arial" w:cs="Arial"/>
          <w:lang w:eastAsia="en-IN"/>
        </w:rPr>
        <w:t xml:space="preserve">(02.1%) and rainy days R²= </w:t>
      </w:r>
      <w:r w:rsidR="005A6062" w:rsidRPr="007E1ECE">
        <w:rPr>
          <w:rFonts w:ascii="Arial" w:hAnsi="Arial" w:cs="Arial"/>
        </w:rPr>
        <w:t>0.004</w:t>
      </w:r>
      <w:r w:rsidR="005A6062" w:rsidRPr="007E1ECE">
        <w:rPr>
          <w:rFonts w:ascii="Arial" w:hAnsi="Arial" w:cs="Arial"/>
          <w:lang w:eastAsia="en-IN"/>
        </w:rPr>
        <w:t>(00.4%), variation. The resultant multiple regression equation was derived and expressed as: maximum temperature (</w:t>
      </w:r>
      <w:r w:rsidR="005A6062" w:rsidRPr="007E1ECE">
        <w:rPr>
          <w:rFonts w:ascii="Arial" w:hAnsi="Arial" w:cs="Arial"/>
        </w:rPr>
        <w:t>y = -2.400x + 35.83</w:t>
      </w:r>
      <w:r w:rsidR="005A6062" w:rsidRPr="007E1ECE">
        <w:rPr>
          <w:rFonts w:ascii="Arial" w:hAnsi="Arial" w:cs="Arial"/>
          <w:lang w:eastAsia="en-IN"/>
        </w:rPr>
        <w:t>) performed negatively non-significant effect, minimum temperature (</w:t>
      </w:r>
      <w:r w:rsidR="005A6062" w:rsidRPr="007E1ECE">
        <w:rPr>
          <w:rFonts w:ascii="Arial" w:hAnsi="Arial" w:cs="Arial"/>
        </w:rPr>
        <w:t>y = -2.606*x + 19.88</w:t>
      </w:r>
      <w:r w:rsidR="005A6062" w:rsidRPr="007E1ECE">
        <w:rPr>
          <w:rFonts w:ascii="Arial" w:hAnsi="Arial" w:cs="Arial"/>
          <w:lang w:eastAsia="en-IN"/>
        </w:rPr>
        <w:t>) exhibited negatively significant effect and relative humidity (</w:t>
      </w:r>
      <w:r w:rsidR="005A6062" w:rsidRPr="007E1ECE">
        <w:rPr>
          <w:rFonts w:ascii="Arial" w:hAnsi="Arial" w:cs="Arial"/>
        </w:rPr>
        <w:t>y = 5.784*x + 40.14</w:t>
      </w:r>
      <w:r w:rsidR="005A6062" w:rsidRPr="007E1ECE">
        <w:rPr>
          <w:rFonts w:ascii="Arial" w:hAnsi="Arial" w:cs="Arial"/>
          <w:lang w:eastAsia="en-IN"/>
        </w:rPr>
        <w:t>) showed positively significant effect with the bagworm population while rainfall (</w:t>
      </w:r>
      <w:r w:rsidR="005A6062" w:rsidRPr="007E1ECE">
        <w:rPr>
          <w:rFonts w:ascii="Arial" w:hAnsi="Arial" w:cs="Arial"/>
        </w:rPr>
        <w:t>y = 0.189x - 0.016</w:t>
      </w:r>
      <w:r w:rsidR="005A6062" w:rsidRPr="007E1ECE">
        <w:rPr>
          <w:rFonts w:ascii="Arial" w:hAnsi="Arial" w:cs="Arial"/>
          <w:lang w:eastAsia="en-IN"/>
        </w:rPr>
        <w:t>) and rainy days (</w:t>
      </w:r>
      <w:r w:rsidR="005A6062" w:rsidRPr="007E1ECE">
        <w:rPr>
          <w:rFonts w:ascii="Arial" w:hAnsi="Arial" w:cs="Arial"/>
        </w:rPr>
        <w:t>y = 0.025x + 0.095</w:t>
      </w:r>
      <w:r w:rsidR="005A6062" w:rsidRPr="007E1ECE">
        <w:rPr>
          <w:rFonts w:ascii="Arial" w:hAnsi="Arial" w:cs="Arial"/>
          <w:lang w:eastAsia="en-IN"/>
        </w:rPr>
        <w:t>) obtained positively non-significant effect on bagworm population.</w:t>
      </w:r>
    </w:p>
    <w:p w:rsidR="007E1ECE" w:rsidRDefault="007E1ECE">
      <w:pPr>
        <w:tabs>
          <w:tab w:val="left" w:pos="1080"/>
        </w:tabs>
        <w:jc w:val="both"/>
        <w:rPr>
          <w:rFonts w:ascii="Arial" w:hAnsi="Arial"/>
          <w:b/>
        </w:rPr>
      </w:pPr>
    </w:p>
    <w:p w:rsidR="00156F77" w:rsidRDefault="005A6062">
      <w:pPr>
        <w:tabs>
          <w:tab w:val="left" w:pos="1080"/>
        </w:tabs>
        <w:jc w:val="both"/>
        <w:rPr>
          <w:rFonts w:ascii="Arial" w:hAnsi="Arial"/>
          <w:b/>
        </w:rPr>
      </w:pPr>
      <w:r>
        <w:rPr>
          <w:rFonts w:ascii="Arial" w:hAnsi="Arial"/>
          <w:b/>
        </w:rPr>
        <w:t xml:space="preserve">Table </w:t>
      </w:r>
      <w:r w:rsidR="00F27EA9">
        <w:rPr>
          <w:rFonts w:ascii="Arial" w:hAnsi="Arial"/>
          <w:b/>
        </w:rPr>
        <w:t>-</w:t>
      </w:r>
      <w:r>
        <w:rPr>
          <w:rFonts w:ascii="Arial" w:hAnsi="Arial"/>
          <w:b/>
        </w:rPr>
        <w:t>2.</w:t>
      </w:r>
      <w:r w:rsidR="00F27EA9">
        <w:rPr>
          <w:rFonts w:ascii="Arial" w:hAnsi="Arial"/>
          <w:b/>
        </w:rPr>
        <w:t xml:space="preserve"> </w:t>
      </w:r>
      <w:r>
        <w:rPr>
          <w:rFonts w:ascii="Arial" w:hAnsi="Arial"/>
          <w:b/>
        </w:rPr>
        <w:t>Mean meteorological data during Dec. 2022 to April 2023</w:t>
      </w:r>
    </w:p>
    <w:p w:rsidR="00156F77" w:rsidRDefault="00156F77">
      <w:pPr>
        <w:tabs>
          <w:tab w:val="left" w:pos="1080"/>
        </w:tabs>
        <w:jc w:val="both"/>
        <w:rPr>
          <w:rFonts w:ascii="Arial" w:hAnsi="Arial"/>
          <w:b/>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780"/>
        <w:gridCol w:w="1372"/>
        <w:gridCol w:w="1403"/>
        <w:gridCol w:w="1079"/>
        <w:gridCol w:w="1057"/>
        <w:gridCol w:w="890"/>
      </w:tblGrid>
      <w:tr w:rsidR="00156F77">
        <w:trPr>
          <w:trHeight w:val="557"/>
        </w:trPr>
        <w:tc>
          <w:tcPr>
            <w:tcW w:w="799" w:type="dxa"/>
            <w:vAlign w:val="center"/>
          </w:tcPr>
          <w:p w:rsidR="00156F77" w:rsidRDefault="005A6062">
            <w:pPr>
              <w:jc w:val="center"/>
              <w:rPr>
                <w:rFonts w:ascii="Arial Regular" w:eastAsia="Calibri" w:hAnsi="Arial Regular" w:cs="Arial Regular"/>
                <w:b/>
                <w:bCs/>
                <w:kern w:val="2"/>
              </w:rPr>
            </w:pPr>
            <w:r>
              <w:rPr>
                <w:rFonts w:ascii="Arial Regular" w:eastAsia="Calibri" w:hAnsi="Arial Regular" w:cs="Arial Regular"/>
                <w:b/>
                <w:bCs/>
                <w:kern w:val="2"/>
                <w:lang w:val="en-IN"/>
              </w:rPr>
              <w:t>SMW</w:t>
            </w:r>
            <w:r>
              <w:rPr>
                <w:rFonts w:ascii="Arial Regular" w:eastAsia="Calibri" w:hAnsi="Arial Regular" w:cs="Arial Regular"/>
                <w:b/>
                <w:bCs/>
                <w:kern w:val="2"/>
              </w:rPr>
              <w:t>*</w:t>
            </w:r>
          </w:p>
        </w:tc>
        <w:tc>
          <w:tcPr>
            <w:tcW w:w="1780"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kern w:val="2"/>
                <w:lang w:val="en-IN"/>
              </w:rPr>
              <w:t>Period</w:t>
            </w:r>
          </w:p>
        </w:tc>
        <w:tc>
          <w:tcPr>
            <w:tcW w:w="1372"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T. Max (0℃)</w:t>
            </w:r>
          </w:p>
        </w:tc>
        <w:tc>
          <w:tcPr>
            <w:tcW w:w="1403" w:type="dxa"/>
            <w:vAlign w:val="center"/>
          </w:tcPr>
          <w:p w:rsidR="00156F77" w:rsidRDefault="005A6062">
            <w:pPr>
              <w:jc w:val="center"/>
              <w:rPr>
                <w:rFonts w:ascii="Arial Regular" w:eastAsia="Calibri" w:hAnsi="Arial Regular" w:cs="Arial Regular"/>
                <w:b/>
                <w:bCs/>
                <w:color w:val="000000"/>
                <w:kern w:val="2"/>
                <w:lang w:val="en-IN"/>
              </w:rPr>
            </w:pPr>
            <w:r>
              <w:rPr>
                <w:rFonts w:ascii="Arial Regular" w:eastAsia="Calibri" w:hAnsi="Arial Regular" w:cs="Arial Regular"/>
                <w:b/>
                <w:bCs/>
                <w:color w:val="000000"/>
                <w:kern w:val="2"/>
                <w:lang w:val="en-IN"/>
              </w:rPr>
              <w:t>T. Min (0℃)</w:t>
            </w:r>
          </w:p>
        </w:tc>
        <w:tc>
          <w:tcPr>
            <w:tcW w:w="107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RH (%)</w:t>
            </w:r>
          </w:p>
        </w:tc>
        <w:tc>
          <w:tcPr>
            <w:tcW w:w="1057" w:type="dxa"/>
            <w:vAlign w:val="center"/>
          </w:tcPr>
          <w:p w:rsidR="00156F77" w:rsidRDefault="005A6062">
            <w:pPr>
              <w:jc w:val="center"/>
              <w:rPr>
                <w:rFonts w:ascii="Arial Regular" w:eastAsia="Calibri" w:hAnsi="Arial Regular" w:cs="Arial Regular"/>
                <w:b/>
                <w:bCs/>
                <w:color w:val="000000"/>
                <w:kern w:val="2"/>
                <w:lang w:val="en-IN"/>
              </w:rPr>
            </w:pPr>
            <w:r>
              <w:rPr>
                <w:rFonts w:ascii="Arial Regular" w:eastAsia="Calibri" w:hAnsi="Arial Regular" w:cs="Arial Regular"/>
                <w:b/>
                <w:bCs/>
                <w:color w:val="000000"/>
                <w:kern w:val="2"/>
                <w:lang w:val="en-IN"/>
              </w:rPr>
              <w:t>R/F</w:t>
            </w:r>
          </w:p>
          <w:p w:rsidR="00156F77" w:rsidRDefault="005A6062">
            <w:pPr>
              <w:jc w:val="center"/>
              <w:rPr>
                <w:rFonts w:ascii="Arial Regular" w:eastAsia="Calibri" w:hAnsi="Arial Regular" w:cs="Arial Regular"/>
                <w:b/>
                <w:bCs/>
                <w:color w:val="000000"/>
                <w:kern w:val="2"/>
                <w:lang w:val="en-IN"/>
              </w:rPr>
            </w:pPr>
            <w:r>
              <w:rPr>
                <w:rFonts w:ascii="Arial Regular" w:eastAsia="Calibri" w:hAnsi="Arial Regular" w:cs="Arial Regular"/>
                <w:b/>
                <w:bCs/>
                <w:color w:val="000000"/>
                <w:kern w:val="2"/>
                <w:lang w:val="en-IN"/>
              </w:rPr>
              <w:t>(mm)</w:t>
            </w:r>
          </w:p>
        </w:tc>
        <w:tc>
          <w:tcPr>
            <w:tcW w:w="890" w:type="dxa"/>
            <w:vAlign w:val="center"/>
          </w:tcPr>
          <w:p w:rsidR="00156F77" w:rsidRDefault="005A6062">
            <w:pPr>
              <w:jc w:val="center"/>
              <w:rPr>
                <w:rFonts w:ascii="Arial Regular" w:eastAsia="Calibri" w:hAnsi="Arial Regular" w:cs="Arial Regular"/>
                <w:b/>
                <w:bCs/>
                <w:color w:val="000000"/>
                <w:kern w:val="2"/>
                <w:lang w:val="en-IN"/>
              </w:rPr>
            </w:pPr>
            <w:r>
              <w:rPr>
                <w:rFonts w:ascii="Arial Regular" w:eastAsia="Calibri" w:hAnsi="Arial Regular" w:cs="Arial Regular"/>
                <w:b/>
                <w:bCs/>
                <w:color w:val="000000"/>
                <w:kern w:val="2"/>
                <w:lang w:val="en-IN"/>
              </w:rPr>
              <w:t>Rainy Days</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50</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10-16 Dec 2022</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25.10</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12.26</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67.50</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51</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17-23 Dec 2022</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26.04</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11.09</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68.72</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52</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24-31 Dec 2022</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22.29</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8.40</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65.26</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01 - 07 Jan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19.39</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6.47</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73.08</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lastRenderedPageBreak/>
              <w:t>2</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08 - 14 Jan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21.34</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8.64</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67.43</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3</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15 – 21 Jan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20.54</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2.63</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66.29</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4</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22 – 28 Jan2023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21.93</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7.94</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71.43</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5</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29 Jan – 04 Feb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26.93</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13.01</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57.99</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4.96</w:t>
            </w:r>
          </w:p>
        </w:tc>
        <w:tc>
          <w:tcPr>
            <w:tcW w:w="890" w:type="dxa"/>
            <w:vAlign w:val="center"/>
          </w:tcPr>
          <w:p w:rsidR="00156F77" w:rsidRDefault="005A6062">
            <w:pPr>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1.00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6</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05 – 11 Feb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33.01</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14.54</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54.12</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7</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12 – 18 Feb2023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33.21</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15.23</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44.36</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8</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19 – 25 Feb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34.43</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15.93</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51.27</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9</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26 Feb – 04Mar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37.30</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18.37</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40.89</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10</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05 - 11 Mar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34.67</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17.10</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54.15</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1.14</w:t>
            </w:r>
          </w:p>
        </w:tc>
        <w:tc>
          <w:tcPr>
            <w:tcW w:w="890" w:type="dxa"/>
            <w:vAlign w:val="center"/>
          </w:tcPr>
          <w:p w:rsidR="00156F77" w:rsidRDefault="005A6062">
            <w:pPr>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1.00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11</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12-18 Mar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34.17</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15.79</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47.93</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12</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19-25 Mar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31.81</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15.96</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47.36</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13</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26 Mar -01 Apr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34.73</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17.11</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47.65</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14</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02-08 Apr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36.39</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20.40</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24.50</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1.57</w:t>
            </w:r>
          </w:p>
        </w:tc>
        <w:tc>
          <w:tcPr>
            <w:tcW w:w="890" w:type="dxa"/>
            <w:vAlign w:val="center"/>
          </w:tcPr>
          <w:p w:rsidR="00156F77" w:rsidRDefault="005A6062">
            <w:pPr>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1.00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15</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09-15 Apr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40.14</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22.57</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34.29</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16</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16-22 Apr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41.87</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21.67</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33.07</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156F77">
        <w:trPr>
          <w:trHeight w:val="557"/>
        </w:trPr>
        <w:tc>
          <w:tcPr>
            <w:tcW w:w="799" w:type="dxa"/>
            <w:vAlign w:val="center"/>
          </w:tcPr>
          <w:p w:rsidR="00156F77" w:rsidRDefault="005A6062">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17</w:t>
            </w:r>
          </w:p>
        </w:tc>
        <w:tc>
          <w:tcPr>
            <w:tcW w:w="178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kern w:val="2"/>
                <w:lang w:val="en-IN"/>
              </w:rPr>
              <w:t>23-29 Apr 2023</w:t>
            </w:r>
          </w:p>
        </w:tc>
        <w:tc>
          <w:tcPr>
            <w:tcW w:w="1372"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39.81</w:t>
            </w:r>
          </w:p>
        </w:tc>
        <w:tc>
          <w:tcPr>
            <w:tcW w:w="1403"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22.19</w:t>
            </w:r>
          </w:p>
        </w:tc>
        <w:tc>
          <w:tcPr>
            <w:tcW w:w="1079" w:type="dxa"/>
            <w:vAlign w:val="center"/>
          </w:tcPr>
          <w:p w:rsidR="00156F77" w:rsidRDefault="005A6062">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30.57</w:t>
            </w:r>
          </w:p>
        </w:tc>
        <w:tc>
          <w:tcPr>
            <w:tcW w:w="1057"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rsidR="00156F77" w:rsidRDefault="005A6062">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bl>
    <w:p w:rsidR="00156F77" w:rsidRDefault="005A6062">
      <w:pPr>
        <w:tabs>
          <w:tab w:val="left" w:pos="1080"/>
        </w:tabs>
        <w:jc w:val="both"/>
        <w:rPr>
          <w:rFonts w:ascii="Arial Italic" w:hAnsi="Arial Italic" w:cs="Arial Italic"/>
          <w:bCs/>
          <w:i/>
          <w:iCs/>
        </w:rPr>
      </w:pPr>
      <w:r>
        <w:rPr>
          <w:rFonts w:ascii="Arial Italic" w:hAnsi="Arial Italic" w:cs="Arial Italic"/>
          <w:bCs/>
          <w:i/>
          <w:iCs/>
        </w:rPr>
        <w:t>*Standard Meteorological Week</w:t>
      </w:r>
    </w:p>
    <w:p w:rsidR="00156F77" w:rsidRDefault="00156F77">
      <w:pPr>
        <w:tabs>
          <w:tab w:val="left" w:pos="1080"/>
        </w:tabs>
        <w:jc w:val="both"/>
        <w:rPr>
          <w:rFonts w:ascii="Arial Italic" w:hAnsi="Arial Italic" w:cs="Arial Italic"/>
          <w:bCs/>
          <w:i/>
          <w:iCs/>
        </w:rPr>
      </w:pPr>
    </w:p>
    <w:p w:rsidR="00156F77" w:rsidRDefault="005A6062">
      <w:pPr>
        <w:tabs>
          <w:tab w:val="left" w:pos="1080"/>
        </w:tabs>
        <w:jc w:val="both"/>
        <w:rPr>
          <w:rFonts w:ascii="Arial" w:hAnsi="Arial"/>
          <w:b/>
        </w:rPr>
      </w:pPr>
      <w:r>
        <w:rPr>
          <w:rFonts w:ascii="Arial" w:hAnsi="Arial"/>
          <w:b/>
        </w:rPr>
        <w:t>Table</w:t>
      </w:r>
      <w:r w:rsidR="00F27EA9">
        <w:rPr>
          <w:rFonts w:ascii="Arial" w:hAnsi="Arial"/>
          <w:b/>
        </w:rPr>
        <w:t>-</w:t>
      </w:r>
      <w:r>
        <w:rPr>
          <w:rFonts w:ascii="Arial" w:hAnsi="Arial"/>
          <w:b/>
        </w:rPr>
        <w:t xml:space="preserve"> 3. Population dynamics of insect pests on citrus orchard</w:t>
      </w:r>
    </w:p>
    <w:p w:rsidR="00156F77" w:rsidRDefault="00156F77">
      <w:pPr>
        <w:tabs>
          <w:tab w:val="left" w:pos="1080"/>
        </w:tabs>
        <w:jc w:val="both"/>
        <w:rPr>
          <w:rFonts w:ascii="Arial" w:hAnsi="Arial"/>
          <w:b/>
          <w:lang w:val="en-IN"/>
        </w:rPr>
      </w:pPr>
    </w:p>
    <w:tbl>
      <w:tblPr>
        <w:tblW w:w="8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2659"/>
        <w:gridCol w:w="2597"/>
        <w:gridCol w:w="2325"/>
      </w:tblGrid>
      <w:tr w:rsidR="00156F77">
        <w:trPr>
          <w:trHeight w:val="781"/>
        </w:trPr>
        <w:tc>
          <w:tcPr>
            <w:tcW w:w="809" w:type="dxa"/>
            <w:vAlign w:val="center"/>
          </w:tcPr>
          <w:p w:rsidR="00156F77" w:rsidRDefault="005A6062">
            <w:pPr>
              <w:tabs>
                <w:tab w:val="left" w:pos="1080"/>
              </w:tabs>
              <w:jc w:val="both"/>
              <w:rPr>
                <w:rFonts w:ascii="Arial" w:hAnsi="Arial"/>
                <w:b/>
              </w:rPr>
            </w:pPr>
            <w:r>
              <w:rPr>
                <w:rFonts w:ascii="Arial" w:hAnsi="Arial"/>
                <w:b/>
              </w:rPr>
              <w:t>SMW*</w:t>
            </w:r>
          </w:p>
        </w:tc>
        <w:tc>
          <w:tcPr>
            <w:tcW w:w="2659" w:type="dxa"/>
            <w:vAlign w:val="center"/>
          </w:tcPr>
          <w:p w:rsidR="00156F77" w:rsidRDefault="005A6062">
            <w:pPr>
              <w:tabs>
                <w:tab w:val="left" w:pos="1080"/>
              </w:tabs>
              <w:jc w:val="both"/>
              <w:rPr>
                <w:rFonts w:ascii="Arial" w:hAnsi="Arial"/>
                <w:b/>
              </w:rPr>
            </w:pPr>
            <w:r>
              <w:rPr>
                <w:rFonts w:ascii="Arial" w:hAnsi="Arial"/>
                <w:b/>
              </w:rPr>
              <w:t>Date of Observation</w:t>
            </w:r>
          </w:p>
        </w:tc>
        <w:tc>
          <w:tcPr>
            <w:tcW w:w="2597" w:type="dxa"/>
            <w:vAlign w:val="center"/>
          </w:tcPr>
          <w:p w:rsidR="00156F77" w:rsidRDefault="005A6062" w:rsidP="007E1ECE">
            <w:pPr>
              <w:tabs>
                <w:tab w:val="left" w:pos="760"/>
              </w:tabs>
              <w:jc w:val="center"/>
              <w:rPr>
                <w:rFonts w:ascii="Arial" w:hAnsi="Arial"/>
                <w:b/>
              </w:rPr>
            </w:pPr>
            <w:r>
              <w:rPr>
                <w:rFonts w:ascii="Arial" w:hAnsi="Arial"/>
                <w:b/>
              </w:rPr>
              <w:t>Bark-</w:t>
            </w:r>
            <w:r w:rsidR="007E1ECE">
              <w:rPr>
                <w:rFonts w:ascii="Arial" w:hAnsi="Arial"/>
                <w:b/>
              </w:rPr>
              <w:t xml:space="preserve">eating </w:t>
            </w:r>
            <w:r>
              <w:rPr>
                <w:rFonts w:ascii="Arial" w:hAnsi="Arial"/>
                <w:b/>
              </w:rPr>
              <w:t>caterpillar population</w:t>
            </w:r>
          </w:p>
        </w:tc>
        <w:tc>
          <w:tcPr>
            <w:tcW w:w="2325" w:type="dxa"/>
            <w:vAlign w:val="center"/>
          </w:tcPr>
          <w:p w:rsidR="00156F77" w:rsidRDefault="005A6062" w:rsidP="007E1ECE">
            <w:pPr>
              <w:tabs>
                <w:tab w:val="left" w:pos="1080"/>
              </w:tabs>
              <w:jc w:val="center"/>
              <w:rPr>
                <w:rFonts w:ascii="Arial" w:hAnsi="Arial"/>
                <w:b/>
              </w:rPr>
            </w:pPr>
            <w:r>
              <w:rPr>
                <w:rFonts w:ascii="Arial" w:hAnsi="Arial"/>
                <w:b/>
              </w:rPr>
              <w:t>Bagworm case / plant population</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50</w:t>
            </w:r>
          </w:p>
        </w:tc>
        <w:tc>
          <w:tcPr>
            <w:tcW w:w="2659" w:type="dxa"/>
            <w:vAlign w:val="center"/>
          </w:tcPr>
          <w:p w:rsidR="00156F77" w:rsidRDefault="005A6062">
            <w:pPr>
              <w:tabs>
                <w:tab w:val="left" w:pos="1080"/>
              </w:tabs>
              <w:jc w:val="center"/>
              <w:rPr>
                <w:rFonts w:ascii="Arial" w:hAnsi="Arial"/>
                <w:bCs/>
              </w:rPr>
            </w:pPr>
            <w:r>
              <w:rPr>
                <w:rFonts w:ascii="Arial" w:hAnsi="Arial"/>
                <w:bCs/>
              </w:rPr>
              <w:t>12 Dec 2022</w:t>
            </w:r>
          </w:p>
        </w:tc>
        <w:tc>
          <w:tcPr>
            <w:tcW w:w="2597" w:type="dxa"/>
            <w:vAlign w:val="center"/>
          </w:tcPr>
          <w:p w:rsidR="00156F77" w:rsidRDefault="005A6062">
            <w:pPr>
              <w:tabs>
                <w:tab w:val="left" w:pos="1080"/>
              </w:tabs>
              <w:jc w:val="center"/>
              <w:rPr>
                <w:rFonts w:ascii="Arial" w:hAnsi="Arial"/>
                <w:bCs/>
              </w:rPr>
            </w:pPr>
            <w:r>
              <w:rPr>
                <w:rFonts w:ascii="Arial" w:hAnsi="Arial"/>
                <w:bCs/>
              </w:rPr>
              <w:t>0.00</w:t>
            </w:r>
          </w:p>
        </w:tc>
        <w:tc>
          <w:tcPr>
            <w:tcW w:w="2325" w:type="dxa"/>
            <w:vAlign w:val="center"/>
          </w:tcPr>
          <w:p w:rsidR="00156F77" w:rsidRDefault="005A6062">
            <w:pPr>
              <w:tabs>
                <w:tab w:val="left" w:pos="1080"/>
              </w:tabs>
              <w:jc w:val="center"/>
              <w:rPr>
                <w:rFonts w:ascii="Arial" w:hAnsi="Arial"/>
                <w:bCs/>
              </w:rPr>
            </w:pPr>
            <w:r>
              <w:rPr>
                <w:rFonts w:ascii="Arial" w:hAnsi="Arial"/>
                <w:bCs/>
              </w:rPr>
              <w:t>1.00</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51</w:t>
            </w:r>
          </w:p>
        </w:tc>
        <w:tc>
          <w:tcPr>
            <w:tcW w:w="2659" w:type="dxa"/>
            <w:vAlign w:val="center"/>
          </w:tcPr>
          <w:p w:rsidR="00156F77" w:rsidRDefault="005A6062">
            <w:pPr>
              <w:tabs>
                <w:tab w:val="left" w:pos="1080"/>
              </w:tabs>
              <w:jc w:val="center"/>
              <w:rPr>
                <w:rFonts w:ascii="Arial" w:hAnsi="Arial"/>
                <w:bCs/>
              </w:rPr>
            </w:pPr>
            <w:r>
              <w:rPr>
                <w:rFonts w:ascii="Arial" w:hAnsi="Arial"/>
                <w:bCs/>
              </w:rPr>
              <w:t>19 Dec 2022</w:t>
            </w:r>
          </w:p>
        </w:tc>
        <w:tc>
          <w:tcPr>
            <w:tcW w:w="2597" w:type="dxa"/>
            <w:vAlign w:val="center"/>
          </w:tcPr>
          <w:p w:rsidR="00156F77" w:rsidRDefault="005A6062">
            <w:pPr>
              <w:tabs>
                <w:tab w:val="left" w:pos="1080"/>
              </w:tabs>
              <w:jc w:val="center"/>
              <w:rPr>
                <w:rFonts w:ascii="Arial" w:hAnsi="Arial"/>
                <w:bCs/>
              </w:rPr>
            </w:pPr>
            <w:r>
              <w:rPr>
                <w:rFonts w:ascii="Arial" w:hAnsi="Arial"/>
                <w:bCs/>
              </w:rPr>
              <w:t>1.70</w:t>
            </w:r>
          </w:p>
        </w:tc>
        <w:tc>
          <w:tcPr>
            <w:tcW w:w="2325" w:type="dxa"/>
            <w:vAlign w:val="center"/>
          </w:tcPr>
          <w:p w:rsidR="00156F77" w:rsidRDefault="005A6062">
            <w:pPr>
              <w:tabs>
                <w:tab w:val="left" w:pos="1080"/>
              </w:tabs>
              <w:jc w:val="center"/>
              <w:rPr>
                <w:rFonts w:ascii="Arial" w:hAnsi="Arial"/>
                <w:bCs/>
              </w:rPr>
            </w:pPr>
            <w:r>
              <w:rPr>
                <w:rFonts w:ascii="Arial" w:hAnsi="Arial"/>
                <w:bCs/>
              </w:rPr>
              <w:t>1.40</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lastRenderedPageBreak/>
              <w:t>52</w:t>
            </w:r>
          </w:p>
        </w:tc>
        <w:tc>
          <w:tcPr>
            <w:tcW w:w="2659" w:type="dxa"/>
            <w:vAlign w:val="center"/>
          </w:tcPr>
          <w:p w:rsidR="00156F77" w:rsidRDefault="005A6062">
            <w:pPr>
              <w:tabs>
                <w:tab w:val="left" w:pos="1080"/>
              </w:tabs>
              <w:jc w:val="center"/>
              <w:rPr>
                <w:rFonts w:ascii="Arial" w:hAnsi="Arial"/>
                <w:bCs/>
              </w:rPr>
            </w:pPr>
            <w:r>
              <w:rPr>
                <w:rFonts w:ascii="Arial" w:hAnsi="Arial"/>
                <w:bCs/>
              </w:rPr>
              <w:t>26 Dec 2022</w:t>
            </w:r>
          </w:p>
        </w:tc>
        <w:tc>
          <w:tcPr>
            <w:tcW w:w="2597" w:type="dxa"/>
            <w:vAlign w:val="center"/>
          </w:tcPr>
          <w:p w:rsidR="00156F77" w:rsidRDefault="005A6062">
            <w:pPr>
              <w:tabs>
                <w:tab w:val="left" w:pos="1080"/>
              </w:tabs>
              <w:jc w:val="center"/>
              <w:rPr>
                <w:rFonts w:ascii="Arial" w:hAnsi="Arial"/>
                <w:bCs/>
              </w:rPr>
            </w:pPr>
            <w:r>
              <w:rPr>
                <w:rFonts w:ascii="Arial" w:hAnsi="Arial"/>
                <w:bCs/>
              </w:rPr>
              <w:t>2.04</w:t>
            </w:r>
          </w:p>
        </w:tc>
        <w:tc>
          <w:tcPr>
            <w:tcW w:w="2325" w:type="dxa"/>
            <w:vAlign w:val="center"/>
          </w:tcPr>
          <w:p w:rsidR="00156F77" w:rsidRDefault="005A6062">
            <w:pPr>
              <w:tabs>
                <w:tab w:val="left" w:pos="1080"/>
              </w:tabs>
              <w:jc w:val="center"/>
              <w:rPr>
                <w:rFonts w:ascii="Arial" w:hAnsi="Arial"/>
                <w:bCs/>
              </w:rPr>
            </w:pPr>
            <w:r>
              <w:rPr>
                <w:rFonts w:ascii="Arial" w:hAnsi="Arial"/>
                <w:bCs/>
              </w:rPr>
              <w:t>1.82</w:t>
            </w:r>
          </w:p>
        </w:tc>
      </w:tr>
      <w:tr w:rsidR="00156F77">
        <w:trPr>
          <w:trHeight w:val="512"/>
        </w:trPr>
        <w:tc>
          <w:tcPr>
            <w:tcW w:w="809" w:type="dxa"/>
            <w:vAlign w:val="center"/>
          </w:tcPr>
          <w:p w:rsidR="00156F77" w:rsidRDefault="005A6062">
            <w:pPr>
              <w:tabs>
                <w:tab w:val="left" w:pos="1080"/>
              </w:tabs>
              <w:jc w:val="center"/>
              <w:rPr>
                <w:rFonts w:ascii="Arial" w:hAnsi="Arial"/>
                <w:bCs/>
              </w:rPr>
            </w:pPr>
            <w:r>
              <w:rPr>
                <w:rFonts w:ascii="Arial" w:hAnsi="Arial"/>
                <w:bCs/>
              </w:rPr>
              <w:t>01</w:t>
            </w:r>
          </w:p>
        </w:tc>
        <w:tc>
          <w:tcPr>
            <w:tcW w:w="2659" w:type="dxa"/>
            <w:vAlign w:val="center"/>
          </w:tcPr>
          <w:p w:rsidR="00156F77" w:rsidRDefault="005A6062">
            <w:pPr>
              <w:tabs>
                <w:tab w:val="left" w:pos="1080"/>
              </w:tabs>
              <w:jc w:val="center"/>
              <w:rPr>
                <w:rFonts w:ascii="Arial" w:hAnsi="Arial"/>
                <w:bCs/>
              </w:rPr>
            </w:pPr>
            <w:r>
              <w:rPr>
                <w:rFonts w:ascii="Arial" w:hAnsi="Arial"/>
                <w:bCs/>
              </w:rPr>
              <w:t>02 Jan 2023</w:t>
            </w:r>
          </w:p>
        </w:tc>
        <w:tc>
          <w:tcPr>
            <w:tcW w:w="2597" w:type="dxa"/>
            <w:vAlign w:val="center"/>
          </w:tcPr>
          <w:p w:rsidR="00156F77" w:rsidRDefault="005A6062">
            <w:pPr>
              <w:tabs>
                <w:tab w:val="left" w:pos="1080"/>
              </w:tabs>
              <w:jc w:val="center"/>
              <w:rPr>
                <w:rFonts w:ascii="Arial" w:hAnsi="Arial"/>
                <w:bCs/>
              </w:rPr>
            </w:pPr>
            <w:r>
              <w:rPr>
                <w:rFonts w:ascii="Arial" w:hAnsi="Arial"/>
                <w:bCs/>
              </w:rPr>
              <w:t>2.36</w:t>
            </w:r>
          </w:p>
        </w:tc>
        <w:tc>
          <w:tcPr>
            <w:tcW w:w="2325" w:type="dxa"/>
            <w:vAlign w:val="center"/>
          </w:tcPr>
          <w:p w:rsidR="00156F77" w:rsidRDefault="005A6062">
            <w:pPr>
              <w:tabs>
                <w:tab w:val="left" w:pos="1080"/>
              </w:tabs>
              <w:jc w:val="center"/>
              <w:rPr>
                <w:rFonts w:ascii="Arial" w:hAnsi="Arial"/>
                <w:bCs/>
              </w:rPr>
            </w:pPr>
            <w:r>
              <w:rPr>
                <w:rFonts w:ascii="Arial" w:hAnsi="Arial"/>
                <w:bCs/>
              </w:rPr>
              <w:t>2.04</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02</w:t>
            </w:r>
          </w:p>
        </w:tc>
        <w:tc>
          <w:tcPr>
            <w:tcW w:w="2659" w:type="dxa"/>
            <w:vAlign w:val="center"/>
          </w:tcPr>
          <w:p w:rsidR="00156F77" w:rsidRDefault="005A6062">
            <w:pPr>
              <w:tabs>
                <w:tab w:val="left" w:pos="1080"/>
              </w:tabs>
              <w:jc w:val="center"/>
              <w:rPr>
                <w:rFonts w:ascii="Arial" w:hAnsi="Arial"/>
                <w:bCs/>
              </w:rPr>
            </w:pPr>
            <w:r>
              <w:rPr>
                <w:rFonts w:ascii="Arial" w:hAnsi="Arial"/>
                <w:bCs/>
              </w:rPr>
              <w:t>09 Jan 2023</w:t>
            </w:r>
          </w:p>
        </w:tc>
        <w:tc>
          <w:tcPr>
            <w:tcW w:w="2597" w:type="dxa"/>
            <w:vAlign w:val="center"/>
          </w:tcPr>
          <w:p w:rsidR="00156F77" w:rsidRDefault="005A6062">
            <w:pPr>
              <w:tabs>
                <w:tab w:val="left" w:pos="1080"/>
              </w:tabs>
              <w:jc w:val="center"/>
              <w:rPr>
                <w:rFonts w:ascii="Arial" w:hAnsi="Arial"/>
                <w:bCs/>
              </w:rPr>
            </w:pPr>
            <w:r>
              <w:rPr>
                <w:rFonts w:ascii="Arial" w:hAnsi="Arial"/>
                <w:bCs/>
              </w:rPr>
              <w:t>2.60</w:t>
            </w:r>
          </w:p>
        </w:tc>
        <w:tc>
          <w:tcPr>
            <w:tcW w:w="2325" w:type="dxa"/>
            <w:vAlign w:val="center"/>
          </w:tcPr>
          <w:p w:rsidR="00156F77" w:rsidRDefault="005A6062">
            <w:pPr>
              <w:tabs>
                <w:tab w:val="left" w:pos="1080"/>
              </w:tabs>
              <w:jc w:val="center"/>
              <w:rPr>
                <w:rFonts w:ascii="Arial" w:hAnsi="Arial"/>
                <w:bCs/>
              </w:rPr>
            </w:pPr>
            <w:r>
              <w:rPr>
                <w:rFonts w:ascii="Arial" w:hAnsi="Arial"/>
                <w:bCs/>
              </w:rPr>
              <w:t>2.55</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03</w:t>
            </w:r>
          </w:p>
        </w:tc>
        <w:tc>
          <w:tcPr>
            <w:tcW w:w="2659" w:type="dxa"/>
            <w:vAlign w:val="center"/>
          </w:tcPr>
          <w:p w:rsidR="00156F77" w:rsidRDefault="005A6062">
            <w:pPr>
              <w:tabs>
                <w:tab w:val="left" w:pos="1080"/>
              </w:tabs>
              <w:jc w:val="center"/>
              <w:rPr>
                <w:rFonts w:ascii="Arial" w:hAnsi="Arial"/>
                <w:bCs/>
              </w:rPr>
            </w:pPr>
            <w:r>
              <w:rPr>
                <w:rFonts w:ascii="Arial" w:hAnsi="Arial"/>
                <w:bCs/>
              </w:rPr>
              <w:t>16 Jan 2023</w:t>
            </w:r>
          </w:p>
        </w:tc>
        <w:tc>
          <w:tcPr>
            <w:tcW w:w="2597" w:type="dxa"/>
            <w:vAlign w:val="center"/>
          </w:tcPr>
          <w:p w:rsidR="00156F77" w:rsidRDefault="005A6062">
            <w:pPr>
              <w:tabs>
                <w:tab w:val="left" w:pos="1080"/>
              </w:tabs>
              <w:jc w:val="center"/>
              <w:rPr>
                <w:rFonts w:ascii="Arial" w:hAnsi="Arial"/>
                <w:bCs/>
              </w:rPr>
            </w:pPr>
            <w:r>
              <w:rPr>
                <w:rFonts w:ascii="Arial" w:hAnsi="Arial"/>
                <w:bCs/>
              </w:rPr>
              <w:t>2.89</w:t>
            </w:r>
          </w:p>
        </w:tc>
        <w:tc>
          <w:tcPr>
            <w:tcW w:w="2325" w:type="dxa"/>
            <w:vAlign w:val="center"/>
          </w:tcPr>
          <w:p w:rsidR="00156F77" w:rsidRDefault="005A6062">
            <w:pPr>
              <w:tabs>
                <w:tab w:val="left" w:pos="1080"/>
              </w:tabs>
              <w:jc w:val="center"/>
              <w:rPr>
                <w:rFonts w:ascii="Arial" w:hAnsi="Arial"/>
                <w:bCs/>
              </w:rPr>
            </w:pPr>
            <w:r>
              <w:rPr>
                <w:rFonts w:ascii="Arial" w:hAnsi="Arial"/>
                <w:bCs/>
              </w:rPr>
              <w:t>2.90</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04</w:t>
            </w:r>
          </w:p>
        </w:tc>
        <w:tc>
          <w:tcPr>
            <w:tcW w:w="2659" w:type="dxa"/>
            <w:vAlign w:val="center"/>
          </w:tcPr>
          <w:p w:rsidR="00156F77" w:rsidRDefault="005A6062">
            <w:pPr>
              <w:tabs>
                <w:tab w:val="left" w:pos="1080"/>
              </w:tabs>
              <w:jc w:val="center"/>
              <w:rPr>
                <w:rFonts w:ascii="Arial" w:hAnsi="Arial"/>
                <w:bCs/>
              </w:rPr>
            </w:pPr>
            <w:r>
              <w:rPr>
                <w:rFonts w:ascii="Arial" w:hAnsi="Arial"/>
                <w:bCs/>
              </w:rPr>
              <w:t>23 Jan2023</w:t>
            </w:r>
          </w:p>
        </w:tc>
        <w:tc>
          <w:tcPr>
            <w:tcW w:w="2597" w:type="dxa"/>
            <w:vAlign w:val="center"/>
          </w:tcPr>
          <w:p w:rsidR="00156F77" w:rsidRDefault="005A6062">
            <w:pPr>
              <w:tabs>
                <w:tab w:val="left" w:pos="1080"/>
              </w:tabs>
              <w:jc w:val="center"/>
              <w:rPr>
                <w:rFonts w:ascii="Arial" w:hAnsi="Arial"/>
                <w:bCs/>
              </w:rPr>
            </w:pPr>
            <w:r>
              <w:rPr>
                <w:rFonts w:ascii="Arial" w:hAnsi="Arial"/>
                <w:bCs/>
              </w:rPr>
              <w:t>2.97</w:t>
            </w:r>
          </w:p>
        </w:tc>
        <w:tc>
          <w:tcPr>
            <w:tcW w:w="2325" w:type="dxa"/>
            <w:vAlign w:val="center"/>
          </w:tcPr>
          <w:p w:rsidR="00156F77" w:rsidRDefault="005A6062">
            <w:pPr>
              <w:tabs>
                <w:tab w:val="left" w:pos="1080"/>
              </w:tabs>
              <w:jc w:val="center"/>
              <w:rPr>
                <w:rFonts w:ascii="Arial" w:hAnsi="Arial"/>
                <w:bCs/>
              </w:rPr>
            </w:pPr>
            <w:r>
              <w:rPr>
                <w:rFonts w:ascii="Arial" w:hAnsi="Arial"/>
                <w:bCs/>
              </w:rPr>
              <w:t>2.93</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05</w:t>
            </w:r>
          </w:p>
        </w:tc>
        <w:tc>
          <w:tcPr>
            <w:tcW w:w="2659" w:type="dxa"/>
            <w:vAlign w:val="center"/>
          </w:tcPr>
          <w:p w:rsidR="00156F77" w:rsidRDefault="005A6062">
            <w:pPr>
              <w:tabs>
                <w:tab w:val="left" w:pos="1080"/>
              </w:tabs>
              <w:jc w:val="center"/>
              <w:rPr>
                <w:rFonts w:ascii="Arial" w:hAnsi="Arial"/>
                <w:bCs/>
              </w:rPr>
            </w:pPr>
            <w:r>
              <w:rPr>
                <w:rFonts w:ascii="Arial" w:hAnsi="Arial"/>
                <w:bCs/>
              </w:rPr>
              <w:t>30 Jan 2023</w:t>
            </w:r>
          </w:p>
        </w:tc>
        <w:tc>
          <w:tcPr>
            <w:tcW w:w="2597" w:type="dxa"/>
            <w:vAlign w:val="center"/>
          </w:tcPr>
          <w:p w:rsidR="00156F77" w:rsidRDefault="005A6062">
            <w:pPr>
              <w:tabs>
                <w:tab w:val="left" w:pos="1080"/>
              </w:tabs>
              <w:jc w:val="center"/>
              <w:rPr>
                <w:rFonts w:ascii="Arial" w:hAnsi="Arial"/>
                <w:bCs/>
              </w:rPr>
            </w:pPr>
            <w:r>
              <w:rPr>
                <w:rFonts w:ascii="Arial" w:hAnsi="Arial"/>
                <w:bCs/>
              </w:rPr>
              <w:t>2.62</w:t>
            </w:r>
          </w:p>
        </w:tc>
        <w:tc>
          <w:tcPr>
            <w:tcW w:w="2325" w:type="dxa"/>
            <w:vAlign w:val="center"/>
          </w:tcPr>
          <w:p w:rsidR="00156F77" w:rsidRDefault="005A6062">
            <w:pPr>
              <w:tabs>
                <w:tab w:val="left" w:pos="1080"/>
              </w:tabs>
              <w:jc w:val="center"/>
              <w:rPr>
                <w:rFonts w:ascii="Arial" w:hAnsi="Arial"/>
                <w:bCs/>
              </w:rPr>
            </w:pPr>
            <w:r>
              <w:rPr>
                <w:rFonts w:ascii="Arial" w:hAnsi="Arial"/>
                <w:bCs/>
              </w:rPr>
              <w:t>2.85</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06</w:t>
            </w:r>
          </w:p>
        </w:tc>
        <w:tc>
          <w:tcPr>
            <w:tcW w:w="2659" w:type="dxa"/>
            <w:vAlign w:val="center"/>
          </w:tcPr>
          <w:p w:rsidR="00156F77" w:rsidRDefault="005A6062">
            <w:pPr>
              <w:tabs>
                <w:tab w:val="left" w:pos="1080"/>
              </w:tabs>
              <w:jc w:val="center"/>
              <w:rPr>
                <w:rFonts w:ascii="Arial" w:hAnsi="Arial"/>
                <w:bCs/>
              </w:rPr>
            </w:pPr>
            <w:r>
              <w:rPr>
                <w:rFonts w:ascii="Arial" w:hAnsi="Arial"/>
                <w:bCs/>
              </w:rPr>
              <w:t>06 Feb 2023</w:t>
            </w:r>
          </w:p>
        </w:tc>
        <w:tc>
          <w:tcPr>
            <w:tcW w:w="2597" w:type="dxa"/>
            <w:vAlign w:val="center"/>
          </w:tcPr>
          <w:p w:rsidR="00156F77" w:rsidRDefault="005A6062">
            <w:pPr>
              <w:tabs>
                <w:tab w:val="left" w:pos="1080"/>
              </w:tabs>
              <w:jc w:val="center"/>
              <w:rPr>
                <w:rFonts w:ascii="Arial" w:hAnsi="Arial"/>
                <w:bCs/>
              </w:rPr>
            </w:pPr>
            <w:r>
              <w:rPr>
                <w:rFonts w:ascii="Arial" w:hAnsi="Arial"/>
                <w:bCs/>
              </w:rPr>
              <w:t>2.78</w:t>
            </w:r>
          </w:p>
        </w:tc>
        <w:tc>
          <w:tcPr>
            <w:tcW w:w="2325" w:type="dxa"/>
            <w:vAlign w:val="center"/>
          </w:tcPr>
          <w:p w:rsidR="00156F77" w:rsidRDefault="005A6062">
            <w:pPr>
              <w:tabs>
                <w:tab w:val="left" w:pos="1080"/>
              </w:tabs>
              <w:jc w:val="center"/>
              <w:rPr>
                <w:rFonts w:ascii="Arial" w:hAnsi="Arial"/>
                <w:bCs/>
              </w:rPr>
            </w:pPr>
            <w:r>
              <w:rPr>
                <w:rFonts w:ascii="Arial" w:hAnsi="Arial"/>
                <w:bCs/>
              </w:rPr>
              <w:t>3.00</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07</w:t>
            </w:r>
          </w:p>
        </w:tc>
        <w:tc>
          <w:tcPr>
            <w:tcW w:w="2659" w:type="dxa"/>
            <w:vAlign w:val="center"/>
          </w:tcPr>
          <w:p w:rsidR="00156F77" w:rsidRDefault="005A6062">
            <w:pPr>
              <w:tabs>
                <w:tab w:val="left" w:pos="1080"/>
              </w:tabs>
              <w:jc w:val="center"/>
              <w:rPr>
                <w:rFonts w:ascii="Arial" w:hAnsi="Arial"/>
                <w:bCs/>
              </w:rPr>
            </w:pPr>
            <w:r>
              <w:rPr>
                <w:rFonts w:ascii="Arial" w:hAnsi="Arial"/>
                <w:bCs/>
              </w:rPr>
              <w:t>13 Feb2023</w:t>
            </w:r>
          </w:p>
        </w:tc>
        <w:tc>
          <w:tcPr>
            <w:tcW w:w="2597" w:type="dxa"/>
            <w:vAlign w:val="center"/>
          </w:tcPr>
          <w:p w:rsidR="00156F77" w:rsidRDefault="005A6062">
            <w:pPr>
              <w:tabs>
                <w:tab w:val="left" w:pos="1080"/>
              </w:tabs>
              <w:jc w:val="center"/>
              <w:rPr>
                <w:rFonts w:ascii="Arial" w:hAnsi="Arial"/>
                <w:bCs/>
              </w:rPr>
            </w:pPr>
            <w:r>
              <w:rPr>
                <w:rFonts w:ascii="Arial" w:hAnsi="Arial"/>
                <w:bCs/>
              </w:rPr>
              <w:t>3.12</w:t>
            </w:r>
          </w:p>
        </w:tc>
        <w:tc>
          <w:tcPr>
            <w:tcW w:w="2325" w:type="dxa"/>
            <w:vAlign w:val="center"/>
          </w:tcPr>
          <w:p w:rsidR="00156F77" w:rsidRDefault="005A6062">
            <w:pPr>
              <w:tabs>
                <w:tab w:val="left" w:pos="1080"/>
              </w:tabs>
              <w:jc w:val="center"/>
              <w:rPr>
                <w:rFonts w:ascii="Arial" w:hAnsi="Arial"/>
                <w:bCs/>
              </w:rPr>
            </w:pPr>
            <w:r>
              <w:rPr>
                <w:rFonts w:ascii="Arial" w:hAnsi="Arial"/>
                <w:bCs/>
              </w:rPr>
              <w:t>3.26</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08</w:t>
            </w:r>
          </w:p>
        </w:tc>
        <w:tc>
          <w:tcPr>
            <w:tcW w:w="2659" w:type="dxa"/>
            <w:vAlign w:val="center"/>
          </w:tcPr>
          <w:p w:rsidR="00156F77" w:rsidRDefault="005A6062">
            <w:pPr>
              <w:tabs>
                <w:tab w:val="left" w:pos="1080"/>
              </w:tabs>
              <w:jc w:val="center"/>
              <w:rPr>
                <w:rFonts w:ascii="Arial" w:hAnsi="Arial"/>
                <w:bCs/>
              </w:rPr>
            </w:pPr>
            <w:r>
              <w:rPr>
                <w:rFonts w:ascii="Arial" w:hAnsi="Arial"/>
                <w:bCs/>
              </w:rPr>
              <w:t>20 Feb 2023</w:t>
            </w:r>
          </w:p>
        </w:tc>
        <w:tc>
          <w:tcPr>
            <w:tcW w:w="2597" w:type="dxa"/>
            <w:vAlign w:val="center"/>
          </w:tcPr>
          <w:p w:rsidR="00156F77" w:rsidRDefault="005A6062">
            <w:pPr>
              <w:tabs>
                <w:tab w:val="left" w:pos="1080"/>
              </w:tabs>
              <w:jc w:val="center"/>
              <w:rPr>
                <w:rFonts w:ascii="Arial" w:hAnsi="Arial"/>
                <w:bCs/>
              </w:rPr>
            </w:pPr>
            <w:r>
              <w:rPr>
                <w:rFonts w:ascii="Arial" w:hAnsi="Arial"/>
                <w:bCs/>
              </w:rPr>
              <w:t>3.67</w:t>
            </w:r>
          </w:p>
        </w:tc>
        <w:tc>
          <w:tcPr>
            <w:tcW w:w="2325" w:type="dxa"/>
            <w:vAlign w:val="center"/>
          </w:tcPr>
          <w:p w:rsidR="00156F77" w:rsidRDefault="005A6062">
            <w:pPr>
              <w:tabs>
                <w:tab w:val="left" w:pos="1080"/>
              </w:tabs>
              <w:jc w:val="center"/>
              <w:rPr>
                <w:rFonts w:ascii="Arial" w:hAnsi="Arial"/>
                <w:bCs/>
              </w:rPr>
            </w:pPr>
            <w:r>
              <w:rPr>
                <w:rFonts w:ascii="Arial" w:hAnsi="Arial"/>
                <w:bCs/>
              </w:rPr>
              <w:t>3.62</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09</w:t>
            </w:r>
          </w:p>
        </w:tc>
        <w:tc>
          <w:tcPr>
            <w:tcW w:w="2659" w:type="dxa"/>
            <w:vAlign w:val="center"/>
          </w:tcPr>
          <w:p w:rsidR="00156F77" w:rsidRDefault="005A6062">
            <w:pPr>
              <w:tabs>
                <w:tab w:val="left" w:pos="1080"/>
              </w:tabs>
              <w:jc w:val="center"/>
              <w:rPr>
                <w:rFonts w:ascii="Arial" w:hAnsi="Arial"/>
                <w:bCs/>
              </w:rPr>
            </w:pPr>
            <w:r>
              <w:rPr>
                <w:rFonts w:ascii="Arial" w:hAnsi="Arial"/>
                <w:bCs/>
              </w:rPr>
              <w:t>27 Feb 2023</w:t>
            </w:r>
          </w:p>
        </w:tc>
        <w:tc>
          <w:tcPr>
            <w:tcW w:w="2597" w:type="dxa"/>
            <w:vAlign w:val="center"/>
          </w:tcPr>
          <w:p w:rsidR="00156F77" w:rsidRDefault="005A6062">
            <w:pPr>
              <w:tabs>
                <w:tab w:val="left" w:pos="1080"/>
              </w:tabs>
              <w:jc w:val="center"/>
              <w:rPr>
                <w:rFonts w:ascii="Arial" w:hAnsi="Arial"/>
                <w:bCs/>
              </w:rPr>
            </w:pPr>
            <w:r>
              <w:rPr>
                <w:rFonts w:ascii="Arial" w:hAnsi="Arial"/>
                <w:bCs/>
              </w:rPr>
              <w:t>3.88</w:t>
            </w:r>
          </w:p>
        </w:tc>
        <w:tc>
          <w:tcPr>
            <w:tcW w:w="2325" w:type="dxa"/>
            <w:vAlign w:val="center"/>
          </w:tcPr>
          <w:p w:rsidR="00156F77" w:rsidRDefault="005A6062">
            <w:pPr>
              <w:tabs>
                <w:tab w:val="left" w:pos="1080"/>
              </w:tabs>
              <w:jc w:val="center"/>
              <w:rPr>
                <w:rFonts w:ascii="Arial" w:hAnsi="Arial"/>
                <w:bCs/>
              </w:rPr>
            </w:pPr>
            <w:r>
              <w:rPr>
                <w:rFonts w:ascii="Arial" w:hAnsi="Arial"/>
                <w:bCs/>
              </w:rPr>
              <w:t>2.87</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10</w:t>
            </w:r>
          </w:p>
        </w:tc>
        <w:tc>
          <w:tcPr>
            <w:tcW w:w="2659" w:type="dxa"/>
            <w:vAlign w:val="center"/>
          </w:tcPr>
          <w:p w:rsidR="00156F77" w:rsidRDefault="005A6062">
            <w:pPr>
              <w:tabs>
                <w:tab w:val="left" w:pos="1080"/>
              </w:tabs>
              <w:jc w:val="center"/>
              <w:rPr>
                <w:rFonts w:ascii="Arial" w:hAnsi="Arial"/>
                <w:bCs/>
              </w:rPr>
            </w:pPr>
            <w:r>
              <w:rPr>
                <w:rFonts w:ascii="Arial" w:hAnsi="Arial"/>
                <w:bCs/>
              </w:rPr>
              <w:t>06 Mar 2023</w:t>
            </w:r>
          </w:p>
        </w:tc>
        <w:tc>
          <w:tcPr>
            <w:tcW w:w="2597" w:type="dxa"/>
            <w:vAlign w:val="center"/>
          </w:tcPr>
          <w:p w:rsidR="00156F77" w:rsidRDefault="005A6062">
            <w:pPr>
              <w:tabs>
                <w:tab w:val="left" w:pos="1080"/>
              </w:tabs>
              <w:jc w:val="center"/>
              <w:rPr>
                <w:rFonts w:ascii="Arial" w:hAnsi="Arial"/>
                <w:bCs/>
              </w:rPr>
            </w:pPr>
            <w:r>
              <w:rPr>
                <w:rFonts w:ascii="Arial" w:hAnsi="Arial"/>
                <w:bCs/>
              </w:rPr>
              <w:t>4.08</w:t>
            </w:r>
          </w:p>
        </w:tc>
        <w:tc>
          <w:tcPr>
            <w:tcW w:w="2325" w:type="dxa"/>
            <w:vAlign w:val="center"/>
          </w:tcPr>
          <w:p w:rsidR="00156F77" w:rsidRDefault="005A6062">
            <w:pPr>
              <w:tabs>
                <w:tab w:val="left" w:pos="1080"/>
              </w:tabs>
              <w:jc w:val="center"/>
              <w:rPr>
                <w:rFonts w:ascii="Arial" w:hAnsi="Arial"/>
                <w:bCs/>
              </w:rPr>
            </w:pPr>
            <w:r>
              <w:rPr>
                <w:rFonts w:ascii="Arial" w:hAnsi="Arial"/>
                <w:bCs/>
              </w:rPr>
              <w:t>2.55</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11</w:t>
            </w:r>
          </w:p>
        </w:tc>
        <w:tc>
          <w:tcPr>
            <w:tcW w:w="2659" w:type="dxa"/>
            <w:vAlign w:val="center"/>
          </w:tcPr>
          <w:p w:rsidR="00156F77" w:rsidRDefault="005A6062">
            <w:pPr>
              <w:tabs>
                <w:tab w:val="left" w:pos="1080"/>
              </w:tabs>
              <w:jc w:val="center"/>
              <w:rPr>
                <w:rFonts w:ascii="Arial" w:hAnsi="Arial"/>
                <w:bCs/>
              </w:rPr>
            </w:pPr>
            <w:r>
              <w:rPr>
                <w:rFonts w:ascii="Arial" w:hAnsi="Arial"/>
                <w:bCs/>
              </w:rPr>
              <w:t>13 Mar 2023</w:t>
            </w:r>
          </w:p>
        </w:tc>
        <w:tc>
          <w:tcPr>
            <w:tcW w:w="2597" w:type="dxa"/>
            <w:vAlign w:val="center"/>
          </w:tcPr>
          <w:p w:rsidR="00156F77" w:rsidRDefault="005A6062">
            <w:pPr>
              <w:tabs>
                <w:tab w:val="left" w:pos="1080"/>
              </w:tabs>
              <w:jc w:val="center"/>
              <w:rPr>
                <w:rFonts w:ascii="Arial" w:hAnsi="Arial"/>
                <w:bCs/>
              </w:rPr>
            </w:pPr>
            <w:r>
              <w:rPr>
                <w:rFonts w:ascii="Arial" w:hAnsi="Arial"/>
                <w:bCs/>
              </w:rPr>
              <w:t>3.90</w:t>
            </w:r>
          </w:p>
        </w:tc>
        <w:tc>
          <w:tcPr>
            <w:tcW w:w="2325" w:type="dxa"/>
            <w:vAlign w:val="center"/>
          </w:tcPr>
          <w:p w:rsidR="00156F77" w:rsidRDefault="005A6062">
            <w:pPr>
              <w:tabs>
                <w:tab w:val="left" w:pos="1080"/>
              </w:tabs>
              <w:jc w:val="center"/>
              <w:rPr>
                <w:rFonts w:ascii="Arial" w:hAnsi="Arial"/>
                <w:bCs/>
              </w:rPr>
            </w:pPr>
            <w:r>
              <w:rPr>
                <w:rFonts w:ascii="Arial" w:hAnsi="Arial"/>
                <w:bCs/>
              </w:rPr>
              <w:t>2.39</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12</w:t>
            </w:r>
          </w:p>
        </w:tc>
        <w:tc>
          <w:tcPr>
            <w:tcW w:w="2659" w:type="dxa"/>
            <w:vAlign w:val="center"/>
          </w:tcPr>
          <w:p w:rsidR="00156F77" w:rsidRDefault="005A6062">
            <w:pPr>
              <w:tabs>
                <w:tab w:val="left" w:pos="1080"/>
              </w:tabs>
              <w:jc w:val="center"/>
              <w:rPr>
                <w:rFonts w:ascii="Arial" w:hAnsi="Arial"/>
                <w:bCs/>
              </w:rPr>
            </w:pPr>
            <w:r>
              <w:rPr>
                <w:rFonts w:ascii="Arial" w:hAnsi="Arial"/>
                <w:bCs/>
              </w:rPr>
              <w:t>20 Mar 2023</w:t>
            </w:r>
          </w:p>
        </w:tc>
        <w:tc>
          <w:tcPr>
            <w:tcW w:w="2597" w:type="dxa"/>
            <w:vAlign w:val="center"/>
          </w:tcPr>
          <w:p w:rsidR="00156F77" w:rsidRDefault="005A6062">
            <w:pPr>
              <w:tabs>
                <w:tab w:val="left" w:pos="1080"/>
              </w:tabs>
              <w:jc w:val="center"/>
              <w:rPr>
                <w:rFonts w:ascii="Arial" w:hAnsi="Arial"/>
                <w:bCs/>
              </w:rPr>
            </w:pPr>
            <w:r>
              <w:rPr>
                <w:rFonts w:ascii="Arial" w:hAnsi="Arial"/>
                <w:bCs/>
              </w:rPr>
              <w:t>3.76</w:t>
            </w:r>
          </w:p>
        </w:tc>
        <w:tc>
          <w:tcPr>
            <w:tcW w:w="2325" w:type="dxa"/>
            <w:vAlign w:val="center"/>
          </w:tcPr>
          <w:p w:rsidR="00156F77" w:rsidRDefault="005A6062">
            <w:pPr>
              <w:tabs>
                <w:tab w:val="left" w:pos="1080"/>
              </w:tabs>
              <w:jc w:val="center"/>
              <w:rPr>
                <w:rFonts w:ascii="Arial" w:hAnsi="Arial"/>
                <w:bCs/>
              </w:rPr>
            </w:pPr>
            <w:r>
              <w:rPr>
                <w:rFonts w:ascii="Arial" w:hAnsi="Arial"/>
                <w:bCs/>
              </w:rPr>
              <w:t>1.95</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13</w:t>
            </w:r>
          </w:p>
        </w:tc>
        <w:tc>
          <w:tcPr>
            <w:tcW w:w="2659" w:type="dxa"/>
            <w:vAlign w:val="center"/>
          </w:tcPr>
          <w:p w:rsidR="00156F77" w:rsidRDefault="005A6062">
            <w:pPr>
              <w:tabs>
                <w:tab w:val="left" w:pos="1080"/>
              </w:tabs>
              <w:jc w:val="center"/>
              <w:rPr>
                <w:rFonts w:ascii="Arial" w:hAnsi="Arial"/>
                <w:bCs/>
              </w:rPr>
            </w:pPr>
            <w:r>
              <w:rPr>
                <w:rFonts w:ascii="Arial" w:hAnsi="Arial"/>
                <w:bCs/>
              </w:rPr>
              <w:t>27 Mar 2023</w:t>
            </w:r>
          </w:p>
        </w:tc>
        <w:tc>
          <w:tcPr>
            <w:tcW w:w="2597" w:type="dxa"/>
            <w:vAlign w:val="center"/>
          </w:tcPr>
          <w:p w:rsidR="00156F77" w:rsidRDefault="005A6062">
            <w:pPr>
              <w:tabs>
                <w:tab w:val="left" w:pos="1080"/>
              </w:tabs>
              <w:jc w:val="center"/>
              <w:rPr>
                <w:rFonts w:ascii="Arial" w:hAnsi="Arial"/>
                <w:bCs/>
              </w:rPr>
            </w:pPr>
            <w:r>
              <w:rPr>
                <w:rFonts w:ascii="Arial" w:hAnsi="Arial"/>
                <w:bCs/>
              </w:rPr>
              <w:t>3.48</w:t>
            </w:r>
          </w:p>
        </w:tc>
        <w:tc>
          <w:tcPr>
            <w:tcW w:w="2325" w:type="dxa"/>
            <w:vAlign w:val="center"/>
          </w:tcPr>
          <w:p w:rsidR="00156F77" w:rsidRDefault="005A6062">
            <w:pPr>
              <w:tabs>
                <w:tab w:val="left" w:pos="1080"/>
              </w:tabs>
              <w:jc w:val="center"/>
              <w:rPr>
                <w:rFonts w:ascii="Arial" w:hAnsi="Arial"/>
                <w:bCs/>
              </w:rPr>
            </w:pPr>
            <w:r>
              <w:rPr>
                <w:rFonts w:ascii="Arial" w:hAnsi="Arial"/>
                <w:bCs/>
              </w:rPr>
              <w:t>1.50</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14</w:t>
            </w:r>
          </w:p>
        </w:tc>
        <w:tc>
          <w:tcPr>
            <w:tcW w:w="2659" w:type="dxa"/>
            <w:vAlign w:val="center"/>
          </w:tcPr>
          <w:p w:rsidR="00156F77" w:rsidRDefault="005A6062">
            <w:pPr>
              <w:tabs>
                <w:tab w:val="left" w:pos="1080"/>
              </w:tabs>
              <w:jc w:val="center"/>
              <w:rPr>
                <w:rFonts w:ascii="Arial" w:hAnsi="Arial"/>
                <w:bCs/>
              </w:rPr>
            </w:pPr>
            <w:r>
              <w:rPr>
                <w:rFonts w:ascii="Arial" w:hAnsi="Arial"/>
                <w:bCs/>
              </w:rPr>
              <w:t>03 Apr 2023</w:t>
            </w:r>
          </w:p>
        </w:tc>
        <w:tc>
          <w:tcPr>
            <w:tcW w:w="2597" w:type="dxa"/>
            <w:vAlign w:val="center"/>
          </w:tcPr>
          <w:p w:rsidR="00156F77" w:rsidRDefault="005A6062">
            <w:pPr>
              <w:tabs>
                <w:tab w:val="left" w:pos="1080"/>
              </w:tabs>
              <w:jc w:val="center"/>
              <w:rPr>
                <w:rFonts w:ascii="Arial" w:hAnsi="Arial"/>
                <w:bCs/>
              </w:rPr>
            </w:pPr>
            <w:r>
              <w:rPr>
                <w:rFonts w:ascii="Arial" w:hAnsi="Arial"/>
                <w:bCs/>
              </w:rPr>
              <w:t>3.01</w:t>
            </w:r>
          </w:p>
        </w:tc>
        <w:tc>
          <w:tcPr>
            <w:tcW w:w="2325" w:type="dxa"/>
            <w:vAlign w:val="center"/>
          </w:tcPr>
          <w:p w:rsidR="00156F77" w:rsidRDefault="005A6062">
            <w:pPr>
              <w:tabs>
                <w:tab w:val="left" w:pos="1080"/>
              </w:tabs>
              <w:jc w:val="center"/>
              <w:rPr>
                <w:rFonts w:ascii="Arial" w:hAnsi="Arial"/>
                <w:bCs/>
              </w:rPr>
            </w:pPr>
            <w:r>
              <w:rPr>
                <w:rFonts w:ascii="Arial" w:hAnsi="Arial"/>
                <w:bCs/>
              </w:rPr>
              <w:t>1.35</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15</w:t>
            </w:r>
          </w:p>
        </w:tc>
        <w:tc>
          <w:tcPr>
            <w:tcW w:w="2659" w:type="dxa"/>
            <w:vAlign w:val="center"/>
          </w:tcPr>
          <w:p w:rsidR="00156F77" w:rsidRDefault="005A6062">
            <w:pPr>
              <w:tabs>
                <w:tab w:val="left" w:pos="1080"/>
              </w:tabs>
              <w:jc w:val="center"/>
              <w:rPr>
                <w:rFonts w:ascii="Arial" w:hAnsi="Arial"/>
                <w:bCs/>
              </w:rPr>
            </w:pPr>
            <w:r>
              <w:rPr>
                <w:rFonts w:ascii="Arial" w:hAnsi="Arial"/>
                <w:bCs/>
              </w:rPr>
              <w:t>10 Apr 2023</w:t>
            </w:r>
          </w:p>
        </w:tc>
        <w:tc>
          <w:tcPr>
            <w:tcW w:w="2597" w:type="dxa"/>
            <w:vAlign w:val="center"/>
          </w:tcPr>
          <w:p w:rsidR="00156F77" w:rsidRDefault="005A6062">
            <w:pPr>
              <w:tabs>
                <w:tab w:val="left" w:pos="1080"/>
              </w:tabs>
              <w:jc w:val="center"/>
              <w:rPr>
                <w:rFonts w:ascii="Arial" w:hAnsi="Arial"/>
                <w:bCs/>
              </w:rPr>
            </w:pPr>
            <w:r>
              <w:rPr>
                <w:rFonts w:ascii="Arial" w:hAnsi="Arial"/>
                <w:bCs/>
              </w:rPr>
              <w:t>2.70</w:t>
            </w:r>
          </w:p>
        </w:tc>
        <w:tc>
          <w:tcPr>
            <w:tcW w:w="2325" w:type="dxa"/>
            <w:vAlign w:val="center"/>
          </w:tcPr>
          <w:p w:rsidR="00156F77" w:rsidRDefault="005A6062">
            <w:pPr>
              <w:tabs>
                <w:tab w:val="left" w:pos="1080"/>
              </w:tabs>
              <w:jc w:val="center"/>
              <w:rPr>
                <w:rFonts w:ascii="Arial" w:hAnsi="Arial"/>
                <w:bCs/>
              </w:rPr>
            </w:pPr>
            <w:r>
              <w:rPr>
                <w:rFonts w:ascii="Arial" w:hAnsi="Arial"/>
                <w:bCs/>
              </w:rPr>
              <w:t>1.00</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16</w:t>
            </w:r>
          </w:p>
        </w:tc>
        <w:tc>
          <w:tcPr>
            <w:tcW w:w="2659" w:type="dxa"/>
            <w:vAlign w:val="center"/>
          </w:tcPr>
          <w:p w:rsidR="00156F77" w:rsidRDefault="005A6062">
            <w:pPr>
              <w:tabs>
                <w:tab w:val="left" w:pos="1080"/>
              </w:tabs>
              <w:jc w:val="center"/>
              <w:rPr>
                <w:rFonts w:ascii="Arial" w:hAnsi="Arial"/>
                <w:bCs/>
              </w:rPr>
            </w:pPr>
            <w:r>
              <w:rPr>
                <w:rFonts w:ascii="Arial" w:hAnsi="Arial"/>
                <w:bCs/>
              </w:rPr>
              <w:t>17 Apr 2023</w:t>
            </w:r>
          </w:p>
        </w:tc>
        <w:tc>
          <w:tcPr>
            <w:tcW w:w="2597" w:type="dxa"/>
            <w:vAlign w:val="center"/>
          </w:tcPr>
          <w:p w:rsidR="00156F77" w:rsidRDefault="005A6062">
            <w:pPr>
              <w:tabs>
                <w:tab w:val="left" w:pos="1080"/>
              </w:tabs>
              <w:jc w:val="center"/>
              <w:rPr>
                <w:rFonts w:ascii="Arial" w:hAnsi="Arial"/>
                <w:bCs/>
              </w:rPr>
            </w:pPr>
            <w:r>
              <w:rPr>
                <w:rFonts w:ascii="Arial" w:hAnsi="Arial"/>
                <w:bCs/>
              </w:rPr>
              <w:t>2.33</w:t>
            </w:r>
          </w:p>
        </w:tc>
        <w:tc>
          <w:tcPr>
            <w:tcW w:w="2325" w:type="dxa"/>
            <w:vAlign w:val="center"/>
          </w:tcPr>
          <w:p w:rsidR="00156F77" w:rsidRDefault="005A6062">
            <w:pPr>
              <w:tabs>
                <w:tab w:val="left" w:pos="1080"/>
              </w:tabs>
              <w:jc w:val="center"/>
              <w:rPr>
                <w:rFonts w:ascii="Arial" w:hAnsi="Arial"/>
                <w:bCs/>
              </w:rPr>
            </w:pPr>
            <w:r>
              <w:rPr>
                <w:rFonts w:ascii="Arial" w:hAnsi="Arial"/>
                <w:bCs/>
              </w:rPr>
              <w:t>0.86</w:t>
            </w:r>
          </w:p>
        </w:tc>
      </w:tr>
      <w:tr w:rsidR="00156F77">
        <w:trPr>
          <w:trHeight w:val="523"/>
        </w:trPr>
        <w:tc>
          <w:tcPr>
            <w:tcW w:w="809" w:type="dxa"/>
            <w:vAlign w:val="center"/>
          </w:tcPr>
          <w:p w:rsidR="00156F77" w:rsidRDefault="005A6062">
            <w:pPr>
              <w:tabs>
                <w:tab w:val="left" w:pos="1080"/>
              </w:tabs>
              <w:jc w:val="center"/>
              <w:rPr>
                <w:rFonts w:ascii="Arial" w:hAnsi="Arial"/>
                <w:bCs/>
              </w:rPr>
            </w:pPr>
            <w:r>
              <w:rPr>
                <w:rFonts w:ascii="Arial" w:hAnsi="Arial"/>
                <w:bCs/>
              </w:rPr>
              <w:t>17</w:t>
            </w:r>
          </w:p>
        </w:tc>
        <w:tc>
          <w:tcPr>
            <w:tcW w:w="2659" w:type="dxa"/>
            <w:vAlign w:val="center"/>
          </w:tcPr>
          <w:p w:rsidR="00156F77" w:rsidRDefault="005A6062">
            <w:pPr>
              <w:tabs>
                <w:tab w:val="left" w:pos="1080"/>
              </w:tabs>
              <w:jc w:val="center"/>
              <w:rPr>
                <w:rFonts w:ascii="Arial" w:hAnsi="Arial"/>
                <w:bCs/>
              </w:rPr>
            </w:pPr>
            <w:r>
              <w:rPr>
                <w:rFonts w:ascii="Arial" w:hAnsi="Arial"/>
                <w:bCs/>
              </w:rPr>
              <w:t>24 Apr 2023</w:t>
            </w:r>
          </w:p>
        </w:tc>
        <w:tc>
          <w:tcPr>
            <w:tcW w:w="2597" w:type="dxa"/>
            <w:vAlign w:val="center"/>
          </w:tcPr>
          <w:p w:rsidR="00156F77" w:rsidRDefault="005A6062">
            <w:pPr>
              <w:tabs>
                <w:tab w:val="left" w:pos="1080"/>
              </w:tabs>
              <w:jc w:val="center"/>
              <w:rPr>
                <w:rFonts w:ascii="Arial" w:hAnsi="Arial"/>
                <w:bCs/>
              </w:rPr>
            </w:pPr>
            <w:r>
              <w:rPr>
                <w:rFonts w:ascii="Arial" w:hAnsi="Arial"/>
                <w:bCs/>
              </w:rPr>
              <w:t>2.01</w:t>
            </w:r>
          </w:p>
        </w:tc>
        <w:tc>
          <w:tcPr>
            <w:tcW w:w="2325" w:type="dxa"/>
            <w:vAlign w:val="center"/>
          </w:tcPr>
          <w:p w:rsidR="00156F77" w:rsidRDefault="005A6062">
            <w:pPr>
              <w:tabs>
                <w:tab w:val="left" w:pos="1080"/>
              </w:tabs>
              <w:jc w:val="center"/>
              <w:rPr>
                <w:rFonts w:ascii="Arial" w:hAnsi="Arial"/>
                <w:bCs/>
              </w:rPr>
            </w:pPr>
            <w:r>
              <w:rPr>
                <w:rFonts w:ascii="Arial" w:hAnsi="Arial"/>
                <w:bCs/>
              </w:rPr>
              <w:t>0.50</w:t>
            </w:r>
          </w:p>
        </w:tc>
      </w:tr>
    </w:tbl>
    <w:p w:rsidR="00156F77" w:rsidRDefault="005A6062">
      <w:pPr>
        <w:tabs>
          <w:tab w:val="left" w:pos="1080"/>
        </w:tabs>
        <w:jc w:val="both"/>
        <w:rPr>
          <w:rFonts w:ascii="Arial Italic" w:hAnsi="Arial Italic" w:cs="Arial Italic"/>
          <w:bCs/>
          <w:i/>
          <w:iCs/>
        </w:rPr>
      </w:pPr>
      <w:r>
        <w:rPr>
          <w:rFonts w:ascii="Arial Italic" w:hAnsi="Arial Italic" w:cs="Arial Italic"/>
          <w:bCs/>
          <w:i/>
          <w:iCs/>
        </w:rPr>
        <w:t>*Standard Meteorological Week</w:t>
      </w:r>
    </w:p>
    <w:p w:rsidR="00156F77" w:rsidRDefault="00156F77">
      <w:pPr>
        <w:tabs>
          <w:tab w:val="left" w:pos="1080"/>
        </w:tabs>
        <w:jc w:val="both"/>
        <w:rPr>
          <w:rFonts w:ascii="Arial Italic" w:hAnsi="Arial Italic" w:cs="Arial Italic"/>
          <w:bCs/>
          <w:i/>
          <w:iCs/>
        </w:rPr>
      </w:pPr>
    </w:p>
    <w:p w:rsidR="00156F77" w:rsidRDefault="005A6062">
      <w:pPr>
        <w:pStyle w:val="BodyText3"/>
        <w:tabs>
          <w:tab w:val="left" w:pos="1080"/>
        </w:tabs>
        <w:spacing w:after="0"/>
        <w:ind w:left="1080" w:hanging="1080"/>
        <w:jc w:val="both"/>
        <w:rPr>
          <w:rFonts w:ascii="Arial" w:hAnsi="Arial"/>
          <w:b/>
          <w:sz w:val="20"/>
          <w:szCs w:val="20"/>
          <w:lang w:val="en-IN" w:eastAsia="en-IN"/>
        </w:rPr>
      </w:pPr>
      <w:r>
        <w:rPr>
          <w:rFonts w:ascii="Arial" w:hAnsi="Arial"/>
          <w:b/>
          <w:sz w:val="20"/>
          <w:szCs w:val="20"/>
        </w:rPr>
        <w:t>Table</w:t>
      </w:r>
      <w:r w:rsidR="00F27EA9">
        <w:rPr>
          <w:rFonts w:ascii="Arial" w:hAnsi="Arial"/>
          <w:b/>
          <w:sz w:val="20"/>
          <w:szCs w:val="20"/>
        </w:rPr>
        <w:t>-</w:t>
      </w:r>
      <w:r>
        <w:rPr>
          <w:rFonts w:ascii="Arial" w:hAnsi="Arial"/>
          <w:b/>
          <w:sz w:val="20"/>
          <w:szCs w:val="20"/>
        </w:rPr>
        <w:t>4.</w:t>
      </w:r>
      <w:r w:rsidR="00F27EA9">
        <w:rPr>
          <w:rFonts w:ascii="Arial" w:hAnsi="Arial"/>
          <w:b/>
          <w:sz w:val="20"/>
          <w:szCs w:val="20"/>
        </w:rPr>
        <w:t xml:space="preserve"> </w:t>
      </w:r>
      <w:r>
        <w:rPr>
          <w:rFonts w:ascii="Arial" w:hAnsi="Arial"/>
          <w:b/>
          <w:sz w:val="20"/>
          <w:szCs w:val="20"/>
          <w:lang w:val="en-IN" w:eastAsia="en-IN"/>
        </w:rPr>
        <w:t>Simple correlation of bark</w:t>
      </w:r>
      <w:r>
        <w:rPr>
          <w:rFonts w:ascii="Arial" w:hAnsi="Arial"/>
          <w:b/>
          <w:sz w:val="20"/>
          <w:szCs w:val="20"/>
          <w:lang w:eastAsia="en-IN"/>
        </w:rPr>
        <w:t>-</w:t>
      </w:r>
      <w:r>
        <w:rPr>
          <w:rFonts w:ascii="Arial" w:hAnsi="Arial"/>
          <w:b/>
          <w:sz w:val="20"/>
          <w:szCs w:val="20"/>
          <w:lang w:val="en-IN" w:eastAsia="en-IN"/>
        </w:rPr>
        <w:t xml:space="preserve">eating caterpillar and bagworm moth </w:t>
      </w:r>
      <w:r>
        <w:rPr>
          <w:rFonts w:ascii="Arial" w:hAnsi="Arial"/>
          <w:b/>
          <w:sz w:val="20"/>
          <w:szCs w:val="20"/>
          <w:lang w:val="en-IN" w:eastAsia="en-IN"/>
        </w:rPr>
        <w:tab/>
        <w:t>population with weather parameters</w:t>
      </w:r>
    </w:p>
    <w:tbl>
      <w:tblPr>
        <w:tblW w:w="838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
        <w:gridCol w:w="2230"/>
        <w:gridCol w:w="2493"/>
        <w:gridCol w:w="2827"/>
      </w:tblGrid>
      <w:tr w:rsidR="00156F77">
        <w:trPr>
          <w:trHeight w:val="789"/>
        </w:trPr>
        <w:tc>
          <w:tcPr>
            <w:tcW w:w="838" w:type="dxa"/>
            <w:vAlign w:val="center"/>
          </w:tcPr>
          <w:p w:rsidR="00156F77" w:rsidRDefault="005A6062">
            <w:pPr>
              <w:pStyle w:val="BodyText3"/>
              <w:tabs>
                <w:tab w:val="left" w:pos="1080"/>
              </w:tabs>
              <w:spacing w:after="0"/>
              <w:jc w:val="both"/>
              <w:rPr>
                <w:rFonts w:ascii="Arial" w:hAnsi="Arial"/>
                <w:b/>
                <w:sz w:val="20"/>
                <w:szCs w:val="20"/>
              </w:rPr>
            </w:pPr>
            <w:r>
              <w:rPr>
                <w:rFonts w:ascii="Arial" w:hAnsi="Arial"/>
                <w:b/>
                <w:sz w:val="20"/>
                <w:szCs w:val="20"/>
              </w:rPr>
              <w:t>S. No.</w:t>
            </w:r>
          </w:p>
        </w:tc>
        <w:tc>
          <w:tcPr>
            <w:tcW w:w="2230"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Weather parameters</w:t>
            </w:r>
          </w:p>
        </w:tc>
        <w:tc>
          <w:tcPr>
            <w:tcW w:w="2493" w:type="dxa"/>
            <w:vAlign w:val="center"/>
          </w:tcPr>
          <w:p w:rsidR="00156F77" w:rsidRDefault="007E1ECE" w:rsidP="007E1ECE">
            <w:pPr>
              <w:pStyle w:val="BodyText3"/>
              <w:spacing w:after="0"/>
              <w:ind w:hanging="763"/>
              <w:jc w:val="center"/>
              <w:rPr>
                <w:rFonts w:ascii="Arial" w:hAnsi="Arial"/>
                <w:b/>
                <w:sz w:val="20"/>
                <w:szCs w:val="20"/>
                <w:lang w:eastAsia="en-IN"/>
              </w:rPr>
            </w:pPr>
            <w:r>
              <w:rPr>
                <w:rFonts w:ascii="Arial" w:hAnsi="Arial"/>
                <w:b/>
                <w:sz w:val="20"/>
                <w:szCs w:val="20"/>
                <w:lang w:eastAsia="en-IN"/>
              </w:rPr>
              <w:t xml:space="preserve">             Correlation coefficient of </w:t>
            </w:r>
            <w:r w:rsidR="005A6062">
              <w:rPr>
                <w:rFonts w:ascii="Arial" w:hAnsi="Arial"/>
                <w:b/>
                <w:sz w:val="20"/>
                <w:szCs w:val="20"/>
                <w:lang w:eastAsia="en-IN"/>
              </w:rPr>
              <w:t>bark-eating caterpillar</w:t>
            </w:r>
          </w:p>
        </w:tc>
        <w:tc>
          <w:tcPr>
            <w:tcW w:w="2827" w:type="dxa"/>
            <w:vAlign w:val="center"/>
          </w:tcPr>
          <w:p w:rsidR="00156F77" w:rsidRDefault="005A6062" w:rsidP="007E1ECE">
            <w:pPr>
              <w:pStyle w:val="BodyText3"/>
              <w:spacing w:after="0"/>
              <w:ind w:left="413" w:hanging="413"/>
              <w:jc w:val="center"/>
              <w:rPr>
                <w:rFonts w:ascii="Arial" w:hAnsi="Arial"/>
                <w:b/>
                <w:sz w:val="20"/>
                <w:szCs w:val="20"/>
                <w:lang w:val="en-IN" w:eastAsia="en-IN"/>
              </w:rPr>
            </w:pPr>
            <w:r>
              <w:rPr>
                <w:rFonts w:ascii="Arial" w:hAnsi="Arial"/>
                <w:b/>
                <w:sz w:val="20"/>
                <w:szCs w:val="20"/>
                <w:lang w:val="en-IN" w:eastAsia="en-IN"/>
              </w:rPr>
              <w:t>Correlation coefficient of</w:t>
            </w:r>
            <w:r w:rsidR="007E1ECE">
              <w:rPr>
                <w:rFonts w:ascii="Arial" w:hAnsi="Arial"/>
                <w:b/>
                <w:sz w:val="20"/>
                <w:szCs w:val="20"/>
                <w:lang w:val="en-IN" w:eastAsia="en-IN"/>
              </w:rPr>
              <w:t xml:space="preserve"> </w:t>
            </w:r>
            <w:r>
              <w:rPr>
                <w:rFonts w:ascii="Arial" w:hAnsi="Arial"/>
                <w:b/>
                <w:sz w:val="20"/>
                <w:szCs w:val="20"/>
                <w:lang w:val="en-IN" w:eastAsia="en-IN"/>
              </w:rPr>
              <w:t>bagworm moth</w:t>
            </w:r>
          </w:p>
        </w:tc>
      </w:tr>
      <w:tr w:rsidR="00156F77">
        <w:trPr>
          <w:trHeight w:val="395"/>
        </w:trPr>
        <w:tc>
          <w:tcPr>
            <w:tcW w:w="838"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1</w:t>
            </w:r>
          </w:p>
        </w:tc>
        <w:tc>
          <w:tcPr>
            <w:tcW w:w="2230"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Temperature (</w:t>
            </w:r>
            <w:r>
              <w:rPr>
                <w:rFonts w:ascii="Arial" w:hAnsi="Arial"/>
                <w:b/>
                <w:sz w:val="20"/>
                <w:szCs w:val="20"/>
                <w:vertAlign w:val="superscript"/>
              </w:rPr>
              <w:t>0</w:t>
            </w:r>
            <w:r>
              <w:rPr>
                <w:rFonts w:ascii="Arial" w:hAnsi="Arial"/>
                <w:b/>
                <w:sz w:val="20"/>
                <w:szCs w:val="20"/>
              </w:rPr>
              <w:t>C)</w:t>
            </w:r>
          </w:p>
        </w:tc>
        <w:tc>
          <w:tcPr>
            <w:tcW w:w="2493" w:type="dxa"/>
            <w:vAlign w:val="center"/>
          </w:tcPr>
          <w:p w:rsidR="00156F77" w:rsidRDefault="00156F77">
            <w:pPr>
              <w:pStyle w:val="BodyText3"/>
              <w:tabs>
                <w:tab w:val="left" w:pos="1080"/>
              </w:tabs>
              <w:spacing w:after="0"/>
              <w:ind w:left="1080" w:hanging="1080"/>
              <w:jc w:val="both"/>
              <w:rPr>
                <w:rFonts w:ascii="Arial" w:hAnsi="Arial"/>
                <w:b/>
                <w:sz w:val="20"/>
                <w:szCs w:val="20"/>
              </w:rPr>
            </w:pPr>
          </w:p>
        </w:tc>
        <w:tc>
          <w:tcPr>
            <w:tcW w:w="2827" w:type="dxa"/>
            <w:vAlign w:val="center"/>
          </w:tcPr>
          <w:p w:rsidR="00156F77" w:rsidRDefault="00156F77">
            <w:pPr>
              <w:pStyle w:val="BodyText3"/>
              <w:tabs>
                <w:tab w:val="left" w:pos="1080"/>
              </w:tabs>
              <w:spacing w:after="0"/>
              <w:ind w:left="1080" w:hanging="1080"/>
              <w:jc w:val="both"/>
              <w:rPr>
                <w:rFonts w:ascii="Arial" w:hAnsi="Arial"/>
                <w:b/>
                <w:sz w:val="20"/>
                <w:szCs w:val="20"/>
              </w:rPr>
            </w:pPr>
          </w:p>
        </w:tc>
      </w:tr>
      <w:tr w:rsidR="00156F77">
        <w:trPr>
          <w:trHeight w:val="395"/>
        </w:trPr>
        <w:tc>
          <w:tcPr>
            <w:tcW w:w="838" w:type="dxa"/>
            <w:vAlign w:val="center"/>
          </w:tcPr>
          <w:p w:rsidR="00156F77" w:rsidRDefault="00156F77">
            <w:pPr>
              <w:pStyle w:val="BodyText3"/>
              <w:tabs>
                <w:tab w:val="left" w:pos="1080"/>
              </w:tabs>
              <w:spacing w:after="0"/>
              <w:ind w:left="1080" w:hanging="1080"/>
              <w:jc w:val="both"/>
              <w:rPr>
                <w:rFonts w:ascii="Arial" w:hAnsi="Arial"/>
                <w:b/>
                <w:sz w:val="20"/>
                <w:szCs w:val="20"/>
              </w:rPr>
            </w:pPr>
          </w:p>
        </w:tc>
        <w:tc>
          <w:tcPr>
            <w:tcW w:w="2230"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a. Maximum</w:t>
            </w:r>
          </w:p>
        </w:tc>
        <w:tc>
          <w:tcPr>
            <w:tcW w:w="2493"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Cs/>
                <w:sz w:val="20"/>
                <w:szCs w:val="20"/>
              </w:rPr>
              <w:t>0.340*</w:t>
            </w:r>
          </w:p>
        </w:tc>
        <w:tc>
          <w:tcPr>
            <w:tcW w:w="2827"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Cs/>
                <w:sz w:val="20"/>
                <w:szCs w:val="20"/>
              </w:rPr>
              <w:t>-0.302</w:t>
            </w:r>
          </w:p>
        </w:tc>
      </w:tr>
      <w:tr w:rsidR="00156F77">
        <w:trPr>
          <w:trHeight w:val="395"/>
        </w:trPr>
        <w:tc>
          <w:tcPr>
            <w:tcW w:w="838" w:type="dxa"/>
            <w:vAlign w:val="center"/>
          </w:tcPr>
          <w:p w:rsidR="00156F77" w:rsidRDefault="00156F77">
            <w:pPr>
              <w:pStyle w:val="BodyText3"/>
              <w:tabs>
                <w:tab w:val="left" w:pos="1080"/>
              </w:tabs>
              <w:spacing w:after="0"/>
              <w:ind w:left="1080" w:hanging="1080"/>
              <w:jc w:val="both"/>
              <w:rPr>
                <w:rFonts w:ascii="Arial" w:hAnsi="Arial"/>
                <w:b/>
                <w:sz w:val="20"/>
                <w:szCs w:val="20"/>
              </w:rPr>
            </w:pPr>
          </w:p>
        </w:tc>
        <w:tc>
          <w:tcPr>
            <w:tcW w:w="2230"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b. Minimum</w:t>
            </w:r>
          </w:p>
        </w:tc>
        <w:tc>
          <w:tcPr>
            <w:tcW w:w="2493"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0.220</w:t>
            </w:r>
          </w:p>
        </w:tc>
        <w:tc>
          <w:tcPr>
            <w:tcW w:w="2827"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-0.424*</w:t>
            </w:r>
          </w:p>
        </w:tc>
      </w:tr>
      <w:tr w:rsidR="00156F77">
        <w:trPr>
          <w:trHeight w:val="395"/>
        </w:trPr>
        <w:tc>
          <w:tcPr>
            <w:tcW w:w="838"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2</w:t>
            </w:r>
          </w:p>
        </w:tc>
        <w:tc>
          <w:tcPr>
            <w:tcW w:w="2230"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Relative humidity (%)</w:t>
            </w:r>
          </w:p>
        </w:tc>
        <w:tc>
          <w:tcPr>
            <w:tcW w:w="2493"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-0.312</w:t>
            </w:r>
          </w:p>
        </w:tc>
        <w:tc>
          <w:tcPr>
            <w:tcW w:w="2827"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0.354*</w:t>
            </w:r>
          </w:p>
        </w:tc>
      </w:tr>
      <w:tr w:rsidR="00156F77">
        <w:trPr>
          <w:trHeight w:val="395"/>
        </w:trPr>
        <w:tc>
          <w:tcPr>
            <w:tcW w:w="838"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3</w:t>
            </w:r>
          </w:p>
        </w:tc>
        <w:tc>
          <w:tcPr>
            <w:tcW w:w="2230"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Rainfall (mm)</w:t>
            </w:r>
          </w:p>
        </w:tc>
        <w:tc>
          <w:tcPr>
            <w:tcW w:w="2493"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0.044</w:t>
            </w:r>
          </w:p>
        </w:tc>
        <w:tc>
          <w:tcPr>
            <w:tcW w:w="2827"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0.147</w:t>
            </w:r>
          </w:p>
        </w:tc>
      </w:tr>
      <w:tr w:rsidR="00156F77">
        <w:trPr>
          <w:trHeight w:val="383"/>
        </w:trPr>
        <w:tc>
          <w:tcPr>
            <w:tcW w:w="838"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4</w:t>
            </w:r>
          </w:p>
        </w:tc>
        <w:tc>
          <w:tcPr>
            <w:tcW w:w="2230"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Rainy day</w:t>
            </w:r>
          </w:p>
        </w:tc>
        <w:tc>
          <w:tcPr>
            <w:tcW w:w="2493"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0.315</w:t>
            </w:r>
          </w:p>
        </w:tc>
        <w:tc>
          <w:tcPr>
            <w:tcW w:w="2827"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0.178</w:t>
            </w:r>
          </w:p>
        </w:tc>
      </w:tr>
      <w:tr w:rsidR="00156F77">
        <w:trPr>
          <w:trHeight w:val="407"/>
        </w:trPr>
        <w:tc>
          <w:tcPr>
            <w:tcW w:w="838" w:type="dxa"/>
            <w:vAlign w:val="center"/>
          </w:tcPr>
          <w:p w:rsidR="00156F77" w:rsidRDefault="00156F77">
            <w:pPr>
              <w:pStyle w:val="BodyText3"/>
              <w:tabs>
                <w:tab w:val="left" w:pos="1080"/>
              </w:tabs>
              <w:spacing w:after="0"/>
              <w:ind w:left="1080" w:hanging="1080"/>
              <w:jc w:val="both"/>
              <w:rPr>
                <w:rFonts w:ascii="Arial" w:hAnsi="Arial"/>
                <w:b/>
                <w:sz w:val="20"/>
                <w:szCs w:val="20"/>
              </w:rPr>
            </w:pPr>
          </w:p>
        </w:tc>
        <w:tc>
          <w:tcPr>
            <w:tcW w:w="2230" w:type="dxa"/>
            <w:vAlign w:val="center"/>
          </w:tcPr>
          <w:p w:rsidR="00156F77" w:rsidRDefault="00156F77">
            <w:pPr>
              <w:pStyle w:val="BodyText3"/>
              <w:tabs>
                <w:tab w:val="left" w:pos="1080"/>
              </w:tabs>
              <w:spacing w:after="0"/>
              <w:ind w:left="1080" w:hanging="1080"/>
              <w:jc w:val="both"/>
              <w:rPr>
                <w:rFonts w:ascii="Arial" w:hAnsi="Arial"/>
                <w:b/>
                <w:sz w:val="20"/>
                <w:szCs w:val="20"/>
              </w:rPr>
            </w:pPr>
          </w:p>
        </w:tc>
        <w:tc>
          <w:tcPr>
            <w:tcW w:w="2493" w:type="dxa"/>
            <w:vAlign w:val="center"/>
          </w:tcPr>
          <w:p w:rsidR="00156F77" w:rsidRDefault="00156F77">
            <w:pPr>
              <w:pStyle w:val="BodyText3"/>
              <w:tabs>
                <w:tab w:val="left" w:pos="1080"/>
              </w:tabs>
              <w:spacing w:after="0"/>
              <w:ind w:left="1080" w:hanging="1080"/>
              <w:jc w:val="both"/>
              <w:rPr>
                <w:rFonts w:ascii="Arial" w:hAnsi="Arial"/>
                <w:bCs/>
                <w:sz w:val="20"/>
                <w:szCs w:val="20"/>
              </w:rPr>
            </w:pPr>
          </w:p>
        </w:tc>
        <w:tc>
          <w:tcPr>
            <w:tcW w:w="2827" w:type="dxa"/>
            <w:vAlign w:val="center"/>
          </w:tcPr>
          <w:p w:rsidR="00156F77" w:rsidRDefault="00156F77">
            <w:pPr>
              <w:pStyle w:val="BodyText3"/>
              <w:tabs>
                <w:tab w:val="left" w:pos="1080"/>
              </w:tabs>
              <w:spacing w:after="0"/>
              <w:ind w:left="1080" w:hanging="1080"/>
              <w:jc w:val="both"/>
              <w:rPr>
                <w:rFonts w:ascii="Arial" w:hAnsi="Arial"/>
                <w:bCs/>
                <w:sz w:val="20"/>
                <w:szCs w:val="20"/>
              </w:rPr>
            </w:pPr>
          </w:p>
        </w:tc>
      </w:tr>
    </w:tbl>
    <w:p w:rsidR="00156F77" w:rsidRPr="005A6062" w:rsidRDefault="005A6062">
      <w:pPr>
        <w:pStyle w:val="BodyText3"/>
        <w:tabs>
          <w:tab w:val="left" w:pos="1080"/>
        </w:tabs>
        <w:spacing w:after="0"/>
        <w:ind w:left="1080" w:hanging="1080"/>
        <w:jc w:val="both"/>
        <w:rPr>
          <w:rFonts w:ascii="Arial" w:hAnsi="Arial"/>
          <w:b/>
          <w:sz w:val="20"/>
          <w:szCs w:val="20"/>
          <w:lang w:eastAsia="en-IN"/>
        </w:rPr>
      </w:pPr>
      <w:r>
        <w:rPr>
          <w:rFonts w:ascii="Arial Italic" w:hAnsi="Arial Italic" w:cs="Arial Italic"/>
          <w:bCs/>
          <w:i/>
          <w:iCs/>
          <w:sz w:val="20"/>
          <w:szCs w:val="20"/>
          <w:lang w:val="en-IN" w:eastAsia="en-IN"/>
        </w:rPr>
        <w:t xml:space="preserve">* </w:t>
      </w:r>
      <w:r>
        <w:rPr>
          <w:rFonts w:ascii="Arial Italic" w:hAnsi="Arial Italic" w:cs="Arial Italic"/>
          <w:bCs/>
          <w:i/>
          <w:iCs/>
          <w:sz w:val="20"/>
          <w:szCs w:val="20"/>
          <w:lang w:eastAsia="en-IN"/>
        </w:rPr>
        <w:t>Si</w:t>
      </w:r>
      <w:proofErr w:type="spellStart"/>
      <w:r>
        <w:rPr>
          <w:rFonts w:ascii="Arial Italic" w:hAnsi="Arial Italic" w:cs="Arial Italic"/>
          <w:bCs/>
          <w:i/>
          <w:iCs/>
          <w:sz w:val="20"/>
          <w:szCs w:val="20"/>
          <w:lang w:val="en-IN" w:eastAsia="en-IN"/>
        </w:rPr>
        <w:t>gnificant</w:t>
      </w:r>
      <w:proofErr w:type="spellEnd"/>
      <w:r>
        <w:rPr>
          <w:rFonts w:ascii="Arial Italic" w:hAnsi="Arial Italic" w:cs="Arial Italic"/>
          <w:bCs/>
          <w:i/>
          <w:iCs/>
          <w:sz w:val="20"/>
          <w:szCs w:val="20"/>
          <w:lang w:eastAsia="en-IN"/>
        </w:rPr>
        <w:t xml:space="preserve"> at </w:t>
      </w:r>
      <w:r>
        <w:rPr>
          <w:rFonts w:ascii="Arial Italic" w:hAnsi="Arial Italic" w:cs="Arial Italic"/>
          <w:bCs/>
          <w:i/>
          <w:iCs/>
          <w:sz w:val="20"/>
          <w:szCs w:val="20"/>
          <w:lang w:val="en-IN" w:eastAsia="en-IN"/>
        </w:rPr>
        <w:t>5% level of</w:t>
      </w:r>
      <w:r>
        <w:rPr>
          <w:rFonts w:ascii="Arial Italic" w:hAnsi="Arial Italic" w:cs="Arial Italic"/>
          <w:bCs/>
          <w:i/>
          <w:iCs/>
          <w:sz w:val="20"/>
          <w:szCs w:val="20"/>
          <w:lang w:eastAsia="en-IN"/>
        </w:rPr>
        <w:t xml:space="preserve"> significance </w:t>
      </w:r>
      <w:r w:rsidRPr="005A6062">
        <w:rPr>
          <w:rFonts w:ascii="Arial Italic" w:hAnsi="Arial Italic" w:cs="Arial Italic"/>
          <w:bCs/>
          <w:i/>
          <w:iCs/>
          <w:sz w:val="20"/>
          <w:szCs w:val="20"/>
          <w:lang w:eastAsia="en-IN"/>
        </w:rPr>
        <w:t>(r values = 0.207 and 0.329 at 5% and 1% level of significance, respectively)</w:t>
      </w:r>
    </w:p>
    <w:p w:rsidR="00156F77" w:rsidRDefault="00156F77">
      <w:pPr>
        <w:pStyle w:val="BodyText3"/>
        <w:tabs>
          <w:tab w:val="left" w:pos="1080"/>
        </w:tabs>
        <w:spacing w:after="0"/>
        <w:ind w:left="1080" w:hanging="1080"/>
        <w:jc w:val="both"/>
        <w:rPr>
          <w:rFonts w:ascii="Arial" w:hAnsi="Arial"/>
          <w:b/>
          <w:sz w:val="20"/>
          <w:szCs w:val="20"/>
        </w:rPr>
      </w:pPr>
    </w:p>
    <w:p w:rsidR="00156F77" w:rsidRDefault="005A6062">
      <w:pPr>
        <w:pStyle w:val="BodyText3"/>
        <w:tabs>
          <w:tab w:val="left" w:pos="1080"/>
        </w:tabs>
        <w:spacing w:after="0"/>
        <w:ind w:left="1080" w:hanging="1080"/>
        <w:jc w:val="both"/>
        <w:rPr>
          <w:rFonts w:ascii="Arial" w:hAnsi="Arial"/>
          <w:b/>
          <w:sz w:val="20"/>
          <w:szCs w:val="20"/>
          <w:lang w:val="en-IN" w:eastAsia="en-IN"/>
        </w:rPr>
      </w:pPr>
      <w:r>
        <w:rPr>
          <w:rFonts w:ascii="Arial" w:hAnsi="Arial"/>
          <w:b/>
          <w:sz w:val="20"/>
          <w:szCs w:val="20"/>
        </w:rPr>
        <w:t xml:space="preserve">Table-5. </w:t>
      </w:r>
      <w:r>
        <w:rPr>
          <w:rFonts w:ascii="Arial" w:hAnsi="Arial"/>
          <w:b/>
          <w:sz w:val="20"/>
          <w:szCs w:val="20"/>
          <w:lang w:val="en-IN" w:eastAsia="en-IN"/>
        </w:rPr>
        <w:t>Multiple regression between weather parameters and bark</w:t>
      </w:r>
      <w:r>
        <w:rPr>
          <w:rFonts w:ascii="Arial" w:hAnsi="Arial"/>
          <w:b/>
          <w:sz w:val="20"/>
          <w:szCs w:val="20"/>
          <w:lang w:eastAsia="en-IN"/>
        </w:rPr>
        <w:t>-</w:t>
      </w:r>
      <w:r>
        <w:rPr>
          <w:rFonts w:ascii="Arial" w:hAnsi="Arial"/>
          <w:b/>
          <w:sz w:val="20"/>
          <w:szCs w:val="20"/>
          <w:lang w:val="en-IN" w:eastAsia="en-IN"/>
        </w:rPr>
        <w:t>eating caterpillar population</w:t>
      </w:r>
    </w:p>
    <w:p w:rsidR="00156F77" w:rsidRDefault="00156F77">
      <w:pPr>
        <w:pStyle w:val="BodyText3"/>
        <w:tabs>
          <w:tab w:val="left" w:pos="1080"/>
        </w:tabs>
        <w:spacing w:after="0"/>
        <w:ind w:left="1080" w:hanging="1080"/>
        <w:jc w:val="both"/>
        <w:rPr>
          <w:rFonts w:ascii="Arial" w:hAnsi="Arial"/>
          <w:b/>
          <w:sz w:val="20"/>
          <w:szCs w:val="20"/>
          <w:lang w:val="en-IN" w:eastAsia="en-IN"/>
        </w:rPr>
      </w:pPr>
    </w:p>
    <w:tbl>
      <w:tblPr>
        <w:tblW w:w="750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3168"/>
        <w:gridCol w:w="919"/>
        <w:gridCol w:w="2634"/>
      </w:tblGrid>
      <w:tr w:rsidR="00156F77">
        <w:trPr>
          <w:trHeight w:val="898"/>
        </w:trPr>
        <w:tc>
          <w:tcPr>
            <w:tcW w:w="784" w:type="dxa"/>
            <w:vAlign w:val="center"/>
          </w:tcPr>
          <w:p w:rsidR="00156F77" w:rsidRDefault="005A6062">
            <w:pPr>
              <w:pStyle w:val="BodyText3"/>
              <w:tabs>
                <w:tab w:val="left" w:pos="1080"/>
              </w:tabs>
              <w:spacing w:after="0"/>
              <w:ind w:left="1080" w:hanging="1080"/>
              <w:jc w:val="both"/>
              <w:rPr>
                <w:rFonts w:ascii="Arial" w:hAnsi="Arial"/>
                <w:b/>
                <w:sz w:val="20"/>
                <w:szCs w:val="20"/>
              </w:rPr>
            </w:pPr>
            <w:proofErr w:type="spellStart"/>
            <w:r>
              <w:rPr>
                <w:rFonts w:ascii="Arial" w:hAnsi="Arial"/>
                <w:b/>
                <w:sz w:val="20"/>
                <w:szCs w:val="20"/>
              </w:rPr>
              <w:t>S.No</w:t>
            </w:r>
            <w:proofErr w:type="spellEnd"/>
            <w:r>
              <w:rPr>
                <w:rFonts w:ascii="Arial" w:hAnsi="Arial"/>
                <w:b/>
                <w:sz w:val="20"/>
                <w:szCs w:val="20"/>
              </w:rPr>
              <w:t>.</w:t>
            </w:r>
          </w:p>
        </w:tc>
        <w:tc>
          <w:tcPr>
            <w:tcW w:w="3168" w:type="dxa"/>
            <w:tcBorders>
              <w:right w:val="single" w:sz="4" w:space="0" w:color="auto"/>
            </w:tcBorders>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Weather parameters</w:t>
            </w:r>
          </w:p>
        </w:tc>
        <w:tc>
          <w:tcPr>
            <w:tcW w:w="919" w:type="dxa"/>
            <w:tcBorders>
              <w:left w:val="single" w:sz="4" w:space="0" w:color="auto"/>
            </w:tcBorders>
            <w:vAlign w:val="center"/>
          </w:tcPr>
          <w:p w:rsidR="00156F77" w:rsidRDefault="005A6062" w:rsidP="005A6994">
            <w:pPr>
              <w:pStyle w:val="BodyText3"/>
              <w:tabs>
                <w:tab w:val="left" w:pos="1080"/>
              </w:tabs>
              <w:spacing w:after="0"/>
              <w:ind w:left="1080" w:hanging="1080"/>
              <w:jc w:val="center"/>
              <w:rPr>
                <w:rFonts w:ascii="Arial" w:hAnsi="Arial"/>
                <w:b/>
                <w:sz w:val="20"/>
                <w:szCs w:val="20"/>
                <w:vertAlign w:val="superscript"/>
              </w:rPr>
            </w:pPr>
            <w:r>
              <w:rPr>
                <w:rFonts w:ascii="Arial" w:hAnsi="Arial"/>
                <w:b/>
                <w:sz w:val="20"/>
                <w:szCs w:val="20"/>
              </w:rPr>
              <w:t>R</w:t>
            </w:r>
            <w:r>
              <w:rPr>
                <w:rFonts w:ascii="Arial" w:hAnsi="Arial"/>
                <w:b/>
                <w:sz w:val="20"/>
                <w:szCs w:val="20"/>
                <w:vertAlign w:val="superscript"/>
              </w:rPr>
              <w:t>2</w:t>
            </w:r>
          </w:p>
          <w:p w:rsidR="00156F77" w:rsidRDefault="005A6062" w:rsidP="005A6994">
            <w:pPr>
              <w:pStyle w:val="BodyText3"/>
              <w:tabs>
                <w:tab w:val="left" w:pos="1080"/>
              </w:tabs>
              <w:spacing w:after="0"/>
              <w:ind w:left="1080" w:hanging="1080"/>
              <w:jc w:val="center"/>
              <w:rPr>
                <w:rFonts w:ascii="Arial" w:hAnsi="Arial"/>
                <w:b/>
                <w:sz w:val="20"/>
                <w:szCs w:val="20"/>
              </w:rPr>
            </w:pPr>
            <w:r>
              <w:rPr>
                <w:rFonts w:ascii="Arial" w:hAnsi="Arial"/>
                <w:b/>
                <w:sz w:val="20"/>
                <w:szCs w:val="20"/>
              </w:rPr>
              <w:t>value</w:t>
            </w:r>
          </w:p>
        </w:tc>
        <w:tc>
          <w:tcPr>
            <w:tcW w:w="2634"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Re equation</w:t>
            </w:r>
          </w:p>
        </w:tc>
      </w:tr>
      <w:tr w:rsidR="00156F77">
        <w:trPr>
          <w:trHeight w:val="298"/>
        </w:trPr>
        <w:tc>
          <w:tcPr>
            <w:tcW w:w="784"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1</w:t>
            </w:r>
          </w:p>
        </w:tc>
        <w:tc>
          <w:tcPr>
            <w:tcW w:w="3168" w:type="dxa"/>
            <w:tcBorders>
              <w:right w:val="single" w:sz="4" w:space="0" w:color="auto"/>
            </w:tcBorders>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Temperature (</w:t>
            </w:r>
            <w:r>
              <w:rPr>
                <w:rFonts w:ascii="Arial" w:hAnsi="Arial"/>
                <w:b/>
                <w:sz w:val="20"/>
                <w:szCs w:val="20"/>
                <w:vertAlign w:val="superscript"/>
              </w:rPr>
              <w:t>0</w:t>
            </w:r>
            <w:r>
              <w:rPr>
                <w:rFonts w:ascii="Arial" w:hAnsi="Arial"/>
                <w:b/>
                <w:sz w:val="20"/>
                <w:szCs w:val="20"/>
              </w:rPr>
              <w:t>C)</w:t>
            </w:r>
          </w:p>
        </w:tc>
        <w:tc>
          <w:tcPr>
            <w:tcW w:w="919" w:type="dxa"/>
            <w:tcBorders>
              <w:left w:val="single" w:sz="4" w:space="0" w:color="auto"/>
            </w:tcBorders>
            <w:vAlign w:val="center"/>
          </w:tcPr>
          <w:p w:rsidR="00156F77" w:rsidRDefault="00156F77">
            <w:pPr>
              <w:pStyle w:val="BodyText3"/>
              <w:tabs>
                <w:tab w:val="left" w:pos="1080"/>
              </w:tabs>
              <w:spacing w:after="0"/>
              <w:ind w:left="1080" w:hanging="1080"/>
              <w:jc w:val="both"/>
              <w:rPr>
                <w:rFonts w:ascii="Arial" w:hAnsi="Arial"/>
                <w:b/>
                <w:sz w:val="20"/>
                <w:szCs w:val="20"/>
              </w:rPr>
            </w:pPr>
          </w:p>
        </w:tc>
        <w:tc>
          <w:tcPr>
            <w:tcW w:w="2634" w:type="dxa"/>
            <w:vAlign w:val="center"/>
          </w:tcPr>
          <w:p w:rsidR="00156F77" w:rsidRDefault="00156F77">
            <w:pPr>
              <w:pStyle w:val="BodyText3"/>
              <w:tabs>
                <w:tab w:val="left" w:pos="1080"/>
              </w:tabs>
              <w:spacing w:after="0"/>
              <w:ind w:left="1080" w:hanging="1080"/>
              <w:jc w:val="both"/>
              <w:rPr>
                <w:rFonts w:ascii="Arial" w:hAnsi="Arial"/>
                <w:b/>
                <w:sz w:val="20"/>
                <w:szCs w:val="20"/>
              </w:rPr>
            </w:pPr>
          </w:p>
        </w:tc>
      </w:tr>
      <w:tr w:rsidR="00156F77">
        <w:trPr>
          <w:trHeight w:val="298"/>
        </w:trPr>
        <w:tc>
          <w:tcPr>
            <w:tcW w:w="784" w:type="dxa"/>
            <w:vAlign w:val="center"/>
          </w:tcPr>
          <w:p w:rsidR="00156F77" w:rsidRDefault="00156F77">
            <w:pPr>
              <w:pStyle w:val="BodyText3"/>
              <w:tabs>
                <w:tab w:val="left" w:pos="1080"/>
              </w:tabs>
              <w:spacing w:after="0"/>
              <w:ind w:left="1080" w:hanging="1080"/>
              <w:jc w:val="both"/>
              <w:rPr>
                <w:rFonts w:ascii="Arial" w:hAnsi="Arial"/>
                <w:b/>
                <w:sz w:val="20"/>
                <w:szCs w:val="20"/>
              </w:rPr>
            </w:pPr>
          </w:p>
        </w:tc>
        <w:tc>
          <w:tcPr>
            <w:tcW w:w="3168" w:type="dxa"/>
            <w:tcBorders>
              <w:right w:val="single" w:sz="4" w:space="0" w:color="auto"/>
            </w:tcBorders>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a. Maximum</w:t>
            </w:r>
          </w:p>
        </w:tc>
        <w:tc>
          <w:tcPr>
            <w:tcW w:w="919" w:type="dxa"/>
            <w:tcBorders>
              <w:left w:val="single" w:sz="4" w:space="0" w:color="auto"/>
            </w:tcBorders>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0.115</w:t>
            </w:r>
          </w:p>
        </w:tc>
        <w:tc>
          <w:tcPr>
            <w:tcW w:w="2634"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y = 2.572*x + 23.56</w:t>
            </w:r>
          </w:p>
        </w:tc>
      </w:tr>
      <w:tr w:rsidR="00156F77">
        <w:trPr>
          <w:trHeight w:val="298"/>
        </w:trPr>
        <w:tc>
          <w:tcPr>
            <w:tcW w:w="784" w:type="dxa"/>
            <w:vAlign w:val="center"/>
          </w:tcPr>
          <w:p w:rsidR="00156F77" w:rsidRDefault="00156F77">
            <w:pPr>
              <w:pStyle w:val="BodyText3"/>
              <w:tabs>
                <w:tab w:val="left" w:pos="1080"/>
              </w:tabs>
              <w:spacing w:after="0"/>
              <w:ind w:left="1080" w:hanging="1080"/>
              <w:jc w:val="both"/>
              <w:rPr>
                <w:rFonts w:ascii="Arial" w:hAnsi="Arial"/>
                <w:b/>
                <w:sz w:val="20"/>
                <w:szCs w:val="20"/>
              </w:rPr>
            </w:pPr>
          </w:p>
        </w:tc>
        <w:tc>
          <w:tcPr>
            <w:tcW w:w="3168" w:type="dxa"/>
            <w:tcBorders>
              <w:right w:val="single" w:sz="4" w:space="0" w:color="auto"/>
            </w:tcBorders>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b. Minimum</w:t>
            </w:r>
          </w:p>
        </w:tc>
        <w:tc>
          <w:tcPr>
            <w:tcW w:w="919" w:type="dxa"/>
            <w:tcBorders>
              <w:left w:val="single" w:sz="4" w:space="0" w:color="auto"/>
            </w:tcBorders>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0.048</w:t>
            </w:r>
          </w:p>
        </w:tc>
        <w:tc>
          <w:tcPr>
            <w:tcW w:w="2634"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y = 1.287x + 10.76</w:t>
            </w:r>
          </w:p>
        </w:tc>
      </w:tr>
      <w:tr w:rsidR="00156F77">
        <w:trPr>
          <w:trHeight w:val="309"/>
        </w:trPr>
        <w:tc>
          <w:tcPr>
            <w:tcW w:w="784"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2</w:t>
            </w:r>
          </w:p>
        </w:tc>
        <w:tc>
          <w:tcPr>
            <w:tcW w:w="3168" w:type="dxa"/>
            <w:tcBorders>
              <w:right w:val="single" w:sz="4" w:space="0" w:color="auto"/>
            </w:tcBorders>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Relative humidity (%)</w:t>
            </w:r>
          </w:p>
        </w:tc>
        <w:tc>
          <w:tcPr>
            <w:tcW w:w="919" w:type="dxa"/>
            <w:tcBorders>
              <w:left w:val="single" w:sz="4" w:space="0" w:color="auto"/>
            </w:tcBorders>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0.098</w:t>
            </w:r>
          </w:p>
        </w:tc>
        <w:tc>
          <w:tcPr>
            <w:tcW w:w="2634"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y = -4.864x + 65.98</w:t>
            </w:r>
          </w:p>
        </w:tc>
      </w:tr>
      <w:tr w:rsidR="00156F77">
        <w:trPr>
          <w:trHeight w:val="309"/>
        </w:trPr>
        <w:tc>
          <w:tcPr>
            <w:tcW w:w="784"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3</w:t>
            </w:r>
          </w:p>
        </w:tc>
        <w:tc>
          <w:tcPr>
            <w:tcW w:w="3168" w:type="dxa"/>
            <w:tcBorders>
              <w:right w:val="single" w:sz="4" w:space="0" w:color="auto"/>
            </w:tcBorders>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Rainfall (mm)</w:t>
            </w:r>
          </w:p>
        </w:tc>
        <w:tc>
          <w:tcPr>
            <w:tcW w:w="919" w:type="dxa"/>
            <w:tcBorders>
              <w:left w:val="single" w:sz="4" w:space="0" w:color="auto"/>
            </w:tcBorders>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0.002</w:t>
            </w:r>
          </w:p>
        </w:tc>
        <w:tc>
          <w:tcPr>
            <w:tcW w:w="2634"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y = 0.054x + 0.230</w:t>
            </w:r>
          </w:p>
        </w:tc>
      </w:tr>
      <w:tr w:rsidR="00156F77">
        <w:trPr>
          <w:trHeight w:val="309"/>
        </w:trPr>
        <w:tc>
          <w:tcPr>
            <w:tcW w:w="784"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4</w:t>
            </w:r>
          </w:p>
        </w:tc>
        <w:tc>
          <w:tcPr>
            <w:tcW w:w="3168" w:type="dxa"/>
            <w:tcBorders>
              <w:right w:val="single" w:sz="4" w:space="0" w:color="auto"/>
            </w:tcBorders>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Rainy day</w:t>
            </w:r>
          </w:p>
        </w:tc>
        <w:tc>
          <w:tcPr>
            <w:tcW w:w="919" w:type="dxa"/>
            <w:tcBorders>
              <w:left w:val="single" w:sz="4" w:space="0" w:color="auto"/>
            </w:tcBorders>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0.040</w:t>
            </w:r>
          </w:p>
        </w:tc>
        <w:tc>
          <w:tcPr>
            <w:tcW w:w="2634"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y = 0.077x - 0.066</w:t>
            </w:r>
          </w:p>
        </w:tc>
      </w:tr>
    </w:tbl>
    <w:p w:rsidR="00156F77" w:rsidRDefault="005A6062">
      <w:pPr>
        <w:pStyle w:val="BodyText3"/>
        <w:tabs>
          <w:tab w:val="left" w:pos="1080"/>
        </w:tabs>
        <w:spacing w:after="0"/>
        <w:ind w:leftChars="400" w:left="1480" w:hangingChars="340" w:hanging="680"/>
        <w:jc w:val="both"/>
        <w:rPr>
          <w:rFonts w:ascii="Arial" w:hAnsi="Arial"/>
          <w:b/>
          <w:sz w:val="20"/>
          <w:szCs w:val="20"/>
          <w:lang w:eastAsia="en-IN"/>
        </w:rPr>
      </w:pPr>
      <w:r>
        <w:rPr>
          <w:rFonts w:ascii="Arial Italic" w:hAnsi="Arial Italic" w:cs="Arial Italic"/>
          <w:bCs/>
          <w:i/>
          <w:iCs/>
          <w:sz w:val="20"/>
          <w:szCs w:val="20"/>
          <w:lang w:val="en-IN" w:eastAsia="en-IN"/>
        </w:rPr>
        <w:t xml:space="preserve">* </w:t>
      </w:r>
      <w:r>
        <w:rPr>
          <w:rFonts w:ascii="Arial Italic" w:hAnsi="Arial Italic" w:cs="Arial Italic"/>
          <w:bCs/>
          <w:i/>
          <w:iCs/>
          <w:sz w:val="20"/>
          <w:szCs w:val="20"/>
          <w:lang w:eastAsia="en-IN"/>
        </w:rPr>
        <w:t>Si</w:t>
      </w:r>
      <w:proofErr w:type="spellStart"/>
      <w:r>
        <w:rPr>
          <w:rFonts w:ascii="Arial Italic" w:hAnsi="Arial Italic" w:cs="Arial Italic"/>
          <w:bCs/>
          <w:i/>
          <w:iCs/>
          <w:sz w:val="20"/>
          <w:szCs w:val="20"/>
          <w:lang w:val="en-IN" w:eastAsia="en-IN"/>
        </w:rPr>
        <w:t>gnificant</w:t>
      </w:r>
      <w:proofErr w:type="spellEnd"/>
      <w:r>
        <w:rPr>
          <w:rFonts w:ascii="Arial Italic" w:hAnsi="Arial Italic" w:cs="Arial Italic"/>
          <w:bCs/>
          <w:i/>
          <w:iCs/>
          <w:sz w:val="20"/>
          <w:szCs w:val="20"/>
          <w:lang w:eastAsia="en-IN"/>
        </w:rPr>
        <w:t xml:space="preserve"> at </w:t>
      </w:r>
      <w:r>
        <w:rPr>
          <w:rFonts w:ascii="Arial Italic" w:hAnsi="Arial Italic" w:cs="Arial Italic"/>
          <w:bCs/>
          <w:i/>
          <w:iCs/>
          <w:sz w:val="20"/>
          <w:szCs w:val="20"/>
          <w:lang w:val="en-IN" w:eastAsia="en-IN"/>
        </w:rPr>
        <w:t>5% level of</w:t>
      </w:r>
      <w:r>
        <w:rPr>
          <w:rFonts w:ascii="Arial Italic" w:hAnsi="Arial Italic" w:cs="Arial Italic"/>
          <w:bCs/>
          <w:i/>
          <w:iCs/>
          <w:sz w:val="20"/>
          <w:szCs w:val="20"/>
          <w:lang w:eastAsia="en-IN"/>
        </w:rPr>
        <w:t xml:space="preserve"> significance</w:t>
      </w:r>
    </w:p>
    <w:p w:rsidR="00156F77" w:rsidRDefault="00156F77">
      <w:pPr>
        <w:pStyle w:val="BodyText3"/>
        <w:tabs>
          <w:tab w:val="left" w:pos="1080"/>
        </w:tabs>
        <w:spacing w:after="0"/>
        <w:ind w:left="1080" w:hanging="1080"/>
        <w:jc w:val="both"/>
        <w:rPr>
          <w:rFonts w:ascii="Arial" w:hAnsi="Arial"/>
          <w:b/>
          <w:sz w:val="20"/>
          <w:szCs w:val="20"/>
          <w:lang w:val="en-IN" w:eastAsia="en-IN"/>
        </w:rPr>
      </w:pPr>
    </w:p>
    <w:p w:rsidR="00156F77" w:rsidRDefault="005A6062">
      <w:pPr>
        <w:pStyle w:val="BodyText3"/>
        <w:tabs>
          <w:tab w:val="left" w:pos="1080"/>
        </w:tabs>
        <w:spacing w:after="0"/>
        <w:ind w:left="1080" w:hanging="1080"/>
        <w:jc w:val="both"/>
        <w:rPr>
          <w:rFonts w:ascii="Arial" w:hAnsi="Arial"/>
          <w:b/>
          <w:sz w:val="20"/>
          <w:szCs w:val="20"/>
          <w:lang w:val="en-IN" w:eastAsia="en-IN"/>
        </w:rPr>
      </w:pPr>
      <w:r>
        <w:rPr>
          <w:rFonts w:ascii="Arial" w:hAnsi="Arial"/>
          <w:b/>
          <w:sz w:val="20"/>
          <w:szCs w:val="20"/>
        </w:rPr>
        <w:t xml:space="preserve">Table </w:t>
      </w:r>
      <w:r w:rsidR="005A6994">
        <w:rPr>
          <w:rFonts w:ascii="Arial" w:hAnsi="Arial"/>
          <w:b/>
          <w:sz w:val="20"/>
          <w:szCs w:val="20"/>
        </w:rPr>
        <w:t>-</w:t>
      </w:r>
      <w:r>
        <w:rPr>
          <w:rFonts w:ascii="Arial" w:hAnsi="Arial"/>
          <w:b/>
          <w:sz w:val="20"/>
          <w:szCs w:val="20"/>
        </w:rPr>
        <w:t>6.</w:t>
      </w:r>
      <w:r w:rsidR="005A6994">
        <w:rPr>
          <w:rFonts w:ascii="Arial" w:hAnsi="Arial"/>
          <w:b/>
          <w:sz w:val="20"/>
          <w:szCs w:val="20"/>
        </w:rPr>
        <w:t xml:space="preserve"> </w:t>
      </w:r>
      <w:r>
        <w:rPr>
          <w:rFonts w:ascii="Arial" w:hAnsi="Arial"/>
          <w:b/>
          <w:sz w:val="20"/>
          <w:szCs w:val="20"/>
          <w:lang w:val="en-IN" w:eastAsia="en-IN"/>
        </w:rPr>
        <w:t>Multiple regressions between weather parameters and bagworm cases</w:t>
      </w:r>
    </w:p>
    <w:p w:rsidR="00156F77" w:rsidRDefault="00156F77">
      <w:pPr>
        <w:pStyle w:val="BodyText3"/>
        <w:tabs>
          <w:tab w:val="left" w:pos="1080"/>
        </w:tabs>
        <w:spacing w:after="0"/>
        <w:ind w:left="1080" w:hanging="1080"/>
        <w:jc w:val="both"/>
        <w:rPr>
          <w:rFonts w:ascii="Arial" w:hAnsi="Arial"/>
          <w:b/>
          <w:sz w:val="20"/>
          <w:szCs w:val="20"/>
          <w:lang w:val="en-IN" w:eastAsia="en-IN"/>
        </w:rPr>
      </w:pPr>
    </w:p>
    <w:tbl>
      <w:tblPr>
        <w:tblW w:w="76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
        <w:gridCol w:w="3258"/>
        <w:gridCol w:w="937"/>
        <w:gridCol w:w="2687"/>
      </w:tblGrid>
      <w:tr w:rsidR="00156F77">
        <w:tc>
          <w:tcPr>
            <w:tcW w:w="773" w:type="dxa"/>
            <w:vAlign w:val="center"/>
          </w:tcPr>
          <w:p w:rsidR="00156F77" w:rsidRDefault="005A6062">
            <w:pPr>
              <w:pStyle w:val="BodyText3"/>
              <w:tabs>
                <w:tab w:val="left" w:pos="1080"/>
              </w:tabs>
              <w:spacing w:after="0"/>
              <w:ind w:left="1080" w:hanging="1080"/>
              <w:jc w:val="center"/>
              <w:rPr>
                <w:rFonts w:ascii="Arial" w:hAnsi="Arial"/>
                <w:b/>
                <w:sz w:val="20"/>
                <w:szCs w:val="20"/>
              </w:rPr>
            </w:pPr>
            <w:proofErr w:type="spellStart"/>
            <w:r>
              <w:rPr>
                <w:rFonts w:ascii="Arial" w:hAnsi="Arial"/>
                <w:b/>
                <w:sz w:val="20"/>
                <w:szCs w:val="20"/>
              </w:rPr>
              <w:t>S.No</w:t>
            </w:r>
            <w:proofErr w:type="spellEnd"/>
            <w:r>
              <w:rPr>
                <w:rFonts w:ascii="Arial" w:hAnsi="Arial"/>
                <w:b/>
                <w:sz w:val="20"/>
                <w:szCs w:val="20"/>
              </w:rPr>
              <w:t>.</w:t>
            </w:r>
          </w:p>
        </w:tc>
        <w:tc>
          <w:tcPr>
            <w:tcW w:w="3258" w:type="dxa"/>
            <w:tcBorders>
              <w:right w:val="single" w:sz="4" w:space="0" w:color="auto"/>
            </w:tcBorders>
            <w:vAlign w:val="center"/>
          </w:tcPr>
          <w:p w:rsidR="00156F77" w:rsidRDefault="005A6062">
            <w:pPr>
              <w:pStyle w:val="BodyText3"/>
              <w:tabs>
                <w:tab w:val="left" w:pos="1080"/>
              </w:tabs>
              <w:spacing w:after="0"/>
              <w:ind w:left="1080" w:hanging="1080"/>
              <w:jc w:val="center"/>
              <w:rPr>
                <w:rFonts w:ascii="Arial" w:hAnsi="Arial"/>
                <w:b/>
                <w:sz w:val="20"/>
                <w:szCs w:val="20"/>
              </w:rPr>
            </w:pPr>
            <w:r>
              <w:rPr>
                <w:rFonts w:ascii="Arial" w:hAnsi="Arial"/>
                <w:b/>
                <w:sz w:val="20"/>
                <w:szCs w:val="20"/>
              </w:rPr>
              <w:t>Weather parameters</w:t>
            </w:r>
          </w:p>
        </w:tc>
        <w:tc>
          <w:tcPr>
            <w:tcW w:w="937" w:type="dxa"/>
            <w:tcBorders>
              <w:left w:val="single" w:sz="4" w:space="0" w:color="auto"/>
            </w:tcBorders>
            <w:vAlign w:val="center"/>
          </w:tcPr>
          <w:p w:rsidR="00156F77" w:rsidRDefault="005A6062">
            <w:pPr>
              <w:pStyle w:val="BodyText3"/>
              <w:tabs>
                <w:tab w:val="left" w:pos="1080"/>
              </w:tabs>
              <w:spacing w:after="0"/>
              <w:ind w:left="1080" w:hanging="1080"/>
              <w:jc w:val="center"/>
              <w:rPr>
                <w:rFonts w:ascii="Arial" w:hAnsi="Arial"/>
                <w:b/>
                <w:sz w:val="20"/>
                <w:szCs w:val="20"/>
                <w:vertAlign w:val="superscript"/>
              </w:rPr>
            </w:pPr>
            <w:r>
              <w:rPr>
                <w:rFonts w:ascii="Arial" w:hAnsi="Arial"/>
                <w:b/>
                <w:sz w:val="20"/>
                <w:szCs w:val="20"/>
              </w:rPr>
              <w:t>R</w:t>
            </w:r>
            <w:r>
              <w:rPr>
                <w:rFonts w:ascii="Arial" w:hAnsi="Arial"/>
                <w:b/>
                <w:sz w:val="20"/>
                <w:szCs w:val="20"/>
                <w:vertAlign w:val="superscript"/>
              </w:rPr>
              <w:t>2</w:t>
            </w:r>
          </w:p>
          <w:p w:rsidR="00156F77" w:rsidRDefault="005A6062">
            <w:pPr>
              <w:pStyle w:val="BodyText3"/>
              <w:tabs>
                <w:tab w:val="left" w:pos="1080"/>
              </w:tabs>
              <w:spacing w:after="0"/>
              <w:ind w:left="1080" w:hanging="1080"/>
              <w:jc w:val="center"/>
              <w:rPr>
                <w:rFonts w:ascii="Arial" w:hAnsi="Arial"/>
                <w:b/>
                <w:sz w:val="20"/>
                <w:szCs w:val="20"/>
              </w:rPr>
            </w:pPr>
            <w:r>
              <w:rPr>
                <w:rFonts w:ascii="Arial" w:hAnsi="Arial"/>
                <w:b/>
                <w:sz w:val="20"/>
                <w:szCs w:val="20"/>
              </w:rPr>
              <w:t>value</w:t>
            </w:r>
          </w:p>
        </w:tc>
        <w:tc>
          <w:tcPr>
            <w:tcW w:w="2687" w:type="dxa"/>
            <w:vAlign w:val="center"/>
          </w:tcPr>
          <w:p w:rsidR="00156F77" w:rsidRDefault="005A6062">
            <w:pPr>
              <w:pStyle w:val="BodyText3"/>
              <w:tabs>
                <w:tab w:val="left" w:pos="1080"/>
              </w:tabs>
              <w:spacing w:after="0"/>
              <w:ind w:left="1080" w:hanging="1080"/>
              <w:jc w:val="center"/>
              <w:rPr>
                <w:rFonts w:ascii="Arial" w:hAnsi="Arial"/>
                <w:b/>
                <w:sz w:val="20"/>
                <w:szCs w:val="20"/>
              </w:rPr>
            </w:pPr>
            <w:r>
              <w:rPr>
                <w:rFonts w:ascii="Arial" w:hAnsi="Arial"/>
                <w:b/>
                <w:sz w:val="20"/>
                <w:szCs w:val="20"/>
              </w:rPr>
              <w:t>Re equation</w:t>
            </w:r>
          </w:p>
        </w:tc>
      </w:tr>
      <w:tr w:rsidR="00156F77">
        <w:tc>
          <w:tcPr>
            <w:tcW w:w="773"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1</w:t>
            </w:r>
          </w:p>
        </w:tc>
        <w:tc>
          <w:tcPr>
            <w:tcW w:w="3258" w:type="dxa"/>
            <w:tcBorders>
              <w:right w:val="single" w:sz="4" w:space="0" w:color="auto"/>
            </w:tcBorders>
            <w:vAlign w:val="bottom"/>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Temperature (</w:t>
            </w:r>
            <w:r>
              <w:rPr>
                <w:rFonts w:ascii="Arial" w:hAnsi="Arial"/>
                <w:b/>
                <w:sz w:val="20"/>
                <w:szCs w:val="20"/>
                <w:vertAlign w:val="superscript"/>
              </w:rPr>
              <w:t>0</w:t>
            </w:r>
            <w:r>
              <w:rPr>
                <w:rFonts w:ascii="Arial" w:hAnsi="Arial"/>
                <w:b/>
                <w:sz w:val="20"/>
                <w:szCs w:val="20"/>
              </w:rPr>
              <w:t>C)</w:t>
            </w:r>
          </w:p>
        </w:tc>
        <w:tc>
          <w:tcPr>
            <w:tcW w:w="937" w:type="dxa"/>
            <w:tcBorders>
              <w:left w:val="single" w:sz="4" w:space="0" w:color="auto"/>
            </w:tcBorders>
            <w:vAlign w:val="center"/>
          </w:tcPr>
          <w:p w:rsidR="00156F77" w:rsidRDefault="00156F77">
            <w:pPr>
              <w:pStyle w:val="BodyText3"/>
              <w:tabs>
                <w:tab w:val="left" w:pos="1080"/>
              </w:tabs>
              <w:spacing w:after="0"/>
              <w:ind w:left="1080" w:hanging="1080"/>
              <w:jc w:val="both"/>
              <w:rPr>
                <w:rFonts w:ascii="Arial" w:hAnsi="Arial"/>
                <w:bCs/>
                <w:sz w:val="20"/>
                <w:szCs w:val="20"/>
              </w:rPr>
            </w:pPr>
          </w:p>
        </w:tc>
        <w:tc>
          <w:tcPr>
            <w:tcW w:w="2687" w:type="dxa"/>
            <w:vAlign w:val="center"/>
          </w:tcPr>
          <w:p w:rsidR="00156F77" w:rsidRDefault="00156F77">
            <w:pPr>
              <w:pStyle w:val="BodyText3"/>
              <w:tabs>
                <w:tab w:val="left" w:pos="1080"/>
              </w:tabs>
              <w:spacing w:after="0"/>
              <w:ind w:left="1080" w:hanging="1080"/>
              <w:jc w:val="both"/>
              <w:rPr>
                <w:rFonts w:ascii="Arial" w:hAnsi="Arial"/>
                <w:bCs/>
                <w:sz w:val="20"/>
                <w:szCs w:val="20"/>
              </w:rPr>
            </w:pPr>
          </w:p>
        </w:tc>
      </w:tr>
      <w:tr w:rsidR="00156F77">
        <w:tc>
          <w:tcPr>
            <w:tcW w:w="773" w:type="dxa"/>
            <w:vAlign w:val="center"/>
          </w:tcPr>
          <w:p w:rsidR="00156F77" w:rsidRDefault="00156F77">
            <w:pPr>
              <w:pStyle w:val="BodyText3"/>
              <w:tabs>
                <w:tab w:val="left" w:pos="1080"/>
              </w:tabs>
              <w:spacing w:after="0"/>
              <w:ind w:left="1080" w:hanging="1080"/>
              <w:jc w:val="both"/>
              <w:rPr>
                <w:rFonts w:ascii="Arial" w:hAnsi="Arial"/>
                <w:b/>
                <w:sz w:val="20"/>
                <w:szCs w:val="20"/>
              </w:rPr>
            </w:pPr>
          </w:p>
        </w:tc>
        <w:tc>
          <w:tcPr>
            <w:tcW w:w="3258" w:type="dxa"/>
            <w:tcBorders>
              <w:right w:val="single" w:sz="4" w:space="0" w:color="auto"/>
            </w:tcBorders>
            <w:vAlign w:val="bottom"/>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a. Maximum</w:t>
            </w:r>
          </w:p>
        </w:tc>
        <w:tc>
          <w:tcPr>
            <w:tcW w:w="937" w:type="dxa"/>
            <w:tcBorders>
              <w:left w:val="single" w:sz="4" w:space="0" w:color="auto"/>
            </w:tcBorders>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0.091</w:t>
            </w:r>
          </w:p>
        </w:tc>
        <w:tc>
          <w:tcPr>
            <w:tcW w:w="2687"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y = -2.400x + 35.83</w:t>
            </w:r>
          </w:p>
        </w:tc>
      </w:tr>
      <w:tr w:rsidR="00156F77">
        <w:tc>
          <w:tcPr>
            <w:tcW w:w="773" w:type="dxa"/>
            <w:vAlign w:val="center"/>
          </w:tcPr>
          <w:p w:rsidR="00156F77" w:rsidRDefault="00156F77">
            <w:pPr>
              <w:pStyle w:val="BodyText3"/>
              <w:tabs>
                <w:tab w:val="left" w:pos="1080"/>
              </w:tabs>
              <w:spacing w:after="0"/>
              <w:ind w:left="1080" w:hanging="1080"/>
              <w:jc w:val="both"/>
              <w:rPr>
                <w:rFonts w:ascii="Arial" w:hAnsi="Arial"/>
                <w:b/>
                <w:sz w:val="20"/>
                <w:szCs w:val="20"/>
              </w:rPr>
            </w:pPr>
          </w:p>
        </w:tc>
        <w:tc>
          <w:tcPr>
            <w:tcW w:w="3258" w:type="dxa"/>
            <w:tcBorders>
              <w:right w:val="single" w:sz="4" w:space="0" w:color="auto"/>
            </w:tcBorders>
            <w:vAlign w:val="bottom"/>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b. Minimum</w:t>
            </w:r>
          </w:p>
        </w:tc>
        <w:tc>
          <w:tcPr>
            <w:tcW w:w="937" w:type="dxa"/>
            <w:tcBorders>
              <w:left w:val="single" w:sz="4" w:space="0" w:color="auto"/>
            </w:tcBorders>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0.179</w:t>
            </w:r>
          </w:p>
        </w:tc>
        <w:tc>
          <w:tcPr>
            <w:tcW w:w="2687"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y = -2.606*x + 19.88</w:t>
            </w:r>
          </w:p>
        </w:tc>
      </w:tr>
      <w:tr w:rsidR="00156F77">
        <w:tc>
          <w:tcPr>
            <w:tcW w:w="773"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2</w:t>
            </w:r>
          </w:p>
        </w:tc>
        <w:tc>
          <w:tcPr>
            <w:tcW w:w="3258" w:type="dxa"/>
            <w:tcBorders>
              <w:right w:val="single" w:sz="4" w:space="0" w:color="auto"/>
            </w:tcBorders>
            <w:vAlign w:val="bottom"/>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Relative humidity (%)</w:t>
            </w:r>
          </w:p>
        </w:tc>
        <w:tc>
          <w:tcPr>
            <w:tcW w:w="937" w:type="dxa"/>
            <w:tcBorders>
              <w:left w:val="single" w:sz="4" w:space="0" w:color="auto"/>
            </w:tcBorders>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0.125</w:t>
            </w:r>
          </w:p>
        </w:tc>
        <w:tc>
          <w:tcPr>
            <w:tcW w:w="2687"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y = 5.784*x + 40.14</w:t>
            </w:r>
          </w:p>
        </w:tc>
      </w:tr>
      <w:tr w:rsidR="00156F77">
        <w:tc>
          <w:tcPr>
            <w:tcW w:w="773"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3</w:t>
            </w:r>
          </w:p>
        </w:tc>
        <w:tc>
          <w:tcPr>
            <w:tcW w:w="3258" w:type="dxa"/>
            <w:tcBorders>
              <w:right w:val="single" w:sz="4" w:space="0" w:color="auto"/>
            </w:tcBorders>
            <w:vAlign w:val="bottom"/>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Rainfall (mm)</w:t>
            </w:r>
          </w:p>
        </w:tc>
        <w:tc>
          <w:tcPr>
            <w:tcW w:w="937" w:type="dxa"/>
            <w:tcBorders>
              <w:left w:val="single" w:sz="4" w:space="0" w:color="auto"/>
            </w:tcBorders>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0.021</w:t>
            </w:r>
          </w:p>
        </w:tc>
        <w:tc>
          <w:tcPr>
            <w:tcW w:w="2687"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y = 0.189x - 0.016</w:t>
            </w:r>
          </w:p>
        </w:tc>
      </w:tr>
      <w:tr w:rsidR="00156F77">
        <w:tc>
          <w:tcPr>
            <w:tcW w:w="773" w:type="dxa"/>
            <w:vAlign w:val="center"/>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4</w:t>
            </w:r>
          </w:p>
        </w:tc>
        <w:tc>
          <w:tcPr>
            <w:tcW w:w="3258" w:type="dxa"/>
            <w:tcBorders>
              <w:right w:val="single" w:sz="4" w:space="0" w:color="auto"/>
            </w:tcBorders>
            <w:vAlign w:val="bottom"/>
          </w:tcPr>
          <w:p w:rsidR="00156F77" w:rsidRDefault="005A6062">
            <w:pPr>
              <w:pStyle w:val="BodyText3"/>
              <w:tabs>
                <w:tab w:val="left" w:pos="1080"/>
              </w:tabs>
              <w:spacing w:after="0"/>
              <w:ind w:left="1080" w:hanging="1080"/>
              <w:jc w:val="both"/>
              <w:rPr>
                <w:rFonts w:ascii="Arial" w:hAnsi="Arial"/>
                <w:b/>
                <w:sz w:val="20"/>
                <w:szCs w:val="20"/>
              </w:rPr>
            </w:pPr>
            <w:r>
              <w:rPr>
                <w:rFonts w:ascii="Arial" w:hAnsi="Arial"/>
                <w:b/>
                <w:sz w:val="20"/>
                <w:szCs w:val="20"/>
              </w:rPr>
              <w:t>Rainy day</w:t>
            </w:r>
          </w:p>
        </w:tc>
        <w:tc>
          <w:tcPr>
            <w:tcW w:w="937" w:type="dxa"/>
            <w:tcBorders>
              <w:left w:val="single" w:sz="4" w:space="0" w:color="auto"/>
            </w:tcBorders>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0.004</w:t>
            </w:r>
          </w:p>
        </w:tc>
        <w:tc>
          <w:tcPr>
            <w:tcW w:w="2687" w:type="dxa"/>
            <w:vAlign w:val="center"/>
          </w:tcPr>
          <w:p w:rsidR="00156F77" w:rsidRDefault="005A6062">
            <w:pPr>
              <w:pStyle w:val="BodyText3"/>
              <w:tabs>
                <w:tab w:val="left" w:pos="1080"/>
              </w:tabs>
              <w:spacing w:after="0"/>
              <w:ind w:left="1080" w:hanging="1080"/>
              <w:jc w:val="both"/>
              <w:rPr>
                <w:rFonts w:ascii="Arial" w:hAnsi="Arial"/>
                <w:bCs/>
                <w:sz w:val="20"/>
                <w:szCs w:val="20"/>
              </w:rPr>
            </w:pPr>
            <w:r>
              <w:rPr>
                <w:rFonts w:ascii="Arial" w:hAnsi="Arial"/>
                <w:bCs/>
                <w:sz w:val="20"/>
                <w:szCs w:val="20"/>
              </w:rPr>
              <w:t>y = 0.025x + 0.095</w:t>
            </w:r>
          </w:p>
        </w:tc>
      </w:tr>
    </w:tbl>
    <w:p w:rsidR="00156F77" w:rsidRDefault="005A6062">
      <w:pPr>
        <w:pStyle w:val="BodyText3"/>
        <w:tabs>
          <w:tab w:val="left" w:pos="1080"/>
        </w:tabs>
        <w:spacing w:after="0"/>
        <w:ind w:leftChars="400" w:left="1480" w:hangingChars="340" w:hanging="680"/>
        <w:jc w:val="both"/>
        <w:rPr>
          <w:rFonts w:ascii="Arial" w:hAnsi="Arial"/>
          <w:b/>
          <w:sz w:val="20"/>
          <w:szCs w:val="20"/>
          <w:lang w:eastAsia="en-IN"/>
        </w:rPr>
      </w:pPr>
      <w:r>
        <w:rPr>
          <w:rFonts w:ascii="Arial Italic" w:hAnsi="Arial Italic" w:cs="Arial Italic"/>
          <w:bCs/>
          <w:i/>
          <w:iCs/>
          <w:sz w:val="20"/>
          <w:szCs w:val="20"/>
          <w:lang w:val="en-IN" w:eastAsia="en-IN"/>
        </w:rPr>
        <w:t xml:space="preserve">* </w:t>
      </w:r>
      <w:r>
        <w:rPr>
          <w:rFonts w:ascii="Arial Italic" w:hAnsi="Arial Italic" w:cs="Arial Italic"/>
          <w:bCs/>
          <w:i/>
          <w:iCs/>
          <w:sz w:val="20"/>
          <w:szCs w:val="20"/>
          <w:lang w:eastAsia="en-IN"/>
        </w:rPr>
        <w:t>Si</w:t>
      </w:r>
      <w:proofErr w:type="spellStart"/>
      <w:r>
        <w:rPr>
          <w:rFonts w:ascii="Arial Italic" w:hAnsi="Arial Italic" w:cs="Arial Italic"/>
          <w:bCs/>
          <w:i/>
          <w:iCs/>
          <w:sz w:val="20"/>
          <w:szCs w:val="20"/>
          <w:lang w:val="en-IN" w:eastAsia="en-IN"/>
        </w:rPr>
        <w:t>gnificant</w:t>
      </w:r>
      <w:proofErr w:type="spellEnd"/>
      <w:r>
        <w:rPr>
          <w:rFonts w:ascii="Arial Italic" w:hAnsi="Arial Italic" w:cs="Arial Italic"/>
          <w:bCs/>
          <w:i/>
          <w:iCs/>
          <w:sz w:val="20"/>
          <w:szCs w:val="20"/>
          <w:lang w:eastAsia="en-IN"/>
        </w:rPr>
        <w:t xml:space="preserve"> at </w:t>
      </w:r>
      <w:r>
        <w:rPr>
          <w:rFonts w:ascii="Arial Italic" w:hAnsi="Arial Italic" w:cs="Arial Italic"/>
          <w:bCs/>
          <w:i/>
          <w:iCs/>
          <w:sz w:val="20"/>
          <w:szCs w:val="20"/>
          <w:lang w:val="en-IN" w:eastAsia="en-IN"/>
        </w:rPr>
        <w:t>5% level of</w:t>
      </w:r>
      <w:r>
        <w:rPr>
          <w:rFonts w:ascii="Arial Italic" w:hAnsi="Arial Italic" w:cs="Arial Italic"/>
          <w:bCs/>
          <w:i/>
          <w:iCs/>
          <w:sz w:val="20"/>
          <w:szCs w:val="20"/>
          <w:lang w:eastAsia="en-IN"/>
        </w:rPr>
        <w:t xml:space="preserve"> significance</w:t>
      </w:r>
    </w:p>
    <w:p w:rsidR="00156F77" w:rsidRDefault="00156F77">
      <w:pPr>
        <w:pStyle w:val="BodyText3"/>
        <w:tabs>
          <w:tab w:val="left" w:pos="1080"/>
        </w:tabs>
        <w:spacing w:after="0"/>
        <w:ind w:left="1080" w:hanging="1080"/>
        <w:jc w:val="both"/>
        <w:rPr>
          <w:rFonts w:ascii="Arial" w:hAnsi="Arial"/>
          <w:b/>
          <w:sz w:val="20"/>
          <w:szCs w:val="20"/>
        </w:rPr>
      </w:pPr>
    </w:p>
    <w:p w:rsidR="00156F77" w:rsidRDefault="005A6062">
      <w:pPr>
        <w:autoSpaceDE w:val="0"/>
        <w:autoSpaceDN w:val="0"/>
        <w:adjustRightInd w:val="0"/>
        <w:jc w:val="both"/>
        <w:rPr>
          <w:rFonts w:ascii="Arial" w:hAnsi="Arial" w:cs="Arial"/>
          <w:b/>
          <w:bCs/>
          <w:szCs w:val="22"/>
        </w:rPr>
      </w:pPr>
      <w:r>
        <w:rPr>
          <w:rFonts w:ascii="Arial" w:hAnsi="Arial" w:cs="Arial"/>
          <w:noProof/>
        </w:rPr>
        <w:lastRenderedPageBreak/>
        <w:drawing>
          <wp:inline distT="0" distB="0" distL="0" distR="0">
            <wp:extent cx="5189855" cy="3334385"/>
            <wp:effectExtent l="6350" t="6350" r="10795" b="12065"/>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5A6994">
        <w:rPr>
          <w:rFonts w:ascii="Arial" w:hAnsi="Arial" w:cs="Arial"/>
          <w:b/>
          <w:bCs/>
          <w:szCs w:val="22"/>
        </w:rPr>
        <w:t>Fig.-</w:t>
      </w:r>
      <w:r>
        <w:rPr>
          <w:rFonts w:ascii="Arial" w:hAnsi="Arial" w:cs="Arial"/>
          <w:b/>
          <w:bCs/>
          <w:szCs w:val="22"/>
        </w:rPr>
        <w:t xml:space="preserve">1. </w:t>
      </w:r>
      <w:r>
        <w:rPr>
          <w:rFonts w:ascii="Arial" w:hAnsi="Arial" w:cs="Arial"/>
          <w:b/>
          <w:bCs/>
          <w:lang w:val="en-IN" w:eastAsia="en-IN"/>
        </w:rPr>
        <w:t>Population dynamics of bark</w:t>
      </w:r>
      <w:r>
        <w:rPr>
          <w:rFonts w:ascii="Arial" w:hAnsi="Arial" w:cs="Arial"/>
          <w:b/>
          <w:bCs/>
          <w:lang w:eastAsia="en-IN"/>
        </w:rPr>
        <w:t>-</w:t>
      </w:r>
      <w:r>
        <w:rPr>
          <w:rFonts w:ascii="Arial" w:hAnsi="Arial" w:cs="Arial"/>
          <w:b/>
          <w:bCs/>
          <w:lang w:val="en-IN" w:eastAsia="en-IN"/>
        </w:rPr>
        <w:t xml:space="preserve">eating caterpillar </w:t>
      </w:r>
      <w:r>
        <w:rPr>
          <w:rFonts w:ascii="Arial" w:hAnsi="Arial" w:cs="Arial"/>
          <w:b/>
          <w:bCs/>
        </w:rPr>
        <w:t xml:space="preserve">correlated with weather </w:t>
      </w:r>
      <w:r>
        <w:rPr>
          <w:rFonts w:ascii="Arial" w:eastAsia="Calibri" w:hAnsi="Arial" w:cs="Arial"/>
          <w:b/>
          <w:lang w:val="en-IN" w:eastAsia="en-IN"/>
        </w:rPr>
        <w:t>parameters</w:t>
      </w:r>
      <w:bookmarkStart w:id="0" w:name="_GoBack"/>
      <w:bookmarkEnd w:id="0"/>
    </w:p>
    <w:p w:rsidR="00156F77" w:rsidRDefault="00156F77">
      <w:pPr>
        <w:pStyle w:val="Body"/>
        <w:spacing w:after="0"/>
        <w:rPr>
          <w:rFonts w:ascii="Arial" w:hAnsi="Arial" w:cs="Arial"/>
        </w:rPr>
      </w:pPr>
    </w:p>
    <w:p w:rsidR="00156F77" w:rsidRDefault="005A6062">
      <w:pPr>
        <w:pStyle w:val="Body"/>
        <w:spacing w:after="0"/>
        <w:rPr>
          <w:rFonts w:ascii="Arial" w:hAnsi="Arial" w:cs="Arial"/>
        </w:rPr>
      </w:pPr>
      <w:r>
        <w:rPr>
          <w:rFonts w:ascii="Arial" w:hAnsi="Arial" w:cs="Arial"/>
          <w:noProof/>
        </w:rPr>
        <w:drawing>
          <wp:inline distT="0" distB="0" distL="0" distR="0">
            <wp:extent cx="5226685" cy="3382645"/>
            <wp:effectExtent l="6350" t="6350" r="24765" b="14605"/>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56F77" w:rsidRDefault="005A6062">
      <w:pPr>
        <w:autoSpaceDE w:val="0"/>
        <w:autoSpaceDN w:val="0"/>
        <w:adjustRightInd w:val="0"/>
        <w:jc w:val="both"/>
        <w:rPr>
          <w:rFonts w:ascii="Arial" w:hAnsi="Arial" w:cs="Arial"/>
          <w:b/>
          <w:bCs/>
          <w:szCs w:val="22"/>
        </w:rPr>
      </w:pPr>
      <w:r>
        <w:rPr>
          <w:rFonts w:ascii="Arial" w:hAnsi="Arial" w:cs="Arial"/>
          <w:b/>
          <w:bCs/>
          <w:szCs w:val="22"/>
        </w:rPr>
        <w:t xml:space="preserve">Fig. </w:t>
      </w:r>
      <w:r w:rsidR="005A6994">
        <w:rPr>
          <w:rFonts w:ascii="Arial" w:hAnsi="Arial" w:cs="Arial"/>
          <w:b/>
          <w:bCs/>
          <w:szCs w:val="22"/>
        </w:rPr>
        <w:t>-</w:t>
      </w:r>
      <w:r>
        <w:rPr>
          <w:rFonts w:ascii="Arial" w:hAnsi="Arial" w:cs="Arial"/>
          <w:b/>
          <w:bCs/>
          <w:szCs w:val="22"/>
        </w:rPr>
        <w:t xml:space="preserve">2. </w:t>
      </w:r>
      <w:r>
        <w:rPr>
          <w:rFonts w:ascii="Arial" w:hAnsi="Arial" w:cs="Arial"/>
          <w:b/>
          <w:bCs/>
          <w:lang w:val="en-IN" w:eastAsia="en-IN"/>
        </w:rPr>
        <w:t xml:space="preserve">Population dynamics of bagworm cases </w:t>
      </w:r>
      <w:r>
        <w:rPr>
          <w:rFonts w:ascii="Arial" w:hAnsi="Arial" w:cs="Arial"/>
          <w:b/>
          <w:bCs/>
        </w:rPr>
        <w:t xml:space="preserve">correlated with weather </w:t>
      </w:r>
      <w:r>
        <w:rPr>
          <w:rFonts w:ascii="Arial" w:eastAsia="Calibri" w:hAnsi="Arial" w:cs="Arial"/>
          <w:b/>
          <w:lang w:val="en-IN" w:eastAsia="en-IN"/>
        </w:rPr>
        <w:t>parameters</w:t>
      </w:r>
    </w:p>
    <w:p w:rsidR="00156F77" w:rsidRDefault="00156F77">
      <w:pPr>
        <w:pStyle w:val="Body"/>
        <w:spacing w:after="0"/>
        <w:rPr>
          <w:rFonts w:ascii="Arial" w:hAnsi="Arial" w:cs="Arial"/>
        </w:rPr>
      </w:pPr>
    </w:p>
    <w:p w:rsidR="00156F77" w:rsidRDefault="005A6062">
      <w:pPr>
        <w:pStyle w:val="ConcHead"/>
        <w:spacing w:after="0"/>
        <w:jc w:val="both"/>
        <w:rPr>
          <w:rFonts w:ascii="Arial" w:hAnsi="Arial" w:cs="Arial"/>
        </w:rPr>
      </w:pPr>
      <w:r>
        <w:rPr>
          <w:rFonts w:ascii="Arial" w:hAnsi="Arial" w:cs="Arial"/>
        </w:rPr>
        <w:lastRenderedPageBreak/>
        <w:t>4. Conclusion</w:t>
      </w:r>
    </w:p>
    <w:p w:rsidR="00156F77" w:rsidRDefault="00156F77">
      <w:pPr>
        <w:pStyle w:val="ConcHead"/>
        <w:spacing w:after="0"/>
        <w:jc w:val="both"/>
        <w:rPr>
          <w:rFonts w:ascii="Arial" w:hAnsi="Arial" w:cs="Arial"/>
        </w:rPr>
      </w:pPr>
    </w:p>
    <w:p w:rsidR="00156F77" w:rsidRDefault="005A6994">
      <w:pPr>
        <w:pStyle w:val="Body"/>
        <w:spacing w:after="0"/>
        <w:rPr>
          <w:rFonts w:ascii="Arial" w:hAnsi="Arial" w:cs="Arial"/>
        </w:rPr>
      </w:pPr>
      <w:r>
        <w:rPr>
          <w:rFonts w:ascii="Arial" w:hAnsi="Arial" w:cs="Arial"/>
        </w:rPr>
        <w:tab/>
      </w:r>
      <w:r w:rsidR="005A6062">
        <w:rPr>
          <w:rFonts w:ascii="Arial" w:hAnsi="Arial" w:cs="Arial"/>
        </w:rPr>
        <w:t>The presence of bark-eating caterpillars was first noted in the 51</w:t>
      </w:r>
      <w:r w:rsidR="005A6062">
        <w:rPr>
          <w:rFonts w:ascii="Arial" w:hAnsi="Arial" w:cs="Arial"/>
          <w:vertAlign w:val="superscript"/>
        </w:rPr>
        <w:t>st</w:t>
      </w:r>
      <w:r w:rsidR="005A6062">
        <w:rPr>
          <w:rFonts w:ascii="Arial" w:hAnsi="Arial" w:cs="Arial"/>
        </w:rPr>
        <w:t xml:space="preserve"> SMW (1.70/plant) and the greatest number (4.08/plant) was noted in the 10</w:t>
      </w:r>
      <w:r w:rsidR="005A6062">
        <w:rPr>
          <w:rFonts w:ascii="Arial" w:hAnsi="Arial" w:cs="Arial"/>
          <w:vertAlign w:val="superscript"/>
        </w:rPr>
        <w:t>th</w:t>
      </w:r>
      <w:r w:rsidR="005A6062">
        <w:rPr>
          <w:rFonts w:ascii="Arial" w:hAnsi="Arial" w:cs="Arial"/>
        </w:rPr>
        <w:t xml:space="preserve"> SMW. The maximum temperature and the number of pests showed a positively significant relationship. In the 50</w:t>
      </w:r>
      <w:r w:rsidR="005A6062">
        <w:rPr>
          <w:rFonts w:ascii="Arial" w:hAnsi="Arial" w:cs="Arial"/>
          <w:vertAlign w:val="superscript"/>
        </w:rPr>
        <w:t>th</w:t>
      </w:r>
      <w:r w:rsidR="005A6062">
        <w:rPr>
          <w:rFonts w:ascii="Arial" w:hAnsi="Arial" w:cs="Arial"/>
        </w:rPr>
        <w:t xml:space="preserve"> SMW, bagworm appearance was noted (1.00 case/plant) and the peak was noted in the 8</w:t>
      </w:r>
      <w:r w:rsidR="005A6062">
        <w:rPr>
          <w:rFonts w:ascii="Arial" w:hAnsi="Arial" w:cs="Arial"/>
          <w:vertAlign w:val="superscript"/>
        </w:rPr>
        <w:t>th</w:t>
      </w:r>
      <w:r w:rsidR="005A6062">
        <w:rPr>
          <w:rFonts w:ascii="Arial" w:hAnsi="Arial" w:cs="Arial"/>
        </w:rPr>
        <w:t xml:space="preserve"> SMW (3.62 case/plant). Relative humidity and the number of bagworms exhibited a positively significant link, while the minimum temperature revealed a negatively significant relationship.</w:t>
      </w:r>
    </w:p>
    <w:p w:rsidR="00156F77" w:rsidRDefault="00156F77">
      <w:pPr>
        <w:pStyle w:val="Body"/>
        <w:spacing w:after="0"/>
        <w:rPr>
          <w:rFonts w:ascii="Arial" w:hAnsi="Arial" w:cs="Arial"/>
        </w:rPr>
      </w:pPr>
    </w:p>
    <w:p w:rsidR="00156F77" w:rsidRPr="005A6994" w:rsidRDefault="005A6062">
      <w:pPr>
        <w:pStyle w:val="NoSpacing"/>
        <w:rPr>
          <w:rFonts w:ascii="Arial" w:hAnsi="Arial" w:cs="Arial"/>
          <w:sz w:val="20"/>
        </w:rPr>
      </w:pPr>
      <w:bookmarkStart w:id="1" w:name="_Hlk198031404"/>
      <w:r w:rsidRPr="005A6994">
        <w:rPr>
          <w:rFonts w:ascii="Arial" w:hAnsi="Arial" w:cs="Arial"/>
          <w:sz w:val="20"/>
        </w:rPr>
        <w:t>Disclaimer (Artificial intelligence)</w:t>
      </w:r>
    </w:p>
    <w:p w:rsidR="00156F77" w:rsidRPr="005A6994" w:rsidRDefault="00156F77">
      <w:pPr>
        <w:pStyle w:val="NoSpacing"/>
        <w:rPr>
          <w:rFonts w:ascii="Arial" w:hAnsi="Arial" w:cs="Arial"/>
          <w:sz w:val="20"/>
        </w:rPr>
      </w:pPr>
    </w:p>
    <w:p w:rsidR="00156F77" w:rsidRPr="005A6994" w:rsidRDefault="005A6994">
      <w:pPr>
        <w:pStyle w:val="NoSpacing"/>
        <w:rPr>
          <w:rFonts w:ascii="Arial" w:hAnsi="Arial" w:cs="Arial"/>
          <w:sz w:val="20"/>
        </w:rPr>
      </w:pPr>
      <w:r w:rsidRPr="005A6994">
        <w:rPr>
          <w:rFonts w:ascii="Arial" w:hAnsi="Arial" w:cs="Arial"/>
          <w:sz w:val="20"/>
        </w:rPr>
        <w:tab/>
      </w:r>
      <w:r w:rsidR="005A6062" w:rsidRPr="005A6994">
        <w:rPr>
          <w:rFonts w:ascii="Arial" w:hAnsi="Arial" w:cs="Arial"/>
          <w:sz w:val="20"/>
        </w:rPr>
        <w:t>Author(s) hereby declare that NO generative AI technologies such as Large Language Models (</w:t>
      </w:r>
      <w:proofErr w:type="spellStart"/>
      <w:r w:rsidR="005A6062" w:rsidRPr="005A6994">
        <w:rPr>
          <w:rFonts w:ascii="Arial" w:hAnsi="Arial" w:cs="Arial"/>
          <w:sz w:val="20"/>
        </w:rPr>
        <w:t>ChatGPT</w:t>
      </w:r>
      <w:proofErr w:type="spellEnd"/>
      <w:r w:rsidR="005A6062" w:rsidRPr="005A6994">
        <w:rPr>
          <w:rFonts w:ascii="Arial" w:hAnsi="Arial" w:cs="Arial"/>
          <w:sz w:val="20"/>
        </w:rPr>
        <w:t xml:space="preserve">, COPILOT, etc.) and text-to-image generators have been used during the writing or editing of this manuscript. </w:t>
      </w:r>
    </w:p>
    <w:bookmarkEnd w:id="1"/>
    <w:p w:rsidR="00156F77" w:rsidRDefault="00156F77">
      <w:pPr>
        <w:pStyle w:val="ReferHead"/>
        <w:spacing w:after="0"/>
        <w:jc w:val="both"/>
        <w:rPr>
          <w:rFonts w:ascii="Arial" w:hAnsi="Arial" w:cs="Arial"/>
        </w:rPr>
      </w:pPr>
    </w:p>
    <w:p w:rsidR="00156F77" w:rsidRDefault="005A6062">
      <w:pPr>
        <w:pStyle w:val="ReferHead"/>
        <w:spacing w:after="0"/>
        <w:jc w:val="both"/>
        <w:rPr>
          <w:rFonts w:ascii="Arial" w:hAnsi="Arial" w:cs="Arial"/>
        </w:rPr>
      </w:pPr>
      <w:r>
        <w:rPr>
          <w:rFonts w:ascii="Arial" w:hAnsi="Arial" w:cs="Arial"/>
        </w:rPr>
        <w:t>References</w:t>
      </w:r>
    </w:p>
    <w:p w:rsidR="00156F77" w:rsidRDefault="00156F77">
      <w:pPr>
        <w:pStyle w:val="ReferHead"/>
        <w:spacing w:after="0"/>
        <w:jc w:val="both"/>
        <w:rPr>
          <w:rFonts w:ascii="Arial" w:hAnsi="Arial" w:cs="Arial"/>
        </w:rPr>
      </w:pPr>
    </w:p>
    <w:p w:rsidR="00156F77" w:rsidRPr="005A6994" w:rsidRDefault="005A6062" w:rsidP="006F2CC0">
      <w:pPr>
        <w:pStyle w:val="Body"/>
        <w:numPr>
          <w:ilvl w:val="0"/>
          <w:numId w:val="3"/>
        </w:numPr>
        <w:spacing w:after="0"/>
        <w:rPr>
          <w:rFonts w:ascii="Arial Regular" w:hAnsi="Arial Regular" w:cs="Arial Regular"/>
        </w:rPr>
      </w:pPr>
      <w:r w:rsidRPr="005A6994">
        <w:rPr>
          <w:rFonts w:ascii="Arial Regular" w:hAnsi="Arial Regular" w:cs="Arial Regular"/>
        </w:rPr>
        <w:t xml:space="preserve">Abhilash, K., </w:t>
      </w:r>
      <w:proofErr w:type="spellStart"/>
      <w:r w:rsidRPr="005A6994">
        <w:rPr>
          <w:rFonts w:ascii="Arial Regular" w:hAnsi="Arial Regular" w:cs="Arial Regular"/>
        </w:rPr>
        <w:t>Kerutagi</w:t>
      </w:r>
      <w:proofErr w:type="spellEnd"/>
      <w:r w:rsidRPr="005A6994">
        <w:rPr>
          <w:rFonts w:ascii="Arial Regular" w:hAnsi="Arial Regular" w:cs="Arial Regular"/>
        </w:rPr>
        <w:t>, MG., Rashmi, K., Satish, D. &amp; Naik, N. (2018). Evaluation of the elite strains of acid lime (</w:t>
      </w:r>
      <w:r w:rsidRPr="005A6994">
        <w:rPr>
          <w:rFonts w:ascii="Arial Regular" w:hAnsi="Arial Regular" w:cs="Arial Regular"/>
          <w:i/>
          <w:iCs/>
        </w:rPr>
        <w:t xml:space="preserve">Citrus </w:t>
      </w:r>
      <w:proofErr w:type="spellStart"/>
      <w:r w:rsidRPr="005A6994">
        <w:rPr>
          <w:rFonts w:ascii="Arial Regular" w:hAnsi="Arial Regular" w:cs="Arial Regular"/>
          <w:i/>
          <w:iCs/>
        </w:rPr>
        <w:t>aurantifolia</w:t>
      </w:r>
      <w:proofErr w:type="spellEnd"/>
      <w:r w:rsidRPr="005A6994">
        <w:rPr>
          <w:rFonts w:ascii="Arial Regular" w:hAnsi="Arial Regular" w:cs="Arial Regular"/>
        </w:rPr>
        <w:t xml:space="preserve"> </w:t>
      </w:r>
      <w:proofErr w:type="spellStart"/>
      <w:r w:rsidRPr="005A6994">
        <w:rPr>
          <w:rFonts w:ascii="Arial Regular" w:hAnsi="Arial Regular" w:cs="Arial Regular"/>
        </w:rPr>
        <w:t>Swingle</w:t>
      </w:r>
      <w:proofErr w:type="spellEnd"/>
      <w:r w:rsidRPr="005A6994">
        <w:rPr>
          <w:rFonts w:ascii="Arial Regular" w:hAnsi="Arial Regular" w:cs="Arial Regular"/>
        </w:rPr>
        <w:t xml:space="preserve"> L.) for the growth and yield parameters. </w:t>
      </w:r>
      <w:r w:rsidRPr="005A6994">
        <w:rPr>
          <w:rFonts w:ascii="Arial Regular" w:hAnsi="Arial Regular" w:cs="Arial Regular"/>
          <w:i/>
          <w:iCs/>
        </w:rPr>
        <w:t>International Journal of Advanced and Applied Sciences</w:t>
      </w:r>
      <w:r w:rsidRPr="005A6994">
        <w:rPr>
          <w:rFonts w:ascii="Arial Regular" w:hAnsi="Arial Regular" w:cs="Arial Regular"/>
        </w:rPr>
        <w:t xml:space="preserve">, </w:t>
      </w:r>
      <w:r w:rsidRPr="005A6994">
        <w:rPr>
          <w:rFonts w:ascii="Arial Regular" w:hAnsi="Arial Regular" w:cs="Arial Regular"/>
          <w:b/>
          <w:bCs/>
        </w:rPr>
        <w:t>7</w:t>
      </w:r>
      <w:r w:rsidRPr="005A6994">
        <w:rPr>
          <w:rFonts w:ascii="Arial Regular" w:hAnsi="Arial Regular" w:cs="Arial Regular"/>
        </w:rPr>
        <w:t>(7): 666-677.</w:t>
      </w:r>
    </w:p>
    <w:p w:rsidR="00156F77" w:rsidRPr="005A6994" w:rsidRDefault="005A6062" w:rsidP="006F2CC0">
      <w:pPr>
        <w:pStyle w:val="Body"/>
        <w:numPr>
          <w:ilvl w:val="0"/>
          <w:numId w:val="3"/>
        </w:numPr>
        <w:spacing w:after="0"/>
        <w:rPr>
          <w:rFonts w:ascii="Arial Regular" w:hAnsi="Arial Regular" w:cs="Arial Regular"/>
        </w:rPr>
      </w:pPr>
      <w:r w:rsidRPr="005A6994">
        <w:rPr>
          <w:rFonts w:ascii="Arial Regular" w:hAnsi="Arial Regular" w:cs="Arial Regular"/>
        </w:rPr>
        <w:t>Anonymous (2024). Department of Agriculture and Farmers Welfare, New Delhi: 1-5.</w:t>
      </w:r>
    </w:p>
    <w:p w:rsidR="00156F77" w:rsidRPr="005A6994" w:rsidRDefault="005A6062" w:rsidP="006F2CC0">
      <w:pPr>
        <w:pStyle w:val="Body"/>
        <w:numPr>
          <w:ilvl w:val="0"/>
          <w:numId w:val="3"/>
        </w:numPr>
        <w:spacing w:after="0"/>
        <w:rPr>
          <w:rFonts w:ascii="Arial Regular" w:hAnsi="Arial Regular" w:cs="Arial Regular"/>
        </w:rPr>
      </w:pPr>
      <w:r w:rsidRPr="005A6994">
        <w:rPr>
          <w:rFonts w:ascii="Arial Regular" w:hAnsi="Arial Regular" w:cs="Arial Regular"/>
        </w:rPr>
        <w:t>Arya, Dr. Sunita &amp; Dubey, Rajesh Kr. (2017). A scientific study and analysis of incidence and intensity of bark-eating caterpillar (</w:t>
      </w:r>
      <w:proofErr w:type="spellStart"/>
      <w:r w:rsidRPr="005A6994">
        <w:rPr>
          <w:rFonts w:ascii="Arial Regular" w:hAnsi="Arial Regular" w:cs="Arial Regular"/>
          <w:i/>
          <w:iCs/>
        </w:rPr>
        <w:t>Indarbela</w:t>
      </w:r>
      <w:proofErr w:type="spellEnd"/>
      <w:r w:rsidRPr="005A6994">
        <w:rPr>
          <w:rFonts w:ascii="Arial Regular" w:hAnsi="Arial Regular" w:cs="Arial Regular"/>
        </w:rPr>
        <w:t xml:space="preserve"> spp.) in Guava Tree (</w:t>
      </w:r>
      <w:r w:rsidRPr="005A6994">
        <w:rPr>
          <w:rFonts w:ascii="Arial Regular" w:hAnsi="Arial Regular" w:cs="Arial Regular"/>
          <w:i/>
          <w:iCs/>
        </w:rPr>
        <w:t xml:space="preserve">Psidium </w:t>
      </w:r>
      <w:proofErr w:type="spellStart"/>
      <w:r w:rsidRPr="005A6994">
        <w:rPr>
          <w:rFonts w:ascii="Arial Regular" w:hAnsi="Arial Regular" w:cs="Arial Regular"/>
          <w:i/>
          <w:iCs/>
        </w:rPr>
        <w:t>guajava</w:t>
      </w:r>
      <w:proofErr w:type="spellEnd"/>
      <w:r w:rsidRPr="005A6994">
        <w:rPr>
          <w:rFonts w:ascii="Arial Regular" w:hAnsi="Arial Regular" w:cs="Arial Regular"/>
        </w:rPr>
        <w:t xml:space="preserve">). </w:t>
      </w:r>
      <w:r w:rsidRPr="005A6994">
        <w:rPr>
          <w:rFonts w:ascii="Arial Regular" w:hAnsi="Arial Regular" w:cs="Arial Regular"/>
          <w:i/>
          <w:iCs/>
        </w:rPr>
        <w:t>International Journal of I</w:t>
      </w:r>
      <w:r w:rsidR="005A6994">
        <w:rPr>
          <w:rFonts w:ascii="Arial Regular" w:hAnsi="Arial Regular" w:cs="Arial Regular"/>
          <w:i/>
          <w:iCs/>
        </w:rPr>
        <w:t xml:space="preserve">nnovative Research in Science, </w:t>
      </w:r>
      <w:r w:rsidRPr="005A6994">
        <w:rPr>
          <w:rFonts w:ascii="Arial Regular" w:hAnsi="Arial Regular" w:cs="Arial Regular"/>
          <w:i/>
          <w:iCs/>
        </w:rPr>
        <w:t>Engineering and Technology</w:t>
      </w:r>
      <w:r w:rsidRPr="005A6994">
        <w:rPr>
          <w:rFonts w:ascii="Arial Regular" w:hAnsi="Arial Regular" w:cs="Arial Regular"/>
        </w:rPr>
        <w:t xml:space="preserve">, </w:t>
      </w:r>
      <w:r w:rsidRPr="005A6994">
        <w:rPr>
          <w:rFonts w:ascii="Arial Regular" w:hAnsi="Arial Regular" w:cs="Arial Regular"/>
          <w:b/>
          <w:bCs/>
        </w:rPr>
        <w:t>6</w:t>
      </w:r>
      <w:r w:rsidRPr="005A6994">
        <w:rPr>
          <w:rFonts w:ascii="Arial Regular" w:hAnsi="Arial Regular" w:cs="Arial Regular"/>
        </w:rPr>
        <w:t>(5): 10032-10039.</w:t>
      </w:r>
    </w:p>
    <w:p w:rsidR="00156F77" w:rsidRPr="005A6994" w:rsidRDefault="005A6062" w:rsidP="006F2CC0">
      <w:pPr>
        <w:pStyle w:val="Body"/>
        <w:numPr>
          <w:ilvl w:val="0"/>
          <w:numId w:val="3"/>
        </w:numPr>
        <w:spacing w:after="0"/>
        <w:rPr>
          <w:rFonts w:ascii="Arial Regular" w:hAnsi="Arial Regular" w:cs="Arial Regular"/>
        </w:rPr>
      </w:pPr>
      <w:r w:rsidRPr="005A6994">
        <w:rPr>
          <w:rFonts w:ascii="Arial Regular" w:hAnsi="Arial Regular" w:cs="Arial Regular"/>
        </w:rPr>
        <w:t xml:space="preserve">Bhagat, A., Sharma, N., </w:t>
      </w:r>
      <w:proofErr w:type="spellStart"/>
      <w:r w:rsidRPr="005A6994">
        <w:rPr>
          <w:rFonts w:ascii="Arial Regular" w:hAnsi="Arial Regular" w:cs="Arial Regular"/>
        </w:rPr>
        <w:t>Gadad</w:t>
      </w:r>
      <w:proofErr w:type="spellEnd"/>
      <w:r w:rsidRPr="005A6994">
        <w:rPr>
          <w:rFonts w:ascii="Arial Regular" w:hAnsi="Arial Regular" w:cs="Arial Regular"/>
        </w:rPr>
        <w:t xml:space="preserve">, H., Reddy, T., Singh, J., Mittal, V. &amp; </w:t>
      </w:r>
      <w:proofErr w:type="spellStart"/>
      <w:r w:rsidRPr="005A6994">
        <w:rPr>
          <w:rFonts w:ascii="Arial Regular" w:hAnsi="Arial Regular" w:cs="Arial Regular"/>
        </w:rPr>
        <w:t>Kutala</w:t>
      </w:r>
      <w:proofErr w:type="spellEnd"/>
      <w:r w:rsidRPr="005A6994">
        <w:rPr>
          <w:rFonts w:ascii="Arial Regular" w:hAnsi="Arial Regular" w:cs="Arial Regular"/>
        </w:rPr>
        <w:t xml:space="preserve">, S. (2022). Incidence and nature of damage of Bagworms on </w:t>
      </w:r>
      <w:proofErr w:type="spellStart"/>
      <w:r w:rsidRPr="005A6994">
        <w:rPr>
          <w:rFonts w:ascii="Arial Regular" w:hAnsi="Arial Regular" w:cs="Arial Regular"/>
        </w:rPr>
        <w:t>Tasar</w:t>
      </w:r>
      <w:proofErr w:type="spellEnd"/>
      <w:r w:rsidRPr="005A6994">
        <w:rPr>
          <w:rFonts w:ascii="Arial Regular" w:hAnsi="Arial Regular" w:cs="Arial Regular"/>
        </w:rPr>
        <w:t xml:space="preserve"> Silkworm food plants. </w:t>
      </w:r>
      <w:r w:rsidRPr="005A6994">
        <w:rPr>
          <w:rFonts w:ascii="Arial Regular" w:hAnsi="Arial Regular" w:cs="Arial Regular"/>
          <w:i/>
          <w:iCs/>
        </w:rPr>
        <w:t>Plant Archives</w:t>
      </w:r>
      <w:r w:rsidRPr="005A6994">
        <w:rPr>
          <w:rFonts w:ascii="Arial Regular" w:hAnsi="Arial Regular" w:cs="Arial Regular"/>
        </w:rPr>
        <w:t xml:space="preserve">, </w:t>
      </w:r>
      <w:r w:rsidRPr="005A6994">
        <w:rPr>
          <w:rFonts w:ascii="Arial Regular" w:hAnsi="Arial Regular" w:cs="Arial Regular"/>
          <w:b/>
          <w:bCs/>
        </w:rPr>
        <w:t>22</w:t>
      </w:r>
      <w:r w:rsidRPr="005A6994">
        <w:rPr>
          <w:rFonts w:ascii="Arial Regular" w:hAnsi="Arial Regular" w:cs="Arial Regular"/>
        </w:rPr>
        <w:t>: 17-21.</w:t>
      </w:r>
    </w:p>
    <w:p w:rsidR="00156F77" w:rsidRPr="005A6994" w:rsidRDefault="005A6062" w:rsidP="006F2CC0">
      <w:pPr>
        <w:pStyle w:val="Body"/>
        <w:numPr>
          <w:ilvl w:val="0"/>
          <w:numId w:val="3"/>
        </w:numPr>
        <w:spacing w:after="0"/>
        <w:rPr>
          <w:rFonts w:ascii="Arial Regular" w:hAnsi="Arial Regular" w:cs="Arial Regular"/>
        </w:rPr>
      </w:pPr>
      <w:r w:rsidRPr="005A6994">
        <w:rPr>
          <w:rFonts w:ascii="Arial Regular" w:hAnsi="Arial Regular" w:cs="Arial Regular"/>
        </w:rPr>
        <w:t xml:space="preserve">Davis, D.R. (1975). A review of the West Indian moths of the family </w:t>
      </w:r>
      <w:proofErr w:type="spellStart"/>
      <w:r w:rsidRPr="005A6994">
        <w:rPr>
          <w:rFonts w:ascii="Arial Regular" w:hAnsi="Arial Regular" w:cs="Arial Regular"/>
        </w:rPr>
        <w:t>Psychidae</w:t>
      </w:r>
      <w:proofErr w:type="spellEnd"/>
      <w:r w:rsidRPr="005A6994">
        <w:rPr>
          <w:rFonts w:ascii="Arial Regular" w:hAnsi="Arial Regular" w:cs="Arial Regular"/>
        </w:rPr>
        <w:t xml:space="preserve"> with descriptions of </w:t>
      </w:r>
      <w:proofErr w:type="spellStart"/>
      <w:r w:rsidRPr="005A6994">
        <w:rPr>
          <w:rFonts w:ascii="Arial Regular" w:hAnsi="Arial Regular" w:cs="Arial Regular"/>
        </w:rPr>
        <w:t>newtaxa</w:t>
      </w:r>
      <w:proofErr w:type="spellEnd"/>
      <w:r w:rsidRPr="005A6994">
        <w:rPr>
          <w:rFonts w:ascii="Arial Regular" w:hAnsi="Arial Regular" w:cs="Arial Regular"/>
        </w:rPr>
        <w:t xml:space="preserve"> and immature stages. Smithson. </w:t>
      </w:r>
      <w:r w:rsidRPr="005A6994">
        <w:rPr>
          <w:rFonts w:ascii="Arial Regular" w:hAnsi="Arial Regular" w:cs="Arial Regular"/>
          <w:i/>
          <w:iCs/>
        </w:rPr>
        <w:t>Contrib. Zool.</w:t>
      </w:r>
      <w:r w:rsidRPr="005A6994">
        <w:rPr>
          <w:rFonts w:ascii="Arial Regular" w:hAnsi="Arial Regular" w:cs="Arial Regular"/>
        </w:rPr>
        <w:t xml:space="preserve">, </w:t>
      </w:r>
      <w:r w:rsidRPr="005A6994">
        <w:rPr>
          <w:rFonts w:ascii="Arial Regular" w:hAnsi="Arial Regular" w:cs="Arial Regular"/>
          <w:b/>
          <w:bCs/>
        </w:rPr>
        <w:t>188</w:t>
      </w:r>
      <w:r w:rsidRPr="005A6994">
        <w:rPr>
          <w:rFonts w:ascii="Arial Regular" w:hAnsi="Arial Regular" w:cs="Arial Regular"/>
        </w:rPr>
        <w:t>: 1–66.</w:t>
      </w:r>
    </w:p>
    <w:p w:rsidR="00156F77" w:rsidRPr="005A6994" w:rsidRDefault="005A6062" w:rsidP="006F2CC0">
      <w:pPr>
        <w:pStyle w:val="Body"/>
        <w:numPr>
          <w:ilvl w:val="0"/>
          <w:numId w:val="3"/>
        </w:numPr>
        <w:spacing w:after="0"/>
        <w:rPr>
          <w:rFonts w:ascii="Arial Regular" w:hAnsi="Arial Regular" w:cs="Arial Regular"/>
        </w:rPr>
      </w:pPr>
      <w:r w:rsidRPr="005A6994">
        <w:rPr>
          <w:rFonts w:ascii="Arial Regular" w:hAnsi="Arial Regular" w:cs="Arial Regular"/>
          <w:lang w:eastAsia="zh-CN"/>
        </w:rPr>
        <w:t xml:space="preserve">Gupta S.C. 1996. Correlation, Fundamentals of Statistics. Himalaya Publishing House, </w:t>
      </w:r>
    </w:p>
    <w:p w:rsidR="00156F77" w:rsidRPr="005A6994" w:rsidRDefault="005A6062" w:rsidP="006F2CC0">
      <w:pPr>
        <w:pStyle w:val="Body"/>
        <w:spacing w:after="0"/>
        <w:ind w:left="720"/>
        <w:rPr>
          <w:rFonts w:ascii="Arial Regular" w:hAnsi="Arial Regular" w:cs="Arial Regular"/>
          <w:highlight w:val="yellow"/>
        </w:rPr>
      </w:pPr>
      <w:r w:rsidRPr="005A6994">
        <w:rPr>
          <w:rFonts w:ascii="Arial Regular" w:hAnsi="Arial Regular" w:cs="Arial Regular"/>
          <w:lang w:eastAsia="zh-CN"/>
        </w:rPr>
        <w:t>Mumbai, pp. 510-587.</w:t>
      </w:r>
    </w:p>
    <w:p w:rsidR="00156F77" w:rsidRPr="005A6994" w:rsidRDefault="005A6062" w:rsidP="006F2CC0">
      <w:pPr>
        <w:pStyle w:val="Body"/>
        <w:numPr>
          <w:ilvl w:val="0"/>
          <w:numId w:val="3"/>
        </w:numPr>
        <w:spacing w:after="0"/>
        <w:rPr>
          <w:rFonts w:ascii="Arial Regular" w:hAnsi="Arial Regular" w:cs="Arial Regular"/>
        </w:rPr>
      </w:pPr>
      <w:r w:rsidRPr="005A6994">
        <w:rPr>
          <w:rFonts w:ascii="Arial Regular" w:hAnsi="Arial Regular" w:cs="Arial Regular"/>
        </w:rPr>
        <w:t xml:space="preserve">Islam, M.A. and Amin, M.R. (2020). Role of abiotic factors and chemical insecticides on the incidence of Rose budworm and </w:t>
      </w:r>
      <w:proofErr w:type="spellStart"/>
      <w:r w:rsidRPr="005A6994">
        <w:rPr>
          <w:rFonts w:ascii="Arial Regular" w:hAnsi="Arial Regular" w:cs="Arial Regular"/>
        </w:rPr>
        <w:t>Tuja</w:t>
      </w:r>
      <w:proofErr w:type="spellEnd"/>
      <w:r w:rsidRPr="005A6994">
        <w:rPr>
          <w:rFonts w:ascii="Arial Regular" w:hAnsi="Arial Regular" w:cs="Arial Regular"/>
        </w:rPr>
        <w:t xml:space="preserve"> bagworm. </w:t>
      </w:r>
      <w:r w:rsidRPr="005A6994">
        <w:rPr>
          <w:rFonts w:ascii="Arial Regular" w:hAnsi="Arial Regular" w:cs="Arial Regular"/>
          <w:i/>
          <w:iCs/>
        </w:rPr>
        <w:t>Bangladesh Journal Ecology</w:t>
      </w:r>
      <w:r w:rsidRPr="005A6994">
        <w:rPr>
          <w:rFonts w:ascii="Arial Regular" w:hAnsi="Arial Regular" w:cs="Arial Regular"/>
        </w:rPr>
        <w:t xml:space="preserve">, </w:t>
      </w:r>
      <w:r w:rsidRPr="005A6994">
        <w:rPr>
          <w:rFonts w:ascii="Arial Regular" w:hAnsi="Arial Regular" w:cs="Arial Regular"/>
          <w:b/>
          <w:bCs/>
        </w:rPr>
        <w:t>2</w:t>
      </w:r>
      <w:r w:rsidRPr="005A6994">
        <w:rPr>
          <w:rFonts w:ascii="Arial Regular" w:hAnsi="Arial Regular" w:cs="Arial Regular"/>
        </w:rPr>
        <w:t xml:space="preserve"> (1): 53-56.</w:t>
      </w:r>
    </w:p>
    <w:p w:rsidR="00156F77" w:rsidRPr="005A6994" w:rsidRDefault="005A6062" w:rsidP="006F2CC0">
      <w:pPr>
        <w:pStyle w:val="Body"/>
        <w:numPr>
          <w:ilvl w:val="0"/>
          <w:numId w:val="3"/>
        </w:numPr>
        <w:spacing w:after="0"/>
        <w:rPr>
          <w:rFonts w:ascii="Arial Regular" w:hAnsi="Arial Regular" w:cs="Arial Regular"/>
        </w:rPr>
      </w:pPr>
      <w:r w:rsidRPr="005A6994">
        <w:rPr>
          <w:rFonts w:ascii="Arial Regular" w:hAnsi="Arial Regular" w:cs="Arial Regular"/>
        </w:rPr>
        <w:t xml:space="preserve">Kumar, D., Chandra, U., Mishra, R. &amp; Kumar, P. (2021). Incidence and intensity of bark-eating caterpillar, </w:t>
      </w:r>
      <w:proofErr w:type="spellStart"/>
      <w:r w:rsidRPr="005A6994">
        <w:rPr>
          <w:rFonts w:ascii="Arial Regular" w:hAnsi="Arial Regular" w:cs="Arial Regular"/>
          <w:i/>
          <w:iCs/>
        </w:rPr>
        <w:t>Inderbella</w:t>
      </w:r>
      <w:proofErr w:type="spellEnd"/>
      <w:r w:rsidRPr="005A6994">
        <w:rPr>
          <w:rFonts w:ascii="Arial Regular" w:hAnsi="Arial Regular" w:cs="Arial Regular"/>
        </w:rPr>
        <w:t xml:space="preserve"> spp. infesting </w:t>
      </w:r>
      <w:proofErr w:type="spellStart"/>
      <w:r w:rsidRPr="005A6994">
        <w:rPr>
          <w:rFonts w:ascii="Arial Regular" w:hAnsi="Arial Regular" w:cs="Arial Regular"/>
        </w:rPr>
        <w:t>aonla</w:t>
      </w:r>
      <w:proofErr w:type="spellEnd"/>
      <w:r w:rsidRPr="005A6994">
        <w:rPr>
          <w:rFonts w:ascii="Arial Regular" w:hAnsi="Arial Regular" w:cs="Arial Regular"/>
        </w:rPr>
        <w:t xml:space="preserve"> trees. </w:t>
      </w:r>
      <w:r w:rsidRPr="005A6994">
        <w:rPr>
          <w:rFonts w:ascii="Arial Regular" w:hAnsi="Arial Regular" w:cs="Arial Regular"/>
          <w:i/>
          <w:iCs/>
        </w:rPr>
        <w:t>The Pharma Innovation Journal</w:t>
      </w:r>
      <w:r w:rsidRPr="005A6994">
        <w:rPr>
          <w:rFonts w:ascii="Arial Regular" w:hAnsi="Arial Regular" w:cs="Arial Regular"/>
        </w:rPr>
        <w:t xml:space="preserve">, </w:t>
      </w:r>
      <w:r w:rsidRPr="005A6994">
        <w:rPr>
          <w:rFonts w:ascii="Arial Regular" w:hAnsi="Arial Regular" w:cs="Arial Regular"/>
          <w:b/>
          <w:bCs/>
        </w:rPr>
        <w:t>10</w:t>
      </w:r>
      <w:r w:rsidRPr="005A6994">
        <w:rPr>
          <w:rFonts w:ascii="Arial Regular" w:hAnsi="Arial Regular" w:cs="Arial Regular"/>
        </w:rPr>
        <w:t>(11): 323-328.</w:t>
      </w:r>
    </w:p>
    <w:p w:rsidR="00156F77" w:rsidRPr="005A6994" w:rsidRDefault="005A6062" w:rsidP="006F2CC0">
      <w:pPr>
        <w:pStyle w:val="Body"/>
        <w:numPr>
          <w:ilvl w:val="0"/>
          <w:numId w:val="3"/>
        </w:numPr>
        <w:spacing w:after="0"/>
        <w:rPr>
          <w:rFonts w:ascii="Arial Regular" w:hAnsi="Arial Regular" w:cs="Arial Regular"/>
        </w:rPr>
      </w:pPr>
      <w:r w:rsidRPr="005A6994">
        <w:rPr>
          <w:rFonts w:ascii="Arial Regular" w:hAnsi="Arial Regular" w:cs="Arial Regular"/>
        </w:rPr>
        <w:t xml:space="preserve">Patel, A. N. &amp; Patel, R. K. (2008). Periodical incidence of bark-eating caterpillar, </w:t>
      </w:r>
      <w:proofErr w:type="spellStart"/>
      <w:r w:rsidRPr="005A6994">
        <w:rPr>
          <w:rFonts w:ascii="Arial Regular" w:hAnsi="Arial Regular" w:cs="Arial Regular"/>
          <w:i/>
          <w:iCs/>
        </w:rPr>
        <w:t>Indarbela</w:t>
      </w:r>
      <w:proofErr w:type="spellEnd"/>
      <w:r w:rsidRPr="005A6994">
        <w:rPr>
          <w:rFonts w:ascii="Arial Regular" w:hAnsi="Arial Regular" w:cs="Arial Regular"/>
          <w:i/>
          <w:iCs/>
        </w:rPr>
        <w:t xml:space="preserve"> </w:t>
      </w:r>
      <w:proofErr w:type="spellStart"/>
      <w:r w:rsidRPr="005A6994">
        <w:rPr>
          <w:rFonts w:ascii="Arial Regular" w:hAnsi="Arial Regular" w:cs="Arial Regular"/>
          <w:i/>
          <w:iCs/>
        </w:rPr>
        <w:t>quadrinotata</w:t>
      </w:r>
      <w:proofErr w:type="spellEnd"/>
      <w:r w:rsidRPr="005A6994">
        <w:rPr>
          <w:rFonts w:ascii="Arial Regular" w:hAnsi="Arial Regular" w:cs="Arial Regular"/>
        </w:rPr>
        <w:t xml:space="preserve"> (Walker) and its correlation with abiotic factors. </w:t>
      </w:r>
      <w:r w:rsidRPr="005A6994">
        <w:rPr>
          <w:rFonts w:ascii="Arial Regular" w:hAnsi="Arial Regular" w:cs="Arial Regular"/>
          <w:i/>
          <w:iCs/>
        </w:rPr>
        <w:t xml:space="preserve">Current </w:t>
      </w:r>
      <w:proofErr w:type="spellStart"/>
      <w:r w:rsidRPr="005A6994">
        <w:rPr>
          <w:rFonts w:ascii="Arial Regular" w:hAnsi="Arial Regular" w:cs="Arial Regular"/>
          <w:i/>
          <w:iCs/>
        </w:rPr>
        <w:t>Biotica</w:t>
      </w:r>
      <w:proofErr w:type="spellEnd"/>
      <w:r w:rsidRPr="005A6994">
        <w:rPr>
          <w:rFonts w:ascii="Arial Regular" w:hAnsi="Arial Regular" w:cs="Arial Regular"/>
        </w:rPr>
        <w:t xml:space="preserve">, </w:t>
      </w:r>
      <w:r w:rsidRPr="005A6994">
        <w:rPr>
          <w:rFonts w:ascii="Arial Regular" w:hAnsi="Arial Regular" w:cs="Arial Regular"/>
          <w:b/>
          <w:bCs/>
        </w:rPr>
        <w:t>2</w:t>
      </w:r>
      <w:r w:rsidRPr="005A6994">
        <w:rPr>
          <w:rFonts w:ascii="Arial Regular" w:hAnsi="Arial Regular" w:cs="Arial Regular"/>
        </w:rPr>
        <w:t>(1): 56-62.</w:t>
      </w:r>
    </w:p>
    <w:p w:rsidR="00156F77" w:rsidRPr="005A6994" w:rsidRDefault="005A6062" w:rsidP="006F2CC0">
      <w:pPr>
        <w:pStyle w:val="Body"/>
        <w:numPr>
          <w:ilvl w:val="0"/>
          <w:numId w:val="3"/>
        </w:numPr>
        <w:spacing w:after="0"/>
        <w:rPr>
          <w:rFonts w:ascii="Arial Regular" w:hAnsi="Arial Regular" w:cs="Arial Regular"/>
        </w:rPr>
      </w:pPr>
      <w:proofErr w:type="spellStart"/>
      <w:r w:rsidRPr="005A6994">
        <w:rPr>
          <w:rFonts w:ascii="Arial Regular" w:hAnsi="Arial Regular" w:cs="Arial Regular"/>
          <w:lang w:eastAsia="zh-CN"/>
        </w:rPr>
        <w:t>Sulagitti</w:t>
      </w:r>
      <w:proofErr w:type="spellEnd"/>
      <w:r w:rsidRPr="005A6994">
        <w:rPr>
          <w:rFonts w:ascii="Arial Regular" w:hAnsi="Arial Regular" w:cs="Arial Regular"/>
          <w:lang w:eastAsia="zh-CN"/>
        </w:rPr>
        <w:t xml:space="preserve">, A., </w:t>
      </w:r>
      <w:proofErr w:type="spellStart"/>
      <w:r w:rsidRPr="005A6994">
        <w:rPr>
          <w:rFonts w:ascii="Arial Regular" w:hAnsi="Arial Regular" w:cs="Arial Regular"/>
          <w:lang w:eastAsia="zh-CN"/>
        </w:rPr>
        <w:t>Raghuraman</w:t>
      </w:r>
      <w:proofErr w:type="spellEnd"/>
      <w:r w:rsidRPr="005A6994">
        <w:rPr>
          <w:rFonts w:ascii="Arial Regular" w:hAnsi="Arial Regular" w:cs="Arial Regular"/>
          <w:lang w:eastAsia="zh-CN"/>
        </w:rPr>
        <w:t>, M., Reddy, M. S., &amp;</w:t>
      </w:r>
      <w:proofErr w:type="spellStart"/>
      <w:r w:rsidRPr="005A6994">
        <w:rPr>
          <w:rFonts w:ascii="Arial Regular" w:hAnsi="Arial Regular" w:cs="Arial Regular"/>
          <w:lang w:eastAsia="zh-CN"/>
        </w:rPr>
        <w:t>Sathua</w:t>
      </w:r>
      <w:proofErr w:type="spellEnd"/>
      <w:r w:rsidRPr="005A6994">
        <w:rPr>
          <w:rFonts w:ascii="Arial Regular" w:hAnsi="Arial Regular" w:cs="Arial Regular"/>
          <w:lang w:eastAsia="zh-CN"/>
        </w:rPr>
        <w:t xml:space="preserve">, S. K. (2017). Seasonal variation in major insect </w:t>
      </w:r>
      <w:proofErr w:type="gramStart"/>
      <w:r w:rsidRPr="005A6994">
        <w:rPr>
          <w:rFonts w:ascii="Arial Regular" w:hAnsi="Arial Regular" w:cs="Arial Regular"/>
          <w:lang w:eastAsia="zh-CN"/>
        </w:rPr>
        <w:t>pests</w:t>
      </w:r>
      <w:proofErr w:type="gramEnd"/>
      <w:r w:rsidRPr="005A6994">
        <w:rPr>
          <w:rFonts w:ascii="Arial Regular" w:hAnsi="Arial Regular" w:cs="Arial Regular"/>
          <w:lang w:eastAsia="zh-CN"/>
        </w:rPr>
        <w:t xml:space="preserve"> incidence on rice and impact of various abiotic factors on their incidence under Varanasi conditions. </w:t>
      </w:r>
      <w:r w:rsidRPr="005A6994">
        <w:rPr>
          <w:rFonts w:ascii="Arial Regular" w:hAnsi="Arial Regular" w:cs="Arial Regular"/>
          <w:i/>
          <w:iCs/>
          <w:lang w:eastAsia="zh-CN"/>
        </w:rPr>
        <w:t>Journal of Entomology and Zoology Studies</w:t>
      </w:r>
      <w:r w:rsidRPr="005A6994">
        <w:rPr>
          <w:rFonts w:ascii="Arial Regular" w:hAnsi="Arial Regular" w:cs="Arial Regular"/>
          <w:lang w:eastAsia="zh-CN"/>
        </w:rPr>
        <w:t xml:space="preserve">, </w:t>
      </w:r>
      <w:r w:rsidRPr="005A6994">
        <w:rPr>
          <w:rFonts w:ascii="Arial Regular" w:hAnsi="Arial Regular" w:cs="Arial Regular"/>
          <w:b/>
          <w:bCs/>
          <w:lang w:eastAsia="zh-CN"/>
        </w:rPr>
        <w:t>5</w:t>
      </w:r>
      <w:r w:rsidRPr="005A6994">
        <w:rPr>
          <w:rFonts w:ascii="Arial Regular" w:hAnsi="Arial Regular" w:cs="Arial Regular"/>
          <w:lang w:eastAsia="zh-CN"/>
        </w:rPr>
        <w:t>: 1060–1063.</w:t>
      </w:r>
    </w:p>
    <w:p w:rsidR="00156F77" w:rsidRPr="005A6994" w:rsidRDefault="005A6062" w:rsidP="006F2CC0">
      <w:pPr>
        <w:pStyle w:val="Body"/>
        <w:numPr>
          <w:ilvl w:val="0"/>
          <w:numId w:val="3"/>
        </w:numPr>
        <w:spacing w:after="0"/>
        <w:rPr>
          <w:rFonts w:ascii="Arial Regular" w:hAnsi="Arial Regular" w:cs="Arial Regular"/>
        </w:rPr>
      </w:pPr>
      <w:r w:rsidRPr="005A6994">
        <w:rPr>
          <w:rFonts w:ascii="Arial Regular" w:hAnsi="Arial Regular" w:cs="Arial Regular"/>
        </w:rPr>
        <w:t xml:space="preserve">Verma, AN. and Khurana, AD. (1978). Survey on the incidence </w:t>
      </w:r>
      <w:proofErr w:type="gramStart"/>
      <w:r w:rsidRPr="005A6994">
        <w:rPr>
          <w:rFonts w:ascii="Arial Regular" w:hAnsi="Arial Regular" w:cs="Arial Regular"/>
        </w:rPr>
        <w:t>of  bark</w:t>
      </w:r>
      <w:proofErr w:type="gramEnd"/>
      <w:r w:rsidRPr="005A6994">
        <w:rPr>
          <w:rFonts w:ascii="Arial Regular" w:hAnsi="Arial Regular" w:cs="Arial Regular"/>
        </w:rPr>
        <w:t xml:space="preserve">-eating caterpillar </w:t>
      </w:r>
      <w:proofErr w:type="spellStart"/>
      <w:r w:rsidRPr="005A6994">
        <w:rPr>
          <w:rFonts w:ascii="Arial Regular" w:hAnsi="Arial Regular" w:cs="Arial Regular"/>
          <w:i/>
          <w:iCs/>
        </w:rPr>
        <w:t>Indarbela</w:t>
      </w:r>
      <w:proofErr w:type="spellEnd"/>
      <w:r w:rsidRPr="005A6994">
        <w:rPr>
          <w:rFonts w:ascii="Arial Regular" w:hAnsi="Arial Regular" w:cs="Arial Regular"/>
        </w:rPr>
        <w:t xml:space="preserve"> spp. on different fruit  trees in Haryana. </w:t>
      </w:r>
      <w:r w:rsidRPr="005A6994">
        <w:rPr>
          <w:rFonts w:ascii="Arial Regular" w:hAnsi="Arial Regular" w:cs="Arial Regular"/>
          <w:i/>
          <w:iCs/>
        </w:rPr>
        <w:t xml:space="preserve">Haryana Agricultural </w:t>
      </w:r>
      <w:proofErr w:type="gramStart"/>
      <w:r w:rsidRPr="005A6994">
        <w:rPr>
          <w:rFonts w:ascii="Arial Regular" w:hAnsi="Arial Regular" w:cs="Arial Regular"/>
          <w:i/>
          <w:iCs/>
        </w:rPr>
        <w:t>University  Journal</w:t>
      </w:r>
      <w:proofErr w:type="gramEnd"/>
      <w:r w:rsidRPr="005A6994">
        <w:rPr>
          <w:rFonts w:ascii="Arial Regular" w:hAnsi="Arial Regular" w:cs="Arial Regular"/>
          <w:i/>
          <w:iCs/>
        </w:rPr>
        <w:t xml:space="preserve"> of Research</w:t>
      </w:r>
      <w:r w:rsidRPr="005A6994">
        <w:rPr>
          <w:rFonts w:ascii="Arial Regular" w:hAnsi="Arial Regular" w:cs="Arial Regular"/>
        </w:rPr>
        <w:t xml:space="preserve">, </w:t>
      </w:r>
      <w:r w:rsidRPr="005A6994">
        <w:rPr>
          <w:rFonts w:ascii="Arial Regular" w:hAnsi="Arial Regular" w:cs="Arial Regular"/>
          <w:b/>
          <w:bCs/>
        </w:rPr>
        <w:t>2</w:t>
      </w:r>
      <w:r w:rsidRPr="005A6994">
        <w:rPr>
          <w:rFonts w:ascii="Arial Regular" w:hAnsi="Arial Regular" w:cs="Arial Regular"/>
        </w:rPr>
        <w:t>:93-104.</w:t>
      </w:r>
    </w:p>
    <w:p w:rsidR="00156F77" w:rsidRPr="005A6994" w:rsidRDefault="005A6062" w:rsidP="006F2CC0">
      <w:pPr>
        <w:pStyle w:val="Body"/>
        <w:numPr>
          <w:ilvl w:val="0"/>
          <w:numId w:val="3"/>
        </w:numPr>
        <w:spacing w:after="0"/>
        <w:rPr>
          <w:rFonts w:ascii="Arial Regular" w:hAnsi="Arial Regular" w:cs="Arial Regular"/>
        </w:rPr>
      </w:pPr>
      <w:r w:rsidRPr="005A6994">
        <w:rPr>
          <w:rFonts w:ascii="Arial Regular" w:hAnsi="Arial Regular" w:cs="Arial Regular"/>
        </w:rPr>
        <w:t>Vijaya, H.M., </w:t>
      </w:r>
      <w:proofErr w:type="spellStart"/>
      <w:r w:rsidRPr="005A6994">
        <w:rPr>
          <w:rFonts w:ascii="Arial Regular" w:hAnsi="Arial Regular" w:cs="Arial Regular"/>
        </w:rPr>
        <w:t>Godara</w:t>
      </w:r>
      <w:proofErr w:type="spellEnd"/>
      <w:r w:rsidRPr="005A6994">
        <w:rPr>
          <w:rFonts w:ascii="Arial Regular" w:hAnsi="Arial Regular" w:cs="Arial Regular"/>
        </w:rPr>
        <w:t xml:space="preserve">, R.K., Shashank, S. &amp; Sharma, N. (2017). Effect of exogenous application of micronutrients on growth and yield of </w:t>
      </w:r>
      <w:proofErr w:type="spellStart"/>
      <w:r w:rsidRPr="005A6994">
        <w:rPr>
          <w:rFonts w:ascii="Arial Regular" w:hAnsi="Arial Regular" w:cs="Arial Regular"/>
        </w:rPr>
        <w:t>Kinnow</w:t>
      </w:r>
      <w:proofErr w:type="spellEnd"/>
      <w:r w:rsidRPr="005A6994">
        <w:rPr>
          <w:rFonts w:ascii="Arial Regular" w:hAnsi="Arial Regular" w:cs="Arial Regular"/>
        </w:rPr>
        <w:t xml:space="preserve"> Mandarin under semi-arid zone of Haryana. </w:t>
      </w:r>
      <w:r w:rsidRPr="005A6994">
        <w:rPr>
          <w:rFonts w:ascii="Arial Regular" w:hAnsi="Arial Regular" w:cs="Arial Regular"/>
          <w:i/>
          <w:iCs/>
        </w:rPr>
        <w:t>Journal of Pharmacognosy and Phytochemistry</w:t>
      </w:r>
      <w:r w:rsidRPr="005A6994">
        <w:rPr>
          <w:rFonts w:ascii="Arial Regular" w:hAnsi="Arial Regular" w:cs="Arial Regular"/>
        </w:rPr>
        <w:t>, </w:t>
      </w:r>
      <w:r w:rsidRPr="005A6994">
        <w:rPr>
          <w:rFonts w:ascii="Arial Regular" w:hAnsi="Arial Regular" w:cs="Arial Regular"/>
          <w:b/>
          <w:bCs/>
        </w:rPr>
        <w:t>6:</w:t>
      </w:r>
      <w:r w:rsidRPr="005A6994">
        <w:rPr>
          <w:rFonts w:ascii="Arial Regular" w:hAnsi="Arial Regular" w:cs="Arial Regular"/>
        </w:rPr>
        <w:t> 733-735.</w:t>
      </w:r>
    </w:p>
    <w:p w:rsidR="00156F77" w:rsidRPr="005A6994" w:rsidRDefault="00156F77">
      <w:pPr>
        <w:pStyle w:val="Body"/>
        <w:spacing w:after="0"/>
        <w:jc w:val="left"/>
        <w:rPr>
          <w:rFonts w:ascii="Arial Regular" w:hAnsi="Arial Regular" w:cs="Arial Regular"/>
        </w:rPr>
      </w:pPr>
    </w:p>
    <w:p w:rsidR="00156F77" w:rsidRDefault="00156F77">
      <w:pPr>
        <w:pStyle w:val="Appendix"/>
        <w:spacing w:after="0"/>
        <w:jc w:val="both"/>
        <w:rPr>
          <w:rFonts w:ascii="Arial" w:hAnsi="Arial" w:cs="Arial"/>
          <w:b w:val="0"/>
        </w:rPr>
        <w:sectPr w:rsidR="00156F7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rsidR="00156F77" w:rsidRDefault="00156F77">
      <w:pPr>
        <w:pStyle w:val="Appendix"/>
        <w:spacing w:after="0"/>
        <w:jc w:val="both"/>
        <w:rPr>
          <w:rFonts w:ascii="Arial" w:hAnsi="Arial" w:cs="Arial"/>
          <w:b w:val="0"/>
        </w:rPr>
      </w:pPr>
    </w:p>
    <w:sectPr w:rsidR="00156F77" w:rsidSect="00156F7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3A8" w:rsidRDefault="00C503A8" w:rsidP="00156F77">
      <w:r>
        <w:separator/>
      </w:r>
    </w:p>
  </w:endnote>
  <w:endnote w:type="continuationSeparator" w:id="0">
    <w:p w:rsidR="00C503A8" w:rsidRDefault="00C503A8" w:rsidP="0015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default"/>
    <w:sig w:usb0="E0000AFF" w:usb1="00007843" w:usb2="00000001" w:usb3="00000000" w:csb0="400001BF" w:csb1="DFF70000"/>
  </w:font>
  <w:font w:name="Arial Bold">
    <w:panose1 w:val="020B0704020202020204"/>
    <w:charset w:val="00"/>
    <w:family w:val="auto"/>
    <w:pitch w:val="default"/>
    <w:sig w:usb0="E0000AFF" w:usb1="00007843" w:usb2="00000001" w:usb3="00000000" w:csb0="400001BF" w:csb1="DFF70000"/>
  </w:font>
  <w:font w:name="Arial Regular">
    <w:altName w:val="Arial"/>
    <w:charset w:val="00"/>
    <w:family w:val="auto"/>
    <w:pitch w:val="default"/>
    <w:sig w:usb0="00000000"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2" w:rsidRDefault="005A6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2" w:rsidRDefault="005A60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2" w:rsidRDefault="005A6062">
    <w:pPr>
      <w:pStyle w:val="Footer"/>
      <w:rPr>
        <w:rFonts w:ascii="Arial" w:hAnsi="Arial" w:cs="Arial"/>
        <w:sz w:val="16"/>
      </w:rPr>
    </w:pPr>
  </w:p>
  <w:p w:rsidR="005A6062" w:rsidRDefault="005A606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5A6062" w:rsidRDefault="005A6062">
    <w:pPr>
      <w:pStyle w:val="Footer"/>
      <w:rPr>
        <w:rFonts w:ascii="Arial" w:hAnsi="Arial" w:cs="Arial"/>
        <w:sz w:val="16"/>
      </w:rPr>
    </w:pPr>
  </w:p>
  <w:p w:rsidR="005A6062" w:rsidRDefault="005A6062">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2" w:rsidRDefault="005A6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3A8" w:rsidRDefault="00C503A8" w:rsidP="00156F77">
      <w:r>
        <w:separator/>
      </w:r>
    </w:p>
  </w:footnote>
  <w:footnote w:type="continuationSeparator" w:id="0">
    <w:p w:rsidR="00C503A8" w:rsidRDefault="00C503A8" w:rsidP="0015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2" w:rsidRDefault="00C503A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45313" o:spid="_x0000_s2050" type="#_x0000_t136" style="position:absolute;margin-left:0;margin-top:0;width:520.65pt;height:57.85pt;rotation:315;z-index:-251654144;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2" w:rsidRDefault="00C503A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45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2" w:rsidRDefault="00C503A8">
    <w:pPr>
      <w:ind w:left="2160"/>
      <w:jc w:val="center"/>
      <w:rPr>
        <w:rFonts w:ascii="Times New Roman" w:eastAsia="Calibri" w:hAnsi="Times New Roman"/>
        <w:i/>
        <w:sz w:val="18"/>
        <w:szCs w:val="2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45312" o:spid="_x0000_s2049" type="#_x0000_t136" style="position:absolute;left:0;text-align:left;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p w:rsidR="005A6062" w:rsidRDefault="005A6062">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5A6062" w:rsidRDefault="005A6062">
    <w:pPr>
      <w:jc w:val="center"/>
      <w:rPr>
        <w:rFonts w:ascii="Times New Roman" w:eastAsia="Calibri" w:hAnsi="Times New Roman"/>
        <w:i/>
        <w:sz w:val="18"/>
        <w:szCs w:val="22"/>
      </w:rPr>
    </w:pPr>
    <w:r>
      <w:rPr>
        <w:rFonts w:ascii="Times New Roman" w:eastAsia="Calibri" w:hAnsi="Times New Roman"/>
        <w:i/>
        <w:sz w:val="18"/>
        <w:szCs w:val="22"/>
      </w:rPr>
      <w:t>.</w:t>
    </w:r>
  </w:p>
  <w:p w:rsidR="005A6062" w:rsidRDefault="005A606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5A6062" w:rsidRDefault="005A6062">
    <w:pPr>
      <w:jc w:val="center"/>
      <w:rPr>
        <w:rFonts w:ascii="Times New Roman" w:eastAsia="Calibri" w:hAnsi="Times New Roman"/>
        <w:i/>
        <w:sz w:val="18"/>
        <w:szCs w:val="22"/>
      </w:rPr>
    </w:pPr>
  </w:p>
  <w:p w:rsidR="005A6062" w:rsidRDefault="005A606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5A6062" w:rsidRDefault="005A606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2" w:rsidRDefault="00C503A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45316" o:spid="_x0000_s2053"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2" w:rsidRDefault="00C503A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45317" o:spid="_x0000_s2054" type="#_x0000_t136" style="position:absolute;margin-left:0;margin-top:0;width:520.65pt;height:57.85pt;rotation:315;z-index:-251650048;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2" w:rsidRDefault="00C503A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45315" o:spid="_x0000_s2052" type="#_x0000_t136" style="position:absolute;margin-left:0;margin-top:0;width:520.65pt;height:57.85pt;rotation:315;z-index:-251652096;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5EDBED"/>
    <w:multiLevelType w:val="singleLevel"/>
    <w:tmpl w:val="EE5EDBED"/>
    <w:lvl w:ilvl="0">
      <w:start w:val="1"/>
      <w:numFmt w:val="decimal"/>
      <w:suff w:val="space"/>
      <w:lvlText w:val="%1."/>
      <w:lvlJc w:val="left"/>
    </w:lvl>
  </w:abstractNum>
  <w:abstractNum w:abstractNumId="1" w15:restartNumberingAfterBreak="0">
    <w:nsid w:val="0BBD7C7E"/>
    <w:multiLevelType w:val="hybridMultilevel"/>
    <w:tmpl w:val="6F1847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CFF9C94F"/>
    <w:rsid w:val="DFC96326"/>
    <w:rsid w:val="ECFF7B4F"/>
    <w:rsid w:val="F6F5E9BB"/>
    <w:rsid w:val="FDFD01E7"/>
    <w:rsid w:val="00000F8F"/>
    <w:rsid w:val="00030174"/>
    <w:rsid w:val="0004579C"/>
    <w:rsid w:val="0008735A"/>
    <w:rsid w:val="0009424C"/>
    <w:rsid w:val="000A47FA"/>
    <w:rsid w:val="000A65D3"/>
    <w:rsid w:val="000B1E33"/>
    <w:rsid w:val="000D689F"/>
    <w:rsid w:val="000E1422"/>
    <w:rsid w:val="000E7B7B"/>
    <w:rsid w:val="000E7D62"/>
    <w:rsid w:val="00103357"/>
    <w:rsid w:val="00123C9F"/>
    <w:rsid w:val="00126190"/>
    <w:rsid w:val="00130F17"/>
    <w:rsid w:val="001320BF"/>
    <w:rsid w:val="00140CD8"/>
    <w:rsid w:val="00156F77"/>
    <w:rsid w:val="00163BC4"/>
    <w:rsid w:val="00191062"/>
    <w:rsid w:val="00192B72"/>
    <w:rsid w:val="001A29D8"/>
    <w:rsid w:val="001A5CAA"/>
    <w:rsid w:val="001B0427"/>
    <w:rsid w:val="001D3A51"/>
    <w:rsid w:val="001E01C6"/>
    <w:rsid w:val="001E10D2"/>
    <w:rsid w:val="001E25B4"/>
    <w:rsid w:val="001E44FE"/>
    <w:rsid w:val="001E4F57"/>
    <w:rsid w:val="00200595"/>
    <w:rsid w:val="00204835"/>
    <w:rsid w:val="00231920"/>
    <w:rsid w:val="0023195C"/>
    <w:rsid w:val="0024282C"/>
    <w:rsid w:val="002460DC"/>
    <w:rsid w:val="00250985"/>
    <w:rsid w:val="002556F6"/>
    <w:rsid w:val="00283105"/>
    <w:rsid w:val="00284C4C"/>
    <w:rsid w:val="00287E68"/>
    <w:rsid w:val="00296529"/>
    <w:rsid w:val="002B27FB"/>
    <w:rsid w:val="002B29DF"/>
    <w:rsid w:val="002B685A"/>
    <w:rsid w:val="002C57D2"/>
    <w:rsid w:val="002E0D56"/>
    <w:rsid w:val="002F21D4"/>
    <w:rsid w:val="00315186"/>
    <w:rsid w:val="0033343E"/>
    <w:rsid w:val="003512C2"/>
    <w:rsid w:val="00362265"/>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2A34"/>
    <w:rsid w:val="004D305E"/>
    <w:rsid w:val="004D4277"/>
    <w:rsid w:val="00502516"/>
    <w:rsid w:val="00505F06"/>
    <w:rsid w:val="00506828"/>
    <w:rsid w:val="0052442F"/>
    <w:rsid w:val="0053056E"/>
    <w:rsid w:val="00554FDA"/>
    <w:rsid w:val="005A6062"/>
    <w:rsid w:val="005A699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2CC0"/>
    <w:rsid w:val="0070082C"/>
    <w:rsid w:val="007369E6"/>
    <w:rsid w:val="00746E59"/>
    <w:rsid w:val="00754C9A"/>
    <w:rsid w:val="0075599A"/>
    <w:rsid w:val="00761D52"/>
    <w:rsid w:val="00770569"/>
    <w:rsid w:val="0077749E"/>
    <w:rsid w:val="00790ADA"/>
    <w:rsid w:val="007D2288"/>
    <w:rsid w:val="007E088F"/>
    <w:rsid w:val="007E1ECE"/>
    <w:rsid w:val="007F7B32"/>
    <w:rsid w:val="00804BC2"/>
    <w:rsid w:val="0081431A"/>
    <w:rsid w:val="00821CD8"/>
    <w:rsid w:val="0083216F"/>
    <w:rsid w:val="00860000"/>
    <w:rsid w:val="00863BD3"/>
    <w:rsid w:val="008641ED"/>
    <w:rsid w:val="00866D66"/>
    <w:rsid w:val="008671C6"/>
    <w:rsid w:val="00875344"/>
    <w:rsid w:val="00875803"/>
    <w:rsid w:val="008B459E"/>
    <w:rsid w:val="008E0373"/>
    <w:rsid w:val="008E13AE"/>
    <w:rsid w:val="008E1506"/>
    <w:rsid w:val="008E710C"/>
    <w:rsid w:val="008F69D6"/>
    <w:rsid w:val="00902823"/>
    <w:rsid w:val="00915CA6"/>
    <w:rsid w:val="00927834"/>
    <w:rsid w:val="009500A6"/>
    <w:rsid w:val="00957C18"/>
    <w:rsid w:val="009659BA"/>
    <w:rsid w:val="00983040"/>
    <w:rsid w:val="0099335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062"/>
    <w:rsid w:val="00A51431"/>
    <w:rsid w:val="00A539AD"/>
    <w:rsid w:val="00A94063"/>
    <w:rsid w:val="00AA6219"/>
    <w:rsid w:val="00AA74E0"/>
    <w:rsid w:val="00AB703F"/>
    <w:rsid w:val="00AC6BB8"/>
    <w:rsid w:val="00AE008F"/>
    <w:rsid w:val="00B01FCD"/>
    <w:rsid w:val="00B07CE5"/>
    <w:rsid w:val="00B1776C"/>
    <w:rsid w:val="00B2713A"/>
    <w:rsid w:val="00B52583"/>
    <w:rsid w:val="00B52896"/>
    <w:rsid w:val="00B81127"/>
    <w:rsid w:val="00B9455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1C72"/>
    <w:rsid w:val="00C503A8"/>
    <w:rsid w:val="00C70F1B"/>
    <w:rsid w:val="00C71A47"/>
    <w:rsid w:val="00C7464C"/>
    <w:rsid w:val="00C85588"/>
    <w:rsid w:val="00CD3056"/>
    <w:rsid w:val="00CD6755"/>
    <w:rsid w:val="00CD6856"/>
    <w:rsid w:val="00CE0089"/>
    <w:rsid w:val="00CE1226"/>
    <w:rsid w:val="00CE59A8"/>
    <w:rsid w:val="00CE793C"/>
    <w:rsid w:val="00CF193C"/>
    <w:rsid w:val="00D173F1"/>
    <w:rsid w:val="00D74CB0"/>
    <w:rsid w:val="00D8295D"/>
    <w:rsid w:val="00D87409"/>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2CF0"/>
    <w:rsid w:val="00EC6A55"/>
    <w:rsid w:val="00ED0288"/>
    <w:rsid w:val="00EE52CB"/>
    <w:rsid w:val="00EF581D"/>
    <w:rsid w:val="00EF7FD8"/>
    <w:rsid w:val="00F06F59"/>
    <w:rsid w:val="00F17988"/>
    <w:rsid w:val="00F27EA9"/>
    <w:rsid w:val="00F469F0"/>
    <w:rsid w:val="00F53273"/>
    <w:rsid w:val="00F72A5F"/>
    <w:rsid w:val="00F755E4"/>
    <w:rsid w:val="00F77D02"/>
    <w:rsid w:val="00F97996"/>
    <w:rsid w:val="00FB3A86"/>
    <w:rsid w:val="00FD36C8"/>
    <w:rsid w:val="2B7E7A4C"/>
    <w:rsid w:val="5FD2EEAB"/>
    <w:rsid w:val="6F3B0C3C"/>
    <w:rsid w:val="7156ECEB"/>
    <w:rsid w:val="73BFCEF5"/>
    <w:rsid w:val="7ADA26FC"/>
    <w:rsid w:val="7BDDBA9B"/>
    <w:rsid w:val="7DFD16CE"/>
    <w:rsid w:val="7FDF2039"/>
    <w:rsid w:val="7FF6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AutoShape 2"/>
        <o:r id="V:Rule2" type="connector" idref="#AutoShape 23"/>
        <o:r id="V:Rule3" type="connector" idref="#AutoShape 24"/>
      </o:rules>
    </o:shapelayout>
  </w:shapeDefaults>
  <w:decimalSymbol w:val="."/>
  <w:listSeparator w:val=","/>
  <w14:docId w14:val="1BA8377F"/>
  <w15:docId w15:val="{42C98A2A-7217-416C-9C3B-474C48E1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6F77"/>
    <w:rPr>
      <w:rFonts w:ascii="Helvetica" w:eastAsia="Times New Roman" w:hAnsi="Helvetica"/>
    </w:rPr>
  </w:style>
  <w:style w:type="paragraph" w:styleId="Heading1">
    <w:name w:val="heading 1"/>
    <w:basedOn w:val="Normal"/>
    <w:next w:val="Normal"/>
    <w:qFormat/>
    <w:rsid w:val="00156F77"/>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6F77"/>
    <w:rPr>
      <w:rFonts w:ascii="Tahoma" w:hAnsi="Tahoma" w:cs="Tahoma"/>
      <w:sz w:val="16"/>
      <w:szCs w:val="16"/>
    </w:rPr>
  </w:style>
  <w:style w:type="paragraph" w:styleId="BodyText2">
    <w:name w:val="Body Text 2"/>
    <w:basedOn w:val="Normal"/>
    <w:link w:val="BodyText2Char"/>
    <w:rsid w:val="00156F77"/>
    <w:pPr>
      <w:spacing w:after="120" w:line="480" w:lineRule="auto"/>
    </w:pPr>
  </w:style>
  <w:style w:type="paragraph" w:styleId="BodyText3">
    <w:name w:val="Body Text 3"/>
    <w:basedOn w:val="Normal"/>
    <w:link w:val="BodyText3Char"/>
    <w:rsid w:val="00156F77"/>
    <w:pPr>
      <w:spacing w:after="120"/>
    </w:pPr>
    <w:rPr>
      <w:sz w:val="16"/>
      <w:szCs w:val="16"/>
    </w:rPr>
  </w:style>
  <w:style w:type="character" w:styleId="CommentReference">
    <w:name w:val="annotation reference"/>
    <w:basedOn w:val="DefaultParagraphFont"/>
    <w:uiPriority w:val="99"/>
    <w:unhideWhenUsed/>
    <w:rsid w:val="00156F77"/>
    <w:rPr>
      <w:sz w:val="16"/>
      <w:szCs w:val="16"/>
    </w:rPr>
  </w:style>
  <w:style w:type="paragraph" w:styleId="CommentText">
    <w:name w:val="annotation text"/>
    <w:basedOn w:val="Normal"/>
    <w:link w:val="CommentTextChar"/>
    <w:uiPriority w:val="99"/>
    <w:unhideWhenUsed/>
    <w:rsid w:val="00156F77"/>
    <w:rPr>
      <w:rFonts w:ascii="Times New Roman" w:hAnsi="Times New Roman"/>
      <w:lang w:val="nb-NO" w:eastAsia="nb-NO"/>
    </w:rPr>
  </w:style>
  <w:style w:type="character" w:styleId="Emphasis">
    <w:name w:val="Emphasis"/>
    <w:basedOn w:val="DefaultParagraphFont"/>
    <w:uiPriority w:val="20"/>
    <w:qFormat/>
    <w:rsid w:val="00156F77"/>
    <w:rPr>
      <w:i/>
      <w:iCs/>
    </w:rPr>
  </w:style>
  <w:style w:type="character" w:styleId="FollowedHyperlink">
    <w:name w:val="FollowedHyperlink"/>
    <w:basedOn w:val="DefaultParagraphFont"/>
    <w:rsid w:val="00156F77"/>
    <w:rPr>
      <w:color w:val="800080"/>
      <w:u w:val="single"/>
    </w:rPr>
  </w:style>
  <w:style w:type="paragraph" w:styleId="Footer">
    <w:name w:val="footer"/>
    <w:basedOn w:val="Normal"/>
    <w:rsid w:val="00156F77"/>
    <w:pPr>
      <w:tabs>
        <w:tab w:val="center" w:pos="4320"/>
        <w:tab w:val="right" w:pos="8640"/>
      </w:tabs>
    </w:pPr>
  </w:style>
  <w:style w:type="paragraph" w:styleId="Header">
    <w:name w:val="header"/>
    <w:basedOn w:val="Normal"/>
    <w:rsid w:val="00156F77"/>
    <w:pPr>
      <w:tabs>
        <w:tab w:val="center" w:pos="4320"/>
        <w:tab w:val="right" w:pos="8640"/>
      </w:tabs>
    </w:pPr>
  </w:style>
  <w:style w:type="character" w:styleId="Hyperlink">
    <w:name w:val="Hyperlink"/>
    <w:basedOn w:val="DefaultParagraphFont"/>
    <w:rsid w:val="00156F77"/>
    <w:rPr>
      <w:color w:val="FF0080"/>
      <w:u w:val="single"/>
    </w:rPr>
  </w:style>
  <w:style w:type="character" w:styleId="LineNumber">
    <w:name w:val="line number"/>
    <w:basedOn w:val="DefaultParagraphFont"/>
    <w:rsid w:val="00156F77"/>
  </w:style>
  <w:style w:type="paragraph" w:styleId="Signature">
    <w:name w:val="Signature"/>
    <w:basedOn w:val="Normal"/>
    <w:rsid w:val="00156F77"/>
    <w:pPr>
      <w:ind w:left="4320"/>
    </w:pPr>
  </w:style>
  <w:style w:type="table" w:styleId="TableGrid">
    <w:name w:val="Table Grid"/>
    <w:basedOn w:val="TableNormal"/>
    <w:uiPriority w:val="59"/>
    <w:rsid w:val="00156F7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rsid w:val="00156F77"/>
    <w:pPr>
      <w:spacing w:after="360"/>
      <w:jc w:val="right"/>
    </w:pPr>
    <w:rPr>
      <w:b/>
      <w:kern w:val="28"/>
      <w:sz w:val="36"/>
    </w:rPr>
  </w:style>
  <w:style w:type="paragraph" w:customStyle="1" w:styleId="Author">
    <w:name w:val="Author"/>
    <w:basedOn w:val="Normal"/>
    <w:rsid w:val="00156F77"/>
    <w:pPr>
      <w:spacing w:line="280" w:lineRule="exact"/>
      <w:jc w:val="right"/>
    </w:pPr>
    <w:rPr>
      <w:b/>
      <w:sz w:val="24"/>
    </w:rPr>
  </w:style>
  <w:style w:type="paragraph" w:customStyle="1" w:styleId="Affiliation">
    <w:name w:val="Affiliation"/>
    <w:basedOn w:val="Normal"/>
    <w:rsid w:val="00156F77"/>
    <w:pPr>
      <w:spacing w:after="240" w:line="240" w:lineRule="exact"/>
      <w:jc w:val="right"/>
    </w:pPr>
  </w:style>
  <w:style w:type="paragraph" w:customStyle="1" w:styleId="Body">
    <w:name w:val="Body"/>
    <w:basedOn w:val="Normal"/>
    <w:rsid w:val="00156F77"/>
    <w:pPr>
      <w:spacing w:after="240"/>
      <w:jc w:val="both"/>
    </w:pPr>
  </w:style>
  <w:style w:type="paragraph" w:customStyle="1" w:styleId="AbstHead">
    <w:name w:val="Abst Head"/>
    <w:basedOn w:val="MainHead"/>
    <w:rsid w:val="00156F77"/>
    <w:rPr>
      <w:sz w:val="22"/>
    </w:rPr>
  </w:style>
  <w:style w:type="paragraph" w:customStyle="1" w:styleId="MainHead">
    <w:name w:val="Main Head"/>
    <w:basedOn w:val="Normal"/>
    <w:rsid w:val="00156F77"/>
    <w:pPr>
      <w:keepNext/>
      <w:spacing w:after="240"/>
    </w:pPr>
    <w:rPr>
      <w:b/>
      <w:caps/>
    </w:rPr>
  </w:style>
  <w:style w:type="paragraph" w:customStyle="1" w:styleId="IntroHead">
    <w:name w:val="Intro Head"/>
    <w:basedOn w:val="MainHead"/>
    <w:rsid w:val="00156F77"/>
    <w:rPr>
      <w:sz w:val="22"/>
    </w:rPr>
  </w:style>
  <w:style w:type="paragraph" w:customStyle="1" w:styleId="PaperNumber">
    <w:name w:val="Paper Number"/>
    <w:basedOn w:val="Normal"/>
    <w:rsid w:val="00156F77"/>
    <w:pPr>
      <w:spacing w:after="280" w:line="280" w:lineRule="exact"/>
      <w:jc w:val="right"/>
    </w:pPr>
    <w:rPr>
      <w:b/>
      <w:sz w:val="28"/>
    </w:rPr>
  </w:style>
  <w:style w:type="paragraph" w:customStyle="1" w:styleId="ConcHead">
    <w:name w:val="Conc Head"/>
    <w:basedOn w:val="MainHead"/>
    <w:rsid w:val="00156F77"/>
    <w:rPr>
      <w:sz w:val="22"/>
    </w:rPr>
  </w:style>
  <w:style w:type="paragraph" w:customStyle="1" w:styleId="AcknHead">
    <w:name w:val="Ackn Head"/>
    <w:basedOn w:val="MainHead"/>
    <w:rsid w:val="00156F77"/>
    <w:rPr>
      <w:sz w:val="22"/>
    </w:rPr>
  </w:style>
  <w:style w:type="paragraph" w:customStyle="1" w:styleId="ReferHead">
    <w:name w:val="Refer Head"/>
    <w:basedOn w:val="MainHead"/>
    <w:rsid w:val="00156F77"/>
    <w:rPr>
      <w:sz w:val="22"/>
    </w:rPr>
  </w:style>
  <w:style w:type="paragraph" w:customStyle="1" w:styleId="AddSrcHead">
    <w:name w:val="AddSrc Head"/>
    <w:basedOn w:val="MainHead"/>
    <w:rsid w:val="00156F77"/>
    <w:rPr>
      <w:sz w:val="22"/>
    </w:rPr>
  </w:style>
  <w:style w:type="paragraph" w:customStyle="1" w:styleId="DefAcrHead">
    <w:name w:val="DefAcrHead"/>
    <w:basedOn w:val="MainHead"/>
    <w:rsid w:val="00156F77"/>
    <w:rPr>
      <w:sz w:val="22"/>
    </w:rPr>
  </w:style>
  <w:style w:type="paragraph" w:customStyle="1" w:styleId="Copyright">
    <w:name w:val="Copyright"/>
    <w:basedOn w:val="Normal"/>
    <w:rsid w:val="00156F77"/>
    <w:pPr>
      <w:spacing w:after="960" w:line="200" w:lineRule="exact"/>
    </w:pPr>
    <w:rPr>
      <w:sz w:val="16"/>
    </w:rPr>
  </w:style>
  <w:style w:type="paragraph" w:customStyle="1" w:styleId="Reference">
    <w:name w:val="Reference"/>
    <w:basedOn w:val="Body"/>
    <w:rsid w:val="00156F77"/>
    <w:pPr>
      <w:numPr>
        <w:numId w:val="1"/>
      </w:numPr>
      <w:spacing w:after="0" w:line="240" w:lineRule="exact"/>
    </w:pPr>
  </w:style>
  <w:style w:type="paragraph" w:customStyle="1" w:styleId="Head1">
    <w:name w:val="Head1"/>
    <w:basedOn w:val="MainHead"/>
    <w:rsid w:val="00156F77"/>
    <w:rPr>
      <w:sz w:val="22"/>
    </w:rPr>
  </w:style>
  <w:style w:type="paragraph" w:customStyle="1" w:styleId="ContactHead">
    <w:name w:val="Contact Head"/>
    <w:basedOn w:val="MainHead"/>
    <w:rsid w:val="00156F77"/>
    <w:rPr>
      <w:sz w:val="22"/>
    </w:rPr>
  </w:style>
  <w:style w:type="paragraph" w:customStyle="1" w:styleId="Head3">
    <w:name w:val="Head3"/>
    <w:basedOn w:val="Head2"/>
    <w:rsid w:val="00156F77"/>
    <w:rPr>
      <w:caps w:val="0"/>
      <w:u w:val="single"/>
    </w:rPr>
  </w:style>
  <w:style w:type="paragraph" w:customStyle="1" w:styleId="Head2">
    <w:name w:val="Head2"/>
    <w:basedOn w:val="Normal"/>
    <w:next w:val="Body"/>
    <w:rsid w:val="00156F77"/>
    <w:pPr>
      <w:keepNext/>
      <w:spacing w:after="240"/>
    </w:pPr>
    <w:rPr>
      <w:caps/>
    </w:rPr>
  </w:style>
  <w:style w:type="paragraph" w:customStyle="1" w:styleId="Head4">
    <w:name w:val="Head4"/>
    <w:basedOn w:val="Head3"/>
    <w:rsid w:val="00156F77"/>
    <w:rPr>
      <w:u w:val="none"/>
    </w:rPr>
  </w:style>
  <w:style w:type="paragraph" w:customStyle="1" w:styleId="UnordList">
    <w:name w:val="Unord List"/>
    <w:basedOn w:val="Body"/>
    <w:rsid w:val="00156F77"/>
    <w:pPr>
      <w:spacing w:after="0"/>
      <w:ind w:left="360" w:hanging="360"/>
    </w:pPr>
  </w:style>
  <w:style w:type="paragraph" w:customStyle="1" w:styleId="OrdList">
    <w:name w:val="Ord List"/>
    <w:basedOn w:val="UnordList"/>
    <w:rsid w:val="00156F77"/>
    <w:pPr>
      <w:jc w:val="left"/>
    </w:pPr>
  </w:style>
  <w:style w:type="paragraph" w:customStyle="1" w:styleId="Appendix">
    <w:name w:val="Appendix"/>
    <w:basedOn w:val="MainHead"/>
    <w:rsid w:val="00156F77"/>
    <w:rPr>
      <w:sz w:val="22"/>
    </w:rPr>
  </w:style>
  <w:style w:type="paragraph" w:customStyle="1" w:styleId="Term">
    <w:name w:val="Term"/>
    <w:basedOn w:val="Body"/>
    <w:rsid w:val="00156F77"/>
    <w:pPr>
      <w:spacing w:after="0"/>
    </w:pPr>
    <w:rPr>
      <w:b/>
    </w:rPr>
  </w:style>
  <w:style w:type="paragraph" w:customStyle="1" w:styleId="Definition">
    <w:name w:val="Definition"/>
    <w:basedOn w:val="Body"/>
    <w:rsid w:val="00156F77"/>
  </w:style>
  <w:style w:type="character" w:customStyle="1" w:styleId="Bold">
    <w:name w:val="Bold"/>
    <w:rsid w:val="00156F77"/>
    <w:rPr>
      <w:b/>
    </w:rPr>
  </w:style>
  <w:style w:type="character" w:customStyle="1" w:styleId="Italic">
    <w:name w:val="Italic"/>
    <w:rsid w:val="00156F77"/>
    <w:rPr>
      <w:i/>
    </w:rPr>
  </w:style>
  <w:style w:type="character" w:customStyle="1" w:styleId="Underline">
    <w:name w:val="Underline"/>
    <w:rsid w:val="00156F77"/>
    <w:rPr>
      <w:u w:val="single"/>
    </w:rPr>
  </w:style>
  <w:style w:type="paragraph" w:customStyle="1" w:styleId="Equation">
    <w:name w:val="Equation"/>
    <w:basedOn w:val="Body"/>
    <w:rsid w:val="00156F77"/>
  </w:style>
  <w:style w:type="paragraph" w:customStyle="1" w:styleId="Figure">
    <w:name w:val="Figure"/>
    <w:basedOn w:val="Copyright"/>
    <w:rsid w:val="00156F77"/>
    <w:pPr>
      <w:spacing w:after="240"/>
    </w:pPr>
    <w:rPr>
      <w:sz w:val="20"/>
    </w:rPr>
  </w:style>
  <w:style w:type="paragraph" w:customStyle="1" w:styleId="Head40">
    <w:name w:val="Head 4"/>
    <w:basedOn w:val="Head3"/>
    <w:rsid w:val="00156F77"/>
    <w:rPr>
      <w:u w:val="none"/>
    </w:rPr>
  </w:style>
  <w:style w:type="paragraph" w:customStyle="1" w:styleId="Paper">
    <w:name w:val="Paper"/>
    <w:basedOn w:val="Normal"/>
    <w:rsid w:val="00156F77"/>
    <w:pPr>
      <w:spacing w:after="360" w:line="440" w:lineRule="exact"/>
      <w:jc w:val="right"/>
    </w:pPr>
    <w:rPr>
      <w:b/>
      <w:sz w:val="36"/>
    </w:rPr>
  </w:style>
  <w:style w:type="character" w:customStyle="1" w:styleId="Subscript">
    <w:name w:val="Subscript"/>
    <w:rsid w:val="00156F77"/>
    <w:rPr>
      <w:vertAlign w:val="subscript"/>
    </w:rPr>
  </w:style>
  <w:style w:type="character" w:customStyle="1" w:styleId="Superscript">
    <w:name w:val="Superscript"/>
    <w:rsid w:val="00156F77"/>
    <w:rPr>
      <w:vertAlign w:val="superscript"/>
    </w:rPr>
  </w:style>
  <w:style w:type="character" w:customStyle="1" w:styleId="Symbol">
    <w:name w:val="Symbol"/>
    <w:rsid w:val="00156F77"/>
    <w:rPr>
      <w:rFonts w:ascii="Symbol" w:hAnsi="Symbol"/>
    </w:rPr>
  </w:style>
  <w:style w:type="paragraph" w:customStyle="1" w:styleId="SymbolP">
    <w:name w:val="Symbol P"/>
    <w:basedOn w:val="Body"/>
    <w:rsid w:val="00156F77"/>
    <w:pPr>
      <w:tabs>
        <w:tab w:val="left" w:pos="720"/>
        <w:tab w:val="left" w:pos="3780"/>
      </w:tabs>
      <w:spacing w:after="0"/>
    </w:pPr>
    <w:rPr>
      <w:sz w:val="24"/>
    </w:rPr>
  </w:style>
  <w:style w:type="character" w:customStyle="1" w:styleId="BoldItal">
    <w:name w:val="BoldItal"/>
    <w:basedOn w:val="DefaultParagraphFont"/>
    <w:rsid w:val="00156F77"/>
    <w:rPr>
      <w:b/>
      <w:i/>
    </w:rPr>
  </w:style>
  <w:style w:type="character" w:customStyle="1" w:styleId="SubItal">
    <w:name w:val="SubItal"/>
    <w:rsid w:val="00156F77"/>
    <w:rPr>
      <w:i/>
      <w:vertAlign w:val="subscript"/>
    </w:rPr>
  </w:style>
  <w:style w:type="character" w:customStyle="1" w:styleId="SuperItal">
    <w:name w:val="SuperItal"/>
    <w:rsid w:val="00156F77"/>
    <w:rPr>
      <w:i/>
      <w:vertAlign w:val="superscript"/>
    </w:rPr>
  </w:style>
  <w:style w:type="character" w:customStyle="1" w:styleId="SymItal">
    <w:name w:val="SymItal"/>
    <w:rsid w:val="00156F77"/>
    <w:rPr>
      <w:rFonts w:ascii="Symbol" w:hAnsi="Symbol"/>
      <w:i/>
    </w:rPr>
  </w:style>
  <w:style w:type="character" w:customStyle="1" w:styleId="BodyText2Char">
    <w:name w:val="Body Text 2 Char"/>
    <w:basedOn w:val="DefaultParagraphFont"/>
    <w:link w:val="BodyText2"/>
    <w:rsid w:val="00156F77"/>
    <w:rPr>
      <w:rFonts w:ascii="Helvetica" w:hAnsi="Helvetica"/>
    </w:rPr>
  </w:style>
  <w:style w:type="character" w:customStyle="1" w:styleId="CommentTextChar">
    <w:name w:val="Comment Text Char"/>
    <w:basedOn w:val="DefaultParagraphFont"/>
    <w:link w:val="CommentText"/>
    <w:uiPriority w:val="99"/>
    <w:rsid w:val="00156F77"/>
    <w:rPr>
      <w:lang w:val="nb-NO" w:eastAsia="nb-NO"/>
    </w:rPr>
  </w:style>
  <w:style w:type="character" w:customStyle="1" w:styleId="BalloonTextChar">
    <w:name w:val="Balloon Text Char"/>
    <w:basedOn w:val="DefaultParagraphFont"/>
    <w:link w:val="BalloonText"/>
    <w:rsid w:val="00156F77"/>
    <w:rPr>
      <w:rFonts w:ascii="Tahoma" w:hAnsi="Tahoma" w:cs="Tahoma"/>
      <w:sz w:val="16"/>
      <w:szCs w:val="16"/>
    </w:rPr>
  </w:style>
  <w:style w:type="character" w:customStyle="1" w:styleId="BodyText3Char">
    <w:name w:val="Body Text 3 Char"/>
    <w:basedOn w:val="DefaultParagraphFont"/>
    <w:link w:val="BodyText3"/>
    <w:rsid w:val="00156F77"/>
    <w:rPr>
      <w:rFonts w:ascii="Helvetica" w:hAnsi="Helvetica"/>
      <w:sz w:val="16"/>
      <w:szCs w:val="16"/>
    </w:rPr>
  </w:style>
  <w:style w:type="character" w:customStyle="1" w:styleId="UnresolvedMention1">
    <w:name w:val="Unresolved Mention1"/>
    <w:basedOn w:val="DefaultParagraphFont"/>
    <w:uiPriority w:val="99"/>
    <w:semiHidden/>
    <w:unhideWhenUsed/>
    <w:rsid w:val="00156F77"/>
    <w:rPr>
      <w:color w:val="605E5C"/>
      <w:shd w:val="clear" w:color="auto" w:fill="E1DFDD"/>
    </w:rPr>
  </w:style>
  <w:style w:type="character" w:customStyle="1" w:styleId="UnresolvedMention2">
    <w:name w:val="Unresolved Mention2"/>
    <w:basedOn w:val="DefaultParagraphFont"/>
    <w:uiPriority w:val="99"/>
    <w:semiHidden/>
    <w:unhideWhenUsed/>
    <w:rsid w:val="00156F77"/>
    <w:rPr>
      <w:color w:val="605E5C"/>
      <w:shd w:val="clear" w:color="auto" w:fill="E1DFDD"/>
    </w:rPr>
  </w:style>
  <w:style w:type="paragraph" w:styleId="NoSpacing">
    <w:name w:val="No Spacing"/>
    <w:uiPriority w:val="1"/>
    <w:qFormat/>
    <w:rsid w:val="00156F77"/>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5"/>
          <c:order val="5"/>
          <c:tx>
            <c:strRef>
              <c:f>Sheet1!$G$1</c:f>
              <c:strCache>
                <c:ptCount val="1"/>
                <c:pt idx="0">
                  <c:v>Barkeating population </c:v>
                </c:pt>
              </c:strCache>
            </c:strRef>
          </c:tx>
          <c:spPr>
            <a:solidFill>
              <a:schemeClr val="accent6"/>
            </a:solidFill>
            <a:ln>
              <a:noFill/>
            </a:ln>
            <a:effectLst/>
          </c:spPr>
          <c:invertIfNegative val="0"/>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Sheet1!$G$2:$G$21</c:f>
              <c:numCache>
                <c:formatCode>General</c:formatCode>
                <c:ptCount val="20"/>
                <c:pt idx="0">
                  <c:v>0</c:v>
                </c:pt>
                <c:pt idx="1">
                  <c:v>1.7000000000000002</c:v>
                </c:pt>
                <c:pt idx="2">
                  <c:v>2.04</c:v>
                </c:pt>
                <c:pt idx="3">
                  <c:v>2.36</c:v>
                </c:pt>
                <c:pt idx="4">
                  <c:v>2.6</c:v>
                </c:pt>
                <c:pt idx="5">
                  <c:v>2.8899999999999997</c:v>
                </c:pt>
                <c:pt idx="6">
                  <c:v>2.9699999999999998</c:v>
                </c:pt>
                <c:pt idx="7">
                  <c:v>2.62</c:v>
                </c:pt>
                <c:pt idx="8">
                  <c:v>2.7800000000000002</c:v>
                </c:pt>
                <c:pt idx="9">
                  <c:v>3.12</c:v>
                </c:pt>
                <c:pt idx="10">
                  <c:v>3.67</c:v>
                </c:pt>
                <c:pt idx="11">
                  <c:v>3.88</c:v>
                </c:pt>
                <c:pt idx="12">
                  <c:v>4.08</c:v>
                </c:pt>
                <c:pt idx="13">
                  <c:v>3.9</c:v>
                </c:pt>
                <c:pt idx="14">
                  <c:v>3.7600000000000002</c:v>
                </c:pt>
                <c:pt idx="15">
                  <c:v>3.48</c:v>
                </c:pt>
                <c:pt idx="16">
                  <c:v>3.01</c:v>
                </c:pt>
                <c:pt idx="17">
                  <c:v>2.7</c:v>
                </c:pt>
                <c:pt idx="18">
                  <c:v>2.3299999999999992</c:v>
                </c:pt>
                <c:pt idx="19">
                  <c:v>2.0099999999999998</c:v>
                </c:pt>
              </c:numCache>
            </c:numRef>
          </c:val>
          <c:extLst>
            <c:ext xmlns:c16="http://schemas.microsoft.com/office/drawing/2014/chart" uri="{C3380CC4-5D6E-409C-BE32-E72D297353CC}">
              <c16:uniqueId val="{00000000-844D-4776-A663-0A8981CA3F0B}"/>
            </c:ext>
          </c:extLst>
        </c:ser>
        <c:dLbls>
          <c:showLegendKey val="0"/>
          <c:showVal val="0"/>
          <c:showCatName val="0"/>
          <c:showSerName val="0"/>
          <c:showPercent val="0"/>
          <c:showBubbleSize val="0"/>
        </c:dLbls>
        <c:gapWidth val="269"/>
        <c:axId val="144359808"/>
        <c:axId val="144362880"/>
      </c:barChart>
      <c:lineChart>
        <c:grouping val="standard"/>
        <c:varyColors val="0"/>
        <c:ser>
          <c:idx val="0"/>
          <c:order val="0"/>
          <c:tx>
            <c:strRef>
              <c:f>Sheet1!$B$1</c:f>
              <c:strCache>
                <c:ptCount val="1"/>
                <c:pt idx="0">
                  <c:v>T. Max (0℃)</c:v>
                </c:pt>
              </c:strCache>
            </c:strRef>
          </c:tx>
          <c:spPr>
            <a:ln w="38100" cap="rnd" cmpd="sng" algn="ctr">
              <a:solidFill>
                <a:schemeClr val="accent1"/>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Sheet1!$B$2:$B$21</c:f>
              <c:numCache>
                <c:formatCode>General</c:formatCode>
                <c:ptCount val="20"/>
                <c:pt idx="0">
                  <c:v>25.1</c:v>
                </c:pt>
                <c:pt idx="1">
                  <c:v>26.04</c:v>
                </c:pt>
                <c:pt idx="2">
                  <c:v>22.29</c:v>
                </c:pt>
                <c:pt idx="3">
                  <c:v>19.39</c:v>
                </c:pt>
                <c:pt idx="4">
                  <c:v>21.34</c:v>
                </c:pt>
                <c:pt idx="5">
                  <c:v>20.54</c:v>
                </c:pt>
                <c:pt idx="6">
                  <c:v>21.93</c:v>
                </c:pt>
                <c:pt idx="7">
                  <c:v>26.93</c:v>
                </c:pt>
                <c:pt idx="8">
                  <c:v>33.01</c:v>
                </c:pt>
                <c:pt idx="9">
                  <c:v>33.21</c:v>
                </c:pt>
                <c:pt idx="10">
                  <c:v>34.43</c:v>
                </c:pt>
                <c:pt idx="11">
                  <c:v>37.300000000000011</c:v>
                </c:pt>
                <c:pt idx="12">
                  <c:v>34.67</c:v>
                </c:pt>
                <c:pt idx="13">
                  <c:v>34.17</c:v>
                </c:pt>
                <c:pt idx="14">
                  <c:v>31.810000000000006</c:v>
                </c:pt>
                <c:pt idx="15">
                  <c:v>34.730000000000011</c:v>
                </c:pt>
                <c:pt idx="16">
                  <c:v>36.39</c:v>
                </c:pt>
                <c:pt idx="17">
                  <c:v>40.14</c:v>
                </c:pt>
                <c:pt idx="18">
                  <c:v>41.87</c:v>
                </c:pt>
                <c:pt idx="19">
                  <c:v>39.81</c:v>
                </c:pt>
              </c:numCache>
            </c:numRef>
          </c:val>
          <c:smooth val="0"/>
          <c:extLst>
            <c:ext xmlns:c16="http://schemas.microsoft.com/office/drawing/2014/chart" uri="{C3380CC4-5D6E-409C-BE32-E72D297353CC}">
              <c16:uniqueId val="{00000001-844D-4776-A663-0A8981CA3F0B}"/>
            </c:ext>
          </c:extLst>
        </c:ser>
        <c:ser>
          <c:idx val="1"/>
          <c:order val="1"/>
          <c:tx>
            <c:strRef>
              <c:f>Sheet1!$C$1</c:f>
              <c:strCache>
                <c:ptCount val="1"/>
                <c:pt idx="0">
                  <c:v>T. Min (0℃)</c:v>
                </c:pt>
              </c:strCache>
            </c:strRef>
          </c:tx>
          <c:spPr>
            <a:ln w="38100" cap="rnd" cmpd="sng" algn="ctr">
              <a:solidFill>
                <a:schemeClr val="accent2"/>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Sheet1!$C$2:$C$21</c:f>
              <c:numCache>
                <c:formatCode>General</c:formatCode>
                <c:ptCount val="20"/>
                <c:pt idx="0">
                  <c:v>12.26</c:v>
                </c:pt>
                <c:pt idx="1">
                  <c:v>11.09</c:v>
                </c:pt>
                <c:pt idx="2">
                  <c:v>8.4</c:v>
                </c:pt>
                <c:pt idx="3">
                  <c:v>6.4700000000000015</c:v>
                </c:pt>
                <c:pt idx="4">
                  <c:v>8.64</c:v>
                </c:pt>
                <c:pt idx="5">
                  <c:v>2.63</c:v>
                </c:pt>
                <c:pt idx="6">
                  <c:v>7.94</c:v>
                </c:pt>
                <c:pt idx="7">
                  <c:v>13.01</c:v>
                </c:pt>
                <c:pt idx="8">
                  <c:v>14.54</c:v>
                </c:pt>
                <c:pt idx="9">
                  <c:v>15.23</c:v>
                </c:pt>
                <c:pt idx="10">
                  <c:v>15.93</c:v>
                </c:pt>
                <c:pt idx="11">
                  <c:v>18.37</c:v>
                </c:pt>
                <c:pt idx="12">
                  <c:v>17.100000000000001</c:v>
                </c:pt>
                <c:pt idx="13">
                  <c:v>15.79</c:v>
                </c:pt>
                <c:pt idx="14">
                  <c:v>15.96</c:v>
                </c:pt>
                <c:pt idx="15">
                  <c:v>17.110000000000007</c:v>
                </c:pt>
                <c:pt idx="16">
                  <c:v>20.399999999999999</c:v>
                </c:pt>
                <c:pt idx="17">
                  <c:v>22.57</c:v>
                </c:pt>
                <c:pt idx="18">
                  <c:v>21.67</c:v>
                </c:pt>
                <c:pt idx="19">
                  <c:v>22.19</c:v>
                </c:pt>
              </c:numCache>
            </c:numRef>
          </c:val>
          <c:smooth val="0"/>
          <c:extLst>
            <c:ext xmlns:c16="http://schemas.microsoft.com/office/drawing/2014/chart" uri="{C3380CC4-5D6E-409C-BE32-E72D297353CC}">
              <c16:uniqueId val="{00000002-844D-4776-A663-0A8981CA3F0B}"/>
            </c:ext>
          </c:extLst>
        </c:ser>
        <c:ser>
          <c:idx val="2"/>
          <c:order val="2"/>
          <c:tx>
            <c:strRef>
              <c:f>Sheet1!$D$1</c:f>
              <c:strCache>
                <c:ptCount val="1"/>
                <c:pt idx="0">
                  <c:v>RH (%)</c:v>
                </c:pt>
              </c:strCache>
            </c:strRef>
          </c:tx>
          <c:spPr>
            <a:ln w="38100" cap="rnd" cmpd="sng" algn="ctr">
              <a:solidFill>
                <a:schemeClr val="accent3"/>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Sheet1!$D$2:$D$21</c:f>
              <c:numCache>
                <c:formatCode>General</c:formatCode>
                <c:ptCount val="20"/>
                <c:pt idx="0">
                  <c:v>67.5</c:v>
                </c:pt>
                <c:pt idx="1">
                  <c:v>68.72</c:v>
                </c:pt>
                <c:pt idx="2">
                  <c:v>65.260000000000005</c:v>
                </c:pt>
                <c:pt idx="3">
                  <c:v>73.08</c:v>
                </c:pt>
                <c:pt idx="4">
                  <c:v>67.430000000000007</c:v>
                </c:pt>
                <c:pt idx="5">
                  <c:v>66.290000000000006</c:v>
                </c:pt>
                <c:pt idx="6">
                  <c:v>71.430000000000007</c:v>
                </c:pt>
                <c:pt idx="7">
                  <c:v>57.99</c:v>
                </c:pt>
                <c:pt idx="8">
                  <c:v>54.120000000000012</c:v>
                </c:pt>
                <c:pt idx="9">
                  <c:v>44.36</c:v>
                </c:pt>
                <c:pt idx="10">
                  <c:v>51.27</c:v>
                </c:pt>
                <c:pt idx="11">
                  <c:v>40.89</c:v>
                </c:pt>
                <c:pt idx="12">
                  <c:v>54.15</c:v>
                </c:pt>
                <c:pt idx="13">
                  <c:v>47.93</c:v>
                </c:pt>
                <c:pt idx="14">
                  <c:v>47.36</c:v>
                </c:pt>
                <c:pt idx="15">
                  <c:v>47.65</c:v>
                </c:pt>
                <c:pt idx="16">
                  <c:v>24.5</c:v>
                </c:pt>
                <c:pt idx="17">
                  <c:v>34.290000000000013</c:v>
                </c:pt>
                <c:pt idx="18">
                  <c:v>33.07</c:v>
                </c:pt>
                <c:pt idx="19">
                  <c:v>30.57</c:v>
                </c:pt>
              </c:numCache>
            </c:numRef>
          </c:val>
          <c:smooth val="0"/>
          <c:extLst>
            <c:ext xmlns:c16="http://schemas.microsoft.com/office/drawing/2014/chart" uri="{C3380CC4-5D6E-409C-BE32-E72D297353CC}">
              <c16:uniqueId val="{00000003-844D-4776-A663-0A8981CA3F0B}"/>
            </c:ext>
          </c:extLst>
        </c:ser>
        <c:ser>
          <c:idx val="3"/>
          <c:order val="3"/>
          <c:tx>
            <c:strRef>
              <c:f>Sheet1!$E$1</c:f>
              <c:strCache>
                <c:ptCount val="1"/>
                <c:pt idx="0">
                  <c:v>R/F (mm)</c:v>
                </c:pt>
              </c:strCache>
            </c:strRef>
          </c:tx>
          <c:spPr>
            <a:ln w="38100" cap="rnd" cmpd="sng" algn="ctr">
              <a:solidFill>
                <a:schemeClr val="accent4"/>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Sheet1!$E$2:$E$21</c:f>
              <c:numCache>
                <c:formatCode>General</c:formatCode>
                <c:ptCount val="20"/>
                <c:pt idx="0">
                  <c:v>0</c:v>
                </c:pt>
                <c:pt idx="1">
                  <c:v>0</c:v>
                </c:pt>
                <c:pt idx="2">
                  <c:v>0</c:v>
                </c:pt>
                <c:pt idx="3">
                  <c:v>0</c:v>
                </c:pt>
                <c:pt idx="4">
                  <c:v>0</c:v>
                </c:pt>
                <c:pt idx="5">
                  <c:v>0</c:v>
                </c:pt>
                <c:pt idx="6">
                  <c:v>0</c:v>
                </c:pt>
                <c:pt idx="7">
                  <c:v>4.96</c:v>
                </c:pt>
                <c:pt idx="8">
                  <c:v>0</c:v>
                </c:pt>
                <c:pt idx="9">
                  <c:v>0</c:v>
                </c:pt>
                <c:pt idx="10">
                  <c:v>0</c:v>
                </c:pt>
                <c:pt idx="11">
                  <c:v>0</c:v>
                </c:pt>
                <c:pt idx="12">
                  <c:v>1.1400000000000001</c:v>
                </c:pt>
                <c:pt idx="13">
                  <c:v>0</c:v>
                </c:pt>
                <c:pt idx="14">
                  <c:v>0</c:v>
                </c:pt>
                <c:pt idx="15">
                  <c:v>0</c:v>
                </c:pt>
                <c:pt idx="16">
                  <c:v>1.57</c:v>
                </c:pt>
                <c:pt idx="17">
                  <c:v>0</c:v>
                </c:pt>
                <c:pt idx="18">
                  <c:v>0</c:v>
                </c:pt>
                <c:pt idx="19">
                  <c:v>0</c:v>
                </c:pt>
              </c:numCache>
            </c:numRef>
          </c:val>
          <c:smooth val="0"/>
          <c:extLst>
            <c:ext xmlns:c16="http://schemas.microsoft.com/office/drawing/2014/chart" uri="{C3380CC4-5D6E-409C-BE32-E72D297353CC}">
              <c16:uniqueId val="{00000004-844D-4776-A663-0A8981CA3F0B}"/>
            </c:ext>
          </c:extLst>
        </c:ser>
        <c:ser>
          <c:idx val="4"/>
          <c:order val="4"/>
          <c:tx>
            <c:strRef>
              <c:f>Sheet1!$F$1</c:f>
              <c:strCache>
                <c:ptCount val="1"/>
                <c:pt idx="0">
                  <c:v>Rainy Days</c:v>
                </c:pt>
              </c:strCache>
            </c:strRef>
          </c:tx>
          <c:spPr>
            <a:ln w="38100" cap="rnd" cmpd="sng" algn="ctr">
              <a:solidFill>
                <a:schemeClr val="accent5"/>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Sheet1!$F$2:$F$21</c:f>
              <c:numCache>
                <c:formatCode>General</c:formatCode>
                <c:ptCount val="20"/>
                <c:pt idx="0">
                  <c:v>0</c:v>
                </c:pt>
                <c:pt idx="1">
                  <c:v>0</c:v>
                </c:pt>
                <c:pt idx="2">
                  <c:v>0</c:v>
                </c:pt>
                <c:pt idx="3">
                  <c:v>0</c:v>
                </c:pt>
                <c:pt idx="4">
                  <c:v>0</c:v>
                </c:pt>
                <c:pt idx="5">
                  <c:v>0</c:v>
                </c:pt>
                <c:pt idx="6">
                  <c:v>0</c:v>
                </c:pt>
                <c:pt idx="7">
                  <c:v>1</c:v>
                </c:pt>
                <c:pt idx="8">
                  <c:v>0</c:v>
                </c:pt>
                <c:pt idx="9">
                  <c:v>0</c:v>
                </c:pt>
                <c:pt idx="10">
                  <c:v>0</c:v>
                </c:pt>
                <c:pt idx="11">
                  <c:v>0</c:v>
                </c:pt>
                <c:pt idx="12">
                  <c:v>1</c:v>
                </c:pt>
                <c:pt idx="13">
                  <c:v>0</c:v>
                </c:pt>
                <c:pt idx="14">
                  <c:v>0</c:v>
                </c:pt>
                <c:pt idx="15">
                  <c:v>0</c:v>
                </c:pt>
                <c:pt idx="16">
                  <c:v>1</c:v>
                </c:pt>
                <c:pt idx="17">
                  <c:v>0</c:v>
                </c:pt>
                <c:pt idx="18">
                  <c:v>0</c:v>
                </c:pt>
                <c:pt idx="19">
                  <c:v>0</c:v>
                </c:pt>
              </c:numCache>
            </c:numRef>
          </c:val>
          <c:smooth val="0"/>
          <c:extLst>
            <c:ext xmlns:c16="http://schemas.microsoft.com/office/drawing/2014/chart" uri="{C3380CC4-5D6E-409C-BE32-E72D297353CC}">
              <c16:uniqueId val="{00000005-844D-4776-A663-0A8981CA3F0B}"/>
            </c:ext>
          </c:extLst>
        </c:ser>
        <c:dLbls>
          <c:showLegendKey val="0"/>
          <c:showVal val="0"/>
          <c:showCatName val="0"/>
          <c:showSerName val="0"/>
          <c:showPercent val="0"/>
          <c:showBubbleSize val="0"/>
        </c:dLbls>
        <c:marker val="1"/>
        <c:smooth val="0"/>
        <c:axId val="144839808"/>
        <c:axId val="159367552"/>
      </c:lineChart>
      <c:catAx>
        <c:axId val="144359808"/>
        <c:scaling>
          <c:orientation val="minMax"/>
        </c:scaling>
        <c:delete val="0"/>
        <c:axPos val="b"/>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Standard meteorological week</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cap="none" spc="0" normalizeH="0" baseline="0">
                <a:solidFill>
                  <a:schemeClr val="tx1">
                    <a:lumMod val="65000"/>
                    <a:lumOff val="35000"/>
                  </a:schemeClr>
                </a:solidFill>
                <a:latin typeface="+mn-lt"/>
                <a:ea typeface="+mn-ea"/>
                <a:cs typeface="+mn-cs"/>
              </a:defRPr>
            </a:pPr>
            <a:endParaRPr lang="en-US"/>
          </a:p>
        </c:txPr>
        <c:crossAx val="144362880"/>
        <c:crosses val="autoZero"/>
        <c:auto val="1"/>
        <c:lblAlgn val="ctr"/>
        <c:lblOffset val="100"/>
        <c:noMultiLvlLbl val="0"/>
      </c:catAx>
      <c:valAx>
        <c:axId val="144362880"/>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bARK</a:t>
                </a:r>
                <a:r>
                  <a:rPr lang="en-US" baseline="0"/>
                  <a:t> EATING</a:t>
                </a:r>
                <a:r>
                  <a:rPr lang="en-US"/>
                  <a:t> population</a:t>
                </a: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4359808"/>
        <c:crosses val="autoZero"/>
        <c:crossBetween val="between"/>
      </c:valAx>
      <c:catAx>
        <c:axId val="144839808"/>
        <c:scaling>
          <c:orientation val="minMax"/>
        </c:scaling>
        <c:delete val="1"/>
        <c:axPos val="b"/>
        <c:numFmt formatCode="General" sourceLinked="1"/>
        <c:majorTickMark val="out"/>
        <c:minorTickMark val="none"/>
        <c:tickLblPos val="nextTo"/>
        <c:crossAx val="159367552"/>
        <c:crosses val="autoZero"/>
        <c:auto val="1"/>
        <c:lblAlgn val="ctr"/>
        <c:lblOffset val="100"/>
        <c:noMultiLvlLbl val="0"/>
      </c:catAx>
      <c:valAx>
        <c:axId val="159367552"/>
        <c:scaling>
          <c:orientation val="minMax"/>
        </c:scaling>
        <c:delete val="0"/>
        <c:axPos val="r"/>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Temp (°C), RH (%), Rainfall (mm), Rainy days</a:t>
                </a: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4839808"/>
        <c:crosses val="max"/>
        <c:crossBetween val="between"/>
      </c:valAx>
      <c:spPr>
        <a:noFill/>
        <a:ln>
          <a:noFill/>
        </a:ln>
        <a:effectLst/>
      </c:spPr>
    </c:plotArea>
    <c:legend>
      <c:legendPos val="t"/>
      <c:layout>
        <c:manualLayout>
          <c:xMode val="edge"/>
          <c:yMode val="edge"/>
          <c:x val="5.6244699369573581E-3"/>
          <c:y val="1.1870690812002705E-3"/>
          <c:w val="0.9761826959606037"/>
          <c:h val="8.4408049885610528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b3aae5a-5fec-45ec-bce4-727261bfc1d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5"/>
          <c:order val="5"/>
          <c:tx>
            <c:strRef>
              <c:f>Sheet1!$G$1</c:f>
              <c:strCache>
                <c:ptCount val="1"/>
                <c:pt idx="0">
                  <c:v>Bagworm case / plant population</c:v>
                </c:pt>
              </c:strCache>
            </c:strRef>
          </c:tx>
          <c:spPr>
            <a:solidFill>
              <a:schemeClr val="accent6"/>
            </a:solidFill>
            <a:ln>
              <a:noFill/>
            </a:ln>
            <a:effectLst/>
          </c:spPr>
          <c:invertIfNegative val="0"/>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Sheet1!$G$2:$G$21</c:f>
              <c:numCache>
                <c:formatCode>General</c:formatCode>
                <c:ptCount val="20"/>
                <c:pt idx="0">
                  <c:v>1</c:v>
                </c:pt>
                <c:pt idx="1">
                  <c:v>1.4</c:v>
                </c:pt>
                <c:pt idx="2">
                  <c:v>1.82</c:v>
                </c:pt>
                <c:pt idx="3">
                  <c:v>2.04</c:v>
                </c:pt>
                <c:pt idx="4">
                  <c:v>2.5499999999999998</c:v>
                </c:pt>
                <c:pt idx="5">
                  <c:v>2.9</c:v>
                </c:pt>
                <c:pt idx="6">
                  <c:v>2.9299999999999997</c:v>
                </c:pt>
                <c:pt idx="7">
                  <c:v>2.8499999999999992</c:v>
                </c:pt>
                <c:pt idx="8">
                  <c:v>3</c:v>
                </c:pt>
                <c:pt idx="9">
                  <c:v>3.2600000000000002</c:v>
                </c:pt>
                <c:pt idx="10">
                  <c:v>3.62</c:v>
                </c:pt>
                <c:pt idx="11">
                  <c:v>2.8699999999999997</c:v>
                </c:pt>
                <c:pt idx="12">
                  <c:v>2.5499999999999998</c:v>
                </c:pt>
                <c:pt idx="13">
                  <c:v>2.3899999999999997</c:v>
                </c:pt>
                <c:pt idx="14">
                  <c:v>1.9500000000000004</c:v>
                </c:pt>
                <c:pt idx="15">
                  <c:v>1.5</c:v>
                </c:pt>
                <c:pt idx="16">
                  <c:v>1.35</c:v>
                </c:pt>
                <c:pt idx="17">
                  <c:v>1</c:v>
                </c:pt>
                <c:pt idx="18">
                  <c:v>0.86000000000000121</c:v>
                </c:pt>
                <c:pt idx="19">
                  <c:v>0.5</c:v>
                </c:pt>
              </c:numCache>
            </c:numRef>
          </c:val>
          <c:extLst>
            <c:ext xmlns:c16="http://schemas.microsoft.com/office/drawing/2014/chart" uri="{C3380CC4-5D6E-409C-BE32-E72D297353CC}">
              <c16:uniqueId val="{00000000-2638-44E7-8FDD-4260B3E73A4B}"/>
            </c:ext>
          </c:extLst>
        </c:ser>
        <c:dLbls>
          <c:showLegendKey val="0"/>
          <c:showVal val="0"/>
          <c:showCatName val="0"/>
          <c:showSerName val="0"/>
          <c:showPercent val="0"/>
          <c:showBubbleSize val="0"/>
        </c:dLbls>
        <c:gapWidth val="269"/>
        <c:axId val="47352448"/>
        <c:axId val="138515200"/>
      </c:barChart>
      <c:lineChart>
        <c:grouping val="standard"/>
        <c:varyColors val="0"/>
        <c:ser>
          <c:idx val="0"/>
          <c:order val="0"/>
          <c:tx>
            <c:strRef>
              <c:f>Sheet1!$B$1</c:f>
              <c:strCache>
                <c:ptCount val="1"/>
                <c:pt idx="0">
                  <c:v>T. Max (0℃)</c:v>
                </c:pt>
              </c:strCache>
            </c:strRef>
          </c:tx>
          <c:spPr>
            <a:ln w="38100" cap="rnd" cmpd="sng" algn="ctr">
              <a:solidFill>
                <a:schemeClr val="accent1"/>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Sheet1!$B$2:$B$21</c:f>
              <c:numCache>
                <c:formatCode>General</c:formatCode>
                <c:ptCount val="20"/>
                <c:pt idx="0">
                  <c:v>25.1</c:v>
                </c:pt>
                <c:pt idx="1">
                  <c:v>26.04</c:v>
                </c:pt>
                <c:pt idx="2">
                  <c:v>22.29</c:v>
                </c:pt>
                <c:pt idx="3">
                  <c:v>19.39</c:v>
                </c:pt>
                <c:pt idx="4">
                  <c:v>21.34</c:v>
                </c:pt>
                <c:pt idx="5">
                  <c:v>20.54</c:v>
                </c:pt>
                <c:pt idx="6">
                  <c:v>21.93</c:v>
                </c:pt>
                <c:pt idx="7">
                  <c:v>26.93</c:v>
                </c:pt>
                <c:pt idx="8">
                  <c:v>33.01</c:v>
                </c:pt>
                <c:pt idx="9">
                  <c:v>33.21</c:v>
                </c:pt>
                <c:pt idx="10">
                  <c:v>34.43</c:v>
                </c:pt>
                <c:pt idx="11">
                  <c:v>37.300000000000011</c:v>
                </c:pt>
                <c:pt idx="12">
                  <c:v>34.67</c:v>
                </c:pt>
                <c:pt idx="13">
                  <c:v>34.17</c:v>
                </c:pt>
                <c:pt idx="14">
                  <c:v>31.810000000000006</c:v>
                </c:pt>
                <c:pt idx="15">
                  <c:v>34.730000000000011</c:v>
                </c:pt>
                <c:pt idx="16">
                  <c:v>36.39</c:v>
                </c:pt>
                <c:pt idx="17">
                  <c:v>40.14</c:v>
                </c:pt>
                <c:pt idx="18">
                  <c:v>41.87</c:v>
                </c:pt>
                <c:pt idx="19">
                  <c:v>39.81</c:v>
                </c:pt>
              </c:numCache>
            </c:numRef>
          </c:val>
          <c:smooth val="0"/>
          <c:extLst>
            <c:ext xmlns:c16="http://schemas.microsoft.com/office/drawing/2014/chart" uri="{C3380CC4-5D6E-409C-BE32-E72D297353CC}">
              <c16:uniqueId val="{00000001-2638-44E7-8FDD-4260B3E73A4B}"/>
            </c:ext>
          </c:extLst>
        </c:ser>
        <c:ser>
          <c:idx val="1"/>
          <c:order val="1"/>
          <c:tx>
            <c:strRef>
              <c:f>Sheet1!$C$1</c:f>
              <c:strCache>
                <c:ptCount val="1"/>
                <c:pt idx="0">
                  <c:v>T. Min (0℃)</c:v>
                </c:pt>
              </c:strCache>
            </c:strRef>
          </c:tx>
          <c:spPr>
            <a:ln w="38100" cap="rnd" cmpd="sng" algn="ctr">
              <a:solidFill>
                <a:schemeClr val="accent2"/>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Sheet1!$C$2:$C$21</c:f>
              <c:numCache>
                <c:formatCode>General</c:formatCode>
                <c:ptCount val="20"/>
                <c:pt idx="0">
                  <c:v>12.26</c:v>
                </c:pt>
                <c:pt idx="1">
                  <c:v>11.09</c:v>
                </c:pt>
                <c:pt idx="2">
                  <c:v>8.4</c:v>
                </c:pt>
                <c:pt idx="3">
                  <c:v>6.4700000000000015</c:v>
                </c:pt>
                <c:pt idx="4">
                  <c:v>8.64</c:v>
                </c:pt>
                <c:pt idx="5">
                  <c:v>2.63</c:v>
                </c:pt>
                <c:pt idx="6">
                  <c:v>7.94</c:v>
                </c:pt>
                <c:pt idx="7">
                  <c:v>13.01</c:v>
                </c:pt>
                <c:pt idx="8">
                  <c:v>14.54</c:v>
                </c:pt>
                <c:pt idx="9">
                  <c:v>15.23</c:v>
                </c:pt>
                <c:pt idx="10">
                  <c:v>15.93</c:v>
                </c:pt>
                <c:pt idx="11">
                  <c:v>18.37</c:v>
                </c:pt>
                <c:pt idx="12">
                  <c:v>17.100000000000001</c:v>
                </c:pt>
                <c:pt idx="13">
                  <c:v>15.79</c:v>
                </c:pt>
                <c:pt idx="14">
                  <c:v>15.96</c:v>
                </c:pt>
                <c:pt idx="15">
                  <c:v>17.110000000000007</c:v>
                </c:pt>
                <c:pt idx="16">
                  <c:v>20.399999999999999</c:v>
                </c:pt>
                <c:pt idx="17">
                  <c:v>22.57</c:v>
                </c:pt>
                <c:pt idx="18">
                  <c:v>21.67</c:v>
                </c:pt>
                <c:pt idx="19">
                  <c:v>22.19</c:v>
                </c:pt>
              </c:numCache>
            </c:numRef>
          </c:val>
          <c:smooth val="0"/>
          <c:extLst>
            <c:ext xmlns:c16="http://schemas.microsoft.com/office/drawing/2014/chart" uri="{C3380CC4-5D6E-409C-BE32-E72D297353CC}">
              <c16:uniqueId val="{00000002-2638-44E7-8FDD-4260B3E73A4B}"/>
            </c:ext>
          </c:extLst>
        </c:ser>
        <c:ser>
          <c:idx val="2"/>
          <c:order val="2"/>
          <c:tx>
            <c:strRef>
              <c:f>Sheet1!$D$1</c:f>
              <c:strCache>
                <c:ptCount val="1"/>
                <c:pt idx="0">
                  <c:v>RH (%)</c:v>
                </c:pt>
              </c:strCache>
            </c:strRef>
          </c:tx>
          <c:spPr>
            <a:ln w="38100" cap="rnd" cmpd="sng" algn="ctr">
              <a:solidFill>
                <a:schemeClr val="accent3"/>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Sheet1!$D$2:$D$21</c:f>
              <c:numCache>
                <c:formatCode>General</c:formatCode>
                <c:ptCount val="20"/>
                <c:pt idx="0">
                  <c:v>67.5</c:v>
                </c:pt>
                <c:pt idx="1">
                  <c:v>68.72</c:v>
                </c:pt>
                <c:pt idx="2">
                  <c:v>65.260000000000005</c:v>
                </c:pt>
                <c:pt idx="3">
                  <c:v>73.08</c:v>
                </c:pt>
                <c:pt idx="4">
                  <c:v>67.430000000000007</c:v>
                </c:pt>
                <c:pt idx="5">
                  <c:v>66.290000000000006</c:v>
                </c:pt>
                <c:pt idx="6">
                  <c:v>71.430000000000007</c:v>
                </c:pt>
                <c:pt idx="7">
                  <c:v>57.99</c:v>
                </c:pt>
                <c:pt idx="8">
                  <c:v>54.120000000000012</c:v>
                </c:pt>
                <c:pt idx="9">
                  <c:v>44.36</c:v>
                </c:pt>
                <c:pt idx="10">
                  <c:v>51.27</c:v>
                </c:pt>
                <c:pt idx="11">
                  <c:v>40.89</c:v>
                </c:pt>
                <c:pt idx="12">
                  <c:v>54.15</c:v>
                </c:pt>
                <c:pt idx="13">
                  <c:v>47.93</c:v>
                </c:pt>
                <c:pt idx="14">
                  <c:v>47.36</c:v>
                </c:pt>
                <c:pt idx="15">
                  <c:v>47.65</c:v>
                </c:pt>
                <c:pt idx="16">
                  <c:v>24.5</c:v>
                </c:pt>
                <c:pt idx="17">
                  <c:v>34.290000000000013</c:v>
                </c:pt>
                <c:pt idx="18">
                  <c:v>33.07</c:v>
                </c:pt>
                <c:pt idx="19">
                  <c:v>30.57</c:v>
                </c:pt>
              </c:numCache>
            </c:numRef>
          </c:val>
          <c:smooth val="0"/>
          <c:extLst>
            <c:ext xmlns:c16="http://schemas.microsoft.com/office/drawing/2014/chart" uri="{C3380CC4-5D6E-409C-BE32-E72D297353CC}">
              <c16:uniqueId val="{00000003-2638-44E7-8FDD-4260B3E73A4B}"/>
            </c:ext>
          </c:extLst>
        </c:ser>
        <c:ser>
          <c:idx val="3"/>
          <c:order val="3"/>
          <c:tx>
            <c:strRef>
              <c:f>Sheet1!$E$1</c:f>
              <c:strCache>
                <c:ptCount val="1"/>
                <c:pt idx="0">
                  <c:v>R/F (mm)</c:v>
                </c:pt>
              </c:strCache>
            </c:strRef>
          </c:tx>
          <c:spPr>
            <a:ln w="38100" cap="rnd" cmpd="sng" algn="ctr">
              <a:solidFill>
                <a:schemeClr val="accent4"/>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Sheet1!$E$2:$E$21</c:f>
              <c:numCache>
                <c:formatCode>General</c:formatCode>
                <c:ptCount val="20"/>
                <c:pt idx="0">
                  <c:v>0</c:v>
                </c:pt>
                <c:pt idx="1">
                  <c:v>0</c:v>
                </c:pt>
                <c:pt idx="2">
                  <c:v>0</c:v>
                </c:pt>
                <c:pt idx="3">
                  <c:v>0</c:v>
                </c:pt>
                <c:pt idx="4">
                  <c:v>0</c:v>
                </c:pt>
                <c:pt idx="5">
                  <c:v>0</c:v>
                </c:pt>
                <c:pt idx="6">
                  <c:v>0</c:v>
                </c:pt>
                <c:pt idx="7">
                  <c:v>4.96</c:v>
                </c:pt>
                <c:pt idx="8">
                  <c:v>0</c:v>
                </c:pt>
                <c:pt idx="9">
                  <c:v>0</c:v>
                </c:pt>
                <c:pt idx="10">
                  <c:v>0</c:v>
                </c:pt>
                <c:pt idx="11">
                  <c:v>0</c:v>
                </c:pt>
                <c:pt idx="12">
                  <c:v>1.1400000000000001</c:v>
                </c:pt>
                <c:pt idx="13">
                  <c:v>0</c:v>
                </c:pt>
                <c:pt idx="14">
                  <c:v>0</c:v>
                </c:pt>
                <c:pt idx="15">
                  <c:v>0</c:v>
                </c:pt>
                <c:pt idx="16">
                  <c:v>1.57</c:v>
                </c:pt>
                <c:pt idx="17">
                  <c:v>0</c:v>
                </c:pt>
                <c:pt idx="18">
                  <c:v>0</c:v>
                </c:pt>
                <c:pt idx="19">
                  <c:v>0</c:v>
                </c:pt>
              </c:numCache>
            </c:numRef>
          </c:val>
          <c:smooth val="0"/>
          <c:extLst>
            <c:ext xmlns:c16="http://schemas.microsoft.com/office/drawing/2014/chart" uri="{C3380CC4-5D6E-409C-BE32-E72D297353CC}">
              <c16:uniqueId val="{00000004-2638-44E7-8FDD-4260B3E73A4B}"/>
            </c:ext>
          </c:extLst>
        </c:ser>
        <c:ser>
          <c:idx val="4"/>
          <c:order val="4"/>
          <c:tx>
            <c:strRef>
              <c:f>Sheet1!$F$1</c:f>
              <c:strCache>
                <c:ptCount val="1"/>
                <c:pt idx="0">
                  <c:v>Rainy Days</c:v>
                </c:pt>
              </c:strCache>
            </c:strRef>
          </c:tx>
          <c:spPr>
            <a:ln w="38100" cap="rnd" cmpd="sng" algn="ctr">
              <a:solidFill>
                <a:schemeClr val="accent5"/>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Sheet1!$F$2:$F$21</c:f>
              <c:numCache>
                <c:formatCode>General</c:formatCode>
                <c:ptCount val="20"/>
                <c:pt idx="0">
                  <c:v>0</c:v>
                </c:pt>
                <c:pt idx="1">
                  <c:v>0</c:v>
                </c:pt>
                <c:pt idx="2">
                  <c:v>0</c:v>
                </c:pt>
                <c:pt idx="3">
                  <c:v>0</c:v>
                </c:pt>
                <c:pt idx="4">
                  <c:v>0</c:v>
                </c:pt>
                <c:pt idx="5">
                  <c:v>0</c:v>
                </c:pt>
                <c:pt idx="6">
                  <c:v>0</c:v>
                </c:pt>
                <c:pt idx="7">
                  <c:v>1</c:v>
                </c:pt>
                <c:pt idx="8">
                  <c:v>0</c:v>
                </c:pt>
                <c:pt idx="9">
                  <c:v>0</c:v>
                </c:pt>
                <c:pt idx="10">
                  <c:v>0</c:v>
                </c:pt>
                <c:pt idx="11">
                  <c:v>0</c:v>
                </c:pt>
                <c:pt idx="12">
                  <c:v>1</c:v>
                </c:pt>
                <c:pt idx="13">
                  <c:v>0</c:v>
                </c:pt>
                <c:pt idx="14">
                  <c:v>0</c:v>
                </c:pt>
                <c:pt idx="15">
                  <c:v>0</c:v>
                </c:pt>
                <c:pt idx="16">
                  <c:v>1</c:v>
                </c:pt>
                <c:pt idx="17">
                  <c:v>0</c:v>
                </c:pt>
                <c:pt idx="18">
                  <c:v>0</c:v>
                </c:pt>
                <c:pt idx="19">
                  <c:v>0</c:v>
                </c:pt>
              </c:numCache>
            </c:numRef>
          </c:val>
          <c:smooth val="0"/>
          <c:extLst>
            <c:ext xmlns:c16="http://schemas.microsoft.com/office/drawing/2014/chart" uri="{C3380CC4-5D6E-409C-BE32-E72D297353CC}">
              <c16:uniqueId val="{00000005-2638-44E7-8FDD-4260B3E73A4B}"/>
            </c:ext>
          </c:extLst>
        </c:ser>
        <c:dLbls>
          <c:showLegendKey val="0"/>
          <c:showVal val="0"/>
          <c:showCatName val="0"/>
          <c:showSerName val="0"/>
          <c:showPercent val="0"/>
          <c:showBubbleSize val="0"/>
        </c:dLbls>
        <c:marker val="1"/>
        <c:smooth val="0"/>
        <c:axId val="138517120"/>
        <c:axId val="142483840"/>
      </c:lineChart>
      <c:catAx>
        <c:axId val="47352448"/>
        <c:scaling>
          <c:orientation val="minMax"/>
        </c:scaling>
        <c:delete val="0"/>
        <c:axPos val="b"/>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Standard meteorological week</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cap="none" spc="0" normalizeH="0" baseline="0">
                <a:solidFill>
                  <a:schemeClr val="tx1">
                    <a:lumMod val="65000"/>
                    <a:lumOff val="35000"/>
                  </a:schemeClr>
                </a:solidFill>
                <a:latin typeface="+mn-lt"/>
                <a:ea typeface="+mn-ea"/>
                <a:cs typeface="+mn-cs"/>
              </a:defRPr>
            </a:pPr>
            <a:endParaRPr lang="en-US"/>
          </a:p>
        </c:txPr>
        <c:crossAx val="138515200"/>
        <c:crosses val="autoZero"/>
        <c:auto val="1"/>
        <c:lblAlgn val="ctr"/>
        <c:lblOffset val="100"/>
        <c:noMultiLvlLbl val="0"/>
      </c:catAx>
      <c:valAx>
        <c:axId val="138515200"/>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bAGWORM CASE/PLANT POPULATION</a:t>
                </a: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7352448"/>
        <c:crosses val="autoZero"/>
        <c:crossBetween val="between"/>
      </c:valAx>
      <c:catAx>
        <c:axId val="138517120"/>
        <c:scaling>
          <c:orientation val="minMax"/>
        </c:scaling>
        <c:delete val="1"/>
        <c:axPos val="b"/>
        <c:numFmt formatCode="General" sourceLinked="1"/>
        <c:majorTickMark val="out"/>
        <c:minorTickMark val="none"/>
        <c:tickLblPos val="nextTo"/>
        <c:crossAx val="142483840"/>
        <c:crosses val="autoZero"/>
        <c:auto val="1"/>
        <c:lblAlgn val="ctr"/>
        <c:lblOffset val="100"/>
        <c:noMultiLvlLbl val="0"/>
      </c:catAx>
      <c:valAx>
        <c:axId val="142483840"/>
        <c:scaling>
          <c:orientation val="minMax"/>
        </c:scaling>
        <c:delete val="0"/>
        <c:axPos val="r"/>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Temp (°C), RH (%), Rainfall (mm), Rainy days</a:t>
                </a: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8517120"/>
        <c:crosses val="max"/>
        <c:crossBetween val="between"/>
      </c:valAx>
      <c:spPr>
        <a:noFill/>
        <a:ln>
          <a:noFill/>
        </a:ln>
        <a:effectLst/>
      </c:spPr>
    </c:plotArea>
    <c:legend>
      <c:legendPos val="t"/>
      <c:layout>
        <c:manualLayout>
          <c:xMode val="edge"/>
          <c:yMode val="edge"/>
          <c:x val="1.3563174394867509E-2"/>
          <c:y val="1.1913297813026701E-2"/>
          <c:w val="0.96824402158063605"/>
          <c:h val="0.11657943507825003"/>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6ce5608-6666-4498-b606-61feb21474cf}"/>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A55EC4-4419-414F-92A0-61FE10B2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49</cp:revision>
  <cp:lastPrinted>1999-07-07T09:00:00Z</cp:lastPrinted>
  <dcterms:created xsi:type="dcterms:W3CDTF">2014-10-26T12:34:00Z</dcterms:created>
  <dcterms:modified xsi:type="dcterms:W3CDTF">2026-01-30T12:00:00Z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165D8981554C058223A87469098934EA_43</vt:lpwstr>
  </property>
</Properties>
</file>