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558E1" w14:textId="77777777" w:rsidR="00754C9A" w:rsidRDefault="00754C9A" w:rsidP="00441B6F">
      <w:pPr>
        <w:pStyle w:val="Title"/>
        <w:spacing w:after="0"/>
        <w:jc w:val="both"/>
        <w:rPr>
          <w:rFonts w:ascii="Arial" w:hAnsi="Arial" w:cs="Arial"/>
        </w:rPr>
      </w:pPr>
    </w:p>
    <w:p w14:paraId="7839C2D6" w14:textId="77777777" w:rsidR="0000189F" w:rsidRDefault="0000189F" w:rsidP="00D76DB8">
      <w:pPr>
        <w:pStyle w:val="Author"/>
        <w:spacing w:line="240" w:lineRule="auto"/>
        <w:rPr>
          <w:rFonts w:ascii="Arial" w:hAnsi="Arial" w:cs="Arial"/>
          <w:bCs/>
          <w:iCs/>
          <w:kern w:val="28"/>
          <w:sz w:val="36"/>
        </w:rPr>
      </w:pPr>
    </w:p>
    <w:p w14:paraId="73E8600A" w14:textId="7AE5B8A5" w:rsidR="00A258C3" w:rsidRDefault="00C3058F" w:rsidP="00D76DB8">
      <w:pPr>
        <w:pStyle w:val="Author"/>
        <w:spacing w:line="240" w:lineRule="auto"/>
        <w:rPr>
          <w:rFonts w:ascii="Arial" w:hAnsi="Arial" w:cs="Arial"/>
          <w:bCs/>
          <w:iCs/>
          <w:kern w:val="28"/>
          <w:sz w:val="36"/>
        </w:rPr>
      </w:pPr>
      <w:r w:rsidRPr="00C3058F">
        <w:rPr>
          <w:rFonts w:ascii="Arial" w:hAnsi="Arial" w:cs="Arial"/>
          <w:bCs/>
          <w:iCs/>
          <w:kern w:val="28"/>
          <w:sz w:val="36"/>
        </w:rPr>
        <w:t>Edible coating containing cashew gum and lemongrass essential oil extends the shelf life of tomatoes at 13°C</w:t>
      </w:r>
    </w:p>
    <w:p w14:paraId="06142338" w14:textId="77777777" w:rsidR="00AF5641" w:rsidRPr="00790ADA" w:rsidRDefault="00AF5641" w:rsidP="00D76DB8">
      <w:pPr>
        <w:pStyle w:val="Author"/>
        <w:spacing w:line="240" w:lineRule="auto"/>
        <w:rPr>
          <w:rFonts w:ascii="Arial" w:hAnsi="Arial" w:cs="Arial"/>
          <w:sz w:val="36"/>
        </w:rPr>
      </w:pPr>
    </w:p>
    <w:p w14:paraId="77DDFA69" w14:textId="77777777" w:rsidR="002C57D2" w:rsidRPr="00FB3A86" w:rsidRDefault="002C57D2" w:rsidP="00441B6F">
      <w:pPr>
        <w:pStyle w:val="Affiliation"/>
        <w:spacing w:after="0" w:line="240" w:lineRule="auto"/>
        <w:jc w:val="both"/>
        <w:rPr>
          <w:rFonts w:ascii="Arial" w:hAnsi="Arial" w:cs="Arial"/>
        </w:rPr>
      </w:pPr>
    </w:p>
    <w:p w14:paraId="19DC85F5" w14:textId="7A27558E" w:rsidR="00B01FCD" w:rsidRPr="00FB3A86" w:rsidRDefault="004046FA" w:rsidP="00441B6F">
      <w:pPr>
        <w:pStyle w:val="Copyright"/>
        <w:spacing w:after="0" w:line="240" w:lineRule="auto"/>
        <w:jc w:val="both"/>
        <w:rPr>
          <w:rFonts w:ascii="Arial" w:hAnsi="Arial" w:cs="Arial"/>
        </w:rPr>
        <w:sectPr w:rsidR="00B01FCD" w:rsidRPr="00FB3A86" w:rsidSect="00EF20C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3576DAF" wp14:editId="0EE8202F">
                <wp:extent cx="5303520" cy="635"/>
                <wp:effectExtent l="11430" t="15240" r="9525" b="13335"/>
                <wp:docPr id="100723935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EB295D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C0BCC90" w14:textId="0E20E845"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2EFDE85" w14:textId="77777777" w:rsidR="00636EB2" w:rsidRDefault="00636EB2" w:rsidP="00441B6F">
      <w:pPr>
        <w:pStyle w:val="Body"/>
        <w:spacing w:after="0"/>
        <w:rPr>
          <w:rFonts w:ascii="Arial" w:hAnsi="Arial" w:cs="Arial"/>
          <w:i/>
        </w:rPr>
      </w:pPr>
    </w:p>
    <w:p w14:paraId="1D137A43" w14:textId="77777777" w:rsidR="00E852D2" w:rsidRPr="00524A34" w:rsidRDefault="00E852D2" w:rsidP="00E852D2">
      <w:pPr>
        <w:jc w:val="both"/>
      </w:pPr>
      <w:r w:rsidRPr="00C8324A">
        <w:t xml:space="preserve">In many developing countries, the high cost of post-harvest technologies is a limiting factor. This study evaluated the effectiveness of inexpensive edible coatings, prepared from local gum, in preserving the quality of tomatoes stored at 13°C for 25 days. Different formulations were applied, some with and some without the addition of essential oil. The results showed that the coatings slowed the deterioration of physicochemical parameters. While untreated tomatoes lost 37 N of firmness and deteriorated by 25% after 25 days, the coated samples retained a firmness greater than 25 N and showed no visible deterioration. The color variation remained between 5 and 18 for the coated samples, compared to more than 25 for the control samples, indicating a delay in ripening and enzymatic browning. The ripeness index of untreated tomatoes increased from 7 to 14 in 15 days, reaching 14 between 22 and 25 days. At the same time, the pH of coated tomatoes remained below 6. Coatings containing 15% and 20% gum proved to be the most effective in slowing ripening. The addition of essential oil enhanced the antimicrobial and antioxidant properties of the coatings. Storage at 13°C amplified the protective effect, delaying ripening and stabilizing the pH between 5.2 and 5.5. </w:t>
      </w:r>
      <w:r w:rsidRPr="00A6195F">
        <w:t>In conclusion, edible coatings made from local, inexpensive raw materials are an effective and accessible method of extending the shelf life of tomatoes and preserving their physical and chemical qualities.</w:t>
      </w:r>
    </w:p>
    <w:p w14:paraId="67386B3B" w14:textId="01A7D2EB" w:rsidR="0024282C" w:rsidRPr="00395F3B" w:rsidRDefault="008C4A98" w:rsidP="00441B6F">
      <w:pPr>
        <w:pStyle w:val="Body"/>
        <w:spacing w:after="0"/>
        <w:rPr>
          <w:rFonts w:ascii="Arial" w:hAnsi="Arial" w:cs="Arial"/>
          <w:i/>
        </w:rPr>
      </w:pPr>
      <w:r w:rsidRPr="00395F3B">
        <w:rPr>
          <w:rFonts w:ascii="Arial" w:hAnsi="Arial" w:cs="Arial"/>
          <w:b/>
        </w:rPr>
        <w:t>Keywords</w:t>
      </w:r>
      <w:r w:rsidRPr="00395F3B">
        <w:rPr>
          <w:rFonts w:ascii="Arial" w:hAnsi="Arial" w:cs="Arial"/>
          <w:bCs/>
        </w:rPr>
        <w:t xml:space="preserve">: Tomatoes, post-harvest losses, </w:t>
      </w:r>
      <w:r w:rsidR="009F55C1" w:rsidRPr="009F55C1">
        <w:t xml:space="preserve">Cashew </w:t>
      </w:r>
      <w:r w:rsidRPr="00395F3B">
        <w:rPr>
          <w:rFonts w:ascii="Arial" w:hAnsi="Arial" w:cs="Arial"/>
          <w:bCs/>
        </w:rPr>
        <w:t>gum, edible coatings</w:t>
      </w:r>
    </w:p>
    <w:p w14:paraId="7A76AB3E" w14:textId="77777777" w:rsidR="00505F06" w:rsidRPr="00D5736C" w:rsidRDefault="00505F06" w:rsidP="00441B6F">
      <w:pPr>
        <w:pStyle w:val="Body"/>
        <w:spacing w:after="0"/>
        <w:rPr>
          <w:rFonts w:ascii="Arial" w:hAnsi="Arial" w:cs="Arial"/>
          <w:i/>
        </w:rPr>
      </w:pPr>
    </w:p>
    <w:p w14:paraId="3594708C" w14:textId="77777777" w:rsidR="007F7B32" w:rsidRPr="00D5736C" w:rsidRDefault="00902823" w:rsidP="00441B6F">
      <w:pPr>
        <w:pStyle w:val="AbstHead"/>
        <w:spacing w:after="0"/>
        <w:jc w:val="both"/>
        <w:rPr>
          <w:rFonts w:ascii="Arial" w:hAnsi="Arial" w:cs="Arial"/>
          <w:sz w:val="20"/>
        </w:rPr>
      </w:pPr>
      <w:r w:rsidRPr="00D5736C">
        <w:rPr>
          <w:rFonts w:ascii="Arial" w:hAnsi="Arial" w:cs="Arial"/>
          <w:sz w:val="20"/>
        </w:rPr>
        <w:t xml:space="preserve">1. </w:t>
      </w:r>
      <w:r w:rsidR="00B01FCD" w:rsidRPr="00D5736C">
        <w:rPr>
          <w:rFonts w:ascii="Arial" w:hAnsi="Arial" w:cs="Arial"/>
          <w:sz w:val="20"/>
        </w:rPr>
        <w:t>INTRODUCTION</w:t>
      </w:r>
      <w:r w:rsidR="007F7B32" w:rsidRPr="00D5736C">
        <w:rPr>
          <w:rFonts w:ascii="Arial" w:hAnsi="Arial" w:cs="Arial"/>
          <w:sz w:val="20"/>
        </w:rPr>
        <w:t xml:space="preserve"> </w:t>
      </w:r>
    </w:p>
    <w:p w14:paraId="1AAE6AA0" w14:textId="77777777" w:rsidR="00790ADA" w:rsidRPr="00D5736C" w:rsidRDefault="00790ADA" w:rsidP="00441B6F">
      <w:pPr>
        <w:pStyle w:val="AbstHead"/>
        <w:spacing w:after="0"/>
        <w:jc w:val="both"/>
        <w:rPr>
          <w:rFonts w:ascii="Arial" w:hAnsi="Arial" w:cs="Arial"/>
          <w:sz w:val="20"/>
        </w:rPr>
      </w:pPr>
    </w:p>
    <w:p w14:paraId="7EC7843B" w14:textId="5349835F" w:rsidR="00DA4071" w:rsidRDefault="00EE436C" w:rsidP="00EE436C">
      <w:pPr>
        <w:jc w:val="both"/>
        <w:rPr>
          <w:rFonts w:ascii="Arial" w:hAnsi="Arial" w:cs="Arial"/>
          <w:color w:val="1F1F1F"/>
        </w:rPr>
      </w:pPr>
      <w:r w:rsidRPr="00D5736C">
        <w:rPr>
          <w:rFonts w:ascii="Arial" w:hAnsi="Arial" w:cs="Arial"/>
          <w:color w:val="1F1F1F"/>
        </w:rPr>
        <w:t>The tomato (</w:t>
      </w:r>
      <w:r w:rsidRPr="00CD5AAF">
        <w:rPr>
          <w:rFonts w:ascii="Arial" w:hAnsi="Arial" w:cs="Arial"/>
          <w:i/>
          <w:iCs/>
          <w:color w:val="1F1F1F"/>
        </w:rPr>
        <w:t xml:space="preserve">Solanum </w:t>
      </w:r>
      <w:proofErr w:type="spellStart"/>
      <w:r w:rsidRPr="00CD5AAF">
        <w:rPr>
          <w:rFonts w:ascii="Arial" w:hAnsi="Arial" w:cs="Arial"/>
          <w:i/>
          <w:iCs/>
          <w:color w:val="1F1F1F"/>
        </w:rPr>
        <w:t>lycopersicum</w:t>
      </w:r>
      <w:proofErr w:type="spellEnd"/>
      <w:r w:rsidRPr="00D5736C">
        <w:rPr>
          <w:rFonts w:ascii="Arial" w:hAnsi="Arial" w:cs="Arial"/>
          <w:color w:val="1F1F1F"/>
        </w:rPr>
        <w:t xml:space="preserve"> L.) is a staple of the Mediterranean diet and one of the most widely consumed foods. Tomatoes are one of the most commercially traded crops, ranking second only to potatoes, with an annual production of 186,8</w:t>
      </w:r>
      <w:r w:rsidR="006C07F0">
        <w:rPr>
          <w:rFonts w:ascii="Arial" w:hAnsi="Arial" w:cs="Arial"/>
          <w:color w:val="1F1F1F"/>
        </w:rPr>
        <w:t xml:space="preserve"> </w:t>
      </w:r>
      <w:proofErr w:type="spellStart"/>
      <w:proofErr w:type="gramStart"/>
      <w:r w:rsidR="006C07F0">
        <w:rPr>
          <w:rFonts w:ascii="Arial" w:hAnsi="Arial" w:cs="Arial"/>
          <w:color w:val="1F1F1F"/>
        </w:rPr>
        <w:t>millions</w:t>
      </w:r>
      <w:proofErr w:type="spellEnd"/>
      <w:proofErr w:type="gramEnd"/>
      <w:r w:rsidRPr="00D5736C">
        <w:rPr>
          <w:rFonts w:ascii="Arial" w:hAnsi="Arial" w:cs="Arial"/>
          <w:color w:val="1F1F1F"/>
        </w:rPr>
        <w:t xml:space="preserve"> </w:t>
      </w:r>
      <w:proofErr w:type="spellStart"/>
      <w:r w:rsidRPr="00D5736C">
        <w:rPr>
          <w:rFonts w:ascii="Arial" w:hAnsi="Arial" w:cs="Arial"/>
          <w:color w:val="1F1F1F"/>
        </w:rPr>
        <w:t>tonnes</w:t>
      </w:r>
      <w:proofErr w:type="spellEnd"/>
      <w:r w:rsidRPr="00D5736C">
        <w:rPr>
          <w:rFonts w:ascii="Arial" w:hAnsi="Arial" w:cs="Arial"/>
          <w:color w:val="1F1F1F"/>
        </w:rPr>
        <w:t xml:space="preserve"> in 2020 (FAOSTAT, 2022).  They transcend geographical boundaries and are grown worldwide for local and industrial consumption. They are an essential export crop (Poojitha M., 2023).  Its attractive appearance, linked to its </w:t>
      </w:r>
      <w:proofErr w:type="spellStart"/>
      <w:r w:rsidRPr="00D5736C">
        <w:rPr>
          <w:rFonts w:ascii="Arial" w:hAnsi="Arial" w:cs="Arial"/>
          <w:color w:val="1F1F1F"/>
        </w:rPr>
        <w:t>colour</w:t>
      </w:r>
      <w:proofErr w:type="spellEnd"/>
      <w:r w:rsidRPr="00D5736C">
        <w:rPr>
          <w:rFonts w:ascii="Arial" w:hAnsi="Arial" w:cs="Arial"/>
          <w:color w:val="1F1F1F"/>
        </w:rPr>
        <w:t xml:space="preserve"> and shape, is a powerful asset. It is grown for its fleshy red fruits, which are highly sought after and consumed by all ages for their organoleptic qualities and nutritional value, which have various positive effects on our health. Its attractive appearance, linked to its </w:t>
      </w:r>
      <w:proofErr w:type="spellStart"/>
      <w:r w:rsidRPr="00D5736C">
        <w:rPr>
          <w:rFonts w:ascii="Arial" w:hAnsi="Arial" w:cs="Arial"/>
          <w:color w:val="1F1F1F"/>
        </w:rPr>
        <w:t>colour</w:t>
      </w:r>
      <w:proofErr w:type="spellEnd"/>
      <w:r w:rsidRPr="00D5736C">
        <w:rPr>
          <w:rFonts w:ascii="Arial" w:hAnsi="Arial" w:cs="Arial"/>
          <w:color w:val="1F1F1F"/>
        </w:rPr>
        <w:t xml:space="preserve"> and shape, is a powerful asset. </w:t>
      </w:r>
      <w:r w:rsidR="006C3D59" w:rsidRPr="006C3D59">
        <w:rPr>
          <w:rFonts w:ascii="Arial" w:hAnsi="Arial" w:cs="Arial"/>
          <w:color w:val="1F1F1F"/>
        </w:rPr>
        <w:t>Tomatoes are a rich source of essential vitamins, including A, B, C, and E, contributing to their significant nutritional value (</w:t>
      </w:r>
      <w:proofErr w:type="spellStart"/>
      <w:r w:rsidR="006C3D59" w:rsidRPr="006C3D59">
        <w:rPr>
          <w:rFonts w:ascii="Arial" w:hAnsi="Arial" w:cs="Arial"/>
          <w:color w:val="1F1F1F"/>
        </w:rPr>
        <w:t>Tripathy</w:t>
      </w:r>
      <w:proofErr w:type="spellEnd"/>
      <w:r w:rsidR="006C3D59" w:rsidRPr="006C3D59">
        <w:rPr>
          <w:rFonts w:ascii="Arial" w:hAnsi="Arial" w:cs="Arial"/>
          <w:color w:val="1F1F1F"/>
        </w:rPr>
        <w:t xml:space="preserve"> and </w:t>
      </w:r>
      <w:proofErr w:type="spellStart"/>
      <w:r w:rsidR="006C3D59" w:rsidRPr="006C3D59">
        <w:rPr>
          <w:rFonts w:ascii="Arial" w:hAnsi="Arial" w:cs="Arial"/>
          <w:color w:val="1F1F1F"/>
        </w:rPr>
        <w:t>Mallikarjuna</w:t>
      </w:r>
      <w:proofErr w:type="spellEnd"/>
      <w:r w:rsidR="006C3D59" w:rsidRPr="006C3D59">
        <w:rPr>
          <w:rFonts w:ascii="Arial" w:hAnsi="Arial" w:cs="Arial"/>
          <w:color w:val="1F1F1F"/>
        </w:rPr>
        <w:t xml:space="preserve"> Rao, 2020). Beyond their vitamin content, tomatoes contain a wide range of bioactive compounds such as carotenoids, chlorophyll, organic acids, flavonoids, lycopene, and phenolic compounds. These phytochemicals are associated with multiple health benefits, including antioxidant activity and a reduced risk of cardiovascular diseases, highlighting the role of tomatoes as both a dietary and functional food</w:t>
      </w:r>
      <w:r w:rsidRPr="00D5736C">
        <w:rPr>
          <w:rFonts w:ascii="Arial" w:hAnsi="Arial" w:cs="Arial"/>
          <w:color w:val="1F1F1F"/>
        </w:rPr>
        <w:t xml:space="preserve"> (Domínguez et al., 2020). Thanks to its varied composition of organic substances and minerals, the tomato has enormous therapeutic properties (</w:t>
      </w:r>
      <w:proofErr w:type="spellStart"/>
      <w:r w:rsidRPr="00D5736C">
        <w:rPr>
          <w:rFonts w:ascii="Arial" w:hAnsi="Arial" w:cs="Arial"/>
          <w:color w:val="1F1F1F"/>
        </w:rPr>
        <w:t>Grasselly</w:t>
      </w:r>
      <w:proofErr w:type="spellEnd"/>
      <w:r w:rsidRPr="00D5736C">
        <w:rPr>
          <w:rFonts w:ascii="Arial" w:hAnsi="Arial" w:cs="Arial"/>
          <w:color w:val="1F1F1F"/>
        </w:rPr>
        <w:t xml:space="preserve"> et al., 2000). In Côte d'Ivoire, tomato production plays a very important economic role for the population (Soro et al., 2007). In 2020, annual production was 47,283 </w:t>
      </w:r>
      <w:proofErr w:type="spellStart"/>
      <w:r w:rsidRPr="00D5736C">
        <w:rPr>
          <w:rFonts w:ascii="Arial" w:hAnsi="Arial" w:cs="Arial"/>
          <w:color w:val="1F1F1F"/>
        </w:rPr>
        <w:t>tonnes</w:t>
      </w:r>
      <w:proofErr w:type="spellEnd"/>
      <w:r w:rsidRPr="00D5736C">
        <w:rPr>
          <w:rFonts w:ascii="Arial" w:hAnsi="Arial" w:cs="Arial"/>
          <w:color w:val="1F1F1F"/>
        </w:rPr>
        <w:t>, ranking it 7th in West Africa (FAOSTAT, 2022). Unfortunately, 30-40% of tomato production is lost after harvest due to a lack of appropriate preservation techniques, resulting in high economic losses and the release of pollutants into the environment (</w:t>
      </w:r>
      <w:r w:rsidR="00DA4071">
        <w:rPr>
          <w:rFonts w:ascii="ArialMT" w:eastAsia="ArialMT" w:hAnsi="Times New Roman" w:cs="ArialMT"/>
          <w:sz w:val="16"/>
          <w:szCs w:val="16"/>
          <w:lang w:val="fr-CI"/>
        </w:rPr>
        <w:t>Rai</w:t>
      </w:r>
      <w:r w:rsidR="00DA4071" w:rsidRPr="00D5736C">
        <w:rPr>
          <w:rFonts w:ascii="Arial" w:hAnsi="Arial" w:cs="Arial"/>
          <w:color w:val="1F1F1F"/>
        </w:rPr>
        <w:t xml:space="preserve"> </w:t>
      </w:r>
      <w:r w:rsidR="00DA4071">
        <w:rPr>
          <w:rFonts w:ascii="Arial" w:hAnsi="Arial" w:cs="Arial"/>
          <w:color w:val="1F1F1F"/>
        </w:rPr>
        <w:t xml:space="preserve">et </w:t>
      </w:r>
      <w:proofErr w:type="spellStart"/>
      <w:proofErr w:type="gramStart"/>
      <w:r w:rsidR="00DA4071">
        <w:rPr>
          <w:rFonts w:ascii="Arial" w:hAnsi="Arial" w:cs="Arial"/>
          <w:color w:val="1F1F1F"/>
        </w:rPr>
        <w:t>singh</w:t>
      </w:r>
      <w:proofErr w:type="spellEnd"/>
      <w:r w:rsidR="00DA4071">
        <w:rPr>
          <w:rFonts w:ascii="Arial" w:hAnsi="Arial" w:cs="Arial"/>
          <w:color w:val="1F1F1F"/>
        </w:rPr>
        <w:t xml:space="preserve"> ,</w:t>
      </w:r>
      <w:proofErr w:type="gramEnd"/>
      <w:r w:rsidR="00DA4071">
        <w:rPr>
          <w:rFonts w:ascii="Arial" w:hAnsi="Arial" w:cs="Arial"/>
          <w:color w:val="1F1F1F"/>
        </w:rPr>
        <w:t xml:space="preserve"> , 2022</w:t>
      </w:r>
      <w:r w:rsidRPr="00D5736C">
        <w:rPr>
          <w:rFonts w:ascii="Arial" w:hAnsi="Arial" w:cs="Arial"/>
          <w:color w:val="1F1F1F"/>
        </w:rPr>
        <w:t xml:space="preserve">).  Post-harvest fruit losses can occur due to various factors, such as poor handling, lack of pre-cooling, inadequate storage temperature control and microbial pathogens (Lieu et al., 2024). Indeed, </w:t>
      </w:r>
      <w:r w:rsidR="006C3D59" w:rsidRPr="006C3D59">
        <w:rPr>
          <w:rFonts w:ascii="Arial" w:hAnsi="Arial" w:cs="Arial"/>
          <w:color w:val="1F1F1F"/>
        </w:rPr>
        <w:t xml:space="preserve">Fruits often have a very short shelf life after harvest due to a combination of biological and environmental factors. Their climacteric nature renders them particularly susceptible to rapid deterioration, driven by biochemical and physiological processes such as senescence, ethylene production, and transpiration. These changes not only lead to significant nutrient loss but also cause considerable </w:t>
      </w:r>
      <w:r w:rsidR="006C3D59" w:rsidRPr="006C3D59">
        <w:rPr>
          <w:rFonts w:ascii="Arial" w:hAnsi="Arial" w:cs="Arial"/>
          <w:color w:val="1F1F1F"/>
        </w:rPr>
        <w:lastRenderedPageBreak/>
        <w:t xml:space="preserve">post-harvest economic losses, </w:t>
      </w:r>
      <w:proofErr w:type="spellStart"/>
      <w:r w:rsidR="006C3D59" w:rsidRPr="006C3D59">
        <w:rPr>
          <w:rFonts w:ascii="Arial" w:hAnsi="Arial" w:cs="Arial"/>
          <w:color w:val="1F1F1F"/>
        </w:rPr>
        <w:t>emphasising</w:t>
      </w:r>
      <w:proofErr w:type="spellEnd"/>
      <w:r w:rsidR="006C3D59" w:rsidRPr="006C3D59">
        <w:rPr>
          <w:rFonts w:ascii="Arial" w:hAnsi="Arial" w:cs="Arial"/>
          <w:color w:val="1F1F1F"/>
        </w:rPr>
        <w:t xml:space="preserve"> the need for effective storage and preservation strategies</w:t>
      </w:r>
      <w:r w:rsidRPr="00D5736C">
        <w:rPr>
          <w:rFonts w:ascii="Arial" w:hAnsi="Arial" w:cs="Arial"/>
          <w:color w:val="1F1F1F"/>
        </w:rPr>
        <w:t xml:space="preserve"> (Huang et al., 2023). At the same time, the world population is growing and is expected to reach around </w:t>
      </w:r>
    </w:p>
    <w:p w14:paraId="303D45B5" w14:textId="1446FCE2" w:rsidR="00EE436C" w:rsidRPr="00EE436C" w:rsidRDefault="00EE436C" w:rsidP="00EE436C">
      <w:pPr>
        <w:jc w:val="both"/>
        <w:rPr>
          <w:rFonts w:ascii="Times New Roman" w:hAnsi="Times New Roman"/>
          <w:color w:val="1F1F1F"/>
        </w:rPr>
      </w:pPr>
      <w:r w:rsidRPr="00D5736C">
        <w:rPr>
          <w:rFonts w:ascii="Arial" w:hAnsi="Arial" w:cs="Arial"/>
          <w:color w:val="1F1F1F"/>
        </w:rPr>
        <w:t xml:space="preserve">10 billion by 2050 (Anonymous, 2021). To meet the needs of future generations, food availability must be increased. Increased production, </w:t>
      </w:r>
      <w:proofErr w:type="spellStart"/>
      <w:r w:rsidRPr="00D5736C">
        <w:rPr>
          <w:rFonts w:ascii="Arial" w:hAnsi="Arial" w:cs="Arial"/>
          <w:color w:val="1F1F1F"/>
        </w:rPr>
        <w:t>optimised</w:t>
      </w:r>
      <w:proofErr w:type="spellEnd"/>
      <w:r w:rsidRPr="00D5736C">
        <w:rPr>
          <w:rFonts w:ascii="Arial" w:hAnsi="Arial" w:cs="Arial"/>
          <w:color w:val="1F1F1F"/>
        </w:rPr>
        <w:t xml:space="preserve"> distribution and reduced losses can increase the availability and accessibility of food. Therefore, to reduce tomato losses and extend their shelf life, it is necessary to explore new preservation methods. </w:t>
      </w:r>
      <w:r w:rsidR="006C3D59" w:rsidRPr="006C3D59">
        <w:rPr>
          <w:rFonts w:ascii="Arial" w:hAnsi="Arial" w:cs="Arial"/>
          <w:color w:val="1F1F1F"/>
        </w:rPr>
        <w:t>Among sustainable and innovative post-harvest strategies, the application of edible gelatinous coatings on fruits and vegetables has emerged as an effective approach. These coatings function by slowing internal metabolic processes and restricting the penetration of external agents, such as moisture and pathogens, thereby prolonging shelf life, maintaining nutritional quality, and reducing post-harvest losses</w:t>
      </w:r>
      <w:r w:rsidRPr="00D5736C">
        <w:rPr>
          <w:rFonts w:ascii="Arial" w:hAnsi="Arial" w:cs="Arial"/>
          <w:color w:val="1F1F1F"/>
        </w:rPr>
        <w:t xml:space="preserve"> (Wang, et al., 2024). Indeed, </w:t>
      </w:r>
      <w:r w:rsidR="006C3D59" w:rsidRPr="006C3D59">
        <w:rPr>
          <w:rFonts w:ascii="Arial" w:hAnsi="Arial" w:cs="Arial"/>
          <w:color w:val="1F1F1F"/>
        </w:rPr>
        <w:t>Edible coatings effectively slow down ethylene production and delay the ripening process, thereby reducing physiological deterioration and weight loss in fruits. They also decrease respiration rates and help maintain firmness, which collectively contribute to an extended shelf life while preserving quality, texture, and nutritional value</w:t>
      </w:r>
      <w:r w:rsidRPr="00D5736C">
        <w:rPr>
          <w:rFonts w:ascii="Arial" w:hAnsi="Arial" w:cs="Arial"/>
          <w:color w:val="1F1F1F"/>
        </w:rPr>
        <w:t xml:space="preserve"> (Iqbal et al., 2024). </w:t>
      </w:r>
      <w:r w:rsidR="006C3D59" w:rsidRPr="006C3D59">
        <w:rPr>
          <w:rFonts w:ascii="Arial" w:hAnsi="Arial" w:cs="Arial"/>
          <w:color w:val="1F1F1F"/>
        </w:rPr>
        <w:t>It has also been demonstrated that the application of edible coatings does not adversely affect the sensory attributes of fruits, including taste, aroma, texture, and appearance, thereby maintaining consumer acceptability while enhancing shelf life and post-harvest quality</w:t>
      </w:r>
      <w:r w:rsidRPr="00D5736C">
        <w:rPr>
          <w:rFonts w:ascii="Arial" w:hAnsi="Arial" w:cs="Arial"/>
          <w:color w:val="1F1F1F"/>
        </w:rPr>
        <w:t xml:space="preserve"> (</w:t>
      </w:r>
      <w:proofErr w:type="spellStart"/>
      <w:r w:rsidRPr="00D5736C">
        <w:rPr>
          <w:rFonts w:ascii="Arial" w:hAnsi="Arial" w:cs="Arial"/>
          <w:color w:val="1F1F1F"/>
        </w:rPr>
        <w:t>Bersaneti</w:t>
      </w:r>
      <w:proofErr w:type="spellEnd"/>
      <w:r w:rsidRPr="00D5736C">
        <w:rPr>
          <w:rFonts w:ascii="Arial" w:hAnsi="Arial" w:cs="Arial"/>
          <w:color w:val="1F1F1F"/>
        </w:rPr>
        <w:t xml:space="preserve"> et al., 2021) and has no toxic effects. Furthermore, edible coatings can be applied to a wider variety of fruits than plastic films, particularly for ready-to-eat or freshly cut fruits (</w:t>
      </w:r>
      <w:proofErr w:type="spellStart"/>
      <w:r w:rsidRPr="00D5736C">
        <w:rPr>
          <w:rFonts w:ascii="Arial" w:hAnsi="Arial" w:cs="Arial"/>
          <w:color w:val="1F1F1F"/>
        </w:rPr>
        <w:t>Seididamyeh</w:t>
      </w:r>
      <w:proofErr w:type="spellEnd"/>
      <w:r w:rsidRPr="00D5736C">
        <w:rPr>
          <w:rFonts w:ascii="Arial" w:hAnsi="Arial" w:cs="Arial"/>
          <w:color w:val="1F1F1F"/>
        </w:rPr>
        <w:t xml:space="preserve"> et al., 2024), increasing preservation efficiency and allowing direct consumption without affecting sensory characteristics (Rather &amp; Mir, 2023). These edible coatings are safe and suitable for human consumption, as they are prepared from natural materials (Khalil et al., 2020). </w:t>
      </w:r>
      <w:r w:rsidR="006C3D59" w:rsidRPr="006C3D59">
        <w:rPr>
          <w:rFonts w:ascii="Arial" w:hAnsi="Arial" w:cs="Arial"/>
          <w:color w:val="1F1F1F"/>
        </w:rPr>
        <w:t xml:space="preserve">Combining edible coating materials with supplementary agents offers a promising strategy to enhance fruit preservation. Such combinations can effectively reduce fruit metabolic activity, maintain quality, inhibit the growth of harmful pathogens, prevent enzymatic browning, and provide antioxidant protection. This integrated approach not only prolongs shelf life but also </w:t>
      </w:r>
      <w:proofErr w:type="spellStart"/>
      <w:r w:rsidR="006C3D59" w:rsidRPr="006C3D59">
        <w:rPr>
          <w:rFonts w:ascii="Arial" w:hAnsi="Arial" w:cs="Arial"/>
          <w:color w:val="1F1F1F"/>
        </w:rPr>
        <w:t>maximises</w:t>
      </w:r>
      <w:proofErr w:type="spellEnd"/>
      <w:r w:rsidR="006C3D59" w:rsidRPr="006C3D59">
        <w:rPr>
          <w:rFonts w:ascii="Arial" w:hAnsi="Arial" w:cs="Arial"/>
          <w:color w:val="1F1F1F"/>
        </w:rPr>
        <w:t xml:space="preserve"> the ecological and functional potential of sustainable post-harvest preservation methods</w:t>
      </w:r>
      <w:r w:rsidR="006C3D59">
        <w:rPr>
          <w:rFonts w:ascii="Arial" w:hAnsi="Arial" w:cs="Arial"/>
          <w:color w:val="1F1F1F"/>
        </w:rPr>
        <w:t xml:space="preserve"> </w:t>
      </w:r>
      <w:r w:rsidRPr="00D5736C">
        <w:rPr>
          <w:rFonts w:ascii="Arial" w:hAnsi="Arial" w:cs="Arial"/>
          <w:color w:val="1F1F1F"/>
        </w:rPr>
        <w:t xml:space="preserve">(Dong et al., 2025). Thus, edible coatings must have desirable characteristics, such as biodegradability, </w:t>
      </w:r>
      <w:proofErr w:type="spellStart"/>
      <w:r w:rsidRPr="00D5736C">
        <w:rPr>
          <w:rFonts w:ascii="Arial" w:hAnsi="Arial" w:cs="Arial"/>
          <w:color w:val="1F1F1F"/>
        </w:rPr>
        <w:t>compostability</w:t>
      </w:r>
      <w:proofErr w:type="spellEnd"/>
      <w:r w:rsidRPr="00D5736C">
        <w:rPr>
          <w:rFonts w:ascii="Arial" w:hAnsi="Arial" w:cs="Arial"/>
          <w:color w:val="1F1F1F"/>
        </w:rPr>
        <w:t>, renewable resources, antimicrobial activity, and a packaged structure based on a network of hydrogen bonds, providing an improved barrier against oxygen, moisture, and solute migration (Yuvaraj et</w:t>
      </w:r>
      <w:r w:rsidRPr="00EE436C">
        <w:rPr>
          <w:rFonts w:ascii="Arial" w:hAnsi="Arial" w:cs="Arial"/>
          <w:color w:val="1F1F1F"/>
        </w:rPr>
        <w:t xml:space="preserve"> al., 2021).</w:t>
      </w:r>
      <w:r w:rsidRPr="00EE436C">
        <w:rPr>
          <w:rFonts w:ascii="Times New Roman" w:hAnsi="Times New Roman"/>
          <w:color w:val="1F1F1F"/>
        </w:rPr>
        <w:t xml:space="preserve"> The overall objective is to evaluate the potential of edible coatings in reducing post-harvest losses of tomatoes.</w:t>
      </w:r>
    </w:p>
    <w:p w14:paraId="39A7F277" w14:textId="77777777" w:rsidR="00790ADA" w:rsidRPr="00EE436C" w:rsidRDefault="00790ADA" w:rsidP="00441B6F">
      <w:pPr>
        <w:pStyle w:val="Body"/>
        <w:spacing w:after="0"/>
        <w:rPr>
          <w:rFonts w:ascii="Arial" w:hAnsi="Arial" w:cs="Arial"/>
          <w:sz w:val="22"/>
          <w:szCs w:val="22"/>
        </w:rPr>
      </w:pPr>
    </w:p>
    <w:p w14:paraId="7B0DA488" w14:textId="77777777" w:rsidR="00790ADA" w:rsidRPr="00055679" w:rsidRDefault="00902823" w:rsidP="00441B6F">
      <w:pPr>
        <w:pStyle w:val="AbstHead"/>
        <w:spacing w:after="0"/>
        <w:jc w:val="both"/>
        <w:rPr>
          <w:rFonts w:ascii="Arial" w:hAnsi="Arial" w:cs="Arial"/>
          <w:sz w:val="20"/>
        </w:rPr>
      </w:pPr>
      <w:r>
        <w:rPr>
          <w:rFonts w:ascii="Arial" w:hAnsi="Arial" w:cs="Arial"/>
        </w:rPr>
        <w:t>2</w:t>
      </w:r>
      <w:r w:rsidRPr="00055679">
        <w:rPr>
          <w:rFonts w:ascii="Arial" w:hAnsi="Arial" w:cs="Arial"/>
          <w:sz w:val="20"/>
        </w:rPr>
        <w:t>. material and method</w:t>
      </w:r>
      <w:r w:rsidR="00000F8F" w:rsidRPr="00055679">
        <w:rPr>
          <w:rFonts w:ascii="Arial" w:hAnsi="Arial" w:cs="Arial"/>
          <w:sz w:val="20"/>
        </w:rPr>
        <w:t xml:space="preserve">s </w:t>
      </w:r>
    </w:p>
    <w:p w14:paraId="556DE56C" w14:textId="77777777" w:rsidR="00EE436C" w:rsidRPr="00055679" w:rsidRDefault="00EE436C" w:rsidP="00EE436C">
      <w:pPr>
        <w:pStyle w:val="MDPI31text"/>
        <w:ind w:left="0" w:firstLine="2"/>
        <w:rPr>
          <w:rFonts w:ascii="Arial" w:hAnsi="Arial" w:cs="Arial"/>
          <w:b/>
          <w:bCs/>
          <w:i/>
          <w:iCs/>
          <w:szCs w:val="20"/>
        </w:rPr>
      </w:pPr>
      <w:r w:rsidRPr="00055679">
        <w:rPr>
          <w:rFonts w:ascii="Arial" w:hAnsi="Arial" w:cs="Arial"/>
          <w:b/>
          <w:bCs/>
          <w:i/>
          <w:iCs/>
          <w:szCs w:val="20"/>
        </w:rPr>
        <w:t>2.1. Tomato Collection</w:t>
      </w:r>
    </w:p>
    <w:p w14:paraId="74074F5A" w14:textId="77777777" w:rsidR="00EE436C" w:rsidRPr="00055679" w:rsidRDefault="00EE436C" w:rsidP="00EE436C">
      <w:pPr>
        <w:ind w:firstLine="510"/>
        <w:jc w:val="both"/>
        <w:rPr>
          <w:rFonts w:ascii="Arial" w:hAnsi="Arial" w:cs="Arial"/>
        </w:rPr>
      </w:pPr>
      <w:r w:rsidRPr="00055679">
        <w:rPr>
          <w:rFonts w:ascii="Arial" w:hAnsi="Arial" w:cs="Arial"/>
        </w:rPr>
        <w:t>Green ripe (</w:t>
      </w:r>
      <w:r w:rsidRPr="00071941">
        <w:rPr>
          <w:rFonts w:ascii="Arial" w:hAnsi="Arial" w:cs="Arial"/>
        </w:rPr>
        <w:t xml:space="preserve">Sree </w:t>
      </w:r>
      <w:r w:rsidRPr="00071941">
        <w:rPr>
          <w:rFonts w:ascii="Arial" w:hAnsi="Arial" w:cs="Arial"/>
          <w:i/>
          <w:iCs/>
        </w:rPr>
        <w:t>et al</w:t>
      </w:r>
      <w:r w:rsidRPr="00071941">
        <w:rPr>
          <w:rFonts w:ascii="Arial" w:hAnsi="Arial" w:cs="Arial"/>
        </w:rPr>
        <w:t>., 2020</w:t>
      </w:r>
      <w:r w:rsidRPr="00055679">
        <w:rPr>
          <w:rFonts w:ascii="Arial" w:hAnsi="Arial" w:cs="Arial"/>
        </w:rPr>
        <w:t>) tomatoes (</w:t>
      </w:r>
      <w:r w:rsidRPr="00CE64B6">
        <w:rPr>
          <w:rFonts w:ascii="Arial" w:hAnsi="Arial" w:cs="Arial"/>
          <w:i/>
          <w:iCs/>
        </w:rPr>
        <w:t xml:space="preserve">Solanum </w:t>
      </w:r>
      <w:proofErr w:type="spellStart"/>
      <w:r w:rsidRPr="00CE64B6">
        <w:rPr>
          <w:rFonts w:ascii="Arial" w:hAnsi="Arial" w:cs="Arial"/>
          <w:i/>
          <w:iCs/>
        </w:rPr>
        <w:t>lycopersicum</w:t>
      </w:r>
      <w:proofErr w:type="spellEnd"/>
      <w:r w:rsidRPr="00055679">
        <w:rPr>
          <w:rFonts w:ascii="Arial" w:hAnsi="Arial" w:cs="Arial"/>
        </w:rPr>
        <w:t xml:space="preserve"> L., variety Cobra 26) (</w:t>
      </w:r>
      <w:r w:rsidRPr="00055679">
        <w:rPr>
          <w:rFonts w:ascii="Arial" w:hAnsi="Arial" w:cs="Arial"/>
          <w:b/>
          <w:bCs/>
        </w:rPr>
        <w:t>Figure 1</w:t>
      </w:r>
      <w:r w:rsidRPr="00055679">
        <w:rPr>
          <w:rFonts w:ascii="Arial" w:hAnsi="Arial" w:cs="Arial"/>
        </w:rPr>
        <w:t xml:space="preserve"> </w:t>
      </w:r>
      <w:r w:rsidRPr="00055679">
        <w:rPr>
          <w:rFonts w:ascii="Arial" w:hAnsi="Arial" w:cs="Arial"/>
          <w:b/>
          <w:bCs/>
        </w:rPr>
        <w:t>b</w:t>
      </w:r>
      <w:r w:rsidRPr="00055679">
        <w:rPr>
          <w:rFonts w:ascii="Arial" w:hAnsi="Arial" w:cs="Arial"/>
        </w:rPr>
        <w:t>) were kindly donated by a local producer in Dabou, 45 km from Abidjan (Cote d'Ivoire). After sorting, healthy tomatoes of uniform size and color were washed with chlorinated water (0.05% v/v) for 3 min (</w:t>
      </w:r>
      <w:r w:rsidRPr="00071941">
        <w:rPr>
          <w:rFonts w:ascii="Arial" w:hAnsi="Arial" w:cs="Arial"/>
        </w:rPr>
        <w:t xml:space="preserve">Flores-López </w:t>
      </w:r>
      <w:r w:rsidRPr="00071941">
        <w:rPr>
          <w:rFonts w:ascii="Arial" w:hAnsi="Arial" w:cs="Arial"/>
          <w:i/>
          <w:iCs/>
        </w:rPr>
        <w:t>et al</w:t>
      </w:r>
      <w:r w:rsidRPr="00071941">
        <w:rPr>
          <w:rFonts w:ascii="Arial" w:hAnsi="Arial" w:cs="Arial"/>
        </w:rPr>
        <w:t>., 2023</w:t>
      </w:r>
      <w:r w:rsidRPr="00055679">
        <w:rPr>
          <w:rFonts w:ascii="Arial" w:hAnsi="Arial" w:cs="Arial"/>
        </w:rPr>
        <w:t xml:space="preserve">), rinsed with tap water </w:t>
      </w:r>
      <w:r w:rsidRPr="00071941">
        <w:rPr>
          <w:rFonts w:ascii="Arial" w:hAnsi="Arial" w:cs="Arial"/>
        </w:rPr>
        <w:t>(</w:t>
      </w:r>
      <w:proofErr w:type="spellStart"/>
      <w:r w:rsidRPr="00071941">
        <w:rPr>
          <w:rFonts w:ascii="Arial" w:hAnsi="Arial" w:cs="Arial"/>
        </w:rPr>
        <w:t>Onyegbula</w:t>
      </w:r>
      <w:proofErr w:type="spellEnd"/>
      <w:r w:rsidRPr="00071941">
        <w:rPr>
          <w:rFonts w:ascii="Arial" w:hAnsi="Arial" w:cs="Arial"/>
        </w:rPr>
        <w:t xml:space="preserve"> </w:t>
      </w:r>
      <w:r w:rsidRPr="00071941">
        <w:rPr>
          <w:rFonts w:ascii="Arial" w:hAnsi="Arial" w:cs="Arial"/>
          <w:i/>
          <w:iCs/>
        </w:rPr>
        <w:t>et al</w:t>
      </w:r>
      <w:r w:rsidRPr="00071941">
        <w:rPr>
          <w:rFonts w:ascii="Arial" w:hAnsi="Arial" w:cs="Arial"/>
        </w:rPr>
        <w:t>., 2023</w:t>
      </w:r>
      <w:r w:rsidRPr="00055679">
        <w:rPr>
          <w:rFonts w:ascii="Arial" w:hAnsi="Arial" w:cs="Arial"/>
        </w:rPr>
        <w:t>), and air dried at room temperature to facilitate the adhesion of the coating solution on the surface (</w:t>
      </w:r>
      <w:r w:rsidRPr="00071941">
        <w:rPr>
          <w:rFonts w:ascii="Arial" w:hAnsi="Arial" w:cs="Arial"/>
        </w:rPr>
        <w:t xml:space="preserve">Sree </w:t>
      </w:r>
      <w:r w:rsidRPr="00071941">
        <w:rPr>
          <w:rFonts w:ascii="Arial" w:hAnsi="Arial" w:cs="Arial"/>
          <w:i/>
          <w:iCs/>
        </w:rPr>
        <w:t>et al</w:t>
      </w:r>
      <w:r w:rsidRPr="00071941">
        <w:rPr>
          <w:rFonts w:ascii="Arial" w:hAnsi="Arial" w:cs="Arial"/>
        </w:rPr>
        <w:t>., 2020</w:t>
      </w:r>
      <w:r w:rsidRPr="00055679">
        <w:rPr>
          <w:rFonts w:ascii="Arial" w:hAnsi="Arial" w:cs="Arial"/>
        </w:rPr>
        <w:t xml:space="preserve">). The tomatoes received were used on the same day of the experiment.  </w:t>
      </w:r>
    </w:p>
    <w:tbl>
      <w:tblPr>
        <w:tblW w:w="0" w:type="auto"/>
        <w:jc w:val="center"/>
        <w:tblLook w:val="0000" w:firstRow="0" w:lastRow="0" w:firstColumn="0" w:lastColumn="0" w:noHBand="0" w:noVBand="0"/>
      </w:tblPr>
      <w:tblGrid>
        <w:gridCol w:w="4652"/>
        <w:gridCol w:w="3913"/>
      </w:tblGrid>
      <w:tr w:rsidR="00EE436C" w:rsidRPr="00055679" w14:paraId="2A07EF4D" w14:textId="77777777" w:rsidTr="0099147C">
        <w:trPr>
          <w:trHeight w:val="2397"/>
          <w:jc w:val="center"/>
        </w:trPr>
        <w:tc>
          <w:tcPr>
            <w:tcW w:w="4652" w:type="dxa"/>
            <w:vAlign w:val="center"/>
          </w:tcPr>
          <w:p w14:paraId="577C17D8" w14:textId="77777777" w:rsidR="00EE436C" w:rsidRPr="00055679" w:rsidRDefault="00EE436C" w:rsidP="0099147C">
            <w:pPr>
              <w:pStyle w:val="MDPI52figure"/>
              <w:spacing w:before="0"/>
              <w:rPr>
                <w:rFonts w:ascii="Arial" w:hAnsi="Arial" w:cs="Arial"/>
              </w:rPr>
            </w:pPr>
            <w:r w:rsidRPr="00055679">
              <w:rPr>
                <w:rFonts w:ascii="Arial" w:hAnsi="Arial" w:cs="Arial"/>
                <w:noProof/>
              </w:rPr>
              <w:drawing>
                <wp:inline distT="0" distB="0" distL="0" distR="0" wp14:anchorId="66F2A51D" wp14:editId="7A0D7766">
                  <wp:extent cx="2228850" cy="2165732"/>
                  <wp:effectExtent l="0" t="0" r="0" b="0"/>
                  <wp:docPr id="10988980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4812" cy="2190958"/>
                          </a:xfrm>
                          <a:prstGeom prst="rect">
                            <a:avLst/>
                          </a:prstGeom>
                          <a:noFill/>
                        </pic:spPr>
                      </pic:pic>
                    </a:graphicData>
                  </a:graphic>
                </wp:inline>
              </w:drawing>
            </w:r>
          </w:p>
        </w:tc>
        <w:tc>
          <w:tcPr>
            <w:tcW w:w="3913" w:type="dxa"/>
          </w:tcPr>
          <w:p w14:paraId="4EABA5E4" w14:textId="77777777" w:rsidR="00EE436C" w:rsidRPr="00055679" w:rsidRDefault="00EE436C" w:rsidP="0099147C">
            <w:pPr>
              <w:pStyle w:val="MDPI52figure"/>
              <w:spacing w:before="0"/>
              <w:ind w:left="-558"/>
              <w:rPr>
                <w:rFonts w:ascii="Arial" w:hAnsi="Arial" w:cs="Arial"/>
              </w:rPr>
            </w:pPr>
            <w:r w:rsidRPr="00055679">
              <w:rPr>
                <w:rFonts w:ascii="Arial" w:hAnsi="Arial" w:cs="Arial"/>
                <w:noProof/>
              </w:rPr>
              <w:drawing>
                <wp:inline distT="0" distB="0" distL="0" distR="0" wp14:anchorId="11E7025E" wp14:editId="7F027AA2">
                  <wp:extent cx="1707323" cy="2482850"/>
                  <wp:effectExtent l="0" t="0" r="0" b="0"/>
                  <wp:docPr id="20645319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5">
                            <a:extLst>
                              <a:ext uri="{28A0092B-C50C-407E-A947-70E740481C1C}">
                                <a14:useLocalDpi xmlns:a14="http://schemas.microsoft.com/office/drawing/2010/main" val="0"/>
                              </a:ext>
                            </a:extLst>
                          </a:blip>
                          <a:srcRect l="58840" t="673"/>
                          <a:stretch>
                            <a:fillRect/>
                          </a:stretch>
                        </pic:blipFill>
                        <pic:spPr bwMode="auto">
                          <a:xfrm>
                            <a:off x="0" y="0"/>
                            <a:ext cx="1751103" cy="25465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436C" w:rsidRPr="00055679" w14:paraId="47DCFEB4" w14:textId="77777777" w:rsidTr="0099147C">
        <w:trPr>
          <w:trHeight w:val="413"/>
          <w:jc w:val="center"/>
        </w:trPr>
        <w:tc>
          <w:tcPr>
            <w:tcW w:w="4652" w:type="dxa"/>
            <w:vAlign w:val="center"/>
          </w:tcPr>
          <w:p w14:paraId="0D741DCA" w14:textId="77777777" w:rsidR="00EE436C" w:rsidRPr="00055679" w:rsidRDefault="00EE436C" w:rsidP="0099147C">
            <w:pPr>
              <w:pStyle w:val="MDPI42tablebody"/>
              <w:rPr>
                <w:rFonts w:ascii="Arial" w:hAnsi="Arial" w:cs="Arial"/>
              </w:rPr>
            </w:pPr>
            <w:r w:rsidRPr="00055679">
              <w:rPr>
                <w:rFonts w:ascii="Arial" w:hAnsi="Arial" w:cs="Arial"/>
              </w:rPr>
              <w:t>(</w:t>
            </w:r>
            <w:r w:rsidRPr="00055679">
              <w:rPr>
                <w:rFonts w:ascii="Arial" w:hAnsi="Arial" w:cs="Arial"/>
                <w:b/>
              </w:rPr>
              <w:t>a</w:t>
            </w:r>
            <w:r w:rsidRPr="00055679">
              <w:rPr>
                <w:rFonts w:ascii="Arial" w:hAnsi="Arial" w:cs="Arial"/>
              </w:rPr>
              <w:t xml:space="preserve">) </w:t>
            </w:r>
          </w:p>
        </w:tc>
        <w:tc>
          <w:tcPr>
            <w:tcW w:w="3913" w:type="dxa"/>
          </w:tcPr>
          <w:p w14:paraId="3AA7866E" w14:textId="77777777" w:rsidR="00EE436C" w:rsidRPr="00055679" w:rsidRDefault="00EE436C" w:rsidP="0099147C">
            <w:pPr>
              <w:pStyle w:val="MDPI42tablebody"/>
              <w:rPr>
                <w:rFonts w:ascii="Arial" w:hAnsi="Arial" w:cs="Arial"/>
              </w:rPr>
            </w:pPr>
            <w:r w:rsidRPr="00055679">
              <w:rPr>
                <w:rFonts w:ascii="Arial" w:hAnsi="Arial" w:cs="Arial"/>
              </w:rPr>
              <w:t>(</w:t>
            </w:r>
            <w:r w:rsidRPr="00055679">
              <w:rPr>
                <w:rFonts w:ascii="Arial" w:hAnsi="Arial" w:cs="Arial"/>
                <w:b/>
              </w:rPr>
              <w:t>b</w:t>
            </w:r>
            <w:r w:rsidRPr="00055679">
              <w:rPr>
                <w:rFonts w:ascii="Arial" w:hAnsi="Arial" w:cs="Arial"/>
              </w:rPr>
              <w:t xml:space="preserve">) </w:t>
            </w:r>
          </w:p>
        </w:tc>
      </w:tr>
    </w:tbl>
    <w:p w14:paraId="042429F1" w14:textId="77777777" w:rsidR="00EE436C" w:rsidRPr="00055679" w:rsidRDefault="00EE436C" w:rsidP="00EE436C">
      <w:pPr>
        <w:pStyle w:val="MDPI51figurecaption"/>
        <w:ind w:left="0"/>
        <w:rPr>
          <w:rFonts w:ascii="Arial" w:hAnsi="Arial" w:cs="Arial"/>
          <w:sz w:val="20"/>
        </w:rPr>
      </w:pPr>
      <w:r w:rsidRPr="00055679">
        <w:rPr>
          <w:rFonts w:ascii="Arial" w:hAnsi="Arial" w:cs="Arial"/>
          <w:b/>
          <w:sz w:val="20"/>
        </w:rPr>
        <w:t xml:space="preserve">Figure 1. </w:t>
      </w:r>
      <w:r w:rsidRPr="00055679">
        <w:rPr>
          <w:rFonts w:ascii="Arial" w:hAnsi="Arial" w:cs="Arial"/>
          <w:sz w:val="20"/>
        </w:rPr>
        <w:t xml:space="preserve">Crude gum nodules and flour from </w:t>
      </w:r>
      <w:r w:rsidRPr="00055679">
        <w:rPr>
          <w:rFonts w:ascii="Arial" w:hAnsi="Arial" w:cs="Arial"/>
          <w:i/>
          <w:iCs/>
          <w:sz w:val="20"/>
        </w:rPr>
        <w:t>Anacardium occidentale</w:t>
      </w:r>
      <w:r w:rsidRPr="00055679">
        <w:rPr>
          <w:rFonts w:ascii="Arial" w:hAnsi="Arial" w:cs="Arial"/>
          <w:sz w:val="20"/>
        </w:rPr>
        <w:t xml:space="preserve"> L (</w:t>
      </w:r>
      <w:r w:rsidRPr="00055679">
        <w:rPr>
          <w:rFonts w:ascii="Arial" w:hAnsi="Arial" w:cs="Arial"/>
          <w:b/>
          <w:sz w:val="20"/>
        </w:rPr>
        <w:t>a</w:t>
      </w:r>
      <w:r w:rsidRPr="00055679">
        <w:rPr>
          <w:rFonts w:ascii="Arial" w:hAnsi="Arial" w:cs="Arial"/>
          <w:sz w:val="20"/>
        </w:rPr>
        <w:t>), and tomato (var. Cobra 26) (</w:t>
      </w:r>
      <w:r w:rsidRPr="00055679">
        <w:rPr>
          <w:rFonts w:ascii="Arial" w:hAnsi="Arial" w:cs="Arial"/>
          <w:b/>
          <w:sz w:val="20"/>
        </w:rPr>
        <w:t>b</w:t>
      </w:r>
      <w:r w:rsidRPr="00055679">
        <w:rPr>
          <w:rFonts w:ascii="Arial" w:hAnsi="Arial" w:cs="Arial"/>
          <w:sz w:val="20"/>
        </w:rPr>
        <w:t xml:space="preserve">) used in the study. </w:t>
      </w:r>
    </w:p>
    <w:p w14:paraId="7A69C143" w14:textId="77777777" w:rsidR="00EE436C" w:rsidRPr="00055679" w:rsidRDefault="00EE436C" w:rsidP="00EE436C">
      <w:pPr>
        <w:rPr>
          <w:rFonts w:ascii="Arial" w:hAnsi="Arial" w:cs="Arial"/>
          <w:b/>
          <w:bCs/>
          <w:i/>
          <w:iCs/>
        </w:rPr>
      </w:pPr>
      <w:r w:rsidRPr="00055679">
        <w:rPr>
          <w:rFonts w:ascii="Arial" w:hAnsi="Arial" w:cs="Arial"/>
          <w:b/>
          <w:bCs/>
        </w:rPr>
        <w:t xml:space="preserve">2.2. </w:t>
      </w:r>
      <w:r w:rsidRPr="00055679">
        <w:rPr>
          <w:rFonts w:ascii="Arial" w:hAnsi="Arial" w:cs="Arial"/>
          <w:b/>
          <w:bCs/>
          <w:i/>
          <w:iCs/>
        </w:rPr>
        <w:t xml:space="preserve">Collection, purification, and characterization of cashew gum (Anacardium occidentale </w:t>
      </w:r>
      <w:r w:rsidRPr="00055679">
        <w:rPr>
          <w:rFonts w:ascii="Arial" w:hAnsi="Arial" w:cs="Arial"/>
          <w:b/>
          <w:bCs/>
        </w:rPr>
        <w:t>L</w:t>
      </w:r>
      <w:r w:rsidRPr="00055679">
        <w:rPr>
          <w:rFonts w:ascii="Arial" w:hAnsi="Arial" w:cs="Arial"/>
          <w:b/>
          <w:bCs/>
          <w:i/>
          <w:iCs/>
        </w:rPr>
        <w:t xml:space="preserve">) </w:t>
      </w:r>
    </w:p>
    <w:p w14:paraId="462828D1" w14:textId="0A38E212" w:rsidR="00EE436C" w:rsidRPr="00055679" w:rsidRDefault="00EE436C" w:rsidP="000F0FE1">
      <w:pPr>
        <w:ind w:firstLine="510"/>
        <w:jc w:val="both"/>
        <w:rPr>
          <w:rFonts w:ascii="Arial" w:hAnsi="Arial" w:cs="Arial"/>
        </w:rPr>
      </w:pPr>
      <w:r w:rsidRPr="00055679">
        <w:rPr>
          <w:rFonts w:ascii="Arial" w:hAnsi="Arial" w:cs="Arial"/>
        </w:rPr>
        <w:lastRenderedPageBreak/>
        <w:t>Crude samples of cashew gum were collected from native trees (</w:t>
      </w:r>
      <w:r w:rsidRPr="00055679">
        <w:rPr>
          <w:rFonts w:ascii="Arial" w:hAnsi="Arial" w:cs="Arial"/>
          <w:b/>
          <w:bCs/>
        </w:rPr>
        <w:t>Figure 1 a</w:t>
      </w:r>
      <w:r w:rsidRPr="00055679">
        <w:rPr>
          <w:rFonts w:ascii="Arial" w:hAnsi="Arial" w:cs="Arial"/>
        </w:rPr>
        <w:t xml:space="preserve">) in </w:t>
      </w:r>
      <w:proofErr w:type="spellStart"/>
      <w:r w:rsidRPr="00055679">
        <w:rPr>
          <w:rFonts w:ascii="Arial" w:hAnsi="Arial" w:cs="Arial"/>
        </w:rPr>
        <w:t>Karakoro</w:t>
      </w:r>
      <w:proofErr w:type="spellEnd"/>
      <w:r w:rsidRPr="00055679">
        <w:rPr>
          <w:rFonts w:ascii="Arial" w:hAnsi="Arial" w:cs="Arial"/>
        </w:rPr>
        <w:t xml:space="preserve">, </w:t>
      </w:r>
      <w:proofErr w:type="spellStart"/>
      <w:r w:rsidRPr="00055679">
        <w:rPr>
          <w:rFonts w:ascii="Arial" w:hAnsi="Arial" w:cs="Arial"/>
        </w:rPr>
        <w:t>Korhogo</w:t>
      </w:r>
      <w:proofErr w:type="spellEnd"/>
      <w:r w:rsidRPr="00055679">
        <w:rPr>
          <w:rFonts w:ascii="Arial" w:hAnsi="Arial" w:cs="Arial"/>
        </w:rPr>
        <w:t xml:space="preserve">, Côte d'Ivoire and purified as described by </w:t>
      </w:r>
      <w:r w:rsidRPr="00055679">
        <w:rPr>
          <w:rFonts w:ascii="Arial" w:hAnsi="Arial" w:cs="Arial"/>
          <w:b/>
          <w:bCs/>
        </w:rPr>
        <w:t xml:space="preserve">Oliveira-Alcântara </w:t>
      </w:r>
      <w:r w:rsidRPr="00055679">
        <w:rPr>
          <w:rFonts w:ascii="Arial" w:hAnsi="Arial" w:cs="Arial"/>
          <w:b/>
          <w:bCs/>
          <w:i/>
          <w:iCs/>
        </w:rPr>
        <w:t>et al.</w:t>
      </w:r>
      <w:r w:rsidRPr="00055679">
        <w:rPr>
          <w:rFonts w:ascii="Arial" w:hAnsi="Arial" w:cs="Arial"/>
          <w:b/>
          <w:bCs/>
        </w:rPr>
        <w:t xml:space="preserve"> (2020) </w:t>
      </w:r>
      <w:r w:rsidRPr="00055679">
        <w:rPr>
          <w:rFonts w:ascii="Arial" w:hAnsi="Arial" w:cs="Arial"/>
        </w:rPr>
        <w:t>with some modifications. The nodules were dried at 50° for 8 h in an oven (</w:t>
      </w:r>
      <w:proofErr w:type="spellStart"/>
      <w:r w:rsidRPr="00055679">
        <w:rPr>
          <w:rFonts w:ascii="Arial" w:hAnsi="Arial" w:cs="Arial"/>
        </w:rPr>
        <w:t>Memmert</w:t>
      </w:r>
      <w:proofErr w:type="spellEnd"/>
      <w:r w:rsidRPr="00055679">
        <w:rPr>
          <w:rFonts w:ascii="Arial" w:hAnsi="Arial" w:cs="Arial"/>
        </w:rPr>
        <w:t xml:space="preserve"> UN160) until they became brittle (</w:t>
      </w:r>
      <w:r w:rsidRPr="00055679">
        <w:rPr>
          <w:rFonts w:ascii="Arial" w:hAnsi="Arial" w:cs="Arial"/>
          <w:b/>
          <w:bCs/>
        </w:rPr>
        <w:t xml:space="preserve">Ofori </w:t>
      </w:r>
      <w:r w:rsidRPr="00055679">
        <w:rPr>
          <w:rFonts w:ascii="Arial" w:hAnsi="Arial" w:cs="Arial"/>
          <w:b/>
          <w:bCs/>
          <w:i/>
          <w:iCs/>
        </w:rPr>
        <w:t>et al</w:t>
      </w:r>
      <w:r w:rsidRPr="00055679">
        <w:rPr>
          <w:rFonts w:ascii="Arial" w:hAnsi="Arial" w:cs="Arial"/>
          <w:b/>
          <w:bCs/>
        </w:rPr>
        <w:t>., 2010</w:t>
      </w:r>
      <w:r w:rsidRPr="00055679">
        <w:rPr>
          <w:rFonts w:ascii="Arial" w:hAnsi="Arial" w:cs="Arial"/>
        </w:rPr>
        <w:t>), ground to a fine powder, dissolved in distilled water (1:3, w/v) with stirring for 24 h at room temperature (24 ± 2 °C), filtered through muslin cloth, precipitated with 96% ethanol (1:3, w/w) to recover the cashew gum polysaccharide (CGP). This CGP was washed twice with ethanol (</w:t>
      </w:r>
      <w:r w:rsidRPr="00F77BA2">
        <w:rPr>
          <w:rFonts w:ascii="Arial" w:hAnsi="Arial" w:cs="Arial"/>
        </w:rPr>
        <w:t xml:space="preserve">Moreira </w:t>
      </w:r>
      <w:r w:rsidRPr="00F77BA2">
        <w:rPr>
          <w:rFonts w:ascii="Arial" w:hAnsi="Arial" w:cs="Arial"/>
          <w:i/>
          <w:iCs/>
        </w:rPr>
        <w:t>et al</w:t>
      </w:r>
      <w:r w:rsidRPr="00F77BA2">
        <w:rPr>
          <w:rFonts w:ascii="Arial" w:hAnsi="Arial" w:cs="Arial"/>
        </w:rPr>
        <w:t xml:space="preserve">., 2020), </w:t>
      </w:r>
      <w:r w:rsidRPr="00055679">
        <w:rPr>
          <w:rFonts w:ascii="Arial" w:hAnsi="Arial" w:cs="Arial"/>
        </w:rPr>
        <w:t xml:space="preserve">dried at 50 °C for 10, ground, sieved through 80 µm, and stored at room temperature in hermetically sealed containers. Moisture was determined by drying 5 g of the gum at 105 </w:t>
      </w:r>
      <w:bookmarkStart w:id="0" w:name="_Hlk166539794"/>
      <w:r w:rsidRPr="00055679">
        <w:rPr>
          <w:rFonts w:ascii="Arial" w:hAnsi="Arial" w:cs="Arial"/>
        </w:rPr>
        <w:t>°C</w:t>
      </w:r>
      <w:bookmarkEnd w:id="0"/>
      <w:r w:rsidRPr="00055679">
        <w:rPr>
          <w:rFonts w:ascii="Arial" w:hAnsi="Arial" w:cs="Arial"/>
        </w:rPr>
        <w:t xml:space="preserve"> for 6 h. The pH was determined by immersing the electrode of a standardized pH-meter (pH-</w:t>
      </w:r>
      <w:proofErr w:type="spellStart"/>
      <w:r w:rsidRPr="00055679">
        <w:rPr>
          <w:rFonts w:ascii="Arial" w:hAnsi="Arial" w:cs="Arial"/>
        </w:rPr>
        <w:t>mètre</w:t>
      </w:r>
      <w:proofErr w:type="spellEnd"/>
      <w:r w:rsidRPr="00055679">
        <w:rPr>
          <w:rFonts w:ascii="Arial" w:hAnsi="Arial" w:cs="Arial"/>
        </w:rPr>
        <w:t xml:space="preserve"> C861, consort, bio block, Belgique) in a 1 % (w/v) dispersion prepared by mixing the gum in distilled water for 5 min at room temperature. Ash was determined by igniting 5 g of sample in a furnace at 300°C for 3h and then at 600°C for 1 h</w:t>
      </w:r>
      <w:r w:rsidR="00D5736C" w:rsidRPr="00055679">
        <w:rPr>
          <w:rFonts w:ascii="Arial" w:hAnsi="Arial" w:cs="Arial"/>
        </w:rPr>
        <w:t>.</w:t>
      </w:r>
      <w:r w:rsidRPr="00055679">
        <w:rPr>
          <w:rFonts w:ascii="Arial" w:hAnsi="Arial" w:cs="Arial"/>
        </w:rPr>
        <w:t xml:space="preserve"> </w:t>
      </w:r>
    </w:p>
    <w:p w14:paraId="0DB2AEF9" w14:textId="77777777" w:rsidR="00EE436C" w:rsidRPr="00055679" w:rsidRDefault="00EE436C" w:rsidP="00EE436C">
      <w:pPr>
        <w:pStyle w:val="MDPI51figurecaption"/>
        <w:spacing w:before="240" w:after="60"/>
        <w:ind w:left="0"/>
        <w:rPr>
          <w:rFonts w:ascii="Arial" w:hAnsi="Arial" w:cs="Arial"/>
          <w:b/>
          <w:bCs/>
          <w:sz w:val="20"/>
        </w:rPr>
      </w:pPr>
      <w:r w:rsidRPr="00055679">
        <w:rPr>
          <w:rFonts w:ascii="Arial" w:hAnsi="Arial" w:cs="Arial"/>
          <w:b/>
          <w:bCs/>
          <w:sz w:val="20"/>
        </w:rPr>
        <w:t xml:space="preserve">2.3. </w:t>
      </w:r>
      <w:r w:rsidRPr="00055679">
        <w:rPr>
          <w:rFonts w:ascii="Arial" w:hAnsi="Arial" w:cs="Arial"/>
          <w:b/>
          <w:bCs/>
          <w:i/>
          <w:iCs/>
          <w:sz w:val="20"/>
        </w:rPr>
        <w:t xml:space="preserve">Collection of Cymbopogon </w:t>
      </w:r>
      <w:proofErr w:type="spellStart"/>
      <w:r w:rsidRPr="00055679">
        <w:rPr>
          <w:rFonts w:ascii="Arial" w:hAnsi="Arial" w:cs="Arial"/>
          <w:b/>
          <w:bCs/>
          <w:i/>
          <w:iCs/>
          <w:sz w:val="20"/>
        </w:rPr>
        <w:t>citratus</w:t>
      </w:r>
      <w:proofErr w:type="spellEnd"/>
      <w:r w:rsidRPr="00055679">
        <w:rPr>
          <w:rFonts w:ascii="Arial" w:hAnsi="Arial" w:cs="Arial"/>
          <w:b/>
          <w:bCs/>
          <w:i/>
          <w:iCs/>
          <w:sz w:val="20"/>
        </w:rPr>
        <w:t xml:space="preserve"> leaves and essential oil production.</w:t>
      </w:r>
    </w:p>
    <w:p w14:paraId="1AEF4028" w14:textId="534B1DED" w:rsidR="00EE436C" w:rsidRPr="00055679" w:rsidRDefault="00EE436C" w:rsidP="00EE436C">
      <w:pPr>
        <w:ind w:firstLine="510"/>
        <w:jc w:val="both"/>
        <w:rPr>
          <w:rFonts w:ascii="Arial" w:hAnsi="Arial" w:cs="Arial"/>
        </w:rPr>
      </w:pPr>
      <w:r w:rsidRPr="00055679">
        <w:rPr>
          <w:rFonts w:ascii="Arial" w:hAnsi="Arial" w:cs="Arial"/>
        </w:rPr>
        <w:t xml:space="preserve">Leaves (5 kg) were collected from the botanical garden of the </w:t>
      </w:r>
      <w:proofErr w:type="spellStart"/>
      <w:r w:rsidRPr="00055679">
        <w:rPr>
          <w:rFonts w:ascii="Arial" w:hAnsi="Arial" w:cs="Arial"/>
        </w:rPr>
        <w:t>Peleforo</w:t>
      </w:r>
      <w:proofErr w:type="spellEnd"/>
      <w:r w:rsidRPr="00055679">
        <w:rPr>
          <w:rFonts w:ascii="Arial" w:hAnsi="Arial" w:cs="Arial"/>
        </w:rPr>
        <w:t xml:space="preserve"> Gon Coulibaly University, dried at room temperature (28 ± 2 °C) for at least seven days, and cut into small pieces of 4 to 8 mm in length. The essential oil (EO) was extracted by steam distillation using a Clevenger-type apparatus for 3 h. After drying on anhydrous magnesium sulfate, the EO was stored at 4 °C, protected from light, until use </w:t>
      </w:r>
      <w:r w:rsidRPr="00055679">
        <w:rPr>
          <w:rFonts w:ascii="Arial" w:hAnsi="Arial" w:cs="Arial"/>
          <w:b/>
          <w:bCs/>
        </w:rPr>
        <w:t>(</w:t>
      </w:r>
      <w:r w:rsidRPr="00071941">
        <w:rPr>
          <w:rFonts w:ascii="Arial" w:hAnsi="Arial" w:cs="Arial"/>
        </w:rPr>
        <w:t xml:space="preserve">Olayemi </w:t>
      </w:r>
      <w:r w:rsidRPr="00071941">
        <w:rPr>
          <w:rFonts w:ascii="Arial" w:hAnsi="Arial" w:cs="Arial"/>
          <w:i/>
          <w:iCs/>
        </w:rPr>
        <w:t>et al.,</w:t>
      </w:r>
      <w:r w:rsidRPr="00071941">
        <w:rPr>
          <w:rFonts w:ascii="Arial" w:hAnsi="Arial" w:cs="Arial"/>
        </w:rPr>
        <w:t xml:space="preserve"> 2017).</w:t>
      </w:r>
      <w:r w:rsidRPr="00055679">
        <w:rPr>
          <w:rFonts w:ascii="Arial" w:hAnsi="Arial" w:cs="Arial"/>
        </w:rPr>
        <w:t xml:space="preserve"> </w:t>
      </w:r>
    </w:p>
    <w:p w14:paraId="677CECC3" w14:textId="77777777" w:rsidR="00EE436C" w:rsidRPr="00055679" w:rsidRDefault="00EE436C" w:rsidP="00EE436C">
      <w:pPr>
        <w:rPr>
          <w:rFonts w:ascii="Arial" w:hAnsi="Arial" w:cs="Arial"/>
          <w:b/>
          <w:bCs/>
        </w:rPr>
      </w:pPr>
      <w:r w:rsidRPr="00055679">
        <w:rPr>
          <w:rFonts w:ascii="Arial" w:hAnsi="Arial" w:cs="Arial"/>
          <w:b/>
          <w:bCs/>
        </w:rPr>
        <w:t xml:space="preserve">2.4. </w:t>
      </w:r>
      <w:r w:rsidRPr="00055679">
        <w:rPr>
          <w:rFonts w:ascii="Arial" w:hAnsi="Arial" w:cs="Arial"/>
          <w:b/>
          <w:bCs/>
          <w:i/>
          <w:iCs/>
        </w:rPr>
        <w:t>Preparation of the edible coating solutions</w:t>
      </w:r>
    </w:p>
    <w:p w14:paraId="3E93D174" w14:textId="45AB8FAF" w:rsidR="00EE436C" w:rsidRPr="00055679" w:rsidRDefault="00EE436C" w:rsidP="00EE436C">
      <w:pPr>
        <w:ind w:firstLine="504"/>
        <w:jc w:val="both"/>
        <w:rPr>
          <w:rFonts w:ascii="Arial" w:hAnsi="Arial" w:cs="Arial"/>
        </w:rPr>
      </w:pPr>
      <w:r w:rsidRPr="00055679">
        <w:rPr>
          <w:rFonts w:ascii="Arial" w:hAnsi="Arial" w:cs="Arial"/>
        </w:rPr>
        <w:t xml:space="preserve">The coating formulation solutions (with and without EO) were prepared according to a modified method of </w:t>
      </w:r>
      <w:proofErr w:type="spellStart"/>
      <w:r w:rsidRPr="00071941">
        <w:rPr>
          <w:rFonts w:ascii="Arial" w:hAnsi="Arial" w:cs="Arial"/>
        </w:rPr>
        <w:t>Adjouman</w:t>
      </w:r>
      <w:proofErr w:type="spellEnd"/>
      <w:r w:rsidRPr="00071941">
        <w:rPr>
          <w:rFonts w:ascii="Arial" w:hAnsi="Arial" w:cs="Arial"/>
        </w:rPr>
        <w:t xml:space="preserve"> </w:t>
      </w:r>
      <w:r w:rsidRPr="00071941">
        <w:rPr>
          <w:rFonts w:ascii="Arial" w:hAnsi="Arial" w:cs="Arial"/>
          <w:i/>
          <w:iCs/>
        </w:rPr>
        <w:t>et al</w:t>
      </w:r>
      <w:r w:rsidRPr="00071941">
        <w:rPr>
          <w:rFonts w:ascii="Arial" w:hAnsi="Arial" w:cs="Arial"/>
        </w:rPr>
        <w:t>. (2017)</w:t>
      </w:r>
      <w:r w:rsidRPr="00055679">
        <w:rPr>
          <w:rFonts w:ascii="Arial" w:hAnsi="Arial" w:cs="Arial"/>
        </w:rPr>
        <w:t>. The CGP (10%, 15%, and 20%) (</w:t>
      </w:r>
      <w:r w:rsidRPr="00071941">
        <w:rPr>
          <w:rFonts w:ascii="Arial" w:hAnsi="Arial" w:cs="Arial"/>
        </w:rPr>
        <w:t xml:space="preserve">Daisy </w:t>
      </w:r>
      <w:r w:rsidRPr="00071941">
        <w:rPr>
          <w:rFonts w:ascii="Arial" w:hAnsi="Arial" w:cs="Arial"/>
          <w:i/>
          <w:iCs/>
        </w:rPr>
        <w:t>et al.,</w:t>
      </w:r>
      <w:r w:rsidRPr="00071941">
        <w:rPr>
          <w:rFonts w:ascii="Arial" w:hAnsi="Arial" w:cs="Arial"/>
        </w:rPr>
        <w:t xml:space="preserve"> 20</w:t>
      </w:r>
      <w:r w:rsidR="00DA4071">
        <w:rPr>
          <w:rFonts w:ascii="Arial" w:hAnsi="Arial" w:cs="Arial"/>
        </w:rPr>
        <w:t>20</w:t>
      </w:r>
      <w:r w:rsidRPr="00055679">
        <w:rPr>
          <w:rFonts w:ascii="Arial" w:hAnsi="Arial" w:cs="Arial"/>
        </w:rPr>
        <w:t xml:space="preserve">) coating solutions were prepared by redissolving CGP in distilled water by stirring at 80 °C for 20 min, followed by the addition of 30% glycerol (g/g of gum) as a plasticizer. For the formulations containing </w:t>
      </w:r>
      <w:r w:rsidRPr="00055679">
        <w:rPr>
          <w:rFonts w:ascii="Arial" w:hAnsi="Arial" w:cs="Arial"/>
          <w:i/>
          <w:iCs/>
        </w:rPr>
        <w:t xml:space="preserve">Cymbopogon </w:t>
      </w:r>
      <w:proofErr w:type="spellStart"/>
      <w:r w:rsidRPr="00055679">
        <w:rPr>
          <w:rFonts w:ascii="Arial" w:hAnsi="Arial" w:cs="Arial"/>
          <w:i/>
          <w:iCs/>
        </w:rPr>
        <w:t>citratus</w:t>
      </w:r>
      <w:proofErr w:type="spellEnd"/>
      <w:r w:rsidRPr="00055679">
        <w:rPr>
          <w:rFonts w:ascii="Arial" w:hAnsi="Arial" w:cs="Arial"/>
        </w:rPr>
        <w:t xml:space="preserve"> essential oil (</w:t>
      </w:r>
      <w:proofErr w:type="spellStart"/>
      <w:r w:rsidRPr="00071941">
        <w:rPr>
          <w:rFonts w:ascii="Arial" w:hAnsi="Arial" w:cs="Arial"/>
        </w:rPr>
        <w:t>Athayde</w:t>
      </w:r>
      <w:proofErr w:type="spellEnd"/>
      <w:r w:rsidRPr="00071941">
        <w:rPr>
          <w:rFonts w:ascii="Arial" w:hAnsi="Arial" w:cs="Arial"/>
        </w:rPr>
        <w:t xml:space="preserve"> </w:t>
      </w:r>
      <w:r w:rsidRPr="00071941">
        <w:rPr>
          <w:rFonts w:ascii="Arial" w:hAnsi="Arial" w:cs="Arial"/>
          <w:i/>
          <w:iCs/>
        </w:rPr>
        <w:t>et al.,</w:t>
      </w:r>
      <w:r w:rsidRPr="00071941">
        <w:rPr>
          <w:rFonts w:ascii="Arial" w:hAnsi="Arial" w:cs="Arial"/>
        </w:rPr>
        <w:t xml:space="preserve"> 2016</w:t>
      </w:r>
      <w:r w:rsidRPr="00055679">
        <w:rPr>
          <w:rFonts w:ascii="Arial" w:hAnsi="Arial" w:cs="Arial"/>
        </w:rPr>
        <w:t>) (EO, final concentration 0.2%, g/g of gum), the glycerol-gum solutions were prepared in distilled water to 80% of the final volume as described above. The EO emulsion was prepared by mixing EO with 5% soya lecithin (mg/g of EO) in water (20% of the final volume) for 5 min at 15000 rpm using an Ultra-</w:t>
      </w:r>
      <w:proofErr w:type="spellStart"/>
      <w:r w:rsidRPr="00055679">
        <w:rPr>
          <w:rFonts w:ascii="Arial" w:hAnsi="Arial" w:cs="Arial"/>
        </w:rPr>
        <w:t>Turrax</w:t>
      </w:r>
      <w:proofErr w:type="spellEnd"/>
      <w:r w:rsidRPr="00055679">
        <w:rPr>
          <w:rFonts w:ascii="Arial" w:hAnsi="Arial" w:cs="Arial"/>
        </w:rPr>
        <w:t xml:space="preserve"> T25 Basic (IKA Werke, </w:t>
      </w:r>
      <w:proofErr w:type="spellStart"/>
      <w:r w:rsidRPr="00055679">
        <w:rPr>
          <w:rFonts w:ascii="Arial" w:hAnsi="Arial" w:cs="Arial"/>
        </w:rPr>
        <w:t>Staufen</w:t>
      </w:r>
      <w:proofErr w:type="spellEnd"/>
      <w:r w:rsidRPr="00055679">
        <w:rPr>
          <w:rFonts w:ascii="Arial" w:hAnsi="Arial" w:cs="Arial"/>
        </w:rPr>
        <w:t xml:space="preserve"> / Germany). The gum solution and EO emulsion were mixed at 750 rpm for 10 min at room temperature to obtain the EO-CGP (10%, 15%, and 20%) coating solutions.</w:t>
      </w:r>
    </w:p>
    <w:p w14:paraId="47D71619" w14:textId="77777777" w:rsidR="00EE436C" w:rsidRPr="00055679" w:rsidRDefault="00EE436C" w:rsidP="00EE436C">
      <w:pPr>
        <w:jc w:val="both"/>
        <w:rPr>
          <w:rFonts w:ascii="Arial" w:hAnsi="Arial" w:cs="Arial"/>
          <w:b/>
          <w:bCs/>
          <w:i/>
          <w:iCs/>
        </w:rPr>
      </w:pPr>
      <w:r w:rsidRPr="00055679">
        <w:rPr>
          <w:rFonts w:ascii="Arial" w:hAnsi="Arial" w:cs="Arial"/>
          <w:b/>
          <w:bCs/>
        </w:rPr>
        <w:t xml:space="preserve">2.5. </w:t>
      </w:r>
      <w:r w:rsidRPr="00055679">
        <w:rPr>
          <w:rFonts w:ascii="Arial" w:hAnsi="Arial" w:cs="Arial"/>
          <w:b/>
          <w:bCs/>
          <w:i/>
          <w:iCs/>
        </w:rPr>
        <w:t>Application of coatings to tomatoes</w:t>
      </w:r>
    </w:p>
    <w:p w14:paraId="21779773" w14:textId="05906C76" w:rsidR="00EE436C" w:rsidRPr="00055679" w:rsidRDefault="00EE436C" w:rsidP="00EE436C">
      <w:pPr>
        <w:ind w:firstLine="510"/>
        <w:jc w:val="both"/>
        <w:rPr>
          <w:rFonts w:ascii="Arial" w:hAnsi="Arial" w:cs="Arial"/>
        </w:rPr>
      </w:pPr>
      <w:r w:rsidRPr="00055679">
        <w:rPr>
          <w:rFonts w:ascii="Arial" w:hAnsi="Arial" w:cs="Arial"/>
        </w:rPr>
        <w:t xml:space="preserve">The washed and dried healthy tomatoes were divided into 11 groups according to the coating solutions and treated using the dipping method described by </w:t>
      </w:r>
      <w:bookmarkStart w:id="1" w:name="_Hlk166588616"/>
      <w:r w:rsidRPr="00071941">
        <w:rPr>
          <w:rFonts w:ascii="Arial" w:hAnsi="Arial" w:cs="Arial"/>
        </w:rPr>
        <w:t xml:space="preserve">Kumar </w:t>
      </w:r>
      <w:r w:rsidRPr="00071941">
        <w:rPr>
          <w:rFonts w:ascii="Arial" w:hAnsi="Arial" w:cs="Arial"/>
          <w:i/>
          <w:iCs/>
        </w:rPr>
        <w:t>et al.</w:t>
      </w:r>
      <w:r w:rsidRPr="00071941">
        <w:rPr>
          <w:rFonts w:ascii="Arial" w:hAnsi="Arial" w:cs="Arial"/>
        </w:rPr>
        <w:t xml:space="preserve"> (2021)</w:t>
      </w:r>
      <w:r w:rsidRPr="00055679">
        <w:rPr>
          <w:rFonts w:ascii="Arial" w:hAnsi="Arial" w:cs="Arial"/>
          <w:b/>
          <w:bCs/>
        </w:rPr>
        <w:t xml:space="preserve"> </w:t>
      </w:r>
      <w:bookmarkEnd w:id="1"/>
      <w:r w:rsidRPr="00055679">
        <w:rPr>
          <w:rFonts w:ascii="Arial" w:hAnsi="Arial" w:cs="Arial"/>
        </w:rPr>
        <w:t>with some modifications. Each group was immersed in the appropriate treatment solution for 5 min (</w:t>
      </w:r>
      <w:r w:rsidRPr="00071941">
        <w:rPr>
          <w:rFonts w:ascii="Arial" w:hAnsi="Arial" w:cs="Arial"/>
        </w:rPr>
        <w:t xml:space="preserve">Peralta-Ruiz </w:t>
      </w:r>
      <w:r w:rsidRPr="00071941">
        <w:rPr>
          <w:rFonts w:ascii="Arial" w:hAnsi="Arial" w:cs="Arial"/>
          <w:i/>
          <w:iCs/>
        </w:rPr>
        <w:t>et al.</w:t>
      </w:r>
      <w:r w:rsidRPr="00071941">
        <w:rPr>
          <w:rFonts w:ascii="Arial" w:hAnsi="Arial" w:cs="Arial"/>
        </w:rPr>
        <w:t>, 2020</w:t>
      </w:r>
      <w:r w:rsidRPr="00055679">
        <w:rPr>
          <w:rFonts w:ascii="Arial" w:hAnsi="Arial" w:cs="Arial"/>
        </w:rPr>
        <w:t xml:space="preserve">), while the control group was immersed in distilled water. The residual coating was allowed to drip off and air-dried for 60 min at ambient temperature (24 ± 2 °C). This process was repeated twice to ensure that the edible coating component was applied to the surface of the tomato. After drying, each of the coated tomato groups was randomly divided into 2 groups of 60 tomatoes and stored at a controlled (13 °C, 89 ± 2% RH) </w:t>
      </w:r>
      <w:r w:rsidRPr="00055679">
        <w:rPr>
          <w:rFonts w:ascii="Arial" w:hAnsi="Arial" w:cs="Arial"/>
          <w:b/>
          <w:bCs/>
        </w:rPr>
        <w:t>(</w:t>
      </w:r>
      <w:r w:rsidRPr="00071941">
        <w:rPr>
          <w:rFonts w:ascii="Arial" w:hAnsi="Arial" w:cs="Arial"/>
        </w:rPr>
        <w:t xml:space="preserve">Mohammed </w:t>
      </w:r>
      <w:r w:rsidRPr="00071941">
        <w:rPr>
          <w:rFonts w:ascii="Arial" w:hAnsi="Arial" w:cs="Arial"/>
          <w:i/>
          <w:iCs/>
        </w:rPr>
        <w:t>et al</w:t>
      </w:r>
      <w:r w:rsidRPr="00071941">
        <w:rPr>
          <w:rFonts w:ascii="Arial" w:hAnsi="Arial" w:cs="Arial"/>
        </w:rPr>
        <w:t>., 2021)</w:t>
      </w:r>
      <w:r w:rsidRPr="00055679">
        <w:rPr>
          <w:rFonts w:ascii="Arial" w:hAnsi="Arial" w:cs="Arial"/>
        </w:rPr>
        <w:t xml:space="preserve"> (Haier WS190GA) and room (24 ± 2 °C, 84 ± 2% RH) temperatures. Room temperature was chosen to simulate conditions commonly found in tomato </w:t>
      </w:r>
      <w:proofErr w:type="gramStart"/>
      <w:r w:rsidRPr="00055679">
        <w:rPr>
          <w:rFonts w:ascii="Arial" w:hAnsi="Arial" w:cs="Arial"/>
        </w:rPr>
        <w:t xml:space="preserve">sales </w:t>
      </w:r>
      <w:r w:rsidRPr="00055679">
        <w:rPr>
          <w:rFonts w:ascii="Arial" w:hAnsi="Arial" w:cs="Arial"/>
          <w:b/>
          <w:bCs/>
        </w:rPr>
        <w:t>.</w:t>
      </w:r>
      <w:proofErr w:type="gramEnd"/>
      <w:r w:rsidRPr="00055679">
        <w:rPr>
          <w:rFonts w:ascii="Arial" w:hAnsi="Arial" w:cs="Arial"/>
          <w:b/>
          <w:bCs/>
        </w:rPr>
        <w:t xml:space="preserve"> </w:t>
      </w:r>
      <w:r w:rsidRPr="00055679">
        <w:rPr>
          <w:rFonts w:ascii="Arial" w:hAnsi="Arial" w:cs="Arial"/>
        </w:rPr>
        <w:t xml:space="preserve">During the 25 days of storage, the quality attributes of the tomatoes were assessed every 5 days and, in each group of 60 tomatoes, 30 fruits were preserved intact for weight loss, and color, while the other 30 fruits were used for firmness measurement, pH, </w:t>
      </w:r>
      <w:proofErr w:type="spellStart"/>
      <w:r w:rsidRPr="00055679">
        <w:rPr>
          <w:rFonts w:ascii="Arial" w:hAnsi="Arial" w:cs="Arial"/>
        </w:rPr>
        <w:t>titrable</w:t>
      </w:r>
      <w:proofErr w:type="spellEnd"/>
      <w:r w:rsidRPr="00055679">
        <w:rPr>
          <w:rFonts w:ascii="Arial" w:hAnsi="Arial" w:cs="Arial"/>
        </w:rPr>
        <w:t xml:space="preserve"> acidity, and total soluble sugars analysis. For day 0 measurements, fruits were analyzed after dipping in the distilled water.  </w:t>
      </w:r>
    </w:p>
    <w:p w14:paraId="03F9CC81" w14:textId="77777777" w:rsidR="00EE436C" w:rsidRPr="00055679" w:rsidRDefault="00EE436C" w:rsidP="00EE436C">
      <w:pPr>
        <w:rPr>
          <w:rFonts w:ascii="Arial" w:hAnsi="Arial" w:cs="Arial"/>
          <w:b/>
          <w:bCs/>
        </w:rPr>
      </w:pPr>
      <w:r w:rsidRPr="00055679">
        <w:rPr>
          <w:rFonts w:ascii="Arial" w:hAnsi="Arial" w:cs="Arial"/>
          <w:b/>
          <w:bCs/>
        </w:rPr>
        <w:t xml:space="preserve">2.6. </w:t>
      </w:r>
      <w:r w:rsidRPr="00055679">
        <w:rPr>
          <w:rFonts w:ascii="Arial" w:hAnsi="Arial" w:cs="Arial"/>
          <w:b/>
          <w:bCs/>
          <w:i/>
          <w:iCs/>
        </w:rPr>
        <w:t xml:space="preserve">Physicochemical quality aspects of control and coated tomatoes </w:t>
      </w:r>
    </w:p>
    <w:p w14:paraId="21272D68" w14:textId="77777777" w:rsidR="00EE436C" w:rsidRPr="00055679" w:rsidRDefault="00EE436C" w:rsidP="00EE436C">
      <w:pPr>
        <w:spacing w:before="60"/>
        <w:jc w:val="both"/>
        <w:rPr>
          <w:rFonts w:ascii="Arial" w:hAnsi="Arial" w:cs="Arial"/>
          <w:b/>
          <w:bCs/>
        </w:rPr>
      </w:pPr>
      <w:r w:rsidRPr="00055679">
        <w:rPr>
          <w:rFonts w:ascii="Arial" w:hAnsi="Arial" w:cs="Arial"/>
          <w:b/>
          <w:bCs/>
        </w:rPr>
        <w:t xml:space="preserve">2.6.1. Firmness </w:t>
      </w:r>
    </w:p>
    <w:p w14:paraId="7705BFA0" w14:textId="77777777" w:rsidR="00EE436C" w:rsidRPr="00055679" w:rsidRDefault="00EE436C" w:rsidP="00EE436C">
      <w:pPr>
        <w:autoSpaceDE w:val="0"/>
        <w:autoSpaceDN w:val="0"/>
        <w:adjustRightInd w:val="0"/>
        <w:ind w:firstLine="504"/>
        <w:jc w:val="both"/>
        <w:rPr>
          <w:rFonts w:ascii="Arial" w:eastAsia="TimesNewRomanPSMT" w:hAnsi="Arial" w:cs="Arial"/>
        </w:rPr>
      </w:pPr>
      <w:r w:rsidRPr="00055679">
        <w:rPr>
          <w:rFonts w:ascii="Arial" w:eastAsia="TimesNewRomanPSMT" w:hAnsi="Arial" w:cs="Arial"/>
        </w:rPr>
        <w:t xml:space="preserve">Tomato firmness was measured using a hand-held digital penetrometer (PCE-TR 200N, PCE instruments France EURL, France). </w:t>
      </w:r>
      <w:r w:rsidRPr="00055679">
        <w:rPr>
          <w:rFonts w:ascii="Arial" w:hAnsi="Arial" w:cs="Arial"/>
        </w:rPr>
        <w:t>Tomato fruits were tested with a flat-ended (6 mm in diameter) stainless steel probe that penetrated the sample</w:t>
      </w:r>
      <w:r w:rsidRPr="00055679">
        <w:rPr>
          <w:rFonts w:ascii="Arial" w:eastAsia="TimesNewRomanPSMT" w:hAnsi="Arial" w:cs="Arial"/>
        </w:rPr>
        <w:t xml:space="preserve"> at three different points for each of the three tomatoes selected per treatment (</w:t>
      </w:r>
      <w:r w:rsidRPr="00055679">
        <w:rPr>
          <w:rFonts w:ascii="Arial" w:eastAsia="TimesNewRomanPSMT" w:hAnsi="Arial" w:cs="Arial"/>
          <w:b/>
          <w:bCs/>
        </w:rPr>
        <w:t>Kibar and Sabir, 2018</w:t>
      </w:r>
      <w:r w:rsidRPr="00055679">
        <w:rPr>
          <w:rFonts w:ascii="Arial" w:eastAsia="TimesNewRomanPSMT" w:hAnsi="Arial" w:cs="Arial"/>
        </w:rPr>
        <w:t>). The breaking force required for the tip to penetrate the flesh was measured and values were expressed in Newtons (N).</w:t>
      </w:r>
    </w:p>
    <w:p w14:paraId="32955CF4" w14:textId="77777777" w:rsidR="00EE436C" w:rsidRPr="00055679" w:rsidRDefault="00EE436C" w:rsidP="00EE436C">
      <w:pPr>
        <w:spacing w:before="60"/>
        <w:rPr>
          <w:rFonts w:ascii="Arial" w:hAnsi="Arial" w:cs="Arial"/>
          <w:b/>
          <w:bCs/>
        </w:rPr>
      </w:pPr>
      <w:r w:rsidRPr="00055679">
        <w:rPr>
          <w:rFonts w:ascii="Arial" w:hAnsi="Arial" w:cs="Arial"/>
          <w:b/>
          <w:bCs/>
        </w:rPr>
        <w:t>2.6.2. Weight loss (WL)</w:t>
      </w:r>
    </w:p>
    <w:p w14:paraId="271BD1FC" w14:textId="77777777" w:rsidR="00EE436C" w:rsidRPr="00055679" w:rsidRDefault="00EE436C" w:rsidP="00EE436C">
      <w:pPr>
        <w:ind w:firstLine="504"/>
        <w:jc w:val="both"/>
        <w:rPr>
          <w:rFonts w:ascii="Arial" w:hAnsi="Arial" w:cs="Arial"/>
        </w:rPr>
      </w:pPr>
      <w:r w:rsidRPr="00055679">
        <w:rPr>
          <w:rFonts w:ascii="Arial" w:hAnsi="Arial" w:cs="Arial"/>
        </w:rPr>
        <w:t>The WL of control and coated tomatoes was determined by the gravimetric method using a precision balance (Denver Instrument SI-234, Germany). All tomatoes in each group were individually weighed at the beginning of the study and during storage (</w:t>
      </w:r>
      <w:r w:rsidRPr="00055679">
        <w:rPr>
          <w:rFonts w:ascii="Arial" w:hAnsi="Arial" w:cs="Arial"/>
          <w:b/>
          <w:bCs/>
        </w:rPr>
        <w:t xml:space="preserve">Souza </w:t>
      </w:r>
      <w:r w:rsidRPr="00055679">
        <w:rPr>
          <w:rFonts w:ascii="Arial" w:hAnsi="Arial" w:cs="Arial"/>
          <w:b/>
          <w:bCs/>
          <w:i/>
          <w:iCs/>
        </w:rPr>
        <w:t>et al.</w:t>
      </w:r>
      <w:r w:rsidRPr="00055679">
        <w:rPr>
          <w:rFonts w:ascii="Arial" w:hAnsi="Arial" w:cs="Arial"/>
          <w:b/>
          <w:bCs/>
        </w:rPr>
        <w:t>, 2010)</w:t>
      </w:r>
      <w:r w:rsidRPr="00055679">
        <w:rPr>
          <w:rFonts w:ascii="Arial" w:hAnsi="Arial" w:cs="Arial"/>
        </w:rPr>
        <w:t>. Six tomatoes per treatment were evaluated (</w:t>
      </w:r>
      <w:r w:rsidRPr="00055679">
        <w:rPr>
          <w:rFonts w:ascii="Arial" w:hAnsi="Arial" w:cs="Arial"/>
          <w:b/>
          <w:bCs/>
        </w:rPr>
        <w:t xml:space="preserve">Flores-López </w:t>
      </w:r>
      <w:r w:rsidRPr="00055679">
        <w:rPr>
          <w:rFonts w:ascii="Arial" w:hAnsi="Arial" w:cs="Arial"/>
          <w:b/>
          <w:bCs/>
          <w:i/>
          <w:iCs/>
        </w:rPr>
        <w:t>et al</w:t>
      </w:r>
      <w:r w:rsidRPr="00055679">
        <w:rPr>
          <w:rFonts w:ascii="Arial" w:hAnsi="Arial" w:cs="Arial"/>
          <w:b/>
          <w:bCs/>
        </w:rPr>
        <w:t>., 2024</w:t>
      </w:r>
      <w:r w:rsidRPr="00055679">
        <w:rPr>
          <w:rFonts w:ascii="Arial" w:hAnsi="Arial" w:cs="Arial"/>
        </w:rPr>
        <w:t xml:space="preserve">) and the difference in weight during storage was measured as a percentage of weight loss, as described by </w:t>
      </w:r>
      <w:r w:rsidRPr="00055679">
        <w:rPr>
          <w:rFonts w:ascii="Arial" w:hAnsi="Arial" w:cs="Arial"/>
          <w:b/>
          <w:bCs/>
        </w:rPr>
        <w:t xml:space="preserve">Souza </w:t>
      </w:r>
      <w:r w:rsidRPr="00055679">
        <w:rPr>
          <w:rFonts w:ascii="Arial" w:hAnsi="Arial" w:cs="Arial"/>
          <w:b/>
          <w:bCs/>
          <w:i/>
          <w:iCs/>
        </w:rPr>
        <w:t>et al.</w:t>
      </w:r>
      <w:r w:rsidRPr="00055679">
        <w:rPr>
          <w:rFonts w:ascii="Arial" w:hAnsi="Arial" w:cs="Arial"/>
          <w:b/>
          <w:bCs/>
        </w:rPr>
        <w:t xml:space="preserve"> (2010).</w:t>
      </w:r>
      <w:r w:rsidRPr="00055679">
        <w:rPr>
          <w:rFonts w:ascii="Arial" w:hAnsi="Arial" w:cs="Arial"/>
        </w:rPr>
        <w:t xml:space="preserve"> Mass loss was estimated as the average of individual weights per replicate (n = 2 x 3)</w:t>
      </w:r>
    </w:p>
    <w:p w14:paraId="7153861D" w14:textId="77777777" w:rsidR="00EE436C" w:rsidRPr="00055679" w:rsidRDefault="00EE436C" w:rsidP="00EE436C">
      <w:pPr>
        <w:ind w:firstLine="504"/>
        <w:rPr>
          <w:rFonts w:ascii="Arial" w:hAnsi="Arial" w:cs="Arial"/>
        </w:rPr>
      </w:pPr>
    </w:p>
    <w:tbl>
      <w:tblPr>
        <w:tblW w:w="10467" w:type="dxa"/>
        <w:jc w:val="center"/>
        <w:tblCellMar>
          <w:left w:w="0" w:type="dxa"/>
          <w:right w:w="0" w:type="dxa"/>
        </w:tblCellMar>
        <w:tblLook w:val="04A0" w:firstRow="1" w:lastRow="0" w:firstColumn="1" w:lastColumn="0" w:noHBand="0" w:noVBand="1"/>
      </w:tblPr>
      <w:tblGrid>
        <w:gridCol w:w="10036"/>
        <w:gridCol w:w="431"/>
      </w:tblGrid>
      <w:tr w:rsidR="00EE436C" w:rsidRPr="00055679" w14:paraId="488A4BD9" w14:textId="77777777" w:rsidTr="0099147C">
        <w:trPr>
          <w:jc w:val="center"/>
        </w:trPr>
        <w:tc>
          <w:tcPr>
            <w:tcW w:w="10036" w:type="dxa"/>
          </w:tcPr>
          <w:p w14:paraId="2C4CF103" w14:textId="77777777" w:rsidR="00EE436C" w:rsidRPr="00E852D2" w:rsidRDefault="00EE436C" w:rsidP="0099147C">
            <w:pPr>
              <w:pStyle w:val="MDPI39equation"/>
              <w:rPr>
                <w:rFonts w:ascii="Arial" w:hAnsi="Arial" w:cs="Arial"/>
                <w:szCs w:val="20"/>
                <w:lang w:val="fr-CI"/>
              </w:rPr>
            </w:pPr>
            <w:r w:rsidRPr="00E852D2">
              <w:rPr>
                <w:rFonts w:ascii="Arial" w:hAnsi="Arial" w:cs="Arial"/>
                <w:szCs w:val="20"/>
                <w:lang w:val="fr-CI"/>
              </w:rPr>
              <w:t xml:space="preserve">% WL = [(Initial </w:t>
            </w:r>
            <w:proofErr w:type="spellStart"/>
            <w:r w:rsidRPr="00E852D2">
              <w:rPr>
                <w:rFonts w:ascii="Arial" w:hAnsi="Arial" w:cs="Arial"/>
                <w:szCs w:val="20"/>
                <w:lang w:val="fr-CI"/>
              </w:rPr>
              <w:t>weight</w:t>
            </w:r>
            <w:proofErr w:type="spellEnd"/>
            <w:r w:rsidRPr="00E852D2">
              <w:rPr>
                <w:rFonts w:ascii="Arial" w:hAnsi="Arial" w:cs="Arial"/>
                <w:szCs w:val="20"/>
                <w:lang w:val="fr-CI"/>
              </w:rPr>
              <w:t xml:space="preserve"> of </w:t>
            </w:r>
            <w:proofErr w:type="spellStart"/>
            <w:r w:rsidRPr="00E852D2">
              <w:rPr>
                <w:rFonts w:ascii="Arial" w:hAnsi="Arial" w:cs="Arial"/>
                <w:szCs w:val="20"/>
                <w:lang w:val="fr-CI"/>
              </w:rPr>
              <w:t>tomato</w:t>
            </w:r>
            <w:proofErr w:type="spellEnd"/>
            <w:r w:rsidRPr="00E852D2">
              <w:rPr>
                <w:rFonts w:ascii="Arial" w:hAnsi="Arial" w:cs="Arial"/>
                <w:szCs w:val="20"/>
                <w:lang w:val="fr-CI"/>
              </w:rPr>
              <w:t xml:space="preserve"> - </w:t>
            </w:r>
            <w:proofErr w:type="spellStart"/>
            <w:r w:rsidRPr="00E852D2">
              <w:rPr>
                <w:rFonts w:ascii="Arial" w:hAnsi="Arial" w:cs="Arial"/>
                <w:szCs w:val="20"/>
                <w:lang w:val="fr-CI"/>
              </w:rPr>
              <w:t>Weight</w:t>
            </w:r>
            <w:proofErr w:type="spellEnd"/>
            <w:r w:rsidRPr="00E852D2">
              <w:rPr>
                <w:rFonts w:ascii="Arial" w:hAnsi="Arial" w:cs="Arial"/>
                <w:szCs w:val="20"/>
                <w:lang w:val="fr-CI"/>
              </w:rPr>
              <w:t xml:space="preserve"> of </w:t>
            </w:r>
            <w:proofErr w:type="spellStart"/>
            <w:r w:rsidRPr="00E852D2">
              <w:rPr>
                <w:rFonts w:ascii="Arial" w:hAnsi="Arial" w:cs="Arial"/>
                <w:szCs w:val="20"/>
                <w:lang w:val="fr-CI"/>
              </w:rPr>
              <w:t>tomato</w:t>
            </w:r>
            <w:proofErr w:type="spellEnd"/>
            <w:r w:rsidRPr="00E852D2">
              <w:rPr>
                <w:rFonts w:ascii="Arial" w:hAnsi="Arial" w:cs="Arial"/>
                <w:szCs w:val="20"/>
                <w:lang w:val="fr-CI"/>
              </w:rPr>
              <w:t xml:space="preserve"> at </w:t>
            </w:r>
            <w:proofErr w:type="spellStart"/>
            <w:r w:rsidRPr="00E852D2">
              <w:rPr>
                <w:rFonts w:ascii="Arial" w:hAnsi="Arial" w:cs="Arial"/>
                <w:szCs w:val="20"/>
                <w:lang w:val="fr-CI"/>
              </w:rPr>
              <w:t>storage</w:t>
            </w:r>
            <w:proofErr w:type="spellEnd"/>
            <w:r w:rsidRPr="00E852D2">
              <w:rPr>
                <w:rFonts w:ascii="Arial" w:hAnsi="Arial" w:cs="Arial"/>
                <w:szCs w:val="20"/>
                <w:lang w:val="fr-CI"/>
              </w:rPr>
              <w:t xml:space="preserve"> time) / Initial </w:t>
            </w:r>
            <w:proofErr w:type="spellStart"/>
            <w:r w:rsidRPr="00E852D2">
              <w:rPr>
                <w:rFonts w:ascii="Arial" w:hAnsi="Arial" w:cs="Arial"/>
                <w:szCs w:val="20"/>
                <w:lang w:val="fr-CI"/>
              </w:rPr>
              <w:t>weight</w:t>
            </w:r>
            <w:proofErr w:type="spellEnd"/>
            <w:r w:rsidRPr="00E852D2">
              <w:rPr>
                <w:rFonts w:ascii="Arial" w:hAnsi="Arial" w:cs="Arial"/>
                <w:szCs w:val="20"/>
                <w:lang w:val="fr-CI"/>
              </w:rPr>
              <w:t xml:space="preserve"> of </w:t>
            </w:r>
            <w:proofErr w:type="spellStart"/>
            <w:r w:rsidRPr="00E852D2">
              <w:rPr>
                <w:rFonts w:ascii="Arial" w:hAnsi="Arial" w:cs="Arial"/>
                <w:szCs w:val="20"/>
                <w:lang w:val="fr-CI"/>
              </w:rPr>
              <w:t>tomato</w:t>
            </w:r>
            <w:proofErr w:type="spellEnd"/>
            <w:r w:rsidRPr="00E852D2">
              <w:rPr>
                <w:rFonts w:ascii="Arial" w:hAnsi="Arial" w:cs="Arial"/>
                <w:szCs w:val="20"/>
                <w:lang w:val="fr-CI"/>
              </w:rPr>
              <w:t>] x 100</w:t>
            </w:r>
          </w:p>
        </w:tc>
        <w:tc>
          <w:tcPr>
            <w:tcW w:w="431" w:type="dxa"/>
            <w:vAlign w:val="center"/>
          </w:tcPr>
          <w:p w14:paraId="1EC6B7EA" w14:textId="77777777" w:rsidR="00EE436C" w:rsidRPr="00055679" w:rsidRDefault="00EE436C" w:rsidP="0099147C">
            <w:pPr>
              <w:pStyle w:val="MDPI3aequationnumber"/>
              <w:spacing w:line="260" w:lineRule="atLeast"/>
              <w:rPr>
                <w:rFonts w:ascii="Arial" w:hAnsi="Arial" w:cs="Arial"/>
                <w:szCs w:val="20"/>
              </w:rPr>
            </w:pPr>
            <w:r w:rsidRPr="00055679">
              <w:rPr>
                <w:rFonts w:ascii="Arial" w:hAnsi="Arial" w:cs="Arial"/>
                <w:szCs w:val="20"/>
              </w:rPr>
              <w:t>(2)</w:t>
            </w:r>
          </w:p>
        </w:tc>
      </w:tr>
    </w:tbl>
    <w:p w14:paraId="7C8C9460" w14:textId="77777777" w:rsidR="00EE436C" w:rsidRPr="00055679" w:rsidRDefault="00EE436C" w:rsidP="00EE436C">
      <w:pPr>
        <w:rPr>
          <w:rFonts w:ascii="Arial" w:hAnsi="Arial" w:cs="Arial"/>
          <w:b/>
          <w:bCs/>
        </w:rPr>
      </w:pPr>
      <w:r w:rsidRPr="00055679">
        <w:rPr>
          <w:rFonts w:ascii="Arial" w:hAnsi="Arial" w:cs="Arial"/>
          <w:b/>
          <w:bCs/>
        </w:rPr>
        <w:t xml:space="preserve">2.6.3. Color </w:t>
      </w:r>
    </w:p>
    <w:p w14:paraId="38253132" w14:textId="77777777" w:rsidR="00EE436C" w:rsidRPr="00055679" w:rsidRDefault="00EE436C" w:rsidP="00EE436C">
      <w:pPr>
        <w:ind w:firstLine="510"/>
        <w:jc w:val="both"/>
        <w:rPr>
          <w:rFonts w:ascii="Arial" w:hAnsi="Arial" w:cs="Arial"/>
        </w:rPr>
      </w:pPr>
      <w:r w:rsidRPr="00055679">
        <w:rPr>
          <w:rFonts w:ascii="Arial" w:hAnsi="Arial" w:cs="Arial"/>
        </w:rPr>
        <w:t>The color change of the tomato surface was evaluated using a Minolta CR-10 Plus COLOR READER (Konica Minolta, Japan) handheld colorimeter at ambient temperature (28 ± 2 °C). Average readings were taken at three different points on the surface of each of the 6 tomato fruits (</w:t>
      </w:r>
      <w:r w:rsidRPr="00055679">
        <w:rPr>
          <w:rFonts w:ascii="Arial" w:hAnsi="Arial" w:cs="Arial"/>
          <w:b/>
          <w:bCs/>
        </w:rPr>
        <w:t xml:space="preserve">Flores-López </w:t>
      </w:r>
      <w:r w:rsidRPr="00055679">
        <w:rPr>
          <w:rFonts w:ascii="Arial" w:hAnsi="Arial" w:cs="Arial"/>
          <w:b/>
          <w:bCs/>
          <w:i/>
          <w:iCs/>
        </w:rPr>
        <w:t>et al</w:t>
      </w:r>
      <w:r w:rsidRPr="00055679">
        <w:rPr>
          <w:rFonts w:ascii="Arial" w:hAnsi="Arial" w:cs="Arial"/>
          <w:b/>
          <w:bCs/>
        </w:rPr>
        <w:t>., 2024</w:t>
      </w:r>
      <w:r w:rsidRPr="00055679">
        <w:rPr>
          <w:rFonts w:ascii="Arial" w:hAnsi="Arial" w:cs="Arial"/>
        </w:rPr>
        <w:t>). The color scale values of the control and the coated tomato samples were determined in terms of L*, a*, and b* (L* = light/dark; a* = green/red; b* = blue/yellow), and ΔE (color change).</w:t>
      </w:r>
    </w:p>
    <w:p w14:paraId="0777804D" w14:textId="01541968" w:rsidR="00EE436C" w:rsidRPr="009B17ED" w:rsidRDefault="00EE436C" w:rsidP="00EE436C">
      <w:pPr>
        <w:spacing w:before="60"/>
        <w:rPr>
          <w:rFonts w:ascii="Arial" w:hAnsi="Arial" w:cs="Arial"/>
        </w:rPr>
      </w:pPr>
      <w:r w:rsidRPr="00055679">
        <w:rPr>
          <w:rFonts w:ascii="Arial" w:hAnsi="Arial" w:cs="Arial"/>
          <w:b/>
          <w:bCs/>
        </w:rPr>
        <w:t>2.</w:t>
      </w:r>
      <w:r w:rsidRPr="009B17ED">
        <w:rPr>
          <w:rFonts w:ascii="Arial" w:hAnsi="Arial" w:cs="Arial"/>
          <w:b/>
          <w:bCs/>
        </w:rPr>
        <w:t>6.</w:t>
      </w:r>
      <w:r w:rsidR="009B17ED">
        <w:rPr>
          <w:rFonts w:ascii="Arial" w:hAnsi="Arial" w:cs="Arial"/>
          <w:b/>
          <w:bCs/>
        </w:rPr>
        <w:t>’</w:t>
      </w:r>
      <w:r w:rsidRPr="009B17ED">
        <w:rPr>
          <w:rFonts w:ascii="Arial" w:hAnsi="Arial" w:cs="Arial"/>
          <w:b/>
          <w:bCs/>
        </w:rPr>
        <w:t xml:space="preserve">. </w:t>
      </w:r>
      <w:r w:rsidRPr="009B17ED">
        <w:rPr>
          <w:rFonts w:ascii="Arial" w:eastAsia="TimesNewRomanPSMT" w:hAnsi="Arial" w:cs="Arial"/>
          <w:b/>
          <w:bCs/>
        </w:rPr>
        <w:t xml:space="preserve">Total soluble solids, </w:t>
      </w:r>
      <w:proofErr w:type="spellStart"/>
      <w:r w:rsidRPr="009B17ED">
        <w:rPr>
          <w:rFonts w:ascii="Arial" w:eastAsia="TimesNewRomanPSMT" w:hAnsi="Arial" w:cs="Arial"/>
          <w:b/>
          <w:bCs/>
        </w:rPr>
        <w:t>Titrable</w:t>
      </w:r>
      <w:proofErr w:type="spellEnd"/>
      <w:r w:rsidRPr="009B17ED">
        <w:rPr>
          <w:rFonts w:ascii="Arial" w:eastAsia="TimesNewRomanPSMT" w:hAnsi="Arial" w:cs="Arial"/>
          <w:b/>
          <w:bCs/>
        </w:rPr>
        <w:t xml:space="preserve"> acidity, maturity index, and pH</w:t>
      </w:r>
    </w:p>
    <w:p w14:paraId="0E81BD01" w14:textId="77777777" w:rsidR="00EE436C" w:rsidRPr="009B17ED" w:rsidRDefault="00EE436C" w:rsidP="00EE436C">
      <w:pPr>
        <w:autoSpaceDE w:val="0"/>
        <w:autoSpaceDN w:val="0"/>
        <w:adjustRightInd w:val="0"/>
        <w:ind w:firstLine="510"/>
        <w:jc w:val="both"/>
        <w:rPr>
          <w:rFonts w:ascii="Arial" w:eastAsia="URWPalladioL-Roma" w:hAnsi="Arial" w:cs="Arial"/>
        </w:rPr>
      </w:pPr>
      <w:r w:rsidRPr="009B17ED">
        <w:rPr>
          <w:rFonts w:ascii="Arial" w:eastAsia="URWPalladioL-Roma" w:hAnsi="Arial" w:cs="Arial"/>
        </w:rPr>
        <w:lastRenderedPageBreak/>
        <w:t xml:space="preserve">Three tomatoes from each treatment were cut into small pieces and 50 g were crushed using a 500 W </w:t>
      </w:r>
      <w:proofErr w:type="spellStart"/>
      <w:r w:rsidRPr="009B17ED">
        <w:rPr>
          <w:rFonts w:ascii="Arial" w:eastAsia="URWPalladioL-Roma" w:hAnsi="Arial" w:cs="Arial"/>
        </w:rPr>
        <w:t>Moulinex</w:t>
      </w:r>
      <w:proofErr w:type="spellEnd"/>
      <w:r w:rsidRPr="009B17ED">
        <w:rPr>
          <w:rFonts w:ascii="Arial" w:eastAsia="URWPalladioL-Roma" w:hAnsi="Arial" w:cs="Arial"/>
        </w:rPr>
        <w:t xml:space="preserve"> </w:t>
      </w:r>
      <w:proofErr w:type="spellStart"/>
      <w:r w:rsidRPr="009B17ED">
        <w:rPr>
          <w:rFonts w:ascii="Arial" w:eastAsia="URWPalladioL-Roma" w:hAnsi="Arial" w:cs="Arial"/>
        </w:rPr>
        <w:t>faciclic</w:t>
      </w:r>
      <w:proofErr w:type="spellEnd"/>
      <w:r w:rsidRPr="009B17ED">
        <w:rPr>
          <w:rFonts w:ascii="Arial" w:eastAsia="URWPalladioL-Roma" w:hAnsi="Arial" w:cs="Arial"/>
        </w:rPr>
        <w:t xml:space="preserve"> glass blender (LM310E10, China) (Flores-López </w:t>
      </w:r>
      <w:r w:rsidRPr="009B17ED">
        <w:rPr>
          <w:rFonts w:ascii="Arial" w:eastAsia="URWPalladioL-Roma" w:hAnsi="Arial" w:cs="Arial"/>
          <w:i/>
          <w:iCs/>
        </w:rPr>
        <w:t>et al</w:t>
      </w:r>
      <w:r w:rsidRPr="009B17ED">
        <w:rPr>
          <w:rFonts w:ascii="Arial" w:eastAsia="URWPalladioL-Roma" w:hAnsi="Arial" w:cs="Arial"/>
        </w:rPr>
        <w:t xml:space="preserve">., 2024) and centrifuged at 5000 rpm for 20 min at 4 °C (Thermo Fisher Scientific, </w:t>
      </w:r>
      <w:proofErr w:type="spellStart"/>
      <w:r w:rsidRPr="009B17ED">
        <w:rPr>
          <w:rFonts w:ascii="Arial" w:eastAsia="URWPalladioL-Roma" w:hAnsi="Arial" w:cs="Arial"/>
        </w:rPr>
        <w:t>Sorvall</w:t>
      </w:r>
      <w:proofErr w:type="spellEnd"/>
      <w:r w:rsidRPr="009B17ED">
        <w:rPr>
          <w:rFonts w:ascii="Arial" w:eastAsia="URWPalladioL-Roma" w:hAnsi="Arial" w:cs="Arial"/>
        </w:rPr>
        <w:t xml:space="preserve"> ST16R, 230/8A) (</w:t>
      </w:r>
      <w:proofErr w:type="spellStart"/>
      <w:r w:rsidRPr="009B17ED">
        <w:rPr>
          <w:rFonts w:ascii="Arial" w:eastAsia="URWPalladioL-Roma" w:hAnsi="Arial" w:cs="Arial"/>
        </w:rPr>
        <w:t>Onyegbula</w:t>
      </w:r>
      <w:proofErr w:type="spellEnd"/>
      <w:r w:rsidRPr="009B17ED">
        <w:rPr>
          <w:rFonts w:ascii="Arial" w:eastAsia="URWPalladioL-Roma" w:hAnsi="Arial" w:cs="Arial"/>
        </w:rPr>
        <w:t xml:space="preserve"> </w:t>
      </w:r>
      <w:r w:rsidRPr="009B17ED">
        <w:rPr>
          <w:rFonts w:ascii="Arial" w:eastAsia="URWPalladioL-Roma" w:hAnsi="Arial" w:cs="Arial"/>
          <w:i/>
          <w:iCs/>
        </w:rPr>
        <w:t>et al</w:t>
      </w:r>
      <w:r w:rsidRPr="009B17ED">
        <w:rPr>
          <w:rFonts w:ascii="Arial" w:eastAsia="URWPalladioL-Roma" w:hAnsi="Arial" w:cs="Arial"/>
        </w:rPr>
        <w:t xml:space="preserve">., 2023) to obtain the juice. Total soluble solids (% Brix) were measured on the concentrated juice of each treatment using a combined Brix-acid dual scale digital refractometer model PAL-BX-ACID 91 (ATAGO, France) after adding 1 or 2 drops of the juice on the prism surface. For titratable acidity (% acid), the juice of each treatment was diluted (5 g of juice in 25 mL of distilled water) before the reading was taken (Sree </w:t>
      </w:r>
      <w:r w:rsidRPr="009B17ED">
        <w:rPr>
          <w:rFonts w:ascii="Arial" w:eastAsia="URWPalladioL-Roma" w:hAnsi="Arial" w:cs="Arial"/>
          <w:i/>
          <w:iCs/>
        </w:rPr>
        <w:t>et al</w:t>
      </w:r>
      <w:r w:rsidRPr="009B17ED">
        <w:rPr>
          <w:rFonts w:ascii="Arial" w:eastAsia="URWPalladioL-Roma" w:hAnsi="Arial" w:cs="Arial"/>
        </w:rPr>
        <w:t xml:space="preserve">., 2020). The pH was determined using a pH meter (pH 340i/SET, Germany) by immersing the electrode in diluted tomato juice. The tomato maturity index (MI) was calculated as reported by Peralta-Ruiz </w:t>
      </w:r>
      <w:r w:rsidRPr="009B17ED">
        <w:rPr>
          <w:rFonts w:ascii="Arial" w:eastAsia="URWPalladioL-Roma" w:hAnsi="Arial" w:cs="Arial"/>
          <w:i/>
          <w:iCs/>
        </w:rPr>
        <w:t>et al</w:t>
      </w:r>
      <w:r w:rsidRPr="009B17ED">
        <w:rPr>
          <w:rFonts w:ascii="Arial" w:eastAsia="URWPalladioL-Roma" w:hAnsi="Arial" w:cs="Arial"/>
        </w:rPr>
        <w:t>. (2020).</w:t>
      </w:r>
    </w:p>
    <w:p w14:paraId="223C773A" w14:textId="77777777" w:rsidR="00A03B96" w:rsidRPr="00055679" w:rsidRDefault="00A03B96" w:rsidP="00441B6F">
      <w:pPr>
        <w:pStyle w:val="Body"/>
        <w:spacing w:after="0"/>
        <w:rPr>
          <w:rFonts w:ascii="Arial" w:hAnsi="Arial" w:cs="Arial"/>
        </w:rPr>
      </w:pPr>
    </w:p>
    <w:p w14:paraId="04B6B7D4" w14:textId="77777777" w:rsidR="00902823" w:rsidRPr="00055679" w:rsidRDefault="00000F8F" w:rsidP="00441B6F">
      <w:pPr>
        <w:pStyle w:val="Head1"/>
        <w:spacing w:after="0"/>
        <w:jc w:val="both"/>
        <w:rPr>
          <w:rFonts w:ascii="Arial" w:hAnsi="Arial" w:cs="Arial"/>
          <w:sz w:val="20"/>
        </w:rPr>
      </w:pPr>
      <w:r w:rsidRPr="00055679">
        <w:rPr>
          <w:rFonts w:ascii="Arial" w:hAnsi="Arial" w:cs="Arial"/>
          <w:sz w:val="20"/>
        </w:rPr>
        <w:t>3</w:t>
      </w:r>
      <w:r w:rsidR="00902823" w:rsidRPr="00055679">
        <w:rPr>
          <w:rFonts w:ascii="Arial" w:hAnsi="Arial" w:cs="Arial"/>
          <w:sz w:val="20"/>
        </w:rPr>
        <w:t xml:space="preserve">. </w:t>
      </w:r>
      <w:r w:rsidRPr="00055679">
        <w:rPr>
          <w:rFonts w:ascii="Arial" w:hAnsi="Arial" w:cs="Arial"/>
          <w:sz w:val="20"/>
        </w:rPr>
        <w:t>results and discussion</w:t>
      </w:r>
    </w:p>
    <w:p w14:paraId="70B6E5A1" w14:textId="77777777" w:rsidR="00790ADA" w:rsidRDefault="00790ADA" w:rsidP="00441B6F">
      <w:pPr>
        <w:pStyle w:val="Head1"/>
        <w:spacing w:after="0"/>
        <w:jc w:val="both"/>
        <w:rPr>
          <w:rFonts w:ascii="Arial" w:hAnsi="Arial" w:cs="Arial"/>
        </w:rPr>
      </w:pPr>
    </w:p>
    <w:p w14:paraId="3394325F" w14:textId="77777777" w:rsidR="00DA3807" w:rsidRPr="00D5736C" w:rsidRDefault="00E30877" w:rsidP="00DA3807">
      <w:pPr>
        <w:adjustRightInd w:val="0"/>
        <w:snapToGrid w:val="0"/>
        <w:spacing w:before="60" w:line="360" w:lineRule="auto"/>
        <w:ind w:firstLine="2"/>
        <w:jc w:val="both"/>
        <w:outlineLvl w:val="2"/>
        <w:rPr>
          <w:rFonts w:ascii="Arial" w:hAnsi="Arial" w:cs="Arial"/>
          <w:b/>
          <w:bCs/>
          <w:i/>
          <w:snapToGrid w:val="0"/>
          <w:lang w:eastAsia="de-DE" w:bidi="en-US"/>
        </w:rPr>
      </w:pPr>
      <w:r w:rsidRPr="00D5736C">
        <w:rPr>
          <w:rFonts w:ascii="Arial" w:hAnsi="Arial" w:cs="Arial"/>
          <w:b/>
          <w:bCs/>
          <w:i/>
          <w:snapToGrid w:val="0"/>
          <w:lang w:eastAsia="de-DE" w:bidi="en-US"/>
        </w:rPr>
        <w:t xml:space="preserve">3.1 </w:t>
      </w:r>
      <w:r w:rsidR="00DA3807" w:rsidRPr="00D5736C">
        <w:rPr>
          <w:rFonts w:ascii="Arial" w:hAnsi="Arial" w:cs="Arial"/>
          <w:b/>
          <w:bCs/>
          <w:i/>
          <w:snapToGrid w:val="0"/>
          <w:lang w:eastAsia="de-DE" w:bidi="en-US"/>
        </w:rPr>
        <w:t xml:space="preserve">Firmness </w:t>
      </w:r>
    </w:p>
    <w:p w14:paraId="575D3B1B" w14:textId="7A000A82" w:rsidR="00193F62" w:rsidRPr="00D5736C" w:rsidRDefault="00DA3807" w:rsidP="0092613B">
      <w:pPr>
        <w:jc w:val="both"/>
        <w:rPr>
          <w:rFonts w:ascii="Arial" w:hAnsi="Arial" w:cs="Arial"/>
          <w:snapToGrid w:val="0"/>
        </w:rPr>
      </w:pPr>
      <w:r w:rsidRPr="00D5736C">
        <w:rPr>
          <w:rFonts w:ascii="Arial" w:hAnsi="Arial" w:cs="Arial"/>
        </w:rPr>
        <w:t xml:space="preserve">The firmness of the tomatoes gradually decreased over the 25 days of storage, regardless of treatment or temperature (Fig. 2). From Day 0 to Day 25, a considerably greater reduction was observed in the control groups than in the coated groups. Furthermore, the reduction in firmness occurred more quickly in samples stored at room temperature than in those stored at a cold temperature.  </w:t>
      </w:r>
      <w:r w:rsidR="00193F62" w:rsidRPr="00D5736C">
        <w:rPr>
          <w:rFonts w:ascii="Arial" w:hAnsi="Arial" w:cs="Arial"/>
        </w:rPr>
        <w:t xml:space="preserve">After five days of storage under cold temperature, the firmness of the control tomatoes decreased by 36.43%, which was statistically higher than the reduction observed with the coated tomatoes.  Loss in firmness ranged from 7.40% to 24.12% for the tomatoes coated with CGP, and from 5.00% to 19.75% for the EO-CGP-coated ones. Statistical analysis revealed that the reduction in firmness of the control was greater than in the coated tomatoes </w:t>
      </w:r>
      <w:r w:rsidR="00193F62" w:rsidRPr="00D5736C">
        <w:rPr>
          <w:rFonts w:ascii="Arial" w:hAnsi="Arial" w:cs="Arial"/>
          <w:snapToGrid w:val="0"/>
        </w:rPr>
        <w:t>(p &gt; 0.05)</w:t>
      </w:r>
      <w:r w:rsidR="00193F62" w:rsidRPr="00D5736C">
        <w:rPr>
          <w:rFonts w:ascii="Arial" w:hAnsi="Arial" w:cs="Arial"/>
        </w:rPr>
        <w:t>. Moreover, among the co</w:t>
      </w:r>
      <w:r w:rsidR="00E852D2">
        <w:rPr>
          <w:rFonts w:ascii="Arial" w:hAnsi="Arial" w:cs="Arial"/>
        </w:rPr>
        <w:t>a</w:t>
      </w:r>
      <w:r w:rsidR="00193F62" w:rsidRPr="00D5736C">
        <w:rPr>
          <w:rFonts w:ascii="Arial" w:hAnsi="Arial" w:cs="Arial"/>
        </w:rPr>
        <w:t xml:space="preserve">ted samples, smaller reduction in firmness was observed with the 20% formulated coating solutions. </w:t>
      </w:r>
      <w:r w:rsidR="00193F62" w:rsidRPr="00D5736C">
        <w:rPr>
          <w:rFonts w:ascii="Arial" w:hAnsi="Arial" w:cs="Arial"/>
          <w:snapToGrid w:val="0"/>
        </w:rPr>
        <w:t xml:space="preserve">Between days 10 and 20, no statistically significant differences in firmness reduction were observed between the control and coated tomatoes (p &gt; 0.05). After 25 days, however, firmness had decreased by 59.90% in the control sample, compared to reductions ranging from 42.51% to 58.78% in the CGP-coated tomatoes and from 39.77% to 57.10% in the EO-CGP-coated samples. Statistical analysis showed that samples coated with 10% and 15% gum solutions experienced the least loss of firmness (p &lt; 0.05). Furthermore, no significant difference was observed between the control group and the group of tomatoes coated with 20% formulated gums (p &gt; 0.05). </w:t>
      </w:r>
    </w:p>
    <w:p w14:paraId="2EB1576C" w14:textId="0E3C4F42" w:rsidR="005D73B3" w:rsidRPr="00D5736C" w:rsidRDefault="005D73B3" w:rsidP="00193F62">
      <w:pPr>
        <w:spacing w:line="360" w:lineRule="auto"/>
        <w:jc w:val="both"/>
        <w:rPr>
          <w:rFonts w:ascii="Arial" w:hAnsi="Arial" w:cs="Arial"/>
        </w:rPr>
      </w:pPr>
    </w:p>
    <w:p w14:paraId="64739131" w14:textId="49E7419B" w:rsidR="00193F62" w:rsidRPr="00D5736C" w:rsidRDefault="008C4A98" w:rsidP="00441B6F">
      <w:pPr>
        <w:pStyle w:val="Head1"/>
        <w:spacing w:after="0"/>
        <w:jc w:val="both"/>
        <w:rPr>
          <w:rFonts w:ascii="Arial" w:hAnsi="Arial" w:cs="Arial"/>
        </w:rPr>
      </w:pPr>
      <w:r w:rsidRPr="00D5736C">
        <w:rPr>
          <w:noProof/>
        </w:rPr>
        <w:drawing>
          <wp:anchor distT="0" distB="0" distL="114300" distR="114300" simplePos="0" relativeHeight="251662336" behindDoc="0" locked="0" layoutInCell="1" allowOverlap="1" wp14:anchorId="37C918FE" wp14:editId="6C755A23">
            <wp:simplePos x="0" y="0"/>
            <wp:positionH relativeFrom="column">
              <wp:posOffset>927100</wp:posOffset>
            </wp:positionH>
            <wp:positionV relativeFrom="paragraph">
              <wp:posOffset>15875</wp:posOffset>
            </wp:positionV>
            <wp:extent cx="4298950" cy="3162300"/>
            <wp:effectExtent l="0" t="0" r="0" b="0"/>
            <wp:wrapSquare wrapText="bothSides"/>
            <wp:docPr id="1059543723" name="Graphique 1">
              <a:extLst xmlns:a="http://schemas.openxmlformats.org/drawingml/2006/main">
                <a:ext uri="{FF2B5EF4-FFF2-40B4-BE49-F238E27FC236}">
                  <a16:creationId xmlns:a16="http://schemas.microsoft.com/office/drawing/2014/main" id="{BF4444E2-6F9B-C2D6-4DC0-0EB9FCA43D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4095DF2A" w14:textId="6536A60F" w:rsidR="00193F62" w:rsidRPr="00D5736C" w:rsidRDefault="00193F62" w:rsidP="00441B6F">
      <w:pPr>
        <w:pStyle w:val="Head1"/>
        <w:spacing w:after="0"/>
        <w:jc w:val="both"/>
        <w:rPr>
          <w:rFonts w:ascii="Arial" w:hAnsi="Arial" w:cs="Arial"/>
        </w:rPr>
      </w:pPr>
    </w:p>
    <w:p w14:paraId="509F2A58" w14:textId="301FC6D6" w:rsidR="004A389C" w:rsidRPr="00D5736C" w:rsidRDefault="004A389C" w:rsidP="00441B6F">
      <w:pPr>
        <w:pStyle w:val="Body"/>
        <w:spacing w:after="0"/>
        <w:rPr>
          <w:rFonts w:ascii="Arial" w:hAnsi="Arial" w:cs="Arial"/>
        </w:rPr>
      </w:pPr>
    </w:p>
    <w:p w14:paraId="052854E1" w14:textId="2287057F" w:rsidR="00193F62" w:rsidRPr="00D5736C" w:rsidRDefault="00193F62" w:rsidP="00441B6F">
      <w:pPr>
        <w:pStyle w:val="Body"/>
        <w:spacing w:after="0"/>
        <w:rPr>
          <w:rFonts w:ascii="Arial" w:hAnsi="Arial" w:cs="Arial"/>
        </w:rPr>
      </w:pPr>
    </w:p>
    <w:p w14:paraId="774CE638" w14:textId="77777777" w:rsidR="00C96036" w:rsidRPr="00D5736C" w:rsidRDefault="00C96036" w:rsidP="00FD07EA">
      <w:pPr>
        <w:pStyle w:val="MDPI51figurecaption"/>
        <w:spacing w:line="360" w:lineRule="auto"/>
        <w:ind w:left="90"/>
        <w:rPr>
          <w:rFonts w:ascii="Times New Roman" w:hAnsi="Times New Roman"/>
          <w:b/>
          <w:color w:val="auto"/>
          <w:sz w:val="24"/>
          <w:szCs w:val="24"/>
        </w:rPr>
      </w:pPr>
      <w:bookmarkStart w:id="2" w:name="_Hlk206178028"/>
    </w:p>
    <w:p w14:paraId="5C28F22C" w14:textId="77777777" w:rsidR="00C96036" w:rsidRPr="00D5736C" w:rsidRDefault="00C96036" w:rsidP="00FD07EA">
      <w:pPr>
        <w:pStyle w:val="MDPI51figurecaption"/>
        <w:spacing w:line="360" w:lineRule="auto"/>
        <w:ind w:left="90"/>
        <w:rPr>
          <w:rFonts w:ascii="Times New Roman" w:hAnsi="Times New Roman"/>
          <w:b/>
          <w:color w:val="auto"/>
          <w:sz w:val="24"/>
          <w:szCs w:val="24"/>
        </w:rPr>
      </w:pPr>
    </w:p>
    <w:p w14:paraId="29DF5754" w14:textId="77777777" w:rsidR="00C96036" w:rsidRPr="00D5736C" w:rsidRDefault="00C96036" w:rsidP="00FD07EA">
      <w:pPr>
        <w:pStyle w:val="MDPI51figurecaption"/>
        <w:spacing w:line="360" w:lineRule="auto"/>
        <w:ind w:left="90"/>
        <w:rPr>
          <w:rFonts w:ascii="Times New Roman" w:hAnsi="Times New Roman"/>
          <w:b/>
          <w:color w:val="auto"/>
          <w:sz w:val="24"/>
          <w:szCs w:val="24"/>
        </w:rPr>
      </w:pPr>
    </w:p>
    <w:p w14:paraId="78260715" w14:textId="77777777" w:rsidR="00C96036" w:rsidRPr="00D5736C" w:rsidRDefault="00C96036" w:rsidP="00FD07EA">
      <w:pPr>
        <w:pStyle w:val="MDPI51figurecaption"/>
        <w:spacing w:line="360" w:lineRule="auto"/>
        <w:ind w:left="90"/>
        <w:rPr>
          <w:rFonts w:ascii="Times New Roman" w:hAnsi="Times New Roman"/>
          <w:b/>
          <w:color w:val="auto"/>
          <w:sz w:val="24"/>
          <w:szCs w:val="24"/>
        </w:rPr>
      </w:pPr>
    </w:p>
    <w:p w14:paraId="65EA9B1A" w14:textId="77777777" w:rsidR="005D73B3" w:rsidRPr="00D5736C" w:rsidRDefault="005D73B3" w:rsidP="005D73B3">
      <w:pPr>
        <w:pStyle w:val="MDPI51figurecaption"/>
        <w:spacing w:line="360" w:lineRule="auto"/>
        <w:ind w:left="0"/>
        <w:rPr>
          <w:rFonts w:ascii="Times New Roman" w:hAnsi="Times New Roman"/>
          <w:b/>
          <w:color w:val="auto"/>
          <w:sz w:val="24"/>
          <w:szCs w:val="24"/>
        </w:rPr>
      </w:pPr>
    </w:p>
    <w:p w14:paraId="744D12A1" w14:textId="77777777" w:rsidR="00786FD9" w:rsidRPr="00D5736C" w:rsidRDefault="005D73B3" w:rsidP="00FD07EA">
      <w:pPr>
        <w:pStyle w:val="MDPI51figurecaption"/>
        <w:spacing w:line="360" w:lineRule="auto"/>
        <w:ind w:left="90"/>
        <w:rPr>
          <w:rFonts w:ascii="Arial" w:hAnsi="Arial" w:cs="Arial"/>
          <w:b/>
          <w:color w:val="auto"/>
          <w:sz w:val="24"/>
          <w:szCs w:val="24"/>
        </w:rPr>
      </w:pPr>
      <w:r w:rsidRPr="00D5736C">
        <w:rPr>
          <w:rFonts w:ascii="Arial" w:hAnsi="Arial" w:cs="Arial"/>
          <w:b/>
          <w:color w:val="auto"/>
          <w:sz w:val="24"/>
          <w:szCs w:val="24"/>
        </w:rPr>
        <w:t xml:space="preserve">                  </w:t>
      </w:r>
    </w:p>
    <w:p w14:paraId="4A4A0293" w14:textId="77777777" w:rsidR="00BC52A9" w:rsidRPr="00D5736C" w:rsidRDefault="00BC52A9" w:rsidP="00FD07EA">
      <w:pPr>
        <w:pStyle w:val="MDPI51figurecaption"/>
        <w:spacing w:line="360" w:lineRule="auto"/>
        <w:ind w:left="90"/>
        <w:rPr>
          <w:rFonts w:ascii="Arial" w:hAnsi="Arial" w:cs="Arial"/>
          <w:b/>
          <w:color w:val="auto"/>
          <w:sz w:val="24"/>
          <w:szCs w:val="24"/>
        </w:rPr>
      </w:pPr>
    </w:p>
    <w:p w14:paraId="4BD090B1" w14:textId="77777777" w:rsidR="00FD07EA" w:rsidRPr="00D5736C" w:rsidRDefault="00786FD9" w:rsidP="00FD07EA">
      <w:pPr>
        <w:pStyle w:val="MDPI51figurecaption"/>
        <w:spacing w:line="360" w:lineRule="auto"/>
        <w:ind w:left="90"/>
        <w:rPr>
          <w:rFonts w:ascii="Arial" w:hAnsi="Arial" w:cs="Arial"/>
          <w:color w:val="auto"/>
          <w:sz w:val="20"/>
        </w:rPr>
      </w:pPr>
      <w:r w:rsidRPr="00D5736C">
        <w:rPr>
          <w:rFonts w:ascii="Arial" w:hAnsi="Arial" w:cs="Arial"/>
          <w:b/>
          <w:color w:val="auto"/>
          <w:sz w:val="24"/>
          <w:szCs w:val="24"/>
        </w:rPr>
        <w:t xml:space="preserve">              </w:t>
      </w:r>
      <w:r w:rsidR="005D73B3" w:rsidRPr="00D5736C">
        <w:rPr>
          <w:rFonts w:ascii="Arial" w:hAnsi="Arial" w:cs="Arial"/>
          <w:b/>
          <w:color w:val="auto"/>
          <w:sz w:val="24"/>
          <w:szCs w:val="24"/>
        </w:rPr>
        <w:t xml:space="preserve"> </w:t>
      </w:r>
      <w:r w:rsidR="00FD07EA" w:rsidRPr="00D5736C">
        <w:rPr>
          <w:rFonts w:ascii="Arial" w:hAnsi="Arial" w:cs="Arial"/>
          <w:b/>
          <w:color w:val="auto"/>
          <w:sz w:val="20"/>
        </w:rPr>
        <w:t xml:space="preserve">Fig. 2. </w:t>
      </w:r>
      <w:bookmarkStart w:id="3" w:name="_Hlk205540715"/>
      <w:r w:rsidR="00FD07EA" w:rsidRPr="00D5736C">
        <w:rPr>
          <w:rFonts w:ascii="Arial" w:hAnsi="Arial" w:cs="Arial"/>
          <w:bCs/>
          <w:color w:val="auto"/>
          <w:sz w:val="20"/>
        </w:rPr>
        <w:t xml:space="preserve">Effects of treatments and storage times on firmness </w:t>
      </w:r>
      <w:bookmarkEnd w:id="3"/>
      <w:r w:rsidR="00FD07EA" w:rsidRPr="00D5736C">
        <w:rPr>
          <w:rFonts w:ascii="Arial" w:hAnsi="Arial" w:cs="Arial"/>
          <w:bCs/>
          <w:color w:val="auto"/>
          <w:sz w:val="20"/>
        </w:rPr>
        <w:t xml:space="preserve">13 ± 2 °C </w:t>
      </w:r>
      <w:r w:rsidR="00FD07EA" w:rsidRPr="00D5736C">
        <w:rPr>
          <w:rFonts w:ascii="Arial" w:hAnsi="Arial" w:cs="Arial"/>
          <w:color w:val="auto"/>
          <w:sz w:val="20"/>
        </w:rPr>
        <w:t xml:space="preserve"> </w:t>
      </w:r>
      <w:bookmarkEnd w:id="2"/>
    </w:p>
    <w:p w14:paraId="1B4BA6DA" w14:textId="77777777" w:rsidR="00193F62" w:rsidRPr="00D5736C" w:rsidRDefault="0092613B" w:rsidP="00FD07EA">
      <w:pPr>
        <w:pStyle w:val="MDPI23heading3"/>
        <w:spacing w:line="360" w:lineRule="auto"/>
        <w:ind w:left="0"/>
        <w:jc w:val="both"/>
        <w:rPr>
          <w:rFonts w:ascii="Arial" w:hAnsi="Arial" w:cs="Arial"/>
          <w:b/>
          <w:bCs/>
          <w:color w:val="auto"/>
          <w:szCs w:val="20"/>
        </w:rPr>
      </w:pPr>
      <w:bookmarkStart w:id="4" w:name="_Hlk206178075"/>
      <w:r w:rsidRPr="00D5736C">
        <w:rPr>
          <w:rFonts w:ascii="Arial" w:hAnsi="Arial" w:cs="Arial"/>
          <w:b/>
          <w:bCs/>
          <w:color w:val="auto"/>
          <w:szCs w:val="20"/>
        </w:rPr>
        <w:t xml:space="preserve">    3.2. </w:t>
      </w:r>
      <w:r w:rsidR="00193F62" w:rsidRPr="00D5736C">
        <w:rPr>
          <w:rFonts w:ascii="Arial" w:hAnsi="Arial" w:cs="Arial"/>
          <w:b/>
          <w:bCs/>
          <w:color w:val="auto"/>
          <w:szCs w:val="20"/>
        </w:rPr>
        <w:t xml:space="preserve">Weight loss </w:t>
      </w:r>
      <w:bookmarkEnd w:id="4"/>
    </w:p>
    <w:p w14:paraId="404CB6C9" w14:textId="5E4AF3DC" w:rsidR="00193F62" w:rsidRPr="00D5736C" w:rsidRDefault="00193F62" w:rsidP="00A61194">
      <w:pPr>
        <w:adjustRightInd w:val="0"/>
        <w:snapToGrid w:val="0"/>
        <w:spacing w:before="60"/>
        <w:ind w:firstLine="2"/>
        <w:jc w:val="both"/>
        <w:outlineLvl w:val="2"/>
        <w:rPr>
          <w:rFonts w:ascii="Arial" w:hAnsi="Arial" w:cs="Arial"/>
          <w:snapToGrid w:val="0"/>
          <w:lang w:eastAsia="de-DE" w:bidi="en-US"/>
        </w:rPr>
      </w:pPr>
      <w:r w:rsidRPr="00D5736C">
        <w:rPr>
          <w:rFonts w:ascii="Arial" w:hAnsi="Arial" w:cs="Arial"/>
          <w:snapToGrid w:val="0"/>
          <w:lang w:eastAsia="de-DE" w:bidi="en-US"/>
        </w:rPr>
        <w:t xml:space="preserve">In general, the percentage weight loss increases gradually over time for all samples, regardless of the coating formulation or storage conditions (Fig. 3). For tomatoes stored under cold conditions, after 5 days of storage, WL ranged from 1.13% ± 0.13 to 2.42% ± 0.46. The control sample had a WL of 1.13% ± 0.13. The WL for CGP-coated tomatoes ranged from 1.28% </w:t>
      </w:r>
      <w:r w:rsidRPr="00D5736C">
        <w:rPr>
          <w:rFonts w:ascii="Arial" w:hAnsi="Arial" w:cs="Arial"/>
          <w:snapToGrid w:val="0"/>
          <w:lang w:eastAsia="de-DE" w:bidi="en-US"/>
        </w:rPr>
        <w:lastRenderedPageBreak/>
        <w:t>± 0.19 to 2.02% ± 0.47, while for EO-CGP-coated tomatoes it ranged from 1.32% ± 0.39 to 2.32% ± 0.36. Statistical analysis showed that the WL of the control samples was not significantly different to that of the tomatoes coated with the 20% gum solutions (</w:t>
      </w:r>
      <w:r w:rsidRPr="00D5736C">
        <w:rPr>
          <w:rFonts w:ascii="Arial" w:hAnsi="Arial" w:cs="Arial"/>
          <w:i/>
          <w:iCs/>
          <w:snapToGrid w:val="0"/>
          <w:lang w:eastAsia="de-DE" w:bidi="en-US"/>
        </w:rPr>
        <w:t>p</w:t>
      </w:r>
      <w:r w:rsidRPr="00D5736C">
        <w:rPr>
          <w:rFonts w:ascii="Arial" w:hAnsi="Arial" w:cs="Arial"/>
          <w:snapToGrid w:val="0"/>
          <w:lang w:eastAsia="de-DE" w:bidi="en-US"/>
        </w:rPr>
        <w:t xml:space="preserve"> &gt; 0.05). But significant differences were observed between all the above-mentioned samples and the ones coated with 10% and 15% gum solutions (</w:t>
      </w:r>
      <w:r w:rsidRPr="00D5736C">
        <w:rPr>
          <w:rFonts w:ascii="Arial" w:hAnsi="Arial" w:cs="Arial"/>
          <w:i/>
          <w:iCs/>
          <w:snapToGrid w:val="0"/>
          <w:lang w:eastAsia="de-DE" w:bidi="en-US"/>
        </w:rPr>
        <w:t>p</w:t>
      </w:r>
      <w:r w:rsidRPr="00D5736C">
        <w:rPr>
          <w:rFonts w:ascii="Arial" w:hAnsi="Arial" w:cs="Arial"/>
          <w:snapToGrid w:val="0"/>
          <w:lang w:eastAsia="de-DE" w:bidi="en-US"/>
        </w:rPr>
        <w:t xml:space="preserve"> &lt; 0.05). From day 10 until the end of the storage period, no statistically significant difference in WL was observed between the control tomatoes and coated ones (p &gt; 0.05). On day 25, the WL of the control sample was 7.63% ± 0.96, while that of the CGP-coated samples varied from 5.16% ± 1.12 to 7.55% ± 1.07 and that of the EO-CGP-coated samples ranged from 5.45% ± 2.26 to 8.04% ± 2.08. </w:t>
      </w:r>
    </w:p>
    <w:p w14:paraId="5A0D22B2" w14:textId="75E1987A" w:rsidR="00193F62" w:rsidRPr="00D5736C" w:rsidRDefault="00193F62" w:rsidP="00193F62">
      <w:pPr>
        <w:adjustRightInd w:val="0"/>
        <w:snapToGrid w:val="0"/>
        <w:rPr>
          <w:lang w:eastAsia="de-DE" w:bidi="en-US"/>
        </w:rPr>
      </w:pPr>
    </w:p>
    <w:p w14:paraId="44F8F329" w14:textId="05F01BE8" w:rsidR="005D73B3" w:rsidRPr="00D5736C" w:rsidRDefault="008C4A98" w:rsidP="00193F62">
      <w:pPr>
        <w:adjustRightInd w:val="0"/>
        <w:snapToGrid w:val="0"/>
        <w:rPr>
          <w:lang w:eastAsia="de-DE" w:bidi="en-US"/>
        </w:rPr>
      </w:pPr>
      <w:r w:rsidRPr="00D5736C">
        <w:rPr>
          <w:noProof/>
        </w:rPr>
        <w:drawing>
          <wp:anchor distT="0" distB="0" distL="114300" distR="114300" simplePos="0" relativeHeight="251661312" behindDoc="0" locked="0" layoutInCell="1" allowOverlap="1" wp14:anchorId="55806C50" wp14:editId="4620CBB3">
            <wp:simplePos x="0" y="0"/>
            <wp:positionH relativeFrom="column">
              <wp:posOffset>1168400</wp:posOffset>
            </wp:positionH>
            <wp:positionV relativeFrom="paragraph">
              <wp:posOffset>6350</wp:posOffset>
            </wp:positionV>
            <wp:extent cx="4089400" cy="3086100"/>
            <wp:effectExtent l="0" t="0" r="0" b="0"/>
            <wp:wrapSquare wrapText="bothSides"/>
            <wp:docPr id="1918989069" name="Graphique 1">
              <a:extLst xmlns:a="http://schemas.openxmlformats.org/drawingml/2006/main">
                <a:ext uri="{FF2B5EF4-FFF2-40B4-BE49-F238E27FC236}">
                  <a16:creationId xmlns:a16="http://schemas.microsoft.com/office/drawing/2014/main" id="{972BD4A5-723F-9054-794D-FEDE68AAF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1D954656" w14:textId="77777777" w:rsidR="005D73B3" w:rsidRPr="00D5736C" w:rsidRDefault="005D73B3" w:rsidP="00193F62">
      <w:pPr>
        <w:adjustRightInd w:val="0"/>
        <w:snapToGrid w:val="0"/>
        <w:rPr>
          <w:lang w:eastAsia="de-DE" w:bidi="en-US"/>
        </w:rPr>
      </w:pPr>
    </w:p>
    <w:p w14:paraId="03BC2AD1" w14:textId="50312F1E" w:rsidR="00BC52A9" w:rsidRPr="00D5736C" w:rsidRDefault="00BC52A9" w:rsidP="00193F62">
      <w:pPr>
        <w:adjustRightInd w:val="0"/>
        <w:snapToGrid w:val="0"/>
        <w:rPr>
          <w:lang w:eastAsia="de-DE" w:bidi="en-US"/>
        </w:rPr>
      </w:pPr>
    </w:p>
    <w:p w14:paraId="37623414" w14:textId="77777777" w:rsidR="00BC52A9" w:rsidRPr="00D5736C" w:rsidRDefault="00BC52A9" w:rsidP="00193F62">
      <w:pPr>
        <w:adjustRightInd w:val="0"/>
        <w:snapToGrid w:val="0"/>
        <w:rPr>
          <w:lang w:eastAsia="de-DE" w:bidi="en-US"/>
        </w:rPr>
      </w:pPr>
    </w:p>
    <w:p w14:paraId="02B80DF0" w14:textId="7EBF24B4" w:rsidR="005D73B3" w:rsidRPr="00D5736C" w:rsidRDefault="005D73B3" w:rsidP="00193F62">
      <w:pPr>
        <w:adjustRightInd w:val="0"/>
        <w:snapToGrid w:val="0"/>
        <w:rPr>
          <w:lang w:eastAsia="de-DE" w:bidi="en-US"/>
        </w:rPr>
      </w:pPr>
    </w:p>
    <w:p w14:paraId="69FB689B" w14:textId="77777777" w:rsidR="005D73B3" w:rsidRPr="00D5736C" w:rsidRDefault="005D73B3" w:rsidP="00193F62">
      <w:pPr>
        <w:adjustRightInd w:val="0"/>
        <w:snapToGrid w:val="0"/>
        <w:rPr>
          <w:lang w:eastAsia="de-DE" w:bidi="en-US"/>
        </w:rPr>
      </w:pPr>
    </w:p>
    <w:p w14:paraId="6CE8F9E5" w14:textId="77777777" w:rsidR="005D73B3" w:rsidRPr="00D5736C" w:rsidRDefault="005D73B3" w:rsidP="00193F62">
      <w:pPr>
        <w:adjustRightInd w:val="0"/>
        <w:snapToGrid w:val="0"/>
        <w:rPr>
          <w:lang w:eastAsia="de-DE" w:bidi="en-US"/>
        </w:rPr>
      </w:pPr>
    </w:p>
    <w:p w14:paraId="40C7B323" w14:textId="77777777" w:rsidR="00193F62" w:rsidRPr="00D5736C" w:rsidRDefault="00193F62" w:rsidP="00441B6F">
      <w:pPr>
        <w:pStyle w:val="Body"/>
        <w:spacing w:after="0"/>
        <w:rPr>
          <w:rFonts w:ascii="Arial" w:hAnsi="Arial" w:cs="Arial"/>
        </w:rPr>
      </w:pPr>
    </w:p>
    <w:p w14:paraId="483023C0" w14:textId="77777777" w:rsidR="005D73B3" w:rsidRPr="00D5736C" w:rsidRDefault="005D73B3" w:rsidP="00441B6F">
      <w:pPr>
        <w:pStyle w:val="Body"/>
        <w:spacing w:after="0"/>
        <w:rPr>
          <w:rFonts w:ascii="Arial" w:hAnsi="Arial" w:cs="Arial"/>
        </w:rPr>
      </w:pPr>
    </w:p>
    <w:p w14:paraId="79D85503" w14:textId="77777777" w:rsidR="005D73B3" w:rsidRPr="00D5736C" w:rsidRDefault="005D73B3" w:rsidP="00441B6F">
      <w:pPr>
        <w:pStyle w:val="Body"/>
        <w:spacing w:after="0"/>
        <w:rPr>
          <w:rFonts w:ascii="Arial" w:hAnsi="Arial" w:cs="Arial"/>
        </w:rPr>
      </w:pPr>
    </w:p>
    <w:p w14:paraId="7B42533D" w14:textId="77777777" w:rsidR="005D73B3" w:rsidRPr="00D5736C" w:rsidRDefault="005D73B3" w:rsidP="00441B6F">
      <w:pPr>
        <w:pStyle w:val="Body"/>
        <w:spacing w:after="0"/>
        <w:rPr>
          <w:rFonts w:ascii="Arial" w:hAnsi="Arial" w:cs="Arial"/>
        </w:rPr>
      </w:pPr>
    </w:p>
    <w:p w14:paraId="3A8054CE" w14:textId="77777777" w:rsidR="005D73B3" w:rsidRPr="00D5736C" w:rsidRDefault="005D73B3" w:rsidP="00441B6F">
      <w:pPr>
        <w:pStyle w:val="Body"/>
        <w:spacing w:after="0"/>
        <w:rPr>
          <w:rFonts w:ascii="Arial" w:hAnsi="Arial" w:cs="Arial"/>
        </w:rPr>
      </w:pPr>
    </w:p>
    <w:p w14:paraId="6842303C" w14:textId="77777777" w:rsidR="005D73B3" w:rsidRPr="00D5736C" w:rsidRDefault="005D73B3" w:rsidP="00441B6F">
      <w:pPr>
        <w:pStyle w:val="Body"/>
        <w:spacing w:after="0"/>
        <w:rPr>
          <w:rFonts w:ascii="Arial" w:hAnsi="Arial" w:cs="Arial"/>
        </w:rPr>
      </w:pPr>
    </w:p>
    <w:p w14:paraId="4E415FFD" w14:textId="77777777" w:rsidR="005D73B3" w:rsidRPr="00D5736C" w:rsidRDefault="005D73B3" w:rsidP="00441B6F">
      <w:pPr>
        <w:pStyle w:val="Body"/>
        <w:spacing w:after="0"/>
        <w:rPr>
          <w:rFonts w:ascii="Arial" w:hAnsi="Arial" w:cs="Arial"/>
        </w:rPr>
      </w:pPr>
    </w:p>
    <w:p w14:paraId="3D0C3FDB" w14:textId="77777777" w:rsidR="005D73B3" w:rsidRPr="00D5736C" w:rsidRDefault="005D73B3" w:rsidP="00441B6F">
      <w:pPr>
        <w:pStyle w:val="Body"/>
        <w:spacing w:after="0"/>
        <w:rPr>
          <w:rFonts w:ascii="Arial" w:hAnsi="Arial" w:cs="Arial"/>
        </w:rPr>
      </w:pPr>
    </w:p>
    <w:p w14:paraId="19FA9153" w14:textId="77777777" w:rsidR="005D73B3" w:rsidRPr="00D5736C" w:rsidRDefault="005D73B3" w:rsidP="00441B6F">
      <w:pPr>
        <w:pStyle w:val="Body"/>
        <w:spacing w:after="0"/>
        <w:rPr>
          <w:rFonts w:ascii="Arial" w:hAnsi="Arial" w:cs="Arial"/>
        </w:rPr>
      </w:pPr>
    </w:p>
    <w:p w14:paraId="3CA5CBAF" w14:textId="77777777" w:rsidR="005D73B3" w:rsidRPr="00D5736C" w:rsidRDefault="005D73B3" w:rsidP="00441B6F">
      <w:pPr>
        <w:pStyle w:val="Body"/>
        <w:spacing w:after="0"/>
        <w:rPr>
          <w:rFonts w:ascii="Arial" w:hAnsi="Arial" w:cs="Arial"/>
        </w:rPr>
      </w:pPr>
    </w:p>
    <w:p w14:paraId="3F83CAB2" w14:textId="77777777" w:rsidR="005D73B3" w:rsidRPr="00D5736C" w:rsidRDefault="005D73B3" w:rsidP="00441B6F">
      <w:pPr>
        <w:pStyle w:val="Body"/>
        <w:spacing w:after="0"/>
        <w:rPr>
          <w:rFonts w:ascii="Arial" w:hAnsi="Arial" w:cs="Arial"/>
        </w:rPr>
      </w:pPr>
    </w:p>
    <w:p w14:paraId="3E03EB80" w14:textId="77777777" w:rsidR="00193F62" w:rsidRPr="00D5736C" w:rsidRDefault="00193F62" w:rsidP="00441B6F">
      <w:pPr>
        <w:pStyle w:val="Body"/>
        <w:spacing w:after="0"/>
        <w:rPr>
          <w:rFonts w:ascii="Arial" w:hAnsi="Arial" w:cs="Arial"/>
        </w:rPr>
      </w:pPr>
    </w:p>
    <w:p w14:paraId="376E695D" w14:textId="77777777" w:rsidR="004A389C" w:rsidRPr="00D5736C" w:rsidRDefault="004A389C" w:rsidP="00441B6F">
      <w:pPr>
        <w:pStyle w:val="Body"/>
        <w:spacing w:after="0"/>
        <w:rPr>
          <w:rFonts w:ascii="Arial" w:hAnsi="Arial" w:cs="Arial"/>
        </w:rPr>
      </w:pPr>
    </w:p>
    <w:p w14:paraId="21CCE2CA" w14:textId="77777777" w:rsidR="004A389C" w:rsidRPr="00D5736C" w:rsidRDefault="004A389C" w:rsidP="00441B6F">
      <w:pPr>
        <w:pStyle w:val="Body"/>
        <w:spacing w:after="0"/>
        <w:rPr>
          <w:rFonts w:ascii="Arial" w:hAnsi="Arial" w:cs="Arial"/>
        </w:rPr>
      </w:pPr>
    </w:p>
    <w:p w14:paraId="1E72A84C" w14:textId="0A1018B8" w:rsidR="00BC52A9" w:rsidRPr="00D5736C" w:rsidRDefault="005D73B3" w:rsidP="00FD07EA">
      <w:pPr>
        <w:pStyle w:val="MDPI51figurecaption"/>
        <w:spacing w:before="0" w:after="0" w:line="360" w:lineRule="auto"/>
        <w:ind w:left="0"/>
        <w:rPr>
          <w:rFonts w:ascii="Times New Roman" w:hAnsi="Times New Roman"/>
          <w:b/>
          <w:color w:val="auto"/>
          <w:sz w:val="20"/>
        </w:rPr>
      </w:pPr>
      <w:bookmarkStart w:id="5" w:name="_Hlk206183779"/>
      <w:r w:rsidRPr="00D5736C">
        <w:rPr>
          <w:rFonts w:ascii="Times New Roman" w:hAnsi="Times New Roman"/>
          <w:b/>
          <w:color w:val="auto"/>
          <w:sz w:val="20"/>
        </w:rPr>
        <w:t xml:space="preserve">             </w:t>
      </w:r>
    </w:p>
    <w:p w14:paraId="3E6164B0" w14:textId="07092ECB" w:rsidR="00FD07EA" w:rsidRPr="00537A46" w:rsidRDefault="00BC52A9" w:rsidP="00FD07EA">
      <w:pPr>
        <w:pStyle w:val="MDPI51figurecaption"/>
        <w:spacing w:before="0" w:after="0" w:line="360" w:lineRule="auto"/>
        <w:ind w:left="0"/>
        <w:rPr>
          <w:rFonts w:ascii="Arial" w:hAnsi="Arial" w:cs="Arial"/>
          <w:bCs/>
          <w:color w:val="auto"/>
          <w:sz w:val="20"/>
        </w:rPr>
      </w:pPr>
      <w:r w:rsidRPr="00D5736C">
        <w:rPr>
          <w:rFonts w:ascii="Times New Roman" w:hAnsi="Times New Roman"/>
          <w:b/>
          <w:color w:val="auto"/>
          <w:sz w:val="20"/>
        </w:rPr>
        <w:t xml:space="preserve">                              </w:t>
      </w:r>
      <w:r w:rsidR="00FD07EA" w:rsidRPr="00537A46">
        <w:rPr>
          <w:rFonts w:ascii="Arial" w:hAnsi="Arial" w:cs="Arial"/>
          <w:b/>
          <w:color w:val="auto"/>
          <w:sz w:val="20"/>
        </w:rPr>
        <w:t xml:space="preserve">Fig. 3. </w:t>
      </w:r>
      <w:r w:rsidR="00FD07EA" w:rsidRPr="00537A46">
        <w:rPr>
          <w:rFonts w:ascii="Arial" w:hAnsi="Arial" w:cs="Arial"/>
          <w:bCs/>
          <w:color w:val="auto"/>
          <w:sz w:val="20"/>
        </w:rPr>
        <w:t xml:space="preserve">Effects of treatments and storage times on weight loss at </w:t>
      </w:r>
      <w:bookmarkStart w:id="6" w:name="_Hlk206254429"/>
      <w:r w:rsidR="00FD07EA" w:rsidRPr="00537A46">
        <w:rPr>
          <w:rFonts w:ascii="Arial" w:hAnsi="Arial" w:cs="Arial"/>
          <w:bCs/>
          <w:color w:val="auto"/>
          <w:sz w:val="20"/>
        </w:rPr>
        <w:t xml:space="preserve">13 ± 2 °C </w:t>
      </w:r>
      <w:bookmarkEnd w:id="5"/>
      <w:bookmarkEnd w:id="6"/>
    </w:p>
    <w:p w14:paraId="39609306" w14:textId="77777777" w:rsidR="00E051DF" w:rsidRPr="00E852D2" w:rsidRDefault="005D73B3" w:rsidP="00E051DF">
      <w:pPr>
        <w:pStyle w:val="MDPI51figurecaption"/>
        <w:spacing w:before="0" w:after="0" w:line="360" w:lineRule="auto"/>
        <w:ind w:left="90"/>
        <w:rPr>
          <w:rFonts w:ascii="Times New Roman" w:hAnsi="Times New Roman"/>
          <w:b/>
          <w:bCs/>
          <w:color w:val="auto"/>
          <w:sz w:val="20"/>
          <w:lang w:val="fr-CI"/>
        </w:rPr>
      </w:pPr>
      <w:r w:rsidRPr="00D5736C">
        <w:rPr>
          <w:rFonts w:ascii="Times New Roman" w:eastAsia="TimesNewRomanPSMT" w:hAnsi="Times New Roman"/>
          <w:b/>
          <w:bCs/>
          <w:color w:val="auto"/>
          <w:sz w:val="20"/>
        </w:rPr>
        <w:t xml:space="preserve">  </w:t>
      </w:r>
      <w:r w:rsidR="0092613B" w:rsidRPr="00D5736C">
        <w:rPr>
          <w:rFonts w:ascii="Times New Roman" w:eastAsia="TimesNewRomanPSMT" w:hAnsi="Times New Roman"/>
          <w:b/>
          <w:bCs/>
          <w:color w:val="auto"/>
          <w:sz w:val="20"/>
        </w:rPr>
        <w:t xml:space="preserve">3.3. </w:t>
      </w:r>
      <w:r w:rsidR="00E051DF" w:rsidRPr="00D5736C">
        <w:rPr>
          <w:rFonts w:ascii="Times New Roman" w:eastAsia="TimesNewRomanPSMT" w:hAnsi="Times New Roman"/>
          <w:b/>
          <w:bCs/>
          <w:color w:val="auto"/>
          <w:sz w:val="20"/>
        </w:rPr>
        <w:t>Maturity index</w:t>
      </w:r>
      <w:r w:rsidR="00E051DF" w:rsidRPr="00E852D2" w:rsidDel="004256A3">
        <w:rPr>
          <w:rFonts w:ascii="Times New Roman" w:hAnsi="Times New Roman"/>
          <w:b/>
          <w:bCs/>
          <w:color w:val="auto"/>
          <w:sz w:val="20"/>
          <w:lang w:val="fr-CI"/>
        </w:rPr>
        <w:t xml:space="preserve"> </w:t>
      </w:r>
      <w:r w:rsidR="00E051DF" w:rsidRPr="00E852D2">
        <w:rPr>
          <w:rFonts w:ascii="Times New Roman" w:hAnsi="Times New Roman"/>
          <w:b/>
          <w:bCs/>
          <w:color w:val="auto"/>
          <w:sz w:val="20"/>
          <w:lang w:val="fr-CI"/>
        </w:rPr>
        <w:t>(MI)</w:t>
      </w:r>
    </w:p>
    <w:p w14:paraId="48F513E9" w14:textId="7B4B4BE7" w:rsidR="00E051DF" w:rsidRPr="00E852D2" w:rsidRDefault="00E051DF" w:rsidP="0092613B">
      <w:pPr>
        <w:pStyle w:val="MDPI51figurecaption"/>
        <w:spacing w:before="0" w:after="0" w:line="240" w:lineRule="auto"/>
        <w:ind w:left="91"/>
        <w:rPr>
          <w:rFonts w:ascii="Times New Roman" w:hAnsi="Times New Roman"/>
          <w:color w:val="auto"/>
          <w:sz w:val="20"/>
          <w:lang w:val="fr-CI"/>
        </w:rPr>
      </w:pPr>
      <w:r w:rsidRPr="00E852D2">
        <w:rPr>
          <w:rFonts w:ascii="Times New Roman" w:hAnsi="Times New Roman"/>
          <w:color w:val="auto"/>
          <w:sz w:val="20"/>
          <w:lang w:val="fr-CI"/>
        </w:rPr>
        <w:t xml:space="preserve">The </w:t>
      </w:r>
      <w:proofErr w:type="spellStart"/>
      <w:r w:rsidRPr="00E852D2">
        <w:rPr>
          <w:rFonts w:ascii="Times New Roman" w:hAnsi="Times New Roman"/>
          <w:color w:val="auto"/>
          <w:sz w:val="20"/>
          <w:lang w:val="fr-CI"/>
        </w:rPr>
        <w:t>maturity</w:t>
      </w:r>
      <w:proofErr w:type="spellEnd"/>
      <w:r w:rsidRPr="00E852D2">
        <w:rPr>
          <w:rFonts w:ascii="Times New Roman" w:hAnsi="Times New Roman"/>
          <w:color w:val="auto"/>
          <w:sz w:val="20"/>
          <w:lang w:val="fr-CI"/>
        </w:rPr>
        <w:t xml:space="preserve"> index (TSS/TA) of the control and </w:t>
      </w:r>
      <w:proofErr w:type="spellStart"/>
      <w:r w:rsidRPr="00E852D2">
        <w:rPr>
          <w:rFonts w:ascii="Times New Roman" w:hAnsi="Times New Roman"/>
          <w:color w:val="auto"/>
          <w:sz w:val="20"/>
          <w:lang w:val="fr-CI"/>
        </w:rPr>
        <w:t>coated</w:t>
      </w:r>
      <w:proofErr w:type="spellEnd"/>
      <w:r w:rsidRPr="00E852D2">
        <w:rPr>
          <w:rFonts w:ascii="Times New Roman" w:hAnsi="Times New Roman"/>
          <w:color w:val="auto"/>
          <w:sz w:val="20"/>
          <w:lang w:val="fr-CI"/>
        </w:rPr>
        <w:t xml:space="preserve"> </w:t>
      </w:r>
      <w:proofErr w:type="spellStart"/>
      <w:r w:rsidRPr="00E852D2">
        <w:rPr>
          <w:rFonts w:ascii="Times New Roman" w:hAnsi="Times New Roman"/>
          <w:color w:val="auto"/>
          <w:sz w:val="20"/>
          <w:lang w:val="fr-CI"/>
        </w:rPr>
        <w:t>tomatoes</w:t>
      </w:r>
      <w:proofErr w:type="spellEnd"/>
      <w:r w:rsidRPr="00E852D2">
        <w:rPr>
          <w:rFonts w:ascii="Times New Roman" w:hAnsi="Times New Roman"/>
          <w:color w:val="auto"/>
          <w:sz w:val="20"/>
          <w:lang w:val="fr-CI"/>
        </w:rPr>
        <w:t xml:space="preserve"> </w:t>
      </w:r>
      <w:proofErr w:type="spellStart"/>
      <w:r w:rsidRPr="00E852D2">
        <w:rPr>
          <w:rFonts w:ascii="Times New Roman" w:hAnsi="Times New Roman"/>
          <w:color w:val="auto"/>
          <w:sz w:val="20"/>
          <w:lang w:val="fr-CI"/>
        </w:rPr>
        <w:t>is</w:t>
      </w:r>
      <w:proofErr w:type="spellEnd"/>
      <w:r w:rsidRPr="00E852D2">
        <w:rPr>
          <w:rFonts w:ascii="Times New Roman" w:hAnsi="Times New Roman"/>
          <w:color w:val="auto"/>
          <w:sz w:val="20"/>
          <w:lang w:val="fr-CI"/>
        </w:rPr>
        <w:t xml:space="preserve"> </w:t>
      </w:r>
      <w:proofErr w:type="spellStart"/>
      <w:r w:rsidRPr="00E852D2">
        <w:rPr>
          <w:rFonts w:ascii="Times New Roman" w:hAnsi="Times New Roman"/>
          <w:color w:val="auto"/>
          <w:sz w:val="20"/>
          <w:lang w:val="fr-CI"/>
        </w:rPr>
        <w:t>presented</w:t>
      </w:r>
      <w:proofErr w:type="spellEnd"/>
      <w:r w:rsidRPr="00E852D2">
        <w:rPr>
          <w:rFonts w:ascii="Times New Roman" w:hAnsi="Times New Roman"/>
          <w:color w:val="auto"/>
          <w:sz w:val="20"/>
          <w:lang w:val="fr-CI"/>
        </w:rPr>
        <w:t xml:space="preserve"> in Fig.</w:t>
      </w:r>
      <w:proofErr w:type="gramStart"/>
      <w:r w:rsidR="00537A46">
        <w:rPr>
          <w:rFonts w:ascii="Times New Roman" w:hAnsi="Times New Roman"/>
          <w:color w:val="auto"/>
          <w:sz w:val="20"/>
          <w:lang w:val="fr-CI"/>
        </w:rPr>
        <w:t>4</w:t>
      </w:r>
      <w:r w:rsidRPr="00E852D2">
        <w:rPr>
          <w:rFonts w:ascii="Times New Roman" w:hAnsi="Times New Roman"/>
          <w:color w:val="auto"/>
          <w:sz w:val="20"/>
          <w:lang w:val="fr-CI"/>
        </w:rPr>
        <w:t xml:space="preserve"> .</w:t>
      </w:r>
      <w:proofErr w:type="gramEnd"/>
      <w:r w:rsidRPr="00E852D2">
        <w:rPr>
          <w:rFonts w:ascii="Times New Roman" w:hAnsi="Times New Roman"/>
          <w:color w:val="auto"/>
          <w:sz w:val="20"/>
          <w:lang w:val="fr-CI"/>
        </w:rPr>
        <w:t xml:space="preserve"> On </w:t>
      </w:r>
      <w:proofErr w:type="spellStart"/>
      <w:r w:rsidRPr="00E852D2">
        <w:rPr>
          <w:rFonts w:ascii="Times New Roman" w:hAnsi="Times New Roman"/>
          <w:color w:val="auto"/>
          <w:sz w:val="20"/>
          <w:lang w:val="fr-CI"/>
        </w:rPr>
        <w:t>day</w:t>
      </w:r>
      <w:proofErr w:type="spellEnd"/>
      <w:r w:rsidRPr="00E852D2">
        <w:rPr>
          <w:rFonts w:ascii="Times New Roman" w:hAnsi="Times New Roman"/>
          <w:color w:val="auto"/>
          <w:sz w:val="20"/>
          <w:lang w:val="fr-CI"/>
        </w:rPr>
        <w:t xml:space="preserve"> 25, the MI of the control group </w:t>
      </w:r>
      <w:proofErr w:type="spellStart"/>
      <w:r w:rsidRPr="00E852D2">
        <w:rPr>
          <w:rFonts w:ascii="Times New Roman" w:hAnsi="Times New Roman"/>
          <w:color w:val="auto"/>
          <w:sz w:val="20"/>
          <w:lang w:val="fr-CI"/>
        </w:rPr>
        <w:t>was</w:t>
      </w:r>
      <w:proofErr w:type="spellEnd"/>
      <w:r w:rsidRPr="00E852D2">
        <w:rPr>
          <w:rFonts w:ascii="Times New Roman" w:hAnsi="Times New Roman"/>
          <w:color w:val="auto"/>
          <w:sz w:val="20"/>
          <w:lang w:val="fr-CI"/>
        </w:rPr>
        <w:t xml:space="preserve"> 16.93 ± 2.78. </w:t>
      </w:r>
      <w:proofErr w:type="spellStart"/>
      <w:r w:rsidRPr="00E852D2">
        <w:rPr>
          <w:rFonts w:ascii="Times New Roman" w:hAnsi="Times New Roman"/>
          <w:color w:val="auto"/>
          <w:sz w:val="20"/>
          <w:lang w:val="fr-CI"/>
        </w:rPr>
        <w:t>Meanwhile</w:t>
      </w:r>
      <w:proofErr w:type="spellEnd"/>
      <w:r w:rsidRPr="00E852D2">
        <w:rPr>
          <w:rFonts w:ascii="Times New Roman" w:hAnsi="Times New Roman"/>
          <w:color w:val="auto"/>
          <w:sz w:val="20"/>
          <w:lang w:val="fr-CI"/>
        </w:rPr>
        <w:t xml:space="preserve">, the MI of the </w:t>
      </w:r>
      <w:proofErr w:type="spellStart"/>
      <w:r w:rsidRPr="00E852D2">
        <w:rPr>
          <w:rFonts w:ascii="Times New Roman" w:hAnsi="Times New Roman"/>
          <w:color w:val="auto"/>
          <w:sz w:val="20"/>
          <w:lang w:val="fr-CI"/>
        </w:rPr>
        <w:t>the</w:t>
      </w:r>
      <w:proofErr w:type="spellEnd"/>
      <w:r w:rsidRPr="00E852D2">
        <w:rPr>
          <w:rFonts w:ascii="Times New Roman" w:hAnsi="Times New Roman"/>
          <w:color w:val="auto"/>
          <w:sz w:val="20"/>
          <w:lang w:val="fr-CI"/>
        </w:rPr>
        <w:t xml:space="preserve"> </w:t>
      </w:r>
      <w:proofErr w:type="spellStart"/>
      <w:r w:rsidRPr="00E852D2">
        <w:rPr>
          <w:rFonts w:ascii="Times New Roman" w:hAnsi="Times New Roman"/>
          <w:color w:val="auto"/>
          <w:sz w:val="20"/>
          <w:lang w:val="fr-CI"/>
        </w:rPr>
        <w:t>coated</w:t>
      </w:r>
      <w:proofErr w:type="spellEnd"/>
      <w:r w:rsidRPr="00E852D2">
        <w:rPr>
          <w:rFonts w:ascii="Times New Roman" w:hAnsi="Times New Roman"/>
          <w:color w:val="auto"/>
          <w:sz w:val="20"/>
          <w:lang w:val="fr-CI"/>
        </w:rPr>
        <w:t xml:space="preserve"> </w:t>
      </w:r>
      <w:proofErr w:type="spellStart"/>
      <w:r w:rsidRPr="00E852D2">
        <w:rPr>
          <w:rFonts w:ascii="Times New Roman" w:hAnsi="Times New Roman"/>
          <w:color w:val="auto"/>
          <w:sz w:val="20"/>
          <w:lang w:val="fr-CI"/>
        </w:rPr>
        <w:t>samples</w:t>
      </w:r>
      <w:proofErr w:type="spellEnd"/>
      <w:r w:rsidRPr="00E852D2">
        <w:rPr>
          <w:rFonts w:ascii="Times New Roman" w:hAnsi="Times New Roman"/>
          <w:color w:val="auto"/>
          <w:sz w:val="20"/>
          <w:lang w:val="fr-CI"/>
        </w:rPr>
        <w:t xml:space="preserve"> </w:t>
      </w:r>
      <w:proofErr w:type="spellStart"/>
      <w:r w:rsidRPr="00E852D2">
        <w:rPr>
          <w:rFonts w:ascii="Times New Roman" w:hAnsi="Times New Roman"/>
          <w:color w:val="auto"/>
          <w:sz w:val="20"/>
          <w:lang w:val="fr-CI"/>
        </w:rPr>
        <w:t>ranged</w:t>
      </w:r>
      <w:proofErr w:type="spellEnd"/>
      <w:r w:rsidRPr="00E852D2">
        <w:rPr>
          <w:rFonts w:ascii="Times New Roman" w:hAnsi="Times New Roman"/>
          <w:color w:val="auto"/>
          <w:sz w:val="20"/>
          <w:lang w:val="fr-CI"/>
        </w:rPr>
        <w:t xml:space="preserve"> </w:t>
      </w:r>
      <w:proofErr w:type="spellStart"/>
      <w:r w:rsidRPr="00E852D2">
        <w:rPr>
          <w:rFonts w:ascii="Times New Roman" w:hAnsi="Times New Roman"/>
          <w:color w:val="auto"/>
          <w:sz w:val="20"/>
          <w:lang w:val="fr-CI"/>
        </w:rPr>
        <w:t>from</w:t>
      </w:r>
      <w:proofErr w:type="spellEnd"/>
      <w:r w:rsidRPr="00E852D2">
        <w:rPr>
          <w:rFonts w:ascii="Times New Roman" w:hAnsi="Times New Roman"/>
          <w:color w:val="auto"/>
          <w:sz w:val="20"/>
          <w:lang w:val="fr-CI"/>
        </w:rPr>
        <w:t xml:space="preserve"> </w:t>
      </w:r>
      <w:proofErr w:type="gramStart"/>
      <w:r w:rsidRPr="00E852D2">
        <w:rPr>
          <w:rFonts w:ascii="Times New Roman" w:hAnsi="Times New Roman"/>
          <w:color w:val="auto"/>
          <w:sz w:val="20"/>
          <w:lang w:val="fr-CI"/>
        </w:rPr>
        <w:t>11.50  ±</w:t>
      </w:r>
      <w:proofErr w:type="gramEnd"/>
      <w:r w:rsidRPr="00E852D2">
        <w:rPr>
          <w:rFonts w:ascii="Times New Roman" w:hAnsi="Times New Roman"/>
          <w:color w:val="auto"/>
          <w:sz w:val="20"/>
          <w:lang w:val="fr-CI"/>
        </w:rPr>
        <w:t xml:space="preserve"> 0.02 to 12.81 ± 1.22 for the CGP </w:t>
      </w:r>
      <w:proofErr w:type="spellStart"/>
      <w:r w:rsidRPr="00E852D2">
        <w:rPr>
          <w:rFonts w:ascii="Times New Roman" w:hAnsi="Times New Roman"/>
          <w:color w:val="auto"/>
          <w:sz w:val="20"/>
          <w:lang w:val="fr-CI"/>
        </w:rPr>
        <w:t>co</w:t>
      </w:r>
      <w:r w:rsidR="00E852D2">
        <w:rPr>
          <w:rFonts w:ascii="Times New Roman" w:hAnsi="Times New Roman"/>
          <w:color w:val="auto"/>
          <w:sz w:val="20"/>
          <w:lang w:val="fr-CI"/>
        </w:rPr>
        <w:t>a</w:t>
      </w:r>
      <w:r w:rsidRPr="00E852D2">
        <w:rPr>
          <w:rFonts w:ascii="Times New Roman" w:hAnsi="Times New Roman"/>
          <w:color w:val="auto"/>
          <w:sz w:val="20"/>
          <w:lang w:val="fr-CI"/>
        </w:rPr>
        <w:t>ted</w:t>
      </w:r>
      <w:proofErr w:type="spellEnd"/>
      <w:r w:rsidRPr="00E852D2">
        <w:rPr>
          <w:rFonts w:ascii="Times New Roman" w:hAnsi="Times New Roman"/>
          <w:color w:val="auto"/>
          <w:sz w:val="20"/>
          <w:lang w:val="fr-CI"/>
        </w:rPr>
        <w:t xml:space="preserve"> </w:t>
      </w:r>
      <w:proofErr w:type="spellStart"/>
      <w:r w:rsidRPr="00E852D2">
        <w:rPr>
          <w:rFonts w:ascii="Times New Roman" w:hAnsi="Times New Roman"/>
          <w:color w:val="auto"/>
          <w:sz w:val="20"/>
          <w:lang w:val="fr-CI"/>
        </w:rPr>
        <w:t>tomatoes</w:t>
      </w:r>
      <w:proofErr w:type="spellEnd"/>
      <w:r w:rsidRPr="00E852D2">
        <w:rPr>
          <w:rFonts w:ascii="Times New Roman" w:hAnsi="Times New Roman"/>
          <w:color w:val="auto"/>
          <w:sz w:val="20"/>
          <w:lang w:val="fr-CI"/>
        </w:rPr>
        <w:t xml:space="preserve">, and </w:t>
      </w:r>
      <w:proofErr w:type="spellStart"/>
      <w:r w:rsidRPr="00E852D2">
        <w:rPr>
          <w:rFonts w:ascii="Times New Roman" w:hAnsi="Times New Roman"/>
          <w:color w:val="auto"/>
          <w:sz w:val="20"/>
          <w:lang w:val="fr-CI"/>
        </w:rPr>
        <w:t>from</w:t>
      </w:r>
      <w:proofErr w:type="spellEnd"/>
      <w:r w:rsidRPr="00E852D2">
        <w:rPr>
          <w:rFonts w:ascii="Times New Roman" w:hAnsi="Times New Roman"/>
          <w:color w:val="auto"/>
          <w:sz w:val="20"/>
          <w:lang w:val="fr-CI"/>
        </w:rPr>
        <w:t xml:space="preserve"> 10.56 ± 0.24 to 11.46 ± 1.28 for the EO-CGP </w:t>
      </w:r>
      <w:proofErr w:type="spellStart"/>
      <w:r w:rsidRPr="00E852D2">
        <w:rPr>
          <w:rFonts w:ascii="Times New Roman" w:hAnsi="Times New Roman"/>
          <w:color w:val="auto"/>
          <w:sz w:val="20"/>
          <w:lang w:val="fr-CI"/>
        </w:rPr>
        <w:t>coated</w:t>
      </w:r>
      <w:proofErr w:type="spellEnd"/>
      <w:r w:rsidRPr="00E852D2">
        <w:rPr>
          <w:rFonts w:ascii="Times New Roman" w:hAnsi="Times New Roman"/>
          <w:color w:val="auto"/>
          <w:sz w:val="20"/>
          <w:lang w:val="fr-CI"/>
        </w:rPr>
        <w:t xml:space="preserve"> </w:t>
      </w:r>
      <w:proofErr w:type="spellStart"/>
      <w:r w:rsidRPr="00E852D2">
        <w:rPr>
          <w:rFonts w:ascii="Times New Roman" w:hAnsi="Times New Roman"/>
          <w:color w:val="auto"/>
          <w:sz w:val="20"/>
          <w:lang w:val="fr-CI"/>
        </w:rPr>
        <w:t>tomatoes</w:t>
      </w:r>
      <w:proofErr w:type="spellEnd"/>
      <w:r w:rsidRPr="00E852D2">
        <w:rPr>
          <w:rFonts w:ascii="Times New Roman" w:hAnsi="Times New Roman"/>
          <w:color w:val="auto"/>
          <w:sz w:val="20"/>
          <w:lang w:val="fr-CI"/>
        </w:rPr>
        <w:t>.</w:t>
      </w:r>
    </w:p>
    <w:p w14:paraId="7D09BD77" w14:textId="77777777" w:rsidR="00E051DF" w:rsidRPr="00E852D2" w:rsidRDefault="0092613B" w:rsidP="00E051DF">
      <w:pPr>
        <w:pStyle w:val="MDPI51figurecaption"/>
        <w:spacing w:before="0" w:after="120" w:line="360" w:lineRule="auto"/>
        <w:ind w:left="91"/>
        <w:rPr>
          <w:rFonts w:ascii="Times New Roman" w:hAnsi="Times New Roman"/>
          <w:color w:val="auto"/>
          <w:sz w:val="24"/>
          <w:szCs w:val="24"/>
          <w:lang w:val="fr-CI"/>
        </w:rPr>
      </w:pPr>
      <w:r w:rsidRPr="00D5736C">
        <w:rPr>
          <w:rFonts w:ascii="Times New Roman" w:hAnsi="Times New Roman"/>
          <w:noProof/>
          <w:color w:val="auto"/>
          <w:sz w:val="20"/>
          <w:lang w:eastAsia="en-US" w:bidi="ar-SA"/>
        </w:rPr>
        <w:drawing>
          <wp:anchor distT="0" distB="0" distL="114300" distR="114300" simplePos="0" relativeHeight="251653120" behindDoc="0" locked="0" layoutInCell="1" allowOverlap="1" wp14:anchorId="259300D4" wp14:editId="7AE39A60">
            <wp:simplePos x="0" y="0"/>
            <wp:positionH relativeFrom="column">
              <wp:posOffset>1485900</wp:posOffset>
            </wp:positionH>
            <wp:positionV relativeFrom="paragraph">
              <wp:posOffset>67310</wp:posOffset>
            </wp:positionV>
            <wp:extent cx="3251200" cy="2857500"/>
            <wp:effectExtent l="0" t="0" r="0" b="0"/>
            <wp:wrapSquare wrapText="bothSides"/>
            <wp:docPr id="3793625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12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666AD" w14:textId="77777777" w:rsidR="00E051DF" w:rsidRPr="00D5736C" w:rsidRDefault="00E051DF" w:rsidP="00E051DF">
      <w:pPr>
        <w:pStyle w:val="Body"/>
        <w:spacing w:after="0"/>
        <w:rPr>
          <w:rFonts w:ascii="Arial" w:hAnsi="Arial" w:cs="Arial"/>
        </w:rPr>
      </w:pPr>
    </w:p>
    <w:p w14:paraId="658E0324" w14:textId="77777777" w:rsidR="00E051DF" w:rsidRPr="00D5736C" w:rsidRDefault="00E051DF" w:rsidP="00E051DF">
      <w:pPr>
        <w:pStyle w:val="Body"/>
        <w:spacing w:after="0"/>
        <w:rPr>
          <w:rFonts w:ascii="Arial" w:hAnsi="Arial" w:cs="Arial"/>
        </w:rPr>
      </w:pPr>
    </w:p>
    <w:p w14:paraId="141B6581" w14:textId="77777777" w:rsidR="00E051DF" w:rsidRPr="00D5736C" w:rsidRDefault="00E051DF" w:rsidP="00E051DF">
      <w:pPr>
        <w:pStyle w:val="Body"/>
        <w:spacing w:after="0"/>
        <w:rPr>
          <w:rFonts w:ascii="Arial" w:hAnsi="Arial" w:cs="Arial"/>
        </w:rPr>
      </w:pPr>
    </w:p>
    <w:p w14:paraId="7A11CF24" w14:textId="77777777" w:rsidR="00E051DF" w:rsidRPr="00D5736C" w:rsidRDefault="00E051DF" w:rsidP="00E051DF">
      <w:pPr>
        <w:pStyle w:val="Body"/>
        <w:spacing w:after="0"/>
        <w:rPr>
          <w:rFonts w:ascii="Arial" w:hAnsi="Arial" w:cs="Arial"/>
        </w:rPr>
      </w:pPr>
    </w:p>
    <w:p w14:paraId="18448AA5" w14:textId="77777777" w:rsidR="00E051DF" w:rsidRPr="00D5736C" w:rsidRDefault="00E051DF" w:rsidP="00E051DF">
      <w:pPr>
        <w:pStyle w:val="Body"/>
        <w:spacing w:after="0"/>
        <w:rPr>
          <w:rFonts w:ascii="Arial" w:hAnsi="Arial" w:cs="Arial"/>
        </w:rPr>
      </w:pPr>
    </w:p>
    <w:p w14:paraId="1887AB71" w14:textId="77777777" w:rsidR="00E051DF" w:rsidRPr="00D5736C" w:rsidRDefault="00E051DF" w:rsidP="00E051DF">
      <w:pPr>
        <w:pStyle w:val="Body"/>
        <w:spacing w:after="0"/>
        <w:rPr>
          <w:rFonts w:ascii="Arial" w:hAnsi="Arial" w:cs="Arial"/>
        </w:rPr>
      </w:pPr>
    </w:p>
    <w:p w14:paraId="27C8DD2D" w14:textId="77777777" w:rsidR="00E051DF" w:rsidRPr="00D5736C" w:rsidRDefault="00E051DF" w:rsidP="00E051DF">
      <w:pPr>
        <w:pStyle w:val="Body"/>
        <w:spacing w:after="0"/>
        <w:rPr>
          <w:rFonts w:ascii="Arial" w:hAnsi="Arial" w:cs="Arial"/>
        </w:rPr>
      </w:pPr>
    </w:p>
    <w:p w14:paraId="5FD9D9FE" w14:textId="77777777" w:rsidR="00E051DF" w:rsidRPr="00D5736C" w:rsidRDefault="00E051DF" w:rsidP="00E051DF">
      <w:pPr>
        <w:pStyle w:val="Body"/>
        <w:spacing w:after="0"/>
        <w:rPr>
          <w:rFonts w:ascii="Arial" w:hAnsi="Arial" w:cs="Arial"/>
        </w:rPr>
      </w:pPr>
    </w:p>
    <w:p w14:paraId="438CCC86" w14:textId="77777777" w:rsidR="00E051DF" w:rsidRPr="00D5736C" w:rsidRDefault="00E051DF" w:rsidP="00E051DF">
      <w:pPr>
        <w:pStyle w:val="Body"/>
        <w:spacing w:after="0"/>
        <w:rPr>
          <w:rFonts w:ascii="Arial" w:hAnsi="Arial" w:cs="Arial"/>
        </w:rPr>
      </w:pPr>
    </w:p>
    <w:p w14:paraId="0B8F1610" w14:textId="77777777" w:rsidR="00E051DF" w:rsidRPr="00D5736C" w:rsidRDefault="00E051DF" w:rsidP="00E051DF">
      <w:pPr>
        <w:rPr>
          <w:rFonts w:ascii="Arial" w:hAnsi="Arial" w:cs="Arial"/>
          <w:bCs/>
        </w:rPr>
      </w:pPr>
      <w:r w:rsidRPr="00D5736C">
        <w:rPr>
          <w:rFonts w:ascii="Arial" w:hAnsi="Arial" w:cs="Arial"/>
          <w:bCs/>
        </w:rPr>
        <w:t xml:space="preserve">  </w:t>
      </w:r>
    </w:p>
    <w:p w14:paraId="0B4E0E13" w14:textId="77777777" w:rsidR="00E051DF" w:rsidRPr="00D5736C" w:rsidRDefault="00E051DF" w:rsidP="00E051DF">
      <w:pPr>
        <w:rPr>
          <w:rFonts w:ascii="Arial" w:hAnsi="Arial" w:cs="Arial"/>
          <w:bCs/>
        </w:rPr>
      </w:pPr>
    </w:p>
    <w:p w14:paraId="4C7EB376" w14:textId="77777777" w:rsidR="00E051DF" w:rsidRPr="00D5736C" w:rsidRDefault="00E051DF" w:rsidP="00E051DF">
      <w:pPr>
        <w:rPr>
          <w:rFonts w:ascii="Arial" w:hAnsi="Arial" w:cs="Arial"/>
          <w:bCs/>
        </w:rPr>
      </w:pPr>
    </w:p>
    <w:p w14:paraId="33B7976D" w14:textId="77777777" w:rsidR="00E051DF" w:rsidRPr="00D5736C" w:rsidRDefault="00E051DF" w:rsidP="00E051DF">
      <w:pPr>
        <w:rPr>
          <w:rFonts w:ascii="Arial" w:hAnsi="Arial" w:cs="Arial"/>
          <w:bCs/>
        </w:rPr>
      </w:pPr>
    </w:p>
    <w:p w14:paraId="2538F71B" w14:textId="77777777" w:rsidR="00E051DF" w:rsidRPr="00D5736C" w:rsidRDefault="00E051DF" w:rsidP="00E051DF">
      <w:pPr>
        <w:rPr>
          <w:rFonts w:ascii="Arial" w:hAnsi="Arial" w:cs="Arial"/>
          <w:bCs/>
        </w:rPr>
      </w:pPr>
    </w:p>
    <w:p w14:paraId="156C9DBA" w14:textId="77777777" w:rsidR="0092613B" w:rsidRPr="00D5736C" w:rsidRDefault="0086617C" w:rsidP="00E051DF">
      <w:pPr>
        <w:rPr>
          <w:rFonts w:ascii="Arial" w:hAnsi="Arial" w:cs="Arial"/>
          <w:b/>
        </w:rPr>
      </w:pPr>
      <w:r w:rsidRPr="00D5736C">
        <w:rPr>
          <w:rFonts w:ascii="Arial" w:hAnsi="Arial" w:cs="Arial"/>
          <w:b/>
        </w:rPr>
        <w:t xml:space="preserve">        </w:t>
      </w:r>
    </w:p>
    <w:p w14:paraId="02EBB706" w14:textId="77777777" w:rsidR="0092613B" w:rsidRPr="00D5736C" w:rsidRDefault="0092613B" w:rsidP="00E051DF">
      <w:pPr>
        <w:rPr>
          <w:rFonts w:ascii="Arial" w:hAnsi="Arial" w:cs="Arial"/>
          <w:b/>
        </w:rPr>
      </w:pPr>
    </w:p>
    <w:p w14:paraId="27D91B7A" w14:textId="77777777" w:rsidR="0092613B" w:rsidRPr="00D5736C" w:rsidRDefault="0092613B" w:rsidP="00E051DF">
      <w:pPr>
        <w:rPr>
          <w:rFonts w:ascii="Arial" w:hAnsi="Arial" w:cs="Arial"/>
          <w:b/>
        </w:rPr>
      </w:pPr>
    </w:p>
    <w:p w14:paraId="4EFFD6F0" w14:textId="77777777" w:rsidR="00E46BDC" w:rsidRPr="00D5736C" w:rsidRDefault="0092613B" w:rsidP="00E051DF">
      <w:pPr>
        <w:rPr>
          <w:rFonts w:ascii="Arial" w:hAnsi="Arial" w:cs="Arial"/>
          <w:b/>
        </w:rPr>
      </w:pPr>
      <w:r w:rsidRPr="00D5736C">
        <w:rPr>
          <w:rFonts w:ascii="Arial" w:hAnsi="Arial" w:cs="Arial"/>
          <w:b/>
        </w:rPr>
        <w:t xml:space="preserve">                     </w:t>
      </w:r>
    </w:p>
    <w:p w14:paraId="47E587D5" w14:textId="77777777" w:rsidR="00E46BDC" w:rsidRPr="00D5736C" w:rsidRDefault="00E46BDC" w:rsidP="00E051DF">
      <w:pPr>
        <w:rPr>
          <w:rFonts w:ascii="Arial" w:hAnsi="Arial" w:cs="Arial"/>
          <w:b/>
        </w:rPr>
      </w:pPr>
    </w:p>
    <w:p w14:paraId="0F8D6B46" w14:textId="730AC21B" w:rsidR="0092613B" w:rsidRPr="00D5736C" w:rsidRDefault="0092613B" w:rsidP="00BF23AA">
      <w:pPr>
        <w:rPr>
          <w:rFonts w:ascii="Arial" w:hAnsi="Arial" w:cs="Arial"/>
          <w:b/>
          <w:bCs/>
          <w:i/>
          <w:iCs/>
          <w:lang w:eastAsia="de-DE" w:bidi="en-US"/>
        </w:rPr>
      </w:pPr>
      <w:r w:rsidRPr="00D5736C">
        <w:rPr>
          <w:rFonts w:ascii="Arial" w:hAnsi="Arial" w:cs="Arial"/>
          <w:b/>
        </w:rPr>
        <w:t xml:space="preserve"> </w:t>
      </w:r>
      <w:r w:rsidR="00E46BDC" w:rsidRPr="00D5736C">
        <w:rPr>
          <w:rFonts w:ascii="Arial" w:hAnsi="Arial" w:cs="Arial"/>
          <w:b/>
        </w:rPr>
        <w:t xml:space="preserve">                </w:t>
      </w:r>
      <w:r w:rsidR="008C4A98" w:rsidRPr="00D5736C">
        <w:rPr>
          <w:rFonts w:ascii="Arial" w:hAnsi="Arial" w:cs="Arial"/>
          <w:b/>
        </w:rPr>
        <w:t xml:space="preserve">         </w:t>
      </w:r>
      <w:r w:rsidR="00E46BDC" w:rsidRPr="00D5736C">
        <w:rPr>
          <w:rFonts w:ascii="Arial" w:hAnsi="Arial" w:cs="Arial"/>
          <w:b/>
        </w:rPr>
        <w:t xml:space="preserve">  </w:t>
      </w:r>
      <w:r w:rsidR="00E051DF" w:rsidRPr="00D5736C">
        <w:rPr>
          <w:rFonts w:ascii="Arial" w:hAnsi="Arial" w:cs="Arial"/>
          <w:b/>
        </w:rPr>
        <w:t xml:space="preserve">Fig. </w:t>
      </w:r>
      <w:r w:rsidR="00537A46">
        <w:rPr>
          <w:rFonts w:ascii="Arial" w:hAnsi="Arial" w:cs="Arial"/>
          <w:b/>
        </w:rPr>
        <w:t>4</w:t>
      </w:r>
      <w:r w:rsidR="00E051DF" w:rsidRPr="00D5736C">
        <w:rPr>
          <w:rFonts w:ascii="Arial" w:hAnsi="Arial" w:cs="Arial"/>
          <w:b/>
        </w:rPr>
        <w:t xml:space="preserve">. </w:t>
      </w:r>
      <w:r w:rsidR="00E051DF" w:rsidRPr="00D5736C">
        <w:rPr>
          <w:rFonts w:ascii="Arial" w:hAnsi="Arial" w:cs="Arial"/>
          <w:bCs/>
        </w:rPr>
        <w:t xml:space="preserve"> Effects of treatments and storage times </w:t>
      </w:r>
      <w:bookmarkStart w:id="7" w:name="_Hlk206190821"/>
      <w:r w:rsidR="00E051DF" w:rsidRPr="00D5736C">
        <w:rPr>
          <w:rFonts w:ascii="Arial" w:hAnsi="Arial" w:cs="Arial"/>
          <w:bCs/>
        </w:rPr>
        <w:t xml:space="preserve">on </w:t>
      </w:r>
      <w:r w:rsidR="00E051DF" w:rsidRPr="00E852D2">
        <w:rPr>
          <w:rFonts w:ascii="Arial" w:hAnsi="Arial" w:cs="Arial"/>
          <w:bCs/>
          <w:lang w:val="fr-CI"/>
        </w:rPr>
        <w:t xml:space="preserve">TSS / TA </w:t>
      </w:r>
      <w:bookmarkStart w:id="8" w:name="_Hlk206191347"/>
      <w:bookmarkEnd w:id="7"/>
      <w:r w:rsidR="00E051DF" w:rsidRPr="00D5736C">
        <w:rPr>
          <w:rFonts w:ascii="Arial" w:hAnsi="Arial" w:cs="Arial"/>
          <w:bCs/>
        </w:rPr>
        <w:t xml:space="preserve">at </w:t>
      </w:r>
      <w:bookmarkEnd w:id="8"/>
      <w:r w:rsidR="00E051DF" w:rsidRPr="00D5736C">
        <w:rPr>
          <w:rFonts w:ascii="Arial" w:hAnsi="Arial" w:cs="Arial"/>
          <w:bCs/>
        </w:rPr>
        <w:t>13 ± 2 °C</w:t>
      </w:r>
    </w:p>
    <w:p w14:paraId="3F5920FD" w14:textId="77777777" w:rsidR="0092613B" w:rsidRPr="00D5736C" w:rsidRDefault="0092613B" w:rsidP="00BF23AA">
      <w:pPr>
        <w:rPr>
          <w:rFonts w:ascii="Arial" w:hAnsi="Arial" w:cs="Arial"/>
          <w:b/>
          <w:bCs/>
          <w:i/>
          <w:iCs/>
          <w:lang w:eastAsia="de-DE" w:bidi="en-US"/>
        </w:rPr>
      </w:pPr>
    </w:p>
    <w:p w14:paraId="59536B77" w14:textId="698A1004" w:rsidR="00BF23AA" w:rsidRPr="00D5736C" w:rsidRDefault="00055679" w:rsidP="00BF23AA">
      <w:pPr>
        <w:rPr>
          <w:rFonts w:ascii="Arial" w:hAnsi="Arial" w:cs="Arial"/>
          <w:b/>
          <w:bCs/>
        </w:rPr>
      </w:pPr>
      <w:r>
        <w:rPr>
          <w:rFonts w:ascii="Arial" w:hAnsi="Arial" w:cs="Arial"/>
          <w:b/>
          <w:bCs/>
          <w:lang w:eastAsia="de-DE" w:bidi="en-US"/>
        </w:rPr>
        <w:lastRenderedPageBreak/>
        <w:t xml:space="preserve"> </w:t>
      </w:r>
      <w:r w:rsidR="0092613B" w:rsidRPr="00D5736C">
        <w:rPr>
          <w:rFonts w:ascii="Arial" w:hAnsi="Arial" w:cs="Arial"/>
          <w:b/>
          <w:bCs/>
          <w:lang w:eastAsia="de-DE" w:bidi="en-US"/>
        </w:rPr>
        <w:t xml:space="preserve">3.3. </w:t>
      </w:r>
      <w:r w:rsidR="00BF23AA" w:rsidRPr="00D5736C">
        <w:rPr>
          <w:rFonts w:ascii="Arial" w:hAnsi="Arial" w:cs="Arial"/>
          <w:b/>
          <w:bCs/>
          <w:lang w:eastAsia="de-DE" w:bidi="en-US"/>
        </w:rPr>
        <w:t>Color change (ΔE) during storage</w:t>
      </w:r>
    </w:p>
    <w:p w14:paraId="704EA119" w14:textId="070355C0" w:rsidR="00BF23AA" w:rsidRPr="00D5736C" w:rsidRDefault="00BF23AA" w:rsidP="00BF23AA">
      <w:pPr>
        <w:rPr>
          <w:rFonts w:ascii="Arial" w:hAnsi="Arial" w:cs="Arial"/>
          <w:lang w:eastAsia="fr-CI"/>
        </w:rPr>
      </w:pPr>
      <w:r w:rsidRPr="00D5736C">
        <w:rPr>
          <w:rFonts w:ascii="Arial" w:hAnsi="Arial" w:cs="Arial"/>
          <w:lang w:eastAsia="fr-CI"/>
        </w:rPr>
        <w:t xml:space="preserve">Figure </w:t>
      </w:r>
      <w:r w:rsidR="008D3480">
        <w:rPr>
          <w:rFonts w:ascii="Arial" w:hAnsi="Arial" w:cs="Arial"/>
          <w:lang w:eastAsia="fr-CI"/>
        </w:rPr>
        <w:t>5</w:t>
      </w:r>
      <w:r w:rsidRPr="00D5736C">
        <w:rPr>
          <w:rFonts w:ascii="Arial" w:hAnsi="Arial" w:cs="Arial"/>
          <w:lang w:eastAsia="fr-CI"/>
        </w:rPr>
        <w:t xml:space="preserve"> shows the change in color (ΔE) of treated and untreated tomatoes over the 25-day storage period. The color change increased gradually over this period.</w:t>
      </w:r>
    </w:p>
    <w:p w14:paraId="1387395D" w14:textId="77777777" w:rsidR="00B72FDC" w:rsidRPr="008C4A98" w:rsidRDefault="00B72FDC" w:rsidP="00B72FDC">
      <w:pPr>
        <w:pStyle w:val="Body"/>
        <w:spacing w:after="0"/>
        <w:rPr>
          <w:rFonts w:ascii="Arial" w:hAnsi="Arial" w:cs="Arial"/>
        </w:rPr>
      </w:pPr>
      <w:r w:rsidRPr="00D5736C">
        <w:rPr>
          <w:rFonts w:ascii="Arial" w:hAnsi="Arial" w:cs="Arial"/>
          <w:lang w:eastAsia="fr-CI"/>
        </w:rPr>
        <w:t>Statistical analysis revealed similar patterns in the control and coated groups when the tomatoes were stored at a low temperature. However, by day 25, there were no significant differences between the control group and those coated with 10% or 15% solutions (</w:t>
      </w:r>
      <w:r w:rsidRPr="00D5736C">
        <w:rPr>
          <w:rFonts w:ascii="Arial" w:hAnsi="Arial" w:cs="Arial"/>
          <w:i/>
          <w:iCs/>
          <w:lang w:eastAsia="fr-CI"/>
        </w:rPr>
        <w:t>p</w:t>
      </w:r>
      <w:r w:rsidRPr="00D5736C">
        <w:rPr>
          <w:rFonts w:ascii="Arial" w:hAnsi="Arial" w:cs="Arial"/>
          <w:lang w:eastAsia="fr-CI"/>
        </w:rPr>
        <w:t xml:space="preserve"> &gt; 0.05). For the control group, the ΔE value increased from 15.78 ± 1.88 on day 5 to 22.48 ± 1.79 on day 25. For tomatoes coated with CGP and EO-CGP solutions, the ΔE value ranged from 12.43 ± 6.80 to 20.37 ± 1.55, and from 10.78 ± 3.59 to 20.43 ± 0.65 on day 25, respectively. Among the coated group, ΔE did not vary significantly after five days of storage </w:t>
      </w:r>
      <w:r w:rsidRPr="00E852D2">
        <w:rPr>
          <w:rFonts w:ascii="Arial" w:hAnsi="Arial" w:cs="Arial"/>
          <w:lang w:val="fr-CI"/>
        </w:rPr>
        <w:t>(</w:t>
      </w:r>
      <w:r w:rsidRPr="00E852D2">
        <w:rPr>
          <w:rFonts w:ascii="Arial" w:hAnsi="Arial" w:cs="Arial"/>
          <w:i/>
          <w:iCs/>
          <w:lang w:val="fr-CI"/>
        </w:rPr>
        <w:t>p</w:t>
      </w:r>
      <w:r w:rsidRPr="00E852D2">
        <w:rPr>
          <w:rFonts w:ascii="Arial" w:hAnsi="Arial" w:cs="Arial"/>
          <w:lang w:val="fr-CI"/>
        </w:rPr>
        <w:t xml:space="preserve"> &gt; 0.05)</w:t>
      </w:r>
      <w:r w:rsidRPr="00D5736C">
        <w:rPr>
          <w:rFonts w:ascii="Arial" w:hAnsi="Arial" w:cs="Arial"/>
          <w:lang w:eastAsia="fr-CI"/>
        </w:rPr>
        <w:t xml:space="preserve">. From day 10 until the end of the experimental period, tomatoes treated with the 20% coating solutions exhibited the least color change </w:t>
      </w:r>
      <w:r w:rsidRPr="00E852D2">
        <w:rPr>
          <w:rFonts w:ascii="Arial" w:hAnsi="Arial" w:cs="Arial"/>
          <w:lang w:val="fr-CI"/>
        </w:rPr>
        <w:t>(</w:t>
      </w:r>
      <w:r w:rsidRPr="00E852D2">
        <w:rPr>
          <w:rFonts w:ascii="Arial" w:hAnsi="Arial" w:cs="Arial"/>
          <w:i/>
          <w:iCs/>
          <w:lang w:val="fr-CI"/>
        </w:rPr>
        <w:t>p</w:t>
      </w:r>
      <w:r w:rsidRPr="00E852D2">
        <w:rPr>
          <w:rFonts w:ascii="Arial" w:hAnsi="Arial" w:cs="Arial"/>
          <w:lang w:val="fr-CI"/>
        </w:rPr>
        <w:t xml:space="preserve"> &lt; 0.05)</w:t>
      </w:r>
      <w:r w:rsidRPr="00E852D2">
        <w:rPr>
          <w:rFonts w:ascii="Arial" w:hAnsi="Arial" w:cs="Arial"/>
          <w:lang w:val="fr-CI" w:eastAsia="fr-CI"/>
        </w:rPr>
        <w:t xml:space="preserve">, but </w:t>
      </w:r>
      <w:r w:rsidRPr="00D5736C">
        <w:rPr>
          <w:rFonts w:ascii="Arial" w:hAnsi="Arial" w:cs="Arial"/>
          <w:lang w:eastAsia="fr-CI"/>
        </w:rPr>
        <w:t>no significant difference in the ΔE value was observed between tomatoes treated with the 10% or 15% formulated coating solutions</w:t>
      </w:r>
    </w:p>
    <w:p w14:paraId="45B0733C" w14:textId="77777777" w:rsidR="00B72FDC" w:rsidRDefault="0092613B" w:rsidP="00441B6F">
      <w:pPr>
        <w:pStyle w:val="Body"/>
        <w:spacing w:after="0"/>
        <w:rPr>
          <w:rFonts w:ascii="Arial" w:hAnsi="Arial" w:cs="Arial"/>
        </w:rPr>
      </w:pPr>
      <w:r>
        <w:rPr>
          <w:noProof/>
        </w:rPr>
        <w:drawing>
          <wp:anchor distT="0" distB="0" distL="114300" distR="114300" simplePos="0" relativeHeight="251648000" behindDoc="0" locked="0" layoutInCell="1" allowOverlap="1" wp14:anchorId="11AC5DEB" wp14:editId="7576B7E5">
            <wp:simplePos x="0" y="0"/>
            <wp:positionH relativeFrom="column">
              <wp:posOffset>935990</wp:posOffset>
            </wp:positionH>
            <wp:positionV relativeFrom="paragraph">
              <wp:posOffset>50800</wp:posOffset>
            </wp:positionV>
            <wp:extent cx="3327400" cy="2692400"/>
            <wp:effectExtent l="0" t="0" r="0" b="0"/>
            <wp:wrapSquare wrapText="bothSides"/>
            <wp:docPr id="1250566807" name="Graphique 1">
              <a:extLst xmlns:a="http://schemas.openxmlformats.org/drawingml/2006/main">
                <a:ext uri="{FF2B5EF4-FFF2-40B4-BE49-F238E27FC236}">
                  <a16:creationId xmlns:a16="http://schemas.microsoft.com/office/drawing/2014/main" id="{D6C71CEF-A7EF-B541-96DC-0F4DB820E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1D41A575" w14:textId="77777777" w:rsidR="00B72FDC" w:rsidRDefault="00B72FDC" w:rsidP="00441B6F">
      <w:pPr>
        <w:pStyle w:val="Body"/>
        <w:spacing w:after="0"/>
        <w:rPr>
          <w:rFonts w:ascii="Arial" w:hAnsi="Arial" w:cs="Arial"/>
        </w:rPr>
      </w:pPr>
    </w:p>
    <w:p w14:paraId="7A75391D" w14:textId="77777777" w:rsidR="00B72FDC" w:rsidRDefault="00B72FDC" w:rsidP="00441B6F">
      <w:pPr>
        <w:pStyle w:val="Body"/>
        <w:spacing w:after="0"/>
        <w:rPr>
          <w:rFonts w:ascii="Arial" w:hAnsi="Arial" w:cs="Arial"/>
        </w:rPr>
      </w:pPr>
    </w:p>
    <w:p w14:paraId="7E1D15E7" w14:textId="77777777" w:rsidR="00B72FDC" w:rsidRDefault="00B72FDC" w:rsidP="00441B6F">
      <w:pPr>
        <w:pStyle w:val="Body"/>
        <w:spacing w:after="0"/>
        <w:rPr>
          <w:rFonts w:ascii="Arial" w:hAnsi="Arial" w:cs="Arial"/>
        </w:rPr>
      </w:pPr>
    </w:p>
    <w:p w14:paraId="3CDE2F3C" w14:textId="77777777" w:rsidR="00B72FDC" w:rsidRDefault="00B72FDC" w:rsidP="00441B6F">
      <w:pPr>
        <w:pStyle w:val="Body"/>
        <w:spacing w:after="0"/>
        <w:rPr>
          <w:rFonts w:ascii="Arial" w:hAnsi="Arial" w:cs="Arial"/>
        </w:rPr>
      </w:pPr>
    </w:p>
    <w:p w14:paraId="32C6F56D" w14:textId="77777777" w:rsidR="0086617C" w:rsidRDefault="0086617C" w:rsidP="0086617C">
      <w:pPr>
        <w:pStyle w:val="MDPI51figurecaption"/>
        <w:spacing w:before="0" w:after="120" w:line="360" w:lineRule="auto"/>
        <w:ind w:left="91"/>
        <w:jc w:val="center"/>
        <w:rPr>
          <w:rFonts w:ascii="Times New Roman" w:hAnsi="Times New Roman"/>
          <w:b/>
          <w:sz w:val="24"/>
          <w:szCs w:val="24"/>
        </w:rPr>
      </w:pPr>
    </w:p>
    <w:p w14:paraId="15C22E44" w14:textId="77777777" w:rsidR="0086617C" w:rsidRDefault="0086617C" w:rsidP="0086617C">
      <w:pPr>
        <w:pStyle w:val="MDPI51figurecaption"/>
        <w:spacing w:before="0" w:after="120" w:line="360" w:lineRule="auto"/>
        <w:ind w:left="91"/>
        <w:jc w:val="center"/>
        <w:rPr>
          <w:rFonts w:ascii="Times New Roman" w:hAnsi="Times New Roman"/>
          <w:b/>
          <w:sz w:val="24"/>
          <w:szCs w:val="24"/>
        </w:rPr>
      </w:pPr>
    </w:p>
    <w:p w14:paraId="5575AE1C" w14:textId="77777777" w:rsidR="0086617C" w:rsidRDefault="0086617C" w:rsidP="0086617C">
      <w:pPr>
        <w:pStyle w:val="MDPI51figurecaption"/>
        <w:spacing w:before="0" w:after="120" w:line="360" w:lineRule="auto"/>
        <w:ind w:left="91"/>
        <w:jc w:val="center"/>
        <w:rPr>
          <w:rFonts w:ascii="Times New Roman" w:hAnsi="Times New Roman"/>
          <w:b/>
          <w:sz w:val="24"/>
          <w:szCs w:val="24"/>
        </w:rPr>
      </w:pPr>
    </w:p>
    <w:p w14:paraId="1EA545FC" w14:textId="77777777" w:rsidR="0086617C" w:rsidRDefault="0086617C" w:rsidP="0086617C">
      <w:pPr>
        <w:pStyle w:val="MDPI51figurecaption"/>
        <w:spacing w:before="0" w:after="120" w:line="360" w:lineRule="auto"/>
        <w:ind w:left="91"/>
        <w:jc w:val="center"/>
        <w:rPr>
          <w:rFonts w:ascii="Times New Roman" w:hAnsi="Times New Roman"/>
          <w:b/>
          <w:sz w:val="24"/>
          <w:szCs w:val="24"/>
        </w:rPr>
      </w:pPr>
    </w:p>
    <w:p w14:paraId="457A97E8" w14:textId="77777777" w:rsidR="0086617C" w:rsidRDefault="0086617C" w:rsidP="0086617C">
      <w:pPr>
        <w:pStyle w:val="MDPI51figurecaption"/>
        <w:spacing w:before="0" w:after="120" w:line="360" w:lineRule="auto"/>
        <w:ind w:left="91"/>
        <w:jc w:val="center"/>
        <w:rPr>
          <w:rFonts w:ascii="Times New Roman" w:hAnsi="Times New Roman"/>
          <w:b/>
          <w:sz w:val="24"/>
          <w:szCs w:val="24"/>
        </w:rPr>
      </w:pPr>
    </w:p>
    <w:p w14:paraId="463F7868" w14:textId="77777777" w:rsidR="0086617C" w:rsidRDefault="0086617C" w:rsidP="00071941">
      <w:pPr>
        <w:pStyle w:val="MDPI51figurecaption"/>
        <w:spacing w:before="0" w:after="120" w:line="360" w:lineRule="auto"/>
        <w:ind w:left="0"/>
        <w:rPr>
          <w:rFonts w:ascii="Times New Roman" w:hAnsi="Times New Roman"/>
          <w:b/>
          <w:sz w:val="24"/>
          <w:szCs w:val="24"/>
        </w:rPr>
      </w:pPr>
    </w:p>
    <w:p w14:paraId="0BFAFEB5" w14:textId="6803AC59" w:rsidR="00213C3B" w:rsidRPr="00071941" w:rsidRDefault="00071941" w:rsidP="00071941">
      <w:pPr>
        <w:pStyle w:val="MDPI51figurecaption"/>
        <w:spacing w:before="0" w:after="120" w:line="360" w:lineRule="auto"/>
        <w:ind w:left="0"/>
        <w:rPr>
          <w:rFonts w:ascii="Arial" w:hAnsi="Arial" w:cs="Arial"/>
          <w:sz w:val="20"/>
        </w:rPr>
      </w:pPr>
      <w:r>
        <w:rPr>
          <w:rFonts w:ascii="Times New Roman" w:hAnsi="Times New Roman"/>
          <w:b/>
          <w:sz w:val="24"/>
          <w:szCs w:val="24"/>
        </w:rPr>
        <w:t xml:space="preserve">                        </w:t>
      </w:r>
      <w:r w:rsidR="00213C3B" w:rsidRPr="00071941">
        <w:rPr>
          <w:rFonts w:ascii="Arial" w:hAnsi="Arial" w:cs="Arial"/>
          <w:b/>
          <w:sz w:val="20"/>
        </w:rPr>
        <w:t>Fig</w:t>
      </w:r>
      <w:r w:rsidR="00E051DF" w:rsidRPr="00071941">
        <w:rPr>
          <w:rFonts w:ascii="Arial" w:hAnsi="Arial" w:cs="Arial"/>
          <w:b/>
          <w:sz w:val="20"/>
        </w:rPr>
        <w:t>.</w:t>
      </w:r>
      <w:r w:rsidR="00E30877" w:rsidRPr="00071941">
        <w:rPr>
          <w:rFonts w:ascii="Arial" w:hAnsi="Arial" w:cs="Arial"/>
          <w:b/>
          <w:sz w:val="20"/>
        </w:rPr>
        <w:t xml:space="preserve"> </w:t>
      </w:r>
      <w:r w:rsidR="00537A46">
        <w:rPr>
          <w:rFonts w:ascii="Arial" w:hAnsi="Arial" w:cs="Arial"/>
          <w:b/>
          <w:sz w:val="20"/>
        </w:rPr>
        <w:t>5</w:t>
      </w:r>
      <w:r w:rsidR="00213C3B" w:rsidRPr="00071941">
        <w:rPr>
          <w:rFonts w:ascii="Arial" w:hAnsi="Arial" w:cs="Arial"/>
          <w:b/>
          <w:sz w:val="20"/>
        </w:rPr>
        <w:t xml:space="preserve">. </w:t>
      </w:r>
      <w:r w:rsidR="00213C3B" w:rsidRPr="00071941">
        <w:rPr>
          <w:rFonts w:ascii="Arial" w:hAnsi="Arial" w:cs="Arial"/>
          <w:bCs/>
          <w:sz w:val="20"/>
        </w:rPr>
        <w:t xml:space="preserve">Effects of treatments and storage times on </w:t>
      </w:r>
      <w:r w:rsidR="00213C3B" w:rsidRPr="00071941">
        <w:rPr>
          <w:rFonts w:ascii="Arial" w:hAnsi="Arial" w:cs="Arial"/>
          <w:b/>
          <w:bCs/>
          <w:sz w:val="20"/>
        </w:rPr>
        <w:t>ΔE</w:t>
      </w:r>
      <w:bookmarkStart w:id="9" w:name="_Hlk206238549"/>
      <w:r w:rsidR="00213C3B" w:rsidRPr="00071941">
        <w:rPr>
          <w:rFonts w:ascii="Arial" w:hAnsi="Arial" w:cs="Arial"/>
          <w:b/>
          <w:bCs/>
          <w:sz w:val="20"/>
        </w:rPr>
        <w:t xml:space="preserve"> </w:t>
      </w:r>
      <w:r w:rsidR="00213C3B" w:rsidRPr="00071941">
        <w:rPr>
          <w:rFonts w:ascii="Arial" w:hAnsi="Arial" w:cs="Arial"/>
          <w:bCs/>
          <w:sz w:val="20"/>
        </w:rPr>
        <w:t xml:space="preserve">at </w:t>
      </w:r>
      <w:bookmarkEnd w:id="9"/>
      <w:r w:rsidR="00213C3B" w:rsidRPr="00071941">
        <w:rPr>
          <w:rFonts w:ascii="Arial" w:hAnsi="Arial" w:cs="Arial"/>
          <w:bCs/>
          <w:sz w:val="20"/>
        </w:rPr>
        <w:t>13 ± 2 °C</w:t>
      </w:r>
    </w:p>
    <w:p w14:paraId="370A1FD3" w14:textId="11B9B2F3" w:rsidR="00BF23AA" w:rsidRPr="000A05AA" w:rsidRDefault="00071941" w:rsidP="00BF23AA">
      <w:pPr>
        <w:pStyle w:val="MDPI51figurecaption"/>
        <w:spacing w:before="0" w:after="0" w:line="360" w:lineRule="auto"/>
        <w:ind w:left="0"/>
        <w:rPr>
          <w:rFonts w:ascii="Times New Roman" w:hAnsi="Times New Roman"/>
          <w:bCs/>
          <w:color w:val="auto"/>
          <w:sz w:val="24"/>
          <w:szCs w:val="24"/>
        </w:rPr>
      </w:pPr>
      <w:bookmarkStart w:id="10" w:name="_Hlk206191514"/>
      <w:r w:rsidRPr="000A05AA">
        <w:rPr>
          <w:rFonts w:ascii="Times New Roman" w:hAnsi="Times New Roman"/>
          <w:noProof/>
          <w:sz w:val="24"/>
          <w:szCs w:val="24"/>
          <w:lang w:eastAsia="en-US" w:bidi="ar-SA"/>
        </w:rPr>
        <w:drawing>
          <wp:anchor distT="0" distB="0" distL="114300" distR="114300" simplePos="0" relativeHeight="251660288" behindDoc="0" locked="0" layoutInCell="1" allowOverlap="1" wp14:anchorId="0D92040E" wp14:editId="381FF7B2">
            <wp:simplePos x="0" y="0"/>
            <wp:positionH relativeFrom="column">
              <wp:posOffset>927100</wp:posOffset>
            </wp:positionH>
            <wp:positionV relativeFrom="paragraph">
              <wp:posOffset>5715</wp:posOffset>
            </wp:positionV>
            <wp:extent cx="3962400" cy="1355090"/>
            <wp:effectExtent l="0" t="0" r="0" b="0"/>
            <wp:wrapSquare wrapText="bothSides"/>
            <wp:docPr id="12741281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t="8138" r="17935"/>
                    <a:stretch>
                      <a:fillRect/>
                    </a:stretch>
                  </pic:blipFill>
                  <pic:spPr bwMode="auto">
                    <a:xfrm>
                      <a:off x="0" y="0"/>
                      <a:ext cx="3962400"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3AA" w:rsidRPr="000A05AA">
        <w:rPr>
          <w:rFonts w:ascii="Times New Roman" w:hAnsi="Times New Roman"/>
          <w:bCs/>
          <w:sz w:val="24"/>
          <w:szCs w:val="24"/>
        </w:rPr>
        <w:t xml:space="preserve"> </w:t>
      </w:r>
      <w:bookmarkEnd w:id="10"/>
    </w:p>
    <w:p w14:paraId="1A73B2BA" w14:textId="77777777" w:rsidR="00BF23AA" w:rsidRDefault="00BF23AA" w:rsidP="00441B6F">
      <w:pPr>
        <w:pStyle w:val="Body"/>
        <w:spacing w:after="0"/>
        <w:rPr>
          <w:rFonts w:ascii="Arial" w:hAnsi="Arial" w:cs="Arial"/>
        </w:rPr>
      </w:pPr>
    </w:p>
    <w:p w14:paraId="639C5193" w14:textId="77777777" w:rsidR="00BF23AA" w:rsidRDefault="00BF23AA" w:rsidP="00441B6F">
      <w:pPr>
        <w:pStyle w:val="Body"/>
        <w:spacing w:after="0"/>
        <w:rPr>
          <w:rFonts w:ascii="Arial" w:hAnsi="Arial" w:cs="Arial"/>
        </w:rPr>
      </w:pPr>
    </w:p>
    <w:p w14:paraId="7EF26398" w14:textId="77777777" w:rsidR="00BF23AA" w:rsidRDefault="00BF23AA" w:rsidP="00441B6F">
      <w:pPr>
        <w:pStyle w:val="Body"/>
        <w:spacing w:after="0"/>
        <w:rPr>
          <w:rFonts w:ascii="Arial" w:hAnsi="Arial" w:cs="Arial"/>
        </w:rPr>
      </w:pPr>
    </w:p>
    <w:p w14:paraId="33E3AD57" w14:textId="77777777" w:rsidR="00BF23AA" w:rsidRDefault="00BF23AA" w:rsidP="00441B6F">
      <w:pPr>
        <w:pStyle w:val="Body"/>
        <w:spacing w:after="0"/>
        <w:rPr>
          <w:rFonts w:ascii="Arial" w:hAnsi="Arial" w:cs="Arial"/>
        </w:rPr>
      </w:pPr>
    </w:p>
    <w:p w14:paraId="407DA478" w14:textId="77777777" w:rsidR="00BF23AA" w:rsidRDefault="00BF23AA" w:rsidP="00441B6F">
      <w:pPr>
        <w:pStyle w:val="Body"/>
        <w:spacing w:after="0"/>
        <w:rPr>
          <w:rFonts w:ascii="Arial" w:hAnsi="Arial" w:cs="Arial"/>
        </w:rPr>
      </w:pPr>
    </w:p>
    <w:p w14:paraId="5E6CB8F1" w14:textId="77777777" w:rsidR="00BF23AA" w:rsidRDefault="00BF23AA" w:rsidP="00441B6F">
      <w:pPr>
        <w:pStyle w:val="Body"/>
        <w:spacing w:after="0"/>
        <w:rPr>
          <w:rFonts w:ascii="Arial" w:hAnsi="Arial" w:cs="Arial"/>
        </w:rPr>
      </w:pPr>
    </w:p>
    <w:p w14:paraId="598A2DFB" w14:textId="77777777" w:rsidR="00055679" w:rsidRDefault="00055679" w:rsidP="00441B6F">
      <w:pPr>
        <w:pStyle w:val="Body"/>
        <w:spacing w:after="0"/>
        <w:rPr>
          <w:rFonts w:ascii="Arial" w:hAnsi="Arial" w:cs="Arial"/>
        </w:rPr>
      </w:pPr>
    </w:p>
    <w:p w14:paraId="308238B8" w14:textId="77777777" w:rsidR="00071941" w:rsidRDefault="0086617C" w:rsidP="00375E32">
      <w:pPr>
        <w:pStyle w:val="MDPI51figurecaption"/>
        <w:spacing w:before="0" w:after="0" w:line="276" w:lineRule="auto"/>
        <w:ind w:left="0"/>
        <w:jc w:val="center"/>
        <w:rPr>
          <w:rFonts w:ascii="Times New Roman" w:hAnsi="Times New Roman"/>
          <w:b/>
          <w:sz w:val="24"/>
          <w:szCs w:val="24"/>
        </w:rPr>
      </w:pPr>
      <w:r>
        <w:rPr>
          <w:rFonts w:ascii="Times New Roman" w:hAnsi="Times New Roman"/>
          <w:b/>
          <w:sz w:val="24"/>
          <w:szCs w:val="24"/>
        </w:rPr>
        <w:t xml:space="preserve">     </w:t>
      </w:r>
    </w:p>
    <w:p w14:paraId="2D69D140" w14:textId="02E89B58" w:rsidR="00375E32" w:rsidRPr="00650FD4" w:rsidRDefault="00071941" w:rsidP="00071941">
      <w:pPr>
        <w:pStyle w:val="MDPI51figurecaption"/>
        <w:spacing w:before="0" w:after="0" w:line="276" w:lineRule="auto"/>
        <w:ind w:left="0"/>
        <w:rPr>
          <w:rFonts w:ascii="Arial" w:hAnsi="Arial" w:cs="Arial"/>
          <w:sz w:val="20"/>
        </w:rPr>
      </w:pPr>
      <w:r>
        <w:rPr>
          <w:rFonts w:ascii="Times New Roman" w:hAnsi="Times New Roman"/>
          <w:b/>
          <w:sz w:val="24"/>
          <w:szCs w:val="24"/>
        </w:rPr>
        <w:t xml:space="preserve">                    </w:t>
      </w:r>
      <w:r w:rsidR="0086617C">
        <w:rPr>
          <w:rFonts w:ascii="Times New Roman" w:hAnsi="Times New Roman"/>
          <w:b/>
          <w:sz w:val="24"/>
          <w:szCs w:val="24"/>
        </w:rPr>
        <w:t xml:space="preserve">  </w:t>
      </w:r>
      <w:r w:rsidR="0086617C" w:rsidRPr="00650FD4">
        <w:rPr>
          <w:rFonts w:ascii="Arial" w:hAnsi="Arial" w:cs="Arial"/>
          <w:b/>
          <w:sz w:val="20"/>
        </w:rPr>
        <w:t xml:space="preserve">Fig. </w:t>
      </w:r>
      <w:r w:rsidR="008D3480">
        <w:rPr>
          <w:rFonts w:ascii="Arial" w:hAnsi="Arial" w:cs="Arial"/>
          <w:b/>
          <w:sz w:val="20"/>
        </w:rPr>
        <w:t>6</w:t>
      </w:r>
      <w:r w:rsidR="0086617C" w:rsidRPr="00650FD4">
        <w:rPr>
          <w:rFonts w:ascii="Arial" w:hAnsi="Arial" w:cs="Arial"/>
          <w:b/>
          <w:sz w:val="20"/>
        </w:rPr>
        <w:t xml:space="preserve">. </w:t>
      </w:r>
      <w:bookmarkStart w:id="11" w:name="_Hlk206238595"/>
      <w:r w:rsidR="0086617C" w:rsidRPr="00650FD4">
        <w:rPr>
          <w:rFonts w:ascii="Arial" w:hAnsi="Arial" w:cs="Arial"/>
          <w:sz w:val="20"/>
        </w:rPr>
        <w:t>Tomatoes coated with different concentrations of gum</w:t>
      </w:r>
      <w:r w:rsidR="0086617C" w:rsidRPr="00650FD4">
        <w:rPr>
          <w:rFonts w:ascii="Arial" w:hAnsi="Arial" w:cs="Arial"/>
          <w:bCs/>
          <w:sz w:val="20"/>
        </w:rPr>
        <w:t xml:space="preserve"> at </w:t>
      </w:r>
      <w:bookmarkEnd w:id="11"/>
      <w:r w:rsidR="0086617C" w:rsidRPr="00650FD4">
        <w:rPr>
          <w:rFonts w:ascii="Arial" w:hAnsi="Arial" w:cs="Arial"/>
          <w:bCs/>
          <w:sz w:val="20"/>
        </w:rPr>
        <w:t>13 ± 2 °C</w:t>
      </w:r>
    </w:p>
    <w:p w14:paraId="71A418AF" w14:textId="17A456F3" w:rsidR="00E46BDC" w:rsidRPr="00055679" w:rsidRDefault="00B067D4" w:rsidP="00A44FD6">
      <w:pPr>
        <w:pStyle w:val="MDPI51figurecaption"/>
        <w:spacing w:before="0" w:after="0" w:line="276" w:lineRule="auto"/>
        <w:ind w:left="0"/>
        <w:rPr>
          <w:rFonts w:ascii="Arial" w:hAnsi="Arial" w:cs="Arial"/>
          <w:sz w:val="20"/>
        </w:rPr>
      </w:pPr>
      <w:r>
        <w:rPr>
          <w:rFonts w:ascii="Arial" w:hAnsi="Arial" w:cs="Arial"/>
          <w:b/>
          <w:bCs/>
          <w:sz w:val="20"/>
        </w:rPr>
        <w:t xml:space="preserve">   </w:t>
      </w:r>
      <w:r w:rsidR="00A44FD6" w:rsidRPr="00055679">
        <w:rPr>
          <w:rFonts w:ascii="Arial" w:hAnsi="Arial" w:cs="Arial"/>
          <w:b/>
          <w:bCs/>
          <w:sz w:val="20"/>
        </w:rPr>
        <w:t xml:space="preserve">3.4. </w:t>
      </w:r>
      <w:r w:rsidR="00E46BDC" w:rsidRPr="00055679">
        <w:rPr>
          <w:rFonts w:ascii="Arial" w:hAnsi="Arial" w:cs="Arial"/>
          <w:b/>
          <w:bCs/>
          <w:sz w:val="20"/>
        </w:rPr>
        <w:t>pH</w:t>
      </w:r>
    </w:p>
    <w:p w14:paraId="04D693F9" w14:textId="23701A96" w:rsidR="00650FD4" w:rsidRDefault="00650FD4" w:rsidP="00055679">
      <w:pPr>
        <w:pStyle w:val="NormalWeb"/>
        <w:jc w:val="both"/>
        <w:rPr>
          <w:rFonts w:ascii="Arial" w:hAnsi="Arial" w:cs="Arial"/>
          <w:sz w:val="20"/>
          <w:szCs w:val="20"/>
        </w:rPr>
      </w:pPr>
      <w:r w:rsidRPr="00650FD4">
        <w:rPr>
          <w:rFonts w:ascii="Arial" w:hAnsi="Arial" w:cs="Arial"/>
          <w:sz w:val="20"/>
          <w:szCs w:val="20"/>
        </w:rPr>
        <w:t xml:space="preserve">The pH of </w:t>
      </w:r>
      <w:proofErr w:type="spellStart"/>
      <w:r w:rsidRPr="00650FD4">
        <w:rPr>
          <w:rFonts w:ascii="Arial" w:hAnsi="Arial" w:cs="Arial"/>
          <w:sz w:val="20"/>
          <w:szCs w:val="20"/>
        </w:rPr>
        <w:t>tomatoes</w:t>
      </w:r>
      <w:proofErr w:type="spellEnd"/>
      <w:r w:rsidRPr="00650FD4">
        <w:rPr>
          <w:rFonts w:ascii="Arial" w:hAnsi="Arial" w:cs="Arial"/>
          <w:sz w:val="20"/>
          <w:szCs w:val="20"/>
        </w:rPr>
        <w:t xml:space="preserve"> </w:t>
      </w:r>
      <w:proofErr w:type="spellStart"/>
      <w:r w:rsidRPr="00650FD4">
        <w:rPr>
          <w:rFonts w:ascii="Arial" w:hAnsi="Arial" w:cs="Arial"/>
          <w:sz w:val="20"/>
          <w:szCs w:val="20"/>
        </w:rPr>
        <w:t>generally</w:t>
      </w:r>
      <w:proofErr w:type="spellEnd"/>
      <w:r w:rsidRPr="00650FD4">
        <w:rPr>
          <w:rFonts w:ascii="Arial" w:hAnsi="Arial" w:cs="Arial"/>
          <w:sz w:val="20"/>
          <w:szCs w:val="20"/>
        </w:rPr>
        <w:t xml:space="preserve"> </w:t>
      </w:r>
      <w:proofErr w:type="spellStart"/>
      <w:r w:rsidRPr="00650FD4">
        <w:rPr>
          <w:rFonts w:ascii="Arial" w:hAnsi="Arial" w:cs="Arial"/>
          <w:sz w:val="20"/>
          <w:szCs w:val="20"/>
        </w:rPr>
        <w:t>increases</w:t>
      </w:r>
      <w:proofErr w:type="spellEnd"/>
      <w:r w:rsidRPr="00650FD4">
        <w:rPr>
          <w:rFonts w:ascii="Arial" w:hAnsi="Arial" w:cs="Arial"/>
          <w:sz w:val="20"/>
          <w:szCs w:val="20"/>
        </w:rPr>
        <w:t xml:space="preserve"> </w:t>
      </w:r>
      <w:proofErr w:type="spellStart"/>
      <w:r w:rsidRPr="00650FD4">
        <w:rPr>
          <w:rFonts w:ascii="Arial" w:hAnsi="Arial" w:cs="Arial"/>
          <w:sz w:val="20"/>
          <w:szCs w:val="20"/>
        </w:rPr>
        <w:t>during</w:t>
      </w:r>
      <w:proofErr w:type="spellEnd"/>
      <w:r w:rsidRPr="00650FD4">
        <w:rPr>
          <w:rFonts w:ascii="Arial" w:hAnsi="Arial" w:cs="Arial"/>
          <w:sz w:val="20"/>
          <w:szCs w:val="20"/>
        </w:rPr>
        <w:t xml:space="preserve"> </w:t>
      </w:r>
      <w:proofErr w:type="spellStart"/>
      <w:r w:rsidRPr="00650FD4">
        <w:rPr>
          <w:rFonts w:ascii="Arial" w:hAnsi="Arial" w:cs="Arial"/>
          <w:sz w:val="20"/>
          <w:szCs w:val="20"/>
        </w:rPr>
        <w:t>storage</w:t>
      </w:r>
      <w:proofErr w:type="spellEnd"/>
      <w:r w:rsidRPr="00650FD4">
        <w:rPr>
          <w:rFonts w:ascii="Arial" w:hAnsi="Arial" w:cs="Arial"/>
          <w:sz w:val="20"/>
          <w:szCs w:val="20"/>
        </w:rPr>
        <w:t xml:space="preserve">, </w:t>
      </w:r>
      <w:proofErr w:type="spellStart"/>
      <w:r w:rsidRPr="00650FD4">
        <w:rPr>
          <w:rFonts w:ascii="Arial" w:hAnsi="Arial" w:cs="Arial"/>
          <w:sz w:val="20"/>
          <w:szCs w:val="20"/>
        </w:rPr>
        <w:t>reflecting</w:t>
      </w:r>
      <w:proofErr w:type="spellEnd"/>
      <w:r w:rsidRPr="00650FD4">
        <w:rPr>
          <w:rFonts w:ascii="Arial" w:hAnsi="Arial" w:cs="Arial"/>
          <w:sz w:val="20"/>
          <w:szCs w:val="20"/>
        </w:rPr>
        <w:t xml:space="preserve"> a </w:t>
      </w:r>
      <w:proofErr w:type="spellStart"/>
      <w:r w:rsidRPr="00650FD4">
        <w:rPr>
          <w:rFonts w:ascii="Arial" w:hAnsi="Arial" w:cs="Arial"/>
          <w:sz w:val="20"/>
          <w:szCs w:val="20"/>
        </w:rPr>
        <w:t>gradual</w:t>
      </w:r>
      <w:proofErr w:type="spellEnd"/>
      <w:r w:rsidRPr="00650FD4">
        <w:rPr>
          <w:rFonts w:ascii="Arial" w:hAnsi="Arial" w:cs="Arial"/>
          <w:sz w:val="20"/>
          <w:szCs w:val="20"/>
        </w:rPr>
        <w:t xml:space="preserve"> </w:t>
      </w:r>
      <w:proofErr w:type="spellStart"/>
      <w:r w:rsidRPr="00650FD4">
        <w:rPr>
          <w:rFonts w:ascii="Arial" w:hAnsi="Arial" w:cs="Arial"/>
          <w:sz w:val="20"/>
          <w:szCs w:val="20"/>
        </w:rPr>
        <w:t>decrease</w:t>
      </w:r>
      <w:proofErr w:type="spellEnd"/>
      <w:r w:rsidRPr="00650FD4">
        <w:rPr>
          <w:rFonts w:ascii="Arial" w:hAnsi="Arial" w:cs="Arial"/>
          <w:sz w:val="20"/>
          <w:szCs w:val="20"/>
        </w:rPr>
        <w:t xml:space="preserve"> in </w:t>
      </w:r>
      <w:proofErr w:type="spellStart"/>
      <w:r w:rsidRPr="00650FD4">
        <w:rPr>
          <w:rFonts w:ascii="Arial" w:hAnsi="Arial" w:cs="Arial"/>
          <w:sz w:val="20"/>
          <w:szCs w:val="20"/>
        </w:rPr>
        <w:t>acidity</w:t>
      </w:r>
      <w:proofErr w:type="spellEnd"/>
      <w:r w:rsidRPr="00650FD4">
        <w:rPr>
          <w:rFonts w:ascii="Arial" w:hAnsi="Arial" w:cs="Arial"/>
          <w:sz w:val="20"/>
          <w:szCs w:val="20"/>
        </w:rPr>
        <w:t xml:space="preserve"> </w:t>
      </w:r>
      <w:proofErr w:type="spellStart"/>
      <w:r w:rsidRPr="00650FD4">
        <w:rPr>
          <w:rFonts w:ascii="Arial" w:hAnsi="Arial" w:cs="Arial"/>
          <w:sz w:val="20"/>
          <w:szCs w:val="20"/>
        </w:rPr>
        <w:t>resulting</w:t>
      </w:r>
      <w:proofErr w:type="spellEnd"/>
      <w:r w:rsidRPr="00650FD4">
        <w:rPr>
          <w:rFonts w:ascii="Arial" w:hAnsi="Arial" w:cs="Arial"/>
          <w:sz w:val="20"/>
          <w:szCs w:val="20"/>
        </w:rPr>
        <w:t xml:space="preserve"> </w:t>
      </w:r>
      <w:proofErr w:type="spellStart"/>
      <w:r w:rsidRPr="00650FD4">
        <w:rPr>
          <w:rFonts w:ascii="Arial" w:hAnsi="Arial" w:cs="Arial"/>
          <w:sz w:val="20"/>
          <w:szCs w:val="20"/>
        </w:rPr>
        <w:t>from</w:t>
      </w:r>
      <w:proofErr w:type="spellEnd"/>
      <w:r w:rsidRPr="00650FD4">
        <w:rPr>
          <w:rFonts w:ascii="Arial" w:hAnsi="Arial" w:cs="Arial"/>
          <w:sz w:val="20"/>
          <w:szCs w:val="20"/>
        </w:rPr>
        <w:t xml:space="preserve"> the </w:t>
      </w:r>
      <w:proofErr w:type="spellStart"/>
      <w:r w:rsidRPr="00650FD4">
        <w:rPr>
          <w:rFonts w:ascii="Arial" w:hAnsi="Arial" w:cs="Arial"/>
          <w:sz w:val="20"/>
          <w:szCs w:val="20"/>
        </w:rPr>
        <w:t>degradation</w:t>
      </w:r>
      <w:proofErr w:type="spellEnd"/>
      <w:r w:rsidRPr="00650FD4">
        <w:rPr>
          <w:rFonts w:ascii="Arial" w:hAnsi="Arial" w:cs="Arial"/>
          <w:sz w:val="20"/>
          <w:szCs w:val="20"/>
        </w:rPr>
        <w:t xml:space="preserve"> of </w:t>
      </w:r>
      <w:proofErr w:type="spellStart"/>
      <w:r w:rsidRPr="00650FD4">
        <w:rPr>
          <w:rFonts w:ascii="Arial" w:hAnsi="Arial" w:cs="Arial"/>
          <w:sz w:val="20"/>
          <w:szCs w:val="20"/>
        </w:rPr>
        <w:t>organic</w:t>
      </w:r>
      <w:proofErr w:type="spellEnd"/>
      <w:r w:rsidRPr="00650FD4">
        <w:rPr>
          <w:rFonts w:ascii="Arial" w:hAnsi="Arial" w:cs="Arial"/>
          <w:sz w:val="20"/>
          <w:szCs w:val="20"/>
        </w:rPr>
        <w:t xml:space="preserve"> </w:t>
      </w:r>
      <w:proofErr w:type="spellStart"/>
      <w:r w:rsidRPr="00650FD4">
        <w:rPr>
          <w:rFonts w:ascii="Arial" w:hAnsi="Arial" w:cs="Arial"/>
          <w:sz w:val="20"/>
          <w:szCs w:val="20"/>
        </w:rPr>
        <w:t>acids</w:t>
      </w:r>
      <w:proofErr w:type="spellEnd"/>
      <w:r w:rsidRPr="00650FD4">
        <w:rPr>
          <w:rFonts w:ascii="Arial" w:hAnsi="Arial" w:cs="Arial"/>
          <w:sz w:val="20"/>
          <w:szCs w:val="20"/>
        </w:rPr>
        <w:t xml:space="preserve"> </w:t>
      </w:r>
      <w:proofErr w:type="spellStart"/>
      <w:r w:rsidRPr="00650FD4">
        <w:rPr>
          <w:rFonts w:ascii="Arial" w:hAnsi="Arial" w:cs="Arial"/>
          <w:sz w:val="20"/>
          <w:szCs w:val="20"/>
        </w:rPr>
        <w:t>such</w:t>
      </w:r>
      <w:proofErr w:type="spellEnd"/>
      <w:r w:rsidRPr="00650FD4">
        <w:rPr>
          <w:rFonts w:ascii="Arial" w:hAnsi="Arial" w:cs="Arial"/>
          <w:sz w:val="20"/>
          <w:szCs w:val="20"/>
        </w:rPr>
        <w:t xml:space="preserve"> as </w:t>
      </w:r>
      <w:proofErr w:type="spellStart"/>
      <w:r w:rsidRPr="00650FD4">
        <w:rPr>
          <w:rFonts w:ascii="Arial" w:hAnsi="Arial" w:cs="Arial"/>
          <w:sz w:val="20"/>
          <w:szCs w:val="20"/>
        </w:rPr>
        <w:t>citric</w:t>
      </w:r>
      <w:proofErr w:type="spellEnd"/>
      <w:r w:rsidRPr="00650FD4">
        <w:rPr>
          <w:rFonts w:ascii="Arial" w:hAnsi="Arial" w:cs="Arial"/>
          <w:sz w:val="20"/>
          <w:szCs w:val="20"/>
        </w:rPr>
        <w:t xml:space="preserve"> and </w:t>
      </w:r>
      <w:proofErr w:type="spellStart"/>
      <w:r w:rsidRPr="00650FD4">
        <w:rPr>
          <w:rFonts w:ascii="Arial" w:hAnsi="Arial" w:cs="Arial"/>
          <w:sz w:val="20"/>
          <w:szCs w:val="20"/>
        </w:rPr>
        <w:t>malic</w:t>
      </w:r>
      <w:proofErr w:type="spellEnd"/>
      <w:r w:rsidRPr="00650FD4">
        <w:rPr>
          <w:rFonts w:ascii="Arial" w:hAnsi="Arial" w:cs="Arial"/>
          <w:sz w:val="20"/>
          <w:szCs w:val="20"/>
        </w:rPr>
        <w:t xml:space="preserve"> </w:t>
      </w:r>
      <w:proofErr w:type="spellStart"/>
      <w:r w:rsidRPr="00650FD4">
        <w:rPr>
          <w:rFonts w:ascii="Arial" w:hAnsi="Arial" w:cs="Arial"/>
          <w:sz w:val="20"/>
          <w:szCs w:val="20"/>
        </w:rPr>
        <w:t>acid</w:t>
      </w:r>
      <w:proofErr w:type="spellEnd"/>
      <w:r w:rsidRPr="00650FD4">
        <w:rPr>
          <w:rFonts w:ascii="Arial" w:hAnsi="Arial" w:cs="Arial"/>
          <w:sz w:val="20"/>
          <w:szCs w:val="20"/>
        </w:rPr>
        <w:t xml:space="preserve">. This process </w:t>
      </w:r>
      <w:proofErr w:type="spellStart"/>
      <w:r w:rsidRPr="00650FD4">
        <w:rPr>
          <w:rFonts w:ascii="Arial" w:hAnsi="Arial" w:cs="Arial"/>
          <w:sz w:val="20"/>
          <w:szCs w:val="20"/>
        </w:rPr>
        <w:t>is</w:t>
      </w:r>
      <w:proofErr w:type="spellEnd"/>
      <w:r w:rsidRPr="00650FD4">
        <w:rPr>
          <w:rFonts w:ascii="Arial" w:hAnsi="Arial" w:cs="Arial"/>
          <w:sz w:val="20"/>
          <w:szCs w:val="20"/>
        </w:rPr>
        <w:t xml:space="preserve"> </w:t>
      </w:r>
      <w:proofErr w:type="spellStart"/>
      <w:r w:rsidRPr="00650FD4">
        <w:rPr>
          <w:rFonts w:ascii="Arial" w:hAnsi="Arial" w:cs="Arial"/>
          <w:sz w:val="20"/>
          <w:szCs w:val="20"/>
        </w:rPr>
        <w:t>often</w:t>
      </w:r>
      <w:proofErr w:type="spellEnd"/>
      <w:r w:rsidRPr="00650FD4">
        <w:rPr>
          <w:rFonts w:ascii="Arial" w:hAnsi="Arial" w:cs="Arial"/>
          <w:sz w:val="20"/>
          <w:szCs w:val="20"/>
        </w:rPr>
        <w:t xml:space="preserve"> </w:t>
      </w:r>
      <w:proofErr w:type="spellStart"/>
      <w:r w:rsidRPr="00650FD4">
        <w:rPr>
          <w:rFonts w:ascii="Arial" w:hAnsi="Arial" w:cs="Arial"/>
          <w:sz w:val="20"/>
          <w:szCs w:val="20"/>
        </w:rPr>
        <w:t>observed</w:t>
      </w:r>
      <w:proofErr w:type="spellEnd"/>
      <w:r w:rsidRPr="00650FD4">
        <w:rPr>
          <w:rFonts w:ascii="Arial" w:hAnsi="Arial" w:cs="Arial"/>
          <w:sz w:val="20"/>
          <w:szCs w:val="20"/>
        </w:rPr>
        <w:t xml:space="preserve"> </w:t>
      </w:r>
      <w:proofErr w:type="spellStart"/>
      <w:r w:rsidRPr="00650FD4">
        <w:rPr>
          <w:rFonts w:ascii="Arial" w:hAnsi="Arial" w:cs="Arial"/>
          <w:sz w:val="20"/>
          <w:szCs w:val="20"/>
        </w:rPr>
        <w:t>during</w:t>
      </w:r>
      <w:proofErr w:type="spellEnd"/>
      <w:r w:rsidRPr="00650FD4">
        <w:rPr>
          <w:rFonts w:ascii="Arial" w:hAnsi="Arial" w:cs="Arial"/>
          <w:sz w:val="20"/>
          <w:szCs w:val="20"/>
        </w:rPr>
        <w:t xml:space="preserve"> </w:t>
      </w:r>
      <w:proofErr w:type="spellStart"/>
      <w:r w:rsidRPr="00650FD4">
        <w:rPr>
          <w:rFonts w:ascii="Arial" w:hAnsi="Arial" w:cs="Arial"/>
          <w:sz w:val="20"/>
          <w:szCs w:val="20"/>
        </w:rPr>
        <w:t>ripening</w:t>
      </w:r>
      <w:proofErr w:type="spellEnd"/>
      <w:r w:rsidRPr="00650FD4">
        <w:rPr>
          <w:rFonts w:ascii="Arial" w:hAnsi="Arial" w:cs="Arial"/>
          <w:sz w:val="20"/>
          <w:szCs w:val="20"/>
        </w:rPr>
        <w:t xml:space="preserve"> or </w:t>
      </w:r>
      <w:proofErr w:type="spellStart"/>
      <w:r w:rsidRPr="00650FD4">
        <w:rPr>
          <w:rFonts w:ascii="Arial" w:hAnsi="Arial" w:cs="Arial"/>
          <w:sz w:val="20"/>
          <w:szCs w:val="20"/>
        </w:rPr>
        <w:t>under</w:t>
      </w:r>
      <w:proofErr w:type="spellEnd"/>
      <w:r w:rsidRPr="00650FD4">
        <w:rPr>
          <w:rFonts w:ascii="Arial" w:hAnsi="Arial" w:cs="Arial"/>
          <w:sz w:val="20"/>
          <w:szCs w:val="20"/>
        </w:rPr>
        <w:t xml:space="preserve"> the influence of </w:t>
      </w:r>
      <w:proofErr w:type="spellStart"/>
      <w:r w:rsidRPr="00650FD4">
        <w:rPr>
          <w:rFonts w:ascii="Arial" w:hAnsi="Arial" w:cs="Arial"/>
          <w:sz w:val="20"/>
          <w:szCs w:val="20"/>
        </w:rPr>
        <w:t>increased</w:t>
      </w:r>
      <w:proofErr w:type="spellEnd"/>
      <w:r w:rsidRPr="00650FD4">
        <w:rPr>
          <w:rFonts w:ascii="Arial" w:hAnsi="Arial" w:cs="Arial"/>
          <w:sz w:val="20"/>
          <w:szCs w:val="20"/>
        </w:rPr>
        <w:t xml:space="preserve"> </w:t>
      </w:r>
      <w:proofErr w:type="spellStart"/>
      <w:r w:rsidRPr="00650FD4">
        <w:rPr>
          <w:rFonts w:ascii="Arial" w:hAnsi="Arial" w:cs="Arial"/>
          <w:sz w:val="20"/>
          <w:szCs w:val="20"/>
        </w:rPr>
        <w:t>microbial</w:t>
      </w:r>
      <w:proofErr w:type="spellEnd"/>
      <w:r w:rsidRPr="00650FD4">
        <w:rPr>
          <w:rFonts w:ascii="Arial" w:hAnsi="Arial" w:cs="Arial"/>
          <w:sz w:val="20"/>
          <w:szCs w:val="20"/>
        </w:rPr>
        <w:t xml:space="preserve"> </w:t>
      </w:r>
      <w:proofErr w:type="spellStart"/>
      <w:r w:rsidRPr="00650FD4">
        <w:rPr>
          <w:rFonts w:ascii="Arial" w:hAnsi="Arial" w:cs="Arial"/>
          <w:sz w:val="20"/>
          <w:szCs w:val="20"/>
        </w:rPr>
        <w:t>activity</w:t>
      </w:r>
      <w:proofErr w:type="spellEnd"/>
      <w:r w:rsidRPr="00650FD4">
        <w:rPr>
          <w:rFonts w:ascii="Arial" w:hAnsi="Arial" w:cs="Arial"/>
          <w:sz w:val="20"/>
          <w:szCs w:val="20"/>
        </w:rPr>
        <w:t xml:space="preserve">. </w:t>
      </w:r>
      <w:r w:rsidR="00055679">
        <w:rPr>
          <w:rFonts w:ascii="Arial" w:hAnsi="Arial" w:cs="Arial"/>
          <w:sz w:val="20"/>
          <w:szCs w:val="20"/>
        </w:rPr>
        <w:t xml:space="preserve"> </w:t>
      </w:r>
      <w:r w:rsidRPr="00650FD4">
        <w:rPr>
          <w:rFonts w:ascii="Arial" w:hAnsi="Arial" w:cs="Arial"/>
          <w:sz w:val="20"/>
          <w:szCs w:val="20"/>
        </w:rPr>
        <w:t>CG-</w:t>
      </w:r>
      <w:proofErr w:type="spellStart"/>
      <w:r w:rsidRPr="00650FD4">
        <w:rPr>
          <w:rFonts w:ascii="Arial" w:hAnsi="Arial" w:cs="Arial"/>
          <w:sz w:val="20"/>
          <w:szCs w:val="20"/>
        </w:rPr>
        <w:t>based</w:t>
      </w:r>
      <w:proofErr w:type="spellEnd"/>
      <w:r w:rsidRPr="00650FD4">
        <w:rPr>
          <w:rFonts w:ascii="Arial" w:hAnsi="Arial" w:cs="Arial"/>
          <w:sz w:val="20"/>
          <w:szCs w:val="20"/>
        </w:rPr>
        <w:t xml:space="preserve"> </w:t>
      </w:r>
      <w:proofErr w:type="spellStart"/>
      <w:r w:rsidRPr="00650FD4">
        <w:rPr>
          <w:rFonts w:ascii="Arial" w:hAnsi="Arial" w:cs="Arial"/>
          <w:sz w:val="20"/>
          <w:szCs w:val="20"/>
        </w:rPr>
        <w:t>treatments</w:t>
      </w:r>
      <w:proofErr w:type="spellEnd"/>
      <w:r w:rsidRPr="00650FD4">
        <w:rPr>
          <w:rFonts w:ascii="Arial" w:hAnsi="Arial" w:cs="Arial"/>
          <w:sz w:val="20"/>
          <w:szCs w:val="20"/>
        </w:rPr>
        <w:t xml:space="preserve"> </w:t>
      </w:r>
      <w:proofErr w:type="spellStart"/>
      <w:r w:rsidRPr="00650FD4">
        <w:rPr>
          <w:rFonts w:ascii="Arial" w:hAnsi="Arial" w:cs="Arial"/>
          <w:sz w:val="20"/>
          <w:szCs w:val="20"/>
        </w:rPr>
        <w:t>limit</w:t>
      </w:r>
      <w:proofErr w:type="spellEnd"/>
      <w:r w:rsidRPr="00650FD4">
        <w:rPr>
          <w:rFonts w:ascii="Arial" w:hAnsi="Arial" w:cs="Arial"/>
          <w:sz w:val="20"/>
          <w:szCs w:val="20"/>
        </w:rPr>
        <w:t xml:space="preserve"> the </w:t>
      </w:r>
      <w:proofErr w:type="spellStart"/>
      <w:r w:rsidRPr="00650FD4">
        <w:rPr>
          <w:rFonts w:ascii="Arial" w:hAnsi="Arial" w:cs="Arial"/>
          <w:sz w:val="20"/>
          <w:szCs w:val="20"/>
        </w:rPr>
        <w:t>rise</w:t>
      </w:r>
      <w:proofErr w:type="spellEnd"/>
      <w:r w:rsidRPr="00650FD4">
        <w:rPr>
          <w:rFonts w:ascii="Arial" w:hAnsi="Arial" w:cs="Arial"/>
          <w:sz w:val="20"/>
          <w:szCs w:val="20"/>
        </w:rPr>
        <w:t xml:space="preserve"> in pH, </w:t>
      </w:r>
      <w:proofErr w:type="spellStart"/>
      <w:r w:rsidRPr="00650FD4">
        <w:rPr>
          <w:rFonts w:ascii="Arial" w:hAnsi="Arial" w:cs="Arial"/>
          <w:sz w:val="20"/>
          <w:szCs w:val="20"/>
        </w:rPr>
        <w:t>demonstrating</w:t>
      </w:r>
      <w:proofErr w:type="spellEnd"/>
      <w:r w:rsidRPr="00650FD4">
        <w:rPr>
          <w:rFonts w:ascii="Arial" w:hAnsi="Arial" w:cs="Arial"/>
          <w:sz w:val="20"/>
          <w:szCs w:val="20"/>
        </w:rPr>
        <w:t xml:space="preserve"> </w:t>
      </w:r>
      <w:proofErr w:type="spellStart"/>
      <w:r w:rsidRPr="00650FD4">
        <w:rPr>
          <w:rFonts w:ascii="Arial" w:hAnsi="Arial" w:cs="Arial"/>
          <w:sz w:val="20"/>
          <w:szCs w:val="20"/>
        </w:rPr>
        <w:t>their</w:t>
      </w:r>
      <w:proofErr w:type="spellEnd"/>
      <w:r w:rsidRPr="00650FD4">
        <w:rPr>
          <w:rFonts w:ascii="Arial" w:hAnsi="Arial" w:cs="Arial"/>
          <w:sz w:val="20"/>
          <w:szCs w:val="20"/>
        </w:rPr>
        <w:t xml:space="preserve"> </w:t>
      </w:r>
      <w:proofErr w:type="spellStart"/>
      <w:r w:rsidRPr="00650FD4">
        <w:rPr>
          <w:rFonts w:ascii="Arial" w:hAnsi="Arial" w:cs="Arial"/>
          <w:sz w:val="20"/>
          <w:szCs w:val="20"/>
        </w:rPr>
        <w:t>effectiveness</w:t>
      </w:r>
      <w:proofErr w:type="spellEnd"/>
      <w:r w:rsidRPr="00650FD4">
        <w:rPr>
          <w:rFonts w:ascii="Arial" w:hAnsi="Arial" w:cs="Arial"/>
          <w:sz w:val="20"/>
          <w:szCs w:val="20"/>
        </w:rPr>
        <w:t xml:space="preserve"> in </w:t>
      </w:r>
      <w:proofErr w:type="spellStart"/>
      <w:r w:rsidRPr="00650FD4">
        <w:rPr>
          <w:rFonts w:ascii="Arial" w:hAnsi="Arial" w:cs="Arial"/>
          <w:sz w:val="20"/>
          <w:szCs w:val="20"/>
        </w:rPr>
        <w:t>preventing</w:t>
      </w:r>
      <w:proofErr w:type="spellEnd"/>
      <w:r w:rsidRPr="00650FD4">
        <w:rPr>
          <w:rFonts w:ascii="Arial" w:hAnsi="Arial" w:cs="Arial"/>
          <w:sz w:val="20"/>
          <w:szCs w:val="20"/>
        </w:rPr>
        <w:t xml:space="preserve"> </w:t>
      </w:r>
      <w:proofErr w:type="spellStart"/>
      <w:r w:rsidRPr="00650FD4">
        <w:rPr>
          <w:rFonts w:ascii="Arial" w:hAnsi="Arial" w:cs="Arial"/>
          <w:sz w:val="20"/>
          <w:szCs w:val="20"/>
        </w:rPr>
        <w:t>gas</w:t>
      </w:r>
      <w:proofErr w:type="spellEnd"/>
      <w:r w:rsidRPr="00650FD4">
        <w:rPr>
          <w:rFonts w:ascii="Arial" w:hAnsi="Arial" w:cs="Arial"/>
          <w:sz w:val="20"/>
          <w:szCs w:val="20"/>
        </w:rPr>
        <w:t xml:space="preserve"> exchange and tissue </w:t>
      </w:r>
      <w:proofErr w:type="spellStart"/>
      <w:r w:rsidRPr="00650FD4">
        <w:rPr>
          <w:rFonts w:ascii="Arial" w:hAnsi="Arial" w:cs="Arial"/>
          <w:sz w:val="20"/>
          <w:szCs w:val="20"/>
        </w:rPr>
        <w:t>metabolic</w:t>
      </w:r>
      <w:proofErr w:type="spellEnd"/>
      <w:r w:rsidRPr="00650FD4">
        <w:rPr>
          <w:rFonts w:ascii="Arial" w:hAnsi="Arial" w:cs="Arial"/>
          <w:sz w:val="20"/>
          <w:szCs w:val="20"/>
        </w:rPr>
        <w:t xml:space="preserve"> </w:t>
      </w:r>
      <w:proofErr w:type="spellStart"/>
      <w:r w:rsidRPr="00650FD4">
        <w:rPr>
          <w:rFonts w:ascii="Arial" w:hAnsi="Arial" w:cs="Arial"/>
          <w:sz w:val="20"/>
          <w:szCs w:val="20"/>
        </w:rPr>
        <w:t>activity</w:t>
      </w:r>
      <w:proofErr w:type="spellEnd"/>
      <w:r w:rsidRPr="00650FD4">
        <w:rPr>
          <w:rFonts w:ascii="Arial" w:hAnsi="Arial" w:cs="Arial"/>
          <w:sz w:val="20"/>
          <w:szCs w:val="20"/>
        </w:rPr>
        <w:t xml:space="preserve">. This </w:t>
      </w:r>
      <w:proofErr w:type="spellStart"/>
      <w:r w:rsidRPr="00650FD4">
        <w:rPr>
          <w:rFonts w:ascii="Arial" w:hAnsi="Arial" w:cs="Arial"/>
          <w:sz w:val="20"/>
          <w:szCs w:val="20"/>
        </w:rPr>
        <w:t>effect</w:t>
      </w:r>
      <w:proofErr w:type="spellEnd"/>
      <w:r w:rsidRPr="00650FD4">
        <w:rPr>
          <w:rFonts w:ascii="Arial" w:hAnsi="Arial" w:cs="Arial"/>
          <w:sz w:val="20"/>
          <w:szCs w:val="20"/>
        </w:rPr>
        <w:t xml:space="preserve"> </w:t>
      </w:r>
      <w:proofErr w:type="spellStart"/>
      <w:r w:rsidRPr="00650FD4">
        <w:rPr>
          <w:rFonts w:ascii="Arial" w:hAnsi="Arial" w:cs="Arial"/>
          <w:sz w:val="20"/>
          <w:szCs w:val="20"/>
        </w:rPr>
        <w:t>is</w:t>
      </w:r>
      <w:proofErr w:type="spellEnd"/>
      <w:r w:rsidRPr="00650FD4">
        <w:rPr>
          <w:rFonts w:ascii="Arial" w:hAnsi="Arial" w:cs="Arial"/>
          <w:sz w:val="20"/>
          <w:szCs w:val="20"/>
        </w:rPr>
        <w:t xml:space="preserve"> </w:t>
      </w:r>
      <w:proofErr w:type="spellStart"/>
      <w:r w:rsidRPr="00650FD4">
        <w:rPr>
          <w:rFonts w:ascii="Arial" w:hAnsi="Arial" w:cs="Arial"/>
          <w:sz w:val="20"/>
          <w:szCs w:val="20"/>
        </w:rPr>
        <w:t>particularly</w:t>
      </w:r>
      <w:proofErr w:type="spellEnd"/>
      <w:r w:rsidRPr="00650FD4">
        <w:rPr>
          <w:rFonts w:ascii="Arial" w:hAnsi="Arial" w:cs="Arial"/>
          <w:sz w:val="20"/>
          <w:szCs w:val="20"/>
        </w:rPr>
        <w:t xml:space="preserve"> </w:t>
      </w:r>
      <w:proofErr w:type="spellStart"/>
      <w:r w:rsidRPr="00650FD4">
        <w:rPr>
          <w:rFonts w:ascii="Arial" w:hAnsi="Arial" w:cs="Arial"/>
          <w:sz w:val="20"/>
          <w:szCs w:val="20"/>
        </w:rPr>
        <w:t>evident</w:t>
      </w:r>
      <w:proofErr w:type="spellEnd"/>
      <w:r w:rsidRPr="00650FD4">
        <w:rPr>
          <w:rFonts w:ascii="Arial" w:hAnsi="Arial" w:cs="Arial"/>
          <w:sz w:val="20"/>
          <w:szCs w:val="20"/>
        </w:rPr>
        <w:t xml:space="preserve"> in EO-CG </w:t>
      </w:r>
      <w:proofErr w:type="spellStart"/>
      <w:r w:rsidRPr="00650FD4">
        <w:rPr>
          <w:rFonts w:ascii="Arial" w:hAnsi="Arial" w:cs="Arial"/>
          <w:sz w:val="20"/>
          <w:szCs w:val="20"/>
        </w:rPr>
        <w:t>samples</w:t>
      </w:r>
      <w:proofErr w:type="spellEnd"/>
      <w:r w:rsidRPr="00650FD4">
        <w:rPr>
          <w:rFonts w:ascii="Arial" w:hAnsi="Arial" w:cs="Arial"/>
          <w:sz w:val="20"/>
          <w:szCs w:val="20"/>
        </w:rPr>
        <w:t xml:space="preserve">, </w:t>
      </w:r>
      <w:proofErr w:type="spellStart"/>
      <w:r w:rsidRPr="00650FD4">
        <w:rPr>
          <w:rFonts w:ascii="Arial" w:hAnsi="Arial" w:cs="Arial"/>
          <w:sz w:val="20"/>
          <w:szCs w:val="20"/>
        </w:rPr>
        <w:t>where</w:t>
      </w:r>
      <w:proofErr w:type="spellEnd"/>
      <w:r w:rsidRPr="00650FD4">
        <w:rPr>
          <w:rFonts w:ascii="Arial" w:hAnsi="Arial" w:cs="Arial"/>
          <w:sz w:val="20"/>
          <w:szCs w:val="20"/>
        </w:rPr>
        <w:t xml:space="preserve"> the addition of essential </w:t>
      </w:r>
      <w:proofErr w:type="spellStart"/>
      <w:r w:rsidRPr="00650FD4">
        <w:rPr>
          <w:rFonts w:ascii="Arial" w:hAnsi="Arial" w:cs="Arial"/>
          <w:sz w:val="20"/>
          <w:szCs w:val="20"/>
        </w:rPr>
        <w:t>oils</w:t>
      </w:r>
      <w:proofErr w:type="spellEnd"/>
      <w:r w:rsidRPr="00650FD4">
        <w:rPr>
          <w:rFonts w:ascii="Arial" w:hAnsi="Arial" w:cs="Arial"/>
          <w:sz w:val="20"/>
          <w:szCs w:val="20"/>
        </w:rPr>
        <w:t xml:space="preserve"> </w:t>
      </w:r>
      <w:proofErr w:type="spellStart"/>
      <w:r w:rsidRPr="00650FD4">
        <w:rPr>
          <w:rFonts w:ascii="Arial" w:hAnsi="Arial" w:cs="Arial"/>
          <w:sz w:val="20"/>
          <w:szCs w:val="20"/>
        </w:rPr>
        <w:t>improves</w:t>
      </w:r>
      <w:proofErr w:type="spellEnd"/>
      <w:r w:rsidRPr="00650FD4">
        <w:rPr>
          <w:rFonts w:ascii="Arial" w:hAnsi="Arial" w:cs="Arial"/>
          <w:sz w:val="20"/>
          <w:szCs w:val="20"/>
        </w:rPr>
        <w:t xml:space="preserve"> the </w:t>
      </w:r>
      <w:proofErr w:type="spellStart"/>
      <w:r w:rsidRPr="00650FD4">
        <w:rPr>
          <w:rFonts w:ascii="Arial" w:hAnsi="Arial" w:cs="Arial"/>
          <w:sz w:val="20"/>
          <w:szCs w:val="20"/>
        </w:rPr>
        <w:t>effectiveness</w:t>
      </w:r>
      <w:proofErr w:type="spellEnd"/>
      <w:r w:rsidRPr="00650FD4">
        <w:rPr>
          <w:rFonts w:ascii="Arial" w:hAnsi="Arial" w:cs="Arial"/>
          <w:sz w:val="20"/>
          <w:szCs w:val="20"/>
        </w:rPr>
        <w:t xml:space="preserve"> of the </w:t>
      </w:r>
      <w:proofErr w:type="spellStart"/>
      <w:r w:rsidRPr="00650FD4">
        <w:rPr>
          <w:rFonts w:ascii="Arial" w:hAnsi="Arial" w:cs="Arial"/>
          <w:sz w:val="20"/>
          <w:szCs w:val="20"/>
        </w:rPr>
        <w:t>coating</w:t>
      </w:r>
      <w:proofErr w:type="spellEnd"/>
      <w:r w:rsidRPr="00650FD4">
        <w:rPr>
          <w:rFonts w:ascii="Arial" w:hAnsi="Arial" w:cs="Arial"/>
          <w:sz w:val="20"/>
          <w:szCs w:val="20"/>
        </w:rPr>
        <w:t xml:space="preserve"> due to </w:t>
      </w:r>
      <w:proofErr w:type="spellStart"/>
      <w:r w:rsidRPr="00650FD4">
        <w:rPr>
          <w:rFonts w:ascii="Arial" w:hAnsi="Arial" w:cs="Arial"/>
          <w:sz w:val="20"/>
          <w:szCs w:val="20"/>
        </w:rPr>
        <w:t>their</w:t>
      </w:r>
      <w:proofErr w:type="spellEnd"/>
      <w:r w:rsidRPr="00650FD4">
        <w:rPr>
          <w:rFonts w:ascii="Arial" w:hAnsi="Arial" w:cs="Arial"/>
          <w:sz w:val="20"/>
          <w:szCs w:val="20"/>
        </w:rPr>
        <w:t xml:space="preserve"> </w:t>
      </w:r>
      <w:proofErr w:type="spellStart"/>
      <w:r w:rsidRPr="00650FD4">
        <w:rPr>
          <w:rFonts w:ascii="Arial" w:hAnsi="Arial" w:cs="Arial"/>
          <w:sz w:val="20"/>
          <w:szCs w:val="20"/>
        </w:rPr>
        <w:t>antimicrobial</w:t>
      </w:r>
      <w:proofErr w:type="spellEnd"/>
      <w:r w:rsidRPr="00650FD4">
        <w:rPr>
          <w:rFonts w:ascii="Arial" w:hAnsi="Arial" w:cs="Arial"/>
          <w:sz w:val="20"/>
          <w:szCs w:val="20"/>
        </w:rPr>
        <w:t xml:space="preserve"> and </w:t>
      </w:r>
      <w:proofErr w:type="spellStart"/>
      <w:r w:rsidRPr="00650FD4">
        <w:rPr>
          <w:rFonts w:ascii="Arial" w:hAnsi="Arial" w:cs="Arial"/>
          <w:sz w:val="20"/>
          <w:szCs w:val="20"/>
        </w:rPr>
        <w:t>antioxidant</w:t>
      </w:r>
      <w:proofErr w:type="spellEnd"/>
      <w:r w:rsidRPr="00650FD4">
        <w:rPr>
          <w:rFonts w:ascii="Arial" w:hAnsi="Arial" w:cs="Arial"/>
          <w:sz w:val="20"/>
          <w:szCs w:val="20"/>
        </w:rPr>
        <w:t xml:space="preserve"> </w:t>
      </w:r>
      <w:proofErr w:type="spellStart"/>
      <w:r w:rsidRPr="00650FD4">
        <w:rPr>
          <w:rFonts w:ascii="Arial" w:hAnsi="Arial" w:cs="Arial"/>
          <w:sz w:val="20"/>
          <w:szCs w:val="20"/>
        </w:rPr>
        <w:t>properties</w:t>
      </w:r>
      <w:proofErr w:type="spellEnd"/>
      <w:r w:rsidRPr="00650FD4">
        <w:rPr>
          <w:rFonts w:ascii="Arial" w:hAnsi="Arial" w:cs="Arial"/>
          <w:sz w:val="20"/>
          <w:szCs w:val="20"/>
        </w:rPr>
        <w:t xml:space="preserve">. </w:t>
      </w:r>
      <w:proofErr w:type="spellStart"/>
      <w:r w:rsidRPr="00650FD4">
        <w:rPr>
          <w:rFonts w:ascii="Arial" w:hAnsi="Arial" w:cs="Arial"/>
          <w:sz w:val="20"/>
          <w:szCs w:val="20"/>
        </w:rPr>
        <w:t>Additionally</w:t>
      </w:r>
      <w:proofErr w:type="spellEnd"/>
      <w:r w:rsidRPr="00650FD4">
        <w:rPr>
          <w:rFonts w:ascii="Arial" w:hAnsi="Arial" w:cs="Arial"/>
          <w:sz w:val="20"/>
          <w:szCs w:val="20"/>
        </w:rPr>
        <w:t xml:space="preserve">, </w:t>
      </w:r>
      <w:proofErr w:type="spellStart"/>
      <w:r w:rsidRPr="00650FD4">
        <w:rPr>
          <w:rFonts w:ascii="Arial" w:hAnsi="Arial" w:cs="Arial"/>
          <w:sz w:val="20"/>
          <w:szCs w:val="20"/>
        </w:rPr>
        <w:t>storage</w:t>
      </w:r>
      <w:proofErr w:type="spellEnd"/>
      <w:r w:rsidRPr="00650FD4">
        <w:rPr>
          <w:rFonts w:ascii="Arial" w:hAnsi="Arial" w:cs="Arial"/>
          <w:sz w:val="20"/>
          <w:szCs w:val="20"/>
        </w:rPr>
        <w:t xml:space="preserve"> at 13°C </w:t>
      </w:r>
      <w:proofErr w:type="spellStart"/>
      <w:r w:rsidRPr="00650FD4">
        <w:rPr>
          <w:rFonts w:ascii="Arial" w:hAnsi="Arial" w:cs="Arial"/>
          <w:sz w:val="20"/>
          <w:szCs w:val="20"/>
        </w:rPr>
        <w:t>significantly</w:t>
      </w:r>
      <w:proofErr w:type="spellEnd"/>
      <w:r w:rsidRPr="00650FD4">
        <w:rPr>
          <w:rFonts w:ascii="Arial" w:hAnsi="Arial" w:cs="Arial"/>
          <w:sz w:val="20"/>
          <w:szCs w:val="20"/>
        </w:rPr>
        <w:t xml:space="preserve"> </w:t>
      </w:r>
      <w:proofErr w:type="spellStart"/>
      <w:r w:rsidRPr="00650FD4">
        <w:rPr>
          <w:rFonts w:ascii="Arial" w:hAnsi="Arial" w:cs="Arial"/>
          <w:sz w:val="20"/>
          <w:szCs w:val="20"/>
        </w:rPr>
        <w:t>reduces</w:t>
      </w:r>
      <w:proofErr w:type="spellEnd"/>
      <w:r w:rsidRPr="00650FD4">
        <w:rPr>
          <w:rFonts w:ascii="Arial" w:hAnsi="Arial" w:cs="Arial"/>
          <w:sz w:val="20"/>
          <w:szCs w:val="20"/>
        </w:rPr>
        <w:t xml:space="preserve"> pH variation </w:t>
      </w:r>
      <w:proofErr w:type="spellStart"/>
      <w:r w:rsidRPr="00650FD4">
        <w:rPr>
          <w:rFonts w:ascii="Arial" w:hAnsi="Arial" w:cs="Arial"/>
          <w:sz w:val="20"/>
          <w:szCs w:val="20"/>
        </w:rPr>
        <w:t>compared</w:t>
      </w:r>
      <w:proofErr w:type="spellEnd"/>
      <w:r w:rsidRPr="00650FD4">
        <w:rPr>
          <w:rFonts w:ascii="Arial" w:hAnsi="Arial" w:cs="Arial"/>
          <w:sz w:val="20"/>
          <w:szCs w:val="20"/>
        </w:rPr>
        <w:t xml:space="preserve"> to </w:t>
      </w:r>
      <w:proofErr w:type="spellStart"/>
      <w:r w:rsidRPr="00650FD4">
        <w:rPr>
          <w:rFonts w:ascii="Arial" w:hAnsi="Arial" w:cs="Arial"/>
          <w:sz w:val="20"/>
          <w:szCs w:val="20"/>
        </w:rPr>
        <w:t>storage</w:t>
      </w:r>
      <w:proofErr w:type="spellEnd"/>
      <w:r w:rsidRPr="00650FD4">
        <w:rPr>
          <w:rFonts w:ascii="Arial" w:hAnsi="Arial" w:cs="Arial"/>
          <w:sz w:val="20"/>
          <w:szCs w:val="20"/>
        </w:rPr>
        <w:t xml:space="preserve"> at room </w:t>
      </w:r>
      <w:proofErr w:type="spellStart"/>
      <w:r w:rsidRPr="00650FD4">
        <w:rPr>
          <w:rFonts w:ascii="Arial" w:hAnsi="Arial" w:cs="Arial"/>
          <w:sz w:val="20"/>
          <w:szCs w:val="20"/>
        </w:rPr>
        <w:t>temperature</w:t>
      </w:r>
      <w:proofErr w:type="spellEnd"/>
      <w:r w:rsidRPr="00650FD4">
        <w:rPr>
          <w:rFonts w:ascii="Arial" w:hAnsi="Arial" w:cs="Arial"/>
          <w:sz w:val="20"/>
          <w:szCs w:val="20"/>
        </w:rPr>
        <w:t xml:space="preserve">. This </w:t>
      </w:r>
      <w:proofErr w:type="spellStart"/>
      <w:r w:rsidRPr="00650FD4">
        <w:rPr>
          <w:rFonts w:ascii="Arial" w:hAnsi="Arial" w:cs="Arial"/>
          <w:sz w:val="20"/>
          <w:szCs w:val="20"/>
        </w:rPr>
        <w:t>low</w:t>
      </w:r>
      <w:proofErr w:type="spellEnd"/>
      <w:r w:rsidRPr="00650FD4">
        <w:rPr>
          <w:rFonts w:ascii="Arial" w:hAnsi="Arial" w:cs="Arial"/>
          <w:sz w:val="20"/>
          <w:szCs w:val="20"/>
        </w:rPr>
        <w:t xml:space="preserve"> </w:t>
      </w:r>
      <w:proofErr w:type="spellStart"/>
      <w:r w:rsidRPr="00650FD4">
        <w:rPr>
          <w:rFonts w:ascii="Arial" w:hAnsi="Arial" w:cs="Arial"/>
          <w:sz w:val="20"/>
          <w:szCs w:val="20"/>
        </w:rPr>
        <w:t>temperature</w:t>
      </w:r>
      <w:proofErr w:type="spellEnd"/>
      <w:r w:rsidRPr="00650FD4">
        <w:rPr>
          <w:rFonts w:ascii="Arial" w:hAnsi="Arial" w:cs="Arial"/>
          <w:sz w:val="20"/>
          <w:szCs w:val="20"/>
        </w:rPr>
        <w:t xml:space="preserve"> </w:t>
      </w:r>
      <w:proofErr w:type="spellStart"/>
      <w:r w:rsidRPr="00650FD4">
        <w:rPr>
          <w:rFonts w:ascii="Arial" w:hAnsi="Arial" w:cs="Arial"/>
          <w:sz w:val="20"/>
          <w:szCs w:val="20"/>
        </w:rPr>
        <w:t>reduces</w:t>
      </w:r>
      <w:proofErr w:type="spellEnd"/>
      <w:r w:rsidRPr="00650FD4">
        <w:rPr>
          <w:rFonts w:ascii="Arial" w:hAnsi="Arial" w:cs="Arial"/>
          <w:sz w:val="20"/>
          <w:szCs w:val="20"/>
        </w:rPr>
        <w:t xml:space="preserve"> </w:t>
      </w:r>
      <w:proofErr w:type="spellStart"/>
      <w:r w:rsidRPr="00650FD4">
        <w:rPr>
          <w:rFonts w:ascii="Arial" w:hAnsi="Arial" w:cs="Arial"/>
          <w:sz w:val="20"/>
          <w:szCs w:val="20"/>
        </w:rPr>
        <w:t>respiratory</w:t>
      </w:r>
      <w:proofErr w:type="spellEnd"/>
      <w:r w:rsidRPr="00650FD4">
        <w:rPr>
          <w:rFonts w:ascii="Arial" w:hAnsi="Arial" w:cs="Arial"/>
          <w:sz w:val="20"/>
          <w:szCs w:val="20"/>
        </w:rPr>
        <w:t xml:space="preserve"> </w:t>
      </w:r>
      <w:proofErr w:type="spellStart"/>
      <w:r w:rsidRPr="00650FD4">
        <w:rPr>
          <w:rFonts w:ascii="Arial" w:hAnsi="Arial" w:cs="Arial"/>
          <w:sz w:val="20"/>
          <w:szCs w:val="20"/>
        </w:rPr>
        <w:t>metabolism</w:t>
      </w:r>
      <w:proofErr w:type="spellEnd"/>
      <w:r w:rsidRPr="00650FD4">
        <w:rPr>
          <w:rFonts w:ascii="Arial" w:hAnsi="Arial" w:cs="Arial"/>
          <w:sz w:val="20"/>
          <w:szCs w:val="20"/>
        </w:rPr>
        <w:t xml:space="preserve"> and </w:t>
      </w:r>
      <w:proofErr w:type="spellStart"/>
      <w:r w:rsidRPr="00650FD4">
        <w:rPr>
          <w:rFonts w:ascii="Arial" w:hAnsi="Arial" w:cs="Arial"/>
          <w:sz w:val="20"/>
          <w:szCs w:val="20"/>
        </w:rPr>
        <w:t>degradation</w:t>
      </w:r>
      <w:proofErr w:type="spellEnd"/>
      <w:r w:rsidRPr="00650FD4">
        <w:rPr>
          <w:rFonts w:ascii="Arial" w:hAnsi="Arial" w:cs="Arial"/>
          <w:sz w:val="20"/>
          <w:szCs w:val="20"/>
        </w:rPr>
        <w:t xml:space="preserve"> </w:t>
      </w:r>
      <w:proofErr w:type="spellStart"/>
      <w:r w:rsidRPr="00650FD4">
        <w:rPr>
          <w:rFonts w:ascii="Arial" w:hAnsi="Arial" w:cs="Arial"/>
          <w:sz w:val="20"/>
          <w:szCs w:val="20"/>
        </w:rPr>
        <w:t>processes</w:t>
      </w:r>
      <w:proofErr w:type="spellEnd"/>
      <w:r w:rsidRPr="00650FD4">
        <w:rPr>
          <w:rFonts w:ascii="Arial" w:hAnsi="Arial" w:cs="Arial"/>
          <w:sz w:val="20"/>
          <w:szCs w:val="20"/>
        </w:rPr>
        <w:t xml:space="preserve">, </w:t>
      </w:r>
      <w:proofErr w:type="spellStart"/>
      <w:r w:rsidRPr="00650FD4">
        <w:rPr>
          <w:rFonts w:ascii="Arial" w:hAnsi="Arial" w:cs="Arial"/>
          <w:sz w:val="20"/>
          <w:szCs w:val="20"/>
        </w:rPr>
        <w:t>thereby</w:t>
      </w:r>
      <w:proofErr w:type="spellEnd"/>
      <w:r w:rsidRPr="00650FD4">
        <w:rPr>
          <w:rFonts w:ascii="Arial" w:hAnsi="Arial" w:cs="Arial"/>
          <w:sz w:val="20"/>
          <w:szCs w:val="20"/>
        </w:rPr>
        <w:t xml:space="preserve"> </w:t>
      </w:r>
      <w:proofErr w:type="spellStart"/>
      <w:r w:rsidRPr="00650FD4">
        <w:rPr>
          <w:rFonts w:ascii="Arial" w:hAnsi="Arial" w:cs="Arial"/>
          <w:sz w:val="20"/>
          <w:szCs w:val="20"/>
        </w:rPr>
        <w:t>delaying</w:t>
      </w:r>
      <w:proofErr w:type="spellEnd"/>
      <w:r w:rsidRPr="00650FD4">
        <w:rPr>
          <w:rFonts w:ascii="Arial" w:hAnsi="Arial" w:cs="Arial"/>
          <w:sz w:val="20"/>
          <w:szCs w:val="20"/>
        </w:rPr>
        <w:t xml:space="preserve"> the </w:t>
      </w:r>
      <w:proofErr w:type="spellStart"/>
      <w:r w:rsidRPr="00650FD4">
        <w:rPr>
          <w:rFonts w:ascii="Arial" w:hAnsi="Arial" w:cs="Arial"/>
          <w:sz w:val="20"/>
          <w:szCs w:val="20"/>
        </w:rPr>
        <w:t>loss</w:t>
      </w:r>
      <w:proofErr w:type="spellEnd"/>
      <w:r w:rsidRPr="00650FD4">
        <w:rPr>
          <w:rFonts w:ascii="Arial" w:hAnsi="Arial" w:cs="Arial"/>
          <w:sz w:val="20"/>
          <w:szCs w:val="20"/>
        </w:rPr>
        <w:t xml:space="preserve"> of </w:t>
      </w:r>
      <w:proofErr w:type="spellStart"/>
      <w:r w:rsidRPr="00650FD4">
        <w:rPr>
          <w:rFonts w:ascii="Arial" w:hAnsi="Arial" w:cs="Arial"/>
          <w:sz w:val="20"/>
          <w:szCs w:val="20"/>
        </w:rPr>
        <w:t>acidity</w:t>
      </w:r>
      <w:proofErr w:type="spellEnd"/>
      <w:r w:rsidRPr="00650FD4">
        <w:rPr>
          <w:rFonts w:ascii="Arial" w:hAnsi="Arial" w:cs="Arial"/>
          <w:sz w:val="20"/>
          <w:szCs w:val="20"/>
        </w:rPr>
        <w:t xml:space="preserve"> and the </w:t>
      </w:r>
      <w:proofErr w:type="spellStart"/>
      <w:r w:rsidRPr="00650FD4">
        <w:rPr>
          <w:rFonts w:ascii="Arial" w:hAnsi="Arial" w:cs="Arial"/>
          <w:sz w:val="20"/>
          <w:szCs w:val="20"/>
        </w:rPr>
        <w:t>ageing</w:t>
      </w:r>
      <w:proofErr w:type="spellEnd"/>
      <w:r w:rsidRPr="00650FD4">
        <w:rPr>
          <w:rFonts w:ascii="Arial" w:hAnsi="Arial" w:cs="Arial"/>
          <w:sz w:val="20"/>
          <w:szCs w:val="20"/>
        </w:rPr>
        <w:t xml:space="preserve"> of the fruit. </w:t>
      </w:r>
      <w:proofErr w:type="spellStart"/>
      <w:r w:rsidRPr="00650FD4">
        <w:rPr>
          <w:rFonts w:ascii="Arial" w:hAnsi="Arial" w:cs="Arial"/>
          <w:sz w:val="20"/>
          <w:szCs w:val="20"/>
        </w:rPr>
        <w:t>Overall</w:t>
      </w:r>
      <w:proofErr w:type="spellEnd"/>
      <w:r w:rsidRPr="00650FD4">
        <w:rPr>
          <w:rFonts w:ascii="Arial" w:hAnsi="Arial" w:cs="Arial"/>
          <w:sz w:val="20"/>
          <w:szCs w:val="20"/>
        </w:rPr>
        <w:t xml:space="preserve">, the </w:t>
      </w:r>
      <w:proofErr w:type="spellStart"/>
      <w:r w:rsidRPr="00650FD4">
        <w:rPr>
          <w:rFonts w:ascii="Arial" w:hAnsi="Arial" w:cs="Arial"/>
          <w:sz w:val="20"/>
          <w:szCs w:val="20"/>
        </w:rPr>
        <w:t>combined</w:t>
      </w:r>
      <w:proofErr w:type="spellEnd"/>
      <w:r w:rsidRPr="00650FD4">
        <w:rPr>
          <w:rFonts w:ascii="Arial" w:hAnsi="Arial" w:cs="Arial"/>
          <w:sz w:val="20"/>
          <w:szCs w:val="20"/>
        </w:rPr>
        <w:t xml:space="preserve"> EO-CG </w:t>
      </w:r>
      <w:proofErr w:type="spellStart"/>
      <w:r w:rsidRPr="00650FD4">
        <w:rPr>
          <w:rFonts w:ascii="Arial" w:hAnsi="Arial" w:cs="Arial"/>
          <w:sz w:val="20"/>
          <w:szCs w:val="20"/>
        </w:rPr>
        <w:t>coating</w:t>
      </w:r>
      <w:proofErr w:type="spellEnd"/>
      <w:r w:rsidRPr="00650FD4">
        <w:rPr>
          <w:rFonts w:ascii="Arial" w:hAnsi="Arial" w:cs="Arial"/>
          <w:sz w:val="20"/>
          <w:szCs w:val="20"/>
        </w:rPr>
        <w:t xml:space="preserve"> and cold </w:t>
      </w:r>
      <w:proofErr w:type="spellStart"/>
      <w:r w:rsidRPr="00650FD4">
        <w:rPr>
          <w:rFonts w:ascii="Arial" w:hAnsi="Arial" w:cs="Arial"/>
          <w:sz w:val="20"/>
          <w:szCs w:val="20"/>
        </w:rPr>
        <w:t>storage</w:t>
      </w:r>
      <w:proofErr w:type="spellEnd"/>
      <w:r w:rsidRPr="00650FD4">
        <w:rPr>
          <w:rFonts w:ascii="Arial" w:hAnsi="Arial" w:cs="Arial"/>
          <w:sz w:val="20"/>
          <w:szCs w:val="20"/>
        </w:rPr>
        <w:t xml:space="preserve"> </w:t>
      </w:r>
      <w:proofErr w:type="spellStart"/>
      <w:r w:rsidRPr="00650FD4">
        <w:rPr>
          <w:rFonts w:ascii="Arial" w:hAnsi="Arial" w:cs="Arial"/>
          <w:sz w:val="20"/>
          <w:szCs w:val="20"/>
        </w:rPr>
        <w:t>maintained</w:t>
      </w:r>
      <w:proofErr w:type="spellEnd"/>
      <w:r w:rsidRPr="00650FD4">
        <w:rPr>
          <w:rFonts w:ascii="Arial" w:hAnsi="Arial" w:cs="Arial"/>
          <w:sz w:val="20"/>
          <w:szCs w:val="20"/>
        </w:rPr>
        <w:t xml:space="preserve"> the </w:t>
      </w:r>
      <w:proofErr w:type="spellStart"/>
      <w:r w:rsidRPr="00650FD4">
        <w:rPr>
          <w:rFonts w:ascii="Arial" w:hAnsi="Arial" w:cs="Arial"/>
          <w:sz w:val="20"/>
          <w:szCs w:val="20"/>
        </w:rPr>
        <w:t>tomatoes</w:t>
      </w:r>
      <w:proofErr w:type="spellEnd"/>
      <w:r w:rsidRPr="00650FD4">
        <w:rPr>
          <w:rFonts w:ascii="Arial" w:hAnsi="Arial" w:cs="Arial"/>
          <w:sz w:val="20"/>
          <w:szCs w:val="20"/>
        </w:rPr>
        <w:t xml:space="preserve"> at a pH close to </w:t>
      </w:r>
      <w:proofErr w:type="spellStart"/>
      <w:r w:rsidRPr="00650FD4">
        <w:rPr>
          <w:rFonts w:ascii="Arial" w:hAnsi="Arial" w:cs="Arial"/>
          <w:sz w:val="20"/>
          <w:szCs w:val="20"/>
        </w:rPr>
        <w:t>their</w:t>
      </w:r>
      <w:proofErr w:type="spellEnd"/>
      <w:r w:rsidRPr="00650FD4">
        <w:rPr>
          <w:rFonts w:ascii="Arial" w:hAnsi="Arial" w:cs="Arial"/>
          <w:sz w:val="20"/>
          <w:szCs w:val="20"/>
        </w:rPr>
        <w:t xml:space="preserve"> initial value, </w:t>
      </w:r>
      <w:proofErr w:type="spellStart"/>
      <w:r w:rsidRPr="00650FD4">
        <w:rPr>
          <w:rFonts w:ascii="Arial" w:hAnsi="Arial" w:cs="Arial"/>
          <w:sz w:val="20"/>
          <w:szCs w:val="20"/>
        </w:rPr>
        <w:t>demonstrating</w:t>
      </w:r>
      <w:proofErr w:type="spellEnd"/>
      <w:r w:rsidRPr="00650FD4">
        <w:rPr>
          <w:rFonts w:ascii="Arial" w:hAnsi="Arial" w:cs="Arial"/>
          <w:sz w:val="20"/>
          <w:szCs w:val="20"/>
        </w:rPr>
        <w:t xml:space="preserve"> </w:t>
      </w:r>
      <w:proofErr w:type="spellStart"/>
      <w:r w:rsidRPr="00650FD4">
        <w:rPr>
          <w:rFonts w:ascii="Arial" w:hAnsi="Arial" w:cs="Arial"/>
          <w:sz w:val="20"/>
          <w:szCs w:val="20"/>
        </w:rPr>
        <w:t>remarkable</w:t>
      </w:r>
      <w:proofErr w:type="spellEnd"/>
      <w:r w:rsidRPr="00650FD4">
        <w:rPr>
          <w:rFonts w:ascii="Arial" w:hAnsi="Arial" w:cs="Arial"/>
          <w:sz w:val="20"/>
          <w:szCs w:val="20"/>
        </w:rPr>
        <w:t xml:space="preserve"> </w:t>
      </w:r>
      <w:proofErr w:type="spellStart"/>
      <w:r w:rsidRPr="00650FD4">
        <w:rPr>
          <w:rFonts w:ascii="Arial" w:hAnsi="Arial" w:cs="Arial"/>
          <w:sz w:val="20"/>
          <w:szCs w:val="20"/>
        </w:rPr>
        <w:t>effectiveness</w:t>
      </w:r>
      <w:proofErr w:type="spellEnd"/>
      <w:r w:rsidRPr="00650FD4">
        <w:rPr>
          <w:rFonts w:ascii="Arial" w:hAnsi="Arial" w:cs="Arial"/>
          <w:sz w:val="20"/>
          <w:szCs w:val="20"/>
        </w:rPr>
        <w:t xml:space="preserve"> in </w:t>
      </w:r>
      <w:proofErr w:type="spellStart"/>
      <w:r w:rsidRPr="00650FD4">
        <w:rPr>
          <w:rFonts w:ascii="Arial" w:hAnsi="Arial" w:cs="Arial"/>
          <w:sz w:val="20"/>
          <w:szCs w:val="20"/>
        </w:rPr>
        <w:t>extending</w:t>
      </w:r>
      <w:proofErr w:type="spellEnd"/>
      <w:r w:rsidRPr="00650FD4">
        <w:rPr>
          <w:rFonts w:ascii="Arial" w:hAnsi="Arial" w:cs="Arial"/>
          <w:sz w:val="20"/>
          <w:szCs w:val="20"/>
        </w:rPr>
        <w:t xml:space="preserve"> shelf life and </w:t>
      </w:r>
      <w:proofErr w:type="spellStart"/>
      <w:r w:rsidRPr="00650FD4">
        <w:rPr>
          <w:rFonts w:ascii="Arial" w:hAnsi="Arial" w:cs="Arial"/>
          <w:sz w:val="20"/>
          <w:szCs w:val="20"/>
        </w:rPr>
        <w:t>preserving</w:t>
      </w:r>
      <w:proofErr w:type="spellEnd"/>
      <w:r w:rsidRPr="00650FD4">
        <w:rPr>
          <w:rFonts w:ascii="Arial" w:hAnsi="Arial" w:cs="Arial"/>
          <w:sz w:val="20"/>
          <w:szCs w:val="20"/>
        </w:rPr>
        <w:t xml:space="preserve"> the </w:t>
      </w:r>
      <w:proofErr w:type="spellStart"/>
      <w:r w:rsidRPr="00650FD4">
        <w:rPr>
          <w:rFonts w:ascii="Arial" w:hAnsi="Arial" w:cs="Arial"/>
          <w:sz w:val="20"/>
          <w:szCs w:val="20"/>
        </w:rPr>
        <w:t>product's</w:t>
      </w:r>
      <w:proofErr w:type="spellEnd"/>
      <w:r w:rsidRPr="00650FD4">
        <w:rPr>
          <w:rFonts w:ascii="Arial" w:hAnsi="Arial" w:cs="Arial"/>
          <w:sz w:val="20"/>
          <w:szCs w:val="20"/>
        </w:rPr>
        <w:t xml:space="preserve"> </w:t>
      </w:r>
      <w:proofErr w:type="spellStart"/>
      <w:r w:rsidRPr="00650FD4">
        <w:rPr>
          <w:rFonts w:ascii="Arial" w:hAnsi="Arial" w:cs="Arial"/>
          <w:sz w:val="20"/>
          <w:szCs w:val="20"/>
        </w:rPr>
        <w:t>physicochemical</w:t>
      </w:r>
      <w:proofErr w:type="spellEnd"/>
      <w:r w:rsidRPr="00650FD4">
        <w:rPr>
          <w:rFonts w:ascii="Arial" w:hAnsi="Arial" w:cs="Arial"/>
          <w:sz w:val="20"/>
          <w:szCs w:val="20"/>
        </w:rPr>
        <w:t xml:space="preserve"> </w:t>
      </w:r>
      <w:proofErr w:type="spellStart"/>
      <w:r w:rsidRPr="00650FD4">
        <w:rPr>
          <w:rFonts w:ascii="Arial" w:hAnsi="Arial" w:cs="Arial"/>
          <w:sz w:val="20"/>
          <w:szCs w:val="20"/>
        </w:rPr>
        <w:t>quality</w:t>
      </w:r>
      <w:proofErr w:type="spellEnd"/>
      <w:r w:rsidRPr="00650FD4">
        <w:rPr>
          <w:rFonts w:ascii="Arial" w:hAnsi="Arial" w:cs="Arial"/>
          <w:sz w:val="20"/>
          <w:szCs w:val="20"/>
        </w:rPr>
        <w:t>.</w:t>
      </w:r>
    </w:p>
    <w:p w14:paraId="04ED9DA4" w14:textId="77777777" w:rsidR="001C2ED7" w:rsidRDefault="001C2ED7" w:rsidP="00055679">
      <w:pPr>
        <w:pStyle w:val="NormalWeb"/>
        <w:jc w:val="both"/>
        <w:rPr>
          <w:rFonts w:ascii="Arial" w:hAnsi="Arial" w:cs="Arial"/>
          <w:sz w:val="20"/>
          <w:szCs w:val="20"/>
        </w:rPr>
      </w:pPr>
    </w:p>
    <w:p w14:paraId="6D1BCC16" w14:textId="77777777" w:rsidR="001C2ED7" w:rsidRDefault="001C2ED7" w:rsidP="00055679">
      <w:pPr>
        <w:pStyle w:val="NormalWeb"/>
        <w:jc w:val="both"/>
        <w:rPr>
          <w:rFonts w:ascii="Arial" w:hAnsi="Arial" w:cs="Arial"/>
          <w:sz w:val="20"/>
          <w:szCs w:val="20"/>
        </w:rPr>
      </w:pPr>
    </w:p>
    <w:p w14:paraId="3C2AC0C7" w14:textId="77777777" w:rsidR="001C2ED7" w:rsidRDefault="001C2ED7" w:rsidP="00055679">
      <w:pPr>
        <w:pStyle w:val="NormalWeb"/>
        <w:jc w:val="both"/>
        <w:rPr>
          <w:rFonts w:ascii="Arial" w:hAnsi="Arial" w:cs="Arial"/>
          <w:sz w:val="20"/>
          <w:szCs w:val="20"/>
        </w:rPr>
      </w:pPr>
    </w:p>
    <w:p w14:paraId="5D14BE64" w14:textId="77777777" w:rsidR="001C2ED7" w:rsidRPr="00650FD4" w:rsidRDefault="001C2ED7" w:rsidP="00055679">
      <w:pPr>
        <w:pStyle w:val="NormalWeb"/>
        <w:jc w:val="both"/>
        <w:rPr>
          <w:rFonts w:ascii="Arial" w:hAnsi="Arial" w:cs="Arial"/>
          <w:sz w:val="20"/>
          <w:szCs w:val="20"/>
        </w:rPr>
      </w:pPr>
    </w:p>
    <w:p w14:paraId="1ECCD64E" w14:textId="70375464" w:rsidR="00E46BDC" w:rsidRPr="009F7CF0" w:rsidRDefault="00E46BDC" w:rsidP="00E46BDC">
      <w:pPr>
        <w:spacing w:line="276" w:lineRule="auto"/>
      </w:pPr>
      <w:r w:rsidRPr="009F7CF0">
        <w:rPr>
          <w:b/>
        </w:rPr>
        <w:t xml:space="preserve">Table </w:t>
      </w:r>
      <w:r w:rsidR="008D3480">
        <w:rPr>
          <w:b/>
        </w:rPr>
        <w:t>1</w:t>
      </w:r>
      <w:r w:rsidRPr="009F7CF0">
        <w:rPr>
          <w:b/>
        </w:rPr>
        <w:t xml:space="preserve">. </w:t>
      </w:r>
      <w:r w:rsidRPr="009F7CF0">
        <w:t>pH of tomato fruits coated with cashew gum during storage at different temperatures.</w:t>
      </w:r>
    </w:p>
    <w:tbl>
      <w:tblPr>
        <w:tblW w:w="10678" w:type="dxa"/>
        <w:jc w:val="center"/>
        <w:tblLook w:val="04A0" w:firstRow="1" w:lastRow="0" w:firstColumn="1" w:lastColumn="0" w:noHBand="0" w:noVBand="1"/>
      </w:tblPr>
      <w:tblGrid>
        <w:gridCol w:w="695"/>
        <w:gridCol w:w="606"/>
        <w:gridCol w:w="539"/>
        <w:gridCol w:w="1236"/>
        <w:gridCol w:w="1262"/>
        <w:gridCol w:w="1367"/>
        <w:gridCol w:w="1182"/>
        <w:gridCol w:w="1262"/>
        <w:gridCol w:w="1262"/>
        <w:gridCol w:w="1267"/>
      </w:tblGrid>
      <w:tr w:rsidR="00A44FD6" w:rsidRPr="009F7CF0" w14:paraId="6A1ADCCD" w14:textId="77777777" w:rsidTr="002D7FC7">
        <w:trPr>
          <w:trHeight w:val="366"/>
          <w:jc w:val="center"/>
        </w:trPr>
        <w:tc>
          <w:tcPr>
            <w:tcW w:w="618" w:type="dxa"/>
            <w:tcBorders>
              <w:top w:val="single" w:sz="12" w:space="0" w:color="auto"/>
              <w:bottom w:val="single" w:sz="6" w:space="0" w:color="000000"/>
            </w:tcBorders>
          </w:tcPr>
          <w:p w14:paraId="33463AC4" w14:textId="77777777" w:rsidR="00A44FD6" w:rsidRPr="009F7CF0" w:rsidRDefault="00A44FD6" w:rsidP="00F82754">
            <w:pPr>
              <w:spacing w:line="276" w:lineRule="auto"/>
              <w:jc w:val="center"/>
              <w:rPr>
                <w:b/>
                <w:bCs/>
              </w:rPr>
            </w:pPr>
            <w:bookmarkStart w:id="12" w:name="_Hlk167547573"/>
            <w:r w:rsidRPr="009F7CF0">
              <w:rPr>
                <w:b/>
                <w:bCs/>
              </w:rPr>
              <w:t>Days</w:t>
            </w:r>
          </w:p>
        </w:tc>
        <w:tc>
          <w:tcPr>
            <w:tcW w:w="1162" w:type="dxa"/>
            <w:gridSpan w:val="2"/>
            <w:tcBorders>
              <w:top w:val="single" w:sz="12" w:space="0" w:color="auto"/>
              <w:bottom w:val="single" w:sz="6" w:space="0" w:color="000000"/>
            </w:tcBorders>
          </w:tcPr>
          <w:p w14:paraId="29986545" w14:textId="77777777" w:rsidR="00A44FD6" w:rsidRPr="009F7CF0" w:rsidRDefault="00A44FD6" w:rsidP="00F82754">
            <w:pPr>
              <w:spacing w:line="276" w:lineRule="auto"/>
              <w:jc w:val="center"/>
              <w:rPr>
                <w:b/>
                <w:bCs/>
              </w:rPr>
            </w:pPr>
          </w:p>
        </w:tc>
        <w:tc>
          <w:tcPr>
            <w:tcW w:w="1241" w:type="dxa"/>
            <w:tcBorders>
              <w:top w:val="single" w:sz="12" w:space="0" w:color="auto"/>
              <w:bottom w:val="single" w:sz="6" w:space="0" w:color="000000"/>
            </w:tcBorders>
          </w:tcPr>
          <w:p w14:paraId="28492F2C" w14:textId="4C9274D1" w:rsidR="00A44FD6" w:rsidRPr="009F7CF0" w:rsidRDefault="00A44FD6" w:rsidP="00F82754">
            <w:pPr>
              <w:spacing w:line="276" w:lineRule="auto"/>
              <w:jc w:val="center"/>
              <w:rPr>
                <w:b/>
                <w:bCs/>
              </w:rPr>
            </w:pPr>
            <w:r w:rsidRPr="009F7CF0">
              <w:rPr>
                <w:b/>
                <w:bCs/>
              </w:rPr>
              <w:t>Control</w:t>
            </w:r>
          </w:p>
        </w:tc>
        <w:tc>
          <w:tcPr>
            <w:tcW w:w="1271" w:type="dxa"/>
            <w:tcBorders>
              <w:top w:val="single" w:sz="12" w:space="0" w:color="auto"/>
              <w:bottom w:val="single" w:sz="6" w:space="0" w:color="000000"/>
            </w:tcBorders>
          </w:tcPr>
          <w:p w14:paraId="1AA366C8" w14:textId="77777777" w:rsidR="00A44FD6" w:rsidRPr="009F7CF0" w:rsidRDefault="00A44FD6" w:rsidP="00F82754">
            <w:pPr>
              <w:spacing w:line="276" w:lineRule="auto"/>
              <w:jc w:val="center"/>
              <w:rPr>
                <w:b/>
                <w:bCs/>
              </w:rPr>
            </w:pPr>
            <w:r w:rsidRPr="009F7CF0">
              <w:rPr>
                <w:b/>
                <w:bCs/>
              </w:rPr>
              <w:t>CGP-10%</w:t>
            </w:r>
          </w:p>
        </w:tc>
        <w:tc>
          <w:tcPr>
            <w:tcW w:w="1378" w:type="dxa"/>
            <w:tcBorders>
              <w:top w:val="single" w:sz="12" w:space="0" w:color="auto"/>
              <w:bottom w:val="single" w:sz="6" w:space="0" w:color="000000"/>
            </w:tcBorders>
          </w:tcPr>
          <w:p w14:paraId="09AAB830" w14:textId="77777777" w:rsidR="00A44FD6" w:rsidRPr="009F7CF0" w:rsidRDefault="00A44FD6" w:rsidP="00F82754">
            <w:pPr>
              <w:spacing w:line="276" w:lineRule="auto"/>
              <w:jc w:val="center"/>
              <w:rPr>
                <w:b/>
                <w:bCs/>
              </w:rPr>
            </w:pPr>
            <w:r w:rsidRPr="009F7CF0">
              <w:rPr>
                <w:b/>
                <w:bCs/>
              </w:rPr>
              <w:t>CGP-15%</w:t>
            </w:r>
          </w:p>
        </w:tc>
        <w:tc>
          <w:tcPr>
            <w:tcW w:w="1190" w:type="dxa"/>
            <w:tcBorders>
              <w:top w:val="single" w:sz="12" w:space="0" w:color="auto"/>
              <w:bottom w:val="single" w:sz="6" w:space="0" w:color="000000"/>
            </w:tcBorders>
          </w:tcPr>
          <w:p w14:paraId="7568BF62" w14:textId="77777777" w:rsidR="00A44FD6" w:rsidRPr="009F7CF0" w:rsidRDefault="00A44FD6" w:rsidP="00F82754">
            <w:pPr>
              <w:spacing w:line="276" w:lineRule="auto"/>
              <w:jc w:val="center"/>
              <w:rPr>
                <w:b/>
                <w:bCs/>
              </w:rPr>
            </w:pPr>
            <w:r w:rsidRPr="009F7CF0">
              <w:rPr>
                <w:b/>
                <w:bCs/>
              </w:rPr>
              <w:t>CGP-20%</w:t>
            </w:r>
          </w:p>
        </w:tc>
        <w:tc>
          <w:tcPr>
            <w:tcW w:w="1271" w:type="dxa"/>
            <w:tcBorders>
              <w:top w:val="single" w:sz="12" w:space="0" w:color="auto"/>
              <w:bottom w:val="single" w:sz="6" w:space="0" w:color="000000"/>
            </w:tcBorders>
          </w:tcPr>
          <w:p w14:paraId="4E830A69" w14:textId="77777777" w:rsidR="00A44FD6" w:rsidRPr="009F7CF0" w:rsidRDefault="00A44FD6" w:rsidP="00F82754">
            <w:pPr>
              <w:spacing w:line="276" w:lineRule="auto"/>
              <w:jc w:val="center"/>
              <w:rPr>
                <w:b/>
                <w:bCs/>
              </w:rPr>
            </w:pPr>
            <w:r w:rsidRPr="009F7CF0">
              <w:rPr>
                <w:b/>
                <w:bCs/>
              </w:rPr>
              <w:t>EO-CGP-10%</w:t>
            </w:r>
          </w:p>
        </w:tc>
        <w:tc>
          <w:tcPr>
            <w:tcW w:w="1271" w:type="dxa"/>
            <w:tcBorders>
              <w:top w:val="single" w:sz="12" w:space="0" w:color="auto"/>
              <w:bottom w:val="single" w:sz="6" w:space="0" w:color="000000"/>
            </w:tcBorders>
          </w:tcPr>
          <w:p w14:paraId="14334912" w14:textId="77777777" w:rsidR="00A44FD6" w:rsidRPr="009F7CF0" w:rsidRDefault="00A44FD6" w:rsidP="00F82754">
            <w:pPr>
              <w:spacing w:line="276" w:lineRule="auto"/>
              <w:jc w:val="center"/>
              <w:rPr>
                <w:b/>
                <w:bCs/>
              </w:rPr>
            </w:pPr>
            <w:r w:rsidRPr="009F7CF0">
              <w:rPr>
                <w:b/>
                <w:bCs/>
              </w:rPr>
              <w:t>EO-CGP-15%</w:t>
            </w:r>
          </w:p>
        </w:tc>
        <w:tc>
          <w:tcPr>
            <w:tcW w:w="1271" w:type="dxa"/>
            <w:tcBorders>
              <w:top w:val="single" w:sz="12" w:space="0" w:color="auto"/>
              <w:bottom w:val="single" w:sz="12" w:space="0" w:color="auto"/>
            </w:tcBorders>
          </w:tcPr>
          <w:p w14:paraId="0E86F2BC" w14:textId="77777777" w:rsidR="00A44FD6" w:rsidRPr="009F7CF0" w:rsidRDefault="00A44FD6" w:rsidP="00F82754">
            <w:pPr>
              <w:spacing w:line="276" w:lineRule="auto"/>
              <w:jc w:val="center"/>
              <w:rPr>
                <w:b/>
                <w:bCs/>
              </w:rPr>
            </w:pPr>
            <w:r w:rsidRPr="009F7CF0">
              <w:rPr>
                <w:b/>
                <w:bCs/>
              </w:rPr>
              <w:t>EO-CGP-20%</w:t>
            </w:r>
          </w:p>
        </w:tc>
      </w:tr>
      <w:tr w:rsidR="00A44FD6" w:rsidRPr="009F7CF0" w14:paraId="3E6B3790" w14:textId="77777777" w:rsidTr="002D7FC7">
        <w:trPr>
          <w:trHeight w:val="498"/>
          <w:jc w:val="center"/>
        </w:trPr>
        <w:tc>
          <w:tcPr>
            <w:tcW w:w="1233" w:type="dxa"/>
            <w:gridSpan w:val="2"/>
          </w:tcPr>
          <w:p w14:paraId="697B9862" w14:textId="77777777" w:rsidR="00A44FD6" w:rsidRPr="009F7CF0" w:rsidRDefault="00A44FD6" w:rsidP="00E46BDC">
            <w:pPr>
              <w:spacing w:line="276" w:lineRule="auto"/>
              <w:rPr>
                <w:b/>
                <w:bCs/>
              </w:rPr>
            </w:pPr>
          </w:p>
        </w:tc>
        <w:tc>
          <w:tcPr>
            <w:tcW w:w="9445" w:type="dxa"/>
            <w:gridSpan w:val="8"/>
          </w:tcPr>
          <w:p w14:paraId="2395A1C1" w14:textId="5671DEC2" w:rsidR="00A44FD6" w:rsidRPr="009F7CF0" w:rsidRDefault="00A44FD6" w:rsidP="00E46BDC">
            <w:pPr>
              <w:spacing w:line="276" w:lineRule="auto"/>
              <w:rPr>
                <w:b/>
                <w:bCs/>
              </w:rPr>
            </w:pPr>
          </w:p>
        </w:tc>
      </w:tr>
      <w:tr w:rsidR="00A44FD6" w:rsidRPr="009F7CF0" w14:paraId="79397D8D" w14:textId="77777777" w:rsidTr="002D7FC7">
        <w:trPr>
          <w:trHeight w:val="529"/>
          <w:jc w:val="center"/>
        </w:trPr>
        <w:tc>
          <w:tcPr>
            <w:tcW w:w="618" w:type="dxa"/>
          </w:tcPr>
          <w:p w14:paraId="323F6FF9" w14:textId="77777777" w:rsidR="00A44FD6" w:rsidRPr="009F7CF0" w:rsidRDefault="00A44FD6" w:rsidP="00F82754">
            <w:pPr>
              <w:spacing w:line="276" w:lineRule="auto"/>
              <w:jc w:val="center"/>
            </w:pPr>
            <w:r w:rsidRPr="009F7CF0">
              <w:t>0</w:t>
            </w:r>
          </w:p>
        </w:tc>
        <w:tc>
          <w:tcPr>
            <w:tcW w:w="1162" w:type="dxa"/>
            <w:gridSpan w:val="2"/>
          </w:tcPr>
          <w:p w14:paraId="0696BC9E" w14:textId="77777777" w:rsidR="00A44FD6" w:rsidRPr="009F7CF0" w:rsidRDefault="00A44FD6" w:rsidP="00F82754">
            <w:pPr>
              <w:spacing w:line="276" w:lineRule="auto"/>
              <w:jc w:val="center"/>
            </w:pPr>
          </w:p>
        </w:tc>
        <w:tc>
          <w:tcPr>
            <w:tcW w:w="1241" w:type="dxa"/>
          </w:tcPr>
          <w:p w14:paraId="46B76312" w14:textId="4591D49F" w:rsidR="00A44FD6" w:rsidRPr="009F7CF0" w:rsidRDefault="00A44FD6" w:rsidP="00F82754">
            <w:pPr>
              <w:spacing w:line="276" w:lineRule="auto"/>
              <w:jc w:val="center"/>
            </w:pPr>
            <w:r w:rsidRPr="009F7CF0">
              <w:t xml:space="preserve">5.04 ± 0.07 </w:t>
            </w:r>
            <w:proofErr w:type="spellStart"/>
            <w:r w:rsidRPr="009F7CF0">
              <w:rPr>
                <w:vertAlign w:val="superscript"/>
              </w:rPr>
              <w:t>eA</w:t>
            </w:r>
            <w:proofErr w:type="spellEnd"/>
          </w:p>
        </w:tc>
        <w:tc>
          <w:tcPr>
            <w:tcW w:w="1271" w:type="dxa"/>
          </w:tcPr>
          <w:p w14:paraId="04608B8D" w14:textId="77777777" w:rsidR="00A44FD6" w:rsidRPr="009F7CF0" w:rsidRDefault="00A44FD6" w:rsidP="00F82754">
            <w:pPr>
              <w:spacing w:line="276" w:lineRule="auto"/>
              <w:jc w:val="center"/>
            </w:pPr>
            <w:r w:rsidRPr="009F7CF0">
              <w:t xml:space="preserve">5.04 ± 0.07 </w:t>
            </w:r>
            <w:proofErr w:type="spellStart"/>
            <w:r w:rsidRPr="009F7CF0">
              <w:rPr>
                <w:vertAlign w:val="superscript"/>
              </w:rPr>
              <w:t>bA</w:t>
            </w:r>
            <w:proofErr w:type="spellEnd"/>
          </w:p>
        </w:tc>
        <w:tc>
          <w:tcPr>
            <w:tcW w:w="1378" w:type="dxa"/>
          </w:tcPr>
          <w:p w14:paraId="06D643D1" w14:textId="77777777" w:rsidR="00A44FD6" w:rsidRPr="009F7CF0" w:rsidRDefault="00A44FD6" w:rsidP="00F82754">
            <w:pPr>
              <w:spacing w:line="276" w:lineRule="auto"/>
              <w:jc w:val="center"/>
            </w:pPr>
            <w:r w:rsidRPr="009F7CF0">
              <w:t xml:space="preserve">5.04 ± 0.07 </w:t>
            </w:r>
            <w:proofErr w:type="spellStart"/>
            <w:r w:rsidRPr="009F7CF0">
              <w:rPr>
                <w:vertAlign w:val="superscript"/>
              </w:rPr>
              <w:t>cA</w:t>
            </w:r>
            <w:proofErr w:type="spellEnd"/>
          </w:p>
        </w:tc>
        <w:tc>
          <w:tcPr>
            <w:tcW w:w="1190" w:type="dxa"/>
          </w:tcPr>
          <w:p w14:paraId="64F4671D" w14:textId="77777777" w:rsidR="00A44FD6" w:rsidRPr="009F7CF0" w:rsidRDefault="00A44FD6" w:rsidP="00F82754">
            <w:pPr>
              <w:spacing w:line="276" w:lineRule="auto"/>
              <w:jc w:val="center"/>
            </w:pPr>
            <w:r w:rsidRPr="009F7CF0">
              <w:t xml:space="preserve">5.04 ± 0.07 </w:t>
            </w:r>
            <w:proofErr w:type="spellStart"/>
            <w:r w:rsidRPr="009F7CF0">
              <w:rPr>
                <w:vertAlign w:val="superscript"/>
              </w:rPr>
              <w:t>bA</w:t>
            </w:r>
            <w:proofErr w:type="spellEnd"/>
          </w:p>
        </w:tc>
        <w:tc>
          <w:tcPr>
            <w:tcW w:w="1271" w:type="dxa"/>
          </w:tcPr>
          <w:p w14:paraId="0F24BA99" w14:textId="77777777" w:rsidR="00A44FD6" w:rsidRPr="009F7CF0" w:rsidRDefault="00A44FD6" w:rsidP="00F82754">
            <w:pPr>
              <w:spacing w:line="276" w:lineRule="auto"/>
              <w:jc w:val="center"/>
            </w:pPr>
            <w:r w:rsidRPr="009F7CF0">
              <w:t xml:space="preserve">5.04 ± 0.07 </w:t>
            </w:r>
            <w:proofErr w:type="spellStart"/>
            <w:r w:rsidRPr="009F7CF0">
              <w:rPr>
                <w:vertAlign w:val="superscript"/>
              </w:rPr>
              <w:t>bA</w:t>
            </w:r>
            <w:proofErr w:type="spellEnd"/>
          </w:p>
        </w:tc>
        <w:tc>
          <w:tcPr>
            <w:tcW w:w="1271" w:type="dxa"/>
          </w:tcPr>
          <w:p w14:paraId="0F174B1D" w14:textId="77777777" w:rsidR="00A44FD6" w:rsidRPr="009F7CF0" w:rsidRDefault="00A44FD6" w:rsidP="00F82754">
            <w:pPr>
              <w:spacing w:line="276" w:lineRule="auto"/>
              <w:jc w:val="center"/>
            </w:pPr>
            <w:r w:rsidRPr="009F7CF0">
              <w:t xml:space="preserve">5.04 ± 0.07 </w:t>
            </w:r>
            <w:proofErr w:type="spellStart"/>
            <w:r w:rsidRPr="009F7CF0">
              <w:rPr>
                <w:vertAlign w:val="superscript"/>
              </w:rPr>
              <w:t>bA</w:t>
            </w:r>
            <w:proofErr w:type="spellEnd"/>
          </w:p>
        </w:tc>
        <w:tc>
          <w:tcPr>
            <w:tcW w:w="1271" w:type="dxa"/>
          </w:tcPr>
          <w:p w14:paraId="0BA94E9C" w14:textId="77777777" w:rsidR="00A44FD6" w:rsidRPr="009F7CF0" w:rsidRDefault="00A44FD6" w:rsidP="00F82754">
            <w:pPr>
              <w:spacing w:line="276" w:lineRule="auto"/>
              <w:jc w:val="center"/>
            </w:pPr>
            <w:r w:rsidRPr="009F7CF0">
              <w:t xml:space="preserve">5.04 ± 0.07 </w:t>
            </w:r>
            <w:proofErr w:type="spellStart"/>
            <w:r w:rsidRPr="009F7CF0">
              <w:rPr>
                <w:vertAlign w:val="superscript"/>
              </w:rPr>
              <w:t>bA</w:t>
            </w:r>
            <w:proofErr w:type="spellEnd"/>
          </w:p>
        </w:tc>
      </w:tr>
      <w:tr w:rsidR="00A44FD6" w:rsidRPr="009F7CF0" w14:paraId="2ABF4549" w14:textId="77777777" w:rsidTr="002D7FC7">
        <w:trPr>
          <w:trHeight w:val="387"/>
          <w:jc w:val="center"/>
        </w:trPr>
        <w:tc>
          <w:tcPr>
            <w:tcW w:w="618" w:type="dxa"/>
          </w:tcPr>
          <w:p w14:paraId="2D9283FC" w14:textId="77777777" w:rsidR="00A44FD6" w:rsidRPr="009F7CF0" w:rsidRDefault="00A44FD6" w:rsidP="00F82754">
            <w:pPr>
              <w:spacing w:line="276" w:lineRule="auto"/>
              <w:jc w:val="center"/>
            </w:pPr>
            <w:r w:rsidRPr="009F7CF0">
              <w:t>5</w:t>
            </w:r>
          </w:p>
        </w:tc>
        <w:tc>
          <w:tcPr>
            <w:tcW w:w="1162" w:type="dxa"/>
            <w:gridSpan w:val="2"/>
          </w:tcPr>
          <w:p w14:paraId="19997EB8" w14:textId="77777777" w:rsidR="00A44FD6" w:rsidRPr="009F7CF0" w:rsidRDefault="00A44FD6" w:rsidP="00F82754">
            <w:pPr>
              <w:spacing w:line="276" w:lineRule="auto"/>
              <w:jc w:val="center"/>
            </w:pPr>
          </w:p>
        </w:tc>
        <w:tc>
          <w:tcPr>
            <w:tcW w:w="1241" w:type="dxa"/>
          </w:tcPr>
          <w:p w14:paraId="68DE1477" w14:textId="5FCEBF9B" w:rsidR="00A44FD6" w:rsidRPr="009F7CF0" w:rsidRDefault="00A44FD6" w:rsidP="00F82754">
            <w:pPr>
              <w:spacing w:line="276" w:lineRule="auto"/>
              <w:jc w:val="center"/>
            </w:pPr>
            <w:r w:rsidRPr="009F7CF0">
              <w:t xml:space="preserve">4.72 ± 0.07 </w:t>
            </w:r>
            <w:proofErr w:type="spellStart"/>
            <w:r w:rsidRPr="009F7CF0">
              <w:rPr>
                <w:vertAlign w:val="superscript"/>
              </w:rPr>
              <w:t>fCD</w:t>
            </w:r>
            <w:proofErr w:type="spellEnd"/>
          </w:p>
        </w:tc>
        <w:tc>
          <w:tcPr>
            <w:tcW w:w="1271" w:type="dxa"/>
          </w:tcPr>
          <w:p w14:paraId="2AC402BB" w14:textId="77777777" w:rsidR="00A44FD6" w:rsidRPr="009F7CF0" w:rsidRDefault="00A44FD6" w:rsidP="00F82754">
            <w:pPr>
              <w:spacing w:line="276" w:lineRule="auto"/>
              <w:jc w:val="center"/>
            </w:pPr>
            <w:r w:rsidRPr="009F7CF0">
              <w:t xml:space="preserve">4.74 ± 0.01 </w:t>
            </w:r>
            <w:proofErr w:type="spellStart"/>
            <w:r w:rsidRPr="009F7CF0">
              <w:rPr>
                <w:vertAlign w:val="superscript"/>
              </w:rPr>
              <w:t>cCD</w:t>
            </w:r>
            <w:proofErr w:type="spellEnd"/>
          </w:p>
        </w:tc>
        <w:tc>
          <w:tcPr>
            <w:tcW w:w="1378" w:type="dxa"/>
          </w:tcPr>
          <w:p w14:paraId="3CA9902F" w14:textId="77777777" w:rsidR="00A44FD6" w:rsidRPr="009F7CF0" w:rsidRDefault="00A44FD6" w:rsidP="00F82754">
            <w:pPr>
              <w:spacing w:line="276" w:lineRule="auto"/>
              <w:jc w:val="center"/>
            </w:pPr>
            <w:r w:rsidRPr="009F7CF0">
              <w:t xml:space="preserve">4.82 ± 0.06 </w:t>
            </w:r>
            <w:r w:rsidRPr="009F7CF0">
              <w:rPr>
                <w:vertAlign w:val="superscript"/>
              </w:rPr>
              <w:t>dB</w:t>
            </w:r>
          </w:p>
        </w:tc>
        <w:tc>
          <w:tcPr>
            <w:tcW w:w="1190" w:type="dxa"/>
          </w:tcPr>
          <w:p w14:paraId="500D2328" w14:textId="77777777" w:rsidR="00A44FD6" w:rsidRPr="009F7CF0" w:rsidRDefault="00A44FD6" w:rsidP="00F82754">
            <w:pPr>
              <w:spacing w:line="276" w:lineRule="auto"/>
              <w:jc w:val="center"/>
            </w:pPr>
            <w:r w:rsidRPr="009F7CF0">
              <w:t xml:space="preserve">4.83 ± 0.07 </w:t>
            </w:r>
            <w:proofErr w:type="spellStart"/>
            <w:r w:rsidRPr="009F7CF0">
              <w:rPr>
                <w:vertAlign w:val="superscript"/>
              </w:rPr>
              <w:t>cB</w:t>
            </w:r>
            <w:proofErr w:type="spellEnd"/>
          </w:p>
        </w:tc>
        <w:tc>
          <w:tcPr>
            <w:tcW w:w="1271" w:type="dxa"/>
          </w:tcPr>
          <w:p w14:paraId="230A8555" w14:textId="77777777" w:rsidR="00A44FD6" w:rsidRPr="009F7CF0" w:rsidRDefault="00A44FD6" w:rsidP="00F82754">
            <w:pPr>
              <w:spacing w:line="276" w:lineRule="auto"/>
              <w:jc w:val="center"/>
            </w:pPr>
            <w:r w:rsidRPr="009F7CF0">
              <w:t xml:space="preserve">4.67 ± 0.07 </w:t>
            </w:r>
            <w:proofErr w:type="spellStart"/>
            <w:r w:rsidRPr="009F7CF0">
              <w:rPr>
                <w:vertAlign w:val="superscript"/>
              </w:rPr>
              <w:t>cD</w:t>
            </w:r>
            <w:proofErr w:type="spellEnd"/>
          </w:p>
        </w:tc>
        <w:tc>
          <w:tcPr>
            <w:tcW w:w="1271" w:type="dxa"/>
          </w:tcPr>
          <w:p w14:paraId="65A9D283" w14:textId="77777777" w:rsidR="00A44FD6" w:rsidRPr="009F7CF0" w:rsidRDefault="00A44FD6" w:rsidP="00F82754">
            <w:pPr>
              <w:spacing w:line="276" w:lineRule="auto"/>
              <w:jc w:val="center"/>
            </w:pPr>
            <w:r w:rsidRPr="009F7CF0">
              <w:t xml:space="preserve">4.7 ± 00 </w:t>
            </w:r>
            <w:proofErr w:type="spellStart"/>
            <w:r w:rsidRPr="009F7CF0">
              <w:rPr>
                <w:vertAlign w:val="superscript"/>
              </w:rPr>
              <w:t>cBC</w:t>
            </w:r>
            <w:proofErr w:type="spellEnd"/>
          </w:p>
        </w:tc>
        <w:tc>
          <w:tcPr>
            <w:tcW w:w="1271" w:type="dxa"/>
          </w:tcPr>
          <w:p w14:paraId="3EFDD41D" w14:textId="77777777" w:rsidR="00A44FD6" w:rsidRPr="009F7CF0" w:rsidRDefault="00A44FD6" w:rsidP="00F82754">
            <w:pPr>
              <w:spacing w:line="276" w:lineRule="auto"/>
              <w:jc w:val="center"/>
            </w:pPr>
            <w:r w:rsidRPr="009F7CF0">
              <w:t xml:space="preserve">4.90 ± 0.02 </w:t>
            </w:r>
            <w:proofErr w:type="spellStart"/>
            <w:r w:rsidRPr="009F7CF0">
              <w:rPr>
                <w:vertAlign w:val="superscript"/>
              </w:rPr>
              <w:t>cA</w:t>
            </w:r>
            <w:proofErr w:type="spellEnd"/>
          </w:p>
        </w:tc>
      </w:tr>
      <w:tr w:rsidR="00A44FD6" w:rsidRPr="009F7CF0" w14:paraId="5D8F56AD" w14:textId="77777777" w:rsidTr="002D7FC7">
        <w:trPr>
          <w:trHeight w:val="299"/>
          <w:jc w:val="center"/>
        </w:trPr>
        <w:tc>
          <w:tcPr>
            <w:tcW w:w="618" w:type="dxa"/>
          </w:tcPr>
          <w:p w14:paraId="06D1D8D1" w14:textId="77777777" w:rsidR="00A44FD6" w:rsidRPr="009F7CF0" w:rsidRDefault="00A44FD6" w:rsidP="00F82754">
            <w:pPr>
              <w:spacing w:line="276" w:lineRule="auto"/>
              <w:jc w:val="center"/>
            </w:pPr>
            <w:r w:rsidRPr="009F7CF0">
              <w:t>10</w:t>
            </w:r>
          </w:p>
        </w:tc>
        <w:tc>
          <w:tcPr>
            <w:tcW w:w="1162" w:type="dxa"/>
            <w:gridSpan w:val="2"/>
          </w:tcPr>
          <w:p w14:paraId="616BEEAA" w14:textId="77777777" w:rsidR="00A44FD6" w:rsidRPr="009F7CF0" w:rsidRDefault="00A44FD6" w:rsidP="00F82754">
            <w:pPr>
              <w:spacing w:line="276" w:lineRule="auto"/>
              <w:jc w:val="center"/>
            </w:pPr>
          </w:p>
        </w:tc>
        <w:tc>
          <w:tcPr>
            <w:tcW w:w="1241" w:type="dxa"/>
          </w:tcPr>
          <w:p w14:paraId="3B776E7E" w14:textId="309F116A" w:rsidR="00A44FD6" w:rsidRPr="009F7CF0" w:rsidRDefault="00A44FD6" w:rsidP="00F82754">
            <w:pPr>
              <w:spacing w:line="276" w:lineRule="auto"/>
              <w:jc w:val="center"/>
            </w:pPr>
            <w:r w:rsidRPr="009F7CF0">
              <w:t xml:space="preserve">5.52 ± 0.02 </w:t>
            </w:r>
            <w:proofErr w:type="spellStart"/>
            <w:r w:rsidRPr="009F7CF0">
              <w:rPr>
                <w:vertAlign w:val="superscript"/>
              </w:rPr>
              <w:t>dA</w:t>
            </w:r>
            <w:proofErr w:type="spellEnd"/>
          </w:p>
        </w:tc>
        <w:tc>
          <w:tcPr>
            <w:tcW w:w="1271" w:type="dxa"/>
          </w:tcPr>
          <w:p w14:paraId="6FD6A3D3" w14:textId="77777777" w:rsidR="00A44FD6" w:rsidRPr="009F7CF0" w:rsidRDefault="00A44FD6" w:rsidP="00F82754">
            <w:pPr>
              <w:spacing w:line="276" w:lineRule="auto"/>
              <w:jc w:val="center"/>
            </w:pPr>
            <w:r w:rsidRPr="009F7CF0">
              <w:t xml:space="preserve">5.45 ± 0.04 </w:t>
            </w:r>
            <w:proofErr w:type="spellStart"/>
            <w:r w:rsidRPr="009F7CF0">
              <w:rPr>
                <w:vertAlign w:val="superscript"/>
              </w:rPr>
              <w:t>aBC</w:t>
            </w:r>
            <w:proofErr w:type="spellEnd"/>
          </w:p>
        </w:tc>
        <w:tc>
          <w:tcPr>
            <w:tcW w:w="1378" w:type="dxa"/>
          </w:tcPr>
          <w:p w14:paraId="1857BD81" w14:textId="77777777" w:rsidR="00A44FD6" w:rsidRPr="009F7CF0" w:rsidRDefault="00A44FD6" w:rsidP="00F82754">
            <w:pPr>
              <w:spacing w:line="276" w:lineRule="auto"/>
              <w:jc w:val="center"/>
            </w:pPr>
            <w:r w:rsidRPr="009F7CF0">
              <w:t xml:space="preserve">5.44 ± 0.00 </w:t>
            </w:r>
            <w:proofErr w:type="spellStart"/>
            <w:r w:rsidRPr="009F7CF0">
              <w:rPr>
                <w:vertAlign w:val="superscript"/>
              </w:rPr>
              <w:t>abBC</w:t>
            </w:r>
            <w:proofErr w:type="spellEnd"/>
          </w:p>
        </w:tc>
        <w:tc>
          <w:tcPr>
            <w:tcW w:w="1190" w:type="dxa"/>
          </w:tcPr>
          <w:p w14:paraId="790DCE68" w14:textId="77777777" w:rsidR="00A44FD6" w:rsidRPr="009F7CF0" w:rsidRDefault="00A44FD6" w:rsidP="00F82754">
            <w:pPr>
              <w:spacing w:line="276" w:lineRule="auto"/>
              <w:jc w:val="center"/>
            </w:pPr>
            <w:r w:rsidRPr="009F7CF0">
              <w:t xml:space="preserve">5.51 ± 0.04 </w:t>
            </w:r>
            <w:proofErr w:type="spellStart"/>
            <w:r w:rsidRPr="009F7CF0">
              <w:rPr>
                <w:vertAlign w:val="superscript"/>
              </w:rPr>
              <w:t>aA</w:t>
            </w:r>
            <w:proofErr w:type="spellEnd"/>
          </w:p>
        </w:tc>
        <w:tc>
          <w:tcPr>
            <w:tcW w:w="1271" w:type="dxa"/>
          </w:tcPr>
          <w:p w14:paraId="21B4761A" w14:textId="77777777" w:rsidR="00A44FD6" w:rsidRPr="009F7CF0" w:rsidRDefault="00A44FD6" w:rsidP="00F82754">
            <w:pPr>
              <w:spacing w:line="276" w:lineRule="auto"/>
              <w:jc w:val="center"/>
            </w:pPr>
            <w:r w:rsidRPr="009F7CF0">
              <w:t xml:space="preserve">5.42 ± 0.02 </w:t>
            </w:r>
            <w:proofErr w:type="spellStart"/>
            <w:r w:rsidRPr="009F7CF0">
              <w:rPr>
                <w:vertAlign w:val="superscript"/>
              </w:rPr>
              <w:t>aBCD</w:t>
            </w:r>
            <w:proofErr w:type="spellEnd"/>
          </w:p>
        </w:tc>
        <w:tc>
          <w:tcPr>
            <w:tcW w:w="1271" w:type="dxa"/>
          </w:tcPr>
          <w:p w14:paraId="232382E9" w14:textId="77777777" w:rsidR="00A44FD6" w:rsidRPr="009F7CF0" w:rsidRDefault="00A44FD6" w:rsidP="00F82754">
            <w:pPr>
              <w:spacing w:line="276" w:lineRule="auto"/>
              <w:jc w:val="center"/>
            </w:pPr>
            <w:r w:rsidRPr="009F7CF0">
              <w:t xml:space="preserve">5.41 ± 0.06 </w:t>
            </w:r>
            <w:proofErr w:type="spellStart"/>
            <w:r w:rsidRPr="009F7CF0">
              <w:rPr>
                <w:vertAlign w:val="superscript"/>
              </w:rPr>
              <w:t>aBCD</w:t>
            </w:r>
            <w:proofErr w:type="spellEnd"/>
          </w:p>
        </w:tc>
        <w:tc>
          <w:tcPr>
            <w:tcW w:w="1271" w:type="dxa"/>
          </w:tcPr>
          <w:p w14:paraId="2461F8B7" w14:textId="77777777" w:rsidR="00A44FD6" w:rsidRPr="009F7CF0" w:rsidRDefault="00A44FD6" w:rsidP="00F82754">
            <w:pPr>
              <w:spacing w:line="276" w:lineRule="auto"/>
              <w:jc w:val="center"/>
            </w:pPr>
            <w:r w:rsidRPr="009F7CF0">
              <w:t xml:space="preserve">5.44 ± 0.04 </w:t>
            </w:r>
            <w:proofErr w:type="spellStart"/>
            <w:r w:rsidRPr="009F7CF0">
              <w:rPr>
                <w:vertAlign w:val="superscript"/>
              </w:rPr>
              <w:t>aBC</w:t>
            </w:r>
            <w:proofErr w:type="spellEnd"/>
          </w:p>
        </w:tc>
      </w:tr>
      <w:tr w:rsidR="00A44FD6" w:rsidRPr="009F7CF0" w14:paraId="47337198" w14:textId="77777777" w:rsidTr="002D7FC7">
        <w:trPr>
          <w:trHeight w:val="288"/>
          <w:jc w:val="center"/>
        </w:trPr>
        <w:tc>
          <w:tcPr>
            <w:tcW w:w="618" w:type="dxa"/>
          </w:tcPr>
          <w:p w14:paraId="5EFD0EA7" w14:textId="77777777" w:rsidR="00A44FD6" w:rsidRPr="009F7CF0" w:rsidRDefault="00A44FD6" w:rsidP="00F82754">
            <w:pPr>
              <w:spacing w:line="276" w:lineRule="auto"/>
              <w:jc w:val="center"/>
            </w:pPr>
            <w:r w:rsidRPr="009F7CF0">
              <w:t>15</w:t>
            </w:r>
          </w:p>
        </w:tc>
        <w:tc>
          <w:tcPr>
            <w:tcW w:w="1162" w:type="dxa"/>
            <w:gridSpan w:val="2"/>
          </w:tcPr>
          <w:p w14:paraId="6AC3D6FD" w14:textId="77777777" w:rsidR="00A44FD6" w:rsidRPr="009F7CF0" w:rsidRDefault="00A44FD6" w:rsidP="00F82754">
            <w:pPr>
              <w:spacing w:line="276" w:lineRule="auto"/>
              <w:jc w:val="center"/>
            </w:pPr>
          </w:p>
        </w:tc>
        <w:tc>
          <w:tcPr>
            <w:tcW w:w="1241" w:type="dxa"/>
          </w:tcPr>
          <w:p w14:paraId="2D27F469" w14:textId="04AFE3D3" w:rsidR="00A44FD6" w:rsidRPr="009F7CF0" w:rsidRDefault="00A44FD6" w:rsidP="00F82754">
            <w:pPr>
              <w:spacing w:line="276" w:lineRule="auto"/>
              <w:jc w:val="center"/>
            </w:pPr>
            <w:r w:rsidRPr="009F7CF0">
              <w:t xml:space="preserve">5.61 ± 0.01 </w:t>
            </w:r>
            <w:proofErr w:type="spellStart"/>
            <w:r w:rsidRPr="009F7CF0">
              <w:rPr>
                <w:vertAlign w:val="superscript"/>
              </w:rPr>
              <w:t>cA</w:t>
            </w:r>
            <w:proofErr w:type="spellEnd"/>
          </w:p>
        </w:tc>
        <w:tc>
          <w:tcPr>
            <w:tcW w:w="1271" w:type="dxa"/>
          </w:tcPr>
          <w:p w14:paraId="70D82E84" w14:textId="77777777" w:rsidR="00A44FD6" w:rsidRPr="009F7CF0" w:rsidRDefault="00A44FD6" w:rsidP="00F82754">
            <w:pPr>
              <w:spacing w:line="276" w:lineRule="auto"/>
              <w:jc w:val="center"/>
            </w:pPr>
            <w:r w:rsidRPr="009F7CF0">
              <w:t xml:space="preserve">5.50 ± 0.03 </w:t>
            </w:r>
            <w:proofErr w:type="spellStart"/>
            <w:r w:rsidRPr="009F7CF0">
              <w:rPr>
                <w:vertAlign w:val="superscript"/>
              </w:rPr>
              <w:t>aB</w:t>
            </w:r>
            <w:proofErr w:type="spellEnd"/>
          </w:p>
        </w:tc>
        <w:tc>
          <w:tcPr>
            <w:tcW w:w="1378" w:type="dxa"/>
          </w:tcPr>
          <w:p w14:paraId="307D7E02" w14:textId="77777777" w:rsidR="00A44FD6" w:rsidRPr="009F7CF0" w:rsidRDefault="00A44FD6" w:rsidP="00F82754">
            <w:pPr>
              <w:spacing w:line="276" w:lineRule="auto"/>
              <w:jc w:val="center"/>
            </w:pPr>
            <w:r w:rsidRPr="009F7CF0">
              <w:t xml:space="preserve">5.37 ± 0.02 </w:t>
            </w:r>
            <w:proofErr w:type="spellStart"/>
            <w:r w:rsidRPr="009F7CF0">
              <w:rPr>
                <w:vertAlign w:val="superscript"/>
              </w:rPr>
              <w:t>bC</w:t>
            </w:r>
            <w:proofErr w:type="spellEnd"/>
          </w:p>
        </w:tc>
        <w:tc>
          <w:tcPr>
            <w:tcW w:w="1190" w:type="dxa"/>
          </w:tcPr>
          <w:p w14:paraId="5957D689" w14:textId="77777777" w:rsidR="00A44FD6" w:rsidRPr="009F7CF0" w:rsidRDefault="00A44FD6" w:rsidP="00F82754">
            <w:pPr>
              <w:spacing w:line="276" w:lineRule="auto"/>
              <w:jc w:val="center"/>
            </w:pPr>
            <w:r w:rsidRPr="009F7CF0">
              <w:t xml:space="preserve">5.51 ± 0.03 </w:t>
            </w:r>
            <w:proofErr w:type="spellStart"/>
            <w:r w:rsidRPr="009F7CF0">
              <w:rPr>
                <w:vertAlign w:val="superscript"/>
              </w:rPr>
              <w:t>aB</w:t>
            </w:r>
            <w:proofErr w:type="spellEnd"/>
          </w:p>
        </w:tc>
        <w:tc>
          <w:tcPr>
            <w:tcW w:w="1271" w:type="dxa"/>
          </w:tcPr>
          <w:p w14:paraId="19CE2E5F" w14:textId="77777777" w:rsidR="00A44FD6" w:rsidRPr="009F7CF0" w:rsidRDefault="00A44FD6" w:rsidP="00F82754">
            <w:pPr>
              <w:spacing w:line="276" w:lineRule="auto"/>
              <w:jc w:val="center"/>
            </w:pPr>
            <w:r w:rsidRPr="009F7CF0">
              <w:t xml:space="preserve">5.46 ± 0.03 </w:t>
            </w:r>
            <w:proofErr w:type="spellStart"/>
            <w:r w:rsidRPr="009F7CF0">
              <w:rPr>
                <w:vertAlign w:val="superscript"/>
              </w:rPr>
              <w:t>aBC</w:t>
            </w:r>
            <w:proofErr w:type="spellEnd"/>
          </w:p>
        </w:tc>
        <w:tc>
          <w:tcPr>
            <w:tcW w:w="1271" w:type="dxa"/>
          </w:tcPr>
          <w:p w14:paraId="15D5BBDF" w14:textId="77777777" w:rsidR="00A44FD6" w:rsidRPr="009F7CF0" w:rsidRDefault="00A44FD6" w:rsidP="00F82754">
            <w:pPr>
              <w:spacing w:line="276" w:lineRule="auto"/>
              <w:jc w:val="center"/>
            </w:pPr>
            <w:r w:rsidRPr="009F7CF0">
              <w:t xml:space="preserve">5.42 ± 0.03 </w:t>
            </w:r>
            <w:proofErr w:type="spellStart"/>
            <w:r w:rsidRPr="009F7CF0">
              <w:rPr>
                <w:vertAlign w:val="superscript"/>
              </w:rPr>
              <w:t>aBC</w:t>
            </w:r>
            <w:proofErr w:type="spellEnd"/>
          </w:p>
        </w:tc>
        <w:tc>
          <w:tcPr>
            <w:tcW w:w="1271" w:type="dxa"/>
          </w:tcPr>
          <w:p w14:paraId="439506D2" w14:textId="77777777" w:rsidR="00A44FD6" w:rsidRPr="009F7CF0" w:rsidRDefault="00A44FD6" w:rsidP="00F82754">
            <w:pPr>
              <w:spacing w:line="276" w:lineRule="auto"/>
              <w:jc w:val="center"/>
            </w:pPr>
            <w:r w:rsidRPr="009F7CF0">
              <w:t xml:space="preserve">5.52 ± 0.06 </w:t>
            </w:r>
            <w:proofErr w:type="spellStart"/>
            <w:r w:rsidRPr="009F7CF0">
              <w:rPr>
                <w:vertAlign w:val="superscript"/>
              </w:rPr>
              <w:t>aB</w:t>
            </w:r>
            <w:proofErr w:type="spellEnd"/>
          </w:p>
        </w:tc>
      </w:tr>
      <w:tr w:rsidR="00A44FD6" w:rsidRPr="009F7CF0" w14:paraId="5DBE0E5F" w14:textId="77777777" w:rsidTr="002D7FC7">
        <w:trPr>
          <w:trHeight w:val="299"/>
          <w:jc w:val="center"/>
        </w:trPr>
        <w:tc>
          <w:tcPr>
            <w:tcW w:w="618" w:type="dxa"/>
          </w:tcPr>
          <w:p w14:paraId="1B999CC0" w14:textId="77777777" w:rsidR="00A44FD6" w:rsidRPr="009F7CF0" w:rsidRDefault="00A44FD6" w:rsidP="00F82754">
            <w:pPr>
              <w:spacing w:line="276" w:lineRule="auto"/>
              <w:jc w:val="center"/>
            </w:pPr>
            <w:r w:rsidRPr="009F7CF0">
              <w:t>20</w:t>
            </w:r>
          </w:p>
        </w:tc>
        <w:tc>
          <w:tcPr>
            <w:tcW w:w="1162" w:type="dxa"/>
            <w:gridSpan w:val="2"/>
          </w:tcPr>
          <w:p w14:paraId="1A8C5A8F" w14:textId="77777777" w:rsidR="00A44FD6" w:rsidRPr="009F7CF0" w:rsidRDefault="00A44FD6" w:rsidP="00F82754">
            <w:pPr>
              <w:spacing w:line="276" w:lineRule="auto"/>
              <w:jc w:val="center"/>
            </w:pPr>
          </w:p>
        </w:tc>
        <w:tc>
          <w:tcPr>
            <w:tcW w:w="1241" w:type="dxa"/>
          </w:tcPr>
          <w:p w14:paraId="6F1F44FE" w14:textId="761B90BB" w:rsidR="00A44FD6" w:rsidRPr="009F7CF0" w:rsidRDefault="00A44FD6" w:rsidP="00F82754">
            <w:pPr>
              <w:spacing w:line="276" w:lineRule="auto"/>
              <w:jc w:val="center"/>
            </w:pPr>
            <w:r w:rsidRPr="009F7CF0">
              <w:t xml:space="preserve">5.70 ± 0.01 </w:t>
            </w:r>
            <w:proofErr w:type="spellStart"/>
            <w:r w:rsidRPr="009F7CF0">
              <w:rPr>
                <w:vertAlign w:val="superscript"/>
              </w:rPr>
              <w:t>bA</w:t>
            </w:r>
            <w:proofErr w:type="spellEnd"/>
          </w:p>
        </w:tc>
        <w:tc>
          <w:tcPr>
            <w:tcW w:w="1271" w:type="dxa"/>
          </w:tcPr>
          <w:p w14:paraId="1DA6BCE9" w14:textId="77777777" w:rsidR="00A44FD6" w:rsidRPr="009F7CF0" w:rsidRDefault="00A44FD6" w:rsidP="00F82754">
            <w:pPr>
              <w:spacing w:line="276" w:lineRule="auto"/>
              <w:jc w:val="center"/>
            </w:pPr>
            <w:r w:rsidRPr="009F7CF0">
              <w:t xml:space="preserve">5.53 ± 0.07 </w:t>
            </w:r>
            <w:proofErr w:type="spellStart"/>
            <w:r w:rsidRPr="009F7CF0">
              <w:rPr>
                <w:vertAlign w:val="superscript"/>
              </w:rPr>
              <w:t>aB</w:t>
            </w:r>
            <w:proofErr w:type="spellEnd"/>
          </w:p>
        </w:tc>
        <w:tc>
          <w:tcPr>
            <w:tcW w:w="1378" w:type="dxa"/>
          </w:tcPr>
          <w:p w14:paraId="20A9FB35" w14:textId="77777777" w:rsidR="00A44FD6" w:rsidRPr="009F7CF0" w:rsidRDefault="00A44FD6" w:rsidP="00F82754">
            <w:pPr>
              <w:spacing w:line="276" w:lineRule="auto"/>
              <w:jc w:val="center"/>
            </w:pPr>
            <w:r w:rsidRPr="009F7CF0">
              <w:t xml:space="preserve">5.50 ± 0.06 </w:t>
            </w:r>
            <w:proofErr w:type="spellStart"/>
            <w:r w:rsidRPr="009F7CF0">
              <w:rPr>
                <w:vertAlign w:val="superscript"/>
              </w:rPr>
              <w:t>aB</w:t>
            </w:r>
            <w:proofErr w:type="spellEnd"/>
          </w:p>
        </w:tc>
        <w:tc>
          <w:tcPr>
            <w:tcW w:w="1190" w:type="dxa"/>
          </w:tcPr>
          <w:p w14:paraId="3416DB73" w14:textId="77777777" w:rsidR="00A44FD6" w:rsidRPr="009F7CF0" w:rsidRDefault="00A44FD6" w:rsidP="00F82754">
            <w:pPr>
              <w:spacing w:line="276" w:lineRule="auto"/>
              <w:jc w:val="center"/>
            </w:pPr>
            <w:r w:rsidRPr="009F7CF0">
              <w:t xml:space="preserve">5.54 ± 0.10 </w:t>
            </w:r>
            <w:proofErr w:type="spellStart"/>
            <w:r w:rsidRPr="009F7CF0">
              <w:rPr>
                <w:vertAlign w:val="superscript"/>
              </w:rPr>
              <w:t>aB</w:t>
            </w:r>
            <w:proofErr w:type="spellEnd"/>
          </w:p>
        </w:tc>
        <w:tc>
          <w:tcPr>
            <w:tcW w:w="1271" w:type="dxa"/>
          </w:tcPr>
          <w:p w14:paraId="6BED9148" w14:textId="77777777" w:rsidR="00A44FD6" w:rsidRPr="009F7CF0" w:rsidRDefault="00A44FD6" w:rsidP="00F82754">
            <w:pPr>
              <w:spacing w:line="276" w:lineRule="auto"/>
              <w:jc w:val="center"/>
            </w:pPr>
            <w:r w:rsidRPr="009F7CF0">
              <w:t xml:space="preserve">5.44 ± 0.03 </w:t>
            </w:r>
            <w:proofErr w:type="spellStart"/>
            <w:r w:rsidRPr="009F7CF0">
              <w:rPr>
                <w:vertAlign w:val="superscript"/>
              </w:rPr>
              <w:t>aB</w:t>
            </w:r>
            <w:proofErr w:type="spellEnd"/>
          </w:p>
        </w:tc>
        <w:tc>
          <w:tcPr>
            <w:tcW w:w="1271" w:type="dxa"/>
          </w:tcPr>
          <w:p w14:paraId="13EB7470" w14:textId="77777777" w:rsidR="00A44FD6" w:rsidRPr="009F7CF0" w:rsidRDefault="00A44FD6" w:rsidP="00F82754">
            <w:pPr>
              <w:spacing w:line="276" w:lineRule="auto"/>
              <w:jc w:val="center"/>
            </w:pPr>
            <w:r w:rsidRPr="009F7CF0">
              <w:t xml:space="preserve">5.47 ± 0.03 </w:t>
            </w:r>
            <w:proofErr w:type="spellStart"/>
            <w:r w:rsidRPr="009F7CF0">
              <w:rPr>
                <w:vertAlign w:val="superscript"/>
              </w:rPr>
              <w:t>aB</w:t>
            </w:r>
            <w:proofErr w:type="spellEnd"/>
          </w:p>
        </w:tc>
        <w:tc>
          <w:tcPr>
            <w:tcW w:w="1271" w:type="dxa"/>
          </w:tcPr>
          <w:p w14:paraId="4ADEBB23" w14:textId="77777777" w:rsidR="00A44FD6" w:rsidRPr="009F7CF0" w:rsidRDefault="00A44FD6" w:rsidP="00F82754">
            <w:pPr>
              <w:spacing w:line="276" w:lineRule="auto"/>
              <w:jc w:val="center"/>
            </w:pPr>
            <w:r w:rsidRPr="009F7CF0">
              <w:t xml:space="preserve">5.54 ± 0.04 </w:t>
            </w:r>
            <w:proofErr w:type="spellStart"/>
            <w:r w:rsidRPr="009F7CF0">
              <w:rPr>
                <w:vertAlign w:val="superscript"/>
              </w:rPr>
              <w:t>aB</w:t>
            </w:r>
            <w:proofErr w:type="spellEnd"/>
          </w:p>
        </w:tc>
      </w:tr>
      <w:tr w:rsidR="00A44FD6" w:rsidRPr="009F7CF0" w14:paraId="0FDD35CC" w14:textId="77777777" w:rsidTr="002D7FC7">
        <w:trPr>
          <w:trHeight w:val="594"/>
          <w:jc w:val="center"/>
        </w:trPr>
        <w:tc>
          <w:tcPr>
            <w:tcW w:w="618" w:type="dxa"/>
            <w:tcBorders>
              <w:bottom w:val="single" w:sz="12" w:space="0" w:color="auto"/>
            </w:tcBorders>
          </w:tcPr>
          <w:p w14:paraId="5F3A387D" w14:textId="77777777" w:rsidR="00A44FD6" w:rsidRPr="009F7CF0" w:rsidRDefault="00A44FD6" w:rsidP="00F82754">
            <w:pPr>
              <w:spacing w:line="276" w:lineRule="auto"/>
              <w:jc w:val="center"/>
            </w:pPr>
            <w:r w:rsidRPr="009F7CF0">
              <w:t>25</w:t>
            </w:r>
          </w:p>
        </w:tc>
        <w:tc>
          <w:tcPr>
            <w:tcW w:w="1162" w:type="dxa"/>
            <w:gridSpan w:val="2"/>
            <w:tcBorders>
              <w:bottom w:val="single" w:sz="12" w:space="0" w:color="auto"/>
            </w:tcBorders>
          </w:tcPr>
          <w:p w14:paraId="26F92CA6" w14:textId="77777777" w:rsidR="00A44FD6" w:rsidRPr="009F7CF0" w:rsidRDefault="00A44FD6" w:rsidP="00F82754">
            <w:pPr>
              <w:spacing w:line="276" w:lineRule="auto"/>
              <w:jc w:val="center"/>
            </w:pPr>
          </w:p>
        </w:tc>
        <w:tc>
          <w:tcPr>
            <w:tcW w:w="1241" w:type="dxa"/>
            <w:tcBorders>
              <w:bottom w:val="single" w:sz="12" w:space="0" w:color="auto"/>
            </w:tcBorders>
          </w:tcPr>
          <w:p w14:paraId="5795F56A" w14:textId="157AE6E9" w:rsidR="00A44FD6" w:rsidRPr="009F7CF0" w:rsidRDefault="00A44FD6" w:rsidP="00F82754">
            <w:pPr>
              <w:spacing w:line="276" w:lineRule="auto"/>
              <w:jc w:val="center"/>
            </w:pPr>
            <w:r w:rsidRPr="009F7CF0">
              <w:t xml:space="preserve">5.82 ± 0.04 </w:t>
            </w:r>
            <w:proofErr w:type="spellStart"/>
            <w:r w:rsidRPr="009F7CF0">
              <w:rPr>
                <w:vertAlign w:val="superscript"/>
              </w:rPr>
              <w:t>aA</w:t>
            </w:r>
            <w:proofErr w:type="spellEnd"/>
          </w:p>
        </w:tc>
        <w:tc>
          <w:tcPr>
            <w:tcW w:w="1271" w:type="dxa"/>
            <w:tcBorders>
              <w:bottom w:val="single" w:sz="12" w:space="0" w:color="auto"/>
            </w:tcBorders>
          </w:tcPr>
          <w:p w14:paraId="2EF4D3D4" w14:textId="77777777" w:rsidR="00A44FD6" w:rsidRPr="009F7CF0" w:rsidRDefault="00A44FD6" w:rsidP="00F82754">
            <w:pPr>
              <w:spacing w:line="276" w:lineRule="auto"/>
              <w:jc w:val="center"/>
            </w:pPr>
            <w:r w:rsidRPr="009F7CF0">
              <w:t xml:space="preserve">5.46 ± 0.00 </w:t>
            </w:r>
            <w:proofErr w:type="spellStart"/>
            <w:r w:rsidRPr="009F7CF0">
              <w:rPr>
                <w:vertAlign w:val="superscript"/>
              </w:rPr>
              <w:t>aB</w:t>
            </w:r>
            <w:proofErr w:type="spellEnd"/>
          </w:p>
          <w:p w14:paraId="016F2A36" w14:textId="77777777" w:rsidR="00A44FD6" w:rsidRPr="009F7CF0" w:rsidRDefault="00A44FD6" w:rsidP="00F82754">
            <w:pPr>
              <w:spacing w:line="276" w:lineRule="auto"/>
            </w:pPr>
          </w:p>
        </w:tc>
        <w:tc>
          <w:tcPr>
            <w:tcW w:w="1378" w:type="dxa"/>
            <w:tcBorders>
              <w:bottom w:val="single" w:sz="12" w:space="0" w:color="auto"/>
            </w:tcBorders>
          </w:tcPr>
          <w:p w14:paraId="20B303F4" w14:textId="77777777" w:rsidR="00A44FD6" w:rsidRPr="009F7CF0" w:rsidRDefault="00A44FD6" w:rsidP="00F82754">
            <w:pPr>
              <w:spacing w:line="276" w:lineRule="auto"/>
              <w:jc w:val="center"/>
            </w:pPr>
            <w:r w:rsidRPr="009F7CF0">
              <w:t xml:space="preserve">5.48 ± 0.01 </w:t>
            </w:r>
            <w:proofErr w:type="spellStart"/>
            <w:r w:rsidRPr="009F7CF0">
              <w:rPr>
                <w:vertAlign w:val="superscript"/>
              </w:rPr>
              <w:t>aB</w:t>
            </w:r>
            <w:proofErr w:type="spellEnd"/>
          </w:p>
          <w:p w14:paraId="0EAB732C" w14:textId="77777777" w:rsidR="00A44FD6" w:rsidRPr="009F7CF0" w:rsidRDefault="00A44FD6" w:rsidP="00F82754">
            <w:pPr>
              <w:spacing w:line="276" w:lineRule="auto"/>
              <w:jc w:val="center"/>
            </w:pPr>
          </w:p>
          <w:p w14:paraId="626E218E" w14:textId="77777777" w:rsidR="00A44FD6" w:rsidRPr="009F7CF0" w:rsidRDefault="00A44FD6" w:rsidP="00F82754">
            <w:pPr>
              <w:spacing w:line="276" w:lineRule="auto"/>
              <w:jc w:val="both"/>
            </w:pPr>
          </w:p>
        </w:tc>
        <w:tc>
          <w:tcPr>
            <w:tcW w:w="1190" w:type="dxa"/>
            <w:tcBorders>
              <w:bottom w:val="single" w:sz="12" w:space="0" w:color="auto"/>
            </w:tcBorders>
          </w:tcPr>
          <w:p w14:paraId="360A407B" w14:textId="77777777" w:rsidR="00A44FD6" w:rsidRPr="009F7CF0" w:rsidRDefault="00A44FD6" w:rsidP="00F82754">
            <w:pPr>
              <w:spacing w:line="276" w:lineRule="auto"/>
              <w:jc w:val="center"/>
            </w:pPr>
            <w:r w:rsidRPr="009F7CF0">
              <w:t xml:space="preserve">5.56 ± 0.11 </w:t>
            </w:r>
            <w:proofErr w:type="spellStart"/>
            <w:r w:rsidRPr="009F7CF0">
              <w:rPr>
                <w:vertAlign w:val="superscript"/>
              </w:rPr>
              <w:t>aB</w:t>
            </w:r>
            <w:proofErr w:type="spellEnd"/>
          </w:p>
        </w:tc>
        <w:tc>
          <w:tcPr>
            <w:tcW w:w="1271" w:type="dxa"/>
            <w:tcBorders>
              <w:bottom w:val="single" w:sz="12" w:space="0" w:color="auto"/>
            </w:tcBorders>
          </w:tcPr>
          <w:p w14:paraId="42588274" w14:textId="77777777" w:rsidR="00A44FD6" w:rsidRPr="009F7CF0" w:rsidRDefault="00A44FD6" w:rsidP="00F82754">
            <w:pPr>
              <w:spacing w:line="276" w:lineRule="auto"/>
              <w:jc w:val="center"/>
            </w:pPr>
            <w:r w:rsidRPr="009F7CF0">
              <w:t xml:space="preserve">5.43 ± 0.02 </w:t>
            </w:r>
            <w:proofErr w:type="spellStart"/>
            <w:r w:rsidRPr="009F7CF0">
              <w:rPr>
                <w:vertAlign w:val="superscript"/>
              </w:rPr>
              <w:t>aB</w:t>
            </w:r>
            <w:proofErr w:type="spellEnd"/>
          </w:p>
        </w:tc>
        <w:tc>
          <w:tcPr>
            <w:tcW w:w="1271" w:type="dxa"/>
            <w:tcBorders>
              <w:bottom w:val="single" w:sz="12" w:space="0" w:color="auto"/>
            </w:tcBorders>
          </w:tcPr>
          <w:p w14:paraId="589178D3" w14:textId="77777777" w:rsidR="00A44FD6" w:rsidRPr="009F7CF0" w:rsidRDefault="00A44FD6" w:rsidP="00F82754">
            <w:pPr>
              <w:spacing w:line="276" w:lineRule="auto"/>
              <w:jc w:val="center"/>
            </w:pPr>
            <w:r w:rsidRPr="009F7CF0">
              <w:t xml:space="preserve">5.44 ± 0.01 </w:t>
            </w:r>
            <w:proofErr w:type="spellStart"/>
            <w:r w:rsidRPr="009F7CF0">
              <w:rPr>
                <w:vertAlign w:val="superscript"/>
              </w:rPr>
              <w:t>aB</w:t>
            </w:r>
            <w:proofErr w:type="spellEnd"/>
          </w:p>
        </w:tc>
        <w:tc>
          <w:tcPr>
            <w:tcW w:w="1271" w:type="dxa"/>
            <w:tcBorders>
              <w:bottom w:val="single" w:sz="12" w:space="0" w:color="auto"/>
            </w:tcBorders>
          </w:tcPr>
          <w:p w14:paraId="5FD52AF0" w14:textId="77777777" w:rsidR="00A44FD6" w:rsidRPr="009F7CF0" w:rsidRDefault="00A44FD6" w:rsidP="00F82754">
            <w:pPr>
              <w:spacing w:line="276" w:lineRule="auto"/>
              <w:jc w:val="center"/>
            </w:pPr>
            <w:r w:rsidRPr="009F7CF0">
              <w:t xml:space="preserve">5.57 ± 0.12 </w:t>
            </w:r>
            <w:proofErr w:type="spellStart"/>
            <w:r w:rsidRPr="009F7CF0">
              <w:rPr>
                <w:vertAlign w:val="superscript"/>
              </w:rPr>
              <w:t>aB</w:t>
            </w:r>
            <w:proofErr w:type="spellEnd"/>
          </w:p>
        </w:tc>
      </w:tr>
    </w:tbl>
    <w:bookmarkEnd w:id="12"/>
    <w:p w14:paraId="34658935" w14:textId="77777777" w:rsidR="00E46BDC" w:rsidRPr="004425E1" w:rsidRDefault="00E46BDC" w:rsidP="004425E1">
      <w:pPr>
        <w:ind w:right="28"/>
        <w:jc w:val="both"/>
        <w:rPr>
          <w:rFonts w:ascii="Arial" w:hAnsi="Arial" w:cs="Arial"/>
        </w:rPr>
      </w:pPr>
      <w:r w:rsidRPr="004425E1">
        <w:rPr>
          <w:rFonts w:ascii="Arial" w:hAnsi="Arial" w:cs="Arial"/>
        </w:rPr>
        <w:t xml:space="preserve">Results are expressed as mean ± SD. Statistics were performed per storage temperature. Different lowercase letters indicate significant differences (p &lt; 0.05) within the same sample for different storage times. Different capital letters indicate significant differences (p &lt; 0.05) between treatments within the same storage time. CPG-10,15and 20% =10, 15, and 20% concentration of cashew gum polysaccharides; EO-CPG-10, 15, 20% = 10, 15 and 20% cashew gum polysaccharide solutions supplemented with </w:t>
      </w:r>
      <w:r w:rsidRPr="004425E1">
        <w:rPr>
          <w:rFonts w:ascii="Arial" w:hAnsi="Arial" w:cs="Arial"/>
          <w:i/>
          <w:iCs/>
        </w:rPr>
        <w:t xml:space="preserve">Cymbopogon </w:t>
      </w:r>
      <w:proofErr w:type="spellStart"/>
      <w:r w:rsidRPr="004425E1">
        <w:rPr>
          <w:rFonts w:ascii="Arial" w:hAnsi="Arial" w:cs="Arial"/>
          <w:i/>
          <w:iCs/>
        </w:rPr>
        <w:t>citratus</w:t>
      </w:r>
      <w:proofErr w:type="spellEnd"/>
      <w:r w:rsidRPr="004425E1">
        <w:rPr>
          <w:rFonts w:ascii="Arial" w:hAnsi="Arial" w:cs="Arial"/>
        </w:rPr>
        <w:t xml:space="preserve"> essential oil (EO).</w:t>
      </w:r>
    </w:p>
    <w:p w14:paraId="364D95A3" w14:textId="77777777" w:rsidR="0017258E" w:rsidRDefault="0017258E" w:rsidP="00441B6F">
      <w:pPr>
        <w:pStyle w:val="Body"/>
        <w:spacing w:after="0"/>
        <w:rPr>
          <w:rFonts w:ascii="Arial" w:hAnsi="Arial" w:cs="Arial"/>
        </w:rPr>
      </w:pPr>
    </w:p>
    <w:p w14:paraId="597270D2" w14:textId="59546AE8" w:rsidR="00E46BDC" w:rsidRPr="00B067D4" w:rsidRDefault="003828CB" w:rsidP="00441B6F">
      <w:pPr>
        <w:pStyle w:val="Body"/>
        <w:spacing w:after="0"/>
        <w:rPr>
          <w:rFonts w:ascii="Arial" w:hAnsi="Arial" w:cs="Arial"/>
          <w:b/>
          <w:bCs/>
        </w:rPr>
      </w:pPr>
      <w:r>
        <w:rPr>
          <w:rFonts w:ascii="Arial" w:hAnsi="Arial" w:cs="Arial"/>
          <w:b/>
          <w:bCs/>
        </w:rPr>
        <w:t xml:space="preserve">4. </w:t>
      </w:r>
      <w:r w:rsidR="0017258E" w:rsidRPr="00B067D4">
        <w:rPr>
          <w:rFonts w:ascii="Arial" w:hAnsi="Arial" w:cs="Arial"/>
          <w:b/>
          <w:bCs/>
        </w:rPr>
        <w:t>DISCUSSION</w:t>
      </w:r>
    </w:p>
    <w:p w14:paraId="165F03A1" w14:textId="16FD97F9" w:rsidR="007001D8" w:rsidRPr="00BC52A9" w:rsidRDefault="007001D8" w:rsidP="00441B6F">
      <w:pPr>
        <w:pStyle w:val="Body"/>
        <w:spacing w:after="0"/>
        <w:rPr>
          <w:rFonts w:ascii="Arial" w:hAnsi="Arial" w:cs="Arial"/>
        </w:rPr>
      </w:pPr>
      <w:r w:rsidRPr="00BC52A9">
        <w:rPr>
          <w:rFonts w:ascii="Arial" w:hAnsi="Arial" w:cs="Arial"/>
        </w:rPr>
        <w:t xml:space="preserve">Firmness is a key factor influencing consumer acceptability and is affected by time and treatment, as well as their interaction during storage (Kumar et al., 2021). Loss of mass is the main reason for this reduction. A significant loss of firmness reduces the quality and market value of tomatoes. Tomatoes are moisture-sensitive fruits that lose their firmness during ripening, which reduces their shelf life (Xylia et al., 2021). In our current study, a loss of firmness occurred during storage of both coated and uncoated tomatoes, but it was significantly higher in uncoated fruits. The GC20% treatment maintained the highest level of firmness. In addition, cashew gum coating was more effective than the control in preserving tomato firmness (p &lt; 0.05) during storage. These results are similar to those of the study by </w:t>
      </w:r>
      <w:proofErr w:type="spellStart"/>
      <w:r w:rsidRPr="00BC52A9">
        <w:rPr>
          <w:rFonts w:ascii="Arial" w:hAnsi="Arial" w:cs="Arial"/>
        </w:rPr>
        <w:t>Giacondino</w:t>
      </w:r>
      <w:proofErr w:type="spellEnd"/>
      <w:r w:rsidRPr="00BC52A9">
        <w:rPr>
          <w:rFonts w:ascii="Arial" w:hAnsi="Arial" w:cs="Arial"/>
        </w:rPr>
        <w:t xml:space="preserve"> et al. (2024), in which coating with guar gum and 5% lemon pomace extract (Citrus limon (L.)) maintained higher firmness than the other treatments for cherry tomato storage. The superior firmness of coated tomatoes can be attributed to the water barrier properties of the coating materials, as they act as a physical barrier against moisture, thereby reducing the respiration rate. </w:t>
      </w:r>
      <w:proofErr w:type="spellStart"/>
      <w:r w:rsidR="006C3D59" w:rsidRPr="006C3D59">
        <w:rPr>
          <w:rFonts w:ascii="Arial" w:hAnsi="Arial" w:cs="Arial"/>
        </w:rPr>
        <w:t>Jurić</w:t>
      </w:r>
      <w:proofErr w:type="spellEnd"/>
      <w:r w:rsidR="006C3D59" w:rsidRPr="006C3D59">
        <w:rPr>
          <w:rFonts w:ascii="Arial" w:hAnsi="Arial" w:cs="Arial"/>
        </w:rPr>
        <w:t xml:space="preserve"> et al. (2023) reported that edible coatings (ECs) can inhibit the activity of cell wall-degrading enzymes, including </w:t>
      </w:r>
      <w:proofErr w:type="spellStart"/>
      <w:r w:rsidR="006C3D59" w:rsidRPr="006C3D59">
        <w:rPr>
          <w:rFonts w:ascii="Arial" w:hAnsi="Arial" w:cs="Arial"/>
        </w:rPr>
        <w:t>polygalacturonase</w:t>
      </w:r>
      <w:proofErr w:type="spellEnd"/>
      <w:r w:rsidR="006C3D59" w:rsidRPr="006C3D59">
        <w:rPr>
          <w:rFonts w:ascii="Arial" w:hAnsi="Arial" w:cs="Arial"/>
        </w:rPr>
        <w:t xml:space="preserve">, β-galactosidase, and pectin lyase, thereby delaying softening and helping to preserve fruit firmness. However, other studies have indicated that ECs may not always be effective in maintaining firmness during storage. For instance, research on mandarins showed no significant difference in firmness between coated fruits (using chitosan, alginate/chitosan, </w:t>
      </w:r>
      <w:proofErr w:type="spellStart"/>
      <w:r w:rsidR="006C3D59" w:rsidRPr="006C3D59">
        <w:rPr>
          <w:rFonts w:ascii="Arial" w:hAnsi="Arial" w:cs="Arial"/>
        </w:rPr>
        <w:t>hydroxypropylmethylcellulose</w:t>
      </w:r>
      <w:proofErr w:type="spellEnd"/>
      <w:r w:rsidR="006C3D59" w:rsidRPr="006C3D59">
        <w:rPr>
          <w:rFonts w:ascii="Arial" w:hAnsi="Arial" w:cs="Arial"/>
        </w:rPr>
        <w:t xml:space="preserve">/chitosan, or locust bean gum/chitosan) and uncoated fruits under both room temperature and refrigerated conditions, as reported by </w:t>
      </w:r>
      <w:proofErr w:type="spellStart"/>
      <w:r w:rsidR="006C3D59" w:rsidRPr="006C3D59">
        <w:rPr>
          <w:rFonts w:ascii="Arial" w:hAnsi="Arial" w:cs="Arial"/>
        </w:rPr>
        <w:t>Jurić</w:t>
      </w:r>
      <w:proofErr w:type="spellEnd"/>
      <w:r w:rsidR="006C3D59" w:rsidRPr="006C3D59">
        <w:rPr>
          <w:rFonts w:ascii="Arial" w:hAnsi="Arial" w:cs="Arial"/>
        </w:rPr>
        <w:t xml:space="preserve"> et al. (2023). Moreover, storage temperature significantly affects fruit firmness, with lower temperatures better preserving firmness than higher temperatures (Álvarez et al., 2021). This effect is attributed to the suppression of metabolic enzyme activity at low temperatures. Consistently, </w:t>
      </w:r>
      <w:proofErr w:type="spellStart"/>
      <w:r w:rsidR="006C3D59" w:rsidRPr="006C3D59">
        <w:rPr>
          <w:rFonts w:ascii="Arial" w:hAnsi="Arial" w:cs="Arial"/>
        </w:rPr>
        <w:t>Jurić</w:t>
      </w:r>
      <w:proofErr w:type="spellEnd"/>
      <w:r w:rsidR="006C3D59" w:rsidRPr="006C3D59">
        <w:rPr>
          <w:rFonts w:ascii="Arial" w:hAnsi="Arial" w:cs="Arial"/>
        </w:rPr>
        <w:t xml:space="preserve"> et al. (2023) observed that low-temperature storage reduced the activity of metabolic enzymes in mandarins, thereby enhancing the efficacy of EC</w:t>
      </w:r>
      <w:r w:rsidR="006C3D59">
        <w:rPr>
          <w:rFonts w:ascii="Arial" w:hAnsi="Arial" w:cs="Arial"/>
        </w:rPr>
        <w:t>.</w:t>
      </w:r>
    </w:p>
    <w:p w14:paraId="561AFB13" w14:textId="77777777" w:rsidR="007001D8" w:rsidRPr="00BC52A9" w:rsidRDefault="009E0EF3" w:rsidP="00441B6F">
      <w:pPr>
        <w:pStyle w:val="Body"/>
        <w:spacing w:after="0"/>
        <w:rPr>
          <w:rFonts w:ascii="Arial" w:hAnsi="Arial" w:cs="Arial"/>
        </w:rPr>
      </w:pPr>
      <w:r w:rsidRPr="00BC52A9">
        <w:rPr>
          <w:rFonts w:ascii="Arial" w:hAnsi="Arial" w:cs="Arial"/>
        </w:rPr>
        <w:t xml:space="preserve">  </w:t>
      </w:r>
    </w:p>
    <w:p w14:paraId="641EDB98" w14:textId="7E7F2FE3" w:rsidR="007001D8" w:rsidRPr="00BC52A9" w:rsidRDefault="009E0EF3" w:rsidP="00441B6F">
      <w:pPr>
        <w:pStyle w:val="Body"/>
        <w:spacing w:after="0"/>
        <w:rPr>
          <w:rFonts w:ascii="Arial" w:hAnsi="Arial" w:cs="Arial"/>
        </w:rPr>
      </w:pPr>
      <w:r w:rsidRPr="00BC52A9">
        <w:rPr>
          <w:rFonts w:ascii="Arial" w:hAnsi="Arial" w:cs="Arial"/>
        </w:rPr>
        <w:t>The main defect in tomatoes is their rapid weight loss during storage, which ultimately reduces their shelf life. The main causes of this weight loss are water and carbon loss during respiration (</w:t>
      </w:r>
      <w:r w:rsidR="002D2C7E">
        <w:t xml:space="preserve">Álvarez-Pérez </w:t>
      </w:r>
      <w:r w:rsidRPr="00BC52A9">
        <w:rPr>
          <w:rFonts w:ascii="Arial" w:hAnsi="Arial" w:cs="Arial"/>
        </w:rPr>
        <w:t>et al., 202</w:t>
      </w:r>
      <w:r w:rsidR="002D2C7E">
        <w:rPr>
          <w:rFonts w:ascii="Arial" w:hAnsi="Arial" w:cs="Arial"/>
        </w:rPr>
        <w:t>5</w:t>
      </w:r>
      <w:r w:rsidRPr="00BC52A9">
        <w:rPr>
          <w:rFonts w:ascii="Arial" w:hAnsi="Arial" w:cs="Arial"/>
        </w:rPr>
        <w:t xml:space="preserve">). The rate of water loss is influenced by the water pressure gradient at the fruit surface and in the surrounding atmosphere. Indeed, </w:t>
      </w:r>
      <w:r w:rsidR="006C3D59" w:rsidRPr="006C3D59">
        <w:rPr>
          <w:rFonts w:ascii="Arial" w:hAnsi="Arial" w:cs="Arial"/>
        </w:rPr>
        <w:t xml:space="preserve">Weight reduction and softening of tomatoes are closely associated with water loss. In this study, all samples exhibited increased weight loss over the storage period. However, all coated treatments experienced lower weight loss than the uncoated controls. Notably, the treatment comprising 20% cashew gum combined with 2% oil, which formed a particularly thick coating layer, demonstrated the lowest weight loss, indicating its superior effectiveness in preserving tomato mass. The composite coating </w:t>
      </w:r>
      <w:r w:rsidR="006C3D59" w:rsidRPr="006C3D59">
        <w:rPr>
          <w:rFonts w:ascii="Arial" w:hAnsi="Arial" w:cs="Arial"/>
        </w:rPr>
        <w:lastRenderedPageBreak/>
        <w:t>significantly suppressed respiration, thereby slowing physiological metabolism and reducing weight loss while maintaining fruit firmness. This effect is attributed to the coating’s ability to limit gas exchange through the fruit surface, owing to the presence of specific polysaccharides, as well as to the enhanced lipophilicity of the fruit surface conferred by the incorporation of lipophilic compounds into the coating</w:t>
      </w:r>
      <w:r w:rsidRPr="00BC52A9">
        <w:rPr>
          <w:rFonts w:ascii="Arial" w:hAnsi="Arial" w:cs="Arial"/>
        </w:rPr>
        <w:t xml:space="preserve"> (D</w:t>
      </w:r>
      <w:r w:rsidR="00B46B84">
        <w:rPr>
          <w:rFonts w:ascii="Arial" w:hAnsi="Arial" w:cs="Arial"/>
        </w:rPr>
        <w:t>u</w:t>
      </w:r>
      <w:r w:rsidRPr="00BC52A9">
        <w:rPr>
          <w:rFonts w:ascii="Arial" w:hAnsi="Arial" w:cs="Arial"/>
        </w:rPr>
        <w:t>g et al., 20</w:t>
      </w:r>
      <w:r w:rsidR="00B46B84">
        <w:rPr>
          <w:rFonts w:ascii="Arial" w:hAnsi="Arial" w:cs="Arial"/>
        </w:rPr>
        <w:t>24</w:t>
      </w:r>
      <w:r w:rsidRPr="00BC52A9">
        <w:rPr>
          <w:rFonts w:ascii="Arial" w:hAnsi="Arial" w:cs="Arial"/>
        </w:rPr>
        <w:t>). These results are similar to those reported by Basumatary et al. (2022), who showed that chitosan coating combined with clove oil and aloe vera extends the shelf life of pineapple by reducing weight loss. F</w:t>
      </w:r>
      <w:r w:rsidR="00221AB8">
        <w:rPr>
          <w:rFonts w:ascii="Arial" w:hAnsi="Arial" w:cs="Arial"/>
        </w:rPr>
        <w:t>arooq</w:t>
      </w:r>
      <w:r w:rsidRPr="00BC52A9">
        <w:rPr>
          <w:rFonts w:ascii="Arial" w:hAnsi="Arial" w:cs="Arial"/>
        </w:rPr>
        <w:t xml:space="preserve"> et al. (202</w:t>
      </w:r>
      <w:r w:rsidR="00484707">
        <w:rPr>
          <w:rFonts w:ascii="Arial" w:hAnsi="Arial" w:cs="Arial"/>
        </w:rPr>
        <w:t>3</w:t>
      </w:r>
      <w:r w:rsidRPr="00BC52A9">
        <w:rPr>
          <w:rFonts w:ascii="Arial" w:hAnsi="Arial" w:cs="Arial"/>
        </w:rPr>
        <w:t xml:space="preserve">) explained that coating tomatoes with aloe vera created a layer that prevented weight loss and extended shelf life to 30 days. </w:t>
      </w:r>
      <w:proofErr w:type="spellStart"/>
      <w:r w:rsidRPr="00BC52A9">
        <w:rPr>
          <w:rFonts w:ascii="Arial" w:hAnsi="Arial" w:cs="Arial"/>
        </w:rPr>
        <w:t>Sherani</w:t>
      </w:r>
      <w:proofErr w:type="spellEnd"/>
      <w:r w:rsidRPr="00BC52A9">
        <w:rPr>
          <w:rFonts w:ascii="Arial" w:hAnsi="Arial" w:cs="Arial"/>
        </w:rPr>
        <w:t xml:space="preserve"> (2022) also explained that the edible coating acts as a barrier against moisture and gas transfer, reducing respiration and resulting in less physiological weight loss. Low temperature also reduces weight loss during storage.  </w:t>
      </w:r>
      <w:proofErr w:type="spellStart"/>
      <w:r w:rsidRPr="00BC52A9">
        <w:rPr>
          <w:rFonts w:ascii="Arial" w:hAnsi="Arial" w:cs="Arial"/>
        </w:rPr>
        <w:t>Seididamyeh</w:t>
      </w:r>
      <w:proofErr w:type="spellEnd"/>
      <w:r w:rsidRPr="00BC52A9">
        <w:rPr>
          <w:rFonts w:ascii="Arial" w:hAnsi="Arial" w:cs="Arial"/>
        </w:rPr>
        <w:t xml:space="preserve"> et al. (2024) reported that gum </w:t>
      </w:r>
      <w:proofErr w:type="spellStart"/>
      <w:r w:rsidRPr="00BC52A9">
        <w:rPr>
          <w:rFonts w:ascii="Arial" w:hAnsi="Arial" w:cs="Arial"/>
        </w:rPr>
        <w:t>arabic</w:t>
      </w:r>
      <w:proofErr w:type="spellEnd"/>
      <w:r w:rsidRPr="00BC52A9">
        <w:rPr>
          <w:rFonts w:ascii="Arial" w:hAnsi="Arial" w:cs="Arial"/>
        </w:rPr>
        <w:t xml:space="preserve"> coating did not reduce weight loss in freshly cut red peppers compared to the control during 16 days of storage at 4 °C.</w:t>
      </w:r>
    </w:p>
    <w:p w14:paraId="0EF12606" w14:textId="55397570" w:rsidR="001038F0" w:rsidRPr="00BC52A9" w:rsidRDefault="001038F0" w:rsidP="001038F0">
      <w:pPr>
        <w:jc w:val="both"/>
        <w:rPr>
          <w:rFonts w:ascii="Arial" w:hAnsi="Arial" w:cs="Arial"/>
          <w:lang w:val="fr-CI" w:eastAsia="fr-CI"/>
        </w:rPr>
      </w:pPr>
      <w:r w:rsidRPr="00BC52A9">
        <w:rPr>
          <w:rFonts w:ascii="Arial" w:hAnsi="Arial" w:cs="Arial"/>
          <w:lang w:val="fr-CI" w:eastAsia="fr-CI"/>
        </w:rPr>
        <w:t xml:space="preserve">One of the main </w:t>
      </w:r>
      <w:proofErr w:type="spellStart"/>
      <w:r w:rsidRPr="00BC52A9">
        <w:rPr>
          <w:rFonts w:ascii="Arial" w:hAnsi="Arial" w:cs="Arial"/>
          <w:lang w:val="fr-CI" w:eastAsia="fr-CI"/>
        </w:rPr>
        <w:t>factors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attract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consumers</w:t>
      </w:r>
      <w:proofErr w:type="spellEnd"/>
      <w:r w:rsidRPr="00BC52A9">
        <w:rPr>
          <w:rFonts w:ascii="Arial" w:hAnsi="Arial" w:cs="Arial"/>
          <w:lang w:val="fr-CI" w:eastAsia="fr-CI"/>
        </w:rPr>
        <w:t xml:space="preserve">' attention </w:t>
      </w:r>
      <w:proofErr w:type="spellStart"/>
      <w:r w:rsidRPr="00BC52A9">
        <w:rPr>
          <w:rFonts w:ascii="Arial" w:hAnsi="Arial" w:cs="Arial"/>
          <w:lang w:val="fr-CI" w:eastAsia="fr-CI"/>
        </w:rPr>
        <w:t>is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Consumers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prefer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tomatoes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are </w:t>
      </w:r>
      <w:proofErr w:type="spellStart"/>
      <w:r w:rsidRPr="00BC52A9">
        <w:rPr>
          <w:rFonts w:ascii="Arial" w:hAnsi="Arial" w:cs="Arial"/>
          <w:lang w:val="fr-CI" w:eastAsia="fr-CI"/>
        </w:rPr>
        <w:t>deep</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red</w:t>
      </w:r>
      <w:proofErr w:type="spellEnd"/>
      <w:r w:rsidRPr="00BC52A9">
        <w:rPr>
          <w:rFonts w:ascii="Arial" w:hAnsi="Arial" w:cs="Arial"/>
          <w:lang w:val="fr-CI" w:eastAsia="fr-CI"/>
        </w:rPr>
        <w:t xml:space="preserve"> and </w:t>
      </w:r>
      <w:proofErr w:type="spellStart"/>
      <w:r w:rsidRPr="00BC52A9">
        <w:rPr>
          <w:rFonts w:ascii="Arial" w:hAnsi="Arial" w:cs="Arial"/>
          <w:lang w:val="fr-CI" w:eastAsia="fr-CI"/>
        </w:rPr>
        <w:t>uniform</w:t>
      </w:r>
      <w:proofErr w:type="spellEnd"/>
      <w:r w:rsidRPr="00BC52A9">
        <w:rPr>
          <w:rFonts w:ascii="Arial" w:hAnsi="Arial" w:cs="Arial"/>
          <w:lang w:val="fr-CI" w:eastAsia="fr-CI"/>
        </w:rPr>
        <w:t xml:space="preserve"> in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is</w:t>
      </w:r>
      <w:proofErr w:type="spellEnd"/>
      <w:r w:rsidRPr="00BC52A9">
        <w:rPr>
          <w:rFonts w:ascii="Arial" w:hAnsi="Arial" w:cs="Arial"/>
          <w:lang w:val="fr-CI" w:eastAsia="fr-CI"/>
        </w:rPr>
        <w:t xml:space="preserve"> the first and </w:t>
      </w:r>
      <w:proofErr w:type="spellStart"/>
      <w:r w:rsidRPr="00BC52A9">
        <w:rPr>
          <w:rFonts w:ascii="Arial" w:hAnsi="Arial" w:cs="Arial"/>
          <w:lang w:val="fr-CI" w:eastAsia="fr-CI"/>
        </w:rPr>
        <w:t>most</w:t>
      </w:r>
      <w:proofErr w:type="spellEnd"/>
      <w:r w:rsidRPr="00BC52A9">
        <w:rPr>
          <w:rFonts w:ascii="Arial" w:hAnsi="Arial" w:cs="Arial"/>
          <w:lang w:val="fr-CI" w:eastAsia="fr-CI"/>
        </w:rPr>
        <w:t xml:space="preserve"> important </w:t>
      </w:r>
      <w:proofErr w:type="spellStart"/>
      <w:r w:rsidRPr="00BC52A9">
        <w:rPr>
          <w:rFonts w:ascii="Arial" w:hAnsi="Arial" w:cs="Arial"/>
          <w:lang w:val="fr-CI" w:eastAsia="fr-CI"/>
        </w:rPr>
        <w:t>quality</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attribute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consumers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perceive</w:t>
      </w:r>
      <w:proofErr w:type="spellEnd"/>
      <w:r w:rsidRPr="00BC52A9">
        <w:rPr>
          <w:rFonts w:ascii="Arial" w:hAnsi="Arial" w:cs="Arial"/>
          <w:lang w:val="fr-CI" w:eastAsia="fr-CI"/>
        </w:rPr>
        <w:t xml:space="preserve"> in </w:t>
      </w:r>
      <w:proofErr w:type="spellStart"/>
      <w:r w:rsidRPr="00BC52A9">
        <w:rPr>
          <w:rFonts w:ascii="Arial" w:hAnsi="Arial" w:cs="Arial"/>
          <w:lang w:val="fr-CI" w:eastAsia="fr-CI"/>
        </w:rPr>
        <w:t>food</w:t>
      </w:r>
      <w:proofErr w:type="spellEnd"/>
      <w:r w:rsidRPr="00BC52A9">
        <w:rPr>
          <w:rFonts w:ascii="Arial" w:hAnsi="Arial" w:cs="Arial"/>
          <w:lang w:val="fr-CI" w:eastAsia="fr-CI"/>
        </w:rPr>
        <w:t xml:space="preserve"> packaging. It </w:t>
      </w:r>
      <w:proofErr w:type="spellStart"/>
      <w:r w:rsidRPr="00BC52A9">
        <w:rPr>
          <w:rFonts w:ascii="Arial" w:hAnsi="Arial" w:cs="Arial"/>
          <w:lang w:val="fr-CI" w:eastAsia="fr-CI"/>
        </w:rPr>
        <w:t>is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often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considered</w:t>
      </w:r>
      <w:proofErr w:type="spellEnd"/>
      <w:r w:rsidRPr="00BC52A9">
        <w:rPr>
          <w:rFonts w:ascii="Arial" w:hAnsi="Arial" w:cs="Arial"/>
          <w:lang w:val="fr-CI" w:eastAsia="fr-CI"/>
        </w:rPr>
        <w:t xml:space="preserve"> an </w:t>
      </w:r>
      <w:proofErr w:type="spellStart"/>
      <w:r w:rsidRPr="00BC52A9">
        <w:rPr>
          <w:rFonts w:ascii="Arial" w:hAnsi="Arial" w:cs="Arial"/>
          <w:lang w:val="fr-CI" w:eastAsia="fr-CI"/>
        </w:rPr>
        <w:t>indicator</w:t>
      </w:r>
      <w:proofErr w:type="spellEnd"/>
      <w:r w:rsidRPr="00BC52A9">
        <w:rPr>
          <w:rFonts w:ascii="Arial" w:hAnsi="Arial" w:cs="Arial"/>
          <w:lang w:val="fr-CI" w:eastAsia="fr-CI"/>
        </w:rPr>
        <w:t xml:space="preserve"> of the </w:t>
      </w:r>
      <w:proofErr w:type="spellStart"/>
      <w:r w:rsidRPr="00BC52A9">
        <w:rPr>
          <w:rFonts w:ascii="Arial" w:hAnsi="Arial" w:cs="Arial"/>
          <w:lang w:val="fr-CI" w:eastAsia="fr-CI"/>
        </w:rPr>
        <w:t>overall</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quality</w:t>
      </w:r>
      <w:proofErr w:type="spellEnd"/>
      <w:r w:rsidRPr="00BC52A9">
        <w:rPr>
          <w:rFonts w:ascii="Arial" w:hAnsi="Arial" w:cs="Arial"/>
          <w:lang w:val="fr-CI" w:eastAsia="fr-CI"/>
        </w:rPr>
        <w:t xml:space="preserve"> of the packaging and influences </w:t>
      </w:r>
      <w:proofErr w:type="spellStart"/>
      <w:r w:rsidRPr="00BC52A9">
        <w:rPr>
          <w:rFonts w:ascii="Arial" w:hAnsi="Arial" w:cs="Arial"/>
          <w:lang w:val="fr-CI" w:eastAsia="fr-CI"/>
        </w:rPr>
        <w:t>consumers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judgments</w:t>
      </w:r>
      <w:proofErr w:type="spellEnd"/>
      <w:r w:rsidRPr="00BC52A9">
        <w:rPr>
          <w:rFonts w:ascii="Arial" w:hAnsi="Arial" w:cs="Arial"/>
          <w:lang w:val="fr-CI" w:eastAsia="fr-CI"/>
        </w:rPr>
        <w:t xml:space="preserve"> about </w:t>
      </w:r>
      <w:proofErr w:type="spellStart"/>
      <w:r w:rsidRPr="00BC52A9">
        <w:rPr>
          <w:rFonts w:ascii="Arial" w:hAnsi="Arial" w:cs="Arial"/>
          <w:lang w:val="fr-CI" w:eastAsia="fr-CI"/>
        </w:rPr>
        <w:t>other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attributes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such</w:t>
      </w:r>
      <w:proofErr w:type="spellEnd"/>
      <w:r w:rsidRPr="00BC52A9">
        <w:rPr>
          <w:rFonts w:ascii="Arial" w:hAnsi="Arial" w:cs="Arial"/>
          <w:lang w:val="fr-CI" w:eastAsia="fr-CI"/>
        </w:rPr>
        <w:t xml:space="preserve"> as </w:t>
      </w:r>
      <w:proofErr w:type="spellStart"/>
      <w:r w:rsidRPr="00BC52A9">
        <w:rPr>
          <w:rFonts w:ascii="Arial" w:hAnsi="Arial" w:cs="Arial"/>
          <w:lang w:val="fr-CI" w:eastAsia="fr-CI"/>
        </w:rPr>
        <w:t>flavor</w:t>
      </w:r>
      <w:proofErr w:type="spellEnd"/>
      <w:r w:rsidRPr="00BC52A9">
        <w:rPr>
          <w:rFonts w:ascii="Arial" w:hAnsi="Arial" w:cs="Arial"/>
          <w:lang w:val="fr-CI" w:eastAsia="fr-CI"/>
        </w:rPr>
        <w:t xml:space="preserve"> (Kumar et al., 2021). </w:t>
      </w:r>
      <w:proofErr w:type="spellStart"/>
      <w:r w:rsidRPr="00BC52A9">
        <w:rPr>
          <w:rFonts w:ascii="Arial" w:hAnsi="Arial" w:cs="Arial"/>
          <w:lang w:val="fr-CI" w:eastAsia="fr-CI"/>
        </w:rPr>
        <w:t>Studies</w:t>
      </w:r>
      <w:proofErr w:type="spellEnd"/>
      <w:r w:rsidRPr="00BC52A9">
        <w:rPr>
          <w:rFonts w:ascii="Arial" w:hAnsi="Arial" w:cs="Arial"/>
          <w:lang w:val="fr-CI" w:eastAsia="fr-CI"/>
        </w:rPr>
        <w:t xml:space="preserve"> have </w:t>
      </w:r>
      <w:proofErr w:type="spellStart"/>
      <w:r w:rsidRPr="00BC52A9">
        <w:rPr>
          <w:rFonts w:ascii="Arial" w:hAnsi="Arial" w:cs="Arial"/>
          <w:lang w:val="fr-CI" w:eastAsia="fr-CI"/>
        </w:rPr>
        <w:t>shown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chlorophyll</w:t>
      </w:r>
      <w:proofErr w:type="spellEnd"/>
      <w:r w:rsidRPr="00BC52A9">
        <w:rPr>
          <w:rFonts w:ascii="Arial" w:hAnsi="Arial" w:cs="Arial"/>
          <w:lang w:val="fr-CI" w:eastAsia="fr-CI"/>
        </w:rPr>
        <w:t xml:space="preserve"> content </w:t>
      </w:r>
      <w:proofErr w:type="spellStart"/>
      <w:r w:rsidRPr="00BC52A9">
        <w:rPr>
          <w:rFonts w:ascii="Arial" w:hAnsi="Arial" w:cs="Arial"/>
          <w:lang w:val="fr-CI" w:eastAsia="fr-CI"/>
        </w:rPr>
        <w:t>decreases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with</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increasing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carotenoid</w:t>
      </w:r>
      <w:proofErr w:type="spellEnd"/>
      <w:r w:rsidRPr="00BC52A9">
        <w:rPr>
          <w:rFonts w:ascii="Arial" w:hAnsi="Arial" w:cs="Arial"/>
          <w:lang w:val="fr-CI" w:eastAsia="fr-CI"/>
        </w:rPr>
        <w:t xml:space="preserve"> and </w:t>
      </w:r>
      <w:proofErr w:type="spellStart"/>
      <w:r w:rsidRPr="00BC52A9">
        <w:rPr>
          <w:rFonts w:ascii="Arial" w:hAnsi="Arial" w:cs="Arial"/>
          <w:lang w:val="fr-CI" w:eastAsia="fr-CI"/>
        </w:rPr>
        <w:t>lycopene</w:t>
      </w:r>
      <w:proofErr w:type="spellEnd"/>
      <w:r w:rsidRPr="00BC52A9">
        <w:rPr>
          <w:rFonts w:ascii="Arial" w:hAnsi="Arial" w:cs="Arial"/>
          <w:lang w:val="fr-CI" w:eastAsia="fr-CI"/>
        </w:rPr>
        <w:t xml:space="preserve"> content </w:t>
      </w:r>
      <w:proofErr w:type="spellStart"/>
      <w:r w:rsidRPr="00BC52A9">
        <w:rPr>
          <w:rFonts w:ascii="Arial" w:hAnsi="Arial" w:cs="Arial"/>
          <w:lang w:val="fr-CI" w:eastAsia="fr-CI"/>
        </w:rPr>
        <w:t>during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storage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During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ripening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chlorophyll</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degradation</w:t>
      </w:r>
      <w:proofErr w:type="spellEnd"/>
      <w:r w:rsidRPr="00BC52A9">
        <w:rPr>
          <w:rFonts w:ascii="Arial" w:hAnsi="Arial" w:cs="Arial"/>
          <w:lang w:val="fr-CI" w:eastAsia="fr-CI"/>
        </w:rPr>
        <w:t xml:space="preserve"> and </w:t>
      </w:r>
      <w:proofErr w:type="spellStart"/>
      <w:r w:rsidRPr="00BC52A9">
        <w:rPr>
          <w:rFonts w:ascii="Arial" w:hAnsi="Arial" w:cs="Arial"/>
          <w:lang w:val="fr-CI" w:eastAsia="fr-CI"/>
        </w:rPr>
        <w:t>increased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lycopene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synthesis</w:t>
      </w:r>
      <w:proofErr w:type="spellEnd"/>
      <w:r w:rsidRPr="00BC52A9">
        <w:rPr>
          <w:rFonts w:ascii="Arial" w:hAnsi="Arial" w:cs="Arial"/>
          <w:lang w:val="fr-CI" w:eastAsia="fr-CI"/>
        </w:rPr>
        <w:t xml:space="preserve"> lead to the </w:t>
      </w:r>
      <w:proofErr w:type="spellStart"/>
      <w:r w:rsidRPr="00BC52A9">
        <w:rPr>
          <w:rFonts w:ascii="Arial" w:hAnsi="Arial" w:cs="Arial"/>
          <w:lang w:val="fr-CI" w:eastAsia="fr-CI"/>
        </w:rPr>
        <w:t>appearance</w:t>
      </w:r>
      <w:proofErr w:type="spellEnd"/>
      <w:r w:rsidRPr="00BC52A9">
        <w:rPr>
          <w:rFonts w:ascii="Arial" w:hAnsi="Arial" w:cs="Arial"/>
          <w:lang w:val="fr-CI" w:eastAsia="fr-CI"/>
        </w:rPr>
        <w:t xml:space="preserve"> of a </w:t>
      </w:r>
      <w:proofErr w:type="spellStart"/>
      <w:r w:rsidRPr="00BC52A9">
        <w:rPr>
          <w:rFonts w:ascii="Arial" w:hAnsi="Arial" w:cs="Arial"/>
          <w:lang w:val="fr-CI" w:eastAsia="fr-CI"/>
        </w:rPr>
        <w:t>characteristic</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Farooq</w:t>
      </w:r>
      <w:proofErr w:type="spellEnd"/>
      <w:r w:rsidRPr="00BC52A9">
        <w:rPr>
          <w:rFonts w:ascii="Arial" w:hAnsi="Arial" w:cs="Arial"/>
          <w:lang w:val="fr-CI" w:eastAsia="fr-CI"/>
        </w:rPr>
        <w:t xml:space="preserve"> et al., 2023). This </w:t>
      </w:r>
      <w:proofErr w:type="spellStart"/>
      <w:r w:rsidRPr="00BC52A9">
        <w:rPr>
          <w:rFonts w:ascii="Arial" w:hAnsi="Arial" w:cs="Arial"/>
          <w:lang w:val="fr-CI" w:eastAsia="fr-CI"/>
        </w:rPr>
        <w:t>could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be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related</w:t>
      </w:r>
      <w:proofErr w:type="spellEnd"/>
      <w:r w:rsidRPr="00BC52A9">
        <w:rPr>
          <w:rFonts w:ascii="Arial" w:hAnsi="Arial" w:cs="Arial"/>
          <w:lang w:val="fr-CI" w:eastAsia="fr-CI"/>
        </w:rPr>
        <w:t xml:space="preserve"> to the </w:t>
      </w:r>
      <w:proofErr w:type="spellStart"/>
      <w:r w:rsidRPr="00BC52A9">
        <w:rPr>
          <w:rFonts w:ascii="Arial" w:hAnsi="Arial" w:cs="Arial"/>
          <w:lang w:val="fr-CI" w:eastAsia="fr-CI"/>
        </w:rPr>
        <w:t>modified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atmosphere</w:t>
      </w:r>
      <w:proofErr w:type="spellEnd"/>
      <w:r w:rsidRPr="00BC52A9">
        <w:rPr>
          <w:rFonts w:ascii="Arial" w:hAnsi="Arial" w:cs="Arial"/>
          <w:lang w:val="fr-CI" w:eastAsia="fr-CI"/>
        </w:rPr>
        <w:t xml:space="preserve"> in the fruit, </w:t>
      </w:r>
      <w:proofErr w:type="spellStart"/>
      <w:r w:rsidRPr="00BC52A9">
        <w:rPr>
          <w:rFonts w:ascii="Arial" w:hAnsi="Arial" w:cs="Arial"/>
          <w:lang w:val="fr-CI" w:eastAsia="fr-CI"/>
        </w:rPr>
        <w:t>generated</w:t>
      </w:r>
      <w:proofErr w:type="spellEnd"/>
      <w:r w:rsidRPr="00BC52A9">
        <w:rPr>
          <w:rFonts w:ascii="Arial" w:hAnsi="Arial" w:cs="Arial"/>
          <w:lang w:val="fr-CI" w:eastAsia="fr-CI"/>
        </w:rPr>
        <w:t xml:space="preserve"> by cashew </w:t>
      </w:r>
      <w:proofErr w:type="spellStart"/>
      <w:r w:rsidRPr="00BC52A9">
        <w:rPr>
          <w:rFonts w:ascii="Arial" w:hAnsi="Arial" w:cs="Arial"/>
          <w:lang w:val="fr-CI" w:eastAsia="fr-CI"/>
        </w:rPr>
        <w:t>gum</w:t>
      </w:r>
      <w:proofErr w:type="spellEnd"/>
      <w:r w:rsidRPr="00BC52A9">
        <w:rPr>
          <w:rFonts w:ascii="Arial" w:hAnsi="Arial" w:cs="Arial"/>
          <w:lang w:val="fr-CI" w:eastAsia="fr-CI"/>
        </w:rPr>
        <w:t xml:space="preserve"> and essential </w:t>
      </w:r>
      <w:proofErr w:type="spellStart"/>
      <w:r w:rsidRPr="00BC52A9">
        <w:rPr>
          <w:rFonts w:ascii="Arial" w:hAnsi="Arial" w:cs="Arial"/>
          <w:lang w:val="fr-CI" w:eastAsia="fr-CI"/>
        </w:rPr>
        <w:t>oil</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which</w:t>
      </w:r>
      <w:proofErr w:type="spellEnd"/>
      <w:r w:rsidRPr="00BC52A9">
        <w:rPr>
          <w:rFonts w:ascii="Arial" w:hAnsi="Arial" w:cs="Arial"/>
          <w:lang w:val="fr-CI" w:eastAsia="fr-CI"/>
        </w:rPr>
        <w:t xml:space="preserve"> have an impact on the respiration rate and </w:t>
      </w:r>
      <w:proofErr w:type="spellStart"/>
      <w:r w:rsidRPr="00BC52A9">
        <w:rPr>
          <w:rFonts w:ascii="Arial" w:hAnsi="Arial" w:cs="Arial"/>
          <w:lang w:val="fr-CI" w:eastAsia="fr-CI"/>
        </w:rPr>
        <w:t>thus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delay</w:t>
      </w:r>
      <w:proofErr w:type="spellEnd"/>
      <w:r w:rsidRPr="00BC52A9">
        <w:rPr>
          <w:rFonts w:ascii="Arial" w:hAnsi="Arial" w:cs="Arial"/>
          <w:lang w:val="fr-CI" w:eastAsia="fr-CI"/>
        </w:rPr>
        <w:t xml:space="preserve"> the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disparity</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between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samples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rather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than</w:t>
      </w:r>
      <w:proofErr w:type="spellEnd"/>
      <w:r w:rsidRPr="00BC52A9">
        <w:rPr>
          <w:rFonts w:ascii="Arial" w:hAnsi="Arial" w:cs="Arial"/>
          <w:lang w:val="fr-CI" w:eastAsia="fr-CI"/>
        </w:rPr>
        <w:t xml:space="preserve"> the </w:t>
      </w:r>
      <w:proofErr w:type="spellStart"/>
      <w:r w:rsidRPr="00BC52A9">
        <w:rPr>
          <w:rFonts w:ascii="Arial" w:hAnsi="Arial" w:cs="Arial"/>
          <w:lang w:val="fr-CI" w:eastAsia="fr-CI"/>
        </w:rPr>
        <w:t>storage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period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itself</w:t>
      </w:r>
      <w:proofErr w:type="spellEnd"/>
      <w:r w:rsidRPr="00BC52A9">
        <w:rPr>
          <w:rFonts w:ascii="Arial" w:hAnsi="Arial" w:cs="Arial"/>
          <w:lang w:val="fr-CI" w:eastAsia="fr-CI"/>
        </w:rPr>
        <w:t xml:space="preserve">. </w:t>
      </w:r>
      <w:r w:rsidRPr="00BC52A9">
        <w:rPr>
          <w:rFonts w:ascii="Arial" w:hAnsi="Arial" w:cs="Arial"/>
          <w:lang w:val="pt-BR" w:eastAsia="fr-CI"/>
        </w:rPr>
        <w:t xml:space="preserve">Similar results were obtained by Athmaselvi et al. (2013) for edible aloe vera-based coatings for tomatoes. </w:t>
      </w:r>
      <w:r w:rsidRPr="00BC52A9">
        <w:rPr>
          <w:rFonts w:ascii="Arial" w:hAnsi="Arial" w:cs="Arial"/>
          <w:lang w:val="fr-CI" w:eastAsia="fr-CI"/>
        </w:rPr>
        <w:t xml:space="preserve">The ΔE value </w:t>
      </w:r>
      <w:proofErr w:type="spellStart"/>
      <w:r w:rsidRPr="00BC52A9">
        <w:rPr>
          <w:rFonts w:ascii="Arial" w:hAnsi="Arial" w:cs="Arial"/>
          <w:lang w:val="fr-CI" w:eastAsia="fr-CI"/>
        </w:rPr>
        <w:t>indicates</w:t>
      </w:r>
      <w:proofErr w:type="spellEnd"/>
      <w:r w:rsidRPr="00BC52A9">
        <w:rPr>
          <w:rFonts w:ascii="Arial" w:hAnsi="Arial" w:cs="Arial"/>
          <w:lang w:val="fr-CI" w:eastAsia="fr-CI"/>
        </w:rPr>
        <w:t xml:space="preserve"> the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intensity</w:t>
      </w:r>
      <w:proofErr w:type="spellEnd"/>
      <w:r w:rsidRPr="00BC52A9">
        <w:rPr>
          <w:rFonts w:ascii="Arial" w:hAnsi="Arial" w:cs="Arial"/>
          <w:lang w:val="fr-CI" w:eastAsia="fr-CI"/>
        </w:rPr>
        <w:t xml:space="preserve"> (saturation) of the </w:t>
      </w:r>
      <w:proofErr w:type="spellStart"/>
      <w:r w:rsidRPr="00BC52A9">
        <w:rPr>
          <w:rFonts w:ascii="Arial" w:hAnsi="Arial" w:cs="Arial"/>
          <w:lang w:val="fr-CI" w:eastAsia="fr-CI"/>
        </w:rPr>
        <w:t>sample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Coating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tomatoes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with</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gum</w:t>
      </w:r>
      <w:proofErr w:type="spellEnd"/>
      <w:r w:rsidRPr="00BC52A9">
        <w:rPr>
          <w:rFonts w:ascii="Arial" w:hAnsi="Arial" w:cs="Arial"/>
          <w:lang w:val="fr-CI" w:eastAsia="fr-CI"/>
        </w:rPr>
        <w:t xml:space="preserve"> gels </w:t>
      </w:r>
      <w:proofErr w:type="spellStart"/>
      <w:r w:rsidRPr="00BC52A9">
        <w:rPr>
          <w:rFonts w:ascii="Arial" w:hAnsi="Arial" w:cs="Arial"/>
          <w:lang w:val="fr-CI" w:eastAsia="fr-CI"/>
        </w:rPr>
        <w:t>delayed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change, </w:t>
      </w:r>
      <w:proofErr w:type="spellStart"/>
      <w:r w:rsidRPr="00BC52A9">
        <w:rPr>
          <w:rFonts w:ascii="Arial" w:hAnsi="Arial" w:cs="Arial"/>
          <w:lang w:val="fr-CI" w:eastAsia="fr-CI"/>
        </w:rPr>
        <w:t>probably</w:t>
      </w:r>
      <w:proofErr w:type="spellEnd"/>
      <w:r w:rsidRPr="00BC52A9">
        <w:rPr>
          <w:rFonts w:ascii="Arial" w:hAnsi="Arial" w:cs="Arial"/>
          <w:lang w:val="fr-CI" w:eastAsia="fr-CI"/>
        </w:rPr>
        <w:t xml:space="preserve"> due to </w:t>
      </w:r>
      <w:proofErr w:type="spellStart"/>
      <w:r w:rsidRPr="00BC52A9">
        <w:rPr>
          <w:rFonts w:ascii="Arial" w:hAnsi="Arial" w:cs="Arial"/>
          <w:lang w:val="fr-CI" w:eastAsia="fr-CI"/>
        </w:rPr>
        <w:t>increased</w:t>
      </w:r>
      <w:proofErr w:type="spellEnd"/>
      <w:r w:rsidRPr="00BC52A9">
        <w:rPr>
          <w:rFonts w:ascii="Arial" w:hAnsi="Arial" w:cs="Arial"/>
          <w:lang w:val="fr-CI" w:eastAsia="fr-CI"/>
        </w:rPr>
        <w:t xml:space="preserve"> CO</w:t>
      </w:r>
      <w:r w:rsidRPr="00BC52A9">
        <w:rPr>
          <w:rFonts w:ascii="Cambria Math" w:hAnsi="Cambria Math" w:cs="Cambria Math"/>
          <w:lang w:val="fr-CI" w:eastAsia="fr-CI"/>
        </w:rPr>
        <w:t>₂</w:t>
      </w:r>
      <w:r w:rsidRPr="00BC52A9">
        <w:rPr>
          <w:rFonts w:ascii="Arial" w:hAnsi="Arial" w:cs="Arial"/>
          <w:lang w:val="fr-CI" w:eastAsia="fr-CI"/>
        </w:rPr>
        <w:t xml:space="preserve"> </w:t>
      </w:r>
      <w:proofErr w:type="spellStart"/>
      <w:r w:rsidRPr="00BC52A9">
        <w:rPr>
          <w:rFonts w:ascii="Arial" w:hAnsi="Arial" w:cs="Arial"/>
          <w:lang w:val="fr-CI" w:eastAsia="fr-CI"/>
        </w:rPr>
        <w:t>levels</w:t>
      </w:r>
      <w:proofErr w:type="spellEnd"/>
      <w:r w:rsidRPr="00BC52A9">
        <w:rPr>
          <w:rFonts w:ascii="Arial" w:hAnsi="Arial" w:cs="Arial"/>
          <w:lang w:val="fr-CI" w:eastAsia="fr-CI"/>
        </w:rPr>
        <w:t xml:space="preserve"> and </w:t>
      </w:r>
      <w:proofErr w:type="spellStart"/>
      <w:r w:rsidRPr="00BC52A9">
        <w:rPr>
          <w:rFonts w:ascii="Arial" w:hAnsi="Arial" w:cs="Arial"/>
          <w:lang w:val="fr-CI" w:eastAsia="fr-CI"/>
        </w:rPr>
        <w:t>decreased</w:t>
      </w:r>
      <w:proofErr w:type="spellEnd"/>
      <w:r w:rsidRPr="00BC52A9">
        <w:rPr>
          <w:rFonts w:ascii="Arial" w:hAnsi="Arial" w:cs="Arial"/>
          <w:lang w:val="fr-CI" w:eastAsia="fr-CI"/>
        </w:rPr>
        <w:t xml:space="preserve"> O</w:t>
      </w:r>
      <w:r w:rsidRPr="00BC52A9">
        <w:rPr>
          <w:rFonts w:ascii="Cambria Math" w:hAnsi="Cambria Math" w:cs="Cambria Math"/>
          <w:lang w:val="fr-CI" w:eastAsia="fr-CI"/>
        </w:rPr>
        <w:t>₂</w:t>
      </w:r>
      <w:r w:rsidRPr="00BC52A9">
        <w:rPr>
          <w:rFonts w:ascii="Arial" w:hAnsi="Arial" w:cs="Arial"/>
          <w:lang w:val="fr-CI" w:eastAsia="fr-CI"/>
        </w:rPr>
        <w:t xml:space="preserve"> </w:t>
      </w:r>
      <w:proofErr w:type="spellStart"/>
      <w:r w:rsidRPr="00BC52A9">
        <w:rPr>
          <w:rFonts w:ascii="Arial" w:hAnsi="Arial" w:cs="Arial"/>
          <w:lang w:val="fr-CI" w:eastAsia="fr-CI"/>
        </w:rPr>
        <w:t>levels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which</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reduced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ethylene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synthesis</w:t>
      </w:r>
      <w:proofErr w:type="spellEnd"/>
      <w:r w:rsidRPr="00BC52A9">
        <w:rPr>
          <w:rFonts w:ascii="Arial" w:hAnsi="Arial" w:cs="Arial"/>
          <w:lang w:val="fr-CI" w:eastAsia="fr-CI"/>
        </w:rPr>
        <w:t xml:space="preserve"> and </w:t>
      </w:r>
      <w:proofErr w:type="spellStart"/>
      <w:r w:rsidRPr="00BC52A9">
        <w:rPr>
          <w:rFonts w:ascii="Arial" w:hAnsi="Arial" w:cs="Arial"/>
          <w:lang w:val="fr-CI" w:eastAsia="fr-CI"/>
        </w:rPr>
        <w:t>delayed</w:t>
      </w:r>
      <w:proofErr w:type="spellEnd"/>
      <w:r w:rsidRPr="00BC52A9">
        <w:rPr>
          <w:rFonts w:ascii="Arial" w:hAnsi="Arial" w:cs="Arial"/>
          <w:lang w:val="fr-CI" w:eastAsia="fr-CI"/>
        </w:rPr>
        <w:t xml:space="preserve"> fruit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change (Dong et al., 2025). In </w:t>
      </w:r>
      <w:proofErr w:type="spellStart"/>
      <w:r w:rsidRPr="00BC52A9">
        <w:rPr>
          <w:rFonts w:ascii="Arial" w:hAnsi="Arial" w:cs="Arial"/>
          <w:lang w:val="fr-CI" w:eastAsia="fr-CI"/>
        </w:rPr>
        <w:t>fact</w:t>
      </w:r>
      <w:proofErr w:type="spellEnd"/>
      <w:r w:rsidRPr="00BC52A9">
        <w:rPr>
          <w:rFonts w:ascii="Arial" w:hAnsi="Arial" w:cs="Arial"/>
          <w:lang w:val="fr-CI" w:eastAsia="fr-CI"/>
        </w:rPr>
        <w:t xml:space="preserve">, the </w:t>
      </w:r>
      <w:proofErr w:type="spellStart"/>
      <w:r w:rsidRPr="00BC52A9">
        <w:rPr>
          <w:rFonts w:ascii="Arial" w:hAnsi="Arial" w:cs="Arial"/>
          <w:lang w:val="fr-CI" w:eastAsia="fr-CI"/>
        </w:rPr>
        <w:t>edible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coating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acts</w:t>
      </w:r>
      <w:proofErr w:type="spellEnd"/>
      <w:r w:rsidRPr="00BC52A9">
        <w:rPr>
          <w:rFonts w:ascii="Arial" w:hAnsi="Arial" w:cs="Arial"/>
          <w:lang w:val="fr-CI" w:eastAsia="fr-CI"/>
        </w:rPr>
        <w:t xml:space="preserve"> as a </w:t>
      </w:r>
      <w:proofErr w:type="spellStart"/>
      <w:r w:rsidRPr="00BC52A9">
        <w:rPr>
          <w:rFonts w:ascii="Arial" w:hAnsi="Arial" w:cs="Arial"/>
          <w:lang w:val="fr-CI" w:eastAsia="fr-CI"/>
        </w:rPr>
        <w:t>barrier</w:t>
      </w:r>
      <w:proofErr w:type="spellEnd"/>
      <w:r w:rsidRPr="00BC52A9">
        <w:rPr>
          <w:rFonts w:ascii="Arial" w:hAnsi="Arial" w:cs="Arial"/>
          <w:lang w:val="fr-CI" w:eastAsia="fr-CI"/>
        </w:rPr>
        <w:t xml:space="preserve"> to </w:t>
      </w:r>
      <w:proofErr w:type="spellStart"/>
      <w:r w:rsidRPr="00BC52A9">
        <w:rPr>
          <w:rFonts w:ascii="Arial" w:hAnsi="Arial" w:cs="Arial"/>
          <w:lang w:val="fr-CI" w:eastAsia="fr-CI"/>
        </w:rPr>
        <w:t>oxygen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slowing</w:t>
      </w:r>
      <w:proofErr w:type="spellEnd"/>
      <w:r w:rsidRPr="00BC52A9">
        <w:rPr>
          <w:rFonts w:ascii="Arial" w:hAnsi="Arial" w:cs="Arial"/>
          <w:lang w:val="fr-CI" w:eastAsia="fr-CI"/>
        </w:rPr>
        <w:t xml:space="preserve"> down enzyme </w:t>
      </w:r>
      <w:proofErr w:type="spellStart"/>
      <w:r w:rsidRPr="00BC52A9">
        <w:rPr>
          <w:rFonts w:ascii="Arial" w:hAnsi="Arial" w:cs="Arial"/>
          <w:lang w:val="fr-CI" w:eastAsia="fr-CI"/>
        </w:rPr>
        <w:t>activity</w:t>
      </w:r>
      <w:proofErr w:type="spellEnd"/>
      <w:r w:rsidRPr="00BC52A9">
        <w:rPr>
          <w:rFonts w:ascii="Arial" w:hAnsi="Arial" w:cs="Arial"/>
          <w:lang w:val="fr-CI" w:eastAsia="fr-CI"/>
        </w:rPr>
        <w:t xml:space="preserve"> and </w:t>
      </w:r>
      <w:proofErr w:type="spellStart"/>
      <w:r w:rsidRPr="00BC52A9">
        <w:rPr>
          <w:rFonts w:ascii="Arial" w:hAnsi="Arial" w:cs="Arial"/>
          <w:lang w:val="fr-CI" w:eastAsia="fr-CI"/>
        </w:rPr>
        <w:t>delaying</w:t>
      </w:r>
      <w:proofErr w:type="spellEnd"/>
      <w:r w:rsidRPr="00BC52A9">
        <w:rPr>
          <w:rFonts w:ascii="Arial" w:hAnsi="Arial" w:cs="Arial"/>
          <w:lang w:val="fr-CI" w:eastAsia="fr-CI"/>
        </w:rPr>
        <w:t xml:space="preserve"> the changes </w:t>
      </w:r>
      <w:proofErr w:type="spellStart"/>
      <w:r w:rsidRPr="00BC52A9">
        <w:rPr>
          <w:rFonts w:ascii="Arial" w:hAnsi="Arial" w:cs="Arial"/>
          <w:lang w:val="fr-CI" w:eastAsia="fr-CI"/>
        </w:rPr>
        <w:t>associated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with</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tomato</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ripening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Various</w:t>
      </w:r>
      <w:proofErr w:type="spellEnd"/>
      <w:r w:rsidRPr="00BC52A9">
        <w:rPr>
          <w:rFonts w:ascii="Arial" w:hAnsi="Arial" w:cs="Arial"/>
          <w:lang w:val="fr-CI" w:eastAsia="fr-CI"/>
        </w:rPr>
        <w:t xml:space="preserve"> reports show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edible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coatings</w:t>
      </w:r>
      <w:proofErr w:type="spellEnd"/>
      <w:r w:rsidRPr="00BC52A9">
        <w:rPr>
          <w:rFonts w:ascii="Arial" w:hAnsi="Arial" w:cs="Arial"/>
          <w:lang w:val="fr-CI" w:eastAsia="fr-CI"/>
        </w:rPr>
        <w:t xml:space="preserve"> are effective in </w:t>
      </w:r>
      <w:proofErr w:type="spellStart"/>
      <w:r w:rsidRPr="00BC52A9">
        <w:rPr>
          <w:rFonts w:ascii="Arial" w:hAnsi="Arial" w:cs="Arial"/>
          <w:lang w:val="fr-CI" w:eastAsia="fr-CI"/>
        </w:rPr>
        <w:t>reducing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ethylene</w:t>
      </w:r>
      <w:proofErr w:type="spellEnd"/>
      <w:r w:rsidRPr="00BC52A9">
        <w:rPr>
          <w:rFonts w:ascii="Arial" w:hAnsi="Arial" w:cs="Arial"/>
          <w:lang w:val="fr-CI" w:eastAsia="fr-CI"/>
        </w:rPr>
        <w:t xml:space="preserve"> production in </w:t>
      </w:r>
      <w:proofErr w:type="spellStart"/>
      <w:r w:rsidRPr="00BC52A9">
        <w:rPr>
          <w:rFonts w:ascii="Arial" w:hAnsi="Arial" w:cs="Arial"/>
          <w:lang w:val="fr-CI" w:eastAsia="fr-CI"/>
        </w:rPr>
        <w:t>tomatoes</w:t>
      </w:r>
      <w:proofErr w:type="spellEnd"/>
      <w:r w:rsidRPr="00BC52A9">
        <w:rPr>
          <w:rFonts w:ascii="Arial" w:hAnsi="Arial" w:cs="Arial"/>
          <w:lang w:val="fr-CI" w:eastAsia="fr-CI"/>
        </w:rPr>
        <w:t>. Safari et al. (2021</w:t>
      </w:r>
      <w:proofErr w:type="gramStart"/>
      <w:r w:rsidRPr="00BC52A9">
        <w:rPr>
          <w:rFonts w:ascii="Arial" w:hAnsi="Arial" w:cs="Arial"/>
          <w:lang w:val="fr-CI" w:eastAsia="fr-CI"/>
        </w:rPr>
        <w:t xml:space="preserve">)  </w:t>
      </w:r>
      <w:proofErr w:type="spellStart"/>
      <w:r w:rsidRPr="00BC52A9">
        <w:rPr>
          <w:rFonts w:ascii="Arial" w:hAnsi="Arial" w:cs="Arial"/>
          <w:lang w:val="fr-CI" w:eastAsia="fr-CI"/>
        </w:rPr>
        <w:t>reported</w:t>
      </w:r>
      <w:proofErr w:type="spellEnd"/>
      <w:proofErr w:type="gram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1% </w:t>
      </w:r>
      <w:proofErr w:type="spellStart"/>
      <w:r w:rsidRPr="00BC52A9">
        <w:rPr>
          <w:rFonts w:ascii="Arial" w:hAnsi="Arial" w:cs="Arial"/>
          <w:lang w:val="fr-CI" w:eastAsia="fr-CI"/>
        </w:rPr>
        <w:t>chitosan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containing</w:t>
      </w:r>
      <w:proofErr w:type="spellEnd"/>
      <w:r w:rsidRPr="00BC52A9">
        <w:rPr>
          <w:rFonts w:ascii="Arial" w:hAnsi="Arial" w:cs="Arial"/>
          <w:lang w:val="fr-CI" w:eastAsia="fr-CI"/>
        </w:rPr>
        <w:t xml:space="preserve"> 10 mM </w:t>
      </w:r>
      <w:proofErr w:type="spellStart"/>
      <w:r w:rsidRPr="00BC52A9">
        <w:rPr>
          <w:rFonts w:ascii="Arial" w:hAnsi="Arial" w:cs="Arial"/>
          <w:lang w:val="fr-CI" w:eastAsia="fr-CI"/>
        </w:rPr>
        <w:t>vanillin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was</w:t>
      </w:r>
      <w:proofErr w:type="spellEnd"/>
      <w:r w:rsidRPr="00BC52A9">
        <w:rPr>
          <w:rFonts w:ascii="Arial" w:hAnsi="Arial" w:cs="Arial"/>
          <w:lang w:val="fr-CI" w:eastAsia="fr-CI"/>
        </w:rPr>
        <w:t xml:space="preserve"> effective in </w:t>
      </w:r>
      <w:proofErr w:type="spellStart"/>
      <w:r w:rsidRPr="00BC52A9">
        <w:rPr>
          <w:rFonts w:ascii="Arial" w:hAnsi="Arial" w:cs="Arial"/>
          <w:lang w:val="fr-CI" w:eastAsia="fr-CI"/>
        </w:rPr>
        <w:t>maintaining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low</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ethylene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levels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compared</w:t>
      </w:r>
      <w:proofErr w:type="spellEnd"/>
      <w:r w:rsidRPr="00BC52A9">
        <w:rPr>
          <w:rFonts w:ascii="Arial" w:hAnsi="Arial" w:cs="Arial"/>
          <w:lang w:val="fr-CI" w:eastAsia="fr-CI"/>
        </w:rPr>
        <w:t xml:space="preserve"> to </w:t>
      </w:r>
      <w:proofErr w:type="spellStart"/>
      <w:r w:rsidRPr="00BC52A9">
        <w:rPr>
          <w:rFonts w:ascii="Arial" w:hAnsi="Arial" w:cs="Arial"/>
          <w:lang w:val="fr-CI" w:eastAsia="fr-CI"/>
        </w:rPr>
        <w:t>uncoated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samples</w:t>
      </w:r>
      <w:proofErr w:type="spellEnd"/>
      <w:r w:rsidRPr="00BC52A9">
        <w:rPr>
          <w:rFonts w:ascii="Arial" w:hAnsi="Arial" w:cs="Arial"/>
          <w:lang w:val="fr-CI" w:eastAsia="fr-CI"/>
        </w:rPr>
        <w:t xml:space="preserve"> for 25 </w:t>
      </w:r>
      <w:proofErr w:type="spellStart"/>
      <w:r w:rsidRPr="00BC52A9">
        <w:rPr>
          <w:rFonts w:ascii="Arial" w:hAnsi="Arial" w:cs="Arial"/>
          <w:lang w:val="fr-CI" w:eastAsia="fr-CI"/>
        </w:rPr>
        <w:t>days</w:t>
      </w:r>
      <w:proofErr w:type="spellEnd"/>
      <w:r w:rsidRPr="00BC52A9">
        <w:rPr>
          <w:rFonts w:ascii="Arial" w:hAnsi="Arial" w:cs="Arial"/>
          <w:lang w:val="fr-CI" w:eastAsia="fr-CI"/>
        </w:rPr>
        <w:t xml:space="preserve"> at 26 ± 2 °C. </w:t>
      </w:r>
      <w:proofErr w:type="spellStart"/>
      <w:r w:rsidRPr="00BC52A9">
        <w:rPr>
          <w:rFonts w:ascii="Arial" w:hAnsi="Arial" w:cs="Arial"/>
          <w:lang w:val="fr-CI" w:eastAsia="fr-CI"/>
        </w:rPr>
        <w:t>Sherani</w:t>
      </w:r>
      <w:proofErr w:type="spellEnd"/>
      <w:r w:rsidRPr="00BC52A9">
        <w:rPr>
          <w:rFonts w:ascii="Arial" w:hAnsi="Arial" w:cs="Arial"/>
          <w:lang w:val="fr-CI" w:eastAsia="fr-CI"/>
        </w:rPr>
        <w:t xml:space="preserve"> et al. (2022) </w:t>
      </w:r>
      <w:proofErr w:type="spellStart"/>
      <w:r w:rsidRPr="00BC52A9">
        <w:rPr>
          <w:rFonts w:ascii="Arial" w:hAnsi="Arial" w:cs="Arial"/>
          <w:lang w:val="fr-CI" w:eastAsia="fr-CI"/>
        </w:rPr>
        <w:t>explained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edible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coatings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based</w:t>
      </w:r>
      <w:proofErr w:type="spellEnd"/>
      <w:r w:rsidRPr="00BC52A9">
        <w:rPr>
          <w:rFonts w:ascii="Arial" w:hAnsi="Arial" w:cs="Arial"/>
          <w:lang w:val="fr-CI" w:eastAsia="fr-CI"/>
        </w:rPr>
        <w:t xml:space="preserve"> on aloe </w:t>
      </w:r>
      <w:proofErr w:type="spellStart"/>
      <w:r w:rsidRPr="00BC52A9">
        <w:rPr>
          <w:rFonts w:ascii="Arial" w:hAnsi="Arial" w:cs="Arial"/>
          <w:lang w:val="fr-CI" w:eastAsia="fr-CI"/>
        </w:rPr>
        <w:t>vera</w:t>
      </w:r>
      <w:proofErr w:type="spellEnd"/>
      <w:r w:rsidRPr="00BC52A9">
        <w:rPr>
          <w:rFonts w:ascii="Arial" w:hAnsi="Arial" w:cs="Arial"/>
          <w:lang w:val="fr-CI" w:eastAsia="fr-CI"/>
        </w:rPr>
        <w:t xml:space="preserve"> gel and olive </w:t>
      </w:r>
      <w:proofErr w:type="spellStart"/>
      <w:r w:rsidRPr="00BC52A9">
        <w:rPr>
          <w:rFonts w:ascii="Arial" w:hAnsi="Arial" w:cs="Arial"/>
          <w:lang w:val="fr-CI" w:eastAsia="fr-CI"/>
        </w:rPr>
        <w:t>oil</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had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barrier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properties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reduced</w:t>
      </w:r>
      <w:proofErr w:type="spellEnd"/>
      <w:r w:rsidRPr="00BC52A9">
        <w:rPr>
          <w:rFonts w:ascii="Arial" w:hAnsi="Arial" w:cs="Arial"/>
          <w:lang w:val="fr-CI" w:eastAsia="fr-CI"/>
        </w:rPr>
        <w:t xml:space="preserve"> transpiration rates, </w:t>
      </w:r>
      <w:proofErr w:type="spellStart"/>
      <w:r w:rsidRPr="00BC52A9">
        <w:rPr>
          <w:rFonts w:ascii="Arial" w:hAnsi="Arial" w:cs="Arial"/>
          <w:lang w:val="fr-CI" w:eastAsia="fr-CI"/>
        </w:rPr>
        <w:t>responsible</w:t>
      </w:r>
      <w:proofErr w:type="spellEnd"/>
      <w:r w:rsidRPr="00BC52A9">
        <w:rPr>
          <w:rFonts w:ascii="Arial" w:hAnsi="Arial" w:cs="Arial"/>
          <w:lang w:val="fr-CI" w:eastAsia="fr-CI"/>
        </w:rPr>
        <w:t xml:space="preserve"> for the </w:t>
      </w:r>
      <w:proofErr w:type="spellStart"/>
      <w:r w:rsidRPr="00BC52A9">
        <w:rPr>
          <w:rFonts w:ascii="Arial" w:hAnsi="Arial" w:cs="Arial"/>
          <w:lang w:val="fr-CI" w:eastAsia="fr-CI"/>
        </w:rPr>
        <w:t>metabolic</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activity</w:t>
      </w:r>
      <w:proofErr w:type="spellEnd"/>
      <w:r w:rsidRPr="00BC52A9">
        <w:rPr>
          <w:rFonts w:ascii="Arial" w:hAnsi="Arial" w:cs="Arial"/>
          <w:lang w:val="fr-CI" w:eastAsia="fr-CI"/>
        </w:rPr>
        <w:t xml:space="preserve"> of the fruit, </w:t>
      </w:r>
      <w:proofErr w:type="spellStart"/>
      <w:r w:rsidRPr="00BC52A9">
        <w:rPr>
          <w:rFonts w:ascii="Arial" w:hAnsi="Arial" w:cs="Arial"/>
          <w:lang w:val="fr-CI" w:eastAsia="fr-CI"/>
        </w:rPr>
        <w:t>thus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helping</w:t>
      </w:r>
      <w:proofErr w:type="spellEnd"/>
      <w:r w:rsidRPr="00BC52A9">
        <w:rPr>
          <w:rFonts w:ascii="Arial" w:hAnsi="Arial" w:cs="Arial"/>
          <w:lang w:val="fr-CI" w:eastAsia="fr-CI"/>
        </w:rPr>
        <w:t xml:space="preserve"> to </w:t>
      </w:r>
      <w:proofErr w:type="spellStart"/>
      <w:r w:rsidRPr="00BC52A9">
        <w:rPr>
          <w:rFonts w:ascii="Arial" w:hAnsi="Arial" w:cs="Arial"/>
          <w:lang w:val="fr-CI" w:eastAsia="fr-CI"/>
        </w:rPr>
        <w:t>preserve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its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Similar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results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were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presented</w:t>
      </w:r>
      <w:proofErr w:type="spellEnd"/>
      <w:r w:rsidRPr="00BC52A9">
        <w:rPr>
          <w:rFonts w:ascii="Arial" w:hAnsi="Arial" w:cs="Arial"/>
          <w:lang w:val="fr-CI" w:eastAsia="fr-CI"/>
        </w:rPr>
        <w:t xml:space="preserve"> by Basumatary et al. (2022), </w:t>
      </w:r>
      <w:proofErr w:type="spellStart"/>
      <w:r w:rsidRPr="00BC52A9">
        <w:rPr>
          <w:rFonts w:ascii="Arial" w:hAnsi="Arial" w:cs="Arial"/>
          <w:lang w:val="fr-CI" w:eastAsia="fr-CI"/>
        </w:rPr>
        <w:t>who</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reported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adding</w:t>
      </w:r>
      <w:proofErr w:type="spellEnd"/>
      <w:r w:rsidRPr="00BC52A9">
        <w:rPr>
          <w:rFonts w:ascii="Arial" w:hAnsi="Arial" w:cs="Arial"/>
          <w:lang w:val="fr-CI" w:eastAsia="fr-CI"/>
        </w:rPr>
        <w:t xml:space="preserve"> an active substance to the </w:t>
      </w:r>
      <w:proofErr w:type="spellStart"/>
      <w:r w:rsidRPr="00BC52A9">
        <w:rPr>
          <w:rFonts w:ascii="Arial" w:hAnsi="Arial" w:cs="Arial"/>
          <w:lang w:val="fr-CI" w:eastAsia="fr-CI"/>
        </w:rPr>
        <w:t>chitosan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coating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would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delay</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change </w:t>
      </w:r>
      <w:proofErr w:type="spellStart"/>
      <w:r w:rsidRPr="00BC52A9">
        <w:rPr>
          <w:rFonts w:ascii="Arial" w:hAnsi="Arial" w:cs="Arial"/>
          <w:lang w:val="fr-CI" w:eastAsia="fr-CI"/>
        </w:rPr>
        <w:t>during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storage</w:t>
      </w:r>
      <w:proofErr w:type="spellEnd"/>
      <w:r w:rsidRPr="00BC52A9">
        <w:rPr>
          <w:rFonts w:ascii="Arial" w:hAnsi="Arial" w:cs="Arial"/>
          <w:lang w:val="fr-CI" w:eastAsia="fr-CI"/>
        </w:rPr>
        <w:t xml:space="preserve">. </w:t>
      </w:r>
    </w:p>
    <w:p w14:paraId="544C63AF" w14:textId="77777777" w:rsidR="001038F0" w:rsidRPr="00BC52A9" w:rsidRDefault="001038F0" w:rsidP="00441B6F">
      <w:pPr>
        <w:pStyle w:val="Body"/>
        <w:spacing w:after="0"/>
        <w:rPr>
          <w:rFonts w:ascii="Arial" w:hAnsi="Arial" w:cs="Arial"/>
        </w:rPr>
      </w:pPr>
    </w:p>
    <w:p w14:paraId="1199108F" w14:textId="077BC17B" w:rsidR="00B6661C" w:rsidRPr="00BC52A9" w:rsidRDefault="00B6661C" w:rsidP="00DC598F">
      <w:pPr>
        <w:autoSpaceDE w:val="0"/>
        <w:autoSpaceDN w:val="0"/>
        <w:adjustRightInd w:val="0"/>
        <w:jc w:val="both"/>
        <w:rPr>
          <w:rFonts w:ascii="Arial" w:hAnsi="Arial" w:cs="Arial"/>
        </w:rPr>
      </w:pPr>
      <w:r w:rsidRPr="00BC52A9">
        <w:rPr>
          <w:rFonts w:ascii="Arial" w:hAnsi="Arial" w:cs="Arial"/>
        </w:rPr>
        <w:t xml:space="preserve">TSS is an indirect indicator of soluble sugar content and, therefore, sweetness. It is an important quality characteristic for most fruits, as its value influences the flavor and marketability of the fruit. Among quality parameters, it is the main parameter used to determine the freshness of fruit. In a recent study, it was observed that on the first day, the TSS content was lower in all coated and uncoated tomatoes. The increase in total soluble solids was significant during the storage of uncoated tomatoes. The control sample showed the maximum increase in total soluble solids, followed by the coated samples. This clearly indicated that the soluble solids content of all coated tomatoes was lower than that of uncoated tomatoes. The decrease in soluble solids content in coated edible fruits could be related to a reduction in the respiration rate of the tomato, which delays metabolic processes such as the degradation of pectin and other carbohydrates, incomplete protein hydrolysis, and glycoside decomposition. Several studies have demonstrated the effectiveness of edible coatings in slowing the increase in TSS during tomato storage (Mohammed et al., 2021). Our results are consistent with those of Da Costa de Quadros et al. (2020), who reported that an edible coating composed of 2% protein hydrolysate applied to cherry tomatoes maintained TSS content for 21 days, compared to 14 days for uncoated samples, under room temperature storage conditions. </w:t>
      </w:r>
      <w:proofErr w:type="spellStart"/>
      <w:r w:rsidR="00BC04CE" w:rsidRPr="00882FD8">
        <w:rPr>
          <w:rFonts w:ascii="Arial" w:hAnsi="Arial" w:cs="Arial"/>
          <w:bCs/>
          <w:shd w:val="clear" w:color="auto" w:fill="FFFFFF"/>
        </w:rPr>
        <w:t>Duguma</w:t>
      </w:r>
      <w:proofErr w:type="spellEnd"/>
      <w:r w:rsidR="00BC04CE" w:rsidRPr="00BC52A9">
        <w:rPr>
          <w:rFonts w:ascii="Arial" w:hAnsi="Arial" w:cs="Arial"/>
        </w:rPr>
        <w:t xml:space="preserve"> </w:t>
      </w:r>
      <w:r w:rsidRPr="00BC52A9">
        <w:rPr>
          <w:rFonts w:ascii="Arial" w:hAnsi="Arial" w:cs="Arial"/>
        </w:rPr>
        <w:t>et al. (2020) also showed that the total soluble sugar content of tomatoes increased with storage time, with the maximum value being reached for uncoated tomatoes compared to those coated with chitosan, aloe vera gel, or a mixture of chitosan and aloe vera gel. This increase could be due to a slower decrease in the acidity of coated fruits, which slows down the ripening process. During storage, polysaccharides undergo hydrolysis as ripening progresses, resulting in a higher total soluble solids content (Islam et al., 2022).</w:t>
      </w:r>
    </w:p>
    <w:p w14:paraId="381D0B93" w14:textId="77777777" w:rsidR="00DC598F" w:rsidRPr="00BC52A9" w:rsidRDefault="00DC598F" w:rsidP="00DC598F">
      <w:pPr>
        <w:autoSpaceDE w:val="0"/>
        <w:autoSpaceDN w:val="0"/>
        <w:adjustRightInd w:val="0"/>
        <w:jc w:val="both"/>
        <w:rPr>
          <w:rFonts w:ascii="Arial" w:hAnsi="Arial" w:cs="Arial"/>
        </w:rPr>
      </w:pPr>
    </w:p>
    <w:p w14:paraId="3A7DDF77" w14:textId="1C9A16D3" w:rsidR="00E46BDC" w:rsidRDefault="00DC598F" w:rsidP="006C3D59">
      <w:pPr>
        <w:autoSpaceDE w:val="0"/>
        <w:autoSpaceDN w:val="0"/>
        <w:adjustRightInd w:val="0"/>
        <w:jc w:val="both"/>
        <w:rPr>
          <w:rFonts w:ascii="Arial" w:hAnsi="Arial" w:cs="Arial"/>
        </w:rPr>
      </w:pPr>
      <w:r w:rsidRPr="00BC52A9">
        <w:rPr>
          <w:rFonts w:ascii="Arial" w:hAnsi="Arial" w:cs="Arial"/>
          <w:shd w:val="clear" w:color="auto" w:fill="FFFFFF"/>
        </w:rPr>
        <w:t xml:space="preserve">Due to the consumption of organic acids by metabolism during respiration, the pH of the fruit increases steadily during ripening. </w:t>
      </w:r>
      <w:r w:rsidR="006C3D59" w:rsidRPr="006C3D59">
        <w:rPr>
          <w:rFonts w:ascii="Arial" w:hAnsi="Arial" w:cs="Arial"/>
          <w:shd w:val="clear" w:color="auto" w:fill="FFFFFF"/>
        </w:rPr>
        <w:t xml:space="preserve">The present study also demonstrated an increase in pH over the storage period, indicating the gradual degradation of organic acids in the tomatoes. These findings are consistent with those of Farooq et al. (2020), who observed a slight rise in pH from 4.98 to 5.00 over 30 days in tomatoes treated with an edible coating comprising 80% aloe </w:t>
      </w:r>
      <w:proofErr w:type="spellStart"/>
      <w:r w:rsidR="006C3D59" w:rsidRPr="006C3D59">
        <w:rPr>
          <w:rFonts w:ascii="Arial" w:hAnsi="Arial" w:cs="Arial"/>
          <w:shd w:val="clear" w:color="auto" w:fill="FFFFFF"/>
        </w:rPr>
        <w:t>vera</w:t>
      </w:r>
      <w:proofErr w:type="spellEnd"/>
      <w:r w:rsidR="006C3D59" w:rsidRPr="006C3D59">
        <w:rPr>
          <w:rFonts w:ascii="Arial" w:hAnsi="Arial" w:cs="Arial"/>
          <w:shd w:val="clear" w:color="auto" w:fill="FFFFFF"/>
        </w:rPr>
        <w:t xml:space="preserve"> gel and 2% calcium chloride, suggesting that the coating slowed the biochemical processes associated with ripening and decay. Edible coatings are known to mitigate pH fluctuations during storage by modifying the internal microenvironment and decelerating metabolic activity (Alemu et al., 2025). Similar observations were reported by Mani et al. (2018), who found that aloe </w:t>
      </w:r>
      <w:proofErr w:type="spellStart"/>
      <w:r w:rsidR="006C3D59" w:rsidRPr="006C3D59">
        <w:rPr>
          <w:rFonts w:ascii="Arial" w:hAnsi="Arial" w:cs="Arial"/>
          <w:shd w:val="clear" w:color="auto" w:fill="FFFFFF"/>
        </w:rPr>
        <w:t>vera</w:t>
      </w:r>
      <w:proofErr w:type="spellEnd"/>
      <w:r w:rsidR="006C3D59" w:rsidRPr="006C3D59">
        <w:rPr>
          <w:rFonts w:ascii="Arial" w:hAnsi="Arial" w:cs="Arial"/>
          <w:shd w:val="clear" w:color="auto" w:fill="FFFFFF"/>
        </w:rPr>
        <w:t xml:space="preserve">-based coatings extended fruit shelf life by delaying changes in </w:t>
      </w:r>
      <w:proofErr w:type="spellStart"/>
      <w:r w:rsidR="006C3D59" w:rsidRPr="006C3D59">
        <w:rPr>
          <w:rFonts w:ascii="Arial" w:hAnsi="Arial" w:cs="Arial"/>
          <w:shd w:val="clear" w:color="auto" w:fill="FFFFFF"/>
        </w:rPr>
        <w:t>pH.</w:t>
      </w:r>
      <w:proofErr w:type="spellEnd"/>
      <w:r w:rsidR="006C3D59" w:rsidRPr="006C3D59">
        <w:rPr>
          <w:rFonts w:ascii="Arial" w:hAnsi="Arial" w:cs="Arial"/>
          <w:shd w:val="clear" w:color="auto" w:fill="FFFFFF"/>
        </w:rPr>
        <w:t xml:space="preserve"> Conversely, </w:t>
      </w:r>
      <w:proofErr w:type="gramStart"/>
      <w:r w:rsidR="006C3D59" w:rsidRPr="006C3D59">
        <w:rPr>
          <w:rFonts w:ascii="Arial" w:hAnsi="Arial" w:cs="Arial"/>
          <w:shd w:val="clear" w:color="auto" w:fill="FFFFFF"/>
        </w:rPr>
        <w:t>Won</w:t>
      </w:r>
      <w:proofErr w:type="gramEnd"/>
      <w:r w:rsidR="006C3D59" w:rsidRPr="006C3D59">
        <w:rPr>
          <w:rFonts w:ascii="Arial" w:hAnsi="Arial" w:cs="Arial"/>
          <w:shd w:val="clear" w:color="auto" w:fill="FFFFFF"/>
        </w:rPr>
        <w:t xml:space="preserve"> et al. (2018) reported that the pH of tomatoes remained unaffected by chitosan coatings incorporated with grapefruit seed extract or by storage temperatures of 10 °C and 25 °C.</w:t>
      </w:r>
      <w:bookmarkStart w:id="13" w:name="_GoBack"/>
      <w:bookmarkEnd w:id="13"/>
    </w:p>
    <w:p w14:paraId="09F2B944" w14:textId="2255DA5B" w:rsidR="00B01FCD" w:rsidRDefault="003828CB" w:rsidP="00441B6F">
      <w:pPr>
        <w:pStyle w:val="ConcHead"/>
        <w:spacing w:after="0"/>
        <w:jc w:val="both"/>
        <w:rPr>
          <w:rFonts w:ascii="Arial" w:hAnsi="Arial" w:cs="Arial"/>
        </w:rPr>
      </w:pPr>
      <w:r>
        <w:rPr>
          <w:rFonts w:ascii="Arial" w:hAnsi="Arial" w:cs="Arial"/>
        </w:rPr>
        <w:lastRenderedPageBreak/>
        <w:t>5</w:t>
      </w:r>
      <w:r w:rsidR="00000F8F">
        <w:rPr>
          <w:rFonts w:ascii="Arial" w:hAnsi="Arial" w:cs="Arial"/>
        </w:rPr>
        <w:t xml:space="preserve">. </w:t>
      </w:r>
      <w:r w:rsidR="00B01FCD" w:rsidRPr="00FB3A86">
        <w:rPr>
          <w:rFonts w:ascii="Arial" w:hAnsi="Arial" w:cs="Arial"/>
        </w:rPr>
        <w:t>Conclusion</w:t>
      </w:r>
    </w:p>
    <w:p w14:paraId="3FBA21CC" w14:textId="77777777" w:rsidR="00790ADA" w:rsidRPr="00FB3A86" w:rsidRDefault="00790ADA" w:rsidP="00441B6F">
      <w:pPr>
        <w:pStyle w:val="ConcHead"/>
        <w:spacing w:after="0"/>
        <w:jc w:val="both"/>
        <w:rPr>
          <w:rFonts w:ascii="Arial" w:hAnsi="Arial" w:cs="Arial"/>
        </w:rPr>
      </w:pPr>
    </w:p>
    <w:p w14:paraId="62AF5C82" w14:textId="68C5DCD5" w:rsidR="004D62E0" w:rsidRPr="00DC598F" w:rsidRDefault="004D62E0" w:rsidP="007001D8">
      <w:pPr>
        <w:autoSpaceDE w:val="0"/>
        <w:autoSpaceDN w:val="0"/>
        <w:adjustRightInd w:val="0"/>
        <w:jc w:val="both"/>
        <w:rPr>
          <w:rFonts w:ascii="Times New Roman" w:hAnsi="Times New Roman"/>
          <w:lang w:val="fr-CI"/>
        </w:rPr>
      </w:pPr>
      <w:r w:rsidRPr="00E852D2">
        <w:rPr>
          <w:rFonts w:ascii="Times New Roman" w:hAnsi="Times New Roman"/>
        </w:rPr>
        <w:t>The results of this study highlight the effectiveness of edible coatings made from cashew gum and enriched with lemongrass essential oil (</w:t>
      </w:r>
      <w:r w:rsidRPr="00E852D2">
        <w:rPr>
          <w:rFonts w:ascii="Times New Roman" w:hAnsi="Times New Roman"/>
          <w:i/>
          <w:iCs/>
        </w:rPr>
        <w:t>Cymbopogon</w:t>
      </w:r>
      <w:r w:rsidRPr="00E852D2">
        <w:rPr>
          <w:rFonts w:ascii="Times New Roman" w:hAnsi="Times New Roman"/>
        </w:rPr>
        <w:t xml:space="preserve"> </w:t>
      </w:r>
      <w:proofErr w:type="spellStart"/>
      <w:r w:rsidRPr="00E852D2">
        <w:rPr>
          <w:rFonts w:ascii="Times New Roman" w:hAnsi="Times New Roman"/>
          <w:i/>
          <w:iCs/>
        </w:rPr>
        <w:t>citratus</w:t>
      </w:r>
      <w:proofErr w:type="spellEnd"/>
      <w:r w:rsidRPr="00E852D2">
        <w:rPr>
          <w:rFonts w:ascii="Times New Roman" w:hAnsi="Times New Roman"/>
        </w:rPr>
        <w:t xml:space="preserve">) in preserving the quality of tomatoes after harvest. </w:t>
      </w:r>
      <w:proofErr w:type="spellStart"/>
      <w:r w:rsidRPr="00DC598F">
        <w:rPr>
          <w:rFonts w:ascii="Times New Roman" w:hAnsi="Times New Roman"/>
          <w:lang w:val="fr-CI"/>
        </w:rPr>
        <w:t>These</w:t>
      </w:r>
      <w:proofErr w:type="spellEnd"/>
      <w:r w:rsidRPr="00DC598F">
        <w:rPr>
          <w:rFonts w:ascii="Times New Roman" w:hAnsi="Times New Roman"/>
          <w:lang w:val="fr-CI"/>
        </w:rPr>
        <w:t xml:space="preserve"> </w:t>
      </w:r>
      <w:proofErr w:type="spellStart"/>
      <w:r w:rsidRPr="00DC598F">
        <w:rPr>
          <w:rFonts w:ascii="Times New Roman" w:hAnsi="Times New Roman"/>
          <w:lang w:val="fr-CI"/>
        </w:rPr>
        <w:t>coatings</w:t>
      </w:r>
      <w:proofErr w:type="spellEnd"/>
      <w:r w:rsidRPr="00DC598F">
        <w:rPr>
          <w:rFonts w:ascii="Times New Roman" w:hAnsi="Times New Roman"/>
          <w:lang w:val="fr-CI"/>
        </w:rPr>
        <w:t xml:space="preserve"> </w:t>
      </w:r>
      <w:proofErr w:type="spellStart"/>
      <w:r w:rsidRPr="00DC598F">
        <w:rPr>
          <w:rFonts w:ascii="Times New Roman" w:hAnsi="Times New Roman"/>
          <w:lang w:val="fr-CI"/>
        </w:rPr>
        <w:t>effectively</w:t>
      </w:r>
      <w:proofErr w:type="spellEnd"/>
      <w:r w:rsidRPr="00DC598F">
        <w:rPr>
          <w:rFonts w:ascii="Times New Roman" w:hAnsi="Times New Roman"/>
          <w:lang w:val="fr-CI"/>
        </w:rPr>
        <w:t xml:space="preserve"> </w:t>
      </w:r>
      <w:proofErr w:type="spellStart"/>
      <w:r w:rsidRPr="00DC598F">
        <w:rPr>
          <w:rFonts w:ascii="Times New Roman" w:hAnsi="Times New Roman"/>
          <w:lang w:val="fr-CI"/>
        </w:rPr>
        <w:t>reduce</w:t>
      </w:r>
      <w:proofErr w:type="spellEnd"/>
      <w:r w:rsidRPr="00DC598F">
        <w:rPr>
          <w:rFonts w:ascii="Times New Roman" w:hAnsi="Times New Roman"/>
          <w:lang w:val="fr-CI"/>
        </w:rPr>
        <w:t xml:space="preserve"> </w:t>
      </w:r>
      <w:proofErr w:type="spellStart"/>
      <w:r w:rsidRPr="00DC598F">
        <w:rPr>
          <w:rFonts w:ascii="Times New Roman" w:hAnsi="Times New Roman"/>
          <w:lang w:val="fr-CI"/>
        </w:rPr>
        <w:t>weight</w:t>
      </w:r>
      <w:proofErr w:type="spellEnd"/>
      <w:r w:rsidRPr="00DC598F">
        <w:rPr>
          <w:rFonts w:ascii="Times New Roman" w:hAnsi="Times New Roman"/>
          <w:lang w:val="fr-CI"/>
        </w:rPr>
        <w:t xml:space="preserve"> </w:t>
      </w:r>
      <w:proofErr w:type="spellStart"/>
      <w:r w:rsidRPr="00DC598F">
        <w:rPr>
          <w:rFonts w:ascii="Times New Roman" w:hAnsi="Times New Roman"/>
          <w:lang w:val="fr-CI"/>
        </w:rPr>
        <w:t>loss</w:t>
      </w:r>
      <w:proofErr w:type="spellEnd"/>
      <w:r w:rsidRPr="00DC598F">
        <w:rPr>
          <w:rFonts w:ascii="Times New Roman" w:hAnsi="Times New Roman"/>
          <w:lang w:val="fr-CI"/>
        </w:rPr>
        <w:t xml:space="preserve"> and </w:t>
      </w:r>
      <w:proofErr w:type="spellStart"/>
      <w:r w:rsidRPr="00DC598F">
        <w:rPr>
          <w:rFonts w:ascii="Times New Roman" w:hAnsi="Times New Roman"/>
          <w:lang w:val="fr-CI"/>
        </w:rPr>
        <w:t>maintain</w:t>
      </w:r>
      <w:proofErr w:type="spellEnd"/>
      <w:r w:rsidRPr="00DC598F">
        <w:rPr>
          <w:rFonts w:ascii="Times New Roman" w:hAnsi="Times New Roman"/>
          <w:lang w:val="fr-CI"/>
        </w:rPr>
        <w:t xml:space="preserve"> the </w:t>
      </w:r>
      <w:proofErr w:type="spellStart"/>
      <w:r w:rsidRPr="00DC598F">
        <w:rPr>
          <w:rFonts w:ascii="Times New Roman" w:hAnsi="Times New Roman"/>
          <w:lang w:val="fr-CI"/>
        </w:rPr>
        <w:t>firmness</w:t>
      </w:r>
      <w:proofErr w:type="spellEnd"/>
      <w:r w:rsidRPr="00DC598F">
        <w:rPr>
          <w:rFonts w:ascii="Times New Roman" w:hAnsi="Times New Roman"/>
          <w:lang w:val="fr-CI"/>
        </w:rPr>
        <w:t xml:space="preserve"> of </w:t>
      </w:r>
      <w:proofErr w:type="spellStart"/>
      <w:r w:rsidRPr="00DC598F">
        <w:rPr>
          <w:rFonts w:ascii="Times New Roman" w:hAnsi="Times New Roman"/>
          <w:lang w:val="fr-CI"/>
        </w:rPr>
        <w:t>tomatoes</w:t>
      </w:r>
      <w:proofErr w:type="spellEnd"/>
      <w:r w:rsidRPr="00DC598F">
        <w:rPr>
          <w:rFonts w:ascii="Times New Roman" w:hAnsi="Times New Roman"/>
          <w:lang w:val="fr-CI"/>
        </w:rPr>
        <w:t xml:space="preserve">, </w:t>
      </w:r>
      <w:proofErr w:type="spellStart"/>
      <w:r w:rsidRPr="00DC598F">
        <w:rPr>
          <w:rFonts w:ascii="Times New Roman" w:hAnsi="Times New Roman"/>
          <w:lang w:val="fr-CI"/>
        </w:rPr>
        <w:t>thereby</w:t>
      </w:r>
      <w:proofErr w:type="spellEnd"/>
      <w:r w:rsidRPr="00DC598F">
        <w:rPr>
          <w:rFonts w:ascii="Times New Roman" w:hAnsi="Times New Roman"/>
          <w:lang w:val="fr-CI"/>
        </w:rPr>
        <w:t xml:space="preserve"> </w:t>
      </w:r>
      <w:proofErr w:type="spellStart"/>
      <w:r w:rsidRPr="00DC598F">
        <w:rPr>
          <w:rFonts w:ascii="Times New Roman" w:hAnsi="Times New Roman"/>
          <w:lang w:val="fr-CI"/>
        </w:rPr>
        <w:t>extending</w:t>
      </w:r>
      <w:proofErr w:type="spellEnd"/>
      <w:r w:rsidRPr="00DC598F">
        <w:rPr>
          <w:rFonts w:ascii="Times New Roman" w:hAnsi="Times New Roman"/>
          <w:lang w:val="fr-CI"/>
        </w:rPr>
        <w:t xml:space="preserve"> </w:t>
      </w:r>
      <w:proofErr w:type="spellStart"/>
      <w:r w:rsidRPr="00DC598F">
        <w:rPr>
          <w:rFonts w:ascii="Times New Roman" w:hAnsi="Times New Roman"/>
          <w:lang w:val="fr-CI"/>
        </w:rPr>
        <w:t>their</w:t>
      </w:r>
      <w:proofErr w:type="spellEnd"/>
      <w:r w:rsidRPr="00DC598F">
        <w:rPr>
          <w:rFonts w:ascii="Times New Roman" w:hAnsi="Times New Roman"/>
          <w:lang w:val="fr-CI"/>
        </w:rPr>
        <w:t xml:space="preserve"> shelf life. </w:t>
      </w:r>
      <w:proofErr w:type="spellStart"/>
      <w:r w:rsidRPr="00DC598F">
        <w:rPr>
          <w:rFonts w:ascii="Times New Roman" w:hAnsi="Times New Roman"/>
          <w:lang w:val="fr-CI"/>
        </w:rPr>
        <w:t>Based</w:t>
      </w:r>
      <w:proofErr w:type="spellEnd"/>
      <w:r w:rsidRPr="00DC598F">
        <w:rPr>
          <w:rFonts w:ascii="Times New Roman" w:hAnsi="Times New Roman"/>
          <w:lang w:val="fr-CI"/>
        </w:rPr>
        <w:t xml:space="preserve"> on </w:t>
      </w:r>
      <w:proofErr w:type="spellStart"/>
      <w:r w:rsidRPr="00DC598F">
        <w:rPr>
          <w:rFonts w:ascii="Times New Roman" w:hAnsi="Times New Roman"/>
          <w:lang w:val="fr-CI"/>
        </w:rPr>
        <w:t>these</w:t>
      </w:r>
      <w:proofErr w:type="spellEnd"/>
      <w:r w:rsidRPr="00DC598F">
        <w:rPr>
          <w:rFonts w:ascii="Times New Roman" w:hAnsi="Times New Roman"/>
          <w:lang w:val="fr-CI"/>
        </w:rPr>
        <w:t xml:space="preserve"> </w:t>
      </w:r>
      <w:proofErr w:type="spellStart"/>
      <w:r w:rsidRPr="00DC598F">
        <w:rPr>
          <w:rFonts w:ascii="Times New Roman" w:hAnsi="Times New Roman"/>
          <w:lang w:val="fr-CI"/>
        </w:rPr>
        <w:t>results</w:t>
      </w:r>
      <w:proofErr w:type="spellEnd"/>
      <w:r w:rsidRPr="00DC598F">
        <w:rPr>
          <w:rFonts w:ascii="Times New Roman" w:hAnsi="Times New Roman"/>
          <w:lang w:val="fr-CI"/>
        </w:rPr>
        <w:t xml:space="preserve">, </w:t>
      </w:r>
      <w:proofErr w:type="spellStart"/>
      <w:r w:rsidRPr="00DC598F">
        <w:rPr>
          <w:rFonts w:ascii="Times New Roman" w:hAnsi="Times New Roman"/>
          <w:lang w:val="fr-CI"/>
        </w:rPr>
        <w:t>it</w:t>
      </w:r>
      <w:proofErr w:type="spellEnd"/>
      <w:r w:rsidRPr="00DC598F">
        <w:rPr>
          <w:rFonts w:ascii="Times New Roman" w:hAnsi="Times New Roman"/>
          <w:lang w:val="fr-CI"/>
        </w:rPr>
        <w:t xml:space="preserve"> </w:t>
      </w:r>
      <w:proofErr w:type="spellStart"/>
      <w:r w:rsidRPr="00DC598F">
        <w:rPr>
          <w:rFonts w:ascii="Times New Roman" w:hAnsi="Times New Roman"/>
          <w:lang w:val="fr-CI"/>
        </w:rPr>
        <w:t>is</w:t>
      </w:r>
      <w:proofErr w:type="spellEnd"/>
      <w:r w:rsidRPr="00DC598F">
        <w:rPr>
          <w:rFonts w:ascii="Times New Roman" w:hAnsi="Times New Roman"/>
          <w:lang w:val="fr-CI"/>
        </w:rPr>
        <w:t xml:space="preserve"> </w:t>
      </w:r>
      <w:proofErr w:type="spellStart"/>
      <w:r w:rsidRPr="00DC598F">
        <w:rPr>
          <w:rFonts w:ascii="Times New Roman" w:hAnsi="Times New Roman"/>
          <w:lang w:val="fr-CI"/>
        </w:rPr>
        <w:t>recommended</w:t>
      </w:r>
      <w:proofErr w:type="spellEnd"/>
      <w:r w:rsidRPr="00DC598F">
        <w:rPr>
          <w:rFonts w:ascii="Times New Roman" w:hAnsi="Times New Roman"/>
          <w:lang w:val="fr-CI"/>
        </w:rPr>
        <w:t xml:space="preserve"> </w:t>
      </w:r>
      <w:proofErr w:type="spellStart"/>
      <w:r w:rsidRPr="00DC598F">
        <w:rPr>
          <w:rFonts w:ascii="Times New Roman" w:hAnsi="Times New Roman"/>
          <w:lang w:val="fr-CI"/>
        </w:rPr>
        <w:t>that</w:t>
      </w:r>
      <w:proofErr w:type="spellEnd"/>
      <w:r w:rsidRPr="00DC598F">
        <w:rPr>
          <w:rFonts w:ascii="Times New Roman" w:hAnsi="Times New Roman"/>
          <w:lang w:val="fr-CI"/>
        </w:rPr>
        <w:t xml:space="preserve"> a </w:t>
      </w:r>
      <w:proofErr w:type="spellStart"/>
      <w:r w:rsidRPr="00DC598F">
        <w:rPr>
          <w:rFonts w:ascii="Times New Roman" w:hAnsi="Times New Roman"/>
          <w:lang w:val="fr-CI"/>
        </w:rPr>
        <w:t>coating</w:t>
      </w:r>
      <w:proofErr w:type="spellEnd"/>
      <w:r w:rsidRPr="00DC598F">
        <w:rPr>
          <w:rFonts w:ascii="Times New Roman" w:hAnsi="Times New Roman"/>
          <w:lang w:val="fr-CI"/>
        </w:rPr>
        <w:t xml:space="preserve"> of 15% cashew </w:t>
      </w:r>
      <w:proofErr w:type="spellStart"/>
      <w:r w:rsidRPr="00DC598F">
        <w:rPr>
          <w:rFonts w:ascii="Times New Roman" w:hAnsi="Times New Roman"/>
          <w:lang w:val="fr-CI"/>
        </w:rPr>
        <w:t>gum</w:t>
      </w:r>
      <w:proofErr w:type="spellEnd"/>
      <w:r w:rsidRPr="00DC598F">
        <w:rPr>
          <w:rFonts w:ascii="Times New Roman" w:hAnsi="Times New Roman"/>
          <w:lang w:val="fr-CI"/>
        </w:rPr>
        <w:t xml:space="preserve"> </w:t>
      </w:r>
      <w:proofErr w:type="spellStart"/>
      <w:r w:rsidRPr="00DC598F">
        <w:rPr>
          <w:rFonts w:ascii="Times New Roman" w:hAnsi="Times New Roman"/>
          <w:lang w:val="fr-CI"/>
        </w:rPr>
        <w:t>enriched</w:t>
      </w:r>
      <w:proofErr w:type="spellEnd"/>
      <w:r w:rsidRPr="00DC598F">
        <w:rPr>
          <w:rFonts w:ascii="Times New Roman" w:hAnsi="Times New Roman"/>
          <w:lang w:val="fr-CI"/>
        </w:rPr>
        <w:t xml:space="preserve"> </w:t>
      </w:r>
      <w:proofErr w:type="spellStart"/>
      <w:r w:rsidRPr="00DC598F">
        <w:rPr>
          <w:rFonts w:ascii="Times New Roman" w:hAnsi="Times New Roman"/>
          <w:lang w:val="fr-CI"/>
        </w:rPr>
        <w:t>with</w:t>
      </w:r>
      <w:proofErr w:type="spellEnd"/>
      <w:r w:rsidRPr="00DC598F">
        <w:rPr>
          <w:rFonts w:ascii="Times New Roman" w:hAnsi="Times New Roman"/>
          <w:lang w:val="fr-CI"/>
        </w:rPr>
        <w:t xml:space="preserve"> 2% lemongrass essential </w:t>
      </w:r>
      <w:proofErr w:type="spellStart"/>
      <w:r w:rsidRPr="00DC598F">
        <w:rPr>
          <w:rFonts w:ascii="Times New Roman" w:hAnsi="Times New Roman"/>
          <w:lang w:val="fr-CI"/>
        </w:rPr>
        <w:t>oil</w:t>
      </w:r>
      <w:proofErr w:type="spellEnd"/>
      <w:r w:rsidRPr="00DC598F">
        <w:rPr>
          <w:rFonts w:ascii="Times New Roman" w:hAnsi="Times New Roman"/>
          <w:lang w:val="fr-CI"/>
        </w:rPr>
        <w:t xml:space="preserve"> (</w:t>
      </w:r>
      <w:proofErr w:type="spellStart"/>
      <w:r w:rsidRPr="00DC598F">
        <w:rPr>
          <w:rFonts w:ascii="Times New Roman" w:hAnsi="Times New Roman"/>
          <w:i/>
          <w:iCs/>
          <w:lang w:val="fr-CI"/>
        </w:rPr>
        <w:t>Cymbopogon</w:t>
      </w:r>
      <w:proofErr w:type="spellEnd"/>
      <w:r w:rsidRPr="00DC598F">
        <w:rPr>
          <w:rFonts w:ascii="Times New Roman" w:hAnsi="Times New Roman"/>
          <w:i/>
          <w:iCs/>
          <w:lang w:val="fr-CI"/>
        </w:rPr>
        <w:t xml:space="preserve"> </w:t>
      </w:r>
      <w:proofErr w:type="spellStart"/>
      <w:r w:rsidRPr="00DC598F">
        <w:rPr>
          <w:rFonts w:ascii="Times New Roman" w:hAnsi="Times New Roman"/>
          <w:i/>
          <w:iCs/>
          <w:lang w:val="fr-CI"/>
        </w:rPr>
        <w:t>citratus</w:t>
      </w:r>
      <w:proofErr w:type="spellEnd"/>
      <w:r w:rsidRPr="00DC598F">
        <w:rPr>
          <w:rFonts w:ascii="Times New Roman" w:hAnsi="Times New Roman"/>
          <w:lang w:val="fr-CI"/>
        </w:rPr>
        <w:t xml:space="preserve">) </w:t>
      </w:r>
      <w:proofErr w:type="spellStart"/>
      <w:r w:rsidRPr="00DC598F">
        <w:rPr>
          <w:rFonts w:ascii="Times New Roman" w:hAnsi="Times New Roman"/>
          <w:lang w:val="fr-CI"/>
        </w:rPr>
        <w:t>be</w:t>
      </w:r>
      <w:proofErr w:type="spellEnd"/>
      <w:r w:rsidRPr="00DC598F">
        <w:rPr>
          <w:rFonts w:ascii="Times New Roman" w:hAnsi="Times New Roman"/>
          <w:lang w:val="fr-CI"/>
        </w:rPr>
        <w:t xml:space="preserve"> </w:t>
      </w:r>
      <w:proofErr w:type="spellStart"/>
      <w:r w:rsidRPr="00DC598F">
        <w:rPr>
          <w:rFonts w:ascii="Times New Roman" w:hAnsi="Times New Roman"/>
          <w:lang w:val="fr-CI"/>
        </w:rPr>
        <w:t>applied</w:t>
      </w:r>
      <w:proofErr w:type="spellEnd"/>
      <w:r w:rsidRPr="00DC598F">
        <w:rPr>
          <w:rFonts w:ascii="Times New Roman" w:hAnsi="Times New Roman"/>
          <w:lang w:val="fr-CI"/>
        </w:rPr>
        <w:t xml:space="preserve"> to </w:t>
      </w:r>
      <w:proofErr w:type="spellStart"/>
      <w:r w:rsidRPr="00DC598F">
        <w:rPr>
          <w:rFonts w:ascii="Times New Roman" w:hAnsi="Times New Roman"/>
          <w:lang w:val="fr-CI"/>
        </w:rPr>
        <w:t>maintain</w:t>
      </w:r>
      <w:proofErr w:type="spellEnd"/>
      <w:r w:rsidRPr="00DC598F">
        <w:rPr>
          <w:rFonts w:ascii="Times New Roman" w:hAnsi="Times New Roman"/>
          <w:lang w:val="fr-CI"/>
        </w:rPr>
        <w:t xml:space="preserve"> the </w:t>
      </w:r>
      <w:proofErr w:type="spellStart"/>
      <w:r w:rsidRPr="00DC598F">
        <w:rPr>
          <w:rFonts w:ascii="Times New Roman" w:hAnsi="Times New Roman"/>
          <w:lang w:val="fr-CI"/>
        </w:rPr>
        <w:t>freshness</w:t>
      </w:r>
      <w:proofErr w:type="spellEnd"/>
      <w:r w:rsidRPr="00DC598F">
        <w:rPr>
          <w:rFonts w:ascii="Times New Roman" w:hAnsi="Times New Roman"/>
          <w:lang w:val="fr-CI"/>
        </w:rPr>
        <w:t xml:space="preserve"> and </w:t>
      </w:r>
      <w:proofErr w:type="spellStart"/>
      <w:r w:rsidRPr="00DC598F">
        <w:rPr>
          <w:rFonts w:ascii="Times New Roman" w:hAnsi="Times New Roman"/>
          <w:lang w:val="fr-CI"/>
        </w:rPr>
        <w:t>quality</w:t>
      </w:r>
      <w:proofErr w:type="spellEnd"/>
      <w:r w:rsidRPr="00DC598F">
        <w:rPr>
          <w:rFonts w:ascii="Times New Roman" w:hAnsi="Times New Roman"/>
          <w:lang w:val="fr-CI"/>
        </w:rPr>
        <w:t xml:space="preserve"> of </w:t>
      </w:r>
      <w:r w:rsidR="00C521C7" w:rsidRPr="00C8324A">
        <w:t>tomatoes</w:t>
      </w:r>
      <w:r w:rsidR="00C521C7">
        <w:rPr>
          <w:rFonts w:ascii="Times New Roman" w:hAnsi="Times New Roman"/>
          <w:lang w:val="fr-CI"/>
        </w:rPr>
        <w:t xml:space="preserve"> </w:t>
      </w:r>
      <w:proofErr w:type="spellStart"/>
      <w:r w:rsidRPr="00DC598F">
        <w:rPr>
          <w:rFonts w:ascii="Times New Roman" w:hAnsi="Times New Roman"/>
          <w:lang w:val="fr-CI"/>
        </w:rPr>
        <w:t>during</w:t>
      </w:r>
      <w:proofErr w:type="spellEnd"/>
      <w:r w:rsidRPr="00DC598F">
        <w:rPr>
          <w:rFonts w:ascii="Times New Roman" w:hAnsi="Times New Roman"/>
          <w:lang w:val="fr-CI"/>
        </w:rPr>
        <w:t xml:space="preserve"> post-</w:t>
      </w:r>
      <w:proofErr w:type="spellStart"/>
      <w:r w:rsidRPr="00DC598F">
        <w:rPr>
          <w:rFonts w:ascii="Times New Roman" w:hAnsi="Times New Roman"/>
          <w:lang w:val="fr-CI"/>
        </w:rPr>
        <w:t>harvest</w:t>
      </w:r>
      <w:proofErr w:type="spellEnd"/>
      <w:r w:rsidRPr="00DC598F">
        <w:rPr>
          <w:rFonts w:ascii="Times New Roman" w:hAnsi="Times New Roman"/>
          <w:lang w:val="fr-CI"/>
        </w:rPr>
        <w:t xml:space="preserve"> </w:t>
      </w:r>
      <w:proofErr w:type="spellStart"/>
      <w:r w:rsidRPr="00DC598F">
        <w:rPr>
          <w:rFonts w:ascii="Times New Roman" w:hAnsi="Times New Roman"/>
          <w:lang w:val="fr-CI"/>
        </w:rPr>
        <w:t>storage</w:t>
      </w:r>
      <w:proofErr w:type="spellEnd"/>
      <w:r w:rsidRPr="00DC598F">
        <w:rPr>
          <w:rFonts w:ascii="Times New Roman" w:hAnsi="Times New Roman"/>
          <w:lang w:val="fr-CI"/>
        </w:rPr>
        <w:t xml:space="preserve">. This </w:t>
      </w:r>
      <w:proofErr w:type="spellStart"/>
      <w:r w:rsidRPr="00DC598F">
        <w:rPr>
          <w:rFonts w:ascii="Times New Roman" w:hAnsi="Times New Roman"/>
          <w:lang w:val="fr-CI"/>
        </w:rPr>
        <w:t>approach</w:t>
      </w:r>
      <w:proofErr w:type="spellEnd"/>
      <w:r w:rsidRPr="00DC598F">
        <w:rPr>
          <w:rFonts w:ascii="Times New Roman" w:hAnsi="Times New Roman"/>
          <w:lang w:val="fr-CI"/>
        </w:rPr>
        <w:t xml:space="preserve"> </w:t>
      </w:r>
      <w:proofErr w:type="spellStart"/>
      <w:r w:rsidRPr="00DC598F">
        <w:rPr>
          <w:rFonts w:ascii="Times New Roman" w:hAnsi="Times New Roman"/>
          <w:lang w:val="fr-CI"/>
        </w:rPr>
        <w:t>offers</w:t>
      </w:r>
      <w:proofErr w:type="spellEnd"/>
      <w:r w:rsidRPr="00DC598F">
        <w:rPr>
          <w:rFonts w:ascii="Times New Roman" w:hAnsi="Times New Roman"/>
          <w:lang w:val="fr-CI"/>
        </w:rPr>
        <w:t xml:space="preserve"> a </w:t>
      </w:r>
      <w:proofErr w:type="spellStart"/>
      <w:r w:rsidRPr="00DC598F">
        <w:rPr>
          <w:rFonts w:ascii="Times New Roman" w:hAnsi="Times New Roman"/>
          <w:lang w:val="fr-CI"/>
        </w:rPr>
        <w:t>sustainable</w:t>
      </w:r>
      <w:proofErr w:type="spellEnd"/>
      <w:r w:rsidRPr="00DC598F">
        <w:rPr>
          <w:rFonts w:ascii="Times New Roman" w:hAnsi="Times New Roman"/>
          <w:lang w:val="fr-CI"/>
        </w:rPr>
        <w:t xml:space="preserve"> and </w:t>
      </w:r>
      <w:proofErr w:type="spellStart"/>
      <w:r w:rsidRPr="00DC598F">
        <w:rPr>
          <w:rFonts w:ascii="Times New Roman" w:hAnsi="Times New Roman"/>
          <w:lang w:val="fr-CI"/>
        </w:rPr>
        <w:t>environmentally</w:t>
      </w:r>
      <w:proofErr w:type="spellEnd"/>
      <w:r w:rsidRPr="00DC598F">
        <w:rPr>
          <w:rFonts w:ascii="Times New Roman" w:hAnsi="Times New Roman"/>
          <w:lang w:val="fr-CI"/>
        </w:rPr>
        <w:t xml:space="preserve"> </w:t>
      </w:r>
      <w:proofErr w:type="spellStart"/>
      <w:r w:rsidRPr="00DC598F">
        <w:rPr>
          <w:rFonts w:ascii="Times New Roman" w:hAnsi="Times New Roman"/>
          <w:lang w:val="fr-CI"/>
        </w:rPr>
        <w:t>friendly</w:t>
      </w:r>
      <w:proofErr w:type="spellEnd"/>
      <w:r w:rsidRPr="00DC598F">
        <w:rPr>
          <w:rFonts w:ascii="Times New Roman" w:hAnsi="Times New Roman"/>
          <w:lang w:val="fr-CI"/>
        </w:rPr>
        <w:t xml:space="preserve"> solution for </w:t>
      </w:r>
      <w:proofErr w:type="spellStart"/>
      <w:r w:rsidRPr="00DC598F">
        <w:rPr>
          <w:rFonts w:ascii="Times New Roman" w:hAnsi="Times New Roman"/>
          <w:lang w:val="fr-CI"/>
        </w:rPr>
        <w:t>optimizing</w:t>
      </w:r>
      <w:proofErr w:type="spellEnd"/>
      <w:r w:rsidRPr="00DC598F">
        <w:rPr>
          <w:rFonts w:ascii="Times New Roman" w:hAnsi="Times New Roman"/>
          <w:lang w:val="fr-CI"/>
        </w:rPr>
        <w:t xml:space="preserve"> the handling and distribution of </w:t>
      </w:r>
      <w:proofErr w:type="spellStart"/>
      <w:r w:rsidRPr="00DC598F">
        <w:rPr>
          <w:rFonts w:ascii="Times New Roman" w:hAnsi="Times New Roman"/>
          <w:lang w:val="fr-CI"/>
        </w:rPr>
        <w:t>tomatoes</w:t>
      </w:r>
      <w:proofErr w:type="spellEnd"/>
      <w:r w:rsidRPr="00DC598F">
        <w:rPr>
          <w:rFonts w:ascii="Times New Roman" w:hAnsi="Times New Roman"/>
          <w:lang w:val="fr-CI"/>
        </w:rPr>
        <w:t xml:space="preserve"> </w:t>
      </w:r>
      <w:proofErr w:type="spellStart"/>
      <w:r w:rsidRPr="00DC598F">
        <w:rPr>
          <w:rFonts w:ascii="Times New Roman" w:hAnsi="Times New Roman"/>
          <w:lang w:val="fr-CI"/>
        </w:rPr>
        <w:t>after</w:t>
      </w:r>
      <w:proofErr w:type="spellEnd"/>
      <w:r w:rsidRPr="00DC598F">
        <w:rPr>
          <w:rFonts w:ascii="Times New Roman" w:hAnsi="Times New Roman"/>
          <w:lang w:val="fr-CI"/>
        </w:rPr>
        <w:t xml:space="preserve"> </w:t>
      </w:r>
      <w:proofErr w:type="spellStart"/>
      <w:r w:rsidRPr="00DC598F">
        <w:rPr>
          <w:rFonts w:ascii="Times New Roman" w:hAnsi="Times New Roman"/>
          <w:lang w:val="fr-CI"/>
        </w:rPr>
        <w:t>harvest</w:t>
      </w:r>
      <w:proofErr w:type="spellEnd"/>
      <w:r w:rsidRPr="00DC598F">
        <w:rPr>
          <w:rFonts w:ascii="Times New Roman" w:hAnsi="Times New Roman"/>
          <w:lang w:val="fr-CI"/>
        </w:rPr>
        <w:t xml:space="preserve">. This </w:t>
      </w:r>
      <w:proofErr w:type="spellStart"/>
      <w:r w:rsidRPr="00DC598F">
        <w:rPr>
          <w:rFonts w:ascii="Times New Roman" w:hAnsi="Times New Roman"/>
          <w:lang w:val="fr-CI"/>
        </w:rPr>
        <w:t>study</w:t>
      </w:r>
      <w:proofErr w:type="spellEnd"/>
      <w:r w:rsidRPr="00DC598F">
        <w:rPr>
          <w:rFonts w:ascii="Times New Roman" w:hAnsi="Times New Roman"/>
          <w:lang w:val="fr-CI"/>
        </w:rPr>
        <w:t xml:space="preserve"> highlights the </w:t>
      </w:r>
      <w:proofErr w:type="spellStart"/>
      <w:r w:rsidRPr="00DC598F">
        <w:rPr>
          <w:rFonts w:ascii="Times New Roman" w:hAnsi="Times New Roman"/>
          <w:lang w:val="fr-CI"/>
        </w:rPr>
        <w:t>potential</w:t>
      </w:r>
      <w:proofErr w:type="spellEnd"/>
      <w:r w:rsidRPr="00DC598F">
        <w:rPr>
          <w:rFonts w:ascii="Times New Roman" w:hAnsi="Times New Roman"/>
          <w:lang w:val="fr-CI"/>
        </w:rPr>
        <w:t xml:space="preserve"> of cashew </w:t>
      </w:r>
      <w:proofErr w:type="spellStart"/>
      <w:r w:rsidRPr="00DC598F">
        <w:rPr>
          <w:rFonts w:ascii="Times New Roman" w:hAnsi="Times New Roman"/>
          <w:lang w:val="fr-CI"/>
        </w:rPr>
        <w:t>gum</w:t>
      </w:r>
      <w:proofErr w:type="spellEnd"/>
      <w:r w:rsidRPr="00DC598F">
        <w:rPr>
          <w:rFonts w:ascii="Times New Roman" w:hAnsi="Times New Roman"/>
          <w:lang w:val="fr-CI"/>
        </w:rPr>
        <w:t xml:space="preserve"> </w:t>
      </w:r>
      <w:proofErr w:type="spellStart"/>
      <w:r w:rsidRPr="00DC598F">
        <w:rPr>
          <w:rFonts w:ascii="Times New Roman" w:hAnsi="Times New Roman"/>
          <w:lang w:val="fr-CI"/>
        </w:rPr>
        <w:t>coatings</w:t>
      </w:r>
      <w:proofErr w:type="spellEnd"/>
      <w:r w:rsidRPr="00DC598F">
        <w:rPr>
          <w:rFonts w:ascii="Times New Roman" w:hAnsi="Times New Roman"/>
          <w:lang w:val="fr-CI"/>
        </w:rPr>
        <w:t xml:space="preserve"> as a </w:t>
      </w:r>
      <w:proofErr w:type="spellStart"/>
      <w:r w:rsidRPr="00DC598F">
        <w:rPr>
          <w:rFonts w:ascii="Times New Roman" w:hAnsi="Times New Roman"/>
          <w:lang w:val="fr-CI"/>
        </w:rPr>
        <w:t>promising</w:t>
      </w:r>
      <w:proofErr w:type="spellEnd"/>
      <w:r w:rsidRPr="00DC598F">
        <w:rPr>
          <w:rFonts w:ascii="Times New Roman" w:hAnsi="Times New Roman"/>
          <w:lang w:val="fr-CI"/>
        </w:rPr>
        <w:t xml:space="preserve"> </w:t>
      </w:r>
      <w:proofErr w:type="spellStart"/>
      <w:r w:rsidRPr="00DC598F">
        <w:rPr>
          <w:rFonts w:ascii="Times New Roman" w:hAnsi="Times New Roman"/>
          <w:lang w:val="fr-CI"/>
        </w:rPr>
        <w:t>method</w:t>
      </w:r>
      <w:proofErr w:type="spellEnd"/>
      <w:r w:rsidRPr="00DC598F">
        <w:rPr>
          <w:rFonts w:ascii="Times New Roman" w:hAnsi="Times New Roman"/>
          <w:lang w:val="fr-CI"/>
        </w:rPr>
        <w:t xml:space="preserve"> for </w:t>
      </w:r>
      <w:proofErr w:type="spellStart"/>
      <w:r w:rsidRPr="00DC598F">
        <w:rPr>
          <w:rFonts w:ascii="Times New Roman" w:hAnsi="Times New Roman"/>
          <w:lang w:val="fr-CI"/>
        </w:rPr>
        <w:t>improving</w:t>
      </w:r>
      <w:proofErr w:type="spellEnd"/>
      <w:r w:rsidRPr="00DC598F">
        <w:rPr>
          <w:rFonts w:ascii="Times New Roman" w:hAnsi="Times New Roman"/>
          <w:lang w:val="fr-CI"/>
        </w:rPr>
        <w:t xml:space="preserve"> post-</w:t>
      </w:r>
      <w:proofErr w:type="spellStart"/>
      <w:r w:rsidRPr="00DC598F">
        <w:rPr>
          <w:rFonts w:ascii="Times New Roman" w:hAnsi="Times New Roman"/>
          <w:lang w:val="fr-CI"/>
        </w:rPr>
        <w:t>harvest</w:t>
      </w:r>
      <w:proofErr w:type="spellEnd"/>
      <w:r w:rsidRPr="00DC598F">
        <w:rPr>
          <w:rFonts w:ascii="Times New Roman" w:hAnsi="Times New Roman"/>
          <w:lang w:val="fr-CI"/>
        </w:rPr>
        <w:t xml:space="preserve"> shelf life, </w:t>
      </w:r>
      <w:proofErr w:type="spellStart"/>
      <w:r w:rsidRPr="00DC598F">
        <w:rPr>
          <w:rFonts w:ascii="Times New Roman" w:hAnsi="Times New Roman"/>
          <w:lang w:val="fr-CI"/>
        </w:rPr>
        <w:t>with</w:t>
      </w:r>
      <w:proofErr w:type="spellEnd"/>
      <w:r w:rsidRPr="00DC598F">
        <w:rPr>
          <w:rFonts w:ascii="Times New Roman" w:hAnsi="Times New Roman"/>
          <w:lang w:val="fr-CI"/>
        </w:rPr>
        <w:t xml:space="preserve"> important implications for </w:t>
      </w:r>
      <w:proofErr w:type="spellStart"/>
      <w:r w:rsidRPr="00DC598F">
        <w:rPr>
          <w:rFonts w:ascii="Times New Roman" w:hAnsi="Times New Roman"/>
          <w:lang w:val="fr-CI"/>
        </w:rPr>
        <w:t>sustainable</w:t>
      </w:r>
      <w:proofErr w:type="spellEnd"/>
      <w:r w:rsidRPr="00DC598F">
        <w:rPr>
          <w:rFonts w:ascii="Times New Roman" w:hAnsi="Times New Roman"/>
          <w:lang w:val="fr-CI"/>
        </w:rPr>
        <w:t xml:space="preserve"> practices in the fruit and </w:t>
      </w:r>
      <w:proofErr w:type="spellStart"/>
      <w:r w:rsidRPr="00DC598F">
        <w:rPr>
          <w:rFonts w:ascii="Times New Roman" w:hAnsi="Times New Roman"/>
          <w:lang w:val="fr-CI"/>
        </w:rPr>
        <w:t>vegetable</w:t>
      </w:r>
      <w:proofErr w:type="spellEnd"/>
      <w:r w:rsidRPr="00DC598F">
        <w:rPr>
          <w:rFonts w:ascii="Times New Roman" w:hAnsi="Times New Roman"/>
          <w:lang w:val="fr-CI"/>
        </w:rPr>
        <w:t xml:space="preserve"> </w:t>
      </w:r>
      <w:proofErr w:type="spellStart"/>
      <w:r w:rsidRPr="00DC598F">
        <w:rPr>
          <w:rFonts w:ascii="Times New Roman" w:hAnsi="Times New Roman"/>
          <w:lang w:val="fr-CI"/>
        </w:rPr>
        <w:t>industry</w:t>
      </w:r>
      <w:proofErr w:type="spellEnd"/>
      <w:r w:rsidRPr="00DC598F">
        <w:rPr>
          <w:rFonts w:ascii="Times New Roman" w:hAnsi="Times New Roman"/>
          <w:lang w:val="fr-CI"/>
        </w:rPr>
        <w:t xml:space="preserve">. Future </w:t>
      </w:r>
      <w:proofErr w:type="spellStart"/>
      <w:r w:rsidRPr="00DC598F">
        <w:rPr>
          <w:rFonts w:ascii="Times New Roman" w:hAnsi="Times New Roman"/>
          <w:lang w:val="fr-CI"/>
        </w:rPr>
        <w:t>research</w:t>
      </w:r>
      <w:proofErr w:type="spellEnd"/>
      <w:r w:rsidRPr="00DC598F">
        <w:rPr>
          <w:rFonts w:ascii="Times New Roman" w:hAnsi="Times New Roman"/>
          <w:lang w:val="fr-CI"/>
        </w:rPr>
        <w:t xml:space="preserve"> </w:t>
      </w:r>
      <w:proofErr w:type="spellStart"/>
      <w:r w:rsidRPr="00DC598F">
        <w:rPr>
          <w:rFonts w:ascii="Times New Roman" w:hAnsi="Times New Roman"/>
          <w:lang w:val="fr-CI"/>
        </w:rPr>
        <w:t>should</w:t>
      </w:r>
      <w:proofErr w:type="spellEnd"/>
      <w:r w:rsidRPr="00DC598F">
        <w:rPr>
          <w:rFonts w:ascii="Times New Roman" w:hAnsi="Times New Roman"/>
          <w:lang w:val="fr-CI"/>
        </w:rPr>
        <w:t xml:space="preserve"> focus on </w:t>
      </w:r>
      <w:proofErr w:type="spellStart"/>
      <w:r w:rsidRPr="00DC598F">
        <w:rPr>
          <w:rFonts w:ascii="Times New Roman" w:hAnsi="Times New Roman"/>
          <w:lang w:val="fr-CI"/>
        </w:rPr>
        <w:t>exploring</w:t>
      </w:r>
      <w:proofErr w:type="spellEnd"/>
      <w:r w:rsidRPr="00DC598F">
        <w:rPr>
          <w:rFonts w:ascii="Times New Roman" w:hAnsi="Times New Roman"/>
          <w:lang w:val="fr-CI"/>
        </w:rPr>
        <w:t xml:space="preserve"> the </w:t>
      </w:r>
      <w:proofErr w:type="spellStart"/>
      <w:r w:rsidRPr="00DC598F">
        <w:rPr>
          <w:rFonts w:ascii="Times New Roman" w:hAnsi="Times New Roman"/>
          <w:lang w:val="fr-CI"/>
        </w:rPr>
        <w:t>synergistic</w:t>
      </w:r>
      <w:proofErr w:type="spellEnd"/>
      <w:r w:rsidRPr="00DC598F">
        <w:rPr>
          <w:rFonts w:ascii="Times New Roman" w:hAnsi="Times New Roman"/>
          <w:lang w:val="fr-CI"/>
        </w:rPr>
        <w:t xml:space="preserve"> </w:t>
      </w:r>
      <w:proofErr w:type="spellStart"/>
      <w:r w:rsidRPr="00DC598F">
        <w:rPr>
          <w:rFonts w:ascii="Times New Roman" w:hAnsi="Times New Roman"/>
          <w:lang w:val="fr-CI"/>
        </w:rPr>
        <w:t>effects</w:t>
      </w:r>
      <w:proofErr w:type="spellEnd"/>
      <w:r w:rsidRPr="00DC598F">
        <w:rPr>
          <w:rFonts w:ascii="Times New Roman" w:hAnsi="Times New Roman"/>
          <w:lang w:val="fr-CI"/>
        </w:rPr>
        <w:t xml:space="preserve"> of cashew </w:t>
      </w:r>
      <w:proofErr w:type="spellStart"/>
      <w:r w:rsidRPr="00DC598F">
        <w:rPr>
          <w:rFonts w:ascii="Times New Roman" w:hAnsi="Times New Roman"/>
          <w:lang w:val="fr-CI"/>
        </w:rPr>
        <w:t>gum</w:t>
      </w:r>
      <w:proofErr w:type="spellEnd"/>
      <w:r w:rsidRPr="00DC598F">
        <w:rPr>
          <w:rFonts w:ascii="Times New Roman" w:hAnsi="Times New Roman"/>
          <w:lang w:val="fr-CI"/>
        </w:rPr>
        <w:t xml:space="preserve"> </w:t>
      </w:r>
      <w:proofErr w:type="spellStart"/>
      <w:r w:rsidRPr="00DC598F">
        <w:rPr>
          <w:rFonts w:ascii="Times New Roman" w:hAnsi="Times New Roman"/>
          <w:lang w:val="fr-CI"/>
        </w:rPr>
        <w:t>combined</w:t>
      </w:r>
      <w:proofErr w:type="spellEnd"/>
      <w:r w:rsidRPr="00DC598F">
        <w:rPr>
          <w:rFonts w:ascii="Times New Roman" w:hAnsi="Times New Roman"/>
          <w:lang w:val="fr-CI"/>
        </w:rPr>
        <w:t xml:space="preserve"> </w:t>
      </w:r>
      <w:proofErr w:type="spellStart"/>
      <w:r w:rsidRPr="00DC598F">
        <w:rPr>
          <w:rFonts w:ascii="Times New Roman" w:hAnsi="Times New Roman"/>
          <w:lang w:val="fr-CI"/>
        </w:rPr>
        <w:t>with</w:t>
      </w:r>
      <w:proofErr w:type="spellEnd"/>
      <w:r w:rsidRPr="00DC598F">
        <w:rPr>
          <w:rFonts w:ascii="Times New Roman" w:hAnsi="Times New Roman"/>
          <w:lang w:val="fr-CI"/>
        </w:rPr>
        <w:t xml:space="preserve"> </w:t>
      </w:r>
      <w:proofErr w:type="spellStart"/>
      <w:r w:rsidRPr="00DC598F">
        <w:rPr>
          <w:rFonts w:ascii="Times New Roman" w:hAnsi="Times New Roman"/>
          <w:lang w:val="fr-CI"/>
        </w:rPr>
        <w:t>other</w:t>
      </w:r>
      <w:proofErr w:type="spellEnd"/>
      <w:r w:rsidRPr="00DC598F">
        <w:rPr>
          <w:rFonts w:ascii="Times New Roman" w:hAnsi="Times New Roman"/>
          <w:lang w:val="fr-CI"/>
        </w:rPr>
        <w:t xml:space="preserve"> </w:t>
      </w:r>
      <w:proofErr w:type="spellStart"/>
      <w:r w:rsidRPr="00DC598F">
        <w:rPr>
          <w:rFonts w:ascii="Times New Roman" w:hAnsi="Times New Roman"/>
          <w:lang w:val="fr-CI"/>
        </w:rPr>
        <w:t>natural</w:t>
      </w:r>
      <w:proofErr w:type="spellEnd"/>
      <w:r w:rsidRPr="00DC598F">
        <w:rPr>
          <w:rFonts w:ascii="Times New Roman" w:hAnsi="Times New Roman"/>
          <w:lang w:val="fr-CI"/>
        </w:rPr>
        <w:t xml:space="preserve"> additives to </w:t>
      </w:r>
      <w:proofErr w:type="spellStart"/>
      <w:r w:rsidRPr="00DC598F">
        <w:rPr>
          <w:rFonts w:ascii="Times New Roman" w:hAnsi="Times New Roman"/>
          <w:lang w:val="fr-CI"/>
        </w:rPr>
        <w:t>further</w:t>
      </w:r>
      <w:proofErr w:type="spellEnd"/>
      <w:r w:rsidRPr="00DC598F">
        <w:rPr>
          <w:rFonts w:ascii="Times New Roman" w:hAnsi="Times New Roman"/>
          <w:lang w:val="fr-CI"/>
        </w:rPr>
        <w:t xml:space="preserve"> </w:t>
      </w:r>
      <w:proofErr w:type="spellStart"/>
      <w:r w:rsidRPr="00DC598F">
        <w:rPr>
          <w:rFonts w:ascii="Times New Roman" w:hAnsi="Times New Roman"/>
          <w:lang w:val="fr-CI"/>
        </w:rPr>
        <w:t>improve</w:t>
      </w:r>
      <w:proofErr w:type="spellEnd"/>
      <w:r w:rsidRPr="00DC598F">
        <w:rPr>
          <w:rFonts w:ascii="Times New Roman" w:hAnsi="Times New Roman"/>
          <w:lang w:val="fr-CI"/>
        </w:rPr>
        <w:t xml:space="preserve"> </w:t>
      </w:r>
      <w:proofErr w:type="spellStart"/>
      <w:r w:rsidRPr="00DC598F">
        <w:rPr>
          <w:rFonts w:ascii="Times New Roman" w:hAnsi="Times New Roman"/>
          <w:lang w:val="fr-CI"/>
        </w:rPr>
        <w:t>preservation</w:t>
      </w:r>
      <w:proofErr w:type="spellEnd"/>
      <w:r w:rsidRPr="00DC598F">
        <w:rPr>
          <w:rFonts w:ascii="Times New Roman" w:hAnsi="Times New Roman"/>
          <w:lang w:val="fr-CI"/>
        </w:rPr>
        <w:t xml:space="preserve"> </w:t>
      </w:r>
      <w:proofErr w:type="spellStart"/>
      <w:r w:rsidRPr="00DC598F">
        <w:rPr>
          <w:rFonts w:ascii="Times New Roman" w:hAnsi="Times New Roman"/>
          <w:lang w:val="fr-CI"/>
        </w:rPr>
        <w:t>results</w:t>
      </w:r>
      <w:proofErr w:type="spellEnd"/>
      <w:r w:rsidRPr="00DC598F">
        <w:rPr>
          <w:rFonts w:ascii="Times New Roman" w:hAnsi="Times New Roman"/>
          <w:lang w:val="fr-CI"/>
        </w:rPr>
        <w:t xml:space="preserve"> and </w:t>
      </w:r>
      <w:proofErr w:type="spellStart"/>
      <w:r w:rsidRPr="00DC598F">
        <w:rPr>
          <w:rFonts w:ascii="Times New Roman" w:hAnsi="Times New Roman"/>
          <w:lang w:val="fr-CI"/>
        </w:rPr>
        <w:t>extend</w:t>
      </w:r>
      <w:proofErr w:type="spellEnd"/>
      <w:r w:rsidRPr="00DC598F">
        <w:rPr>
          <w:rFonts w:ascii="Times New Roman" w:hAnsi="Times New Roman"/>
          <w:lang w:val="fr-CI"/>
        </w:rPr>
        <w:t xml:space="preserve"> the shelf life of </w:t>
      </w:r>
      <w:proofErr w:type="spellStart"/>
      <w:r w:rsidRPr="00DC598F">
        <w:rPr>
          <w:rFonts w:ascii="Times New Roman" w:hAnsi="Times New Roman"/>
          <w:lang w:val="fr-CI"/>
        </w:rPr>
        <w:t>tomatoes</w:t>
      </w:r>
      <w:proofErr w:type="spellEnd"/>
      <w:r w:rsidRPr="00DC598F">
        <w:rPr>
          <w:rFonts w:ascii="Times New Roman" w:hAnsi="Times New Roman"/>
          <w:lang w:val="fr-CI"/>
        </w:rPr>
        <w:t>.</w:t>
      </w:r>
    </w:p>
    <w:p w14:paraId="7C7CD96A" w14:textId="77777777" w:rsidR="00790ADA" w:rsidRDefault="00790ADA" w:rsidP="00441B6F">
      <w:pPr>
        <w:pStyle w:val="Body"/>
        <w:spacing w:after="0"/>
        <w:rPr>
          <w:rFonts w:ascii="Arial" w:hAnsi="Arial" w:cs="Arial"/>
        </w:rPr>
      </w:pPr>
    </w:p>
    <w:p w14:paraId="04BD35A4" w14:textId="77777777" w:rsidR="00FE62F2" w:rsidRPr="00FB3A86" w:rsidRDefault="00FE62F2" w:rsidP="00441B6F">
      <w:pPr>
        <w:pStyle w:val="Body"/>
        <w:spacing w:after="0"/>
        <w:rPr>
          <w:rFonts w:ascii="Arial" w:hAnsi="Arial" w:cs="Arial"/>
        </w:rPr>
      </w:pPr>
    </w:p>
    <w:p w14:paraId="5CADB0D1" w14:textId="77777777" w:rsidR="00555DEE" w:rsidRPr="00555DEE" w:rsidRDefault="00555DEE" w:rsidP="00441B6F">
      <w:pPr>
        <w:pStyle w:val="AcknHead"/>
        <w:spacing w:after="0"/>
        <w:jc w:val="both"/>
        <w:rPr>
          <w:rFonts w:ascii="Arial" w:hAnsi="Arial" w:cs="Arial"/>
          <w:szCs w:val="22"/>
          <w:shd w:val="clear" w:color="auto" w:fill="FFFFFF"/>
        </w:rPr>
      </w:pPr>
      <w:r w:rsidRPr="00555DEE">
        <w:rPr>
          <w:rFonts w:ascii="Arial" w:hAnsi="Arial" w:cs="Arial"/>
          <w:szCs w:val="22"/>
          <w:shd w:val="clear" w:color="auto" w:fill="FFFFFF"/>
        </w:rPr>
        <w:t>Disclaimer (Artificial intelligence)</w:t>
      </w:r>
    </w:p>
    <w:p w14:paraId="5859FAB3" w14:textId="5E30A2E0" w:rsidR="00555DEE" w:rsidRPr="00AE22B3" w:rsidRDefault="00AE22B3" w:rsidP="00441B6F">
      <w:pPr>
        <w:pStyle w:val="AcknHead"/>
        <w:spacing w:after="0"/>
        <w:jc w:val="both"/>
        <w:rPr>
          <w:rFonts w:ascii="Arial" w:hAnsi="Arial" w:cs="Arial"/>
          <w:b w:val="0"/>
          <w:bCs/>
          <w:sz w:val="20"/>
        </w:rPr>
      </w:pPr>
      <w:r w:rsidRPr="00AE22B3">
        <w:rPr>
          <w:rFonts w:ascii="Arial" w:hAnsi="Arial" w:cs="Arial"/>
          <w:b w:val="0"/>
          <w:bCs/>
          <w:caps w:val="0"/>
          <w:sz w:val="20"/>
        </w:rPr>
        <w:t>the author(s) hereby declare that generative artificial intelligence (ai) technologies, such as large language models, were used during the preparation and/or editing of this manuscript. complete transparency regarding the usage is provided below, including the name, version, model, source of the ai tool, and input prompts</w:t>
      </w:r>
    </w:p>
    <w:p w14:paraId="648D0DB7" w14:textId="77777777" w:rsidR="00790ADA" w:rsidRPr="00E44A55" w:rsidRDefault="00790ADA" w:rsidP="00441B6F">
      <w:pPr>
        <w:pStyle w:val="AcknHead"/>
        <w:spacing w:after="0"/>
        <w:jc w:val="both"/>
        <w:rPr>
          <w:rFonts w:ascii="Arial" w:hAnsi="Arial" w:cs="Arial"/>
          <w:lang w:val="fr-CI"/>
        </w:rPr>
      </w:pPr>
    </w:p>
    <w:p w14:paraId="7CB6829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0BD3666" w14:textId="77777777" w:rsidR="00790ADA" w:rsidRPr="00FB3A86" w:rsidRDefault="00790ADA" w:rsidP="00441B6F">
      <w:pPr>
        <w:pStyle w:val="ReferHead"/>
        <w:spacing w:after="0"/>
        <w:jc w:val="both"/>
        <w:rPr>
          <w:rFonts w:ascii="Arial" w:hAnsi="Arial" w:cs="Arial"/>
        </w:rPr>
      </w:pPr>
    </w:p>
    <w:p w14:paraId="45F98ADD" w14:textId="5762C710" w:rsidR="003B6296" w:rsidRPr="008D3480" w:rsidRDefault="00063951"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Adjouman</w:t>
      </w:r>
      <w:proofErr w:type="spellEnd"/>
      <w:r w:rsidRPr="008D3480">
        <w:rPr>
          <w:rFonts w:ascii="Arial" w:hAnsi="Arial" w:cs="Arial"/>
          <w:bCs/>
        </w:rPr>
        <w:t xml:space="preserve"> YA. </w:t>
      </w:r>
      <w:r w:rsidR="00CE64B6" w:rsidRPr="008D3480">
        <w:rPr>
          <w:rFonts w:ascii="Arial" w:hAnsi="Arial" w:cs="Arial"/>
          <w:bCs/>
        </w:rPr>
        <w:t>(</w:t>
      </w:r>
      <w:r w:rsidRPr="008D3480">
        <w:rPr>
          <w:rFonts w:ascii="Arial" w:hAnsi="Arial" w:cs="Arial"/>
          <w:bCs/>
        </w:rPr>
        <w:t>2017</w:t>
      </w:r>
      <w:r w:rsidR="00CE64B6" w:rsidRPr="008D3480">
        <w:rPr>
          <w:rFonts w:ascii="Arial" w:hAnsi="Arial" w:cs="Arial"/>
          <w:bCs/>
        </w:rPr>
        <w:t>)</w:t>
      </w:r>
      <w:r w:rsidRPr="008D3480">
        <w:rPr>
          <w:rFonts w:ascii="Arial" w:hAnsi="Arial" w:cs="Arial"/>
          <w:bCs/>
        </w:rPr>
        <w:t xml:space="preserve">. Films composites à base </w:t>
      </w:r>
      <w:proofErr w:type="spellStart"/>
      <w:r w:rsidRPr="008D3480">
        <w:rPr>
          <w:rFonts w:ascii="Arial" w:hAnsi="Arial" w:cs="Arial"/>
          <w:bCs/>
        </w:rPr>
        <w:t>d’amidon</w:t>
      </w:r>
      <w:proofErr w:type="spellEnd"/>
      <w:r w:rsidRPr="008D3480">
        <w:rPr>
          <w:rFonts w:ascii="Arial" w:hAnsi="Arial" w:cs="Arial"/>
          <w:bCs/>
        </w:rPr>
        <w:t xml:space="preserve"> de manioc: formulations, </w:t>
      </w:r>
      <w:proofErr w:type="spellStart"/>
      <w:proofErr w:type="gramStart"/>
      <w:r w:rsidRPr="008D3480">
        <w:rPr>
          <w:rFonts w:ascii="Arial" w:hAnsi="Arial" w:cs="Arial"/>
          <w:bCs/>
        </w:rPr>
        <w:t>propriétés</w:t>
      </w:r>
      <w:proofErr w:type="spellEnd"/>
      <w:r w:rsidRPr="008D3480">
        <w:rPr>
          <w:rFonts w:ascii="Arial" w:hAnsi="Arial" w:cs="Arial"/>
          <w:bCs/>
        </w:rPr>
        <w:t xml:space="preserve">  et</w:t>
      </w:r>
      <w:proofErr w:type="gramEnd"/>
      <w:r w:rsidRPr="008D3480">
        <w:rPr>
          <w:rFonts w:ascii="Arial" w:hAnsi="Arial" w:cs="Arial"/>
          <w:bCs/>
        </w:rPr>
        <w:t xml:space="preserve"> application à la production </w:t>
      </w:r>
      <w:proofErr w:type="spellStart"/>
      <w:r w:rsidRPr="008D3480">
        <w:rPr>
          <w:rFonts w:ascii="Arial" w:hAnsi="Arial" w:cs="Arial"/>
          <w:bCs/>
        </w:rPr>
        <w:t>d’emballages</w:t>
      </w:r>
      <w:proofErr w:type="spellEnd"/>
      <w:r w:rsidRPr="008D3480">
        <w:rPr>
          <w:rFonts w:ascii="Arial" w:hAnsi="Arial" w:cs="Arial"/>
          <w:bCs/>
        </w:rPr>
        <w:t xml:space="preserve"> </w:t>
      </w:r>
      <w:proofErr w:type="spellStart"/>
      <w:r w:rsidRPr="008D3480">
        <w:rPr>
          <w:rFonts w:ascii="Arial" w:hAnsi="Arial" w:cs="Arial"/>
          <w:bCs/>
        </w:rPr>
        <w:t>biodégradables</w:t>
      </w:r>
      <w:proofErr w:type="spellEnd"/>
      <w:r w:rsidRPr="008D3480">
        <w:rPr>
          <w:rFonts w:ascii="Arial" w:hAnsi="Arial" w:cs="Arial"/>
          <w:bCs/>
        </w:rPr>
        <w:t xml:space="preserve">. </w:t>
      </w:r>
      <w:proofErr w:type="spellStart"/>
      <w:r w:rsidRPr="008D3480">
        <w:rPr>
          <w:rFonts w:ascii="Arial" w:hAnsi="Arial" w:cs="Arial"/>
          <w:bCs/>
        </w:rPr>
        <w:t>Thèse</w:t>
      </w:r>
      <w:proofErr w:type="spellEnd"/>
      <w:r w:rsidRPr="008D3480">
        <w:rPr>
          <w:rFonts w:ascii="Arial" w:hAnsi="Arial" w:cs="Arial"/>
          <w:bCs/>
        </w:rPr>
        <w:t xml:space="preserve"> de </w:t>
      </w:r>
      <w:proofErr w:type="spellStart"/>
      <w:r w:rsidRPr="008D3480">
        <w:rPr>
          <w:rFonts w:ascii="Arial" w:hAnsi="Arial" w:cs="Arial"/>
          <w:bCs/>
        </w:rPr>
        <w:t>Doctorat</w:t>
      </w:r>
      <w:proofErr w:type="spellEnd"/>
      <w:r w:rsidRPr="008D3480">
        <w:rPr>
          <w:rFonts w:ascii="Arial" w:hAnsi="Arial" w:cs="Arial"/>
          <w:bCs/>
        </w:rPr>
        <w:t xml:space="preserve">. Abidjan, Côte d’Ivoire. 235p. </w:t>
      </w:r>
    </w:p>
    <w:p w14:paraId="28BB9C7E" w14:textId="5CF700C5" w:rsidR="002D2C7E" w:rsidRPr="008D3480" w:rsidRDefault="002D2C7E"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shd w:val="clear" w:color="auto" w:fill="FFFFFF"/>
        </w:rPr>
        <w:t xml:space="preserve">Alemu, T.T., </w:t>
      </w:r>
      <w:proofErr w:type="spellStart"/>
      <w:r w:rsidRPr="008D3480">
        <w:rPr>
          <w:rFonts w:ascii="Arial" w:hAnsi="Arial" w:cs="Arial"/>
          <w:bCs/>
          <w:shd w:val="clear" w:color="auto" w:fill="FFFFFF"/>
        </w:rPr>
        <w:t>Intipunya</w:t>
      </w:r>
      <w:proofErr w:type="spellEnd"/>
      <w:r w:rsidRPr="008D3480">
        <w:rPr>
          <w:rFonts w:ascii="Arial" w:hAnsi="Arial" w:cs="Arial"/>
          <w:bCs/>
          <w:shd w:val="clear" w:color="auto" w:fill="FFFFFF"/>
        </w:rPr>
        <w:t>, P.</w:t>
      </w:r>
      <w:r w:rsidR="00B1603D" w:rsidRPr="008D3480">
        <w:rPr>
          <w:rFonts w:ascii="Arial" w:hAnsi="Arial" w:cs="Arial"/>
          <w:bCs/>
          <w:shd w:val="clear" w:color="auto" w:fill="FFFFFF"/>
        </w:rPr>
        <w:t>,</w:t>
      </w:r>
      <w:r w:rsidRPr="008D3480">
        <w:rPr>
          <w:rFonts w:ascii="Arial" w:hAnsi="Arial" w:cs="Arial"/>
          <w:bCs/>
          <w:shd w:val="clear" w:color="auto" w:fill="FFFFFF"/>
        </w:rPr>
        <w:t xml:space="preserve"> </w:t>
      </w:r>
      <w:r w:rsidR="00B1603D" w:rsidRPr="008D3480">
        <w:rPr>
          <w:rFonts w:ascii="Arial" w:hAnsi="Arial" w:cs="Arial"/>
          <w:shd w:val="clear" w:color="auto" w:fill="FFFFFF"/>
        </w:rPr>
        <w:t xml:space="preserve">&amp; </w:t>
      </w:r>
      <w:proofErr w:type="spellStart"/>
      <w:r w:rsidRPr="008D3480">
        <w:rPr>
          <w:rFonts w:ascii="Arial" w:hAnsi="Arial" w:cs="Arial"/>
          <w:bCs/>
          <w:shd w:val="clear" w:color="auto" w:fill="FFFFFF"/>
        </w:rPr>
        <w:t>Gebeyo</w:t>
      </w:r>
      <w:proofErr w:type="spellEnd"/>
      <w:r w:rsidRPr="008D3480">
        <w:rPr>
          <w:rFonts w:ascii="Arial" w:hAnsi="Arial" w:cs="Arial"/>
          <w:bCs/>
          <w:shd w:val="clear" w:color="auto" w:fill="FFFFFF"/>
        </w:rPr>
        <w:t>, B.A. A. ((2025).). comprehensive review of edible coatings for postharvest management of fruits and vegetables: enhancing food and nutrition security. </w:t>
      </w:r>
      <w:proofErr w:type="spellStart"/>
      <w:r w:rsidRPr="008D3480">
        <w:rPr>
          <w:rFonts w:ascii="Arial" w:hAnsi="Arial" w:cs="Arial"/>
          <w:bCs/>
          <w:i/>
          <w:iCs/>
          <w:shd w:val="clear" w:color="auto" w:fill="FFFFFF"/>
        </w:rPr>
        <w:t>Discov</w:t>
      </w:r>
      <w:proofErr w:type="spellEnd"/>
      <w:r w:rsidRPr="008D3480">
        <w:rPr>
          <w:rFonts w:ascii="Arial" w:hAnsi="Arial" w:cs="Arial"/>
          <w:bCs/>
          <w:i/>
          <w:iCs/>
          <w:shd w:val="clear" w:color="auto" w:fill="FFFFFF"/>
        </w:rPr>
        <w:t xml:space="preserve"> Agric</w:t>
      </w:r>
      <w:r w:rsidRPr="008D3480">
        <w:rPr>
          <w:rFonts w:ascii="Arial" w:hAnsi="Arial" w:cs="Arial"/>
          <w:bCs/>
          <w:shd w:val="clear" w:color="auto" w:fill="FFFFFF"/>
        </w:rPr>
        <w:t xml:space="preserve"> 3, 190 </w:t>
      </w:r>
      <w:hyperlink r:id="rId21" w:history="1">
        <w:r w:rsidRPr="008D3480">
          <w:rPr>
            <w:rStyle w:val="Hyperlink"/>
            <w:rFonts w:ascii="Arial" w:hAnsi="Arial" w:cs="Arial"/>
            <w:bCs/>
            <w:color w:val="auto"/>
            <w:u w:val="none"/>
            <w:shd w:val="clear" w:color="auto" w:fill="FFFFFF"/>
          </w:rPr>
          <w:t>https://doi.org/10.1007/s44279-025-00348-8</w:t>
        </w:r>
      </w:hyperlink>
    </w:p>
    <w:p w14:paraId="6CE8218E" w14:textId="30DDFF99" w:rsidR="002D2C7E" w:rsidRPr="008D3480" w:rsidRDefault="002D2C7E" w:rsidP="008D3480">
      <w:pPr>
        <w:pStyle w:val="ListParagraph"/>
        <w:numPr>
          <w:ilvl w:val="0"/>
          <w:numId w:val="32"/>
        </w:numPr>
        <w:autoSpaceDE w:val="0"/>
        <w:autoSpaceDN w:val="0"/>
        <w:adjustRightInd w:val="0"/>
        <w:spacing w:after="360"/>
        <w:ind w:right="284"/>
        <w:jc w:val="both"/>
        <w:rPr>
          <w:rFonts w:ascii="Arial" w:hAnsi="Arial" w:cs="Arial"/>
          <w:bCs/>
        </w:rPr>
      </w:pPr>
      <w:r>
        <w:t>Álvarez-Pérez O</w:t>
      </w:r>
      <w:r w:rsidR="00B1603D">
        <w:t>.</w:t>
      </w:r>
      <w:r>
        <w:t>B</w:t>
      </w:r>
      <w:r w:rsidR="00B1603D">
        <w:t>.</w:t>
      </w:r>
      <w:r>
        <w:t>, Torres-León C</w:t>
      </w:r>
      <w:r w:rsidR="008623E2">
        <w:t>.</w:t>
      </w:r>
      <w:r>
        <w:t>, Ventura Sobrevilla J</w:t>
      </w:r>
      <w:r w:rsidR="000933FF">
        <w:t>.</w:t>
      </w:r>
      <w:r>
        <w:t>M</w:t>
      </w:r>
      <w:r w:rsidR="008623E2">
        <w:t>.</w:t>
      </w:r>
      <w:r>
        <w:t>, Rojas R</w:t>
      </w:r>
      <w:r w:rsidR="008623E2">
        <w:t>.</w:t>
      </w:r>
      <w:r>
        <w:t>, Aguilar González M</w:t>
      </w:r>
      <w:r w:rsidR="008623E2">
        <w:t>.</w:t>
      </w:r>
      <w:r>
        <w:t>A</w:t>
      </w:r>
      <w:r w:rsidR="008623E2">
        <w:t>.</w:t>
      </w:r>
      <w:r>
        <w:t xml:space="preserve">, </w:t>
      </w:r>
      <w:r w:rsidR="008623E2" w:rsidRPr="008D3480">
        <w:rPr>
          <w:rFonts w:ascii="Arial" w:hAnsi="Arial" w:cs="Arial"/>
          <w:shd w:val="clear" w:color="auto" w:fill="FFFFFF"/>
        </w:rPr>
        <w:t xml:space="preserve">&amp; </w:t>
      </w:r>
      <w:r>
        <w:t>Rodríguez-Herrera R</w:t>
      </w:r>
      <w:r w:rsidR="008623E2">
        <w:t>.</w:t>
      </w:r>
      <w:r w:rsidR="000933FF">
        <w:t xml:space="preserve"> (2025).</w:t>
      </w:r>
      <w:r w:rsidR="008623E2" w:rsidRPr="008D3480">
        <w:rPr>
          <w:rFonts w:ascii="Arial" w:hAnsi="Arial" w:cs="Arial"/>
          <w:shd w:val="clear" w:color="auto" w:fill="FFFFFF"/>
        </w:rPr>
        <w:t xml:space="preserve"> </w:t>
      </w:r>
      <w:r>
        <w:t xml:space="preserve"> Enhancing the shelf life and postharvest life quality of tomato (</w:t>
      </w:r>
      <w:r w:rsidRPr="008D3480">
        <w:rPr>
          <w:i/>
          <w:iCs/>
        </w:rPr>
        <w:t xml:space="preserve">Solanum </w:t>
      </w:r>
      <w:proofErr w:type="spellStart"/>
      <w:r w:rsidRPr="008D3480">
        <w:rPr>
          <w:i/>
          <w:iCs/>
        </w:rPr>
        <w:t>lycopersicum</w:t>
      </w:r>
      <w:proofErr w:type="spellEnd"/>
      <w:r>
        <w:t xml:space="preserve">). </w:t>
      </w:r>
      <w:proofErr w:type="spellStart"/>
      <w:r w:rsidRPr="008D3480">
        <w:rPr>
          <w:i/>
          <w:iCs/>
        </w:rPr>
        <w:t>Explor</w:t>
      </w:r>
      <w:proofErr w:type="spellEnd"/>
      <w:r w:rsidRPr="008D3480">
        <w:rPr>
          <w:i/>
          <w:iCs/>
        </w:rPr>
        <w:t xml:space="preserve"> Foods </w:t>
      </w:r>
      <w:proofErr w:type="spellStart"/>
      <w:r w:rsidRPr="008D3480">
        <w:rPr>
          <w:i/>
          <w:iCs/>
        </w:rPr>
        <w:t>Foodomics</w:t>
      </w:r>
      <w:proofErr w:type="spellEnd"/>
      <w:r w:rsidR="008623E2" w:rsidRPr="008D3480">
        <w:rPr>
          <w:i/>
          <w:iCs/>
        </w:rPr>
        <w:t>,</w:t>
      </w:r>
      <w:r w:rsidR="008623E2">
        <w:t xml:space="preserve"> </w:t>
      </w:r>
      <w:r>
        <w:t>3</w:t>
      </w:r>
      <w:r w:rsidR="008623E2">
        <w:t xml:space="preserve">, </w:t>
      </w:r>
      <w:r>
        <w:t>101084. https://doi.org/10.37349/eff.2025.101084</w:t>
      </w:r>
    </w:p>
    <w:p w14:paraId="5CDA05D9" w14:textId="74F1E2F0" w:rsidR="00375E32"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Athmaselvi</w:t>
      </w:r>
      <w:proofErr w:type="spellEnd"/>
      <w:r w:rsidRPr="008D3480">
        <w:rPr>
          <w:rFonts w:ascii="Arial" w:hAnsi="Arial" w:cs="Arial"/>
          <w:bCs/>
        </w:rPr>
        <w:t>, v., Sumitha, P.,</w:t>
      </w:r>
      <w:r w:rsidR="000933FF" w:rsidRPr="008D3480">
        <w:rPr>
          <w:rFonts w:ascii="Arial" w:hAnsi="Arial" w:cs="Arial"/>
          <w:shd w:val="clear" w:color="auto" w:fill="FFFFFF"/>
        </w:rPr>
        <w:t xml:space="preserve"> &amp;</w:t>
      </w:r>
      <w:r w:rsidRPr="008D3480">
        <w:rPr>
          <w:rFonts w:ascii="Arial" w:hAnsi="Arial" w:cs="Arial"/>
          <w:bCs/>
        </w:rPr>
        <w:t xml:space="preserve"> Revathy B. (2013). Development of Aloe vera based edible coating for tomato. </w:t>
      </w:r>
      <w:r w:rsidRPr="008D3480">
        <w:rPr>
          <w:rFonts w:ascii="Arial" w:hAnsi="Arial" w:cs="Arial"/>
          <w:bCs/>
          <w:i/>
          <w:iCs/>
        </w:rPr>
        <w:t xml:space="preserve">International </w:t>
      </w:r>
      <w:proofErr w:type="spellStart"/>
      <w:proofErr w:type="gramStart"/>
      <w:r w:rsidRPr="008D3480">
        <w:rPr>
          <w:rFonts w:ascii="Arial" w:hAnsi="Arial" w:cs="Arial"/>
          <w:bCs/>
          <w:i/>
          <w:iCs/>
        </w:rPr>
        <w:t>Agrophysic</w:t>
      </w:r>
      <w:proofErr w:type="spellEnd"/>
      <w:r w:rsidRPr="008D3480">
        <w:rPr>
          <w:rFonts w:ascii="Arial" w:hAnsi="Arial" w:cs="Arial"/>
          <w:bCs/>
          <w:i/>
          <w:iCs/>
        </w:rPr>
        <w:t xml:space="preserve"> </w:t>
      </w:r>
      <w:r w:rsidRPr="008D3480">
        <w:rPr>
          <w:rFonts w:ascii="Arial" w:hAnsi="Arial" w:cs="Arial"/>
          <w:bCs/>
        </w:rPr>
        <w:t>,</w:t>
      </w:r>
      <w:proofErr w:type="gramEnd"/>
      <w:r w:rsidRPr="008D3480">
        <w:rPr>
          <w:rFonts w:ascii="Arial" w:hAnsi="Arial" w:cs="Arial"/>
          <w:bCs/>
        </w:rPr>
        <w:t xml:space="preserve"> 27: 369-375.</w:t>
      </w:r>
      <w:r w:rsidR="00A123F8" w:rsidRPr="008D3480">
        <w:rPr>
          <w:rFonts w:ascii="Arial" w:hAnsi="Arial" w:cs="Arial"/>
          <w:bCs/>
        </w:rPr>
        <w:t xml:space="preserve"> </w:t>
      </w:r>
      <w:hyperlink r:id="rId22" w:history="1">
        <w:r w:rsidR="00A123F8" w:rsidRPr="008D3480">
          <w:rPr>
            <w:rFonts w:ascii="Arial" w:hAnsi="Arial" w:cs="Arial"/>
            <w:bCs/>
            <w:u w:val="single"/>
            <w:shd w:val="clear" w:color="auto" w:fill="FFFFFF"/>
          </w:rPr>
          <w:t> </w:t>
        </w:r>
        <w:r w:rsidR="00A123F8" w:rsidRPr="008D3480">
          <w:rPr>
            <w:rFonts w:ascii="Arial" w:hAnsi="Arial" w:cs="Arial"/>
            <w:bCs/>
            <w:shd w:val="clear" w:color="auto" w:fill="FFFFFF"/>
          </w:rPr>
          <w:t>https://doi.org/10.2478/intag-2013-0006</w:t>
        </w:r>
      </w:hyperlink>
    </w:p>
    <w:p w14:paraId="02D3620E" w14:textId="1FCC4F50" w:rsidR="00A123F8"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Athayde</w:t>
      </w:r>
      <w:proofErr w:type="spellEnd"/>
      <w:r w:rsidRPr="008D3480">
        <w:rPr>
          <w:rFonts w:ascii="Arial" w:hAnsi="Arial" w:cs="Arial"/>
          <w:bCs/>
        </w:rPr>
        <w:t xml:space="preserve"> A. J. A. A., De Oliveira P. D. L., Guerra, I. C. D., Da Conceicao M. L., De Lima, M. A. B., </w:t>
      </w:r>
      <w:r w:rsidR="000933FF" w:rsidRPr="008D3480">
        <w:rPr>
          <w:rFonts w:ascii="Arial" w:hAnsi="Arial" w:cs="Arial"/>
          <w:shd w:val="clear" w:color="auto" w:fill="FFFFFF"/>
        </w:rPr>
        <w:t xml:space="preserve">&amp; </w:t>
      </w:r>
      <w:r w:rsidRPr="008D3480">
        <w:rPr>
          <w:rFonts w:ascii="Arial" w:hAnsi="Arial" w:cs="Arial"/>
          <w:bCs/>
        </w:rPr>
        <w:t>Arcanjo</w:t>
      </w:r>
      <w:r w:rsidR="000933FF" w:rsidRPr="008D3480">
        <w:rPr>
          <w:rFonts w:ascii="Arial" w:hAnsi="Arial" w:cs="Arial"/>
          <w:bCs/>
        </w:rPr>
        <w:t xml:space="preserve"> </w:t>
      </w:r>
      <w:r w:rsidRPr="008D3480">
        <w:rPr>
          <w:rFonts w:ascii="Arial" w:hAnsi="Arial" w:cs="Arial"/>
          <w:bCs/>
        </w:rPr>
        <w:t xml:space="preserve">N. M. O. et de Souza E. L. </w:t>
      </w:r>
      <w:r w:rsidR="00E86765" w:rsidRPr="008D3480">
        <w:rPr>
          <w:rFonts w:ascii="Arial" w:hAnsi="Arial" w:cs="Arial"/>
          <w:bCs/>
        </w:rPr>
        <w:t>(</w:t>
      </w:r>
      <w:r w:rsidRPr="008D3480">
        <w:rPr>
          <w:rFonts w:ascii="Arial" w:hAnsi="Arial" w:cs="Arial"/>
          <w:bCs/>
        </w:rPr>
        <w:t>2016</w:t>
      </w:r>
      <w:r w:rsidR="00E86765" w:rsidRPr="008D3480">
        <w:rPr>
          <w:rFonts w:ascii="Arial" w:hAnsi="Arial" w:cs="Arial"/>
          <w:bCs/>
        </w:rPr>
        <w:t>)</w:t>
      </w:r>
      <w:r w:rsidRPr="008D3480">
        <w:rPr>
          <w:rFonts w:ascii="Arial" w:hAnsi="Arial" w:cs="Arial"/>
          <w:bCs/>
        </w:rPr>
        <w:t xml:space="preserve">. A coating composed of chitosan and Cymbopogon </w:t>
      </w:r>
      <w:proofErr w:type="spellStart"/>
      <w:r w:rsidRPr="008D3480">
        <w:rPr>
          <w:rFonts w:ascii="Arial" w:hAnsi="Arial" w:cs="Arial"/>
          <w:bCs/>
        </w:rPr>
        <w:t>citratus</w:t>
      </w:r>
      <w:proofErr w:type="spellEnd"/>
      <w:r w:rsidRPr="008D3480">
        <w:rPr>
          <w:rFonts w:ascii="Arial" w:hAnsi="Arial" w:cs="Arial"/>
          <w:bCs/>
        </w:rPr>
        <w:t xml:space="preserve"> (Dc. Ex Nees) essential oil to control Rhizopus soft rot and quality in tomato fruit stored at room temperature. </w:t>
      </w:r>
      <w:r w:rsidRPr="008D3480">
        <w:rPr>
          <w:rFonts w:ascii="Arial" w:hAnsi="Arial" w:cs="Arial"/>
          <w:bCs/>
          <w:i/>
          <w:iCs/>
        </w:rPr>
        <w:t>Journal of Horticultural Science and Biotechnology</w:t>
      </w:r>
      <w:r w:rsidRPr="008D3480">
        <w:rPr>
          <w:rFonts w:ascii="Arial" w:hAnsi="Arial" w:cs="Arial"/>
          <w:bCs/>
        </w:rPr>
        <w:t>, 91(6), 582–591.</w:t>
      </w:r>
      <w:r w:rsidR="00063951" w:rsidRPr="008D3480">
        <w:rPr>
          <w:rFonts w:ascii="Arial" w:hAnsi="Arial" w:cs="Arial"/>
          <w:bCs/>
        </w:rPr>
        <w:t xml:space="preserve"> </w:t>
      </w:r>
      <w:hyperlink r:id="rId23" w:history="1">
        <w:r w:rsidR="00063951" w:rsidRPr="008D3480">
          <w:rPr>
            <w:rFonts w:ascii="Arial" w:hAnsi="Arial" w:cs="Arial"/>
            <w:bCs/>
          </w:rPr>
          <w:t>https://doi.org/10.1080/14620316.2016.1193428</w:t>
        </w:r>
      </w:hyperlink>
    </w:p>
    <w:p w14:paraId="7775C71F" w14:textId="169EB2F7" w:rsidR="003C12B6"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Basumatary</w:t>
      </w:r>
      <w:proofErr w:type="spellEnd"/>
      <w:r w:rsidRPr="008D3480">
        <w:rPr>
          <w:rFonts w:ascii="Arial" w:hAnsi="Arial" w:cs="Arial"/>
          <w:bCs/>
        </w:rPr>
        <w:t>, I. B. Mukherjee, A., Katiyar, V., Dutta, J.,</w:t>
      </w:r>
      <w:r w:rsidR="000933FF" w:rsidRPr="008D3480">
        <w:rPr>
          <w:rFonts w:ascii="Arial" w:hAnsi="Arial" w:cs="Arial"/>
          <w:shd w:val="clear" w:color="auto" w:fill="FFFFFF"/>
        </w:rPr>
        <w:t xml:space="preserve"> &amp;</w:t>
      </w:r>
      <w:r w:rsidRPr="008D3480">
        <w:rPr>
          <w:rFonts w:ascii="Arial" w:hAnsi="Arial" w:cs="Arial"/>
          <w:bCs/>
        </w:rPr>
        <w:t xml:space="preserve"> Kumar, S.</w:t>
      </w:r>
      <w:r w:rsidRPr="008D3480">
        <w:rPr>
          <w:rFonts w:ascii="Arial" w:eastAsia="STIXTwoText" w:hAnsi="Arial" w:cs="Arial"/>
          <w:bCs/>
        </w:rPr>
        <w:t xml:space="preserve"> </w:t>
      </w:r>
      <w:r w:rsidR="00E86765" w:rsidRPr="008D3480">
        <w:rPr>
          <w:rFonts w:ascii="Arial" w:eastAsia="STIXTwoText" w:hAnsi="Arial" w:cs="Arial"/>
          <w:bCs/>
        </w:rPr>
        <w:t>(</w:t>
      </w:r>
      <w:r w:rsidRPr="008D3480">
        <w:rPr>
          <w:rFonts w:ascii="Arial" w:eastAsia="STIXTwoText" w:hAnsi="Arial" w:cs="Arial"/>
          <w:bCs/>
        </w:rPr>
        <w:t>2022</w:t>
      </w:r>
      <w:r w:rsidR="00E86765" w:rsidRPr="008D3480">
        <w:rPr>
          <w:rFonts w:ascii="Arial" w:eastAsia="STIXTwoText" w:hAnsi="Arial" w:cs="Arial"/>
          <w:bCs/>
        </w:rPr>
        <w:t>)</w:t>
      </w:r>
      <w:r w:rsidRPr="008D3480">
        <w:rPr>
          <w:rFonts w:ascii="Arial" w:eastAsia="STIXTwoText" w:hAnsi="Arial" w:cs="Arial"/>
          <w:bCs/>
        </w:rPr>
        <w:t>.</w:t>
      </w:r>
      <w:r w:rsidRPr="008D3480">
        <w:rPr>
          <w:rFonts w:ascii="Arial" w:hAnsi="Arial" w:cs="Arial"/>
          <w:bCs/>
        </w:rPr>
        <w:t xml:space="preserve"> Chitosan-Based Active Coating for Pineapple Preservation: Evaluation of Antimicrobial Efficacy and Shelf-Life Extension. </w:t>
      </w:r>
      <w:r w:rsidRPr="008D3480">
        <w:rPr>
          <w:rFonts w:ascii="Arial" w:hAnsi="Arial" w:cs="Arial"/>
          <w:bCs/>
          <w:i/>
          <w:iCs/>
        </w:rPr>
        <w:t>LWT</w:t>
      </w:r>
      <w:r w:rsidRPr="008D3480">
        <w:rPr>
          <w:rFonts w:ascii="Arial" w:hAnsi="Arial" w:cs="Arial"/>
          <w:bCs/>
        </w:rPr>
        <w:t xml:space="preserve">, </w:t>
      </w:r>
      <w:r w:rsidRPr="008D3480">
        <w:rPr>
          <w:rFonts w:ascii="Arial" w:hAnsi="Arial" w:cs="Arial"/>
          <w:bCs/>
          <w:i/>
          <w:iCs/>
        </w:rPr>
        <w:t>168</w:t>
      </w:r>
      <w:r w:rsidRPr="008D3480">
        <w:rPr>
          <w:rFonts w:ascii="Arial" w:hAnsi="Arial" w:cs="Arial"/>
          <w:bCs/>
        </w:rPr>
        <w:t>, 113940.</w:t>
      </w:r>
      <w:r w:rsidR="00A123F8" w:rsidRPr="008D3480">
        <w:rPr>
          <w:rFonts w:ascii="Arial" w:hAnsi="Arial" w:cs="Arial"/>
          <w:bCs/>
        </w:rPr>
        <w:t xml:space="preserve"> </w:t>
      </w:r>
      <w:hyperlink r:id="rId24" w:tgtFrame="_blank" w:tooltip="Lien permanent utilisant un identifiant d'objet numérique" w:history="1">
        <w:r w:rsidR="00A123F8" w:rsidRPr="008D3480">
          <w:rPr>
            <w:rStyle w:val="anchor-text"/>
            <w:rFonts w:ascii="Arial" w:hAnsi="Arial" w:cs="Arial"/>
            <w:bCs/>
          </w:rPr>
          <w:t>https://doi.org/10.1016/j.lwt.2022.113940</w:t>
        </w:r>
      </w:hyperlink>
    </w:p>
    <w:p w14:paraId="79BD4070" w14:textId="71F0E725" w:rsidR="003C12B6"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Bersaneti</w:t>
      </w:r>
      <w:proofErr w:type="spellEnd"/>
      <w:r w:rsidRPr="008D3480">
        <w:rPr>
          <w:rFonts w:ascii="Arial" w:hAnsi="Arial" w:cs="Arial"/>
          <w:bCs/>
        </w:rPr>
        <w:t xml:space="preserve">, G. T., Prudencio, S. </w:t>
      </w:r>
      <w:proofErr w:type="gramStart"/>
      <w:r w:rsidRPr="008D3480">
        <w:rPr>
          <w:rFonts w:ascii="Arial" w:hAnsi="Arial" w:cs="Arial"/>
          <w:bCs/>
        </w:rPr>
        <w:t>H. ,</w:t>
      </w:r>
      <w:proofErr w:type="gramEnd"/>
      <w:r w:rsidRPr="008D3480">
        <w:rPr>
          <w:rFonts w:ascii="Arial" w:hAnsi="Arial" w:cs="Arial"/>
          <w:bCs/>
        </w:rPr>
        <w:t xml:space="preserve"> Mali, S., </w:t>
      </w:r>
      <w:r w:rsidR="000933FF" w:rsidRPr="008D3480">
        <w:rPr>
          <w:rFonts w:ascii="Arial" w:hAnsi="Arial" w:cs="Arial"/>
          <w:shd w:val="clear" w:color="auto" w:fill="FFFFFF"/>
        </w:rPr>
        <w:t xml:space="preserve">&amp; </w:t>
      </w:r>
      <w:proofErr w:type="spellStart"/>
      <w:r w:rsidRPr="008D3480">
        <w:rPr>
          <w:rFonts w:ascii="Arial" w:hAnsi="Arial" w:cs="Arial"/>
          <w:bCs/>
        </w:rPr>
        <w:t>Celligoi</w:t>
      </w:r>
      <w:proofErr w:type="spellEnd"/>
      <w:r w:rsidRPr="008D3480">
        <w:rPr>
          <w:rFonts w:ascii="Arial" w:hAnsi="Arial" w:cs="Arial"/>
          <w:bCs/>
        </w:rPr>
        <w:t xml:space="preserve">, M. A. P. C. </w:t>
      </w:r>
      <w:r w:rsidR="00E86765" w:rsidRPr="008D3480">
        <w:rPr>
          <w:rFonts w:ascii="Arial" w:hAnsi="Arial" w:cs="Arial"/>
          <w:bCs/>
        </w:rPr>
        <w:t>(</w:t>
      </w:r>
      <w:r w:rsidRPr="008D3480">
        <w:rPr>
          <w:rFonts w:ascii="Arial" w:hAnsi="Arial" w:cs="Arial"/>
          <w:bCs/>
        </w:rPr>
        <w:t>2021</w:t>
      </w:r>
      <w:r w:rsidR="00E86765" w:rsidRPr="008D3480">
        <w:rPr>
          <w:rFonts w:ascii="Arial" w:hAnsi="Arial" w:cs="Arial"/>
          <w:bCs/>
        </w:rPr>
        <w:t>)</w:t>
      </w:r>
      <w:r w:rsidRPr="008D3480">
        <w:rPr>
          <w:rFonts w:ascii="Arial" w:hAnsi="Arial" w:cs="Arial"/>
          <w:bCs/>
        </w:rPr>
        <w:t>. Assessment of a new edible film biodegradable based on starch-</w:t>
      </w:r>
      <w:proofErr w:type="spellStart"/>
      <w:r w:rsidRPr="008D3480">
        <w:rPr>
          <w:rFonts w:ascii="Arial" w:hAnsi="Arial" w:cs="Arial"/>
          <w:bCs/>
        </w:rPr>
        <w:t>nystose</w:t>
      </w:r>
      <w:proofErr w:type="spellEnd"/>
      <w:r w:rsidRPr="008D3480">
        <w:rPr>
          <w:rFonts w:ascii="Arial" w:hAnsi="Arial" w:cs="Arial"/>
          <w:bCs/>
        </w:rPr>
        <w:t xml:space="preserve"> to increase quality and the shelf life of blackberries. </w:t>
      </w:r>
      <w:r w:rsidRPr="008D3480">
        <w:rPr>
          <w:rFonts w:ascii="Arial" w:hAnsi="Arial" w:cs="Arial"/>
          <w:bCs/>
          <w:i/>
          <w:iCs/>
          <w:lang w:val="pt-BR"/>
        </w:rPr>
        <w:t>Food Bioscience</w:t>
      </w:r>
      <w:r w:rsidRPr="008D3480">
        <w:rPr>
          <w:rFonts w:ascii="Arial" w:hAnsi="Arial" w:cs="Arial"/>
          <w:bCs/>
          <w:lang w:val="pt-BR"/>
        </w:rPr>
        <w:t xml:space="preserve">. </w:t>
      </w:r>
      <w:r w:rsidRPr="008D3480">
        <w:rPr>
          <w:rFonts w:ascii="Arial" w:hAnsi="Arial" w:cs="Arial"/>
          <w:bCs/>
          <w:i/>
          <w:iCs/>
          <w:lang w:val="pt-BR"/>
        </w:rPr>
        <w:t xml:space="preserve"> , 42</w:t>
      </w:r>
      <w:r w:rsidRPr="008D3480">
        <w:rPr>
          <w:rFonts w:ascii="Arial" w:hAnsi="Arial" w:cs="Arial"/>
          <w:bCs/>
          <w:lang w:val="pt-BR"/>
        </w:rPr>
        <w:t>, Article 101173</w:t>
      </w:r>
      <w:r w:rsidR="003C12B6" w:rsidRPr="008D3480">
        <w:rPr>
          <w:rFonts w:ascii="Arial" w:hAnsi="Arial" w:cs="Arial"/>
          <w:bCs/>
          <w:lang w:val="pt-BR"/>
        </w:rPr>
        <w:t xml:space="preserve">. </w:t>
      </w:r>
      <w:hyperlink r:id="rId25" w:tgtFrame="_blank" w:tooltip="Lien permanent utilisant un identifiant d'objet numérique" w:history="1">
        <w:r w:rsidR="003C12B6" w:rsidRPr="008D3480">
          <w:rPr>
            <w:rStyle w:val="anchor-text"/>
            <w:rFonts w:ascii="Arial" w:hAnsi="Arial" w:cs="Arial"/>
            <w:bCs/>
          </w:rPr>
          <w:t>https://doi.org/10.1016/j.fbio.2021.101173</w:t>
        </w:r>
      </w:hyperlink>
    </w:p>
    <w:p w14:paraId="71213ED3" w14:textId="7DA8407A" w:rsidR="00A03B5F"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lang w:val="fr-CI"/>
        </w:rPr>
      </w:pPr>
      <w:r w:rsidRPr="008D3480">
        <w:rPr>
          <w:rFonts w:ascii="Arial" w:hAnsi="Arial" w:cs="Arial"/>
          <w:bCs/>
          <w:lang w:val="pt-BR"/>
        </w:rPr>
        <w:t xml:space="preserve">Da Costa de Quadros, C., Lima, K. O., Bueno, C. H. L., dos Santos Fogaça, F. H., da Rocha, M.,  </w:t>
      </w:r>
      <w:r w:rsidR="00DA4071" w:rsidRPr="008D3480">
        <w:rPr>
          <w:rFonts w:ascii="Arial" w:hAnsi="Arial" w:cs="Arial"/>
          <w:shd w:val="clear" w:color="auto" w:fill="FFFFFF"/>
        </w:rPr>
        <w:t xml:space="preserve">&amp; </w:t>
      </w:r>
      <w:r w:rsidRPr="008D3480">
        <w:rPr>
          <w:rFonts w:ascii="Arial" w:hAnsi="Arial" w:cs="Arial"/>
          <w:bCs/>
          <w:lang w:val="pt-BR"/>
        </w:rPr>
        <w:t xml:space="preserve">Prentice, C.Q. </w:t>
      </w:r>
      <w:r w:rsidR="00E86765" w:rsidRPr="008D3480">
        <w:rPr>
          <w:rFonts w:ascii="Arial" w:hAnsi="Arial" w:cs="Arial"/>
          <w:bCs/>
          <w:lang w:val="pt-BR"/>
        </w:rPr>
        <w:t>(</w:t>
      </w:r>
      <w:r w:rsidRPr="008D3480">
        <w:rPr>
          <w:rFonts w:ascii="Arial" w:hAnsi="Arial" w:cs="Arial"/>
          <w:bCs/>
          <w:lang w:val="pt-BR"/>
        </w:rPr>
        <w:t>2020</w:t>
      </w:r>
      <w:r w:rsidR="00E86765" w:rsidRPr="008D3480">
        <w:rPr>
          <w:rFonts w:ascii="Arial" w:hAnsi="Arial" w:cs="Arial"/>
          <w:bCs/>
          <w:lang w:val="pt-BR"/>
        </w:rPr>
        <w:t>)</w:t>
      </w:r>
      <w:r w:rsidRPr="008D3480">
        <w:rPr>
          <w:rFonts w:ascii="Arial" w:hAnsi="Arial" w:cs="Arial"/>
          <w:bCs/>
          <w:lang w:val="pt-BR"/>
        </w:rPr>
        <w:t xml:space="preserve">. </w:t>
      </w:r>
      <w:r w:rsidRPr="008D3480">
        <w:rPr>
          <w:rFonts w:ascii="Arial" w:hAnsi="Arial" w:cs="Arial"/>
          <w:bCs/>
        </w:rPr>
        <w:t xml:space="preserve">Effect of the edible coating with protein hydrolysate on cherry tomatoes shelf life. Journal of </w:t>
      </w:r>
      <w:r w:rsidRPr="008D3480">
        <w:rPr>
          <w:rFonts w:ascii="Arial" w:hAnsi="Arial" w:cs="Arial"/>
          <w:bCs/>
          <w:i/>
          <w:iCs/>
        </w:rPr>
        <w:t>Food Processing and Preservation</w:t>
      </w:r>
      <w:r w:rsidRPr="008D3480">
        <w:rPr>
          <w:rFonts w:ascii="Arial" w:hAnsi="Arial" w:cs="Arial"/>
          <w:bCs/>
        </w:rPr>
        <w:t>, 44(10), e14760</w:t>
      </w:r>
      <w:r w:rsidR="004812C1" w:rsidRPr="008D3480">
        <w:rPr>
          <w:rFonts w:ascii="Arial" w:hAnsi="Arial" w:cs="Arial"/>
          <w:bCs/>
        </w:rPr>
        <w:t>.</w:t>
      </w:r>
      <w:r w:rsidR="004812C1" w:rsidRPr="008D3480">
        <w:rPr>
          <w:rFonts w:ascii="Arial" w:hAnsi="Arial" w:cs="Arial"/>
          <w:bCs/>
          <w:shd w:val="clear" w:color="auto" w:fill="FFFFFF"/>
          <w:lang w:val="fr-CI" w:eastAsia="zh-CN"/>
        </w:rPr>
        <w:t xml:space="preserve">  </w:t>
      </w:r>
      <w:hyperlink r:id="rId26" w:history="1">
        <w:r w:rsidR="004812C1" w:rsidRPr="008D3480">
          <w:rPr>
            <w:rFonts w:ascii="Arial" w:hAnsi="Arial" w:cs="Arial"/>
            <w:bCs/>
            <w:lang w:val="fr-CI" w:eastAsia="zh-CN"/>
          </w:rPr>
          <w:t>https://doi.org/10.1111/jfpp.14760</w:t>
        </w:r>
      </w:hyperlink>
    </w:p>
    <w:p w14:paraId="500742CA" w14:textId="739BDBBE" w:rsidR="00A03B5F"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lang w:val="en-GB"/>
        </w:rPr>
        <w:t xml:space="preserve">Daisy, L. L., </w:t>
      </w:r>
      <w:proofErr w:type="spellStart"/>
      <w:r w:rsidRPr="008D3480">
        <w:rPr>
          <w:rFonts w:ascii="Arial" w:hAnsi="Arial" w:cs="Arial"/>
          <w:bCs/>
          <w:lang w:val="en-GB"/>
        </w:rPr>
        <w:t>Nduko</w:t>
      </w:r>
      <w:proofErr w:type="spellEnd"/>
      <w:r w:rsidRPr="008D3480">
        <w:rPr>
          <w:rFonts w:ascii="Arial" w:hAnsi="Arial" w:cs="Arial"/>
          <w:bCs/>
          <w:lang w:val="en-GB"/>
        </w:rPr>
        <w:t>, J. M., Matofari, W. J.,</w:t>
      </w:r>
      <w:r w:rsidR="00DA4071" w:rsidRPr="008D3480">
        <w:rPr>
          <w:rFonts w:ascii="Arial" w:hAnsi="Arial" w:cs="Arial"/>
          <w:shd w:val="clear" w:color="auto" w:fill="FFFFFF"/>
        </w:rPr>
        <w:t xml:space="preserve"> &amp; </w:t>
      </w:r>
      <w:r w:rsidRPr="008D3480">
        <w:rPr>
          <w:rFonts w:ascii="Arial" w:hAnsi="Arial" w:cs="Arial"/>
          <w:bCs/>
          <w:lang w:val="en-GB"/>
        </w:rPr>
        <w:t xml:space="preserve">Mulwa, R.S. </w:t>
      </w:r>
      <w:r w:rsidR="00E419AA" w:rsidRPr="008D3480">
        <w:rPr>
          <w:rFonts w:ascii="Arial" w:hAnsi="Arial" w:cs="Arial"/>
          <w:bCs/>
          <w:lang w:val="en-GB"/>
        </w:rPr>
        <w:t>(</w:t>
      </w:r>
      <w:r w:rsidRPr="008D3480">
        <w:rPr>
          <w:rFonts w:ascii="Arial" w:hAnsi="Arial" w:cs="Arial"/>
          <w:bCs/>
          <w:lang w:val="en-GB"/>
        </w:rPr>
        <w:t>2020</w:t>
      </w:r>
      <w:r w:rsidR="00E419AA" w:rsidRPr="008D3480">
        <w:rPr>
          <w:rFonts w:ascii="Arial" w:hAnsi="Arial" w:cs="Arial"/>
          <w:bCs/>
          <w:lang w:val="en-GB"/>
        </w:rPr>
        <w:t>)</w:t>
      </w:r>
      <w:r w:rsidRPr="008D3480">
        <w:rPr>
          <w:rFonts w:ascii="Arial" w:hAnsi="Arial" w:cs="Arial"/>
          <w:bCs/>
          <w:lang w:val="en-GB"/>
        </w:rPr>
        <w:t xml:space="preserve">.  Effect of edible gum Arabic coating on the shelf life and quality of mangoes (Mangifera indica) during storage. </w:t>
      </w:r>
      <w:r w:rsidRPr="008D3480">
        <w:rPr>
          <w:rFonts w:ascii="Arial" w:hAnsi="Arial" w:cs="Arial"/>
          <w:bCs/>
          <w:i/>
          <w:lang w:val="en-GB"/>
        </w:rPr>
        <w:t>Journal Food Sciences Technology</w:t>
      </w:r>
      <w:r w:rsidRPr="008D3480">
        <w:rPr>
          <w:rFonts w:ascii="Arial" w:hAnsi="Arial" w:cs="Arial"/>
          <w:bCs/>
          <w:lang w:val="en-GB"/>
        </w:rPr>
        <w:t>, 57(</w:t>
      </w:r>
      <w:r w:rsidRPr="008D3480">
        <w:rPr>
          <w:rFonts w:ascii="Arial" w:hAnsi="Arial" w:cs="Arial"/>
          <w:bCs/>
          <w:i/>
          <w:lang w:val="en-GB"/>
        </w:rPr>
        <w:t>1</w:t>
      </w:r>
      <w:r w:rsidRPr="008D3480">
        <w:rPr>
          <w:rFonts w:ascii="Arial" w:hAnsi="Arial" w:cs="Arial"/>
          <w:bCs/>
          <w:lang w:val="en-GB"/>
        </w:rPr>
        <w:t>):79–85</w:t>
      </w:r>
      <w:r w:rsidR="00A03B5F" w:rsidRPr="008D3480">
        <w:rPr>
          <w:rFonts w:ascii="Arial" w:hAnsi="Arial" w:cs="Arial"/>
          <w:bCs/>
          <w:lang w:val="en-GB"/>
        </w:rPr>
        <w:t>.</w:t>
      </w:r>
      <w:r w:rsidR="00A03B5F" w:rsidRPr="008D3480">
        <w:rPr>
          <w:rFonts w:ascii="Arial" w:hAnsi="Arial" w:cs="Arial"/>
          <w:bCs/>
          <w:shd w:val="clear" w:color="auto" w:fill="FFFFFF"/>
        </w:rPr>
        <w:t xml:space="preserve">  </w:t>
      </w:r>
      <w:hyperlink r:id="rId27" w:history="1">
        <w:r w:rsidR="00A03B5F" w:rsidRPr="008D3480">
          <w:rPr>
            <w:rStyle w:val="Hyperlink"/>
            <w:rFonts w:ascii="Arial" w:hAnsi="Arial" w:cs="Arial"/>
            <w:bCs/>
            <w:color w:val="auto"/>
            <w:u w:val="none"/>
            <w:shd w:val="clear" w:color="auto" w:fill="FFFFFF"/>
          </w:rPr>
          <w:t>https://doi.org/10.1007/s13197-019-04032-w</w:t>
        </w:r>
      </w:hyperlink>
    </w:p>
    <w:p w14:paraId="02D9BC19" w14:textId="742F1758" w:rsidR="009A36E7" w:rsidRPr="008D3480" w:rsidRDefault="009A36E7"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rPr>
        <w:t xml:space="preserve">Dong M.L., Thuy T.K.D., </w:t>
      </w:r>
      <w:r w:rsidRPr="008D3480">
        <w:rPr>
          <w:rFonts w:ascii="Arial" w:hAnsi="Arial" w:cs="Arial"/>
          <w:shd w:val="clear" w:color="auto" w:fill="FFFFFF"/>
        </w:rPr>
        <w:t xml:space="preserve">&amp; </w:t>
      </w:r>
      <w:r w:rsidRPr="008D3480">
        <w:rPr>
          <w:rFonts w:ascii="Arial" w:hAnsi="Arial" w:cs="Arial"/>
          <w:bCs/>
        </w:rPr>
        <w:t xml:space="preserve">Huong T.N. (2025).  Protein and polysaccharide edible coatings: A promising approach for fruits preservation - recent advances. </w:t>
      </w:r>
      <w:r w:rsidRPr="008D3480">
        <w:rPr>
          <w:rFonts w:ascii="Arial" w:hAnsi="Arial" w:cs="Arial"/>
          <w:bCs/>
          <w:i/>
          <w:iCs/>
        </w:rPr>
        <w:t>Food Chemistry:</w:t>
      </w:r>
      <w:r w:rsidRPr="008D3480">
        <w:rPr>
          <w:rFonts w:ascii="Arial" w:hAnsi="Arial" w:cs="Arial"/>
          <w:bCs/>
        </w:rPr>
        <w:t xml:space="preserve"> X, 27,102388,2590-1575, https://doi.org/10.1016/j.fochx.2025.102388</w:t>
      </w:r>
      <w:r w:rsidR="00603743" w:rsidRPr="008D3480">
        <w:rPr>
          <w:rFonts w:ascii="Arial" w:hAnsi="Arial" w:cs="Arial"/>
          <w:bCs/>
          <w:lang w:val="fr-CI" w:eastAsia="zh-CN"/>
        </w:rPr>
        <w:t xml:space="preserve">         </w:t>
      </w:r>
    </w:p>
    <w:p w14:paraId="1236A1BF" w14:textId="2E5F8AB2" w:rsidR="00603743"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rPr>
        <w:t xml:space="preserve">Duarte-Sierra, A.; Hasan, S. M. M.; Angers, P.; </w:t>
      </w:r>
      <w:r w:rsidR="009A36E7" w:rsidRPr="008D3480">
        <w:rPr>
          <w:rFonts w:ascii="Arial" w:hAnsi="Arial" w:cs="Arial"/>
          <w:shd w:val="clear" w:color="auto" w:fill="FFFFFF"/>
        </w:rPr>
        <w:t xml:space="preserve">&amp; </w:t>
      </w:r>
      <w:r w:rsidRPr="008D3480">
        <w:rPr>
          <w:rFonts w:ascii="Arial" w:hAnsi="Arial" w:cs="Arial"/>
          <w:bCs/>
        </w:rPr>
        <w:t xml:space="preserve">Arul, J. UV-B. </w:t>
      </w:r>
      <w:r w:rsidR="00850C96" w:rsidRPr="008D3480">
        <w:rPr>
          <w:rFonts w:ascii="Arial" w:hAnsi="Arial" w:cs="Arial"/>
          <w:bCs/>
        </w:rPr>
        <w:t>(</w:t>
      </w:r>
      <w:r w:rsidRPr="008D3480">
        <w:rPr>
          <w:rFonts w:ascii="Arial" w:hAnsi="Arial" w:cs="Arial"/>
          <w:bCs/>
        </w:rPr>
        <w:t>2020</w:t>
      </w:r>
      <w:r w:rsidR="00850C96" w:rsidRPr="008D3480">
        <w:rPr>
          <w:rFonts w:ascii="Arial" w:hAnsi="Arial" w:cs="Arial"/>
          <w:bCs/>
        </w:rPr>
        <w:t>)</w:t>
      </w:r>
      <w:r w:rsidRPr="008D3480">
        <w:rPr>
          <w:rFonts w:ascii="Arial" w:hAnsi="Arial" w:cs="Arial"/>
          <w:bCs/>
        </w:rPr>
        <w:t xml:space="preserve">.  Radiation Hormesis in Broccoli Florets: Glucosinolates and Hydroxy-Cinnamates are Enhanced by UV-B in Florets During Storage. Postharvest. Biological Technology, 168, 111278.  </w:t>
      </w:r>
      <w:hyperlink r:id="rId28" w:tgtFrame="_blank" w:tooltip="Lien permanent utilisant un identifiant d'objet numérique" w:history="1">
        <w:r w:rsidR="00603743" w:rsidRPr="008D3480">
          <w:rPr>
            <w:rStyle w:val="anchor-text"/>
            <w:rFonts w:ascii="Arial" w:hAnsi="Arial" w:cs="Arial"/>
            <w:bCs/>
          </w:rPr>
          <w:t>https://doi.org/10.1016/j.postharvbio.2020.11</w:t>
        </w:r>
      </w:hyperlink>
      <w:r w:rsidR="00603743" w:rsidRPr="008D3480">
        <w:rPr>
          <w:rFonts w:ascii="Arial" w:hAnsi="Arial" w:cs="Arial"/>
          <w:bCs/>
        </w:rPr>
        <w:t xml:space="preserve"> </w:t>
      </w:r>
    </w:p>
    <w:p w14:paraId="792BE98C" w14:textId="6ED00870" w:rsidR="006F3A8F" w:rsidRPr="00DA4071" w:rsidRDefault="00B46B84" w:rsidP="008D3480">
      <w:pPr>
        <w:pStyle w:val="ListParagraph"/>
        <w:numPr>
          <w:ilvl w:val="0"/>
          <w:numId w:val="32"/>
        </w:numPr>
        <w:autoSpaceDE w:val="0"/>
        <w:autoSpaceDN w:val="0"/>
        <w:adjustRightInd w:val="0"/>
        <w:spacing w:after="360"/>
        <w:ind w:right="284"/>
        <w:jc w:val="both"/>
      </w:pPr>
      <w:proofErr w:type="spellStart"/>
      <w:r w:rsidRPr="008D3480">
        <w:rPr>
          <w:rFonts w:ascii="Arial" w:hAnsi="Arial" w:cs="Arial"/>
          <w:bCs/>
          <w:shd w:val="clear" w:color="auto" w:fill="FFFFFF"/>
        </w:rPr>
        <w:t>Duguma</w:t>
      </w:r>
      <w:proofErr w:type="spellEnd"/>
      <w:r w:rsidRPr="008D3480">
        <w:rPr>
          <w:rFonts w:ascii="Arial" w:hAnsi="Arial" w:cs="Arial"/>
          <w:bCs/>
          <w:shd w:val="clear" w:color="auto" w:fill="FFFFFF"/>
        </w:rPr>
        <w:t xml:space="preserve">, </w:t>
      </w:r>
      <w:proofErr w:type="gramStart"/>
      <w:r w:rsidRPr="008D3480">
        <w:rPr>
          <w:rFonts w:ascii="Arial" w:hAnsi="Arial" w:cs="Arial"/>
          <w:bCs/>
          <w:shd w:val="clear" w:color="auto" w:fill="FFFFFF"/>
        </w:rPr>
        <w:t>H,T.</w:t>
      </w:r>
      <w:proofErr w:type="gramEnd"/>
      <w:r w:rsidRPr="008D3480">
        <w:rPr>
          <w:rFonts w:ascii="Arial" w:hAnsi="Arial" w:cs="Arial"/>
          <w:bCs/>
          <w:shd w:val="clear" w:color="auto" w:fill="FFFFFF"/>
        </w:rPr>
        <w:t xml:space="preserve"> (2022). Potential applications and limitations of edible coatings for maintaining tomato quality and shelf life. </w:t>
      </w:r>
      <w:r w:rsidRPr="008D3480">
        <w:rPr>
          <w:rStyle w:val="html-italic"/>
          <w:rFonts w:ascii="Arial" w:hAnsi="Arial" w:cs="Arial"/>
          <w:bCs/>
          <w:i/>
          <w:iCs/>
          <w:shd w:val="clear" w:color="auto" w:fill="FFFFFF"/>
        </w:rPr>
        <w:t>Int. J. Food Sci</w:t>
      </w:r>
      <w:r w:rsidR="00675ABE" w:rsidRPr="008D3480">
        <w:rPr>
          <w:rStyle w:val="html-italic"/>
          <w:rFonts w:ascii="Arial" w:hAnsi="Arial" w:cs="Arial"/>
          <w:bCs/>
          <w:i/>
          <w:iCs/>
          <w:shd w:val="clear" w:color="auto" w:fill="FFFFFF"/>
        </w:rPr>
        <w:t>ences</w:t>
      </w:r>
      <w:r w:rsidRPr="008D3480">
        <w:rPr>
          <w:rStyle w:val="html-italic"/>
          <w:rFonts w:ascii="Arial" w:hAnsi="Arial" w:cs="Arial"/>
          <w:bCs/>
          <w:i/>
          <w:iCs/>
          <w:shd w:val="clear" w:color="auto" w:fill="FFFFFF"/>
        </w:rPr>
        <w:t xml:space="preserve"> </w:t>
      </w:r>
      <w:proofErr w:type="gramStart"/>
      <w:r w:rsidRPr="008D3480">
        <w:rPr>
          <w:rStyle w:val="html-italic"/>
          <w:rFonts w:ascii="Arial" w:hAnsi="Arial" w:cs="Arial"/>
          <w:bCs/>
          <w:i/>
          <w:iCs/>
          <w:shd w:val="clear" w:color="auto" w:fill="FFFFFF"/>
        </w:rPr>
        <w:t>Technol</w:t>
      </w:r>
      <w:r w:rsidR="00675ABE" w:rsidRPr="008D3480">
        <w:rPr>
          <w:rStyle w:val="html-italic"/>
          <w:rFonts w:ascii="Arial" w:hAnsi="Arial" w:cs="Arial"/>
          <w:bCs/>
          <w:i/>
          <w:iCs/>
          <w:shd w:val="clear" w:color="auto" w:fill="FFFFFF"/>
        </w:rPr>
        <w:t>ogy</w:t>
      </w:r>
      <w:r w:rsidRPr="008D3480">
        <w:rPr>
          <w:rFonts w:ascii="Arial" w:hAnsi="Arial" w:cs="Arial"/>
          <w:bCs/>
          <w:shd w:val="clear" w:color="auto" w:fill="FFFFFF"/>
        </w:rPr>
        <w:t xml:space="preserve"> ,</w:t>
      </w:r>
      <w:proofErr w:type="gramEnd"/>
      <w:r w:rsidRPr="008D3480">
        <w:rPr>
          <w:rFonts w:ascii="Arial" w:hAnsi="Arial" w:cs="Arial"/>
          <w:bCs/>
          <w:shd w:val="clear" w:color="auto" w:fill="FFFFFF"/>
        </w:rPr>
        <w:t xml:space="preserve"> </w:t>
      </w:r>
      <w:r w:rsidR="00063951" w:rsidRPr="008D3480">
        <w:rPr>
          <w:rStyle w:val="html-italic"/>
          <w:rFonts w:ascii="Arial" w:hAnsi="Arial" w:cs="Arial"/>
          <w:bCs/>
          <w:i/>
          <w:iCs/>
          <w:shd w:val="clear" w:color="auto" w:fill="FFFFFF"/>
        </w:rPr>
        <w:t>57</w:t>
      </w:r>
      <w:r w:rsidR="00063951" w:rsidRPr="008D3480">
        <w:rPr>
          <w:rFonts w:ascii="Arial" w:hAnsi="Arial" w:cs="Arial"/>
          <w:bCs/>
          <w:shd w:val="clear" w:color="auto" w:fill="FFFFFF"/>
        </w:rPr>
        <w:t>,</w:t>
      </w:r>
      <w:r w:rsidRPr="008D3480">
        <w:rPr>
          <w:rFonts w:ascii="Arial" w:hAnsi="Arial" w:cs="Arial"/>
          <w:bCs/>
          <w:shd w:val="clear" w:color="auto" w:fill="FFFFFF"/>
        </w:rPr>
        <w:t xml:space="preserve"> 1353–136</w:t>
      </w:r>
      <w:r w:rsidR="00063951" w:rsidRPr="008D3480">
        <w:rPr>
          <w:rFonts w:ascii="Arial" w:hAnsi="Arial" w:cs="Arial"/>
          <w:bCs/>
          <w:shd w:val="clear" w:color="auto" w:fill="FFFFFF"/>
        </w:rPr>
        <w:t xml:space="preserve">. </w:t>
      </w:r>
      <w:hyperlink r:id="rId29" w:history="1">
        <w:r w:rsidR="00063951" w:rsidRPr="008D3480">
          <w:rPr>
            <w:rFonts w:ascii="Arial" w:hAnsi="Arial" w:cs="Arial"/>
            <w:bCs/>
            <w:bdr w:val="none" w:sz="0" w:space="0" w:color="auto" w:frame="1"/>
            <w:shd w:val="clear" w:color="auto" w:fill="FFFFFF"/>
          </w:rPr>
          <w:t>https://doi.org/10.1111/ijfs.15407</w:t>
        </w:r>
      </w:hyperlink>
      <w:r w:rsidR="00484707">
        <w:t>.</w:t>
      </w:r>
    </w:p>
    <w:p w14:paraId="4F34F408" w14:textId="1A888E19" w:rsidR="00603743"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lang w:val="fr-CI"/>
        </w:rPr>
      </w:pPr>
      <w:r w:rsidRPr="008D3480">
        <w:rPr>
          <w:rFonts w:ascii="Arial" w:hAnsi="Arial" w:cs="Arial"/>
          <w:bCs/>
        </w:rPr>
        <w:t xml:space="preserve">FAOSTAT, </w:t>
      </w:r>
      <w:r w:rsidR="00603743" w:rsidRPr="008D3480">
        <w:rPr>
          <w:rFonts w:ascii="Arial" w:hAnsi="Arial" w:cs="Arial"/>
          <w:bCs/>
        </w:rPr>
        <w:t>(</w:t>
      </w:r>
      <w:r w:rsidRPr="008D3480">
        <w:rPr>
          <w:rFonts w:ascii="Arial" w:hAnsi="Arial" w:cs="Arial"/>
          <w:bCs/>
          <w:lang w:val="fr-CI"/>
        </w:rPr>
        <w:t>2022</w:t>
      </w:r>
      <w:r w:rsidR="00603743" w:rsidRPr="008D3480">
        <w:rPr>
          <w:rFonts w:ascii="Arial" w:hAnsi="Arial" w:cs="Arial"/>
          <w:bCs/>
          <w:lang w:val="fr-CI"/>
        </w:rPr>
        <w:t>)</w:t>
      </w:r>
      <w:r w:rsidRPr="008D3480">
        <w:rPr>
          <w:rFonts w:ascii="Arial" w:hAnsi="Arial" w:cs="Arial"/>
          <w:bCs/>
        </w:rPr>
        <w:t xml:space="preserve">. Food and Agriculture </w:t>
      </w:r>
      <w:proofErr w:type="spellStart"/>
      <w:r w:rsidRPr="008D3480">
        <w:rPr>
          <w:rFonts w:ascii="Arial" w:hAnsi="Arial" w:cs="Arial"/>
          <w:bCs/>
        </w:rPr>
        <w:t>Organisation</w:t>
      </w:r>
      <w:proofErr w:type="spellEnd"/>
      <w:r w:rsidRPr="008D3480">
        <w:rPr>
          <w:rFonts w:ascii="Arial" w:hAnsi="Arial" w:cs="Arial"/>
          <w:bCs/>
        </w:rPr>
        <w:t xml:space="preserve"> of the United Nations. </w:t>
      </w:r>
      <w:r w:rsidRPr="008D3480">
        <w:rPr>
          <w:rFonts w:ascii="Arial" w:hAnsi="Arial" w:cs="Arial"/>
          <w:bCs/>
          <w:lang w:val="fr-CI"/>
        </w:rPr>
        <w:t>Consultable à http://faostat.fao.org, consulté en 2022.</w:t>
      </w:r>
    </w:p>
    <w:p w14:paraId="30904288" w14:textId="2A8C2DEA" w:rsidR="00221AB8"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rPr>
        <w:t>Farooq, A., Bushra, N., Farhan, S., Muhammad, A., Muhammad, A. K., Muhammad, A.R.</w:t>
      </w:r>
      <w:proofErr w:type="gramStart"/>
      <w:r w:rsidRPr="008D3480">
        <w:rPr>
          <w:rFonts w:ascii="Arial" w:hAnsi="Arial" w:cs="Arial"/>
          <w:bCs/>
        </w:rPr>
        <w:t xml:space="preserve">,  </w:t>
      </w:r>
      <w:r w:rsidR="009A36E7" w:rsidRPr="008D3480">
        <w:rPr>
          <w:rFonts w:ascii="Arial" w:hAnsi="Arial" w:cs="Arial"/>
          <w:shd w:val="clear" w:color="auto" w:fill="FFFFFF"/>
        </w:rPr>
        <w:t>&amp;</w:t>
      </w:r>
      <w:proofErr w:type="gramEnd"/>
      <w:r w:rsidR="009A36E7" w:rsidRPr="008D3480">
        <w:rPr>
          <w:rFonts w:ascii="Arial" w:hAnsi="Arial" w:cs="Arial"/>
          <w:shd w:val="clear" w:color="auto" w:fill="FFFFFF"/>
        </w:rPr>
        <w:t xml:space="preserve"> </w:t>
      </w:r>
      <w:proofErr w:type="spellStart"/>
      <w:r w:rsidRPr="008D3480">
        <w:rPr>
          <w:rFonts w:ascii="Arial" w:hAnsi="Arial" w:cs="Arial"/>
          <w:bCs/>
        </w:rPr>
        <w:t>Entessar</w:t>
      </w:r>
      <w:proofErr w:type="spellEnd"/>
      <w:r w:rsidRPr="008D3480">
        <w:rPr>
          <w:rFonts w:ascii="Arial" w:hAnsi="Arial" w:cs="Arial"/>
          <w:bCs/>
        </w:rPr>
        <w:t xml:space="preserve">, Al. J. </w:t>
      </w:r>
      <w:r w:rsidR="00603743" w:rsidRPr="008D3480">
        <w:rPr>
          <w:rFonts w:ascii="Arial" w:hAnsi="Arial" w:cs="Arial"/>
          <w:bCs/>
        </w:rPr>
        <w:t>(</w:t>
      </w:r>
      <w:r w:rsidRPr="008D3480">
        <w:rPr>
          <w:rFonts w:ascii="Arial" w:hAnsi="Arial" w:cs="Arial"/>
          <w:bCs/>
        </w:rPr>
        <w:t>2023</w:t>
      </w:r>
      <w:r w:rsidR="00603743" w:rsidRPr="008D3480">
        <w:rPr>
          <w:rFonts w:ascii="Arial" w:hAnsi="Arial" w:cs="Arial"/>
          <w:bCs/>
        </w:rPr>
        <w:t>)</w:t>
      </w:r>
      <w:r w:rsidRPr="008D3480">
        <w:rPr>
          <w:rFonts w:ascii="Arial" w:hAnsi="Arial" w:cs="Arial"/>
          <w:bCs/>
        </w:rPr>
        <w:t xml:space="preserve">. Exploring the potential of aloe vera gel-based coating for shelf life extension and quality preservation of </w:t>
      </w:r>
      <w:proofErr w:type="spellStart"/>
      <w:proofErr w:type="gramStart"/>
      <w:r w:rsidRPr="008D3480">
        <w:rPr>
          <w:rFonts w:ascii="Arial" w:hAnsi="Arial" w:cs="Arial"/>
          <w:bCs/>
        </w:rPr>
        <w:t>tomato.</w:t>
      </w:r>
      <w:r w:rsidRPr="008D3480">
        <w:rPr>
          <w:rFonts w:ascii="Arial" w:hAnsi="Arial" w:cs="Arial"/>
          <w:bCs/>
          <w:i/>
          <w:iCs/>
        </w:rPr>
        <w:t>International</w:t>
      </w:r>
      <w:proofErr w:type="spellEnd"/>
      <w:proofErr w:type="gramEnd"/>
      <w:r w:rsidRPr="008D3480">
        <w:rPr>
          <w:rFonts w:ascii="Arial" w:hAnsi="Arial" w:cs="Arial"/>
          <w:bCs/>
          <w:i/>
          <w:iCs/>
        </w:rPr>
        <w:t xml:space="preserve"> Journal of Food Properties</w:t>
      </w:r>
      <w:r w:rsidRPr="008D3480">
        <w:rPr>
          <w:rFonts w:ascii="Arial" w:hAnsi="Arial" w:cs="Arial"/>
          <w:bCs/>
        </w:rPr>
        <w:t>, 26:2, 2909-2923</w:t>
      </w:r>
      <w:r w:rsidR="00603743" w:rsidRPr="008D3480">
        <w:rPr>
          <w:rFonts w:ascii="Arial" w:hAnsi="Arial" w:cs="Arial"/>
          <w:bCs/>
        </w:rPr>
        <w:t xml:space="preserve">. </w:t>
      </w:r>
      <w:hyperlink r:id="rId30" w:history="1">
        <w:r w:rsidR="00603743" w:rsidRPr="008D3480">
          <w:rPr>
            <w:rFonts w:ascii="Arial" w:hAnsi="Arial" w:cs="Arial"/>
            <w:bCs/>
            <w:lang w:val="fr-CI" w:eastAsia="zh-CN"/>
          </w:rPr>
          <w:t>https://doi.org/10.1080/10942912.2023.2263661</w:t>
        </w:r>
      </w:hyperlink>
    </w:p>
    <w:p w14:paraId="7ABCBAE8" w14:textId="26C7BF08" w:rsidR="00EA3E0B"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lang w:val="fr-CI"/>
        </w:rPr>
        <w:lastRenderedPageBreak/>
        <w:t>Giacondino</w:t>
      </w:r>
      <w:proofErr w:type="spellEnd"/>
      <w:r w:rsidRPr="008D3480">
        <w:rPr>
          <w:rFonts w:ascii="Arial" w:hAnsi="Arial" w:cs="Arial"/>
          <w:bCs/>
          <w:lang w:val="fr-CI"/>
        </w:rPr>
        <w:t xml:space="preserve">, C., De Bruno, A., </w:t>
      </w:r>
      <w:proofErr w:type="spellStart"/>
      <w:r w:rsidRPr="008D3480">
        <w:rPr>
          <w:rFonts w:ascii="Arial" w:hAnsi="Arial" w:cs="Arial"/>
          <w:bCs/>
          <w:lang w:val="fr-CI"/>
        </w:rPr>
        <w:t>Puntorieri</w:t>
      </w:r>
      <w:proofErr w:type="spellEnd"/>
      <w:r w:rsidRPr="008D3480">
        <w:rPr>
          <w:rFonts w:ascii="Arial" w:hAnsi="Arial" w:cs="Arial"/>
          <w:bCs/>
          <w:lang w:val="fr-CI"/>
        </w:rPr>
        <w:t>, D.,</w:t>
      </w:r>
      <w:r w:rsidR="009A36E7" w:rsidRPr="008D3480">
        <w:rPr>
          <w:rFonts w:ascii="Arial" w:hAnsi="Arial" w:cs="Arial"/>
          <w:shd w:val="clear" w:color="auto" w:fill="FFFFFF"/>
        </w:rPr>
        <w:t xml:space="preserve"> </w:t>
      </w:r>
      <w:proofErr w:type="gramStart"/>
      <w:r w:rsidR="009A36E7" w:rsidRPr="008D3480">
        <w:rPr>
          <w:rFonts w:ascii="Arial" w:hAnsi="Arial" w:cs="Arial"/>
          <w:shd w:val="clear" w:color="auto" w:fill="FFFFFF"/>
        </w:rPr>
        <w:t xml:space="preserve">&amp; </w:t>
      </w:r>
      <w:r w:rsidRPr="008D3480">
        <w:rPr>
          <w:rFonts w:ascii="Arial" w:hAnsi="Arial" w:cs="Arial"/>
          <w:bCs/>
          <w:lang w:val="fr-CI"/>
        </w:rPr>
        <w:t xml:space="preserve"> Pizzimenti</w:t>
      </w:r>
      <w:proofErr w:type="gramEnd"/>
      <w:r w:rsidRPr="008D3480">
        <w:rPr>
          <w:rFonts w:ascii="Arial" w:hAnsi="Arial" w:cs="Arial"/>
          <w:bCs/>
          <w:lang w:val="fr-CI"/>
        </w:rPr>
        <w:t xml:space="preserve">, M., Piscopo, A. </w:t>
      </w:r>
      <w:r w:rsidR="009A36E7" w:rsidRPr="008D3480">
        <w:rPr>
          <w:rFonts w:ascii="Arial" w:hAnsi="Arial" w:cs="Arial"/>
          <w:bCs/>
          <w:lang w:val="fr-CI"/>
        </w:rPr>
        <w:t>(</w:t>
      </w:r>
      <w:r w:rsidRPr="008D3480">
        <w:rPr>
          <w:rFonts w:ascii="Arial" w:hAnsi="Arial" w:cs="Arial"/>
          <w:bCs/>
          <w:lang w:val="fr-CI"/>
        </w:rPr>
        <w:t>2024</w:t>
      </w:r>
      <w:r w:rsidR="009A36E7" w:rsidRPr="008D3480">
        <w:rPr>
          <w:rFonts w:ascii="Arial" w:hAnsi="Arial" w:cs="Arial"/>
          <w:bCs/>
          <w:lang w:val="fr-CI"/>
        </w:rPr>
        <w:t>)</w:t>
      </w:r>
      <w:r w:rsidRPr="008D3480">
        <w:rPr>
          <w:rFonts w:ascii="Arial" w:hAnsi="Arial" w:cs="Arial"/>
          <w:bCs/>
          <w:lang w:val="fr-CI"/>
        </w:rPr>
        <w:t xml:space="preserve">. </w:t>
      </w:r>
      <w:r w:rsidRPr="008D3480">
        <w:rPr>
          <w:rFonts w:ascii="Arial" w:hAnsi="Arial" w:cs="Arial"/>
          <w:bCs/>
        </w:rPr>
        <w:t xml:space="preserve">Impact of antioxidant-enriched edible gel coatings and bio-based packaging on cherry tomato preservation [article]. </w:t>
      </w:r>
      <w:r w:rsidRPr="008D3480">
        <w:rPr>
          <w:rFonts w:ascii="Arial" w:hAnsi="Arial" w:cs="Arial"/>
          <w:bCs/>
          <w:i/>
          <w:iCs/>
        </w:rPr>
        <w:t>Gels,</w:t>
      </w:r>
      <w:r w:rsidRPr="008D3480">
        <w:rPr>
          <w:rFonts w:ascii="Arial" w:hAnsi="Arial" w:cs="Arial"/>
          <w:bCs/>
        </w:rPr>
        <w:t xml:space="preserve"> 10(9), article 549</w:t>
      </w:r>
      <w:r w:rsidR="00EA3E0B" w:rsidRPr="008D3480">
        <w:rPr>
          <w:rFonts w:ascii="Arial" w:hAnsi="Arial" w:cs="Arial"/>
          <w:bCs/>
        </w:rPr>
        <w:t>.</w:t>
      </w:r>
      <w:r w:rsidR="00EA3E0B" w:rsidRPr="008D3480">
        <w:rPr>
          <w:rFonts w:ascii="Arial" w:hAnsi="Arial" w:cs="Arial"/>
          <w:bCs/>
          <w:shd w:val="clear" w:color="auto" w:fill="FFFFFF"/>
        </w:rPr>
        <w:t xml:space="preserve">  </w:t>
      </w:r>
      <w:hyperlink r:id="rId31" w:history="1">
        <w:r w:rsidR="00EA3E0B" w:rsidRPr="008D3480">
          <w:rPr>
            <w:rFonts w:ascii="Arial" w:hAnsi="Arial" w:cs="Arial"/>
            <w:bCs/>
            <w:shd w:val="clear" w:color="auto" w:fill="FFFFFF"/>
          </w:rPr>
          <w:t>https://doi.org/10.3390/gels10090549</w:t>
        </w:r>
      </w:hyperlink>
      <w:r w:rsidR="00EA3E0B" w:rsidRPr="008D3480">
        <w:rPr>
          <w:rFonts w:ascii="Arial" w:hAnsi="Arial" w:cs="Arial"/>
          <w:bCs/>
        </w:rPr>
        <w:t xml:space="preserve"> </w:t>
      </w:r>
    </w:p>
    <w:p w14:paraId="0E61C779" w14:textId="740AEE9C" w:rsidR="00EA3E0B"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lang w:val="fr-CI"/>
        </w:rPr>
        <w:t>Grasselly</w:t>
      </w:r>
      <w:proofErr w:type="spellEnd"/>
      <w:r w:rsidRPr="008D3480">
        <w:rPr>
          <w:rFonts w:ascii="Arial" w:hAnsi="Arial" w:cs="Arial"/>
          <w:bCs/>
          <w:lang w:val="fr-CI"/>
        </w:rPr>
        <w:t xml:space="preserve">, D., Brigitte, N., </w:t>
      </w:r>
      <w:r w:rsidR="009A36E7" w:rsidRPr="008D3480">
        <w:rPr>
          <w:rFonts w:ascii="Arial" w:hAnsi="Arial" w:cs="Arial"/>
          <w:shd w:val="clear" w:color="auto" w:fill="FFFFFF"/>
        </w:rPr>
        <w:t xml:space="preserve">&amp; </w:t>
      </w:r>
      <w:proofErr w:type="spellStart"/>
      <w:r w:rsidRPr="008D3480">
        <w:rPr>
          <w:rFonts w:ascii="Arial" w:hAnsi="Arial" w:cs="Arial"/>
          <w:bCs/>
          <w:lang w:val="fr-CI"/>
        </w:rPr>
        <w:t>Letard</w:t>
      </w:r>
      <w:proofErr w:type="spellEnd"/>
      <w:r w:rsidRPr="008D3480">
        <w:rPr>
          <w:rFonts w:ascii="Arial" w:hAnsi="Arial" w:cs="Arial"/>
          <w:bCs/>
          <w:lang w:val="fr-CI"/>
        </w:rPr>
        <w:t xml:space="preserve">, M. </w:t>
      </w:r>
      <w:r w:rsidR="009A36E7" w:rsidRPr="008D3480">
        <w:rPr>
          <w:rFonts w:ascii="Arial" w:hAnsi="Arial" w:cs="Arial"/>
          <w:bCs/>
          <w:lang w:val="fr-CI"/>
        </w:rPr>
        <w:t>(</w:t>
      </w:r>
      <w:r w:rsidRPr="008D3480">
        <w:rPr>
          <w:rFonts w:ascii="Arial" w:hAnsi="Arial" w:cs="Arial"/>
          <w:bCs/>
          <w:lang w:val="fr-CI"/>
        </w:rPr>
        <w:t>2000</w:t>
      </w:r>
      <w:r w:rsidR="009A36E7" w:rsidRPr="008D3480">
        <w:rPr>
          <w:rFonts w:ascii="Arial" w:hAnsi="Arial" w:cs="Arial"/>
          <w:bCs/>
          <w:lang w:val="fr-CI"/>
        </w:rPr>
        <w:t>)</w:t>
      </w:r>
      <w:r w:rsidRPr="008D3480">
        <w:rPr>
          <w:rFonts w:ascii="Arial" w:hAnsi="Arial" w:cs="Arial"/>
          <w:bCs/>
          <w:lang w:val="fr-CI"/>
        </w:rPr>
        <w:t xml:space="preserve">. Tomate, pour un produit de qualité. Ed CTIFL (Centre technique interprofessionnel des fruits et légumes). Paris 2000. </w:t>
      </w:r>
      <w:r w:rsidRPr="008D3480">
        <w:rPr>
          <w:rFonts w:ascii="Arial" w:hAnsi="Arial" w:cs="Arial"/>
          <w:bCs/>
        </w:rPr>
        <w:t>Pp: 6-30, 41-162</w:t>
      </w:r>
      <w:r w:rsidR="00EA3E0B" w:rsidRPr="008D3480">
        <w:rPr>
          <w:rFonts w:ascii="Arial" w:hAnsi="Arial" w:cs="Arial"/>
          <w:bCs/>
        </w:rPr>
        <w:t>. https://doi.org/</w:t>
      </w:r>
      <w:hyperlink r:id="rId32" w:history="1">
        <w:r w:rsidR="00EA3E0B" w:rsidRPr="008D3480">
          <w:rPr>
            <w:rFonts w:ascii="Arial" w:hAnsi="Arial" w:cs="Arial"/>
            <w:bCs/>
          </w:rPr>
          <w:t>10.4314/</w:t>
        </w:r>
        <w:proofErr w:type="gramStart"/>
        <w:r w:rsidR="00EA3E0B" w:rsidRPr="008D3480">
          <w:rPr>
            <w:rFonts w:ascii="Arial" w:hAnsi="Arial" w:cs="Arial"/>
            <w:bCs/>
          </w:rPr>
          <w:t>rafea.v</w:t>
        </w:r>
        <w:proofErr w:type="gramEnd"/>
        <w:r w:rsidR="00EA3E0B" w:rsidRPr="008D3480">
          <w:rPr>
            <w:rFonts w:ascii="Arial" w:hAnsi="Arial" w:cs="Arial"/>
            <w:bCs/>
          </w:rPr>
          <w:t>7i4.3</w:t>
        </w:r>
      </w:hyperlink>
      <w:r w:rsidR="00EA3E0B" w:rsidRPr="008D3480">
        <w:rPr>
          <w:rFonts w:ascii="Arial" w:hAnsi="Arial" w:cs="Arial"/>
          <w:bCs/>
        </w:rPr>
        <w:t xml:space="preserve"> </w:t>
      </w:r>
    </w:p>
    <w:p w14:paraId="70889909" w14:textId="22564884" w:rsidR="00183A71"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rPr>
        <w:t xml:space="preserve">Huang, X., Hong, M., Wang, L., Meng, Q., Ke, Q., </w:t>
      </w:r>
      <w:r w:rsidR="009A36E7" w:rsidRPr="008D3480">
        <w:rPr>
          <w:rFonts w:ascii="Arial" w:hAnsi="Arial" w:cs="Arial"/>
          <w:shd w:val="clear" w:color="auto" w:fill="FFFFFF"/>
        </w:rPr>
        <w:t xml:space="preserve">&amp; </w:t>
      </w:r>
      <w:r w:rsidRPr="008D3480">
        <w:rPr>
          <w:rFonts w:ascii="Arial" w:hAnsi="Arial" w:cs="Arial"/>
          <w:bCs/>
        </w:rPr>
        <w:t xml:space="preserve">Kou, X. </w:t>
      </w:r>
      <w:r w:rsidR="009A36E7" w:rsidRPr="008D3480">
        <w:rPr>
          <w:rFonts w:ascii="Arial" w:hAnsi="Arial" w:cs="Arial"/>
          <w:bCs/>
        </w:rPr>
        <w:t>(</w:t>
      </w:r>
      <w:r w:rsidRPr="008D3480">
        <w:rPr>
          <w:rFonts w:ascii="Arial" w:hAnsi="Arial" w:cs="Arial"/>
          <w:bCs/>
        </w:rPr>
        <w:t>2023</w:t>
      </w:r>
      <w:r w:rsidR="009A36E7" w:rsidRPr="008D3480">
        <w:rPr>
          <w:rFonts w:ascii="Arial" w:hAnsi="Arial" w:cs="Arial"/>
          <w:bCs/>
        </w:rPr>
        <w:t>)</w:t>
      </w:r>
      <w:r w:rsidRPr="008D3480">
        <w:rPr>
          <w:rFonts w:ascii="Arial" w:hAnsi="Arial" w:cs="Arial"/>
          <w:bCs/>
        </w:rPr>
        <w:t>. </w:t>
      </w:r>
      <w:proofErr w:type="spellStart"/>
      <w:r w:rsidRPr="008D3480">
        <w:rPr>
          <w:rFonts w:ascii="Arial" w:hAnsi="Arial" w:cs="Arial"/>
          <w:bCs/>
        </w:rPr>
        <w:t>Bioadhesive</w:t>
      </w:r>
      <w:proofErr w:type="spellEnd"/>
      <w:r w:rsidRPr="008D3480">
        <w:rPr>
          <w:rFonts w:ascii="Arial" w:hAnsi="Arial" w:cs="Arial"/>
          <w:bCs/>
        </w:rPr>
        <w:t xml:space="preserve"> and antibacterial edible coating of EGCG-grafted pectin for improving the quality of grapes during storage. </w:t>
      </w:r>
      <w:r w:rsidRPr="008D3480">
        <w:rPr>
          <w:rFonts w:ascii="Arial" w:hAnsi="Arial" w:cs="Arial"/>
          <w:bCs/>
          <w:i/>
          <w:iCs/>
        </w:rPr>
        <w:t>Food Hydrocolloids,</w:t>
      </w:r>
      <w:r w:rsidRPr="008D3480">
        <w:rPr>
          <w:rFonts w:ascii="Arial" w:hAnsi="Arial" w:cs="Arial"/>
          <w:bCs/>
        </w:rPr>
        <w:t xml:space="preserve"> Article 108255.</w:t>
      </w:r>
      <w:r w:rsidR="00EA3E0B" w:rsidRPr="008D3480">
        <w:rPr>
          <w:rFonts w:ascii="Arial" w:hAnsi="Arial" w:cs="Arial"/>
          <w:bCs/>
        </w:rPr>
        <w:t xml:space="preserve"> </w:t>
      </w:r>
      <w:hyperlink r:id="rId33" w:tgtFrame="_blank" w:tooltip="Lien permanent utilisant un identifiant d'objet numérique" w:history="1">
        <w:r w:rsidR="00EA3E0B" w:rsidRPr="008D3480">
          <w:rPr>
            <w:rStyle w:val="anchor-text"/>
            <w:rFonts w:ascii="Arial" w:hAnsi="Arial" w:cs="Arial"/>
            <w:bCs/>
          </w:rPr>
          <w:t>https://doi.org/10.1016/j.foodhyd.2022.1082</w:t>
        </w:r>
      </w:hyperlink>
    </w:p>
    <w:p w14:paraId="6615917E" w14:textId="090FF4F9" w:rsidR="00183A71"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lang w:val="fr-CI"/>
        </w:rPr>
      </w:pPr>
      <w:r w:rsidRPr="008D3480">
        <w:rPr>
          <w:rFonts w:ascii="Arial" w:hAnsi="Arial" w:cs="Arial"/>
          <w:bCs/>
        </w:rPr>
        <w:t>Iqbal, S. Z., Haider, A., Rehman, F. U., Cui, G., Waseem, M., Iqbal, M.,</w:t>
      </w:r>
      <w:r w:rsidR="00531DC7" w:rsidRPr="008D3480">
        <w:rPr>
          <w:rFonts w:ascii="Arial" w:hAnsi="Arial" w:cs="Arial"/>
          <w:shd w:val="clear" w:color="auto" w:fill="FFFFFF"/>
        </w:rPr>
        <w:t xml:space="preserve"> </w:t>
      </w:r>
      <w:proofErr w:type="gramStart"/>
      <w:r w:rsidR="00531DC7" w:rsidRPr="008D3480">
        <w:rPr>
          <w:rFonts w:ascii="Arial" w:hAnsi="Arial" w:cs="Arial"/>
          <w:shd w:val="clear" w:color="auto" w:fill="FFFFFF"/>
        </w:rPr>
        <w:t xml:space="preserve">&amp; </w:t>
      </w:r>
      <w:r w:rsidRPr="008D3480">
        <w:rPr>
          <w:rFonts w:ascii="Arial" w:hAnsi="Arial" w:cs="Arial"/>
          <w:bCs/>
        </w:rPr>
        <w:t xml:space="preserve"> Mousavi</w:t>
      </w:r>
      <w:proofErr w:type="gramEnd"/>
      <w:r w:rsidRPr="008D3480">
        <w:rPr>
          <w:rFonts w:ascii="Arial" w:hAnsi="Arial" w:cs="Arial"/>
          <w:bCs/>
        </w:rPr>
        <w:t xml:space="preserve"> Khaneghah, A. </w:t>
      </w:r>
      <w:r w:rsidR="00183A71" w:rsidRPr="008D3480">
        <w:rPr>
          <w:rFonts w:ascii="Arial" w:hAnsi="Arial" w:cs="Arial"/>
          <w:bCs/>
        </w:rPr>
        <w:t>(</w:t>
      </w:r>
      <w:r w:rsidRPr="008D3480">
        <w:rPr>
          <w:rFonts w:ascii="Arial" w:hAnsi="Arial" w:cs="Arial"/>
          <w:bCs/>
        </w:rPr>
        <w:t>2024</w:t>
      </w:r>
      <w:r w:rsidR="00183A71" w:rsidRPr="008D3480">
        <w:rPr>
          <w:rFonts w:ascii="Arial" w:hAnsi="Arial" w:cs="Arial"/>
          <w:bCs/>
        </w:rPr>
        <w:t>)</w:t>
      </w:r>
      <w:r w:rsidRPr="008D3480">
        <w:rPr>
          <w:rFonts w:ascii="Arial" w:hAnsi="Arial" w:cs="Arial"/>
          <w:bCs/>
        </w:rPr>
        <w:t xml:space="preserve">. Application of carboxymethylcellulose in combination with essential oils nano-emulsions edible coating for the preservation of kiwifruit [article]. </w:t>
      </w:r>
      <w:r w:rsidRPr="008D3480">
        <w:rPr>
          <w:rFonts w:ascii="Arial" w:hAnsi="Arial" w:cs="Arial"/>
          <w:bCs/>
          <w:i/>
          <w:iCs/>
        </w:rPr>
        <w:t xml:space="preserve">International Journal of Biological </w:t>
      </w:r>
      <w:proofErr w:type="gramStart"/>
      <w:r w:rsidRPr="008D3480">
        <w:rPr>
          <w:rFonts w:ascii="Arial" w:hAnsi="Arial" w:cs="Arial"/>
          <w:bCs/>
          <w:i/>
          <w:iCs/>
        </w:rPr>
        <w:t xml:space="preserve">Macromolecules </w:t>
      </w:r>
      <w:r w:rsidRPr="008D3480">
        <w:rPr>
          <w:rFonts w:ascii="Arial" w:hAnsi="Arial" w:cs="Arial"/>
          <w:bCs/>
        </w:rPr>
        <w:t>,</w:t>
      </w:r>
      <w:proofErr w:type="gramEnd"/>
      <w:r w:rsidRPr="008D3480">
        <w:rPr>
          <w:rFonts w:ascii="Arial" w:hAnsi="Arial" w:cs="Arial"/>
          <w:bCs/>
        </w:rPr>
        <w:t xml:space="preserve"> Article 129947.</w:t>
      </w:r>
      <w:r w:rsidR="00183A71" w:rsidRPr="008D3480">
        <w:rPr>
          <w:rFonts w:ascii="Arial" w:hAnsi="Arial" w:cs="Arial"/>
          <w:bCs/>
        </w:rPr>
        <w:t xml:space="preserve"> </w:t>
      </w:r>
      <w:hyperlink r:id="rId34" w:tgtFrame="_blank" w:tooltip="Lien permanent utilisant un identifiant d'objet numérique" w:history="1">
        <w:r w:rsidR="00183A71" w:rsidRPr="008D3480">
          <w:rPr>
            <w:rStyle w:val="anchor-text"/>
            <w:rFonts w:ascii="Arial" w:hAnsi="Arial" w:cs="Arial"/>
            <w:bCs/>
          </w:rPr>
          <w:t>https://doi.org/10.1016/j.ijbiomac.2024.1299</w:t>
        </w:r>
      </w:hyperlink>
      <w:r w:rsidRPr="008D3480">
        <w:rPr>
          <w:rFonts w:ascii="Arial" w:hAnsi="Arial" w:cs="Arial"/>
          <w:bCs/>
        </w:rPr>
        <w:t xml:space="preserve"> </w:t>
      </w:r>
    </w:p>
    <w:p w14:paraId="265890BF" w14:textId="0E1027DA" w:rsidR="00183A71"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eastAsia="AdvTimes" w:hAnsi="Arial" w:cs="Arial"/>
          <w:bCs/>
        </w:rPr>
        <w:t xml:space="preserve">Islam, A, </w:t>
      </w:r>
      <w:proofErr w:type="spellStart"/>
      <w:r w:rsidRPr="008D3480">
        <w:rPr>
          <w:rFonts w:ascii="Arial" w:eastAsia="AdvTimes" w:hAnsi="Arial" w:cs="Arial"/>
          <w:bCs/>
        </w:rPr>
        <w:t>Acıkalın</w:t>
      </w:r>
      <w:proofErr w:type="spellEnd"/>
      <w:r w:rsidRPr="008D3480">
        <w:rPr>
          <w:rFonts w:ascii="Arial" w:eastAsia="AdvTimes" w:hAnsi="Arial" w:cs="Arial"/>
          <w:bCs/>
        </w:rPr>
        <w:t xml:space="preserve">, R., Ozturk, B., </w:t>
      </w:r>
      <w:proofErr w:type="spellStart"/>
      <w:r w:rsidRPr="008D3480">
        <w:rPr>
          <w:rFonts w:ascii="Arial" w:eastAsia="AdvTimes" w:hAnsi="Arial" w:cs="Arial"/>
          <w:bCs/>
        </w:rPr>
        <w:t>Aglar</w:t>
      </w:r>
      <w:proofErr w:type="spellEnd"/>
      <w:r w:rsidRPr="008D3480">
        <w:rPr>
          <w:rFonts w:ascii="Arial" w:eastAsia="AdvTimes" w:hAnsi="Arial" w:cs="Arial"/>
          <w:bCs/>
        </w:rPr>
        <w:t>, E.,</w:t>
      </w:r>
      <w:r w:rsidR="00FB5C72" w:rsidRPr="008D3480">
        <w:rPr>
          <w:rFonts w:ascii="Arial" w:hAnsi="Arial" w:cs="Arial"/>
          <w:shd w:val="clear" w:color="auto" w:fill="FFFFFF"/>
        </w:rPr>
        <w:t xml:space="preserve"> &amp;</w:t>
      </w:r>
      <w:r w:rsidRPr="008D3480">
        <w:rPr>
          <w:rFonts w:ascii="Arial" w:eastAsia="AdvTimes" w:hAnsi="Arial" w:cs="Arial"/>
          <w:bCs/>
        </w:rPr>
        <w:t xml:space="preserve"> Kaiser, C. </w:t>
      </w:r>
      <w:r w:rsidR="00183A71" w:rsidRPr="008D3480">
        <w:rPr>
          <w:rFonts w:ascii="Arial" w:eastAsia="AdvTimes" w:hAnsi="Arial" w:cs="Arial"/>
          <w:bCs/>
        </w:rPr>
        <w:t>(</w:t>
      </w:r>
      <w:r w:rsidRPr="008D3480">
        <w:rPr>
          <w:rFonts w:ascii="Arial" w:eastAsia="AdvTimes" w:hAnsi="Arial" w:cs="Arial"/>
          <w:bCs/>
        </w:rPr>
        <w:t>2022</w:t>
      </w:r>
      <w:r w:rsidR="00183A71" w:rsidRPr="008D3480">
        <w:rPr>
          <w:rFonts w:ascii="Arial" w:eastAsia="AdvTimes" w:hAnsi="Arial" w:cs="Arial"/>
          <w:bCs/>
        </w:rPr>
        <w:t>)</w:t>
      </w:r>
      <w:r w:rsidRPr="008D3480">
        <w:rPr>
          <w:rFonts w:ascii="Arial" w:eastAsia="AdvTimes" w:hAnsi="Arial" w:cs="Arial"/>
          <w:bCs/>
        </w:rPr>
        <w:t xml:space="preserve">. Combined effects of Aloe vera gel and modified </w:t>
      </w:r>
      <w:proofErr w:type="spellStart"/>
      <w:r w:rsidRPr="008D3480">
        <w:rPr>
          <w:rFonts w:ascii="Arial" w:eastAsia="AdvTimes" w:hAnsi="Arial" w:cs="Arial"/>
          <w:bCs/>
        </w:rPr>
        <w:t>atmospherepackaging</w:t>
      </w:r>
      <w:proofErr w:type="spellEnd"/>
      <w:r w:rsidRPr="008D3480">
        <w:rPr>
          <w:rFonts w:ascii="Arial" w:eastAsia="AdvTimes" w:hAnsi="Arial" w:cs="Arial"/>
          <w:bCs/>
        </w:rPr>
        <w:t xml:space="preserve"> treatments on fruit quality traits and bioactive compounds of jujube (</w:t>
      </w:r>
      <w:proofErr w:type="spellStart"/>
      <w:r w:rsidRPr="008D3480">
        <w:rPr>
          <w:rFonts w:ascii="Arial" w:eastAsia="AdvTimes" w:hAnsi="Arial" w:cs="Arial"/>
          <w:bCs/>
        </w:rPr>
        <w:t>Ziziphusjujuba</w:t>
      </w:r>
      <w:proofErr w:type="spellEnd"/>
      <w:r w:rsidRPr="008D3480">
        <w:rPr>
          <w:rFonts w:ascii="Arial" w:eastAsia="AdvTimes" w:hAnsi="Arial" w:cs="Arial"/>
          <w:bCs/>
        </w:rPr>
        <w:t xml:space="preserve"> mill.) fruit during cold storage and shelf life. </w:t>
      </w:r>
      <w:r w:rsidRPr="008D3480">
        <w:rPr>
          <w:rFonts w:ascii="Arial" w:eastAsia="AdvTimes" w:hAnsi="Arial" w:cs="Arial"/>
          <w:bCs/>
          <w:i/>
          <w:iCs/>
        </w:rPr>
        <w:t>Postharvest Biology and Technology</w:t>
      </w:r>
      <w:r w:rsidRPr="008D3480">
        <w:rPr>
          <w:rFonts w:ascii="Arial" w:eastAsia="AdvTimes" w:hAnsi="Arial" w:cs="Arial"/>
          <w:bCs/>
        </w:rPr>
        <w:t>, 187, 111855.</w:t>
      </w:r>
      <w:r w:rsidR="00183A71" w:rsidRPr="008D3480">
        <w:rPr>
          <w:rFonts w:ascii="Arial" w:eastAsia="AdvTimes" w:hAnsi="Arial" w:cs="Arial"/>
          <w:bCs/>
        </w:rPr>
        <w:t xml:space="preserve"> </w:t>
      </w:r>
      <w:hyperlink r:id="rId35" w:tgtFrame="_blank" w:tooltip="Lien permanent utilisant un identifiant d'objet numérique" w:history="1">
        <w:r w:rsidR="00183A71" w:rsidRPr="008D3480">
          <w:rPr>
            <w:rStyle w:val="anchor-text"/>
            <w:rFonts w:ascii="Arial" w:hAnsi="Arial" w:cs="Arial"/>
            <w:bCs/>
          </w:rPr>
          <w:t>https://doi.org/10.1016/j.postharvbio.2022.111855</w:t>
        </w:r>
      </w:hyperlink>
    </w:p>
    <w:p w14:paraId="736597A5" w14:textId="28470DB4" w:rsidR="00F24025"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Jurić</w:t>
      </w:r>
      <w:proofErr w:type="spellEnd"/>
      <w:r w:rsidRPr="008D3480">
        <w:rPr>
          <w:rFonts w:ascii="Arial" w:hAnsi="Arial" w:cs="Arial"/>
          <w:bCs/>
        </w:rPr>
        <w:t xml:space="preserve">, S., Bureš, M.S., Vlahoviček-Kahlina, K., </w:t>
      </w:r>
      <w:proofErr w:type="spellStart"/>
      <w:r w:rsidRPr="008D3480">
        <w:rPr>
          <w:rFonts w:ascii="Arial" w:hAnsi="Arial" w:cs="Arial"/>
          <w:bCs/>
        </w:rPr>
        <w:t>Stracenski</w:t>
      </w:r>
      <w:proofErr w:type="spellEnd"/>
      <w:r w:rsidRPr="008D3480">
        <w:rPr>
          <w:rFonts w:ascii="Arial" w:hAnsi="Arial" w:cs="Arial"/>
          <w:bCs/>
        </w:rPr>
        <w:t xml:space="preserve">, K.S., </w:t>
      </w:r>
      <w:proofErr w:type="spellStart"/>
      <w:r w:rsidRPr="008D3480">
        <w:rPr>
          <w:rFonts w:ascii="Arial" w:hAnsi="Arial" w:cs="Arial"/>
          <w:bCs/>
        </w:rPr>
        <w:t>Fruk</w:t>
      </w:r>
      <w:proofErr w:type="spellEnd"/>
      <w:r w:rsidRPr="008D3480">
        <w:rPr>
          <w:rFonts w:ascii="Arial" w:hAnsi="Arial" w:cs="Arial"/>
          <w:bCs/>
        </w:rPr>
        <w:t xml:space="preserve">, G., </w:t>
      </w:r>
      <w:proofErr w:type="spellStart"/>
      <w:r w:rsidRPr="008D3480">
        <w:rPr>
          <w:rFonts w:ascii="Arial" w:hAnsi="Arial" w:cs="Arial"/>
          <w:bCs/>
        </w:rPr>
        <w:t>Jalšenjak</w:t>
      </w:r>
      <w:proofErr w:type="spellEnd"/>
      <w:r w:rsidRPr="008D3480">
        <w:rPr>
          <w:rFonts w:ascii="Arial" w:hAnsi="Arial" w:cs="Arial"/>
          <w:bCs/>
        </w:rPr>
        <w:t>, N.,</w:t>
      </w:r>
      <w:r w:rsidR="00FB5C72" w:rsidRPr="008D3480">
        <w:rPr>
          <w:rFonts w:ascii="Arial" w:hAnsi="Arial" w:cs="Arial"/>
          <w:bCs/>
        </w:rPr>
        <w:t xml:space="preserve"> </w:t>
      </w:r>
      <w:r w:rsidR="00FB5C72" w:rsidRPr="008D3480">
        <w:rPr>
          <w:rFonts w:ascii="Arial" w:hAnsi="Arial" w:cs="Arial"/>
          <w:shd w:val="clear" w:color="auto" w:fill="FFFFFF"/>
        </w:rPr>
        <w:t>&amp;</w:t>
      </w:r>
      <w:r w:rsidRPr="008D3480">
        <w:rPr>
          <w:rFonts w:ascii="Arial" w:hAnsi="Arial" w:cs="Arial"/>
          <w:bCs/>
        </w:rPr>
        <w:t xml:space="preserve"> </w:t>
      </w:r>
      <w:proofErr w:type="spellStart"/>
      <w:r w:rsidRPr="008D3480">
        <w:rPr>
          <w:rFonts w:ascii="Arial" w:hAnsi="Arial" w:cs="Arial"/>
          <w:bCs/>
        </w:rPr>
        <w:t>Bandić</w:t>
      </w:r>
      <w:proofErr w:type="spellEnd"/>
      <w:r w:rsidRPr="008D3480">
        <w:rPr>
          <w:rFonts w:ascii="Arial" w:hAnsi="Arial" w:cs="Arial"/>
          <w:bCs/>
        </w:rPr>
        <w:t xml:space="preserve">, L.M. </w:t>
      </w:r>
      <w:r w:rsidR="00183A71" w:rsidRPr="008D3480">
        <w:rPr>
          <w:rFonts w:ascii="Arial" w:hAnsi="Arial" w:cs="Arial"/>
          <w:bCs/>
        </w:rPr>
        <w:t>(</w:t>
      </w:r>
      <w:r w:rsidRPr="008D3480">
        <w:rPr>
          <w:rFonts w:ascii="Arial" w:hAnsi="Arial" w:cs="Arial"/>
          <w:bCs/>
        </w:rPr>
        <w:t>2023</w:t>
      </w:r>
      <w:r w:rsidR="00183A71" w:rsidRPr="008D3480">
        <w:rPr>
          <w:rFonts w:ascii="Arial" w:hAnsi="Arial" w:cs="Arial"/>
          <w:bCs/>
        </w:rPr>
        <w:t>)</w:t>
      </w:r>
      <w:r w:rsidRPr="008D3480">
        <w:rPr>
          <w:rFonts w:ascii="Arial" w:hAnsi="Arial" w:cs="Arial"/>
          <w:bCs/>
        </w:rPr>
        <w:t>. Chitosan-based layer-by-layer edible coatings for preservation of bioactive compounds and organic acids from mandarin</w:t>
      </w:r>
      <w:r w:rsidRPr="008D3480">
        <w:rPr>
          <w:rFonts w:ascii="Arial" w:hAnsi="Arial" w:cs="Arial"/>
          <w:bCs/>
          <w:i/>
          <w:iCs/>
        </w:rPr>
        <w:t>. Food Chemistry,</w:t>
      </w:r>
      <w:r w:rsidRPr="008D3480">
        <w:rPr>
          <w:rFonts w:ascii="Arial" w:hAnsi="Arial" w:cs="Arial"/>
          <w:bCs/>
        </w:rPr>
        <w:t xml:space="preserve"> X, 17</w:t>
      </w:r>
      <w:r w:rsidR="00183A71" w:rsidRPr="008D3480">
        <w:rPr>
          <w:rFonts w:ascii="Arial" w:hAnsi="Arial" w:cs="Arial"/>
          <w:bCs/>
        </w:rPr>
        <w:t xml:space="preserve">. </w:t>
      </w:r>
      <w:hyperlink r:id="rId36" w:tgtFrame="_blank" w:tooltip="Lien permanent utilisant un identifiant d'objet numérique" w:history="1">
        <w:r w:rsidR="00183A71" w:rsidRPr="008D3480">
          <w:rPr>
            <w:rStyle w:val="anchor-text"/>
            <w:rFonts w:ascii="Arial" w:hAnsi="Arial" w:cs="Arial"/>
            <w:bCs/>
          </w:rPr>
          <w:t>https://doi.org/10.1016/j.fochx.2023.100575</w:t>
        </w:r>
      </w:hyperlink>
    </w:p>
    <w:p w14:paraId="252DE515" w14:textId="0086BC7A" w:rsidR="00F24025"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rPr>
        <w:t>Khalil, O. A., Mounir, A. M.,</w:t>
      </w:r>
      <w:r w:rsidR="001B637B" w:rsidRPr="008D3480">
        <w:rPr>
          <w:rFonts w:ascii="Arial" w:hAnsi="Arial" w:cs="Arial"/>
          <w:shd w:val="clear" w:color="auto" w:fill="FFFFFF"/>
        </w:rPr>
        <w:t xml:space="preserve"> </w:t>
      </w:r>
      <w:proofErr w:type="gramStart"/>
      <w:r w:rsidR="001B637B" w:rsidRPr="008D3480">
        <w:rPr>
          <w:rFonts w:ascii="Arial" w:hAnsi="Arial" w:cs="Arial"/>
          <w:shd w:val="clear" w:color="auto" w:fill="FFFFFF"/>
        </w:rPr>
        <w:t xml:space="preserve">&amp; </w:t>
      </w:r>
      <w:r w:rsidRPr="008D3480">
        <w:rPr>
          <w:rFonts w:ascii="Arial" w:hAnsi="Arial" w:cs="Arial"/>
          <w:bCs/>
        </w:rPr>
        <w:t xml:space="preserve"> </w:t>
      </w:r>
      <w:proofErr w:type="spellStart"/>
      <w:r w:rsidRPr="008D3480">
        <w:rPr>
          <w:rFonts w:ascii="Arial" w:hAnsi="Arial" w:cs="Arial"/>
          <w:bCs/>
        </w:rPr>
        <w:t>Hassanien</w:t>
      </w:r>
      <w:proofErr w:type="spellEnd"/>
      <w:proofErr w:type="gramEnd"/>
      <w:r w:rsidRPr="008D3480">
        <w:rPr>
          <w:rFonts w:ascii="Arial" w:hAnsi="Arial" w:cs="Arial"/>
          <w:bCs/>
        </w:rPr>
        <w:t xml:space="preserve">, R. A. </w:t>
      </w:r>
      <w:r w:rsidR="00F24025" w:rsidRPr="008D3480">
        <w:rPr>
          <w:rFonts w:ascii="Arial" w:hAnsi="Arial" w:cs="Arial"/>
          <w:bCs/>
        </w:rPr>
        <w:t>(</w:t>
      </w:r>
      <w:r w:rsidRPr="008D3480">
        <w:rPr>
          <w:rFonts w:ascii="Arial" w:hAnsi="Arial" w:cs="Arial"/>
          <w:bCs/>
        </w:rPr>
        <w:t>2020</w:t>
      </w:r>
      <w:r w:rsidR="00F24025" w:rsidRPr="008D3480">
        <w:rPr>
          <w:rFonts w:ascii="Arial" w:hAnsi="Arial" w:cs="Arial"/>
          <w:bCs/>
        </w:rPr>
        <w:t>)</w:t>
      </w:r>
      <w:r w:rsidRPr="008D3480">
        <w:rPr>
          <w:rFonts w:ascii="Arial" w:hAnsi="Arial" w:cs="Arial"/>
          <w:bCs/>
        </w:rPr>
        <w:t xml:space="preserve">. Effect of Gamma Irradiated Lactobacillus Bacteria as an Edible Coating on Enhancing the Storage of Tomato Under Cold Storage Conditions. </w:t>
      </w:r>
      <w:r w:rsidRPr="008D3480">
        <w:rPr>
          <w:rFonts w:ascii="Arial" w:hAnsi="Arial" w:cs="Arial"/>
          <w:bCs/>
          <w:i/>
          <w:iCs/>
        </w:rPr>
        <w:t>Journal Radiation Research Applied Sciences</w:t>
      </w:r>
      <w:r w:rsidRPr="008D3480">
        <w:rPr>
          <w:rFonts w:ascii="Arial" w:hAnsi="Arial" w:cs="Arial"/>
          <w:bCs/>
        </w:rPr>
        <w:t xml:space="preserve">, </w:t>
      </w:r>
      <w:r w:rsidRPr="008D3480">
        <w:rPr>
          <w:rFonts w:ascii="Arial" w:hAnsi="Arial" w:cs="Arial"/>
          <w:bCs/>
          <w:i/>
          <w:iCs/>
        </w:rPr>
        <w:t xml:space="preserve">13 </w:t>
      </w:r>
      <w:r w:rsidRPr="008D3480">
        <w:rPr>
          <w:rFonts w:ascii="Arial" w:hAnsi="Arial" w:cs="Arial"/>
          <w:bCs/>
        </w:rPr>
        <w:t>(1), 318–330</w:t>
      </w:r>
      <w:r w:rsidR="00F24025" w:rsidRPr="008D3480">
        <w:rPr>
          <w:rFonts w:ascii="Arial" w:hAnsi="Arial" w:cs="Arial"/>
          <w:bCs/>
        </w:rPr>
        <w:t xml:space="preserve">. </w:t>
      </w:r>
      <w:hyperlink r:id="rId37" w:tgtFrame="_blank" w:tooltip="Lien permanent utilisant un identifiant d'objet numérique" w:history="1">
        <w:r w:rsidR="00F24025" w:rsidRPr="008D3480">
          <w:rPr>
            <w:rStyle w:val="anchor-text"/>
            <w:rFonts w:ascii="Arial" w:hAnsi="Arial" w:cs="Arial"/>
            <w:bCs/>
          </w:rPr>
          <w:t>https://doi.org/10.1080/16878507.2020.1723886</w:t>
        </w:r>
      </w:hyperlink>
      <w:r w:rsidR="00F24025" w:rsidRPr="008D3480">
        <w:rPr>
          <w:rFonts w:ascii="Arial" w:hAnsi="Arial" w:cs="Arial"/>
          <w:bCs/>
        </w:rPr>
        <w:t xml:space="preserve"> </w:t>
      </w:r>
    </w:p>
    <w:p w14:paraId="5A8B9E38" w14:textId="7CD6A3B0" w:rsidR="00FD6652"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u w:val="single"/>
        </w:rPr>
      </w:pPr>
      <w:r w:rsidRPr="008D3480">
        <w:rPr>
          <w:rFonts w:ascii="Arial" w:eastAsia="AdvTimes" w:hAnsi="Arial" w:cs="Arial"/>
          <w:bCs/>
        </w:rPr>
        <w:t xml:space="preserve">Kumar, R., Ghoshal, G., </w:t>
      </w:r>
      <w:r w:rsidR="001B637B" w:rsidRPr="008D3480">
        <w:rPr>
          <w:rFonts w:ascii="Arial" w:hAnsi="Arial" w:cs="Arial"/>
          <w:shd w:val="clear" w:color="auto" w:fill="FFFFFF"/>
        </w:rPr>
        <w:t xml:space="preserve">&amp; </w:t>
      </w:r>
      <w:r w:rsidRPr="008D3480">
        <w:rPr>
          <w:rFonts w:ascii="Arial" w:eastAsia="AdvTimes" w:hAnsi="Arial" w:cs="Arial"/>
          <w:bCs/>
        </w:rPr>
        <w:t>Goyal M.</w:t>
      </w:r>
      <w:r w:rsidRPr="008D3480">
        <w:rPr>
          <w:rFonts w:ascii="Arial" w:hAnsi="Arial" w:cs="Arial"/>
          <w:bCs/>
        </w:rPr>
        <w:t xml:space="preserve"> </w:t>
      </w:r>
      <w:r w:rsidR="001B637B" w:rsidRPr="008D3480">
        <w:rPr>
          <w:rFonts w:ascii="Arial" w:hAnsi="Arial" w:cs="Arial"/>
          <w:bCs/>
        </w:rPr>
        <w:t>(</w:t>
      </w:r>
      <w:r w:rsidRPr="008D3480">
        <w:rPr>
          <w:rFonts w:ascii="Arial" w:hAnsi="Arial" w:cs="Arial"/>
          <w:bCs/>
        </w:rPr>
        <w:t>2021</w:t>
      </w:r>
      <w:r w:rsidR="001B637B" w:rsidRPr="008D3480">
        <w:rPr>
          <w:rFonts w:ascii="Arial" w:hAnsi="Arial" w:cs="Arial"/>
          <w:bCs/>
        </w:rPr>
        <w:t>)</w:t>
      </w:r>
      <w:r w:rsidRPr="008D3480">
        <w:rPr>
          <w:rFonts w:ascii="Arial" w:eastAsia="AdvTimes" w:hAnsi="Arial" w:cs="Arial"/>
          <w:bCs/>
        </w:rPr>
        <w:t xml:space="preserve">. Biodegradable composite films/coatings of modified corn starch/gelatin for shelf-life improvement of cucumber. </w:t>
      </w:r>
      <w:r w:rsidRPr="008D3480">
        <w:rPr>
          <w:rFonts w:ascii="Arial" w:eastAsia="AdvTimes" w:hAnsi="Arial" w:cs="Arial"/>
          <w:bCs/>
          <w:i/>
          <w:iCs/>
          <w:lang w:val="fr-CI"/>
        </w:rPr>
        <w:t xml:space="preserve">International Journal of Food Science and </w:t>
      </w:r>
      <w:proofErr w:type="spellStart"/>
      <w:r w:rsidRPr="008D3480">
        <w:rPr>
          <w:rFonts w:ascii="Arial" w:eastAsia="AdvTimes" w:hAnsi="Arial" w:cs="Arial"/>
          <w:bCs/>
          <w:i/>
          <w:iCs/>
          <w:lang w:val="fr-CI"/>
        </w:rPr>
        <w:t>Technology</w:t>
      </w:r>
      <w:proofErr w:type="spellEnd"/>
      <w:r w:rsidRPr="008D3480">
        <w:rPr>
          <w:rFonts w:ascii="Arial" w:eastAsia="AdvTimes" w:hAnsi="Arial" w:cs="Arial"/>
          <w:bCs/>
          <w:i/>
          <w:iCs/>
          <w:lang w:val="fr-CI"/>
        </w:rPr>
        <w:t>, 58, 1227–1237.</w:t>
      </w:r>
      <w:r w:rsidR="00F24025" w:rsidRPr="008D3480">
        <w:rPr>
          <w:rFonts w:ascii="Arial" w:hAnsi="Arial" w:cs="Arial"/>
          <w:bCs/>
          <w:shd w:val="clear" w:color="auto" w:fill="FFFFFF"/>
        </w:rPr>
        <w:t xml:space="preserve"> </w:t>
      </w:r>
      <w:hyperlink r:id="rId38" w:history="1">
        <w:r w:rsidR="00F24025" w:rsidRPr="008D3480">
          <w:rPr>
            <w:rStyle w:val="Hyperlink"/>
            <w:rFonts w:ascii="Arial" w:hAnsi="Arial" w:cs="Arial"/>
            <w:bCs/>
            <w:color w:val="auto"/>
            <w:shd w:val="clear" w:color="auto" w:fill="FFFFFF"/>
          </w:rPr>
          <w:t>https://doi.org/10.1007/s13197-020-04685-y</w:t>
        </w:r>
      </w:hyperlink>
      <w:r w:rsidR="00F24025" w:rsidRPr="008D3480">
        <w:rPr>
          <w:rFonts w:ascii="Arial" w:hAnsi="Arial" w:cs="Arial"/>
          <w:bCs/>
          <w:u w:val="single"/>
          <w:shd w:val="clear" w:color="auto" w:fill="FFFFFF"/>
        </w:rPr>
        <w:t xml:space="preserve">. </w:t>
      </w:r>
    </w:p>
    <w:p w14:paraId="0B5DB9FC" w14:textId="25388B2C" w:rsidR="00FD6652"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u w:val="single"/>
        </w:rPr>
      </w:pPr>
      <w:r w:rsidRPr="008D3480">
        <w:rPr>
          <w:rFonts w:ascii="Arial" w:eastAsia="URWPalladioL-Roma" w:hAnsi="Arial" w:cs="Arial"/>
          <w:bCs/>
        </w:rPr>
        <w:t>Lieu, M.D., Phuong, T.V., Nguyen, T.T.B., Dang, T.K.T.,</w:t>
      </w:r>
      <w:r w:rsidR="001B637B" w:rsidRPr="008D3480">
        <w:rPr>
          <w:rFonts w:ascii="Arial" w:hAnsi="Arial" w:cs="Arial"/>
          <w:shd w:val="clear" w:color="auto" w:fill="FFFFFF"/>
        </w:rPr>
        <w:t xml:space="preserve"> &amp; </w:t>
      </w:r>
      <w:r w:rsidRPr="008D3480">
        <w:rPr>
          <w:rFonts w:ascii="Arial" w:eastAsia="URWPalladioL-Roma" w:hAnsi="Arial" w:cs="Arial"/>
          <w:bCs/>
        </w:rPr>
        <w:t>Nguyen, T.H.</w:t>
      </w:r>
      <w:r w:rsidRPr="008D3480">
        <w:rPr>
          <w:rFonts w:ascii="Arial" w:hAnsi="Arial" w:cs="Arial"/>
          <w:bCs/>
        </w:rPr>
        <w:t xml:space="preserve"> </w:t>
      </w:r>
      <w:r w:rsidR="00FD6652" w:rsidRPr="008D3480">
        <w:rPr>
          <w:rFonts w:ascii="Arial" w:hAnsi="Arial" w:cs="Arial"/>
          <w:bCs/>
        </w:rPr>
        <w:t>(</w:t>
      </w:r>
      <w:r w:rsidRPr="008D3480">
        <w:rPr>
          <w:rFonts w:ascii="Arial" w:hAnsi="Arial" w:cs="Arial"/>
          <w:bCs/>
        </w:rPr>
        <w:t>2024</w:t>
      </w:r>
      <w:r w:rsidR="00FD6652" w:rsidRPr="008D3480">
        <w:rPr>
          <w:rFonts w:ascii="Arial" w:hAnsi="Arial" w:cs="Arial"/>
          <w:bCs/>
        </w:rPr>
        <w:t>)</w:t>
      </w:r>
      <w:r w:rsidRPr="008D3480">
        <w:rPr>
          <w:rFonts w:ascii="Arial" w:hAnsi="Arial" w:cs="Arial"/>
          <w:bCs/>
        </w:rPr>
        <w:t>.</w:t>
      </w:r>
      <w:r w:rsidRPr="008D3480">
        <w:rPr>
          <w:rFonts w:ascii="Arial" w:eastAsia="URWPalladioL-Roma" w:hAnsi="Arial" w:cs="Arial"/>
          <w:bCs/>
        </w:rPr>
        <w:t xml:space="preserve"> </w:t>
      </w:r>
      <w:r w:rsidRPr="008D3480">
        <w:rPr>
          <w:rFonts w:ascii="Arial" w:eastAsia="URWPalladioL-Roma" w:hAnsi="Arial" w:cs="Arial"/>
          <w:bCs/>
          <w:lang w:val="fr-CI"/>
        </w:rPr>
        <w:t xml:space="preserve">A </w:t>
      </w:r>
      <w:proofErr w:type="spellStart"/>
      <w:r w:rsidRPr="008D3480">
        <w:rPr>
          <w:rFonts w:ascii="Arial" w:eastAsia="URWPalladioL-Roma" w:hAnsi="Arial" w:cs="Arial"/>
          <w:bCs/>
          <w:lang w:val="fr-CI"/>
        </w:rPr>
        <w:t>Review</w:t>
      </w:r>
      <w:proofErr w:type="spellEnd"/>
      <w:r w:rsidRPr="008D3480">
        <w:rPr>
          <w:rFonts w:ascii="Arial" w:eastAsia="URWPalladioL-Roma" w:hAnsi="Arial" w:cs="Arial"/>
          <w:bCs/>
          <w:lang w:val="fr-CI"/>
        </w:rPr>
        <w:t xml:space="preserve"> of </w:t>
      </w:r>
      <w:proofErr w:type="spellStart"/>
      <w:r w:rsidRPr="008D3480">
        <w:rPr>
          <w:rFonts w:ascii="Arial" w:eastAsia="URWPalladioL-Roma" w:hAnsi="Arial" w:cs="Arial"/>
          <w:bCs/>
          <w:lang w:val="fr-CI"/>
        </w:rPr>
        <w:t>Preservation</w:t>
      </w:r>
      <w:proofErr w:type="spellEnd"/>
      <w:r w:rsidRPr="008D3480">
        <w:rPr>
          <w:rFonts w:ascii="Arial" w:eastAsia="URWPalladioL-Roma" w:hAnsi="Arial" w:cs="Arial"/>
          <w:bCs/>
          <w:lang w:val="fr-CI"/>
        </w:rPr>
        <w:t xml:space="preserve"> </w:t>
      </w:r>
      <w:proofErr w:type="spellStart"/>
      <w:r w:rsidRPr="008D3480">
        <w:rPr>
          <w:rFonts w:ascii="Arial" w:eastAsia="URWPalladioL-Roma" w:hAnsi="Arial" w:cs="Arial"/>
          <w:bCs/>
          <w:lang w:val="fr-CI"/>
        </w:rPr>
        <w:t>Approaches</w:t>
      </w:r>
      <w:proofErr w:type="spellEnd"/>
      <w:r w:rsidRPr="008D3480">
        <w:rPr>
          <w:rFonts w:ascii="Arial" w:eastAsia="URWPalladioL-Roma" w:hAnsi="Arial" w:cs="Arial"/>
          <w:bCs/>
          <w:lang w:val="fr-CI"/>
        </w:rPr>
        <w:t xml:space="preserve"> for </w:t>
      </w:r>
      <w:proofErr w:type="spellStart"/>
      <w:r w:rsidRPr="008D3480">
        <w:rPr>
          <w:rFonts w:ascii="Arial" w:eastAsia="URWPalladioL-Roma" w:hAnsi="Arial" w:cs="Arial"/>
          <w:bCs/>
          <w:lang w:val="fr-CI"/>
        </w:rPr>
        <w:t>Extending</w:t>
      </w:r>
      <w:proofErr w:type="spellEnd"/>
      <w:r w:rsidRPr="008D3480">
        <w:rPr>
          <w:rFonts w:ascii="Arial" w:eastAsia="URWPalladioL-Roma" w:hAnsi="Arial" w:cs="Arial"/>
          <w:bCs/>
          <w:lang w:val="fr-CI"/>
        </w:rPr>
        <w:t xml:space="preserve"> </w:t>
      </w:r>
      <w:proofErr w:type="spellStart"/>
      <w:r w:rsidRPr="008D3480">
        <w:rPr>
          <w:rFonts w:ascii="Arial" w:eastAsia="URWPalladioL-Roma" w:hAnsi="Arial" w:cs="Arial"/>
          <w:bCs/>
          <w:lang w:val="fr-CI"/>
        </w:rPr>
        <w:t>Avocado</w:t>
      </w:r>
      <w:proofErr w:type="spellEnd"/>
      <w:r w:rsidRPr="008D3480">
        <w:rPr>
          <w:rFonts w:ascii="Arial" w:eastAsia="URWPalladioL-Roma" w:hAnsi="Arial" w:cs="Arial"/>
          <w:bCs/>
          <w:lang w:val="fr-CI"/>
        </w:rPr>
        <w:t xml:space="preserve"> Fruit Shelf-Life. </w:t>
      </w:r>
      <w:r w:rsidRPr="008D3480">
        <w:rPr>
          <w:rFonts w:ascii="Arial" w:eastAsia="URWPalladioL-Ital" w:hAnsi="Arial" w:cs="Arial"/>
          <w:bCs/>
          <w:i/>
          <w:iCs/>
          <w:lang w:val="fr-CI"/>
        </w:rPr>
        <w:t xml:space="preserve">Journal Agriculture Food </w:t>
      </w:r>
      <w:proofErr w:type="spellStart"/>
      <w:r w:rsidRPr="008D3480">
        <w:rPr>
          <w:rFonts w:ascii="Arial" w:eastAsia="URWPalladioL-Ital" w:hAnsi="Arial" w:cs="Arial"/>
          <w:bCs/>
          <w:i/>
          <w:iCs/>
          <w:lang w:val="fr-CI"/>
        </w:rPr>
        <w:t>Research</w:t>
      </w:r>
      <w:proofErr w:type="spellEnd"/>
      <w:r w:rsidRPr="008D3480">
        <w:rPr>
          <w:rFonts w:ascii="Arial" w:eastAsia="URWPalladioL-Roma" w:hAnsi="Arial" w:cs="Arial"/>
          <w:bCs/>
          <w:lang w:val="fr-CI"/>
        </w:rPr>
        <w:t xml:space="preserve">, </w:t>
      </w:r>
      <w:r w:rsidRPr="008D3480">
        <w:rPr>
          <w:rFonts w:ascii="Arial" w:eastAsia="URWPalladioL-Ital" w:hAnsi="Arial" w:cs="Arial"/>
          <w:bCs/>
          <w:lang w:val="fr-CI"/>
        </w:rPr>
        <w:t>16 </w:t>
      </w:r>
      <w:r w:rsidRPr="008D3480">
        <w:rPr>
          <w:rFonts w:ascii="Arial" w:eastAsia="URWPalladioL-Roma" w:hAnsi="Arial" w:cs="Arial"/>
          <w:bCs/>
          <w:lang w:val="fr-CI"/>
        </w:rPr>
        <w:t xml:space="preserve">: 101102. </w:t>
      </w:r>
      <w:hyperlink r:id="rId39" w:tgtFrame="_blank" w:tooltip="Lien permanent utilisant un identifiant d'objet numérique" w:history="1">
        <w:r w:rsidR="00FD6652" w:rsidRPr="008D3480">
          <w:rPr>
            <w:rStyle w:val="anchor-text"/>
            <w:rFonts w:ascii="Arial" w:hAnsi="Arial" w:cs="Arial"/>
            <w:bCs/>
          </w:rPr>
          <w:t>https://doi.org/10.1016/j.jafr.2024.101102</w:t>
        </w:r>
      </w:hyperlink>
    </w:p>
    <w:p w14:paraId="6EBC59B6" w14:textId="62A47F02" w:rsidR="00697C26"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shd w:val="clear" w:color="auto" w:fill="FFFFFF"/>
        </w:rPr>
      </w:pPr>
      <w:r w:rsidRPr="008D3480">
        <w:rPr>
          <w:rFonts w:ascii="Arial" w:hAnsi="Arial" w:cs="Arial"/>
          <w:bCs/>
        </w:rPr>
        <w:t xml:space="preserve">Mani, A., Prasanna, V. S. S. V.; Halder, S., </w:t>
      </w:r>
      <w:r w:rsidR="001B637B" w:rsidRPr="008D3480">
        <w:rPr>
          <w:rFonts w:ascii="Arial" w:hAnsi="Arial" w:cs="Arial"/>
          <w:shd w:val="clear" w:color="auto" w:fill="FFFFFF"/>
        </w:rPr>
        <w:t xml:space="preserve">&amp; </w:t>
      </w:r>
      <w:r w:rsidRPr="008D3480">
        <w:rPr>
          <w:rFonts w:ascii="Arial" w:hAnsi="Arial" w:cs="Arial"/>
          <w:bCs/>
        </w:rPr>
        <w:t xml:space="preserve">Praveena, J. </w:t>
      </w:r>
      <w:r w:rsidR="0066375E" w:rsidRPr="008D3480">
        <w:rPr>
          <w:rFonts w:ascii="Arial" w:hAnsi="Arial" w:cs="Arial"/>
          <w:bCs/>
        </w:rPr>
        <w:t>(</w:t>
      </w:r>
      <w:r w:rsidRPr="008D3480">
        <w:rPr>
          <w:rFonts w:ascii="Arial" w:hAnsi="Arial" w:cs="Arial"/>
          <w:bCs/>
        </w:rPr>
        <w:t>2018</w:t>
      </w:r>
      <w:r w:rsidR="0066375E" w:rsidRPr="008D3480">
        <w:rPr>
          <w:rFonts w:ascii="Arial" w:hAnsi="Arial" w:cs="Arial"/>
          <w:bCs/>
        </w:rPr>
        <w:t>)</w:t>
      </w:r>
      <w:r w:rsidRPr="008D3480">
        <w:rPr>
          <w:rFonts w:ascii="Arial" w:hAnsi="Arial" w:cs="Arial"/>
          <w:bCs/>
        </w:rPr>
        <w:t>.  Efficacy of Edible Coatings Blended with Aloe Vera in Retaining Post-Harvest Quality and Improving Storage Attributes in Ber (</w:t>
      </w:r>
      <w:proofErr w:type="spellStart"/>
      <w:r w:rsidRPr="008D3480">
        <w:rPr>
          <w:rFonts w:ascii="Arial" w:hAnsi="Arial" w:cs="Arial"/>
          <w:bCs/>
          <w:i/>
          <w:iCs/>
        </w:rPr>
        <w:t>Ziziphus</w:t>
      </w:r>
      <w:proofErr w:type="spellEnd"/>
      <w:r w:rsidRPr="008D3480">
        <w:rPr>
          <w:rFonts w:ascii="Arial" w:hAnsi="Arial" w:cs="Arial"/>
          <w:bCs/>
          <w:i/>
          <w:iCs/>
        </w:rPr>
        <w:t xml:space="preserve"> </w:t>
      </w:r>
      <w:proofErr w:type="spellStart"/>
      <w:r w:rsidRPr="008D3480">
        <w:rPr>
          <w:rFonts w:ascii="Arial" w:hAnsi="Arial" w:cs="Arial"/>
          <w:bCs/>
          <w:i/>
          <w:iCs/>
        </w:rPr>
        <w:t>Mauritiana</w:t>
      </w:r>
      <w:proofErr w:type="spellEnd"/>
      <w:r w:rsidRPr="008D3480">
        <w:rPr>
          <w:rFonts w:ascii="Arial" w:hAnsi="Arial" w:cs="Arial"/>
          <w:bCs/>
          <w:i/>
          <w:iCs/>
        </w:rPr>
        <w:t xml:space="preserve"> </w:t>
      </w:r>
      <w:proofErr w:type="spellStart"/>
      <w:r w:rsidRPr="008D3480">
        <w:rPr>
          <w:rFonts w:ascii="Arial" w:hAnsi="Arial" w:cs="Arial"/>
          <w:bCs/>
          <w:i/>
          <w:iCs/>
        </w:rPr>
        <w:t>Lamk</w:t>
      </w:r>
      <w:proofErr w:type="spellEnd"/>
      <w:r w:rsidRPr="008D3480">
        <w:rPr>
          <w:rFonts w:ascii="Arial" w:hAnsi="Arial" w:cs="Arial"/>
          <w:bCs/>
        </w:rPr>
        <w:t xml:space="preserve">.). </w:t>
      </w:r>
      <w:r w:rsidRPr="008D3480">
        <w:rPr>
          <w:rFonts w:ascii="Arial" w:hAnsi="Arial" w:cs="Arial"/>
          <w:bCs/>
          <w:i/>
          <w:iCs/>
        </w:rPr>
        <w:t>International Journal Chemical Stud</w:t>
      </w:r>
      <w:r w:rsidRPr="008D3480">
        <w:rPr>
          <w:rFonts w:ascii="Arial" w:hAnsi="Arial" w:cs="Arial"/>
          <w:bCs/>
        </w:rPr>
        <w:t xml:space="preserve">y, </w:t>
      </w:r>
      <w:r w:rsidRPr="008D3480">
        <w:rPr>
          <w:rFonts w:ascii="Arial" w:hAnsi="Arial" w:cs="Arial"/>
          <w:bCs/>
          <w:i/>
          <w:iCs/>
        </w:rPr>
        <w:t>6</w:t>
      </w:r>
      <w:r w:rsidRPr="008D3480">
        <w:rPr>
          <w:rFonts w:ascii="Arial" w:hAnsi="Arial" w:cs="Arial"/>
          <w:bCs/>
        </w:rPr>
        <w:t>(6), 1727–1733</w:t>
      </w:r>
    </w:p>
    <w:p w14:paraId="1BA09998" w14:textId="2512AF06" w:rsidR="00A97A94"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rPr>
        <w:t xml:space="preserve">Mohammed, O. O., </w:t>
      </w:r>
      <w:proofErr w:type="spellStart"/>
      <w:r w:rsidRPr="008D3480">
        <w:rPr>
          <w:rFonts w:ascii="Arial" w:hAnsi="Arial" w:cs="Arial"/>
          <w:bCs/>
        </w:rPr>
        <w:t>Azzazy</w:t>
      </w:r>
      <w:proofErr w:type="spellEnd"/>
      <w:r w:rsidRPr="008D3480">
        <w:rPr>
          <w:rFonts w:ascii="Arial" w:hAnsi="Arial" w:cs="Arial"/>
          <w:bCs/>
        </w:rPr>
        <w:t xml:space="preserve">, M. B., </w:t>
      </w:r>
      <w:r w:rsidR="001B637B" w:rsidRPr="008D3480">
        <w:rPr>
          <w:rFonts w:ascii="Arial" w:hAnsi="Arial" w:cs="Arial"/>
          <w:shd w:val="clear" w:color="auto" w:fill="FFFFFF"/>
        </w:rPr>
        <w:t xml:space="preserve">&amp; </w:t>
      </w:r>
      <w:proofErr w:type="spellStart"/>
      <w:r w:rsidRPr="008D3480">
        <w:rPr>
          <w:rFonts w:ascii="Arial" w:hAnsi="Arial" w:cs="Arial"/>
          <w:bCs/>
        </w:rPr>
        <w:t>Badawe</w:t>
      </w:r>
      <w:proofErr w:type="spellEnd"/>
      <w:r w:rsidRPr="008D3480">
        <w:rPr>
          <w:rFonts w:ascii="Arial" w:hAnsi="Arial" w:cs="Arial"/>
          <w:bCs/>
        </w:rPr>
        <w:t xml:space="preserve"> A. </w:t>
      </w:r>
      <w:r w:rsidR="0066375E" w:rsidRPr="008D3480">
        <w:rPr>
          <w:rFonts w:ascii="Arial" w:hAnsi="Arial" w:cs="Arial"/>
          <w:bCs/>
        </w:rPr>
        <w:t>(</w:t>
      </w:r>
      <w:r w:rsidRPr="008D3480">
        <w:rPr>
          <w:rFonts w:ascii="Arial" w:hAnsi="Arial" w:cs="Arial"/>
          <w:bCs/>
        </w:rPr>
        <w:t>2021</w:t>
      </w:r>
      <w:r w:rsidR="0066375E" w:rsidRPr="008D3480">
        <w:rPr>
          <w:rFonts w:ascii="Arial" w:hAnsi="Arial" w:cs="Arial"/>
          <w:bCs/>
        </w:rPr>
        <w:t>)</w:t>
      </w:r>
      <w:r w:rsidRPr="008D3480">
        <w:rPr>
          <w:rFonts w:ascii="Arial" w:hAnsi="Arial" w:cs="Arial"/>
          <w:bCs/>
        </w:rPr>
        <w:t xml:space="preserve">. Effect of some edible coating materials on quality and postharvest rots of cherry tomato fruits during cold storage. </w:t>
      </w:r>
      <w:proofErr w:type="spellStart"/>
      <w:r w:rsidRPr="008D3480">
        <w:rPr>
          <w:rFonts w:ascii="Arial" w:hAnsi="Arial" w:cs="Arial"/>
          <w:bCs/>
          <w:i/>
          <w:iCs/>
        </w:rPr>
        <w:t>Zagazig</w:t>
      </w:r>
      <w:proofErr w:type="spellEnd"/>
      <w:r w:rsidRPr="008D3480">
        <w:rPr>
          <w:rFonts w:ascii="Arial" w:hAnsi="Arial" w:cs="Arial"/>
          <w:bCs/>
          <w:i/>
          <w:iCs/>
        </w:rPr>
        <w:t xml:space="preserve"> Journal of </w:t>
      </w:r>
      <w:proofErr w:type="spellStart"/>
      <w:r w:rsidRPr="008D3480">
        <w:rPr>
          <w:rFonts w:ascii="Arial" w:hAnsi="Arial" w:cs="Arial"/>
          <w:bCs/>
          <w:i/>
          <w:iCs/>
        </w:rPr>
        <w:t>Agricul-tural</w:t>
      </w:r>
      <w:proofErr w:type="spellEnd"/>
      <w:r w:rsidRPr="008D3480">
        <w:rPr>
          <w:rFonts w:ascii="Arial" w:hAnsi="Arial" w:cs="Arial"/>
          <w:bCs/>
          <w:i/>
          <w:iCs/>
        </w:rPr>
        <w:t xml:space="preserve"> Research</w:t>
      </w:r>
      <w:r w:rsidRPr="008D3480">
        <w:rPr>
          <w:rFonts w:ascii="Arial" w:hAnsi="Arial" w:cs="Arial"/>
          <w:bCs/>
        </w:rPr>
        <w:t xml:space="preserve">, 48(1), 37–54. </w:t>
      </w:r>
      <w:r w:rsidR="00697C26" w:rsidRPr="008D3480">
        <w:rPr>
          <w:rFonts w:ascii="Arial" w:hAnsi="Arial" w:cs="Arial"/>
          <w:bCs/>
        </w:rPr>
        <w:t>https://doi.org/</w:t>
      </w:r>
      <w:hyperlink r:id="rId40" w:history="1">
        <w:r w:rsidR="00697C26" w:rsidRPr="008D3480">
          <w:rPr>
            <w:rFonts w:ascii="Arial" w:hAnsi="Arial" w:cs="Arial"/>
            <w:bCs/>
            <w:caps/>
            <w:shd w:val="clear" w:color="auto" w:fill="FFFFFF"/>
          </w:rPr>
          <w:t>10.21608/zjar.2021.165655</w:t>
        </w:r>
      </w:hyperlink>
      <w:r w:rsidR="00697C26" w:rsidRPr="008D3480">
        <w:rPr>
          <w:rFonts w:ascii="Arial" w:hAnsi="Arial" w:cs="Arial"/>
          <w:bCs/>
        </w:rPr>
        <w:t>.</w:t>
      </w:r>
    </w:p>
    <w:p w14:paraId="0DC8E6EA" w14:textId="3DD4D070" w:rsidR="00A97A94"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lang w:val="pt-BR"/>
        </w:rPr>
        <w:t xml:space="preserve">Moreira, B.R., Pereira-Júnior, M.A, Fernandes, K.F, </w:t>
      </w:r>
      <w:r w:rsidR="001B637B" w:rsidRPr="008D3480">
        <w:rPr>
          <w:rFonts w:ascii="Arial" w:hAnsi="Arial" w:cs="Arial"/>
          <w:shd w:val="clear" w:color="auto" w:fill="FFFFFF"/>
        </w:rPr>
        <w:t xml:space="preserve">&amp; </w:t>
      </w:r>
      <w:r w:rsidRPr="008D3480">
        <w:rPr>
          <w:rFonts w:ascii="Arial" w:hAnsi="Arial" w:cs="Arial"/>
          <w:bCs/>
          <w:lang w:val="pt-BR"/>
        </w:rPr>
        <w:t>Batista, K.A..</w:t>
      </w:r>
      <w:r w:rsidRPr="008D3480">
        <w:rPr>
          <w:rFonts w:ascii="Arial" w:hAnsi="Arial" w:cs="Arial"/>
          <w:bCs/>
        </w:rPr>
        <w:t xml:space="preserve"> </w:t>
      </w:r>
      <w:r w:rsidR="0066375E" w:rsidRPr="008D3480">
        <w:rPr>
          <w:rFonts w:ascii="Arial" w:hAnsi="Arial" w:cs="Arial"/>
          <w:bCs/>
        </w:rPr>
        <w:t>(</w:t>
      </w:r>
      <w:r w:rsidRPr="008D3480">
        <w:rPr>
          <w:rFonts w:ascii="Arial" w:hAnsi="Arial" w:cs="Arial"/>
          <w:bCs/>
        </w:rPr>
        <w:t>2020</w:t>
      </w:r>
      <w:r w:rsidR="0066375E" w:rsidRPr="008D3480">
        <w:rPr>
          <w:rFonts w:ascii="Arial" w:hAnsi="Arial" w:cs="Arial"/>
          <w:bCs/>
        </w:rPr>
        <w:t>)</w:t>
      </w:r>
      <w:r w:rsidRPr="008D3480">
        <w:rPr>
          <w:rFonts w:ascii="Arial" w:hAnsi="Arial" w:cs="Arial"/>
          <w:bCs/>
        </w:rPr>
        <w:t xml:space="preserve">. An ecofriendly edible coating using cashew gum polysaccharide and polyvinyl alcohol. </w:t>
      </w:r>
      <w:r w:rsidRPr="008D3480">
        <w:rPr>
          <w:rFonts w:ascii="Arial" w:hAnsi="Arial" w:cs="Arial"/>
          <w:bCs/>
          <w:i/>
          <w:iCs/>
        </w:rPr>
        <w:t>Food Bioscience</w:t>
      </w:r>
      <w:r w:rsidRPr="008D3480">
        <w:rPr>
          <w:rFonts w:ascii="Arial" w:hAnsi="Arial" w:cs="Arial"/>
          <w:bCs/>
        </w:rPr>
        <w:t>, 37:100722.</w:t>
      </w:r>
      <w:r w:rsidR="00697C26" w:rsidRPr="008D3480">
        <w:rPr>
          <w:rFonts w:ascii="Arial" w:hAnsi="Arial" w:cs="Arial"/>
          <w:bCs/>
        </w:rPr>
        <w:t xml:space="preserve"> </w:t>
      </w:r>
      <w:hyperlink r:id="rId41" w:tgtFrame="_blank" w:tooltip="Lien permanent utilisant un identifiant d'objet numérique" w:history="1">
        <w:r w:rsidR="00697C26" w:rsidRPr="008D3480">
          <w:rPr>
            <w:rStyle w:val="anchor-text"/>
            <w:rFonts w:ascii="Arial" w:hAnsi="Arial" w:cs="Arial"/>
            <w:bCs/>
          </w:rPr>
          <w:t>https://doi.org/10.1016/j.fbio.2020.100722</w:t>
        </w:r>
      </w:hyperlink>
      <w:r w:rsidR="00A97A94" w:rsidRPr="008D3480">
        <w:rPr>
          <w:rFonts w:ascii="Arial" w:hAnsi="Arial" w:cs="Arial"/>
          <w:bCs/>
        </w:rPr>
        <w:t>.</w:t>
      </w:r>
    </w:p>
    <w:p w14:paraId="2F6E281D" w14:textId="15CD79BD" w:rsidR="007F20A7"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u w:val="single"/>
        </w:rPr>
      </w:pPr>
      <w:proofErr w:type="spellStart"/>
      <w:r w:rsidRPr="008D3480">
        <w:rPr>
          <w:rFonts w:ascii="Arial" w:hAnsi="Arial" w:cs="Arial"/>
          <w:bCs/>
        </w:rPr>
        <w:t>Olayemi</w:t>
      </w:r>
      <w:proofErr w:type="spellEnd"/>
      <w:r w:rsidRPr="008D3480">
        <w:rPr>
          <w:rFonts w:ascii="Arial" w:hAnsi="Arial" w:cs="Arial"/>
          <w:bCs/>
        </w:rPr>
        <w:t xml:space="preserve">, R.F., </w:t>
      </w:r>
      <w:proofErr w:type="spellStart"/>
      <w:r w:rsidRPr="008D3480">
        <w:rPr>
          <w:rFonts w:ascii="Arial" w:hAnsi="Arial" w:cs="Arial"/>
          <w:bCs/>
        </w:rPr>
        <w:t>Jawonisi</w:t>
      </w:r>
      <w:proofErr w:type="spellEnd"/>
      <w:r w:rsidRPr="008D3480">
        <w:rPr>
          <w:rFonts w:ascii="Arial" w:hAnsi="Arial" w:cs="Arial"/>
          <w:bCs/>
        </w:rPr>
        <w:t xml:space="preserve">, I.O., </w:t>
      </w:r>
      <w:r w:rsidR="001B637B" w:rsidRPr="008D3480">
        <w:rPr>
          <w:rFonts w:ascii="Arial" w:hAnsi="Arial" w:cs="Arial"/>
          <w:shd w:val="clear" w:color="auto" w:fill="FFFFFF"/>
        </w:rPr>
        <w:t xml:space="preserve">&amp; </w:t>
      </w:r>
      <w:r w:rsidRPr="008D3480">
        <w:rPr>
          <w:rFonts w:ascii="Arial" w:hAnsi="Arial" w:cs="Arial"/>
          <w:bCs/>
        </w:rPr>
        <w:t>Samuel, J.A.</w:t>
      </w:r>
      <w:r w:rsidR="0066375E" w:rsidRPr="008D3480">
        <w:rPr>
          <w:rFonts w:ascii="Arial" w:hAnsi="Arial" w:cs="Arial"/>
          <w:bCs/>
        </w:rPr>
        <w:t xml:space="preserve"> (</w:t>
      </w:r>
      <w:r w:rsidRPr="008D3480">
        <w:rPr>
          <w:rFonts w:ascii="Arial" w:hAnsi="Arial" w:cs="Arial"/>
          <w:bCs/>
        </w:rPr>
        <w:t>2018</w:t>
      </w:r>
      <w:r w:rsidR="0066375E" w:rsidRPr="008D3480">
        <w:rPr>
          <w:rFonts w:ascii="Arial" w:hAnsi="Arial" w:cs="Arial"/>
          <w:bCs/>
        </w:rPr>
        <w:t>)</w:t>
      </w:r>
      <w:r w:rsidRPr="008D3480">
        <w:rPr>
          <w:rFonts w:ascii="Arial" w:hAnsi="Arial" w:cs="Arial"/>
          <w:bCs/>
        </w:rPr>
        <w:t xml:space="preserve">. Characterization and </w:t>
      </w:r>
      <w:proofErr w:type="spellStart"/>
      <w:r w:rsidRPr="008D3480">
        <w:rPr>
          <w:rFonts w:ascii="Arial" w:hAnsi="Arial" w:cs="Arial"/>
          <w:bCs/>
        </w:rPr>
        <w:t>physico</w:t>
      </w:r>
      <w:proofErr w:type="spellEnd"/>
      <w:r w:rsidRPr="008D3480">
        <w:rPr>
          <w:rFonts w:ascii="Arial" w:hAnsi="Arial" w:cs="Arial"/>
          <w:bCs/>
        </w:rPr>
        <w:t xml:space="preserve">-chemical analysis of </w:t>
      </w:r>
      <w:r w:rsidR="00A97A94" w:rsidRPr="008D3480">
        <w:rPr>
          <w:rFonts w:ascii="Arial" w:hAnsi="Arial" w:cs="Arial"/>
          <w:bCs/>
        </w:rPr>
        <w:t xml:space="preserve">    </w:t>
      </w:r>
      <w:r w:rsidRPr="008D3480">
        <w:rPr>
          <w:rFonts w:ascii="Arial" w:hAnsi="Arial" w:cs="Arial"/>
          <w:bCs/>
        </w:rPr>
        <w:t xml:space="preserve">essential oil of </w:t>
      </w:r>
      <w:r w:rsidRPr="008D3480">
        <w:rPr>
          <w:rFonts w:ascii="Arial" w:hAnsi="Arial" w:cs="Arial"/>
          <w:bCs/>
          <w:i/>
          <w:iCs/>
        </w:rPr>
        <w:t xml:space="preserve">Cymbopogon </w:t>
      </w:r>
      <w:proofErr w:type="spellStart"/>
      <w:r w:rsidRPr="008D3480">
        <w:rPr>
          <w:rFonts w:ascii="Arial" w:hAnsi="Arial" w:cs="Arial"/>
          <w:bCs/>
          <w:i/>
          <w:iCs/>
        </w:rPr>
        <w:t>citratus</w:t>
      </w:r>
      <w:proofErr w:type="spellEnd"/>
      <w:r w:rsidRPr="008D3480">
        <w:rPr>
          <w:rFonts w:ascii="Arial" w:hAnsi="Arial" w:cs="Arial"/>
          <w:bCs/>
        </w:rPr>
        <w:t xml:space="preserve"> leaves. </w:t>
      </w:r>
      <w:proofErr w:type="spellStart"/>
      <w:r w:rsidRPr="008D3480">
        <w:rPr>
          <w:rFonts w:ascii="Arial" w:hAnsi="Arial" w:cs="Arial"/>
          <w:bCs/>
        </w:rPr>
        <w:t>Bayero</w:t>
      </w:r>
      <w:proofErr w:type="spellEnd"/>
      <w:r w:rsidRPr="008D3480">
        <w:rPr>
          <w:rFonts w:ascii="Arial" w:hAnsi="Arial" w:cs="Arial"/>
          <w:bCs/>
        </w:rPr>
        <w:t xml:space="preserve"> Journal of Pure and Applied </w:t>
      </w:r>
      <w:proofErr w:type="gramStart"/>
      <w:r w:rsidRPr="008D3480">
        <w:rPr>
          <w:rFonts w:ascii="Arial" w:hAnsi="Arial" w:cs="Arial"/>
          <w:bCs/>
        </w:rPr>
        <w:t>Sciences ,</w:t>
      </w:r>
      <w:proofErr w:type="gramEnd"/>
      <w:r w:rsidRPr="008D3480">
        <w:rPr>
          <w:rFonts w:ascii="Arial" w:hAnsi="Arial" w:cs="Arial"/>
          <w:bCs/>
        </w:rPr>
        <w:t xml:space="preserve"> 11(1):74-81</w:t>
      </w:r>
      <w:r w:rsidR="000F7A30" w:rsidRPr="008D3480">
        <w:rPr>
          <w:rFonts w:ascii="Arial" w:hAnsi="Arial" w:cs="Arial"/>
          <w:bCs/>
        </w:rPr>
        <w:t>. https://doi.org/</w:t>
      </w:r>
      <w:hyperlink r:id="rId42" w:history="1">
        <w:r w:rsidR="000F7A30" w:rsidRPr="008D3480">
          <w:rPr>
            <w:rFonts w:ascii="Arial" w:hAnsi="Arial" w:cs="Arial"/>
            <w:bCs/>
          </w:rPr>
          <w:t>10.4314/</w:t>
        </w:r>
        <w:proofErr w:type="gramStart"/>
        <w:r w:rsidR="000F7A30" w:rsidRPr="008D3480">
          <w:rPr>
            <w:rFonts w:ascii="Arial" w:hAnsi="Arial" w:cs="Arial"/>
            <w:bCs/>
          </w:rPr>
          <w:t>bajopas.v</w:t>
        </w:r>
        <w:proofErr w:type="gramEnd"/>
        <w:r w:rsidR="000F7A30" w:rsidRPr="008D3480">
          <w:rPr>
            <w:rFonts w:ascii="Arial" w:hAnsi="Arial" w:cs="Arial"/>
            <w:bCs/>
          </w:rPr>
          <w:t>11i1.14</w:t>
        </w:r>
      </w:hyperlink>
      <w:r w:rsidR="000F7A30" w:rsidRPr="008D3480">
        <w:rPr>
          <w:rFonts w:ascii="Arial" w:hAnsi="Arial" w:cs="Arial"/>
          <w:bCs/>
        </w:rPr>
        <w:t xml:space="preserve"> </w:t>
      </w:r>
    </w:p>
    <w:p w14:paraId="3B3F595C" w14:textId="5195CB60" w:rsidR="007F20A7"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u w:val="single"/>
        </w:rPr>
      </w:pPr>
      <w:r w:rsidRPr="008D3480">
        <w:rPr>
          <w:rFonts w:ascii="Arial" w:hAnsi="Arial" w:cs="Arial"/>
          <w:bCs/>
          <w:lang w:eastAsia="fr-CI"/>
        </w:rPr>
        <w:t>Oliveira-</w:t>
      </w:r>
      <w:proofErr w:type="spellStart"/>
      <w:r w:rsidRPr="008D3480">
        <w:rPr>
          <w:rFonts w:ascii="Arial" w:hAnsi="Arial" w:cs="Arial"/>
          <w:bCs/>
          <w:lang w:eastAsia="fr-CI"/>
        </w:rPr>
        <w:t>Alcântara</w:t>
      </w:r>
      <w:proofErr w:type="spellEnd"/>
      <w:r w:rsidRPr="008D3480">
        <w:rPr>
          <w:rFonts w:ascii="Arial" w:hAnsi="Arial" w:cs="Arial"/>
          <w:bCs/>
          <w:lang w:eastAsia="fr-CI"/>
        </w:rPr>
        <w:t xml:space="preserve">, V., Ana A. S., Abreu, C. G., </w:t>
      </w:r>
      <w:r w:rsidR="001B637B" w:rsidRPr="008D3480">
        <w:rPr>
          <w:rFonts w:ascii="Arial" w:hAnsi="Arial" w:cs="Arial"/>
          <w:shd w:val="clear" w:color="auto" w:fill="FFFFFF"/>
        </w:rPr>
        <w:t xml:space="preserve">&amp; </w:t>
      </w:r>
      <w:r w:rsidRPr="008D3480">
        <w:rPr>
          <w:rFonts w:ascii="Arial" w:hAnsi="Arial" w:cs="Arial"/>
          <w:bCs/>
          <w:lang w:eastAsia="fr-CI"/>
        </w:rPr>
        <w:t>Pablo, F.M.A.</w:t>
      </w:r>
      <w:r w:rsidRPr="008D3480">
        <w:rPr>
          <w:rFonts w:ascii="Arial" w:hAnsi="Arial" w:cs="Arial"/>
          <w:bCs/>
        </w:rPr>
        <w:t xml:space="preserve"> </w:t>
      </w:r>
      <w:r w:rsidR="0066375E" w:rsidRPr="008D3480">
        <w:rPr>
          <w:rFonts w:ascii="Arial" w:hAnsi="Arial" w:cs="Arial"/>
          <w:bCs/>
        </w:rPr>
        <w:t>(</w:t>
      </w:r>
      <w:r w:rsidRPr="008D3480">
        <w:rPr>
          <w:rFonts w:ascii="Arial" w:hAnsi="Arial" w:cs="Arial"/>
          <w:bCs/>
        </w:rPr>
        <w:t>2020</w:t>
      </w:r>
      <w:r w:rsidR="0066375E" w:rsidRPr="008D3480">
        <w:rPr>
          <w:rFonts w:ascii="Arial" w:hAnsi="Arial" w:cs="Arial"/>
          <w:bCs/>
        </w:rPr>
        <w:t>)</w:t>
      </w:r>
      <w:r w:rsidRPr="008D3480">
        <w:rPr>
          <w:rFonts w:ascii="Arial" w:hAnsi="Arial" w:cs="Arial"/>
          <w:bCs/>
        </w:rPr>
        <w:t>.</w:t>
      </w:r>
      <w:r w:rsidRPr="008D3480">
        <w:rPr>
          <w:rFonts w:ascii="Arial" w:hAnsi="Arial" w:cs="Arial"/>
          <w:bCs/>
          <w:lang w:eastAsia="fr-CI"/>
        </w:rPr>
        <w:t xml:space="preserve"> </w:t>
      </w:r>
      <w:r w:rsidRPr="008D3480">
        <w:rPr>
          <w:rFonts w:ascii="Arial" w:hAnsi="Arial" w:cs="Arial"/>
          <w:bCs/>
          <w:kern w:val="36"/>
          <w:lang w:eastAsia="fr-CI"/>
        </w:rPr>
        <w:t xml:space="preserve">Films de cellulose </w:t>
      </w:r>
      <w:proofErr w:type="spellStart"/>
      <w:r w:rsidRPr="008D3480">
        <w:rPr>
          <w:rFonts w:ascii="Arial" w:hAnsi="Arial" w:cs="Arial"/>
          <w:bCs/>
          <w:kern w:val="36"/>
          <w:lang w:eastAsia="fr-CI"/>
        </w:rPr>
        <w:t>bactérienne</w:t>
      </w:r>
      <w:proofErr w:type="spellEnd"/>
      <w:r w:rsidRPr="008D3480">
        <w:rPr>
          <w:rFonts w:ascii="Arial" w:hAnsi="Arial" w:cs="Arial"/>
          <w:bCs/>
          <w:kern w:val="36"/>
          <w:lang w:eastAsia="fr-CI"/>
        </w:rPr>
        <w:t>/</w:t>
      </w:r>
      <w:proofErr w:type="spellStart"/>
      <w:r w:rsidRPr="008D3480">
        <w:rPr>
          <w:rFonts w:ascii="Arial" w:hAnsi="Arial" w:cs="Arial"/>
          <w:bCs/>
          <w:kern w:val="36"/>
          <w:lang w:eastAsia="fr-CI"/>
        </w:rPr>
        <w:t>gomme</w:t>
      </w:r>
      <w:proofErr w:type="spellEnd"/>
      <w:r w:rsidRPr="008D3480">
        <w:rPr>
          <w:rFonts w:ascii="Arial" w:hAnsi="Arial" w:cs="Arial"/>
          <w:bCs/>
          <w:kern w:val="36"/>
          <w:lang w:eastAsia="fr-CI"/>
        </w:rPr>
        <w:t xml:space="preserve"> de </w:t>
      </w:r>
      <w:proofErr w:type="spellStart"/>
      <w:r w:rsidRPr="008D3480">
        <w:rPr>
          <w:rFonts w:ascii="Arial" w:hAnsi="Arial" w:cs="Arial"/>
          <w:bCs/>
          <w:kern w:val="36"/>
          <w:lang w:eastAsia="fr-CI"/>
        </w:rPr>
        <w:t>cajou</w:t>
      </w:r>
      <w:proofErr w:type="spellEnd"/>
      <w:r w:rsidRPr="008D3480">
        <w:rPr>
          <w:rFonts w:ascii="Arial" w:hAnsi="Arial" w:cs="Arial"/>
          <w:bCs/>
          <w:kern w:val="36"/>
          <w:lang w:eastAsia="fr-CI"/>
        </w:rPr>
        <w:t xml:space="preserve"> </w:t>
      </w:r>
      <w:proofErr w:type="spellStart"/>
      <w:r w:rsidRPr="008D3480">
        <w:rPr>
          <w:rFonts w:ascii="Arial" w:hAnsi="Arial" w:cs="Arial"/>
          <w:bCs/>
          <w:kern w:val="36"/>
          <w:lang w:eastAsia="fr-CI"/>
        </w:rPr>
        <w:t>comme</w:t>
      </w:r>
      <w:proofErr w:type="spellEnd"/>
      <w:r w:rsidRPr="008D3480">
        <w:rPr>
          <w:rFonts w:ascii="Arial" w:hAnsi="Arial" w:cs="Arial"/>
          <w:bCs/>
          <w:kern w:val="36"/>
          <w:lang w:eastAsia="fr-CI"/>
        </w:rPr>
        <w:t xml:space="preserve"> supports </w:t>
      </w:r>
      <w:proofErr w:type="spellStart"/>
      <w:r w:rsidRPr="008D3480">
        <w:rPr>
          <w:rFonts w:ascii="Arial" w:hAnsi="Arial" w:cs="Arial"/>
          <w:bCs/>
          <w:kern w:val="36"/>
          <w:lang w:eastAsia="fr-CI"/>
        </w:rPr>
        <w:t>probiotiques</w:t>
      </w:r>
      <w:proofErr w:type="spellEnd"/>
      <w:r w:rsidRPr="008D3480">
        <w:rPr>
          <w:rFonts w:ascii="Arial" w:hAnsi="Arial" w:cs="Arial"/>
          <w:bCs/>
          <w:kern w:val="36"/>
          <w:lang w:eastAsia="fr-CI"/>
        </w:rPr>
        <w:t xml:space="preserve">. </w:t>
      </w:r>
      <w:r w:rsidRPr="008D3480">
        <w:rPr>
          <w:rFonts w:ascii="Arial" w:hAnsi="Arial" w:cs="Arial"/>
          <w:bCs/>
          <w:i/>
          <w:iCs/>
        </w:rPr>
        <w:t>LWT - Food Science and Technology,</w:t>
      </w:r>
      <w:r w:rsidRPr="008D3480">
        <w:rPr>
          <w:rFonts w:ascii="Arial" w:hAnsi="Arial" w:cs="Arial"/>
          <w:bCs/>
        </w:rPr>
        <w:t xml:space="preserve"> </w:t>
      </w:r>
      <w:hyperlink r:id="rId43" w:tooltip="Accéder à la table des matières de ce volume/numéro" w:history="1">
        <w:r w:rsidRPr="008D3480">
          <w:rPr>
            <w:rStyle w:val="anchor-text"/>
            <w:rFonts w:ascii="Arial" w:hAnsi="Arial" w:cs="Arial"/>
            <w:bCs/>
          </w:rPr>
          <w:t>130</w:t>
        </w:r>
      </w:hyperlink>
      <w:r w:rsidRPr="008D3480">
        <w:rPr>
          <w:rFonts w:ascii="Arial" w:hAnsi="Arial" w:cs="Arial"/>
          <w:bCs/>
        </w:rPr>
        <w:t> , 109699</w:t>
      </w:r>
      <w:r w:rsidR="007F20A7" w:rsidRPr="008D3480">
        <w:rPr>
          <w:rFonts w:ascii="Arial" w:hAnsi="Arial" w:cs="Arial"/>
          <w:bCs/>
        </w:rPr>
        <w:t> </w:t>
      </w:r>
      <w:r w:rsidR="007F20A7" w:rsidRPr="008D3480">
        <w:rPr>
          <w:rFonts w:ascii="Arial" w:hAnsi="Arial" w:cs="Arial"/>
          <w:bCs/>
          <w:lang w:val="fr-CI"/>
        </w:rPr>
        <w:t xml:space="preserve">. </w:t>
      </w:r>
      <w:hyperlink r:id="rId44" w:tgtFrame="_blank" w:tooltip="Lien permanent utilisant un identifiant d'objet numérique" w:history="1">
        <w:r w:rsidR="007F20A7" w:rsidRPr="008D3480">
          <w:rPr>
            <w:rStyle w:val="anchor-text"/>
            <w:rFonts w:ascii="Arial" w:hAnsi="Arial" w:cs="Arial"/>
            <w:bCs/>
          </w:rPr>
          <w:t>https://doi.org/10.1016/j.lwt.2020.109699</w:t>
        </w:r>
      </w:hyperlink>
    </w:p>
    <w:p w14:paraId="55693052" w14:textId="7AB995DA" w:rsidR="00B05942"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u w:val="single"/>
        </w:rPr>
      </w:pPr>
      <w:proofErr w:type="spellStart"/>
      <w:r w:rsidRPr="008D3480">
        <w:rPr>
          <w:rFonts w:ascii="Arial" w:hAnsi="Arial" w:cs="Arial"/>
          <w:bCs/>
        </w:rPr>
        <w:t>Onyegbula</w:t>
      </w:r>
      <w:proofErr w:type="spellEnd"/>
      <w:r w:rsidRPr="008D3480">
        <w:rPr>
          <w:rFonts w:ascii="Arial" w:hAnsi="Arial" w:cs="Arial"/>
          <w:bCs/>
        </w:rPr>
        <w:t xml:space="preserve">, A. F., Chiamaka, P. N., </w:t>
      </w:r>
      <w:r w:rsidR="001B637B" w:rsidRPr="008D3480">
        <w:rPr>
          <w:rFonts w:ascii="Arial" w:hAnsi="Arial" w:cs="Arial"/>
          <w:shd w:val="clear" w:color="auto" w:fill="FFFFFF"/>
        </w:rPr>
        <w:t xml:space="preserve">&amp; </w:t>
      </w:r>
      <w:r w:rsidRPr="008D3480">
        <w:rPr>
          <w:rFonts w:ascii="Arial" w:hAnsi="Arial" w:cs="Arial"/>
          <w:bCs/>
        </w:rPr>
        <w:t xml:space="preserve">Chidi, U. I. </w:t>
      </w:r>
      <w:r w:rsidR="0066375E" w:rsidRPr="008D3480">
        <w:rPr>
          <w:rFonts w:ascii="Arial" w:hAnsi="Arial" w:cs="Arial"/>
          <w:bCs/>
        </w:rPr>
        <w:t>(</w:t>
      </w:r>
      <w:r w:rsidRPr="008D3480">
        <w:rPr>
          <w:rFonts w:ascii="Arial" w:hAnsi="Arial" w:cs="Arial"/>
          <w:bCs/>
        </w:rPr>
        <w:t>2023</w:t>
      </w:r>
      <w:r w:rsidR="0066375E" w:rsidRPr="008D3480">
        <w:rPr>
          <w:rFonts w:ascii="Arial" w:hAnsi="Arial" w:cs="Arial"/>
          <w:bCs/>
        </w:rPr>
        <w:t>)</w:t>
      </w:r>
      <w:r w:rsidRPr="008D3480">
        <w:rPr>
          <w:rFonts w:ascii="Arial" w:hAnsi="Arial" w:cs="Arial"/>
          <w:bCs/>
        </w:rPr>
        <w:t>. African elemi oil incorporated coating for quality improvement and shelf-life extension of tomato fruit Biological and Pharmaceutical Sciences, 23(01), 046–060</w:t>
      </w:r>
      <w:r w:rsidR="007F20A7" w:rsidRPr="008D3480">
        <w:rPr>
          <w:rFonts w:ascii="Arial" w:hAnsi="Arial" w:cs="Arial"/>
          <w:bCs/>
        </w:rPr>
        <w:t xml:space="preserve"> </w:t>
      </w:r>
      <w:hyperlink r:id="rId45" w:history="1">
        <w:r w:rsidR="007F20A7" w:rsidRPr="008D3480">
          <w:rPr>
            <w:rFonts w:ascii="Arial" w:hAnsi="Arial" w:cs="Arial"/>
            <w:bCs/>
            <w:bdr w:val="none" w:sz="0" w:space="0" w:color="auto" w:frame="1"/>
            <w:shd w:val="clear" w:color="auto" w:fill="FFFFFF"/>
          </w:rPr>
          <w:t>https://doi.org/10.30574/gscbps.2023.23.1.0135</w:t>
        </w:r>
      </w:hyperlink>
      <w:r w:rsidR="007F20A7" w:rsidRPr="008D3480">
        <w:rPr>
          <w:rFonts w:ascii="Arial" w:hAnsi="Arial" w:cs="Arial"/>
          <w:bCs/>
        </w:rPr>
        <w:t>.</w:t>
      </w:r>
    </w:p>
    <w:p w14:paraId="4BAF1FEF" w14:textId="39137D4F" w:rsidR="00B05942"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u w:val="single"/>
        </w:rPr>
      </w:pPr>
      <w:r w:rsidRPr="008D3480">
        <w:rPr>
          <w:rFonts w:ascii="Arial" w:hAnsi="Arial" w:cs="Arial"/>
          <w:bCs/>
        </w:rPr>
        <w:t>Peralta-Ruiz, Y., Tovar, C. D. G., Sinning-</w:t>
      </w:r>
      <w:proofErr w:type="spellStart"/>
      <w:r w:rsidRPr="008D3480">
        <w:rPr>
          <w:rFonts w:ascii="Arial" w:hAnsi="Arial" w:cs="Arial"/>
          <w:bCs/>
        </w:rPr>
        <w:t>Mangonez</w:t>
      </w:r>
      <w:proofErr w:type="spellEnd"/>
      <w:r w:rsidRPr="008D3480">
        <w:rPr>
          <w:rFonts w:ascii="Arial" w:hAnsi="Arial" w:cs="Arial"/>
          <w:bCs/>
        </w:rPr>
        <w:t xml:space="preserve">, A., Coronell, E. A., Marino, M. F.; </w:t>
      </w:r>
      <w:r w:rsidR="00D421E6" w:rsidRPr="008D3480">
        <w:rPr>
          <w:rFonts w:ascii="Arial" w:hAnsi="Arial" w:cs="Arial"/>
          <w:shd w:val="clear" w:color="auto" w:fill="FFFFFF"/>
        </w:rPr>
        <w:t xml:space="preserve">&amp; </w:t>
      </w:r>
      <w:r w:rsidRPr="008D3480">
        <w:rPr>
          <w:rFonts w:ascii="Arial" w:hAnsi="Arial" w:cs="Arial"/>
          <w:bCs/>
        </w:rPr>
        <w:t xml:space="preserve">Chaves-Lopez C. </w:t>
      </w:r>
      <w:r w:rsidR="0066375E" w:rsidRPr="008D3480">
        <w:rPr>
          <w:rFonts w:ascii="Arial" w:hAnsi="Arial" w:cs="Arial"/>
          <w:bCs/>
        </w:rPr>
        <w:t>(</w:t>
      </w:r>
      <w:r w:rsidRPr="008D3480">
        <w:rPr>
          <w:rFonts w:ascii="Arial" w:hAnsi="Arial" w:cs="Arial"/>
          <w:bCs/>
        </w:rPr>
        <w:t>2020</w:t>
      </w:r>
      <w:r w:rsidR="0066375E" w:rsidRPr="008D3480">
        <w:rPr>
          <w:rFonts w:ascii="Arial" w:hAnsi="Arial" w:cs="Arial"/>
          <w:bCs/>
        </w:rPr>
        <w:t>)</w:t>
      </w:r>
      <w:r w:rsidRPr="008D3480">
        <w:rPr>
          <w:rFonts w:ascii="Arial" w:hAnsi="Arial" w:cs="Arial"/>
          <w:bCs/>
        </w:rPr>
        <w:t>. Reduction of postharvest quality loss and microbiological decay of tomato “</w:t>
      </w:r>
      <w:proofErr w:type="spellStart"/>
      <w:r w:rsidRPr="008D3480">
        <w:rPr>
          <w:rFonts w:ascii="Arial" w:hAnsi="Arial" w:cs="Arial"/>
          <w:bCs/>
        </w:rPr>
        <w:t>Chonto</w:t>
      </w:r>
      <w:proofErr w:type="spellEnd"/>
      <w:r w:rsidRPr="008D3480">
        <w:rPr>
          <w:rFonts w:ascii="Arial" w:hAnsi="Arial" w:cs="Arial"/>
          <w:bCs/>
        </w:rPr>
        <w:t>” (</w:t>
      </w:r>
      <w:r w:rsidRPr="008D3480">
        <w:rPr>
          <w:rFonts w:ascii="Arial" w:hAnsi="Arial" w:cs="Arial"/>
          <w:bCs/>
          <w:i/>
          <w:iCs/>
        </w:rPr>
        <w:t xml:space="preserve">Solanum </w:t>
      </w:r>
      <w:proofErr w:type="spellStart"/>
      <w:r w:rsidRPr="008D3480">
        <w:rPr>
          <w:rFonts w:ascii="Arial" w:hAnsi="Arial" w:cs="Arial"/>
          <w:bCs/>
          <w:i/>
          <w:iCs/>
        </w:rPr>
        <w:t>lycopersicum</w:t>
      </w:r>
      <w:proofErr w:type="spellEnd"/>
      <w:r w:rsidRPr="008D3480">
        <w:rPr>
          <w:rFonts w:ascii="Arial" w:hAnsi="Arial" w:cs="Arial"/>
          <w:bCs/>
        </w:rPr>
        <w:t xml:space="preserve"> L.) using chitosan-e essential </w:t>
      </w:r>
      <w:proofErr w:type="spellStart"/>
      <w:r w:rsidRPr="008D3480">
        <w:rPr>
          <w:rFonts w:ascii="Arial" w:hAnsi="Arial" w:cs="Arial"/>
          <w:bCs/>
        </w:rPr>
        <w:t>oilbased</w:t>
      </w:r>
      <w:proofErr w:type="spellEnd"/>
      <w:r w:rsidRPr="008D3480">
        <w:rPr>
          <w:rFonts w:ascii="Arial" w:hAnsi="Arial" w:cs="Arial"/>
          <w:bCs/>
        </w:rPr>
        <w:t xml:space="preserve"> edible coatings under low-temperature storage. </w:t>
      </w:r>
      <w:r w:rsidRPr="008D3480">
        <w:rPr>
          <w:rFonts w:ascii="Arial" w:hAnsi="Arial" w:cs="Arial"/>
          <w:bCs/>
          <w:i/>
          <w:iCs/>
        </w:rPr>
        <w:t>Polymers</w:t>
      </w:r>
      <w:r w:rsidRPr="008D3480">
        <w:rPr>
          <w:rFonts w:ascii="Arial" w:hAnsi="Arial" w:cs="Arial"/>
          <w:bCs/>
        </w:rPr>
        <w:t>, 12(8), 1822.</w:t>
      </w:r>
      <w:r w:rsidR="006B6654" w:rsidRPr="008D3480">
        <w:rPr>
          <w:rFonts w:ascii="Arial" w:hAnsi="Arial" w:cs="Arial"/>
          <w:bCs/>
        </w:rPr>
        <w:t xml:space="preserve"> </w:t>
      </w:r>
      <w:r w:rsidR="006B6654" w:rsidRPr="008D3480">
        <w:rPr>
          <w:rFonts w:ascii="Arial" w:hAnsi="Arial" w:cs="Arial"/>
          <w:bCs/>
          <w:shd w:val="clear" w:color="auto" w:fill="FFFFFF"/>
        </w:rPr>
        <w:t> </w:t>
      </w:r>
      <w:hyperlink r:id="rId46" w:history="1">
        <w:r w:rsidR="006B6654" w:rsidRPr="008D3480">
          <w:rPr>
            <w:rFonts w:ascii="Arial" w:hAnsi="Arial" w:cs="Arial"/>
            <w:bCs/>
            <w:shd w:val="clear" w:color="auto" w:fill="FFFFFF"/>
          </w:rPr>
          <w:t>https://doi.org/10.3390/polym12081822</w:t>
        </w:r>
      </w:hyperlink>
    </w:p>
    <w:p w14:paraId="23B001BF" w14:textId="764C4FB3" w:rsidR="00B05942"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u w:val="single"/>
        </w:rPr>
      </w:pPr>
      <w:proofErr w:type="spellStart"/>
      <w:r w:rsidRPr="008D3480">
        <w:rPr>
          <w:rFonts w:ascii="Arial" w:hAnsi="Arial" w:cs="Arial"/>
          <w:bCs/>
        </w:rPr>
        <w:t>Poojitha</w:t>
      </w:r>
      <w:proofErr w:type="spellEnd"/>
      <w:r w:rsidRPr="008D3480">
        <w:rPr>
          <w:rFonts w:ascii="Arial" w:hAnsi="Arial" w:cs="Arial"/>
          <w:bCs/>
        </w:rPr>
        <w:t xml:space="preserve">, M. </w:t>
      </w:r>
      <w:r w:rsidR="0066375E" w:rsidRPr="008D3480">
        <w:rPr>
          <w:rFonts w:ascii="Arial" w:hAnsi="Arial" w:cs="Arial"/>
          <w:bCs/>
        </w:rPr>
        <w:t>(</w:t>
      </w:r>
      <w:r w:rsidRPr="008D3480">
        <w:rPr>
          <w:rFonts w:ascii="Arial" w:hAnsi="Arial" w:cs="Arial"/>
          <w:bCs/>
        </w:rPr>
        <w:t>2023</w:t>
      </w:r>
      <w:r w:rsidR="0066375E" w:rsidRPr="008D3480">
        <w:rPr>
          <w:rFonts w:ascii="Arial" w:hAnsi="Arial" w:cs="Arial"/>
          <w:bCs/>
        </w:rPr>
        <w:t>)</w:t>
      </w:r>
      <w:r w:rsidRPr="008D3480">
        <w:rPr>
          <w:rFonts w:ascii="Arial" w:hAnsi="Arial" w:cs="Arial"/>
          <w:bCs/>
        </w:rPr>
        <w:t xml:space="preserve">. Tomato Grading, A New Approach for Classifying and Predicting Tomato Quality based on </w:t>
      </w:r>
      <w:proofErr w:type="spellStart"/>
      <w:r w:rsidRPr="008D3480">
        <w:rPr>
          <w:rFonts w:ascii="Arial" w:hAnsi="Arial" w:cs="Arial"/>
          <w:bCs/>
        </w:rPr>
        <w:t>VisualFeatures</w:t>
      </w:r>
      <w:proofErr w:type="spellEnd"/>
      <w:r w:rsidRPr="008D3480">
        <w:rPr>
          <w:rFonts w:ascii="Arial" w:hAnsi="Arial" w:cs="Arial"/>
          <w:bCs/>
        </w:rPr>
        <w:t xml:space="preserve">. </w:t>
      </w:r>
      <w:r w:rsidRPr="008D3480">
        <w:rPr>
          <w:rFonts w:ascii="Arial" w:hAnsi="Arial" w:cs="Arial"/>
          <w:bCs/>
          <w:i/>
          <w:iCs/>
        </w:rPr>
        <w:t>Journal of Advanced Zoology</w:t>
      </w:r>
      <w:r w:rsidRPr="008D3480">
        <w:rPr>
          <w:rFonts w:ascii="Arial" w:hAnsi="Arial" w:cs="Arial"/>
          <w:bCs/>
        </w:rPr>
        <w:t xml:space="preserve">, </w:t>
      </w:r>
      <w:r w:rsidRPr="008D3480">
        <w:rPr>
          <w:rFonts w:ascii="Arial" w:hAnsi="Arial" w:cs="Arial"/>
          <w:bCs/>
          <w:i/>
          <w:iCs/>
        </w:rPr>
        <w:t>44</w:t>
      </w:r>
      <w:r w:rsidRPr="008D3480">
        <w:rPr>
          <w:rFonts w:ascii="Arial" w:hAnsi="Arial" w:cs="Arial"/>
          <w:bCs/>
        </w:rPr>
        <w:t>.</w:t>
      </w:r>
      <w:r w:rsidR="006B6654" w:rsidRPr="008D3480">
        <w:rPr>
          <w:rFonts w:ascii="Arial" w:hAnsi="Arial" w:cs="Arial"/>
          <w:bCs/>
        </w:rPr>
        <w:t xml:space="preserve"> </w:t>
      </w:r>
      <w:hyperlink r:id="rId47" w:history="1">
        <w:r w:rsidR="006B6654" w:rsidRPr="008D3480">
          <w:rPr>
            <w:rStyle w:val="Hyperlink"/>
            <w:rFonts w:ascii="Arial" w:hAnsi="Arial" w:cs="Arial"/>
            <w:bCs/>
            <w:color w:val="auto"/>
            <w:u w:val="none"/>
          </w:rPr>
          <w:t>https://doi.org/10.32388/CP4Z4W</w:t>
        </w:r>
      </w:hyperlink>
      <w:r w:rsidR="006B6654" w:rsidRPr="008D3480">
        <w:rPr>
          <w:rFonts w:ascii="Arial" w:hAnsi="Arial" w:cs="Arial"/>
          <w:bCs/>
        </w:rPr>
        <w:t xml:space="preserve">. </w:t>
      </w:r>
    </w:p>
    <w:p w14:paraId="1A73D7B2" w14:textId="319F92F9" w:rsidR="00DA4071" w:rsidRPr="008D3480" w:rsidRDefault="00DA4071" w:rsidP="008D3480">
      <w:pPr>
        <w:pStyle w:val="ListParagraph"/>
        <w:numPr>
          <w:ilvl w:val="0"/>
          <w:numId w:val="32"/>
        </w:numPr>
        <w:autoSpaceDE w:val="0"/>
        <w:autoSpaceDN w:val="0"/>
        <w:adjustRightInd w:val="0"/>
        <w:rPr>
          <w:rFonts w:ascii="Arial" w:eastAsia="ArialMT" w:hAnsi="Arial" w:cs="Arial"/>
          <w:i/>
          <w:iCs/>
          <w:lang w:val="fr-CI"/>
        </w:rPr>
      </w:pPr>
      <w:r w:rsidRPr="008D3480">
        <w:rPr>
          <w:rFonts w:ascii="Arial" w:eastAsia="ArialMT" w:hAnsi="Arial" w:cs="Arial"/>
          <w:lang w:val="fr-CI"/>
        </w:rPr>
        <w:t>Rai, R.K.</w:t>
      </w:r>
      <w:r w:rsidR="00D421E6" w:rsidRPr="008D3480">
        <w:rPr>
          <w:rFonts w:ascii="Arial" w:eastAsia="ArialMT" w:hAnsi="Arial" w:cs="Arial"/>
          <w:lang w:val="fr-CI"/>
        </w:rPr>
        <w:t xml:space="preserve"> </w:t>
      </w:r>
      <w:r w:rsidR="00D421E6" w:rsidRPr="008D3480">
        <w:rPr>
          <w:rFonts w:ascii="Arial" w:hAnsi="Arial" w:cs="Arial"/>
          <w:shd w:val="clear" w:color="auto" w:fill="FFFFFF"/>
        </w:rPr>
        <w:t>&amp;</w:t>
      </w:r>
      <w:r w:rsidRPr="008D3480">
        <w:rPr>
          <w:rFonts w:ascii="Arial" w:eastAsia="ArialMT" w:hAnsi="Arial" w:cs="Arial"/>
          <w:lang w:val="fr-CI"/>
        </w:rPr>
        <w:t xml:space="preserve"> Singh, P.</w:t>
      </w:r>
      <w:r w:rsidR="00D421E6" w:rsidRPr="008D3480">
        <w:rPr>
          <w:rFonts w:ascii="Arial" w:eastAsia="ArialMT" w:hAnsi="Arial" w:cs="Arial"/>
          <w:lang w:val="fr-CI"/>
        </w:rPr>
        <w:t xml:space="preserve"> (</w:t>
      </w:r>
      <w:r w:rsidRPr="008D3480">
        <w:rPr>
          <w:rFonts w:ascii="Arial" w:eastAsia="ArialMT" w:hAnsi="Arial" w:cs="Arial"/>
          <w:lang w:val="fr-CI"/>
        </w:rPr>
        <w:t>2022</w:t>
      </w:r>
      <w:r w:rsidR="00D421E6" w:rsidRPr="008D3480">
        <w:rPr>
          <w:rFonts w:ascii="Arial" w:eastAsia="ArialMT" w:hAnsi="Arial" w:cs="Arial"/>
          <w:lang w:val="fr-CI"/>
        </w:rPr>
        <w:t>)</w:t>
      </w:r>
      <w:r w:rsidRPr="008D3480">
        <w:rPr>
          <w:rFonts w:ascii="Arial" w:eastAsia="ArialMT" w:hAnsi="Arial" w:cs="Arial"/>
          <w:lang w:val="fr-CI"/>
        </w:rPr>
        <w:t xml:space="preserve">. </w:t>
      </w:r>
      <w:proofErr w:type="spellStart"/>
      <w:r w:rsidRPr="008D3480">
        <w:rPr>
          <w:rFonts w:ascii="Arial" w:eastAsia="ArialMT" w:hAnsi="Arial" w:cs="Arial"/>
          <w:lang w:val="fr-CI"/>
        </w:rPr>
        <w:t>Postharvest</w:t>
      </w:r>
      <w:proofErr w:type="spellEnd"/>
      <w:r w:rsidRPr="008D3480">
        <w:rPr>
          <w:rFonts w:ascii="Arial" w:eastAsia="ArialMT" w:hAnsi="Arial" w:cs="Arial"/>
          <w:lang w:val="fr-CI"/>
        </w:rPr>
        <w:t xml:space="preserve"> </w:t>
      </w:r>
      <w:proofErr w:type="spellStart"/>
      <w:r w:rsidRPr="008D3480">
        <w:rPr>
          <w:rFonts w:ascii="Arial" w:eastAsia="ArialMT" w:hAnsi="Arial" w:cs="Arial"/>
          <w:lang w:val="fr-CI"/>
        </w:rPr>
        <w:t>deterioration</w:t>
      </w:r>
      <w:proofErr w:type="spellEnd"/>
      <w:r w:rsidRPr="008D3480">
        <w:rPr>
          <w:rFonts w:ascii="Arial" w:eastAsia="ArialMT" w:hAnsi="Arial" w:cs="Arial"/>
          <w:lang w:val="fr-CI"/>
        </w:rPr>
        <w:t xml:space="preserve"> of </w:t>
      </w:r>
      <w:proofErr w:type="spellStart"/>
      <w:r w:rsidRPr="008D3480">
        <w:rPr>
          <w:rFonts w:ascii="Arial" w:eastAsia="ArialMT" w:hAnsi="Arial" w:cs="Arial"/>
          <w:lang w:val="fr-CI"/>
        </w:rPr>
        <w:t>tomato</w:t>
      </w:r>
      <w:proofErr w:type="spellEnd"/>
      <w:r w:rsidRPr="008D3480">
        <w:rPr>
          <w:rFonts w:ascii="Arial" w:eastAsia="ArialMT" w:hAnsi="Arial" w:cs="Arial"/>
          <w:lang w:val="fr-CI"/>
        </w:rPr>
        <w:t xml:space="preserve"> and </w:t>
      </w:r>
      <w:proofErr w:type="spellStart"/>
      <w:r w:rsidRPr="008D3480">
        <w:rPr>
          <w:rFonts w:ascii="Arial" w:eastAsia="ArialMT" w:hAnsi="Arial" w:cs="Arial"/>
          <w:lang w:val="fr-CI"/>
        </w:rPr>
        <w:t>it’s</w:t>
      </w:r>
      <w:proofErr w:type="spellEnd"/>
      <w:r w:rsidRPr="008D3480">
        <w:rPr>
          <w:rFonts w:ascii="Arial" w:eastAsia="ArialMT" w:hAnsi="Arial" w:cs="Arial"/>
          <w:lang w:val="fr-CI"/>
        </w:rPr>
        <w:t xml:space="preserve"> management </w:t>
      </w:r>
      <w:proofErr w:type="spellStart"/>
      <w:proofErr w:type="gramStart"/>
      <w:r w:rsidRPr="008D3480">
        <w:rPr>
          <w:rFonts w:ascii="Arial" w:eastAsia="ArialMT" w:hAnsi="Arial" w:cs="Arial"/>
          <w:lang w:val="fr-CI"/>
        </w:rPr>
        <w:t>strategies</w:t>
      </w:r>
      <w:proofErr w:type="spellEnd"/>
      <w:r w:rsidRPr="008D3480">
        <w:rPr>
          <w:rFonts w:ascii="Arial" w:eastAsia="ArialMT" w:hAnsi="Arial" w:cs="Arial"/>
          <w:lang w:val="fr-CI"/>
        </w:rPr>
        <w:t>:</w:t>
      </w:r>
      <w:proofErr w:type="gramEnd"/>
      <w:r w:rsidRPr="008D3480">
        <w:rPr>
          <w:rFonts w:ascii="Arial" w:eastAsia="ArialMT" w:hAnsi="Arial" w:cs="Arial"/>
          <w:lang w:val="fr-CI"/>
        </w:rPr>
        <w:t xml:space="preserve"> </w:t>
      </w:r>
      <w:proofErr w:type="spellStart"/>
      <w:r w:rsidRPr="008D3480">
        <w:rPr>
          <w:rFonts w:ascii="Arial" w:eastAsia="ArialMT" w:hAnsi="Arial" w:cs="Arial"/>
          <w:lang w:val="fr-CI"/>
        </w:rPr>
        <w:t>a</w:t>
      </w:r>
      <w:proofErr w:type="spellEnd"/>
      <w:r w:rsidRPr="008D3480">
        <w:rPr>
          <w:rFonts w:ascii="Arial" w:eastAsia="ArialMT" w:hAnsi="Arial" w:cs="Arial"/>
          <w:lang w:val="fr-CI"/>
        </w:rPr>
        <w:t xml:space="preserve"> </w:t>
      </w:r>
      <w:proofErr w:type="spellStart"/>
      <w:r w:rsidRPr="008D3480">
        <w:rPr>
          <w:rFonts w:ascii="Arial" w:eastAsia="ArialMT" w:hAnsi="Arial" w:cs="Arial"/>
          <w:lang w:val="fr-CI"/>
        </w:rPr>
        <w:t>review</w:t>
      </w:r>
      <w:proofErr w:type="spellEnd"/>
      <w:r w:rsidRPr="008D3480">
        <w:rPr>
          <w:rFonts w:ascii="Arial" w:eastAsia="ArialMT" w:hAnsi="Arial" w:cs="Arial"/>
          <w:lang w:val="fr-CI"/>
        </w:rPr>
        <w:t xml:space="preserve">. </w:t>
      </w:r>
      <w:r w:rsidRPr="008D3480">
        <w:rPr>
          <w:rFonts w:ascii="Arial" w:eastAsia="ArialMT" w:hAnsi="Arial" w:cs="Arial"/>
          <w:i/>
          <w:iCs/>
          <w:lang w:val="fr-CI"/>
        </w:rPr>
        <w:t xml:space="preserve">Journal of </w:t>
      </w:r>
      <w:proofErr w:type="spellStart"/>
      <w:r w:rsidRPr="008D3480">
        <w:rPr>
          <w:rFonts w:ascii="Arial" w:eastAsia="ArialMT" w:hAnsi="Arial" w:cs="Arial"/>
          <w:i/>
          <w:iCs/>
          <w:lang w:val="fr-CI"/>
        </w:rPr>
        <w:t>Postharvest</w:t>
      </w:r>
      <w:proofErr w:type="spellEnd"/>
      <w:r w:rsidRPr="008D3480">
        <w:rPr>
          <w:rFonts w:ascii="Arial" w:eastAsia="ArialMT" w:hAnsi="Arial" w:cs="Arial"/>
          <w:i/>
          <w:iCs/>
          <w:lang w:val="fr-CI"/>
        </w:rPr>
        <w:t xml:space="preserve"> </w:t>
      </w:r>
      <w:proofErr w:type="spellStart"/>
      <w:r w:rsidRPr="008D3480">
        <w:rPr>
          <w:rFonts w:ascii="Arial" w:eastAsia="ArialMT" w:hAnsi="Arial" w:cs="Arial"/>
          <w:i/>
          <w:iCs/>
          <w:lang w:val="fr-CI"/>
        </w:rPr>
        <w:t>Technology</w:t>
      </w:r>
      <w:proofErr w:type="spellEnd"/>
      <w:r w:rsidRPr="008D3480">
        <w:rPr>
          <w:rFonts w:ascii="Arial" w:eastAsia="ArialMT" w:hAnsi="Arial" w:cs="Arial"/>
          <w:i/>
          <w:iCs/>
          <w:lang w:val="fr-CI"/>
        </w:rPr>
        <w:t xml:space="preserve">, </w:t>
      </w:r>
      <w:r w:rsidRPr="008D3480">
        <w:rPr>
          <w:rFonts w:ascii="Arial" w:eastAsia="ArialMT" w:hAnsi="Arial" w:cs="Arial"/>
          <w:b/>
          <w:bCs/>
          <w:lang w:val="fr-CI"/>
        </w:rPr>
        <w:t>10</w:t>
      </w:r>
      <w:r w:rsidRPr="008D3480">
        <w:rPr>
          <w:rFonts w:ascii="Arial" w:eastAsia="ArialMT" w:hAnsi="Arial" w:cs="Arial"/>
          <w:lang w:val="fr-CI"/>
        </w:rPr>
        <w:t>(3</w:t>
      </w:r>
      <w:proofErr w:type="gramStart"/>
      <w:r w:rsidRPr="008D3480">
        <w:rPr>
          <w:rFonts w:ascii="Arial" w:eastAsia="ArialMT" w:hAnsi="Arial" w:cs="Arial"/>
          <w:lang w:val="fr-CI"/>
        </w:rPr>
        <w:t>):</w:t>
      </w:r>
      <w:proofErr w:type="gramEnd"/>
      <w:r w:rsidRPr="008D3480">
        <w:rPr>
          <w:rFonts w:ascii="Arial" w:eastAsia="ArialMT" w:hAnsi="Arial" w:cs="Arial"/>
          <w:lang w:val="fr-CI"/>
        </w:rPr>
        <w:t xml:space="preserve"> 78-93.</w:t>
      </w:r>
    </w:p>
    <w:p w14:paraId="6CD63D1D" w14:textId="77777777" w:rsidR="00DA4071" w:rsidRPr="00DA4071" w:rsidRDefault="00DA4071" w:rsidP="00DA4071">
      <w:pPr>
        <w:jc w:val="both"/>
        <w:rPr>
          <w:rFonts w:ascii="Arial" w:hAnsi="Arial" w:cs="Arial"/>
          <w:color w:val="1F1F1F"/>
        </w:rPr>
      </w:pPr>
    </w:p>
    <w:p w14:paraId="32FAE75C" w14:textId="13834FB7" w:rsidR="00B05942"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u w:val="single"/>
        </w:rPr>
      </w:pPr>
      <w:r w:rsidRPr="008D3480">
        <w:rPr>
          <w:rFonts w:ascii="Arial" w:hAnsi="Arial" w:cs="Arial"/>
          <w:bCs/>
          <w:lang w:eastAsia="fr-CI"/>
        </w:rPr>
        <w:t>Rather S.A.,</w:t>
      </w:r>
      <w:r w:rsidR="00D421E6" w:rsidRPr="008D3480">
        <w:rPr>
          <w:rFonts w:ascii="Arial" w:hAnsi="Arial" w:cs="Arial"/>
          <w:shd w:val="clear" w:color="auto" w:fill="FFFFFF"/>
        </w:rPr>
        <w:t xml:space="preserve"> &amp; </w:t>
      </w:r>
      <w:r w:rsidRPr="008D3480">
        <w:rPr>
          <w:rFonts w:ascii="Arial" w:hAnsi="Arial" w:cs="Arial"/>
          <w:bCs/>
          <w:lang w:eastAsia="fr-CI"/>
        </w:rPr>
        <w:t>Mir N.A.</w:t>
      </w:r>
      <w:r w:rsidRPr="008D3480">
        <w:rPr>
          <w:rFonts w:ascii="Arial" w:hAnsi="Arial" w:cs="Arial"/>
          <w:bCs/>
        </w:rPr>
        <w:t xml:space="preserve"> </w:t>
      </w:r>
      <w:r w:rsidR="0066375E" w:rsidRPr="008D3480">
        <w:rPr>
          <w:rFonts w:ascii="Arial" w:hAnsi="Arial" w:cs="Arial"/>
          <w:bCs/>
        </w:rPr>
        <w:t>(</w:t>
      </w:r>
      <w:r w:rsidRPr="008D3480">
        <w:rPr>
          <w:rFonts w:ascii="Arial" w:hAnsi="Arial" w:cs="Arial"/>
          <w:bCs/>
        </w:rPr>
        <w:t>2023</w:t>
      </w:r>
      <w:r w:rsidR="0066375E" w:rsidRPr="008D3480">
        <w:rPr>
          <w:rFonts w:ascii="Arial" w:hAnsi="Arial" w:cs="Arial"/>
          <w:bCs/>
        </w:rPr>
        <w:t>)</w:t>
      </w:r>
      <w:r w:rsidRPr="008D3480">
        <w:rPr>
          <w:rFonts w:ascii="Arial" w:hAnsi="Arial" w:cs="Arial"/>
          <w:bCs/>
        </w:rPr>
        <w:t>.</w:t>
      </w:r>
      <w:r w:rsidRPr="008D3480">
        <w:rPr>
          <w:rFonts w:ascii="Arial" w:hAnsi="Arial" w:cs="Arial"/>
          <w:bCs/>
          <w:lang w:eastAsia="fr-CI"/>
        </w:rPr>
        <w:t xml:space="preserve"> Effect of carboxymethylcellulose enriched with sea buckthorn (</w:t>
      </w:r>
      <w:proofErr w:type="spellStart"/>
      <w:r w:rsidRPr="008D3480">
        <w:rPr>
          <w:rFonts w:ascii="Arial" w:hAnsi="Arial" w:cs="Arial"/>
          <w:bCs/>
          <w:lang w:eastAsia="fr-CI"/>
        </w:rPr>
        <w:t>Hippophaerhamnoides</w:t>
      </w:r>
      <w:proofErr w:type="spellEnd"/>
      <w:r w:rsidRPr="008D3480">
        <w:rPr>
          <w:rFonts w:ascii="Arial" w:hAnsi="Arial" w:cs="Arial"/>
          <w:bCs/>
          <w:lang w:eastAsia="fr-CI"/>
        </w:rPr>
        <w:t xml:space="preserve"> L.) leaf extract in edible coatings on the quality of freshly cut 'Maharaji' apples. </w:t>
      </w:r>
      <w:r w:rsidRPr="008D3480">
        <w:rPr>
          <w:rFonts w:ascii="Arial" w:hAnsi="Arial" w:cs="Arial"/>
          <w:bCs/>
          <w:i/>
          <w:iCs/>
          <w:lang w:eastAsia="fr-CI"/>
        </w:rPr>
        <w:t>Food and humanity,</w:t>
      </w:r>
      <w:r w:rsidRPr="008D3480">
        <w:rPr>
          <w:rFonts w:ascii="Arial" w:hAnsi="Arial" w:cs="Arial"/>
          <w:bCs/>
          <w:lang w:eastAsia="fr-CI"/>
        </w:rPr>
        <w:t>1</w:t>
      </w:r>
      <w:r w:rsidR="00D421E6" w:rsidRPr="008D3480">
        <w:rPr>
          <w:rFonts w:ascii="Arial" w:hAnsi="Arial" w:cs="Arial"/>
          <w:bCs/>
          <w:lang w:eastAsia="fr-CI"/>
        </w:rPr>
        <w:t>,</w:t>
      </w:r>
      <w:r w:rsidRPr="008D3480">
        <w:rPr>
          <w:rFonts w:ascii="Arial" w:hAnsi="Arial" w:cs="Arial"/>
          <w:bCs/>
          <w:lang w:eastAsia="fr-CI"/>
        </w:rPr>
        <w:t xml:space="preserve"> 571–580</w:t>
      </w:r>
      <w:r w:rsidR="00B05942" w:rsidRPr="008D3480">
        <w:rPr>
          <w:rFonts w:ascii="Arial" w:hAnsi="Arial" w:cs="Arial"/>
          <w:bCs/>
          <w:lang w:eastAsia="fr-CI"/>
        </w:rPr>
        <w:t xml:space="preserve">. </w:t>
      </w:r>
      <w:hyperlink r:id="rId48" w:tgtFrame="_blank" w:tooltip="Lien permanent utilisant un identifiant d'objet numérique" w:history="1">
        <w:r w:rsidR="00B05942" w:rsidRPr="008D3480">
          <w:rPr>
            <w:rStyle w:val="anchor-text"/>
            <w:rFonts w:ascii="Arial" w:hAnsi="Arial" w:cs="Arial"/>
            <w:bCs/>
          </w:rPr>
          <w:t>https://doi.org/10.1016/j.foohum.2023.07.002</w:t>
        </w:r>
      </w:hyperlink>
    </w:p>
    <w:p w14:paraId="7B7C78D7" w14:textId="164A8AD4" w:rsidR="00B05942"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rPr>
        <w:lastRenderedPageBreak/>
        <w:t xml:space="preserve">Safari, Z. </w:t>
      </w:r>
      <w:proofErr w:type="spellStart"/>
      <w:proofErr w:type="gramStart"/>
      <w:r w:rsidRPr="008D3480">
        <w:rPr>
          <w:rFonts w:ascii="Arial" w:hAnsi="Arial" w:cs="Arial"/>
          <w:bCs/>
        </w:rPr>
        <w:t>S.Ding</w:t>
      </w:r>
      <w:proofErr w:type="spellEnd"/>
      <w:proofErr w:type="gramEnd"/>
      <w:r w:rsidRPr="008D3480">
        <w:rPr>
          <w:rFonts w:ascii="Arial" w:hAnsi="Arial" w:cs="Arial"/>
          <w:bCs/>
        </w:rPr>
        <w:t xml:space="preserve">, P., Nakasha, J. J., </w:t>
      </w:r>
      <w:r w:rsidR="00D421E6" w:rsidRPr="008D3480">
        <w:rPr>
          <w:rFonts w:ascii="Arial" w:hAnsi="Arial" w:cs="Arial"/>
          <w:shd w:val="clear" w:color="auto" w:fill="FFFFFF"/>
        </w:rPr>
        <w:t xml:space="preserve">&amp; </w:t>
      </w:r>
      <w:r w:rsidRPr="008D3480">
        <w:rPr>
          <w:rFonts w:ascii="Arial" w:hAnsi="Arial" w:cs="Arial"/>
          <w:bCs/>
        </w:rPr>
        <w:t xml:space="preserve">Yusoff S. F. (2021). Control-ling Fusarium </w:t>
      </w:r>
      <w:proofErr w:type="spellStart"/>
      <w:r w:rsidRPr="008D3480">
        <w:rPr>
          <w:rFonts w:ascii="Arial" w:hAnsi="Arial" w:cs="Arial"/>
          <w:bCs/>
        </w:rPr>
        <w:t>oxysporum</w:t>
      </w:r>
      <w:proofErr w:type="spellEnd"/>
      <w:r w:rsidRPr="008D3480">
        <w:rPr>
          <w:rFonts w:ascii="Arial" w:hAnsi="Arial" w:cs="Arial"/>
          <w:bCs/>
        </w:rPr>
        <w:t xml:space="preserve"> tomato fruit rot under tropical condition using both chitosan and vanillin. </w:t>
      </w:r>
      <w:proofErr w:type="gramStart"/>
      <w:r w:rsidRPr="008D3480">
        <w:rPr>
          <w:rFonts w:ascii="Arial" w:hAnsi="Arial" w:cs="Arial"/>
          <w:bCs/>
          <w:i/>
        </w:rPr>
        <w:t>Coating</w:t>
      </w:r>
      <w:r w:rsidR="00D421E6" w:rsidRPr="008D3480">
        <w:rPr>
          <w:rFonts w:ascii="Arial" w:hAnsi="Arial" w:cs="Arial"/>
          <w:bCs/>
          <w:i/>
        </w:rPr>
        <w:t xml:space="preserve"> ,</w:t>
      </w:r>
      <w:r w:rsidRPr="008D3480">
        <w:rPr>
          <w:rFonts w:ascii="Arial" w:hAnsi="Arial" w:cs="Arial"/>
          <w:bCs/>
          <w:i/>
        </w:rPr>
        <w:t>s</w:t>
      </w:r>
      <w:proofErr w:type="gramEnd"/>
      <w:r w:rsidRPr="008D3480">
        <w:rPr>
          <w:rFonts w:ascii="Arial" w:hAnsi="Arial" w:cs="Arial"/>
          <w:bCs/>
        </w:rPr>
        <w:t xml:space="preserve">2021, 11(3), 367. </w:t>
      </w:r>
      <w:r w:rsidR="00B05942" w:rsidRPr="008D3480">
        <w:rPr>
          <w:rFonts w:ascii="Arial" w:hAnsi="Arial" w:cs="Arial"/>
          <w:bCs/>
          <w:shd w:val="clear" w:color="auto" w:fill="FFFFFF"/>
        </w:rPr>
        <w:t> </w:t>
      </w:r>
      <w:hyperlink r:id="rId49" w:history="1">
        <w:r w:rsidR="00B05942" w:rsidRPr="008D3480">
          <w:rPr>
            <w:rFonts w:ascii="Arial" w:hAnsi="Arial" w:cs="Arial"/>
            <w:bCs/>
            <w:shd w:val="clear" w:color="auto" w:fill="FFFFFF"/>
          </w:rPr>
          <w:t>https://doi.org/10.3390/coatings11030367</w:t>
        </w:r>
      </w:hyperlink>
    </w:p>
    <w:p w14:paraId="01CD3E27" w14:textId="09A759EB" w:rsidR="004C5BAE"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Seididamyeh</w:t>
      </w:r>
      <w:proofErr w:type="spellEnd"/>
      <w:r w:rsidRPr="008D3480">
        <w:rPr>
          <w:rFonts w:ascii="Arial" w:hAnsi="Arial" w:cs="Arial"/>
          <w:bCs/>
        </w:rPr>
        <w:t xml:space="preserve">, M., Mantilla S.M.O., </w:t>
      </w:r>
      <w:proofErr w:type="spellStart"/>
      <w:r w:rsidRPr="008D3480">
        <w:rPr>
          <w:rFonts w:ascii="Arial" w:hAnsi="Arial" w:cs="Arial"/>
          <w:bCs/>
        </w:rPr>
        <w:t>Netzel</w:t>
      </w:r>
      <w:proofErr w:type="spellEnd"/>
      <w:r w:rsidRPr="008D3480">
        <w:rPr>
          <w:rFonts w:ascii="Arial" w:hAnsi="Arial" w:cs="Arial"/>
          <w:bCs/>
        </w:rPr>
        <w:t xml:space="preserve"> M.E.,</w:t>
      </w:r>
      <w:r w:rsidR="00D421E6" w:rsidRPr="008D3480">
        <w:rPr>
          <w:rFonts w:ascii="Arial" w:hAnsi="Arial" w:cs="Arial"/>
          <w:shd w:val="clear" w:color="auto" w:fill="FFFFFF"/>
        </w:rPr>
        <w:t xml:space="preserve"> </w:t>
      </w:r>
      <w:proofErr w:type="spellStart"/>
      <w:r w:rsidRPr="008D3480">
        <w:rPr>
          <w:rFonts w:ascii="Arial" w:hAnsi="Arial" w:cs="Arial"/>
          <w:bCs/>
        </w:rPr>
        <w:t>Mereddy</w:t>
      </w:r>
      <w:proofErr w:type="spellEnd"/>
      <w:r w:rsidRPr="008D3480">
        <w:rPr>
          <w:rFonts w:ascii="Arial" w:hAnsi="Arial" w:cs="Arial"/>
          <w:bCs/>
        </w:rPr>
        <w:t xml:space="preserve"> R.</w:t>
      </w:r>
      <w:r w:rsidR="00D421E6" w:rsidRPr="008D3480">
        <w:rPr>
          <w:rFonts w:ascii="Arial" w:hAnsi="Arial" w:cs="Arial"/>
          <w:bCs/>
        </w:rPr>
        <w:t xml:space="preserve">, </w:t>
      </w:r>
      <w:r w:rsidR="00D421E6" w:rsidRPr="008D3480">
        <w:rPr>
          <w:rFonts w:ascii="Arial" w:hAnsi="Arial" w:cs="Arial"/>
          <w:shd w:val="clear" w:color="auto" w:fill="FFFFFF"/>
        </w:rPr>
        <w:t>&amp;</w:t>
      </w:r>
      <w:r w:rsidRPr="008D3480">
        <w:rPr>
          <w:rFonts w:ascii="Arial" w:hAnsi="Arial" w:cs="Arial"/>
          <w:bCs/>
        </w:rPr>
        <w:t xml:space="preserve"> </w:t>
      </w:r>
      <w:proofErr w:type="spellStart"/>
      <w:r w:rsidRPr="008D3480">
        <w:rPr>
          <w:rFonts w:ascii="Arial" w:hAnsi="Arial" w:cs="Arial"/>
          <w:bCs/>
        </w:rPr>
        <w:t>Sultanbawa</w:t>
      </w:r>
      <w:proofErr w:type="spellEnd"/>
      <w:r w:rsidRPr="008D3480">
        <w:rPr>
          <w:rFonts w:ascii="Arial" w:hAnsi="Arial" w:cs="Arial"/>
          <w:bCs/>
        </w:rPr>
        <w:t xml:space="preserve"> Y. </w:t>
      </w:r>
      <w:r w:rsidR="0066375E" w:rsidRPr="008D3480">
        <w:rPr>
          <w:rFonts w:ascii="Arial" w:hAnsi="Arial" w:cs="Arial"/>
          <w:bCs/>
        </w:rPr>
        <w:t>(</w:t>
      </w:r>
      <w:r w:rsidRPr="008D3480">
        <w:rPr>
          <w:rFonts w:ascii="Arial" w:hAnsi="Arial" w:cs="Arial"/>
          <w:bCs/>
        </w:rPr>
        <w:t>2024</w:t>
      </w:r>
      <w:r w:rsidR="0066375E" w:rsidRPr="008D3480">
        <w:rPr>
          <w:rFonts w:ascii="Arial" w:hAnsi="Arial" w:cs="Arial"/>
          <w:bCs/>
        </w:rPr>
        <w:t>)</w:t>
      </w:r>
      <w:r w:rsidRPr="008D3480">
        <w:rPr>
          <w:rFonts w:ascii="Arial" w:hAnsi="Arial" w:cs="Arial"/>
          <w:bCs/>
        </w:rPr>
        <w:t xml:space="preserve">. Edible gum </w:t>
      </w:r>
      <w:proofErr w:type="spellStart"/>
      <w:r w:rsidRPr="008D3480">
        <w:rPr>
          <w:rFonts w:ascii="Arial" w:hAnsi="Arial" w:cs="Arial"/>
          <w:bCs/>
        </w:rPr>
        <w:t>arabic</w:t>
      </w:r>
      <w:proofErr w:type="spellEnd"/>
      <w:r w:rsidRPr="008D3480">
        <w:rPr>
          <w:rFonts w:ascii="Arial" w:hAnsi="Arial" w:cs="Arial"/>
          <w:bCs/>
        </w:rPr>
        <w:t xml:space="preserve"> coating, aqueous plant extracts: interactive effects of components and efficacy on cold preservation of fresh cut peppers. </w:t>
      </w:r>
      <w:r w:rsidRPr="008D3480">
        <w:rPr>
          <w:rFonts w:ascii="Arial" w:hAnsi="Arial" w:cs="Arial"/>
          <w:bCs/>
          <w:i/>
          <w:iCs/>
          <w:lang w:val="pt-BR"/>
        </w:rPr>
        <w:t>Food Control</w:t>
      </w:r>
      <w:r w:rsidRPr="008D3480">
        <w:rPr>
          <w:rFonts w:ascii="Arial" w:hAnsi="Arial" w:cs="Arial"/>
          <w:bCs/>
          <w:lang w:val="pt-BR"/>
        </w:rPr>
        <w:t>; 159</w:t>
      </w:r>
      <w:r w:rsidR="004C5BAE" w:rsidRPr="008D3480">
        <w:rPr>
          <w:rFonts w:ascii="Arial" w:hAnsi="Arial" w:cs="Arial"/>
          <w:bCs/>
          <w:lang w:val="pt-BR"/>
        </w:rPr>
        <w:t>.</w:t>
      </w:r>
      <w:r w:rsidR="004C5BAE" w:rsidRPr="008D3480">
        <w:rPr>
          <w:rFonts w:ascii="Arial" w:hAnsi="Arial" w:cs="Arial"/>
          <w:bCs/>
        </w:rPr>
        <w:t xml:space="preserve"> </w:t>
      </w:r>
      <w:hyperlink r:id="rId50" w:tgtFrame="_blank" w:tooltip="Lien permanent utilisant un identifiant d'objet numérique" w:history="1">
        <w:r w:rsidR="004C5BAE" w:rsidRPr="008D3480">
          <w:rPr>
            <w:rStyle w:val="anchor-text"/>
            <w:rFonts w:ascii="Arial" w:hAnsi="Arial" w:cs="Arial"/>
            <w:bCs/>
          </w:rPr>
          <w:t>https://doi.org/10.1016/j.foodcont.2023.110267</w:t>
        </w:r>
      </w:hyperlink>
    </w:p>
    <w:p w14:paraId="7E3510E6" w14:textId="5D60192A" w:rsidR="004C5BAE"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Sherani</w:t>
      </w:r>
      <w:proofErr w:type="spellEnd"/>
      <w:r w:rsidRPr="008D3480">
        <w:rPr>
          <w:rFonts w:ascii="Arial" w:hAnsi="Arial" w:cs="Arial"/>
          <w:bCs/>
        </w:rPr>
        <w:t xml:space="preserve">, J., Murtaza, A., Kamaran, S., Altaf, F., Jilani, T. A., Sajid, M., </w:t>
      </w:r>
      <w:r w:rsidR="00D421E6" w:rsidRPr="008D3480">
        <w:rPr>
          <w:rFonts w:ascii="Arial" w:hAnsi="Arial" w:cs="Arial"/>
          <w:shd w:val="clear" w:color="auto" w:fill="FFFFFF"/>
        </w:rPr>
        <w:t xml:space="preserve">&amp; </w:t>
      </w:r>
      <w:r w:rsidRPr="008D3480">
        <w:rPr>
          <w:rFonts w:ascii="Arial" w:hAnsi="Arial" w:cs="Arial"/>
          <w:bCs/>
        </w:rPr>
        <w:t xml:space="preserve">Bashir, S. </w:t>
      </w:r>
      <w:r w:rsidR="0066375E" w:rsidRPr="008D3480">
        <w:rPr>
          <w:rFonts w:ascii="Arial" w:hAnsi="Arial" w:cs="Arial"/>
          <w:bCs/>
        </w:rPr>
        <w:t>(</w:t>
      </w:r>
      <w:r w:rsidRPr="008D3480">
        <w:rPr>
          <w:rFonts w:ascii="Arial" w:hAnsi="Arial" w:cs="Arial"/>
          <w:bCs/>
        </w:rPr>
        <w:t>2022</w:t>
      </w:r>
      <w:r w:rsidR="0066375E" w:rsidRPr="008D3480">
        <w:rPr>
          <w:rFonts w:ascii="Arial" w:hAnsi="Arial" w:cs="Arial"/>
          <w:bCs/>
        </w:rPr>
        <w:t>)</w:t>
      </w:r>
      <w:r w:rsidRPr="008D3480">
        <w:rPr>
          <w:rFonts w:ascii="Arial" w:hAnsi="Arial" w:cs="Arial"/>
          <w:bCs/>
        </w:rPr>
        <w:t>. Application of Aloe Vera Gel and Olive Oil Coatings to Enhance Fruit Quality and Shelf-Life of Ber (</w:t>
      </w:r>
      <w:proofErr w:type="spellStart"/>
      <w:r w:rsidRPr="008D3480">
        <w:rPr>
          <w:rFonts w:ascii="Arial" w:hAnsi="Arial" w:cs="Arial"/>
          <w:bCs/>
          <w:i/>
          <w:iCs/>
        </w:rPr>
        <w:t>Ziziphus</w:t>
      </w:r>
      <w:proofErr w:type="spellEnd"/>
      <w:r w:rsidRPr="008D3480">
        <w:rPr>
          <w:rFonts w:ascii="Arial" w:hAnsi="Arial" w:cs="Arial"/>
          <w:bCs/>
          <w:i/>
          <w:iCs/>
        </w:rPr>
        <w:t xml:space="preserve"> </w:t>
      </w:r>
      <w:proofErr w:type="spellStart"/>
      <w:r w:rsidRPr="008D3480">
        <w:rPr>
          <w:rFonts w:ascii="Arial" w:hAnsi="Arial" w:cs="Arial"/>
          <w:bCs/>
          <w:i/>
          <w:iCs/>
        </w:rPr>
        <w:t>Mauritiana</w:t>
      </w:r>
      <w:proofErr w:type="spellEnd"/>
      <w:r w:rsidRPr="008D3480">
        <w:rPr>
          <w:rFonts w:ascii="Arial" w:hAnsi="Arial" w:cs="Arial"/>
          <w:bCs/>
        </w:rPr>
        <w:t xml:space="preserve"> L.). </w:t>
      </w:r>
      <w:r w:rsidRPr="008D3480">
        <w:rPr>
          <w:rFonts w:ascii="Arial" w:hAnsi="Arial" w:cs="Arial"/>
          <w:bCs/>
          <w:i/>
          <w:iCs/>
        </w:rPr>
        <w:t xml:space="preserve">Pure Applied </w:t>
      </w:r>
      <w:proofErr w:type="spellStart"/>
      <w:r w:rsidRPr="008D3480">
        <w:rPr>
          <w:rFonts w:ascii="Arial" w:hAnsi="Arial" w:cs="Arial"/>
          <w:bCs/>
          <w:i/>
          <w:iCs/>
        </w:rPr>
        <w:t>Biol</w:t>
      </w:r>
      <w:r w:rsidRPr="008D3480">
        <w:rPr>
          <w:rFonts w:ascii="Arial" w:hAnsi="Arial" w:cs="Arial"/>
          <w:bCs/>
        </w:rPr>
        <w:t>ogicol</w:t>
      </w:r>
      <w:proofErr w:type="spellEnd"/>
      <w:r w:rsidRPr="008D3480">
        <w:rPr>
          <w:rFonts w:ascii="Arial" w:hAnsi="Arial" w:cs="Arial"/>
          <w:bCs/>
        </w:rPr>
        <w:t xml:space="preserve">, </w:t>
      </w:r>
      <w:r w:rsidRPr="008D3480">
        <w:rPr>
          <w:rFonts w:ascii="Arial" w:hAnsi="Arial" w:cs="Arial"/>
          <w:bCs/>
          <w:i/>
          <w:iCs/>
        </w:rPr>
        <w:t>11</w:t>
      </w:r>
      <w:r w:rsidRPr="008D3480">
        <w:rPr>
          <w:rFonts w:ascii="Arial" w:hAnsi="Arial" w:cs="Arial"/>
          <w:bCs/>
        </w:rPr>
        <w:t>(1), 159–</w:t>
      </w:r>
      <w:proofErr w:type="gramStart"/>
      <w:r w:rsidRPr="008D3480">
        <w:rPr>
          <w:rFonts w:ascii="Arial" w:hAnsi="Arial" w:cs="Arial"/>
          <w:bCs/>
        </w:rPr>
        <w:t xml:space="preserve">168  </w:t>
      </w:r>
      <w:r w:rsidR="004C5BAE" w:rsidRPr="008D3480">
        <w:rPr>
          <w:rFonts w:ascii="Arial" w:hAnsi="Arial" w:cs="Arial"/>
          <w:bCs/>
        </w:rPr>
        <w:t>.</w:t>
      </w:r>
      <w:proofErr w:type="gramEnd"/>
      <w:r w:rsidR="004C5BAE" w:rsidRPr="008D3480">
        <w:rPr>
          <w:rFonts w:ascii="Arial" w:hAnsi="Arial" w:cs="Arial"/>
          <w:bCs/>
          <w:lang w:val="fr-CI"/>
        </w:rPr>
        <w:t xml:space="preserve"> </w:t>
      </w:r>
      <w:hyperlink r:id="rId51" w:history="1">
        <w:r w:rsidR="004C5BAE" w:rsidRPr="008D3480">
          <w:rPr>
            <w:rStyle w:val="Hyperlink"/>
            <w:rFonts w:ascii="Arial" w:hAnsi="Arial" w:cs="Arial"/>
            <w:bCs/>
            <w:color w:val="auto"/>
            <w:u w:val="none"/>
            <w:lang w:val="fr-CI"/>
          </w:rPr>
          <w:t>http://dx.doi.org/10.19045/bspab.2022.110017</w:t>
        </w:r>
      </w:hyperlink>
      <w:r w:rsidR="004C5BAE" w:rsidRPr="008D3480">
        <w:rPr>
          <w:rFonts w:ascii="Arial" w:hAnsi="Arial" w:cs="Arial"/>
          <w:bCs/>
        </w:rPr>
        <w:t>.</w:t>
      </w:r>
    </w:p>
    <w:p w14:paraId="3C8B7C57" w14:textId="083E90E1" w:rsidR="004C5BAE"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Tripathy</w:t>
      </w:r>
      <w:proofErr w:type="spellEnd"/>
      <w:r w:rsidRPr="008D3480">
        <w:rPr>
          <w:rFonts w:ascii="Arial" w:hAnsi="Arial" w:cs="Arial"/>
          <w:bCs/>
        </w:rPr>
        <w:t xml:space="preserve">, B., </w:t>
      </w:r>
      <w:r w:rsidR="00D421E6" w:rsidRPr="008D3480">
        <w:rPr>
          <w:rFonts w:ascii="Arial" w:hAnsi="Arial" w:cs="Arial"/>
          <w:shd w:val="clear" w:color="auto" w:fill="FFFFFF"/>
        </w:rPr>
        <w:t xml:space="preserve">&amp; </w:t>
      </w:r>
      <w:proofErr w:type="spellStart"/>
      <w:r w:rsidRPr="008D3480">
        <w:rPr>
          <w:rFonts w:ascii="Arial" w:hAnsi="Arial" w:cs="Arial"/>
          <w:bCs/>
        </w:rPr>
        <w:t>Mallikarjunarao</w:t>
      </w:r>
      <w:proofErr w:type="spellEnd"/>
      <w:r w:rsidRPr="008D3480">
        <w:rPr>
          <w:rFonts w:ascii="Arial" w:hAnsi="Arial" w:cs="Arial"/>
          <w:bCs/>
        </w:rPr>
        <w:t xml:space="preserve"> K. </w:t>
      </w:r>
      <w:r w:rsidR="0066375E" w:rsidRPr="008D3480">
        <w:rPr>
          <w:rFonts w:ascii="Arial" w:hAnsi="Arial" w:cs="Arial"/>
          <w:bCs/>
        </w:rPr>
        <w:t>(</w:t>
      </w:r>
      <w:r w:rsidRPr="008D3480">
        <w:rPr>
          <w:rFonts w:ascii="Arial" w:hAnsi="Arial" w:cs="Arial"/>
          <w:bCs/>
          <w:lang w:val="pt-BR"/>
        </w:rPr>
        <w:t>2020</w:t>
      </w:r>
      <w:r w:rsidR="0066375E" w:rsidRPr="008D3480">
        <w:rPr>
          <w:rFonts w:ascii="Arial" w:hAnsi="Arial" w:cs="Arial"/>
          <w:bCs/>
          <w:lang w:val="pt-BR"/>
        </w:rPr>
        <w:t>)</w:t>
      </w:r>
      <w:r w:rsidRPr="008D3480">
        <w:rPr>
          <w:rFonts w:ascii="Arial" w:hAnsi="Arial" w:cs="Arial"/>
          <w:bCs/>
        </w:rPr>
        <w:t>. Variability in tomato (</w:t>
      </w:r>
      <w:r w:rsidRPr="008D3480">
        <w:rPr>
          <w:rFonts w:ascii="Arial" w:hAnsi="Arial" w:cs="Arial"/>
          <w:bCs/>
          <w:i/>
          <w:iCs/>
        </w:rPr>
        <w:t xml:space="preserve">Solanum </w:t>
      </w:r>
      <w:proofErr w:type="spellStart"/>
      <w:r w:rsidRPr="008D3480">
        <w:rPr>
          <w:rFonts w:ascii="Arial" w:hAnsi="Arial" w:cs="Arial"/>
          <w:bCs/>
          <w:i/>
          <w:iCs/>
        </w:rPr>
        <w:t>lycopersicum</w:t>
      </w:r>
      <w:proofErr w:type="spellEnd"/>
      <w:r w:rsidRPr="008D3480">
        <w:rPr>
          <w:rFonts w:ascii="Arial" w:hAnsi="Arial" w:cs="Arial"/>
          <w:bCs/>
        </w:rPr>
        <w:t xml:space="preserve"> L.): a review. </w:t>
      </w:r>
      <w:r w:rsidRPr="008D3480">
        <w:rPr>
          <w:rFonts w:ascii="Arial" w:hAnsi="Arial" w:cs="Arial"/>
          <w:bCs/>
          <w:i/>
        </w:rPr>
        <w:t>Journal of Pharmacognosy and Phytochemistry</w:t>
      </w:r>
      <w:r w:rsidRPr="008D3480">
        <w:rPr>
          <w:rFonts w:ascii="Arial" w:hAnsi="Arial" w:cs="Arial"/>
          <w:bCs/>
        </w:rPr>
        <w:t xml:space="preserve">, 9, 383–388. </w:t>
      </w:r>
    </w:p>
    <w:p w14:paraId="06BB281B" w14:textId="72815DE1" w:rsidR="0066375E" w:rsidRPr="008D3480" w:rsidRDefault="004C5BAE"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rPr>
        <w:t xml:space="preserve">          </w:t>
      </w:r>
      <w:hyperlink r:id="rId52" w:history="1">
        <w:r w:rsidR="00375E32" w:rsidRPr="008D3480">
          <w:rPr>
            <w:rFonts w:ascii="Arial" w:hAnsi="Arial" w:cs="Arial"/>
            <w:bCs/>
            <w:lang w:val="fr-CI" w:eastAsia="fr-CI"/>
          </w:rPr>
          <w:t>Souza</w:t>
        </w:r>
      </w:hyperlink>
      <w:r w:rsidR="00375E32" w:rsidRPr="008D3480">
        <w:rPr>
          <w:rFonts w:ascii="Arial" w:hAnsi="Arial" w:cs="Arial"/>
          <w:bCs/>
          <w:lang w:val="fr-CI" w:eastAsia="fr-CI"/>
        </w:rPr>
        <w:t xml:space="preserve">, B. W.S., </w:t>
      </w:r>
      <w:hyperlink r:id="rId53" w:history="1">
        <w:r w:rsidR="00375E32" w:rsidRPr="008D3480">
          <w:rPr>
            <w:rFonts w:ascii="Arial" w:hAnsi="Arial" w:cs="Arial"/>
            <w:bCs/>
            <w:lang w:val="fr-CI" w:eastAsia="fr-CI"/>
          </w:rPr>
          <w:t>,</w:t>
        </w:r>
      </w:hyperlink>
      <w:r w:rsidR="00375E32" w:rsidRPr="008D3480">
        <w:rPr>
          <w:rFonts w:ascii="Arial" w:hAnsi="Arial" w:cs="Arial"/>
          <w:bCs/>
          <w:lang w:val="fr-CI" w:eastAsia="fr-CI"/>
        </w:rPr>
        <w:t xml:space="preserve"> </w:t>
      </w:r>
      <w:r w:rsidR="00375E32" w:rsidRPr="008D3480">
        <w:rPr>
          <w:rFonts w:ascii="Arial" w:hAnsi="Arial" w:cs="Arial"/>
          <w:bCs/>
          <w:vertAlign w:val="superscript"/>
          <w:lang w:val="fr-CI" w:eastAsia="fr-CI"/>
        </w:rPr>
        <w:t xml:space="preserve"> </w:t>
      </w:r>
      <w:hyperlink r:id="rId54" w:history="1">
        <w:r w:rsidR="00375E32" w:rsidRPr="008D3480">
          <w:rPr>
            <w:rFonts w:ascii="Arial" w:hAnsi="Arial" w:cs="Arial"/>
            <w:bCs/>
            <w:lang w:val="fr-CI" w:eastAsia="fr-CI"/>
          </w:rPr>
          <w:t>Héctor, A. R.</w:t>
        </w:r>
      </w:hyperlink>
      <w:r w:rsidR="00375E32" w:rsidRPr="008D3480">
        <w:rPr>
          <w:rFonts w:ascii="Arial" w:hAnsi="Arial" w:cs="Arial"/>
          <w:bCs/>
          <w:lang w:val="fr-CI" w:eastAsia="fr-CI"/>
        </w:rPr>
        <w:t xml:space="preserve">, </w:t>
      </w:r>
      <w:hyperlink r:id="rId55" w:history="1">
        <w:r w:rsidR="00375E32" w:rsidRPr="008D3480">
          <w:rPr>
            <w:rFonts w:ascii="Arial" w:hAnsi="Arial" w:cs="Arial"/>
            <w:bCs/>
            <w:lang w:val="fr-CI" w:eastAsia="fr-CI"/>
          </w:rPr>
          <w:t>Joana,T. M.</w:t>
        </w:r>
      </w:hyperlink>
      <w:r w:rsidR="00375E32" w:rsidRPr="008D3480">
        <w:rPr>
          <w:rFonts w:ascii="Arial" w:hAnsi="Arial" w:cs="Arial"/>
          <w:bCs/>
          <w:lang w:val="fr-CI" w:eastAsia="fr-CI"/>
        </w:rPr>
        <w:t xml:space="preserve">, </w:t>
      </w:r>
      <w:r w:rsidR="00375E32" w:rsidRPr="008D3480">
        <w:rPr>
          <w:rFonts w:ascii="Arial" w:hAnsi="Arial" w:cs="Arial"/>
          <w:bCs/>
          <w:vertAlign w:val="superscript"/>
          <w:lang w:val="fr-CI" w:eastAsia="fr-CI"/>
        </w:rPr>
        <w:t xml:space="preserve"> </w:t>
      </w:r>
      <w:hyperlink r:id="rId56" w:history="1">
        <w:r w:rsidR="00375E32" w:rsidRPr="008D3480">
          <w:rPr>
            <w:rFonts w:ascii="Arial" w:hAnsi="Arial" w:cs="Arial"/>
            <w:bCs/>
            <w:lang w:val="fr-CI" w:eastAsia="fr-CI"/>
          </w:rPr>
          <w:t>Alicia C.</w:t>
        </w:r>
      </w:hyperlink>
      <w:r w:rsidR="00375E32" w:rsidRPr="008D3480">
        <w:rPr>
          <w:rFonts w:ascii="Arial" w:hAnsi="Arial" w:cs="Arial"/>
          <w:bCs/>
          <w:lang w:val="fr-CI" w:eastAsia="fr-CI"/>
        </w:rPr>
        <w:t xml:space="preserve">, </w:t>
      </w:r>
      <w:r w:rsidR="00D421E6" w:rsidRPr="008D3480">
        <w:rPr>
          <w:rFonts w:ascii="Arial" w:hAnsi="Arial" w:cs="Arial"/>
          <w:shd w:val="clear" w:color="auto" w:fill="FFFFFF"/>
        </w:rPr>
        <w:t>&amp;</w:t>
      </w:r>
      <w:hyperlink r:id="rId57" w:history="1">
        <w:r w:rsidR="00375E32" w:rsidRPr="008D3480">
          <w:rPr>
            <w:rFonts w:ascii="Arial" w:hAnsi="Arial" w:cs="Arial"/>
            <w:bCs/>
            <w:lang w:val="fr-CI" w:eastAsia="fr-CI"/>
          </w:rPr>
          <w:t>José, A. T</w:t>
        </w:r>
      </w:hyperlink>
      <w:r w:rsidR="00375E32" w:rsidRPr="008D3480">
        <w:rPr>
          <w:rFonts w:ascii="Arial" w:hAnsi="Arial" w:cs="Arial"/>
          <w:bCs/>
          <w:lang w:val="fr-CI" w:eastAsia="fr-CI"/>
        </w:rPr>
        <w:t>.</w:t>
      </w:r>
      <w:r w:rsidR="0066375E" w:rsidRPr="008D3480">
        <w:rPr>
          <w:rFonts w:ascii="Arial" w:hAnsi="Arial" w:cs="Arial"/>
          <w:bCs/>
          <w:lang w:val="fr-CI" w:eastAsia="fr-CI"/>
        </w:rPr>
        <w:t>(</w:t>
      </w:r>
      <w:r w:rsidR="00375E32" w:rsidRPr="008D3480">
        <w:rPr>
          <w:rFonts w:ascii="Arial" w:hAnsi="Arial" w:cs="Arial"/>
          <w:bCs/>
        </w:rPr>
        <w:t>2010</w:t>
      </w:r>
      <w:r w:rsidR="0066375E" w:rsidRPr="008D3480">
        <w:rPr>
          <w:rFonts w:ascii="Arial" w:hAnsi="Arial" w:cs="Arial"/>
          <w:bCs/>
        </w:rPr>
        <w:t>)</w:t>
      </w:r>
      <w:r w:rsidR="00375E32" w:rsidRPr="008D3480">
        <w:rPr>
          <w:rFonts w:ascii="Arial" w:hAnsi="Arial" w:cs="Arial"/>
          <w:bCs/>
        </w:rPr>
        <w:t>.</w:t>
      </w:r>
      <w:r w:rsidR="00375E32" w:rsidRPr="008D3480">
        <w:rPr>
          <w:rFonts w:ascii="Arial" w:hAnsi="Arial" w:cs="Arial"/>
          <w:bCs/>
          <w:lang w:val="fr-CI" w:eastAsia="fr-CI"/>
        </w:rPr>
        <w:t xml:space="preserve"> </w:t>
      </w:r>
      <w:hyperlink r:id="rId58" w:history="1">
        <w:r w:rsidR="00375E32" w:rsidRPr="008D3480">
          <w:rPr>
            <w:rFonts w:ascii="Arial" w:hAnsi="Arial" w:cs="Arial"/>
            <w:bCs/>
            <w:lang w:val="fr-CI" w:eastAsia="fr-CI"/>
          </w:rPr>
          <w:t>António A. V</w:t>
        </w:r>
      </w:hyperlink>
      <w:r w:rsidR="00375E32" w:rsidRPr="008D3480">
        <w:rPr>
          <w:rFonts w:ascii="Arial" w:hAnsi="Arial" w:cs="Arial"/>
          <w:bCs/>
          <w:lang w:val="fr-CI" w:eastAsia="fr-CI"/>
        </w:rPr>
        <w:t xml:space="preserve">. </w:t>
      </w:r>
      <w:proofErr w:type="spellStart"/>
      <w:r w:rsidR="00375E32" w:rsidRPr="008D3480">
        <w:rPr>
          <w:rFonts w:ascii="Arial" w:hAnsi="Arial" w:cs="Arial"/>
          <w:bCs/>
          <w:kern w:val="36"/>
          <w:lang w:val="fr-CI" w:eastAsia="fr-CI"/>
        </w:rPr>
        <w:t>Effect</w:t>
      </w:r>
      <w:proofErr w:type="spellEnd"/>
      <w:r w:rsidR="00375E32" w:rsidRPr="008D3480">
        <w:rPr>
          <w:rFonts w:ascii="Arial" w:hAnsi="Arial" w:cs="Arial"/>
          <w:bCs/>
          <w:kern w:val="36"/>
          <w:lang w:val="fr-CI" w:eastAsia="fr-CI"/>
        </w:rPr>
        <w:t xml:space="preserve"> of </w:t>
      </w:r>
      <w:proofErr w:type="spellStart"/>
      <w:r w:rsidR="00375E32" w:rsidRPr="008D3480">
        <w:rPr>
          <w:rFonts w:ascii="Arial" w:hAnsi="Arial" w:cs="Arial"/>
          <w:bCs/>
          <w:kern w:val="36"/>
          <w:lang w:val="fr-CI" w:eastAsia="fr-CI"/>
        </w:rPr>
        <w:t>chitosan-based</w:t>
      </w:r>
      <w:proofErr w:type="spellEnd"/>
      <w:r w:rsidR="00375E32" w:rsidRPr="008D3480">
        <w:rPr>
          <w:rFonts w:ascii="Arial" w:hAnsi="Arial" w:cs="Arial"/>
          <w:bCs/>
          <w:kern w:val="36"/>
          <w:lang w:val="fr-CI" w:eastAsia="fr-CI"/>
        </w:rPr>
        <w:t xml:space="preserve"> </w:t>
      </w:r>
      <w:proofErr w:type="spellStart"/>
      <w:r w:rsidR="00375E32" w:rsidRPr="008D3480">
        <w:rPr>
          <w:rFonts w:ascii="Arial" w:hAnsi="Arial" w:cs="Arial"/>
          <w:bCs/>
          <w:kern w:val="36"/>
          <w:lang w:val="fr-CI" w:eastAsia="fr-CI"/>
        </w:rPr>
        <w:t>coatings</w:t>
      </w:r>
      <w:proofErr w:type="spellEnd"/>
      <w:r w:rsidR="00375E32" w:rsidRPr="008D3480">
        <w:rPr>
          <w:rFonts w:ascii="Arial" w:hAnsi="Arial" w:cs="Arial"/>
          <w:bCs/>
          <w:kern w:val="36"/>
          <w:lang w:val="fr-CI" w:eastAsia="fr-CI"/>
        </w:rPr>
        <w:t xml:space="preserve"> on the shelf life of </w:t>
      </w:r>
      <w:proofErr w:type="spellStart"/>
      <w:r w:rsidR="00375E32" w:rsidRPr="008D3480">
        <w:rPr>
          <w:rFonts w:ascii="Arial" w:hAnsi="Arial" w:cs="Arial"/>
          <w:bCs/>
          <w:kern w:val="36"/>
          <w:lang w:val="fr-CI" w:eastAsia="fr-CI"/>
        </w:rPr>
        <w:t>salmon</w:t>
      </w:r>
      <w:proofErr w:type="spellEnd"/>
      <w:r w:rsidR="00375E32" w:rsidRPr="008D3480">
        <w:rPr>
          <w:rFonts w:ascii="Arial" w:hAnsi="Arial" w:cs="Arial"/>
          <w:bCs/>
          <w:kern w:val="36"/>
          <w:lang w:val="fr-CI" w:eastAsia="fr-CI"/>
        </w:rPr>
        <w:t xml:space="preserve"> (</w:t>
      </w:r>
      <w:proofErr w:type="spellStart"/>
      <w:r w:rsidR="00375E32" w:rsidRPr="008D3480">
        <w:rPr>
          <w:rFonts w:ascii="Arial" w:hAnsi="Arial" w:cs="Arial"/>
          <w:bCs/>
          <w:kern w:val="36"/>
          <w:lang w:val="fr-CI" w:eastAsia="fr-CI"/>
        </w:rPr>
        <w:t>Salmo</w:t>
      </w:r>
      <w:proofErr w:type="spellEnd"/>
      <w:r w:rsidR="00375E32" w:rsidRPr="008D3480">
        <w:rPr>
          <w:rFonts w:ascii="Arial" w:hAnsi="Arial" w:cs="Arial"/>
          <w:bCs/>
          <w:kern w:val="36"/>
          <w:lang w:val="fr-CI" w:eastAsia="fr-CI"/>
        </w:rPr>
        <w:t xml:space="preserve"> </w:t>
      </w:r>
      <w:proofErr w:type="spellStart"/>
      <w:r w:rsidR="00375E32" w:rsidRPr="008D3480">
        <w:rPr>
          <w:rFonts w:ascii="Arial" w:hAnsi="Arial" w:cs="Arial"/>
          <w:bCs/>
          <w:kern w:val="36"/>
          <w:lang w:val="fr-CI" w:eastAsia="fr-CI"/>
        </w:rPr>
        <w:t>salar</w:t>
      </w:r>
      <w:proofErr w:type="spellEnd"/>
      <w:r w:rsidR="00375E32" w:rsidRPr="008D3480">
        <w:rPr>
          <w:rFonts w:ascii="Arial" w:hAnsi="Arial" w:cs="Arial"/>
          <w:bCs/>
          <w:kern w:val="36"/>
          <w:lang w:val="fr-CI" w:eastAsia="fr-CI"/>
        </w:rPr>
        <w:t xml:space="preserve">). </w:t>
      </w:r>
      <w:r w:rsidR="00375E32" w:rsidRPr="008D3480">
        <w:rPr>
          <w:rFonts w:ascii="Arial" w:hAnsi="Arial" w:cs="Arial"/>
          <w:bCs/>
          <w:i/>
          <w:iCs/>
          <w:kern w:val="36"/>
          <w:lang w:val="fr-CI" w:eastAsia="fr-CI"/>
        </w:rPr>
        <w:t>Journal Agricultural Food Chemistry</w:t>
      </w:r>
      <w:r w:rsidR="00375E32" w:rsidRPr="008D3480">
        <w:rPr>
          <w:rFonts w:ascii="Arial" w:hAnsi="Arial" w:cs="Arial"/>
          <w:bCs/>
          <w:kern w:val="36"/>
          <w:lang w:val="fr-CI" w:eastAsia="fr-CI"/>
        </w:rPr>
        <w:t>, 58, 21, 11456–11462</w:t>
      </w:r>
      <w:r w:rsidRPr="008D3480">
        <w:rPr>
          <w:rFonts w:ascii="Arial" w:hAnsi="Arial" w:cs="Arial"/>
          <w:bCs/>
          <w:kern w:val="36"/>
          <w:lang w:val="fr-CI" w:eastAsia="fr-CI"/>
        </w:rPr>
        <w:t xml:space="preserve">. </w:t>
      </w:r>
      <w:hyperlink r:id="rId59" w:history="1">
        <w:r w:rsidRPr="008D3480">
          <w:rPr>
            <w:rStyle w:val="Hyperlink"/>
            <w:rFonts w:ascii="Arial" w:hAnsi="Arial" w:cs="Arial"/>
            <w:bCs/>
            <w:color w:val="auto"/>
            <w:kern w:val="36"/>
            <w:u w:val="none"/>
            <w:lang w:val="fr-CI" w:eastAsia="fr-CI"/>
          </w:rPr>
          <w:t>https://doi.org/10.1021/jf102366k</w:t>
        </w:r>
      </w:hyperlink>
      <w:r w:rsidRPr="008D3480">
        <w:rPr>
          <w:rFonts w:ascii="Arial" w:hAnsi="Arial" w:cs="Arial"/>
          <w:bCs/>
        </w:rPr>
        <w:t xml:space="preserve"> </w:t>
      </w:r>
    </w:p>
    <w:p w14:paraId="135282C2" w14:textId="06633155" w:rsidR="0066375E"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Sree</w:t>
      </w:r>
      <w:proofErr w:type="spellEnd"/>
      <w:r w:rsidRPr="008D3480">
        <w:rPr>
          <w:rFonts w:ascii="Arial" w:hAnsi="Arial" w:cs="Arial"/>
          <w:bCs/>
        </w:rPr>
        <w:t xml:space="preserve"> </w:t>
      </w:r>
      <w:proofErr w:type="gramStart"/>
      <w:r w:rsidRPr="008D3480">
        <w:rPr>
          <w:rFonts w:ascii="Arial" w:hAnsi="Arial" w:cs="Arial"/>
          <w:bCs/>
        </w:rPr>
        <w:t>K .</w:t>
      </w:r>
      <w:proofErr w:type="gramEnd"/>
      <w:r w:rsidRPr="008D3480">
        <w:rPr>
          <w:rFonts w:ascii="Arial" w:hAnsi="Arial" w:cs="Arial"/>
          <w:bCs/>
        </w:rPr>
        <w:t xml:space="preserve">P., Sree M.S., </w:t>
      </w:r>
      <w:r w:rsidR="001C2ED7" w:rsidRPr="008D3480">
        <w:rPr>
          <w:rFonts w:ascii="Arial" w:hAnsi="Arial" w:cs="Arial"/>
          <w:shd w:val="clear" w:color="auto" w:fill="FFFFFF"/>
        </w:rPr>
        <w:t xml:space="preserve">&amp; </w:t>
      </w:r>
      <w:r w:rsidRPr="008D3480">
        <w:rPr>
          <w:rFonts w:ascii="Arial" w:hAnsi="Arial" w:cs="Arial"/>
          <w:bCs/>
        </w:rPr>
        <w:t xml:space="preserve">Supriya P. </w:t>
      </w:r>
      <w:bookmarkStart w:id="14" w:name="_Hlk206400057"/>
      <w:r w:rsidR="0066375E" w:rsidRPr="008D3480">
        <w:rPr>
          <w:rFonts w:ascii="Arial" w:hAnsi="Arial" w:cs="Arial"/>
          <w:bCs/>
        </w:rPr>
        <w:t>(</w:t>
      </w:r>
      <w:r w:rsidRPr="008D3480">
        <w:rPr>
          <w:rFonts w:ascii="Arial" w:hAnsi="Arial" w:cs="Arial"/>
          <w:bCs/>
        </w:rPr>
        <w:t>2020</w:t>
      </w:r>
      <w:bookmarkEnd w:id="14"/>
      <w:r w:rsidR="0066375E" w:rsidRPr="008D3480">
        <w:rPr>
          <w:rFonts w:ascii="Arial" w:hAnsi="Arial" w:cs="Arial"/>
          <w:bCs/>
        </w:rPr>
        <w:t>)</w:t>
      </w:r>
      <w:r w:rsidRPr="008D3480">
        <w:rPr>
          <w:rFonts w:ascii="Arial" w:hAnsi="Arial" w:cs="Arial"/>
          <w:bCs/>
        </w:rPr>
        <w:t xml:space="preserve">. Samreen. Application of chitosan edible coating for preservation of tomato. International </w:t>
      </w:r>
      <w:r w:rsidRPr="008D3480">
        <w:rPr>
          <w:rFonts w:ascii="Arial" w:hAnsi="Arial" w:cs="Arial"/>
          <w:bCs/>
          <w:i/>
          <w:iCs/>
        </w:rPr>
        <w:t xml:space="preserve">Journal of Chemical </w:t>
      </w:r>
      <w:proofErr w:type="gramStart"/>
      <w:r w:rsidRPr="008D3480">
        <w:rPr>
          <w:rFonts w:ascii="Arial" w:hAnsi="Arial" w:cs="Arial"/>
          <w:bCs/>
          <w:i/>
          <w:iCs/>
        </w:rPr>
        <w:t>Studies</w:t>
      </w:r>
      <w:r w:rsidRPr="008D3480">
        <w:rPr>
          <w:rFonts w:ascii="Arial" w:hAnsi="Arial" w:cs="Arial"/>
          <w:bCs/>
        </w:rPr>
        <w:t xml:space="preserve">  ;</w:t>
      </w:r>
      <w:proofErr w:type="gramEnd"/>
      <w:r w:rsidRPr="008D3480">
        <w:rPr>
          <w:rFonts w:ascii="Arial" w:hAnsi="Arial" w:cs="Arial"/>
          <w:bCs/>
        </w:rPr>
        <w:t xml:space="preserve"> 8(4): 3281-3285</w:t>
      </w:r>
      <w:r w:rsidR="0066375E" w:rsidRPr="008D3480">
        <w:rPr>
          <w:rFonts w:ascii="Arial" w:hAnsi="Arial" w:cs="Arial"/>
          <w:bCs/>
        </w:rPr>
        <w:t>. https://doi.org/</w:t>
      </w:r>
      <w:r w:rsidR="0066375E" w:rsidRPr="008D3480">
        <w:rPr>
          <w:rFonts w:ascii="Arial" w:hAnsi="Arial" w:cs="Arial"/>
          <w:bCs/>
          <w:shd w:val="clear" w:color="auto" w:fill="FFFFFF"/>
        </w:rPr>
        <w:t> </w:t>
      </w:r>
      <w:hyperlink r:id="rId60" w:tgtFrame="_blank" w:history="1">
        <w:r w:rsidR="0066375E" w:rsidRPr="008D3480">
          <w:rPr>
            <w:rFonts w:ascii="Arial" w:hAnsi="Arial" w:cs="Arial"/>
            <w:bCs/>
            <w:shd w:val="clear" w:color="auto" w:fill="FFFFFF"/>
          </w:rPr>
          <w:t>10.22271/</w:t>
        </w:r>
        <w:proofErr w:type="gramStart"/>
        <w:r w:rsidR="0066375E" w:rsidRPr="008D3480">
          <w:rPr>
            <w:rFonts w:ascii="Arial" w:hAnsi="Arial" w:cs="Arial"/>
            <w:bCs/>
            <w:shd w:val="clear" w:color="auto" w:fill="FFFFFF"/>
          </w:rPr>
          <w:t>chemi.2020.v</w:t>
        </w:r>
        <w:proofErr w:type="gramEnd"/>
        <w:r w:rsidR="0066375E" w:rsidRPr="008D3480">
          <w:rPr>
            <w:rFonts w:ascii="Arial" w:hAnsi="Arial" w:cs="Arial"/>
            <w:bCs/>
            <w:shd w:val="clear" w:color="auto" w:fill="FFFFFF"/>
          </w:rPr>
          <w:t>8.i4ao.10157</w:t>
        </w:r>
      </w:hyperlink>
      <w:r w:rsidR="0066375E" w:rsidRPr="008D3480">
        <w:rPr>
          <w:rFonts w:ascii="Arial" w:hAnsi="Arial" w:cs="Arial"/>
          <w:bCs/>
        </w:rPr>
        <w:t xml:space="preserve"> </w:t>
      </w:r>
    </w:p>
    <w:p w14:paraId="5C25C112" w14:textId="3B47DB70" w:rsidR="005523DF"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bookmarkStart w:id="15" w:name="_Hlk206063105"/>
      <w:r w:rsidRPr="008D3480">
        <w:rPr>
          <w:rFonts w:ascii="Arial" w:hAnsi="Arial" w:cs="Arial"/>
          <w:bCs/>
        </w:rPr>
        <w:t>Wang</w:t>
      </w:r>
      <w:bookmarkEnd w:id="15"/>
      <w:r w:rsidRPr="008D3480">
        <w:rPr>
          <w:rFonts w:ascii="Arial" w:hAnsi="Arial" w:cs="Arial"/>
          <w:bCs/>
        </w:rPr>
        <w:t>, Y., McClements, D. J., Bai, C., Xu, X., Sun, Q., Jiao, B.,</w:t>
      </w:r>
      <w:r w:rsidR="001C2ED7" w:rsidRPr="008D3480">
        <w:rPr>
          <w:rFonts w:ascii="Arial" w:hAnsi="Arial" w:cs="Arial"/>
          <w:shd w:val="clear" w:color="auto" w:fill="FFFFFF"/>
        </w:rPr>
        <w:t xml:space="preserve"> &amp; </w:t>
      </w:r>
      <w:r w:rsidRPr="008D3480">
        <w:rPr>
          <w:rFonts w:ascii="Arial" w:hAnsi="Arial" w:cs="Arial"/>
          <w:bCs/>
        </w:rPr>
        <w:t xml:space="preserve">Dai, L. </w:t>
      </w:r>
      <w:bookmarkStart w:id="16" w:name="_Hlk206398807"/>
      <w:r w:rsidR="0066375E" w:rsidRPr="008D3480">
        <w:rPr>
          <w:rFonts w:ascii="Arial" w:hAnsi="Arial" w:cs="Arial"/>
          <w:bCs/>
        </w:rPr>
        <w:t>(</w:t>
      </w:r>
      <w:r w:rsidRPr="008D3480">
        <w:rPr>
          <w:rFonts w:ascii="Arial" w:hAnsi="Arial" w:cs="Arial"/>
          <w:bCs/>
        </w:rPr>
        <w:t>2024</w:t>
      </w:r>
      <w:r w:rsidR="0066375E" w:rsidRPr="008D3480">
        <w:rPr>
          <w:rFonts w:ascii="Arial" w:hAnsi="Arial" w:cs="Arial"/>
          <w:bCs/>
        </w:rPr>
        <w:t>)</w:t>
      </w:r>
      <w:r w:rsidRPr="008D3480">
        <w:rPr>
          <w:rFonts w:ascii="Arial" w:hAnsi="Arial" w:cs="Arial"/>
          <w:bCs/>
        </w:rPr>
        <w:t xml:space="preserve">. </w:t>
      </w:r>
      <w:bookmarkEnd w:id="16"/>
      <w:r w:rsidRPr="008D3480">
        <w:rPr>
          <w:rFonts w:ascii="Arial" w:hAnsi="Arial" w:cs="Arial"/>
          <w:bCs/>
        </w:rPr>
        <w:t xml:space="preserve">Application of proteins in edible inks for 3D food printing: A review. </w:t>
      </w:r>
      <w:r w:rsidRPr="008D3480">
        <w:rPr>
          <w:rFonts w:ascii="Arial" w:hAnsi="Arial" w:cs="Arial"/>
          <w:bCs/>
          <w:i/>
          <w:iCs/>
        </w:rPr>
        <w:t xml:space="preserve">Trends in Food Science </w:t>
      </w:r>
      <w:r w:rsidR="0066375E" w:rsidRPr="008D3480">
        <w:rPr>
          <w:rFonts w:ascii="Arial" w:hAnsi="Arial" w:cs="Arial"/>
          <w:bCs/>
          <w:i/>
          <w:iCs/>
        </w:rPr>
        <w:t>and</w:t>
      </w:r>
      <w:r w:rsidRPr="008D3480">
        <w:rPr>
          <w:rFonts w:ascii="Arial" w:hAnsi="Arial" w:cs="Arial"/>
          <w:bCs/>
          <w:i/>
          <w:iCs/>
        </w:rPr>
        <w:t xml:space="preserve"> Technology, 104691</w:t>
      </w:r>
      <w:r w:rsidRPr="008D3480">
        <w:rPr>
          <w:rFonts w:ascii="Arial" w:hAnsi="Arial" w:cs="Arial"/>
          <w:bCs/>
        </w:rPr>
        <w:t>.</w:t>
      </w:r>
      <w:r w:rsidR="0066375E" w:rsidRPr="008D3480">
        <w:rPr>
          <w:rFonts w:ascii="Arial" w:hAnsi="Arial" w:cs="Arial"/>
          <w:bCs/>
        </w:rPr>
        <w:t xml:space="preserve"> </w:t>
      </w:r>
      <w:hyperlink r:id="rId61" w:tgtFrame="_blank" w:tooltip="Lien permanent utilisant un identifiant d'objet numérique" w:history="1">
        <w:r w:rsidR="0066375E" w:rsidRPr="008D3480">
          <w:rPr>
            <w:rStyle w:val="anchor-text"/>
            <w:rFonts w:ascii="Arial" w:hAnsi="Arial" w:cs="Arial"/>
            <w:bCs/>
          </w:rPr>
          <w:t>https://doi.org/10.1016/j.tifs.2024.104691</w:t>
        </w:r>
      </w:hyperlink>
    </w:p>
    <w:p w14:paraId="3C38E32A" w14:textId="65612D12" w:rsidR="005523DF"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lang w:val="fr-CI" w:eastAsia="zh-CN"/>
        </w:rPr>
      </w:pPr>
      <w:r w:rsidRPr="008D3480">
        <w:rPr>
          <w:rFonts w:ascii="Arial" w:hAnsi="Arial" w:cs="Arial"/>
          <w:bCs/>
        </w:rPr>
        <w:t xml:space="preserve">Won, J. S., Lee, S. J., Park, H. H., Song, K. B., </w:t>
      </w:r>
      <w:r w:rsidR="001C2ED7" w:rsidRPr="008D3480">
        <w:rPr>
          <w:rFonts w:ascii="Arial" w:hAnsi="Arial" w:cs="Arial"/>
          <w:shd w:val="clear" w:color="auto" w:fill="FFFFFF"/>
        </w:rPr>
        <w:t xml:space="preserve">&amp; </w:t>
      </w:r>
      <w:r w:rsidRPr="008D3480">
        <w:rPr>
          <w:rFonts w:ascii="Arial" w:hAnsi="Arial" w:cs="Arial"/>
          <w:bCs/>
        </w:rPr>
        <w:t>Min, S. C.</w:t>
      </w:r>
      <w:r w:rsidR="0066375E" w:rsidRPr="008D3480">
        <w:rPr>
          <w:rFonts w:ascii="Arial" w:hAnsi="Arial" w:cs="Arial"/>
          <w:bCs/>
        </w:rPr>
        <w:t xml:space="preserve"> (</w:t>
      </w:r>
      <w:bookmarkStart w:id="17" w:name="_Hlk206421839"/>
      <w:r w:rsidRPr="008D3480">
        <w:rPr>
          <w:rFonts w:ascii="Arial" w:hAnsi="Arial" w:cs="Arial"/>
          <w:bCs/>
        </w:rPr>
        <w:t>2018</w:t>
      </w:r>
      <w:r w:rsidR="0066375E" w:rsidRPr="008D3480">
        <w:rPr>
          <w:rFonts w:ascii="Arial" w:hAnsi="Arial" w:cs="Arial"/>
          <w:bCs/>
        </w:rPr>
        <w:t>)</w:t>
      </w:r>
      <w:r w:rsidRPr="008D3480">
        <w:rPr>
          <w:rFonts w:ascii="Arial" w:hAnsi="Arial" w:cs="Arial"/>
          <w:bCs/>
        </w:rPr>
        <w:t xml:space="preserve">. </w:t>
      </w:r>
      <w:bookmarkEnd w:id="17"/>
      <w:r w:rsidRPr="008D3480">
        <w:rPr>
          <w:rFonts w:ascii="Arial" w:hAnsi="Arial" w:cs="Arial"/>
          <w:bCs/>
        </w:rPr>
        <w:t xml:space="preserve">Edible coating using a chitosan-based colloid incorporating grapefruit seed extract for cherry tomato safety and preservation. </w:t>
      </w:r>
      <w:r w:rsidRPr="008D3480">
        <w:rPr>
          <w:rFonts w:ascii="Arial" w:hAnsi="Arial" w:cs="Arial"/>
          <w:bCs/>
          <w:i/>
        </w:rPr>
        <w:t>Journal of Food Science,</w:t>
      </w:r>
      <w:r w:rsidRPr="008D3480">
        <w:rPr>
          <w:rFonts w:ascii="Arial" w:hAnsi="Arial" w:cs="Arial"/>
          <w:bCs/>
        </w:rPr>
        <w:t xml:space="preserve"> 83(1), 138–146</w:t>
      </w:r>
      <w:r w:rsidR="0066375E" w:rsidRPr="008D3480">
        <w:rPr>
          <w:rFonts w:ascii="Arial" w:hAnsi="Arial" w:cs="Arial"/>
          <w:bCs/>
        </w:rPr>
        <w:t xml:space="preserve">. </w:t>
      </w:r>
      <w:r w:rsidR="0066375E" w:rsidRPr="008D3480">
        <w:rPr>
          <w:rFonts w:ascii="Arial" w:hAnsi="Arial" w:cs="Arial"/>
          <w:bCs/>
          <w:shd w:val="clear" w:color="auto" w:fill="FFFFFF"/>
          <w:lang w:val="fr-CI" w:eastAsia="zh-CN"/>
        </w:rPr>
        <w:t> </w:t>
      </w:r>
      <w:hyperlink r:id="rId62" w:history="1">
        <w:r w:rsidR="005523DF" w:rsidRPr="008D3480">
          <w:rPr>
            <w:rStyle w:val="Hyperlink"/>
            <w:rFonts w:ascii="Arial" w:hAnsi="Arial" w:cs="Arial"/>
            <w:bCs/>
            <w:color w:val="auto"/>
            <w:u w:val="none"/>
            <w:lang w:val="fr-CI" w:eastAsia="zh-CN"/>
          </w:rPr>
          <w:t>https://doi.org/10.1111/1750-3841.14002</w:t>
        </w:r>
      </w:hyperlink>
    </w:p>
    <w:p w14:paraId="0C9F2E1E" w14:textId="2BFBEE82" w:rsidR="002538CE"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Xylia</w:t>
      </w:r>
      <w:proofErr w:type="spellEnd"/>
      <w:r w:rsidRPr="008D3480">
        <w:rPr>
          <w:rFonts w:ascii="Arial" w:hAnsi="Arial" w:cs="Arial"/>
          <w:bCs/>
        </w:rPr>
        <w:t xml:space="preserve">, P., </w:t>
      </w:r>
      <w:proofErr w:type="spellStart"/>
      <w:r w:rsidRPr="008D3480">
        <w:rPr>
          <w:rFonts w:ascii="Arial" w:hAnsi="Arial" w:cs="Arial"/>
          <w:bCs/>
        </w:rPr>
        <w:t>Chrysargyris</w:t>
      </w:r>
      <w:proofErr w:type="spellEnd"/>
      <w:r w:rsidRPr="008D3480">
        <w:rPr>
          <w:rFonts w:ascii="Arial" w:hAnsi="Arial" w:cs="Arial"/>
          <w:bCs/>
        </w:rPr>
        <w:t xml:space="preserve">, A., </w:t>
      </w:r>
      <w:r w:rsidR="001C2ED7" w:rsidRPr="008D3480">
        <w:rPr>
          <w:rFonts w:ascii="Arial" w:hAnsi="Arial" w:cs="Arial"/>
          <w:shd w:val="clear" w:color="auto" w:fill="FFFFFF"/>
        </w:rPr>
        <w:t xml:space="preserve">&amp; </w:t>
      </w:r>
      <w:proofErr w:type="spellStart"/>
      <w:r w:rsidRPr="008D3480">
        <w:rPr>
          <w:rFonts w:ascii="Arial" w:hAnsi="Arial" w:cs="Arial"/>
          <w:bCs/>
        </w:rPr>
        <w:t>Tzortzakis</w:t>
      </w:r>
      <w:proofErr w:type="spellEnd"/>
      <w:r w:rsidRPr="008D3480">
        <w:rPr>
          <w:rFonts w:ascii="Arial" w:hAnsi="Arial" w:cs="Arial"/>
          <w:bCs/>
        </w:rPr>
        <w:t>, N.</w:t>
      </w:r>
      <w:r w:rsidR="00882FD8" w:rsidRPr="008D3480">
        <w:rPr>
          <w:rFonts w:ascii="Arial" w:hAnsi="Arial" w:cs="Arial"/>
          <w:bCs/>
        </w:rPr>
        <w:t xml:space="preserve"> (</w:t>
      </w:r>
      <w:r w:rsidRPr="008D3480">
        <w:rPr>
          <w:rFonts w:ascii="Arial" w:hAnsi="Arial" w:cs="Arial"/>
          <w:bCs/>
        </w:rPr>
        <w:t>2022</w:t>
      </w:r>
      <w:r w:rsidR="00882FD8" w:rsidRPr="008D3480">
        <w:rPr>
          <w:rFonts w:ascii="Arial" w:hAnsi="Arial" w:cs="Arial"/>
          <w:bCs/>
        </w:rPr>
        <w:t>)</w:t>
      </w:r>
      <w:r w:rsidRPr="008D3480">
        <w:rPr>
          <w:rFonts w:ascii="Arial" w:hAnsi="Arial" w:cs="Arial"/>
          <w:bCs/>
        </w:rPr>
        <w:t xml:space="preserve">.  The combined and single effect of marjoram essential oil, ascorbic acid, and chitosan on fresh-cut lettuce preservation [article]. </w:t>
      </w:r>
      <w:r w:rsidRPr="008D3480">
        <w:rPr>
          <w:rFonts w:ascii="Arial" w:hAnsi="Arial" w:cs="Arial"/>
          <w:bCs/>
          <w:i/>
          <w:iCs/>
        </w:rPr>
        <w:t>Foods</w:t>
      </w:r>
      <w:r w:rsidRPr="008D3480">
        <w:rPr>
          <w:rFonts w:ascii="Arial" w:hAnsi="Arial" w:cs="Arial"/>
          <w:bCs/>
        </w:rPr>
        <w:t xml:space="preserve">, 10(3), article 575. </w:t>
      </w:r>
      <w:hyperlink r:id="rId63" w:history="1">
        <w:r w:rsidR="0066375E" w:rsidRPr="008D3480">
          <w:rPr>
            <w:rFonts w:ascii="Arial" w:hAnsi="Arial" w:cs="Arial"/>
            <w:bCs/>
            <w:shd w:val="clear" w:color="auto" w:fill="FFFFFF"/>
          </w:rPr>
          <w:t>https://doi.org/10.3390/agronomy9100635</w:t>
        </w:r>
      </w:hyperlink>
    </w:p>
    <w:p w14:paraId="11D28701" w14:textId="6350C443" w:rsidR="00441B6F"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rPr>
      </w:pPr>
      <w:proofErr w:type="spellStart"/>
      <w:r w:rsidRPr="008D3480">
        <w:rPr>
          <w:rFonts w:ascii="Arial" w:hAnsi="Arial" w:cs="Arial"/>
          <w:bCs/>
          <w:lang w:eastAsia="zh-CN"/>
        </w:rPr>
        <w:t>Yuvaraj</w:t>
      </w:r>
      <w:proofErr w:type="spellEnd"/>
      <w:r w:rsidRPr="008D3480">
        <w:rPr>
          <w:rFonts w:ascii="Arial" w:hAnsi="Arial" w:cs="Arial"/>
          <w:bCs/>
          <w:lang w:eastAsia="zh-CN"/>
        </w:rPr>
        <w:t xml:space="preserve">, D., Iyyappan, J., Gnanasekaran, R., Ishwarya, G., </w:t>
      </w:r>
      <w:proofErr w:type="spellStart"/>
      <w:r w:rsidRPr="008D3480">
        <w:rPr>
          <w:rFonts w:ascii="Arial" w:hAnsi="Arial" w:cs="Arial"/>
          <w:bCs/>
          <w:lang w:eastAsia="zh-CN"/>
        </w:rPr>
        <w:t>Harshini</w:t>
      </w:r>
      <w:proofErr w:type="spellEnd"/>
      <w:r w:rsidRPr="008D3480">
        <w:rPr>
          <w:rFonts w:ascii="Arial" w:hAnsi="Arial" w:cs="Arial"/>
          <w:bCs/>
          <w:lang w:eastAsia="zh-CN"/>
        </w:rPr>
        <w:t xml:space="preserve">, R.P., </w:t>
      </w:r>
      <w:proofErr w:type="spellStart"/>
      <w:proofErr w:type="gramStart"/>
      <w:r w:rsidRPr="008D3480">
        <w:rPr>
          <w:rFonts w:ascii="Arial" w:hAnsi="Arial" w:cs="Arial"/>
          <w:bCs/>
          <w:lang w:eastAsia="zh-CN"/>
        </w:rPr>
        <w:t>Dhithya,V</w:t>
      </w:r>
      <w:proofErr w:type="spellEnd"/>
      <w:r w:rsidRPr="008D3480">
        <w:rPr>
          <w:rFonts w:ascii="Arial" w:hAnsi="Arial" w:cs="Arial"/>
          <w:bCs/>
          <w:lang w:eastAsia="zh-CN"/>
        </w:rPr>
        <w:t>.</w:t>
      </w:r>
      <w:proofErr w:type="gramEnd"/>
      <w:r w:rsidRPr="008D3480">
        <w:rPr>
          <w:rFonts w:ascii="Arial" w:hAnsi="Arial" w:cs="Arial"/>
          <w:bCs/>
          <w:lang w:eastAsia="zh-CN"/>
        </w:rPr>
        <w:t xml:space="preserve">; </w:t>
      </w:r>
      <w:r w:rsidR="001C2ED7" w:rsidRPr="008D3480">
        <w:rPr>
          <w:rFonts w:ascii="Arial" w:hAnsi="Arial" w:cs="Arial"/>
          <w:shd w:val="clear" w:color="auto" w:fill="FFFFFF"/>
        </w:rPr>
        <w:t xml:space="preserve">&amp; </w:t>
      </w:r>
      <w:r w:rsidRPr="008D3480">
        <w:rPr>
          <w:rFonts w:ascii="Arial" w:hAnsi="Arial" w:cs="Arial"/>
          <w:bCs/>
          <w:lang w:eastAsia="zh-CN"/>
        </w:rPr>
        <w:t xml:space="preserve">Gomathi K. </w:t>
      </w:r>
      <w:r w:rsidR="002538CE" w:rsidRPr="008D3480">
        <w:rPr>
          <w:rFonts w:ascii="Arial" w:hAnsi="Arial" w:cs="Arial"/>
          <w:bCs/>
          <w:lang w:eastAsia="zh-CN"/>
        </w:rPr>
        <w:t>(</w:t>
      </w:r>
      <w:r w:rsidRPr="008D3480">
        <w:rPr>
          <w:rFonts w:ascii="Arial" w:hAnsi="Arial" w:cs="Arial"/>
          <w:bCs/>
        </w:rPr>
        <w:t>2021</w:t>
      </w:r>
      <w:r w:rsidR="002538CE" w:rsidRPr="008D3480">
        <w:rPr>
          <w:rFonts w:ascii="Arial" w:hAnsi="Arial" w:cs="Arial"/>
          <w:bCs/>
        </w:rPr>
        <w:t>)</w:t>
      </w:r>
      <w:r w:rsidRPr="008D3480">
        <w:rPr>
          <w:rFonts w:ascii="Arial" w:hAnsi="Arial" w:cs="Arial"/>
          <w:bCs/>
          <w:lang w:eastAsia="zh-CN"/>
        </w:rPr>
        <w:t>. Advances in organic food packaging</w:t>
      </w:r>
      <w:r w:rsidRPr="008D3480">
        <w:rPr>
          <w:rFonts w:ascii="Arial" w:hAnsi="Arial" w:cs="Arial"/>
          <w:b/>
          <w:bCs/>
          <w:lang w:eastAsia="zh-CN"/>
        </w:rPr>
        <w:t xml:space="preserve"> </w:t>
      </w:r>
      <w:r w:rsidRPr="008D3480">
        <w:rPr>
          <w:rFonts w:ascii="Arial" w:hAnsi="Arial" w:cs="Arial"/>
          <w:lang w:eastAsia="zh-CN"/>
        </w:rPr>
        <w:t>- an overview</w:t>
      </w:r>
      <w:r w:rsidRPr="008D3480">
        <w:rPr>
          <w:rFonts w:ascii="Arial" w:hAnsi="Arial" w:cs="Arial"/>
          <w:i/>
          <w:iCs/>
          <w:lang w:eastAsia="zh-CN"/>
        </w:rPr>
        <w:t xml:space="preserve">. </w:t>
      </w:r>
      <w:proofErr w:type="spellStart"/>
      <w:r w:rsidRPr="008D3480">
        <w:rPr>
          <w:rFonts w:ascii="Arial" w:hAnsi="Arial" w:cs="Arial"/>
          <w:i/>
          <w:iCs/>
          <w:lang w:eastAsia="zh-CN"/>
        </w:rPr>
        <w:t>Heliyon</w:t>
      </w:r>
      <w:proofErr w:type="spellEnd"/>
      <w:r w:rsidRPr="008D3480">
        <w:rPr>
          <w:rFonts w:ascii="Arial" w:hAnsi="Arial" w:cs="Arial"/>
          <w:lang w:eastAsia="zh-CN"/>
        </w:rPr>
        <w:t>, 7(9)</w:t>
      </w:r>
      <w:r w:rsidR="00882FD8" w:rsidRPr="008D3480">
        <w:rPr>
          <w:rFonts w:ascii="Arial" w:hAnsi="Arial" w:cs="Arial"/>
          <w:lang w:eastAsia="zh-CN"/>
        </w:rPr>
        <w:t>.</w:t>
      </w:r>
      <w:r w:rsidR="00882FD8" w:rsidRPr="008D3480">
        <w:rPr>
          <w:rFonts w:ascii="Arial" w:hAnsi="Arial" w:cs="Arial"/>
        </w:rPr>
        <w:t xml:space="preserve"> </w:t>
      </w:r>
      <w:hyperlink r:id="rId64" w:tgtFrame="_blank" w:tooltip="Lien permanent utilisant un identifiant d'objet numérique" w:history="1">
        <w:r w:rsidR="00882FD8" w:rsidRPr="008D3480">
          <w:rPr>
            <w:rStyle w:val="anchor-text"/>
            <w:rFonts w:ascii="Arial" w:hAnsi="Arial" w:cs="Arial"/>
          </w:rPr>
          <w:t>https://doi.org/10.1016/j.heliyon.2021.e07998</w:t>
        </w:r>
      </w:hyperlink>
      <w:r w:rsidR="00882FD8" w:rsidRPr="008D3480">
        <w:rPr>
          <w:rFonts w:ascii="Arial" w:hAnsi="Arial" w:cs="Arial"/>
          <w:lang w:eastAsia="zh-CN"/>
        </w:rPr>
        <w:t xml:space="preserve"> </w:t>
      </w:r>
    </w:p>
    <w:sectPr w:rsidR="00441B6F" w:rsidRPr="008D3480" w:rsidSect="00EF20C7">
      <w:headerReference w:type="even" r:id="rId65"/>
      <w:headerReference w:type="default" r:id="rId66"/>
      <w:footerReference w:type="default" r:id="rId67"/>
      <w:headerReference w:type="first" r:id="rId6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7FCDE" w14:textId="77777777" w:rsidR="00B34AA2" w:rsidRDefault="00B34AA2" w:rsidP="00C37E61">
      <w:r>
        <w:separator/>
      </w:r>
    </w:p>
  </w:endnote>
  <w:endnote w:type="continuationSeparator" w:id="0">
    <w:p w14:paraId="524108CE" w14:textId="77777777" w:rsidR="00B34AA2" w:rsidRDefault="00B34AA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haris SIL">
    <w:altName w:val="Calibri"/>
    <w:panose1 w:val="00000000000000000000"/>
    <w:charset w:val="00"/>
    <w:family w:val="swiss"/>
    <w:notTrueType/>
    <w:pitch w:val="default"/>
    <w:sig w:usb0="00000003" w:usb1="00000000" w:usb2="00000000" w:usb3="00000000" w:csb0="00000001" w:csb1="00000000"/>
  </w:font>
  <w:font w:name="ArialMT">
    <w:altName w:val="MS Mincho"/>
    <w:panose1 w:val="00000000000000000000"/>
    <w:charset w:val="00"/>
    <w:family w:val="roman"/>
    <w:notTrueType/>
    <w:pitch w:val="default"/>
  </w:font>
  <w:font w:name="TimesNewRomanPSMT">
    <w:altName w:val="Klee One"/>
    <w:panose1 w:val="00000000000000000000"/>
    <w:charset w:val="80"/>
    <w:family w:val="auto"/>
    <w:notTrueType/>
    <w:pitch w:val="default"/>
    <w:sig w:usb0="00000000" w:usb1="08070000" w:usb2="00000010" w:usb3="00000000" w:csb0="00020000" w:csb1="00000000"/>
  </w:font>
  <w:font w:name="URWPalladioL-Roma">
    <w:altName w:val="Klee One"/>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STIXTwoText">
    <w:altName w:val="Yu Gothic"/>
    <w:panose1 w:val="00000000000000000000"/>
    <w:charset w:val="80"/>
    <w:family w:val="auto"/>
    <w:notTrueType/>
    <w:pitch w:val="default"/>
    <w:sig w:usb0="00000001" w:usb1="08070000" w:usb2="00000010" w:usb3="00000000" w:csb0="00020000" w:csb1="00000000"/>
  </w:font>
  <w:font w:name="AdvTimes">
    <w:altName w:val="Yu Gothic"/>
    <w:panose1 w:val="00000000000000000000"/>
    <w:charset w:val="80"/>
    <w:family w:val="auto"/>
    <w:notTrueType/>
    <w:pitch w:val="default"/>
    <w:sig w:usb0="00000001" w:usb1="08070000" w:usb2="00000010" w:usb3="00000000" w:csb0="00020000" w:csb1="00000000"/>
  </w:font>
  <w:font w:name="URWPalladioL-Ital">
    <w:altName w:val="Yu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8CEBF" w14:textId="77777777" w:rsidR="00EF20C7" w:rsidRDefault="00EF2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44A53" w14:textId="77777777" w:rsidR="00EF20C7" w:rsidRDefault="00EF2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ED83B" w14:textId="47EDE333" w:rsidR="00754C9A" w:rsidRPr="00EF20C7" w:rsidRDefault="00754C9A" w:rsidP="00EF20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D3B5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22A55" w14:textId="77777777" w:rsidR="00B34AA2" w:rsidRDefault="00B34AA2" w:rsidP="00C37E61">
      <w:r>
        <w:separator/>
      </w:r>
    </w:p>
  </w:footnote>
  <w:footnote w:type="continuationSeparator" w:id="0">
    <w:p w14:paraId="18AD58E6" w14:textId="77777777" w:rsidR="00B34AA2" w:rsidRDefault="00B34AA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6C46D" w14:textId="6A9B6952" w:rsidR="00EF20C7" w:rsidRDefault="00B34AA2">
    <w:pPr>
      <w:pStyle w:val="Header"/>
    </w:pPr>
    <w:r>
      <w:rPr>
        <w:noProof/>
      </w:rPr>
      <w:pict w14:anchorId="26E998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5F8EF" w14:textId="56230741" w:rsidR="00EF20C7" w:rsidRDefault="00B34AA2">
    <w:pPr>
      <w:pStyle w:val="Header"/>
    </w:pPr>
    <w:r>
      <w:rPr>
        <w:noProof/>
      </w:rPr>
      <w:pict w14:anchorId="796942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A199B" w14:textId="5B191527" w:rsidR="00296529" w:rsidRPr="00296529" w:rsidRDefault="00B34AA2" w:rsidP="00296529">
    <w:pPr>
      <w:ind w:left="2160"/>
      <w:jc w:val="center"/>
      <w:rPr>
        <w:rFonts w:ascii="Times New Roman" w:eastAsia="Calibri" w:hAnsi="Times New Roman"/>
        <w:i/>
        <w:sz w:val="18"/>
        <w:szCs w:val="22"/>
      </w:rPr>
    </w:pPr>
    <w:r>
      <w:rPr>
        <w:noProof/>
      </w:rPr>
      <w:pict w14:anchorId="6D7C78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D45597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886750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945B53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244CC4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45D917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A25B9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DE30E" w14:textId="0838B8E4" w:rsidR="00EF20C7" w:rsidRDefault="00B34AA2">
    <w:pPr>
      <w:pStyle w:val="Header"/>
    </w:pPr>
    <w:r>
      <w:rPr>
        <w:noProof/>
      </w:rPr>
      <w:pict w14:anchorId="4D531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FDC30" w14:textId="54687F71" w:rsidR="00EF20C7" w:rsidRDefault="00B34AA2">
    <w:pPr>
      <w:pStyle w:val="Header"/>
    </w:pPr>
    <w:r>
      <w:rPr>
        <w:noProof/>
      </w:rPr>
      <w:pict w14:anchorId="06DFD7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D443F" w14:textId="40B06BC5" w:rsidR="00EF20C7" w:rsidRDefault="00B34AA2">
    <w:pPr>
      <w:pStyle w:val="Header"/>
    </w:pPr>
    <w:r>
      <w:rPr>
        <w:noProof/>
      </w:rPr>
      <w:pict w14:anchorId="2F328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AA94FFD"/>
    <w:multiLevelType w:val="hybridMultilevel"/>
    <w:tmpl w:val="C93EEA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D209C3"/>
    <w:multiLevelType w:val="multilevel"/>
    <w:tmpl w:val="7472A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30"/>
  </w:num>
  <w:num w:numId="20">
    <w:abstractNumId w:val="11"/>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29"/>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89F"/>
    <w:rsid w:val="00027129"/>
    <w:rsid w:val="00030174"/>
    <w:rsid w:val="0004579C"/>
    <w:rsid w:val="00055679"/>
    <w:rsid w:val="00061B4A"/>
    <w:rsid w:val="00063951"/>
    <w:rsid w:val="00071941"/>
    <w:rsid w:val="000933FF"/>
    <w:rsid w:val="000A47FA"/>
    <w:rsid w:val="000A65D3"/>
    <w:rsid w:val="000B1E33"/>
    <w:rsid w:val="000D1E55"/>
    <w:rsid w:val="000D689F"/>
    <w:rsid w:val="000E353A"/>
    <w:rsid w:val="000E7B7B"/>
    <w:rsid w:val="000E7D62"/>
    <w:rsid w:val="000F0FE1"/>
    <w:rsid w:val="000F7A30"/>
    <w:rsid w:val="00103357"/>
    <w:rsid w:val="001038F0"/>
    <w:rsid w:val="001225B5"/>
    <w:rsid w:val="00123C9F"/>
    <w:rsid w:val="00126190"/>
    <w:rsid w:val="00130F17"/>
    <w:rsid w:val="001320BF"/>
    <w:rsid w:val="00163BC4"/>
    <w:rsid w:val="0017258E"/>
    <w:rsid w:val="00183A71"/>
    <w:rsid w:val="00191062"/>
    <w:rsid w:val="00192B72"/>
    <w:rsid w:val="00193F62"/>
    <w:rsid w:val="001A29D8"/>
    <w:rsid w:val="001A5CAA"/>
    <w:rsid w:val="001B0427"/>
    <w:rsid w:val="001B637B"/>
    <w:rsid w:val="001C2ED7"/>
    <w:rsid w:val="001C452B"/>
    <w:rsid w:val="001D3A51"/>
    <w:rsid w:val="001E10D2"/>
    <w:rsid w:val="001E25B4"/>
    <w:rsid w:val="001E44FE"/>
    <w:rsid w:val="00200595"/>
    <w:rsid w:val="00204835"/>
    <w:rsid w:val="002119BD"/>
    <w:rsid w:val="00213C3B"/>
    <w:rsid w:val="00221AB8"/>
    <w:rsid w:val="00230B80"/>
    <w:rsid w:val="00231920"/>
    <w:rsid w:val="0023195C"/>
    <w:rsid w:val="0024282C"/>
    <w:rsid w:val="002460DC"/>
    <w:rsid w:val="00250985"/>
    <w:rsid w:val="002538CE"/>
    <w:rsid w:val="002556F6"/>
    <w:rsid w:val="00283105"/>
    <w:rsid w:val="00284C4C"/>
    <w:rsid w:val="00287E68"/>
    <w:rsid w:val="00296529"/>
    <w:rsid w:val="002B27FB"/>
    <w:rsid w:val="002B2EAE"/>
    <w:rsid w:val="002B685A"/>
    <w:rsid w:val="002C57D2"/>
    <w:rsid w:val="002D2C7E"/>
    <w:rsid w:val="002D5B65"/>
    <w:rsid w:val="002D7FC7"/>
    <w:rsid w:val="002E0D56"/>
    <w:rsid w:val="00315186"/>
    <w:rsid w:val="0033107E"/>
    <w:rsid w:val="0033343E"/>
    <w:rsid w:val="00333452"/>
    <w:rsid w:val="003512C2"/>
    <w:rsid w:val="00371FB6"/>
    <w:rsid w:val="00375E32"/>
    <w:rsid w:val="003763C1"/>
    <w:rsid w:val="00376BBE"/>
    <w:rsid w:val="003828CB"/>
    <w:rsid w:val="00385DD8"/>
    <w:rsid w:val="0039224F"/>
    <w:rsid w:val="00395F3B"/>
    <w:rsid w:val="003A43A4"/>
    <w:rsid w:val="003A7E18"/>
    <w:rsid w:val="003B6296"/>
    <w:rsid w:val="003C12B6"/>
    <w:rsid w:val="003C4C86"/>
    <w:rsid w:val="003C6258"/>
    <w:rsid w:val="003E2904"/>
    <w:rsid w:val="00401927"/>
    <w:rsid w:val="004046FA"/>
    <w:rsid w:val="0041027F"/>
    <w:rsid w:val="00412475"/>
    <w:rsid w:val="00423789"/>
    <w:rsid w:val="00440F43"/>
    <w:rsid w:val="00441B6F"/>
    <w:rsid w:val="004425E1"/>
    <w:rsid w:val="00446221"/>
    <w:rsid w:val="00450E62"/>
    <w:rsid w:val="004539DB"/>
    <w:rsid w:val="00471A80"/>
    <w:rsid w:val="004812C1"/>
    <w:rsid w:val="00484707"/>
    <w:rsid w:val="00494895"/>
    <w:rsid w:val="004A389C"/>
    <w:rsid w:val="004C5BAE"/>
    <w:rsid w:val="004D305E"/>
    <w:rsid w:val="004D4277"/>
    <w:rsid w:val="004D62E0"/>
    <w:rsid w:val="004F517E"/>
    <w:rsid w:val="00502516"/>
    <w:rsid w:val="00505F06"/>
    <w:rsid w:val="00506828"/>
    <w:rsid w:val="0053056E"/>
    <w:rsid w:val="00531DC7"/>
    <w:rsid w:val="00537A46"/>
    <w:rsid w:val="005523DF"/>
    <w:rsid w:val="00554FDA"/>
    <w:rsid w:val="00555DEE"/>
    <w:rsid w:val="00576B47"/>
    <w:rsid w:val="005852DC"/>
    <w:rsid w:val="005C784C"/>
    <w:rsid w:val="005D17F6"/>
    <w:rsid w:val="005D38A1"/>
    <w:rsid w:val="005D73B3"/>
    <w:rsid w:val="005E5539"/>
    <w:rsid w:val="00602BF5"/>
    <w:rsid w:val="00603743"/>
    <w:rsid w:val="00606214"/>
    <w:rsid w:val="00617FDD"/>
    <w:rsid w:val="00633614"/>
    <w:rsid w:val="00633F68"/>
    <w:rsid w:val="00636EB2"/>
    <w:rsid w:val="006375B8"/>
    <w:rsid w:val="00650FD4"/>
    <w:rsid w:val="0066375E"/>
    <w:rsid w:val="0066510A"/>
    <w:rsid w:val="006712C2"/>
    <w:rsid w:val="00673F9F"/>
    <w:rsid w:val="00675ABE"/>
    <w:rsid w:val="00686953"/>
    <w:rsid w:val="00687DEA"/>
    <w:rsid w:val="00687E67"/>
    <w:rsid w:val="006967F7"/>
    <w:rsid w:val="00697C26"/>
    <w:rsid w:val="006A250C"/>
    <w:rsid w:val="006B21D3"/>
    <w:rsid w:val="006B57D0"/>
    <w:rsid w:val="006B6654"/>
    <w:rsid w:val="006C07F0"/>
    <w:rsid w:val="006C3D59"/>
    <w:rsid w:val="006D30FF"/>
    <w:rsid w:val="006D6940"/>
    <w:rsid w:val="006F11EC"/>
    <w:rsid w:val="006F3A8F"/>
    <w:rsid w:val="007001D8"/>
    <w:rsid w:val="0070082C"/>
    <w:rsid w:val="007369E6"/>
    <w:rsid w:val="00746E59"/>
    <w:rsid w:val="00754C9A"/>
    <w:rsid w:val="0075599A"/>
    <w:rsid w:val="00761D52"/>
    <w:rsid w:val="007742F3"/>
    <w:rsid w:val="0077749E"/>
    <w:rsid w:val="00786FD9"/>
    <w:rsid w:val="00790ADA"/>
    <w:rsid w:val="007C79C4"/>
    <w:rsid w:val="007D2288"/>
    <w:rsid w:val="007E088F"/>
    <w:rsid w:val="007F20A7"/>
    <w:rsid w:val="007F7B32"/>
    <w:rsid w:val="00804BC2"/>
    <w:rsid w:val="0081431A"/>
    <w:rsid w:val="0083216F"/>
    <w:rsid w:val="008402E3"/>
    <w:rsid w:val="00850C96"/>
    <w:rsid w:val="00860000"/>
    <w:rsid w:val="008623E2"/>
    <w:rsid w:val="00863BD3"/>
    <w:rsid w:val="008641ED"/>
    <w:rsid w:val="0086617C"/>
    <w:rsid w:val="00866D66"/>
    <w:rsid w:val="008671C6"/>
    <w:rsid w:val="00875803"/>
    <w:rsid w:val="00882FD8"/>
    <w:rsid w:val="00885980"/>
    <w:rsid w:val="008B459E"/>
    <w:rsid w:val="008C4A98"/>
    <w:rsid w:val="008D3480"/>
    <w:rsid w:val="008E13AE"/>
    <w:rsid w:val="008E1506"/>
    <w:rsid w:val="008E710C"/>
    <w:rsid w:val="008F69D6"/>
    <w:rsid w:val="00900EA5"/>
    <w:rsid w:val="00902823"/>
    <w:rsid w:val="00915CA6"/>
    <w:rsid w:val="00921E63"/>
    <w:rsid w:val="0092613B"/>
    <w:rsid w:val="00927834"/>
    <w:rsid w:val="009500A6"/>
    <w:rsid w:val="00951CDA"/>
    <w:rsid w:val="00957C18"/>
    <w:rsid w:val="009659BA"/>
    <w:rsid w:val="00983040"/>
    <w:rsid w:val="009A36E7"/>
    <w:rsid w:val="009B17ED"/>
    <w:rsid w:val="009B3FB9"/>
    <w:rsid w:val="009C2465"/>
    <w:rsid w:val="009C4454"/>
    <w:rsid w:val="009D35A0"/>
    <w:rsid w:val="009D6E98"/>
    <w:rsid w:val="009D7EB7"/>
    <w:rsid w:val="009E048A"/>
    <w:rsid w:val="009E08E9"/>
    <w:rsid w:val="009E0EF3"/>
    <w:rsid w:val="009E3DB9"/>
    <w:rsid w:val="009E6E35"/>
    <w:rsid w:val="009E7858"/>
    <w:rsid w:val="009F0EDA"/>
    <w:rsid w:val="009F55C1"/>
    <w:rsid w:val="00A00FFE"/>
    <w:rsid w:val="00A03B5F"/>
    <w:rsid w:val="00A03B96"/>
    <w:rsid w:val="00A05B19"/>
    <w:rsid w:val="00A1134E"/>
    <w:rsid w:val="00A123F8"/>
    <w:rsid w:val="00A24E7E"/>
    <w:rsid w:val="00A258C3"/>
    <w:rsid w:val="00A347C0"/>
    <w:rsid w:val="00A44FD6"/>
    <w:rsid w:val="00A4511C"/>
    <w:rsid w:val="00A51431"/>
    <w:rsid w:val="00A539AD"/>
    <w:rsid w:val="00A61194"/>
    <w:rsid w:val="00A80C21"/>
    <w:rsid w:val="00A94063"/>
    <w:rsid w:val="00A97A94"/>
    <w:rsid w:val="00AA6219"/>
    <w:rsid w:val="00AA74E0"/>
    <w:rsid w:val="00AB703F"/>
    <w:rsid w:val="00AC6BB8"/>
    <w:rsid w:val="00AE008F"/>
    <w:rsid w:val="00AE22B3"/>
    <w:rsid w:val="00AF5641"/>
    <w:rsid w:val="00B01FCD"/>
    <w:rsid w:val="00B05421"/>
    <w:rsid w:val="00B05942"/>
    <w:rsid w:val="00B067D4"/>
    <w:rsid w:val="00B1603D"/>
    <w:rsid w:val="00B1776C"/>
    <w:rsid w:val="00B224F1"/>
    <w:rsid w:val="00B34AA2"/>
    <w:rsid w:val="00B45AD4"/>
    <w:rsid w:val="00B46B84"/>
    <w:rsid w:val="00B517CC"/>
    <w:rsid w:val="00B52583"/>
    <w:rsid w:val="00B52896"/>
    <w:rsid w:val="00B6661C"/>
    <w:rsid w:val="00B72FDC"/>
    <w:rsid w:val="00B91B80"/>
    <w:rsid w:val="00B95236"/>
    <w:rsid w:val="00B96BD9"/>
    <w:rsid w:val="00BA1B01"/>
    <w:rsid w:val="00BA2641"/>
    <w:rsid w:val="00BB37AA"/>
    <w:rsid w:val="00BC04CE"/>
    <w:rsid w:val="00BC52A9"/>
    <w:rsid w:val="00BC53A0"/>
    <w:rsid w:val="00BD67EC"/>
    <w:rsid w:val="00BE62AD"/>
    <w:rsid w:val="00BF0C9B"/>
    <w:rsid w:val="00BF121F"/>
    <w:rsid w:val="00BF1F80"/>
    <w:rsid w:val="00BF23AA"/>
    <w:rsid w:val="00C166EF"/>
    <w:rsid w:val="00C17EB0"/>
    <w:rsid w:val="00C27F5F"/>
    <w:rsid w:val="00C3058F"/>
    <w:rsid w:val="00C30A0F"/>
    <w:rsid w:val="00C34608"/>
    <w:rsid w:val="00C37E61"/>
    <w:rsid w:val="00C521C7"/>
    <w:rsid w:val="00C70F1B"/>
    <w:rsid w:val="00C71A47"/>
    <w:rsid w:val="00C7464C"/>
    <w:rsid w:val="00C85588"/>
    <w:rsid w:val="00C96036"/>
    <w:rsid w:val="00CB28D1"/>
    <w:rsid w:val="00CC2654"/>
    <w:rsid w:val="00CD4D31"/>
    <w:rsid w:val="00CD5AAF"/>
    <w:rsid w:val="00CD6755"/>
    <w:rsid w:val="00CD6856"/>
    <w:rsid w:val="00CE0089"/>
    <w:rsid w:val="00CE64B6"/>
    <w:rsid w:val="00CE793C"/>
    <w:rsid w:val="00CF193C"/>
    <w:rsid w:val="00D173F1"/>
    <w:rsid w:val="00D27D96"/>
    <w:rsid w:val="00D421E6"/>
    <w:rsid w:val="00D5736C"/>
    <w:rsid w:val="00D74CB0"/>
    <w:rsid w:val="00D74D28"/>
    <w:rsid w:val="00D76DB8"/>
    <w:rsid w:val="00D81BCF"/>
    <w:rsid w:val="00D8295D"/>
    <w:rsid w:val="00DA3807"/>
    <w:rsid w:val="00DA4071"/>
    <w:rsid w:val="00DA68A1"/>
    <w:rsid w:val="00DC2A65"/>
    <w:rsid w:val="00DC598F"/>
    <w:rsid w:val="00DE15F0"/>
    <w:rsid w:val="00DE5663"/>
    <w:rsid w:val="00DE78AA"/>
    <w:rsid w:val="00E051DF"/>
    <w:rsid w:val="00E053D0"/>
    <w:rsid w:val="00E15994"/>
    <w:rsid w:val="00E30877"/>
    <w:rsid w:val="00E3114E"/>
    <w:rsid w:val="00E31A70"/>
    <w:rsid w:val="00E323C3"/>
    <w:rsid w:val="00E35B02"/>
    <w:rsid w:val="00E419AA"/>
    <w:rsid w:val="00E44A55"/>
    <w:rsid w:val="00E46BDC"/>
    <w:rsid w:val="00E66496"/>
    <w:rsid w:val="00E66B35"/>
    <w:rsid w:val="00E66E10"/>
    <w:rsid w:val="00E769F6"/>
    <w:rsid w:val="00E8407C"/>
    <w:rsid w:val="00E84F3C"/>
    <w:rsid w:val="00E852D2"/>
    <w:rsid w:val="00E86765"/>
    <w:rsid w:val="00EA012C"/>
    <w:rsid w:val="00EA3E0B"/>
    <w:rsid w:val="00EC6A55"/>
    <w:rsid w:val="00ED0288"/>
    <w:rsid w:val="00EE436C"/>
    <w:rsid w:val="00EE52CB"/>
    <w:rsid w:val="00EF1970"/>
    <w:rsid w:val="00EF20C7"/>
    <w:rsid w:val="00EF581D"/>
    <w:rsid w:val="00EF7FD8"/>
    <w:rsid w:val="00F06F59"/>
    <w:rsid w:val="00F17988"/>
    <w:rsid w:val="00F24025"/>
    <w:rsid w:val="00F469F0"/>
    <w:rsid w:val="00F53273"/>
    <w:rsid w:val="00F55B17"/>
    <w:rsid w:val="00F755E4"/>
    <w:rsid w:val="00F77BA2"/>
    <w:rsid w:val="00F77D02"/>
    <w:rsid w:val="00FB3A86"/>
    <w:rsid w:val="00FB5C72"/>
    <w:rsid w:val="00FD07EA"/>
    <w:rsid w:val="00FD36C8"/>
    <w:rsid w:val="00FD6652"/>
    <w:rsid w:val="00FE62F2"/>
    <w:rsid w:val="00FF2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7BBE9A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E852D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B72FD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nhideWhenUsed/>
    <w:rsid w:val="00746E59"/>
    <w:rPr>
      <w:sz w:val="16"/>
      <w:szCs w:val="16"/>
    </w:rPr>
  </w:style>
  <w:style w:type="paragraph" w:styleId="CommentText">
    <w:name w:val="annotation text"/>
    <w:basedOn w:val="Normal"/>
    <w:link w:val="CommentTextChar"/>
    <w:unhideWhenUsed/>
    <w:rsid w:val="00746E59"/>
    <w:rPr>
      <w:rFonts w:ascii="Times New Roman" w:hAnsi="Times New Roman"/>
      <w:lang w:val="nb-NO" w:eastAsia="nb-NO"/>
    </w:rPr>
  </w:style>
  <w:style w:type="character" w:customStyle="1" w:styleId="CommentTextChar">
    <w:name w:val="Comment Text Char"/>
    <w:basedOn w:val="DefaultParagraphFont"/>
    <w:link w:val="CommentText"/>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DPI21heading1">
    <w:name w:val="MDPI_2.1_heading1"/>
    <w:qFormat/>
    <w:rsid w:val="00EE436C"/>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31text">
    <w:name w:val="MDPI_3.1_text"/>
    <w:qFormat/>
    <w:rsid w:val="00EE436C"/>
    <w:pPr>
      <w:adjustRightInd w:val="0"/>
      <w:snapToGrid w:val="0"/>
      <w:spacing w:before="240" w:after="60" w:line="228" w:lineRule="auto"/>
      <w:ind w:left="2608" w:firstLine="425"/>
      <w:jc w:val="both"/>
    </w:pPr>
    <w:rPr>
      <w:rFonts w:ascii="Palatino Linotype" w:hAnsi="Palatino Linotype"/>
      <w:snapToGrid w:val="0"/>
      <w:color w:val="000000"/>
      <w:szCs w:val="22"/>
      <w:lang w:eastAsia="de-DE" w:bidi="en-US"/>
    </w:rPr>
  </w:style>
  <w:style w:type="paragraph" w:customStyle="1" w:styleId="MDPI39equation">
    <w:name w:val="MDPI_3.9_equation"/>
    <w:qFormat/>
    <w:rsid w:val="00EE436C"/>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EE436C"/>
    <w:pPr>
      <w:spacing w:before="120" w:after="120" w:line="228" w:lineRule="auto"/>
      <w:jc w:val="right"/>
    </w:pPr>
    <w:rPr>
      <w:rFonts w:ascii="Palatino Linotype" w:hAnsi="Palatino Linotype"/>
      <w:snapToGrid w:val="0"/>
      <w:color w:val="000000"/>
      <w:szCs w:val="22"/>
      <w:lang w:eastAsia="de-DE" w:bidi="en-US"/>
    </w:rPr>
  </w:style>
  <w:style w:type="paragraph" w:customStyle="1" w:styleId="MDPI42tablebody">
    <w:name w:val="MDPI_4.2_table_body"/>
    <w:qFormat/>
    <w:rsid w:val="00EE436C"/>
    <w:pPr>
      <w:adjustRightInd w:val="0"/>
      <w:snapToGrid w:val="0"/>
      <w:spacing w:before="240" w:after="60" w:line="260" w:lineRule="atLeast"/>
      <w:jc w:val="center"/>
    </w:pPr>
    <w:rPr>
      <w:rFonts w:ascii="Palatino Linotype" w:hAnsi="Palatino Linotype"/>
      <w:snapToGrid w:val="0"/>
      <w:color w:val="000000"/>
      <w:lang w:eastAsia="de-DE" w:bidi="en-US"/>
    </w:rPr>
  </w:style>
  <w:style w:type="paragraph" w:customStyle="1" w:styleId="MDPI51figurecaption">
    <w:name w:val="MDPI_5.1_figure_caption"/>
    <w:qFormat/>
    <w:rsid w:val="00EE436C"/>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EE436C"/>
    <w:pPr>
      <w:adjustRightInd w:val="0"/>
      <w:snapToGrid w:val="0"/>
      <w:spacing w:before="240" w:after="120" w:line="228" w:lineRule="auto"/>
      <w:jc w:val="center"/>
    </w:pPr>
    <w:rPr>
      <w:rFonts w:ascii="Palatino Linotype" w:hAnsi="Palatino Linotype"/>
      <w:snapToGrid w:val="0"/>
      <w:color w:val="000000"/>
      <w:lang w:eastAsia="de-DE" w:bidi="en-US"/>
    </w:rPr>
  </w:style>
  <w:style w:type="paragraph" w:customStyle="1" w:styleId="MDPI23heading3">
    <w:name w:val="MDPI_2.3_heading3"/>
    <w:qFormat/>
    <w:rsid w:val="00193F62"/>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character" w:customStyle="1" w:styleId="Heading3Char">
    <w:name w:val="Heading 3 Char"/>
    <w:basedOn w:val="DefaultParagraphFont"/>
    <w:link w:val="Heading3"/>
    <w:uiPriority w:val="9"/>
    <w:semiHidden/>
    <w:rsid w:val="00B72FDC"/>
    <w:rPr>
      <w:rFonts w:asciiTheme="majorHAnsi" w:eastAsiaTheme="majorEastAsia" w:hAnsiTheme="majorHAnsi" w:cstheme="majorBidi"/>
      <w:color w:val="243F60" w:themeColor="accent1" w:themeShade="7F"/>
      <w:sz w:val="24"/>
      <w:szCs w:val="24"/>
    </w:rPr>
  </w:style>
  <w:style w:type="character" w:customStyle="1" w:styleId="anchor-text">
    <w:name w:val="anchor-text"/>
    <w:basedOn w:val="DefaultParagraphFont"/>
    <w:rsid w:val="00375E32"/>
  </w:style>
  <w:style w:type="paragraph" w:customStyle="1" w:styleId="Default">
    <w:name w:val="Default"/>
    <w:rsid w:val="00375E32"/>
    <w:pPr>
      <w:autoSpaceDE w:val="0"/>
      <w:autoSpaceDN w:val="0"/>
      <w:adjustRightInd w:val="0"/>
    </w:pPr>
    <w:rPr>
      <w:rFonts w:ascii="Charis SIL" w:eastAsia="SimSun" w:hAnsi="Charis SIL" w:cs="Charis SIL"/>
      <w:color w:val="000000"/>
      <w:sz w:val="24"/>
      <w:szCs w:val="24"/>
      <w:lang w:val="fr-CI" w:eastAsia="zh-CN"/>
    </w:rPr>
  </w:style>
  <w:style w:type="character" w:customStyle="1" w:styleId="html-italic">
    <w:name w:val="html-italic"/>
    <w:basedOn w:val="DefaultParagraphFont"/>
    <w:rsid w:val="00B46B84"/>
  </w:style>
  <w:style w:type="paragraph" w:styleId="BodyText">
    <w:name w:val="Body Text"/>
    <w:basedOn w:val="Normal"/>
    <w:link w:val="BodyTextChar"/>
    <w:semiHidden/>
    <w:unhideWhenUsed/>
    <w:rsid w:val="0033107E"/>
    <w:pPr>
      <w:spacing w:after="120"/>
    </w:pPr>
  </w:style>
  <w:style w:type="character" w:customStyle="1" w:styleId="BodyTextChar">
    <w:name w:val="Body Text Char"/>
    <w:basedOn w:val="DefaultParagraphFont"/>
    <w:link w:val="BodyText"/>
    <w:semiHidden/>
    <w:rsid w:val="0033107E"/>
    <w:rPr>
      <w:rFonts w:ascii="Helvetica" w:hAnsi="Helvetica"/>
    </w:rPr>
  </w:style>
  <w:style w:type="paragraph" w:customStyle="1" w:styleId="dx-doi">
    <w:name w:val="dx-doi"/>
    <w:basedOn w:val="Normal"/>
    <w:rsid w:val="00603743"/>
    <w:pPr>
      <w:spacing w:before="100" w:beforeAutospacing="1" w:after="100" w:afterAutospacing="1"/>
    </w:pPr>
    <w:rPr>
      <w:rFonts w:ascii="Times New Roman" w:hAnsi="Times New Roman"/>
      <w:sz w:val="24"/>
      <w:szCs w:val="24"/>
      <w:lang w:val="fr-CI" w:eastAsia="zh-CN"/>
    </w:rPr>
  </w:style>
  <w:style w:type="paragraph" w:styleId="NormalWeb">
    <w:name w:val="Normal (Web)"/>
    <w:basedOn w:val="Normal"/>
    <w:uiPriority w:val="99"/>
    <w:semiHidden/>
    <w:unhideWhenUsed/>
    <w:rsid w:val="00650FD4"/>
    <w:pPr>
      <w:spacing w:before="100" w:beforeAutospacing="1" w:after="100" w:afterAutospacing="1"/>
    </w:pPr>
    <w:rPr>
      <w:rFonts w:ascii="Times New Roman" w:hAnsi="Times New Roman"/>
      <w:sz w:val="24"/>
      <w:szCs w:val="24"/>
      <w:lang w:val="fr-CI" w:eastAsia="zh-CN"/>
    </w:rPr>
  </w:style>
  <w:style w:type="character" w:customStyle="1" w:styleId="Heading2Char">
    <w:name w:val="Heading 2 Char"/>
    <w:basedOn w:val="DefaultParagraphFont"/>
    <w:link w:val="Heading2"/>
    <w:semiHidden/>
    <w:rsid w:val="00E852D2"/>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8D34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3784701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184140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9181739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8650988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3439026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872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jfpp.14760" TargetMode="External"/><Relationship Id="rId21" Type="http://schemas.openxmlformats.org/officeDocument/2006/relationships/hyperlink" Target="https://doi.org/10.1007/s44279-025-00348-8" TargetMode="External"/><Relationship Id="rId42" Type="http://schemas.openxmlformats.org/officeDocument/2006/relationships/hyperlink" Target="https://doi.org/10.4314/bajopas.v11i1.14" TargetMode="External"/><Relationship Id="rId47" Type="http://schemas.openxmlformats.org/officeDocument/2006/relationships/hyperlink" Target="https://doi.org/10.32388/CP4Z4W" TargetMode="External"/><Relationship Id="rId63" Type="http://schemas.openxmlformats.org/officeDocument/2006/relationships/hyperlink" Target="https://doi.org/10.3390/agronomy9100635" TargetMode="External"/><Relationship Id="rId68"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doi.org/10.1111/ijfs.15407" TargetMode="External"/><Relationship Id="rId11" Type="http://schemas.openxmlformats.org/officeDocument/2006/relationships/footer" Target="footer2.xml"/><Relationship Id="rId24" Type="http://schemas.openxmlformats.org/officeDocument/2006/relationships/hyperlink" Target="https://doi.org/10.1016/j.lwt.2022.113940" TargetMode="External"/><Relationship Id="rId32" Type="http://schemas.openxmlformats.org/officeDocument/2006/relationships/hyperlink" Target="https://doi.org/10.4314/rafea.v7i4.3" TargetMode="External"/><Relationship Id="rId37" Type="http://schemas.openxmlformats.org/officeDocument/2006/relationships/hyperlink" Target="https://doi.org/10.1080/16878507.2020.1723886" TargetMode="External"/><Relationship Id="rId40" Type="http://schemas.openxmlformats.org/officeDocument/2006/relationships/hyperlink" Target="https://doi.org/10.21608/zjar.2021.165655" TargetMode="External"/><Relationship Id="rId45" Type="http://schemas.openxmlformats.org/officeDocument/2006/relationships/hyperlink" Target="https://doi.org/10.30574/gscbps.2023.23.1.0135" TargetMode="External"/><Relationship Id="rId53" Type="http://schemas.openxmlformats.org/officeDocument/2006/relationships/hyperlink" Target="https://pubs.acs.org/action/doSearch?field1=Contrib&amp;text1=Miguel%20A.%20Cerqueira" TargetMode="External"/><Relationship Id="rId58" Type="http://schemas.openxmlformats.org/officeDocument/2006/relationships/hyperlink" Target="https://pubs.acs.org/action/doSearch?field1=Contrib&amp;text1=Ant%C3%B3nio%20A.%20Vicente" TargetMode="External"/><Relationship Id="rId66"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https://doi.org/10.1016/j.tifs.2024.104691" TargetMode="External"/><Relationship Id="rId19" Type="http://schemas.openxmlformats.org/officeDocument/2006/relationships/chart" Target="charts/chart3.xml"/><Relationship Id="rId14" Type="http://schemas.openxmlformats.org/officeDocument/2006/relationships/image" Target="media/image1.png"/><Relationship Id="rId22" Type="http://schemas.openxmlformats.org/officeDocument/2006/relationships/hyperlink" Target="https://doi.org/10.2478/intag-2013-0006" TargetMode="External"/><Relationship Id="rId27" Type="http://schemas.openxmlformats.org/officeDocument/2006/relationships/hyperlink" Target="https://doi.org/10.1007/s13197-019-04032-w" TargetMode="External"/><Relationship Id="rId30" Type="http://schemas.openxmlformats.org/officeDocument/2006/relationships/hyperlink" Target="https://doi.org/10.1080/10942912.2023.2263661" TargetMode="External"/><Relationship Id="rId35" Type="http://schemas.openxmlformats.org/officeDocument/2006/relationships/hyperlink" Target="https://doi.org/10.1016/j.postharvbio.2022.111855" TargetMode="External"/><Relationship Id="rId43" Type="http://schemas.openxmlformats.org/officeDocument/2006/relationships/hyperlink" Target="https://www.sciencedirect.com/journal/lwt/vol/130/suppl/C" TargetMode="External"/><Relationship Id="rId48" Type="http://schemas.openxmlformats.org/officeDocument/2006/relationships/hyperlink" Target="https://doi.org/10.1016/j.foohum.2023.07.002" TargetMode="External"/><Relationship Id="rId56" Type="http://schemas.openxmlformats.org/officeDocument/2006/relationships/hyperlink" Target="https://pubs.acs.org/action/doSearch?field1=Contrib&amp;text1=Alicia%20Casariego" TargetMode="External"/><Relationship Id="rId64" Type="http://schemas.openxmlformats.org/officeDocument/2006/relationships/hyperlink" Target="https://doi.org/10.1016/j.heliyon.2021.e07998"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dx.doi.org/10.19045/bspab.2022.110017"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hyperlink" Target="https://doi.org/10.1016/j.fbio.2021.101173" TargetMode="External"/><Relationship Id="rId33" Type="http://schemas.openxmlformats.org/officeDocument/2006/relationships/hyperlink" Target="https://doi.org/10.1016/j.foodhyd.2022.108255" TargetMode="External"/><Relationship Id="rId38" Type="http://schemas.openxmlformats.org/officeDocument/2006/relationships/hyperlink" Target="https://doi.org/10.1007/s13197-020-04685-y" TargetMode="External"/><Relationship Id="rId46" Type="http://schemas.openxmlformats.org/officeDocument/2006/relationships/hyperlink" Target="https://doi.org/10.3390/polym12081822" TargetMode="External"/><Relationship Id="rId59" Type="http://schemas.openxmlformats.org/officeDocument/2006/relationships/hyperlink" Target="https://doi.org/10.1021/jf102366k" TargetMode="External"/><Relationship Id="rId67" Type="http://schemas.openxmlformats.org/officeDocument/2006/relationships/footer" Target="footer4.xml"/><Relationship Id="rId20" Type="http://schemas.openxmlformats.org/officeDocument/2006/relationships/image" Target="media/image4.emf"/><Relationship Id="rId41" Type="http://schemas.openxmlformats.org/officeDocument/2006/relationships/hyperlink" Target="https://doi.org/10.1016/j.fbio.2020.100722" TargetMode="External"/><Relationship Id="rId54" Type="http://schemas.openxmlformats.org/officeDocument/2006/relationships/hyperlink" Target="https://pubs.acs.org/action/doSearch?field1=Contrib&amp;text1=H%C3%A9ctor%20A.%20Ruiz" TargetMode="External"/><Relationship Id="rId62" Type="http://schemas.openxmlformats.org/officeDocument/2006/relationships/hyperlink" Target="https://doi.org/10.1111/1750-3841.14002"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080/14620316.2016.1193428" TargetMode="External"/><Relationship Id="rId28" Type="http://schemas.openxmlformats.org/officeDocument/2006/relationships/hyperlink" Target="https://doi.org/10.1016/j.postharvbio.2020.111278" TargetMode="External"/><Relationship Id="rId36" Type="http://schemas.openxmlformats.org/officeDocument/2006/relationships/hyperlink" Target="https://doi.org/10.1016/j.fochx.2023.100575" TargetMode="External"/><Relationship Id="rId49" Type="http://schemas.openxmlformats.org/officeDocument/2006/relationships/hyperlink" Target="https://doi.org/10.3390/coatings11030367" TargetMode="External"/><Relationship Id="rId57" Type="http://schemas.openxmlformats.org/officeDocument/2006/relationships/hyperlink" Target="https://pubs.acs.org/action/doSearch?field1=Contrib&amp;text1=Jos%C3%A9%20A.%20Teixeira" TargetMode="External"/><Relationship Id="rId10" Type="http://schemas.openxmlformats.org/officeDocument/2006/relationships/footer" Target="footer1.xml"/><Relationship Id="rId31" Type="http://schemas.openxmlformats.org/officeDocument/2006/relationships/hyperlink" Target="https://doi.org/10.3390/gels10090549" TargetMode="External"/><Relationship Id="rId44" Type="http://schemas.openxmlformats.org/officeDocument/2006/relationships/hyperlink" Target="https://doi.org/10.1016/j.lwt.2020.109699" TargetMode="External"/><Relationship Id="rId52" Type="http://schemas.openxmlformats.org/officeDocument/2006/relationships/hyperlink" Target="https://pubs.acs.org/action/doSearch?field1=Contrib&amp;text1=Bartolomeu%20W.%20S.%20Souza" TargetMode="External"/><Relationship Id="rId60" Type="http://schemas.openxmlformats.org/officeDocument/2006/relationships/hyperlink" Target="https://doi.org/10.22271/chemi.2020.v8.i4ao.10157" TargetMode="External"/><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hyperlink" Target="https://doi.org/10.1016/j.jafr.2024.101102" TargetMode="External"/><Relationship Id="rId34" Type="http://schemas.openxmlformats.org/officeDocument/2006/relationships/hyperlink" Target="https://doi.org/10.1016/j.ijbiomac.2024.129947" TargetMode="External"/><Relationship Id="rId50" Type="http://schemas.openxmlformats.org/officeDocument/2006/relationships/hyperlink" Target="https://doi.org/10.1016/j.foodcont.2023.110267" TargetMode="External"/><Relationship Id="rId55" Type="http://schemas.openxmlformats.org/officeDocument/2006/relationships/hyperlink" Target="https://pubs.acs.org/action/doSearch?field1=Contrib&amp;text1=Joana%20T.%20Marti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Tablo_GRAPH_CGP!$B$3</c:f>
              <c:strCache>
                <c:ptCount val="1"/>
                <c:pt idx="0">
                  <c:v>0</c:v>
                </c:pt>
              </c:strCache>
            </c:strRef>
          </c:tx>
          <c:spPr>
            <a:solidFill>
              <a:srgbClr val="C00000"/>
            </a:solidFill>
            <a:ln>
              <a:solidFill>
                <a:srgbClr val="C00000"/>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Tablo_GRAPH_CGP!$C$2:$I$2</c:f>
              <c:strCache>
                <c:ptCount val="7"/>
                <c:pt idx="0">
                  <c:v>Control</c:v>
                </c:pt>
                <c:pt idx="1">
                  <c:v>CGP-10%</c:v>
                </c:pt>
                <c:pt idx="2">
                  <c:v>EO-CGP-10%</c:v>
                </c:pt>
                <c:pt idx="3">
                  <c:v>CGP-15%</c:v>
                </c:pt>
                <c:pt idx="4">
                  <c:v>EO-CGP-15%</c:v>
                </c:pt>
                <c:pt idx="5">
                  <c:v>CGP-20%</c:v>
                </c:pt>
                <c:pt idx="6">
                  <c:v>EO-CGP-20%</c:v>
                </c:pt>
              </c:strCache>
            </c:strRef>
          </c:cat>
          <c:val>
            <c:numRef>
              <c:f>Tablo_GRAPH_CGP!$C$3:$I$3</c:f>
              <c:numCache>
                <c:formatCode>0.00</c:formatCode>
                <c:ptCount val="7"/>
                <c:pt idx="0">
                  <c:v>36.8333333333333</c:v>
                </c:pt>
                <c:pt idx="1">
                  <c:v>36.8333333333333</c:v>
                </c:pt>
                <c:pt idx="2">
                  <c:v>36.8333333333333</c:v>
                </c:pt>
                <c:pt idx="3">
                  <c:v>36.8333333333333</c:v>
                </c:pt>
                <c:pt idx="4">
                  <c:v>36.8333333333333</c:v>
                </c:pt>
                <c:pt idx="5">
                  <c:v>36.8333333333333</c:v>
                </c:pt>
                <c:pt idx="6">
                  <c:v>36.8333333333333</c:v>
                </c:pt>
              </c:numCache>
            </c:numRef>
          </c:val>
          <c:extLst>
            <c:ext xmlns:c16="http://schemas.microsoft.com/office/drawing/2014/chart" uri="{C3380CC4-5D6E-409C-BE32-E72D297353CC}">
              <c16:uniqueId val="{00000000-AFED-4301-A6F7-0D1260F1AD52}"/>
            </c:ext>
          </c:extLst>
        </c:ser>
        <c:ser>
          <c:idx val="1"/>
          <c:order val="1"/>
          <c:tx>
            <c:strRef>
              <c:f>Tablo_GRAPH_CGP!$B$4</c:f>
              <c:strCache>
                <c:ptCount val="1"/>
                <c:pt idx="0">
                  <c:v>5</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Tablo_GRAPH_CGP!$C$2:$I$2</c:f>
              <c:strCache>
                <c:ptCount val="7"/>
                <c:pt idx="0">
                  <c:v>Control</c:v>
                </c:pt>
                <c:pt idx="1">
                  <c:v>CGP-10%</c:v>
                </c:pt>
                <c:pt idx="2">
                  <c:v>EO-CGP-10%</c:v>
                </c:pt>
                <c:pt idx="3">
                  <c:v>CGP-15%</c:v>
                </c:pt>
                <c:pt idx="4">
                  <c:v>EO-CGP-15%</c:v>
                </c:pt>
                <c:pt idx="5">
                  <c:v>CGP-20%</c:v>
                </c:pt>
                <c:pt idx="6">
                  <c:v>EO-CGP-20%</c:v>
                </c:pt>
              </c:strCache>
            </c:strRef>
          </c:cat>
          <c:val>
            <c:numRef>
              <c:f>Tablo_GRAPH_CGP!$C$4:$I$4</c:f>
              <c:numCache>
                <c:formatCode>0.00</c:formatCode>
                <c:ptCount val="7"/>
                <c:pt idx="0">
                  <c:v>23.4166666666666</c:v>
                </c:pt>
                <c:pt idx="1">
                  <c:v>28.891666666666602</c:v>
                </c:pt>
                <c:pt idx="2">
                  <c:v>29.558333333333302</c:v>
                </c:pt>
                <c:pt idx="3">
                  <c:v>27.95</c:v>
                </c:pt>
                <c:pt idx="4">
                  <c:v>29.891666666666602</c:v>
                </c:pt>
                <c:pt idx="5">
                  <c:v>34.108333333333299</c:v>
                </c:pt>
                <c:pt idx="6">
                  <c:v>36.7916666666666</c:v>
                </c:pt>
              </c:numCache>
            </c:numRef>
          </c:val>
          <c:extLst>
            <c:ext xmlns:c16="http://schemas.microsoft.com/office/drawing/2014/chart" uri="{C3380CC4-5D6E-409C-BE32-E72D297353CC}">
              <c16:uniqueId val="{00000001-AFED-4301-A6F7-0D1260F1AD52}"/>
            </c:ext>
          </c:extLst>
        </c:ser>
        <c:ser>
          <c:idx val="2"/>
          <c:order val="2"/>
          <c:tx>
            <c:strRef>
              <c:f>Tablo_GRAPH_CGP!$B$5</c:f>
              <c:strCache>
                <c:ptCount val="1"/>
                <c:pt idx="0">
                  <c:v>10</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Tablo_GRAPH_CGP!$C$2:$I$2</c:f>
              <c:strCache>
                <c:ptCount val="7"/>
                <c:pt idx="0">
                  <c:v>Control</c:v>
                </c:pt>
                <c:pt idx="1">
                  <c:v>CGP-10%</c:v>
                </c:pt>
                <c:pt idx="2">
                  <c:v>EO-CGP-10%</c:v>
                </c:pt>
                <c:pt idx="3">
                  <c:v>CGP-15%</c:v>
                </c:pt>
                <c:pt idx="4">
                  <c:v>EO-CGP-15%</c:v>
                </c:pt>
                <c:pt idx="5">
                  <c:v>CGP-20%</c:v>
                </c:pt>
                <c:pt idx="6">
                  <c:v>EO-CGP-20%</c:v>
                </c:pt>
              </c:strCache>
            </c:strRef>
          </c:cat>
          <c:val>
            <c:numRef>
              <c:f>Tablo_GRAPH_CGP!$C$5:$I$5</c:f>
              <c:numCache>
                <c:formatCode>0.00</c:formatCode>
                <c:ptCount val="7"/>
                <c:pt idx="0">
                  <c:v>21.091666666666601</c:v>
                </c:pt>
                <c:pt idx="1">
                  <c:v>28.2083333333333</c:v>
                </c:pt>
                <c:pt idx="2">
                  <c:v>27.058333333333302</c:v>
                </c:pt>
                <c:pt idx="3">
                  <c:v>25.7083333333333</c:v>
                </c:pt>
                <c:pt idx="4">
                  <c:v>26.725000000000001</c:v>
                </c:pt>
                <c:pt idx="5">
                  <c:v>27.3666666666666</c:v>
                </c:pt>
                <c:pt idx="6">
                  <c:v>26.658333333333299</c:v>
                </c:pt>
              </c:numCache>
            </c:numRef>
          </c:val>
          <c:extLst>
            <c:ext xmlns:c16="http://schemas.microsoft.com/office/drawing/2014/chart" uri="{C3380CC4-5D6E-409C-BE32-E72D297353CC}">
              <c16:uniqueId val="{00000002-AFED-4301-A6F7-0D1260F1AD52}"/>
            </c:ext>
          </c:extLst>
        </c:ser>
        <c:ser>
          <c:idx val="3"/>
          <c:order val="3"/>
          <c:tx>
            <c:strRef>
              <c:f>Tablo_GRAPH_CGP!$B$6</c:f>
              <c:strCache>
                <c:ptCount val="1"/>
                <c:pt idx="0">
                  <c:v>15</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Tablo_GRAPH_CGP!$C$2:$I$2</c:f>
              <c:strCache>
                <c:ptCount val="7"/>
                <c:pt idx="0">
                  <c:v>Control</c:v>
                </c:pt>
                <c:pt idx="1">
                  <c:v>CGP-10%</c:v>
                </c:pt>
                <c:pt idx="2">
                  <c:v>EO-CGP-10%</c:v>
                </c:pt>
                <c:pt idx="3">
                  <c:v>CGP-15%</c:v>
                </c:pt>
                <c:pt idx="4">
                  <c:v>EO-CGP-15%</c:v>
                </c:pt>
                <c:pt idx="5">
                  <c:v>CGP-20%</c:v>
                </c:pt>
                <c:pt idx="6">
                  <c:v>EO-CGP-20%</c:v>
                </c:pt>
              </c:strCache>
            </c:strRef>
          </c:cat>
          <c:val>
            <c:numRef>
              <c:f>Tablo_GRAPH_CGP!$C$6:$I$6</c:f>
              <c:numCache>
                <c:formatCode>0.00</c:formatCode>
                <c:ptCount val="7"/>
                <c:pt idx="0">
                  <c:v>20.0833333333333</c:v>
                </c:pt>
                <c:pt idx="1">
                  <c:v>22.3333333333333</c:v>
                </c:pt>
                <c:pt idx="2">
                  <c:v>24.591666666666601</c:v>
                </c:pt>
                <c:pt idx="3">
                  <c:v>24.108333333333299</c:v>
                </c:pt>
                <c:pt idx="4">
                  <c:v>24.233333333333299</c:v>
                </c:pt>
                <c:pt idx="5">
                  <c:v>25.816666666666599</c:v>
                </c:pt>
                <c:pt idx="6">
                  <c:v>23.531666666666599</c:v>
                </c:pt>
              </c:numCache>
            </c:numRef>
          </c:val>
          <c:extLst>
            <c:ext xmlns:c16="http://schemas.microsoft.com/office/drawing/2014/chart" uri="{C3380CC4-5D6E-409C-BE32-E72D297353CC}">
              <c16:uniqueId val="{00000003-AFED-4301-A6F7-0D1260F1AD52}"/>
            </c:ext>
          </c:extLst>
        </c:ser>
        <c:ser>
          <c:idx val="4"/>
          <c:order val="4"/>
          <c:tx>
            <c:strRef>
              <c:f>Tablo_GRAPH_CGP!$B$7</c:f>
              <c:strCache>
                <c:ptCount val="1"/>
                <c:pt idx="0">
                  <c:v>20</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Tablo_GRAPH_CGP!$C$2:$I$2</c:f>
              <c:strCache>
                <c:ptCount val="7"/>
                <c:pt idx="0">
                  <c:v>Control</c:v>
                </c:pt>
                <c:pt idx="1">
                  <c:v>CGP-10%</c:v>
                </c:pt>
                <c:pt idx="2">
                  <c:v>EO-CGP-10%</c:v>
                </c:pt>
                <c:pt idx="3">
                  <c:v>CGP-15%</c:v>
                </c:pt>
                <c:pt idx="4">
                  <c:v>EO-CGP-15%</c:v>
                </c:pt>
                <c:pt idx="5">
                  <c:v>CGP-20%</c:v>
                </c:pt>
                <c:pt idx="6">
                  <c:v>EO-CGP-20%</c:v>
                </c:pt>
              </c:strCache>
            </c:strRef>
          </c:cat>
          <c:val>
            <c:numRef>
              <c:f>Tablo_GRAPH_CGP!$C$7:$I$7</c:f>
              <c:numCache>
                <c:formatCode>0.00</c:formatCode>
                <c:ptCount val="7"/>
                <c:pt idx="0">
                  <c:v>19.1166666666666</c:v>
                </c:pt>
                <c:pt idx="1">
                  <c:v>22.141666666666602</c:v>
                </c:pt>
                <c:pt idx="2">
                  <c:v>24.074999999999999</c:v>
                </c:pt>
                <c:pt idx="3">
                  <c:v>23.5833333333333</c:v>
                </c:pt>
                <c:pt idx="4">
                  <c:v>22.324999999999999</c:v>
                </c:pt>
                <c:pt idx="5">
                  <c:v>22.266666666666602</c:v>
                </c:pt>
                <c:pt idx="6">
                  <c:v>22.033333333333299</c:v>
                </c:pt>
              </c:numCache>
            </c:numRef>
          </c:val>
          <c:extLst>
            <c:ext xmlns:c16="http://schemas.microsoft.com/office/drawing/2014/chart" uri="{C3380CC4-5D6E-409C-BE32-E72D297353CC}">
              <c16:uniqueId val="{00000004-AFED-4301-A6F7-0D1260F1AD52}"/>
            </c:ext>
          </c:extLst>
        </c:ser>
        <c:ser>
          <c:idx val="5"/>
          <c:order val="5"/>
          <c:tx>
            <c:strRef>
              <c:f>Tablo_GRAPH_CGP!$B$8</c:f>
              <c:strCache>
                <c:ptCount val="1"/>
                <c:pt idx="0">
                  <c:v>25</c:v>
                </c:pt>
              </c:strCache>
            </c:strRef>
          </c:tx>
          <c:spPr>
            <a:solidFill>
              <a:schemeClr val="accent6"/>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Tablo_GRAPH_CGP!$C$2:$I$2</c:f>
              <c:strCache>
                <c:ptCount val="7"/>
                <c:pt idx="0">
                  <c:v>Control</c:v>
                </c:pt>
                <c:pt idx="1">
                  <c:v>CGP-10%</c:v>
                </c:pt>
                <c:pt idx="2">
                  <c:v>EO-CGP-10%</c:v>
                </c:pt>
                <c:pt idx="3">
                  <c:v>CGP-15%</c:v>
                </c:pt>
                <c:pt idx="4">
                  <c:v>EO-CGP-15%</c:v>
                </c:pt>
                <c:pt idx="5">
                  <c:v>CGP-20%</c:v>
                </c:pt>
                <c:pt idx="6">
                  <c:v>EO-CGP-20%</c:v>
                </c:pt>
              </c:strCache>
            </c:strRef>
          </c:cat>
          <c:val>
            <c:numRef>
              <c:f>Tablo_GRAPH_CGP!$C$8:$I$8</c:f>
              <c:numCache>
                <c:formatCode>0.00</c:formatCode>
                <c:ptCount val="7"/>
                <c:pt idx="0">
                  <c:v>15.875</c:v>
                </c:pt>
                <c:pt idx="1">
                  <c:v>21.175000000000001</c:v>
                </c:pt>
                <c:pt idx="2">
                  <c:v>20.258333333333301</c:v>
                </c:pt>
                <c:pt idx="3">
                  <c:v>20.925000000000001</c:v>
                </c:pt>
                <c:pt idx="4">
                  <c:v>22.183333333333302</c:v>
                </c:pt>
                <c:pt idx="5">
                  <c:v>15.1833333333333</c:v>
                </c:pt>
                <c:pt idx="6">
                  <c:v>15.8</c:v>
                </c:pt>
              </c:numCache>
            </c:numRef>
          </c:val>
          <c:extLst>
            <c:ext xmlns:c16="http://schemas.microsoft.com/office/drawing/2014/chart" uri="{C3380CC4-5D6E-409C-BE32-E72D297353CC}">
              <c16:uniqueId val="{00000005-AFED-4301-A6F7-0D1260F1AD52}"/>
            </c:ext>
          </c:extLst>
        </c:ser>
        <c:dLbls>
          <c:showLegendKey val="0"/>
          <c:showVal val="0"/>
          <c:showCatName val="0"/>
          <c:showSerName val="0"/>
          <c:showPercent val="0"/>
          <c:showBubbleSize val="0"/>
        </c:dLbls>
        <c:gapWidth val="219"/>
        <c:overlap val="-27"/>
        <c:axId val="540774063"/>
        <c:axId val="540775983"/>
      </c:barChart>
      <c:catAx>
        <c:axId val="540774063"/>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Storage time (days)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40775983"/>
        <c:crosses val="autoZero"/>
        <c:auto val="1"/>
        <c:lblAlgn val="ctr"/>
        <c:lblOffset val="100"/>
        <c:noMultiLvlLbl val="0"/>
      </c:catAx>
      <c:valAx>
        <c:axId val="540775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Firmness (N)</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40774063"/>
        <c:crosses val="autoZero"/>
        <c:crossBetween val="between"/>
      </c:valAx>
      <c:spPr>
        <a:noFill/>
        <a:ln>
          <a:noFill/>
        </a:ln>
        <a:effectLst/>
      </c:spPr>
    </c:plotArea>
    <c:legend>
      <c:legendPos val="b"/>
      <c:layout>
        <c:manualLayout>
          <c:xMode val="edge"/>
          <c:yMode val="edge"/>
          <c:x val="0.17660192475940509"/>
          <c:y val="0.82291557305336838"/>
          <c:w val="0.74124059492563432"/>
          <c:h val="0.1493066491688538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Tablo_GRAPH_CGP!$B$105</c:f>
              <c:strCache>
                <c:ptCount val="1"/>
                <c:pt idx="0">
                  <c:v>5</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Tablo_GRAPH_CGP!$C$103:$I$103</c:f>
              <c:strCache>
                <c:ptCount val="7"/>
                <c:pt idx="0">
                  <c:v>Control</c:v>
                </c:pt>
                <c:pt idx="1">
                  <c:v>CGP-10%</c:v>
                </c:pt>
                <c:pt idx="2">
                  <c:v>EO-CGP-10%</c:v>
                </c:pt>
                <c:pt idx="3">
                  <c:v>CGP-15%</c:v>
                </c:pt>
                <c:pt idx="4">
                  <c:v>EO-CGP-15%</c:v>
                </c:pt>
                <c:pt idx="5">
                  <c:v>CGP-20%</c:v>
                </c:pt>
                <c:pt idx="6">
                  <c:v>EO-CGP-20%</c:v>
                </c:pt>
              </c:strCache>
            </c:strRef>
          </c:cat>
          <c:val>
            <c:numRef>
              <c:f>Tablo_GRAPH_CGP!$C$105:$I$105</c:f>
              <c:numCache>
                <c:formatCode>0.00</c:formatCode>
                <c:ptCount val="7"/>
                <c:pt idx="0">
                  <c:v>1.1299999999999999</c:v>
                </c:pt>
                <c:pt idx="1">
                  <c:v>1.9050555117707899</c:v>
                </c:pt>
                <c:pt idx="2">
                  <c:v>2.4211984302266201</c:v>
                </c:pt>
                <c:pt idx="3">
                  <c:v>2.02338874711702</c:v>
                </c:pt>
                <c:pt idx="4">
                  <c:v>2.17</c:v>
                </c:pt>
                <c:pt idx="5">
                  <c:v>1.28424798287884</c:v>
                </c:pt>
                <c:pt idx="6">
                  <c:v>1.32231580103893</c:v>
                </c:pt>
              </c:numCache>
            </c:numRef>
          </c:val>
          <c:extLst>
            <c:ext xmlns:c16="http://schemas.microsoft.com/office/drawing/2014/chart" uri="{C3380CC4-5D6E-409C-BE32-E72D297353CC}">
              <c16:uniqueId val="{00000000-D91B-49EE-BDE7-5454E8BF13F7}"/>
            </c:ext>
          </c:extLst>
        </c:ser>
        <c:ser>
          <c:idx val="2"/>
          <c:order val="2"/>
          <c:tx>
            <c:strRef>
              <c:f>Tablo_GRAPH_CGP!$B$106</c:f>
              <c:strCache>
                <c:ptCount val="1"/>
                <c:pt idx="0">
                  <c:v>10</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Tablo_GRAPH_CGP!$C$103:$I$103</c:f>
              <c:strCache>
                <c:ptCount val="7"/>
                <c:pt idx="0">
                  <c:v>Control</c:v>
                </c:pt>
                <c:pt idx="1">
                  <c:v>CGP-10%</c:v>
                </c:pt>
                <c:pt idx="2">
                  <c:v>EO-CGP-10%</c:v>
                </c:pt>
                <c:pt idx="3">
                  <c:v>CGP-15%</c:v>
                </c:pt>
                <c:pt idx="4">
                  <c:v>EO-CGP-15%</c:v>
                </c:pt>
                <c:pt idx="5">
                  <c:v>CGP-20%</c:v>
                </c:pt>
                <c:pt idx="6">
                  <c:v>EO-CGP-20%</c:v>
                </c:pt>
              </c:strCache>
            </c:strRef>
          </c:cat>
          <c:val>
            <c:numRef>
              <c:f>Tablo_GRAPH_CGP!$C$106:$I$106</c:f>
              <c:numCache>
                <c:formatCode>0.00</c:formatCode>
                <c:ptCount val="7"/>
                <c:pt idx="0">
                  <c:v>2.7513000000000001</c:v>
                </c:pt>
                <c:pt idx="1">
                  <c:v>3.4086426789069</c:v>
                </c:pt>
                <c:pt idx="2">
                  <c:v>4.0933119184908504</c:v>
                </c:pt>
                <c:pt idx="3">
                  <c:v>3.7534337552102799</c:v>
                </c:pt>
                <c:pt idx="4">
                  <c:v>3.57</c:v>
                </c:pt>
                <c:pt idx="5">
                  <c:v>2.1772073637706999</c:v>
                </c:pt>
                <c:pt idx="6">
                  <c:v>2.2966090305753601</c:v>
                </c:pt>
              </c:numCache>
            </c:numRef>
          </c:val>
          <c:extLst>
            <c:ext xmlns:c16="http://schemas.microsoft.com/office/drawing/2014/chart" uri="{C3380CC4-5D6E-409C-BE32-E72D297353CC}">
              <c16:uniqueId val="{00000001-D91B-49EE-BDE7-5454E8BF13F7}"/>
            </c:ext>
          </c:extLst>
        </c:ser>
        <c:ser>
          <c:idx val="3"/>
          <c:order val="3"/>
          <c:tx>
            <c:strRef>
              <c:f>Tablo_GRAPH_CGP!$B$107</c:f>
              <c:strCache>
                <c:ptCount val="1"/>
                <c:pt idx="0">
                  <c:v>15</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Tablo_GRAPH_CGP!$C$103:$I$103</c:f>
              <c:strCache>
                <c:ptCount val="7"/>
                <c:pt idx="0">
                  <c:v>Control</c:v>
                </c:pt>
                <c:pt idx="1">
                  <c:v>CGP-10%</c:v>
                </c:pt>
                <c:pt idx="2">
                  <c:v>EO-CGP-10%</c:v>
                </c:pt>
                <c:pt idx="3">
                  <c:v>CGP-15%</c:v>
                </c:pt>
                <c:pt idx="4">
                  <c:v>EO-CGP-15%</c:v>
                </c:pt>
                <c:pt idx="5">
                  <c:v>CGP-20%</c:v>
                </c:pt>
                <c:pt idx="6">
                  <c:v>EO-CGP-20%</c:v>
                </c:pt>
              </c:strCache>
            </c:strRef>
          </c:cat>
          <c:val>
            <c:numRef>
              <c:f>Tablo_GRAPH_CGP!$C$107:$I$107</c:f>
              <c:numCache>
                <c:formatCode>0.00</c:formatCode>
                <c:ptCount val="7"/>
                <c:pt idx="0">
                  <c:v>4.2432999999999996</c:v>
                </c:pt>
                <c:pt idx="1">
                  <c:v>4.6736178403122901</c:v>
                </c:pt>
                <c:pt idx="2">
                  <c:v>5.5068575224613197</c:v>
                </c:pt>
                <c:pt idx="3">
                  <c:v>5.1137738087183404</c:v>
                </c:pt>
                <c:pt idx="4">
                  <c:v>4.7699999999999996</c:v>
                </c:pt>
                <c:pt idx="5">
                  <c:v>3.3076749049104501</c:v>
                </c:pt>
                <c:pt idx="6">
                  <c:v>3.35669650562915</c:v>
                </c:pt>
              </c:numCache>
            </c:numRef>
          </c:val>
          <c:extLst>
            <c:ext xmlns:c16="http://schemas.microsoft.com/office/drawing/2014/chart" uri="{C3380CC4-5D6E-409C-BE32-E72D297353CC}">
              <c16:uniqueId val="{00000002-D91B-49EE-BDE7-5454E8BF13F7}"/>
            </c:ext>
          </c:extLst>
        </c:ser>
        <c:ser>
          <c:idx val="4"/>
          <c:order val="4"/>
          <c:tx>
            <c:strRef>
              <c:f>Tablo_GRAPH_CGP!$B$108</c:f>
              <c:strCache>
                <c:ptCount val="1"/>
                <c:pt idx="0">
                  <c:v>20</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Tablo_GRAPH_CGP!$C$103:$I$103</c:f>
              <c:strCache>
                <c:ptCount val="7"/>
                <c:pt idx="0">
                  <c:v>Control</c:v>
                </c:pt>
                <c:pt idx="1">
                  <c:v>CGP-10%</c:v>
                </c:pt>
                <c:pt idx="2">
                  <c:v>EO-CGP-10%</c:v>
                </c:pt>
                <c:pt idx="3">
                  <c:v>CGP-15%</c:v>
                </c:pt>
                <c:pt idx="4">
                  <c:v>EO-CGP-15%</c:v>
                </c:pt>
                <c:pt idx="5">
                  <c:v>CGP-20%</c:v>
                </c:pt>
                <c:pt idx="6">
                  <c:v>EO-CGP-20%</c:v>
                </c:pt>
              </c:strCache>
            </c:strRef>
          </c:cat>
          <c:val>
            <c:numRef>
              <c:f>Tablo_GRAPH_CGP!$C$108:$I$108</c:f>
              <c:numCache>
                <c:formatCode>0.00</c:formatCode>
                <c:ptCount val="7"/>
                <c:pt idx="0">
                  <c:v>5.7198000000000002</c:v>
                </c:pt>
                <c:pt idx="1">
                  <c:v>5.9675552687512896</c:v>
                </c:pt>
                <c:pt idx="2">
                  <c:v>6.8105208704073403</c:v>
                </c:pt>
                <c:pt idx="3">
                  <c:v>6.3285532557573099</c:v>
                </c:pt>
                <c:pt idx="4">
                  <c:v>5.99</c:v>
                </c:pt>
                <c:pt idx="5">
                  <c:v>4.6341212460084904</c:v>
                </c:pt>
                <c:pt idx="6">
                  <c:v>4.6491846593283004</c:v>
                </c:pt>
              </c:numCache>
            </c:numRef>
          </c:val>
          <c:extLst>
            <c:ext xmlns:c16="http://schemas.microsoft.com/office/drawing/2014/chart" uri="{C3380CC4-5D6E-409C-BE32-E72D297353CC}">
              <c16:uniqueId val="{00000003-D91B-49EE-BDE7-5454E8BF13F7}"/>
            </c:ext>
          </c:extLst>
        </c:ser>
        <c:ser>
          <c:idx val="5"/>
          <c:order val="5"/>
          <c:tx>
            <c:strRef>
              <c:f>Tablo_GRAPH_CGP!$B$109</c:f>
              <c:strCache>
                <c:ptCount val="1"/>
                <c:pt idx="0">
                  <c:v>25</c:v>
                </c:pt>
              </c:strCache>
            </c:strRef>
          </c:tx>
          <c:spPr>
            <a:solidFill>
              <a:schemeClr val="accent6"/>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Tablo_GRAPH_CGP!$C$103:$I$103</c:f>
              <c:strCache>
                <c:ptCount val="7"/>
                <c:pt idx="0">
                  <c:v>Control</c:v>
                </c:pt>
                <c:pt idx="1">
                  <c:v>CGP-10%</c:v>
                </c:pt>
                <c:pt idx="2">
                  <c:v>EO-CGP-10%</c:v>
                </c:pt>
                <c:pt idx="3">
                  <c:v>CGP-15%</c:v>
                </c:pt>
                <c:pt idx="4">
                  <c:v>EO-CGP-15%</c:v>
                </c:pt>
                <c:pt idx="5">
                  <c:v>CGP-20%</c:v>
                </c:pt>
                <c:pt idx="6">
                  <c:v>EO-CGP-20%</c:v>
                </c:pt>
              </c:strCache>
            </c:strRef>
          </c:cat>
          <c:val>
            <c:numRef>
              <c:f>Tablo_GRAPH_CGP!$C$109:$I$109</c:f>
              <c:numCache>
                <c:formatCode>0.00</c:formatCode>
                <c:ptCount val="7"/>
                <c:pt idx="0">
                  <c:v>7.6336000000000004</c:v>
                </c:pt>
                <c:pt idx="1">
                  <c:v>7.1802708747651698</c:v>
                </c:pt>
                <c:pt idx="2">
                  <c:v>8.0371474269551797</c:v>
                </c:pt>
                <c:pt idx="3">
                  <c:v>7.5492460245489896</c:v>
                </c:pt>
                <c:pt idx="4">
                  <c:v>7.22</c:v>
                </c:pt>
                <c:pt idx="5">
                  <c:v>5.2655487098896598</c:v>
                </c:pt>
                <c:pt idx="6">
                  <c:v>5.4472657709788201</c:v>
                </c:pt>
              </c:numCache>
            </c:numRef>
          </c:val>
          <c:extLst>
            <c:ext xmlns:c16="http://schemas.microsoft.com/office/drawing/2014/chart" uri="{C3380CC4-5D6E-409C-BE32-E72D297353CC}">
              <c16:uniqueId val="{00000004-D91B-49EE-BDE7-5454E8BF13F7}"/>
            </c:ext>
          </c:extLst>
        </c:ser>
        <c:dLbls>
          <c:showLegendKey val="0"/>
          <c:showVal val="0"/>
          <c:showCatName val="0"/>
          <c:showSerName val="0"/>
          <c:showPercent val="0"/>
          <c:showBubbleSize val="0"/>
        </c:dLbls>
        <c:gapWidth val="219"/>
        <c:overlap val="-27"/>
        <c:axId val="1537942351"/>
        <c:axId val="1537949551"/>
        <c:extLst>
          <c:ext xmlns:c15="http://schemas.microsoft.com/office/drawing/2012/chart" uri="{02D57815-91ED-43cb-92C2-25804820EDAC}">
            <c15:filteredBarSeries>
              <c15:ser>
                <c:idx val="0"/>
                <c:order val="0"/>
                <c:tx>
                  <c:strRef>
                    <c:extLst>
                      <c:ext uri="{02D57815-91ED-43cb-92C2-25804820EDAC}">
                        <c15:formulaRef>
                          <c15:sqref>Tablo_GRAPH_CGP!$B$104</c15:sqref>
                        </c15:formulaRef>
                      </c:ext>
                    </c:extLst>
                    <c:strCache>
                      <c:ptCount val="1"/>
                      <c:pt idx="0">
                        <c:v>0</c:v>
                      </c:pt>
                    </c:strCache>
                  </c:strRef>
                </c:tx>
                <c:spPr>
                  <a:solidFill>
                    <a:srgbClr val="C00000"/>
                  </a:solidFill>
                  <a:ln>
                    <a:solidFill>
                      <a:srgbClr val="C00000"/>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extLst>
                      <c:ext uri="{02D57815-91ED-43cb-92C2-25804820EDAC}">
                        <c15:formulaRef>
                          <c15:sqref>Tablo_GRAPH_CGP!$C$103:$I$103</c15:sqref>
                        </c15:formulaRef>
                      </c:ext>
                    </c:extLst>
                    <c:strCache>
                      <c:ptCount val="7"/>
                      <c:pt idx="0">
                        <c:v>Control</c:v>
                      </c:pt>
                      <c:pt idx="1">
                        <c:v>CGP-10%</c:v>
                      </c:pt>
                      <c:pt idx="2">
                        <c:v>EO-CGP-10%</c:v>
                      </c:pt>
                      <c:pt idx="3">
                        <c:v>CGP-15%</c:v>
                      </c:pt>
                      <c:pt idx="4">
                        <c:v>EO-CGP-15%</c:v>
                      </c:pt>
                      <c:pt idx="5">
                        <c:v>CGP-20%</c:v>
                      </c:pt>
                      <c:pt idx="6">
                        <c:v>EO-CGP-20%</c:v>
                      </c:pt>
                    </c:strCache>
                  </c:strRef>
                </c:cat>
                <c:val>
                  <c:numRef>
                    <c:extLst>
                      <c:ext uri="{02D57815-91ED-43cb-92C2-25804820EDAC}">
                        <c15:formulaRef>
                          <c15:sqref>Tablo_GRAPH_CGP!$C$104:$I$104</c15:sqref>
                        </c15:formulaRef>
                      </c:ext>
                    </c:extLst>
                    <c:numCache>
                      <c:formatCode>0.00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D91B-49EE-BDE7-5454E8BF13F7}"/>
                  </c:ext>
                </c:extLst>
              </c15:ser>
            </c15:filteredBarSeries>
          </c:ext>
        </c:extLst>
      </c:barChart>
      <c:catAx>
        <c:axId val="1537942351"/>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Storage time (days)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537949551"/>
        <c:crosses val="autoZero"/>
        <c:auto val="1"/>
        <c:lblAlgn val="ctr"/>
        <c:lblOffset val="100"/>
        <c:noMultiLvlLbl val="0"/>
      </c:catAx>
      <c:valAx>
        <c:axId val="15379495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 WL</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537942351"/>
        <c:crosses val="autoZero"/>
        <c:crossBetween val="between"/>
      </c:valAx>
      <c:spPr>
        <a:noFill/>
        <a:ln>
          <a:noFill/>
        </a:ln>
        <a:effectLst/>
      </c:spPr>
    </c:plotArea>
    <c:legend>
      <c:legendPos val="b"/>
      <c:layout>
        <c:manualLayout>
          <c:xMode val="edge"/>
          <c:yMode val="edge"/>
          <c:x val="0.17660192475940509"/>
          <c:y val="0.82291557305336838"/>
          <c:w val="0.8233980193316659"/>
          <c:h val="7.52234179105682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Tablo_GRAPH_CGP!$B$83</c:f>
              <c:strCache>
                <c:ptCount val="1"/>
                <c:pt idx="0">
                  <c:v>0</c:v>
                </c:pt>
              </c:strCache>
            </c:strRef>
          </c:tx>
          <c:spPr>
            <a:solidFill>
              <a:srgbClr val="C00000"/>
            </a:solidFill>
            <a:ln>
              <a:solidFill>
                <a:srgbClr val="C00000"/>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Tablo_GRAPH_CGP!$C$82:$I$82</c:f>
              <c:strCache>
                <c:ptCount val="7"/>
                <c:pt idx="0">
                  <c:v>Control</c:v>
                </c:pt>
                <c:pt idx="1">
                  <c:v>CGP-10%</c:v>
                </c:pt>
                <c:pt idx="2">
                  <c:v>EO-CGP-10%</c:v>
                </c:pt>
                <c:pt idx="3">
                  <c:v>CGP-15%</c:v>
                </c:pt>
                <c:pt idx="4">
                  <c:v>EO-CGP-15%</c:v>
                </c:pt>
                <c:pt idx="5">
                  <c:v>CGP-20%</c:v>
                </c:pt>
                <c:pt idx="6">
                  <c:v>EO-CGP-20%</c:v>
                </c:pt>
              </c:strCache>
            </c:strRef>
          </c:cat>
          <c:val>
            <c:numRef>
              <c:f>Tablo_GRAPH_CGP!$C$83:$I$83</c:f>
              <c:numCache>
                <c:formatCode>0.00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FCFD-4D8F-A06B-73FC48803D43}"/>
            </c:ext>
          </c:extLst>
        </c:ser>
        <c:ser>
          <c:idx val="1"/>
          <c:order val="1"/>
          <c:tx>
            <c:strRef>
              <c:f>Tablo_GRAPH_CGP!$B$84</c:f>
              <c:strCache>
                <c:ptCount val="1"/>
                <c:pt idx="0">
                  <c:v>5</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Tablo_GRAPH_CGP!$C$82:$I$82</c:f>
              <c:strCache>
                <c:ptCount val="7"/>
                <c:pt idx="0">
                  <c:v>Control</c:v>
                </c:pt>
                <c:pt idx="1">
                  <c:v>CGP-10%</c:v>
                </c:pt>
                <c:pt idx="2">
                  <c:v>EO-CGP-10%</c:v>
                </c:pt>
                <c:pt idx="3">
                  <c:v>CGP-15%</c:v>
                </c:pt>
                <c:pt idx="4">
                  <c:v>EO-CGP-15%</c:v>
                </c:pt>
                <c:pt idx="5">
                  <c:v>CGP-20%</c:v>
                </c:pt>
                <c:pt idx="6">
                  <c:v>EO-CGP-20%</c:v>
                </c:pt>
              </c:strCache>
            </c:strRef>
          </c:cat>
          <c:val>
            <c:numRef>
              <c:f>Tablo_GRAPH_CGP!$C$84:$I$84</c:f>
              <c:numCache>
                <c:formatCode>0.00</c:formatCode>
                <c:ptCount val="7"/>
                <c:pt idx="0">
                  <c:v>15.7764636638742</c:v>
                </c:pt>
                <c:pt idx="1">
                  <c:v>7.0535007076087002</c:v>
                </c:pt>
                <c:pt idx="2">
                  <c:v>6.5989707714774504</c:v>
                </c:pt>
                <c:pt idx="3">
                  <c:v>6.8870024088468096</c:v>
                </c:pt>
                <c:pt idx="4">
                  <c:v>6.28426635393149</c:v>
                </c:pt>
                <c:pt idx="5">
                  <c:v>4.7846792340574904</c:v>
                </c:pt>
                <c:pt idx="6">
                  <c:v>3.7880590150530402</c:v>
                </c:pt>
              </c:numCache>
            </c:numRef>
          </c:val>
          <c:extLst>
            <c:ext xmlns:c16="http://schemas.microsoft.com/office/drawing/2014/chart" uri="{C3380CC4-5D6E-409C-BE32-E72D297353CC}">
              <c16:uniqueId val="{00000001-FCFD-4D8F-A06B-73FC48803D43}"/>
            </c:ext>
          </c:extLst>
        </c:ser>
        <c:ser>
          <c:idx val="2"/>
          <c:order val="2"/>
          <c:tx>
            <c:strRef>
              <c:f>Tablo_GRAPH_CGP!$B$85</c:f>
              <c:strCache>
                <c:ptCount val="1"/>
                <c:pt idx="0">
                  <c:v>10</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Tablo_GRAPH_CGP!$C$82:$I$82</c:f>
              <c:strCache>
                <c:ptCount val="7"/>
                <c:pt idx="0">
                  <c:v>Control</c:v>
                </c:pt>
                <c:pt idx="1">
                  <c:v>CGP-10%</c:v>
                </c:pt>
                <c:pt idx="2">
                  <c:v>EO-CGP-10%</c:v>
                </c:pt>
                <c:pt idx="3">
                  <c:v>CGP-15%</c:v>
                </c:pt>
                <c:pt idx="4">
                  <c:v>EO-CGP-15%</c:v>
                </c:pt>
                <c:pt idx="5">
                  <c:v>CGP-20%</c:v>
                </c:pt>
                <c:pt idx="6">
                  <c:v>EO-CGP-20%</c:v>
                </c:pt>
              </c:strCache>
            </c:strRef>
          </c:cat>
          <c:val>
            <c:numRef>
              <c:f>Tablo_GRAPH_CGP!$C$85:$I$85</c:f>
              <c:numCache>
                <c:formatCode>0.00</c:formatCode>
                <c:ptCount val="7"/>
                <c:pt idx="0">
                  <c:v>18.953452196762299</c:v>
                </c:pt>
                <c:pt idx="1">
                  <c:v>12.8656764555972</c:v>
                </c:pt>
                <c:pt idx="2">
                  <c:v>11.454589460471601</c:v>
                </c:pt>
                <c:pt idx="3">
                  <c:v>10.6831255372095</c:v>
                </c:pt>
                <c:pt idx="4">
                  <c:v>12.3756806818327</c:v>
                </c:pt>
                <c:pt idx="5">
                  <c:v>6.3454504615026899</c:v>
                </c:pt>
                <c:pt idx="6">
                  <c:v>4.4268469617295398</c:v>
                </c:pt>
              </c:numCache>
            </c:numRef>
          </c:val>
          <c:extLst>
            <c:ext xmlns:c16="http://schemas.microsoft.com/office/drawing/2014/chart" uri="{C3380CC4-5D6E-409C-BE32-E72D297353CC}">
              <c16:uniqueId val="{00000002-FCFD-4D8F-A06B-73FC48803D43}"/>
            </c:ext>
          </c:extLst>
        </c:ser>
        <c:ser>
          <c:idx val="3"/>
          <c:order val="3"/>
          <c:tx>
            <c:strRef>
              <c:f>Tablo_GRAPH_CGP!$B$86</c:f>
              <c:strCache>
                <c:ptCount val="1"/>
                <c:pt idx="0">
                  <c:v>15</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Tablo_GRAPH_CGP!$C$82:$I$82</c:f>
              <c:strCache>
                <c:ptCount val="7"/>
                <c:pt idx="0">
                  <c:v>Control</c:v>
                </c:pt>
                <c:pt idx="1">
                  <c:v>CGP-10%</c:v>
                </c:pt>
                <c:pt idx="2">
                  <c:v>EO-CGP-10%</c:v>
                </c:pt>
                <c:pt idx="3">
                  <c:v>CGP-15%</c:v>
                </c:pt>
                <c:pt idx="4">
                  <c:v>EO-CGP-15%</c:v>
                </c:pt>
                <c:pt idx="5">
                  <c:v>CGP-20%</c:v>
                </c:pt>
                <c:pt idx="6">
                  <c:v>EO-CGP-20%</c:v>
                </c:pt>
              </c:strCache>
            </c:strRef>
          </c:cat>
          <c:val>
            <c:numRef>
              <c:f>Tablo_GRAPH_CGP!$C$86:$I$86</c:f>
              <c:numCache>
                <c:formatCode>0.00</c:formatCode>
                <c:ptCount val="7"/>
                <c:pt idx="0">
                  <c:v>22.059529722027001</c:v>
                </c:pt>
                <c:pt idx="1">
                  <c:v>17.7338432364166</c:v>
                </c:pt>
                <c:pt idx="2">
                  <c:v>18.452528952917099</c:v>
                </c:pt>
                <c:pt idx="3">
                  <c:v>17.790140890543</c:v>
                </c:pt>
                <c:pt idx="4">
                  <c:v>17.619215819923401</c:v>
                </c:pt>
                <c:pt idx="5">
                  <c:v>6.7425041261001901</c:v>
                </c:pt>
                <c:pt idx="6">
                  <c:v>5.8865941546438503</c:v>
                </c:pt>
              </c:numCache>
            </c:numRef>
          </c:val>
          <c:extLst>
            <c:ext xmlns:c16="http://schemas.microsoft.com/office/drawing/2014/chart" uri="{C3380CC4-5D6E-409C-BE32-E72D297353CC}">
              <c16:uniqueId val="{00000003-FCFD-4D8F-A06B-73FC48803D43}"/>
            </c:ext>
          </c:extLst>
        </c:ser>
        <c:ser>
          <c:idx val="4"/>
          <c:order val="4"/>
          <c:tx>
            <c:strRef>
              <c:f>Tablo_GRAPH_CGP!$B$87</c:f>
              <c:strCache>
                <c:ptCount val="1"/>
                <c:pt idx="0">
                  <c:v>20</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Tablo_GRAPH_CGP!$C$82:$I$82</c:f>
              <c:strCache>
                <c:ptCount val="7"/>
                <c:pt idx="0">
                  <c:v>Control</c:v>
                </c:pt>
                <c:pt idx="1">
                  <c:v>CGP-10%</c:v>
                </c:pt>
                <c:pt idx="2">
                  <c:v>EO-CGP-10%</c:v>
                </c:pt>
                <c:pt idx="3">
                  <c:v>CGP-15%</c:v>
                </c:pt>
                <c:pt idx="4">
                  <c:v>EO-CGP-15%</c:v>
                </c:pt>
                <c:pt idx="5">
                  <c:v>CGP-20%</c:v>
                </c:pt>
                <c:pt idx="6">
                  <c:v>EO-CGP-20%</c:v>
                </c:pt>
              </c:strCache>
            </c:strRef>
          </c:cat>
          <c:val>
            <c:numRef>
              <c:f>Tablo_GRAPH_CGP!$C$87:$I$87</c:f>
              <c:numCache>
                <c:formatCode>0.00</c:formatCode>
                <c:ptCount val="7"/>
                <c:pt idx="0">
                  <c:v>22.5989915619996</c:v>
                </c:pt>
                <c:pt idx="1">
                  <c:v>17.758913155847299</c:v>
                </c:pt>
                <c:pt idx="2">
                  <c:v>19.0623828347968</c:v>
                </c:pt>
                <c:pt idx="3">
                  <c:v>17.793351296449199</c:v>
                </c:pt>
                <c:pt idx="4">
                  <c:v>18.947009509856802</c:v>
                </c:pt>
                <c:pt idx="5">
                  <c:v>9.9003294947651899</c:v>
                </c:pt>
                <c:pt idx="6">
                  <c:v>9.2172627918352994</c:v>
                </c:pt>
              </c:numCache>
            </c:numRef>
          </c:val>
          <c:extLst>
            <c:ext xmlns:c16="http://schemas.microsoft.com/office/drawing/2014/chart" uri="{C3380CC4-5D6E-409C-BE32-E72D297353CC}">
              <c16:uniqueId val="{00000004-FCFD-4D8F-A06B-73FC48803D43}"/>
            </c:ext>
          </c:extLst>
        </c:ser>
        <c:ser>
          <c:idx val="5"/>
          <c:order val="5"/>
          <c:tx>
            <c:strRef>
              <c:f>Tablo_GRAPH_CGP!$B$88</c:f>
              <c:strCache>
                <c:ptCount val="1"/>
                <c:pt idx="0">
                  <c:v>25</c:v>
                </c:pt>
              </c:strCache>
            </c:strRef>
          </c:tx>
          <c:spPr>
            <a:solidFill>
              <a:schemeClr val="accent6"/>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Tablo_GRAPH_CGP!$C$82:$I$82</c:f>
              <c:strCache>
                <c:ptCount val="7"/>
                <c:pt idx="0">
                  <c:v>Control</c:v>
                </c:pt>
                <c:pt idx="1">
                  <c:v>CGP-10%</c:v>
                </c:pt>
                <c:pt idx="2">
                  <c:v>EO-CGP-10%</c:v>
                </c:pt>
                <c:pt idx="3">
                  <c:v>CGP-15%</c:v>
                </c:pt>
                <c:pt idx="4">
                  <c:v>EO-CGP-15%</c:v>
                </c:pt>
                <c:pt idx="5">
                  <c:v>CGP-20%</c:v>
                </c:pt>
                <c:pt idx="6">
                  <c:v>EO-CGP-20%</c:v>
                </c:pt>
              </c:strCache>
            </c:strRef>
          </c:cat>
          <c:val>
            <c:numRef>
              <c:f>Tablo_GRAPH_CGP!$C$88:$I$88</c:f>
              <c:numCache>
                <c:formatCode>0.00</c:formatCode>
                <c:ptCount val="7"/>
                <c:pt idx="0">
                  <c:v>22.481203662300999</c:v>
                </c:pt>
                <c:pt idx="1">
                  <c:v>19.450700691098799</c:v>
                </c:pt>
                <c:pt idx="2">
                  <c:v>20.430712955098699</c:v>
                </c:pt>
                <c:pt idx="3">
                  <c:v>20.370397670772199</c:v>
                </c:pt>
                <c:pt idx="4">
                  <c:v>20.316205062725999</c:v>
                </c:pt>
                <c:pt idx="5">
                  <c:v>12.425690503643599</c:v>
                </c:pt>
                <c:pt idx="6">
                  <c:v>10.777202449069</c:v>
                </c:pt>
              </c:numCache>
            </c:numRef>
          </c:val>
          <c:extLst>
            <c:ext xmlns:c16="http://schemas.microsoft.com/office/drawing/2014/chart" uri="{C3380CC4-5D6E-409C-BE32-E72D297353CC}">
              <c16:uniqueId val="{00000005-FCFD-4D8F-A06B-73FC48803D43}"/>
            </c:ext>
          </c:extLst>
        </c:ser>
        <c:dLbls>
          <c:showLegendKey val="0"/>
          <c:showVal val="0"/>
          <c:showCatName val="0"/>
          <c:showSerName val="0"/>
          <c:showPercent val="0"/>
          <c:showBubbleSize val="0"/>
        </c:dLbls>
        <c:gapWidth val="219"/>
        <c:overlap val="-27"/>
        <c:axId val="1277824031"/>
        <c:axId val="1277824511"/>
      </c:barChart>
      <c:catAx>
        <c:axId val="1277824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277824511"/>
        <c:crosses val="autoZero"/>
        <c:auto val="1"/>
        <c:lblAlgn val="ctr"/>
        <c:lblOffset val="100"/>
        <c:noMultiLvlLbl val="0"/>
      </c:catAx>
      <c:valAx>
        <c:axId val="1277824511"/>
        <c:scaling>
          <c:orientation val="minMax"/>
          <c:max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l-GR"/>
                  <a:t>Δ</a:t>
                </a:r>
                <a:r>
                  <a:rPr lang="en-US"/>
                  <a:t>E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277824031"/>
        <c:crosses val="autoZero"/>
        <c:crossBetween val="between"/>
      </c:valAx>
      <c:spPr>
        <a:noFill/>
        <a:ln>
          <a:noFill/>
        </a:ln>
        <a:effectLst/>
      </c:spPr>
    </c:plotArea>
    <c:legend>
      <c:legendPos val="b"/>
      <c:layout>
        <c:manualLayout>
          <c:xMode val="edge"/>
          <c:yMode val="edge"/>
          <c:x val="0.20330701391774786"/>
          <c:y val="0.87550651994040873"/>
          <c:w val="0.74876058249936117"/>
          <c:h val="0.1059032422033530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B5DA4-9696-4B81-808F-887BDBE8D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1272</TotalTime>
  <Pages>11</Pages>
  <Words>7287</Words>
  <Characters>41536</Characters>
  <Application>Microsoft Office Word</Application>
  <DocSecurity>0</DocSecurity>
  <Lines>346</Lines>
  <Paragraphs>97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48726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30</cp:revision>
  <cp:lastPrinted>1999-07-06T11:00:00Z</cp:lastPrinted>
  <dcterms:created xsi:type="dcterms:W3CDTF">2026-02-11T15:12:00Z</dcterms:created>
  <dcterms:modified xsi:type="dcterms:W3CDTF">2026-02-24T05:05:00Z</dcterms:modified>
</cp:coreProperties>
</file>