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318" w:rsidRDefault="00754FE5" w:rsidP="00EB5318">
      <w:pPr>
        <w:spacing w:after="0" w:line="360" w:lineRule="auto"/>
        <w:jc w:val="both"/>
        <w:outlineLvl w:val="1"/>
        <w:rPr>
          <w:rFonts w:ascii="Times New Roman" w:eastAsia="Times New Roman" w:hAnsi="Times New Roman" w:cs="Times New Roman"/>
          <w:b/>
          <w:bCs/>
          <w:kern w:val="36"/>
          <w:sz w:val="32"/>
          <w:szCs w:val="32"/>
          <w:lang w:eastAsia="fr-FR"/>
        </w:rPr>
      </w:pPr>
      <w:r w:rsidRPr="00754FE5">
        <w:rPr>
          <w:rFonts w:ascii="Times New Roman" w:eastAsia="Times New Roman" w:hAnsi="Times New Roman" w:cs="Times New Roman"/>
          <w:b/>
          <w:bCs/>
          <w:kern w:val="36"/>
          <w:sz w:val="32"/>
          <w:szCs w:val="32"/>
          <w:lang w:eastAsia="fr-FR"/>
        </w:rPr>
        <w:t xml:space="preserve">Local medicinal uses and phytochemical profiling of </w:t>
      </w:r>
      <w:r w:rsidRPr="00754FE5">
        <w:rPr>
          <w:rFonts w:ascii="Times New Roman" w:eastAsia="Times New Roman" w:hAnsi="Times New Roman" w:cs="Times New Roman"/>
          <w:b/>
          <w:bCs/>
          <w:i/>
          <w:kern w:val="36"/>
          <w:sz w:val="32"/>
          <w:szCs w:val="32"/>
          <w:lang w:eastAsia="fr-FR"/>
        </w:rPr>
        <w:t>Phragmanthera capitata</w:t>
      </w:r>
      <w:r w:rsidRPr="00754FE5">
        <w:rPr>
          <w:rFonts w:ascii="Times New Roman" w:eastAsia="Times New Roman" w:hAnsi="Times New Roman" w:cs="Times New Roman"/>
          <w:b/>
          <w:bCs/>
          <w:kern w:val="36"/>
          <w:sz w:val="32"/>
          <w:szCs w:val="32"/>
          <w:lang w:eastAsia="fr-FR"/>
        </w:rPr>
        <w:t xml:space="preserve"> and </w:t>
      </w:r>
      <w:r w:rsidRPr="00754FE5">
        <w:rPr>
          <w:rFonts w:ascii="Times New Roman" w:eastAsia="Times New Roman" w:hAnsi="Times New Roman" w:cs="Times New Roman"/>
          <w:b/>
          <w:bCs/>
          <w:i/>
          <w:kern w:val="36"/>
          <w:sz w:val="32"/>
          <w:szCs w:val="32"/>
          <w:lang w:eastAsia="fr-FR"/>
        </w:rPr>
        <w:t>Tapinanthus bangwensis</w:t>
      </w:r>
      <w:r w:rsidRPr="00754FE5">
        <w:rPr>
          <w:rFonts w:ascii="Times New Roman" w:eastAsia="Times New Roman" w:hAnsi="Times New Roman" w:cs="Times New Roman"/>
          <w:b/>
          <w:bCs/>
          <w:kern w:val="36"/>
          <w:sz w:val="32"/>
          <w:szCs w:val="32"/>
          <w:lang w:eastAsia="fr-FR"/>
        </w:rPr>
        <w:t xml:space="preserve"> (Loranthaceae) for treatment  hypertension in Daloa, Côte d</w:t>
      </w:r>
      <w:r>
        <w:rPr>
          <w:rFonts w:ascii="Times New Roman" w:eastAsia="Times New Roman" w:hAnsi="Times New Roman" w:cs="Times New Roman"/>
          <w:b/>
          <w:bCs/>
          <w:kern w:val="36"/>
          <w:sz w:val="32"/>
          <w:szCs w:val="32"/>
          <w:lang w:eastAsia="fr-FR"/>
        </w:rPr>
        <w:t>’</w:t>
      </w:r>
      <w:r w:rsidR="007C2D3B">
        <w:rPr>
          <w:rFonts w:ascii="Times New Roman" w:eastAsia="Times New Roman" w:hAnsi="Times New Roman" w:cs="Times New Roman"/>
          <w:b/>
          <w:bCs/>
          <w:kern w:val="36"/>
          <w:sz w:val="32"/>
          <w:szCs w:val="32"/>
          <w:lang w:eastAsia="fr-FR"/>
        </w:rPr>
        <w:t>Ivoire</w:t>
      </w:r>
    </w:p>
    <w:p w:rsidR="00826594" w:rsidRDefault="00826594" w:rsidP="00826594">
      <w:pPr>
        <w:spacing w:after="0" w:line="360" w:lineRule="auto"/>
        <w:jc w:val="right"/>
        <w:rPr>
          <w:rFonts w:ascii="Times New Roman" w:hAnsi="Times New Roman" w:cs="Times New Roman"/>
          <w:b/>
          <w:sz w:val="28"/>
          <w:szCs w:val="28"/>
        </w:rPr>
      </w:pPr>
    </w:p>
    <w:p w:rsidR="00754FE5" w:rsidRPr="00206983" w:rsidRDefault="00754FE5" w:rsidP="003B7BBF">
      <w:pPr>
        <w:spacing w:after="0" w:line="360" w:lineRule="auto"/>
        <w:jc w:val="both"/>
        <w:rPr>
          <w:rFonts w:ascii="Times New Roman" w:hAnsi="Times New Roman" w:cs="Times New Roman"/>
          <w:b/>
          <w:sz w:val="16"/>
          <w:szCs w:val="24"/>
        </w:rPr>
      </w:pPr>
    </w:p>
    <w:p w:rsidR="003B7BBF" w:rsidRPr="003B7BBF" w:rsidRDefault="003B7BBF" w:rsidP="003B7BBF">
      <w:pPr>
        <w:spacing w:after="0" w:line="360" w:lineRule="auto"/>
        <w:jc w:val="both"/>
        <w:rPr>
          <w:rFonts w:ascii="Times New Roman" w:hAnsi="Times New Roman" w:cs="Times New Roman"/>
          <w:b/>
          <w:sz w:val="24"/>
          <w:szCs w:val="24"/>
        </w:rPr>
      </w:pPr>
      <w:r w:rsidRPr="003B7BBF">
        <w:rPr>
          <w:rFonts w:ascii="Times New Roman" w:hAnsi="Times New Roman" w:cs="Times New Roman"/>
          <w:b/>
          <w:sz w:val="24"/>
          <w:szCs w:val="24"/>
        </w:rPr>
        <w:t xml:space="preserve">ABSTRACT  </w:t>
      </w:r>
    </w:p>
    <w:p w:rsidR="0018664D" w:rsidRPr="0018664D" w:rsidRDefault="0018664D" w:rsidP="0018664D">
      <w:pPr>
        <w:spacing w:after="0" w:line="360" w:lineRule="auto"/>
        <w:jc w:val="both"/>
        <w:rPr>
          <w:rFonts w:ascii="Times New Roman" w:hAnsi="Times New Roman" w:cs="Times New Roman"/>
          <w:sz w:val="24"/>
          <w:szCs w:val="24"/>
        </w:rPr>
      </w:pPr>
      <w:r w:rsidRPr="009B3034">
        <w:rPr>
          <w:rFonts w:ascii="Times New Roman" w:hAnsi="Times New Roman" w:cs="Times New Roman"/>
          <w:b/>
          <w:sz w:val="24"/>
          <w:szCs w:val="24"/>
        </w:rPr>
        <w:t>Aim</w:t>
      </w:r>
      <w:r w:rsidRPr="0018664D">
        <w:rPr>
          <w:rFonts w:ascii="Times New Roman" w:hAnsi="Times New Roman" w:cs="Times New Roman"/>
          <w:sz w:val="24"/>
          <w:szCs w:val="24"/>
        </w:rPr>
        <w:t xml:space="preserve">: Hypertension is a major public health problem in West Africa. Plants of the Loranthaceae family, particularly </w:t>
      </w:r>
      <w:r w:rsidRPr="0018664D">
        <w:rPr>
          <w:rFonts w:ascii="Times New Roman" w:hAnsi="Times New Roman" w:cs="Times New Roman"/>
          <w:i/>
          <w:sz w:val="24"/>
          <w:szCs w:val="24"/>
        </w:rPr>
        <w:t>Phragmanthera capitata</w:t>
      </w:r>
      <w:r w:rsidRPr="0018664D">
        <w:rPr>
          <w:rFonts w:ascii="Times New Roman" w:hAnsi="Times New Roman" w:cs="Times New Roman"/>
          <w:sz w:val="24"/>
          <w:szCs w:val="24"/>
        </w:rPr>
        <w:t xml:space="preserve"> and </w:t>
      </w:r>
      <w:r w:rsidRPr="0018664D">
        <w:rPr>
          <w:rFonts w:ascii="Times New Roman" w:hAnsi="Times New Roman" w:cs="Times New Roman"/>
          <w:i/>
          <w:sz w:val="24"/>
          <w:szCs w:val="24"/>
        </w:rPr>
        <w:t>Tapinanthus bangwensis</w:t>
      </w:r>
      <w:r w:rsidRPr="0018664D">
        <w:rPr>
          <w:rFonts w:ascii="Times New Roman" w:hAnsi="Times New Roman" w:cs="Times New Roman"/>
          <w:sz w:val="24"/>
          <w:szCs w:val="24"/>
        </w:rPr>
        <w:t>, are commonly used to treat this condition, but their bioactive properties remain poorly documented. This study aimed to document traditional practices and perform a qualitative phytochemical analysis of the leaves of these two s</w:t>
      </w:r>
      <w:r>
        <w:rPr>
          <w:rFonts w:ascii="Times New Roman" w:hAnsi="Times New Roman" w:cs="Times New Roman"/>
          <w:sz w:val="24"/>
          <w:szCs w:val="24"/>
        </w:rPr>
        <w:t>pecies in Daloa, Côte d'Ivoire.</w:t>
      </w:r>
    </w:p>
    <w:p w:rsidR="0018664D" w:rsidRPr="0018664D" w:rsidRDefault="0018664D" w:rsidP="0018664D">
      <w:pPr>
        <w:spacing w:after="0" w:line="360" w:lineRule="auto"/>
        <w:jc w:val="both"/>
        <w:rPr>
          <w:rFonts w:ascii="Times New Roman" w:hAnsi="Times New Roman" w:cs="Times New Roman"/>
          <w:sz w:val="24"/>
          <w:szCs w:val="24"/>
        </w:rPr>
      </w:pPr>
      <w:r w:rsidRPr="0018664D">
        <w:rPr>
          <w:rFonts w:ascii="Times New Roman" w:hAnsi="Times New Roman" w:cs="Times New Roman"/>
          <w:b/>
          <w:sz w:val="24"/>
          <w:szCs w:val="24"/>
        </w:rPr>
        <w:t>Methods</w:t>
      </w:r>
      <w:r w:rsidRPr="0018664D">
        <w:rPr>
          <w:rFonts w:ascii="Times New Roman" w:hAnsi="Times New Roman" w:cs="Times New Roman"/>
          <w:sz w:val="24"/>
          <w:szCs w:val="24"/>
        </w:rPr>
        <w:t>: A semi-structured ethnopharmacological survey was conducted among 60 participants, mainly herbalists, followed by phytochemical screening. The harvested leaves were dried, powdered and extracted by aqueous and hydro-ethanolic maceration. The extracts were analysed for the presence of alkaloids, flavonoids, tannins, saponins, polyp</w:t>
      </w:r>
      <w:r>
        <w:rPr>
          <w:rFonts w:ascii="Times New Roman" w:hAnsi="Times New Roman" w:cs="Times New Roman"/>
          <w:sz w:val="24"/>
          <w:szCs w:val="24"/>
        </w:rPr>
        <w:t>henols, terpenes and steroids.</w:t>
      </w:r>
    </w:p>
    <w:p w:rsidR="0018664D" w:rsidRPr="0018664D" w:rsidRDefault="0018664D" w:rsidP="0018664D">
      <w:pPr>
        <w:spacing w:after="0" w:line="360" w:lineRule="auto"/>
        <w:jc w:val="both"/>
        <w:rPr>
          <w:rFonts w:ascii="Times New Roman" w:hAnsi="Times New Roman" w:cs="Times New Roman"/>
          <w:sz w:val="24"/>
          <w:szCs w:val="24"/>
        </w:rPr>
      </w:pPr>
      <w:r w:rsidRPr="0018664D">
        <w:rPr>
          <w:rFonts w:ascii="Times New Roman" w:hAnsi="Times New Roman" w:cs="Times New Roman"/>
          <w:b/>
          <w:sz w:val="24"/>
          <w:szCs w:val="24"/>
        </w:rPr>
        <w:t>Results</w:t>
      </w:r>
      <w:r w:rsidRPr="0018664D">
        <w:rPr>
          <w:rFonts w:ascii="Times New Roman" w:hAnsi="Times New Roman" w:cs="Times New Roman"/>
          <w:sz w:val="24"/>
          <w:szCs w:val="24"/>
        </w:rPr>
        <w:t xml:space="preserve">: </w:t>
      </w:r>
      <w:r w:rsidRPr="0018664D">
        <w:rPr>
          <w:rFonts w:ascii="Times New Roman" w:hAnsi="Times New Roman" w:cs="Times New Roman"/>
          <w:sz w:val="24"/>
          <w:szCs w:val="24"/>
          <w:highlight w:val="yellow"/>
        </w:rPr>
        <w:t>Traditional knowledge was mainly passed down through ancestral means. The leaves were unanimously cited and used exclusively in the treatment of hypertension</w:t>
      </w:r>
      <w:r w:rsidRPr="0018664D">
        <w:rPr>
          <w:rFonts w:ascii="Times New Roman" w:hAnsi="Times New Roman" w:cs="Times New Roman"/>
          <w:sz w:val="24"/>
          <w:szCs w:val="24"/>
        </w:rPr>
        <w:t xml:space="preserve">, mainly in the form of decoctions administered orally. Phytochemical screening revealed the presence of flavonoids, tannins, saponins and alkaloids in all extracts, </w:t>
      </w:r>
      <w:r w:rsidRPr="0018664D">
        <w:rPr>
          <w:rFonts w:ascii="Times New Roman" w:hAnsi="Times New Roman" w:cs="Times New Roman"/>
          <w:sz w:val="24"/>
          <w:szCs w:val="24"/>
          <w:highlight w:val="yellow"/>
        </w:rPr>
        <w:t>with aqueous extracts showing a greater abundance of flavonoids and saponins, while terpenes and steroids were only detected in hydro-ethanolic extracts</w:t>
      </w:r>
      <w:r>
        <w:rPr>
          <w:rFonts w:ascii="Times New Roman" w:hAnsi="Times New Roman" w:cs="Times New Roman"/>
          <w:sz w:val="24"/>
          <w:szCs w:val="24"/>
        </w:rPr>
        <w:t>.</w:t>
      </w:r>
    </w:p>
    <w:p w:rsidR="0018664D" w:rsidRPr="0018664D" w:rsidRDefault="0018664D" w:rsidP="0018664D">
      <w:pPr>
        <w:spacing w:after="0" w:line="360" w:lineRule="auto"/>
        <w:jc w:val="both"/>
        <w:rPr>
          <w:rFonts w:ascii="Times New Roman" w:hAnsi="Times New Roman" w:cs="Times New Roman"/>
          <w:sz w:val="24"/>
          <w:szCs w:val="24"/>
        </w:rPr>
      </w:pPr>
      <w:r w:rsidRPr="0018664D">
        <w:rPr>
          <w:rFonts w:ascii="Times New Roman" w:hAnsi="Times New Roman" w:cs="Times New Roman"/>
          <w:b/>
          <w:sz w:val="24"/>
          <w:szCs w:val="24"/>
        </w:rPr>
        <w:t>Conclusion</w:t>
      </w:r>
      <w:r w:rsidRPr="0018664D">
        <w:rPr>
          <w:rFonts w:ascii="Times New Roman" w:hAnsi="Times New Roman" w:cs="Times New Roman"/>
          <w:sz w:val="24"/>
          <w:szCs w:val="24"/>
        </w:rPr>
        <w:t>: This study provides solid scientific evidence linking ethnopharmacological practices to the phytochemical composition of Loranthaceae, thus supporting their traditional use and providing a valuable basis for future pharmacological and toxicological research.</w:t>
      </w:r>
    </w:p>
    <w:p w:rsidR="0018664D" w:rsidRPr="0018664D" w:rsidRDefault="0018664D" w:rsidP="0018664D">
      <w:pPr>
        <w:spacing w:after="0" w:line="360" w:lineRule="auto"/>
        <w:jc w:val="both"/>
        <w:rPr>
          <w:rFonts w:ascii="Times New Roman" w:hAnsi="Times New Roman" w:cs="Times New Roman"/>
          <w:sz w:val="10"/>
          <w:szCs w:val="24"/>
        </w:rPr>
      </w:pPr>
    </w:p>
    <w:p w:rsidR="003B7BBF" w:rsidRPr="0035416E" w:rsidRDefault="0018664D" w:rsidP="0018664D">
      <w:pPr>
        <w:spacing w:after="0" w:line="360" w:lineRule="auto"/>
        <w:jc w:val="both"/>
        <w:rPr>
          <w:rFonts w:ascii="Times New Roman" w:hAnsi="Times New Roman" w:cs="Times New Roman"/>
          <w:i/>
          <w:sz w:val="24"/>
          <w:szCs w:val="24"/>
        </w:rPr>
      </w:pPr>
      <w:r w:rsidRPr="0035416E">
        <w:rPr>
          <w:rFonts w:ascii="Times New Roman" w:hAnsi="Times New Roman" w:cs="Times New Roman"/>
          <w:i/>
          <w:sz w:val="24"/>
          <w:szCs w:val="24"/>
          <w:highlight w:val="yellow"/>
        </w:rPr>
        <w:t xml:space="preserve">Keywords: </w:t>
      </w:r>
      <w:r w:rsidR="0035416E" w:rsidRPr="0035416E">
        <w:rPr>
          <w:rFonts w:ascii="Times New Roman" w:hAnsi="Times New Roman" w:cs="Times New Roman"/>
          <w:i/>
          <w:sz w:val="24"/>
          <w:szCs w:val="24"/>
        </w:rPr>
        <w:t xml:space="preserve">Hypertension, Loranthaceae, ethnopharmacological survey, phytochemical screening, Daloa, Côte d'Ivoire, </w:t>
      </w:r>
      <w:r w:rsidR="0035416E" w:rsidRPr="0035416E">
        <w:rPr>
          <w:rFonts w:ascii="Times New Roman" w:hAnsi="Times New Roman" w:cs="Times New Roman"/>
          <w:i/>
          <w:sz w:val="24"/>
          <w:szCs w:val="24"/>
          <w:highlight w:val="yellow"/>
        </w:rPr>
        <w:t>Traditional medicine, Bioactive compounds</w:t>
      </w:r>
      <w:r w:rsidR="0035416E" w:rsidRPr="0035416E">
        <w:rPr>
          <w:rFonts w:ascii="Times New Roman" w:hAnsi="Times New Roman" w:cs="Times New Roman"/>
          <w:sz w:val="24"/>
          <w:szCs w:val="24"/>
        </w:rPr>
        <w:t>.</w:t>
      </w:r>
    </w:p>
    <w:p w:rsidR="00126143" w:rsidRDefault="00126143" w:rsidP="00EB5318">
      <w:pPr>
        <w:spacing w:after="0" w:line="360" w:lineRule="auto"/>
        <w:jc w:val="both"/>
        <w:outlineLvl w:val="1"/>
        <w:rPr>
          <w:rFonts w:ascii="Times New Roman" w:eastAsia="Times New Roman" w:hAnsi="Times New Roman" w:cs="Times New Roman"/>
          <w:b/>
          <w:bCs/>
          <w:sz w:val="24"/>
          <w:szCs w:val="24"/>
          <w:lang w:eastAsia="fr-FR"/>
        </w:rPr>
      </w:pPr>
    </w:p>
    <w:p w:rsidR="0018664D" w:rsidRDefault="0018664D" w:rsidP="00EB5318">
      <w:pPr>
        <w:spacing w:after="0" w:line="360" w:lineRule="auto"/>
        <w:jc w:val="both"/>
        <w:outlineLvl w:val="1"/>
        <w:rPr>
          <w:rFonts w:ascii="Times New Roman" w:eastAsia="Times New Roman" w:hAnsi="Times New Roman" w:cs="Times New Roman"/>
          <w:b/>
          <w:bCs/>
          <w:sz w:val="24"/>
          <w:szCs w:val="24"/>
          <w:lang w:eastAsia="fr-FR"/>
        </w:rPr>
        <w:sectPr w:rsidR="0018664D" w:rsidSect="0020698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rsidR="00EB5318" w:rsidRPr="007229D9" w:rsidRDefault="002E7E71" w:rsidP="00EB5318">
      <w:pPr>
        <w:spacing w:after="0" w:line="360" w:lineRule="auto"/>
        <w:jc w:val="both"/>
        <w:outlineLvl w:val="1"/>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1. </w:t>
      </w:r>
      <w:r w:rsidR="00F47D73" w:rsidRPr="007229D9">
        <w:rPr>
          <w:rFonts w:ascii="Times New Roman" w:eastAsia="Times New Roman" w:hAnsi="Times New Roman" w:cs="Times New Roman"/>
          <w:b/>
          <w:bCs/>
          <w:sz w:val="24"/>
          <w:szCs w:val="24"/>
          <w:lang w:eastAsia="fr-FR"/>
        </w:rPr>
        <w:t>INTRODUCTION</w:t>
      </w:r>
    </w:p>
    <w:p w:rsidR="00D34EDB" w:rsidRPr="007229D9" w:rsidRDefault="003B7BBF" w:rsidP="00D34EDB">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Hypertension (HTN) is a chronic disorder, usually without symptoms, which is one of the major factors contributing to </w:t>
      </w:r>
      <w:r w:rsidRPr="003B7BBF">
        <w:rPr>
          <w:rFonts w:ascii="Times New Roman" w:eastAsia="Times New Roman" w:hAnsi="Times New Roman" w:cs="Times New Roman"/>
          <w:sz w:val="24"/>
          <w:szCs w:val="24"/>
          <w:lang w:eastAsia="fr-FR"/>
        </w:rPr>
        <w:t>cardiovascular morbidity and mortality globally</w:t>
      </w:r>
      <w:r w:rsidR="009B3034">
        <w:rPr>
          <w:rFonts w:ascii="Times New Roman" w:eastAsia="Times New Roman" w:hAnsi="Times New Roman" w:cs="Times New Roman"/>
          <w:sz w:val="24"/>
          <w:szCs w:val="24"/>
          <w:lang w:eastAsia="fr-FR"/>
        </w:rPr>
        <w:t>.</w:t>
      </w:r>
      <w:r w:rsidRPr="003B7BBF">
        <w:rPr>
          <w:rFonts w:ascii="Times New Roman" w:eastAsia="Times New Roman" w:hAnsi="Times New Roman" w:cs="Times New Roman"/>
          <w:sz w:val="24"/>
          <w:szCs w:val="24"/>
          <w:lang w:eastAsia="fr-FR"/>
        </w:rPr>
        <w:t xml:space="preserve"> </w:t>
      </w:r>
      <w:r w:rsidR="009B3034" w:rsidRPr="009B3034">
        <w:rPr>
          <w:rFonts w:ascii="Times New Roman" w:eastAsia="Times New Roman" w:hAnsi="Times New Roman" w:cs="Times New Roman"/>
          <w:sz w:val="24"/>
          <w:szCs w:val="24"/>
          <w:highlight w:val="yellow"/>
          <w:lang w:eastAsia="fr-FR"/>
        </w:rPr>
        <w:t>Hypertension causes 8.4 million deaths per year around the world (WHO, 2013)</w:t>
      </w:r>
      <w:r w:rsidRPr="009B3034">
        <w:rPr>
          <w:rFonts w:ascii="Times New Roman" w:eastAsia="Times New Roman" w:hAnsi="Times New Roman" w:cs="Times New Roman"/>
          <w:sz w:val="24"/>
          <w:szCs w:val="24"/>
          <w:highlight w:val="yellow"/>
          <w:lang w:eastAsia="fr-FR"/>
        </w:rPr>
        <w:t>.</w:t>
      </w:r>
      <w:r w:rsidRPr="003B7BBF">
        <w:rPr>
          <w:rFonts w:ascii="Times New Roman" w:eastAsia="Times New Roman" w:hAnsi="Times New Roman" w:cs="Times New Roman"/>
          <w:sz w:val="24"/>
          <w:szCs w:val="24"/>
          <w:lang w:eastAsia="fr-FR"/>
        </w:rPr>
        <w:t xml:space="preserve"> </w:t>
      </w:r>
      <w:r w:rsidR="009B3034" w:rsidRPr="009B3034">
        <w:rPr>
          <w:rFonts w:ascii="Times New Roman" w:eastAsia="Times New Roman" w:hAnsi="Times New Roman" w:cs="Times New Roman"/>
          <w:sz w:val="24"/>
          <w:szCs w:val="24"/>
          <w:highlight w:val="yellow"/>
          <w:lang w:eastAsia="fr-FR"/>
        </w:rPr>
        <w:t xml:space="preserve">In sub-Saharan Africa, there were </w:t>
      </w:r>
      <w:r w:rsidR="009B3034" w:rsidRPr="009B3034">
        <w:rPr>
          <w:rFonts w:ascii="Times New Roman" w:eastAsia="Times New Roman" w:hAnsi="Times New Roman" w:cs="Times New Roman"/>
          <w:sz w:val="24"/>
          <w:szCs w:val="24"/>
          <w:highlight w:val="yellow"/>
          <w:lang w:eastAsia="fr-FR"/>
        </w:rPr>
        <w:lastRenderedPageBreak/>
        <w:t xml:space="preserve">approximately 80 million hypertensive patients in 2007, and according to projections based on current epidemiological data, this figure is expected to rise to 150 million by 2025 </w:t>
      </w:r>
      <w:r w:rsidRPr="009B3034">
        <w:rPr>
          <w:rFonts w:ascii="Times New Roman" w:eastAsia="Times New Roman" w:hAnsi="Times New Roman" w:cs="Times New Roman"/>
          <w:sz w:val="24"/>
          <w:szCs w:val="24"/>
          <w:highlight w:val="yellow"/>
          <w:lang w:eastAsia="fr-FR"/>
        </w:rPr>
        <w:t>(</w:t>
      </w:r>
      <w:r w:rsidR="009B3034" w:rsidRPr="009B3034">
        <w:rPr>
          <w:rFonts w:ascii="Times New Roman" w:hAnsi="Times New Roman" w:cs="Times New Roman"/>
          <w:sz w:val="24"/>
          <w:szCs w:val="24"/>
          <w:highlight w:val="yellow"/>
        </w:rPr>
        <w:t>Fourcade et al., 2007</w:t>
      </w:r>
      <w:r w:rsidRPr="009B3034">
        <w:rPr>
          <w:rFonts w:ascii="Times New Roman" w:eastAsia="Times New Roman" w:hAnsi="Times New Roman" w:cs="Times New Roman"/>
          <w:sz w:val="24"/>
          <w:szCs w:val="24"/>
          <w:lang w:eastAsia="fr-FR"/>
        </w:rPr>
        <w:t>).</w:t>
      </w:r>
      <w:r w:rsidRPr="003B7BBF">
        <w:rPr>
          <w:rFonts w:ascii="Times New Roman" w:eastAsia="Times New Roman" w:hAnsi="Times New Roman" w:cs="Times New Roman"/>
          <w:sz w:val="24"/>
          <w:szCs w:val="24"/>
          <w:lang w:eastAsia="fr-FR"/>
        </w:rPr>
        <w:t xml:space="preserve"> In Côte d</w:t>
      </w:r>
      <w:r w:rsidR="00F413C8">
        <w:rPr>
          <w:rFonts w:ascii="Times New Roman" w:eastAsia="Times New Roman" w:hAnsi="Times New Roman" w:cs="Times New Roman"/>
          <w:sz w:val="24"/>
          <w:szCs w:val="24"/>
          <w:lang w:eastAsia="fr-FR"/>
        </w:rPr>
        <w:t>’</w:t>
      </w:r>
      <w:r w:rsidRPr="003B7BBF">
        <w:rPr>
          <w:rFonts w:ascii="Times New Roman" w:eastAsia="Times New Roman" w:hAnsi="Times New Roman" w:cs="Times New Roman"/>
          <w:sz w:val="24"/>
          <w:szCs w:val="24"/>
          <w:lang w:eastAsia="fr-FR"/>
        </w:rPr>
        <w:t xml:space="preserve">Ivoire, the management of high blood pressure faces considerable structural obstacles, including the high cost of antihypertensive drugs, their scarcity and the lack of adequate health infrastructure, especially in rural and peri-urban areas (Edmond, 1987). In this context, the use of traditional medicine is a treatment option commonly adopted by local inhabitants. Medicinal plants play a key role here, thanks to their availability, their socio-cultural roots and the faith placed in indigenous knowledge. Among these species are often parasitic vascular plants of the Loranthaceae family, particularly </w:t>
      </w:r>
      <w:r w:rsidRPr="003B7BBF">
        <w:rPr>
          <w:rFonts w:ascii="Times New Roman" w:eastAsia="Times New Roman" w:hAnsi="Times New Roman" w:cs="Times New Roman"/>
          <w:i/>
          <w:sz w:val="24"/>
          <w:szCs w:val="24"/>
          <w:lang w:eastAsia="fr-FR"/>
        </w:rPr>
        <w:t>Phragmanthera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Tapinanthus bangwensis</w:t>
      </w:r>
      <w:r w:rsidRPr="003B7BBF">
        <w:rPr>
          <w:rFonts w:ascii="Times New Roman" w:eastAsia="Times New Roman" w:hAnsi="Times New Roman" w:cs="Times New Roman"/>
          <w:sz w:val="24"/>
          <w:szCs w:val="24"/>
          <w:lang w:eastAsia="fr-FR"/>
        </w:rPr>
        <w:t xml:space="preserve">, mentioned by various authors in the context of treating high blood pressure. This is due to their presumed hypotensive effects and their widespread use in local pharmacopoeias (Kalis, 1997; Amon et al., 2017; Ladoh et al., 2019). However, despite their importance in the field of ethnomedicine, scientific information on their specific applications and phytochemical composition remains incomplete. The objective of </w:t>
      </w:r>
      <w:proofErr w:type="spellStart"/>
      <w:r w:rsidRPr="003B7BBF">
        <w:rPr>
          <w:rFonts w:ascii="Times New Roman" w:eastAsia="Times New Roman" w:hAnsi="Times New Roman" w:cs="Times New Roman"/>
          <w:sz w:val="24"/>
          <w:szCs w:val="24"/>
          <w:lang w:eastAsia="fr-FR"/>
        </w:rPr>
        <w:t>this</w:t>
      </w:r>
      <w:proofErr w:type="spellEnd"/>
      <w:r w:rsidRPr="003B7BBF">
        <w:rPr>
          <w:rFonts w:ascii="Times New Roman" w:eastAsia="Times New Roman" w:hAnsi="Times New Roman" w:cs="Times New Roman"/>
          <w:sz w:val="24"/>
          <w:szCs w:val="24"/>
          <w:lang w:eastAsia="fr-FR"/>
        </w:rPr>
        <w:t xml:space="preserve"> </w:t>
      </w:r>
      <w:proofErr w:type="spellStart"/>
      <w:r w:rsidRPr="003B7BBF">
        <w:rPr>
          <w:rFonts w:ascii="Times New Roman" w:eastAsia="Times New Roman" w:hAnsi="Times New Roman" w:cs="Times New Roman"/>
          <w:sz w:val="24"/>
          <w:szCs w:val="24"/>
          <w:lang w:eastAsia="fr-FR"/>
        </w:rPr>
        <w:t>research</w:t>
      </w:r>
      <w:proofErr w:type="spellEnd"/>
      <w:r w:rsidRPr="003B7BBF">
        <w:rPr>
          <w:rFonts w:ascii="Times New Roman" w:eastAsia="Times New Roman" w:hAnsi="Times New Roman" w:cs="Times New Roman"/>
          <w:sz w:val="24"/>
          <w:szCs w:val="24"/>
          <w:lang w:eastAsia="fr-FR"/>
        </w:rPr>
        <w:t xml:space="preserve"> </w:t>
      </w:r>
      <w:proofErr w:type="spellStart"/>
      <w:r w:rsidRPr="003B7BBF">
        <w:rPr>
          <w:rFonts w:ascii="Times New Roman" w:eastAsia="Times New Roman" w:hAnsi="Times New Roman" w:cs="Times New Roman"/>
          <w:sz w:val="24"/>
          <w:szCs w:val="24"/>
          <w:lang w:eastAsia="fr-FR"/>
        </w:rPr>
        <w:t>is</w:t>
      </w:r>
      <w:proofErr w:type="spellEnd"/>
      <w:r w:rsidRPr="003B7BBF">
        <w:rPr>
          <w:rFonts w:ascii="Times New Roman" w:eastAsia="Times New Roman" w:hAnsi="Times New Roman" w:cs="Times New Roman"/>
          <w:sz w:val="24"/>
          <w:szCs w:val="24"/>
          <w:lang w:eastAsia="fr-FR"/>
        </w:rPr>
        <w:t xml:space="preserve"> to </w:t>
      </w:r>
      <w:proofErr w:type="spellStart"/>
      <w:r w:rsidRPr="003B7BBF">
        <w:rPr>
          <w:rFonts w:ascii="Times New Roman" w:eastAsia="Times New Roman" w:hAnsi="Times New Roman" w:cs="Times New Roman"/>
          <w:sz w:val="24"/>
          <w:szCs w:val="24"/>
          <w:lang w:eastAsia="fr-FR"/>
        </w:rPr>
        <w:t>systematically</w:t>
      </w:r>
      <w:proofErr w:type="spellEnd"/>
      <w:r w:rsidRPr="003B7BBF">
        <w:rPr>
          <w:rFonts w:ascii="Times New Roman" w:eastAsia="Times New Roman" w:hAnsi="Times New Roman" w:cs="Times New Roman"/>
          <w:sz w:val="24"/>
          <w:szCs w:val="24"/>
          <w:lang w:eastAsia="fr-FR"/>
        </w:rPr>
        <w:t xml:space="preserve"> document the local medicinal use of </w:t>
      </w:r>
      <w:r w:rsidRPr="003B7BBF">
        <w:rPr>
          <w:rFonts w:ascii="Times New Roman" w:eastAsia="Times New Roman" w:hAnsi="Times New Roman" w:cs="Times New Roman"/>
          <w:i/>
          <w:sz w:val="24"/>
          <w:szCs w:val="24"/>
          <w:lang w:eastAsia="fr-FR"/>
        </w:rPr>
        <w:t>P.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 bangwensis</w:t>
      </w:r>
      <w:r w:rsidRPr="003B7BBF">
        <w:rPr>
          <w:rFonts w:ascii="Times New Roman" w:eastAsia="Times New Roman" w:hAnsi="Times New Roman" w:cs="Times New Roman"/>
          <w:sz w:val="24"/>
          <w:szCs w:val="24"/>
          <w:lang w:eastAsia="fr-FR"/>
        </w:rPr>
        <w:t xml:space="preserve"> in the treatment of high blood pressure in Daloa. It also aims to qualitatively describe their main secondary metabolites in order to establish a solid scientific basis for future pharmacological research and their potential therapeutic use.</w:t>
      </w:r>
    </w:p>
    <w:p w:rsidR="00206983" w:rsidRDefault="00206983" w:rsidP="003B7BBF">
      <w:pPr>
        <w:spacing w:after="0" w:line="360" w:lineRule="auto"/>
        <w:jc w:val="both"/>
        <w:rPr>
          <w:rFonts w:ascii="Times New Roman" w:eastAsia="Times New Roman" w:hAnsi="Times New Roman" w:cs="Times New Roman"/>
          <w:b/>
          <w:bCs/>
          <w:sz w:val="24"/>
          <w:szCs w:val="24"/>
          <w:lang w:eastAsia="fr-FR"/>
        </w:rPr>
      </w:pPr>
    </w:p>
    <w:p w:rsidR="003B7BBF" w:rsidRPr="003B7BBF" w:rsidRDefault="003B7BBF" w:rsidP="003B7BBF">
      <w:pPr>
        <w:spacing w:after="0" w:line="360" w:lineRule="auto"/>
        <w:jc w:val="both"/>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 MATERIALS AND METHODS</w:t>
      </w:r>
    </w:p>
    <w:p w:rsidR="003B7BBF" w:rsidRPr="003B7BBF" w:rsidRDefault="003B7BBF" w:rsidP="003B7BBF">
      <w:pPr>
        <w:spacing w:after="0" w:line="360" w:lineRule="auto"/>
        <w:jc w:val="both"/>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2.1. Biological material</w:t>
      </w:r>
    </w:p>
    <w:p w:rsidR="003B7BBF" w:rsidRPr="003B7BBF" w:rsidRDefault="003B7BBF" w:rsidP="003B7BBF">
      <w:pPr>
        <w:spacing w:after="0" w:line="360" w:lineRule="auto"/>
        <w:jc w:val="both"/>
        <w:rPr>
          <w:rFonts w:ascii="Times New Roman" w:eastAsia="Times New Roman" w:hAnsi="Times New Roman" w:cs="Times New Roman"/>
          <w:bCs/>
          <w:sz w:val="24"/>
          <w:szCs w:val="24"/>
          <w:lang w:eastAsia="fr-FR"/>
        </w:rPr>
      </w:pPr>
      <w:r w:rsidRPr="003B7BBF">
        <w:rPr>
          <w:rFonts w:ascii="Times New Roman" w:eastAsia="Times New Roman" w:hAnsi="Times New Roman" w:cs="Times New Roman"/>
          <w:bCs/>
          <w:sz w:val="24"/>
          <w:szCs w:val="24"/>
          <w:lang w:eastAsia="fr-FR"/>
        </w:rPr>
        <w:t xml:space="preserve">The biological material consists of leafy stems of </w:t>
      </w:r>
      <w:r w:rsidRPr="003B7BBF">
        <w:rPr>
          <w:rFonts w:ascii="Times New Roman" w:eastAsia="Times New Roman" w:hAnsi="Times New Roman" w:cs="Times New Roman"/>
          <w:bCs/>
          <w:i/>
          <w:sz w:val="24"/>
          <w:szCs w:val="24"/>
          <w:lang w:eastAsia="fr-FR"/>
        </w:rPr>
        <w:t>Phragmanthera capitata</w:t>
      </w:r>
      <w:r w:rsidRPr="003B7BBF">
        <w:rPr>
          <w:rFonts w:ascii="Times New Roman" w:eastAsia="Times New Roman" w:hAnsi="Times New Roman" w:cs="Times New Roman"/>
          <w:bCs/>
          <w:sz w:val="24"/>
          <w:szCs w:val="24"/>
          <w:lang w:eastAsia="fr-FR"/>
        </w:rPr>
        <w:t xml:space="preserve"> and </w:t>
      </w:r>
      <w:r w:rsidRPr="003B7BBF">
        <w:rPr>
          <w:rFonts w:ascii="Times New Roman" w:eastAsia="Times New Roman" w:hAnsi="Times New Roman" w:cs="Times New Roman"/>
          <w:bCs/>
          <w:i/>
          <w:sz w:val="24"/>
          <w:szCs w:val="24"/>
          <w:lang w:eastAsia="fr-FR"/>
        </w:rPr>
        <w:t>Tapinanthus bangwensis</w:t>
      </w:r>
      <w:r w:rsidRPr="003B7BBF">
        <w:rPr>
          <w:rFonts w:ascii="Times New Roman" w:eastAsia="Times New Roman" w:hAnsi="Times New Roman" w:cs="Times New Roman"/>
          <w:bCs/>
          <w:sz w:val="24"/>
          <w:szCs w:val="24"/>
          <w:lang w:eastAsia="fr-FR"/>
        </w:rPr>
        <w:t xml:space="preserve"> (Loranthaceae), which were collected from their host plants in various rural areas on the outskirts of the municipality of Daloa. </w:t>
      </w:r>
    </w:p>
    <w:p w:rsidR="00794726" w:rsidRPr="003B7BBF" w:rsidRDefault="003B7BBF" w:rsidP="003B7BBF">
      <w:pPr>
        <w:pStyle w:val="NormalWeb"/>
        <w:spacing w:before="0" w:beforeAutospacing="0" w:after="0" w:afterAutospacing="0" w:line="360" w:lineRule="auto"/>
        <w:jc w:val="both"/>
        <w:rPr>
          <w:rStyle w:val="Strong"/>
        </w:rPr>
      </w:pPr>
      <w:r w:rsidRPr="003B7BBF">
        <w:rPr>
          <w:bCs/>
        </w:rPr>
        <w:t>The botanical identification of the species was validated by examining morphological traits, based on the Flora of the National Centre for Floristics (CNF) Herbarium and existing scientific references (Boussim, 2002; Soro, 2010; Amon et al., 2017). To ensure accurate visual identification and document the biological material, both species were illustrated (Fig. 1).</w:t>
      </w:r>
    </w:p>
    <w:p w:rsidR="00126143" w:rsidRDefault="00126143" w:rsidP="00794726">
      <w:pPr>
        <w:pStyle w:val="NormalWeb"/>
        <w:spacing w:before="0" w:beforeAutospacing="0" w:after="0" w:afterAutospacing="0" w:line="360" w:lineRule="auto"/>
        <w:jc w:val="both"/>
        <w:rPr>
          <w:rStyle w:val="Strong"/>
        </w:rPr>
      </w:pPr>
    </w:p>
    <w:p w:rsidR="009B3034" w:rsidRDefault="009B3034" w:rsidP="00794726">
      <w:pPr>
        <w:pStyle w:val="NormalWeb"/>
        <w:spacing w:before="0" w:beforeAutospacing="0" w:after="0" w:afterAutospacing="0" w:line="360" w:lineRule="auto"/>
        <w:jc w:val="both"/>
        <w:rPr>
          <w:rStyle w:val="Strong"/>
        </w:rPr>
      </w:pPr>
    </w:p>
    <w:p w:rsidR="009B3034" w:rsidRDefault="009B3034" w:rsidP="00794726">
      <w:pPr>
        <w:pStyle w:val="NormalWeb"/>
        <w:spacing w:before="0" w:beforeAutospacing="0" w:after="0" w:afterAutospacing="0" w:line="360" w:lineRule="auto"/>
        <w:jc w:val="both"/>
        <w:rPr>
          <w:rStyle w:val="Strong"/>
        </w:rPr>
      </w:pPr>
    </w:p>
    <w:p w:rsidR="009B3034" w:rsidRDefault="009B3034" w:rsidP="00794726">
      <w:pPr>
        <w:pStyle w:val="NormalWeb"/>
        <w:spacing w:before="0" w:beforeAutospacing="0" w:after="0" w:afterAutospacing="0" w:line="360" w:lineRule="auto"/>
        <w:jc w:val="both"/>
        <w:rPr>
          <w:rStyle w:val="Strong"/>
        </w:rPr>
      </w:pPr>
    </w:p>
    <w:p w:rsidR="009B3034" w:rsidRDefault="009B3034" w:rsidP="00794726">
      <w:pPr>
        <w:pStyle w:val="NormalWeb"/>
        <w:spacing w:before="0" w:beforeAutospacing="0" w:after="0" w:afterAutospacing="0" w:line="360" w:lineRule="auto"/>
        <w:jc w:val="both"/>
        <w:rPr>
          <w:rStyle w:val="Strong"/>
        </w:rPr>
      </w:pPr>
    </w:p>
    <w:p w:rsidR="009B3034" w:rsidRDefault="009B3034" w:rsidP="00794726">
      <w:pPr>
        <w:pStyle w:val="NormalWeb"/>
        <w:spacing w:before="0" w:beforeAutospacing="0" w:after="0" w:afterAutospacing="0" w:line="360" w:lineRule="auto"/>
        <w:jc w:val="both"/>
        <w:rPr>
          <w:rStyle w:val="Strong"/>
        </w:rPr>
      </w:pPr>
    </w:p>
    <w:p w:rsidR="009B3034" w:rsidRDefault="009B3034" w:rsidP="00794726">
      <w:pPr>
        <w:pStyle w:val="NormalWeb"/>
        <w:spacing w:before="0" w:beforeAutospacing="0" w:after="0" w:afterAutospacing="0" w:line="360" w:lineRule="auto"/>
        <w:jc w:val="both"/>
        <w:rPr>
          <w:rStyle w:val="Strong"/>
        </w:rPr>
        <w:sectPr w:rsidR="009B3034" w:rsidSect="00126143">
          <w:type w:val="continuous"/>
          <w:pgSz w:w="11906" w:h="16838"/>
          <w:pgMar w:top="1417" w:right="1417" w:bottom="1417" w:left="1417" w:header="708" w:footer="708" w:gutter="0"/>
          <w:cols w:num="2" w:space="708"/>
          <w:docGrid w:linePitch="360"/>
        </w:sectPr>
      </w:pPr>
    </w:p>
    <w:p w:rsidR="00794726" w:rsidRDefault="003B7BBF" w:rsidP="00794726">
      <w:pPr>
        <w:pStyle w:val="NormalWeb"/>
        <w:spacing w:before="0" w:beforeAutospacing="0" w:after="0" w:afterAutospacing="0" w:line="360" w:lineRule="auto"/>
        <w:jc w:val="both"/>
        <w:rPr>
          <w:rStyle w:val="Strong"/>
        </w:rPr>
      </w:pPr>
      <w:r>
        <w:rPr>
          <w:b/>
          <w:bCs/>
          <w:noProof/>
        </w:rPr>
        <mc:AlternateContent>
          <mc:Choice Requires="wpg">
            <w:drawing>
              <wp:anchor distT="0" distB="0" distL="114300" distR="114300" simplePos="0" relativeHeight="251673600" behindDoc="0" locked="0" layoutInCell="1" allowOverlap="1">
                <wp:simplePos x="0" y="0"/>
                <wp:positionH relativeFrom="column">
                  <wp:posOffset>176530</wp:posOffset>
                </wp:positionH>
                <wp:positionV relativeFrom="paragraph">
                  <wp:posOffset>142240</wp:posOffset>
                </wp:positionV>
                <wp:extent cx="5476875" cy="2961640"/>
                <wp:effectExtent l="0" t="0" r="0" b="0"/>
                <wp:wrapNone/>
                <wp:docPr id="17" name="Groupe 17"/>
                <wp:cNvGraphicFramePr/>
                <a:graphic xmlns:a="http://schemas.openxmlformats.org/drawingml/2006/main">
                  <a:graphicData uri="http://schemas.microsoft.com/office/word/2010/wordprocessingGroup">
                    <wpg:wgp>
                      <wpg:cNvGrpSpPr/>
                      <wpg:grpSpPr>
                        <a:xfrm>
                          <a:off x="0" y="0"/>
                          <a:ext cx="5476875" cy="2961640"/>
                          <a:chOff x="0" y="0"/>
                          <a:chExt cx="5476875" cy="2961640"/>
                        </a:xfrm>
                      </wpg:grpSpPr>
                      <wps:wsp>
                        <wps:cNvPr id="1" name="Zone de texte 1"/>
                        <wps:cNvSpPr txBox="1"/>
                        <wps:spPr>
                          <a:xfrm>
                            <a:off x="0" y="0"/>
                            <a:ext cx="2914650" cy="2524125"/>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Default="00794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2743200" y="0"/>
                            <a:ext cx="2733675" cy="2524125"/>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Default="00794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95250" y="2428240"/>
                            <a:ext cx="5381625" cy="5334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BBF" w:rsidRPr="003B7BBF" w:rsidRDefault="003B7BBF" w:rsidP="003B7BBF">
                              <w:pPr>
                                <w:spacing w:after="0" w:line="276" w:lineRule="auto"/>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Fig. 1. Leafy branches of </w:t>
                              </w:r>
                              <w:r w:rsidRPr="003B7BBF">
                                <w:rPr>
                                  <w:rStyle w:val="Strong"/>
                                  <w:rFonts w:ascii="Times New Roman" w:eastAsia="Times New Roman" w:hAnsi="Times New Roman" w:cs="Times New Roman"/>
                                  <w:i/>
                                  <w:sz w:val="24"/>
                                  <w:szCs w:val="24"/>
                                  <w:lang w:eastAsia="fr-FR"/>
                                </w:rPr>
                                <w:t>P. capitata</w:t>
                              </w:r>
                              <w:r w:rsidRPr="003B7BBF">
                                <w:rPr>
                                  <w:rStyle w:val="Strong"/>
                                  <w:rFonts w:ascii="Times New Roman" w:eastAsia="Times New Roman" w:hAnsi="Times New Roman" w:cs="Times New Roman"/>
                                  <w:sz w:val="24"/>
                                  <w:szCs w:val="24"/>
                                  <w:lang w:eastAsia="fr-FR"/>
                                </w:rPr>
                                <w:t xml:space="preserve"> (A) and </w:t>
                              </w:r>
                              <w:r w:rsidRPr="003B7BBF">
                                <w:rPr>
                                  <w:rStyle w:val="Strong"/>
                                  <w:rFonts w:ascii="Times New Roman" w:eastAsia="Times New Roman" w:hAnsi="Times New Roman" w:cs="Times New Roman"/>
                                  <w:i/>
                                  <w:sz w:val="24"/>
                                  <w:szCs w:val="24"/>
                                  <w:lang w:eastAsia="fr-FR"/>
                                </w:rPr>
                                <w:t>T. bangwensis</w:t>
                              </w:r>
                              <w:r w:rsidRPr="003B7BBF">
                                <w:rPr>
                                  <w:rStyle w:val="Strong"/>
                                  <w:rFonts w:ascii="Times New Roman" w:eastAsia="Times New Roman" w:hAnsi="Times New Roman" w:cs="Times New Roman"/>
                                  <w:sz w:val="24"/>
                                  <w:szCs w:val="24"/>
                                  <w:lang w:eastAsia="fr-FR"/>
                                </w:rPr>
                                <w:t xml:space="preserve"> (B) collected from   </w:t>
                              </w:r>
                            </w:p>
                            <w:p w:rsidR="00794726" w:rsidRDefault="003B7BBF" w:rsidP="003B7BBF">
                              <w:pPr>
                                <w:spacing w:after="0" w:line="276" w:lineRule="auto"/>
                              </w:pPr>
                              <w:r w:rsidRPr="003B7BBF">
                                <w:rPr>
                                  <w:rStyle w:val="Strong"/>
                                  <w:rFonts w:ascii="Times New Roman" w:eastAsia="Times New Roman" w:hAnsi="Times New Roman" w:cs="Times New Roman"/>
                                  <w:sz w:val="24"/>
                                  <w:szCs w:val="24"/>
                                  <w:lang w:eastAsia="fr-FR"/>
                                </w:rPr>
                                <w:t xml:space="preserve">            their host plants in the outskirts of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171450" y="2105025"/>
                            <a:ext cx="285750" cy="247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Pr="00794726" w:rsidRDefault="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2914650" y="2105025"/>
                            <a:ext cx="285750" cy="247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4726" w:rsidRPr="00794726" w:rsidRDefault="00794726" w:rsidP="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17" o:spid="_x0000_s1026" style="position:absolute;left:0;text-align:left;margin-left:13.9pt;margin-top:11.2pt;width:431.25pt;height:233.2pt;z-index:251673600;mso-height-relative:margin" coordsize="54768,2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">
                <v:shapetype id="_x0000_t202" coordsize="21600,21600" o:spt="202" path="m,l,21600r21600,l21600,xe">
                  <v:stroke joinstyle="miter"/>
                  <v:path gradientshapeok="t" o:connecttype="rect"/>
                </v:shapetype>
                <v:shape id="Zone de texte 1" o:spid="_x0000_s1027" type="#_x0000_t202" style="position:absolute;width:29146;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" stroked="f" strokeweight=".5pt">
                  <v:fill opacity="0"/>
                  <v:textbox>
                    <w:txbxContent>
                      <w:p w:rsidR="00794726" w:rsidRDefault="00794726"/>
                    </w:txbxContent>
                  </v:textbox>
                </v:shape>
                <v:shape id="Zone de texte 7" o:spid="_x0000_s1028" type="#_x0000_t202" style="position:absolute;left:27432;width:27336;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" stroked="f" strokeweight=".5pt">
                  <v:fill opacity="0"/>
                  <v:textbox>
                    <w:txbxContent>
                      <w:p w:rsidR="00794726" w:rsidRDefault="00794726"/>
                    </w:txbxContent>
                  </v:textbox>
                </v:shape>
                <v:shape id="Zone de texte 9" o:spid="_x0000_s1029" type="#_x0000_t202" style="position:absolute;left:952;top:24282;width:5381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" stroked="f" strokeweight=".5pt">
                  <v:fill opacity="0"/>
                  <v:textbox>
                    <w:txbxContent>
                      <w:p w:rsidR="003B7BBF" w:rsidRPr="003B7BBF" w:rsidRDefault="003B7BBF" w:rsidP="003B7BBF">
                        <w:pPr>
                          <w:spacing w:after="0" w:line="276" w:lineRule="auto"/>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Fig. 1. Leafy branches of </w:t>
                        </w:r>
                        <w:r w:rsidRPr="003B7BBF">
                          <w:rPr>
                            <w:rStyle w:val="Strong"/>
                            <w:rFonts w:ascii="Times New Roman" w:eastAsia="Times New Roman" w:hAnsi="Times New Roman" w:cs="Times New Roman"/>
                            <w:i/>
                            <w:sz w:val="24"/>
                            <w:szCs w:val="24"/>
                            <w:lang w:eastAsia="fr-FR"/>
                          </w:rPr>
                          <w:t>P. capitata</w:t>
                        </w:r>
                        <w:r w:rsidRPr="003B7BBF">
                          <w:rPr>
                            <w:rStyle w:val="Strong"/>
                            <w:rFonts w:ascii="Times New Roman" w:eastAsia="Times New Roman" w:hAnsi="Times New Roman" w:cs="Times New Roman"/>
                            <w:sz w:val="24"/>
                            <w:szCs w:val="24"/>
                            <w:lang w:eastAsia="fr-FR"/>
                          </w:rPr>
                          <w:t xml:space="preserve"> (A) and </w:t>
                        </w:r>
                        <w:r w:rsidRPr="003B7BBF">
                          <w:rPr>
                            <w:rStyle w:val="Strong"/>
                            <w:rFonts w:ascii="Times New Roman" w:eastAsia="Times New Roman" w:hAnsi="Times New Roman" w:cs="Times New Roman"/>
                            <w:i/>
                            <w:sz w:val="24"/>
                            <w:szCs w:val="24"/>
                            <w:lang w:eastAsia="fr-FR"/>
                          </w:rPr>
                          <w:t>T. bangwensis</w:t>
                        </w:r>
                        <w:r w:rsidRPr="003B7BBF">
                          <w:rPr>
                            <w:rStyle w:val="Strong"/>
                            <w:rFonts w:ascii="Times New Roman" w:eastAsia="Times New Roman" w:hAnsi="Times New Roman" w:cs="Times New Roman"/>
                            <w:sz w:val="24"/>
                            <w:szCs w:val="24"/>
                            <w:lang w:eastAsia="fr-FR"/>
                          </w:rPr>
                          <w:t xml:space="preserve"> (B) collected from   </w:t>
                        </w:r>
                      </w:p>
                      <w:p w:rsidR="00794726" w:rsidRDefault="003B7BBF" w:rsidP="003B7BBF">
                        <w:pPr>
                          <w:spacing w:after="0" w:line="276" w:lineRule="auto"/>
                        </w:pPr>
                        <w:r w:rsidRPr="003B7BBF">
                          <w:rPr>
                            <w:rStyle w:val="Strong"/>
                            <w:rFonts w:ascii="Times New Roman" w:eastAsia="Times New Roman" w:hAnsi="Times New Roman" w:cs="Times New Roman"/>
                            <w:sz w:val="24"/>
                            <w:szCs w:val="24"/>
                            <w:lang w:eastAsia="fr-FR"/>
                          </w:rPr>
                          <w:t xml:space="preserve">            their host plants in the outskirts of Daloa.</w:t>
                        </w:r>
                      </w:p>
                    </w:txbxContent>
                  </v:textbox>
                </v:shape>
                <v:shape id="Zone de texte 11" o:spid="_x0000_s1030" type="#_x0000_t202" style="position:absolute;left:1714;top:21050;width: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" stroked="f" strokeweight=".5pt">
                  <v:fill opacity="0"/>
                  <v:textbox>
                    <w:txbxContent>
                      <w:p w:rsidR="00794726" w:rsidRPr="00794726" w:rsidRDefault="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A</w:t>
                        </w:r>
                      </w:p>
                    </w:txbxContent>
                  </v:textbox>
                </v:shape>
                <v:shape id="Zone de texte 14" o:spid="_x0000_s1031" type="#_x0000_t202" style="position:absolute;left:29146;top:21050;width: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" stroked="f" strokeweight=".5pt">
                  <v:fill opacity="0"/>
                  <v:textbox>
                    <w:txbxContent>
                      <w:p w:rsidR="00794726" w:rsidRPr="00794726" w:rsidRDefault="00794726" w:rsidP="00794726">
                        <w:pPr>
                          <w:rPr>
                            <w:rFonts w:ascii="Times New Roman" w:hAnsi="Times New Roman" w:cs="Times New Roman"/>
                            <w:color w:val="FFFF00"/>
                            <w:sz w:val="24"/>
                            <w:szCs w:val="24"/>
                          </w:rPr>
                        </w:pPr>
                        <w:r w:rsidRPr="00794726">
                          <w:rPr>
                            <w:rFonts w:ascii="Times New Roman" w:hAnsi="Times New Roman" w:cs="Times New Roman"/>
                            <w:color w:val="FFFF00"/>
                            <w:sz w:val="24"/>
                            <w:szCs w:val="24"/>
                          </w:rPr>
                          <w:t>B</w:t>
                        </w:r>
                      </w:p>
                    </w:txbxContent>
                  </v:textbox>
                </v:shape>
              </v:group>
            </w:pict>
          </mc:Fallback>
        </mc:AlternateContent>
      </w:r>
    </w:p>
    <w:p w:rsidR="00794726" w:rsidRDefault="00D02C72" w:rsidP="00794726">
      <w:pPr>
        <w:pStyle w:val="NormalWeb"/>
        <w:spacing w:before="0" w:beforeAutospacing="0" w:after="0" w:afterAutospacing="0" w:line="360" w:lineRule="auto"/>
        <w:jc w:val="both"/>
        <w:rPr>
          <w:rStyle w:val="Strong"/>
        </w:rPr>
      </w:pPr>
      <w:r>
        <w:rPr>
          <w:b/>
          <w:bCs/>
          <w:noProof/>
          <w:lang w:val="en-IN" w:eastAsia="en-IN"/>
        </w:rPr>
        <w:lastRenderedPageBreak/>
        <mc:AlternateContent>
          <mc:Choice Requires="wpg">
            <w:drawing>
              <wp:anchor distT="0" distB="0" distL="114300" distR="114300" simplePos="0" relativeHeight="251681792" behindDoc="0" locked="0" layoutInCell="1" allowOverlap="1" wp14:anchorId="37514E67" wp14:editId="45398A80">
                <wp:simplePos x="0" y="0"/>
                <wp:positionH relativeFrom="column">
                  <wp:posOffset>0</wp:posOffset>
                </wp:positionH>
                <wp:positionV relativeFrom="paragraph">
                  <wp:posOffset>0</wp:posOffset>
                </wp:positionV>
                <wp:extent cx="5476875" cy="2961640"/>
                <wp:effectExtent l="0" t="0" r="0" b="0"/>
                <wp:wrapNone/>
                <wp:docPr id="5" name="Groupe 17"/>
                <wp:cNvGraphicFramePr/>
                <a:graphic xmlns:a="http://schemas.openxmlformats.org/drawingml/2006/main">
                  <a:graphicData uri="http://schemas.microsoft.com/office/word/2010/wordprocessingGroup">
                    <wpg:wgp>
                      <wpg:cNvGrpSpPr/>
                      <wpg:grpSpPr>
                        <a:xfrm>
                          <a:off x="0" y="0"/>
                          <a:ext cx="5476875" cy="2961640"/>
                          <a:chOff x="0" y="0"/>
                          <a:chExt cx="5476875" cy="2961640"/>
                        </a:xfrm>
                      </wpg:grpSpPr>
                      <wps:wsp>
                        <wps:cNvPr id="6" name="Zone de texte 1"/>
                        <wps:cNvSpPr txBox="1"/>
                        <wps:spPr>
                          <a:xfrm>
                            <a:off x="0" y="0"/>
                            <a:ext cx="2914650" cy="2524125"/>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72" w:rsidRDefault="00D02C72" w:rsidP="00D02C72">
                              <w:r>
                                <w:rPr>
                                  <w:noProof/>
                                  <w:lang w:val="en-IN" w:eastAsia="en-IN"/>
                                </w:rPr>
                                <w:drawing>
                                  <wp:inline distT="0" distB="0" distL="0" distR="0" wp14:anchorId="1BB35715" wp14:editId="4A208ABC">
                                    <wp:extent cx="2724150" cy="236190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270"/>
                                            <a:stretch/>
                                          </pic:blipFill>
                                          <pic:spPr bwMode="auto">
                                            <a:xfrm>
                                              <a:off x="0" y="0"/>
                                              <a:ext cx="2726964" cy="23643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7"/>
                        <wps:cNvSpPr txBox="1"/>
                        <wps:spPr>
                          <a:xfrm>
                            <a:off x="2743200" y="0"/>
                            <a:ext cx="2733675" cy="2524125"/>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72" w:rsidRDefault="00D02C72" w:rsidP="00D02C72">
                              <w:r>
                                <w:rPr>
                                  <w:noProof/>
                                  <w:lang w:val="en-IN" w:eastAsia="en-IN"/>
                                </w:rPr>
                                <w:drawing>
                                  <wp:inline distT="0" distB="0" distL="0" distR="0" wp14:anchorId="3D3D900E" wp14:editId="7DCC355C">
                                    <wp:extent cx="2533051" cy="2361565"/>
                                    <wp:effectExtent l="0" t="0" r="635" b="635"/>
                                    <wp:docPr id="13" name="Image 21" descr="F:\Memoires des etud encadrés\Nouveau dossier\20190511_09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emoires des etud encadrés\Nouveau dossier\20190511_090438.jpg"/>
                                            <pic:cNvPicPr>
                                              <a:picLocks noChangeAspect="1" noChangeArrowheads="1"/>
                                            </pic:cNvPicPr>
                                          </pic:nvPicPr>
                                          <pic:blipFill rotWithShape="1">
                                            <a:blip r:embed="rId14"/>
                                            <a:srcRect l="7701" r="38397" b="10662"/>
                                            <a:stretch/>
                                          </pic:blipFill>
                                          <pic:spPr bwMode="auto">
                                            <a:xfrm>
                                              <a:off x="0" y="0"/>
                                              <a:ext cx="2534937" cy="236332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9"/>
                        <wps:cNvSpPr txBox="1"/>
                        <wps:spPr>
                          <a:xfrm>
                            <a:off x="95250" y="2428240"/>
                            <a:ext cx="5381625" cy="5334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72" w:rsidRPr="003B7BBF" w:rsidRDefault="00D02C72" w:rsidP="00D02C72">
                              <w:pPr>
                                <w:spacing w:after="0" w:line="276" w:lineRule="auto"/>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Fig. 1. </w:t>
                              </w:r>
                              <w:proofErr w:type="spellStart"/>
                              <w:r w:rsidRPr="003B7BBF">
                                <w:rPr>
                                  <w:rStyle w:val="Strong"/>
                                  <w:rFonts w:ascii="Times New Roman" w:eastAsia="Times New Roman" w:hAnsi="Times New Roman" w:cs="Times New Roman"/>
                                  <w:sz w:val="24"/>
                                  <w:szCs w:val="24"/>
                                  <w:lang w:eastAsia="fr-FR"/>
                                </w:rPr>
                                <w:t>Leafy</w:t>
                              </w:r>
                              <w:proofErr w:type="spellEnd"/>
                              <w:r w:rsidRPr="003B7BBF">
                                <w:rPr>
                                  <w:rStyle w:val="Strong"/>
                                  <w:rFonts w:ascii="Times New Roman" w:eastAsia="Times New Roman" w:hAnsi="Times New Roman" w:cs="Times New Roman"/>
                                  <w:sz w:val="24"/>
                                  <w:szCs w:val="24"/>
                                  <w:lang w:eastAsia="fr-FR"/>
                                </w:rPr>
                                <w:t xml:space="preserve"> branches of </w:t>
                              </w:r>
                              <w:r w:rsidRPr="003B7BBF">
                                <w:rPr>
                                  <w:rStyle w:val="Strong"/>
                                  <w:rFonts w:ascii="Times New Roman" w:eastAsia="Times New Roman" w:hAnsi="Times New Roman" w:cs="Times New Roman"/>
                                  <w:i/>
                                  <w:sz w:val="24"/>
                                  <w:szCs w:val="24"/>
                                  <w:lang w:eastAsia="fr-FR"/>
                                </w:rPr>
                                <w:t xml:space="preserve">P. </w:t>
                              </w:r>
                              <w:proofErr w:type="spellStart"/>
                              <w:r w:rsidRPr="003B7BBF">
                                <w:rPr>
                                  <w:rStyle w:val="Strong"/>
                                  <w:rFonts w:ascii="Times New Roman" w:eastAsia="Times New Roman" w:hAnsi="Times New Roman" w:cs="Times New Roman"/>
                                  <w:i/>
                                  <w:sz w:val="24"/>
                                  <w:szCs w:val="24"/>
                                  <w:lang w:eastAsia="fr-FR"/>
                                </w:rPr>
                                <w:t>capitata</w:t>
                              </w:r>
                              <w:proofErr w:type="spellEnd"/>
                              <w:r w:rsidRPr="003B7BBF">
                                <w:rPr>
                                  <w:rStyle w:val="Strong"/>
                                  <w:rFonts w:ascii="Times New Roman" w:eastAsia="Times New Roman" w:hAnsi="Times New Roman" w:cs="Times New Roman"/>
                                  <w:sz w:val="24"/>
                                  <w:szCs w:val="24"/>
                                  <w:lang w:eastAsia="fr-FR"/>
                                </w:rPr>
                                <w:t xml:space="preserve"> (A) and </w:t>
                              </w:r>
                              <w:r w:rsidRPr="003B7BBF">
                                <w:rPr>
                                  <w:rStyle w:val="Strong"/>
                                  <w:rFonts w:ascii="Times New Roman" w:eastAsia="Times New Roman" w:hAnsi="Times New Roman" w:cs="Times New Roman"/>
                                  <w:i/>
                                  <w:sz w:val="24"/>
                                  <w:szCs w:val="24"/>
                                  <w:lang w:eastAsia="fr-FR"/>
                                </w:rPr>
                                <w:t xml:space="preserve">T. </w:t>
                              </w:r>
                              <w:proofErr w:type="spellStart"/>
                              <w:r w:rsidRPr="003B7BBF">
                                <w:rPr>
                                  <w:rStyle w:val="Strong"/>
                                  <w:rFonts w:ascii="Times New Roman" w:eastAsia="Times New Roman" w:hAnsi="Times New Roman" w:cs="Times New Roman"/>
                                  <w:i/>
                                  <w:sz w:val="24"/>
                                  <w:szCs w:val="24"/>
                                  <w:lang w:eastAsia="fr-FR"/>
                                </w:rPr>
                                <w:t>bangwensis</w:t>
                              </w:r>
                              <w:proofErr w:type="spellEnd"/>
                              <w:r w:rsidRPr="003B7BBF">
                                <w:rPr>
                                  <w:rStyle w:val="Strong"/>
                                  <w:rFonts w:ascii="Times New Roman" w:eastAsia="Times New Roman" w:hAnsi="Times New Roman" w:cs="Times New Roman"/>
                                  <w:sz w:val="24"/>
                                  <w:szCs w:val="24"/>
                                  <w:lang w:eastAsia="fr-FR"/>
                                </w:rPr>
                                <w:t xml:space="preserve"> (B) </w:t>
                              </w:r>
                              <w:proofErr w:type="spellStart"/>
                              <w:r w:rsidRPr="003B7BBF">
                                <w:rPr>
                                  <w:rStyle w:val="Strong"/>
                                  <w:rFonts w:ascii="Times New Roman" w:eastAsia="Times New Roman" w:hAnsi="Times New Roman" w:cs="Times New Roman"/>
                                  <w:sz w:val="24"/>
                                  <w:szCs w:val="24"/>
                                  <w:lang w:eastAsia="fr-FR"/>
                                </w:rPr>
                                <w:t>collected</w:t>
                              </w:r>
                              <w:proofErr w:type="spellEnd"/>
                              <w:r w:rsidRPr="003B7BBF">
                                <w:rPr>
                                  <w:rStyle w:val="Strong"/>
                                  <w:rFonts w:ascii="Times New Roman" w:eastAsia="Times New Roman" w:hAnsi="Times New Roman" w:cs="Times New Roman"/>
                                  <w:sz w:val="24"/>
                                  <w:szCs w:val="24"/>
                                  <w:lang w:eastAsia="fr-FR"/>
                                </w:rPr>
                                <w:t xml:space="preserve"> </w:t>
                              </w:r>
                              <w:proofErr w:type="spellStart"/>
                              <w:r w:rsidRPr="003B7BBF">
                                <w:rPr>
                                  <w:rStyle w:val="Strong"/>
                                  <w:rFonts w:ascii="Times New Roman" w:eastAsia="Times New Roman" w:hAnsi="Times New Roman" w:cs="Times New Roman"/>
                                  <w:sz w:val="24"/>
                                  <w:szCs w:val="24"/>
                                  <w:lang w:eastAsia="fr-FR"/>
                                </w:rPr>
                                <w:t>from</w:t>
                              </w:r>
                              <w:proofErr w:type="spellEnd"/>
                              <w:r w:rsidRPr="003B7BBF">
                                <w:rPr>
                                  <w:rStyle w:val="Strong"/>
                                  <w:rFonts w:ascii="Times New Roman" w:eastAsia="Times New Roman" w:hAnsi="Times New Roman" w:cs="Times New Roman"/>
                                  <w:sz w:val="24"/>
                                  <w:szCs w:val="24"/>
                                  <w:lang w:eastAsia="fr-FR"/>
                                </w:rPr>
                                <w:t xml:space="preserve">   </w:t>
                              </w:r>
                            </w:p>
                            <w:p w:rsidR="00D02C72" w:rsidRDefault="00D02C72" w:rsidP="00D02C72">
                              <w:pPr>
                                <w:spacing w:after="0" w:line="276" w:lineRule="auto"/>
                              </w:pPr>
                              <w:r w:rsidRPr="003B7BBF">
                                <w:rPr>
                                  <w:rStyle w:val="Strong"/>
                                  <w:rFonts w:ascii="Times New Roman" w:eastAsia="Times New Roman" w:hAnsi="Times New Roman" w:cs="Times New Roman"/>
                                  <w:sz w:val="24"/>
                                  <w:szCs w:val="24"/>
                                  <w:lang w:eastAsia="fr-FR"/>
                                </w:rPr>
                                <w:t xml:space="preserve">            </w:t>
                              </w:r>
                              <w:proofErr w:type="spellStart"/>
                              <w:proofErr w:type="gramStart"/>
                              <w:r w:rsidRPr="003B7BBF">
                                <w:rPr>
                                  <w:rStyle w:val="Strong"/>
                                  <w:rFonts w:ascii="Times New Roman" w:eastAsia="Times New Roman" w:hAnsi="Times New Roman" w:cs="Times New Roman"/>
                                  <w:sz w:val="24"/>
                                  <w:szCs w:val="24"/>
                                  <w:lang w:eastAsia="fr-FR"/>
                                </w:rPr>
                                <w:t>their</w:t>
                              </w:r>
                              <w:proofErr w:type="spellEnd"/>
                              <w:proofErr w:type="gramEnd"/>
                              <w:r w:rsidRPr="003B7BBF">
                                <w:rPr>
                                  <w:rStyle w:val="Strong"/>
                                  <w:rFonts w:ascii="Times New Roman" w:eastAsia="Times New Roman" w:hAnsi="Times New Roman" w:cs="Times New Roman"/>
                                  <w:sz w:val="24"/>
                                  <w:szCs w:val="24"/>
                                  <w:lang w:eastAsia="fr-FR"/>
                                </w:rPr>
                                <w:t xml:space="preserve"> host plants in the </w:t>
                              </w:r>
                              <w:proofErr w:type="spellStart"/>
                              <w:r w:rsidRPr="003B7BBF">
                                <w:rPr>
                                  <w:rStyle w:val="Strong"/>
                                  <w:rFonts w:ascii="Times New Roman" w:eastAsia="Times New Roman" w:hAnsi="Times New Roman" w:cs="Times New Roman"/>
                                  <w:sz w:val="24"/>
                                  <w:szCs w:val="24"/>
                                  <w:lang w:eastAsia="fr-FR"/>
                                </w:rPr>
                                <w:t>outskirts</w:t>
                              </w:r>
                              <w:proofErr w:type="spellEnd"/>
                              <w:r w:rsidRPr="003B7BBF">
                                <w:rPr>
                                  <w:rStyle w:val="Strong"/>
                                  <w:rFonts w:ascii="Times New Roman" w:eastAsia="Times New Roman" w:hAnsi="Times New Roman" w:cs="Times New Roman"/>
                                  <w:sz w:val="24"/>
                                  <w:szCs w:val="24"/>
                                  <w:lang w:eastAsia="fr-FR"/>
                                </w:rPr>
                                <w:t xml:space="preserve"> of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1"/>
                        <wps:cNvSpPr txBox="1"/>
                        <wps:spPr>
                          <a:xfrm>
                            <a:off x="171450" y="2105025"/>
                            <a:ext cx="285750" cy="247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72" w:rsidRPr="00794726" w:rsidRDefault="00D02C72" w:rsidP="00D02C72">
                              <w:pPr>
                                <w:rPr>
                                  <w:rFonts w:ascii="Times New Roman" w:hAnsi="Times New Roman" w:cs="Times New Roman"/>
                                  <w:color w:val="FFFF00"/>
                                  <w:sz w:val="24"/>
                                  <w:szCs w:val="24"/>
                                </w:rPr>
                              </w:pPr>
                              <w:r w:rsidRPr="00794726">
                                <w:rPr>
                                  <w:rFonts w:ascii="Times New Roman" w:hAnsi="Times New Roman" w:cs="Times New Roman"/>
                                  <w:color w:val="FFFF00"/>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4"/>
                        <wps:cNvSpPr txBox="1"/>
                        <wps:spPr>
                          <a:xfrm>
                            <a:off x="2914650" y="2105025"/>
                            <a:ext cx="285750" cy="247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2C72" w:rsidRPr="00794726" w:rsidRDefault="00D02C72" w:rsidP="00D02C72">
                              <w:pPr>
                                <w:rPr>
                                  <w:rFonts w:ascii="Times New Roman" w:hAnsi="Times New Roman" w:cs="Times New Roman"/>
                                  <w:color w:val="FFFF00"/>
                                  <w:sz w:val="24"/>
                                  <w:szCs w:val="24"/>
                                </w:rPr>
                              </w:pPr>
                              <w:r w:rsidRPr="00794726">
                                <w:rPr>
                                  <w:rFonts w:ascii="Times New Roman" w:hAnsi="Times New Roman" w:cs="Times New Roman"/>
                                  <w:color w:val="FFFF00"/>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514E67" id="_x0000_s1032" style="position:absolute;left:0;text-align:left;margin-left:0;margin-top:0;width:431.25pt;height:233.2pt;z-index:251681792;mso-height-relative:margin" coordsize="54768,2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">
                <v:shape id="Zone de texte 1" o:spid="_x0000_s1033" type="#_x0000_t202" style="position:absolute;width:29146;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" stroked="f" strokeweight=".5pt">
                  <v:fill opacity="0"/>
                  <v:textbox>
                    <w:txbxContent>
                      <w:p w:rsidR="00D02C72" w:rsidRDefault="00D02C72" w:rsidP="00D02C72">
                        <w:r>
                          <w:rPr>
                            <w:noProof/>
                            <w:lang w:val="en-IN" w:eastAsia="en-IN"/>
                          </w:rPr>
                          <w:drawing>
                            <wp:inline distT="0" distB="0" distL="0" distR="0" wp14:anchorId="1BB35715" wp14:editId="4A208ABC">
                              <wp:extent cx="2724150" cy="236190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270"/>
                                      <a:stretch/>
                                    </pic:blipFill>
                                    <pic:spPr bwMode="auto">
                                      <a:xfrm>
                                        <a:off x="0" y="0"/>
                                        <a:ext cx="2726964" cy="236434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7" o:spid="_x0000_s1034" type="#_x0000_t202" style="position:absolute;left:27432;width:27336;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" stroked="f" strokeweight=".5pt">
                  <v:fill opacity="0"/>
                  <v:textbox>
                    <w:txbxContent>
                      <w:p w:rsidR="00D02C72" w:rsidRDefault="00D02C72" w:rsidP="00D02C72">
                        <w:r>
                          <w:rPr>
                            <w:noProof/>
                            <w:lang w:val="en-IN" w:eastAsia="en-IN"/>
                          </w:rPr>
                          <w:drawing>
                            <wp:inline distT="0" distB="0" distL="0" distR="0" wp14:anchorId="3D3D900E" wp14:editId="7DCC355C">
                              <wp:extent cx="2533051" cy="2361565"/>
                              <wp:effectExtent l="0" t="0" r="635" b="635"/>
                              <wp:docPr id="13" name="Image 21" descr="F:\Memoires des etud encadrés\Nouveau dossier\20190511_09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emoires des etud encadrés\Nouveau dossier\20190511_090438.jpg"/>
                                      <pic:cNvPicPr>
                                        <a:picLocks noChangeAspect="1" noChangeArrowheads="1"/>
                                      </pic:cNvPicPr>
                                    </pic:nvPicPr>
                                    <pic:blipFill rotWithShape="1">
                                      <a:blip r:embed="rId14"/>
                                      <a:srcRect l="7701" r="38397" b="10662"/>
                                      <a:stretch/>
                                    </pic:blipFill>
                                    <pic:spPr bwMode="auto">
                                      <a:xfrm>
                                        <a:off x="0" y="0"/>
                                        <a:ext cx="2534937" cy="236332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9" o:spid="_x0000_s1035" type="#_x0000_t202" style="position:absolute;left:952;top:24282;width:5381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" stroked="f" strokeweight=".5pt">
                  <v:fill opacity="0"/>
                  <v:textbox>
                    <w:txbxContent>
                      <w:p w:rsidR="00D02C72" w:rsidRPr="003B7BBF" w:rsidRDefault="00D02C72" w:rsidP="00D02C72">
                        <w:pPr>
                          <w:spacing w:after="0" w:line="276" w:lineRule="auto"/>
                          <w:rPr>
                            <w:rStyle w:val="Strong"/>
                            <w:rFonts w:ascii="Times New Roman" w:eastAsia="Times New Roman" w:hAnsi="Times New Roman" w:cs="Times New Roman"/>
                            <w:sz w:val="24"/>
                            <w:szCs w:val="24"/>
                            <w:lang w:eastAsia="fr-FR"/>
                          </w:rPr>
                        </w:pPr>
                        <w:r w:rsidRPr="003B7BBF">
                          <w:rPr>
                            <w:rStyle w:val="Strong"/>
                            <w:rFonts w:ascii="Times New Roman" w:eastAsia="Times New Roman" w:hAnsi="Times New Roman" w:cs="Times New Roman"/>
                            <w:sz w:val="24"/>
                            <w:szCs w:val="24"/>
                            <w:lang w:eastAsia="fr-FR"/>
                          </w:rPr>
                          <w:t xml:space="preserve">Fig. 1. </w:t>
                        </w:r>
                        <w:proofErr w:type="spellStart"/>
                        <w:r w:rsidRPr="003B7BBF">
                          <w:rPr>
                            <w:rStyle w:val="Strong"/>
                            <w:rFonts w:ascii="Times New Roman" w:eastAsia="Times New Roman" w:hAnsi="Times New Roman" w:cs="Times New Roman"/>
                            <w:sz w:val="24"/>
                            <w:szCs w:val="24"/>
                            <w:lang w:eastAsia="fr-FR"/>
                          </w:rPr>
                          <w:t>Leafy</w:t>
                        </w:r>
                        <w:proofErr w:type="spellEnd"/>
                        <w:r w:rsidRPr="003B7BBF">
                          <w:rPr>
                            <w:rStyle w:val="Strong"/>
                            <w:rFonts w:ascii="Times New Roman" w:eastAsia="Times New Roman" w:hAnsi="Times New Roman" w:cs="Times New Roman"/>
                            <w:sz w:val="24"/>
                            <w:szCs w:val="24"/>
                            <w:lang w:eastAsia="fr-FR"/>
                          </w:rPr>
                          <w:t xml:space="preserve"> branches of </w:t>
                        </w:r>
                        <w:r w:rsidRPr="003B7BBF">
                          <w:rPr>
                            <w:rStyle w:val="Strong"/>
                            <w:rFonts w:ascii="Times New Roman" w:eastAsia="Times New Roman" w:hAnsi="Times New Roman" w:cs="Times New Roman"/>
                            <w:i/>
                            <w:sz w:val="24"/>
                            <w:szCs w:val="24"/>
                            <w:lang w:eastAsia="fr-FR"/>
                          </w:rPr>
                          <w:t xml:space="preserve">P. </w:t>
                        </w:r>
                        <w:proofErr w:type="spellStart"/>
                        <w:r w:rsidRPr="003B7BBF">
                          <w:rPr>
                            <w:rStyle w:val="Strong"/>
                            <w:rFonts w:ascii="Times New Roman" w:eastAsia="Times New Roman" w:hAnsi="Times New Roman" w:cs="Times New Roman"/>
                            <w:i/>
                            <w:sz w:val="24"/>
                            <w:szCs w:val="24"/>
                            <w:lang w:eastAsia="fr-FR"/>
                          </w:rPr>
                          <w:t>capitata</w:t>
                        </w:r>
                        <w:proofErr w:type="spellEnd"/>
                        <w:r w:rsidRPr="003B7BBF">
                          <w:rPr>
                            <w:rStyle w:val="Strong"/>
                            <w:rFonts w:ascii="Times New Roman" w:eastAsia="Times New Roman" w:hAnsi="Times New Roman" w:cs="Times New Roman"/>
                            <w:sz w:val="24"/>
                            <w:szCs w:val="24"/>
                            <w:lang w:eastAsia="fr-FR"/>
                          </w:rPr>
                          <w:t xml:space="preserve"> (A) and </w:t>
                        </w:r>
                        <w:r w:rsidRPr="003B7BBF">
                          <w:rPr>
                            <w:rStyle w:val="Strong"/>
                            <w:rFonts w:ascii="Times New Roman" w:eastAsia="Times New Roman" w:hAnsi="Times New Roman" w:cs="Times New Roman"/>
                            <w:i/>
                            <w:sz w:val="24"/>
                            <w:szCs w:val="24"/>
                            <w:lang w:eastAsia="fr-FR"/>
                          </w:rPr>
                          <w:t xml:space="preserve">T. </w:t>
                        </w:r>
                        <w:proofErr w:type="spellStart"/>
                        <w:r w:rsidRPr="003B7BBF">
                          <w:rPr>
                            <w:rStyle w:val="Strong"/>
                            <w:rFonts w:ascii="Times New Roman" w:eastAsia="Times New Roman" w:hAnsi="Times New Roman" w:cs="Times New Roman"/>
                            <w:i/>
                            <w:sz w:val="24"/>
                            <w:szCs w:val="24"/>
                            <w:lang w:eastAsia="fr-FR"/>
                          </w:rPr>
                          <w:t>bangwensis</w:t>
                        </w:r>
                        <w:proofErr w:type="spellEnd"/>
                        <w:r w:rsidRPr="003B7BBF">
                          <w:rPr>
                            <w:rStyle w:val="Strong"/>
                            <w:rFonts w:ascii="Times New Roman" w:eastAsia="Times New Roman" w:hAnsi="Times New Roman" w:cs="Times New Roman"/>
                            <w:sz w:val="24"/>
                            <w:szCs w:val="24"/>
                            <w:lang w:eastAsia="fr-FR"/>
                          </w:rPr>
                          <w:t xml:space="preserve"> (B) </w:t>
                        </w:r>
                        <w:proofErr w:type="spellStart"/>
                        <w:r w:rsidRPr="003B7BBF">
                          <w:rPr>
                            <w:rStyle w:val="Strong"/>
                            <w:rFonts w:ascii="Times New Roman" w:eastAsia="Times New Roman" w:hAnsi="Times New Roman" w:cs="Times New Roman"/>
                            <w:sz w:val="24"/>
                            <w:szCs w:val="24"/>
                            <w:lang w:eastAsia="fr-FR"/>
                          </w:rPr>
                          <w:t>collected</w:t>
                        </w:r>
                        <w:proofErr w:type="spellEnd"/>
                        <w:r w:rsidRPr="003B7BBF">
                          <w:rPr>
                            <w:rStyle w:val="Strong"/>
                            <w:rFonts w:ascii="Times New Roman" w:eastAsia="Times New Roman" w:hAnsi="Times New Roman" w:cs="Times New Roman"/>
                            <w:sz w:val="24"/>
                            <w:szCs w:val="24"/>
                            <w:lang w:eastAsia="fr-FR"/>
                          </w:rPr>
                          <w:t xml:space="preserve"> </w:t>
                        </w:r>
                        <w:proofErr w:type="spellStart"/>
                        <w:r w:rsidRPr="003B7BBF">
                          <w:rPr>
                            <w:rStyle w:val="Strong"/>
                            <w:rFonts w:ascii="Times New Roman" w:eastAsia="Times New Roman" w:hAnsi="Times New Roman" w:cs="Times New Roman"/>
                            <w:sz w:val="24"/>
                            <w:szCs w:val="24"/>
                            <w:lang w:eastAsia="fr-FR"/>
                          </w:rPr>
                          <w:t>from</w:t>
                        </w:r>
                        <w:proofErr w:type="spellEnd"/>
                        <w:r w:rsidRPr="003B7BBF">
                          <w:rPr>
                            <w:rStyle w:val="Strong"/>
                            <w:rFonts w:ascii="Times New Roman" w:eastAsia="Times New Roman" w:hAnsi="Times New Roman" w:cs="Times New Roman"/>
                            <w:sz w:val="24"/>
                            <w:szCs w:val="24"/>
                            <w:lang w:eastAsia="fr-FR"/>
                          </w:rPr>
                          <w:t xml:space="preserve">   </w:t>
                        </w:r>
                      </w:p>
                      <w:p w:rsidR="00D02C72" w:rsidRDefault="00D02C72" w:rsidP="00D02C72">
                        <w:pPr>
                          <w:spacing w:after="0" w:line="276" w:lineRule="auto"/>
                        </w:pPr>
                        <w:r w:rsidRPr="003B7BBF">
                          <w:rPr>
                            <w:rStyle w:val="Strong"/>
                            <w:rFonts w:ascii="Times New Roman" w:eastAsia="Times New Roman" w:hAnsi="Times New Roman" w:cs="Times New Roman"/>
                            <w:sz w:val="24"/>
                            <w:szCs w:val="24"/>
                            <w:lang w:eastAsia="fr-FR"/>
                          </w:rPr>
                          <w:t xml:space="preserve">            </w:t>
                        </w:r>
                        <w:proofErr w:type="spellStart"/>
                        <w:proofErr w:type="gramStart"/>
                        <w:r w:rsidRPr="003B7BBF">
                          <w:rPr>
                            <w:rStyle w:val="Strong"/>
                            <w:rFonts w:ascii="Times New Roman" w:eastAsia="Times New Roman" w:hAnsi="Times New Roman" w:cs="Times New Roman"/>
                            <w:sz w:val="24"/>
                            <w:szCs w:val="24"/>
                            <w:lang w:eastAsia="fr-FR"/>
                          </w:rPr>
                          <w:t>their</w:t>
                        </w:r>
                        <w:proofErr w:type="spellEnd"/>
                        <w:proofErr w:type="gramEnd"/>
                        <w:r w:rsidRPr="003B7BBF">
                          <w:rPr>
                            <w:rStyle w:val="Strong"/>
                            <w:rFonts w:ascii="Times New Roman" w:eastAsia="Times New Roman" w:hAnsi="Times New Roman" w:cs="Times New Roman"/>
                            <w:sz w:val="24"/>
                            <w:szCs w:val="24"/>
                            <w:lang w:eastAsia="fr-FR"/>
                          </w:rPr>
                          <w:t xml:space="preserve"> host plants in the </w:t>
                        </w:r>
                        <w:proofErr w:type="spellStart"/>
                        <w:r w:rsidRPr="003B7BBF">
                          <w:rPr>
                            <w:rStyle w:val="Strong"/>
                            <w:rFonts w:ascii="Times New Roman" w:eastAsia="Times New Roman" w:hAnsi="Times New Roman" w:cs="Times New Roman"/>
                            <w:sz w:val="24"/>
                            <w:szCs w:val="24"/>
                            <w:lang w:eastAsia="fr-FR"/>
                          </w:rPr>
                          <w:t>outskirts</w:t>
                        </w:r>
                        <w:proofErr w:type="spellEnd"/>
                        <w:r w:rsidRPr="003B7BBF">
                          <w:rPr>
                            <w:rStyle w:val="Strong"/>
                            <w:rFonts w:ascii="Times New Roman" w:eastAsia="Times New Roman" w:hAnsi="Times New Roman" w:cs="Times New Roman"/>
                            <w:sz w:val="24"/>
                            <w:szCs w:val="24"/>
                            <w:lang w:eastAsia="fr-FR"/>
                          </w:rPr>
                          <w:t xml:space="preserve"> of Daloa.</w:t>
                        </w:r>
                      </w:p>
                    </w:txbxContent>
                  </v:textbox>
                </v:shape>
                <v:shape id="Zone de texte 11" o:spid="_x0000_s1036" type="#_x0000_t202" style="position:absolute;left:1714;top:21050;width: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" stroked="f" strokeweight=".5pt">
                  <v:fill opacity="0"/>
                  <v:textbox>
                    <w:txbxContent>
                      <w:p w:rsidR="00D02C72" w:rsidRPr="00794726" w:rsidRDefault="00D02C72" w:rsidP="00D02C72">
                        <w:pPr>
                          <w:rPr>
                            <w:rFonts w:ascii="Times New Roman" w:hAnsi="Times New Roman" w:cs="Times New Roman"/>
                            <w:color w:val="FFFF00"/>
                            <w:sz w:val="24"/>
                            <w:szCs w:val="24"/>
                          </w:rPr>
                        </w:pPr>
                        <w:r w:rsidRPr="00794726">
                          <w:rPr>
                            <w:rFonts w:ascii="Times New Roman" w:hAnsi="Times New Roman" w:cs="Times New Roman"/>
                            <w:color w:val="FFFF00"/>
                            <w:sz w:val="24"/>
                            <w:szCs w:val="24"/>
                          </w:rPr>
                          <w:t>A</w:t>
                        </w:r>
                      </w:p>
                    </w:txbxContent>
                  </v:textbox>
                </v:shape>
                <v:shape id="Zone de texte 14" o:spid="_x0000_s1037" type="#_x0000_t202" style="position:absolute;left:29146;top:21050;width:2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" stroked="f" strokeweight=".5pt">
                  <v:fill opacity="0"/>
                  <v:textbox>
                    <w:txbxContent>
                      <w:p w:rsidR="00D02C72" w:rsidRPr="00794726" w:rsidRDefault="00D02C72" w:rsidP="00D02C72">
                        <w:pPr>
                          <w:rPr>
                            <w:rFonts w:ascii="Times New Roman" w:hAnsi="Times New Roman" w:cs="Times New Roman"/>
                            <w:color w:val="FFFF00"/>
                            <w:sz w:val="24"/>
                            <w:szCs w:val="24"/>
                          </w:rPr>
                        </w:pPr>
                        <w:r w:rsidRPr="00794726">
                          <w:rPr>
                            <w:rFonts w:ascii="Times New Roman" w:hAnsi="Times New Roman" w:cs="Times New Roman"/>
                            <w:color w:val="FFFF00"/>
                            <w:sz w:val="24"/>
                            <w:szCs w:val="24"/>
                          </w:rPr>
                          <w:t>B</w:t>
                        </w:r>
                      </w:p>
                    </w:txbxContent>
                  </v:textbox>
                </v:shape>
              </v:group>
            </w:pict>
          </mc:Fallback>
        </mc:AlternateContent>
      </w:r>
    </w:p>
    <w:p w:rsidR="00794726" w:rsidRDefault="00794726" w:rsidP="00794726">
      <w:pPr>
        <w:pStyle w:val="NormalWeb"/>
        <w:spacing w:before="0" w:beforeAutospacing="0" w:after="0" w:afterAutospacing="0" w:line="360" w:lineRule="auto"/>
        <w:jc w:val="both"/>
        <w:rPr>
          <w:rStyle w:val="Strong"/>
        </w:rPr>
      </w:pPr>
    </w:p>
    <w:p w:rsidR="00D34EDB" w:rsidRDefault="00D34EDB"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D02C72" w:rsidRDefault="00D02C72" w:rsidP="00754FE5">
      <w:pPr>
        <w:spacing w:after="0" w:line="360" w:lineRule="auto"/>
        <w:jc w:val="both"/>
        <w:rPr>
          <w:rFonts w:ascii="Times New Roman" w:eastAsia="Times New Roman" w:hAnsi="Times New Roman" w:cs="Times New Roman"/>
          <w:sz w:val="24"/>
          <w:szCs w:val="24"/>
          <w:lang w:eastAsia="fr-FR"/>
        </w:rPr>
      </w:pPr>
    </w:p>
    <w:p w:rsidR="00126143" w:rsidRDefault="00126143" w:rsidP="003B7BBF">
      <w:pPr>
        <w:spacing w:after="0" w:line="360" w:lineRule="auto"/>
        <w:jc w:val="both"/>
        <w:outlineLvl w:val="2"/>
        <w:rPr>
          <w:rFonts w:ascii="Times New Roman" w:eastAsia="Times New Roman" w:hAnsi="Times New Roman" w:cs="Times New Roman"/>
          <w:sz w:val="24"/>
          <w:szCs w:val="24"/>
          <w:lang w:eastAsia="fr-FR"/>
        </w:rPr>
      </w:pPr>
    </w:p>
    <w:p w:rsidR="00D02C72" w:rsidRDefault="00D02C72" w:rsidP="003B7BBF">
      <w:pPr>
        <w:spacing w:after="0" w:line="360" w:lineRule="auto"/>
        <w:jc w:val="both"/>
        <w:outlineLvl w:val="2"/>
        <w:rPr>
          <w:rFonts w:ascii="Times New Roman" w:eastAsia="Times New Roman" w:hAnsi="Times New Roman" w:cs="Times New Roman"/>
          <w:b/>
          <w:bCs/>
          <w:sz w:val="24"/>
          <w:szCs w:val="24"/>
          <w:lang w:eastAsia="fr-FR"/>
        </w:rPr>
        <w:sectPr w:rsidR="00D02C72"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2.2.1. Selection of Loranthaceae species</w:t>
      </w:r>
    </w:p>
    <w:p w:rsidR="003B7BBF" w:rsidRPr="003B7BBF" w:rsidRDefault="003B7BBF" w:rsidP="003B7BBF">
      <w:pPr>
        <w:spacing w:after="0" w:line="360" w:lineRule="auto"/>
        <w:jc w:val="both"/>
        <w:outlineLvl w:val="2"/>
        <w:rPr>
          <w:rFonts w:ascii="Times New Roman" w:eastAsia="Times New Roman" w:hAnsi="Times New Roman" w:cs="Times New Roman"/>
          <w:bCs/>
          <w:sz w:val="24"/>
          <w:szCs w:val="24"/>
          <w:lang w:eastAsia="fr-FR"/>
        </w:rPr>
      </w:pPr>
      <w:r w:rsidRPr="003B7BBF">
        <w:rPr>
          <w:rFonts w:ascii="Times New Roman" w:eastAsia="Times New Roman" w:hAnsi="Times New Roman" w:cs="Times New Roman"/>
          <w:bCs/>
          <w:sz w:val="24"/>
          <w:szCs w:val="24"/>
          <w:lang w:eastAsia="fr-FR"/>
        </w:rPr>
        <w:t xml:space="preserve">We chose the species </w:t>
      </w:r>
      <w:r w:rsidR="00F250E8" w:rsidRPr="003B7BBF">
        <w:rPr>
          <w:rFonts w:ascii="Times New Roman" w:eastAsia="Times New Roman" w:hAnsi="Times New Roman" w:cs="Times New Roman"/>
          <w:bCs/>
          <w:i/>
          <w:sz w:val="24"/>
          <w:szCs w:val="24"/>
          <w:lang w:eastAsia="fr-FR"/>
        </w:rPr>
        <w:t>Phragmanthera capitata</w:t>
      </w:r>
      <w:r w:rsidR="00F250E8" w:rsidRPr="003B7BBF">
        <w:rPr>
          <w:rFonts w:ascii="Times New Roman" w:eastAsia="Times New Roman" w:hAnsi="Times New Roman" w:cs="Times New Roman"/>
          <w:bCs/>
          <w:sz w:val="24"/>
          <w:szCs w:val="24"/>
          <w:lang w:eastAsia="fr-FR"/>
        </w:rPr>
        <w:t xml:space="preserve"> and </w:t>
      </w:r>
      <w:r w:rsidR="00F250E8" w:rsidRPr="003B7BBF">
        <w:rPr>
          <w:rFonts w:ascii="Times New Roman" w:eastAsia="Times New Roman" w:hAnsi="Times New Roman" w:cs="Times New Roman"/>
          <w:bCs/>
          <w:i/>
          <w:sz w:val="24"/>
          <w:szCs w:val="24"/>
          <w:lang w:eastAsia="fr-FR"/>
        </w:rPr>
        <w:t>Tapinanthus bangwensis</w:t>
      </w:r>
      <w:r w:rsidR="00F250E8" w:rsidRPr="003B7BBF">
        <w:rPr>
          <w:rFonts w:ascii="Times New Roman" w:eastAsia="Times New Roman" w:hAnsi="Times New Roman" w:cs="Times New Roman"/>
          <w:bCs/>
          <w:sz w:val="24"/>
          <w:szCs w:val="24"/>
          <w:lang w:eastAsia="fr-FR"/>
        </w:rPr>
        <w:t xml:space="preserve"> </w:t>
      </w:r>
      <w:r w:rsidRPr="003B7BBF">
        <w:rPr>
          <w:rFonts w:ascii="Times New Roman" w:eastAsia="Times New Roman" w:hAnsi="Times New Roman" w:cs="Times New Roman"/>
          <w:bCs/>
          <w:sz w:val="24"/>
          <w:szCs w:val="24"/>
          <w:lang w:eastAsia="fr-FR"/>
        </w:rPr>
        <w:t>for this research because of their common use in traditional medicine preparations in Côte d</w:t>
      </w:r>
      <w:r>
        <w:rPr>
          <w:rFonts w:ascii="Times New Roman" w:eastAsia="Times New Roman" w:hAnsi="Times New Roman" w:cs="Times New Roman"/>
          <w:bCs/>
          <w:sz w:val="24"/>
          <w:szCs w:val="24"/>
          <w:lang w:eastAsia="fr-FR"/>
        </w:rPr>
        <w:t>’</w:t>
      </w:r>
      <w:r w:rsidRPr="003B7BBF">
        <w:rPr>
          <w:rFonts w:ascii="Times New Roman" w:eastAsia="Times New Roman" w:hAnsi="Times New Roman" w:cs="Times New Roman"/>
          <w:bCs/>
          <w:sz w:val="24"/>
          <w:szCs w:val="24"/>
          <w:lang w:eastAsia="fr-FR"/>
        </w:rPr>
        <w:t>'Ivoire. Their choice is based on numerous references cited by traditional practitioners, highlighting their ethnomedical and therapeutic value (Kalis, 1997; Amon et al., 2019).</w:t>
      </w:r>
      <w:r w:rsidR="00F250E8">
        <w:rPr>
          <w:rFonts w:ascii="Times New Roman" w:eastAsia="Times New Roman" w:hAnsi="Times New Roman" w:cs="Times New Roman"/>
          <w:bCs/>
          <w:sz w:val="24"/>
          <w:szCs w:val="24"/>
          <w:lang w:eastAsia="fr-FR"/>
        </w:rPr>
        <w:t xml:space="preserve"> </w:t>
      </w: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2.2.2. Ethnopharmacological survey</w:t>
      </w:r>
    </w:p>
    <w:p w:rsidR="0062723D" w:rsidRDefault="003B7BBF" w:rsidP="003B7BBF">
      <w:pPr>
        <w:pStyle w:val="NormalWeb"/>
        <w:spacing w:before="0" w:beforeAutospacing="0" w:after="0" w:afterAutospacing="0" w:line="360" w:lineRule="auto"/>
        <w:jc w:val="both"/>
        <w:rPr>
          <w:bCs/>
        </w:rPr>
      </w:pPr>
      <w:r w:rsidRPr="003B7BBF">
        <w:rPr>
          <w:bCs/>
        </w:rPr>
        <w:t xml:space="preserve">An ethnopharmacological study was conducted among 60 informants in three major markets in the city of Daloa (Fig. 2), namely the Orly market (06°52.228' N, 006°27.332' W), the Great Market (06°52.899' N, 006°52.459' W) and the Lobia Market (06°53.891' N, 006°27.180' W). These markets are recognised as hubs </w:t>
      </w:r>
      <w:r w:rsidRPr="003B7BBF">
        <w:rPr>
          <w:bCs/>
        </w:rPr>
        <w:t>for the commercialisation and transmission of knowledge about medicinal plants.</w:t>
      </w:r>
    </w:p>
    <w:p w:rsidR="00206983" w:rsidRPr="003B7BBF" w:rsidRDefault="00206983" w:rsidP="00206983">
      <w:pPr>
        <w:pStyle w:val="NormalWeb"/>
        <w:spacing w:before="0" w:beforeAutospacing="0" w:after="0" w:afterAutospacing="0" w:line="360" w:lineRule="auto"/>
        <w:jc w:val="both"/>
      </w:pPr>
      <w:r>
        <w:t xml:space="preserve">Of these informants, 40 individuals were selected for in-depth analysis. They consisted mainly of herbalists (36) and a limited number of traditional medicine practitioners. The informants were chosen on the basis of their recognised expertise and practical experience in the use of Loranthaceae to treat high blood pressure, with preference given to those who possessed </w:t>
      </w:r>
      <w:r w:rsidRPr="003B7BBF">
        <w:t xml:space="preserve">traditional knowledge passed down from generation to generation. </w:t>
      </w:r>
    </w:p>
    <w:p w:rsidR="00126143" w:rsidRDefault="00126143" w:rsidP="001C69ED">
      <w:pPr>
        <w:pStyle w:val="NormalWeb"/>
        <w:spacing w:before="0" w:beforeAutospacing="0" w:after="0" w:afterAutospacing="0" w:line="360" w:lineRule="auto"/>
        <w:jc w:val="both"/>
      </w:pPr>
    </w:p>
    <w:p w:rsidR="009B3034" w:rsidRDefault="009B3034" w:rsidP="001C69ED">
      <w:pPr>
        <w:pStyle w:val="NormalWeb"/>
        <w:spacing w:before="0" w:beforeAutospacing="0" w:after="0" w:afterAutospacing="0" w:line="360" w:lineRule="auto"/>
        <w:jc w:val="both"/>
      </w:pPr>
    </w:p>
    <w:p w:rsidR="009B3034" w:rsidRDefault="009B3034" w:rsidP="001C69ED">
      <w:pPr>
        <w:pStyle w:val="NormalWeb"/>
        <w:spacing w:before="0" w:beforeAutospacing="0" w:after="0" w:afterAutospacing="0" w:line="360" w:lineRule="auto"/>
        <w:jc w:val="both"/>
      </w:pPr>
    </w:p>
    <w:p w:rsidR="0035416E" w:rsidRDefault="0035416E" w:rsidP="001C69ED">
      <w:pPr>
        <w:pStyle w:val="NormalWeb"/>
        <w:spacing w:before="0" w:beforeAutospacing="0" w:after="0" w:afterAutospacing="0" w:line="360" w:lineRule="auto"/>
        <w:jc w:val="both"/>
      </w:pPr>
    </w:p>
    <w:p w:rsidR="0035416E" w:rsidRDefault="0035416E" w:rsidP="001C69ED">
      <w:pPr>
        <w:pStyle w:val="NormalWeb"/>
        <w:spacing w:before="0" w:beforeAutospacing="0" w:after="0" w:afterAutospacing="0" w:line="360" w:lineRule="auto"/>
        <w:jc w:val="both"/>
      </w:pPr>
    </w:p>
    <w:p w:rsidR="0035416E" w:rsidRDefault="0035416E" w:rsidP="001C69ED">
      <w:pPr>
        <w:pStyle w:val="NormalWeb"/>
        <w:spacing w:before="0" w:beforeAutospacing="0" w:after="0" w:afterAutospacing="0" w:line="360" w:lineRule="auto"/>
        <w:jc w:val="both"/>
      </w:pPr>
    </w:p>
    <w:p w:rsidR="0035416E" w:rsidRDefault="0035416E" w:rsidP="001C69ED">
      <w:pPr>
        <w:pStyle w:val="NormalWeb"/>
        <w:spacing w:before="0" w:beforeAutospacing="0" w:after="0" w:afterAutospacing="0" w:line="360" w:lineRule="auto"/>
        <w:jc w:val="both"/>
      </w:pPr>
    </w:p>
    <w:p w:rsidR="0035416E" w:rsidRDefault="0035416E" w:rsidP="001C69ED">
      <w:pPr>
        <w:pStyle w:val="NormalWeb"/>
        <w:spacing w:before="0" w:beforeAutospacing="0" w:after="0" w:afterAutospacing="0" w:line="360" w:lineRule="auto"/>
        <w:jc w:val="both"/>
      </w:pPr>
    </w:p>
    <w:p w:rsidR="0035416E" w:rsidRDefault="0035416E" w:rsidP="001C69ED">
      <w:pPr>
        <w:pStyle w:val="NormalWeb"/>
        <w:spacing w:before="0" w:beforeAutospacing="0" w:after="0" w:afterAutospacing="0" w:line="360" w:lineRule="auto"/>
        <w:jc w:val="both"/>
      </w:pPr>
    </w:p>
    <w:p w:rsidR="009B3034" w:rsidRDefault="009B3034" w:rsidP="001C69ED">
      <w:pPr>
        <w:pStyle w:val="NormalWeb"/>
        <w:spacing w:before="0" w:beforeAutospacing="0" w:after="0" w:afterAutospacing="0" w:line="360" w:lineRule="auto"/>
        <w:jc w:val="both"/>
        <w:sectPr w:rsidR="009B3034" w:rsidSect="00126143">
          <w:type w:val="continuous"/>
          <w:pgSz w:w="11906" w:h="16838"/>
          <w:pgMar w:top="1417" w:right="1417" w:bottom="1417" w:left="1417" w:header="708" w:footer="708" w:gutter="0"/>
          <w:cols w:num="2" w:space="708"/>
          <w:docGrid w:linePitch="360"/>
        </w:sectPr>
      </w:pPr>
    </w:p>
    <w:p w:rsidR="0062723D" w:rsidRDefault="003B7BBF" w:rsidP="001C69ED">
      <w:pPr>
        <w:pStyle w:val="NormalWeb"/>
        <w:spacing w:before="0" w:beforeAutospacing="0" w:after="0" w:afterAutospacing="0" w:line="360" w:lineRule="auto"/>
        <w:jc w:val="both"/>
      </w:pPr>
      <w:r>
        <w:rPr>
          <w:noProof/>
        </w:rPr>
        <mc:AlternateContent>
          <mc:Choice Requires="wpg">
            <w:drawing>
              <wp:anchor distT="0" distB="0" distL="114300" distR="114300" simplePos="0" relativeHeight="251677696" behindDoc="0" locked="0" layoutInCell="1" allowOverlap="1">
                <wp:simplePos x="0" y="0"/>
                <wp:positionH relativeFrom="column">
                  <wp:posOffset>490855</wp:posOffset>
                </wp:positionH>
                <wp:positionV relativeFrom="paragraph">
                  <wp:posOffset>33655</wp:posOffset>
                </wp:positionV>
                <wp:extent cx="4905375" cy="4038600"/>
                <wp:effectExtent l="0" t="0" r="9525" b="0"/>
                <wp:wrapNone/>
                <wp:docPr id="3" name="Groupe 3"/>
                <wp:cNvGraphicFramePr/>
                <a:graphic xmlns:a="http://schemas.openxmlformats.org/drawingml/2006/main">
                  <a:graphicData uri="http://schemas.microsoft.com/office/word/2010/wordprocessingGroup">
                    <wpg:wgp>
                      <wpg:cNvGrpSpPr/>
                      <wpg:grpSpPr>
                        <a:xfrm>
                          <a:off x="0" y="0"/>
                          <a:ext cx="4905375" cy="4038600"/>
                          <a:chOff x="95250" y="0"/>
                          <a:chExt cx="4905375" cy="4038600"/>
                        </a:xfrm>
                      </wpg:grpSpPr>
                      <wps:wsp>
                        <wps:cNvPr id="18" name="Zone de texte 18"/>
                        <wps:cNvSpPr txBox="1"/>
                        <wps:spPr>
                          <a:xfrm>
                            <a:off x="95250" y="0"/>
                            <a:ext cx="4733925" cy="345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23D" w:rsidRDefault="0062723D">
                              <w:r w:rsidRPr="0062723D">
                                <w:rPr>
                                  <w:noProof/>
                                  <w:lang w:eastAsia="fr-FR"/>
                                </w:rPr>
                                <w:drawing>
                                  <wp:inline distT="0" distB="0" distL="0" distR="0" wp14:anchorId="172377F6" wp14:editId="46BDCAA5">
                                    <wp:extent cx="4544695" cy="33471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9923" t="5691" r="9695" b="9435"/>
                                            <a:stretch/>
                                          </pic:blipFill>
                                          <pic:spPr bwMode="auto">
                                            <a:xfrm>
                                              <a:off x="0" y="0"/>
                                              <a:ext cx="4544695" cy="33471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332" name="Zone de texte 385332"/>
                        <wps:cNvSpPr txBox="1"/>
                        <wps:spPr>
                          <a:xfrm>
                            <a:off x="95250" y="3552825"/>
                            <a:ext cx="4905375" cy="485775"/>
                          </a:xfrm>
                          <a:prstGeom prst="rect">
                            <a:avLst/>
                          </a:prstGeom>
                          <a:solidFill>
                            <a:sysClr val="window" lastClr="FFFFFF"/>
                          </a:solidFill>
                          <a:ln w="6350">
                            <a:noFill/>
                          </a:ln>
                          <a:effectLst/>
                        </wps:spPr>
                        <wps:txbx>
                          <w:txbxContent>
                            <w:p w:rsidR="003B7BBF" w:rsidRPr="003B7BBF"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Fig. 2. Map showing the locations of ethnopharmacological survey sites </w:t>
                              </w:r>
                            </w:p>
                            <w:p w:rsidR="0062723D" w:rsidRPr="00CF4FD4"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            within the district of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 o:spid="_x0000_s1038" style="position:absolute;left:0;text-align:left;margin-left:38.65pt;margin-top:2.65pt;width:386.25pt;height:318pt;z-index:251677696;mso-width-relative:margin;mso-height-relative:margin" coordorigin="952" coordsize="4905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">
                <v:shape id="Zone de texte 18" o:spid="_x0000_s1039" type="#_x0000_t202" style="position:absolute;left:952;width:47339;height:3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62723D" w:rsidRDefault="0062723D">
                        <w:r w:rsidRPr="0062723D">
                          <w:rPr>
                            <w:noProof/>
                            <w:lang w:eastAsia="fr-FR"/>
                          </w:rPr>
                          <w:drawing>
                            <wp:inline distT="0" distB="0" distL="0" distR="0" wp14:anchorId="172377F6" wp14:editId="46BDCAA5">
                              <wp:extent cx="4544695" cy="334711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9923" t="5691" r="9695" b="9435"/>
                                      <a:stretch/>
                                    </pic:blipFill>
                                    <pic:spPr bwMode="auto">
                                      <a:xfrm>
                                        <a:off x="0" y="0"/>
                                        <a:ext cx="4544695" cy="33471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85332" o:spid="_x0000_s1040" type="#_x0000_t202" style="position:absolute;left:952;top:35528;width:4905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" fillcolor="window" stroked="f" strokeweight=".5pt">
                  <v:textbox>
                    <w:txbxContent>
                      <w:p w:rsidR="003B7BBF" w:rsidRPr="003B7BBF"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Fig. 2. Map showing the locations of ethnopharmacological survey sites </w:t>
                        </w:r>
                      </w:p>
                      <w:p w:rsidR="0062723D" w:rsidRPr="00CF4FD4" w:rsidRDefault="003B7BBF" w:rsidP="003B7BBF">
                        <w:pPr>
                          <w:spacing w:after="0" w:line="276" w:lineRule="auto"/>
                          <w:rPr>
                            <w:rFonts w:ascii="Times New Roman" w:hAnsi="Times New Roman" w:cs="Times New Roman"/>
                            <w:b/>
                            <w:sz w:val="24"/>
                            <w:szCs w:val="24"/>
                          </w:rPr>
                        </w:pPr>
                        <w:r w:rsidRPr="003B7BBF">
                          <w:rPr>
                            <w:rFonts w:ascii="Times New Roman" w:hAnsi="Times New Roman" w:cs="Times New Roman"/>
                            <w:b/>
                            <w:sz w:val="24"/>
                            <w:szCs w:val="24"/>
                          </w:rPr>
                          <w:t xml:space="preserve">            within the district of Daloa</w:t>
                        </w:r>
                      </w:p>
                    </w:txbxContent>
                  </v:textbox>
                </v:shape>
              </v:group>
            </w:pict>
          </mc:Fallback>
        </mc:AlternateContent>
      </w: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Default="0062723D" w:rsidP="001C69ED">
      <w:pPr>
        <w:pStyle w:val="NormalWeb"/>
        <w:spacing w:before="0" w:beforeAutospacing="0" w:after="0" w:afterAutospacing="0" w:line="360" w:lineRule="auto"/>
        <w:jc w:val="both"/>
      </w:pPr>
    </w:p>
    <w:p w:rsidR="0062723D" w:rsidRPr="0062723D" w:rsidRDefault="0062723D" w:rsidP="001C69ED">
      <w:pPr>
        <w:pStyle w:val="NormalWeb"/>
        <w:spacing w:before="0" w:beforeAutospacing="0" w:after="0" w:afterAutospacing="0" w:line="360" w:lineRule="auto"/>
        <w:jc w:val="both"/>
        <w:rPr>
          <w:sz w:val="12"/>
        </w:rPr>
      </w:pPr>
    </w:p>
    <w:p w:rsidR="00D34EDB" w:rsidRDefault="00D34EDB" w:rsidP="001C69ED">
      <w:pPr>
        <w:pStyle w:val="NormalWeb"/>
        <w:spacing w:before="0" w:beforeAutospacing="0" w:after="0" w:afterAutospacing="0" w:line="360" w:lineRule="auto"/>
        <w:jc w:val="both"/>
      </w:pPr>
    </w:p>
    <w:p w:rsidR="00D34EDB" w:rsidRDefault="00D34EDB" w:rsidP="001C69ED">
      <w:pPr>
        <w:pStyle w:val="NormalWeb"/>
        <w:spacing w:before="0" w:beforeAutospacing="0" w:after="0" w:afterAutospacing="0" w:line="360" w:lineRule="auto"/>
        <w:jc w:val="both"/>
      </w:pPr>
    </w:p>
    <w:p w:rsidR="003B7BBF" w:rsidRDefault="003B7BBF" w:rsidP="00D34EDB">
      <w:pPr>
        <w:pStyle w:val="NormalWeb"/>
        <w:spacing w:before="0" w:beforeAutospacing="0" w:after="0" w:afterAutospacing="0" w:line="360" w:lineRule="auto"/>
        <w:jc w:val="both"/>
      </w:pPr>
    </w:p>
    <w:p w:rsidR="003B7BBF" w:rsidRDefault="003B7BBF" w:rsidP="00D34EDB">
      <w:pPr>
        <w:pStyle w:val="NormalWeb"/>
        <w:spacing w:before="0" w:beforeAutospacing="0" w:after="0" w:afterAutospacing="0" w:line="360" w:lineRule="auto"/>
        <w:jc w:val="both"/>
      </w:pPr>
    </w:p>
    <w:p w:rsidR="003B7BBF" w:rsidRPr="003B7BBF" w:rsidRDefault="003B7BBF" w:rsidP="00D34EDB">
      <w:pPr>
        <w:pStyle w:val="NormalWeb"/>
        <w:spacing w:before="0" w:beforeAutospacing="0" w:after="0" w:afterAutospacing="0" w:line="360" w:lineRule="auto"/>
        <w:jc w:val="both"/>
        <w:rPr>
          <w:sz w:val="14"/>
        </w:rPr>
      </w:pPr>
    </w:p>
    <w:p w:rsidR="00126143" w:rsidRDefault="00126143" w:rsidP="003B7BBF">
      <w:pPr>
        <w:pStyle w:val="NormalWeb"/>
        <w:spacing w:before="0" w:beforeAutospacing="0" w:after="0" w:afterAutospacing="0" w:line="360" w:lineRule="auto"/>
        <w:jc w:val="both"/>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pStyle w:val="NormalWeb"/>
        <w:spacing w:before="0" w:beforeAutospacing="0" w:after="0" w:afterAutospacing="0" w:line="360" w:lineRule="auto"/>
        <w:jc w:val="both"/>
      </w:pPr>
      <w:r w:rsidRPr="003B7BBF">
        <w:t>The information was collected using a questionnaire administered through semi-structured interviews (Tra Bi et al., 2008), conducted in French and local languages, with the support of an interpreter if necessary, following the freely given consent of the interviewees. The information concerned the parts of the two species used, methods of preparation, modes of administration, empirical doses, frequency and duration of treatment, and the perceived effectiveness of the remedies for treating high blood pressure. Data on the origin of ethnomedical knowledge and users' opinions on the effectiveness of treatments were also recorded.</w:t>
      </w:r>
    </w:p>
    <w:p w:rsidR="00D75FE6"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hAnsi="Times New Roman" w:cs="Times New Roman"/>
          <w:sz w:val="24"/>
          <w:szCs w:val="24"/>
        </w:rPr>
        <w:t>The data were then encoded and examined using Microsoft Excel 2013. The citation frequency (CF) of the various parts of plants used was calculated using the formula indicated by Begossi (1996):</w:t>
      </w:r>
    </w:p>
    <w:p w:rsidR="00B336AD" w:rsidRDefault="00126143" w:rsidP="00ED43FC">
      <w:pPr>
        <w:spacing w:after="0" w:line="360" w:lineRule="auto"/>
        <w:jc w:val="both"/>
        <w:outlineLvl w:val="2"/>
        <w:rPr>
          <w:rFonts w:ascii="Times New Roman" w:eastAsia="Times New Roman" w:hAnsi="Times New Roman" w:cs="Times New Roman"/>
          <w:b/>
          <w:bCs/>
          <w:sz w:val="24"/>
          <w:szCs w:val="24"/>
          <w:lang w:eastAsia="fr-FR"/>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-1049</wp:posOffset>
                </wp:positionV>
                <wp:extent cx="2703443" cy="704850"/>
                <wp:effectExtent l="0" t="0" r="1905" b="0"/>
                <wp:wrapNone/>
                <wp:docPr id="8" name="Zone de texte 8"/>
                <wp:cNvGraphicFramePr/>
                <a:graphic xmlns:a="http://schemas.openxmlformats.org/drawingml/2006/main">
                  <a:graphicData uri="http://schemas.microsoft.com/office/word/2010/wordprocessingShape">
                    <wps:wsp>
                      <wps:cNvSpPr txBox="1"/>
                      <wps:spPr>
                        <a:xfrm>
                          <a:off x="0" y="0"/>
                          <a:ext cx="2703443"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5FE6" w:rsidRDefault="00F774D3">
                            <w:r w:rsidRPr="00F774D3">
                              <w:rPr>
                                <w:noProof/>
                                <w:lang w:eastAsia="fr-FR"/>
                              </w:rPr>
                              <w:drawing>
                                <wp:inline distT="0" distB="0" distL="0" distR="0" wp14:anchorId="5C29098C" wp14:editId="2D602670">
                                  <wp:extent cx="2445026" cy="65707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648" cy="660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41" type="#_x0000_t202" style="position:absolute;left:0;text-align:left;margin-left:-1.8pt;margin-top:-.1pt;width:212.8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" fillcolor="white [3201]" stroked="f" strokeweight=".5pt">
                <v:textbox>
                  <w:txbxContent>
                    <w:p w:rsidR="00D75FE6" w:rsidRDefault="00F774D3">
                      <w:r w:rsidRPr="00F774D3">
                        <w:rPr>
                          <w:noProof/>
                          <w:lang w:eastAsia="fr-FR"/>
                        </w:rPr>
                        <w:drawing>
                          <wp:inline distT="0" distB="0" distL="0" distR="0" wp14:anchorId="5C29098C" wp14:editId="2D602670">
                            <wp:extent cx="2445026" cy="65707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648" cy="660737"/>
                                    </a:xfrm>
                                    <a:prstGeom prst="rect">
                                      <a:avLst/>
                                    </a:prstGeom>
                                    <a:noFill/>
                                    <a:ln>
                                      <a:noFill/>
                                    </a:ln>
                                  </pic:spPr>
                                </pic:pic>
                              </a:graphicData>
                            </a:graphic>
                          </wp:inline>
                        </w:drawing>
                      </w:r>
                    </w:p>
                  </w:txbxContent>
                </v:textbox>
              </v:shape>
            </w:pict>
          </mc:Fallback>
        </mc:AlternateContent>
      </w:r>
    </w:p>
    <w:p w:rsidR="00D34EDB" w:rsidRDefault="00D34EDB" w:rsidP="00D34EDB">
      <w:pPr>
        <w:spacing w:after="0" w:line="360" w:lineRule="auto"/>
        <w:jc w:val="both"/>
        <w:outlineLvl w:val="2"/>
        <w:rPr>
          <w:rFonts w:ascii="Times New Roman" w:eastAsia="Times New Roman" w:hAnsi="Times New Roman" w:cs="Times New Roman"/>
          <w:b/>
          <w:bCs/>
          <w:sz w:val="24"/>
          <w:szCs w:val="24"/>
          <w:lang w:eastAsia="fr-FR"/>
        </w:rPr>
      </w:pPr>
    </w:p>
    <w:p w:rsidR="00126143" w:rsidRDefault="00126143" w:rsidP="003B7BBF">
      <w:pPr>
        <w:spacing w:after="0" w:line="360" w:lineRule="auto"/>
        <w:jc w:val="both"/>
        <w:outlineLvl w:val="2"/>
        <w:rPr>
          <w:rFonts w:ascii="Times New Roman" w:eastAsia="Times New Roman" w:hAnsi="Times New Roman" w:cs="Times New Roman"/>
          <w:b/>
          <w:bCs/>
          <w:sz w:val="24"/>
          <w:szCs w:val="24"/>
          <w:lang w:eastAsia="fr-FR"/>
        </w:rPr>
      </w:pPr>
    </w:p>
    <w:p w:rsidR="003B7BBF" w:rsidRPr="003B7BBF" w:rsidRDefault="003B7BBF" w:rsidP="003B7BBF">
      <w:pPr>
        <w:spacing w:after="0" w:line="360" w:lineRule="auto"/>
        <w:jc w:val="both"/>
        <w:outlineLvl w:val="2"/>
        <w:rPr>
          <w:rFonts w:ascii="Times New Roman" w:eastAsia="Times New Roman" w:hAnsi="Times New Roman" w:cs="Times New Roman"/>
          <w:b/>
          <w:bCs/>
          <w:sz w:val="24"/>
          <w:szCs w:val="24"/>
          <w:lang w:eastAsia="fr-FR"/>
        </w:rPr>
      </w:pPr>
      <w:r w:rsidRPr="003B7BBF">
        <w:rPr>
          <w:rFonts w:ascii="Times New Roman" w:eastAsia="Times New Roman" w:hAnsi="Times New Roman" w:cs="Times New Roman"/>
          <w:b/>
          <w:bCs/>
          <w:sz w:val="24"/>
          <w:szCs w:val="24"/>
          <w:lang w:eastAsia="fr-FR"/>
        </w:rPr>
        <w:t>2.2.3. Extraction preparation</w:t>
      </w:r>
    </w:p>
    <w:p w:rsidR="00794726"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bCs/>
          <w:sz w:val="24"/>
          <w:szCs w:val="24"/>
          <w:lang w:eastAsia="fr-FR"/>
        </w:rPr>
        <w:t xml:space="preserve">For aqueous extraction, 50 g of powder was macerated in 500 mL of distilled water at a temperature of 60 °C for 24 hours, with continuous stirring. The solution was then filtered, concentrated at 50 °C, and the extract obtained was stored at a temperature of 4 °C. For hydro-ethanol extraction, 50 g of powder was macerated in 500 mL of a </w:t>
      </w:r>
      <w:r w:rsidRPr="003B7BBF">
        <w:rPr>
          <w:rFonts w:ascii="Times New Roman" w:eastAsia="Times New Roman" w:hAnsi="Times New Roman" w:cs="Times New Roman"/>
          <w:bCs/>
          <w:sz w:val="24"/>
          <w:szCs w:val="24"/>
          <w:lang w:eastAsia="fr-FR"/>
        </w:rPr>
        <w:lastRenderedPageBreak/>
        <w:t>mixture of ethanol and water (70:30, v/v) at room temperature for 24 hours (Zirihi et al., 2005). Following filtration, the ethanol was removed by evaporation and the extract was kept at 4 °C. The percentage yield of the extracts was determined using the formula below (Harborne, 1998; Zirihi et al., 2005):</w:t>
      </w:r>
    </w:p>
    <w:p w:rsidR="00D34EDB" w:rsidRDefault="00126143" w:rsidP="00ED43FC">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2C4E3A8A" wp14:editId="5028837E">
                <wp:simplePos x="0" y="0"/>
                <wp:positionH relativeFrom="column">
                  <wp:posOffset>108861</wp:posOffset>
                </wp:positionH>
                <wp:positionV relativeFrom="paragraph">
                  <wp:posOffset>32523</wp:posOffset>
                </wp:positionV>
                <wp:extent cx="2343150" cy="67564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343150" cy="67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983" w:rsidRDefault="00206983" w:rsidP="00206983">
                            <w:r w:rsidRPr="00F774D3">
                              <w:rPr>
                                <w:noProof/>
                                <w:lang w:eastAsia="fr-FR"/>
                              </w:rPr>
                              <w:drawing>
                                <wp:inline distT="0" distB="0" distL="0" distR="0" wp14:anchorId="3690CF49" wp14:editId="6C6CF497">
                                  <wp:extent cx="2133600" cy="60898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948" cy="625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E3A8A" id="Zone de texte 2" o:spid="_x0000_s1042" type="#_x0000_t202" style="position:absolute;left:0;text-align:left;margin-left:8.55pt;margin-top:2.55pt;width:184.5pt;height:5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" fillcolor="white [3201]" stroked="f" strokeweight=".5pt">
                <v:textbox>
                  <w:txbxContent>
                    <w:p w:rsidR="00206983" w:rsidRDefault="00206983" w:rsidP="00206983">
                      <w:r w:rsidRPr="00F774D3">
                        <w:rPr>
                          <w:noProof/>
                          <w:lang w:eastAsia="fr-FR"/>
                        </w:rPr>
                        <w:drawing>
                          <wp:inline distT="0" distB="0" distL="0" distR="0" wp14:anchorId="3690CF49" wp14:editId="6C6CF497">
                            <wp:extent cx="2133600" cy="60898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948" cy="625349"/>
                                    </a:xfrm>
                                    <a:prstGeom prst="rect">
                                      <a:avLst/>
                                    </a:prstGeom>
                                    <a:noFill/>
                                    <a:ln>
                                      <a:noFill/>
                                    </a:ln>
                                  </pic:spPr>
                                </pic:pic>
                              </a:graphicData>
                            </a:graphic>
                          </wp:inline>
                        </w:drawing>
                      </w:r>
                    </w:p>
                  </w:txbxContent>
                </v:textbox>
              </v:shape>
            </w:pict>
          </mc:Fallback>
        </mc:AlternateContent>
      </w:r>
    </w:p>
    <w:p w:rsidR="00D34EDB" w:rsidRDefault="00D34EDB" w:rsidP="00ED43FC">
      <w:pPr>
        <w:spacing w:after="0" w:line="360" w:lineRule="auto"/>
        <w:jc w:val="both"/>
        <w:rPr>
          <w:rFonts w:ascii="Times New Roman" w:eastAsia="Times New Roman" w:hAnsi="Times New Roman" w:cs="Times New Roman"/>
          <w:sz w:val="24"/>
          <w:szCs w:val="24"/>
          <w:lang w:eastAsia="fr-FR"/>
        </w:rPr>
      </w:pPr>
    </w:p>
    <w:p w:rsidR="003B7BBF" w:rsidRDefault="003B7BBF" w:rsidP="00D34EDB">
      <w:pPr>
        <w:pStyle w:val="Heading3"/>
        <w:spacing w:before="0" w:beforeAutospacing="0" w:after="0" w:afterAutospacing="0" w:line="360" w:lineRule="auto"/>
        <w:jc w:val="both"/>
        <w:rPr>
          <w:b w:val="0"/>
          <w:bCs w:val="0"/>
          <w:sz w:val="24"/>
          <w:szCs w:val="24"/>
        </w:rPr>
      </w:pPr>
    </w:p>
    <w:p w:rsidR="00D34EDB" w:rsidRDefault="003B7BBF" w:rsidP="00D34EDB">
      <w:pPr>
        <w:pStyle w:val="Heading3"/>
        <w:spacing w:before="0" w:beforeAutospacing="0" w:after="0" w:afterAutospacing="0" w:line="360" w:lineRule="auto"/>
        <w:jc w:val="both"/>
        <w:rPr>
          <w:b w:val="0"/>
          <w:bCs w:val="0"/>
          <w:sz w:val="24"/>
          <w:szCs w:val="24"/>
        </w:rPr>
      </w:pPr>
      <w:r w:rsidRPr="003B7BBF">
        <w:rPr>
          <w:b w:val="0"/>
          <w:bCs w:val="0"/>
          <w:sz w:val="24"/>
          <w:szCs w:val="24"/>
        </w:rPr>
        <w:t>where the dry extract weight corresponds to the mass of the extract remaining after evaporation of the solvent, and the initial powder weight indicates the mass of dry powder used for extraction.</w:t>
      </w:r>
    </w:p>
    <w:p w:rsidR="003B7BBF" w:rsidRDefault="003B7BBF" w:rsidP="003B7BBF">
      <w:pPr>
        <w:pStyle w:val="Heading3"/>
        <w:spacing w:before="0" w:beforeAutospacing="0" w:after="0" w:afterAutospacing="0" w:line="360" w:lineRule="auto"/>
        <w:jc w:val="both"/>
        <w:rPr>
          <w:sz w:val="24"/>
          <w:szCs w:val="24"/>
        </w:rPr>
      </w:pPr>
    </w:p>
    <w:p w:rsidR="003B7BBF" w:rsidRPr="003B7BBF" w:rsidRDefault="003B7BBF" w:rsidP="003B7BBF">
      <w:pPr>
        <w:pStyle w:val="NormalWeb"/>
        <w:spacing w:before="0" w:beforeAutospacing="0" w:after="0" w:afterAutospacing="0" w:line="360" w:lineRule="auto"/>
        <w:jc w:val="both"/>
        <w:rPr>
          <w:b/>
          <w:bCs/>
        </w:rPr>
      </w:pPr>
      <w:r w:rsidRPr="003B7BBF">
        <w:rPr>
          <w:b/>
          <w:bCs/>
        </w:rPr>
        <w:t>2.2.4. Qualitative phytochemical screening</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Qualitative phytochemical screening of crude extracts of </w:t>
      </w:r>
      <w:r w:rsidRPr="00F413C8">
        <w:rPr>
          <w:bCs/>
          <w:i/>
        </w:rPr>
        <w:t>Phragmanthera capitata</w:t>
      </w:r>
      <w:r w:rsidRPr="003B7BBF">
        <w:rPr>
          <w:bCs/>
        </w:rPr>
        <w:t xml:space="preserve"> and </w:t>
      </w:r>
      <w:r w:rsidRPr="00F413C8">
        <w:rPr>
          <w:bCs/>
          <w:i/>
        </w:rPr>
        <w:t>Tapinanthus bangwensis</w:t>
      </w:r>
      <w:r w:rsidRPr="003B7BBF">
        <w:rPr>
          <w:bCs/>
        </w:rPr>
        <w:t xml:space="preserve"> was performed to determine the presence of different families of secondary metabolites, including tannins, saponins, flavonoids, alkaloids, phenols, terpenes, and steroids. Identification was performed using specific chemical tests:</w:t>
      </w:r>
    </w:p>
    <w:p w:rsidR="003B7BBF" w:rsidRPr="003B7BBF" w:rsidRDefault="003B7BBF" w:rsidP="003B7BBF">
      <w:pPr>
        <w:pStyle w:val="NormalWeb"/>
        <w:spacing w:before="0" w:beforeAutospacing="0" w:after="0" w:afterAutospacing="0" w:line="360" w:lineRule="auto"/>
        <w:jc w:val="both"/>
        <w:rPr>
          <w:bCs/>
        </w:rPr>
      </w:pPr>
      <w:r w:rsidRPr="003B7BBF">
        <w:rPr>
          <w:bCs/>
        </w:rPr>
        <w:t>- tannins: 3 drops of a 2% ferric chloride (FeCl₃) solution added to the extract to note a colour change;</w:t>
      </w:r>
    </w:p>
    <w:p w:rsidR="003B7BBF" w:rsidRPr="003B7BBF" w:rsidRDefault="003B7BBF" w:rsidP="003B7BBF">
      <w:pPr>
        <w:pStyle w:val="NormalWeb"/>
        <w:spacing w:before="0" w:beforeAutospacing="0" w:after="0" w:afterAutospacing="0" w:line="360" w:lineRule="auto"/>
        <w:jc w:val="both"/>
        <w:rPr>
          <w:bCs/>
        </w:rPr>
      </w:pPr>
      <w:r w:rsidRPr="003B7BBF">
        <w:rPr>
          <w:bCs/>
        </w:rPr>
        <w:t>- saponins: Add 10 mL of distilled water to the sample for two minutes, followed by shaking to create a lasting foam;</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flavonoids: Add 5 mL of hydrochloric alcohol (prepared by combining 10 mL of 96° ethanol, 10 mL of distilled water and 10 mL of concentrated hydrochloric acid, then diluted twice) to the sample, followed by the addition of 2 to 3 magnesium chips and three drops of isoamyl alcohol to indicate the presence of flavonoids by colouration; </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r w:rsidR="00EA41B5">
        <w:rPr>
          <w:bCs/>
        </w:rPr>
        <w:t>a</w:t>
      </w:r>
      <w:r w:rsidRPr="003B7BBF">
        <w:rPr>
          <w:bCs/>
        </w:rPr>
        <w:t>lkaloids: Add 6 mL of 60°C alcohol with two drops of Dragendorff's reagent (aqueous solution of potassium iodo-bismuth) to detect the precipitation of alkaloids.</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r w:rsidR="00EA41B5">
        <w:rPr>
          <w:bCs/>
        </w:rPr>
        <w:t>p</w:t>
      </w:r>
      <w:r w:rsidRPr="003B7BBF">
        <w:rPr>
          <w:bCs/>
        </w:rPr>
        <w:t>henols: A specific colour change can be observed by adding a drop of a 2% aqueous solution of FeCl₃ to the sample.</w:t>
      </w:r>
    </w:p>
    <w:p w:rsidR="003B7BBF" w:rsidRPr="003B7BBF" w:rsidRDefault="003B7BBF" w:rsidP="003B7BBF">
      <w:pPr>
        <w:pStyle w:val="NormalWeb"/>
        <w:spacing w:before="0" w:beforeAutospacing="0" w:after="0" w:afterAutospacing="0" w:line="360" w:lineRule="auto"/>
        <w:jc w:val="both"/>
        <w:rPr>
          <w:bCs/>
        </w:rPr>
      </w:pPr>
      <w:r w:rsidRPr="003B7BBF">
        <w:rPr>
          <w:bCs/>
        </w:rPr>
        <w:t xml:space="preserve">- </w:t>
      </w:r>
      <w:r w:rsidR="00EA41B5">
        <w:rPr>
          <w:bCs/>
        </w:rPr>
        <w:t>t</w:t>
      </w:r>
      <w:r w:rsidRPr="003B7BBF">
        <w:rPr>
          <w:bCs/>
        </w:rPr>
        <w:t>erpenes and steroids: 2 mL of acetic acid and 2 mL of concentrated sulphuric acid added to the extract, followed by observation of a blue-green colour for steroids and a red-purple colour for terpenes according to the Liebermann-Burchard test.</w:t>
      </w:r>
    </w:p>
    <w:p w:rsidR="003B7BBF" w:rsidRPr="003B7BBF" w:rsidRDefault="003B7BBF" w:rsidP="003B7BBF">
      <w:pPr>
        <w:pStyle w:val="NormalWeb"/>
        <w:spacing w:before="0" w:beforeAutospacing="0" w:after="0" w:afterAutospacing="0" w:line="360" w:lineRule="auto"/>
        <w:jc w:val="both"/>
        <w:rPr>
          <w:bCs/>
        </w:rPr>
      </w:pPr>
      <w:r w:rsidRPr="003B7BBF">
        <w:rPr>
          <w:bCs/>
        </w:rPr>
        <w:t>These tests made it possible to qualitatively determine the presence or absence of each family of metabolites in the extracts studied.</w:t>
      </w:r>
    </w:p>
    <w:p w:rsidR="00126143" w:rsidRDefault="00126143" w:rsidP="003B7BBF">
      <w:pPr>
        <w:pStyle w:val="NormalWeb"/>
        <w:spacing w:before="0" w:beforeAutospacing="0" w:after="0" w:afterAutospacing="0" w:line="360" w:lineRule="auto"/>
        <w:jc w:val="both"/>
        <w:rPr>
          <w:b/>
          <w:bCs/>
        </w:rPr>
      </w:pPr>
    </w:p>
    <w:p w:rsidR="003B7BBF" w:rsidRPr="0018664D" w:rsidRDefault="003B7BBF"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3. RESULTS</w:t>
      </w:r>
    </w:p>
    <w:p w:rsidR="003B7BBF" w:rsidRPr="0018664D" w:rsidRDefault="003B7BBF"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3.1. Socio-demographic characteristics of informants</w:t>
      </w:r>
    </w:p>
    <w:p w:rsidR="00D34EDB" w:rsidRPr="0018664D" w:rsidRDefault="003B7BBF"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 xml:space="preserve">Table 1 presents the results of the survey conducted among 40 informants from the Orly, Grand Marché and Lobia markets in Daloa. Most were herbalists (36 out of </w:t>
      </w:r>
      <w:r w:rsidRPr="0018664D">
        <w:rPr>
          <w:rFonts w:ascii="Times New Roman" w:hAnsi="Times New Roman" w:cs="Times New Roman"/>
          <w:b/>
          <w:sz w:val="24"/>
          <w:szCs w:val="24"/>
        </w:rPr>
        <w:lastRenderedPageBreak/>
        <w:t xml:space="preserve">40, or 90% of participants) and women (31 out of 40, or 77.5% of participants). The age distribution of participants was as follows: over 35 years old (17.5% of respondents), 36 to 45 years old (32.5% of respondents) and 46 to 69 years old (50% of respondents). The ethnic groups represented included Malinké (37.5% of </w:t>
      </w:r>
      <w:r w:rsidRPr="0018664D">
        <w:rPr>
          <w:rFonts w:ascii="Times New Roman" w:hAnsi="Times New Roman" w:cs="Times New Roman"/>
          <w:b/>
          <w:sz w:val="24"/>
          <w:szCs w:val="24"/>
        </w:rPr>
        <w:t>respondents), Baoulé (25%), Senoufo (20%), Agni (15%) and Bété (2.5%). It indicates that the majority of individuals surveyed (92.5% of respondents) acquired their knowledge through traditional transmission, while 7.5% opted for an empirical learning approach.</w:t>
      </w:r>
    </w:p>
    <w:p w:rsidR="00126143" w:rsidRPr="0018664D" w:rsidRDefault="00126143" w:rsidP="0018664D">
      <w:pPr>
        <w:spacing w:after="0" w:line="360" w:lineRule="auto"/>
        <w:jc w:val="both"/>
        <w:rPr>
          <w:rFonts w:ascii="Times New Roman" w:hAnsi="Times New Roman" w:cs="Times New Roman"/>
          <w:b/>
          <w:sz w:val="24"/>
          <w:szCs w:val="24"/>
        </w:rPr>
        <w:sectPr w:rsidR="00126143" w:rsidRPr="0018664D" w:rsidSect="00126143">
          <w:type w:val="continuous"/>
          <w:pgSz w:w="11906" w:h="16838"/>
          <w:pgMar w:top="1417" w:right="1417" w:bottom="1417" w:left="1417" w:header="708" w:footer="708" w:gutter="0"/>
          <w:cols w:num="2" w:space="708"/>
          <w:docGrid w:linePitch="360"/>
        </w:sectPr>
      </w:pPr>
    </w:p>
    <w:p w:rsidR="003B7BBF" w:rsidRPr="0018664D" w:rsidRDefault="003B7BBF" w:rsidP="0018664D">
      <w:pPr>
        <w:spacing w:after="0" w:line="360" w:lineRule="auto"/>
        <w:jc w:val="both"/>
        <w:rPr>
          <w:rFonts w:ascii="Times New Roman" w:hAnsi="Times New Roman" w:cs="Times New Roman"/>
          <w:b/>
          <w:sz w:val="24"/>
          <w:szCs w:val="24"/>
        </w:rPr>
      </w:pPr>
    </w:p>
    <w:p w:rsidR="00CF4FD4" w:rsidRPr="0018664D" w:rsidRDefault="003B7BBF" w:rsidP="0018664D">
      <w:pPr>
        <w:spacing w:after="0" w:line="360" w:lineRule="auto"/>
        <w:jc w:val="both"/>
        <w:rPr>
          <w:rFonts w:ascii="Times New Roman" w:hAnsi="Times New Roman" w:cs="Times New Roman"/>
          <w:bCs/>
          <w:sz w:val="24"/>
          <w:szCs w:val="24"/>
        </w:rPr>
      </w:pPr>
      <w:r w:rsidRPr="0018664D">
        <w:rPr>
          <w:rFonts w:ascii="Times New Roman" w:hAnsi="Times New Roman" w:cs="Times New Roman"/>
          <w:bCs/>
          <w:sz w:val="24"/>
          <w:szCs w:val="24"/>
        </w:rPr>
        <w:t>Table 1. Respondents’ socio-demographic characteristics (n = 40)</w:t>
      </w:r>
    </w:p>
    <w:p w:rsidR="003B7BBF" w:rsidRPr="0018664D" w:rsidRDefault="003B7BBF" w:rsidP="0018664D">
      <w:pPr>
        <w:spacing w:after="0" w:line="360" w:lineRule="auto"/>
        <w:jc w:val="both"/>
        <w:rPr>
          <w:rFonts w:ascii="Times New Roman" w:hAnsi="Times New Roman" w:cs="Times New Roman"/>
          <w:b/>
          <w:sz w:val="24"/>
          <w:szCs w:val="24"/>
        </w:rPr>
      </w:pPr>
    </w:p>
    <w:tbl>
      <w:tblPr>
        <w:tblStyle w:val="PlainTable4"/>
        <w:tblW w:w="8084" w:type="dxa"/>
        <w:jc w:val="center"/>
        <w:tblBorders>
          <w:top w:val="single" w:sz="4" w:space="0" w:color="auto"/>
          <w:bottom w:val="single" w:sz="4" w:space="0" w:color="auto"/>
        </w:tblBorders>
        <w:tblLook w:val="04A0" w:firstRow="1" w:lastRow="0" w:firstColumn="1" w:lastColumn="0" w:noHBand="0" w:noVBand="1"/>
      </w:tblPr>
      <w:tblGrid>
        <w:gridCol w:w="2498"/>
        <w:gridCol w:w="2522"/>
        <w:gridCol w:w="1159"/>
        <w:gridCol w:w="1905"/>
      </w:tblGrid>
      <w:tr w:rsidR="00D75FE6" w:rsidRPr="0018664D" w:rsidTr="00EF45A9">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rsidR="00D75FE6" w:rsidRPr="0018664D" w:rsidRDefault="00321147"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Characteristics</w:t>
            </w:r>
          </w:p>
        </w:tc>
        <w:tc>
          <w:tcPr>
            <w:tcW w:w="0" w:type="auto"/>
            <w:tcBorders>
              <w:top w:val="single" w:sz="4" w:space="0" w:color="auto"/>
              <w:bottom w:val="single" w:sz="4" w:space="0" w:color="auto"/>
            </w:tcBorders>
            <w:shd w:val="clear" w:color="auto" w:fill="auto"/>
            <w:vAlign w:val="center"/>
            <w:hideMark/>
          </w:tcPr>
          <w:p w:rsidR="00D75FE6" w:rsidRPr="0018664D" w:rsidRDefault="00321147"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Modalities</w:t>
            </w:r>
          </w:p>
        </w:tc>
        <w:tc>
          <w:tcPr>
            <w:tcW w:w="0" w:type="auto"/>
            <w:tcBorders>
              <w:top w:val="single" w:sz="4" w:space="0" w:color="auto"/>
              <w:bottom w:val="single" w:sz="4" w:space="0" w:color="auto"/>
            </w:tcBorders>
            <w:shd w:val="clear" w:color="auto" w:fill="auto"/>
            <w:vAlign w:val="center"/>
            <w:hideMark/>
          </w:tcPr>
          <w:p w:rsidR="00D75FE6" w:rsidRPr="0018664D" w:rsidRDefault="00321147"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Number</w:t>
            </w:r>
          </w:p>
        </w:tc>
        <w:tc>
          <w:tcPr>
            <w:tcW w:w="0" w:type="auto"/>
            <w:tcBorders>
              <w:top w:val="single" w:sz="4" w:space="0" w:color="auto"/>
              <w:bottom w:val="single" w:sz="4" w:space="0" w:color="auto"/>
            </w:tcBorders>
            <w:shd w:val="clear" w:color="auto" w:fill="auto"/>
            <w:vAlign w:val="center"/>
            <w:hideMark/>
          </w:tcPr>
          <w:p w:rsidR="00D75FE6" w:rsidRPr="0018664D" w:rsidRDefault="00D75FE6"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Fr</w:t>
            </w:r>
            <w:r w:rsidR="00321147" w:rsidRPr="0018664D">
              <w:rPr>
                <w:rFonts w:ascii="Times New Roman" w:hAnsi="Times New Roman" w:cs="Times New Roman"/>
                <w:b w:val="0"/>
                <w:sz w:val="24"/>
                <w:szCs w:val="24"/>
              </w:rPr>
              <w:t>e</w:t>
            </w:r>
            <w:r w:rsidRPr="0018664D">
              <w:rPr>
                <w:rFonts w:ascii="Times New Roman" w:hAnsi="Times New Roman" w:cs="Times New Roman"/>
                <w:b w:val="0"/>
                <w:sz w:val="24"/>
                <w:szCs w:val="24"/>
              </w:rPr>
              <w:t>quenc</w:t>
            </w:r>
            <w:r w:rsidR="00321147" w:rsidRPr="0018664D">
              <w:rPr>
                <w:rFonts w:ascii="Times New Roman" w:hAnsi="Times New Roman" w:cs="Times New Roman"/>
                <w:b w:val="0"/>
                <w:sz w:val="24"/>
                <w:szCs w:val="24"/>
              </w:rPr>
              <w:t xml:space="preserve">y </w:t>
            </w:r>
            <w:r w:rsidRPr="0018664D">
              <w:rPr>
                <w:rFonts w:ascii="Times New Roman" w:hAnsi="Times New Roman" w:cs="Times New Roman"/>
                <w:b w:val="0"/>
                <w:sz w:val="24"/>
                <w:szCs w:val="24"/>
              </w:rPr>
              <w:t>(%)</w:t>
            </w:r>
          </w:p>
        </w:tc>
      </w:tr>
      <w:tr w:rsidR="00D75FE6" w:rsidRPr="0018664D"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vAlign w:val="center"/>
            <w:hideMark/>
          </w:tcPr>
          <w:p w:rsidR="00D75FE6" w:rsidRPr="0018664D" w:rsidRDefault="00321147" w:rsidP="0018664D">
            <w:pPr>
              <w:spacing w:line="360" w:lineRule="auto"/>
              <w:jc w:val="both"/>
              <w:rPr>
                <w:rFonts w:ascii="Times New Roman" w:hAnsi="Times New Roman" w:cs="Times New Roman"/>
                <w:b w:val="0"/>
                <w:sz w:val="24"/>
                <w:szCs w:val="24"/>
              </w:rPr>
            </w:pPr>
            <w:r w:rsidRPr="0018664D">
              <w:rPr>
                <w:bCs w:val="0"/>
                <w:sz w:val="24"/>
                <w:szCs w:val="24"/>
              </w:rPr>
              <w:t>Gender</w:t>
            </w:r>
          </w:p>
        </w:tc>
        <w:tc>
          <w:tcPr>
            <w:tcW w:w="0" w:type="auto"/>
            <w:tcBorders>
              <w:top w:val="single" w:sz="4" w:space="0" w:color="auto"/>
            </w:tcBorders>
            <w:shd w:val="clear" w:color="auto" w:fill="auto"/>
            <w:vAlign w:val="center"/>
            <w:hideMark/>
          </w:tcPr>
          <w:p w:rsidR="00D75FE6" w:rsidRPr="0018664D" w:rsidRDefault="00321147"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Male</w:t>
            </w:r>
          </w:p>
        </w:tc>
        <w:tc>
          <w:tcPr>
            <w:tcW w:w="0" w:type="auto"/>
            <w:tcBorders>
              <w:top w:val="single" w:sz="4" w:space="0" w:color="auto"/>
            </w:tcBorders>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9</w:t>
            </w:r>
          </w:p>
        </w:tc>
        <w:tc>
          <w:tcPr>
            <w:tcW w:w="0" w:type="auto"/>
            <w:tcBorders>
              <w:top w:val="single" w:sz="4" w:space="0" w:color="auto"/>
            </w:tcBorders>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22</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r w:rsidR="00D75FE6" w:rsidRPr="0018664D"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Fe</w:t>
            </w:r>
            <w:r w:rsidR="00321147" w:rsidRPr="0018664D">
              <w:rPr>
                <w:rFonts w:ascii="Times New Roman" w:hAnsi="Times New Roman" w:cs="Times New Roman"/>
                <w:b/>
                <w:sz w:val="24"/>
                <w:szCs w:val="24"/>
              </w:rPr>
              <w:t>male</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31</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77</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r w:rsidR="00D75FE6" w:rsidRPr="0018664D"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D75FE6" w:rsidRPr="0018664D" w:rsidRDefault="00794726" w:rsidP="0018664D">
            <w:pPr>
              <w:spacing w:line="360" w:lineRule="auto"/>
              <w:jc w:val="both"/>
              <w:rPr>
                <w:rFonts w:ascii="Times New Roman" w:hAnsi="Times New Roman" w:cs="Times New Roman"/>
                <w:b w:val="0"/>
                <w:sz w:val="24"/>
                <w:szCs w:val="24"/>
              </w:rPr>
            </w:pPr>
            <w:r w:rsidRPr="0018664D">
              <w:rPr>
                <w:bCs w:val="0"/>
                <w:sz w:val="24"/>
                <w:szCs w:val="24"/>
              </w:rPr>
              <w:t>A</w:t>
            </w:r>
            <w:r w:rsidR="00D75FE6" w:rsidRPr="0018664D">
              <w:rPr>
                <w:bCs w:val="0"/>
                <w:sz w:val="24"/>
                <w:szCs w:val="24"/>
              </w:rPr>
              <w:t>ge</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 xml:space="preserve">&gt; 35 </w:t>
            </w:r>
            <w:r w:rsidR="00321147" w:rsidRPr="0018664D">
              <w:rPr>
                <w:rFonts w:ascii="Times New Roman" w:hAnsi="Times New Roman" w:cs="Times New Roman"/>
                <w:b/>
                <w:sz w:val="24"/>
                <w:szCs w:val="24"/>
              </w:rPr>
              <w:t>years</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7</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17</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r w:rsidR="00D75FE6" w:rsidRPr="0018664D"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36</w:t>
            </w:r>
            <w:r w:rsidR="00772F96" w:rsidRPr="0018664D">
              <w:rPr>
                <w:rFonts w:ascii="Times New Roman" w:hAnsi="Times New Roman" w:cs="Times New Roman"/>
                <w:b/>
                <w:sz w:val="24"/>
                <w:szCs w:val="24"/>
              </w:rPr>
              <w:t xml:space="preserve"> - </w:t>
            </w:r>
            <w:r w:rsidRPr="0018664D">
              <w:rPr>
                <w:rFonts w:ascii="Times New Roman" w:hAnsi="Times New Roman" w:cs="Times New Roman"/>
                <w:b/>
                <w:sz w:val="24"/>
                <w:szCs w:val="24"/>
              </w:rPr>
              <w:t xml:space="preserve">45 </w:t>
            </w:r>
            <w:r w:rsidR="00321147" w:rsidRPr="0018664D">
              <w:rPr>
                <w:rFonts w:ascii="Times New Roman" w:hAnsi="Times New Roman" w:cs="Times New Roman"/>
                <w:b/>
                <w:sz w:val="24"/>
                <w:szCs w:val="24"/>
              </w:rPr>
              <w:t>years</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13</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32</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r w:rsidR="00D75FE6" w:rsidRPr="0018664D" w:rsidTr="00EF45A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46</w:t>
            </w:r>
            <w:r w:rsidR="00772F96" w:rsidRPr="0018664D">
              <w:rPr>
                <w:rFonts w:ascii="Times New Roman" w:hAnsi="Times New Roman" w:cs="Times New Roman"/>
                <w:b/>
                <w:sz w:val="24"/>
                <w:szCs w:val="24"/>
              </w:rPr>
              <w:t xml:space="preserve"> - </w:t>
            </w:r>
            <w:r w:rsidRPr="0018664D">
              <w:rPr>
                <w:rFonts w:ascii="Times New Roman" w:hAnsi="Times New Roman" w:cs="Times New Roman"/>
                <w:b/>
                <w:sz w:val="24"/>
                <w:szCs w:val="24"/>
              </w:rPr>
              <w:t xml:space="preserve">69 </w:t>
            </w:r>
            <w:r w:rsidR="00321147" w:rsidRPr="0018664D">
              <w:rPr>
                <w:rFonts w:ascii="Times New Roman" w:hAnsi="Times New Roman" w:cs="Times New Roman"/>
                <w:b/>
                <w:sz w:val="24"/>
                <w:szCs w:val="24"/>
              </w:rPr>
              <w:t>years</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20</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50</w:t>
            </w:r>
          </w:p>
        </w:tc>
      </w:tr>
      <w:tr w:rsidR="00D75FE6" w:rsidRPr="0018664D" w:rsidTr="00EF45A9">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EF45A9" w:rsidRPr="0018664D" w:rsidRDefault="00EF45A9" w:rsidP="0018664D">
            <w:pPr>
              <w:spacing w:line="360" w:lineRule="auto"/>
              <w:jc w:val="both"/>
              <w:rPr>
                <w:bCs w:val="0"/>
                <w:sz w:val="24"/>
                <w:szCs w:val="24"/>
              </w:rPr>
            </w:pPr>
          </w:p>
          <w:p w:rsidR="00D75FE6" w:rsidRPr="0018664D" w:rsidRDefault="00321147" w:rsidP="0018664D">
            <w:pPr>
              <w:spacing w:line="360" w:lineRule="auto"/>
              <w:jc w:val="both"/>
              <w:rPr>
                <w:rFonts w:ascii="Times New Roman" w:hAnsi="Times New Roman" w:cs="Times New Roman"/>
                <w:b w:val="0"/>
                <w:sz w:val="24"/>
                <w:szCs w:val="24"/>
              </w:rPr>
            </w:pPr>
            <w:r w:rsidRPr="0018664D">
              <w:rPr>
                <w:bCs w:val="0"/>
                <w:sz w:val="24"/>
                <w:szCs w:val="24"/>
              </w:rPr>
              <w:t>Ethnicity</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Agni</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6</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15</w:t>
            </w:r>
          </w:p>
        </w:tc>
      </w:tr>
      <w:tr w:rsidR="00D75FE6" w:rsidRPr="0018664D" w:rsidTr="00EF45A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Baoulé</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10</w:t>
            </w:r>
          </w:p>
        </w:tc>
        <w:tc>
          <w:tcPr>
            <w:tcW w:w="0" w:type="auto"/>
            <w:shd w:val="clear" w:color="auto" w:fill="auto"/>
            <w:vAlign w:val="center"/>
            <w:hideMark/>
          </w:tcPr>
          <w:p w:rsidR="00D75FE6" w:rsidRPr="0018664D" w:rsidRDefault="0079472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25</w:t>
            </w:r>
          </w:p>
        </w:tc>
      </w:tr>
      <w:tr w:rsidR="00D75FE6" w:rsidRPr="0018664D" w:rsidTr="00EF45A9">
        <w:trPr>
          <w:trHeight w:val="298"/>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Malinké</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15</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37</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r w:rsidR="00D75FE6" w:rsidRPr="0018664D" w:rsidTr="00EF45A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Bété</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1</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2</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r w:rsidR="00D75FE6" w:rsidRPr="0018664D"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Sénoufo</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8</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20</w:t>
            </w:r>
          </w:p>
        </w:tc>
      </w:tr>
      <w:tr w:rsidR="00D75FE6" w:rsidRPr="0018664D"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D75FE6" w:rsidRPr="0018664D" w:rsidRDefault="00321147" w:rsidP="0018664D">
            <w:pPr>
              <w:spacing w:line="360" w:lineRule="auto"/>
              <w:jc w:val="both"/>
              <w:rPr>
                <w:rFonts w:ascii="Times New Roman" w:hAnsi="Times New Roman" w:cs="Times New Roman"/>
                <w:b w:val="0"/>
                <w:sz w:val="24"/>
                <w:szCs w:val="24"/>
              </w:rPr>
            </w:pPr>
            <w:r w:rsidRPr="0018664D">
              <w:rPr>
                <w:bCs w:val="0"/>
                <w:sz w:val="24"/>
                <w:szCs w:val="24"/>
              </w:rPr>
              <w:t>Professional group</w:t>
            </w:r>
          </w:p>
        </w:tc>
        <w:tc>
          <w:tcPr>
            <w:tcW w:w="0" w:type="auto"/>
            <w:shd w:val="clear" w:color="auto" w:fill="auto"/>
            <w:vAlign w:val="center"/>
            <w:hideMark/>
          </w:tcPr>
          <w:p w:rsidR="00D75FE6" w:rsidRPr="0018664D" w:rsidRDefault="00321147"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Herbalists</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36</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90</w:t>
            </w:r>
          </w:p>
        </w:tc>
      </w:tr>
      <w:tr w:rsidR="00D75FE6" w:rsidRPr="0018664D" w:rsidTr="00EF45A9">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321147"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Traditional healers</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4</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10</w:t>
            </w:r>
          </w:p>
        </w:tc>
      </w:tr>
      <w:tr w:rsidR="00D75FE6" w:rsidRPr="0018664D" w:rsidTr="00EF45A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rsidR="00D75FE6" w:rsidRPr="0018664D" w:rsidRDefault="00321147" w:rsidP="0018664D">
            <w:pPr>
              <w:spacing w:line="360" w:lineRule="auto"/>
              <w:jc w:val="both"/>
              <w:rPr>
                <w:rFonts w:ascii="Times New Roman" w:hAnsi="Times New Roman" w:cs="Times New Roman"/>
                <w:b w:val="0"/>
                <w:sz w:val="24"/>
                <w:szCs w:val="24"/>
              </w:rPr>
            </w:pPr>
            <w:r w:rsidRPr="0018664D">
              <w:rPr>
                <w:bCs w:val="0"/>
                <w:sz w:val="24"/>
                <w:szCs w:val="24"/>
              </w:rPr>
              <w:t>Aquired knowledge</w:t>
            </w:r>
          </w:p>
        </w:tc>
        <w:tc>
          <w:tcPr>
            <w:tcW w:w="0" w:type="auto"/>
            <w:shd w:val="clear" w:color="auto" w:fill="auto"/>
            <w:vAlign w:val="center"/>
            <w:hideMark/>
          </w:tcPr>
          <w:p w:rsidR="00D75FE6" w:rsidRPr="0018664D" w:rsidRDefault="00321147"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Ancestral</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37</w:t>
            </w:r>
          </w:p>
        </w:tc>
        <w:tc>
          <w:tcPr>
            <w:tcW w:w="0" w:type="auto"/>
            <w:shd w:val="clear" w:color="auto" w:fill="auto"/>
            <w:vAlign w:val="center"/>
            <w:hideMark/>
          </w:tcPr>
          <w:p w:rsidR="00D75FE6" w:rsidRPr="0018664D" w:rsidRDefault="00D75FE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92</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r w:rsidR="00D75FE6" w:rsidRPr="0018664D" w:rsidTr="00EF45A9">
        <w:trPr>
          <w:trHeight w:val="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rsidR="00D75FE6" w:rsidRPr="0018664D" w:rsidRDefault="00D75FE6" w:rsidP="0018664D">
            <w:pPr>
              <w:spacing w:line="360" w:lineRule="auto"/>
              <w:jc w:val="both"/>
              <w:rPr>
                <w:rFonts w:ascii="Times New Roman" w:hAnsi="Times New Roman" w:cs="Times New Roman"/>
                <w:b w:val="0"/>
                <w:sz w:val="24"/>
                <w:szCs w:val="24"/>
              </w:rPr>
            </w:pP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Empiri</w:t>
            </w:r>
            <w:r w:rsidR="00321147" w:rsidRPr="0018664D">
              <w:rPr>
                <w:rFonts w:ascii="Times New Roman" w:hAnsi="Times New Roman" w:cs="Times New Roman"/>
                <w:b/>
                <w:sz w:val="24"/>
                <w:szCs w:val="24"/>
              </w:rPr>
              <w:t>cal</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3</w:t>
            </w:r>
          </w:p>
        </w:tc>
        <w:tc>
          <w:tcPr>
            <w:tcW w:w="0" w:type="auto"/>
            <w:shd w:val="clear" w:color="auto" w:fill="auto"/>
            <w:vAlign w:val="center"/>
            <w:hideMark/>
          </w:tcPr>
          <w:p w:rsidR="00D75FE6" w:rsidRPr="0018664D" w:rsidRDefault="00D75FE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7</w:t>
            </w:r>
            <w:r w:rsidR="00794726" w:rsidRPr="0018664D">
              <w:rPr>
                <w:rFonts w:ascii="Times New Roman" w:hAnsi="Times New Roman" w:cs="Times New Roman"/>
                <w:b/>
                <w:sz w:val="24"/>
                <w:szCs w:val="24"/>
              </w:rPr>
              <w:t>.</w:t>
            </w:r>
            <w:r w:rsidRPr="0018664D">
              <w:rPr>
                <w:rFonts w:ascii="Times New Roman" w:hAnsi="Times New Roman" w:cs="Times New Roman"/>
                <w:b/>
                <w:sz w:val="24"/>
                <w:szCs w:val="24"/>
              </w:rPr>
              <w:t>5</w:t>
            </w:r>
            <w:r w:rsidR="00794726" w:rsidRPr="0018664D">
              <w:rPr>
                <w:rFonts w:ascii="Times New Roman" w:hAnsi="Times New Roman" w:cs="Times New Roman"/>
                <w:b/>
                <w:sz w:val="24"/>
                <w:szCs w:val="24"/>
              </w:rPr>
              <w:t>0</w:t>
            </w:r>
          </w:p>
        </w:tc>
      </w:tr>
    </w:tbl>
    <w:p w:rsidR="00772F96" w:rsidRPr="0018664D" w:rsidRDefault="00772F96" w:rsidP="0018664D">
      <w:pPr>
        <w:spacing w:after="0" w:line="360" w:lineRule="auto"/>
        <w:jc w:val="both"/>
        <w:rPr>
          <w:rFonts w:ascii="Times New Roman" w:hAnsi="Times New Roman" w:cs="Times New Roman"/>
          <w:bCs/>
          <w:sz w:val="24"/>
          <w:szCs w:val="24"/>
        </w:rPr>
      </w:pPr>
    </w:p>
    <w:p w:rsidR="00126143" w:rsidRPr="0018664D" w:rsidRDefault="00126143" w:rsidP="003B7BBF">
      <w:pPr>
        <w:spacing w:after="0" w:line="360" w:lineRule="auto"/>
        <w:jc w:val="both"/>
        <w:rPr>
          <w:bCs/>
        </w:rPr>
        <w:sectPr w:rsidR="00126143" w:rsidRPr="0018664D" w:rsidSect="00126143">
          <w:type w:val="continuous"/>
          <w:pgSz w:w="11906" w:h="16838"/>
          <w:pgMar w:top="1417" w:right="1417" w:bottom="1417" w:left="1417" w:header="708" w:footer="708" w:gutter="0"/>
          <w:cols w:space="708"/>
          <w:docGrid w:linePitch="360"/>
        </w:sectPr>
      </w:pPr>
    </w:p>
    <w:p w:rsidR="003B7BBF" w:rsidRPr="0018664D" w:rsidRDefault="003B7BBF" w:rsidP="003B7BBF">
      <w:pPr>
        <w:spacing w:after="0" w:line="360" w:lineRule="auto"/>
        <w:jc w:val="both"/>
        <w:rPr>
          <w:bCs/>
        </w:rPr>
      </w:pPr>
      <w:r w:rsidRPr="0018664D">
        <w:rPr>
          <w:bCs/>
        </w:rPr>
        <w:t>3.2. Ethnopharmacological uses of Loranthaceae species</w:t>
      </w:r>
    </w:p>
    <w:p w:rsidR="003B7BBF" w:rsidRPr="0018664D" w:rsidRDefault="003B7BBF" w:rsidP="003B7BBF">
      <w:pPr>
        <w:spacing w:after="0" w:line="360" w:lineRule="auto"/>
        <w:jc w:val="both"/>
        <w:rPr>
          <w:bCs/>
        </w:rPr>
      </w:pPr>
      <w:r w:rsidRPr="0018664D">
        <w:rPr>
          <w:bCs/>
        </w:rPr>
        <w:t>3.2.1. Frequency of use of species parts</w:t>
      </w:r>
    </w:p>
    <w:p w:rsidR="00206983" w:rsidRPr="0018664D" w:rsidRDefault="003B7BBF" w:rsidP="003B7BBF">
      <w:pPr>
        <w:spacing w:after="0" w:line="360" w:lineRule="auto"/>
        <w:jc w:val="both"/>
        <w:rPr>
          <w:bCs/>
        </w:rPr>
      </w:pPr>
      <w:r w:rsidRPr="0018664D">
        <w:rPr>
          <w:bCs/>
        </w:rPr>
        <w:t xml:space="preserve">Table 2 shows the frequency with which parts of Phragmanthera capitata and Tapinanthus bangwensis are cited. It should be noted that </w:t>
      </w:r>
      <w:r w:rsidRPr="0018664D">
        <w:rPr>
          <w:bCs/>
        </w:rPr>
        <w:t>100% of respondents mention the leaves for both species. The stems have low citation rates, with 10% of respondents for P. capitata and 8% for T. bangwensis. Neither group of species was mentioned (0% of respondents) with regard to flowers and fruits.</w:t>
      </w:r>
    </w:p>
    <w:p w:rsidR="00126143" w:rsidRPr="0018664D" w:rsidRDefault="00126143" w:rsidP="003B7BBF">
      <w:pPr>
        <w:spacing w:after="0" w:line="360" w:lineRule="auto"/>
        <w:jc w:val="both"/>
        <w:rPr>
          <w:rFonts w:ascii="Times New Roman" w:hAnsi="Times New Roman" w:cs="Times New Roman"/>
          <w:b/>
          <w:sz w:val="24"/>
          <w:szCs w:val="24"/>
        </w:rPr>
        <w:sectPr w:rsidR="00126143" w:rsidRPr="0018664D" w:rsidSect="00126143">
          <w:type w:val="continuous"/>
          <w:pgSz w:w="11906" w:h="16838"/>
          <w:pgMar w:top="1417" w:right="1417" w:bottom="1417" w:left="1417" w:header="708" w:footer="708" w:gutter="0"/>
          <w:cols w:num="2" w:space="708"/>
          <w:docGrid w:linePitch="360"/>
        </w:sectPr>
      </w:pPr>
    </w:p>
    <w:p w:rsidR="003B7BBF" w:rsidRPr="0018664D" w:rsidRDefault="003B7BBF" w:rsidP="003B7BBF">
      <w:pPr>
        <w:spacing w:after="0" w:line="360" w:lineRule="auto"/>
        <w:jc w:val="both"/>
        <w:rPr>
          <w:rFonts w:ascii="Times New Roman" w:hAnsi="Times New Roman" w:cs="Times New Roman"/>
          <w:b/>
          <w:sz w:val="24"/>
          <w:szCs w:val="24"/>
        </w:rPr>
      </w:pPr>
    </w:p>
    <w:p w:rsidR="00794726" w:rsidRDefault="003B7BBF" w:rsidP="0018664D">
      <w:pPr>
        <w:spacing w:after="0" w:line="360" w:lineRule="auto"/>
        <w:jc w:val="both"/>
        <w:rPr>
          <w:rFonts w:ascii="Times New Roman" w:hAnsi="Times New Roman" w:cs="Times New Roman"/>
          <w:b/>
          <w:sz w:val="24"/>
          <w:szCs w:val="24"/>
        </w:rPr>
      </w:pPr>
      <w:r w:rsidRPr="003B7BBF">
        <w:rPr>
          <w:rFonts w:ascii="Times New Roman" w:hAnsi="Times New Roman" w:cs="Times New Roman"/>
          <w:b/>
          <w:sz w:val="24"/>
          <w:szCs w:val="24"/>
        </w:rPr>
        <w:lastRenderedPageBreak/>
        <w:t>Table 2. Frequency of citation of parts of Loranthaceae used</w:t>
      </w:r>
    </w:p>
    <w:p w:rsidR="003B7BBF" w:rsidRPr="0018664D" w:rsidRDefault="003B7BBF" w:rsidP="0018664D">
      <w:pPr>
        <w:spacing w:after="0" w:line="360" w:lineRule="auto"/>
        <w:jc w:val="both"/>
        <w:rPr>
          <w:rFonts w:ascii="Times New Roman" w:hAnsi="Times New Roman" w:cs="Times New Roman"/>
          <w:b/>
          <w:sz w:val="24"/>
          <w:szCs w:val="24"/>
        </w:rPr>
      </w:pPr>
    </w:p>
    <w:tbl>
      <w:tblPr>
        <w:tblStyle w:val="PlainTable4"/>
        <w:tblpPr w:leftFromText="141" w:rightFromText="141" w:vertAnchor="text" w:tblpXSpec="center" w:tblpY="1"/>
        <w:tblW w:w="7096" w:type="dxa"/>
        <w:tblBorders>
          <w:bottom w:val="single" w:sz="4" w:space="0" w:color="auto"/>
        </w:tblBorders>
        <w:tblLook w:val="04A0" w:firstRow="1" w:lastRow="0" w:firstColumn="1" w:lastColumn="0" w:noHBand="0" w:noVBand="1"/>
      </w:tblPr>
      <w:tblGrid>
        <w:gridCol w:w="1131"/>
        <w:gridCol w:w="2734"/>
        <w:gridCol w:w="3231"/>
      </w:tblGrid>
      <w:tr w:rsidR="00794726" w:rsidRPr="0018664D" w:rsidTr="00EF45A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31" w:type="dxa"/>
            <w:tcBorders>
              <w:top w:val="single" w:sz="4" w:space="0" w:color="auto"/>
              <w:bottom w:val="single" w:sz="4" w:space="0" w:color="auto"/>
            </w:tcBorders>
            <w:shd w:val="clear" w:color="auto" w:fill="auto"/>
            <w:vAlign w:val="center"/>
            <w:hideMark/>
          </w:tcPr>
          <w:p w:rsidR="00794726" w:rsidRPr="0018664D" w:rsidRDefault="00321147"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Part</w:t>
            </w:r>
          </w:p>
        </w:tc>
        <w:tc>
          <w:tcPr>
            <w:tcW w:w="2734" w:type="dxa"/>
            <w:tcBorders>
              <w:top w:val="single" w:sz="4" w:space="0" w:color="auto"/>
              <w:bottom w:val="single" w:sz="4" w:space="0" w:color="auto"/>
            </w:tcBorders>
            <w:shd w:val="clear" w:color="auto" w:fill="auto"/>
            <w:vAlign w:val="center"/>
            <w:hideMark/>
          </w:tcPr>
          <w:p w:rsidR="00794726" w:rsidRPr="0018664D" w:rsidRDefault="00794726"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b w:val="0"/>
                <w:sz w:val="24"/>
                <w:szCs w:val="24"/>
              </w:rPr>
              <w:t>Phragmanthera capitata</w:t>
            </w:r>
          </w:p>
        </w:tc>
        <w:tc>
          <w:tcPr>
            <w:tcW w:w="3231" w:type="dxa"/>
            <w:tcBorders>
              <w:top w:val="single" w:sz="4" w:space="0" w:color="auto"/>
              <w:bottom w:val="single" w:sz="4" w:space="0" w:color="auto"/>
            </w:tcBorders>
            <w:shd w:val="clear" w:color="auto" w:fill="auto"/>
            <w:vAlign w:val="center"/>
            <w:hideMark/>
          </w:tcPr>
          <w:p w:rsidR="00794726" w:rsidRPr="0018664D" w:rsidRDefault="00794726"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b w:val="0"/>
                <w:sz w:val="24"/>
                <w:szCs w:val="24"/>
              </w:rPr>
              <w:t>Tapinanthus bangwensis</w:t>
            </w:r>
          </w:p>
        </w:tc>
      </w:tr>
      <w:tr w:rsidR="00794726" w:rsidRPr="0018664D" w:rsidTr="00EF45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1" w:type="dxa"/>
            <w:tcBorders>
              <w:top w:val="single" w:sz="4" w:space="0" w:color="auto"/>
            </w:tcBorders>
            <w:shd w:val="clear" w:color="auto" w:fill="auto"/>
            <w:vAlign w:val="center"/>
            <w:hideMark/>
          </w:tcPr>
          <w:p w:rsidR="00794726" w:rsidRPr="0018664D" w:rsidRDefault="00321147"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Leaves</w:t>
            </w:r>
          </w:p>
        </w:tc>
        <w:tc>
          <w:tcPr>
            <w:tcW w:w="2734" w:type="dxa"/>
            <w:tcBorders>
              <w:top w:val="single" w:sz="4" w:space="0" w:color="auto"/>
            </w:tcBorders>
            <w:shd w:val="clear" w:color="auto" w:fill="auto"/>
            <w:vAlign w:val="center"/>
            <w:hideMark/>
          </w:tcPr>
          <w:p w:rsidR="00794726" w:rsidRPr="009B3034" w:rsidRDefault="0079472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100 %</w:t>
            </w:r>
          </w:p>
        </w:tc>
        <w:tc>
          <w:tcPr>
            <w:tcW w:w="3231" w:type="dxa"/>
            <w:tcBorders>
              <w:top w:val="single" w:sz="4" w:space="0" w:color="auto"/>
            </w:tcBorders>
            <w:shd w:val="clear" w:color="auto" w:fill="auto"/>
            <w:vAlign w:val="center"/>
            <w:hideMark/>
          </w:tcPr>
          <w:p w:rsidR="00794726" w:rsidRPr="009B3034" w:rsidRDefault="0079472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100 %</w:t>
            </w:r>
          </w:p>
        </w:tc>
      </w:tr>
      <w:tr w:rsidR="00794726" w:rsidRPr="0018664D" w:rsidTr="00EF45A9">
        <w:trPr>
          <w:trHeight w:val="70"/>
        </w:trPr>
        <w:tc>
          <w:tcPr>
            <w:cnfStyle w:val="001000000000" w:firstRow="0" w:lastRow="0" w:firstColumn="1" w:lastColumn="0" w:oddVBand="0" w:evenVBand="0" w:oddHBand="0" w:evenHBand="0" w:firstRowFirstColumn="0" w:firstRowLastColumn="0" w:lastRowFirstColumn="0" w:lastRowLastColumn="0"/>
            <w:tcW w:w="1131" w:type="dxa"/>
            <w:shd w:val="clear" w:color="auto" w:fill="auto"/>
            <w:vAlign w:val="center"/>
            <w:hideMark/>
          </w:tcPr>
          <w:p w:rsidR="00794726" w:rsidRPr="0018664D" w:rsidRDefault="00321147"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Stems</w:t>
            </w:r>
          </w:p>
        </w:tc>
        <w:tc>
          <w:tcPr>
            <w:tcW w:w="2734" w:type="dxa"/>
            <w:shd w:val="clear" w:color="auto" w:fill="auto"/>
            <w:vAlign w:val="center"/>
            <w:hideMark/>
          </w:tcPr>
          <w:p w:rsidR="00794726" w:rsidRPr="009B3034" w:rsidRDefault="0079472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10 %</w:t>
            </w:r>
          </w:p>
        </w:tc>
        <w:tc>
          <w:tcPr>
            <w:tcW w:w="3231" w:type="dxa"/>
            <w:shd w:val="clear" w:color="auto" w:fill="auto"/>
            <w:vAlign w:val="center"/>
            <w:hideMark/>
          </w:tcPr>
          <w:p w:rsidR="00794726" w:rsidRPr="009B3034" w:rsidRDefault="0079472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8 %</w:t>
            </w:r>
          </w:p>
        </w:tc>
      </w:tr>
      <w:tr w:rsidR="00794726" w:rsidRPr="0018664D" w:rsidTr="00EF45A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131" w:type="dxa"/>
            <w:shd w:val="clear" w:color="auto" w:fill="auto"/>
            <w:vAlign w:val="center"/>
            <w:hideMark/>
          </w:tcPr>
          <w:p w:rsidR="00794726" w:rsidRPr="0018664D" w:rsidRDefault="00321147"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Flowers</w:t>
            </w:r>
          </w:p>
        </w:tc>
        <w:tc>
          <w:tcPr>
            <w:tcW w:w="2734" w:type="dxa"/>
            <w:shd w:val="clear" w:color="auto" w:fill="auto"/>
            <w:vAlign w:val="center"/>
            <w:hideMark/>
          </w:tcPr>
          <w:p w:rsidR="00794726" w:rsidRPr="009B3034" w:rsidRDefault="0079472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0 %</w:t>
            </w:r>
          </w:p>
        </w:tc>
        <w:tc>
          <w:tcPr>
            <w:tcW w:w="3231" w:type="dxa"/>
            <w:shd w:val="clear" w:color="auto" w:fill="auto"/>
            <w:vAlign w:val="center"/>
            <w:hideMark/>
          </w:tcPr>
          <w:p w:rsidR="00794726" w:rsidRPr="009B3034" w:rsidRDefault="0079472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0 %</w:t>
            </w:r>
          </w:p>
        </w:tc>
      </w:tr>
      <w:tr w:rsidR="00794726" w:rsidRPr="0018664D" w:rsidTr="00EF45A9">
        <w:trPr>
          <w:trHeight w:val="70"/>
        </w:trPr>
        <w:tc>
          <w:tcPr>
            <w:cnfStyle w:val="001000000000" w:firstRow="0" w:lastRow="0" w:firstColumn="1" w:lastColumn="0" w:oddVBand="0" w:evenVBand="0" w:oddHBand="0" w:evenHBand="0" w:firstRowFirstColumn="0" w:firstRowLastColumn="0" w:lastRowFirstColumn="0" w:lastRowLastColumn="0"/>
            <w:tcW w:w="1131" w:type="dxa"/>
            <w:shd w:val="clear" w:color="auto" w:fill="auto"/>
            <w:vAlign w:val="center"/>
            <w:hideMark/>
          </w:tcPr>
          <w:p w:rsidR="00794726" w:rsidRPr="0018664D" w:rsidRDefault="00794726"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Fruits</w:t>
            </w:r>
          </w:p>
        </w:tc>
        <w:tc>
          <w:tcPr>
            <w:tcW w:w="2734" w:type="dxa"/>
            <w:shd w:val="clear" w:color="auto" w:fill="auto"/>
            <w:vAlign w:val="center"/>
            <w:hideMark/>
          </w:tcPr>
          <w:p w:rsidR="00794726" w:rsidRPr="009B3034" w:rsidRDefault="0079472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0 %</w:t>
            </w:r>
          </w:p>
        </w:tc>
        <w:tc>
          <w:tcPr>
            <w:tcW w:w="3231" w:type="dxa"/>
            <w:shd w:val="clear" w:color="auto" w:fill="auto"/>
            <w:vAlign w:val="center"/>
            <w:hideMark/>
          </w:tcPr>
          <w:p w:rsidR="00794726" w:rsidRPr="009B3034" w:rsidRDefault="0079472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3034">
              <w:rPr>
                <w:rFonts w:ascii="Times New Roman" w:hAnsi="Times New Roman" w:cs="Times New Roman"/>
                <w:sz w:val="24"/>
                <w:szCs w:val="24"/>
              </w:rPr>
              <w:t>0 %</w:t>
            </w:r>
          </w:p>
        </w:tc>
      </w:tr>
    </w:tbl>
    <w:p w:rsidR="00772F96" w:rsidRPr="0018664D" w:rsidRDefault="00794726"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br w:type="textWrapping" w:clear="all"/>
      </w:r>
    </w:p>
    <w:p w:rsidR="00126143" w:rsidRPr="0018664D" w:rsidRDefault="00126143" w:rsidP="0018664D">
      <w:pPr>
        <w:spacing w:after="0" w:line="360" w:lineRule="auto"/>
        <w:jc w:val="both"/>
        <w:rPr>
          <w:bCs/>
        </w:rPr>
        <w:sectPr w:rsidR="00126143" w:rsidRPr="0018664D" w:rsidSect="00126143">
          <w:type w:val="continuous"/>
          <w:pgSz w:w="11906" w:h="16838"/>
          <w:pgMar w:top="1417" w:right="1417" w:bottom="1417" w:left="1417" w:header="708" w:footer="708" w:gutter="0"/>
          <w:cols w:space="708"/>
          <w:docGrid w:linePitch="360"/>
        </w:sectPr>
      </w:pPr>
    </w:p>
    <w:p w:rsidR="003B7BBF" w:rsidRPr="0018664D" w:rsidRDefault="003B7BBF" w:rsidP="0018664D">
      <w:pPr>
        <w:spacing w:after="0" w:line="360" w:lineRule="auto"/>
        <w:jc w:val="both"/>
        <w:rPr>
          <w:bCs/>
        </w:rPr>
      </w:pPr>
      <w:r w:rsidRPr="0018664D">
        <w:rPr>
          <w:bCs/>
        </w:rPr>
        <w:t xml:space="preserve">3.2.2. Methods of Preparation, routes of administration, doses, and duration of treatment </w:t>
      </w:r>
    </w:p>
    <w:p w:rsidR="003B7BBF" w:rsidRPr="0018664D" w:rsidRDefault="003B7BBF" w:rsidP="0018664D">
      <w:pPr>
        <w:spacing w:after="0" w:line="360" w:lineRule="auto"/>
        <w:jc w:val="both"/>
        <w:rPr>
          <w:bCs/>
        </w:rPr>
      </w:pPr>
      <w:r w:rsidRPr="0018664D">
        <w:rPr>
          <w:bCs/>
        </w:rPr>
        <w:t xml:space="preserve">Table 3 shows that for Phragmanthera capitata and Tapinanthus bangwensis, only the leaves are used in the preparation of remedies. The predominant method of preparation is decoction, cited by 95% of respondents for </w:t>
      </w:r>
      <w:r w:rsidRPr="0018664D">
        <w:rPr>
          <w:bCs/>
        </w:rPr>
        <w:t>both species, while infusion is indicated less frequently, by 20% of respondents for P. capitata and 15% for T. bangwensis, representing alternative practices. For both species, the only method of administration is oral. The only therapeutic use associated with these preparations is the treatment of high blood pressure.</w:t>
      </w:r>
    </w:p>
    <w:p w:rsidR="00126143" w:rsidRPr="0018664D" w:rsidRDefault="00126143" w:rsidP="0018664D">
      <w:pPr>
        <w:spacing w:after="0" w:line="360" w:lineRule="auto"/>
        <w:jc w:val="both"/>
        <w:rPr>
          <w:bCs/>
        </w:rPr>
        <w:sectPr w:rsidR="00126143" w:rsidRPr="0018664D" w:rsidSect="00126143">
          <w:type w:val="continuous"/>
          <w:pgSz w:w="11906" w:h="16838"/>
          <w:pgMar w:top="1417" w:right="1417" w:bottom="1417" w:left="1417" w:header="708" w:footer="708" w:gutter="0"/>
          <w:cols w:num="2" w:space="708"/>
          <w:docGrid w:linePitch="360"/>
        </w:sectPr>
      </w:pPr>
    </w:p>
    <w:p w:rsidR="003B7BBF" w:rsidRPr="0018664D" w:rsidRDefault="003B7BBF" w:rsidP="0018664D">
      <w:pPr>
        <w:spacing w:after="0" w:line="360" w:lineRule="auto"/>
        <w:jc w:val="both"/>
        <w:rPr>
          <w:bCs/>
        </w:rPr>
      </w:pPr>
    </w:p>
    <w:p w:rsidR="003B7BBF" w:rsidRPr="0018664D" w:rsidRDefault="003B7BBF"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 xml:space="preserve">Table 3. Ethnopharmacological practices involving the leaves of P. capitata and </w:t>
      </w:r>
    </w:p>
    <w:p w:rsidR="00794726" w:rsidRPr="0018664D" w:rsidRDefault="003B7BBF"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 xml:space="preserve">              T. bangwensis for treating hypertension</w:t>
      </w:r>
    </w:p>
    <w:p w:rsidR="00CF4FD4" w:rsidRPr="0018664D" w:rsidRDefault="00CF4FD4" w:rsidP="0018664D">
      <w:pPr>
        <w:spacing w:after="0" w:line="360" w:lineRule="auto"/>
        <w:jc w:val="both"/>
        <w:rPr>
          <w:rFonts w:ascii="Times New Roman" w:hAnsi="Times New Roman" w:cs="Times New Roman"/>
          <w:b/>
          <w:sz w:val="24"/>
          <w:szCs w:val="24"/>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1559"/>
        <w:gridCol w:w="1276"/>
        <w:gridCol w:w="2552"/>
        <w:gridCol w:w="1842"/>
        <w:gridCol w:w="1696"/>
      </w:tblGrid>
      <w:tr w:rsidR="00EB5318" w:rsidRPr="0018664D" w:rsidTr="00EF4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bottom w:val="single" w:sz="4" w:space="0" w:color="auto"/>
            </w:tcBorders>
            <w:shd w:val="clear" w:color="auto" w:fill="auto"/>
            <w:vAlign w:val="center"/>
            <w:hideMark/>
          </w:tcPr>
          <w:p w:rsidR="00EB5318" w:rsidRPr="0018664D" w:rsidRDefault="00C74CF1"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Species</w:t>
            </w:r>
          </w:p>
        </w:tc>
        <w:tc>
          <w:tcPr>
            <w:tcW w:w="1276" w:type="dxa"/>
            <w:tcBorders>
              <w:top w:val="single" w:sz="4" w:space="0" w:color="auto"/>
              <w:bottom w:val="single" w:sz="4" w:space="0" w:color="auto"/>
            </w:tcBorders>
            <w:shd w:val="clear" w:color="auto" w:fill="auto"/>
            <w:vAlign w:val="center"/>
            <w:hideMark/>
          </w:tcPr>
          <w:p w:rsidR="00EB5318" w:rsidRPr="0018664D" w:rsidRDefault="00C74CF1"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Part used</w:t>
            </w:r>
          </w:p>
        </w:tc>
        <w:tc>
          <w:tcPr>
            <w:tcW w:w="2552" w:type="dxa"/>
            <w:tcBorders>
              <w:top w:val="single" w:sz="4" w:space="0" w:color="auto"/>
              <w:bottom w:val="single" w:sz="4" w:space="0" w:color="auto"/>
            </w:tcBorders>
            <w:shd w:val="clear" w:color="auto" w:fill="auto"/>
            <w:vAlign w:val="center"/>
            <w:hideMark/>
          </w:tcPr>
          <w:p w:rsidR="00EB5318" w:rsidRPr="0018664D" w:rsidRDefault="00C74CF1"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Preparation method</w:t>
            </w:r>
          </w:p>
        </w:tc>
        <w:tc>
          <w:tcPr>
            <w:tcW w:w="1842" w:type="dxa"/>
            <w:tcBorders>
              <w:top w:val="single" w:sz="4" w:space="0" w:color="auto"/>
              <w:bottom w:val="single" w:sz="4" w:space="0" w:color="auto"/>
            </w:tcBorders>
            <w:shd w:val="clear" w:color="auto" w:fill="auto"/>
            <w:vAlign w:val="center"/>
            <w:hideMark/>
          </w:tcPr>
          <w:p w:rsidR="00EB5318" w:rsidRPr="0018664D" w:rsidRDefault="00C74CF1"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 xml:space="preserve">Route of administration  </w:t>
            </w:r>
          </w:p>
        </w:tc>
        <w:tc>
          <w:tcPr>
            <w:tcW w:w="1696" w:type="dxa"/>
            <w:tcBorders>
              <w:top w:val="single" w:sz="4" w:space="0" w:color="auto"/>
              <w:bottom w:val="single" w:sz="4" w:space="0" w:color="auto"/>
            </w:tcBorders>
            <w:shd w:val="clear" w:color="auto" w:fill="auto"/>
            <w:vAlign w:val="center"/>
            <w:hideMark/>
          </w:tcPr>
          <w:p w:rsidR="00EB5318" w:rsidRPr="0018664D" w:rsidRDefault="00C74CF1"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Main indication</w:t>
            </w:r>
          </w:p>
        </w:tc>
      </w:tr>
      <w:tr w:rsidR="00EB5318" w:rsidRPr="0018664D" w:rsidTr="00EF4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tcBorders>
            <w:shd w:val="clear" w:color="auto" w:fill="auto"/>
            <w:vAlign w:val="center"/>
            <w:hideMark/>
          </w:tcPr>
          <w:p w:rsidR="00EB5318" w:rsidRPr="0018664D" w:rsidRDefault="00EB5318"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P. capitata</w:t>
            </w:r>
          </w:p>
        </w:tc>
        <w:tc>
          <w:tcPr>
            <w:tcW w:w="1276" w:type="dxa"/>
            <w:tcBorders>
              <w:top w:val="single" w:sz="4" w:space="0" w:color="auto"/>
            </w:tcBorders>
            <w:shd w:val="clear" w:color="auto" w:fill="auto"/>
            <w:vAlign w:val="center"/>
            <w:hideMark/>
          </w:tcPr>
          <w:p w:rsidR="00EB5318" w:rsidRPr="0018664D" w:rsidRDefault="00C74CF1"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 xml:space="preserve">  Leaves  </w:t>
            </w:r>
          </w:p>
        </w:tc>
        <w:tc>
          <w:tcPr>
            <w:tcW w:w="2552" w:type="dxa"/>
            <w:tcBorders>
              <w:top w:val="single" w:sz="4" w:space="0" w:color="auto"/>
            </w:tcBorders>
            <w:shd w:val="clear" w:color="auto" w:fill="auto"/>
            <w:vAlign w:val="center"/>
            <w:hideMark/>
          </w:tcPr>
          <w:p w:rsidR="00EB5318" w:rsidRPr="0018664D" w:rsidRDefault="00C74CF1"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Decoction</w:t>
            </w:r>
            <w:r w:rsidR="00EB5318" w:rsidRPr="0018664D">
              <w:rPr>
                <w:rFonts w:ascii="Times New Roman" w:hAnsi="Times New Roman" w:cs="Times New Roman"/>
                <w:b/>
                <w:sz w:val="24"/>
                <w:szCs w:val="24"/>
              </w:rPr>
              <w:t xml:space="preserve"> (95 %), </w:t>
            </w:r>
            <w:r w:rsidRPr="0018664D">
              <w:rPr>
                <w:rFonts w:ascii="Times New Roman" w:hAnsi="Times New Roman" w:cs="Times New Roman"/>
                <w:b/>
                <w:sz w:val="24"/>
                <w:szCs w:val="24"/>
              </w:rPr>
              <w:t xml:space="preserve">Infusion </w:t>
            </w:r>
            <w:r w:rsidR="00EB5318" w:rsidRPr="0018664D">
              <w:rPr>
                <w:rFonts w:ascii="Times New Roman" w:hAnsi="Times New Roman" w:cs="Times New Roman"/>
                <w:b/>
                <w:sz w:val="24"/>
                <w:szCs w:val="24"/>
              </w:rPr>
              <w:t xml:space="preserve"> (20 %)</w:t>
            </w:r>
          </w:p>
        </w:tc>
        <w:tc>
          <w:tcPr>
            <w:tcW w:w="1842" w:type="dxa"/>
            <w:tcBorders>
              <w:top w:val="single" w:sz="4" w:space="0" w:color="auto"/>
            </w:tcBorders>
            <w:shd w:val="clear" w:color="auto" w:fill="auto"/>
            <w:vAlign w:val="center"/>
            <w:hideMark/>
          </w:tcPr>
          <w:p w:rsidR="00EB5318" w:rsidRPr="0018664D" w:rsidRDefault="00C74CF1"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Oral</w:t>
            </w:r>
          </w:p>
        </w:tc>
        <w:tc>
          <w:tcPr>
            <w:tcW w:w="1696" w:type="dxa"/>
            <w:tcBorders>
              <w:top w:val="single" w:sz="4" w:space="0" w:color="auto"/>
            </w:tcBorders>
            <w:shd w:val="clear" w:color="auto" w:fill="auto"/>
            <w:vAlign w:val="center"/>
            <w:hideMark/>
          </w:tcPr>
          <w:p w:rsidR="00EB5318" w:rsidRPr="0018664D" w:rsidRDefault="00C74CF1"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Hypertension</w:t>
            </w:r>
          </w:p>
        </w:tc>
      </w:tr>
      <w:tr w:rsidR="00EB5318" w:rsidRPr="0018664D" w:rsidTr="00EF45A9">
        <w:tc>
          <w:tcPr>
            <w:cnfStyle w:val="001000000000" w:firstRow="0" w:lastRow="0" w:firstColumn="1" w:lastColumn="0" w:oddVBand="0" w:evenVBand="0" w:oddHBand="0" w:evenHBand="0" w:firstRowFirstColumn="0" w:firstRowLastColumn="0" w:lastRowFirstColumn="0" w:lastRowLastColumn="0"/>
            <w:tcW w:w="1559" w:type="dxa"/>
            <w:shd w:val="clear" w:color="auto" w:fill="auto"/>
            <w:vAlign w:val="center"/>
            <w:hideMark/>
          </w:tcPr>
          <w:p w:rsidR="00EB5318" w:rsidRPr="0018664D" w:rsidRDefault="00EB5318"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T. bangwensis</w:t>
            </w:r>
          </w:p>
        </w:tc>
        <w:tc>
          <w:tcPr>
            <w:tcW w:w="1276" w:type="dxa"/>
            <w:shd w:val="clear" w:color="auto" w:fill="auto"/>
            <w:vAlign w:val="center"/>
            <w:hideMark/>
          </w:tcPr>
          <w:p w:rsidR="00EB5318" w:rsidRPr="0018664D" w:rsidRDefault="00C74CF1"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 xml:space="preserve">  Leaves  </w:t>
            </w:r>
          </w:p>
        </w:tc>
        <w:tc>
          <w:tcPr>
            <w:tcW w:w="2552" w:type="dxa"/>
            <w:shd w:val="clear" w:color="auto" w:fill="auto"/>
            <w:vAlign w:val="center"/>
            <w:hideMark/>
          </w:tcPr>
          <w:p w:rsidR="00EB5318" w:rsidRPr="0018664D" w:rsidRDefault="00C74CF1"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Decoction</w:t>
            </w:r>
            <w:r w:rsidR="00EB5318" w:rsidRPr="0018664D">
              <w:rPr>
                <w:rFonts w:ascii="Times New Roman" w:hAnsi="Times New Roman" w:cs="Times New Roman"/>
                <w:b/>
                <w:sz w:val="24"/>
                <w:szCs w:val="24"/>
              </w:rPr>
              <w:t xml:space="preserve"> (95 %), </w:t>
            </w:r>
            <w:r w:rsidR="004B72D7" w:rsidRPr="0018664D">
              <w:rPr>
                <w:rFonts w:ascii="Times New Roman" w:hAnsi="Times New Roman" w:cs="Times New Roman"/>
                <w:b/>
                <w:sz w:val="24"/>
                <w:szCs w:val="24"/>
              </w:rPr>
              <w:t>I</w:t>
            </w:r>
            <w:r w:rsidR="00EB5318" w:rsidRPr="0018664D">
              <w:rPr>
                <w:rFonts w:ascii="Times New Roman" w:hAnsi="Times New Roman" w:cs="Times New Roman"/>
                <w:b/>
                <w:sz w:val="24"/>
                <w:szCs w:val="24"/>
              </w:rPr>
              <w:t>nfusion (15 %)</w:t>
            </w:r>
          </w:p>
        </w:tc>
        <w:tc>
          <w:tcPr>
            <w:tcW w:w="1842" w:type="dxa"/>
            <w:shd w:val="clear" w:color="auto" w:fill="auto"/>
            <w:vAlign w:val="center"/>
            <w:hideMark/>
          </w:tcPr>
          <w:p w:rsidR="00EB5318" w:rsidRPr="0018664D" w:rsidRDefault="00C74CF1"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Oral</w:t>
            </w:r>
          </w:p>
        </w:tc>
        <w:tc>
          <w:tcPr>
            <w:tcW w:w="1696" w:type="dxa"/>
            <w:shd w:val="clear" w:color="auto" w:fill="auto"/>
            <w:vAlign w:val="center"/>
            <w:hideMark/>
          </w:tcPr>
          <w:p w:rsidR="00EB5318" w:rsidRPr="0018664D" w:rsidRDefault="00EB5318"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Hypertension</w:t>
            </w:r>
          </w:p>
        </w:tc>
      </w:tr>
    </w:tbl>
    <w:p w:rsidR="002E7E71" w:rsidRPr="0018664D" w:rsidRDefault="002E7E71" w:rsidP="0018664D">
      <w:pPr>
        <w:spacing w:after="0" w:line="360" w:lineRule="auto"/>
        <w:jc w:val="both"/>
        <w:rPr>
          <w:rFonts w:ascii="Times New Roman" w:hAnsi="Times New Roman" w:cs="Times New Roman"/>
          <w:bCs/>
          <w:sz w:val="24"/>
          <w:szCs w:val="24"/>
        </w:rPr>
      </w:pPr>
    </w:p>
    <w:p w:rsidR="00126143" w:rsidRPr="0018664D" w:rsidRDefault="00126143" w:rsidP="003B7BBF">
      <w:pPr>
        <w:spacing w:after="0" w:line="360" w:lineRule="auto"/>
        <w:jc w:val="both"/>
        <w:rPr>
          <w:bCs/>
        </w:rPr>
        <w:sectPr w:rsidR="00126143" w:rsidRPr="0018664D" w:rsidSect="00126143">
          <w:type w:val="continuous"/>
          <w:pgSz w:w="11906" w:h="16838"/>
          <w:pgMar w:top="1417" w:right="1417" w:bottom="1417" w:left="1417" w:header="708" w:footer="708" w:gutter="0"/>
          <w:cols w:space="708"/>
          <w:docGrid w:linePitch="360"/>
        </w:sectPr>
      </w:pPr>
    </w:p>
    <w:p w:rsidR="003B7BBF" w:rsidRPr="0018664D" w:rsidRDefault="003B7BBF" w:rsidP="003B7BBF">
      <w:pPr>
        <w:spacing w:after="0" w:line="360" w:lineRule="auto"/>
        <w:jc w:val="both"/>
        <w:rPr>
          <w:bCs/>
        </w:rPr>
      </w:pPr>
      <w:r w:rsidRPr="0018664D">
        <w:rPr>
          <w:bCs/>
        </w:rPr>
        <w:t xml:space="preserve">3.3. Phytochemical screening </w:t>
      </w:r>
    </w:p>
    <w:p w:rsidR="003B7BBF" w:rsidRPr="0018664D" w:rsidRDefault="003B7BBF" w:rsidP="003B7BBF">
      <w:pPr>
        <w:spacing w:after="0" w:line="360" w:lineRule="auto"/>
        <w:jc w:val="both"/>
        <w:rPr>
          <w:bCs/>
        </w:rPr>
      </w:pPr>
      <w:r w:rsidRPr="0018664D">
        <w:rPr>
          <w:bCs/>
        </w:rPr>
        <w:t>3.3.1. Phragmanthera capitata</w:t>
      </w:r>
    </w:p>
    <w:p w:rsidR="00772F96" w:rsidRPr="003B7BBF" w:rsidRDefault="003B7BBF" w:rsidP="003B7BBF">
      <w:pPr>
        <w:spacing w:after="0" w:line="360" w:lineRule="auto"/>
        <w:jc w:val="both"/>
        <w:rPr>
          <w:rFonts w:ascii="Times New Roman" w:hAnsi="Times New Roman" w:cs="Times New Roman"/>
          <w:b/>
          <w:sz w:val="24"/>
          <w:szCs w:val="24"/>
        </w:rPr>
      </w:pPr>
      <w:r w:rsidRPr="0018664D">
        <w:rPr>
          <w:bCs/>
        </w:rPr>
        <w:t xml:space="preserve">Table 4 presents the results of phytochemical screening carried out on aqueous and hydroalcoholic extracts of Phragmanthera capitata. The phytochemical study reveals the presence of alkaloids, flavonoids, tannins, </w:t>
      </w:r>
      <w:r w:rsidRPr="0018664D">
        <w:rPr>
          <w:bCs/>
        </w:rPr>
        <w:t>saponins and polyphenols in both types of extract, with varying degrees of abundance. The aqueous extract is rich in flavonoids and saponins, while terpenes and steroids are not found in the aqueous extract but are only identified in the hydro-ethanolic extract</w:t>
      </w:r>
      <w:r w:rsidR="00D34EDB" w:rsidRPr="003B7BBF">
        <w:rPr>
          <w:rFonts w:ascii="Times New Roman" w:hAnsi="Times New Roman" w:cs="Times New Roman"/>
          <w:b/>
          <w:sz w:val="24"/>
          <w:szCs w:val="24"/>
        </w:rPr>
        <w:t>.</w:t>
      </w:r>
    </w:p>
    <w:p w:rsidR="00126143" w:rsidRDefault="00126143" w:rsidP="0018664D">
      <w:pPr>
        <w:spacing w:after="0" w:line="360" w:lineRule="auto"/>
        <w:jc w:val="both"/>
        <w:rPr>
          <w:rFonts w:ascii="Times New Roman" w:hAnsi="Times New Roman" w:cs="Times New Roman"/>
          <w:b/>
          <w:sz w:val="24"/>
          <w:szCs w:val="24"/>
        </w:rPr>
        <w:sectPr w:rsidR="00126143" w:rsidSect="00126143">
          <w:type w:val="continuous"/>
          <w:pgSz w:w="11906" w:h="16838"/>
          <w:pgMar w:top="1417" w:right="1417" w:bottom="1417" w:left="1417" w:header="708" w:footer="708" w:gutter="0"/>
          <w:cols w:num="2" w:space="708"/>
          <w:docGrid w:linePitch="360"/>
        </w:sectPr>
      </w:pPr>
    </w:p>
    <w:p w:rsidR="00206983" w:rsidRDefault="00206983" w:rsidP="0018664D">
      <w:pPr>
        <w:spacing w:after="0" w:line="360" w:lineRule="auto"/>
        <w:jc w:val="both"/>
        <w:rPr>
          <w:rFonts w:ascii="Times New Roman" w:hAnsi="Times New Roman" w:cs="Times New Roman"/>
          <w:b/>
          <w:sz w:val="24"/>
          <w:szCs w:val="24"/>
        </w:rPr>
      </w:pPr>
    </w:p>
    <w:p w:rsidR="003B7BBF" w:rsidRPr="003B7BBF" w:rsidRDefault="003B7BBF" w:rsidP="0018664D">
      <w:pPr>
        <w:spacing w:after="0" w:line="360" w:lineRule="auto"/>
        <w:jc w:val="both"/>
        <w:rPr>
          <w:rFonts w:ascii="Times New Roman" w:hAnsi="Times New Roman" w:cs="Times New Roman"/>
          <w:b/>
          <w:sz w:val="24"/>
          <w:szCs w:val="24"/>
        </w:rPr>
      </w:pPr>
      <w:r w:rsidRPr="003B7BBF">
        <w:rPr>
          <w:rFonts w:ascii="Times New Roman" w:hAnsi="Times New Roman" w:cs="Times New Roman"/>
          <w:b/>
          <w:sz w:val="24"/>
          <w:szCs w:val="24"/>
        </w:rPr>
        <w:t xml:space="preserve">Table 4. Phytochemical screening results of aqueous and hydro-ethanolic extracts </w:t>
      </w:r>
    </w:p>
    <w:p w:rsidR="00772F96" w:rsidRDefault="003B7BBF" w:rsidP="001866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B7BBF">
        <w:rPr>
          <w:rFonts w:ascii="Times New Roman" w:hAnsi="Times New Roman" w:cs="Times New Roman"/>
          <w:b/>
          <w:sz w:val="24"/>
          <w:szCs w:val="24"/>
        </w:rPr>
        <w:t xml:space="preserve">of </w:t>
      </w:r>
      <w:r w:rsidRPr="0018664D">
        <w:rPr>
          <w:rFonts w:ascii="Times New Roman" w:hAnsi="Times New Roman" w:cs="Times New Roman"/>
          <w:b/>
          <w:sz w:val="24"/>
          <w:szCs w:val="24"/>
        </w:rPr>
        <w:t>P. capitata</w:t>
      </w:r>
    </w:p>
    <w:p w:rsidR="003B7BBF" w:rsidRPr="0018664D" w:rsidRDefault="003B7BBF" w:rsidP="0018664D">
      <w:pPr>
        <w:spacing w:after="0" w:line="360" w:lineRule="auto"/>
        <w:jc w:val="both"/>
        <w:rPr>
          <w:rFonts w:ascii="Times New Roman" w:hAnsi="Times New Roman" w:cs="Times New Roman"/>
          <w:b/>
          <w:sz w:val="24"/>
          <w:szCs w:val="24"/>
        </w:rPr>
      </w:pPr>
    </w:p>
    <w:tbl>
      <w:tblPr>
        <w:tblStyle w:val="PlainTable4"/>
        <w:tblW w:w="7274" w:type="dxa"/>
        <w:jc w:val="center"/>
        <w:tblBorders>
          <w:top w:val="single" w:sz="4" w:space="0" w:color="auto"/>
          <w:bottom w:val="single" w:sz="4" w:space="0" w:color="auto"/>
        </w:tblBorders>
        <w:tblLook w:val="04A0" w:firstRow="1" w:lastRow="0" w:firstColumn="1" w:lastColumn="0" w:noHBand="0" w:noVBand="1"/>
      </w:tblPr>
      <w:tblGrid>
        <w:gridCol w:w="2374"/>
        <w:gridCol w:w="2218"/>
        <w:gridCol w:w="2682"/>
      </w:tblGrid>
      <w:tr w:rsidR="00CC2B3A" w:rsidRPr="0018664D" w:rsidTr="00EF45A9">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hideMark/>
          </w:tcPr>
          <w:p w:rsidR="00CC2B3A"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Component</w:t>
            </w:r>
          </w:p>
        </w:tc>
        <w:tc>
          <w:tcPr>
            <w:tcW w:w="0" w:type="auto"/>
            <w:tcBorders>
              <w:top w:val="single" w:sz="4" w:space="0" w:color="auto"/>
              <w:bottom w:val="single" w:sz="4" w:space="0" w:color="auto"/>
            </w:tcBorders>
            <w:shd w:val="clear" w:color="auto" w:fill="auto"/>
            <w:hideMark/>
          </w:tcPr>
          <w:p w:rsidR="00CC2B3A" w:rsidRPr="0018664D" w:rsidRDefault="00CC2B3A"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Aqueous extract</w:t>
            </w:r>
          </w:p>
        </w:tc>
        <w:tc>
          <w:tcPr>
            <w:tcW w:w="2682" w:type="dxa"/>
            <w:tcBorders>
              <w:top w:val="single" w:sz="4" w:space="0" w:color="auto"/>
              <w:bottom w:val="single" w:sz="4" w:space="0" w:color="auto"/>
            </w:tcBorders>
            <w:shd w:val="clear" w:color="auto" w:fill="auto"/>
            <w:hideMark/>
          </w:tcPr>
          <w:p w:rsidR="00CC2B3A" w:rsidRPr="0018664D" w:rsidRDefault="00CC2B3A"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Hydro-ethanolic extract</w:t>
            </w:r>
          </w:p>
        </w:tc>
      </w:tr>
      <w:tr w:rsidR="00EB5318" w:rsidRPr="0018664D" w:rsidTr="00EF45A9">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rsidR="00EB5318"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Alkaloids</w:t>
            </w:r>
          </w:p>
        </w:tc>
        <w:tc>
          <w:tcPr>
            <w:tcW w:w="0" w:type="auto"/>
            <w:tcBorders>
              <w:top w:val="single" w:sz="4" w:space="0" w:color="auto"/>
            </w:tcBorders>
            <w:shd w:val="clear" w:color="auto" w:fill="auto"/>
            <w:hideMark/>
          </w:tcPr>
          <w:p w:rsidR="00EB5318" w:rsidRPr="0018664D" w:rsidRDefault="00EB5318"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2682" w:type="dxa"/>
            <w:tcBorders>
              <w:top w:val="single" w:sz="4" w:space="0" w:color="auto"/>
            </w:tcBorders>
            <w:shd w:val="clear" w:color="auto" w:fill="auto"/>
            <w:hideMark/>
          </w:tcPr>
          <w:p w:rsidR="00EB5318" w:rsidRPr="0018664D" w:rsidRDefault="00EB5318"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EB5318" w:rsidRPr="0018664D" w:rsidTr="00EF45A9">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Flavonoids</w:t>
            </w:r>
          </w:p>
        </w:tc>
        <w:tc>
          <w:tcPr>
            <w:tcW w:w="0" w:type="auto"/>
            <w:shd w:val="clear" w:color="auto" w:fill="auto"/>
            <w:hideMark/>
          </w:tcPr>
          <w:p w:rsidR="00EB5318" w:rsidRPr="0018664D" w:rsidRDefault="00772F9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2682" w:type="dxa"/>
            <w:shd w:val="clear" w:color="auto" w:fill="auto"/>
            <w:hideMark/>
          </w:tcPr>
          <w:p w:rsidR="00EB5318" w:rsidRPr="0018664D" w:rsidRDefault="00EB5318"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EB5318" w:rsidRPr="0018664D" w:rsidTr="00EF45A9">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Tannins</w:t>
            </w:r>
          </w:p>
        </w:tc>
        <w:tc>
          <w:tcPr>
            <w:tcW w:w="0" w:type="auto"/>
            <w:shd w:val="clear" w:color="auto" w:fill="auto"/>
            <w:hideMark/>
          </w:tcPr>
          <w:p w:rsidR="00EB5318" w:rsidRPr="0018664D" w:rsidRDefault="00772F9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2682" w:type="dxa"/>
            <w:shd w:val="clear" w:color="auto" w:fill="auto"/>
            <w:hideMark/>
          </w:tcPr>
          <w:p w:rsidR="00EB5318" w:rsidRPr="0018664D" w:rsidRDefault="00772F96"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EB5318" w:rsidRPr="0018664D" w:rsidTr="00EF45A9">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Saponins</w:t>
            </w:r>
          </w:p>
        </w:tc>
        <w:tc>
          <w:tcPr>
            <w:tcW w:w="0" w:type="auto"/>
            <w:shd w:val="clear" w:color="auto" w:fill="auto"/>
            <w:hideMark/>
          </w:tcPr>
          <w:p w:rsidR="00EB5318" w:rsidRPr="0018664D" w:rsidRDefault="00772F96"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2682" w:type="dxa"/>
            <w:shd w:val="clear" w:color="auto" w:fill="auto"/>
            <w:hideMark/>
          </w:tcPr>
          <w:p w:rsidR="00EB5318" w:rsidRPr="0018664D" w:rsidRDefault="00EB5318"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EB5318" w:rsidRPr="0018664D" w:rsidTr="00EF45A9">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Polyphenols</w:t>
            </w:r>
          </w:p>
        </w:tc>
        <w:tc>
          <w:tcPr>
            <w:tcW w:w="0" w:type="auto"/>
            <w:shd w:val="clear" w:color="auto" w:fill="auto"/>
            <w:hideMark/>
          </w:tcPr>
          <w:p w:rsidR="00EB5318" w:rsidRPr="0018664D" w:rsidRDefault="00EB5318"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2682" w:type="dxa"/>
            <w:shd w:val="clear" w:color="auto" w:fill="auto"/>
            <w:hideMark/>
          </w:tcPr>
          <w:p w:rsidR="00EB5318" w:rsidRPr="0018664D" w:rsidRDefault="00EB5318"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EB5318" w:rsidRPr="0018664D" w:rsidTr="00EF45A9">
        <w:trPr>
          <w:trHeight w:val="3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EB5318"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Terpenes/steroids</w:t>
            </w:r>
          </w:p>
        </w:tc>
        <w:tc>
          <w:tcPr>
            <w:tcW w:w="0" w:type="auto"/>
            <w:shd w:val="clear" w:color="auto" w:fill="auto"/>
            <w:hideMark/>
          </w:tcPr>
          <w:p w:rsidR="00EB5318" w:rsidRPr="0018664D" w:rsidRDefault="00EB5318"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2682" w:type="dxa"/>
            <w:shd w:val="clear" w:color="auto" w:fill="auto"/>
            <w:hideMark/>
          </w:tcPr>
          <w:p w:rsidR="00EB5318" w:rsidRPr="0018664D" w:rsidRDefault="00EB5318"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bl>
    <w:p w:rsidR="00772F96" w:rsidRPr="0018664D" w:rsidRDefault="00772F96" w:rsidP="0018664D">
      <w:pPr>
        <w:spacing w:after="0" w:line="360" w:lineRule="auto"/>
        <w:jc w:val="both"/>
        <w:rPr>
          <w:rFonts w:ascii="Times New Roman" w:hAnsi="Times New Roman" w:cs="Times New Roman"/>
          <w:b/>
          <w:sz w:val="24"/>
          <w:szCs w:val="24"/>
        </w:rPr>
      </w:pPr>
    </w:p>
    <w:p w:rsidR="00772F96" w:rsidRPr="0018664D" w:rsidRDefault="003B7BBF"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 : Absent, + : Low abundance; ++ : Moderate abundance; +++ : Very high abundance</w:t>
      </w:r>
    </w:p>
    <w:p w:rsidR="00791281" w:rsidRDefault="00791281" w:rsidP="0018664D">
      <w:pPr>
        <w:spacing w:after="0" w:line="360" w:lineRule="auto"/>
        <w:jc w:val="both"/>
        <w:rPr>
          <w:rFonts w:ascii="Times New Roman" w:hAnsi="Times New Roman" w:cs="Times New Roman"/>
          <w:b/>
          <w:sz w:val="24"/>
          <w:szCs w:val="24"/>
        </w:rPr>
      </w:pPr>
    </w:p>
    <w:p w:rsidR="00126143" w:rsidRDefault="00126143" w:rsidP="003B7BBF">
      <w:pPr>
        <w:spacing w:after="0" w:line="360" w:lineRule="auto"/>
        <w:jc w:val="both"/>
        <w:rPr>
          <w:rFonts w:ascii="Times New Roman" w:hAnsi="Times New Roman" w:cs="Times New Roman"/>
          <w:b/>
          <w:sz w:val="24"/>
          <w:szCs w:val="24"/>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rPr>
          <w:rFonts w:ascii="Times New Roman" w:hAnsi="Times New Roman" w:cs="Times New Roman"/>
          <w:b/>
          <w:sz w:val="24"/>
          <w:szCs w:val="24"/>
        </w:rPr>
      </w:pPr>
      <w:r w:rsidRPr="003B7BBF">
        <w:rPr>
          <w:rFonts w:ascii="Times New Roman" w:hAnsi="Times New Roman" w:cs="Times New Roman"/>
          <w:b/>
          <w:sz w:val="24"/>
          <w:szCs w:val="24"/>
        </w:rPr>
        <w:t xml:space="preserve">3.3.2. </w:t>
      </w:r>
      <w:r w:rsidRPr="0018664D">
        <w:rPr>
          <w:rFonts w:ascii="Times New Roman" w:hAnsi="Times New Roman" w:cs="Times New Roman"/>
          <w:b/>
          <w:sz w:val="24"/>
          <w:szCs w:val="24"/>
        </w:rPr>
        <w:t>Tapinanthus bangwensis</w:t>
      </w:r>
    </w:p>
    <w:p w:rsidR="00791281" w:rsidRPr="0018664D" w:rsidRDefault="003B7BBF" w:rsidP="003B7BBF">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 xml:space="preserve">Table 5 presents the results of phytochemical screening of aqueous and hydro-ethanolic extracts of Tapinanthus bangwensis. The phytochemical study demonstrates the presence of alkaloids, flavonoids, tannins, saponins and </w:t>
      </w:r>
      <w:r w:rsidRPr="0018664D">
        <w:rPr>
          <w:rFonts w:ascii="Times New Roman" w:hAnsi="Times New Roman" w:cs="Times New Roman"/>
          <w:b/>
          <w:sz w:val="24"/>
          <w:szCs w:val="24"/>
        </w:rPr>
        <w:t>polyphenols in both extracts, with a notable variation in their abundance. The aqueous extract is rich in flavonoids and saponins, while terpenes and steroids are not present in the aqueous extract and can only be identified in the hydro-ethanolic extract.</w:t>
      </w:r>
    </w:p>
    <w:p w:rsidR="00126143" w:rsidRDefault="00126143" w:rsidP="0018664D">
      <w:pPr>
        <w:spacing w:after="0" w:line="360" w:lineRule="auto"/>
        <w:jc w:val="both"/>
        <w:rPr>
          <w:rFonts w:ascii="Times New Roman" w:hAnsi="Times New Roman" w:cs="Times New Roman"/>
          <w:b/>
          <w:sz w:val="24"/>
          <w:szCs w:val="24"/>
        </w:rPr>
        <w:sectPr w:rsidR="00126143" w:rsidSect="00126143">
          <w:type w:val="continuous"/>
          <w:pgSz w:w="11906" w:h="16838"/>
          <w:pgMar w:top="1417" w:right="1417" w:bottom="1417" w:left="1417" w:header="708" w:footer="708" w:gutter="0"/>
          <w:cols w:num="2" w:space="708"/>
          <w:docGrid w:linePitch="360"/>
        </w:sectPr>
      </w:pPr>
    </w:p>
    <w:p w:rsidR="00791281" w:rsidRDefault="00791281" w:rsidP="0018664D">
      <w:pPr>
        <w:spacing w:after="0" w:line="360" w:lineRule="auto"/>
        <w:jc w:val="both"/>
        <w:rPr>
          <w:rFonts w:ascii="Times New Roman" w:hAnsi="Times New Roman" w:cs="Times New Roman"/>
          <w:b/>
          <w:sz w:val="24"/>
          <w:szCs w:val="24"/>
        </w:rPr>
      </w:pPr>
    </w:p>
    <w:p w:rsidR="003B7BBF" w:rsidRDefault="003B7BBF" w:rsidP="0018664D">
      <w:pPr>
        <w:spacing w:after="0" w:line="360" w:lineRule="auto"/>
        <w:jc w:val="both"/>
        <w:rPr>
          <w:rFonts w:ascii="Times New Roman" w:hAnsi="Times New Roman" w:cs="Times New Roman"/>
          <w:b/>
          <w:sz w:val="24"/>
          <w:szCs w:val="24"/>
        </w:rPr>
      </w:pPr>
      <w:r w:rsidRPr="003B7BBF">
        <w:rPr>
          <w:rFonts w:ascii="Times New Roman" w:hAnsi="Times New Roman" w:cs="Times New Roman"/>
          <w:b/>
          <w:sz w:val="24"/>
          <w:szCs w:val="24"/>
        </w:rPr>
        <w:t>Table 5. Phytochemical screening results of aqueous and hydro-ethanolic extracts</w:t>
      </w:r>
    </w:p>
    <w:p w:rsidR="003B7BBF" w:rsidRPr="003B7BBF" w:rsidRDefault="003B7BBF" w:rsidP="001866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B7BBF">
        <w:rPr>
          <w:rFonts w:ascii="Times New Roman" w:hAnsi="Times New Roman" w:cs="Times New Roman"/>
          <w:b/>
          <w:sz w:val="24"/>
          <w:szCs w:val="24"/>
        </w:rPr>
        <w:t xml:space="preserve"> of </w:t>
      </w:r>
      <w:r w:rsidRPr="0018664D">
        <w:rPr>
          <w:rFonts w:ascii="Times New Roman" w:hAnsi="Times New Roman" w:cs="Times New Roman"/>
          <w:b/>
          <w:sz w:val="24"/>
          <w:szCs w:val="24"/>
        </w:rPr>
        <w:t>T. bangwensis</w:t>
      </w:r>
      <w:r w:rsidR="00CC2B3A" w:rsidRPr="0018664D">
        <w:rPr>
          <w:rFonts w:ascii="Times New Roman" w:hAnsi="Times New Roman" w:cs="Times New Roman"/>
          <w:b/>
          <w:sz w:val="24"/>
          <w:szCs w:val="24"/>
        </w:rPr>
        <w:t xml:space="preserve"> </w:t>
      </w:r>
    </w:p>
    <w:p w:rsidR="00772F96" w:rsidRPr="0018664D" w:rsidRDefault="003B7BBF" w:rsidP="001866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PlainTable4"/>
        <w:tblW w:w="7222" w:type="dxa"/>
        <w:jc w:val="center"/>
        <w:tblBorders>
          <w:top w:val="single" w:sz="4" w:space="0" w:color="auto"/>
          <w:bottom w:val="single" w:sz="4" w:space="0" w:color="auto"/>
        </w:tblBorders>
        <w:tblLook w:val="04A0" w:firstRow="1" w:lastRow="0" w:firstColumn="1" w:lastColumn="0" w:noHBand="0" w:noVBand="1"/>
      </w:tblPr>
      <w:tblGrid>
        <w:gridCol w:w="2226"/>
        <w:gridCol w:w="2079"/>
        <w:gridCol w:w="2917"/>
      </w:tblGrid>
      <w:tr w:rsidR="00EB5318" w:rsidRPr="0018664D" w:rsidTr="00EF45A9">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rsidR="00EB5318"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Component</w:t>
            </w:r>
          </w:p>
        </w:tc>
        <w:tc>
          <w:tcPr>
            <w:tcW w:w="0" w:type="auto"/>
            <w:tcBorders>
              <w:top w:val="single" w:sz="4" w:space="0" w:color="auto"/>
              <w:bottom w:val="single" w:sz="4" w:space="0" w:color="auto"/>
            </w:tcBorders>
            <w:shd w:val="clear" w:color="auto" w:fill="auto"/>
            <w:vAlign w:val="center"/>
            <w:hideMark/>
          </w:tcPr>
          <w:p w:rsidR="00EB5318" w:rsidRPr="0018664D" w:rsidRDefault="00CC2B3A"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Aqueous extract</w:t>
            </w:r>
          </w:p>
        </w:tc>
        <w:tc>
          <w:tcPr>
            <w:tcW w:w="0" w:type="auto"/>
            <w:tcBorders>
              <w:top w:val="single" w:sz="4" w:space="0" w:color="auto"/>
              <w:bottom w:val="single" w:sz="4" w:space="0" w:color="auto"/>
            </w:tcBorders>
            <w:shd w:val="clear" w:color="auto" w:fill="auto"/>
            <w:vAlign w:val="center"/>
            <w:hideMark/>
          </w:tcPr>
          <w:p w:rsidR="00EB5318" w:rsidRPr="0018664D" w:rsidRDefault="00CC2B3A" w:rsidP="001866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8664D">
              <w:rPr>
                <w:rFonts w:ascii="Times New Roman" w:hAnsi="Times New Roman" w:cs="Times New Roman"/>
                <w:b w:val="0"/>
                <w:sz w:val="24"/>
                <w:szCs w:val="24"/>
              </w:rPr>
              <w:t>Hydro-ethanolic extract</w:t>
            </w:r>
          </w:p>
        </w:tc>
      </w:tr>
      <w:tr w:rsidR="00CC2B3A" w:rsidRPr="0018664D" w:rsidTr="00EF45A9">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hideMark/>
          </w:tcPr>
          <w:p w:rsidR="00CC2B3A"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Alkaloids</w:t>
            </w:r>
          </w:p>
        </w:tc>
        <w:tc>
          <w:tcPr>
            <w:tcW w:w="0" w:type="auto"/>
            <w:tcBorders>
              <w:top w:val="single" w:sz="4" w:space="0" w:color="auto"/>
            </w:tcBorders>
            <w:shd w:val="clear" w:color="auto" w:fill="auto"/>
            <w:vAlign w:val="center"/>
            <w:hideMark/>
          </w:tcPr>
          <w:p w:rsidR="00CC2B3A" w:rsidRPr="0018664D" w:rsidRDefault="00CC2B3A"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0" w:type="auto"/>
            <w:tcBorders>
              <w:top w:val="single" w:sz="4" w:space="0" w:color="auto"/>
            </w:tcBorders>
            <w:shd w:val="clear" w:color="auto" w:fill="auto"/>
            <w:vAlign w:val="center"/>
            <w:hideMark/>
          </w:tcPr>
          <w:p w:rsidR="00CC2B3A" w:rsidRPr="0018664D" w:rsidRDefault="00CC2B3A"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CC2B3A" w:rsidRPr="0018664D" w:rsidTr="00EF45A9">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Flavonoids</w:t>
            </w:r>
          </w:p>
        </w:tc>
        <w:tc>
          <w:tcPr>
            <w:tcW w:w="0" w:type="auto"/>
            <w:shd w:val="clear" w:color="auto" w:fill="auto"/>
            <w:vAlign w:val="center"/>
            <w:hideMark/>
          </w:tcPr>
          <w:p w:rsidR="00CC2B3A" w:rsidRPr="0018664D" w:rsidRDefault="00CC2B3A"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0" w:type="auto"/>
            <w:shd w:val="clear" w:color="auto" w:fill="auto"/>
            <w:vAlign w:val="center"/>
            <w:hideMark/>
          </w:tcPr>
          <w:p w:rsidR="00CC2B3A" w:rsidRPr="0018664D" w:rsidRDefault="00CC2B3A"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CC2B3A" w:rsidRPr="0018664D" w:rsidTr="00EF45A9">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Tannins</w:t>
            </w:r>
          </w:p>
        </w:tc>
        <w:tc>
          <w:tcPr>
            <w:tcW w:w="0" w:type="auto"/>
            <w:shd w:val="clear" w:color="auto" w:fill="auto"/>
            <w:vAlign w:val="center"/>
            <w:hideMark/>
          </w:tcPr>
          <w:p w:rsidR="00CC2B3A" w:rsidRPr="0018664D" w:rsidRDefault="00CC2B3A"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0" w:type="auto"/>
            <w:shd w:val="clear" w:color="auto" w:fill="auto"/>
            <w:vAlign w:val="center"/>
            <w:hideMark/>
          </w:tcPr>
          <w:p w:rsidR="00CC2B3A" w:rsidRPr="0018664D" w:rsidRDefault="00CC2B3A"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CC2B3A" w:rsidRPr="0018664D" w:rsidTr="00EF45A9">
        <w:trPr>
          <w:trHeight w:val="30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Saponins</w:t>
            </w:r>
          </w:p>
        </w:tc>
        <w:tc>
          <w:tcPr>
            <w:tcW w:w="0" w:type="auto"/>
            <w:shd w:val="clear" w:color="auto" w:fill="auto"/>
            <w:vAlign w:val="center"/>
            <w:hideMark/>
          </w:tcPr>
          <w:p w:rsidR="00CC2B3A" w:rsidRPr="0018664D" w:rsidRDefault="00CC2B3A"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0" w:type="auto"/>
            <w:shd w:val="clear" w:color="auto" w:fill="auto"/>
            <w:vAlign w:val="center"/>
            <w:hideMark/>
          </w:tcPr>
          <w:p w:rsidR="00CC2B3A" w:rsidRPr="0018664D" w:rsidRDefault="00CC2B3A"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CC2B3A" w:rsidRPr="0018664D" w:rsidTr="00EF45A9">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Polyphenols</w:t>
            </w:r>
          </w:p>
        </w:tc>
        <w:tc>
          <w:tcPr>
            <w:tcW w:w="0" w:type="auto"/>
            <w:shd w:val="clear" w:color="auto" w:fill="auto"/>
            <w:vAlign w:val="center"/>
            <w:hideMark/>
          </w:tcPr>
          <w:p w:rsidR="00CC2B3A" w:rsidRPr="0018664D" w:rsidRDefault="00CC2B3A"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0" w:type="auto"/>
            <w:shd w:val="clear" w:color="auto" w:fill="auto"/>
            <w:vAlign w:val="center"/>
            <w:hideMark/>
          </w:tcPr>
          <w:p w:rsidR="00CC2B3A" w:rsidRPr="0018664D" w:rsidRDefault="00CC2B3A" w:rsidP="001866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r w:rsidR="00CC2B3A" w:rsidRPr="0018664D" w:rsidTr="00EF45A9">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CC2B3A" w:rsidRPr="0018664D" w:rsidRDefault="00CC2B3A" w:rsidP="0018664D">
            <w:pPr>
              <w:spacing w:line="360" w:lineRule="auto"/>
              <w:jc w:val="both"/>
              <w:rPr>
                <w:rFonts w:ascii="Times New Roman" w:hAnsi="Times New Roman" w:cs="Times New Roman"/>
                <w:b w:val="0"/>
                <w:sz w:val="24"/>
                <w:szCs w:val="24"/>
              </w:rPr>
            </w:pPr>
            <w:r w:rsidRPr="0018664D">
              <w:rPr>
                <w:rFonts w:ascii="Times New Roman" w:hAnsi="Times New Roman" w:cs="Times New Roman"/>
                <w:b w:val="0"/>
                <w:sz w:val="24"/>
                <w:szCs w:val="24"/>
              </w:rPr>
              <w:t>Terpenes/steroids</w:t>
            </w:r>
          </w:p>
        </w:tc>
        <w:tc>
          <w:tcPr>
            <w:tcW w:w="0" w:type="auto"/>
            <w:shd w:val="clear" w:color="auto" w:fill="auto"/>
            <w:vAlign w:val="center"/>
            <w:hideMark/>
          </w:tcPr>
          <w:p w:rsidR="00CC2B3A" w:rsidRPr="0018664D" w:rsidRDefault="00CC2B3A"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c>
          <w:tcPr>
            <w:tcW w:w="0" w:type="auto"/>
            <w:shd w:val="clear" w:color="auto" w:fill="auto"/>
            <w:vAlign w:val="center"/>
            <w:hideMark/>
          </w:tcPr>
          <w:p w:rsidR="00CC2B3A" w:rsidRPr="0018664D" w:rsidRDefault="00CC2B3A" w:rsidP="001866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8664D">
              <w:rPr>
                <w:rFonts w:ascii="Times New Roman" w:hAnsi="Times New Roman" w:cs="Times New Roman"/>
                <w:b/>
                <w:sz w:val="24"/>
                <w:szCs w:val="24"/>
              </w:rPr>
              <w:t>+</w:t>
            </w:r>
          </w:p>
        </w:tc>
      </w:tr>
    </w:tbl>
    <w:p w:rsidR="00772F96" w:rsidRPr="0018664D" w:rsidRDefault="00772F96" w:rsidP="0018664D">
      <w:pPr>
        <w:spacing w:after="0" w:line="360" w:lineRule="auto"/>
        <w:jc w:val="both"/>
        <w:rPr>
          <w:rFonts w:ascii="Times New Roman" w:hAnsi="Times New Roman" w:cs="Times New Roman"/>
          <w:b/>
          <w:sz w:val="24"/>
          <w:szCs w:val="24"/>
        </w:rPr>
      </w:pPr>
    </w:p>
    <w:p w:rsidR="003B7BBF" w:rsidRPr="0018664D" w:rsidRDefault="003B7BBF" w:rsidP="0018664D">
      <w:pPr>
        <w:spacing w:after="0" w:line="360" w:lineRule="auto"/>
        <w:jc w:val="both"/>
        <w:rPr>
          <w:rFonts w:ascii="Times New Roman" w:hAnsi="Times New Roman" w:cs="Times New Roman"/>
          <w:b/>
          <w:sz w:val="24"/>
          <w:szCs w:val="24"/>
        </w:rPr>
      </w:pPr>
      <w:r w:rsidRPr="0018664D">
        <w:rPr>
          <w:rFonts w:ascii="Times New Roman" w:hAnsi="Times New Roman" w:cs="Times New Roman"/>
          <w:b/>
          <w:sz w:val="24"/>
          <w:szCs w:val="24"/>
        </w:rPr>
        <w:t>- : Absent, + : Low abundance; ++ : Moderate abundance; +++ : Very high abundance</w:t>
      </w:r>
    </w:p>
    <w:p w:rsidR="00791281" w:rsidRDefault="00791281" w:rsidP="00CF4FD4">
      <w:pPr>
        <w:pStyle w:val="NormalWeb"/>
        <w:spacing w:before="0" w:beforeAutospacing="0" w:after="0" w:afterAutospacing="0" w:line="360" w:lineRule="auto"/>
        <w:jc w:val="both"/>
        <w:rPr>
          <w:b/>
        </w:rPr>
      </w:pPr>
    </w:p>
    <w:p w:rsidR="00126143" w:rsidRDefault="00126143" w:rsidP="003B7BBF">
      <w:pPr>
        <w:spacing w:after="0" w:line="360" w:lineRule="auto"/>
        <w:jc w:val="both"/>
        <w:rPr>
          <w:rFonts w:ascii="Times New Roman" w:eastAsia="Times New Roman" w:hAnsi="Times New Roman" w:cs="Times New Roman"/>
          <w:b/>
          <w:sz w:val="24"/>
          <w:szCs w:val="24"/>
          <w:lang w:eastAsia="fr-FR"/>
        </w:rPr>
        <w:sectPr w:rsidR="00126143" w:rsidSect="00126143">
          <w:type w:val="continuous"/>
          <w:pgSz w:w="11906" w:h="16838"/>
          <w:pgMar w:top="1417" w:right="1417" w:bottom="1417" w:left="1417" w:header="708" w:footer="708" w:gutter="0"/>
          <w:cols w:space="708"/>
          <w:docGrid w:linePitch="360"/>
        </w:sectPr>
      </w:pP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r w:rsidRPr="003B7BBF">
        <w:rPr>
          <w:rFonts w:ascii="Times New Roman" w:eastAsia="Times New Roman" w:hAnsi="Times New Roman" w:cs="Times New Roman"/>
          <w:b/>
          <w:sz w:val="24"/>
          <w:szCs w:val="24"/>
          <w:lang w:eastAsia="fr-FR"/>
        </w:rPr>
        <w:t>4. DISCUSSION</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Ethnopharmacological data reveal that the leaves of </w:t>
      </w:r>
      <w:r w:rsidRPr="003B7BBF">
        <w:rPr>
          <w:rFonts w:ascii="Times New Roman" w:eastAsia="Times New Roman" w:hAnsi="Times New Roman" w:cs="Times New Roman"/>
          <w:i/>
          <w:sz w:val="24"/>
          <w:szCs w:val="24"/>
          <w:lang w:eastAsia="fr-FR"/>
        </w:rPr>
        <w:t>Phragmanthera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Tapinanthus bangwensis</w:t>
      </w:r>
      <w:r w:rsidRPr="003B7BBF">
        <w:rPr>
          <w:rFonts w:ascii="Times New Roman" w:eastAsia="Times New Roman" w:hAnsi="Times New Roman" w:cs="Times New Roman"/>
          <w:sz w:val="24"/>
          <w:szCs w:val="24"/>
          <w:lang w:eastAsia="fr-FR"/>
        </w:rPr>
        <w:t xml:space="preserve"> are used almost exclusively by the inhabitants of Daloa to treat hypertension, while the stems, flowers and fruits are rarely used. This preference reflects specific traditional knowledge and is consistent with the findings of Kalis (1997) and Amon et al. (2025), who assert that the leaves contain a considerable number of bioactive metabolites.</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Decoction is the preferred method of preparation, used by 95% of respondents. This method favours the extraction of water-soluble compounds such as flavonoids, tannins, polyphenols and saponins, known for their antioxidant, antihypertensive and vasodilatory effects (Brun et al., 1997; Harborne, 1998; Amon et al., 2025). The almost exclusive use of oral administration is consistent with the systemic nature of the disease being treated, which requires internal assimilation of the active ingredients.</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The presence of flavonoids, tannins, saponins, polyphenols and alkaloids in all extracts has been confirmed by phytochemical screening. The exclusive identification of terpenes and steroids in hydro-ethanolic extracts highlights the importance of solvent choice for the extraction of lipophilic compounds with </w:t>
      </w:r>
      <w:r w:rsidRPr="003B7BBF">
        <w:rPr>
          <w:rFonts w:ascii="Times New Roman" w:eastAsia="Times New Roman" w:hAnsi="Times New Roman" w:cs="Times New Roman"/>
          <w:sz w:val="24"/>
          <w:szCs w:val="24"/>
          <w:lang w:eastAsia="fr-FR"/>
        </w:rPr>
        <w:t>pharmacological potential. The metabolic profile observed provides a probable scientific justification for the historical efficacy of these plants, with flavonoids and polyphenols playing a role in blood pressure regulation, while saponins and alkaloids influence cardiac contractility and urinary excretion (Anderson, 2003).</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 xml:space="preserve">The interchangeable use of </w:t>
      </w:r>
      <w:r w:rsidRPr="003B7BBF">
        <w:rPr>
          <w:rFonts w:ascii="Times New Roman" w:eastAsia="Times New Roman" w:hAnsi="Times New Roman" w:cs="Times New Roman"/>
          <w:i/>
          <w:sz w:val="24"/>
          <w:szCs w:val="24"/>
          <w:lang w:eastAsia="fr-FR"/>
        </w:rPr>
        <w:t>P.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 bangwensis</w:t>
      </w:r>
      <w:r w:rsidRPr="003B7BBF">
        <w:rPr>
          <w:rFonts w:ascii="Times New Roman" w:eastAsia="Times New Roman" w:hAnsi="Times New Roman" w:cs="Times New Roman"/>
          <w:sz w:val="24"/>
          <w:szCs w:val="24"/>
          <w:lang w:eastAsia="fr-FR"/>
        </w:rPr>
        <w:t xml:space="preserve"> to treat hypertension may be due to their similar phytochemical profiles, although quantitative or qualitative variations in metabolite concentration may affect therapeutic performance.</w:t>
      </w: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r w:rsidRPr="003B7BBF">
        <w:rPr>
          <w:rFonts w:ascii="Times New Roman" w:eastAsia="Times New Roman" w:hAnsi="Times New Roman" w:cs="Times New Roman"/>
          <w:b/>
          <w:sz w:val="24"/>
          <w:szCs w:val="24"/>
          <w:lang w:eastAsia="fr-FR"/>
        </w:rPr>
        <w:t xml:space="preserve">5. CONCLUSION </w:t>
      </w:r>
    </w:p>
    <w:p w:rsid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i/>
          <w:sz w:val="24"/>
          <w:szCs w:val="24"/>
          <w:lang w:eastAsia="fr-FR"/>
        </w:rPr>
        <w:t>Phragmanthera capitata</w:t>
      </w:r>
      <w:r w:rsidRPr="003B7BBF">
        <w:rPr>
          <w:rFonts w:ascii="Times New Roman" w:eastAsia="Times New Roman" w:hAnsi="Times New Roman" w:cs="Times New Roman"/>
          <w:sz w:val="24"/>
          <w:szCs w:val="24"/>
          <w:lang w:eastAsia="fr-FR"/>
        </w:rPr>
        <w:t xml:space="preserve"> and </w:t>
      </w:r>
      <w:r w:rsidRPr="003B7BBF">
        <w:rPr>
          <w:rFonts w:ascii="Times New Roman" w:eastAsia="Times New Roman" w:hAnsi="Times New Roman" w:cs="Times New Roman"/>
          <w:i/>
          <w:sz w:val="24"/>
          <w:szCs w:val="24"/>
          <w:lang w:eastAsia="fr-FR"/>
        </w:rPr>
        <w:t>Tapinanthus bangwensis</w:t>
      </w:r>
      <w:r w:rsidRPr="003B7BBF">
        <w:rPr>
          <w:rFonts w:ascii="Times New Roman" w:eastAsia="Times New Roman" w:hAnsi="Times New Roman" w:cs="Times New Roman"/>
          <w:sz w:val="24"/>
          <w:szCs w:val="24"/>
          <w:lang w:eastAsia="fr-FR"/>
        </w:rPr>
        <w:t xml:space="preserve"> are significant ethnopharmaceutical plants in the traditional treatment of hypertension in Daloa. Their leaves, often prepared as a decoction, contain flavonoids, tannins, saponins, polyphenols, and alkaloids. Terpenes and steroids, on the other hand, are only found in hydro-ethanolic extracts. This information provides a robust scientific foundation for future pharmacological research and the development of products that may have an antihypertensive </w:t>
      </w:r>
      <w:proofErr w:type="spellStart"/>
      <w:r w:rsidRPr="003B7BBF">
        <w:rPr>
          <w:rFonts w:ascii="Times New Roman" w:eastAsia="Times New Roman" w:hAnsi="Times New Roman" w:cs="Times New Roman"/>
          <w:sz w:val="24"/>
          <w:szCs w:val="24"/>
          <w:lang w:eastAsia="fr-FR"/>
        </w:rPr>
        <w:t>effect</w:t>
      </w:r>
      <w:proofErr w:type="spellEnd"/>
      <w:r w:rsidRPr="003B7BBF">
        <w:rPr>
          <w:rFonts w:ascii="Times New Roman" w:eastAsia="Times New Roman" w:hAnsi="Times New Roman" w:cs="Times New Roman"/>
          <w:sz w:val="24"/>
          <w:szCs w:val="24"/>
          <w:lang w:eastAsia="fr-FR"/>
        </w:rPr>
        <w:t>.</w:t>
      </w:r>
    </w:p>
    <w:p w:rsidR="00D02C72" w:rsidRDefault="00D02C72" w:rsidP="003B7BBF">
      <w:pPr>
        <w:spacing w:after="0" w:line="360" w:lineRule="auto"/>
        <w:jc w:val="both"/>
        <w:rPr>
          <w:rFonts w:ascii="Times New Roman" w:eastAsia="Times New Roman" w:hAnsi="Times New Roman" w:cs="Times New Roman"/>
          <w:sz w:val="24"/>
          <w:szCs w:val="24"/>
          <w:lang w:eastAsia="fr-FR"/>
        </w:rPr>
      </w:pPr>
    </w:p>
    <w:p w:rsidR="00D02C72" w:rsidRPr="00D02C72" w:rsidRDefault="00D02C72" w:rsidP="00D02C72">
      <w:pPr>
        <w:spacing w:after="0" w:line="360" w:lineRule="auto"/>
        <w:jc w:val="both"/>
        <w:rPr>
          <w:rFonts w:ascii="Times New Roman" w:eastAsia="Times New Roman" w:hAnsi="Times New Roman" w:cs="Times New Roman"/>
          <w:b/>
          <w:sz w:val="24"/>
          <w:szCs w:val="24"/>
          <w:lang w:eastAsia="fr-FR"/>
        </w:rPr>
      </w:pPr>
      <w:r w:rsidRPr="00D02C72">
        <w:rPr>
          <w:rFonts w:ascii="Times New Roman" w:eastAsia="Times New Roman" w:hAnsi="Times New Roman" w:cs="Times New Roman"/>
          <w:b/>
          <w:sz w:val="24"/>
          <w:szCs w:val="24"/>
          <w:lang w:eastAsia="fr-FR"/>
        </w:rPr>
        <w:t xml:space="preserve">Consent </w:t>
      </w:r>
      <w:bookmarkStart w:id="0" w:name="_GoBack"/>
      <w:bookmarkEnd w:id="0"/>
    </w:p>
    <w:p w:rsidR="00D02C72" w:rsidRPr="003B7BBF" w:rsidRDefault="00D02C72" w:rsidP="00D02C72">
      <w:pPr>
        <w:spacing w:after="0" w:line="360" w:lineRule="auto"/>
        <w:jc w:val="both"/>
        <w:rPr>
          <w:rFonts w:ascii="Times New Roman" w:eastAsia="Times New Roman" w:hAnsi="Times New Roman" w:cs="Times New Roman"/>
          <w:sz w:val="24"/>
          <w:szCs w:val="24"/>
          <w:lang w:eastAsia="fr-FR"/>
        </w:rPr>
      </w:pPr>
      <w:r w:rsidRPr="00D02C72">
        <w:rPr>
          <w:rFonts w:ascii="Times New Roman" w:eastAsia="Times New Roman" w:hAnsi="Times New Roman" w:cs="Times New Roman"/>
          <w:sz w:val="24"/>
          <w:szCs w:val="24"/>
          <w:lang w:eastAsia="fr-FR"/>
        </w:rPr>
        <w:lastRenderedPageBreak/>
        <w:t xml:space="preserve">As per international standards or </w:t>
      </w:r>
      <w:proofErr w:type="spellStart"/>
      <w:r w:rsidRPr="00D02C72">
        <w:rPr>
          <w:rFonts w:ascii="Times New Roman" w:eastAsia="Times New Roman" w:hAnsi="Times New Roman" w:cs="Times New Roman"/>
          <w:sz w:val="24"/>
          <w:szCs w:val="24"/>
          <w:lang w:eastAsia="fr-FR"/>
        </w:rPr>
        <w:t>university</w:t>
      </w:r>
      <w:proofErr w:type="spellEnd"/>
      <w:r w:rsidRPr="00D02C72">
        <w:rPr>
          <w:rFonts w:ascii="Times New Roman" w:eastAsia="Times New Roman" w:hAnsi="Times New Roman" w:cs="Times New Roman"/>
          <w:sz w:val="24"/>
          <w:szCs w:val="24"/>
          <w:lang w:eastAsia="fr-FR"/>
        </w:rPr>
        <w:t xml:space="preserve"> standards, </w:t>
      </w:r>
      <w:proofErr w:type="spellStart"/>
      <w:r w:rsidRPr="00D02C72">
        <w:rPr>
          <w:rFonts w:ascii="Times New Roman" w:eastAsia="Times New Roman" w:hAnsi="Times New Roman" w:cs="Times New Roman"/>
          <w:sz w:val="24"/>
          <w:szCs w:val="24"/>
          <w:lang w:eastAsia="fr-FR"/>
        </w:rPr>
        <w:t>respondents</w:t>
      </w:r>
      <w:proofErr w:type="spellEnd"/>
      <w:r w:rsidRPr="00D02C72">
        <w:rPr>
          <w:rFonts w:ascii="Times New Roman" w:eastAsia="Times New Roman" w:hAnsi="Times New Roman" w:cs="Times New Roman"/>
          <w:sz w:val="24"/>
          <w:szCs w:val="24"/>
          <w:lang w:eastAsia="fr-FR"/>
        </w:rPr>
        <w:t xml:space="preserve">’ </w:t>
      </w:r>
      <w:proofErr w:type="spellStart"/>
      <w:r w:rsidRPr="00D02C72">
        <w:rPr>
          <w:rFonts w:ascii="Times New Roman" w:eastAsia="Times New Roman" w:hAnsi="Times New Roman" w:cs="Times New Roman"/>
          <w:sz w:val="24"/>
          <w:szCs w:val="24"/>
          <w:lang w:eastAsia="fr-FR"/>
        </w:rPr>
        <w:t>written</w:t>
      </w:r>
      <w:proofErr w:type="spellEnd"/>
      <w:r w:rsidRPr="00D02C72">
        <w:rPr>
          <w:rFonts w:ascii="Times New Roman" w:eastAsia="Times New Roman" w:hAnsi="Times New Roman" w:cs="Times New Roman"/>
          <w:sz w:val="24"/>
          <w:szCs w:val="24"/>
          <w:lang w:eastAsia="fr-FR"/>
        </w:rPr>
        <w:t xml:space="preserve"> consent has been </w:t>
      </w:r>
      <w:proofErr w:type="spellStart"/>
      <w:r w:rsidRPr="00D02C72">
        <w:rPr>
          <w:rFonts w:ascii="Times New Roman" w:eastAsia="Times New Roman" w:hAnsi="Times New Roman" w:cs="Times New Roman"/>
          <w:sz w:val="24"/>
          <w:szCs w:val="24"/>
          <w:lang w:eastAsia="fr-FR"/>
        </w:rPr>
        <w:t>collected</w:t>
      </w:r>
      <w:proofErr w:type="spellEnd"/>
      <w:r w:rsidRPr="00D02C72">
        <w:rPr>
          <w:rFonts w:ascii="Times New Roman" w:eastAsia="Times New Roman" w:hAnsi="Times New Roman" w:cs="Times New Roman"/>
          <w:sz w:val="24"/>
          <w:szCs w:val="24"/>
          <w:lang w:eastAsia="fr-FR"/>
        </w:rPr>
        <w:t xml:space="preserve"> and </w:t>
      </w:r>
      <w:proofErr w:type="spellStart"/>
      <w:r w:rsidRPr="00D02C72">
        <w:rPr>
          <w:rFonts w:ascii="Times New Roman" w:eastAsia="Times New Roman" w:hAnsi="Times New Roman" w:cs="Times New Roman"/>
          <w:sz w:val="24"/>
          <w:szCs w:val="24"/>
          <w:lang w:eastAsia="fr-FR"/>
        </w:rPr>
        <w:t>preserved</w:t>
      </w:r>
      <w:proofErr w:type="spellEnd"/>
      <w:r w:rsidRPr="00D02C72">
        <w:rPr>
          <w:rFonts w:ascii="Times New Roman" w:eastAsia="Times New Roman" w:hAnsi="Times New Roman" w:cs="Times New Roman"/>
          <w:sz w:val="24"/>
          <w:szCs w:val="24"/>
          <w:lang w:eastAsia="fr-FR"/>
        </w:rPr>
        <w:t xml:space="preserve"> by the </w:t>
      </w:r>
      <w:proofErr w:type="spellStart"/>
      <w:r w:rsidRPr="00D02C72">
        <w:rPr>
          <w:rFonts w:ascii="Times New Roman" w:eastAsia="Times New Roman" w:hAnsi="Times New Roman" w:cs="Times New Roman"/>
          <w:sz w:val="24"/>
          <w:szCs w:val="24"/>
          <w:lang w:eastAsia="fr-FR"/>
        </w:rPr>
        <w:t>author</w:t>
      </w:r>
      <w:proofErr w:type="spellEnd"/>
      <w:r w:rsidRPr="00D02C72">
        <w:rPr>
          <w:rFonts w:ascii="Times New Roman" w:eastAsia="Times New Roman" w:hAnsi="Times New Roman" w:cs="Times New Roman"/>
          <w:sz w:val="24"/>
          <w:szCs w:val="24"/>
          <w:lang w:eastAsia="fr-FR"/>
        </w:rPr>
        <w:t>(s).</w:t>
      </w:r>
    </w:p>
    <w:p w:rsidR="00EA41B5" w:rsidRDefault="00EA41B5" w:rsidP="003B7BBF">
      <w:pPr>
        <w:spacing w:after="0" w:line="360" w:lineRule="auto"/>
        <w:jc w:val="both"/>
        <w:rPr>
          <w:rFonts w:ascii="Times New Roman" w:eastAsia="Times New Roman" w:hAnsi="Times New Roman" w:cs="Times New Roman"/>
          <w:b/>
          <w:sz w:val="24"/>
          <w:szCs w:val="24"/>
          <w:lang w:eastAsia="fr-FR"/>
        </w:rPr>
      </w:pPr>
    </w:p>
    <w:p w:rsidR="003B7BBF" w:rsidRPr="003B7BBF" w:rsidRDefault="003B7BBF" w:rsidP="003B7BBF">
      <w:pPr>
        <w:spacing w:after="0" w:line="360" w:lineRule="auto"/>
        <w:jc w:val="both"/>
        <w:rPr>
          <w:rFonts w:ascii="Times New Roman" w:eastAsia="Times New Roman" w:hAnsi="Times New Roman" w:cs="Times New Roman"/>
          <w:b/>
          <w:sz w:val="24"/>
          <w:szCs w:val="24"/>
          <w:lang w:eastAsia="fr-FR"/>
        </w:rPr>
      </w:pPr>
      <w:r w:rsidRPr="003B7BBF">
        <w:rPr>
          <w:rFonts w:ascii="Times New Roman" w:eastAsia="Times New Roman" w:hAnsi="Times New Roman" w:cs="Times New Roman"/>
          <w:b/>
          <w:sz w:val="24"/>
          <w:szCs w:val="24"/>
          <w:lang w:eastAsia="fr-FR"/>
        </w:rPr>
        <w:t xml:space="preserve">DISCLAIMER (ARTIFICIAL INTELLIGENCE) </w:t>
      </w:r>
    </w:p>
    <w:p w:rsidR="003B7BBF" w:rsidRPr="003B7BBF" w:rsidRDefault="003B7BBF" w:rsidP="003B7BBF">
      <w:pPr>
        <w:spacing w:after="0" w:line="360" w:lineRule="auto"/>
        <w:jc w:val="both"/>
        <w:rPr>
          <w:rFonts w:ascii="Times New Roman" w:eastAsia="Times New Roman" w:hAnsi="Times New Roman" w:cs="Times New Roman"/>
          <w:sz w:val="24"/>
          <w:szCs w:val="24"/>
          <w:lang w:eastAsia="fr-FR"/>
        </w:rPr>
      </w:pPr>
      <w:r w:rsidRPr="003B7BBF">
        <w:rPr>
          <w:rFonts w:ascii="Times New Roman" w:eastAsia="Times New Roman" w:hAnsi="Times New Roman" w:cs="Times New Roman"/>
          <w:sz w:val="24"/>
          <w:szCs w:val="24"/>
          <w:lang w:eastAsia="fr-FR"/>
        </w:rPr>
        <w:t>The authors hereby declare that NO generative AI technology such as large language models (ChatGPT, COPILOT, etc.) and text-to-image generators were used in the writing or revision of this manuscript.</w:t>
      </w:r>
    </w:p>
    <w:p w:rsidR="005714CF" w:rsidRDefault="005714CF" w:rsidP="003B7BBF">
      <w:pPr>
        <w:spacing w:after="0" w:line="360" w:lineRule="auto"/>
        <w:jc w:val="both"/>
        <w:rPr>
          <w:rFonts w:ascii="Times New Roman" w:eastAsia="Times New Roman" w:hAnsi="Times New Roman" w:cs="Times New Roman"/>
          <w:b/>
          <w:sz w:val="24"/>
          <w:szCs w:val="24"/>
          <w:lang w:eastAsia="fr-FR"/>
        </w:rPr>
      </w:pPr>
    </w:p>
    <w:p w:rsidR="00126143" w:rsidRDefault="00126143" w:rsidP="00B75E1A">
      <w:pPr>
        <w:spacing w:after="0" w:line="360" w:lineRule="auto"/>
        <w:jc w:val="both"/>
        <w:outlineLvl w:val="1"/>
        <w:rPr>
          <w:rFonts w:ascii="Times New Roman" w:eastAsia="Times New Roman" w:hAnsi="Times New Roman" w:cs="Times New Roman"/>
          <w:b/>
          <w:bCs/>
          <w:sz w:val="24"/>
          <w:szCs w:val="24"/>
          <w:lang w:eastAsia="fr-FR"/>
        </w:rPr>
      </w:pPr>
    </w:p>
    <w:p w:rsidR="00EB5318" w:rsidRPr="00516FA0" w:rsidRDefault="00772F96" w:rsidP="00B75E1A">
      <w:pPr>
        <w:spacing w:after="0" w:line="360" w:lineRule="auto"/>
        <w:jc w:val="both"/>
        <w:outlineLvl w:val="1"/>
        <w:rPr>
          <w:rFonts w:ascii="Times New Roman" w:eastAsia="Times New Roman" w:hAnsi="Times New Roman" w:cs="Times New Roman"/>
          <w:b/>
          <w:bCs/>
          <w:sz w:val="24"/>
          <w:szCs w:val="24"/>
          <w:lang w:eastAsia="fr-FR"/>
        </w:rPr>
      </w:pPr>
      <w:r w:rsidRPr="00516FA0">
        <w:rPr>
          <w:rFonts w:ascii="Times New Roman" w:eastAsia="Times New Roman" w:hAnsi="Times New Roman" w:cs="Times New Roman"/>
          <w:b/>
          <w:bCs/>
          <w:sz w:val="24"/>
          <w:szCs w:val="24"/>
          <w:lang w:eastAsia="fr-FR"/>
        </w:rPr>
        <w:t>REFERENCES</w:t>
      </w:r>
    </w:p>
    <w:p w:rsidR="00B75E1A" w:rsidRPr="00516FA0" w:rsidRDefault="00B75E1A" w:rsidP="00B75E1A">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Amon, A. D. E., Seguena, F., Soro, K., Soro, D. &amp; N</w:t>
      </w:r>
      <w:r w:rsidR="00516FA0">
        <w:rPr>
          <w:rFonts w:ascii="Times New Roman" w:hAnsi="Times New Roman" w:cs="Times New Roman"/>
          <w:sz w:val="24"/>
          <w:szCs w:val="24"/>
        </w:rPr>
        <w:t>’</w:t>
      </w:r>
      <w:r w:rsidRPr="00516FA0">
        <w:rPr>
          <w:rFonts w:ascii="Times New Roman" w:hAnsi="Times New Roman" w:cs="Times New Roman"/>
          <w:sz w:val="24"/>
          <w:szCs w:val="24"/>
        </w:rPr>
        <w:t xml:space="preserve">guessan, K. (2017). Ethnobotanical study of Loranthaceae, hemiparasitic plants used in traditional medicine by the population, in the Sud-Comoé region (Côte d’Ivoire). </w:t>
      </w:r>
      <w:r w:rsidRPr="00A329AF">
        <w:rPr>
          <w:rFonts w:ascii="Times New Roman" w:hAnsi="Times New Roman" w:cs="Times New Roman"/>
          <w:i/>
          <w:sz w:val="24"/>
          <w:szCs w:val="24"/>
        </w:rPr>
        <w:t>Journal of Medicinal Plant Studies</w:t>
      </w:r>
      <w:r w:rsidR="00A329AF">
        <w:rPr>
          <w:rFonts w:ascii="Times New Roman" w:hAnsi="Times New Roman" w:cs="Times New Roman"/>
          <w:sz w:val="24"/>
          <w:szCs w:val="24"/>
        </w:rPr>
        <w:t>,</w:t>
      </w:r>
      <w:r w:rsidRPr="00516FA0">
        <w:rPr>
          <w:rFonts w:ascii="Times New Roman" w:hAnsi="Times New Roman" w:cs="Times New Roman"/>
          <w:sz w:val="24"/>
          <w:szCs w:val="24"/>
        </w:rPr>
        <w:t xml:space="preserve"> </w:t>
      </w:r>
      <w:r w:rsidR="00A329AF">
        <w:rPr>
          <w:rFonts w:ascii="Times New Roman" w:hAnsi="Times New Roman" w:cs="Times New Roman"/>
          <w:sz w:val="24"/>
          <w:szCs w:val="24"/>
        </w:rPr>
        <w:t xml:space="preserve">5(5): 217-224 </w:t>
      </w:r>
      <w:r w:rsidR="00A329AF" w:rsidRPr="00516FA0">
        <w:rPr>
          <w:rFonts w:ascii="Times New Roman" w:hAnsi="Times New Roman" w:cs="Times New Roman"/>
          <w:sz w:val="24"/>
          <w:szCs w:val="24"/>
        </w:rPr>
        <w:t>https://www.plantsjournal.com/archives/2017/vol5issue5/PartC/5-4-21-248.pdf</w:t>
      </w:r>
    </w:p>
    <w:p w:rsidR="00126143" w:rsidRDefault="00B75E1A" w:rsidP="00A329AF">
      <w:pPr>
        <w:autoSpaceDE w:val="0"/>
        <w:adjustRightInd w:val="0"/>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Amon</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A.</w:t>
      </w:r>
      <w:r w:rsidR="00116A58">
        <w:rPr>
          <w:rFonts w:ascii="Times New Roman" w:hAnsi="Times New Roman" w:cs="Times New Roman"/>
          <w:sz w:val="24"/>
          <w:szCs w:val="24"/>
        </w:rPr>
        <w:t xml:space="preserve"> </w:t>
      </w:r>
      <w:r w:rsidRPr="00516FA0">
        <w:rPr>
          <w:rFonts w:ascii="Times New Roman" w:hAnsi="Times New Roman" w:cs="Times New Roman"/>
          <w:sz w:val="24"/>
          <w:szCs w:val="24"/>
        </w:rPr>
        <w:t>D.</w:t>
      </w:r>
      <w:r w:rsidR="00116A58">
        <w:rPr>
          <w:rFonts w:ascii="Times New Roman" w:hAnsi="Times New Roman" w:cs="Times New Roman"/>
          <w:sz w:val="24"/>
          <w:szCs w:val="24"/>
        </w:rPr>
        <w:t xml:space="preserve"> </w:t>
      </w:r>
      <w:r w:rsidRPr="00516FA0">
        <w:rPr>
          <w:rFonts w:ascii="Times New Roman" w:hAnsi="Times New Roman" w:cs="Times New Roman"/>
          <w:sz w:val="24"/>
          <w:szCs w:val="24"/>
        </w:rPr>
        <w:t>E., Boyé</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M. A. D., Groga</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N., Soro</w:t>
      </w:r>
      <w:r w:rsidR="00116A58">
        <w:rPr>
          <w:rFonts w:ascii="Times New Roman" w:hAnsi="Times New Roman" w:cs="Times New Roman"/>
          <w:sz w:val="24"/>
          <w:szCs w:val="24"/>
        </w:rPr>
        <w:t xml:space="preserve">, K., Soro, </w:t>
      </w:r>
      <w:r w:rsidRPr="00516FA0">
        <w:rPr>
          <w:rFonts w:ascii="Times New Roman" w:hAnsi="Times New Roman" w:cs="Times New Roman"/>
          <w:sz w:val="24"/>
          <w:szCs w:val="24"/>
        </w:rPr>
        <w:t>D., N’guessan</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K.</w:t>
      </w:r>
      <w:r w:rsidR="005853DE">
        <w:rPr>
          <w:rFonts w:ascii="Times New Roman" w:hAnsi="Times New Roman" w:cs="Times New Roman"/>
          <w:sz w:val="24"/>
          <w:szCs w:val="24"/>
        </w:rPr>
        <w:t xml:space="preserve"> &amp;</w:t>
      </w:r>
      <w:r w:rsidR="00EF45A9">
        <w:rPr>
          <w:rFonts w:ascii="Times New Roman" w:hAnsi="Times New Roman" w:cs="Times New Roman"/>
          <w:sz w:val="24"/>
          <w:szCs w:val="24"/>
        </w:rPr>
        <w:t xml:space="preserve">  </w:t>
      </w:r>
      <w:r w:rsidRPr="00516FA0">
        <w:rPr>
          <w:rFonts w:ascii="Times New Roman" w:hAnsi="Times New Roman" w:cs="Times New Roman"/>
          <w:sz w:val="24"/>
          <w:szCs w:val="24"/>
        </w:rPr>
        <w:t xml:space="preserve"> Sebe</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F. D. (2019). Contribution to the identification of Loranthaceae commercialized in the markets by bete and niaboua </w:t>
      </w:r>
      <w:r w:rsidRPr="00516FA0">
        <w:rPr>
          <w:rFonts w:ascii="Times New Roman" w:hAnsi="Times New Roman" w:cs="Times New Roman"/>
          <w:sz w:val="24"/>
          <w:szCs w:val="24"/>
        </w:rPr>
        <w:t xml:space="preserve">of </w:t>
      </w:r>
      <w:r w:rsidR="00A329AF">
        <w:rPr>
          <w:rFonts w:ascii="Times New Roman" w:hAnsi="Times New Roman" w:cs="Times New Roman"/>
          <w:sz w:val="24"/>
          <w:szCs w:val="24"/>
        </w:rPr>
        <w:t>D</w:t>
      </w:r>
      <w:r w:rsidRPr="00516FA0">
        <w:rPr>
          <w:rFonts w:ascii="Times New Roman" w:hAnsi="Times New Roman" w:cs="Times New Roman"/>
          <w:sz w:val="24"/>
          <w:szCs w:val="24"/>
        </w:rPr>
        <w:t xml:space="preserve">aloa, </w:t>
      </w:r>
      <w:r w:rsidR="00A329AF">
        <w:rPr>
          <w:rFonts w:ascii="Times New Roman" w:hAnsi="Times New Roman" w:cs="Times New Roman"/>
          <w:sz w:val="24"/>
          <w:szCs w:val="24"/>
        </w:rPr>
        <w:t>Cô</w:t>
      </w:r>
      <w:r w:rsidRPr="00516FA0">
        <w:rPr>
          <w:rFonts w:ascii="Times New Roman" w:hAnsi="Times New Roman" w:cs="Times New Roman"/>
          <w:sz w:val="24"/>
          <w:szCs w:val="24"/>
        </w:rPr>
        <w:t xml:space="preserve">te </w:t>
      </w:r>
      <w:r w:rsidR="00A329AF">
        <w:rPr>
          <w:rFonts w:ascii="Times New Roman" w:hAnsi="Times New Roman" w:cs="Times New Roman"/>
          <w:sz w:val="24"/>
          <w:szCs w:val="24"/>
        </w:rPr>
        <w:t>d’I</w:t>
      </w:r>
      <w:r w:rsidRPr="00516FA0">
        <w:rPr>
          <w:rFonts w:ascii="Times New Roman" w:hAnsi="Times New Roman" w:cs="Times New Roman"/>
          <w:sz w:val="24"/>
          <w:szCs w:val="24"/>
        </w:rPr>
        <w:t xml:space="preserve">voire. </w:t>
      </w:r>
      <w:r w:rsidRPr="00516FA0">
        <w:rPr>
          <w:rFonts w:ascii="Times New Roman" w:hAnsi="Times New Roman" w:cs="Times New Roman"/>
          <w:i/>
          <w:sz w:val="24"/>
          <w:szCs w:val="24"/>
        </w:rPr>
        <w:t>World Journal of Pharmaceutical and Life Sciences,</w:t>
      </w:r>
      <w:r w:rsidRPr="00516FA0">
        <w:rPr>
          <w:rFonts w:ascii="Times New Roman" w:hAnsi="Times New Roman" w:cs="Times New Roman"/>
          <w:sz w:val="24"/>
          <w:szCs w:val="24"/>
        </w:rPr>
        <w:t xml:space="preserve"> 56-59.</w:t>
      </w:r>
    </w:p>
    <w:p w:rsidR="00B75E1A" w:rsidRPr="000F7474" w:rsidRDefault="000F7474" w:rsidP="00126143">
      <w:pPr>
        <w:autoSpaceDE w:val="0"/>
        <w:adjustRightInd w:val="0"/>
        <w:spacing w:after="0" w:line="360" w:lineRule="auto"/>
        <w:ind w:left="851"/>
        <w:jc w:val="both"/>
        <w:rPr>
          <w:rFonts w:ascii="Times New Roman" w:hAnsi="Times New Roman" w:cs="Times New Roman"/>
          <w:sz w:val="24"/>
          <w:szCs w:val="24"/>
          <w:lang w:val="en-US"/>
        </w:rPr>
      </w:pPr>
      <w:r w:rsidRPr="000F7474">
        <w:rPr>
          <w:rFonts w:ascii="Times New Roman" w:hAnsi="Times New Roman" w:cs="Times New Roman"/>
          <w:sz w:val="24"/>
          <w:szCs w:val="24"/>
        </w:rPr>
        <w:t>https://www.wjpls.org/home/article_abstract/1330</w:t>
      </w:r>
    </w:p>
    <w:p w:rsidR="00B75E1A" w:rsidRPr="00516FA0" w:rsidRDefault="00B75E1A" w:rsidP="00B75E1A">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A</w:t>
      </w:r>
      <w:r w:rsidR="00116A58" w:rsidRPr="00516FA0">
        <w:rPr>
          <w:rFonts w:ascii="Times New Roman" w:hAnsi="Times New Roman" w:cs="Times New Roman"/>
          <w:sz w:val="24"/>
          <w:szCs w:val="24"/>
        </w:rPr>
        <w:t>mon</w:t>
      </w:r>
      <w:r w:rsidR="00116A58">
        <w:rPr>
          <w:rFonts w:ascii="Times New Roman" w:hAnsi="Times New Roman" w:cs="Times New Roman"/>
          <w:sz w:val="24"/>
          <w:szCs w:val="24"/>
        </w:rPr>
        <w:t>,</w:t>
      </w:r>
      <w:r w:rsidR="00116A58" w:rsidRP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A</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D</w:t>
      </w:r>
      <w:r w:rsid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E</w:t>
      </w:r>
      <w:r w:rsidR="00116A58">
        <w:rPr>
          <w:rFonts w:ascii="Times New Roman" w:hAnsi="Times New Roman" w:cs="Times New Roman"/>
          <w:sz w:val="24"/>
          <w:szCs w:val="24"/>
        </w:rPr>
        <w:t>.</w:t>
      </w:r>
      <w:r w:rsidRPr="00516FA0">
        <w:rPr>
          <w:rFonts w:ascii="Times New Roman" w:hAnsi="Times New Roman" w:cs="Times New Roman"/>
          <w:sz w:val="24"/>
          <w:szCs w:val="24"/>
        </w:rPr>
        <w:t>, A</w:t>
      </w:r>
      <w:r w:rsidR="00116A58" w:rsidRPr="00516FA0">
        <w:rPr>
          <w:rFonts w:ascii="Times New Roman" w:hAnsi="Times New Roman" w:cs="Times New Roman"/>
          <w:sz w:val="24"/>
          <w:szCs w:val="24"/>
        </w:rPr>
        <w:t>ckah</w:t>
      </w:r>
      <w:r w:rsidR="00116A58">
        <w:rPr>
          <w:rFonts w:ascii="Times New Roman" w:hAnsi="Times New Roman" w:cs="Times New Roman"/>
          <w:sz w:val="24"/>
          <w:szCs w:val="24"/>
        </w:rPr>
        <w:t>,</w:t>
      </w:r>
      <w:r w:rsidR="00116A58" w:rsidRP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B</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J</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A</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A</w:t>
      </w:r>
      <w:r w:rsidR="00116A58">
        <w:rPr>
          <w:rFonts w:ascii="Times New Roman" w:hAnsi="Times New Roman" w:cs="Times New Roman"/>
          <w:sz w:val="24"/>
          <w:szCs w:val="24"/>
        </w:rPr>
        <w:t>.</w:t>
      </w:r>
      <w:r w:rsidRPr="00516FA0">
        <w:rPr>
          <w:rFonts w:ascii="Times New Roman" w:hAnsi="Times New Roman" w:cs="Times New Roman"/>
          <w:sz w:val="24"/>
          <w:szCs w:val="24"/>
        </w:rPr>
        <w:t>, K</w:t>
      </w:r>
      <w:r w:rsidR="00116A58" w:rsidRPr="00516FA0">
        <w:rPr>
          <w:rFonts w:ascii="Times New Roman" w:hAnsi="Times New Roman" w:cs="Times New Roman"/>
          <w:sz w:val="24"/>
          <w:szCs w:val="24"/>
        </w:rPr>
        <w:t>ouadio</w:t>
      </w:r>
      <w:r w:rsidR="00116A58">
        <w:rPr>
          <w:rFonts w:ascii="Times New Roman" w:hAnsi="Times New Roman" w:cs="Times New Roman"/>
          <w:sz w:val="24"/>
          <w:szCs w:val="24"/>
        </w:rPr>
        <w:t>,</w:t>
      </w:r>
      <w:r w:rsidR="00116A58" w:rsidRPr="00116A58">
        <w:rPr>
          <w:rFonts w:ascii="Times New Roman" w:hAnsi="Times New Roman" w:cs="Times New Roman"/>
          <w:sz w:val="24"/>
          <w:szCs w:val="24"/>
        </w:rPr>
        <w:t xml:space="preserve"> </w:t>
      </w:r>
      <w:r w:rsidR="00116A58" w:rsidRPr="00516FA0">
        <w:rPr>
          <w:rFonts w:ascii="Times New Roman" w:hAnsi="Times New Roman" w:cs="Times New Roman"/>
          <w:sz w:val="24"/>
          <w:szCs w:val="24"/>
        </w:rPr>
        <w:t>Y</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G</w:t>
      </w:r>
      <w:r w:rsidR="00116A58">
        <w:rPr>
          <w:rFonts w:ascii="Times New Roman" w:hAnsi="Times New Roman" w:cs="Times New Roman"/>
          <w:sz w:val="24"/>
          <w:szCs w:val="24"/>
        </w:rPr>
        <w:t>.</w:t>
      </w:r>
      <w:r w:rsidRPr="00516FA0">
        <w:rPr>
          <w:rFonts w:ascii="Times New Roman" w:hAnsi="Times New Roman" w:cs="Times New Roman"/>
          <w:sz w:val="24"/>
          <w:szCs w:val="24"/>
        </w:rPr>
        <w:t>, K</w:t>
      </w:r>
      <w:r w:rsidR="00116A58" w:rsidRPr="00516FA0">
        <w:rPr>
          <w:rFonts w:ascii="Times New Roman" w:hAnsi="Times New Roman" w:cs="Times New Roman"/>
          <w:sz w:val="24"/>
          <w:szCs w:val="24"/>
        </w:rPr>
        <w:t>onan</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w:t>
      </w:r>
      <w:r w:rsidR="00116A58" w:rsidRPr="00516FA0">
        <w:rPr>
          <w:rFonts w:ascii="Times New Roman" w:hAnsi="Times New Roman" w:cs="Times New Roman"/>
          <w:sz w:val="24"/>
          <w:szCs w:val="24"/>
        </w:rPr>
        <w:t>K</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E</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w:t>
      </w:r>
      <w:r w:rsidR="005853DE">
        <w:rPr>
          <w:rFonts w:ascii="Times New Roman" w:hAnsi="Times New Roman" w:cs="Times New Roman"/>
          <w:sz w:val="24"/>
          <w:szCs w:val="24"/>
        </w:rPr>
        <w:t>&amp;</w:t>
      </w:r>
      <w:r w:rsidRPr="00516FA0">
        <w:rPr>
          <w:rFonts w:ascii="Times New Roman" w:hAnsi="Times New Roman" w:cs="Times New Roman"/>
          <w:sz w:val="24"/>
          <w:szCs w:val="24"/>
        </w:rPr>
        <w:t xml:space="preserve"> S</w:t>
      </w:r>
      <w:r w:rsidR="00116A58" w:rsidRPr="00516FA0">
        <w:rPr>
          <w:rFonts w:ascii="Times New Roman" w:hAnsi="Times New Roman" w:cs="Times New Roman"/>
          <w:sz w:val="24"/>
          <w:szCs w:val="24"/>
        </w:rPr>
        <w:t>oro</w:t>
      </w:r>
      <w:r w:rsidR="00116A58">
        <w:rPr>
          <w:rFonts w:ascii="Times New Roman" w:hAnsi="Times New Roman" w:cs="Times New Roman"/>
          <w:sz w:val="24"/>
          <w:szCs w:val="24"/>
        </w:rPr>
        <w:t>,</w:t>
      </w:r>
      <w:r w:rsidRPr="00516FA0">
        <w:rPr>
          <w:rFonts w:ascii="Times New Roman" w:hAnsi="Times New Roman" w:cs="Times New Roman"/>
          <w:sz w:val="24"/>
          <w:szCs w:val="24"/>
        </w:rPr>
        <w:t xml:space="preserve"> </w:t>
      </w:r>
      <w:r w:rsidR="00116A58" w:rsidRPr="00516FA0">
        <w:rPr>
          <w:rFonts w:ascii="Times New Roman" w:hAnsi="Times New Roman" w:cs="Times New Roman"/>
          <w:sz w:val="24"/>
          <w:szCs w:val="24"/>
        </w:rPr>
        <w:t>D</w:t>
      </w:r>
      <w:r w:rsidR="00116A58">
        <w:rPr>
          <w:rFonts w:ascii="Times New Roman" w:hAnsi="Times New Roman" w:cs="Times New Roman"/>
          <w:sz w:val="24"/>
          <w:szCs w:val="24"/>
        </w:rPr>
        <w:t>.</w:t>
      </w:r>
      <w:r w:rsidR="00116A58" w:rsidRPr="00516FA0">
        <w:rPr>
          <w:rFonts w:ascii="Times New Roman" w:hAnsi="Times New Roman" w:cs="Times New Roman"/>
          <w:sz w:val="24"/>
          <w:szCs w:val="24"/>
        </w:rPr>
        <w:t xml:space="preserve"> </w:t>
      </w:r>
      <w:r w:rsidRPr="00516FA0">
        <w:rPr>
          <w:rFonts w:ascii="Times New Roman" w:hAnsi="Times New Roman" w:cs="Times New Roman"/>
          <w:sz w:val="24"/>
          <w:szCs w:val="24"/>
        </w:rPr>
        <w:t xml:space="preserve">(2025). Ethnobotanical survey and phytochemical screening of </w:t>
      </w:r>
      <w:r w:rsidRPr="00516FA0">
        <w:rPr>
          <w:rFonts w:ascii="Times New Roman" w:hAnsi="Times New Roman" w:cs="Times New Roman"/>
          <w:i/>
          <w:sz w:val="24"/>
          <w:szCs w:val="24"/>
        </w:rPr>
        <w:t>Phragmanthera capitata</w:t>
      </w:r>
      <w:r w:rsidRPr="00516FA0">
        <w:rPr>
          <w:rFonts w:ascii="Times New Roman" w:hAnsi="Times New Roman" w:cs="Times New Roman"/>
          <w:sz w:val="24"/>
          <w:szCs w:val="24"/>
        </w:rPr>
        <w:t xml:space="preserve"> (Spreng.) Ballé and </w:t>
      </w:r>
      <w:r w:rsidRPr="00516FA0">
        <w:rPr>
          <w:rFonts w:ascii="Times New Roman" w:hAnsi="Times New Roman" w:cs="Times New Roman"/>
          <w:i/>
          <w:sz w:val="24"/>
          <w:szCs w:val="24"/>
        </w:rPr>
        <w:t>Tapinanthus bangwensis</w:t>
      </w:r>
      <w:r w:rsidRPr="00516FA0">
        <w:rPr>
          <w:rFonts w:ascii="Times New Roman" w:hAnsi="Times New Roman" w:cs="Times New Roman"/>
          <w:sz w:val="24"/>
          <w:szCs w:val="24"/>
        </w:rPr>
        <w:t xml:space="preserve"> (Engl. and K. Krause) Danser (Loranthaceae) justifying their use in traditional medicine against hypertension. </w:t>
      </w:r>
      <w:r w:rsidRPr="00516FA0">
        <w:rPr>
          <w:rFonts w:ascii="Times New Roman" w:hAnsi="Times New Roman" w:cs="Times New Roman"/>
          <w:i/>
          <w:sz w:val="24"/>
          <w:szCs w:val="24"/>
        </w:rPr>
        <w:t>GSC Biological and Pharmaceutical Sciences</w:t>
      </w:r>
      <w:r w:rsidRPr="00516FA0">
        <w:rPr>
          <w:rFonts w:ascii="Times New Roman" w:hAnsi="Times New Roman" w:cs="Times New Roman"/>
          <w:sz w:val="24"/>
          <w:szCs w:val="24"/>
        </w:rPr>
        <w:t>, 2025, 33(02) : 046-053</w:t>
      </w:r>
      <w:r w:rsidR="000F7474">
        <w:rPr>
          <w:rFonts w:ascii="Times New Roman" w:hAnsi="Times New Roman" w:cs="Times New Roman"/>
          <w:sz w:val="24"/>
          <w:szCs w:val="24"/>
        </w:rPr>
        <w:t xml:space="preserve"> </w:t>
      </w:r>
      <w:r w:rsidR="000F7474">
        <w:t>DOI: https://doi.org/10.30574/gscbps.2025.33.2.0421</w:t>
      </w:r>
    </w:p>
    <w:p w:rsidR="00B336AD" w:rsidRPr="00B336AD" w:rsidRDefault="00B336AD" w:rsidP="00516FA0">
      <w:pPr>
        <w:spacing w:after="0" w:line="360" w:lineRule="auto"/>
        <w:ind w:left="851" w:hanging="851"/>
        <w:jc w:val="both"/>
        <w:rPr>
          <w:rFonts w:ascii="Times New Roman" w:hAnsi="Times New Roman" w:cs="Times New Roman"/>
          <w:sz w:val="24"/>
          <w:szCs w:val="24"/>
        </w:rPr>
      </w:pPr>
      <w:r w:rsidRPr="00B336AD">
        <w:rPr>
          <w:rFonts w:ascii="Times New Roman" w:hAnsi="Times New Roman" w:cs="Times New Roman"/>
          <w:sz w:val="24"/>
          <w:szCs w:val="24"/>
        </w:rPr>
        <w:t>Begossi, A.</w:t>
      </w:r>
      <w:r>
        <w:rPr>
          <w:rFonts w:ascii="Times New Roman" w:hAnsi="Times New Roman" w:cs="Times New Roman"/>
          <w:sz w:val="24"/>
          <w:szCs w:val="24"/>
        </w:rPr>
        <w:t xml:space="preserve"> (</w:t>
      </w:r>
      <w:r w:rsidRPr="00B336AD">
        <w:rPr>
          <w:rFonts w:ascii="Times New Roman" w:hAnsi="Times New Roman" w:cs="Times New Roman"/>
          <w:sz w:val="24"/>
          <w:szCs w:val="24"/>
        </w:rPr>
        <w:t>1996</w:t>
      </w:r>
      <w:r>
        <w:rPr>
          <w:rFonts w:ascii="Times New Roman" w:hAnsi="Times New Roman" w:cs="Times New Roman"/>
          <w:sz w:val="24"/>
          <w:szCs w:val="24"/>
        </w:rPr>
        <w:t>).</w:t>
      </w:r>
      <w:r w:rsidRPr="00B336AD">
        <w:rPr>
          <w:rFonts w:ascii="Times New Roman" w:hAnsi="Times New Roman" w:cs="Times New Roman"/>
          <w:sz w:val="24"/>
          <w:szCs w:val="24"/>
        </w:rPr>
        <w:t xml:space="preserve"> Use of ecological methods in ethnobotany : Diversity i</w:t>
      </w:r>
      <w:r>
        <w:rPr>
          <w:rFonts w:ascii="Times New Roman" w:hAnsi="Times New Roman" w:cs="Times New Roman"/>
          <w:sz w:val="24"/>
          <w:szCs w:val="24"/>
        </w:rPr>
        <w:t xml:space="preserve">ndices, </w:t>
      </w:r>
      <w:r w:rsidRPr="00B336AD">
        <w:rPr>
          <w:rFonts w:ascii="Times New Roman" w:hAnsi="Times New Roman" w:cs="Times New Roman"/>
          <w:i/>
          <w:sz w:val="24"/>
          <w:szCs w:val="24"/>
        </w:rPr>
        <w:t>Economic botany</w:t>
      </w:r>
      <w:r>
        <w:rPr>
          <w:rFonts w:ascii="Times New Roman" w:hAnsi="Times New Roman" w:cs="Times New Roman"/>
          <w:sz w:val="24"/>
          <w:szCs w:val="24"/>
        </w:rPr>
        <w:t xml:space="preserve">, 50, 3 : </w:t>
      </w:r>
      <w:r w:rsidRPr="00B336AD">
        <w:rPr>
          <w:rFonts w:ascii="Times New Roman" w:hAnsi="Times New Roman" w:cs="Times New Roman"/>
          <w:sz w:val="24"/>
          <w:szCs w:val="24"/>
        </w:rPr>
        <w:t>280-289.</w:t>
      </w:r>
      <w:r>
        <w:rPr>
          <w:rFonts w:ascii="Times New Roman" w:hAnsi="Times New Roman" w:cs="Times New Roman"/>
          <w:sz w:val="24"/>
          <w:szCs w:val="24"/>
        </w:rPr>
        <w:t xml:space="preserve"> </w:t>
      </w:r>
      <w:r w:rsidRPr="00B336AD">
        <w:rPr>
          <w:rFonts w:ascii="Times New Roman" w:hAnsi="Times New Roman" w:cs="Times New Roman"/>
          <w:sz w:val="24"/>
          <w:szCs w:val="24"/>
        </w:rPr>
        <w:t>https://link.springer.com/article/10.1007/BF02907333</w:t>
      </w:r>
    </w:p>
    <w:p w:rsidR="00B75E1A" w:rsidRPr="00516FA0"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Boussim, I. J. (2002). Parasitic phanerogams of Burkina Faso: inventory, taxonomy, ecology and some aspects of their biology. Special case of Loranthaceae parasites of shea. State doctoral thesis in natural sciences, Ouagadougou, Burkina Faso, 285 </w:t>
      </w:r>
      <w:r w:rsidRPr="00516FA0">
        <w:rPr>
          <w:rFonts w:ascii="Times New Roman" w:hAnsi="Times New Roman" w:cs="Times New Roman"/>
          <w:sz w:val="24"/>
          <w:szCs w:val="24"/>
        </w:rPr>
        <w:lastRenderedPageBreak/>
        <w:t xml:space="preserve">p. https://dicames.online/jspui/handle/20.500.12177/2359 </w:t>
      </w:r>
    </w:p>
    <w:p w:rsidR="00B75E1A" w:rsidRPr="00516FA0"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Edmond</w:t>
      </w:r>
      <w:r w:rsidR="005853DE">
        <w:rPr>
          <w:rFonts w:ascii="Times New Roman" w:hAnsi="Times New Roman" w:cs="Times New Roman"/>
          <w:sz w:val="24"/>
          <w:szCs w:val="24"/>
        </w:rPr>
        <w:t>,</w:t>
      </w:r>
      <w:r w:rsidRPr="00516FA0">
        <w:rPr>
          <w:rFonts w:ascii="Times New Roman" w:hAnsi="Times New Roman" w:cs="Times New Roman"/>
          <w:sz w:val="24"/>
          <w:szCs w:val="24"/>
        </w:rPr>
        <w:t xml:space="preserve"> B. (1987). Les particularités de la pathologie cardiovasculaire en région  tropicale, édité par PEC Manson Bahr, publié par Baillière-Tindall, East bourne, Englande, 45p.</w:t>
      </w:r>
    </w:p>
    <w:p w:rsidR="009B3034" w:rsidRPr="009B3034" w:rsidRDefault="009B3034" w:rsidP="00516FA0">
      <w:pPr>
        <w:spacing w:after="0" w:line="360" w:lineRule="auto"/>
        <w:ind w:left="851" w:hanging="851"/>
        <w:jc w:val="both"/>
        <w:rPr>
          <w:rFonts w:ascii="Times New Roman" w:hAnsi="Times New Roman" w:cs="Times New Roman"/>
          <w:sz w:val="24"/>
          <w:szCs w:val="24"/>
        </w:rPr>
      </w:pPr>
      <w:r w:rsidRPr="009B228B">
        <w:rPr>
          <w:rFonts w:ascii="Times New Roman" w:hAnsi="Times New Roman" w:cs="Times New Roman"/>
          <w:highlight w:val="yellow"/>
        </w:rPr>
        <w:t xml:space="preserve">Fourcade, L., Paule, P. &amp; Mafart, B. (2007). Hypertension artérielle en afrique subsaharienne actualité et perspectives. </w:t>
      </w:r>
      <w:r w:rsidRPr="009B228B">
        <w:rPr>
          <w:rFonts w:ascii="Times New Roman" w:hAnsi="Times New Roman" w:cs="Times New Roman"/>
          <w:i/>
          <w:highlight w:val="yellow"/>
        </w:rPr>
        <w:t>Med Trop</w:t>
      </w:r>
      <w:r w:rsidRPr="009B228B">
        <w:rPr>
          <w:rFonts w:ascii="Times New Roman" w:hAnsi="Times New Roman" w:cs="Times New Roman"/>
          <w:highlight w:val="yellow"/>
        </w:rPr>
        <w:t>, 67 : 559-567</w:t>
      </w:r>
      <w:r w:rsidR="009B228B" w:rsidRPr="009B228B">
        <w:rPr>
          <w:highlight w:val="yellow"/>
        </w:rPr>
        <w:t xml:space="preserve"> </w:t>
      </w:r>
      <w:r w:rsidR="009B228B" w:rsidRPr="009B228B">
        <w:rPr>
          <w:rFonts w:ascii="Times New Roman" w:hAnsi="Times New Roman" w:cs="Times New Roman"/>
          <w:highlight w:val="yellow"/>
        </w:rPr>
        <w:t>https://www.jle.com/fr/MedSanteTrop/2007/67.6/559-567%20Hypertension%20art%C3%A9rielle%20en%20Afrique%20subsaharienne%20(Fourcade).pdf</w:t>
      </w:r>
    </w:p>
    <w:p w:rsidR="00B75E1A" w:rsidRPr="00516FA0"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Harborne, J. B. (1998) Textbook of Phytochemical Methods. A Guide to Modern Techniques of Plant Analysis. 5th Edition, Chapman and Hall Ltd, London, 21-72. https://link.springer.com/book/9780412572609 </w:t>
      </w:r>
    </w:p>
    <w:p w:rsidR="00126143"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Kalis, S. (1997). Traditional medicine, religion and divination among the Seereer Siin of Senegal. Knowledge of the night. </w:t>
      </w:r>
      <w:r w:rsidRPr="00532A5A">
        <w:rPr>
          <w:rFonts w:ascii="Times New Roman" w:hAnsi="Times New Roman" w:cs="Times New Roman"/>
          <w:i/>
          <w:sz w:val="24"/>
          <w:szCs w:val="24"/>
        </w:rPr>
        <w:t>L’Harmattan</w:t>
      </w:r>
      <w:r w:rsidRPr="00516FA0">
        <w:rPr>
          <w:rFonts w:ascii="Times New Roman" w:hAnsi="Times New Roman" w:cs="Times New Roman"/>
          <w:sz w:val="24"/>
          <w:szCs w:val="24"/>
        </w:rPr>
        <w:t xml:space="preserve">, 335 p. </w:t>
      </w:r>
    </w:p>
    <w:p w:rsidR="00B75E1A" w:rsidRPr="00516FA0" w:rsidRDefault="00B75E1A" w:rsidP="00126143">
      <w:pPr>
        <w:spacing w:after="0" w:line="360" w:lineRule="auto"/>
        <w:ind w:left="851"/>
        <w:jc w:val="both"/>
        <w:rPr>
          <w:rFonts w:ascii="Times New Roman" w:hAnsi="Times New Roman" w:cs="Times New Roman"/>
          <w:sz w:val="24"/>
          <w:szCs w:val="24"/>
        </w:rPr>
      </w:pPr>
      <w:r w:rsidRPr="00516FA0">
        <w:rPr>
          <w:rFonts w:ascii="Times New Roman" w:hAnsi="Times New Roman" w:cs="Times New Roman"/>
          <w:sz w:val="24"/>
          <w:szCs w:val="24"/>
        </w:rPr>
        <w:t xml:space="preserve">https://www.persee.fr/doc/hom_0439-4216_1998_num_38_148_370615 </w:t>
      </w:r>
    </w:p>
    <w:p w:rsidR="00532A5A" w:rsidRDefault="00B75E1A"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 xml:space="preserve">Ladoh, Y. C. F., Ndongo, D. &amp; Tomedi, E. M. (2019). Medicinal possibilities of </w:t>
      </w:r>
      <w:r w:rsidRPr="00532A5A">
        <w:rPr>
          <w:rFonts w:ascii="Times New Roman" w:hAnsi="Times New Roman" w:cs="Times New Roman"/>
          <w:i/>
          <w:sz w:val="24"/>
          <w:szCs w:val="24"/>
        </w:rPr>
        <w:t>Phragmanthera capitata</w:t>
      </w:r>
      <w:r w:rsidRPr="00516FA0">
        <w:rPr>
          <w:rFonts w:ascii="Times New Roman" w:hAnsi="Times New Roman" w:cs="Times New Roman"/>
          <w:sz w:val="24"/>
          <w:szCs w:val="24"/>
        </w:rPr>
        <w:t xml:space="preserve"> (Sprengel) ball S. (Loranthaceae) Used in the City of Douala (Cameroon). </w:t>
      </w:r>
      <w:r w:rsidRPr="00516FA0">
        <w:rPr>
          <w:rFonts w:ascii="Times New Roman" w:hAnsi="Times New Roman" w:cs="Times New Roman"/>
          <w:i/>
          <w:sz w:val="24"/>
          <w:szCs w:val="24"/>
        </w:rPr>
        <w:t>Haya Saudi Journal Life Sciences</w:t>
      </w:r>
      <w:r w:rsidRPr="00516FA0">
        <w:rPr>
          <w:rFonts w:ascii="Times New Roman" w:hAnsi="Times New Roman" w:cs="Times New Roman"/>
          <w:sz w:val="24"/>
          <w:szCs w:val="24"/>
        </w:rPr>
        <w:t xml:space="preserve"> 4(1): 1-14 </w:t>
      </w:r>
    </w:p>
    <w:p w:rsidR="00B75E1A" w:rsidRPr="00516FA0" w:rsidRDefault="00B75E1A" w:rsidP="00532A5A">
      <w:pPr>
        <w:spacing w:after="0" w:line="360" w:lineRule="auto"/>
        <w:ind w:left="851"/>
        <w:jc w:val="both"/>
        <w:rPr>
          <w:rFonts w:ascii="Times New Roman" w:hAnsi="Times New Roman" w:cs="Times New Roman"/>
          <w:sz w:val="24"/>
          <w:szCs w:val="24"/>
        </w:rPr>
      </w:pPr>
      <w:r w:rsidRPr="00516FA0">
        <w:rPr>
          <w:rFonts w:ascii="Times New Roman" w:hAnsi="Times New Roman" w:cs="Times New Roman"/>
          <w:sz w:val="24"/>
          <w:szCs w:val="24"/>
        </w:rPr>
        <w:t xml:space="preserve">DOI: 10.21276/haya.2019.4.1.1 </w:t>
      </w:r>
    </w:p>
    <w:p w:rsidR="00B75E1A" w:rsidRPr="00516FA0" w:rsidRDefault="00B75E1A" w:rsidP="009B3034">
      <w:pPr>
        <w:spacing w:after="0" w:line="360" w:lineRule="auto"/>
        <w:ind w:left="851" w:hanging="851"/>
        <w:jc w:val="both"/>
        <w:rPr>
          <w:rFonts w:ascii="Times New Roman" w:hAnsi="Times New Roman" w:cs="Times New Roman"/>
          <w:sz w:val="24"/>
          <w:szCs w:val="24"/>
        </w:rPr>
      </w:pPr>
      <w:r w:rsidRPr="009B3034">
        <w:rPr>
          <w:rFonts w:ascii="Times New Roman" w:hAnsi="Times New Roman" w:cs="Times New Roman"/>
          <w:sz w:val="24"/>
          <w:szCs w:val="24"/>
          <w:highlight w:val="yellow"/>
        </w:rPr>
        <w:t>WHO (20</w:t>
      </w:r>
      <w:r w:rsidR="009B3034" w:rsidRPr="009B3034">
        <w:rPr>
          <w:rFonts w:ascii="Times New Roman" w:hAnsi="Times New Roman" w:cs="Times New Roman"/>
          <w:sz w:val="24"/>
          <w:szCs w:val="24"/>
          <w:highlight w:val="yellow"/>
        </w:rPr>
        <w:t>13</w:t>
      </w:r>
      <w:r w:rsidRPr="009B3034">
        <w:rPr>
          <w:rFonts w:ascii="Times New Roman" w:hAnsi="Times New Roman" w:cs="Times New Roman"/>
          <w:sz w:val="24"/>
          <w:szCs w:val="24"/>
          <w:highlight w:val="yellow"/>
        </w:rPr>
        <w:t xml:space="preserve">). </w:t>
      </w:r>
      <w:r w:rsidR="009B3034" w:rsidRPr="009B3034">
        <w:rPr>
          <w:rFonts w:ascii="Times New Roman" w:hAnsi="Times New Roman" w:cs="Times New Roman"/>
          <w:sz w:val="24"/>
          <w:szCs w:val="24"/>
          <w:highlight w:val="yellow"/>
        </w:rPr>
        <w:t>World Health Day 2013. Control your blood pressure, control your life. WHO-EM/NCD/083/F, 13 p.</w:t>
      </w:r>
      <w:r w:rsidR="009B3034" w:rsidRPr="009B3034">
        <w:t xml:space="preserve"> </w:t>
      </w:r>
      <w:r w:rsidR="009B3034" w:rsidRPr="009B3034">
        <w:rPr>
          <w:rFonts w:ascii="Times New Roman" w:hAnsi="Times New Roman" w:cs="Times New Roman"/>
          <w:sz w:val="24"/>
          <w:szCs w:val="24"/>
          <w:highlight w:val="yellow"/>
        </w:rPr>
        <w:t>https://iris.who.int/server/api/core/bitstreams/128bb4a1-4214-4f82-ab41-c745bec54f6f/content</w:t>
      </w:r>
    </w:p>
    <w:p w:rsidR="00126143" w:rsidRDefault="00516FA0" w:rsidP="00516FA0">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Soro</w:t>
      </w:r>
      <w:r w:rsidR="005853DE">
        <w:rPr>
          <w:rFonts w:ascii="Times New Roman" w:hAnsi="Times New Roman" w:cs="Times New Roman"/>
          <w:sz w:val="24"/>
          <w:szCs w:val="24"/>
        </w:rPr>
        <w:t>,</w:t>
      </w:r>
      <w:r w:rsidRPr="00516FA0">
        <w:rPr>
          <w:rFonts w:ascii="Times New Roman" w:hAnsi="Times New Roman" w:cs="Times New Roman"/>
          <w:sz w:val="24"/>
          <w:szCs w:val="24"/>
        </w:rPr>
        <w:t xml:space="preserve"> K. (2010). </w:t>
      </w:r>
      <w:r w:rsidR="00532A5A" w:rsidRPr="00532A5A">
        <w:rPr>
          <w:rFonts w:ascii="Times New Roman" w:hAnsi="Times New Roman" w:cs="Times New Roman"/>
          <w:sz w:val="24"/>
          <w:szCs w:val="24"/>
        </w:rPr>
        <w:t>Loranthaceae (mistletoe) in agroecosystems in western Côte d</w:t>
      </w:r>
      <w:r w:rsidR="00532A5A">
        <w:rPr>
          <w:rFonts w:ascii="Times New Roman" w:hAnsi="Times New Roman" w:cs="Times New Roman"/>
          <w:sz w:val="24"/>
          <w:szCs w:val="24"/>
        </w:rPr>
        <w:t>’</w:t>
      </w:r>
      <w:r w:rsidR="00532A5A" w:rsidRPr="00532A5A">
        <w:rPr>
          <w:rFonts w:ascii="Times New Roman" w:hAnsi="Times New Roman" w:cs="Times New Roman"/>
          <w:sz w:val="24"/>
          <w:szCs w:val="24"/>
        </w:rPr>
        <w:t>Ivoire: flora, parasitism and uses in the departments of Oumé, Gagnoa and Soubré. Thesis submitted to the University of Cocody-Abidjan, Agroforestry option, 183 p.</w:t>
      </w:r>
    </w:p>
    <w:p w:rsidR="00516FA0" w:rsidRPr="00516FA0" w:rsidRDefault="000F7474" w:rsidP="00126143">
      <w:pPr>
        <w:spacing w:after="0" w:line="360" w:lineRule="auto"/>
        <w:ind w:left="851"/>
        <w:jc w:val="both"/>
        <w:rPr>
          <w:rFonts w:ascii="Times New Roman" w:hAnsi="Times New Roman" w:cs="Times New Roman"/>
          <w:sz w:val="24"/>
          <w:szCs w:val="24"/>
        </w:rPr>
      </w:pPr>
      <w:r w:rsidRPr="000F7474">
        <w:rPr>
          <w:rFonts w:ascii="Times New Roman" w:hAnsi="Times New Roman" w:cs="Times New Roman"/>
          <w:sz w:val="24"/>
          <w:szCs w:val="24"/>
        </w:rPr>
        <w:t>file:///C:/Users/Mme%20AMON/Searches/Downloads/CS_06103%20(13).pdf</w:t>
      </w:r>
    </w:p>
    <w:p w:rsidR="00126143" w:rsidRDefault="005853DE" w:rsidP="00516FA0">
      <w:pPr>
        <w:spacing w:after="0"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Tra Bi, </w:t>
      </w:r>
      <w:r w:rsidR="00B75E1A" w:rsidRPr="00516FA0">
        <w:rPr>
          <w:rFonts w:ascii="Times New Roman" w:hAnsi="Times New Roman" w:cs="Times New Roman"/>
          <w:sz w:val="24"/>
          <w:szCs w:val="24"/>
        </w:rPr>
        <w:t>F.</w:t>
      </w:r>
      <w:r>
        <w:rPr>
          <w:rFonts w:ascii="Times New Roman" w:hAnsi="Times New Roman" w:cs="Times New Roman"/>
          <w:sz w:val="24"/>
          <w:szCs w:val="24"/>
        </w:rPr>
        <w:t xml:space="preserve"> </w:t>
      </w:r>
      <w:r w:rsidR="00B75E1A" w:rsidRPr="00516FA0">
        <w:rPr>
          <w:rFonts w:ascii="Times New Roman" w:hAnsi="Times New Roman" w:cs="Times New Roman"/>
          <w:sz w:val="24"/>
          <w:szCs w:val="24"/>
        </w:rPr>
        <w:t>H., Guy</w:t>
      </w:r>
      <w:r>
        <w:rPr>
          <w:rFonts w:ascii="Times New Roman" w:hAnsi="Times New Roman" w:cs="Times New Roman"/>
          <w:sz w:val="24"/>
          <w:szCs w:val="24"/>
        </w:rPr>
        <w:t xml:space="preserve">, </w:t>
      </w:r>
      <w:r w:rsidR="00B75E1A" w:rsidRPr="00516FA0">
        <w:rPr>
          <w:rFonts w:ascii="Times New Roman" w:hAnsi="Times New Roman" w:cs="Times New Roman"/>
          <w:sz w:val="24"/>
          <w:szCs w:val="24"/>
        </w:rPr>
        <w:t>M.</w:t>
      </w:r>
      <w:r>
        <w:rPr>
          <w:rFonts w:ascii="Times New Roman" w:hAnsi="Times New Roman" w:cs="Times New Roman"/>
          <w:sz w:val="24"/>
          <w:szCs w:val="24"/>
        </w:rPr>
        <w:t xml:space="preserve"> I.</w:t>
      </w:r>
      <w:r w:rsidR="00B75E1A" w:rsidRPr="00516FA0">
        <w:rPr>
          <w:rFonts w:ascii="Times New Roman" w:hAnsi="Times New Roman" w:cs="Times New Roman"/>
          <w:sz w:val="24"/>
          <w:szCs w:val="24"/>
        </w:rPr>
        <w:t xml:space="preserve">, </w:t>
      </w:r>
      <w:r w:rsidRPr="00516FA0">
        <w:rPr>
          <w:rFonts w:ascii="Times New Roman" w:hAnsi="Times New Roman" w:cs="Times New Roman"/>
          <w:sz w:val="24"/>
          <w:szCs w:val="24"/>
        </w:rPr>
        <w:t>Koue</w:t>
      </w:r>
      <w:r>
        <w:rPr>
          <w:rFonts w:ascii="Times New Roman" w:hAnsi="Times New Roman" w:cs="Times New Roman"/>
          <w:sz w:val="24"/>
          <w:szCs w:val="24"/>
        </w:rPr>
        <w:t>,</w:t>
      </w:r>
      <w:r w:rsidR="00B75E1A" w:rsidRPr="00516FA0">
        <w:rPr>
          <w:rFonts w:ascii="Times New Roman" w:hAnsi="Times New Roman" w:cs="Times New Roman"/>
          <w:sz w:val="24"/>
          <w:szCs w:val="24"/>
        </w:rPr>
        <w:t xml:space="preserve"> </w:t>
      </w:r>
      <w:r w:rsidR="00532A5A">
        <w:rPr>
          <w:rFonts w:ascii="Times New Roman" w:hAnsi="Times New Roman" w:cs="Times New Roman"/>
          <w:sz w:val="24"/>
          <w:szCs w:val="24"/>
        </w:rPr>
        <w:t>C.</w:t>
      </w:r>
      <w:r>
        <w:rPr>
          <w:rFonts w:ascii="Times New Roman" w:hAnsi="Times New Roman" w:cs="Times New Roman"/>
          <w:sz w:val="24"/>
          <w:szCs w:val="24"/>
        </w:rPr>
        <w:t xml:space="preserve"> </w:t>
      </w:r>
      <w:r w:rsidR="00532A5A">
        <w:rPr>
          <w:rFonts w:ascii="Times New Roman" w:hAnsi="Times New Roman" w:cs="Times New Roman"/>
          <w:sz w:val="24"/>
          <w:szCs w:val="24"/>
        </w:rPr>
        <w:t>C., Ngaman</w:t>
      </w:r>
      <w:r>
        <w:rPr>
          <w:rFonts w:ascii="Times New Roman" w:hAnsi="Times New Roman" w:cs="Times New Roman"/>
          <w:sz w:val="24"/>
          <w:szCs w:val="24"/>
        </w:rPr>
        <w:t>,</w:t>
      </w:r>
      <w:r w:rsidR="00532A5A">
        <w:rPr>
          <w:rFonts w:ascii="Times New Roman" w:hAnsi="Times New Roman" w:cs="Times New Roman"/>
          <w:sz w:val="24"/>
          <w:szCs w:val="24"/>
        </w:rPr>
        <w:t xml:space="preserve"> C </w:t>
      </w:r>
      <w:r>
        <w:rPr>
          <w:rFonts w:ascii="Times New Roman" w:hAnsi="Times New Roman" w:cs="Times New Roman"/>
          <w:sz w:val="24"/>
          <w:szCs w:val="24"/>
        </w:rPr>
        <w:t>&amp;</w:t>
      </w:r>
      <w:r w:rsidR="00532A5A">
        <w:rPr>
          <w:rFonts w:ascii="Times New Roman" w:hAnsi="Times New Roman" w:cs="Times New Roman"/>
          <w:sz w:val="24"/>
          <w:szCs w:val="24"/>
        </w:rPr>
        <w:t xml:space="preserve"> Lejesson</w:t>
      </w:r>
      <w:r>
        <w:rPr>
          <w:rFonts w:ascii="Times New Roman" w:hAnsi="Times New Roman" w:cs="Times New Roman"/>
          <w:sz w:val="24"/>
          <w:szCs w:val="24"/>
        </w:rPr>
        <w:t>,</w:t>
      </w:r>
      <w:r w:rsidR="00532A5A">
        <w:rPr>
          <w:rFonts w:ascii="Times New Roman" w:hAnsi="Times New Roman" w:cs="Times New Roman"/>
          <w:sz w:val="24"/>
          <w:szCs w:val="24"/>
        </w:rPr>
        <w:t xml:space="preserve"> H.</w:t>
      </w:r>
      <w:r>
        <w:rPr>
          <w:rFonts w:ascii="Times New Roman" w:hAnsi="Times New Roman" w:cs="Times New Roman"/>
          <w:sz w:val="24"/>
          <w:szCs w:val="24"/>
        </w:rPr>
        <w:t xml:space="preserve"> </w:t>
      </w:r>
      <w:r w:rsidR="00532A5A">
        <w:rPr>
          <w:rFonts w:ascii="Times New Roman" w:hAnsi="Times New Roman" w:cs="Times New Roman"/>
          <w:sz w:val="24"/>
          <w:szCs w:val="24"/>
        </w:rPr>
        <w:t xml:space="preserve">B </w:t>
      </w:r>
      <w:r w:rsidR="00B75E1A" w:rsidRPr="00516FA0">
        <w:rPr>
          <w:rFonts w:ascii="Times New Roman" w:hAnsi="Times New Roman" w:cs="Times New Roman"/>
          <w:sz w:val="24"/>
          <w:szCs w:val="24"/>
        </w:rPr>
        <w:t>( 2008)</w:t>
      </w:r>
      <w:r w:rsidR="00532A5A">
        <w:rPr>
          <w:rFonts w:ascii="Times New Roman" w:hAnsi="Times New Roman" w:cs="Times New Roman"/>
          <w:sz w:val="24"/>
          <w:szCs w:val="24"/>
        </w:rPr>
        <w:t>.</w:t>
      </w:r>
      <w:r w:rsidR="00B75E1A" w:rsidRPr="00516FA0">
        <w:rPr>
          <w:rFonts w:ascii="Times New Roman" w:hAnsi="Times New Roman" w:cs="Times New Roman"/>
          <w:sz w:val="24"/>
          <w:szCs w:val="24"/>
        </w:rPr>
        <w:t xml:space="preserve"> </w:t>
      </w:r>
      <w:r w:rsidR="00532A5A" w:rsidRPr="00532A5A">
        <w:rPr>
          <w:rFonts w:ascii="Times New Roman" w:hAnsi="Times New Roman" w:cs="Times New Roman"/>
          <w:sz w:val="24"/>
          <w:szCs w:val="24"/>
        </w:rPr>
        <w:t>Study of several therapeutic plants used in the treatment of high blood pressure and diabetes: two emerging diseases in Côte d</w:t>
      </w:r>
      <w:r w:rsidR="00532A5A">
        <w:rPr>
          <w:rFonts w:ascii="Times New Roman" w:hAnsi="Times New Roman" w:cs="Times New Roman"/>
          <w:sz w:val="24"/>
          <w:szCs w:val="24"/>
        </w:rPr>
        <w:t>’</w:t>
      </w:r>
      <w:r w:rsidR="00532A5A" w:rsidRPr="00532A5A">
        <w:rPr>
          <w:rFonts w:ascii="Times New Roman" w:hAnsi="Times New Roman" w:cs="Times New Roman"/>
          <w:sz w:val="24"/>
          <w:szCs w:val="24"/>
        </w:rPr>
        <w:t xml:space="preserve">Ivoire (Abidjan), </w:t>
      </w:r>
      <w:r w:rsidR="00532A5A" w:rsidRPr="00532A5A">
        <w:rPr>
          <w:rFonts w:ascii="Times New Roman" w:hAnsi="Times New Roman" w:cs="Times New Roman"/>
          <w:i/>
          <w:sz w:val="24"/>
          <w:szCs w:val="24"/>
        </w:rPr>
        <w:t>Sciences et Nature</w:t>
      </w:r>
      <w:r w:rsidR="00532A5A" w:rsidRPr="00532A5A">
        <w:rPr>
          <w:rFonts w:ascii="Times New Roman" w:hAnsi="Times New Roman" w:cs="Times New Roman"/>
          <w:sz w:val="24"/>
          <w:szCs w:val="24"/>
        </w:rPr>
        <w:t xml:space="preserve"> (5) 1: 39–48</w:t>
      </w:r>
      <w:r w:rsidR="00B75E1A" w:rsidRPr="00516FA0">
        <w:rPr>
          <w:rFonts w:ascii="Times New Roman" w:hAnsi="Times New Roman" w:cs="Times New Roman"/>
          <w:sz w:val="24"/>
          <w:szCs w:val="24"/>
        </w:rPr>
        <w:t>.</w:t>
      </w:r>
    </w:p>
    <w:p w:rsidR="00B75E1A" w:rsidRPr="00516FA0" w:rsidRDefault="000F7474" w:rsidP="00126143">
      <w:pPr>
        <w:spacing w:after="0" w:line="360" w:lineRule="auto"/>
        <w:ind w:left="851"/>
        <w:jc w:val="both"/>
        <w:rPr>
          <w:rFonts w:ascii="Times New Roman" w:hAnsi="Times New Roman" w:cs="Times New Roman"/>
          <w:sz w:val="24"/>
          <w:szCs w:val="24"/>
        </w:rPr>
      </w:pPr>
      <w:r w:rsidRPr="000F7474">
        <w:rPr>
          <w:rFonts w:ascii="Times New Roman" w:hAnsi="Times New Roman" w:cs="Times New Roman"/>
          <w:sz w:val="24"/>
          <w:szCs w:val="24"/>
        </w:rPr>
        <w:lastRenderedPageBreak/>
        <w:t>https://www.ethnopharmacologia.org/prelude2020/pdf/biblio-ht-40-tra-bi.pdf</w:t>
      </w:r>
    </w:p>
    <w:p w:rsidR="00126143" w:rsidRDefault="00B75E1A" w:rsidP="00CF4FD4">
      <w:pPr>
        <w:spacing w:after="0" w:line="360" w:lineRule="auto"/>
        <w:ind w:left="851" w:hanging="851"/>
        <w:jc w:val="both"/>
        <w:rPr>
          <w:rFonts w:ascii="Times New Roman" w:hAnsi="Times New Roman" w:cs="Times New Roman"/>
          <w:sz w:val="24"/>
          <w:szCs w:val="24"/>
        </w:rPr>
      </w:pPr>
      <w:r w:rsidRPr="00516FA0">
        <w:rPr>
          <w:rFonts w:ascii="Times New Roman" w:hAnsi="Times New Roman" w:cs="Times New Roman"/>
          <w:sz w:val="24"/>
          <w:szCs w:val="24"/>
        </w:rPr>
        <w:t>Zirihi, G. N., Grellier, P., Guédé-Guina, F., Bodo, B. &amp; Lengo, M. (2005)</w:t>
      </w:r>
      <w:r w:rsidR="005853DE">
        <w:rPr>
          <w:rFonts w:ascii="Times New Roman" w:hAnsi="Times New Roman" w:cs="Times New Roman"/>
          <w:sz w:val="24"/>
          <w:szCs w:val="24"/>
        </w:rPr>
        <w:t>.</w:t>
      </w:r>
      <w:r w:rsidRPr="00516FA0">
        <w:rPr>
          <w:rFonts w:ascii="Times New Roman" w:hAnsi="Times New Roman" w:cs="Times New Roman"/>
          <w:sz w:val="24"/>
          <w:szCs w:val="24"/>
        </w:rPr>
        <w:t xml:space="preserve"> Isolation, Characterisation and Antiplasmodial Activity of </w:t>
      </w:r>
      <w:r w:rsidRPr="00516FA0">
        <w:rPr>
          <w:rFonts w:ascii="Times New Roman" w:hAnsi="Times New Roman" w:cs="Times New Roman"/>
          <w:sz w:val="24"/>
          <w:szCs w:val="24"/>
        </w:rPr>
        <w:t xml:space="preserve">Steroidal Alkaloids from Funtumia elastic (Preuss) Stapf. </w:t>
      </w:r>
      <w:r w:rsidRPr="00A95717">
        <w:rPr>
          <w:rFonts w:ascii="Times New Roman" w:hAnsi="Times New Roman" w:cs="Times New Roman"/>
          <w:i/>
          <w:sz w:val="24"/>
          <w:szCs w:val="24"/>
        </w:rPr>
        <w:t>Biorganic and Medicinal Chemistry Letters</w:t>
      </w:r>
      <w:r w:rsidRPr="00516FA0">
        <w:rPr>
          <w:rFonts w:ascii="Times New Roman" w:hAnsi="Times New Roman" w:cs="Times New Roman"/>
          <w:sz w:val="24"/>
          <w:szCs w:val="24"/>
        </w:rPr>
        <w:t xml:space="preserve"> 15, 2637-2640. </w:t>
      </w:r>
    </w:p>
    <w:p w:rsidR="00EB5318" w:rsidRPr="00F774D3" w:rsidRDefault="00C35D63" w:rsidP="00126143">
      <w:pPr>
        <w:spacing w:after="0" w:line="360" w:lineRule="auto"/>
        <w:ind w:left="851"/>
        <w:jc w:val="both"/>
        <w:rPr>
          <w:rFonts w:ascii="Times New Roman" w:hAnsi="Times New Roman" w:cs="Times New Roman"/>
          <w:sz w:val="24"/>
          <w:szCs w:val="24"/>
        </w:rPr>
      </w:pPr>
      <w:hyperlink r:id="rId18" w:history="1">
        <w:r w:rsidR="00F774D3" w:rsidRPr="00F774D3">
          <w:rPr>
            <w:rStyle w:val="Hyperlink"/>
            <w:rFonts w:ascii="Times New Roman" w:hAnsi="Times New Roman" w:cs="Times New Roman"/>
            <w:color w:val="auto"/>
            <w:sz w:val="24"/>
            <w:szCs w:val="24"/>
            <w:u w:val="none"/>
          </w:rPr>
          <w:t>http://dx.doi.org/10.1016/j.bmcl.2005.03.021</w:t>
        </w:r>
      </w:hyperlink>
    </w:p>
    <w:p w:rsidR="00126143" w:rsidRDefault="00126143" w:rsidP="00CF4FD4">
      <w:pPr>
        <w:spacing w:after="0" w:line="360" w:lineRule="auto"/>
        <w:ind w:left="851" w:hanging="851"/>
        <w:jc w:val="both"/>
        <w:rPr>
          <w:rFonts w:ascii="Times New Roman" w:hAnsi="Times New Roman" w:cs="Times New Roman"/>
          <w:sz w:val="24"/>
          <w:szCs w:val="24"/>
        </w:rPr>
        <w:sectPr w:rsidR="00126143" w:rsidSect="00126143">
          <w:type w:val="continuous"/>
          <w:pgSz w:w="11906" w:h="16838"/>
          <w:pgMar w:top="1417" w:right="1417" w:bottom="1417" w:left="1417" w:header="708" w:footer="708" w:gutter="0"/>
          <w:cols w:num="2" w:space="708"/>
          <w:docGrid w:linePitch="360"/>
        </w:sectPr>
      </w:pPr>
    </w:p>
    <w:p w:rsidR="00F774D3" w:rsidRDefault="00F774D3" w:rsidP="00CF4FD4">
      <w:pPr>
        <w:spacing w:after="0" w:line="360" w:lineRule="auto"/>
        <w:ind w:left="851" w:hanging="851"/>
        <w:jc w:val="both"/>
        <w:rPr>
          <w:rFonts w:ascii="Times New Roman" w:hAnsi="Times New Roman" w:cs="Times New Roman"/>
          <w:sz w:val="24"/>
          <w:szCs w:val="24"/>
        </w:rPr>
      </w:pPr>
    </w:p>
    <w:sectPr w:rsidR="00F774D3" w:rsidSect="0012614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5D63" w:rsidRDefault="00C35D63" w:rsidP="00754FE5">
      <w:pPr>
        <w:spacing w:after="0" w:line="240" w:lineRule="auto"/>
      </w:pPr>
      <w:r>
        <w:separator/>
      </w:r>
    </w:p>
  </w:endnote>
  <w:endnote w:type="continuationSeparator" w:id="0">
    <w:p w:rsidR="00C35D63" w:rsidRDefault="00C35D63" w:rsidP="00754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D14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5D63" w:rsidRDefault="00C35D63" w:rsidP="00754FE5">
      <w:pPr>
        <w:spacing w:after="0" w:line="240" w:lineRule="auto"/>
      </w:pPr>
      <w:r>
        <w:separator/>
      </w:r>
    </w:p>
  </w:footnote>
  <w:footnote w:type="continuationSeparator" w:id="0">
    <w:p w:rsidR="00C35D63" w:rsidRDefault="00C35D63" w:rsidP="00754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C35D6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0023251"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C35D6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0023252"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4119" w:rsidRDefault="00C35D6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0023250"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85BEE"/>
    <w:multiLevelType w:val="multilevel"/>
    <w:tmpl w:val="EB20A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B6ADF"/>
    <w:multiLevelType w:val="multilevel"/>
    <w:tmpl w:val="5230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E3CC0"/>
    <w:multiLevelType w:val="multilevel"/>
    <w:tmpl w:val="C7FA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0F7138"/>
    <w:multiLevelType w:val="multilevel"/>
    <w:tmpl w:val="8FFA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B0093B"/>
    <w:multiLevelType w:val="multilevel"/>
    <w:tmpl w:val="9D96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EE57B8"/>
    <w:multiLevelType w:val="multilevel"/>
    <w:tmpl w:val="DD7C99AA"/>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6" w15:restartNumberingAfterBreak="0">
    <w:nsid w:val="73D864A1"/>
    <w:multiLevelType w:val="multilevel"/>
    <w:tmpl w:val="A3186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307FFC"/>
    <w:multiLevelType w:val="multilevel"/>
    <w:tmpl w:val="57E8E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1"/>
  </w:num>
  <w:num w:numId="4">
    <w:abstractNumId w:val="5"/>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318"/>
    <w:rsid w:val="00046946"/>
    <w:rsid w:val="00074E26"/>
    <w:rsid w:val="0008428C"/>
    <w:rsid w:val="000F7474"/>
    <w:rsid w:val="00116A58"/>
    <w:rsid w:val="00126143"/>
    <w:rsid w:val="00156EA4"/>
    <w:rsid w:val="001771E9"/>
    <w:rsid w:val="0018664D"/>
    <w:rsid w:val="001C69ED"/>
    <w:rsid w:val="00206983"/>
    <w:rsid w:val="002E5B36"/>
    <w:rsid w:val="002E7E71"/>
    <w:rsid w:val="00321147"/>
    <w:rsid w:val="00324870"/>
    <w:rsid w:val="0035416E"/>
    <w:rsid w:val="003B7BBF"/>
    <w:rsid w:val="003E0FF4"/>
    <w:rsid w:val="00405B0F"/>
    <w:rsid w:val="0044571D"/>
    <w:rsid w:val="004A13B4"/>
    <w:rsid w:val="004B72D7"/>
    <w:rsid w:val="00516FA0"/>
    <w:rsid w:val="00532A5A"/>
    <w:rsid w:val="00562B48"/>
    <w:rsid w:val="005714CF"/>
    <w:rsid w:val="005853DE"/>
    <w:rsid w:val="005F1CE5"/>
    <w:rsid w:val="0062723D"/>
    <w:rsid w:val="00754FE5"/>
    <w:rsid w:val="00772F96"/>
    <w:rsid w:val="00791281"/>
    <w:rsid w:val="00794726"/>
    <w:rsid w:val="007C2D3B"/>
    <w:rsid w:val="00826594"/>
    <w:rsid w:val="008637D5"/>
    <w:rsid w:val="008E102B"/>
    <w:rsid w:val="00907D33"/>
    <w:rsid w:val="00995455"/>
    <w:rsid w:val="0099752E"/>
    <w:rsid w:val="009B228B"/>
    <w:rsid w:val="009B3034"/>
    <w:rsid w:val="009B5DB2"/>
    <w:rsid w:val="009D6100"/>
    <w:rsid w:val="009E3552"/>
    <w:rsid w:val="009E7627"/>
    <w:rsid w:val="00A018FE"/>
    <w:rsid w:val="00A16406"/>
    <w:rsid w:val="00A20A55"/>
    <w:rsid w:val="00A329AF"/>
    <w:rsid w:val="00A9092A"/>
    <w:rsid w:val="00A95717"/>
    <w:rsid w:val="00AD15CF"/>
    <w:rsid w:val="00AD595F"/>
    <w:rsid w:val="00AF7EAA"/>
    <w:rsid w:val="00B336AD"/>
    <w:rsid w:val="00B75E1A"/>
    <w:rsid w:val="00C16F6F"/>
    <w:rsid w:val="00C2722F"/>
    <w:rsid w:val="00C35D63"/>
    <w:rsid w:val="00C747EE"/>
    <w:rsid w:val="00C74CF1"/>
    <w:rsid w:val="00CC2B3A"/>
    <w:rsid w:val="00CF4FD4"/>
    <w:rsid w:val="00D02C72"/>
    <w:rsid w:val="00D14119"/>
    <w:rsid w:val="00D34EDB"/>
    <w:rsid w:val="00D75FE6"/>
    <w:rsid w:val="00EA41B5"/>
    <w:rsid w:val="00EB02CD"/>
    <w:rsid w:val="00EB5318"/>
    <w:rsid w:val="00ED43FC"/>
    <w:rsid w:val="00EF45A9"/>
    <w:rsid w:val="00F250E8"/>
    <w:rsid w:val="00F26630"/>
    <w:rsid w:val="00F413C8"/>
    <w:rsid w:val="00F47D73"/>
    <w:rsid w:val="00F774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30D233"/>
  <w15:chartTrackingRefBased/>
  <w15:docId w15:val="{0AD3856A-F4A5-4398-832C-EF28A949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5318"/>
  </w:style>
  <w:style w:type="paragraph" w:styleId="Heading2">
    <w:name w:val="heading 2"/>
    <w:basedOn w:val="Normal"/>
    <w:link w:val="Heading2Char"/>
    <w:uiPriority w:val="9"/>
    <w:qFormat/>
    <w:rsid w:val="00EB531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EB531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32487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5318"/>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EB5318"/>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EB5318"/>
    <w:rPr>
      <w:b/>
      <w:bCs/>
    </w:rPr>
  </w:style>
  <w:style w:type="character" w:styleId="Emphasis">
    <w:name w:val="Emphasis"/>
    <w:basedOn w:val="DefaultParagraphFont"/>
    <w:uiPriority w:val="20"/>
    <w:qFormat/>
    <w:rsid w:val="00EB5318"/>
    <w:rPr>
      <w:i/>
      <w:iCs/>
    </w:rPr>
  </w:style>
  <w:style w:type="paragraph" w:styleId="NormalWeb">
    <w:name w:val="Normal (Web)"/>
    <w:basedOn w:val="Normal"/>
    <w:uiPriority w:val="99"/>
    <w:unhideWhenUsed/>
    <w:rsid w:val="00EB5318"/>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EB53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FE5"/>
    <w:rPr>
      <w:color w:val="0563C1" w:themeColor="hyperlink"/>
      <w:u w:val="single"/>
    </w:rPr>
  </w:style>
  <w:style w:type="paragraph" w:styleId="Header">
    <w:name w:val="header"/>
    <w:basedOn w:val="Normal"/>
    <w:link w:val="HeaderChar"/>
    <w:uiPriority w:val="99"/>
    <w:unhideWhenUsed/>
    <w:rsid w:val="00754F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4FE5"/>
  </w:style>
  <w:style w:type="paragraph" w:styleId="Footer">
    <w:name w:val="footer"/>
    <w:basedOn w:val="Normal"/>
    <w:link w:val="FooterChar"/>
    <w:uiPriority w:val="99"/>
    <w:unhideWhenUsed/>
    <w:rsid w:val="00754F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4FE5"/>
  </w:style>
  <w:style w:type="character" w:customStyle="1" w:styleId="whitespace-normal">
    <w:name w:val="whitespace-normal"/>
    <w:basedOn w:val="DefaultParagraphFont"/>
    <w:rsid w:val="00754FE5"/>
  </w:style>
  <w:style w:type="character" w:customStyle="1" w:styleId="Heading4Char">
    <w:name w:val="Heading 4 Char"/>
    <w:basedOn w:val="DefaultParagraphFont"/>
    <w:link w:val="Heading4"/>
    <w:uiPriority w:val="9"/>
    <w:semiHidden/>
    <w:rsid w:val="00324870"/>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ED43FC"/>
  </w:style>
  <w:style w:type="character" w:customStyle="1" w:styleId="mord">
    <w:name w:val="mord"/>
    <w:basedOn w:val="DefaultParagraphFont"/>
    <w:rsid w:val="00ED43FC"/>
  </w:style>
  <w:style w:type="character" w:customStyle="1" w:styleId="mrel">
    <w:name w:val="mrel"/>
    <w:basedOn w:val="DefaultParagraphFont"/>
    <w:rsid w:val="00ED43FC"/>
  </w:style>
  <w:style w:type="character" w:customStyle="1" w:styleId="vlist-s">
    <w:name w:val="vlist-s"/>
    <w:basedOn w:val="DefaultParagraphFont"/>
    <w:rsid w:val="00ED43FC"/>
  </w:style>
  <w:style w:type="character" w:customStyle="1" w:styleId="mbin">
    <w:name w:val="mbin"/>
    <w:basedOn w:val="DefaultParagraphFont"/>
    <w:rsid w:val="00ED43FC"/>
  </w:style>
  <w:style w:type="paragraph" w:styleId="z-TopofForm">
    <w:name w:val="HTML Top of Form"/>
    <w:basedOn w:val="Normal"/>
    <w:next w:val="Normal"/>
    <w:link w:val="z-TopofFormChar"/>
    <w:hidden/>
    <w:uiPriority w:val="99"/>
    <w:semiHidden/>
    <w:unhideWhenUsed/>
    <w:rsid w:val="00ED43FC"/>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TopofFormChar">
    <w:name w:val="z-Top of Form Char"/>
    <w:basedOn w:val="DefaultParagraphFont"/>
    <w:link w:val="z-TopofForm"/>
    <w:uiPriority w:val="99"/>
    <w:semiHidden/>
    <w:rsid w:val="00ED43FC"/>
    <w:rPr>
      <w:rFonts w:ascii="Arial" w:eastAsia="Times New Roman" w:hAnsi="Arial" w:cs="Arial"/>
      <w:vanish/>
      <w:sz w:val="16"/>
      <w:szCs w:val="16"/>
      <w:lang w:eastAsia="fr-FR"/>
    </w:rPr>
  </w:style>
  <w:style w:type="paragraph" w:customStyle="1" w:styleId="placeholder">
    <w:name w:val="placeholder"/>
    <w:basedOn w:val="Normal"/>
    <w:rsid w:val="00ED43F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BottomofForm">
    <w:name w:val="HTML Bottom of Form"/>
    <w:basedOn w:val="Normal"/>
    <w:next w:val="Normal"/>
    <w:link w:val="z-BottomofFormChar"/>
    <w:hidden/>
    <w:uiPriority w:val="99"/>
    <w:semiHidden/>
    <w:unhideWhenUsed/>
    <w:rsid w:val="00ED43FC"/>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ottomofFormChar">
    <w:name w:val="z-Bottom of Form Char"/>
    <w:basedOn w:val="DefaultParagraphFont"/>
    <w:link w:val="z-BottomofForm"/>
    <w:uiPriority w:val="99"/>
    <w:semiHidden/>
    <w:rsid w:val="00ED43FC"/>
    <w:rPr>
      <w:rFonts w:ascii="Arial" w:eastAsia="Times New Roman" w:hAnsi="Arial" w:cs="Arial"/>
      <w:vanish/>
      <w:sz w:val="16"/>
      <w:szCs w:val="16"/>
      <w:lang w:eastAsia="fr-FR"/>
    </w:rPr>
  </w:style>
  <w:style w:type="paragraph" w:styleId="ListParagraph">
    <w:name w:val="List Paragraph"/>
    <w:basedOn w:val="Normal"/>
    <w:uiPriority w:val="34"/>
    <w:qFormat/>
    <w:rsid w:val="002E7E71"/>
    <w:pPr>
      <w:ind w:left="720"/>
      <w:contextualSpacing/>
    </w:pPr>
  </w:style>
  <w:style w:type="paragraph" w:customStyle="1" w:styleId="text-gray-900">
    <w:name w:val="text-gray-900"/>
    <w:basedOn w:val="Normal"/>
    <w:rsid w:val="009E762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PlainTable2">
    <w:name w:val="Plain Table 2"/>
    <w:basedOn w:val="TableNormal"/>
    <w:uiPriority w:val="42"/>
    <w:rsid w:val="00EF45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F45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
    <w:name w:val="go"/>
    <w:basedOn w:val="DefaultParagraphFont"/>
    <w:rsid w:val="00C7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81102">
      <w:bodyDiv w:val="1"/>
      <w:marLeft w:val="0"/>
      <w:marRight w:val="0"/>
      <w:marTop w:val="0"/>
      <w:marBottom w:val="0"/>
      <w:divBdr>
        <w:top w:val="none" w:sz="0" w:space="0" w:color="auto"/>
        <w:left w:val="none" w:sz="0" w:space="0" w:color="auto"/>
        <w:bottom w:val="none" w:sz="0" w:space="0" w:color="auto"/>
        <w:right w:val="none" w:sz="0" w:space="0" w:color="auto"/>
      </w:divBdr>
    </w:div>
    <w:div w:id="269627728">
      <w:bodyDiv w:val="1"/>
      <w:marLeft w:val="0"/>
      <w:marRight w:val="0"/>
      <w:marTop w:val="0"/>
      <w:marBottom w:val="0"/>
      <w:divBdr>
        <w:top w:val="none" w:sz="0" w:space="0" w:color="auto"/>
        <w:left w:val="none" w:sz="0" w:space="0" w:color="auto"/>
        <w:bottom w:val="none" w:sz="0" w:space="0" w:color="auto"/>
        <w:right w:val="none" w:sz="0" w:space="0" w:color="auto"/>
      </w:divBdr>
      <w:divsChild>
        <w:div w:id="1950891111">
          <w:marLeft w:val="0"/>
          <w:marRight w:val="0"/>
          <w:marTop w:val="0"/>
          <w:marBottom w:val="0"/>
          <w:divBdr>
            <w:top w:val="none" w:sz="0" w:space="0" w:color="auto"/>
            <w:left w:val="none" w:sz="0" w:space="0" w:color="auto"/>
            <w:bottom w:val="none" w:sz="0" w:space="0" w:color="auto"/>
            <w:right w:val="none" w:sz="0" w:space="0" w:color="auto"/>
          </w:divBdr>
          <w:divsChild>
            <w:div w:id="216478703">
              <w:marLeft w:val="0"/>
              <w:marRight w:val="0"/>
              <w:marTop w:val="0"/>
              <w:marBottom w:val="0"/>
              <w:divBdr>
                <w:top w:val="none" w:sz="0" w:space="0" w:color="auto"/>
                <w:left w:val="none" w:sz="0" w:space="0" w:color="auto"/>
                <w:bottom w:val="none" w:sz="0" w:space="0" w:color="auto"/>
                <w:right w:val="none" w:sz="0" w:space="0" w:color="auto"/>
              </w:divBdr>
              <w:divsChild>
                <w:div w:id="36009125">
                  <w:marLeft w:val="0"/>
                  <w:marRight w:val="0"/>
                  <w:marTop w:val="0"/>
                  <w:marBottom w:val="0"/>
                  <w:divBdr>
                    <w:top w:val="none" w:sz="0" w:space="0" w:color="auto"/>
                    <w:left w:val="none" w:sz="0" w:space="0" w:color="auto"/>
                    <w:bottom w:val="none" w:sz="0" w:space="0" w:color="auto"/>
                    <w:right w:val="none" w:sz="0" w:space="0" w:color="auto"/>
                  </w:divBdr>
                  <w:divsChild>
                    <w:div w:id="910382062">
                      <w:marLeft w:val="0"/>
                      <w:marRight w:val="0"/>
                      <w:marTop w:val="0"/>
                      <w:marBottom w:val="0"/>
                      <w:divBdr>
                        <w:top w:val="none" w:sz="0" w:space="0" w:color="auto"/>
                        <w:left w:val="none" w:sz="0" w:space="0" w:color="auto"/>
                        <w:bottom w:val="none" w:sz="0" w:space="0" w:color="auto"/>
                        <w:right w:val="none" w:sz="0" w:space="0" w:color="auto"/>
                      </w:divBdr>
                      <w:divsChild>
                        <w:div w:id="229198981">
                          <w:marLeft w:val="0"/>
                          <w:marRight w:val="0"/>
                          <w:marTop w:val="0"/>
                          <w:marBottom w:val="0"/>
                          <w:divBdr>
                            <w:top w:val="none" w:sz="0" w:space="0" w:color="auto"/>
                            <w:left w:val="none" w:sz="0" w:space="0" w:color="auto"/>
                            <w:bottom w:val="none" w:sz="0" w:space="0" w:color="auto"/>
                            <w:right w:val="none" w:sz="0" w:space="0" w:color="auto"/>
                          </w:divBdr>
                          <w:divsChild>
                            <w:div w:id="472407177">
                              <w:marLeft w:val="0"/>
                              <w:marRight w:val="0"/>
                              <w:marTop w:val="0"/>
                              <w:marBottom w:val="0"/>
                              <w:divBdr>
                                <w:top w:val="none" w:sz="0" w:space="0" w:color="auto"/>
                                <w:left w:val="none" w:sz="0" w:space="0" w:color="auto"/>
                                <w:bottom w:val="none" w:sz="0" w:space="0" w:color="auto"/>
                                <w:right w:val="none" w:sz="0" w:space="0" w:color="auto"/>
                              </w:divBdr>
                              <w:divsChild>
                                <w:div w:id="1027173464">
                                  <w:marLeft w:val="0"/>
                                  <w:marRight w:val="0"/>
                                  <w:marTop w:val="0"/>
                                  <w:marBottom w:val="0"/>
                                  <w:divBdr>
                                    <w:top w:val="none" w:sz="0" w:space="0" w:color="auto"/>
                                    <w:left w:val="none" w:sz="0" w:space="0" w:color="auto"/>
                                    <w:bottom w:val="none" w:sz="0" w:space="0" w:color="auto"/>
                                    <w:right w:val="none" w:sz="0" w:space="0" w:color="auto"/>
                                  </w:divBdr>
                                  <w:divsChild>
                                    <w:div w:id="20567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216834">
          <w:marLeft w:val="0"/>
          <w:marRight w:val="0"/>
          <w:marTop w:val="0"/>
          <w:marBottom w:val="0"/>
          <w:divBdr>
            <w:top w:val="none" w:sz="0" w:space="0" w:color="auto"/>
            <w:left w:val="none" w:sz="0" w:space="0" w:color="auto"/>
            <w:bottom w:val="none" w:sz="0" w:space="0" w:color="auto"/>
            <w:right w:val="none" w:sz="0" w:space="0" w:color="auto"/>
          </w:divBdr>
          <w:divsChild>
            <w:div w:id="989359865">
              <w:marLeft w:val="0"/>
              <w:marRight w:val="0"/>
              <w:marTop w:val="0"/>
              <w:marBottom w:val="0"/>
              <w:divBdr>
                <w:top w:val="none" w:sz="0" w:space="0" w:color="auto"/>
                <w:left w:val="none" w:sz="0" w:space="0" w:color="auto"/>
                <w:bottom w:val="none" w:sz="0" w:space="0" w:color="auto"/>
                <w:right w:val="none" w:sz="0" w:space="0" w:color="auto"/>
              </w:divBdr>
              <w:divsChild>
                <w:div w:id="1509522739">
                  <w:marLeft w:val="0"/>
                  <w:marRight w:val="0"/>
                  <w:marTop w:val="0"/>
                  <w:marBottom w:val="0"/>
                  <w:divBdr>
                    <w:top w:val="none" w:sz="0" w:space="0" w:color="auto"/>
                    <w:left w:val="none" w:sz="0" w:space="0" w:color="auto"/>
                    <w:bottom w:val="none" w:sz="0" w:space="0" w:color="auto"/>
                    <w:right w:val="none" w:sz="0" w:space="0" w:color="auto"/>
                  </w:divBdr>
                  <w:divsChild>
                    <w:div w:id="483274661">
                      <w:marLeft w:val="0"/>
                      <w:marRight w:val="0"/>
                      <w:marTop w:val="0"/>
                      <w:marBottom w:val="0"/>
                      <w:divBdr>
                        <w:top w:val="none" w:sz="0" w:space="0" w:color="auto"/>
                        <w:left w:val="none" w:sz="0" w:space="0" w:color="auto"/>
                        <w:bottom w:val="none" w:sz="0" w:space="0" w:color="auto"/>
                        <w:right w:val="none" w:sz="0" w:space="0" w:color="auto"/>
                      </w:divBdr>
                      <w:divsChild>
                        <w:div w:id="716590206">
                          <w:marLeft w:val="0"/>
                          <w:marRight w:val="0"/>
                          <w:marTop w:val="0"/>
                          <w:marBottom w:val="0"/>
                          <w:divBdr>
                            <w:top w:val="none" w:sz="0" w:space="0" w:color="auto"/>
                            <w:left w:val="none" w:sz="0" w:space="0" w:color="auto"/>
                            <w:bottom w:val="none" w:sz="0" w:space="0" w:color="auto"/>
                            <w:right w:val="none" w:sz="0" w:space="0" w:color="auto"/>
                          </w:divBdr>
                          <w:divsChild>
                            <w:div w:id="1814176798">
                              <w:marLeft w:val="0"/>
                              <w:marRight w:val="0"/>
                              <w:marTop w:val="0"/>
                              <w:marBottom w:val="0"/>
                              <w:divBdr>
                                <w:top w:val="none" w:sz="0" w:space="0" w:color="auto"/>
                                <w:left w:val="none" w:sz="0" w:space="0" w:color="auto"/>
                                <w:bottom w:val="none" w:sz="0" w:space="0" w:color="auto"/>
                                <w:right w:val="none" w:sz="0" w:space="0" w:color="auto"/>
                              </w:divBdr>
                              <w:divsChild>
                                <w:div w:id="1990596542">
                                  <w:marLeft w:val="0"/>
                                  <w:marRight w:val="0"/>
                                  <w:marTop w:val="0"/>
                                  <w:marBottom w:val="0"/>
                                  <w:divBdr>
                                    <w:top w:val="none" w:sz="0" w:space="0" w:color="auto"/>
                                    <w:left w:val="none" w:sz="0" w:space="0" w:color="auto"/>
                                    <w:bottom w:val="none" w:sz="0" w:space="0" w:color="auto"/>
                                    <w:right w:val="none" w:sz="0" w:space="0" w:color="auto"/>
                                  </w:divBdr>
                                  <w:divsChild>
                                    <w:div w:id="1612475239">
                                      <w:marLeft w:val="0"/>
                                      <w:marRight w:val="0"/>
                                      <w:marTop w:val="0"/>
                                      <w:marBottom w:val="0"/>
                                      <w:divBdr>
                                        <w:top w:val="none" w:sz="0" w:space="0" w:color="auto"/>
                                        <w:left w:val="none" w:sz="0" w:space="0" w:color="auto"/>
                                        <w:bottom w:val="none" w:sz="0" w:space="0" w:color="auto"/>
                                        <w:right w:val="none" w:sz="0" w:space="0" w:color="auto"/>
                                      </w:divBdr>
                                      <w:divsChild>
                                        <w:div w:id="774984222">
                                          <w:marLeft w:val="0"/>
                                          <w:marRight w:val="0"/>
                                          <w:marTop w:val="0"/>
                                          <w:marBottom w:val="0"/>
                                          <w:divBdr>
                                            <w:top w:val="none" w:sz="0" w:space="0" w:color="auto"/>
                                            <w:left w:val="none" w:sz="0" w:space="0" w:color="auto"/>
                                            <w:bottom w:val="none" w:sz="0" w:space="0" w:color="auto"/>
                                            <w:right w:val="none" w:sz="0" w:space="0" w:color="auto"/>
                                          </w:divBdr>
                                          <w:divsChild>
                                            <w:div w:id="16605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198019">
      <w:bodyDiv w:val="1"/>
      <w:marLeft w:val="0"/>
      <w:marRight w:val="0"/>
      <w:marTop w:val="0"/>
      <w:marBottom w:val="0"/>
      <w:divBdr>
        <w:top w:val="none" w:sz="0" w:space="0" w:color="auto"/>
        <w:left w:val="none" w:sz="0" w:space="0" w:color="auto"/>
        <w:bottom w:val="none" w:sz="0" w:space="0" w:color="auto"/>
        <w:right w:val="none" w:sz="0" w:space="0" w:color="auto"/>
      </w:divBdr>
    </w:div>
    <w:div w:id="329065150">
      <w:bodyDiv w:val="1"/>
      <w:marLeft w:val="0"/>
      <w:marRight w:val="0"/>
      <w:marTop w:val="0"/>
      <w:marBottom w:val="0"/>
      <w:divBdr>
        <w:top w:val="none" w:sz="0" w:space="0" w:color="auto"/>
        <w:left w:val="none" w:sz="0" w:space="0" w:color="auto"/>
        <w:bottom w:val="none" w:sz="0" w:space="0" w:color="auto"/>
        <w:right w:val="none" w:sz="0" w:space="0" w:color="auto"/>
      </w:divBdr>
    </w:div>
    <w:div w:id="437608407">
      <w:bodyDiv w:val="1"/>
      <w:marLeft w:val="0"/>
      <w:marRight w:val="0"/>
      <w:marTop w:val="0"/>
      <w:marBottom w:val="0"/>
      <w:divBdr>
        <w:top w:val="none" w:sz="0" w:space="0" w:color="auto"/>
        <w:left w:val="none" w:sz="0" w:space="0" w:color="auto"/>
        <w:bottom w:val="none" w:sz="0" w:space="0" w:color="auto"/>
        <w:right w:val="none" w:sz="0" w:space="0" w:color="auto"/>
      </w:divBdr>
    </w:div>
    <w:div w:id="468398367">
      <w:bodyDiv w:val="1"/>
      <w:marLeft w:val="0"/>
      <w:marRight w:val="0"/>
      <w:marTop w:val="0"/>
      <w:marBottom w:val="0"/>
      <w:divBdr>
        <w:top w:val="none" w:sz="0" w:space="0" w:color="auto"/>
        <w:left w:val="none" w:sz="0" w:space="0" w:color="auto"/>
        <w:bottom w:val="none" w:sz="0" w:space="0" w:color="auto"/>
        <w:right w:val="none" w:sz="0" w:space="0" w:color="auto"/>
      </w:divBdr>
      <w:divsChild>
        <w:div w:id="838275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8729767">
      <w:bodyDiv w:val="1"/>
      <w:marLeft w:val="0"/>
      <w:marRight w:val="0"/>
      <w:marTop w:val="0"/>
      <w:marBottom w:val="0"/>
      <w:divBdr>
        <w:top w:val="none" w:sz="0" w:space="0" w:color="auto"/>
        <w:left w:val="none" w:sz="0" w:space="0" w:color="auto"/>
        <w:bottom w:val="none" w:sz="0" w:space="0" w:color="auto"/>
        <w:right w:val="none" w:sz="0" w:space="0" w:color="auto"/>
      </w:divBdr>
    </w:div>
    <w:div w:id="581260325">
      <w:bodyDiv w:val="1"/>
      <w:marLeft w:val="0"/>
      <w:marRight w:val="0"/>
      <w:marTop w:val="0"/>
      <w:marBottom w:val="0"/>
      <w:divBdr>
        <w:top w:val="none" w:sz="0" w:space="0" w:color="auto"/>
        <w:left w:val="none" w:sz="0" w:space="0" w:color="auto"/>
        <w:bottom w:val="none" w:sz="0" w:space="0" w:color="auto"/>
        <w:right w:val="none" w:sz="0" w:space="0" w:color="auto"/>
      </w:divBdr>
    </w:div>
    <w:div w:id="639918257">
      <w:bodyDiv w:val="1"/>
      <w:marLeft w:val="0"/>
      <w:marRight w:val="0"/>
      <w:marTop w:val="0"/>
      <w:marBottom w:val="0"/>
      <w:divBdr>
        <w:top w:val="none" w:sz="0" w:space="0" w:color="auto"/>
        <w:left w:val="none" w:sz="0" w:space="0" w:color="auto"/>
        <w:bottom w:val="none" w:sz="0" w:space="0" w:color="auto"/>
        <w:right w:val="none" w:sz="0" w:space="0" w:color="auto"/>
      </w:divBdr>
    </w:div>
    <w:div w:id="648676750">
      <w:bodyDiv w:val="1"/>
      <w:marLeft w:val="0"/>
      <w:marRight w:val="0"/>
      <w:marTop w:val="0"/>
      <w:marBottom w:val="0"/>
      <w:divBdr>
        <w:top w:val="none" w:sz="0" w:space="0" w:color="auto"/>
        <w:left w:val="none" w:sz="0" w:space="0" w:color="auto"/>
        <w:bottom w:val="none" w:sz="0" w:space="0" w:color="auto"/>
        <w:right w:val="none" w:sz="0" w:space="0" w:color="auto"/>
      </w:divBdr>
    </w:div>
    <w:div w:id="693457775">
      <w:bodyDiv w:val="1"/>
      <w:marLeft w:val="0"/>
      <w:marRight w:val="0"/>
      <w:marTop w:val="0"/>
      <w:marBottom w:val="0"/>
      <w:divBdr>
        <w:top w:val="none" w:sz="0" w:space="0" w:color="auto"/>
        <w:left w:val="none" w:sz="0" w:space="0" w:color="auto"/>
        <w:bottom w:val="none" w:sz="0" w:space="0" w:color="auto"/>
        <w:right w:val="none" w:sz="0" w:space="0" w:color="auto"/>
      </w:divBdr>
    </w:div>
    <w:div w:id="697894923">
      <w:bodyDiv w:val="1"/>
      <w:marLeft w:val="0"/>
      <w:marRight w:val="0"/>
      <w:marTop w:val="0"/>
      <w:marBottom w:val="0"/>
      <w:divBdr>
        <w:top w:val="none" w:sz="0" w:space="0" w:color="auto"/>
        <w:left w:val="none" w:sz="0" w:space="0" w:color="auto"/>
        <w:bottom w:val="none" w:sz="0" w:space="0" w:color="auto"/>
        <w:right w:val="none" w:sz="0" w:space="0" w:color="auto"/>
      </w:divBdr>
    </w:div>
    <w:div w:id="700665916">
      <w:bodyDiv w:val="1"/>
      <w:marLeft w:val="0"/>
      <w:marRight w:val="0"/>
      <w:marTop w:val="0"/>
      <w:marBottom w:val="0"/>
      <w:divBdr>
        <w:top w:val="none" w:sz="0" w:space="0" w:color="auto"/>
        <w:left w:val="none" w:sz="0" w:space="0" w:color="auto"/>
        <w:bottom w:val="none" w:sz="0" w:space="0" w:color="auto"/>
        <w:right w:val="none" w:sz="0" w:space="0" w:color="auto"/>
      </w:divBdr>
    </w:div>
    <w:div w:id="733238898">
      <w:bodyDiv w:val="1"/>
      <w:marLeft w:val="0"/>
      <w:marRight w:val="0"/>
      <w:marTop w:val="0"/>
      <w:marBottom w:val="0"/>
      <w:divBdr>
        <w:top w:val="none" w:sz="0" w:space="0" w:color="auto"/>
        <w:left w:val="none" w:sz="0" w:space="0" w:color="auto"/>
        <w:bottom w:val="none" w:sz="0" w:space="0" w:color="auto"/>
        <w:right w:val="none" w:sz="0" w:space="0" w:color="auto"/>
      </w:divBdr>
      <w:divsChild>
        <w:div w:id="19212065">
          <w:marLeft w:val="0"/>
          <w:marRight w:val="0"/>
          <w:marTop w:val="0"/>
          <w:marBottom w:val="0"/>
          <w:divBdr>
            <w:top w:val="none" w:sz="0" w:space="0" w:color="auto"/>
            <w:left w:val="none" w:sz="0" w:space="0" w:color="auto"/>
            <w:bottom w:val="none" w:sz="0" w:space="0" w:color="auto"/>
            <w:right w:val="none" w:sz="0" w:space="0" w:color="auto"/>
          </w:divBdr>
          <w:divsChild>
            <w:div w:id="1654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08069">
      <w:bodyDiv w:val="1"/>
      <w:marLeft w:val="0"/>
      <w:marRight w:val="0"/>
      <w:marTop w:val="0"/>
      <w:marBottom w:val="0"/>
      <w:divBdr>
        <w:top w:val="none" w:sz="0" w:space="0" w:color="auto"/>
        <w:left w:val="none" w:sz="0" w:space="0" w:color="auto"/>
        <w:bottom w:val="none" w:sz="0" w:space="0" w:color="auto"/>
        <w:right w:val="none" w:sz="0" w:space="0" w:color="auto"/>
      </w:divBdr>
      <w:divsChild>
        <w:div w:id="1316103192">
          <w:marLeft w:val="0"/>
          <w:marRight w:val="0"/>
          <w:marTop w:val="0"/>
          <w:marBottom w:val="0"/>
          <w:divBdr>
            <w:top w:val="none" w:sz="0" w:space="0" w:color="auto"/>
            <w:left w:val="none" w:sz="0" w:space="0" w:color="auto"/>
            <w:bottom w:val="none" w:sz="0" w:space="0" w:color="auto"/>
            <w:right w:val="none" w:sz="0" w:space="0" w:color="auto"/>
          </w:divBdr>
          <w:divsChild>
            <w:div w:id="1827359111">
              <w:marLeft w:val="0"/>
              <w:marRight w:val="0"/>
              <w:marTop w:val="0"/>
              <w:marBottom w:val="0"/>
              <w:divBdr>
                <w:top w:val="none" w:sz="0" w:space="0" w:color="auto"/>
                <w:left w:val="none" w:sz="0" w:space="0" w:color="auto"/>
                <w:bottom w:val="none" w:sz="0" w:space="0" w:color="auto"/>
                <w:right w:val="none" w:sz="0" w:space="0" w:color="auto"/>
              </w:divBdr>
              <w:divsChild>
                <w:div w:id="1393970087">
                  <w:marLeft w:val="0"/>
                  <w:marRight w:val="0"/>
                  <w:marTop w:val="0"/>
                  <w:marBottom w:val="0"/>
                  <w:divBdr>
                    <w:top w:val="none" w:sz="0" w:space="0" w:color="auto"/>
                    <w:left w:val="none" w:sz="0" w:space="0" w:color="auto"/>
                    <w:bottom w:val="none" w:sz="0" w:space="0" w:color="auto"/>
                    <w:right w:val="none" w:sz="0" w:space="0" w:color="auto"/>
                  </w:divBdr>
                  <w:divsChild>
                    <w:div w:id="926115452">
                      <w:marLeft w:val="0"/>
                      <w:marRight w:val="0"/>
                      <w:marTop w:val="0"/>
                      <w:marBottom w:val="0"/>
                      <w:divBdr>
                        <w:top w:val="none" w:sz="0" w:space="0" w:color="auto"/>
                        <w:left w:val="none" w:sz="0" w:space="0" w:color="auto"/>
                        <w:bottom w:val="none" w:sz="0" w:space="0" w:color="auto"/>
                        <w:right w:val="none" w:sz="0" w:space="0" w:color="auto"/>
                      </w:divBdr>
                      <w:divsChild>
                        <w:div w:id="950555668">
                          <w:marLeft w:val="0"/>
                          <w:marRight w:val="0"/>
                          <w:marTop w:val="0"/>
                          <w:marBottom w:val="0"/>
                          <w:divBdr>
                            <w:top w:val="none" w:sz="0" w:space="0" w:color="auto"/>
                            <w:left w:val="none" w:sz="0" w:space="0" w:color="auto"/>
                            <w:bottom w:val="none" w:sz="0" w:space="0" w:color="auto"/>
                            <w:right w:val="none" w:sz="0" w:space="0" w:color="auto"/>
                          </w:divBdr>
                          <w:divsChild>
                            <w:div w:id="1920555059">
                              <w:marLeft w:val="0"/>
                              <w:marRight w:val="0"/>
                              <w:marTop w:val="0"/>
                              <w:marBottom w:val="0"/>
                              <w:divBdr>
                                <w:top w:val="none" w:sz="0" w:space="0" w:color="auto"/>
                                <w:left w:val="none" w:sz="0" w:space="0" w:color="auto"/>
                                <w:bottom w:val="none" w:sz="0" w:space="0" w:color="auto"/>
                                <w:right w:val="none" w:sz="0" w:space="0" w:color="auto"/>
                              </w:divBdr>
                              <w:divsChild>
                                <w:div w:id="844855771">
                                  <w:marLeft w:val="0"/>
                                  <w:marRight w:val="0"/>
                                  <w:marTop w:val="0"/>
                                  <w:marBottom w:val="0"/>
                                  <w:divBdr>
                                    <w:top w:val="none" w:sz="0" w:space="0" w:color="auto"/>
                                    <w:left w:val="none" w:sz="0" w:space="0" w:color="auto"/>
                                    <w:bottom w:val="none" w:sz="0" w:space="0" w:color="auto"/>
                                    <w:right w:val="none" w:sz="0" w:space="0" w:color="auto"/>
                                  </w:divBdr>
                                  <w:divsChild>
                                    <w:div w:id="111217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480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928800">
      <w:bodyDiv w:val="1"/>
      <w:marLeft w:val="0"/>
      <w:marRight w:val="0"/>
      <w:marTop w:val="0"/>
      <w:marBottom w:val="0"/>
      <w:divBdr>
        <w:top w:val="none" w:sz="0" w:space="0" w:color="auto"/>
        <w:left w:val="none" w:sz="0" w:space="0" w:color="auto"/>
        <w:bottom w:val="none" w:sz="0" w:space="0" w:color="auto"/>
        <w:right w:val="none" w:sz="0" w:space="0" w:color="auto"/>
      </w:divBdr>
      <w:divsChild>
        <w:div w:id="758719840">
          <w:marLeft w:val="0"/>
          <w:marRight w:val="0"/>
          <w:marTop w:val="0"/>
          <w:marBottom w:val="0"/>
          <w:divBdr>
            <w:top w:val="none" w:sz="0" w:space="0" w:color="auto"/>
            <w:left w:val="none" w:sz="0" w:space="0" w:color="auto"/>
            <w:bottom w:val="none" w:sz="0" w:space="0" w:color="auto"/>
            <w:right w:val="none" w:sz="0" w:space="0" w:color="auto"/>
          </w:divBdr>
          <w:divsChild>
            <w:div w:id="48262376">
              <w:marLeft w:val="0"/>
              <w:marRight w:val="0"/>
              <w:marTop w:val="0"/>
              <w:marBottom w:val="0"/>
              <w:divBdr>
                <w:top w:val="none" w:sz="0" w:space="0" w:color="auto"/>
                <w:left w:val="none" w:sz="0" w:space="0" w:color="auto"/>
                <w:bottom w:val="none" w:sz="0" w:space="0" w:color="auto"/>
                <w:right w:val="none" w:sz="0" w:space="0" w:color="auto"/>
              </w:divBdr>
              <w:divsChild>
                <w:div w:id="1523009174">
                  <w:marLeft w:val="0"/>
                  <w:marRight w:val="0"/>
                  <w:marTop w:val="0"/>
                  <w:marBottom w:val="0"/>
                  <w:divBdr>
                    <w:top w:val="none" w:sz="0" w:space="0" w:color="auto"/>
                    <w:left w:val="none" w:sz="0" w:space="0" w:color="auto"/>
                    <w:bottom w:val="none" w:sz="0" w:space="0" w:color="auto"/>
                    <w:right w:val="none" w:sz="0" w:space="0" w:color="auto"/>
                  </w:divBdr>
                  <w:divsChild>
                    <w:div w:id="558637191">
                      <w:marLeft w:val="0"/>
                      <w:marRight w:val="0"/>
                      <w:marTop w:val="0"/>
                      <w:marBottom w:val="0"/>
                      <w:divBdr>
                        <w:top w:val="none" w:sz="0" w:space="0" w:color="auto"/>
                        <w:left w:val="none" w:sz="0" w:space="0" w:color="auto"/>
                        <w:bottom w:val="none" w:sz="0" w:space="0" w:color="auto"/>
                        <w:right w:val="none" w:sz="0" w:space="0" w:color="auto"/>
                      </w:divBdr>
                      <w:divsChild>
                        <w:div w:id="2096507831">
                          <w:marLeft w:val="0"/>
                          <w:marRight w:val="0"/>
                          <w:marTop w:val="0"/>
                          <w:marBottom w:val="0"/>
                          <w:divBdr>
                            <w:top w:val="none" w:sz="0" w:space="0" w:color="auto"/>
                            <w:left w:val="none" w:sz="0" w:space="0" w:color="auto"/>
                            <w:bottom w:val="none" w:sz="0" w:space="0" w:color="auto"/>
                            <w:right w:val="none" w:sz="0" w:space="0" w:color="auto"/>
                          </w:divBdr>
                          <w:divsChild>
                            <w:div w:id="1415006830">
                              <w:marLeft w:val="0"/>
                              <w:marRight w:val="0"/>
                              <w:marTop w:val="0"/>
                              <w:marBottom w:val="0"/>
                              <w:divBdr>
                                <w:top w:val="none" w:sz="0" w:space="0" w:color="auto"/>
                                <w:left w:val="none" w:sz="0" w:space="0" w:color="auto"/>
                                <w:bottom w:val="none" w:sz="0" w:space="0" w:color="auto"/>
                                <w:right w:val="none" w:sz="0" w:space="0" w:color="auto"/>
                              </w:divBdr>
                              <w:divsChild>
                                <w:div w:id="1087111427">
                                  <w:marLeft w:val="0"/>
                                  <w:marRight w:val="0"/>
                                  <w:marTop w:val="0"/>
                                  <w:marBottom w:val="0"/>
                                  <w:divBdr>
                                    <w:top w:val="none" w:sz="0" w:space="0" w:color="auto"/>
                                    <w:left w:val="none" w:sz="0" w:space="0" w:color="auto"/>
                                    <w:bottom w:val="none" w:sz="0" w:space="0" w:color="auto"/>
                                    <w:right w:val="none" w:sz="0" w:space="0" w:color="auto"/>
                                  </w:divBdr>
                                  <w:divsChild>
                                    <w:div w:id="785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8792">
          <w:marLeft w:val="0"/>
          <w:marRight w:val="0"/>
          <w:marTop w:val="0"/>
          <w:marBottom w:val="0"/>
          <w:divBdr>
            <w:top w:val="none" w:sz="0" w:space="0" w:color="auto"/>
            <w:left w:val="none" w:sz="0" w:space="0" w:color="auto"/>
            <w:bottom w:val="none" w:sz="0" w:space="0" w:color="auto"/>
            <w:right w:val="none" w:sz="0" w:space="0" w:color="auto"/>
          </w:divBdr>
          <w:divsChild>
            <w:div w:id="928585519">
              <w:marLeft w:val="0"/>
              <w:marRight w:val="0"/>
              <w:marTop w:val="0"/>
              <w:marBottom w:val="0"/>
              <w:divBdr>
                <w:top w:val="none" w:sz="0" w:space="0" w:color="auto"/>
                <w:left w:val="none" w:sz="0" w:space="0" w:color="auto"/>
                <w:bottom w:val="none" w:sz="0" w:space="0" w:color="auto"/>
                <w:right w:val="none" w:sz="0" w:space="0" w:color="auto"/>
              </w:divBdr>
              <w:divsChild>
                <w:div w:id="2137672917">
                  <w:marLeft w:val="0"/>
                  <w:marRight w:val="0"/>
                  <w:marTop w:val="0"/>
                  <w:marBottom w:val="0"/>
                  <w:divBdr>
                    <w:top w:val="none" w:sz="0" w:space="0" w:color="auto"/>
                    <w:left w:val="none" w:sz="0" w:space="0" w:color="auto"/>
                    <w:bottom w:val="none" w:sz="0" w:space="0" w:color="auto"/>
                    <w:right w:val="none" w:sz="0" w:space="0" w:color="auto"/>
                  </w:divBdr>
                  <w:divsChild>
                    <w:div w:id="1962686775">
                      <w:marLeft w:val="0"/>
                      <w:marRight w:val="0"/>
                      <w:marTop w:val="0"/>
                      <w:marBottom w:val="0"/>
                      <w:divBdr>
                        <w:top w:val="none" w:sz="0" w:space="0" w:color="auto"/>
                        <w:left w:val="none" w:sz="0" w:space="0" w:color="auto"/>
                        <w:bottom w:val="none" w:sz="0" w:space="0" w:color="auto"/>
                        <w:right w:val="none" w:sz="0" w:space="0" w:color="auto"/>
                      </w:divBdr>
                      <w:divsChild>
                        <w:div w:id="1704794076">
                          <w:marLeft w:val="0"/>
                          <w:marRight w:val="0"/>
                          <w:marTop w:val="0"/>
                          <w:marBottom w:val="0"/>
                          <w:divBdr>
                            <w:top w:val="none" w:sz="0" w:space="0" w:color="auto"/>
                            <w:left w:val="none" w:sz="0" w:space="0" w:color="auto"/>
                            <w:bottom w:val="none" w:sz="0" w:space="0" w:color="auto"/>
                            <w:right w:val="none" w:sz="0" w:space="0" w:color="auto"/>
                          </w:divBdr>
                          <w:divsChild>
                            <w:div w:id="334308470">
                              <w:marLeft w:val="0"/>
                              <w:marRight w:val="0"/>
                              <w:marTop w:val="0"/>
                              <w:marBottom w:val="0"/>
                              <w:divBdr>
                                <w:top w:val="none" w:sz="0" w:space="0" w:color="auto"/>
                                <w:left w:val="none" w:sz="0" w:space="0" w:color="auto"/>
                                <w:bottom w:val="none" w:sz="0" w:space="0" w:color="auto"/>
                                <w:right w:val="none" w:sz="0" w:space="0" w:color="auto"/>
                              </w:divBdr>
                              <w:divsChild>
                                <w:div w:id="856230733">
                                  <w:marLeft w:val="0"/>
                                  <w:marRight w:val="0"/>
                                  <w:marTop w:val="0"/>
                                  <w:marBottom w:val="0"/>
                                  <w:divBdr>
                                    <w:top w:val="none" w:sz="0" w:space="0" w:color="auto"/>
                                    <w:left w:val="none" w:sz="0" w:space="0" w:color="auto"/>
                                    <w:bottom w:val="none" w:sz="0" w:space="0" w:color="auto"/>
                                    <w:right w:val="none" w:sz="0" w:space="0" w:color="auto"/>
                                  </w:divBdr>
                                  <w:divsChild>
                                    <w:div w:id="1216508123">
                                      <w:marLeft w:val="0"/>
                                      <w:marRight w:val="0"/>
                                      <w:marTop w:val="0"/>
                                      <w:marBottom w:val="0"/>
                                      <w:divBdr>
                                        <w:top w:val="none" w:sz="0" w:space="0" w:color="auto"/>
                                        <w:left w:val="none" w:sz="0" w:space="0" w:color="auto"/>
                                        <w:bottom w:val="none" w:sz="0" w:space="0" w:color="auto"/>
                                        <w:right w:val="none" w:sz="0" w:space="0" w:color="auto"/>
                                      </w:divBdr>
                                      <w:divsChild>
                                        <w:div w:id="1443069739">
                                          <w:marLeft w:val="0"/>
                                          <w:marRight w:val="0"/>
                                          <w:marTop w:val="0"/>
                                          <w:marBottom w:val="0"/>
                                          <w:divBdr>
                                            <w:top w:val="none" w:sz="0" w:space="0" w:color="auto"/>
                                            <w:left w:val="none" w:sz="0" w:space="0" w:color="auto"/>
                                            <w:bottom w:val="none" w:sz="0" w:space="0" w:color="auto"/>
                                            <w:right w:val="none" w:sz="0" w:space="0" w:color="auto"/>
                                          </w:divBdr>
                                          <w:divsChild>
                                            <w:div w:id="1640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183831">
      <w:bodyDiv w:val="1"/>
      <w:marLeft w:val="0"/>
      <w:marRight w:val="0"/>
      <w:marTop w:val="0"/>
      <w:marBottom w:val="0"/>
      <w:divBdr>
        <w:top w:val="none" w:sz="0" w:space="0" w:color="auto"/>
        <w:left w:val="none" w:sz="0" w:space="0" w:color="auto"/>
        <w:bottom w:val="none" w:sz="0" w:space="0" w:color="auto"/>
        <w:right w:val="none" w:sz="0" w:space="0" w:color="auto"/>
      </w:divBdr>
    </w:div>
    <w:div w:id="1313094660">
      <w:bodyDiv w:val="1"/>
      <w:marLeft w:val="0"/>
      <w:marRight w:val="0"/>
      <w:marTop w:val="0"/>
      <w:marBottom w:val="0"/>
      <w:divBdr>
        <w:top w:val="none" w:sz="0" w:space="0" w:color="auto"/>
        <w:left w:val="none" w:sz="0" w:space="0" w:color="auto"/>
        <w:bottom w:val="none" w:sz="0" w:space="0" w:color="auto"/>
        <w:right w:val="none" w:sz="0" w:space="0" w:color="auto"/>
      </w:divBdr>
    </w:div>
    <w:div w:id="1320888924">
      <w:bodyDiv w:val="1"/>
      <w:marLeft w:val="0"/>
      <w:marRight w:val="0"/>
      <w:marTop w:val="0"/>
      <w:marBottom w:val="0"/>
      <w:divBdr>
        <w:top w:val="none" w:sz="0" w:space="0" w:color="auto"/>
        <w:left w:val="none" w:sz="0" w:space="0" w:color="auto"/>
        <w:bottom w:val="none" w:sz="0" w:space="0" w:color="auto"/>
        <w:right w:val="none" w:sz="0" w:space="0" w:color="auto"/>
      </w:divBdr>
    </w:div>
    <w:div w:id="1368676697">
      <w:bodyDiv w:val="1"/>
      <w:marLeft w:val="0"/>
      <w:marRight w:val="0"/>
      <w:marTop w:val="0"/>
      <w:marBottom w:val="0"/>
      <w:divBdr>
        <w:top w:val="none" w:sz="0" w:space="0" w:color="auto"/>
        <w:left w:val="none" w:sz="0" w:space="0" w:color="auto"/>
        <w:bottom w:val="none" w:sz="0" w:space="0" w:color="auto"/>
        <w:right w:val="none" w:sz="0" w:space="0" w:color="auto"/>
      </w:divBdr>
    </w:div>
    <w:div w:id="1699162839">
      <w:bodyDiv w:val="1"/>
      <w:marLeft w:val="0"/>
      <w:marRight w:val="0"/>
      <w:marTop w:val="0"/>
      <w:marBottom w:val="0"/>
      <w:divBdr>
        <w:top w:val="none" w:sz="0" w:space="0" w:color="auto"/>
        <w:left w:val="none" w:sz="0" w:space="0" w:color="auto"/>
        <w:bottom w:val="none" w:sz="0" w:space="0" w:color="auto"/>
        <w:right w:val="none" w:sz="0" w:space="0" w:color="auto"/>
      </w:divBdr>
    </w:div>
    <w:div w:id="1714959994">
      <w:bodyDiv w:val="1"/>
      <w:marLeft w:val="0"/>
      <w:marRight w:val="0"/>
      <w:marTop w:val="0"/>
      <w:marBottom w:val="0"/>
      <w:divBdr>
        <w:top w:val="none" w:sz="0" w:space="0" w:color="auto"/>
        <w:left w:val="none" w:sz="0" w:space="0" w:color="auto"/>
        <w:bottom w:val="none" w:sz="0" w:space="0" w:color="auto"/>
        <w:right w:val="none" w:sz="0" w:space="0" w:color="auto"/>
      </w:divBdr>
      <w:divsChild>
        <w:div w:id="1149594192">
          <w:marLeft w:val="0"/>
          <w:marRight w:val="0"/>
          <w:marTop w:val="0"/>
          <w:marBottom w:val="0"/>
          <w:divBdr>
            <w:top w:val="single" w:sz="2" w:space="0" w:color="E2E8F0"/>
            <w:left w:val="single" w:sz="2" w:space="0" w:color="E2E8F0"/>
            <w:bottom w:val="single" w:sz="2" w:space="0" w:color="E2E8F0"/>
            <w:right w:val="single" w:sz="2" w:space="0" w:color="E2E8F0"/>
          </w:divBdr>
          <w:divsChild>
            <w:div w:id="953245868">
              <w:marLeft w:val="0"/>
              <w:marRight w:val="0"/>
              <w:marTop w:val="0"/>
              <w:marBottom w:val="0"/>
              <w:divBdr>
                <w:top w:val="single" w:sz="2" w:space="0" w:color="E2E8F0"/>
                <w:left w:val="single" w:sz="2" w:space="0" w:color="E2E8F0"/>
                <w:bottom w:val="single" w:sz="2" w:space="0" w:color="E2E8F0"/>
                <w:right w:val="single" w:sz="2" w:space="0" w:color="E2E8F0"/>
              </w:divBdr>
              <w:divsChild>
                <w:div w:id="998734518">
                  <w:marLeft w:val="0"/>
                  <w:marRight w:val="0"/>
                  <w:marTop w:val="0"/>
                  <w:marBottom w:val="0"/>
                  <w:divBdr>
                    <w:top w:val="single" w:sz="2" w:space="0" w:color="E2E8F0"/>
                    <w:left w:val="single" w:sz="2" w:space="0" w:color="E2E8F0"/>
                    <w:bottom w:val="single" w:sz="2" w:space="0" w:color="E2E8F0"/>
                    <w:right w:val="single" w:sz="2" w:space="0" w:color="E2E8F0"/>
                  </w:divBdr>
                  <w:divsChild>
                    <w:div w:id="1136147051">
                      <w:marLeft w:val="0"/>
                      <w:marRight w:val="0"/>
                      <w:marTop w:val="0"/>
                      <w:marBottom w:val="0"/>
                      <w:divBdr>
                        <w:top w:val="single" w:sz="6" w:space="0" w:color="E5E7EB"/>
                        <w:left w:val="single" w:sz="6" w:space="0" w:color="E5E7EB"/>
                        <w:bottom w:val="single" w:sz="6" w:space="0" w:color="E5E7EB"/>
                        <w:right w:val="single" w:sz="6" w:space="0" w:color="E5E7EB"/>
                      </w:divBdr>
                    </w:div>
                  </w:divsChild>
                </w:div>
              </w:divsChild>
            </w:div>
          </w:divsChild>
        </w:div>
        <w:div w:id="2020505324">
          <w:marLeft w:val="0"/>
          <w:marRight w:val="0"/>
          <w:marTop w:val="0"/>
          <w:marBottom w:val="0"/>
          <w:divBdr>
            <w:top w:val="single" w:sz="2" w:space="0" w:color="E2E8F0"/>
            <w:left w:val="single" w:sz="2" w:space="0" w:color="E2E8F0"/>
            <w:bottom w:val="single" w:sz="2" w:space="0" w:color="E2E8F0"/>
            <w:right w:val="single" w:sz="2" w:space="0" w:color="E2E8F0"/>
          </w:divBdr>
          <w:divsChild>
            <w:div w:id="417291781">
              <w:marLeft w:val="0"/>
              <w:marRight w:val="0"/>
              <w:marTop w:val="0"/>
              <w:marBottom w:val="0"/>
              <w:divBdr>
                <w:top w:val="single" w:sz="6" w:space="0" w:color="BBF7D0"/>
                <w:left w:val="single" w:sz="6" w:space="0" w:color="BBF7D0"/>
                <w:bottom w:val="single" w:sz="6" w:space="0" w:color="BBF7D0"/>
                <w:right w:val="single" w:sz="6" w:space="0" w:color="BBF7D0"/>
              </w:divBdr>
              <w:divsChild>
                <w:div w:id="795415677">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 w:id="1812942650">
      <w:bodyDiv w:val="1"/>
      <w:marLeft w:val="0"/>
      <w:marRight w:val="0"/>
      <w:marTop w:val="0"/>
      <w:marBottom w:val="0"/>
      <w:divBdr>
        <w:top w:val="none" w:sz="0" w:space="0" w:color="auto"/>
        <w:left w:val="none" w:sz="0" w:space="0" w:color="auto"/>
        <w:bottom w:val="none" w:sz="0" w:space="0" w:color="auto"/>
        <w:right w:val="none" w:sz="0" w:space="0" w:color="auto"/>
      </w:divBdr>
    </w:div>
    <w:div w:id="1960263114">
      <w:bodyDiv w:val="1"/>
      <w:marLeft w:val="0"/>
      <w:marRight w:val="0"/>
      <w:marTop w:val="0"/>
      <w:marBottom w:val="0"/>
      <w:divBdr>
        <w:top w:val="none" w:sz="0" w:space="0" w:color="auto"/>
        <w:left w:val="none" w:sz="0" w:space="0" w:color="auto"/>
        <w:bottom w:val="none" w:sz="0" w:space="0" w:color="auto"/>
        <w:right w:val="none" w:sz="0" w:space="0" w:color="auto"/>
      </w:divBdr>
    </w:div>
    <w:div w:id="210746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dx.doi.org/10.1016/j.bmcl.2005.03.02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12</Pages>
  <Words>3053</Words>
  <Characters>17406</Characters>
  <Application>Microsoft Office Word</Application>
  <DocSecurity>0</DocSecurity>
  <Lines>145</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Editor-1183</cp:lastModifiedBy>
  <cp:revision>10</cp:revision>
  <dcterms:created xsi:type="dcterms:W3CDTF">2026-01-28T13:53:00Z</dcterms:created>
  <dcterms:modified xsi:type="dcterms:W3CDTF">2026-01-30T08:31:00Z</dcterms:modified>
</cp:coreProperties>
</file>