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D0130" w14:textId="77777777" w:rsidR="00754C9A" w:rsidRDefault="00754C9A" w:rsidP="00441B6F">
      <w:pPr>
        <w:pStyle w:val="Title"/>
        <w:spacing w:after="0"/>
        <w:jc w:val="both"/>
        <w:rPr>
          <w:rFonts w:ascii="Arial" w:hAnsi="Arial" w:cs="Arial"/>
        </w:rPr>
      </w:pPr>
    </w:p>
    <w:p w14:paraId="07A38009" w14:textId="77777777" w:rsidR="00163BC4" w:rsidRPr="00163BC4" w:rsidRDefault="000D11ED" w:rsidP="005555AF">
      <w:pPr>
        <w:pStyle w:val="Heading1"/>
        <w:jc w:val="right"/>
      </w:pPr>
      <w:r>
        <w:t>Nutritive Asses</w:t>
      </w:r>
      <w:r w:rsidR="004237CA">
        <w:t>s</w:t>
      </w:r>
      <w:r w:rsidR="00BD6340">
        <w:t>ment a</w:t>
      </w:r>
      <w:r w:rsidR="006944D8">
        <w:t>nd Acceptability o</w:t>
      </w:r>
      <w:r w:rsidR="00A94FB2">
        <w:t>f Bread Fortified w</w:t>
      </w:r>
      <w:r>
        <w:t>ith Avocado Seed Powder</w:t>
      </w:r>
    </w:p>
    <w:p w14:paraId="26738B79" w14:textId="77777777" w:rsidR="00A258C3" w:rsidRPr="00790ADA" w:rsidRDefault="00A258C3" w:rsidP="00441B6F">
      <w:pPr>
        <w:pStyle w:val="Author"/>
        <w:spacing w:line="240" w:lineRule="auto"/>
        <w:jc w:val="both"/>
        <w:rPr>
          <w:rFonts w:ascii="Arial" w:hAnsi="Arial" w:cs="Arial"/>
          <w:sz w:val="36"/>
        </w:rPr>
      </w:pPr>
    </w:p>
    <w:p w14:paraId="24520E41" w14:textId="77777777" w:rsidR="002C57D2" w:rsidRPr="00FB3A86" w:rsidRDefault="002C57D2" w:rsidP="00441B6F">
      <w:pPr>
        <w:pStyle w:val="Affiliation"/>
        <w:spacing w:after="0" w:line="240" w:lineRule="auto"/>
        <w:jc w:val="both"/>
        <w:rPr>
          <w:rFonts w:ascii="Arial" w:hAnsi="Arial" w:cs="Arial"/>
        </w:rPr>
      </w:pPr>
    </w:p>
    <w:p w14:paraId="7AF997DF" w14:textId="77777777" w:rsidR="00B01FCD" w:rsidRPr="00FB3A86" w:rsidRDefault="00EB6E6C" w:rsidP="00441B6F">
      <w:pPr>
        <w:pStyle w:val="Copyright"/>
        <w:spacing w:after="0" w:line="240" w:lineRule="auto"/>
        <w:jc w:val="both"/>
        <w:rPr>
          <w:rFonts w:ascii="Arial" w:hAnsi="Arial" w:cs="Arial"/>
        </w:rPr>
        <w:sectPr w:rsidR="00B01FCD" w:rsidRPr="00FB3A86" w:rsidSect="00BF57F8">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139EC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444320F" w14:textId="77777777" w:rsidR="00B01FCD" w:rsidRDefault="004237CA" w:rsidP="00441B6F">
      <w:pPr>
        <w:pStyle w:val="AbstHead"/>
        <w:spacing w:after="0"/>
        <w:jc w:val="both"/>
        <w:rPr>
          <w:rFonts w:ascii="Arial" w:hAnsi="Arial" w:cs="Arial"/>
        </w:rPr>
      </w:pPr>
      <w:r>
        <w:rPr>
          <w:rFonts w:ascii="Arial" w:hAnsi="Arial" w:cs="Arial"/>
        </w:rPr>
        <w:t>ABSTRAct</w:t>
      </w:r>
    </w:p>
    <w:p w14:paraId="5741409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4237CA" w14:paraId="2E5BE16C" w14:textId="77777777" w:rsidTr="001E44FE">
        <w:tc>
          <w:tcPr>
            <w:tcW w:w="9576" w:type="dxa"/>
            <w:shd w:val="clear" w:color="auto" w:fill="F2F2F2"/>
          </w:tcPr>
          <w:p w14:paraId="7D57C435" w14:textId="77777777" w:rsidR="00E3114E" w:rsidRPr="004237CA" w:rsidRDefault="00E3114E" w:rsidP="004237CA">
            <w:pPr>
              <w:pStyle w:val="Body"/>
              <w:spacing w:after="0" w:line="360" w:lineRule="auto"/>
              <w:rPr>
                <w:rFonts w:ascii="Arial" w:eastAsia="Calibri" w:hAnsi="Arial" w:cs="Arial"/>
                <w:sz w:val="22"/>
                <w:szCs w:val="22"/>
              </w:rPr>
            </w:pPr>
          </w:p>
          <w:p w14:paraId="2FFD1EB2" w14:textId="57158A1C" w:rsidR="009C43CB" w:rsidRPr="0057540F" w:rsidRDefault="00C63444" w:rsidP="009C43CB">
            <w:pPr>
              <w:spacing w:line="360" w:lineRule="auto"/>
              <w:rPr>
                <w:rFonts w:ascii="Times New Roman" w:eastAsia="Calibri" w:hAnsi="Times New Roman"/>
                <w:sz w:val="22"/>
                <w:szCs w:val="22"/>
              </w:rPr>
            </w:pPr>
            <w:r w:rsidRPr="008756A7">
              <w:rPr>
                <w:rFonts w:ascii="Times New Roman" w:eastAsia="Calibri" w:hAnsi="Times New Roman"/>
                <w:sz w:val="22"/>
                <w:szCs w:val="22"/>
              </w:rPr>
              <w:t>Avocado (</w:t>
            </w:r>
            <w:proofErr w:type="spellStart"/>
            <w:r w:rsidRPr="008756A7">
              <w:rPr>
                <w:rFonts w:ascii="Times New Roman" w:eastAsia="Calibri" w:hAnsi="Times New Roman"/>
                <w:i/>
                <w:sz w:val="22"/>
                <w:szCs w:val="22"/>
              </w:rPr>
              <w:t>Persea</w:t>
            </w:r>
            <w:proofErr w:type="spellEnd"/>
            <w:r w:rsidRPr="008756A7">
              <w:rPr>
                <w:rFonts w:ascii="Times New Roman" w:eastAsia="Calibri" w:hAnsi="Times New Roman"/>
                <w:i/>
                <w:sz w:val="22"/>
                <w:szCs w:val="22"/>
              </w:rPr>
              <w:t xml:space="preserve"> </w:t>
            </w:r>
            <w:proofErr w:type="spellStart"/>
            <w:r w:rsidRPr="008756A7">
              <w:rPr>
                <w:rFonts w:ascii="Times New Roman" w:eastAsia="Calibri" w:hAnsi="Times New Roman"/>
                <w:i/>
                <w:sz w:val="22"/>
                <w:szCs w:val="22"/>
              </w:rPr>
              <w:t>americana</w:t>
            </w:r>
            <w:proofErr w:type="spellEnd"/>
            <w:r w:rsidR="00B303D3">
              <w:rPr>
                <w:rFonts w:ascii="Times New Roman" w:eastAsia="Calibri" w:hAnsi="Times New Roman"/>
                <w:sz w:val="22"/>
                <w:szCs w:val="22"/>
              </w:rPr>
              <w:t>) seeds are</w:t>
            </w:r>
            <w:r w:rsidR="0057540F">
              <w:rPr>
                <w:rFonts w:ascii="Times New Roman" w:eastAsia="Calibri" w:hAnsi="Times New Roman"/>
                <w:sz w:val="22"/>
                <w:szCs w:val="22"/>
              </w:rPr>
              <w:t xml:space="preserve"> potential</w:t>
            </w:r>
            <w:r w:rsidRPr="008756A7">
              <w:rPr>
                <w:rFonts w:ascii="Times New Roman" w:eastAsia="Calibri" w:hAnsi="Times New Roman"/>
                <w:sz w:val="22"/>
                <w:szCs w:val="22"/>
              </w:rPr>
              <w:t xml:space="preserve"> co</w:t>
            </w:r>
            <w:r w:rsidR="004D708A">
              <w:rPr>
                <w:rFonts w:ascii="Times New Roman" w:eastAsia="Calibri" w:hAnsi="Times New Roman"/>
                <w:sz w:val="22"/>
                <w:szCs w:val="22"/>
              </w:rPr>
              <w:t>mponents for food fortification,</w:t>
            </w:r>
            <w:r w:rsidR="0057540F">
              <w:rPr>
                <w:rFonts w:ascii="Times New Roman" w:eastAsia="Calibri" w:hAnsi="Times New Roman"/>
                <w:sz w:val="22"/>
                <w:szCs w:val="22"/>
              </w:rPr>
              <w:t xml:space="preserve"> </w:t>
            </w:r>
            <w:r w:rsidR="00B74C30">
              <w:rPr>
                <w:rFonts w:ascii="Times New Roman" w:eastAsia="SimSun" w:hAnsi="Times New Roman"/>
                <w:sz w:val="24"/>
              </w:rPr>
              <w:t xml:space="preserve">which </w:t>
            </w:r>
            <w:r w:rsidR="004D708A" w:rsidRPr="00FE628F">
              <w:rPr>
                <w:rFonts w:ascii="Times New Roman" w:eastAsia="SimSun" w:hAnsi="Times New Roman"/>
                <w:sz w:val="24"/>
              </w:rPr>
              <w:t>contain several numbers of phytochemicals, nutrients and each of them plays a beneficial role in preventing diseases</w:t>
            </w:r>
            <w:r w:rsidR="00AD46CB">
              <w:rPr>
                <w:rFonts w:ascii="Times New Roman" w:eastAsia="SimSun" w:hAnsi="Times New Roman"/>
                <w:sz w:val="24"/>
              </w:rPr>
              <w:t xml:space="preserve">, by enhancing </w:t>
            </w:r>
            <w:r w:rsidR="001A4E8E" w:rsidRPr="00FE628F">
              <w:rPr>
                <w:rFonts w:ascii="Times New Roman" w:eastAsia="SimSun" w:hAnsi="Times New Roman"/>
                <w:sz w:val="24"/>
              </w:rPr>
              <w:t>the nut</w:t>
            </w:r>
            <w:r w:rsidR="00193596">
              <w:rPr>
                <w:rFonts w:ascii="Times New Roman" w:eastAsia="SimSun" w:hAnsi="Times New Roman"/>
                <w:sz w:val="24"/>
              </w:rPr>
              <w:t>ritional value of foods</w:t>
            </w:r>
            <w:r w:rsidR="001A4E8E">
              <w:rPr>
                <w:rFonts w:ascii="Times New Roman" w:eastAsia="SimSun" w:hAnsi="Times New Roman"/>
                <w:sz w:val="24"/>
              </w:rPr>
              <w:t>.</w:t>
            </w:r>
            <w:r w:rsidRPr="008756A7">
              <w:rPr>
                <w:rFonts w:ascii="Times New Roman" w:eastAsia="Calibri" w:hAnsi="Times New Roman"/>
                <w:sz w:val="22"/>
                <w:szCs w:val="22"/>
              </w:rPr>
              <w:t xml:space="preserve"> </w:t>
            </w:r>
            <w:r w:rsidR="008B569E">
              <w:rPr>
                <w:rFonts w:ascii="Times New Roman" w:eastAsia="Calibri" w:hAnsi="Times New Roman"/>
                <w:sz w:val="22"/>
                <w:szCs w:val="22"/>
              </w:rPr>
              <w:t>I</w:t>
            </w:r>
            <w:r w:rsidR="00593B74" w:rsidRPr="009C43CB">
              <w:rPr>
                <w:rFonts w:ascii="Times New Roman" w:eastAsia="SimSun" w:hAnsi="Times New Roman"/>
                <w:sz w:val="22"/>
                <w:szCs w:val="22"/>
              </w:rPr>
              <w:t>ncorporation of avocado see</w:t>
            </w:r>
            <w:r w:rsidR="00430CB1">
              <w:rPr>
                <w:rFonts w:ascii="Times New Roman" w:eastAsia="SimSun" w:hAnsi="Times New Roman"/>
                <w:sz w:val="22"/>
                <w:szCs w:val="22"/>
              </w:rPr>
              <w:t>d powder into bread formulation</w:t>
            </w:r>
            <w:r w:rsidR="00593B74" w:rsidRPr="009C43CB">
              <w:rPr>
                <w:rFonts w:ascii="Times New Roman" w:eastAsia="SimSun" w:hAnsi="Times New Roman"/>
                <w:sz w:val="22"/>
                <w:szCs w:val="22"/>
              </w:rPr>
              <w:t xml:space="preserve"> occurred at 5% and 10% of the weight of flour, alongside fixed ratios of other ingredients (yeast, butter, milk, egg, sugar and water). The fortified dough underwent evaluation for proximate composition, antioxidant activity, and functional properties utilizing standardized chemical methodologies. Furthermore, a sensory evaluation involving 30 participants was performed employing a hedonic scale</w:t>
            </w:r>
            <w:r w:rsidR="001A4E8E">
              <w:rPr>
                <w:rFonts w:ascii="Times New Roman" w:eastAsia="SimSun" w:hAnsi="Times New Roman"/>
                <w:sz w:val="22"/>
                <w:szCs w:val="22"/>
              </w:rPr>
              <w:t>.</w:t>
            </w:r>
            <w:r w:rsidR="009C43CB" w:rsidRPr="009C43CB">
              <w:rPr>
                <w:rFonts w:ascii="Times New Roman" w:eastAsia="SimSun" w:hAnsi="Times New Roman"/>
                <w:sz w:val="22"/>
                <w:szCs w:val="22"/>
              </w:rPr>
              <w:t xml:space="preserve"> The study concludes that the addition of avocado seed powder, at levels up to 10%, enhances the nutritional profile of bread without substantially compromising consumer acceptability.</w:t>
            </w:r>
            <w:r w:rsidR="009C43CB" w:rsidRPr="001135DF">
              <w:rPr>
                <w:rFonts w:ascii="Times New Roman" w:hAnsi="Times New Roman"/>
                <w:b/>
                <w:sz w:val="24"/>
              </w:rPr>
              <w:tab/>
            </w:r>
          </w:p>
          <w:p w14:paraId="7E4814D1" w14:textId="11B75293" w:rsidR="001803A8" w:rsidRPr="008756A7" w:rsidRDefault="00BA1B01" w:rsidP="009C43CB">
            <w:pPr>
              <w:pStyle w:val="Body"/>
              <w:spacing w:after="0" w:line="360" w:lineRule="auto"/>
              <w:rPr>
                <w:rFonts w:ascii="Times New Roman" w:eastAsia="Calibri" w:hAnsi="Times New Roman"/>
                <w:sz w:val="22"/>
                <w:szCs w:val="22"/>
              </w:rPr>
            </w:pPr>
            <w:r w:rsidRPr="008756A7">
              <w:rPr>
                <w:rFonts w:ascii="Times New Roman" w:eastAsia="Calibri" w:hAnsi="Times New Roman"/>
                <w:sz w:val="22"/>
                <w:szCs w:val="22"/>
              </w:rPr>
              <w:t xml:space="preserve">Aims: </w:t>
            </w:r>
            <w:r w:rsidR="003401B4" w:rsidRPr="008756A7">
              <w:rPr>
                <w:rFonts w:ascii="Times New Roman" w:eastAsia="Calibri" w:hAnsi="Times New Roman"/>
                <w:sz w:val="22"/>
                <w:szCs w:val="22"/>
              </w:rPr>
              <w:t>The aim of the research work i</w:t>
            </w:r>
            <w:r w:rsidR="00F113F5">
              <w:rPr>
                <w:rFonts w:ascii="Times New Roman" w:eastAsia="Calibri" w:hAnsi="Times New Roman"/>
                <w:sz w:val="22"/>
                <w:szCs w:val="22"/>
              </w:rPr>
              <w:t xml:space="preserve">s to assess the efficacy of </w:t>
            </w:r>
            <w:r w:rsidR="003401B4" w:rsidRPr="008756A7">
              <w:rPr>
                <w:rFonts w:ascii="Times New Roman" w:eastAsia="Calibri" w:hAnsi="Times New Roman"/>
                <w:sz w:val="22"/>
                <w:szCs w:val="22"/>
              </w:rPr>
              <w:t>avocado seed powder in bread fortification.</w:t>
            </w:r>
          </w:p>
          <w:p w14:paraId="2E539AB3" w14:textId="77777777" w:rsidR="00BA1B01" w:rsidRPr="008756A7" w:rsidRDefault="00BA1B01" w:rsidP="009C43CB">
            <w:pPr>
              <w:pStyle w:val="Body"/>
              <w:spacing w:after="0" w:line="360" w:lineRule="auto"/>
              <w:rPr>
                <w:rFonts w:ascii="Times New Roman" w:eastAsia="Calibri" w:hAnsi="Times New Roman"/>
                <w:sz w:val="22"/>
                <w:szCs w:val="22"/>
              </w:rPr>
            </w:pPr>
            <w:r w:rsidRPr="008756A7">
              <w:rPr>
                <w:rFonts w:ascii="Times New Roman" w:eastAsia="Calibri" w:hAnsi="Times New Roman"/>
                <w:sz w:val="22"/>
                <w:szCs w:val="22"/>
              </w:rPr>
              <w:t>Study design:</w:t>
            </w:r>
            <w:r w:rsidR="0034360C" w:rsidRPr="008756A7">
              <w:rPr>
                <w:rFonts w:ascii="Times New Roman" w:eastAsia="Calibri" w:hAnsi="Times New Roman"/>
                <w:sz w:val="22"/>
                <w:szCs w:val="22"/>
              </w:rPr>
              <w:t xml:space="preserve"> A laboratory based experimental study design was used to assess the nutritional composition and sensory acceptability of bread fortified with avocado seed powder.</w:t>
            </w:r>
          </w:p>
          <w:p w14:paraId="586299C5" w14:textId="77777777" w:rsidR="001803A8" w:rsidRPr="008756A7" w:rsidRDefault="00BA1B01" w:rsidP="009C43CB">
            <w:pPr>
              <w:pStyle w:val="Body"/>
              <w:spacing w:after="0" w:line="360" w:lineRule="auto"/>
              <w:rPr>
                <w:rFonts w:ascii="Times New Roman" w:eastAsia="Calibri" w:hAnsi="Times New Roman"/>
                <w:sz w:val="22"/>
                <w:szCs w:val="22"/>
              </w:rPr>
            </w:pPr>
            <w:r w:rsidRPr="008756A7">
              <w:rPr>
                <w:rFonts w:ascii="Times New Roman" w:eastAsia="Calibri" w:hAnsi="Times New Roman"/>
                <w:sz w:val="22"/>
                <w:szCs w:val="22"/>
              </w:rPr>
              <w:t xml:space="preserve">Place and Duration of Study: </w:t>
            </w:r>
            <w:r w:rsidR="00315186" w:rsidRPr="008756A7">
              <w:rPr>
                <w:rFonts w:ascii="Times New Roman" w:eastAsia="Calibri" w:hAnsi="Times New Roman"/>
                <w:sz w:val="22"/>
                <w:szCs w:val="22"/>
              </w:rPr>
              <w:t xml:space="preserve">Sample: </w:t>
            </w:r>
            <w:r w:rsidR="001803A8" w:rsidRPr="008756A7">
              <w:rPr>
                <w:rFonts w:ascii="Times New Roman" w:eastAsia="Calibri" w:hAnsi="Times New Roman"/>
                <w:sz w:val="22"/>
                <w:szCs w:val="22"/>
              </w:rPr>
              <w:t xml:space="preserve">This experiment was carried out at the laboratory of Human Nutrition and Dietetics Lead City University, Ibadan. Between </w:t>
            </w:r>
            <w:r w:rsidR="0034360C" w:rsidRPr="008756A7">
              <w:rPr>
                <w:rFonts w:ascii="Times New Roman" w:eastAsia="Calibri" w:hAnsi="Times New Roman"/>
                <w:sz w:val="22"/>
                <w:szCs w:val="22"/>
              </w:rPr>
              <w:t>November 2023- December 2024.</w:t>
            </w:r>
          </w:p>
          <w:p w14:paraId="59B2051D" w14:textId="325729F4" w:rsidR="00C756A5" w:rsidRPr="008756A7" w:rsidRDefault="00BA1B01" w:rsidP="009C43CB">
            <w:pPr>
              <w:spacing w:line="360" w:lineRule="auto"/>
              <w:jc w:val="both"/>
              <w:rPr>
                <w:rFonts w:ascii="Times New Roman" w:hAnsi="Times New Roman"/>
                <w:color w:val="000000"/>
                <w:sz w:val="22"/>
                <w:szCs w:val="22"/>
                <w:lang w:val="en-GB"/>
              </w:rPr>
            </w:pPr>
            <w:r w:rsidRPr="008756A7">
              <w:rPr>
                <w:rFonts w:ascii="Times New Roman" w:eastAsia="Calibri" w:hAnsi="Times New Roman"/>
                <w:bCs/>
                <w:sz w:val="22"/>
                <w:szCs w:val="22"/>
              </w:rPr>
              <w:t>Methodology:</w:t>
            </w:r>
            <w:r w:rsidRPr="008756A7">
              <w:rPr>
                <w:rFonts w:ascii="Times New Roman" w:eastAsia="Calibri" w:hAnsi="Times New Roman"/>
                <w:sz w:val="22"/>
                <w:szCs w:val="22"/>
              </w:rPr>
              <w:t xml:space="preserve"> </w:t>
            </w:r>
            <w:r w:rsidR="000E7C87" w:rsidRPr="008756A7">
              <w:rPr>
                <w:rFonts w:ascii="Times New Roman" w:eastAsia="Calibri" w:hAnsi="Times New Roman"/>
                <w:sz w:val="22"/>
                <w:szCs w:val="22"/>
              </w:rPr>
              <w:t>Flour composition of white bread were replaced by 5% and 10% ASP and compared the one without ASP. The samples of</w:t>
            </w:r>
            <w:r w:rsidR="008756A7">
              <w:rPr>
                <w:rFonts w:ascii="Times New Roman" w:eastAsia="Calibri" w:hAnsi="Times New Roman"/>
                <w:sz w:val="22"/>
                <w:szCs w:val="22"/>
              </w:rPr>
              <w:t xml:space="preserve"> the breads produced were analyz</w:t>
            </w:r>
            <w:r w:rsidR="000E7C87" w:rsidRPr="008756A7">
              <w:rPr>
                <w:rFonts w:ascii="Times New Roman" w:eastAsia="Calibri" w:hAnsi="Times New Roman"/>
                <w:sz w:val="22"/>
                <w:szCs w:val="22"/>
              </w:rPr>
              <w:t>ed for proximate composition, antioxidant activity, and functional characteristics. A 9-point hedonic scale was used to evaluate the sensory attribute</w:t>
            </w:r>
            <w:r w:rsidR="008756A7">
              <w:rPr>
                <w:rFonts w:ascii="Times New Roman" w:eastAsia="Calibri" w:hAnsi="Times New Roman"/>
                <w:sz w:val="22"/>
                <w:szCs w:val="22"/>
              </w:rPr>
              <w:t>s of the bread. Data were analyz</w:t>
            </w:r>
            <w:r w:rsidR="000E7C87" w:rsidRPr="008756A7">
              <w:rPr>
                <w:rFonts w:ascii="Times New Roman" w:eastAsia="Calibri" w:hAnsi="Times New Roman"/>
                <w:sz w:val="22"/>
                <w:szCs w:val="22"/>
              </w:rPr>
              <w:t>ed using descriptive statistics and ANOVA at (P&lt;0.05)</w:t>
            </w:r>
          </w:p>
          <w:p w14:paraId="75C787B1" w14:textId="6FB32919" w:rsidR="00DE5113" w:rsidRPr="00A96EF8" w:rsidRDefault="00C756A5" w:rsidP="009C43CB">
            <w:pPr>
              <w:spacing w:line="360" w:lineRule="auto"/>
              <w:jc w:val="both"/>
              <w:rPr>
                <w:rFonts w:ascii="Times New Roman" w:hAnsi="Times New Roman"/>
                <w:color w:val="000000"/>
                <w:sz w:val="22"/>
                <w:szCs w:val="22"/>
                <w:lang w:val="en-GB"/>
              </w:rPr>
            </w:pPr>
            <w:r w:rsidRPr="008756A7">
              <w:rPr>
                <w:rFonts w:ascii="Times New Roman" w:hAnsi="Times New Roman"/>
                <w:bCs/>
                <w:color w:val="000000"/>
                <w:sz w:val="22"/>
                <w:szCs w:val="22"/>
              </w:rPr>
              <w:t>Results:</w:t>
            </w:r>
            <w:r w:rsidRPr="008756A7">
              <w:rPr>
                <w:rFonts w:ascii="Times New Roman" w:hAnsi="Times New Roman"/>
                <w:color w:val="000000"/>
                <w:sz w:val="22"/>
                <w:szCs w:val="22"/>
              </w:rPr>
              <w:t xml:space="preserve"> </w:t>
            </w:r>
            <w:r w:rsidR="00DE5113" w:rsidRPr="001135DF">
              <w:rPr>
                <w:rFonts w:ascii="Times New Roman" w:eastAsia="SimSun" w:hAnsi="Times New Roman"/>
                <w:sz w:val="24"/>
              </w:rPr>
              <w:t>Findings indica</w:t>
            </w:r>
            <w:r w:rsidR="00ED7C0C">
              <w:rPr>
                <w:rFonts w:ascii="Times New Roman" w:eastAsia="SimSun" w:hAnsi="Times New Roman"/>
                <w:sz w:val="24"/>
              </w:rPr>
              <w:t xml:space="preserve">ted that </w:t>
            </w:r>
            <w:r w:rsidR="00DE5113" w:rsidRPr="001135DF">
              <w:rPr>
                <w:rFonts w:ascii="Times New Roman" w:eastAsia="SimSun" w:hAnsi="Times New Roman"/>
                <w:sz w:val="24"/>
              </w:rPr>
              <w:t xml:space="preserve">fortification of bread with ASP significantly elevated its fiber content (P&lt;0.05), concurrently leading to a reduction in protein and fat content (P&lt;0.05) as the levels of ASP increased. The total phenolic content varied from 0.39 ng/kg in the control bread to 2.10 ng/kg in the bread containing 10% ASP. Additionally, avocado seed powder enhanced </w:t>
            </w:r>
            <w:r w:rsidR="00DE5113" w:rsidRPr="001135DF">
              <w:rPr>
                <w:rFonts w:ascii="Times New Roman" w:eastAsia="SimSun" w:hAnsi="Times New Roman"/>
                <w:sz w:val="24"/>
              </w:rPr>
              <w:lastRenderedPageBreak/>
              <w:t xml:space="preserve">the antioxidant capacity of the bread, with Diphenyl-2-picryl-hydrazyl (DPPH) radical scavenging activity </w:t>
            </w:r>
            <w:r w:rsidR="00994BB9">
              <w:rPr>
                <w:rFonts w:ascii="Times New Roman" w:eastAsia="SimSun" w:hAnsi="Times New Roman"/>
                <w:sz w:val="24"/>
              </w:rPr>
              <w:t xml:space="preserve">increasing </w:t>
            </w:r>
            <w:r w:rsidR="00DE5113" w:rsidRPr="001135DF">
              <w:rPr>
                <w:rFonts w:ascii="Times New Roman" w:eastAsia="SimSun" w:hAnsi="Times New Roman"/>
                <w:sz w:val="24"/>
              </w:rPr>
              <w:t>from 57.83% in control samples to 62.41% in bread comprising 5% ASP. Functional attributes such as bulk density and water absorption capacity were markedly improved with the incorporation of ASP. Sensory evaluation showed that the inclusion of ASP adversely influenced the appearance of the bread but did not significantly affect flavor or overall acceptability (P&gt;0.05)</w:t>
            </w:r>
            <w:r w:rsidR="00A96EF8">
              <w:rPr>
                <w:rFonts w:ascii="Times New Roman" w:hAnsi="Times New Roman"/>
                <w:color w:val="000000"/>
                <w:sz w:val="22"/>
                <w:szCs w:val="22"/>
                <w:lang w:val="en-GB"/>
              </w:rPr>
              <w:t>.</w:t>
            </w:r>
          </w:p>
          <w:p w14:paraId="14EC7827" w14:textId="6464BF92" w:rsidR="00C756A5" w:rsidRDefault="00C756A5" w:rsidP="009C43CB">
            <w:pPr>
              <w:spacing w:line="360" w:lineRule="auto"/>
              <w:jc w:val="both"/>
              <w:rPr>
                <w:rFonts w:ascii="Arial" w:hAnsi="Arial" w:cs="Arial"/>
                <w:color w:val="000000"/>
                <w:sz w:val="22"/>
                <w:szCs w:val="22"/>
                <w:lang w:val="en-GB"/>
              </w:rPr>
            </w:pPr>
            <w:r w:rsidRPr="008756A7">
              <w:rPr>
                <w:rFonts w:ascii="Times New Roman" w:hAnsi="Times New Roman"/>
                <w:bCs/>
                <w:color w:val="000000"/>
                <w:sz w:val="22"/>
                <w:szCs w:val="22"/>
                <w:lang w:val="en-GB"/>
              </w:rPr>
              <w:t>Conclusion:</w:t>
            </w:r>
            <w:r w:rsidR="00346B41" w:rsidRPr="008756A7">
              <w:rPr>
                <w:rFonts w:ascii="Times New Roman" w:hAnsi="Times New Roman"/>
                <w:sz w:val="22"/>
                <w:szCs w:val="22"/>
              </w:rPr>
              <w:t xml:space="preserve"> </w:t>
            </w:r>
            <w:r w:rsidR="00346B41" w:rsidRPr="008756A7">
              <w:rPr>
                <w:rFonts w:ascii="Times New Roman" w:hAnsi="Times New Roman"/>
                <w:bCs/>
                <w:color w:val="000000"/>
                <w:sz w:val="22"/>
                <w:szCs w:val="22"/>
                <w:lang w:val="en-GB"/>
              </w:rPr>
              <w:t xml:space="preserve">Addition of ASP up to 10% improved the nutritional value of bread, while retaining acceptable taste features, indicating its potential as a functional food component. </w:t>
            </w:r>
          </w:p>
          <w:p w14:paraId="4ECA1ED9" w14:textId="77777777" w:rsidR="001D3544" w:rsidRPr="001A4C5B" w:rsidRDefault="001D3544" w:rsidP="004237CA">
            <w:pPr>
              <w:spacing w:line="360" w:lineRule="auto"/>
              <w:jc w:val="both"/>
              <w:rPr>
                <w:rFonts w:ascii="Arial" w:hAnsi="Arial" w:cs="Arial"/>
                <w:color w:val="000000"/>
                <w:sz w:val="22"/>
                <w:szCs w:val="22"/>
                <w:lang w:val="en-GB"/>
              </w:rPr>
            </w:pPr>
          </w:p>
          <w:p w14:paraId="3B0E4AE4" w14:textId="77777777" w:rsidR="00505F06" w:rsidRPr="004237CA" w:rsidRDefault="00C756A5" w:rsidP="004237CA">
            <w:pPr>
              <w:pStyle w:val="Body"/>
              <w:spacing w:after="0" w:line="360" w:lineRule="auto"/>
              <w:rPr>
                <w:rFonts w:ascii="Arial" w:eastAsia="Calibri" w:hAnsi="Arial" w:cs="Arial"/>
                <w:sz w:val="22"/>
                <w:szCs w:val="22"/>
              </w:rPr>
            </w:pPr>
            <w:r w:rsidRPr="004237CA">
              <w:rPr>
                <w:rFonts w:ascii="Arial" w:hAnsi="Arial" w:cs="Arial"/>
                <w:b/>
                <w:color w:val="000000"/>
                <w:sz w:val="22"/>
                <w:szCs w:val="22"/>
              </w:rPr>
              <w:t>Keywords</w:t>
            </w:r>
            <w:r w:rsidR="00D2446E" w:rsidRPr="005A3AD2">
              <w:rPr>
                <w:rFonts w:ascii="Arial" w:hAnsi="Arial" w:cs="Arial"/>
                <w:b/>
                <w:color w:val="000000"/>
              </w:rPr>
              <w:t>:</w:t>
            </w:r>
            <w:r w:rsidR="00D2446E" w:rsidRPr="005A3AD2">
              <w:rPr>
                <w:rFonts w:ascii="Arial" w:hAnsi="Arial" w:cs="Arial"/>
                <w:i/>
                <w:color w:val="000000"/>
              </w:rPr>
              <w:t xml:space="preserve"> </w:t>
            </w:r>
            <w:proofErr w:type="spellStart"/>
            <w:r w:rsidR="00D2446E" w:rsidRPr="005A3AD2">
              <w:rPr>
                <w:rFonts w:ascii="Arial" w:hAnsi="Arial" w:cs="Arial"/>
                <w:i/>
                <w:color w:val="000000"/>
              </w:rPr>
              <w:t>Persea</w:t>
            </w:r>
            <w:proofErr w:type="spellEnd"/>
            <w:r w:rsidR="00D2446E" w:rsidRPr="005A3AD2">
              <w:rPr>
                <w:rFonts w:ascii="Arial" w:hAnsi="Arial" w:cs="Arial"/>
                <w:i/>
                <w:color w:val="000000"/>
              </w:rPr>
              <w:t xml:space="preserve"> Americana, seed powder, antioxidant, functional food.</w:t>
            </w:r>
          </w:p>
        </w:tc>
      </w:tr>
    </w:tbl>
    <w:p w14:paraId="15E3C8D9" w14:textId="77777777" w:rsidR="00636EB2" w:rsidRPr="004237CA" w:rsidRDefault="00636EB2" w:rsidP="004237CA">
      <w:pPr>
        <w:pStyle w:val="Body"/>
        <w:spacing w:after="0" w:line="360" w:lineRule="auto"/>
        <w:rPr>
          <w:rFonts w:ascii="Arial" w:hAnsi="Arial" w:cs="Arial"/>
          <w:i/>
          <w:sz w:val="22"/>
          <w:szCs w:val="22"/>
        </w:rPr>
      </w:pPr>
    </w:p>
    <w:p w14:paraId="5E9CF3CA" w14:textId="77777777" w:rsidR="00505F06" w:rsidRPr="004237CA" w:rsidRDefault="00505F06" w:rsidP="004237CA">
      <w:pPr>
        <w:pStyle w:val="Body"/>
        <w:spacing w:after="0" w:line="360" w:lineRule="auto"/>
        <w:rPr>
          <w:rFonts w:ascii="Arial" w:hAnsi="Arial" w:cs="Arial"/>
          <w:i/>
          <w:sz w:val="22"/>
          <w:szCs w:val="22"/>
        </w:rPr>
      </w:pPr>
    </w:p>
    <w:p w14:paraId="464166BF" w14:textId="47D92551" w:rsidR="007F7B32" w:rsidRDefault="00B01FCD" w:rsidP="004237CA">
      <w:pPr>
        <w:pStyle w:val="AbstHead"/>
        <w:numPr>
          <w:ilvl w:val="0"/>
          <w:numId w:val="31"/>
        </w:numPr>
        <w:spacing w:after="0" w:line="360" w:lineRule="auto"/>
        <w:jc w:val="both"/>
        <w:rPr>
          <w:rFonts w:ascii="Arial" w:hAnsi="Arial" w:cs="Arial"/>
          <w:szCs w:val="22"/>
        </w:rPr>
      </w:pPr>
      <w:r w:rsidRPr="004237CA">
        <w:rPr>
          <w:rFonts w:ascii="Arial" w:hAnsi="Arial" w:cs="Arial"/>
          <w:szCs w:val="22"/>
        </w:rPr>
        <w:lastRenderedPageBreak/>
        <w:t>INTRODUCTION</w:t>
      </w:r>
      <w:r w:rsidR="007F7B32" w:rsidRPr="004237CA">
        <w:rPr>
          <w:rFonts w:ascii="Arial" w:hAnsi="Arial" w:cs="Arial"/>
          <w:szCs w:val="22"/>
        </w:rPr>
        <w:t xml:space="preserve"> </w:t>
      </w:r>
    </w:p>
    <w:p w14:paraId="0A62AB18" w14:textId="35535D14" w:rsidR="00B03A30" w:rsidRDefault="00B03A30" w:rsidP="00B03A30">
      <w:pPr>
        <w:pStyle w:val="AbstHead"/>
        <w:spacing w:line="360" w:lineRule="auto"/>
        <w:ind w:left="360"/>
        <w:jc w:val="both"/>
        <w:rPr>
          <w:rFonts w:ascii="Arial" w:hAnsi="Arial" w:cs="Arial"/>
          <w:b w:val="0"/>
          <w:caps w:val="0"/>
          <w:sz w:val="20"/>
        </w:rPr>
      </w:pPr>
      <w:r w:rsidRPr="00A361CD">
        <w:rPr>
          <w:rFonts w:ascii="Arial" w:hAnsi="Arial" w:cs="Arial"/>
          <w:b w:val="0"/>
          <w:caps w:val="0"/>
          <w:sz w:val="20"/>
        </w:rPr>
        <w:t>Avocado (</w:t>
      </w:r>
      <w:proofErr w:type="spellStart"/>
      <w:r>
        <w:rPr>
          <w:rFonts w:ascii="Arial" w:hAnsi="Arial" w:cs="Arial"/>
          <w:b w:val="0"/>
          <w:i/>
          <w:caps w:val="0"/>
          <w:sz w:val="20"/>
        </w:rPr>
        <w:t>Persea</w:t>
      </w:r>
      <w:proofErr w:type="spellEnd"/>
      <w:r>
        <w:rPr>
          <w:rFonts w:ascii="Arial" w:hAnsi="Arial" w:cs="Arial"/>
          <w:b w:val="0"/>
          <w:i/>
          <w:caps w:val="0"/>
          <w:sz w:val="20"/>
        </w:rPr>
        <w:t xml:space="preserve"> </w:t>
      </w:r>
      <w:proofErr w:type="spellStart"/>
      <w:r>
        <w:rPr>
          <w:rFonts w:ascii="Arial" w:hAnsi="Arial" w:cs="Arial"/>
          <w:b w:val="0"/>
          <w:i/>
          <w:caps w:val="0"/>
          <w:sz w:val="20"/>
        </w:rPr>
        <w:t>a</w:t>
      </w:r>
      <w:r w:rsidRPr="00A361CD">
        <w:rPr>
          <w:rFonts w:ascii="Arial" w:hAnsi="Arial" w:cs="Arial"/>
          <w:b w:val="0"/>
          <w:i/>
          <w:caps w:val="0"/>
          <w:sz w:val="20"/>
        </w:rPr>
        <w:t>mericana</w:t>
      </w:r>
      <w:proofErr w:type="spellEnd"/>
      <w:r w:rsidRPr="00A361CD">
        <w:rPr>
          <w:rFonts w:ascii="Arial" w:hAnsi="Arial" w:cs="Arial"/>
          <w:b w:val="0"/>
          <w:caps w:val="0"/>
          <w:sz w:val="20"/>
        </w:rPr>
        <w:t xml:space="preserve">) is </w:t>
      </w:r>
      <w:r>
        <w:rPr>
          <w:rFonts w:ascii="Arial" w:hAnsi="Arial" w:cs="Arial"/>
          <w:b w:val="0"/>
          <w:caps w:val="0"/>
          <w:sz w:val="20"/>
        </w:rPr>
        <w:t xml:space="preserve">a </w:t>
      </w:r>
      <w:r w:rsidRPr="00A361CD">
        <w:rPr>
          <w:rFonts w:ascii="Arial" w:hAnsi="Arial" w:cs="Arial"/>
          <w:b w:val="0"/>
          <w:caps w:val="0"/>
          <w:sz w:val="20"/>
        </w:rPr>
        <w:t>globally valued fruit, prized for its nutrient rich s</w:t>
      </w:r>
      <w:r w:rsidR="00665004">
        <w:rPr>
          <w:rFonts w:ascii="Arial" w:hAnsi="Arial" w:cs="Arial"/>
          <w:b w:val="0"/>
          <w:caps w:val="0"/>
          <w:sz w:val="20"/>
        </w:rPr>
        <w:t xml:space="preserve">eed containing healthy fat, </w:t>
      </w:r>
      <w:r w:rsidRPr="00A361CD">
        <w:rPr>
          <w:rFonts w:ascii="Arial" w:hAnsi="Arial" w:cs="Arial"/>
          <w:b w:val="0"/>
          <w:caps w:val="0"/>
          <w:sz w:val="20"/>
        </w:rPr>
        <w:t>vitamins, and bioactive compounds, widely used in food, cosmetic, and pharmaceutical applications</w:t>
      </w:r>
      <w:r w:rsidR="009F72E4">
        <w:rPr>
          <w:rFonts w:ascii="Arial" w:hAnsi="Arial" w:cs="Arial"/>
          <w:b w:val="0"/>
          <w:caps w:val="0"/>
          <w:sz w:val="20"/>
        </w:rPr>
        <w:t xml:space="preserve"> (</w:t>
      </w:r>
      <w:proofErr w:type="spellStart"/>
      <w:r w:rsidRPr="00A361CD">
        <w:rPr>
          <w:rFonts w:ascii="Arial" w:hAnsi="Arial" w:cs="Arial"/>
          <w:b w:val="0"/>
          <w:caps w:val="0"/>
          <w:sz w:val="20"/>
        </w:rPr>
        <w:t>Marra</w:t>
      </w:r>
      <w:proofErr w:type="spellEnd"/>
      <w:r w:rsidRPr="00A361CD">
        <w:rPr>
          <w:rFonts w:ascii="Arial" w:hAnsi="Arial" w:cs="Arial"/>
          <w:b w:val="0"/>
          <w:caps w:val="0"/>
          <w:sz w:val="20"/>
        </w:rPr>
        <w:t xml:space="preserve"> et al., 2024). Avocado seed powd</w:t>
      </w:r>
      <w:r>
        <w:rPr>
          <w:rFonts w:ascii="Arial" w:hAnsi="Arial" w:cs="Arial"/>
          <w:b w:val="0"/>
          <w:caps w:val="0"/>
          <w:sz w:val="20"/>
        </w:rPr>
        <w:t>er, valued for its shelf life stability and concentrated nutrients, is increasingly incorporated into functional foods and dietary supplements (</w:t>
      </w:r>
      <w:proofErr w:type="spellStart"/>
      <w:r>
        <w:rPr>
          <w:rFonts w:ascii="Arial" w:hAnsi="Arial" w:cs="Arial"/>
          <w:b w:val="0"/>
          <w:caps w:val="0"/>
          <w:sz w:val="20"/>
        </w:rPr>
        <w:t>Cheptoo</w:t>
      </w:r>
      <w:proofErr w:type="spellEnd"/>
      <w:r>
        <w:rPr>
          <w:rFonts w:ascii="Arial" w:hAnsi="Arial" w:cs="Arial"/>
          <w:b w:val="0"/>
          <w:caps w:val="0"/>
          <w:sz w:val="20"/>
        </w:rPr>
        <w:t xml:space="preserve"> et al., 2025). </w:t>
      </w:r>
      <w:r w:rsidRPr="00B72DDE">
        <w:rPr>
          <w:rFonts w:ascii="Arial" w:hAnsi="Arial" w:cs="Arial"/>
          <w:b w:val="0"/>
          <w:caps w:val="0"/>
          <w:sz w:val="20"/>
        </w:rPr>
        <w:t>Avocado seeds are typically thrown away, since there hasn't been much usage of this by-product, there has bee</w:t>
      </w:r>
      <w:r w:rsidR="001A4E8E">
        <w:rPr>
          <w:rFonts w:ascii="Arial" w:hAnsi="Arial" w:cs="Arial"/>
          <w:b w:val="0"/>
          <w:caps w:val="0"/>
          <w:sz w:val="20"/>
        </w:rPr>
        <w:t>n severe environmental damage (</w:t>
      </w:r>
      <w:proofErr w:type="spellStart"/>
      <w:r w:rsidR="001A4E8E">
        <w:rPr>
          <w:rFonts w:ascii="Arial" w:hAnsi="Arial" w:cs="Arial"/>
          <w:b w:val="0"/>
          <w:caps w:val="0"/>
          <w:sz w:val="20"/>
        </w:rPr>
        <w:t>Figuerora</w:t>
      </w:r>
      <w:proofErr w:type="spellEnd"/>
      <w:r w:rsidR="001A4E8E">
        <w:rPr>
          <w:rFonts w:ascii="Arial" w:hAnsi="Arial" w:cs="Arial"/>
          <w:b w:val="0"/>
          <w:caps w:val="0"/>
          <w:sz w:val="20"/>
        </w:rPr>
        <w:t>, et al., 2018)</w:t>
      </w:r>
      <w:r w:rsidRPr="00B72DDE">
        <w:rPr>
          <w:rFonts w:ascii="Arial" w:hAnsi="Arial" w:cs="Arial"/>
          <w:b w:val="0"/>
          <w:caps w:val="0"/>
          <w:sz w:val="20"/>
        </w:rPr>
        <w:t>. An economic and environmental viewpoint would be advantageous for efficien</w:t>
      </w:r>
      <w:r w:rsidR="001A4E8E">
        <w:rPr>
          <w:rFonts w:ascii="Arial" w:hAnsi="Arial" w:cs="Arial"/>
          <w:b w:val="0"/>
          <w:caps w:val="0"/>
          <w:sz w:val="20"/>
        </w:rPr>
        <w:t>t waste by-product management (Araujo et al., 2020)</w:t>
      </w:r>
      <w:r w:rsidRPr="00B72DDE">
        <w:rPr>
          <w:rFonts w:ascii="Arial" w:hAnsi="Arial" w:cs="Arial"/>
          <w:b w:val="0"/>
          <w:caps w:val="0"/>
          <w:sz w:val="20"/>
        </w:rPr>
        <w:t>. Minerals, vitamins, proteins, lipids, and polysaccharides are among the many bioactive and functional components found in avocado seeds, which make up a sizeable amou</w:t>
      </w:r>
      <w:r w:rsidR="001A4E8E">
        <w:rPr>
          <w:rFonts w:ascii="Arial" w:hAnsi="Arial" w:cs="Arial"/>
          <w:b w:val="0"/>
          <w:caps w:val="0"/>
          <w:sz w:val="20"/>
        </w:rPr>
        <w:t>nt (13 – 17%) of t</w:t>
      </w:r>
      <w:r w:rsidR="00A824AD">
        <w:rPr>
          <w:rFonts w:ascii="Arial" w:hAnsi="Arial" w:cs="Arial"/>
          <w:b w:val="0"/>
          <w:caps w:val="0"/>
          <w:sz w:val="20"/>
        </w:rPr>
        <w:t>he fruit (</w:t>
      </w:r>
      <w:proofErr w:type="spellStart"/>
      <w:r w:rsidR="00A824AD">
        <w:rPr>
          <w:rFonts w:ascii="Arial" w:hAnsi="Arial" w:cs="Arial"/>
          <w:b w:val="0"/>
          <w:caps w:val="0"/>
          <w:sz w:val="20"/>
        </w:rPr>
        <w:t>Melgar</w:t>
      </w:r>
      <w:proofErr w:type="spellEnd"/>
      <w:r w:rsidR="00A824AD">
        <w:rPr>
          <w:rFonts w:ascii="Arial" w:hAnsi="Arial" w:cs="Arial"/>
          <w:b w:val="0"/>
          <w:caps w:val="0"/>
          <w:sz w:val="20"/>
        </w:rPr>
        <w:t xml:space="preserve"> et al., 2018, </w:t>
      </w:r>
      <w:proofErr w:type="spellStart"/>
      <w:r w:rsidR="00A824AD">
        <w:rPr>
          <w:rFonts w:ascii="Arial" w:hAnsi="Arial" w:cs="Arial"/>
          <w:b w:val="0"/>
          <w:caps w:val="0"/>
          <w:sz w:val="20"/>
        </w:rPr>
        <w:t>Tremcoidi</w:t>
      </w:r>
      <w:proofErr w:type="spellEnd"/>
      <w:r w:rsidR="00A824AD">
        <w:rPr>
          <w:rFonts w:ascii="Arial" w:hAnsi="Arial" w:cs="Arial"/>
          <w:b w:val="0"/>
          <w:caps w:val="0"/>
          <w:sz w:val="20"/>
        </w:rPr>
        <w:t xml:space="preserve"> et al., 2018)</w:t>
      </w:r>
      <w:r w:rsidRPr="00B72DDE">
        <w:rPr>
          <w:rFonts w:ascii="Arial" w:hAnsi="Arial" w:cs="Arial"/>
          <w:b w:val="0"/>
          <w:caps w:val="0"/>
          <w:sz w:val="20"/>
        </w:rPr>
        <w:t xml:space="preserve">. Avocado seeds are rich in bioactive substances such as flavonoids, </w:t>
      </w:r>
      <w:r>
        <w:rPr>
          <w:rFonts w:ascii="Arial" w:hAnsi="Arial" w:cs="Arial"/>
          <w:b w:val="0"/>
          <w:caps w:val="0"/>
          <w:sz w:val="20"/>
        </w:rPr>
        <w:t>condensed tannins, and phenolic</w:t>
      </w:r>
      <w:r w:rsidRPr="00B72DDE">
        <w:rPr>
          <w:rFonts w:ascii="Arial" w:hAnsi="Arial" w:cs="Arial"/>
          <w:b w:val="0"/>
          <w:caps w:val="0"/>
          <w:sz w:val="20"/>
        </w:rPr>
        <w:t>. These extracts have been tested for a variety of traditional dermatological applications, including anti-hyperglycemic, anti-cancer, anti-inflammatory, anti</w:t>
      </w:r>
      <w:r>
        <w:rPr>
          <w:rFonts w:ascii="Arial" w:hAnsi="Arial" w:cs="Arial"/>
          <w:b w:val="0"/>
          <w:caps w:val="0"/>
          <w:sz w:val="20"/>
        </w:rPr>
        <w:t xml:space="preserve"> - </w:t>
      </w:r>
      <w:r w:rsidRPr="00B72DDE">
        <w:rPr>
          <w:rFonts w:ascii="Arial" w:hAnsi="Arial" w:cs="Arial"/>
          <w:b w:val="0"/>
          <w:caps w:val="0"/>
          <w:sz w:val="20"/>
        </w:rPr>
        <w:t>hypercholesterolemia, anti-oxidant, anti-microbial, and anti</w:t>
      </w:r>
      <w:r>
        <w:rPr>
          <w:rFonts w:ascii="Arial" w:hAnsi="Arial" w:cs="Arial"/>
          <w:b w:val="0"/>
          <w:caps w:val="0"/>
          <w:sz w:val="20"/>
        </w:rPr>
        <w:t xml:space="preserve"> – </w:t>
      </w:r>
      <w:r w:rsidRPr="00B72DDE">
        <w:rPr>
          <w:rFonts w:ascii="Arial" w:hAnsi="Arial" w:cs="Arial"/>
          <w:b w:val="0"/>
          <w:caps w:val="0"/>
          <w:sz w:val="20"/>
        </w:rPr>
        <w:t>neuro</w:t>
      </w:r>
      <w:r>
        <w:rPr>
          <w:rFonts w:ascii="Arial" w:hAnsi="Arial" w:cs="Arial"/>
          <w:b w:val="0"/>
          <w:caps w:val="0"/>
          <w:sz w:val="20"/>
        </w:rPr>
        <w:t>-</w:t>
      </w:r>
      <w:r w:rsidR="00A824AD">
        <w:rPr>
          <w:rFonts w:ascii="Arial" w:hAnsi="Arial" w:cs="Arial"/>
          <w:b w:val="0"/>
          <w:caps w:val="0"/>
          <w:sz w:val="20"/>
        </w:rPr>
        <w:t>generative properties (Lara-</w:t>
      </w:r>
      <w:proofErr w:type="spellStart"/>
      <w:r w:rsidR="00A824AD">
        <w:rPr>
          <w:rFonts w:ascii="Arial" w:hAnsi="Arial" w:cs="Arial"/>
          <w:b w:val="0"/>
          <w:caps w:val="0"/>
          <w:sz w:val="20"/>
        </w:rPr>
        <w:t>marquez</w:t>
      </w:r>
      <w:proofErr w:type="spellEnd"/>
      <w:r w:rsidR="00A824AD">
        <w:rPr>
          <w:rFonts w:ascii="Arial" w:hAnsi="Arial" w:cs="Arial"/>
          <w:b w:val="0"/>
          <w:caps w:val="0"/>
          <w:sz w:val="20"/>
        </w:rPr>
        <w:t xml:space="preserve"> 2020, Soledad et al., 2021)</w:t>
      </w:r>
      <w:r>
        <w:rPr>
          <w:rFonts w:ascii="Arial" w:hAnsi="Arial" w:cs="Arial"/>
          <w:b w:val="0"/>
          <w:caps w:val="0"/>
          <w:sz w:val="20"/>
        </w:rPr>
        <w:t xml:space="preserve">. Proximate analysis, assessing moisture, ash, fat, fiber, protein, and carbohydrates, informs the powder’s nutritional value (Dike - </w:t>
      </w:r>
      <w:proofErr w:type="spellStart"/>
      <w:r>
        <w:rPr>
          <w:rFonts w:ascii="Arial" w:hAnsi="Arial" w:cs="Arial"/>
          <w:b w:val="0"/>
          <w:caps w:val="0"/>
          <w:sz w:val="20"/>
        </w:rPr>
        <w:t>ihe</w:t>
      </w:r>
      <w:r w:rsidR="003204D1">
        <w:rPr>
          <w:rFonts w:ascii="Arial" w:hAnsi="Arial" w:cs="Arial"/>
          <w:b w:val="0"/>
          <w:caps w:val="0"/>
          <w:sz w:val="20"/>
        </w:rPr>
        <w:t>anyi</w:t>
      </w:r>
      <w:proofErr w:type="spellEnd"/>
      <w:r w:rsidR="003204D1">
        <w:rPr>
          <w:rFonts w:ascii="Arial" w:hAnsi="Arial" w:cs="Arial"/>
          <w:b w:val="0"/>
          <w:caps w:val="0"/>
          <w:sz w:val="20"/>
        </w:rPr>
        <w:t xml:space="preserve"> et al., 2024, </w:t>
      </w:r>
      <w:proofErr w:type="spellStart"/>
      <w:r w:rsidR="003204D1">
        <w:rPr>
          <w:rFonts w:ascii="Arial" w:hAnsi="Arial" w:cs="Arial"/>
          <w:b w:val="0"/>
          <w:caps w:val="0"/>
          <w:sz w:val="20"/>
        </w:rPr>
        <w:t>Edet</w:t>
      </w:r>
      <w:proofErr w:type="spellEnd"/>
      <w:r w:rsidR="003204D1">
        <w:rPr>
          <w:rFonts w:ascii="Arial" w:hAnsi="Arial" w:cs="Arial"/>
          <w:b w:val="0"/>
          <w:caps w:val="0"/>
          <w:sz w:val="20"/>
        </w:rPr>
        <w:t xml:space="preserve"> et al., </w:t>
      </w:r>
      <w:r>
        <w:rPr>
          <w:rFonts w:ascii="Arial" w:hAnsi="Arial" w:cs="Arial"/>
          <w:b w:val="0"/>
          <w:caps w:val="0"/>
          <w:sz w:val="20"/>
        </w:rPr>
        <w:t>2023). Antioxidant activity, evaluated through DPPH, FRAP, total antioxidant capacity assays, indicates the powder’s capacity to mitigate oxidative stress, relevant to chronic disease prevention (</w:t>
      </w:r>
      <w:proofErr w:type="spellStart"/>
      <w:r>
        <w:rPr>
          <w:rFonts w:ascii="Arial" w:hAnsi="Arial" w:cs="Arial"/>
          <w:b w:val="0"/>
          <w:caps w:val="0"/>
          <w:sz w:val="20"/>
        </w:rPr>
        <w:t>Gulcin</w:t>
      </w:r>
      <w:proofErr w:type="spellEnd"/>
      <w:r>
        <w:rPr>
          <w:rFonts w:ascii="Arial" w:hAnsi="Arial" w:cs="Arial"/>
          <w:b w:val="0"/>
          <w:caps w:val="0"/>
          <w:sz w:val="20"/>
        </w:rPr>
        <w:t>, 2025).</w:t>
      </w:r>
    </w:p>
    <w:p w14:paraId="70796E43" w14:textId="7097A0EB" w:rsidR="00B03A30" w:rsidRPr="005D6CD7" w:rsidRDefault="00B03A30" w:rsidP="005D6CD7">
      <w:pPr>
        <w:pStyle w:val="AbstHead"/>
        <w:spacing w:line="360" w:lineRule="auto"/>
        <w:ind w:left="360"/>
        <w:jc w:val="both"/>
        <w:rPr>
          <w:rFonts w:ascii="Arial" w:hAnsi="Arial" w:cs="Arial"/>
          <w:b w:val="0"/>
          <w:caps w:val="0"/>
          <w:sz w:val="20"/>
        </w:rPr>
      </w:pPr>
      <w:r>
        <w:rPr>
          <w:rFonts w:ascii="Arial" w:hAnsi="Arial" w:cs="Arial"/>
          <w:b w:val="0"/>
          <w:caps w:val="0"/>
          <w:sz w:val="20"/>
        </w:rPr>
        <w:t>This study seeks to explore both the nutritional impact and consumer reception of this innovative food product through proximate composition, antioxidant activity by comparing a white bread with bread fortified with avocado seed powder. This research aims to determine the nutritive components, antioxidant stat</w:t>
      </w:r>
      <w:r w:rsidR="004476BA">
        <w:rPr>
          <w:rFonts w:ascii="Arial" w:hAnsi="Arial" w:cs="Arial"/>
          <w:b w:val="0"/>
          <w:caps w:val="0"/>
          <w:sz w:val="20"/>
        </w:rPr>
        <w:t xml:space="preserve">us, functional properties </w:t>
      </w:r>
      <w:r>
        <w:rPr>
          <w:rFonts w:ascii="Arial" w:hAnsi="Arial" w:cs="Arial"/>
          <w:b w:val="0"/>
          <w:caps w:val="0"/>
          <w:sz w:val="20"/>
        </w:rPr>
        <w:t xml:space="preserve">of bread fortified </w:t>
      </w:r>
      <w:r w:rsidR="00054D9B">
        <w:rPr>
          <w:rFonts w:ascii="Arial" w:hAnsi="Arial" w:cs="Arial"/>
          <w:b w:val="0"/>
          <w:caps w:val="0"/>
          <w:sz w:val="20"/>
        </w:rPr>
        <w:t xml:space="preserve">with </w:t>
      </w:r>
      <w:r>
        <w:rPr>
          <w:rFonts w:ascii="Arial" w:hAnsi="Arial" w:cs="Arial"/>
          <w:b w:val="0"/>
          <w:caps w:val="0"/>
          <w:sz w:val="20"/>
        </w:rPr>
        <w:t>avocado seed powder and assess the co</w:t>
      </w:r>
      <w:r w:rsidR="00054D9B">
        <w:rPr>
          <w:rFonts w:ascii="Arial" w:hAnsi="Arial" w:cs="Arial"/>
          <w:b w:val="0"/>
          <w:caps w:val="0"/>
          <w:sz w:val="20"/>
        </w:rPr>
        <w:t>nsumer acceptability</w:t>
      </w:r>
      <w:r>
        <w:rPr>
          <w:rFonts w:ascii="Arial" w:hAnsi="Arial" w:cs="Arial"/>
          <w:b w:val="0"/>
          <w:caps w:val="0"/>
          <w:sz w:val="20"/>
        </w:rPr>
        <w:t>.</w:t>
      </w:r>
    </w:p>
    <w:p w14:paraId="16C6E18C" w14:textId="77777777" w:rsidR="007F7B32" w:rsidRDefault="006B57D0" w:rsidP="009F616C">
      <w:pPr>
        <w:pStyle w:val="AbstHead"/>
        <w:numPr>
          <w:ilvl w:val="0"/>
          <w:numId w:val="31"/>
        </w:numPr>
        <w:spacing w:after="0" w:line="360" w:lineRule="auto"/>
        <w:jc w:val="both"/>
        <w:rPr>
          <w:rFonts w:ascii="Arial" w:hAnsi="Arial" w:cs="Arial"/>
        </w:rPr>
      </w:pPr>
      <w:r>
        <w:rPr>
          <w:rFonts w:ascii="Arial" w:hAnsi="Arial" w:cs="Arial"/>
        </w:rPr>
        <w:t>methodology</w:t>
      </w:r>
      <w:r w:rsidR="007F7B32">
        <w:rPr>
          <w:rFonts w:ascii="Arial" w:hAnsi="Arial" w:cs="Arial"/>
        </w:rPr>
        <w:t xml:space="preserve"> </w:t>
      </w:r>
    </w:p>
    <w:p w14:paraId="66C76EDB" w14:textId="77777777" w:rsidR="00AE6A5E" w:rsidRDefault="00AE6A5E" w:rsidP="009F616C">
      <w:pPr>
        <w:pStyle w:val="AbstHead"/>
        <w:spacing w:after="0" w:line="360" w:lineRule="auto"/>
        <w:ind w:left="720"/>
        <w:jc w:val="both"/>
        <w:rPr>
          <w:rFonts w:ascii="Arial" w:hAnsi="Arial" w:cs="Arial"/>
        </w:rPr>
      </w:pPr>
    </w:p>
    <w:p w14:paraId="0BF4ADD7" w14:textId="77777777" w:rsidR="0002467F" w:rsidRPr="0002467F" w:rsidRDefault="003765AA" w:rsidP="009F616C">
      <w:pPr>
        <w:pStyle w:val="AbstHead"/>
        <w:spacing w:line="360" w:lineRule="auto"/>
        <w:jc w:val="both"/>
        <w:rPr>
          <w:rFonts w:ascii="Arial" w:hAnsi="Arial" w:cs="Arial"/>
        </w:rPr>
      </w:pPr>
      <w:r>
        <w:rPr>
          <w:rFonts w:ascii="Arial" w:hAnsi="Arial" w:cs="Arial"/>
        </w:rPr>
        <w:t xml:space="preserve">    </w:t>
      </w:r>
      <w:r w:rsidR="00AE6A5E">
        <w:rPr>
          <w:rFonts w:ascii="Arial" w:hAnsi="Arial" w:cs="Arial"/>
        </w:rPr>
        <w:t xml:space="preserve"> 2.1 </w:t>
      </w:r>
      <w:r w:rsidR="0002467F" w:rsidRPr="0002467F">
        <w:rPr>
          <w:rFonts w:ascii="Arial" w:hAnsi="Arial" w:cs="Arial"/>
        </w:rPr>
        <w:t>Preparation of Avocado seed powder</w:t>
      </w:r>
    </w:p>
    <w:p w14:paraId="44BDC242" w14:textId="3DDC9789" w:rsidR="0002467F" w:rsidRPr="000035B2" w:rsidRDefault="0002467F" w:rsidP="000035B2">
      <w:pPr>
        <w:pStyle w:val="NormalWeb"/>
        <w:widowControl/>
        <w:spacing w:beforeAutospacing="0" w:afterAutospacing="0" w:line="480" w:lineRule="auto"/>
        <w:jc w:val="both"/>
        <w:rPr>
          <w:rFonts w:ascii="Arial" w:eastAsia="Times New Roman" w:hAnsi="Arial" w:cs="Arial"/>
          <w:color w:val="000000"/>
          <w:sz w:val="20"/>
          <w:szCs w:val="20"/>
        </w:rPr>
      </w:pPr>
      <w:r w:rsidRPr="009D40B5">
        <w:rPr>
          <w:rFonts w:ascii="Arial" w:hAnsi="Arial" w:cs="Arial"/>
          <w:sz w:val="20"/>
        </w:rPr>
        <w:t>Mature avocado (</w:t>
      </w:r>
      <w:proofErr w:type="spellStart"/>
      <w:r w:rsidRPr="009D40B5">
        <w:rPr>
          <w:rFonts w:ascii="Arial" w:hAnsi="Arial" w:cs="Arial"/>
          <w:i/>
          <w:sz w:val="20"/>
        </w:rPr>
        <w:t>persea</w:t>
      </w:r>
      <w:proofErr w:type="spellEnd"/>
      <w:r w:rsidRPr="009D40B5">
        <w:rPr>
          <w:rFonts w:ascii="Arial" w:hAnsi="Arial" w:cs="Arial"/>
          <w:i/>
          <w:sz w:val="20"/>
        </w:rPr>
        <w:t xml:space="preserve"> </w:t>
      </w:r>
      <w:proofErr w:type="spellStart"/>
      <w:r w:rsidRPr="009D40B5">
        <w:rPr>
          <w:rFonts w:ascii="Arial" w:hAnsi="Arial" w:cs="Arial"/>
          <w:i/>
          <w:sz w:val="20"/>
        </w:rPr>
        <w:t>americana</w:t>
      </w:r>
      <w:proofErr w:type="spellEnd"/>
      <w:r w:rsidR="00A0245E">
        <w:rPr>
          <w:rFonts w:ascii="Arial" w:hAnsi="Arial" w:cs="Arial"/>
          <w:sz w:val="20"/>
        </w:rPr>
        <w:t xml:space="preserve">) fruits of </w:t>
      </w:r>
      <w:proofErr w:type="spellStart"/>
      <w:r w:rsidR="00562C45">
        <w:rPr>
          <w:rFonts w:ascii="Arial" w:hAnsi="Arial" w:cs="Arial"/>
          <w:sz w:val="20"/>
        </w:rPr>
        <w:t>F</w:t>
      </w:r>
      <w:r w:rsidRPr="009D40B5">
        <w:rPr>
          <w:rFonts w:ascii="Arial" w:hAnsi="Arial" w:cs="Arial"/>
          <w:sz w:val="20"/>
        </w:rPr>
        <w:t>uerte</w:t>
      </w:r>
      <w:proofErr w:type="spellEnd"/>
      <w:r w:rsidRPr="009D40B5">
        <w:rPr>
          <w:rFonts w:ascii="Arial" w:hAnsi="Arial" w:cs="Arial"/>
          <w:sz w:val="20"/>
        </w:rPr>
        <w:t xml:space="preserve"> variety were h</w:t>
      </w:r>
      <w:r w:rsidR="001B092F" w:rsidRPr="009D40B5">
        <w:rPr>
          <w:rFonts w:ascii="Arial" w:hAnsi="Arial" w:cs="Arial"/>
          <w:sz w:val="20"/>
        </w:rPr>
        <w:t xml:space="preserve">arvested </w:t>
      </w:r>
      <w:r w:rsidR="007D6BBF" w:rsidRPr="001135DF">
        <w:rPr>
          <w:rFonts w:eastAsia="Times New Roman"/>
          <w:color w:val="000000"/>
        </w:rPr>
        <w:t xml:space="preserve">in </w:t>
      </w:r>
      <w:r w:rsidR="00EC5821">
        <w:rPr>
          <w:rFonts w:ascii="Arial" w:eastAsia="Times New Roman" w:hAnsi="Arial" w:cs="Arial"/>
          <w:color w:val="000000"/>
          <w:sz w:val="20"/>
          <w:szCs w:val="20"/>
        </w:rPr>
        <w:t xml:space="preserve">season </w:t>
      </w:r>
      <w:r w:rsidR="007D6BBF" w:rsidRPr="007D6BBF">
        <w:rPr>
          <w:rFonts w:ascii="Arial" w:eastAsia="Times New Roman" w:hAnsi="Arial" w:cs="Arial"/>
          <w:color w:val="000000"/>
          <w:sz w:val="20"/>
          <w:szCs w:val="20"/>
        </w:rPr>
        <w:t xml:space="preserve">at </w:t>
      </w:r>
      <w:r w:rsidR="007D6BBF">
        <w:rPr>
          <w:rFonts w:ascii="Arial" w:eastAsia="Times New Roman" w:hAnsi="Arial" w:cs="Arial"/>
          <w:color w:val="000000"/>
          <w:sz w:val="20"/>
          <w:szCs w:val="20"/>
        </w:rPr>
        <w:t xml:space="preserve">Forestry </w:t>
      </w:r>
      <w:r w:rsidR="007D6BBF" w:rsidRPr="007D6BBF">
        <w:rPr>
          <w:rFonts w:ascii="Arial" w:eastAsia="Times New Roman" w:hAnsi="Arial" w:cs="Arial"/>
          <w:color w:val="000000"/>
          <w:sz w:val="20"/>
          <w:szCs w:val="20"/>
        </w:rPr>
        <w:t>Research Institute of Nigeria (FRIN) Ibadan, Oyo State.</w:t>
      </w:r>
      <w:r w:rsidR="001B092F" w:rsidRPr="009D40B5">
        <w:rPr>
          <w:rFonts w:ascii="Arial" w:hAnsi="Arial" w:cs="Arial"/>
          <w:sz w:val="20"/>
        </w:rPr>
        <w:t xml:space="preserve"> F</w:t>
      </w:r>
      <w:r w:rsidRPr="009D40B5">
        <w:rPr>
          <w:rFonts w:ascii="Arial" w:hAnsi="Arial" w:cs="Arial"/>
          <w:sz w:val="20"/>
        </w:rPr>
        <w:t>resh avocado seeds were carefully separated from the fle</w:t>
      </w:r>
      <w:r w:rsidR="00CC079C" w:rsidRPr="009D40B5">
        <w:rPr>
          <w:rFonts w:ascii="Arial" w:hAnsi="Arial" w:cs="Arial"/>
          <w:sz w:val="20"/>
        </w:rPr>
        <w:t xml:space="preserve">sh and rinsed in running water, </w:t>
      </w:r>
      <w:r w:rsidRPr="009D40B5">
        <w:rPr>
          <w:rFonts w:ascii="Arial" w:hAnsi="Arial" w:cs="Arial"/>
          <w:sz w:val="20"/>
        </w:rPr>
        <w:t>the cleaned seeds were</w:t>
      </w:r>
      <w:r w:rsidR="00CC079C" w:rsidRPr="009D40B5">
        <w:rPr>
          <w:rFonts w:ascii="Arial" w:hAnsi="Arial" w:cs="Arial"/>
          <w:sz w:val="20"/>
        </w:rPr>
        <w:t xml:space="preserve"> thinly sliced, and air-dried. T</w:t>
      </w:r>
      <w:r w:rsidRPr="009D40B5">
        <w:rPr>
          <w:rFonts w:ascii="Arial" w:hAnsi="Arial" w:cs="Arial"/>
          <w:sz w:val="20"/>
        </w:rPr>
        <w:t>he air-dried seeds were further oven dried and then ground into a fine powder with a sp</w:t>
      </w:r>
      <w:r w:rsidR="00CC079C" w:rsidRPr="009D40B5">
        <w:rPr>
          <w:rFonts w:ascii="Arial" w:hAnsi="Arial" w:cs="Arial"/>
          <w:sz w:val="20"/>
        </w:rPr>
        <w:t>ice grinder fitted with blades.</w:t>
      </w:r>
      <w:r w:rsidR="001B2E02" w:rsidRPr="009D40B5">
        <w:rPr>
          <w:rFonts w:ascii="Arial" w:hAnsi="Arial" w:cs="Arial"/>
          <w:sz w:val="20"/>
        </w:rPr>
        <w:t xml:space="preserve"> </w:t>
      </w:r>
      <w:r w:rsidR="00CC079C" w:rsidRPr="009D40B5">
        <w:rPr>
          <w:rFonts w:ascii="Arial" w:hAnsi="Arial" w:cs="Arial"/>
          <w:sz w:val="20"/>
        </w:rPr>
        <w:t>T</w:t>
      </w:r>
      <w:r w:rsidRPr="009D40B5">
        <w:rPr>
          <w:rFonts w:ascii="Arial" w:hAnsi="Arial" w:cs="Arial"/>
          <w:sz w:val="20"/>
        </w:rPr>
        <w:t>he ground material was sieved to produce homogene</w:t>
      </w:r>
      <w:r w:rsidR="001B2E02" w:rsidRPr="009D40B5">
        <w:rPr>
          <w:rFonts w:ascii="Arial" w:hAnsi="Arial" w:cs="Arial"/>
          <w:sz w:val="20"/>
        </w:rPr>
        <w:t>ous particles of 0.5 nm in size,</w:t>
      </w:r>
      <w:r w:rsidRPr="009D40B5">
        <w:rPr>
          <w:rFonts w:ascii="Arial" w:hAnsi="Arial" w:cs="Arial"/>
          <w:sz w:val="20"/>
        </w:rPr>
        <w:t xml:space="preserve"> the resulting powder was kept in zip</w:t>
      </w:r>
      <w:r w:rsidR="00C95042" w:rsidRPr="009D40B5">
        <w:rPr>
          <w:rFonts w:ascii="Arial" w:hAnsi="Arial" w:cs="Arial"/>
          <w:sz w:val="20"/>
        </w:rPr>
        <w:t xml:space="preserve"> </w:t>
      </w:r>
      <w:r w:rsidRPr="009D40B5">
        <w:rPr>
          <w:rFonts w:ascii="Arial" w:hAnsi="Arial" w:cs="Arial"/>
          <w:sz w:val="20"/>
        </w:rPr>
        <w:t>loc</w:t>
      </w:r>
      <w:r w:rsidR="00C95042" w:rsidRPr="009D40B5">
        <w:rPr>
          <w:rFonts w:ascii="Arial" w:hAnsi="Arial" w:cs="Arial"/>
          <w:sz w:val="20"/>
        </w:rPr>
        <w:t>k</w:t>
      </w:r>
      <w:r w:rsidRPr="009D40B5">
        <w:rPr>
          <w:rFonts w:ascii="Arial" w:hAnsi="Arial" w:cs="Arial"/>
          <w:sz w:val="20"/>
        </w:rPr>
        <w:t xml:space="preserve"> bags until further analysis, and incorporation in bread making.</w:t>
      </w:r>
    </w:p>
    <w:p w14:paraId="3ED23DCF" w14:textId="77777777" w:rsidR="0002467F" w:rsidRPr="00540D5A" w:rsidRDefault="003765AA" w:rsidP="009F616C">
      <w:pPr>
        <w:pStyle w:val="AbstHead"/>
        <w:spacing w:line="360" w:lineRule="auto"/>
        <w:jc w:val="both"/>
        <w:rPr>
          <w:rFonts w:ascii="Arial" w:hAnsi="Arial" w:cs="Arial"/>
        </w:rPr>
      </w:pPr>
      <w:r>
        <w:rPr>
          <w:rFonts w:ascii="Arial" w:hAnsi="Arial" w:cs="Arial"/>
          <w:caps w:val="0"/>
        </w:rPr>
        <w:t xml:space="preserve">2.2 </w:t>
      </w:r>
      <w:r w:rsidR="00000985">
        <w:rPr>
          <w:rFonts w:ascii="Arial" w:hAnsi="Arial" w:cs="Arial"/>
          <w:caps w:val="0"/>
        </w:rPr>
        <w:t xml:space="preserve"> </w:t>
      </w:r>
      <w:r>
        <w:rPr>
          <w:rFonts w:ascii="Arial" w:hAnsi="Arial" w:cs="Arial"/>
          <w:caps w:val="0"/>
        </w:rPr>
        <w:t xml:space="preserve"> </w:t>
      </w:r>
      <w:r w:rsidR="000B4C78" w:rsidRPr="00540D5A">
        <w:rPr>
          <w:rFonts w:ascii="Arial" w:hAnsi="Arial" w:cs="Arial"/>
          <w:caps w:val="0"/>
        </w:rPr>
        <w:t>BREAD PREPARATION</w:t>
      </w:r>
    </w:p>
    <w:p w14:paraId="229A1441" w14:textId="36DF475F" w:rsidR="0002467F" w:rsidRPr="009D40B5" w:rsidRDefault="00C7053B" w:rsidP="009F616C">
      <w:pPr>
        <w:pStyle w:val="AbstHead"/>
        <w:spacing w:line="360" w:lineRule="auto"/>
        <w:jc w:val="both"/>
        <w:rPr>
          <w:rFonts w:ascii="Arial" w:hAnsi="Arial" w:cs="Arial"/>
          <w:b w:val="0"/>
          <w:sz w:val="20"/>
        </w:rPr>
      </w:pPr>
      <w:r w:rsidRPr="009D40B5">
        <w:rPr>
          <w:rFonts w:ascii="Arial" w:hAnsi="Arial" w:cs="Arial"/>
          <w:b w:val="0"/>
          <w:caps w:val="0"/>
          <w:sz w:val="20"/>
        </w:rPr>
        <w:t>T</w:t>
      </w:r>
      <w:r w:rsidR="0002467F" w:rsidRPr="009D40B5">
        <w:rPr>
          <w:rFonts w:ascii="Arial" w:hAnsi="Arial" w:cs="Arial"/>
          <w:b w:val="0"/>
          <w:caps w:val="0"/>
          <w:sz w:val="20"/>
        </w:rPr>
        <w:t xml:space="preserve">hree different bread formulations were produced: a control formulation without </w:t>
      </w:r>
      <w:r w:rsidR="00A77903" w:rsidRPr="009D40B5">
        <w:rPr>
          <w:rFonts w:ascii="Arial" w:hAnsi="Arial" w:cs="Arial"/>
          <w:b w:val="0"/>
          <w:caps w:val="0"/>
          <w:sz w:val="20"/>
        </w:rPr>
        <w:t>ASP</w:t>
      </w:r>
      <w:r w:rsidR="0002467F" w:rsidRPr="009D40B5">
        <w:rPr>
          <w:rFonts w:ascii="Arial" w:hAnsi="Arial" w:cs="Arial"/>
          <w:b w:val="0"/>
          <w:caps w:val="0"/>
          <w:sz w:val="20"/>
        </w:rPr>
        <w:t xml:space="preserve">, and two experimental formulations with 5% and 10% </w:t>
      </w:r>
      <w:r w:rsidR="00A77903" w:rsidRPr="009D40B5">
        <w:rPr>
          <w:rFonts w:ascii="Arial" w:hAnsi="Arial" w:cs="Arial"/>
          <w:b w:val="0"/>
          <w:caps w:val="0"/>
          <w:sz w:val="20"/>
        </w:rPr>
        <w:t>ASP</w:t>
      </w:r>
      <w:r w:rsidR="0002467F" w:rsidRPr="009D40B5">
        <w:rPr>
          <w:rFonts w:ascii="Arial" w:hAnsi="Arial" w:cs="Arial"/>
          <w:b w:val="0"/>
          <w:caps w:val="0"/>
          <w:sz w:val="20"/>
        </w:rPr>
        <w:t xml:space="preserve"> as wh</w:t>
      </w:r>
      <w:r w:rsidR="00570F26">
        <w:rPr>
          <w:rFonts w:ascii="Arial" w:hAnsi="Arial" w:cs="Arial"/>
          <w:b w:val="0"/>
          <w:caps w:val="0"/>
          <w:sz w:val="20"/>
        </w:rPr>
        <w:t>ite wheat flour substitutions. T</w:t>
      </w:r>
      <w:r w:rsidR="0002467F" w:rsidRPr="009D40B5">
        <w:rPr>
          <w:rFonts w:ascii="Arial" w:hAnsi="Arial" w:cs="Arial"/>
          <w:b w:val="0"/>
          <w:caps w:val="0"/>
          <w:sz w:val="20"/>
        </w:rPr>
        <w:t>he basic bread ingredients were wheat flour (400g), active dry yeast (7g), salt (3g), powdered milk (30g), water (190ml), butter (30g),</w:t>
      </w:r>
      <w:r w:rsidR="00A77903" w:rsidRPr="009D40B5">
        <w:rPr>
          <w:rFonts w:ascii="Arial" w:hAnsi="Arial" w:cs="Arial"/>
          <w:b w:val="0"/>
          <w:caps w:val="0"/>
          <w:sz w:val="20"/>
        </w:rPr>
        <w:t xml:space="preserve"> sugar (45g), and half an egg. W</w:t>
      </w:r>
      <w:r w:rsidR="0002467F" w:rsidRPr="009D40B5">
        <w:rPr>
          <w:rFonts w:ascii="Arial" w:hAnsi="Arial" w:cs="Arial"/>
          <w:b w:val="0"/>
          <w:caps w:val="0"/>
          <w:sz w:val="20"/>
        </w:rPr>
        <w:t xml:space="preserve">heat flour was partially substituted with </w:t>
      </w:r>
      <w:r w:rsidR="00E86A36" w:rsidRPr="009D40B5">
        <w:rPr>
          <w:rFonts w:ascii="Arial" w:hAnsi="Arial" w:cs="Arial"/>
          <w:b w:val="0"/>
          <w:caps w:val="0"/>
          <w:sz w:val="20"/>
        </w:rPr>
        <w:t>ASP</w:t>
      </w:r>
      <w:r w:rsidR="0002467F" w:rsidRPr="009D40B5">
        <w:rPr>
          <w:rFonts w:ascii="Arial" w:hAnsi="Arial" w:cs="Arial"/>
          <w:b w:val="0"/>
          <w:caps w:val="0"/>
          <w:sz w:val="20"/>
        </w:rPr>
        <w:t xml:space="preserve"> in the experimental formulations at 5% (380g flour + 20g asp) and 10% (360g flour + 40g </w:t>
      </w:r>
      <w:r w:rsidR="00E86A36" w:rsidRPr="009D40B5">
        <w:rPr>
          <w:rFonts w:ascii="Arial" w:hAnsi="Arial" w:cs="Arial"/>
          <w:b w:val="0"/>
          <w:caps w:val="0"/>
          <w:sz w:val="20"/>
        </w:rPr>
        <w:t>ASP). T</w:t>
      </w:r>
      <w:r w:rsidR="0002467F" w:rsidRPr="009D40B5">
        <w:rPr>
          <w:rFonts w:ascii="Arial" w:hAnsi="Arial" w:cs="Arial"/>
          <w:b w:val="0"/>
          <w:caps w:val="0"/>
          <w:sz w:val="20"/>
        </w:rPr>
        <w:t>he ingredients were well combined until they formed a shaggy dough c</w:t>
      </w:r>
      <w:r w:rsidR="005058D3" w:rsidRPr="009D40B5">
        <w:rPr>
          <w:rFonts w:ascii="Arial" w:hAnsi="Arial" w:cs="Arial"/>
          <w:b w:val="0"/>
          <w:caps w:val="0"/>
          <w:sz w:val="20"/>
        </w:rPr>
        <w:t xml:space="preserve">onsistency, </w:t>
      </w:r>
      <w:r w:rsidR="0002467F" w:rsidRPr="009D40B5">
        <w:rPr>
          <w:rFonts w:ascii="Arial" w:hAnsi="Arial" w:cs="Arial"/>
          <w:b w:val="0"/>
          <w:caps w:val="0"/>
          <w:sz w:val="20"/>
        </w:rPr>
        <w:t xml:space="preserve">the dough was kneaded for 15 </w:t>
      </w:r>
      <w:r w:rsidR="0002467F" w:rsidRPr="009D40B5">
        <w:rPr>
          <w:rFonts w:ascii="Arial" w:hAnsi="Arial" w:cs="Arial"/>
          <w:b w:val="0"/>
          <w:caps w:val="0"/>
          <w:sz w:val="20"/>
        </w:rPr>
        <w:lastRenderedPageBreak/>
        <w:t>minu</w:t>
      </w:r>
      <w:r w:rsidR="005058D3" w:rsidRPr="009D40B5">
        <w:rPr>
          <w:rFonts w:ascii="Arial" w:hAnsi="Arial" w:cs="Arial"/>
          <w:b w:val="0"/>
          <w:caps w:val="0"/>
          <w:sz w:val="20"/>
        </w:rPr>
        <w:t>tes, until smooth and elastic. T</w:t>
      </w:r>
      <w:r w:rsidR="0002467F" w:rsidRPr="009D40B5">
        <w:rPr>
          <w:rFonts w:ascii="Arial" w:hAnsi="Arial" w:cs="Arial"/>
          <w:b w:val="0"/>
          <w:caps w:val="0"/>
          <w:sz w:val="20"/>
        </w:rPr>
        <w:t>he prepared dough was placed in oiled pans and let to ferment for an hour in a warm environment. following fermentation, the dough was cooked in a preheated oven for 20 minutes, until it had a golden-brown crust and had a hollow sound when tapped.</w:t>
      </w:r>
    </w:p>
    <w:p w14:paraId="0C07C43A" w14:textId="77777777" w:rsidR="0002467F" w:rsidRPr="000B4C78" w:rsidRDefault="000B4C78" w:rsidP="009F616C">
      <w:pPr>
        <w:pStyle w:val="AbstHead"/>
        <w:spacing w:line="360" w:lineRule="auto"/>
        <w:jc w:val="both"/>
        <w:rPr>
          <w:rFonts w:ascii="Arial" w:hAnsi="Arial" w:cs="Arial"/>
        </w:rPr>
      </w:pPr>
      <w:r>
        <w:rPr>
          <w:rFonts w:ascii="Arial" w:hAnsi="Arial" w:cs="Arial"/>
          <w:caps w:val="0"/>
        </w:rPr>
        <w:t xml:space="preserve">2.3 </w:t>
      </w:r>
      <w:r w:rsidRPr="000B4C78">
        <w:rPr>
          <w:rFonts w:ascii="Arial" w:hAnsi="Arial" w:cs="Arial"/>
          <w:caps w:val="0"/>
        </w:rPr>
        <w:t xml:space="preserve">DETERMINATION OF PROXIMATE CONTENT AND ANTIOXIDANT ACTIVITY </w:t>
      </w:r>
    </w:p>
    <w:p w14:paraId="20FFAAE8" w14:textId="0DC20BB7" w:rsidR="0002467F" w:rsidRPr="009D40B5" w:rsidRDefault="003765AA" w:rsidP="009F616C">
      <w:pPr>
        <w:pStyle w:val="AbstHead"/>
        <w:spacing w:line="360" w:lineRule="auto"/>
        <w:jc w:val="both"/>
        <w:rPr>
          <w:rFonts w:ascii="Arial" w:hAnsi="Arial" w:cs="Arial"/>
          <w:b w:val="0"/>
          <w:sz w:val="20"/>
        </w:rPr>
      </w:pPr>
      <w:r w:rsidRPr="009D40B5">
        <w:rPr>
          <w:rFonts w:ascii="Arial" w:hAnsi="Arial" w:cs="Arial"/>
          <w:b w:val="0"/>
          <w:caps w:val="0"/>
          <w:sz w:val="20"/>
        </w:rPr>
        <w:t>P</w:t>
      </w:r>
      <w:r w:rsidR="0002467F" w:rsidRPr="009D40B5">
        <w:rPr>
          <w:rFonts w:ascii="Arial" w:hAnsi="Arial" w:cs="Arial"/>
          <w:b w:val="0"/>
          <w:caps w:val="0"/>
          <w:sz w:val="20"/>
        </w:rPr>
        <w:t>roximate analysis to determine ash content, moisture content, crude protein, crude</w:t>
      </w:r>
      <w:r w:rsidR="006B27E5">
        <w:rPr>
          <w:rFonts w:ascii="Arial" w:hAnsi="Arial" w:cs="Arial"/>
          <w:b w:val="0"/>
          <w:caps w:val="0"/>
          <w:sz w:val="20"/>
        </w:rPr>
        <w:t xml:space="preserve"> fat, crude fiber</w:t>
      </w:r>
      <w:r w:rsidR="0002467F" w:rsidRPr="009D40B5">
        <w:rPr>
          <w:rFonts w:ascii="Arial" w:hAnsi="Arial" w:cs="Arial"/>
          <w:b w:val="0"/>
          <w:caps w:val="0"/>
          <w:sz w:val="20"/>
        </w:rPr>
        <w:t xml:space="preserve"> and carbohydrate content</w:t>
      </w:r>
      <w:r w:rsidRPr="009D40B5">
        <w:rPr>
          <w:rFonts w:ascii="Arial" w:hAnsi="Arial" w:cs="Arial"/>
          <w:b w:val="0"/>
          <w:caps w:val="0"/>
          <w:sz w:val="20"/>
        </w:rPr>
        <w:t xml:space="preserve"> was carried out using AOAC method. </w:t>
      </w:r>
      <w:r w:rsidR="009B226A" w:rsidRPr="009D40B5">
        <w:rPr>
          <w:rFonts w:ascii="Arial" w:hAnsi="Arial" w:cs="Arial"/>
          <w:b w:val="0"/>
          <w:caps w:val="0"/>
          <w:sz w:val="20"/>
        </w:rPr>
        <w:t>The final products, bread samples, were extracted in aqueous acetone (1:4), centrifuged at 4000rpm for ten minutes to have an extract solution of</w:t>
      </w:r>
      <w:r w:rsidR="00D136BF" w:rsidRPr="009D40B5">
        <w:rPr>
          <w:rFonts w:ascii="Arial" w:hAnsi="Arial" w:cs="Arial"/>
          <w:b w:val="0"/>
          <w:caps w:val="0"/>
          <w:sz w:val="20"/>
        </w:rPr>
        <w:t xml:space="preserve"> 0.25g/mL extract of the sample.</w:t>
      </w:r>
      <w:r w:rsidR="006B27E5">
        <w:rPr>
          <w:rFonts w:ascii="Arial" w:hAnsi="Arial" w:cs="Arial"/>
          <w:b w:val="0"/>
          <w:caps w:val="0"/>
          <w:sz w:val="20"/>
        </w:rPr>
        <w:t xml:space="preserve"> </w:t>
      </w:r>
      <w:r w:rsidRPr="009D40B5">
        <w:rPr>
          <w:rFonts w:ascii="Arial" w:hAnsi="Arial" w:cs="Arial"/>
          <w:b w:val="0"/>
          <w:caps w:val="0"/>
          <w:sz w:val="20"/>
        </w:rPr>
        <w:t>T</w:t>
      </w:r>
      <w:r w:rsidR="0002467F" w:rsidRPr="009D40B5">
        <w:rPr>
          <w:rFonts w:ascii="Arial" w:hAnsi="Arial" w:cs="Arial"/>
          <w:b w:val="0"/>
          <w:caps w:val="0"/>
          <w:sz w:val="20"/>
        </w:rPr>
        <w:t>he total phenolic conten</w:t>
      </w:r>
      <w:r w:rsidR="003617A1">
        <w:rPr>
          <w:rFonts w:ascii="Arial" w:hAnsi="Arial" w:cs="Arial"/>
          <w:b w:val="0"/>
          <w:caps w:val="0"/>
          <w:sz w:val="20"/>
        </w:rPr>
        <w:t xml:space="preserve">t was determined using the </w:t>
      </w:r>
      <w:proofErr w:type="spellStart"/>
      <w:r w:rsidR="003617A1">
        <w:rPr>
          <w:rFonts w:ascii="Arial" w:hAnsi="Arial" w:cs="Arial"/>
          <w:b w:val="0"/>
          <w:caps w:val="0"/>
          <w:sz w:val="20"/>
        </w:rPr>
        <w:t>Folin-Ciocalteu</w:t>
      </w:r>
      <w:proofErr w:type="spellEnd"/>
      <w:r w:rsidR="003617A1">
        <w:rPr>
          <w:rFonts w:ascii="Arial" w:hAnsi="Arial" w:cs="Arial"/>
          <w:b w:val="0"/>
          <w:caps w:val="0"/>
          <w:sz w:val="20"/>
        </w:rPr>
        <w:t xml:space="preserve"> (F-C) method spectrophotometric</w:t>
      </w:r>
      <w:r w:rsidR="007A05E7" w:rsidRPr="009D40B5">
        <w:rPr>
          <w:rFonts w:ascii="Arial" w:hAnsi="Arial" w:cs="Arial"/>
          <w:b w:val="0"/>
          <w:caps w:val="0"/>
          <w:sz w:val="20"/>
        </w:rPr>
        <w:t xml:space="preserve"> </w:t>
      </w:r>
      <w:r w:rsidR="0002467F" w:rsidRPr="009D40B5">
        <w:rPr>
          <w:rFonts w:ascii="Arial" w:hAnsi="Arial" w:cs="Arial"/>
          <w:b w:val="0"/>
          <w:caps w:val="0"/>
          <w:sz w:val="20"/>
        </w:rPr>
        <w:t>with tannic acid acting as the standard, and expressed as mg/g tannic aci</w:t>
      </w:r>
      <w:r w:rsidR="00FB7C1A" w:rsidRPr="009D40B5">
        <w:rPr>
          <w:rFonts w:ascii="Arial" w:hAnsi="Arial" w:cs="Arial"/>
          <w:b w:val="0"/>
          <w:caps w:val="0"/>
          <w:sz w:val="20"/>
        </w:rPr>
        <w:t>d eq</w:t>
      </w:r>
      <w:r w:rsidR="003617A1">
        <w:rPr>
          <w:rFonts w:ascii="Arial" w:hAnsi="Arial" w:cs="Arial"/>
          <w:b w:val="0"/>
          <w:caps w:val="0"/>
          <w:sz w:val="20"/>
        </w:rPr>
        <w:t>u</w:t>
      </w:r>
      <w:r w:rsidR="00FB7C1A" w:rsidRPr="009D40B5">
        <w:rPr>
          <w:rFonts w:ascii="Arial" w:hAnsi="Arial" w:cs="Arial"/>
          <w:b w:val="0"/>
          <w:caps w:val="0"/>
          <w:sz w:val="20"/>
        </w:rPr>
        <w:t>ivalent</w:t>
      </w:r>
      <w:r w:rsidR="0002467F" w:rsidRPr="009D40B5">
        <w:rPr>
          <w:rFonts w:ascii="Arial" w:hAnsi="Arial" w:cs="Arial"/>
          <w:b w:val="0"/>
          <w:caps w:val="0"/>
          <w:sz w:val="20"/>
        </w:rPr>
        <w:t xml:space="preserve"> (tac).</w:t>
      </w:r>
      <w:r w:rsidR="00BA7801" w:rsidRPr="009D40B5">
        <w:rPr>
          <w:rFonts w:ascii="Arial" w:hAnsi="Arial" w:cs="Arial"/>
          <w:b w:val="0"/>
          <w:caps w:val="0"/>
          <w:sz w:val="20"/>
        </w:rPr>
        <w:t xml:space="preserve"> </w:t>
      </w:r>
      <w:r w:rsidR="009B226A" w:rsidRPr="009D40B5">
        <w:rPr>
          <w:rFonts w:ascii="Arial" w:hAnsi="Arial" w:cs="Arial"/>
          <w:b w:val="0"/>
          <w:caps w:val="0"/>
          <w:sz w:val="20"/>
        </w:rPr>
        <w:t>The antioxidant activity of each</w:t>
      </w:r>
      <w:r w:rsidR="0002467F" w:rsidRPr="009D40B5">
        <w:rPr>
          <w:rFonts w:ascii="Arial" w:hAnsi="Arial" w:cs="Arial"/>
          <w:b w:val="0"/>
          <w:caps w:val="0"/>
          <w:sz w:val="20"/>
        </w:rPr>
        <w:t xml:space="preserve"> extract was also assessed using diphenyl-2-picryl-hydrazyl (</w:t>
      </w:r>
      <w:r w:rsidR="00E40F81" w:rsidRPr="009D40B5">
        <w:rPr>
          <w:rFonts w:ascii="Arial" w:hAnsi="Arial" w:cs="Arial"/>
          <w:b w:val="0"/>
          <w:caps w:val="0"/>
          <w:sz w:val="20"/>
        </w:rPr>
        <w:t>DPPH</w:t>
      </w:r>
      <w:r w:rsidR="0002467F" w:rsidRPr="009D40B5">
        <w:rPr>
          <w:rFonts w:ascii="Arial" w:hAnsi="Arial" w:cs="Arial"/>
          <w:b w:val="0"/>
          <w:caps w:val="0"/>
          <w:sz w:val="20"/>
        </w:rPr>
        <w:t>) radical scavenging test and the ferric reducing antioxidant properties (</w:t>
      </w:r>
      <w:r w:rsidR="004B1A63" w:rsidRPr="009D40B5">
        <w:rPr>
          <w:rFonts w:ascii="Arial" w:hAnsi="Arial" w:cs="Arial"/>
          <w:b w:val="0"/>
          <w:caps w:val="0"/>
          <w:sz w:val="20"/>
        </w:rPr>
        <w:t>FRAP</w:t>
      </w:r>
      <w:r w:rsidR="0002467F" w:rsidRPr="009D40B5">
        <w:rPr>
          <w:rFonts w:ascii="Arial" w:hAnsi="Arial" w:cs="Arial"/>
          <w:b w:val="0"/>
          <w:caps w:val="0"/>
          <w:sz w:val="20"/>
        </w:rPr>
        <w:t>) test</w:t>
      </w:r>
      <w:r w:rsidR="0015599C">
        <w:rPr>
          <w:rFonts w:ascii="Arial" w:hAnsi="Arial" w:cs="Arial"/>
          <w:b w:val="0"/>
          <w:caps w:val="0"/>
          <w:sz w:val="20"/>
        </w:rPr>
        <w:t xml:space="preserve"> </w:t>
      </w:r>
      <w:r w:rsidR="009B2B90">
        <w:rPr>
          <w:rFonts w:ascii="Arial" w:hAnsi="Arial" w:cs="Arial"/>
          <w:b w:val="0"/>
          <w:caps w:val="0"/>
          <w:sz w:val="20"/>
        </w:rPr>
        <w:t>(Processes 2025)</w:t>
      </w:r>
      <w:r w:rsidR="0002467F" w:rsidRPr="009D40B5">
        <w:rPr>
          <w:rFonts w:ascii="Arial" w:hAnsi="Arial" w:cs="Arial"/>
          <w:b w:val="0"/>
          <w:caps w:val="0"/>
          <w:sz w:val="20"/>
        </w:rPr>
        <w:t>.</w:t>
      </w:r>
    </w:p>
    <w:p w14:paraId="0B4C44DA" w14:textId="40E8E366" w:rsidR="0002467F" w:rsidRPr="00AE6A5E" w:rsidRDefault="00BB647F" w:rsidP="009F616C">
      <w:pPr>
        <w:pStyle w:val="AbstHead"/>
        <w:spacing w:line="360" w:lineRule="auto"/>
        <w:jc w:val="both"/>
        <w:rPr>
          <w:rFonts w:ascii="Arial" w:hAnsi="Arial" w:cs="Arial"/>
        </w:rPr>
      </w:pPr>
      <w:r>
        <w:rPr>
          <w:rFonts w:ascii="Arial" w:hAnsi="Arial" w:cs="Arial"/>
          <w:caps w:val="0"/>
        </w:rPr>
        <w:t>2.4</w:t>
      </w:r>
      <w:r w:rsidR="00AE6A5E">
        <w:rPr>
          <w:rFonts w:ascii="Arial" w:hAnsi="Arial" w:cs="Arial"/>
          <w:caps w:val="0"/>
        </w:rPr>
        <w:t xml:space="preserve"> </w:t>
      </w:r>
      <w:r w:rsidR="00AE6A5E" w:rsidRPr="00AE6A5E">
        <w:rPr>
          <w:rFonts w:ascii="Arial" w:hAnsi="Arial" w:cs="Arial"/>
          <w:caps w:val="0"/>
        </w:rPr>
        <w:t xml:space="preserve"> </w:t>
      </w:r>
      <w:r w:rsidR="00AE6A5E">
        <w:rPr>
          <w:rFonts w:ascii="Arial" w:hAnsi="Arial" w:cs="Arial"/>
          <w:caps w:val="0"/>
        </w:rPr>
        <w:t xml:space="preserve"> </w:t>
      </w:r>
      <w:r w:rsidR="000B4C78" w:rsidRPr="00AE6A5E">
        <w:rPr>
          <w:rFonts w:ascii="Arial" w:hAnsi="Arial" w:cs="Arial"/>
          <w:caps w:val="0"/>
        </w:rPr>
        <w:t>FUNCTIONAL PROPERTY ASSESSMENT</w:t>
      </w:r>
    </w:p>
    <w:p w14:paraId="07FA0603" w14:textId="63BCCC64" w:rsidR="0002467F" w:rsidRPr="009D40B5" w:rsidRDefault="002D59AF" w:rsidP="00CE3975">
      <w:pPr>
        <w:pStyle w:val="AbstHead"/>
        <w:spacing w:before="240" w:line="360" w:lineRule="auto"/>
        <w:jc w:val="both"/>
        <w:rPr>
          <w:rFonts w:ascii="Arial" w:hAnsi="Arial" w:cs="Arial"/>
          <w:b w:val="0"/>
          <w:sz w:val="20"/>
        </w:rPr>
      </w:pPr>
      <w:r w:rsidRPr="009D40B5">
        <w:rPr>
          <w:rFonts w:ascii="Arial" w:hAnsi="Arial" w:cs="Arial"/>
          <w:b w:val="0"/>
          <w:caps w:val="0"/>
          <w:sz w:val="20"/>
        </w:rPr>
        <w:t xml:space="preserve">Bulk density was determined </w:t>
      </w:r>
      <w:r w:rsidR="0002467F" w:rsidRPr="009D40B5">
        <w:rPr>
          <w:rFonts w:ascii="Arial" w:hAnsi="Arial" w:cs="Arial"/>
          <w:b w:val="0"/>
          <w:caps w:val="0"/>
          <w:sz w:val="20"/>
        </w:rPr>
        <w:t>using the volume displacement technique in both loose and packed states</w:t>
      </w:r>
      <w:r w:rsidR="005E60B0" w:rsidRPr="009D40B5">
        <w:rPr>
          <w:rFonts w:ascii="Arial" w:hAnsi="Arial" w:cs="Arial"/>
          <w:b w:val="0"/>
          <w:caps w:val="0"/>
          <w:sz w:val="20"/>
        </w:rPr>
        <w:t>. C</w:t>
      </w:r>
      <w:r w:rsidR="0002467F" w:rsidRPr="009D40B5">
        <w:rPr>
          <w:rFonts w:ascii="Arial" w:hAnsi="Arial" w:cs="Arial"/>
          <w:b w:val="0"/>
          <w:caps w:val="0"/>
          <w:sz w:val="20"/>
        </w:rPr>
        <w:t>entrifugation was used to measure water</w:t>
      </w:r>
      <w:r w:rsidRPr="009D40B5">
        <w:rPr>
          <w:rFonts w:ascii="Arial" w:hAnsi="Arial" w:cs="Arial"/>
          <w:b w:val="0"/>
          <w:caps w:val="0"/>
          <w:sz w:val="20"/>
        </w:rPr>
        <w:t xml:space="preserve"> and oil absorption capacity</w:t>
      </w:r>
      <w:r w:rsidR="0002467F" w:rsidRPr="009D40B5">
        <w:rPr>
          <w:rFonts w:ascii="Arial" w:hAnsi="Arial" w:cs="Arial"/>
          <w:b w:val="0"/>
          <w:caps w:val="0"/>
          <w:sz w:val="20"/>
        </w:rPr>
        <w:t>, with findings expressed as percentages of bound water or oil per sample weight</w:t>
      </w:r>
      <w:r w:rsidR="00CE3975">
        <w:rPr>
          <w:rFonts w:ascii="Arial" w:hAnsi="Arial" w:cs="Arial"/>
          <w:b w:val="0"/>
          <w:caps w:val="0"/>
          <w:sz w:val="20"/>
        </w:rPr>
        <w:t xml:space="preserve"> </w:t>
      </w:r>
      <w:r w:rsidR="0015599C">
        <w:rPr>
          <w:rFonts w:ascii="Arial" w:hAnsi="Arial" w:cs="Arial"/>
          <w:b w:val="0"/>
          <w:caps w:val="0"/>
          <w:sz w:val="20"/>
        </w:rPr>
        <w:t>(</w:t>
      </w:r>
      <w:r w:rsidR="000758F2">
        <w:rPr>
          <w:rFonts w:ascii="Arial" w:hAnsi="Arial" w:cs="Arial"/>
          <w:b w:val="0"/>
          <w:caps w:val="0"/>
          <w:sz w:val="20"/>
        </w:rPr>
        <w:t>Sarkar et al., 2022</w:t>
      </w:r>
      <w:r w:rsidR="009E0884" w:rsidRPr="009D40B5">
        <w:rPr>
          <w:rFonts w:ascii="Arial" w:hAnsi="Arial" w:cs="Arial"/>
          <w:b w:val="0"/>
          <w:caps w:val="0"/>
          <w:sz w:val="20"/>
        </w:rPr>
        <w:t>). T</w:t>
      </w:r>
      <w:r w:rsidR="0002467F" w:rsidRPr="009D40B5">
        <w:rPr>
          <w:rFonts w:ascii="Arial" w:hAnsi="Arial" w:cs="Arial"/>
          <w:b w:val="0"/>
          <w:caps w:val="0"/>
          <w:sz w:val="20"/>
        </w:rPr>
        <w:t>he foaming characteristics were assessed by whipping samples with distilled water and monitoring volume changes, with stability observed at</w:t>
      </w:r>
      <w:r w:rsidR="007B4495" w:rsidRPr="009D40B5">
        <w:rPr>
          <w:rFonts w:ascii="Arial" w:hAnsi="Arial" w:cs="Arial"/>
          <w:b w:val="0"/>
          <w:caps w:val="0"/>
          <w:sz w:val="20"/>
        </w:rPr>
        <w:t xml:space="preserve"> time intervals, </w:t>
      </w:r>
      <w:r w:rsidR="0002467F" w:rsidRPr="009D40B5">
        <w:rPr>
          <w:rFonts w:ascii="Arial" w:hAnsi="Arial" w:cs="Arial"/>
          <w:b w:val="0"/>
          <w:caps w:val="0"/>
          <w:sz w:val="20"/>
        </w:rPr>
        <w:t>emulsion capacity was estimated using oil addition and centrifugati</w:t>
      </w:r>
      <w:r w:rsidR="009E0884" w:rsidRPr="009D40B5">
        <w:rPr>
          <w:rFonts w:ascii="Arial" w:hAnsi="Arial" w:cs="Arial"/>
          <w:b w:val="0"/>
          <w:caps w:val="0"/>
          <w:sz w:val="20"/>
        </w:rPr>
        <w:t xml:space="preserve">on, and emulsion durability was </w:t>
      </w:r>
      <w:r w:rsidR="0002467F" w:rsidRPr="009D40B5">
        <w:rPr>
          <w:rFonts w:ascii="Arial" w:hAnsi="Arial" w:cs="Arial"/>
          <w:b w:val="0"/>
          <w:caps w:val="0"/>
          <w:sz w:val="20"/>
        </w:rPr>
        <w:t>evaluated by monitoring separated water volume over time</w:t>
      </w:r>
      <w:r w:rsidR="000758F2">
        <w:rPr>
          <w:rFonts w:ascii="Arial" w:hAnsi="Arial" w:cs="Arial"/>
          <w:b w:val="0"/>
          <w:caps w:val="0"/>
          <w:sz w:val="20"/>
        </w:rPr>
        <w:t xml:space="preserve"> (Sarkar et al.,2022)</w:t>
      </w:r>
      <w:r w:rsidR="008B0473" w:rsidRPr="009D40B5">
        <w:rPr>
          <w:rFonts w:ascii="Arial" w:hAnsi="Arial" w:cs="Arial"/>
          <w:b w:val="0"/>
          <w:caps w:val="0"/>
          <w:sz w:val="20"/>
        </w:rPr>
        <w:t>. T</w:t>
      </w:r>
      <w:r w:rsidR="0002467F" w:rsidRPr="009D40B5">
        <w:rPr>
          <w:rFonts w:ascii="Arial" w:hAnsi="Arial" w:cs="Arial"/>
          <w:b w:val="0"/>
          <w:caps w:val="0"/>
          <w:sz w:val="20"/>
        </w:rPr>
        <w:t>he swelling power was determined by heating samples in water at 60°c, then centri</w:t>
      </w:r>
      <w:r w:rsidR="000F26A4" w:rsidRPr="009D40B5">
        <w:rPr>
          <w:rFonts w:ascii="Arial" w:hAnsi="Arial" w:cs="Arial"/>
          <w:b w:val="0"/>
          <w:caps w:val="0"/>
          <w:sz w:val="20"/>
        </w:rPr>
        <w:t xml:space="preserve">fuging and weighing them, </w:t>
      </w:r>
      <w:r w:rsidR="0002467F" w:rsidRPr="009D40B5">
        <w:rPr>
          <w:rFonts w:ascii="Arial" w:hAnsi="Arial" w:cs="Arial"/>
          <w:b w:val="0"/>
          <w:caps w:val="0"/>
          <w:sz w:val="20"/>
        </w:rPr>
        <w:t>settlement analysis in water was used to measure dispensability, and the least gelation concentration was found by heating several sample concentrati</w:t>
      </w:r>
      <w:r w:rsidR="00CE3975">
        <w:rPr>
          <w:rFonts w:ascii="Arial" w:hAnsi="Arial" w:cs="Arial"/>
          <w:b w:val="0"/>
          <w:caps w:val="0"/>
          <w:sz w:val="20"/>
        </w:rPr>
        <w:t>ons and monitoring gel formation (Sakar et al., 2022</w:t>
      </w:r>
      <w:r w:rsidR="009D2EF0" w:rsidRPr="009D40B5">
        <w:rPr>
          <w:rFonts w:ascii="Arial" w:hAnsi="Arial" w:cs="Arial"/>
          <w:b w:val="0"/>
          <w:caps w:val="0"/>
          <w:sz w:val="20"/>
        </w:rPr>
        <w:t>)</w:t>
      </w:r>
      <w:r w:rsidR="0002467F" w:rsidRPr="009D40B5">
        <w:rPr>
          <w:rFonts w:ascii="Arial" w:hAnsi="Arial" w:cs="Arial"/>
          <w:b w:val="0"/>
          <w:caps w:val="0"/>
          <w:sz w:val="20"/>
        </w:rPr>
        <w:t xml:space="preserve">. </w:t>
      </w:r>
    </w:p>
    <w:p w14:paraId="1DC55804" w14:textId="3D0A02EE" w:rsidR="0002467F" w:rsidRPr="00AE6A5E" w:rsidRDefault="00BB647F" w:rsidP="009F616C">
      <w:pPr>
        <w:pStyle w:val="AbstHead"/>
        <w:spacing w:line="360" w:lineRule="auto"/>
        <w:jc w:val="both"/>
        <w:rPr>
          <w:rFonts w:ascii="Arial" w:hAnsi="Arial" w:cs="Arial"/>
        </w:rPr>
      </w:pPr>
      <w:r>
        <w:rPr>
          <w:rFonts w:ascii="Arial" w:hAnsi="Arial" w:cs="Arial"/>
          <w:caps w:val="0"/>
        </w:rPr>
        <w:t>2.5</w:t>
      </w:r>
      <w:r w:rsidR="00AE6A5E">
        <w:rPr>
          <w:rFonts w:ascii="Arial" w:hAnsi="Arial" w:cs="Arial"/>
          <w:caps w:val="0"/>
        </w:rPr>
        <w:t xml:space="preserve">   </w:t>
      </w:r>
      <w:r w:rsidR="000B4C78" w:rsidRPr="00AE6A5E">
        <w:rPr>
          <w:rFonts w:ascii="Arial" w:hAnsi="Arial" w:cs="Arial"/>
          <w:caps w:val="0"/>
        </w:rPr>
        <w:t>STATISTICAL ANALYSIS</w:t>
      </w:r>
    </w:p>
    <w:p w14:paraId="36CE4A66" w14:textId="21F0BAC1" w:rsidR="00790ADA" w:rsidRPr="009D40B5" w:rsidRDefault="009D74E0" w:rsidP="009F616C">
      <w:pPr>
        <w:pStyle w:val="AbstHead"/>
        <w:spacing w:after="0" w:line="360" w:lineRule="auto"/>
        <w:jc w:val="both"/>
        <w:rPr>
          <w:rFonts w:ascii="Arial" w:hAnsi="Arial" w:cs="Arial"/>
          <w:b w:val="0"/>
          <w:caps w:val="0"/>
          <w:sz w:val="20"/>
        </w:rPr>
      </w:pPr>
      <w:r w:rsidRPr="009D40B5">
        <w:rPr>
          <w:rFonts w:ascii="Arial" w:hAnsi="Arial" w:cs="Arial"/>
          <w:b w:val="0"/>
          <w:caps w:val="0"/>
          <w:sz w:val="20"/>
        </w:rPr>
        <w:t>The outcome of our quantitative findings was reported in mean ±</w:t>
      </w:r>
      <w:r w:rsidR="000B4C78" w:rsidRPr="009D40B5">
        <w:rPr>
          <w:rFonts w:ascii="Arial" w:hAnsi="Arial" w:cs="Arial"/>
          <w:b w:val="0"/>
          <w:caps w:val="0"/>
          <w:sz w:val="20"/>
        </w:rPr>
        <w:t xml:space="preserve"> deviation of replicate values, comparison</w:t>
      </w:r>
      <w:r w:rsidRPr="009D40B5">
        <w:rPr>
          <w:rFonts w:ascii="Arial" w:hAnsi="Arial" w:cs="Arial"/>
          <w:b w:val="0"/>
          <w:caps w:val="0"/>
          <w:sz w:val="20"/>
        </w:rPr>
        <w:t xml:space="preserve"> between groups was determined using </w:t>
      </w:r>
      <w:r w:rsidR="0002467F" w:rsidRPr="009D40B5">
        <w:rPr>
          <w:rFonts w:ascii="Arial" w:hAnsi="Arial" w:cs="Arial"/>
          <w:b w:val="0"/>
          <w:caps w:val="0"/>
          <w:sz w:val="20"/>
        </w:rPr>
        <w:t>one-way analysis of variance</w:t>
      </w:r>
      <w:r w:rsidRPr="009D40B5">
        <w:rPr>
          <w:rFonts w:ascii="Arial" w:hAnsi="Arial" w:cs="Arial"/>
          <w:b w:val="0"/>
          <w:caps w:val="0"/>
          <w:sz w:val="20"/>
        </w:rPr>
        <w:t xml:space="preserve"> with Duncan</w:t>
      </w:r>
      <w:r w:rsidR="00C13B81">
        <w:rPr>
          <w:rFonts w:ascii="Arial" w:hAnsi="Arial" w:cs="Arial"/>
          <w:b w:val="0"/>
          <w:caps w:val="0"/>
          <w:sz w:val="20"/>
        </w:rPr>
        <w:t>’</w:t>
      </w:r>
      <w:r w:rsidRPr="009D40B5">
        <w:rPr>
          <w:rFonts w:ascii="Arial" w:hAnsi="Arial" w:cs="Arial"/>
          <w:b w:val="0"/>
          <w:caps w:val="0"/>
          <w:sz w:val="20"/>
        </w:rPr>
        <w:t>s post-hoc test</w:t>
      </w:r>
      <w:r w:rsidR="0002467F" w:rsidRPr="009D40B5">
        <w:rPr>
          <w:rFonts w:ascii="Arial" w:hAnsi="Arial" w:cs="Arial"/>
          <w:b w:val="0"/>
          <w:caps w:val="0"/>
          <w:sz w:val="20"/>
        </w:rPr>
        <w:t xml:space="preserve"> using </w:t>
      </w:r>
      <w:r w:rsidRPr="009D40B5">
        <w:rPr>
          <w:rFonts w:ascii="Arial" w:hAnsi="Arial" w:cs="Arial"/>
          <w:b w:val="0"/>
          <w:caps w:val="0"/>
          <w:sz w:val="20"/>
        </w:rPr>
        <w:t>SPSS</w:t>
      </w:r>
      <w:r w:rsidR="0002467F" w:rsidRPr="009D40B5">
        <w:rPr>
          <w:rFonts w:ascii="Arial" w:hAnsi="Arial" w:cs="Arial"/>
          <w:b w:val="0"/>
          <w:caps w:val="0"/>
          <w:sz w:val="20"/>
        </w:rPr>
        <w:t xml:space="preserve"> (v</w:t>
      </w:r>
      <w:r w:rsidR="00C13B81">
        <w:rPr>
          <w:rFonts w:ascii="Arial" w:hAnsi="Arial" w:cs="Arial"/>
          <w:b w:val="0"/>
          <w:caps w:val="0"/>
          <w:sz w:val="20"/>
        </w:rPr>
        <w:t xml:space="preserve">ersion </w:t>
      </w:r>
      <w:r w:rsidR="0002467F" w:rsidRPr="009D40B5">
        <w:rPr>
          <w:rFonts w:ascii="Arial" w:hAnsi="Arial" w:cs="Arial"/>
          <w:b w:val="0"/>
          <w:caps w:val="0"/>
          <w:sz w:val="20"/>
        </w:rPr>
        <w:t>20).</w:t>
      </w:r>
      <w:r w:rsidRPr="009D40B5">
        <w:rPr>
          <w:rFonts w:ascii="Arial" w:hAnsi="Arial" w:cs="Arial"/>
          <w:b w:val="0"/>
          <w:caps w:val="0"/>
          <w:sz w:val="20"/>
        </w:rPr>
        <w:t xml:space="preserve"> Values </w:t>
      </w:r>
      <w:r w:rsidR="000B4C78" w:rsidRPr="009D40B5">
        <w:rPr>
          <w:rFonts w:ascii="Arial" w:hAnsi="Arial" w:cs="Arial"/>
          <w:b w:val="0"/>
          <w:caps w:val="0"/>
          <w:sz w:val="20"/>
        </w:rPr>
        <w:t xml:space="preserve">were tested to be significant </w:t>
      </w:r>
      <w:r w:rsidRPr="009D40B5">
        <w:rPr>
          <w:rFonts w:ascii="Arial" w:hAnsi="Arial" w:cs="Arial"/>
          <w:b w:val="0"/>
          <w:caps w:val="0"/>
          <w:sz w:val="20"/>
        </w:rPr>
        <w:t xml:space="preserve">when </w:t>
      </w:r>
      <w:r w:rsidR="0002467F" w:rsidRPr="009D40B5">
        <w:rPr>
          <w:rFonts w:ascii="Arial" w:hAnsi="Arial" w:cs="Arial"/>
          <w:b w:val="0"/>
          <w:caps w:val="0"/>
          <w:sz w:val="20"/>
        </w:rPr>
        <w:t>p &lt; 0.05</w:t>
      </w:r>
      <w:r w:rsidRPr="009D40B5">
        <w:rPr>
          <w:rFonts w:ascii="Arial" w:hAnsi="Arial" w:cs="Arial"/>
          <w:b w:val="0"/>
          <w:caps w:val="0"/>
          <w:sz w:val="20"/>
        </w:rPr>
        <w:t xml:space="preserve">. </w:t>
      </w:r>
    </w:p>
    <w:p w14:paraId="230906B2" w14:textId="77777777" w:rsidR="00A03B96" w:rsidRPr="000B4C78" w:rsidRDefault="00A03B96" w:rsidP="009F616C">
      <w:pPr>
        <w:pStyle w:val="Body"/>
        <w:spacing w:after="0" w:line="360" w:lineRule="auto"/>
        <w:rPr>
          <w:rFonts w:ascii="Arial" w:hAnsi="Arial" w:cs="Arial"/>
        </w:rPr>
      </w:pPr>
    </w:p>
    <w:p w14:paraId="2C5293C3" w14:textId="77777777" w:rsidR="00902823" w:rsidRDefault="00FD19AC" w:rsidP="00FD19AC">
      <w:pPr>
        <w:pStyle w:val="Head1"/>
        <w:spacing w:after="0" w:line="360" w:lineRule="auto"/>
        <w:jc w:val="both"/>
        <w:rPr>
          <w:rFonts w:ascii="Arial" w:hAnsi="Arial" w:cs="Arial"/>
        </w:rPr>
      </w:pPr>
      <w:r>
        <w:rPr>
          <w:rFonts w:ascii="Arial" w:hAnsi="Arial" w:cs="Arial"/>
        </w:rPr>
        <w:t>3.0</w:t>
      </w:r>
      <w:r w:rsidR="00834012">
        <w:rPr>
          <w:rFonts w:ascii="Arial" w:hAnsi="Arial" w:cs="Arial"/>
        </w:rPr>
        <w:t xml:space="preserve"> </w:t>
      </w:r>
      <w:r w:rsidR="00D136BF">
        <w:rPr>
          <w:rFonts w:ascii="Arial" w:hAnsi="Arial" w:cs="Arial"/>
        </w:rPr>
        <w:t xml:space="preserve"> </w:t>
      </w:r>
      <w:r w:rsidR="00834012">
        <w:rPr>
          <w:rFonts w:ascii="Arial" w:hAnsi="Arial" w:cs="Arial"/>
        </w:rPr>
        <w:t xml:space="preserve"> </w:t>
      </w:r>
      <w:r w:rsidR="00000F8F">
        <w:rPr>
          <w:rFonts w:ascii="Arial" w:hAnsi="Arial" w:cs="Arial"/>
        </w:rPr>
        <w:t>results and discussion</w:t>
      </w:r>
    </w:p>
    <w:p w14:paraId="76FB630C" w14:textId="77777777" w:rsidR="00834012" w:rsidRDefault="00834012" w:rsidP="009F616C">
      <w:pPr>
        <w:pStyle w:val="Head1"/>
        <w:spacing w:after="0" w:line="360" w:lineRule="auto"/>
        <w:ind w:left="720"/>
        <w:jc w:val="both"/>
        <w:rPr>
          <w:rFonts w:ascii="Arial" w:hAnsi="Arial" w:cs="Arial"/>
        </w:rPr>
      </w:pPr>
    </w:p>
    <w:p w14:paraId="4C7DF8C6" w14:textId="77777777" w:rsidR="0049390F" w:rsidRDefault="00540D5A" w:rsidP="00637E97">
      <w:pPr>
        <w:pStyle w:val="Head1"/>
        <w:spacing w:line="360" w:lineRule="auto"/>
        <w:jc w:val="both"/>
        <w:rPr>
          <w:rFonts w:ascii="Arial" w:hAnsi="Arial" w:cs="Arial"/>
          <w:b w:val="0"/>
          <w:sz w:val="20"/>
        </w:rPr>
      </w:pPr>
      <w:r w:rsidRPr="009D40B5">
        <w:rPr>
          <w:rFonts w:ascii="Arial" w:hAnsi="Arial" w:cs="Arial"/>
          <w:b w:val="0"/>
          <w:caps w:val="0"/>
          <w:sz w:val="20"/>
        </w:rPr>
        <w:t>Nutritional Value o</w:t>
      </w:r>
      <w:r w:rsidR="00834012" w:rsidRPr="009D40B5">
        <w:rPr>
          <w:rFonts w:ascii="Arial" w:hAnsi="Arial" w:cs="Arial"/>
          <w:b w:val="0"/>
          <w:caps w:val="0"/>
          <w:sz w:val="20"/>
        </w:rPr>
        <w:t xml:space="preserve">f Avocado Seed </w:t>
      </w:r>
    </w:p>
    <w:p w14:paraId="1E13B835" w14:textId="47D4DF0E" w:rsidR="00790ADA" w:rsidRPr="00637E97" w:rsidRDefault="00834012" w:rsidP="00637E97">
      <w:pPr>
        <w:pStyle w:val="Head1"/>
        <w:spacing w:line="360" w:lineRule="auto"/>
        <w:jc w:val="both"/>
        <w:rPr>
          <w:rFonts w:ascii="Arial" w:hAnsi="Arial" w:cs="Arial"/>
          <w:b w:val="0"/>
          <w:sz w:val="20"/>
        </w:rPr>
      </w:pPr>
      <w:r w:rsidRPr="009D40B5">
        <w:rPr>
          <w:rFonts w:ascii="Arial" w:hAnsi="Arial" w:cs="Arial"/>
          <w:b w:val="0"/>
          <w:caps w:val="0"/>
          <w:sz w:val="20"/>
        </w:rPr>
        <w:t>The nutritional value of the avoca</w:t>
      </w:r>
      <w:r w:rsidR="007733F1" w:rsidRPr="009D40B5">
        <w:rPr>
          <w:rFonts w:ascii="Arial" w:hAnsi="Arial" w:cs="Arial"/>
          <w:b w:val="0"/>
          <w:caps w:val="0"/>
          <w:sz w:val="20"/>
        </w:rPr>
        <w:t>do seed powder is presented in T</w:t>
      </w:r>
      <w:r w:rsidR="00570F26">
        <w:rPr>
          <w:rFonts w:ascii="Arial" w:hAnsi="Arial" w:cs="Arial"/>
          <w:b w:val="0"/>
          <w:caps w:val="0"/>
          <w:sz w:val="20"/>
        </w:rPr>
        <w:t>able 1. C</w:t>
      </w:r>
      <w:r w:rsidRPr="009D40B5">
        <w:rPr>
          <w:rFonts w:ascii="Arial" w:hAnsi="Arial" w:cs="Arial"/>
          <w:b w:val="0"/>
          <w:caps w:val="0"/>
          <w:sz w:val="20"/>
        </w:rPr>
        <w:t>arbohydrates accounted for a large proportion (75.1%) of the avocado seed powder, while protein and fat contents were</w:t>
      </w:r>
      <w:r w:rsidR="00B840F9">
        <w:rPr>
          <w:rFonts w:ascii="Arial" w:hAnsi="Arial" w:cs="Arial"/>
          <w:b w:val="0"/>
          <w:caps w:val="0"/>
          <w:sz w:val="20"/>
        </w:rPr>
        <w:t xml:space="preserve"> 5.81% and 2.83% respectively. I</w:t>
      </w:r>
      <w:r w:rsidRPr="009D40B5">
        <w:rPr>
          <w:rFonts w:ascii="Arial" w:hAnsi="Arial" w:cs="Arial"/>
          <w:b w:val="0"/>
          <w:caps w:val="0"/>
          <w:sz w:val="20"/>
        </w:rPr>
        <w:t>n this study, dietary fiber content of avocado seed powder was 3.16%, while ash content of the dried avocado seed powder</w:t>
      </w:r>
      <w:r w:rsidR="001A0B7D">
        <w:rPr>
          <w:rFonts w:ascii="Arial" w:hAnsi="Arial" w:cs="Arial"/>
          <w:b w:val="0"/>
          <w:caps w:val="0"/>
          <w:sz w:val="20"/>
        </w:rPr>
        <w:t xml:space="preserve"> was 2.43%. T</w:t>
      </w:r>
      <w:r w:rsidRPr="009D40B5">
        <w:rPr>
          <w:rFonts w:ascii="Arial" w:hAnsi="Arial" w:cs="Arial"/>
          <w:b w:val="0"/>
          <w:caps w:val="0"/>
          <w:sz w:val="20"/>
        </w:rPr>
        <w:t>o</w:t>
      </w:r>
      <w:r w:rsidR="00266E57" w:rsidRPr="009D40B5">
        <w:rPr>
          <w:rFonts w:ascii="Arial" w:hAnsi="Arial" w:cs="Arial"/>
          <w:b w:val="0"/>
          <w:caps w:val="0"/>
          <w:sz w:val="20"/>
        </w:rPr>
        <w:t xml:space="preserve">tal phenolic content of </w:t>
      </w:r>
      <w:r w:rsidR="00FB219F" w:rsidRPr="009D40B5">
        <w:rPr>
          <w:rFonts w:ascii="Arial" w:hAnsi="Arial" w:cs="Arial"/>
          <w:b w:val="0"/>
          <w:caps w:val="0"/>
          <w:sz w:val="20"/>
        </w:rPr>
        <w:t>ASP</w:t>
      </w:r>
      <w:r w:rsidR="00266E57" w:rsidRPr="009D40B5">
        <w:rPr>
          <w:rFonts w:ascii="Arial" w:hAnsi="Arial" w:cs="Arial"/>
          <w:b w:val="0"/>
          <w:caps w:val="0"/>
          <w:sz w:val="20"/>
        </w:rPr>
        <w:t xml:space="preserve"> was </w:t>
      </w:r>
      <w:r w:rsidRPr="009D40B5">
        <w:rPr>
          <w:rFonts w:ascii="Arial" w:hAnsi="Arial" w:cs="Arial"/>
          <w:b w:val="0"/>
          <w:caps w:val="0"/>
          <w:sz w:val="20"/>
        </w:rPr>
        <w:t xml:space="preserve">21.2 ng/kg, while antioxidant activity of powder of </w:t>
      </w:r>
      <w:proofErr w:type="spellStart"/>
      <w:r w:rsidRPr="009D40B5">
        <w:rPr>
          <w:rFonts w:ascii="Arial" w:hAnsi="Arial" w:cs="Arial"/>
          <w:b w:val="0"/>
          <w:i/>
          <w:caps w:val="0"/>
          <w:sz w:val="20"/>
        </w:rPr>
        <w:t>persea</w:t>
      </w:r>
      <w:proofErr w:type="spellEnd"/>
      <w:r w:rsidRPr="009D40B5">
        <w:rPr>
          <w:rFonts w:ascii="Arial" w:hAnsi="Arial" w:cs="Arial"/>
          <w:b w:val="0"/>
          <w:i/>
          <w:caps w:val="0"/>
          <w:sz w:val="20"/>
        </w:rPr>
        <w:t xml:space="preserve"> </w:t>
      </w:r>
      <w:proofErr w:type="spellStart"/>
      <w:r w:rsidRPr="009D40B5">
        <w:rPr>
          <w:rFonts w:ascii="Arial" w:hAnsi="Arial" w:cs="Arial"/>
          <w:b w:val="0"/>
          <w:i/>
          <w:caps w:val="0"/>
          <w:sz w:val="20"/>
        </w:rPr>
        <w:t>americana</w:t>
      </w:r>
      <w:proofErr w:type="spellEnd"/>
      <w:r w:rsidRPr="009D40B5">
        <w:rPr>
          <w:rFonts w:ascii="Arial" w:hAnsi="Arial" w:cs="Arial"/>
          <w:b w:val="0"/>
          <w:caps w:val="0"/>
          <w:sz w:val="20"/>
        </w:rPr>
        <w:t xml:space="preserve"> seed as a percentage of free radical inhibition</w:t>
      </w:r>
      <w:r w:rsidRPr="009D40B5">
        <w:rPr>
          <w:rFonts w:ascii="Arial" w:hAnsi="Arial" w:cs="Arial"/>
          <w:caps w:val="0"/>
          <w:sz w:val="20"/>
        </w:rPr>
        <w:t xml:space="preserve"> </w:t>
      </w:r>
      <w:r w:rsidRPr="009D40B5">
        <w:rPr>
          <w:rFonts w:ascii="Arial" w:hAnsi="Arial" w:cs="Arial"/>
          <w:b w:val="0"/>
          <w:caps w:val="0"/>
          <w:sz w:val="20"/>
        </w:rPr>
        <w:t xml:space="preserve">of </w:t>
      </w:r>
      <w:r w:rsidR="00266E57" w:rsidRPr="009D40B5">
        <w:rPr>
          <w:rFonts w:ascii="Arial" w:hAnsi="Arial" w:cs="Arial"/>
          <w:b w:val="0"/>
          <w:caps w:val="0"/>
          <w:sz w:val="20"/>
        </w:rPr>
        <w:t>DPPH</w:t>
      </w:r>
      <w:r w:rsidRPr="009D40B5">
        <w:rPr>
          <w:rFonts w:ascii="Arial" w:hAnsi="Arial" w:cs="Arial"/>
          <w:b w:val="0"/>
          <w:caps w:val="0"/>
          <w:sz w:val="20"/>
        </w:rPr>
        <w:t xml:space="preserve"> was 75.02%, and ferric reduci</w:t>
      </w:r>
      <w:r w:rsidR="00266E57" w:rsidRPr="009D40B5">
        <w:rPr>
          <w:rFonts w:ascii="Arial" w:hAnsi="Arial" w:cs="Arial"/>
          <w:b w:val="0"/>
          <w:caps w:val="0"/>
          <w:sz w:val="20"/>
        </w:rPr>
        <w:t>ng antioxidant power was 0.450 F</w:t>
      </w:r>
      <w:r w:rsidRPr="009D40B5">
        <w:rPr>
          <w:rFonts w:ascii="Arial" w:hAnsi="Arial" w:cs="Arial"/>
          <w:b w:val="0"/>
          <w:caps w:val="0"/>
          <w:sz w:val="20"/>
        </w:rPr>
        <w:t>e</w:t>
      </w:r>
      <w:r w:rsidRPr="009D40B5">
        <w:rPr>
          <w:rFonts w:ascii="Arial" w:hAnsi="Arial" w:cs="Arial"/>
          <w:b w:val="0"/>
          <w:caps w:val="0"/>
          <w:sz w:val="20"/>
          <w:vertAlign w:val="superscript"/>
        </w:rPr>
        <w:t>2+</w:t>
      </w:r>
      <w:r w:rsidR="003B4F4C" w:rsidRPr="009D40B5">
        <w:rPr>
          <w:rFonts w:ascii="Arial" w:hAnsi="Arial" w:cs="Arial"/>
          <w:b w:val="0"/>
          <w:caps w:val="0"/>
          <w:sz w:val="20"/>
        </w:rPr>
        <w:t>mM</w:t>
      </w:r>
      <w:r w:rsidRPr="009D40B5">
        <w:rPr>
          <w:rFonts w:ascii="Arial" w:hAnsi="Arial" w:cs="Arial"/>
          <w:b w:val="0"/>
          <w:caps w:val="0"/>
          <w:sz w:val="20"/>
        </w:rPr>
        <w:t>/kg.</w:t>
      </w:r>
    </w:p>
    <w:p w14:paraId="61A2A457" w14:textId="77777777" w:rsidR="000035B2" w:rsidRDefault="000035B2" w:rsidP="00987BDB">
      <w:pPr>
        <w:pStyle w:val="NormalWeb"/>
        <w:widowControl/>
        <w:spacing w:beforeAutospacing="0" w:afterAutospacing="0" w:line="480" w:lineRule="auto"/>
        <w:jc w:val="both"/>
        <w:rPr>
          <w:rFonts w:ascii="Arial" w:hAnsi="Arial"/>
          <w:sz w:val="20"/>
          <w:szCs w:val="20"/>
        </w:rPr>
      </w:pPr>
    </w:p>
    <w:p w14:paraId="758E9C0C" w14:textId="1C5E1D9C" w:rsidR="00987BDB" w:rsidRPr="009D40B5" w:rsidRDefault="009500A6" w:rsidP="00987BDB">
      <w:pPr>
        <w:pStyle w:val="NormalWeb"/>
        <w:widowControl/>
        <w:spacing w:beforeAutospacing="0" w:afterAutospacing="0" w:line="480" w:lineRule="auto"/>
        <w:jc w:val="both"/>
        <w:rPr>
          <w:rFonts w:eastAsia="Times New Roman"/>
          <w:bCs/>
          <w:color w:val="000000"/>
          <w:sz w:val="20"/>
          <w:szCs w:val="20"/>
        </w:rPr>
      </w:pPr>
      <w:r w:rsidRPr="009D40B5">
        <w:rPr>
          <w:rFonts w:ascii="Arial" w:hAnsi="Arial"/>
          <w:sz w:val="20"/>
          <w:szCs w:val="20"/>
        </w:rPr>
        <w:lastRenderedPageBreak/>
        <w:t>Table 1</w:t>
      </w:r>
      <w:r w:rsidR="00987BDB" w:rsidRPr="009D40B5">
        <w:rPr>
          <w:rFonts w:ascii="Arial" w:hAnsi="Arial"/>
          <w:sz w:val="20"/>
          <w:szCs w:val="20"/>
        </w:rPr>
        <w:t xml:space="preserve"> </w:t>
      </w:r>
      <w:r w:rsidR="00987BDB" w:rsidRPr="009D40B5">
        <w:rPr>
          <w:rFonts w:eastAsia="Times New Roman"/>
          <w:bCs/>
          <w:color w:val="000000"/>
          <w:sz w:val="20"/>
          <w:szCs w:val="20"/>
        </w:rPr>
        <w:t>Proximate Composition of Avocado Seed Powder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1105"/>
        <w:gridCol w:w="1105"/>
        <w:gridCol w:w="1105"/>
        <w:gridCol w:w="1105"/>
        <w:gridCol w:w="1105"/>
        <w:gridCol w:w="1272"/>
        <w:gridCol w:w="1105"/>
        <w:gridCol w:w="1216"/>
      </w:tblGrid>
      <w:tr w:rsidR="00987BDB" w:rsidRPr="009D40B5" w14:paraId="5D68F606" w14:textId="77777777" w:rsidTr="00046141">
        <w:tc>
          <w:tcPr>
            <w:tcW w:w="0" w:type="auto"/>
            <w:tcBorders>
              <w:top w:val="single" w:sz="4" w:space="0" w:color="auto"/>
              <w:bottom w:val="single" w:sz="4" w:space="0" w:color="auto"/>
            </w:tcBorders>
          </w:tcPr>
          <w:p w14:paraId="7B056D8B"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Moistur</w:t>
            </w:r>
            <w:r w:rsidR="0027101D" w:rsidRPr="009D40B5">
              <w:rPr>
                <w:rFonts w:ascii="Arial" w:hAnsi="Arial" w:cs="Arial"/>
                <w:color w:val="000000"/>
                <w:sz w:val="20"/>
                <w:szCs w:val="20"/>
                <w:lang w:val="en-GB"/>
              </w:rPr>
              <w:t>e</w:t>
            </w:r>
          </w:p>
        </w:tc>
        <w:tc>
          <w:tcPr>
            <w:tcW w:w="0" w:type="auto"/>
            <w:tcBorders>
              <w:top w:val="single" w:sz="4" w:space="0" w:color="auto"/>
              <w:bottom w:val="single" w:sz="4" w:space="0" w:color="auto"/>
            </w:tcBorders>
          </w:tcPr>
          <w:p w14:paraId="1A4870FF"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 xml:space="preserve">Protein </w:t>
            </w:r>
          </w:p>
        </w:tc>
        <w:tc>
          <w:tcPr>
            <w:tcW w:w="0" w:type="auto"/>
            <w:tcBorders>
              <w:top w:val="single" w:sz="4" w:space="0" w:color="auto"/>
              <w:bottom w:val="single" w:sz="4" w:space="0" w:color="auto"/>
            </w:tcBorders>
          </w:tcPr>
          <w:p w14:paraId="6823B815"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Fat</w:t>
            </w:r>
          </w:p>
        </w:tc>
        <w:tc>
          <w:tcPr>
            <w:tcW w:w="0" w:type="auto"/>
            <w:tcBorders>
              <w:top w:val="single" w:sz="4" w:space="0" w:color="auto"/>
              <w:bottom w:val="single" w:sz="4" w:space="0" w:color="auto"/>
            </w:tcBorders>
          </w:tcPr>
          <w:p w14:paraId="3D59E87A"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 xml:space="preserve">Fibre </w:t>
            </w:r>
          </w:p>
        </w:tc>
        <w:tc>
          <w:tcPr>
            <w:tcW w:w="0" w:type="auto"/>
            <w:tcBorders>
              <w:top w:val="single" w:sz="4" w:space="0" w:color="auto"/>
              <w:bottom w:val="single" w:sz="4" w:space="0" w:color="auto"/>
            </w:tcBorders>
          </w:tcPr>
          <w:p w14:paraId="3D386AE9"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 xml:space="preserve">Ash </w:t>
            </w:r>
          </w:p>
        </w:tc>
        <w:tc>
          <w:tcPr>
            <w:tcW w:w="0" w:type="auto"/>
            <w:tcBorders>
              <w:top w:val="single" w:sz="4" w:space="0" w:color="auto"/>
              <w:bottom w:val="single" w:sz="4" w:space="0" w:color="auto"/>
            </w:tcBorders>
          </w:tcPr>
          <w:p w14:paraId="386A3746"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CHO</w:t>
            </w:r>
          </w:p>
        </w:tc>
        <w:tc>
          <w:tcPr>
            <w:tcW w:w="0" w:type="auto"/>
            <w:tcBorders>
              <w:top w:val="single" w:sz="4" w:space="0" w:color="auto"/>
              <w:bottom w:val="single" w:sz="4" w:space="0" w:color="auto"/>
            </w:tcBorders>
          </w:tcPr>
          <w:p w14:paraId="5DD74EF8" w14:textId="77777777" w:rsidR="00987BDB" w:rsidRPr="009D40B5"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 xml:space="preserve">TP </w:t>
            </w:r>
          </w:p>
        </w:tc>
        <w:tc>
          <w:tcPr>
            <w:tcW w:w="0" w:type="auto"/>
            <w:tcBorders>
              <w:top w:val="single" w:sz="4" w:space="0" w:color="auto"/>
              <w:bottom w:val="single" w:sz="4" w:space="0" w:color="auto"/>
            </w:tcBorders>
          </w:tcPr>
          <w:p w14:paraId="27FD786E" w14:textId="77777777" w:rsidR="00987BDB" w:rsidRPr="009D40B5"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 xml:space="preserve">DPPH </w:t>
            </w:r>
          </w:p>
        </w:tc>
        <w:tc>
          <w:tcPr>
            <w:tcW w:w="0" w:type="auto"/>
            <w:tcBorders>
              <w:top w:val="single" w:sz="4" w:space="0" w:color="auto"/>
              <w:bottom w:val="single" w:sz="4" w:space="0" w:color="auto"/>
            </w:tcBorders>
          </w:tcPr>
          <w:p w14:paraId="4201E2DC" w14:textId="77777777" w:rsidR="00987BDB" w:rsidRPr="009D40B5"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 xml:space="preserve">FRAP </w:t>
            </w:r>
          </w:p>
        </w:tc>
      </w:tr>
      <w:tr w:rsidR="00987BDB" w:rsidRPr="009D40B5" w14:paraId="1FB8B8A9" w14:textId="77777777" w:rsidTr="00046141">
        <w:tc>
          <w:tcPr>
            <w:tcW w:w="0" w:type="auto"/>
            <w:tcBorders>
              <w:top w:val="single" w:sz="4" w:space="0" w:color="auto"/>
            </w:tcBorders>
          </w:tcPr>
          <w:p w14:paraId="1EB337CC"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10.7±0.14</w:t>
            </w:r>
          </w:p>
        </w:tc>
        <w:tc>
          <w:tcPr>
            <w:tcW w:w="0" w:type="auto"/>
            <w:tcBorders>
              <w:top w:val="single" w:sz="4" w:space="0" w:color="auto"/>
            </w:tcBorders>
          </w:tcPr>
          <w:p w14:paraId="5C704B00"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 xml:space="preserve">5.81±0.08    </w:t>
            </w:r>
          </w:p>
        </w:tc>
        <w:tc>
          <w:tcPr>
            <w:tcW w:w="0" w:type="auto"/>
            <w:tcBorders>
              <w:top w:val="single" w:sz="4" w:space="0" w:color="auto"/>
            </w:tcBorders>
          </w:tcPr>
          <w:p w14:paraId="5AFA1A30"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2.83±0.05</w:t>
            </w:r>
          </w:p>
        </w:tc>
        <w:tc>
          <w:tcPr>
            <w:tcW w:w="0" w:type="auto"/>
            <w:tcBorders>
              <w:top w:val="single" w:sz="4" w:space="0" w:color="auto"/>
            </w:tcBorders>
          </w:tcPr>
          <w:p w14:paraId="47CB7F73"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3.16±0.07</w:t>
            </w:r>
          </w:p>
        </w:tc>
        <w:tc>
          <w:tcPr>
            <w:tcW w:w="0" w:type="auto"/>
            <w:tcBorders>
              <w:top w:val="single" w:sz="4" w:space="0" w:color="auto"/>
            </w:tcBorders>
          </w:tcPr>
          <w:p w14:paraId="64E53AB6"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 xml:space="preserve">2.43±0.02       </w:t>
            </w:r>
          </w:p>
        </w:tc>
        <w:tc>
          <w:tcPr>
            <w:tcW w:w="0" w:type="auto"/>
            <w:tcBorders>
              <w:top w:val="single" w:sz="4" w:space="0" w:color="auto"/>
            </w:tcBorders>
          </w:tcPr>
          <w:p w14:paraId="490A5373" w14:textId="77777777" w:rsidR="00987BDB" w:rsidRPr="009D40B5" w:rsidRDefault="00987BDB" w:rsidP="00046141">
            <w:pPr>
              <w:spacing w:line="480" w:lineRule="auto"/>
              <w:jc w:val="both"/>
              <w:rPr>
                <w:rFonts w:ascii="Arial" w:hAnsi="Arial" w:cs="Arial"/>
                <w:color w:val="000000"/>
                <w:sz w:val="20"/>
                <w:szCs w:val="20"/>
                <w:lang w:val="en-GB"/>
              </w:rPr>
            </w:pPr>
            <w:r w:rsidRPr="009D40B5">
              <w:rPr>
                <w:rFonts w:ascii="Arial" w:hAnsi="Arial" w:cs="Arial"/>
                <w:color w:val="000000"/>
                <w:sz w:val="20"/>
                <w:szCs w:val="20"/>
                <w:lang w:val="en-GB"/>
              </w:rPr>
              <w:t>75.1±0.20</w:t>
            </w:r>
          </w:p>
        </w:tc>
        <w:tc>
          <w:tcPr>
            <w:tcW w:w="0" w:type="auto"/>
            <w:tcBorders>
              <w:top w:val="single" w:sz="4" w:space="0" w:color="auto"/>
            </w:tcBorders>
          </w:tcPr>
          <w:p w14:paraId="2C303BDE" w14:textId="77777777" w:rsidR="00987BDB" w:rsidRPr="009D40B5"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 xml:space="preserve">21.2.0±0.08                </w:t>
            </w:r>
          </w:p>
        </w:tc>
        <w:tc>
          <w:tcPr>
            <w:tcW w:w="0" w:type="auto"/>
            <w:tcBorders>
              <w:top w:val="single" w:sz="4" w:space="0" w:color="auto"/>
            </w:tcBorders>
          </w:tcPr>
          <w:p w14:paraId="51758C5D" w14:textId="77777777" w:rsidR="00987BDB" w:rsidRPr="009D40B5"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75.0±0.25</w:t>
            </w:r>
          </w:p>
        </w:tc>
        <w:tc>
          <w:tcPr>
            <w:tcW w:w="0" w:type="auto"/>
            <w:tcBorders>
              <w:top w:val="single" w:sz="4" w:space="0" w:color="auto"/>
            </w:tcBorders>
          </w:tcPr>
          <w:p w14:paraId="2596A806" w14:textId="77777777" w:rsidR="00987BDB" w:rsidRPr="009D40B5" w:rsidRDefault="00987BDB" w:rsidP="00046141">
            <w:pPr>
              <w:pStyle w:val="NormalWeb"/>
              <w:widowControl/>
              <w:spacing w:beforeAutospacing="0" w:afterAutospacing="0" w:line="48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0.45±0.042</w:t>
            </w:r>
          </w:p>
        </w:tc>
      </w:tr>
    </w:tbl>
    <w:p w14:paraId="0C90F401" w14:textId="77777777" w:rsidR="00D64E22" w:rsidRPr="009D40B5" w:rsidRDefault="00D64E22" w:rsidP="00D64E22">
      <w:pPr>
        <w:spacing w:line="480" w:lineRule="auto"/>
        <w:jc w:val="both"/>
        <w:rPr>
          <w:rFonts w:ascii="Times New Roman" w:hAnsi="Times New Roman"/>
          <w:color w:val="000000"/>
          <w:lang w:val="en-GB"/>
        </w:rPr>
      </w:pPr>
    </w:p>
    <w:p w14:paraId="450FD221" w14:textId="4389E561" w:rsidR="00AE6A5E" w:rsidRPr="009D40B5" w:rsidRDefault="00D64E22" w:rsidP="00D64E22">
      <w:pPr>
        <w:spacing w:line="480" w:lineRule="auto"/>
        <w:jc w:val="both"/>
        <w:rPr>
          <w:rFonts w:ascii="Arial" w:hAnsi="Arial" w:cs="Arial"/>
          <w:color w:val="000000"/>
          <w:lang w:val="en-GB"/>
        </w:rPr>
      </w:pPr>
      <w:r w:rsidRPr="009D40B5">
        <w:rPr>
          <w:rFonts w:ascii="Arial" w:hAnsi="Arial" w:cs="Arial"/>
          <w:color w:val="000000"/>
          <w:lang w:val="en-GB"/>
        </w:rPr>
        <w:t>CHO; carbohydrates, TP; total phenol (mg/g TAC), DPPH; Diphenyl-2-picryl-hydrazyl radical scavenging activity, FRAP; ferric reducing antioxidant powder (fe2+mM/kg)</w:t>
      </w:r>
      <w:r w:rsidR="008A4EAC">
        <w:rPr>
          <w:rFonts w:ascii="Arial" w:hAnsi="Arial" w:cs="Arial"/>
          <w:color w:val="000000"/>
          <w:lang w:val="en-GB"/>
        </w:rPr>
        <w:t>.</w:t>
      </w:r>
    </w:p>
    <w:p w14:paraId="0AFD2724" w14:textId="77777777" w:rsidR="00D64E22" w:rsidRPr="009D40B5" w:rsidRDefault="00D64E22" w:rsidP="009F616C">
      <w:pPr>
        <w:spacing w:line="360" w:lineRule="auto"/>
        <w:jc w:val="both"/>
        <w:rPr>
          <w:rFonts w:ascii="Arial" w:hAnsi="Arial" w:cs="Arial"/>
          <w:color w:val="000000"/>
          <w:lang w:val="en-GB"/>
        </w:rPr>
      </w:pPr>
      <w:r w:rsidRPr="009D40B5">
        <w:rPr>
          <w:rFonts w:ascii="Arial" w:hAnsi="Arial" w:cs="Arial"/>
          <w:color w:val="000000"/>
          <w:lang w:val="en-GB"/>
        </w:rPr>
        <w:t>Nutritional Value of Bread fortified with Avocado Seed Powder</w:t>
      </w:r>
    </w:p>
    <w:p w14:paraId="2CD339D1" w14:textId="77777777" w:rsidR="00AE6A5E" w:rsidRPr="009D40B5" w:rsidRDefault="00D64E22" w:rsidP="009F616C">
      <w:pPr>
        <w:spacing w:line="360" w:lineRule="auto"/>
        <w:jc w:val="both"/>
        <w:rPr>
          <w:rFonts w:ascii="Arial" w:hAnsi="Arial" w:cs="Arial"/>
          <w:color w:val="000000"/>
          <w:lang w:val="en-GB"/>
        </w:rPr>
      </w:pPr>
      <w:r w:rsidRPr="009D40B5">
        <w:rPr>
          <w:rFonts w:ascii="Arial" w:hAnsi="Arial" w:cs="Arial"/>
          <w:color w:val="000000"/>
          <w:lang w:val="en-GB"/>
        </w:rPr>
        <w:t xml:space="preserve">The results of ASP inclusion on proximate composition of bread presented in Table 2 shows a significant increase in moisture content of fortified bread </w:t>
      </w:r>
    </w:p>
    <w:p w14:paraId="3E5DC112" w14:textId="28BE3047" w:rsidR="00D64E22" w:rsidRDefault="00D64E22" w:rsidP="009F616C">
      <w:pPr>
        <w:spacing w:line="360" w:lineRule="auto"/>
        <w:jc w:val="both"/>
        <w:rPr>
          <w:rFonts w:ascii="Arial" w:hAnsi="Arial" w:cs="Arial"/>
          <w:color w:val="000000"/>
          <w:lang w:val="en-GB"/>
        </w:rPr>
      </w:pPr>
      <w:r w:rsidRPr="009D40B5">
        <w:rPr>
          <w:rFonts w:ascii="Arial" w:hAnsi="Arial" w:cs="Arial"/>
          <w:color w:val="000000"/>
          <w:lang w:val="en-GB"/>
        </w:rPr>
        <w:t>compared to the control (P = 0.003). Contrarily, the addition of ASP at 5 and 10% considerably reduced protein and fat content of bread (P = 0.007 and P = 0.004, respectively). For fibre content, at 5% ASP there was marked reduction in fibre, relative to control, while at 10% ASP, fibre content was 25% higher than the control (P &lt; 0.0001)</w:t>
      </w:r>
      <w:r w:rsidR="00BF218B">
        <w:rPr>
          <w:rFonts w:ascii="Arial" w:hAnsi="Arial" w:cs="Arial"/>
          <w:color w:val="000000"/>
          <w:lang w:val="en-GB"/>
        </w:rPr>
        <w:t xml:space="preserve"> but lower carbohydrates suggesting enhanced nutrient retention but reduced energy content </w:t>
      </w:r>
      <w:proofErr w:type="gramStart"/>
      <w:r w:rsidR="00BF218B">
        <w:rPr>
          <w:rFonts w:ascii="Arial" w:hAnsi="Arial" w:cs="Arial"/>
          <w:color w:val="000000"/>
          <w:lang w:val="en-GB"/>
        </w:rPr>
        <w:t>( Jian</w:t>
      </w:r>
      <w:proofErr w:type="gramEnd"/>
      <w:r w:rsidR="00BF218B">
        <w:rPr>
          <w:rFonts w:ascii="Arial" w:hAnsi="Arial" w:cs="Arial"/>
          <w:color w:val="000000"/>
          <w:lang w:val="en-GB"/>
        </w:rPr>
        <w:t xml:space="preserve"> et al., 2025, </w:t>
      </w:r>
      <w:proofErr w:type="spellStart"/>
      <w:r w:rsidR="00BF218B">
        <w:rPr>
          <w:rFonts w:ascii="Arial" w:hAnsi="Arial" w:cs="Arial"/>
          <w:color w:val="000000"/>
          <w:lang w:val="en-GB"/>
        </w:rPr>
        <w:t>Moure</w:t>
      </w:r>
      <w:proofErr w:type="spellEnd"/>
      <w:r w:rsidR="00BF218B">
        <w:rPr>
          <w:rFonts w:ascii="Arial" w:hAnsi="Arial" w:cs="Arial"/>
          <w:color w:val="000000"/>
          <w:lang w:val="en-GB"/>
        </w:rPr>
        <w:t xml:space="preserve"> </w:t>
      </w:r>
      <w:proofErr w:type="spellStart"/>
      <w:r w:rsidR="00BF218B">
        <w:rPr>
          <w:rFonts w:ascii="Arial" w:hAnsi="Arial" w:cs="Arial"/>
          <w:color w:val="000000"/>
          <w:lang w:val="en-GB"/>
        </w:rPr>
        <w:t>Abelenda</w:t>
      </w:r>
      <w:proofErr w:type="spellEnd"/>
      <w:r w:rsidR="00BF218B">
        <w:rPr>
          <w:rFonts w:ascii="Arial" w:hAnsi="Arial" w:cs="Arial"/>
          <w:color w:val="000000"/>
          <w:lang w:val="en-GB"/>
        </w:rPr>
        <w:t xml:space="preserve"> et al., 2021)</w:t>
      </w:r>
      <w:r w:rsidRPr="009D40B5">
        <w:rPr>
          <w:rFonts w:ascii="Arial" w:hAnsi="Arial" w:cs="Arial"/>
          <w:color w:val="000000"/>
          <w:lang w:val="en-GB"/>
        </w:rPr>
        <w:t xml:space="preserve">. There was however no effect of ASP inclusion on carbohydrate content of bread (P &lt; 0.05). It was observed that the addition of ASP significantly increased total phenolic content of bread at 5% and 10%, compared to the control (P &lt; 0.0001). </w:t>
      </w:r>
      <w:proofErr w:type="gramStart"/>
      <w:r w:rsidRPr="009D40B5">
        <w:rPr>
          <w:rFonts w:ascii="Arial" w:hAnsi="Arial" w:cs="Arial"/>
          <w:color w:val="000000"/>
          <w:lang w:val="en-GB"/>
        </w:rPr>
        <w:t>Also</w:t>
      </w:r>
      <w:proofErr w:type="gramEnd"/>
      <w:r w:rsidRPr="009D40B5">
        <w:rPr>
          <w:rFonts w:ascii="Arial" w:hAnsi="Arial" w:cs="Arial"/>
          <w:color w:val="000000"/>
          <w:lang w:val="en-GB"/>
        </w:rPr>
        <w:t xml:space="preserve"> antioxidant activity of ASP in the bread as a percentage of free radical inhibition of DPPH was observed to increase significantly with the addition of ASP at 5% and 10% (P &lt; 0.0001). However, FRAP did not differ significantly (P = 0.629) between the treatments.</w:t>
      </w:r>
      <w:r w:rsidR="00BF218B">
        <w:rPr>
          <w:rFonts w:ascii="Arial" w:hAnsi="Arial" w:cs="Arial"/>
          <w:color w:val="000000"/>
          <w:lang w:val="en-GB"/>
        </w:rPr>
        <w:t xml:space="preserve"> Bread with 10% ASP indicates excellent shelf stability and energy density suitable for functional foods </w:t>
      </w:r>
      <w:proofErr w:type="gramStart"/>
      <w:r w:rsidR="00BF218B">
        <w:rPr>
          <w:rFonts w:ascii="Arial" w:hAnsi="Arial" w:cs="Arial"/>
          <w:color w:val="000000"/>
          <w:lang w:val="en-GB"/>
        </w:rPr>
        <w:t xml:space="preserve">( </w:t>
      </w:r>
      <w:proofErr w:type="spellStart"/>
      <w:r w:rsidR="00BF218B">
        <w:rPr>
          <w:rFonts w:ascii="Arial" w:hAnsi="Arial" w:cs="Arial"/>
          <w:color w:val="000000"/>
          <w:lang w:val="en-GB"/>
        </w:rPr>
        <w:t>Cheptoo</w:t>
      </w:r>
      <w:proofErr w:type="spellEnd"/>
      <w:proofErr w:type="gramEnd"/>
      <w:r w:rsidR="00BF218B">
        <w:rPr>
          <w:rFonts w:ascii="Arial" w:hAnsi="Arial" w:cs="Arial"/>
          <w:color w:val="000000"/>
          <w:lang w:val="en-GB"/>
        </w:rPr>
        <w:t xml:space="preserve"> et al., 2025)</w:t>
      </w:r>
    </w:p>
    <w:p w14:paraId="2DC4A795" w14:textId="77777777" w:rsidR="00F9046A" w:rsidRPr="009D40B5" w:rsidRDefault="00F9046A" w:rsidP="009F616C">
      <w:pPr>
        <w:spacing w:line="360" w:lineRule="auto"/>
        <w:jc w:val="both"/>
        <w:rPr>
          <w:rFonts w:ascii="Arial" w:hAnsi="Arial" w:cs="Arial"/>
          <w:color w:val="000000"/>
          <w:lang w:val="en-GB"/>
        </w:rPr>
      </w:pPr>
    </w:p>
    <w:p w14:paraId="6C5DC303" w14:textId="77777777" w:rsidR="00340485" w:rsidRPr="009D40B5" w:rsidRDefault="00340485" w:rsidP="00340485">
      <w:pPr>
        <w:pStyle w:val="NormalWeb"/>
        <w:widowControl/>
        <w:spacing w:beforeAutospacing="0" w:afterAutospacing="0" w:line="480" w:lineRule="auto"/>
        <w:jc w:val="both"/>
        <w:rPr>
          <w:rFonts w:eastAsia="Times New Roman"/>
          <w:color w:val="000000"/>
          <w:sz w:val="20"/>
          <w:szCs w:val="20"/>
        </w:rPr>
      </w:pPr>
      <w:r w:rsidRPr="009D40B5">
        <w:rPr>
          <w:rFonts w:eastAsia="Times New Roman"/>
          <w:color w:val="000000"/>
          <w:sz w:val="20"/>
          <w:szCs w:val="20"/>
        </w:rPr>
        <w:t>Table 2    Proximate Composition of Bread Fortified with Avocado Seed Powder</w:t>
      </w:r>
    </w:p>
    <w:tbl>
      <w:tblPr>
        <w:tblW w:w="5000" w:type="pct"/>
        <w:tblBorders>
          <w:top w:val="single" w:sz="4" w:space="0" w:color="auto"/>
          <w:bottom w:val="single" w:sz="4" w:space="0" w:color="auto"/>
        </w:tblBorders>
        <w:tblLook w:val="04A0" w:firstRow="1" w:lastRow="0" w:firstColumn="1" w:lastColumn="0" w:noHBand="0" w:noVBand="1"/>
      </w:tblPr>
      <w:tblGrid>
        <w:gridCol w:w="2052"/>
        <w:gridCol w:w="1245"/>
        <w:gridCol w:w="1047"/>
        <w:gridCol w:w="961"/>
        <w:gridCol w:w="961"/>
        <w:gridCol w:w="961"/>
        <w:gridCol w:w="961"/>
        <w:gridCol w:w="873"/>
        <w:gridCol w:w="1010"/>
        <w:gridCol w:w="945"/>
      </w:tblGrid>
      <w:tr w:rsidR="00340485" w:rsidRPr="009D40B5" w14:paraId="02D04E4D" w14:textId="77777777" w:rsidTr="00046141">
        <w:tc>
          <w:tcPr>
            <w:tcW w:w="949" w:type="pct"/>
            <w:tcBorders>
              <w:bottom w:val="single" w:sz="4" w:space="0" w:color="auto"/>
            </w:tcBorders>
          </w:tcPr>
          <w:p w14:paraId="640F39A8"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p>
        </w:tc>
        <w:tc>
          <w:tcPr>
            <w:tcW w:w="583" w:type="pct"/>
            <w:tcBorders>
              <w:bottom w:val="single" w:sz="4" w:space="0" w:color="auto"/>
            </w:tcBorders>
          </w:tcPr>
          <w:p w14:paraId="3723CDB4"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Moisture (g/100g</w:t>
            </w:r>
          </w:p>
        </w:tc>
        <w:tc>
          <w:tcPr>
            <w:tcW w:w="493" w:type="pct"/>
            <w:tcBorders>
              <w:bottom w:val="single" w:sz="4" w:space="0" w:color="auto"/>
            </w:tcBorders>
          </w:tcPr>
          <w:p w14:paraId="73974CE7"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Protein (g/100g)</w:t>
            </w:r>
          </w:p>
        </w:tc>
        <w:tc>
          <w:tcPr>
            <w:tcW w:w="414" w:type="pct"/>
            <w:tcBorders>
              <w:bottom w:val="single" w:sz="4" w:space="0" w:color="auto"/>
            </w:tcBorders>
          </w:tcPr>
          <w:p w14:paraId="0E6E23F2"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Fat (g/100g)</w:t>
            </w:r>
          </w:p>
        </w:tc>
        <w:tc>
          <w:tcPr>
            <w:tcW w:w="414" w:type="pct"/>
            <w:tcBorders>
              <w:bottom w:val="single" w:sz="4" w:space="0" w:color="auto"/>
            </w:tcBorders>
          </w:tcPr>
          <w:p w14:paraId="3265AF4A" w14:textId="300C5AB4" w:rsidR="00340485" w:rsidRPr="009D40B5" w:rsidRDefault="00E910E7" w:rsidP="00046141">
            <w:pPr>
              <w:pStyle w:val="NormalWeb"/>
              <w:widowControl/>
              <w:spacing w:beforeAutospacing="0" w:afterAutospacing="0"/>
              <w:jc w:val="both"/>
              <w:rPr>
                <w:rFonts w:ascii="Arial" w:eastAsia="Times New Roman" w:hAnsi="Arial" w:cs="Arial"/>
                <w:color w:val="000000"/>
                <w:sz w:val="20"/>
                <w:szCs w:val="20"/>
              </w:rPr>
            </w:pPr>
            <w:r>
              <w:rPr>
                <w:rFonts w:ascii="Arial" w:eastAsia="Times New Roman" w:hAnsi="Arial" w:cs="Arial"/>
                <w:color w:val="000000"/>
                <w:sz w:val="20"/>
                <w:szCs w:val="20"/>
              </w:rPr>
              <w:t>Fiber</w:t>
            </w:r>
            <w:r w:rsidR="00340485" w:rsidRPr="009D40B5">
              <w:rPr>
                <w:rFonts w:ascii="Arial" w:eastAsia="Times New Roman" w:hAnsi="Arial" w:cs="Arial"/>
                <w:color w:val="000000"/>
                <w:sz w:val="20"/>
                <w:szCs w:val="20"/>
              </w:rPr>
              <w:t xml:space="preserve"> (g/100g)</w:t>
            </w:r>
          </w:p>
        </w:tc>
        <w:tc>
          <w:tcPr>
            <w:tcW w:w="414" w:type="pct"/>
            <w:tcBorders>
              <w:bottom w:val="single" w:sz="4" w:space="0" w:color="auto"/>
            </w:tcBorders>
          </w:tcPr>
          <w:p w14:paraId="02028274"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Ash (g/100g)</w:t>
            </w:r>
          </w:p>
        </w:tc>
        <w:tc>
          <w:tcPr>
            <w:tcW w:w="397" w:type="pct"/>
            <w:tcBorders>
              <w:bottom w:val="single" w:sz="4" w:space="0" w:color="auto"/>
            </w:tcBorders>
          </w:tcPr>
          <w:p w14:paraId="35534414"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CHO (g/100g)</w:t>
            </w:r>
          </w:p>
        </w:tc>
        <w:tc>
          <w:tcPr>
            <w:tcW w:w="414" w:type="pct"/>
            <w:tcBorders>
              <w:bottom w:val="single" w:sz="4" w:space="0" w:color="auto"/>
            </w:tcBorders>
          </w:tcPr>
          <w:p w14:paraId="566785FD"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TPC (mg/g)</w:t>
            </w:r>
          </w:p>
        </w:tc>
        <w:tc>
          <w:tcPr>
            <w:tcW w:w="476" w:type="pct"/>
            <w:tcBorders>
              <w:bottom w:val="single" w:sz="4" w:space="0" w:color="auto"/>
            </w:tcBorders>
          </w:tcPr>
          <w:p w14:paraId="5C8C19C5"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DPPH (%)</w:t>
            </w:r>
          </w:p>
        </w:tc>
        <w:tc>
          <w:tcPr>
            <w:tcW w:w="446" w:type="pct"/>
            <w:tcBorders>
              <w:bottom w:val="single" w:sz="4" w:space="0" w:color="auto"/>
            </w:tcBorders>
          </w:tcPr>
          <w:p w14:paraId="05C572C3"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FRAP (%)</w:t>
            </w:r>
          </w:p>
        </w:tc>
      </w:tr>
      <w:tr w:rsidR="00340485" w:rsidRPr="009D40B5" w14:paraId="7A869978" w14:textId="77777777" w:rsidTr="00046141">
        <w:tc>
          <w:tcPr>
            <w:tcW w:w="949" w:type="pct"/>
            <w:tcBorders>
              <w:top w:val="single" w:sz="4" w:space="0" w:color="auto"/>
            </w:tcBorders>
          </w:tcPr>
          <w:p w14:paraId="0C58A0F0"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Bread 0% ASP</w:t>
            </w:r>
          </w:p>
        </w:tc>
        <w:tc>
          <w:tcPr>
            <w:tcW w:w="583" w:type="pct"/>
            <w:tcBorders>
              <w:top w:val="single" w:sz="4" w:space="0" w:color="auto"/>
            </w:tcBorders>
          </w:tcPr>
          <w:p w14:paraId="3F22DD2C"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13.1 ± 0.72 a</w:t>
            </w:r>
          </w:p>
        </w:tc>
        <w:tc>
          <w:tcPr>
            <w:tcW w:w="493" w:type="pct"/>
            <w:tcBorders>
              <w:top w:val="single" w:sz="4" w:space="0" w:color="auto"/>
            </w:tcBorders>
          </w:tcPr>
          <w:p w14:paraId="378BC47B"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12.3a ± 0.32</w:t>
            </w:r>
          </w:p>
        </w:tc>
        <w:tc>
          <w:tcPr>
            <w:tcW w:w="414" w:type="pct"/>
            <w:tcBorders>
              <w:top w:val="single" w:sz="4" w:space="0" w:color="auto"/>
            </w:tcBorders>
          </w:tcPr>
          <w:p w14:paraId="07FD75A2"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6.55 ± 0.52a</w:t>
            </w:r>
          </w:p>
        </w:tc>
        <w:tc>
          <w:tcPr>
            <w:tcW w:w="414" w:type="pct"/>
            <w:tcBorders>
              <w:top w:val="single" w:sz="4" w:space="0" w:color="auto"/>
            </w:tcBorders>
          </w:tcPr>
          <w:p w14:paraId="21967E40"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2.02 ±0.00b</w:t>
            </w:r>
          </w:p>
        </w:tc>
        <w:tc>
          <w:tcPr>
            <w:tcW w:w="414" w:type="pct"/>
            <w:tcBorders>
              <w:top w:val="single" w:sz="4" w:space="0" w:color="auto"/>
            </w:tcBorders>
          </w:tcPr>
          <w:p w14:paraId="25763225"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1.80 ±0.07b</w:t>
            </w:r>
          </w:p>
        </w:tc>
        <w:tc>
          <w:tcPr>
            <w:tcW w:w="397" w:type="pct"/>
            <w:tcBorders>
              <w:top w:val="single" w:sz="4" w:space="0" w:color="auto"/>
            </w:tcBorders>
          </w:tcPr>
          <w:p w14:paraId="426E8790"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64.3 ± 0.33</w:t>
            </w:r>
          </w:p>
        </w:tc>
        <w:tc>
          <w:tcPr>
            <w:tcW w:w="414" w:type="pct"/>
            <w:tcBorders>
              <w:top w:val="single" w:sz="4" w:space="0" w:color="auto"/>
            </w:tcBorders>
          </w:tcPr>
          <w:p w14:paraId="25537C27"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0.39 ±0.00c</w:t>
            </w:r>
          </w:p>
        </w:tc>
        <w:tc>
          <w:tcPr>
            <w:tcW w:w="476" w:type="pct"/>
            <w:tcBorders>
              <w:top w:val="single" w:sz="4" w:space="0" w:color="auto"/>
            </w:tcBorders>
          </w:tcPr>
          <w:p w14:paraId="0ECE99AC"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57.83 ±2.10c</w:t>
            </w:r>
          </w:p>
        </w:tc>
        <w:tc>
          <w:tcPr>
            <w:tcW w:w="446" w:type="pct"/>
            <w:tcBorders>
              <w:top w:val="single" w:sz="4" w:space="0" w:color="auto"/>
            </w:tcBorders>
          </w:tcPr>
          <w:p w14:paraId="26EA0320"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0.460 ± 0.05</w:t>
            </w:r>
          </w:p>
        </w:tc>
      </w:tr>
      <w:tr w:rsidR="00340485" w:rsidRPr="009D40B5" w14:paraId="0034023C" w14:textId="77777777" w:rsidTr="00046141">
        <w:tc>
          <w:tcPr>
            <w:tcW w:w="949" w:type="pct"/>
          </w:tcPr>
          <w:p w14:paraId="18BA8F4D"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Bread 5% ASP</w:t>
            </w:r>
          </w:p>
        </w:tc>
        <w:tc>
          <w:tcPr>
            <w:tcW w:w="583" w:type="pct"/>
          </w:tcPr>
          <w:p w14:paraId="48183671"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13.8 ± 0.50b</w:t>
            </w:r>
          </w:p>
        </w:tc>
        <w:tc>
          <w:tcPr>
            <w:tcW w:w="493" w:type="pct"/>
          </w:tcPr>
          <w:p w14:paraId="63ED731A"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12.0 ± 0.76b</w:t>
            </w:r>
          </w:p>
        </w:tc>
        <w:tc>
          <w:tcPr>
            <w:tcW w:w="414" w:type="pct"/>
          </w:tcPr>
          <w:p w14:paraId="2765956C"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5.48 ± 0.33b</w:t>
            </w:r>
          </w:p>
        </w:tc>
        <w:tc>
          <w:tcPr>
            <w:tcW w:w="414" w:type="pct"/>
          </w:tcPr>
          <w:p w14:paraId="7F221610"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1.29 +0.00c</w:t>
            </w:r>
          </w:p>
        </w:tc>
        <w:tc>
          <w:tcPr>
            <w:tcW w:w="414" w:type="pct"/>
          </w:tcPr>
          <w:p w14:paraId="59B56F1A"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2.47 ± 0.3a</w:t>
            </w:r>
          </w:p>
        </w:tc>
        <w:tc>
          <w:tcPr>
            <w:tcW w:w="397" w:type="pct"/>
          </w:tcPr>
          <w:p w14:paraId="20742C10"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64.9 ± 1.20</w:t>
            </w:r>
          </w:p>
        </w:tc>
        <w:tc>
          <w:tcPr>
            <w:tcW w:w="414" w:type="pct"/>
          </w:tcPr>
          <w:p w14:paraId="23CB1FB5"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1.67 ±0.05b</w:t>
            </w:r>
          </w:p>
        </w:tc>
        <w:tc>
          <w:tcPr>
            <w:tcW w:w="476" w:type="pct"/>
          </w:tcPr>
          <w:p w14:paraId="428C1794"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62.41 ±3.10a</w:t>
            </w:r>
          </w:p>
        </w:tc>
        <w:tc>
          <w:tcPr>
            <w:tcW w:w="446" w:type="pct"/>
          </w:tcPr>
          <w:p w14:paraId="137164C8"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0.505 ± 0.00</w:t>
            </w:r>
          </w:p>
        </w:tc>
      </w:tr>
      <w:tr w:rsidR="00340485" w:rsidRPr="009D40B5" w14:paraId="348B7C55" w14:textId="77777777" w:rsidTr="00046141">
        <w:tc>
          <w:tcPr>
            <w:tcW w:w="949" w:type="pct"/>
          </w:tcPr>
          <w:p w14:paraId="66466666"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Bread 10% ASP</w:t>
            </w:r>
          </w:p>
        </w:tc>
        <w:tc>
          <w:tcPr>
            <w:tcW w:w="583" w:type="pct"/>
          </w:tcPr>
          <w:p w14:paraId="35D35683"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13.4 ±0.32c</w:t>
            </w:r>
          </w:p>
        </w:tc>
        <w:tc>
          <w:tcPr>
            <w:tcW w:w="493" w:type="pct"/>
          </w:tcPr>
          <w:p w14:paraId="07AAA055"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11.7 ± 0.45c</w:t>
            </w:r>
          </w:p>
        </w:tc>
        <w:tc>
          <w:tcPr>
            <w:tcW w:w="414" w:type="pct"/>
          </w:tcPr>
          <w:p w14:paraId="37D58DF5"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5.20 ± 0.25b</w:t>
            </w:r>
          </w:p>
        </w:tc>
        <w:tc>
          <w:tcPr>
            <w:tcW w:w="414" w:type="pct"/>
          </w:tcPr>
          <w:p w14:paraId="16B3C8DF"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2.53 ± 0.05a</w:t>
            </w:r>
          </w:p>
        </w:tc>
        <w:tc>
          <w:tcPr>
            <w:tcW w:w="414" w:type="pct"/>
          </w:tcPr>
          <w:p w14:paraId="0A2DD6D3"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1.84 ± 0.05b</w:t>
            </w:r>
          </w:p>
        </w:tc>
        <w:tc>
          <w:tcPr>
            <w:tcW w:w="397" w:type="pct"/>
          </w:tcPr>
          <w:p w14:paraId="1B971EE4"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65.3 ± 0.85</w:t>
            </w:r>
          </w:p>
        </w:tc>
        <w:tc>
          <w:tcPr>
            <w:tcW w:w="414" w:type="pct"/>
          </w:tcPr>
          <w:p w14:paraId="0F88DA30"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2.10 ± 0.11a</w:t>
            </w:r>
          </w:p>
        </w:tc>
        <w:tc>
          <w:tcPr>
            <w:tcW w:w="476" w:type="pct"/>
          </w:tcPr>
          <w:p w14:paraId="1027103F"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61.87 ±2.10b</w:t>
            </w:r>
          </w:p>
        </w:tc>
        <w:tc>
          <w:tcPr>
            <w:tcW w:w="446" w:type="pct"/>
          </w:tcPr>
          <w:p w14:paraId="45A70C31"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0.435 ± 0.05</w:t>
            </w:r>
          </w:p>
        </w:tc>
      </w:tr>
    </w:tbl>
    <w:p w14:paraId="32E58DA4" w14:textId="49F4E719" w:rsidR="008A4EAC" w:rsidRDefault="008A4EAC" w:rsidP="00340485">
      <w:pPr>
        <w:pStyle w:val="NormalWeb"/>
        <w:widowControl/>
        <w:spacing w:beforeAutospacing="0" w:afterAutospacing="0" w:line="480" w:lineRule="auto"/>
        <w:jc w:val="both"/>
        <w:rPr>
          <w:rFonts w:eastAsia="Times New Roman"/>
          <w:color w:val="000000"/>
          <w:sz w:val="20"/>
          <w:szCs w:val="20"/>
        </w:rPr>
      </w:pPr>
    </w:p>
    <w:p w14:paraId="57DEC0F7" w14:textId="77777777" w:rsidR="00340485" w:rsidRPr="009D40B5" w:rsidRDefault="00340485" w:rsidP="00340485">
      <w:pPr>
        <w:pStyle w:val="NormalWeb"/>
        <w:widowControl/>
        <w:spacing w:beforeAutospacing="0" w:afterAutospacing="0" w:line="480" w:lineRule="auto"/>
        <w:jc w:val="both"/>
        <w:rPr>
          <w:rFonts w:eastAsia="Times New Roman"/>
          <w:color w:val="000000"/>
          <w:sz w:val="20"/>
          <w:szCs w:val="20"/>
        </w:rPr>
      </w:pPr>
      <w:r w:rsidRPr="009D40B5">
        <w:rPr>
          <w:rFonts w:eastAsia="Times New Roman"/>
          <w:color w:val="000000"/>
          <w:sz w:val="20"/>
          <w:szCs w:val="20"/>
        </w:rPr>
        <w:t>Table 3 Functional Properties of Bread Fortified with Avocado Seed Powder</w:t>
      </w:r>
    </w:p>
    <w:tbl>
      <w:tblPr>
        <w:tblW w:w="5000" w:type="pct"/>
        <w:tblBorders>
          <w:top w:val="single" w:sz="4" w:space="0" w:color="000000"/>
          <w:bottom w:val="single" w:sz="4" w:space="0" w:color="000000"/>
        </w:tblBorders>
        <w:tblLayout w:type="fixed"/>
        <w:tblLook w:val="04A0" w:firstRow="1" w:lastRow="0" w:firstColumn="1" w:lastColumn="0" w:noHBand="0" w:noVBand="1"/>
      </w:tblPr>
      <w:tblGrid>
        <w:gridCol w:w="1527"/>
        <w:gridCol w:w="860"/>
        <w:gridCol w:w="862"/>
        <w:gridCol w:w="863"/>
        <w:gridCol w:w="863"/>
        <w:gridCol w:w="863"/>
        <w:gridCol w:w="863"/>
        <w:gridCol w:w="863"/>
        <w:gridCol w:w="863"/>
        <w:gridCol w:w="863"/>
        <w:gridCol w:w="863"/>
        <w:gridCol w:w="863"/>
      </w:tblGrid>
      <w:tr w:rsidR="00340485" w:rsidRPr="009D40B5" w14:paraId="410B0B46" w14:textId="77777777" w:rsidTr="009D0A63">
        <w:trPr>
          <w:trHeight w:val="20"/>
        </w:trPr>
        <w:tc>
          <w:tcPr>
            <w:tcW w:w="1167" w:type="dxa"/>
            <w:tcBorders>
              <w:bottom w:val="single" w:sz="4" w:space="0" w:color="auto"/>
            </w:tcBorders>
          </w:tcPr>
          <w:p w14:paraId="179D976E"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p>
        </w:tc>
        <w:tc>
          <w:tcPr>
            <w:tcW w:w="658" w:type="dxa"/>
            <w:tcBorders>
              <w:bottom w:val="single" w:sz="4" w:space="0" w:color="auto"/>
            </w:tcBorders>
          </w:tcPr>
          <w:p w14:paraId="13C70652"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LBD</w:t>
            </w:r>
          </w:p>
          <w:p w14:paraId="554A2379"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g/ml</w:t>
            </w:r>
          </w:p>
        </w:tc>
        <w:tc>
          <w:tcPr>
            <w:tcW w:w="659" w:type="dxa"/>
            <w:tcBorders>
              <w:bottom w:val="single" w:sz="4" w:space="0" w:color="auto"/>
            </w:tcBorders>
          </w:tcPr>
          <w:p w14:paraId="183FAED4"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PBD</w:t>
            </w:r>
          </w:p>
          <w:p w14:paraId="5E22B4A2"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g/ml</w:t>
            </w:r>
          </w:p>
        </w:tc>
        <w:tc>
          <w:tcPr>
            <w:tcW w:w="660" w:type="dxa"/>
            <w:tcBorders>
              <w:bottom w:val="single" w:sz="4" w:space="0" w:color="auto"/>
            </w:tcBorders>
          </w:tcPr>
          <w:p w14:paraId="74789ED6"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OAC</w:t>
            </w:r>
          </w:p>
          <w:p w14:paraId="52727ED6"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g/100</w:t>
            </w:r>
          </w:p>
        </w:tc>
        <w:tc>
          <w:tcPr>
            <w:tcW w:w="660" w:type="dxa"/>
            <w:tcBorders>
              <w:bottom w:val="single" w:sz="4" w:space="0" w:color="auto"/>
            </w:tcBorders>
          </w:tcPr>
          <w:p w14:paraId="0D78C4C4"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WAC</w:t>
            </w:r>
          </w:p>
          <w:p w14:paraId="6D2151B1"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g/100</w:t>
            </w:r>
          </w:p>
        </w:tc>
        <w:tc>
          <w:tcPr>
            <w:tcW w:w="660" w:type="dxa"/>
            <w:tcBorders>
              <w:bottom w:val="single" w:sz="4" w:space="0" w:color="auto"/>
            </w:tcBorders>
          </w:tcPr>
          <w:p w14:paraId="3247DFDF"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FC</w:t>
            </w:r>
          </w:p>
          <w:p w14:paraId="0A644F7F"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w:t>
            </w:r>
          </w:p>
        </w:tc>
        <w:tc>
          <w:tcPr>
            <w:tcW w:w="660" w:type="dxa"/>
            <w:tcBorders>
              <w:bottom w:val="single" w:sz="4" w:space="0" w:color="auto"/>
            </w:tcBorders>
          </w:tcPr>
          <w:p w14:paraId="454A7AAD"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FS</w:t>
            </w:r>
          </w:p>
          <w:p w14:paraId="555119E2"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w:t>
            </w:r>
          </w:p>
        </w:tc>
        <w:tc>
          <w:tcPr>
            <w:tcW w:w="660" w:type="dxa"/>
            <w:tcBorders>
              <w:bottom w:val="single" w:sz="4" w:space="0" w:color="auto"/>
            </w:tcBorders>
          </w:tcPr>
          <w:p w14:paraId="235AE78B"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SC</w:t>
            </w:r>
          </w:p>
          <w:p w14:paraId="71717D4F"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w:t>
            </w:r>
          </w:p>
        </w:tc>
        <w:tc>
          <w:tcPr>
            <w:tcW w:w="660" w:type="dxa"/>
            <w:tcBorders>
              <w:bottom w:val="single" w:sz="4" w:space="0" w:color="auto"/>
            </w:tcBorders>
          </w:tcPr>
          <w:p w14:paraId="29E13A49"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EC</w:t>
            </w:r>
          </w:p>
          <w:p w14:paraId="4085BC4A"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w:t>
            </w:r>
          </w:p>
        </w:tc>
        <w:tc>
          <w:tcPr>
            <w:tcW w:w="660" w:type="dxa"/>
            <w:tcBorders>
              <w:bottom w:val="single" w:sz="4" w:space="0" w:color="auto"/>
            </w:tcBorders>
          </w:tcPr>
          <w:p w14:paraId="65953E71"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ES</w:t>
            </w:r>
          </w:p>
          <w:p w14:paraId="298973E8"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w:t>
            </w:r>
          </w:p>
        </w:tc>
        <w:tc>
          <w:tcPr>
            <w:tcW w:w="660" w:type="dxa"/>
            <w:tcBorders>
              <w:bottom w:val="single" w:sz="4" w:space="0" w:color="auto"/>
            </w:tcBorders>
          </w:tcPr>
          <w:p w14:paraId="1930529E"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DIS %</w:t>
            </w:r>
          </w:p>
        </w:tc>
        <w:tc>
          <w:tcPr>
            <w:tcW w:w="660" w:type="dxa"/>
            <w:tcBorders>
              <w:bottom w:val="single" w:sz="4" w:space="0" w:color="auto"/>
            </w:tcBorders>
          </w:tcPr>
          <w:p w14:paraId="6DDE27E0"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LGC</w:t>
            </w:r>
          </w:p>
          <w:p w14:paraId="7EACAA37"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w:t>
            </w:r>
          </w:p>
        </w:tc>
      </w:tr>
      <w:tr w:rsidR="00340485" w:rsidRPr="009D40B5" w14:paraId="30F45FFB" w14:textId="77777777" w:rsidTr="009D0A63">
        <w:trPr>
          <w:trHeight w:val="20"/>
        </w:trPr>
        <w:tc>
          <w:tcPr>
            <w:tcW w:w="1167" w:type="dxa"/>
            <w:tcBorders>
              <w:top w:val="single" w:sz="4" w:space="0" w:color="auto"/>
            </w:tcBorders>
          </w:tcPr>
          <w:p w14:paraId="5FBC49AE"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Bread 0%ASP</w:t>
            </w:r>
          </w:p>
        </w:tc>
        <w:tc>
          <w:tcPr>
            <w:tcW w:w="658" w:type="dxa"/>
            <w:tcBorders>
              <w:top w:val="single" w:sz="4" w:space="0" w:color="auto"/>
            </w:tcBorders>
          </w:tcPr>
          <w:p w14:paraId="55637C77" w14:textId="77777777" w:rsidR="00340485" w:rsidRPr="009D40B5" w:rsidRDefault="00340485" w:rsidP="00046141">
            <w:pPr>
              <w:jc w:val="both"/>
              <w:rPr>
                <w:rFonts w:ascii="Arial" w:hAnsi="Arial" w:cs="Arial"/>
                <w:color w:val="000000"/>
              </w:rPr>
            </w:pPr>
            <w:r w:rsidRPr="009D40B5">
              <w:rPr>
                <w:rFonts w:ascii="Arial" w:hAnsi="Arial" w:cs="Arial"/>
                <w:color w:val="000000"/>
              </w:rPr>
              <w:t>0.515 ± 0.001c</w:t>
            </w:r>
          </w:p>
        </w:tc>
        <w:tc>
          <w:tcPr>
            <w:tcW w:w="659" w:type="dxa"/>
            <w:tcBorders>
              <w:top w:val="single" w:sz="4" w:space="0" w:color="auto"/>
            </w:tcBorders>
          </w:tcPr>
          <w:p w14:paraId="64AABC6B" w14:textId="77777777" w:rsidR="00340485" w:rsidRPr="009D40B5" w:rsidRDefault="00340485" w:rsidP="00046141">
            <w:pPr>
              <w:jc w:val="both"/>
              <w:rPr>
                <w:rFonts w:ascii="Arial" w:hAnsi="Arial" w:cs="Arial"/>
                <w:color w:val="000000"/>
              </w:rPr>
            </w:pPr>
            <w:r w:rsidRPr="009D40B5">
              <w:rPr>
                <w:rFonts w:ascii="Arial" w:hAnsi="Arial" w:cs="Arial"/>
                <w:color w:val="000000"/>
              </w:rPr>
              <w:t>0.588 ± 0.001c</w:t>
            </w:r>
          </w:p>
        </w:tc>
        <w:tc>
          <w:tcPr>
            <w:tcW w:w="660" w:type="dxa"/>
            <w:tcBorders>
              <w:top w:val="single" w:sz="4" w:space="0" w:color="auto"/>
            </w:tcBorders>
          </w:tcPr>
          <w:p w14:paraId="050B30E3" w14:textId="77777777" w:rsidR="00340485" w:rsidRPr="009D40B5" w:rsidRDefault="00340485" w:rsidP="00046141">
            <w:pPr>
              <w:jc w:val="both"/>
              <w:rPr>
                <w:rFonts w:ascii="Arial" w:hAnsi="Arial" w:cs="Arial"/>
                <w:color w:val="000000"/>
              </w:rPr>
            </w:pPr>
            <w:r w:rsidRPr="009D40B5">
              <w:rPr>
                <w:rFonts w:ascii="Arial" w:hAnsi="Arial" w:cs="Arial"/>
                <w:color w:val="000000"/>
              </w:rPr>
              <w:t>96.4 ± 0.1c</w:t>
            </w:r>
          </w:p>
        </w:tc>
        <w:tc>
          <w:tcPr>
            <w:tcW w:w="660" w:type="dxa"/>
            <w:tcBorders>
              <w:top w:val="single" w:sz="4" w:space="0" w:color="auto"/>
            </w:tcBorders>
          </w:tcPr>
          <w:p w14:paraId="195F2A0B" w14:textId="77777777" w:rsidR="00340485" w:rsidRPr="009D40B5" w:rsidRDefault="00340485" w:rsidP="00046141">
            <w:pPr>
              <w:jc w:val="both"/>
              <w:rPr>
                <w:rFonts w:ascii="Arial" w:hAnsi="Arial" w:cs="Arial"/>
                <w:color w:val="000000"/>
              </w:rPr>
            </w:pPr>
            <w:r w:rsidRPr="009D40B5">
              <w:rPr>
                <w:rFonts w:ascii="Arial" w:hAnsi="Arial" w:cs="Arial"/>
                <w:color w:val="000000"/>
              </w:rPr>
              <w:t>115.6 ± 0.078c</w:t>
            </w:r>
          </w:p>
        </w:tc>
        <w:tc>
          <w:tcPr>
            <w:tcW w:w="660" w:type="dxa"/>
            <w:tcBorders>
              <w:top w:val="single" w:sz="4" w:space="0" w:color="auto"/>
            </w:tcBorders>
          </w:tcPr>
          <w:p w14:paraId="72DC9699" w14:textId="77777777" w:rsidR="00340485" w:rsidRPr="009D40B5" w:rsidRDefault="00340485" w:rsidP="00046141">
            <w:pPr>
              <w:jc w:val="both"/>
              <w:rPr>
                <w:rFonts w:ascii="Arial" w:hAnsi="Arial" w:cs="Arial"/>
                <w:color w:val="000000"/>
              </w:rPr>
            </w:pPr>
            <w:r w:rsidRPr="009D40B5">
              <w:rPr>
                <w:rFonts w:ascii="Arial" w:hAnsi="Arial" w:cs="Arial"/>
                <w:color w:val="000000"/>
              </w:rPr>
              <w:t>18.5 ± 0.010b</w:t>
            </w:r>
          </w:p>
        </w:tc>
        <w:tc>
          <w:tcPr>
            <w:tcW w:w="660" w:type="dxa"/>
            <w:tcBorders>
              <w:top w:val="single" w:sz="4" w:space="0" w:color="auto"/>
            </w:tcBorders>
          </w:tcPr>
          <w:p w14:paraId="138A6B0A" w14:textId="77777777" w:rsidR="00340485" w:rsidRPr="009D40B5" w:rsidRDefault="00340485" w:rsidP="00046141">
            <w:pPr>
              <w:jc w:val="both"/>
              <w:rPr>
                <w:rFonts w:ascii="Arial" w:hAnsi="Arial" w:cs="Arial"/>
                <w:color w:val="000000"/>
              </w:rPr>
            </w:pPr>
            <w:r w:rsidRPr="009D40B5">
              <w:rPr>
                <w:rFonts w:ascii="Arial" w:hAnsi="Arial" w:cs="Arial"/>
                <w:color w:val="000000"/>
              </w:rPr>
              <w:t>10.5 ± 0.011c</w:t>
            </w:r>
          </w:p>
        </w:tc>
        <w:tc>
          <w:tcPr>
            <w:tcW w:w="660" w:type="dxa"/>
            <w:tcBorders>
              <w:top w:val="single" w:sz="4" w:space="0" w:color="auto"/>
            </w:tcBorders>
          </w:tcPr>
          <w:p w14:paraId="4039110F" w14:textId="77777777" w:rsidR="00340485" w:rsidRPr="009D40B5" w:rsidRDefault="00340485" w:rsidP="00046141">
            <w:pPr>
              <w:jc w:val="both"/>
              <w:rPr>
                <w:rFonts w:ascii="Arial" w:hAnsi="Arial" w:cs="Arial"/>
                <w:color w:val="000000"/>
              </w:rPr>
            </w:pPr>
            <w:r w:rsidRPr="009D40B5">
              <w:rPr>
                <w:rFonts w:ascii="Arial" w:hAnsi="Arial" w:cs="Arial"/>
                <w:color w:val="000000"/>
              </w:rPr>
              <w:t>11.7 ± 0.008c</w:t>
            </w:r>
          </w:p>
        </w:tc>
        <w:tc>
          <w:tcPr>
            <w:tcW w:w="660" w:type="dxa"/>
            <w:tcBorders>
              <w:top w:val="single" w:sz="4" w:space="0" w:color="auto"/>
            </w:tcBorders>
          </w:tcPr>
          <w:p w14:paraId="68504FA7" w14:textId="77777777" w:rsidR="00340485" w:rsidRPr="009D40B5" w:rsidRDefault="00340485" w:rsidP="00046141">
            <w:pPr>
              <w:jc w:val="both"/>
              <w:rPr>
                <w:rFonts w:ascii="Arial" w:hAnsi="Arial" w:cs="Arial"/>
                <w:color w:val="000000"/>
              </w:rPr>
            </w:pPr>
            <w:r w:rsidRPr="009D40B5">
              <w:rPr>
                <w:rFonts w:ascii="Arial" w:hAnsi="Arial" w:cs="Arial"/>
                <w:color w:val="000000"/>
              </w:rPr>
              <w:t>29.7 ± 0.008c</w:t>
            </w:r>
          </w:p>
        </w:tc>
        <w:tc>
          <w:tcPr>
            <w:tcW w:w="660" w:type="dxa"/>
            <w:tcBorders>
              <w:top w:val="single" w:sz="4" w:space="0" w:color="auto"/>
            </w:tcBorders>
          </w:tcPr>
          <w:p w14:paraId="6C0CA663" w14:textId="77777777" w:rsidR="00340485" w:rsidRPr="009D40B5" w:rsidRDefault="00340485" w:rsidP="00046141">
            <w:pPr>
              <w:jc w:val="both"/>
              <w:rPr>
                <w:rFonts w:ascii="Arial" w:hAnsi="Arial" w:cs="Arial"/>
                <w:color w:val="000000"/>
              </w:rPr>
            </w:pPr>
            <w:r w:rsidRPr="009D40B5">
              <w:rPr>
                <w:rFonts w:ascii="Arial" w:hAnsi="Arial" w:cs="Arial"/>
                <w:color w:val="000000"/>
              </w:rPr>
              <w:t>18.6 ±1.33b</w:t>
            </w:r>
          </w:p>
        </w:tc>
        <w:tc>
          <w:tcPr>
            <w:tcW w:w="660" w:type="dxa"/>
            <w:tcBorders>
              <w:top w:val="single" w:sz="4" w:space="0" w:color="auto"/>
            </w:tcBorders>
          </w:tcPr>
          <w:p w14:paraId="3C58134F" w14:textId="77777777" w:rsidR="00340485" w:rsidRPr="009D40B5" w:rsidRDefault="00340485" w:rsidP="00046141">
            <w:pPr>
              <w:jc w:val="both"/>
              <w:rPr>
                <w:rFonts w:ascii="Arial" w:hAnsi="Arial" w:cs="Arial"/>
                <w:color w:val="000000"/>
              </w:rPr>
            </w:pPr>
            <w:r w:rsidRPr="009D40B5">
              <w:rPr>
                <w:rFonts w:ascii="Arial" w:hAnsi="Arial" w:cs="Arial"/>
                <w:color w:val="000000"/>
              </w:rPr>
              <w:t>83.3 ± 2.15c</w:t>
            </w:r>
          </w:p>
        </w:tc>
        <w:tc>
          <w:tcPr>
            <w:tcW w:w="660" w:type="dxa"/>
            <w:tcBorders>
              <w:top w:val="single" w:sz="4" w:space="0" w:color="auto"/>
            </w:tcBorders>
          </w:tcPr>
          <w:p w14:paraId="19E9948B" w14:textId="77777777" w:rsidR="00340485" w:rsidRPr="009D40B5" w:rsidRDefault="00340485" w:rsidP="00046141">
            <w:pPr>
              <w:jc w:val="both"/>
              <w:rPr>
                <w:rFonts w:ascii="Arial" w:hAnsi="Arial" w:cs="Arial"/>
                <w:color w:val="000000"/>
              </w:rPr>
            </w:pPr>
            <w:r w:rsidRPr="009D40B5">
              <w:rPr>
                <w:rFonts w:ascii="Arial" w:hAnsi="Arial" w:cs="Arial"/>
                <w:color w:val="000000"/>
              </w:rPr>
              <w:t>7.61 ± 0.55c</w:t>
            </w:r>
          </w:p>
        </w:tc>
      </w:tr>
      <w:tr w:rsidR="00340485" w:rsidRPr="009D40B5" w14:paraId="7AC706C5" w14:textId="77777777" w:rsidTr="009D0A63">
        <w:trPr>
          <w:trHeight w:val="20"/>
        </w:trPr>
        <w:tc>
          <w:tcPr>
            <w:tcW w:w="1167" w:type="dxa"/>
          </w:tcPr>
          <w:p w14:paraId="2A12DE9A"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Bread 5%ASP</w:t>
            </w:r>
          </w:p>
        </w:tc>
        <w:tc>
          <w:tcPr>
            <w:tcW w:w="658" w:type="dxa"/>
          </w:tcPr>
          <w:p w14:paraId="30F27930" w14:textId="77777777" w:rsidR="00340485" w:rsidRPr="009D40B5" w:rsidRDefault="00340485" w:rsidP="00046141">
            <w:pPr>
              <w:jc w:val="both"/>
              <w:rPr>
                <w:rFonts w:ascii="Arial" w:hAnsi="Arial" w:cs="Arial"/>
                <w:color w:val="000000"/>
              </w:rPr>
            </w:pPr>
            <w:r w:rsidRPr="009D40B5">
              <w:rPr>
                <w:rFonts w:ascii="Arial" w:hAnsi="Arial" w:cs="Arial"/>
                <w:color w:val="000000"/>
              </w:rPr>
              <w:t>0.519 ± 0.001b</w:t>
            </w:r>
          </w:p>
        </w:tc>
        <w:tc>
          <w:tcPr>
            <w:tcW w:w="659" w:type="dxa"/>
          </w:tcPr>
          <w:p w14:paraId="611FE59A" w14:textId="77777777" w:rsidR="00340485" w:rsidRPr="009D40B5" w:rsidRDefault="00340485" w:rsidP="00046141">
            <w:pPr>
              <w:jc w:val="both"/>
              <w:rPr>
                <w:rFonts w:ascii="Arial" w:hAnsi="Arial" w:cs="Arial"/>
                <w:color w:val="000000"/>
              </w:rPr>
            </w:pPr>
            <w:r w:rsidRPr="009D40B5">
              <w:rPr>
                <w:rFonts w:ascii="Arial" w:hAnsi="Arial" w:cs="Arial"/>
                <w:color w:val="000000"/>
              </w:rPr>
              <w:t>0.591 ± 0.001b</w:t>
            </w:r>
          </w:p>
        </w:tc>
        <w:tc>
          <w:tcPr>
            <w:tcW w:w="660" w:type="dxa"/>
          </w:tcPr>
          <w:p w14:paraId="1FB82382" w14:textId="77777777" w:rsidR="00340485" w:rsidRPr="009D40B5" w:rsidRDefault="00340485" w:rsidP="00046141">
            <w:pPr>
              <w:jc w:val="both"/>
              <w:rPr>
                <w:rFonts w:ascii="Arial" w:hAnsi="Arial" w:cs="Arial"/>
                <w:color w:val="000000"/>
              </w:rPr>
            </w:pPr>
            <w:r w:rsidRPr="009D40B5">
              <w:rPr>
                <w:rFonts w:ascii="Arial" w:hAnsi="Arial" w:cs="Arial"/>
                <w:color w:val="000000"/>
              </w:rPr>
              <w:t>99.3 ± 0.105b</w:t>
            </w:r>
          </w:p>
        </w:tc>
        <w:tc>
          <w:tcPr>
            <w:tcW w:w="660" w:type="dxa"/>
          </w:tcPr>
          <w:p w14:paraId="7636EE8A" w14:textId="77777777" w:rsidR="00340485" w:rsidRPr="009D40B5" w:rsidRDefault="00340485" w:rsidP="00046141">
            <w:pPr>
              <w:jc w:val="both"/>
              <w:rPr>
                <w:rFonts w:ascii="Arial" w:hAnsi="Arial" w:cs="Arial"/>
                <w:color w:val="000000"/>
              </w:rPr>
            </w:pPr>
            <w:r w:rsidRPr="009D40B5">
              <w:rPr>
                <w:rFonts w:ascii="Arial" w:hAnsi="Arial" w:cs="Arial"/>
                <w:color w:val="000000"/>
              </w:rPr>
              <w:t>117.4 ± 0.088b</w:t>
            </w:r>
          </w:p>
        </w:tc>
        <w:tc>
          <w:tcPr>
            <w:tcW w:w="660" w:type="dxa"/>
          </w:tcPr>
          <w:p w14:paraId="346A2CCE" w14:textId="77777777" w:rsidR="00340485" w:rsidRPr="009D40B5" w:rsidRDefault="00340485" w:rsidP="00046141">
            <w:pPr>
              <w:jc w:val="both"/>
              <w:rPr>
                <w:rFonts w:ascii="Arial" w:hAnsi="Arial" w:cs="Arial"/>
                <w:color w:val="000000"/>
              </w:rPr>
            </w:pPr>
            <w:r w:rsidRPr="009D40B5">
              <w:rPr>
                <w:rFonts w:ascii="Arial" w:hAnsi="Arial" w:cs="Arial"/>
                <w:color w:val="000000"/>
              </w:rPr>
              <w:t>18.4 ± 0.019c</w:t>
            </w:r>
          </w:p>
        </w:tc>
        <w:tc>
          <w:tcPr>
            <w:tcW w:w="660" w:type="dxa"/>
          </w:tcPr>
          <w:p w14:paraId="68459A4C" w14:textId="77777777" w:rsidR="00340485" w:rsidRPr="009D40B5" w:rsidRDefault="00340485" w:rsidP="00046141">
            <w:pPr>
              <w:jc w:val="both"/>
              <w:rPr>
                <w:rFonts w:ascii="Arial" w:hAnsi="Arial" w:cs="Arial"/>
                <w:color w:val="000000"/>
              </w:rPr>
            </w:pPr>
            <w:r w:rsidRPr="009D40B5">
              <w:rPr>
                <w:rFonts w:ascii="Arial" w:hAnsi="Arial" w:cs="Arial"/>
                <w:color w:val="000000"/>
              </w:rPr>
              <w:t>10.7 ± 0.011b</w:t>
            </w:r>
          </w:p>
        </w:tc>
        <w:tc>
          <w:tcPr>
            <w:tcW w:w="660" w:type="dxa"/>
          </w:tcPr>
          <w:p w14:paraId="513D500B" w14:textId="77777777" w:rsidR="00340485" w:rsidRPr="009D40B5" w:rsidRDefault="00340485" w:rsidP="00046141">
            <w:pPr>
              <w:jc w:val="both"/>
              <w:rPr>
                <w:rFonts w:ascii="Arial" w:hAnsi="Arial" w:cs="Arial"/>
                <w:color w:val="000000"/>
              </w:rPr>
            </w:pPr>
            <w:r w:rsidRPr="009D40B5">
              <w:rPr>
                <w:rFonts w:ascii="Arial" w:hAnsi="Arial" w:cs="Arial"/>
                <w:color w:val="000000"/>
              </w:rPr>
              <w:t>11.9 ± 0.008b</w:t>
            </w:r>
          </w:p>
        </w:tc>
        <w:tc>
          <w:tcPr>
            <w:tcW w:w="660" w:type="dxa"/>
          </w:tcPr>
          <w:p w14:paraId="38348831" w14:textId="77777777" w:rsidR="00340485" w:rsidRPr="009D40B5" w:rsidRDefault="00340485" w:rsidP="00046141">
            <w:pPr>
              <w:jc w:val="both"/>
              <w:rPr>
                <w:rFonts w:ascii="Arial" w:hAnsi="Arial" w:cs="Arial"/>
                <w:color w:val="000000"/>
              </w:rPr>
            </w:pPr>
            <w:r w:rsidRPr="009D40B5">
              <w:rPr>
                <w:rFonts w:ascii="Arial" w:hAnsi="Arial" w:cs="Arial"/>
                <w:color w:val="000000"/>
              </w:rPr>
              <w:t>29.9 ± 0.008b</w:t>
            </w:r>
          </w:p>
        </w:tc>
        <w:tc>
          <w:tcPr>
            <w:tcW w:w="660" w:type="dxa"/>
          </w:tcPr>
          <w:p w14:paraId="5259A39B" w14:textId="77777777" w:rsidR="00340485" w:rsidRPr="009D40B5" w:rsidRDefault="00340485" w:rsidP="00046141">
            <w:pPr>
              <w:jc w:val="both"/>
              <w:rPr>
                <w:rFonts w:ascii="Arial" w:hAnsi="Arial" w:cs="Arial"/>
                <w:color w:val="000000"/>
              </w:rPr>
            </w:pPr>
            <w:r w:rsidRPr="009D40B5">
              <w:rPr>
                <w:rFonts w:ascii="Arial" w:hAnsi="Arial" w:cs="Arial"/>
                <w:color w:val="000000"/>
              </w:rPr>
              <w:t>18.6 ± 1.5b</w:t>
            </w:r>
          </w:p>
        </w:tc>
        <w:tc>
          <w:tcPr>
            <w:tcW w:w="660" w:type="dxa"/>
          </w:tcPr>
          <w:p w14:paraId="53E6490C" w14:textId="77777777" w:rsidR="00340485" w:rsidRPr="009D40B5" w:rsidRDefault="00340485" w:rsidP="00046141">
            <w:pPr>
              <w:jc w:val="both"/>
              <w:rPr>
                <w:rFonts w:ascii="Arial" w:hAnsi="Arial" w:cs="Arial"/>
                <w:color w:val="000000"/>
              </w:rPr>
            </w:pPr>
            <w:r w:rsidRPr="009D40B5">
              <w:rPr>
                <w:rFonts w:ascii="Arial" w:hAnsi="Arial" w:cs="Arial"/>
                <w:color w:val="000000"/>
              </w:rPr>
              <w:t>83.7 ±3.0b</w:t>
            </w:r>
          </w:p>
        </w:tc>
        <w:tc>
          <w:tcPr>
            <w:tcW w:w="660" w:type="dxa"/>
          </w:tcPr>
          <w:p w14:paraId="448D4619" w14:textId="77777777" w:rsidR="00340485" w:rsidRPr="009D40B5" w:rsidRDefault="00340485" w:rsidP="00046141">
            <w:pPr>
              <w:jc w:val="both"/>
              <w:rPr>
                <w:rFonts w:ascii="Arial" w:hAnsi="Arial" w:cs="Arial"/>
                <w:color w:val="000000"/>
              </w:rPr>
            </w:pPr>
            <w:r w:rsidRPr="009D40B5">
              <w:rPr>
                <w:rFonts w:ascii="Arial" w:hAnsi="Arial" w:cs="Arial"/>
                <w:color w:val="000000"/>
              </w:rPr>
              <w:t>7.80 ± 0.78b</w:t>
            </w:r>
          </w:p>
        </w:tc>
      </w:tr>
      <w:tr w:rsidR="00340485" w:rsidRPr="009D40B5" w14:paraId="10D07DDF" w14:textId="77777777" w:rsidTr="009D0A63">
        <w:trPr>
          <w:trHeight w:val="20"/>
        </w:trPr>
        <w:tc>
          <w:tcPr>
            <w:tcW w:w="1167" w:type="dxa"/>
          </w:tcPr>
          <w:p w14:paraId="405B9DAA" w14:textId="77777777" w:rsidR="00340485" w:rsidRPr="009D40B5" w:rsidRDefault="00340485" w:rsidP="00046141">
            <w:pPr>
              <w:pStyle w:val="NormalWeb"/>
              <w:widowControl/>
              <w:spacing w:beforeAutospacing="0" w:afterAutospacing="0"/>
              <w:jc w:val="both"/>
              <w:rPr>
                <w:rFonts w:ascii="Arial" w:eastAsia="Times New Roman" w:hAnsi="Arial" w:cs="Arial"/>
                <w:color w:val="000000"/>
                <w:sz w:val="20"/>
                <w:szCs w:val="20"/>
              </w:rPr>
            </w:pPr>
            <w:r w:rsidRPr="009D40B5">
              <w:rPr>
                <w:rFonts w:ascii="Arial" w:eastAsia="Times New Roman" w:hAnsi="Arial" w:cs="Arial"/>
                <w:color w:val="000000"/>
                <w:sz w:val="20"/>
                <w:szCs w:val="20"/>
              </w:rPr>
              <w:t>Bread 10%ASP</w:t>
            </w:r>
          </w:p>
        </w:tc>
        <w:tc>
          <w:tcPr>
            <w:tcW w:w="658" w:type="dxa"/>
          </w:tcPr>
          <w:p w14:paraId="15BC6464" w14:textId="77777777" w:rsidR="00340485" w:rsidRPr="009D40B5" w:rsidRDefault="00340485" w:rsidP="00046141">
            <w:pPr>
              <w:jc w:val="both"/>
              <w:rPr>
                <w:rFonts w:ascii="Arial" w:hAnsi="Arial" w:cs="Arial"/>
                <w:color w:val="000000"/>
              </w:rPr>
            </w:pPr>
            <w:r w:rsidRPr="009D40B5">
              <w:rPr>
                <w:rFonts w:ascii="Arial" w:hAnsi="Arial" w:cs="Arial"/>
                <w:color w:val="000000"/>
              </w:rPr>
              <w:t>0.522 ± 0.001a</w:t>
            </w:r>
          </w:p>
        </w:tc>
        <w:tc>
          <w:tcPr>
            <w:tcW w:w="659" w:type="dxa"/>
          </w:tcPr>
          <w:p w14:paraId="77641DCD" w14:textId="77777777" w:rsidR="00340485" w:rsidRPr="009D40B5" w:rsidRDefault="00340485" w:rsidP="00046141">
            <w:pPr>
              <w:jc w:val="both"/>
              <w:rPr>
                <w:rFonts w:ascii="Arial" w:hAnsi="Arial" w:cs="Arial"/>
                <w:color w:val="000000"/>
              </w:rPr>
            </w:pPr>
            <w:r w:rsidRPr="009D40B5">
              <w:rPr>
                <w:rFonts w:ascii="Arial" w:hAnsi="Arial" w:cs="Arial"/>
                <w:color w:val="000000"/>
              </w:rPr>
              <w:t>0.609 ± 0.001a</w:t>
            </w:r>
          </w:p>
        </w:tc>
        <w:tc>
          <w:tcPr>
            <w:tcW w:w="660" w:type="dxa"/>
          </w:tcPr>
          <w:p w14:paraId="56D83AA1" w14:textId="77777777" w:rsidR="00340485" w:rsidRPr="009D40B5" w:rsidRDefault="00340485" w:rsidP="00046141">
            <w:pPr>
              <w:jc w:val="both"/>
              <w:rPr>
                <w:rFonts w:ascii="Arial" w:hAnsi="Arial" w:cs="Arial"/>
                <w:color w:val="000000"/>
              </w:rPr>
            </w:pPr>
            <w:r w:rsidRPr="009D40B5">
              <w:rPr>
                <w:rFonts w:ascii="Arial" w:hAnsi="Arial" w:cs="Arial"/>
                <w:color w:val="000000"/>
              </w:rPr>
              <w:t>102.6 ± 0.098a</w:t>
            </w:r>
          </w:p>
        </w:tc>
        <w:tc>
          <w:tcPr>
            <w:tcW w:w="660" w:type="dxa"/>
          </w:tcPr>
          <w:p w14:paraId="404E27C0" w14:textId="77777777" w:rsidR="00340485" w:rsidRPr="009D40B5" w:rsidRDefault="00340485" w:rsidP="00046141">
            <w:pPr>
              <w:jc w:val="both"/>
              <w:rPr>
                <w:rFonts w:ascii="Arial" w:hAnsi="Arial" w:cs="Arial"/>
                <w:color w:val="000000"/>
              </w:rPr>
            </w:pPr>
            <w:r w:rsidRPr="009D40B5">
              <w:rPr>
                <w:rFonts w:ascii="Arial" w:hAnsi="Arial" w:cs="Arial"/>
                <w:color w:val="000000"/>
              </w:rPr>
              <w:t>119.6 ± 0.10a</w:t>
            </w:r>
          </w:p>
        </w:tc>
        <w:tc>
          <w:tcPr>
            <w:tcW w:w="660" w:type="dxa"/>
          </w:tcPr>
          <w:p w14:paraId="1157D4DB" w14:textId="77777777" w:rsidR="00340485" w:rsidRPr="009D40B5" w:rsidRDefault="00340485" w:rsidP="00046141">
            <w:pPr>
              <w:jc w:val="both"/>
              <w:rPr>
                <w:rFonts w:ascii="Arial" w:hAnsi="Arial" w:cs="Arial"/>
                <w:color w:val="000000"/>
              </w:rPr>
            </w:pPr>
            <w:r w:rsidRPr="009D40B5">
              <w:rPr>
                <w:rFonts w:ascii="Arial" w:hAnsi="Arial" w:cs="Arial"/>
                <w:color w:val="000000"/>
              </w:rPr>
              <w:t>20.2 ± 0.020a</w:t>
            </w:r>
          </w:p>
        </w:tc>
        <w:tc>
          <w:tcPr>
            <w:tcW w:w="660" w:type="dxa"/>
          </w:tcPr>
          <w:p w14:paraId="718DA2CF" w14:textId="77777777" w:rsidR="00340485" w:rsidRPr="009D40B5" w:rsidRDefault="00340485" w:rsidP="00046141">
            <w:pPr>
              <w:jc w:val="both"/>
              <w:rPr>
                <w:rFonts w:ascii="Arial" w:hAnsi="Arial" w:cs="Arial"/>
                <w:color w:val="000000"/>
              </w:rPr>
            </w:pPr>
            <w:r w:rsidRPr="009D40B5">
              <w:rPr>
                <w:rFonts w:ascii="Arial" w:hAnsi="Arial" w:cs="Arial"/>
                <w:color w:val="000000"/>
              </w:rPr>
              <w:t>11.1 ± 0.011a</w:t>
            </w:r>
          </w:p>
        </w:tc>
        <w:tc>
          <w:tcPr>
            <w:tcW w:w="660" w:type="dxa"/>
          </w:tcPr>
          <w:p w14:paraId="61ABC374" w14:textId="77777777" w:rsidR="00340485" w:rsidRPr="009D40B5" w:rsidRDefault="00340485" w:rsidP="00046141">
            <w:pPr>
              <w:jc w:val="both"/>
              <w:rPr>
                <w:rFonts w:ascii="Arial" w:hAnsi="Arial" w:cs="Arial"/>
                <w:color w:val="000000"/>
              </w:rPr>
            </w:pPr>
            <w:r w:rsidRPr="009D40B5">
              <w:rPr>
                <w:rFonts w:ascii="Arial" w:hAnsi="Arial" w:cs="Arial"/>
                <w:color w:val="000000"/>
              </w:rPr>
              <w:t>12.9 ± 0.008a</w:t>
            </w:r>
          </w:p>
        </w:tc>
        <w:tc>
          <w:tcPr>
            <w:tcW w:w="660" w:type="dxa"/>
          </w:tcPr>
          <w:p w14:paraId="1576147B" w14:textId="77777777" w:rsidR="00340485" w:rsidRPr="009D40B5" w:rsidRDefault="00340485" w:rsidP="00046141">
            <w:pPr>
              <w:jc w:val="both"/>
              <w:rPr>
                <w:rFonts w:ascii="Arial" w:hAnsi="Arial" w:cs="Arial"/>
                <w:color w:val="000000"/>
              </w:rPr>
            </w:pPr>
            <w:r w:rsidRPr="009D40B5">
              <w:rPr>
                <w:rFonts w:ascii="Arial" w:hAnsi="Arial" w:cs="Arial"/>
                <w:color w:val="000000"/>
              </w:rPr>
              <w:t>31.7 ± 0.008a</w:t>
            </w:r>
          </w:p>
        </w:tc>
        <w:tc>
          <w:tcPr>
            <w:tcW w:w="660" w:type="dxa"/>
          </w:tcPr>
          <w:p w14:paraId="6DFC7644" w14:textId="77777777" w:rsidR="00340485" w:rsidRPr="009D40B5" w:rsidRDefault="00340485" w:rsidP="00046141">
            <w:pPr>
              <w:jc w:val="both"/>
              <w:rPr>
                <w:rFonts w:ascii="Arial" w:hAnsi="Arial" w:cs="Arial"/>
                <w:color w:val="000000"/>
              </w:rPr>
            </w:pPr>
            <w:r w:rsidRPr="009D40B5">
              <w:rPr>
                <w:rFonts w:ascii="Arial" w:hAnsi="Arial" w:cs="Arial"/>
                <w:color w:val="000000"/>
              </w:rPr>
              <w:t>19.5 ± 1.2a</w:t>
            </w:r>
          </w:p>
        </w:tc>
        <w:tc>
          <w:tcPr>
            <w:tcW w:w="660" w:type="dxa"/>
          </w:tcPr>
          <w:p w14:paraId="095208C4" w14:textId="77777777" w:rsidR="00340485" w:rsidRPr="009D40B5" w:rsidRDefault="00340485" w:rsidP="00046141">
            <w:pPr>
              <w:jc w:val="both"/>
              <w:rPr>
                <w:rFonts w:ascii="Arial" w:hAnsi="Arial" w:cs="Arial"/>
                <w:color w:val="000000"/>
              </w:rPr>
            </w:pPr>
            <w:r w:rsidRPr="009D40B5">
              <w:rPr>
                <w:rFonts w:ascii="Arial" w:hAnsi="Arial" w:cs="Arial"/>
                <w:color w:val="000000"/>
              </w:rPr>
              <w:t>85.8 ± 2.85a</w:t>
            </w:r>
          </w:p>
        </w:tc>
        <w:tc>
          <w:tcPr>
            <w:tcW w:w="660" w:type="dxa"/>
          </w:tcPr>
          <w:p w14:paraId="2B26F6A2" w14:textId="77777777" w:rsidR="00340485" w:rsidRPr="009D40B5" w:rsidRDefault="00340485" w:rsidP="00046141">
            <w:pPr>
              <w:jc w:val="both"/>
              <w:rPr>
                <w:rFonts w:ascii="Arial" w:hAnsi="Arial" w:cs="Arial"/>
                <w:color w:val="000000"/>
              </w:rPr>
            </w:pPr>
            <w:r w:rsidRPr="009D40B5">
              <w:rPr>
                <w:rFonts w:ascii="Arial" w:hAnsi="Arial" w:cs="Arial"/>
                <w:color w:val="000000"/>
              </w:rPr>
              <w:t>8.83 ± 0.35a</w:t>
            </w:r>
          </w:p>
        </w:tc>
      </w:tr>
    </w:tbl>
    <w:p w14:paraId="41D69BDC" w14:textId="10DF6D59" w:rsidR="0049390F" w:rsidRPr="00CF6E90" w:rsidRDefault="009D0A63" w:rsidP="00CF6E90">
      <w:pPr>
        <w:spacing w:line="360" w:lineRule="auto"/>
        <w:jc w:val="both"/>
        <w:rPr>
          <w:rFonts w:ascii="Arial" w:hAnsi="Arial" w:cs="Arial"/>
          <w:color w:val="000000"/>
          <w:lang w:val="en-GB"/>
        </w:rPr>
      </w:pPr>
      <w:r w:rsidRPr="009D40B5">
        <w:rPr>
          <w:rFonts w:ascii="Arial" w:hAnsi="Arial" w:cs="Arial"/>
          <w:color w:val="000000"/>
        </w:rPr>
        <w:lastRenderedPageBreak/>
        <w:t xml:space="preserve">Results are presented as mean ± standard deviation a, b, c, Values in the same column with different alphabets are significantly different (p&lt;0.005). </w:t>
      </w:r>
      <w:r w:rsidR="00CF6E90" w:rsidRPr="009D40B5">
        <w:rPr>
          <w:rFonts w:ascii="Arial" w:hAnsi="Arial" w:cs="Arial"/>
          <w:color w:val="000000"/>
          <w:lang w:val="en-GB"/>
        </w:rPr>
        <w:t>LBD;</w:t>
      </w:r>
      <w:r w:rsidR="00EB3C8C">
        <w:rPr>
          <w:rFonts w:ascii="Arial" w:hAnsi="Arial" w:cs="Arial"/>
          <w:color w:val="000000"/>
          <w:lang w:val="en-GB"/>
        </w:rPr>
        <w:t xml:space="preserve"> </w:t>
      </w:r>
      <w:r w:rsidR="00CF6E90" w:rsidRPr="009D40B5">
        <w:rPr>
          <w:rFonts w:ascii="Arial" w:hAnsi="Arial" w:cs="Arial"/>
          <w:color w:val="000000"/>
          <w:lang w:val="en-GB"/>
        </w:rPr>
        <w:t>loose bulk density, PBD; packed bulk density, OAC; oil absorption capacity, WAC; water absorption capacity, FC, foaming capacity, FS; foam stability, SC; swelling capacity, EC; emulsion capacity, ES; emulsion stability, %DIS; percent dispensability, LGC; least gelation capacity, ASP; avocado seed pow</w:t>
      </w:r>
      <w:r w:rsidR="00CF6E90">
        <w:rPr>
          <w:rFonts w:ascii="Arial" w:hAnsi="Arial" w:cs="Arial"/>
          <w:color w:val="000000"/>
          <w:lang w:val="en-GB"/>
        </w:rPr>
        <w:t>der.</w:t>
      </w:r>
    </w:p>
    <w:p w14:paraId="3B3BB325" w14:textId="291C6836" w:rsidR="00340485" w:rsidRPr="009D40B5" w:rsidRDefault="009D0A63" w:rsidP="009F616C">
      <w:pPr>
        <w:pStyle w:val="NormalWeb"/>
        <w:spacing w:before="240" w:afterAutospacing="0" w:line="36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 xml:space="preserve">Analysis of the functional properties of bread fortified with ASP (Table 3) reveal that inclusion of ASP significantly increased all metrics assessed (P &lt; 0.001). It was observed that fortification with ASP increased bulk density (loose and packed) and absorption capacity (water and oil) of the bread, as ASP content increased (P &lt; 0.001). Foaming capacity and stability were also observed to be highest at 10% ASP inclusion. Emulsion indices, percent dispensability and least gelation capacity were also highest with inclusion of ASP at 10% (P &lt; 0.001).  </w:t>
      </w:r>
    </w:p>
    <w:p w14:paraId="59026696" w14:textId="39527368" w:rsidR="000A791C" w:rsidRPr="000A791C" w:rsidRDefault="000A791C" w:rsidP="00CF6E90">
      <w:pPr>
        <w:spacing w:line="360" w:lineRule="auto"/>
        <w:jc w:val="both"/>
        <w:rPr>
          <w:rFonts w:ascii="Arial" w:hAnsi="Arial" w:cs="Arial"/>
          <w:color w:val="000000"/>
          <w:lang w:val="en-GB"/>
        </w:rPr>
      </w:pPr>
    </w:p>
    <w:p w14:paraId="0C29591F" w14:textId="23844994" w:rsidR="008A4EAC" w:rsidRPr="00CF6E90" w:rsidRDefault="00CF6E90" w:rsidP="008A4EAC">
      <w:pPr>
        <w:pStyle w:val="NormalWeb"/>
        <w:widowControl/>
        <w:spacing w:beforeAutospacing="0" w:afterAutospacing="0" w:line="480" w:lineRule="auto"/>
        <w:rPr>
          <w:rFonts w:ascii="Arial" w:eastAsia="Times New Roman" w:hAnsi="Arial" w:cs="Arial"/>
          <w:sz w:val="20"/>
          <w:szCs w:val="20"/>
        </w:rPr>
      </w:pPr>
      <w:r>
        <w:rPr>
          <w:rFonts w:ascii="Arial" w:eastAsia="Times New Roman" w:hAnsi="Arial" w:cs="Arial"/>
          <w:sz w:val="20"/>
          <w:szCs w:val="20"/>
        </w:rPr>
        <w:t>Table 4</w:t>
      </w:r>
      <w:r w:rsidR="008A4EAC" w:rsidRPr="00CF6E90">
        <w:rPr>
          <w:rFonts w:ascii="Arial" w:eastAsia="Times New Roman" w:hAnsi="Arial" w:cs="Arial"/>
          <w:sz w:val="20"/>
          <w:szCs w:val="20"/>
        </w:rPr>
        <w:t xml:space="preserve"> Antioxidant Activity of Bread Fortified with Avocado Seed Powder</w:t>
      </w:r>
    </w:p>
    <w:tbl>
      <w:tblPr>
        <w:tblW w:w="0" w:type="auto"/>
        <w:tblBorders>
          <w:top w:val="single" w:sz="4" w:space="0" w:color="000000"/>
          <w:bottom w:val="single" w:sz="4" w:space="0" w:color="000000"/>
        </w:tblBorders>
        <w:tblLayout w:type="fixed"/>
        <w:tblLook w:val="04A0" w:firstRow="1" w:lastRow="0" w:firstColumn="1" w:lastColumn="0" w:noHBand="0" w:noVBand="1"/>
      </w:tblPr>
      <w:tblGrid>
        <w:gridCol w:w="2130"/>
        <w:gridCol w:w="2130"/>
        <w:gridCol w:w="2131"/>
        <w:gridCol w:w="2131"/>
      </w:tblGrid>
      <w:tr w:rsidR="008A4EAC" w:rsidRPr="006B7ECD" w14:paraId="3040D640" w14:textId="77777777" w:rsidTr="00E12E67">
        <w:trPr>
          <w:trHeight w:val="580"/>
        </w:trPr>
        <w:tc>
          <w:tcPr>
            <w:tcW w:w="2130" w:type="dxa"/>
            <w:tcBorders>
              <w:bottom w:val="single" w:sz="4" w:space="0" w:color="auto"/>
            </w:tcBorders>
          </w:tcPr>
          <w:p w14:paraId="294CAD66" w14:textId="77777777" w:rsidR="008A4EAC" w:rsidRPr="006B7ECD" w:rsidRDefault="008A4EAC" w:rsidP="00E12E67">
            <w:pPr>
              <w:pStyle w:val="NormalWeb"/>
              <w:widowControl/>
              <w:spacing w:beforeAutospacing="0" w:afterAutospacing="0" w:line="480" w:lineRule="auto"/>
              <w:rPr>
                <w:rFonts w:ascii="Arial" w:eastAsia="Times New Roman" w:hAnsi="Arial" w:cs="Arial"/>
                <w:sz w:val="20"/>
                <w:szCs w:val="20"/>
              </w:rPr>
            </w:pPr>
          </w:p>
        </w:tc>
        <w:tc>
          <w:tcPr>
            <w:tcW w:w="2130" w:type="dxa"/>
            <w:tcBorders>
              <w:bottom w:val="single" w:sz="4" w:space="0" w:color="auto"/>
            </w:tcBorders>
          </w:tcPr>
          <w:p w14:paraId="7DA4F6EB" w14:textId="77777777" w:rsidR="008A4EAC" w:rsidRPr="006B7ECD" w:rsidRDefault="008A4EAC" w:rsidP="00E12E67">
            <w:pPr>
              <w:pStyle w:val="NormalWeb"/>
              <w:widowControl/>
              <w:spacing w:beforeAutospacing="0" w:afterAutospacing="0" w:line="480" w:lineRule="auto"/>
              <w:rPr>
                <w:rFonts w:ascii="Arial" w:eastAsia="Times New Roman" w:hAnsi="Arial" w:cs="Arial"/>
                <w:sz w:val="20"/>
                <w:szCs w:val="20"/>
              </w:rPr>
            </w:pPr>
            <w:r w:rsidRPr="006B7ECD">
              <w:rPr>
                <w:rFonts w:ascii="Arial" w:eastAsia="Times New Roman" w:hAnsi="Arial" w:cs="Arial"/>
                <w:sz w:val="20"/>
                <w:szCs w:val="20"/>
              </w:rPr>
              <w:t>Total Phenolic</w:t>
            </w:r>
          </w:p>
        </w:tc>
        <w:tc>
          <w:tcPr>
            <w:tcW w:w="2131" w:type="dxa"/>
            <w:tcBorders>
              <w:bottom w:val="single" w:sz="4" w:space="0" w:color="auto"/>
            </w:tcBorders>
          </w:tcPr>
          <w:p w14:paraId="3CA18670" w14:textId="77777777" w:rsidR="008A4EAC" w:rsidRPr="006B7ECD" w:rsidRDefault="008A4EAC" w:rsidP="00E12E67">
            <w:pPr>
              <w:pStyle w:val="NormalWeb"/>
              <w:widowControl/>
              <w:spacing w:beforeAutospacing="0" w:afterAutospacing="0" w:line="480" w:lineRule="auto"/>
              <w:rPr>
                <w:rFonts w:ascii="Arial" w:eastAsia="Times New Roman" w:hAnsi="Arial" w:cs="Arial"/>
                <w:sz w:val="20"/>
                <w:szCs w:val="20"/>
              </w:rPr>
            </w:pPr>
            <w:r w:rsidRPr="006B7ECD">
              <w:rPr>
                <w:rFonts w:ascii="Arial" w:eastAsia="Times New Roman" w:hAnsi="Arial" w:cs="Arial"/>
                <w:sz w:val="20"/>
                <w:szCs w:val="20"/>
              </w:rPr>
              <w:t>DPPH</w:t>
            </w:r>
          </w:p>
        </w:tc>
        <w:tc>
          <w:tcPr>
            <w:tcW w:w="2131" w:type="dxa"/>
            <w:tcBorders>
              <w:bottom w:val="single" w:sz="4" w:space="0" w:color="auto"/>
            </w:tcBorders>
          </w:tcPr>
          <w:p w14:paraId="1BAF5447" w14:textId="77777777" w:rsidR="008A4EAC" w:rsidRPr="006B7ECD" w:rsidRDefault="008A4EAC" w:rsidP="00E12E67">
            <w:pPr>
              <w:pStyle w:val="NormalWeb"/>
              <w:widowControl/>
              <w:spacing w:beforeAutospacing="0" w:afterAutospacing="0" w:line="480" w:lineRule="auto"/>
              <w:rPr>
                <w:rFonts w:ascii="Arial" w:eastAsia="Times New Roman" w:hAnsi="Arial" w:cs="Arial"/>
                <w:sz w:val="20"/>
                <w:szCs w:val="20"/>
              </w:rPr>
            </w:pPr>
            <w:r w:rsidRPr="006B7ECD">
              <w:rPr>
                <w:rFonts w:ascii="Arial" w:eastAsia="Times New Roman" w:hAnsi="Arial" w:cs="Arial"/>
                <w:sz w:val="20"/>
                <w:szCs w:val="20"/>
              </w:rPr>
              <w:t>FRAP</w:t>
            </w:r>
          </w:p>
        </w:tc>
      </w:tr>
      <w:tr w:rsidR="008A4EAC" w:rsidRPr="006B7ECD" w14:paraId="45901D27" w14:textId="77777777" w:rsidTr="00E12E67">
        <w:tc>
          <w:tcPr>
            <w:tcW w:w="2130" w:type="dxa"/>
          </w:tcPr>
          <w:p w14:paraId="42682067" w14:textId="77777777" w:rsidR="008A4EAC" w:rsidRPr="006B7ECD" w:rsidRDefault="008A4EAC" w:rsidP="00E12E67">
            <w:pPr>
              <w:pStyle w:val="NormalWeb"/>
              <w:widowControl/>
              <w:spacing w:beforeAutospacing="0" w:afterAutospacing="0" w:line="480" w:lineRule="auto"/>
              <w:rPr>
                <w:rFonts w:ascii="Arial" w:eastAsia="Times New Roman" w:hAnsi="Arial" w:cs="Arial"/>
                <w:sz w:val="20"/>
                <w:szCs w:val="20"/>
              </w:rPr>
            </w:pPr>
            <w:r w:rsidRPr="006B7ECD">
              <w:rPr>
                <w:rFonts w:ascii="Arial" w:eastAsia="Times New Roman" w:hAnsi="Arial" w:cs="Arial"/>
                <w:sz w:val="20"/>
                <w:szCs w:val="20"/>
              </w:rPr>
              <w:t>Bread 0% ASP</w:t>
            </w:r>
          </w:p>
        </w:tc>
        <w:tc>
          <w:tcPr>
            <w:tcW w:w="2130" w:type="dxa"/>
          </w:tcPr>
          <w:p w14:paraId="2FAFF060" w14:textId="744603E8" w:rsidR="008A4EAC" w:rsidRPr="006B7ECD" w:rsidRDefault="008A4EAC" w:rsidP="00E12E67">
            <w:pPr>
              <w:pStyle w:val="NormalWeb"/>
              <w:widowControl/>
              <w:spacing w:beforeAutospacing="0" w:afterAutospacing="0" w:line="480" w:lineRule="auto"/>
              <w:rPr>
                <w:rFonts w:ascii="Arial" w:eastAsia="Times New Roman" w:hAnsi="Arial" w:cs="Arial"/>
                <w:sz w:val="20"/>
                <w:szCs w:val="20"/>
              </w:rPr>
            </w:pPr>
            <w:r w:rsidRPr="006B7ECD">
              <w:rPr>
                <w:rFonts w:ascii="Arial" w:eastAsia="Times New Roman" w:hAnsi="Arial" w:cs="Arial"/>
                <w:sz w:val="20"/>
                <w:szCs w:val="20"/>
              </w:rPr>
              <w:t>0.39</w:t>
            </w:r>
            <w:r w:rsidR="006B7ECD">
              <w:rPr>
                <w:rFonts w:ascii="Arial" w:eastAsia="Times New Roman" w:hAnsi="Arial" w:cs="Arial"/>
                <w:sz w:val="20"/>
                <w:szCs w:val="20"/>
              </w:rPr>
              <w:t>±0.110</w:t>
            </w:r>
            <w:r w:rsidR="0063386A">
              <w:rPr>
                <w:rFonts w:ascii="Arial" w:eastAsia="Times New Roman" w:hAnsi="Arial" w:cs="Arial"/>
                <w:sz w:val="20"/>
                <w:szCs w:val="20"/>
              </w:rPr>
              <w:t>a</w:t>
            </w:r>
          </w:p>
        </w:tc>
        <w:tc>
          <w:tcPr>
            <w:tcW w:w="2131" w:type="dxa"/>
          </w:tcPr>
          <w:p w14:paraId="0BA56E5E" w14:textId="18FE6770" w:rsidR="008A4EAC" w:rsidRPr="006B7ECD" w:rsidRDefault="008A4EAC" w:rsidP="00E12E67">
            <w:pPr>
              <w:pStyle w:val="NormalWeb"/>
              <w:widowControl/>
              <w:spacing w:beforeAutospacing="0" w:afterAutospacing="0" w:line="480" w:lineRule="auto"/>
              <w:rPr>
                <w:rFonts w:ascii="Arial" w:eastAsia="Times New Roman" w:hAnsi="Arial" w:cs="Arial"/>
                <w:sz w:val="20"/>
                <w:szCs w:val="20"/>
              </w:rPr>
            </w:pPr>
            <w:r w:rsidRPr="006B7ECD">
              <w:rPr>
                <w:rFonts w:ascii="Arial" w:eastAsia="Times New Roman" w:hAnsi="Arial" w:cs="Arial"/>
                <w:sz w:val="20"/>
                <w:szCs w:val="20"/>
              </w:rPr>
              <w:t>57.83c</w:t>
            </w:r>
            <w:r w:rsidR="006B7ECD">
              <w:rPr>
                <w:rFonts w:ascii="Arial" w:eastAsia="Times New Roman" w:hAnsi="Arial" w:cs="Arial"/>
                <w:sz w:val="20"/>
                <w:szCs w:val="20"/>
              </w:rPr>
              <w:t>±2.022</w:t>
            </w:r>
            <w:r w:rsidR="0063386A">
              <w:rPr>
                <w:rFonts w:ascii="Arial" w:eastAsia="Times New Roman" w:hAnsi="Arial" w:cs="Arial"/>
                <w:sz w:val="20"/>
                <w:szCs w:val="20"/>
              </w:rPr>
              <w:t>a</w:t>
            </w:r>
          </w:p>
        </w:tc>
        <w:tc>
          <w:tcPr>
            <w:tcW w:w="2131" w:type="dxa"/>
          </w:tcPr>
          <w:p w14:paraId="6487B74E" w14:textId="1D24EBC6" w:rsidR="008A4EAC" w:rsidRPr="006B7ECD" w:rsidRDefault="008A4EAC" w:rsidP="00E12E67">
            <w:pPr>
              <w:pStyle w:val="NormalWeb"/>
              <w:widowControl/>
              <w:spacing w:beforeAutospacing="0" w:afterAutospacing="0" w:line="480" w:lineRule="auto"/>
              <w:rPr>
                <w:rFonts w:ascii="Arial" w:eastAsia="Times New Roman" w:hAnsi="Arial" w:cs="Arial"/>
                <w:sz w:val="20"/>
                <w:szCs w:val="20"/>
              </w:rPr>
            </w:pPr>
            <w:r w:rsidRPr="006B7ECD">
              <w:rPr>
                <w:rFonts w:ascii="Arial" w:eastAsia="Times New Roman" w:hAnsi="Arial" w:cs="Arial"/>
                <w:sz w:val="20"/>
                <w:szCs w:val="20"/>
              </w:rPr>
              <w:t>0.460</w:t>
            </w:r>
            <w:r w:rsidR="006B7ECD">
              <w:rPr>
                <w:rFonts w:ascii="Arial" w:eastAsia="Times New Roman" w:hAnsi="Arial" w:cs="Arial"/>
                <w:sz w:val="20"/>
                <w:szCs w:val="20"/>
              </w:rPr>
              <w:t>±0.100</w:t>
            </w:r>
            <w:r w:rsidR="0063386A">
              <w:rPr>
                <w:rFonts w:ascii="Arial" w:eastAsia="Times New Roman" w:hAnsi="Arial" w:cs="Arial"/>
                <w:sz w:val="20"/>
                <w:szCs w:val="20"/>
              </w:rPr>
              <w:t>b</w:t>
            </w:r>
          </w:p>
        </w:tc>
      </w:tr>
      <w:tr w:rsidR="008A4EAC" w:rsidRPr="006B7ECD" w14:paraId="78E76DB9" w14:textId="77777777" w:rsidTr="00E12E67">
        <w:tc>
          <w:tcPr>
            <w:tcW w:w="2130" w:type="dxa"/>
          </w:tcPr>
          <w:p w14:paraId="44BB37A3" w14:textId="77777777" w:rsidR="008A4EAC" w:rsidRPr="006B7ECD" w:rsidRDefault="008A4EAC" w:rsidP="00E12E67">
            <w:pPr>
              <w:pStyle w:val="NormalWeb"/>
              <w:widowControl/>
              <w:spacing w:beforeAutospacing="0" w:afterAutospacing="0" w:line="480" w:lineRule="auto"/>
              <w:rPr>
                <w:rFonts w:ascii="Arial" w:eastAsia="Times New Roman" w:hAnsi="Arial" w:cs="Arial"/>
                <w:sz w:val="20"/>
                <w:szCs w:val="20"/>
              </w:rPr>
            </w:pPr>
            <w:r w:rsidRPr="006B7ECD">
              <w:rPr>
                <w:rFonts w:ascii="Arial" w:eastAsia="Times New Roman" w:hAnsi="Arial" w:cs="Arial"/>
                <w:sz w:val="20"/>
                <w:szCs w:val="20"/>
              </w:rPr>
              <w:t>Bread 5% ASP</w:t>
            </w:r>
          </w:p>
        </w:tc>
        <w:tc>
          <w:tcPr>
            <w:tcW w:w="2130" w:type="dxa"/>
          </w:tcPr>
          <w:p w14:paraId="5D523337" w14:textId="3D10D5DD" w:rsidR="008A4EAC" w:rsidRPr="006B7ECD" w:rsidRDefault="008A4EAC" w:rsidP="00E12E67">
            <w:pPr>
              <w:pStyle w:val="NormalWeb"/>
              <w:widowControl/>
              <w:spacing w:beforeAutospacing="0" w:afterAutospacing="0" w:line="480" w:lineRule="auto"/>
              <w:rPr>
                <w:rFonts w:ascii="Arial" w:eastAsia="Times New Roman" w:hAnsi="Arial" w:cs="Arial"/>
                <w:sz w:val="20"/>
                <w:szCs w:val="20"/>
              </w:rPr>
            </w:pPr>
            <w:r w:rsidRPr="006B7ECD">
              <w:rPr>
                <w:rFonts w:ascii="Arial" w:eastAsia="Times New Roman" w:hAnsi="Arial" w:cs="Arial"/>
                <w:sz w:val="20"/>
                <w:szCs w:val="20"/>
              </w:rPr>
              <w:t>1.67b</w:t>
            </w:r>
            <w:r w:rsidR="006B7ECD">
              <w:rPr>
                <w:rFonts w:ascii="Arial" w:eastAsia="Times New Roman" w:hAnsi="Arial" w:cs="Arial"/>
                <w:sz w:val="20"/>
                <w:szCs w:val="20"/>
              </w:rPr>
              <w:t>±0.110</w:t>
            </w:r>
            <w:r w:rsidR="0063386A">
              <w:rPr>
                <w:rFonts w:ascii="Arial" w:eastAsia="Times New Roman" w:hAnsi="Arial" w:cs="Arial"/>
                <w:sz w:val="20"/>
                <w:szCs w:val="20"/>
              </w:rPr>
              <w:t>b</w:t>
            </w:r>
          </w:p>
        </w:tc>
        <w:tc>
          <w:tcPr>
            <w:tcW w:w="2131" w:type="dxa"/>
          </w:tcPr>
          <w:p w14:paraId="3583BE5E" w14:textId="1FC74A43" w:rsidR="008A4EAC" w:rsidRPr="006B7ECD" w:rsidRDefault="008A4EAC" w:rsidP="00E12E67">
            <w:pPr>
              <w:pStyle w:val="NormalWeb"/>
              <w:widowControl/>
              <w:spacing w:beforeAutospacing="0" w:afterAutospacing="0" w:line="480" w:lineRule="auto"/>
              <w:rPr>
                <w:rFonts w:ascii="Arial" w:eastAsia="Times New Roman" w:hAnsi="Arial" w:cs="Arial"/>
                <w:sz w:val="20"/>
                <w:szCs w:val="20"/>
              </w:rPr>
            </w:pPr>
            <w:r w:rsidRPr="006B7ECD">
              <w:rPr>
                <w:rFonts w:ascii="Arial" w:eastAsia="Times New Roman" w:hAnsi="Arial" w:cs="Arial"/>
                <w:sz w:val="20"/>
                <w:szCs w:val="20"/>
              </w:rPr>
              <w:t>62.41a</w:t>
            </w:r>
            <w:r w:rsidR="006B7ECD">
              <w:rPr>
                <w:rFonts w:ascii="Arial" w:eastAsia="Times New Roman" w:hAnsi="Arial" w:cs="Arial"/>
                <w:sz w:val="20"/>
                <w:szCs w:val="20"/>
              </w:rPr>
              <w:t>±2.040</w:t>
            </w:r>
            <w:r w:rsidR="0063386A">
              <w:rPr>
                <w:rFonts w:ascii="Arial" w:eastAsia="Times New Roman" w:hAnsi="Arial" w:cs="Arial"/>
                <w:sz w:val="20"/>
                <w:szCs w:val="20"/>
              </w:rPr>
              <w:t>c</w:t>
            </w:r>
          </w:p>
        </w:tc>
        <w:tc>
          <w:tcPr>
            <w:tcW w:w="2131" w:type="dxa"/>
          </w:tcPr>
          <w:p w14:paraId="1A2AD984" w14:textId="2C75C959" w:rsidR="008A4EAC" w:rsidRPr="006B7ECD" w:rsidRDefault="008A4EAC" w:rsidP="00E12E67">
            <w:pPr>
              <w:pStyle w:val="NormalWeb"/>
              <w:widowControl/>
              <w:spacing w:beforeAutospacing="0" w:afterAutospacing="0" w:line="480" w:lineRule="auto"/>
              <w:rPr>
                <w:rFonts w:ascii="Arial" w:eastAsia="Times New Roman" w:hAnsi="Arial" w:cs="Arial"/>
                <w:sz w:val="20"/>
                <w:szCs w:val="20"/>
              </w:rPr>
            </w:pPr>
            <w:r w:rsidRPr="006B7ECD">
              <w:rPr>
                <w:rFonts w:ascii="Arial" w:eastAsia="Times New Roman" w:hAnsi="Arial" w:cs="Arial"/>
                <w:sz w:val="20"/>
                <w:szCs w:val="20"/>
              </w:rPr>
              <w:t>0.505</w:t>
            </w:r>
            <w:r w:rsidR="006B7ECD">
              <w:rPr>
                <w:rFonts w:ascii="Arial" w:eastAsia="Times New Roman" w:hAnsi="Arial" w:cs="Arial"/>
                <w:sz w:val="20"/>
                <w:szCs w:val="20"/>
              </w:rPr>
              <w:t>±0.101</w:t>
            </w:r>
            <w:r w:rsidR="0063386A">
              <w:rPr>
                <w:rFonts w:ascii="Arial" w:eastAsia="Times New Roman" w:hAnsi="Arial" w:cs="Arial"/>
                <w:sz w:val="20"/>
                <w:szCs w:val="20"/>
              </w:rPr>
              <w:t>c</w:t>
            </w:r>
          </w:p>
        </w:tc>
      </w:tr>
      <w:tr w:rsidR="008A4EAC" w:rsidRPr="006B7ECD" w14:paraId="5AD2B376" w14:textId="77777777" w:rsidTr="00E12E67">
        <w:tc>
          <w:tcPr>
            <w:tcW w:w="2130" w:type="dxa"/>
          </w:tcPr>
          <w:p w14:paraId="61694B11" w14:textId="77777777" w:rsidR="008A4EAC" w:rsidRPr="006B7ECD" w:rsidRDefault="008A4EAC" w:rsidP="00E12E67">
            <w:pPr>
              <w:pStyle w:val="NormalWeb"/>
              <w:widowControl/>
              <w:spacing w:beforeAutospacing="0" w:afterAutospacing="0" w:line="480" w:lineRule="auto"/>
              <w:rPr>
                <w:rFonts w:ascii="Arial" w:eastAsia="Times New Roman" w:hAnsi="Arial" w:cs="Arial"/>
                <w:sz w:val="20"/>
                <w:szCs w:val="20"/>
              </w:rPr>
            </w:pPr>
            <w:r w:rsidRPr="006B7ECD">
              <w:rPr>
                <w:rFonts w:ascii="Arial" w:eastAsia="Times New Roman" w:hAnsi="Arial" w:cs="Arial"/>
                <w:sz w:val="20"/>
                <w:szCs w:val="20"/>
              </w:rPr>
              <w:t>Bread 10% ASP</w:t>
            </w:r>
          </w:p>
        </w:tc>
        <w:tc>
          <w:tcPr>
            <w:tcW w:w="2130" w:type="dxa"/>
          </w:tcPr>
          <w:p w14:paraId="1F71A491" w14:textId="49E95F6B" w:rsidR="008A4EAC" w:rsidRPr="006B7ECD" w:rsidRDefault="008A4EAC" w:rsidP="00E12E67">
            <w:pPr>
              <w:pStyle w:val="NormalWeb"/>
              <w:widowControl/>
              <w:spacing w:beforeAutospacing="0" w:afterAutospacing="0" w:line="480" w:lineRule="auto"/>
              <w:rPr>
                <w:rFonts w:ascii="Arial" w:eastAsia="Times New Roman" w:hAnsi="Arial" w:cs="Arial"/>
                <w:sz w:val="20"/>
                <w:szCs w:val="20"/>
              </w:rPr>
            </w:pPr>
            <w:r w:rsidRPr="006B7ECD">
              <w:rPr>
                <w:rFonts w:ascii="Arial" w:eastAsia="Times New Roman" w:hAnsi="Arial" w:cs="Arial"/>
                <w:sz w:val="20"/>
                <w:szCs w:val="20"/>
              </w:rPr>
              <w:t>2.10a</w:t>
            </w:r>
            <w:r w:rsidR="006B7ECD">
              <w:rPr>
                <w:rFonts w:ascii="Arial" w:eastAsia="Times New Roman" w:hAnsi="Arial" w:cs="Arial"/>
                <w:sz w:val="20"/>
                <w:szCs w:val="20"/>
              </w:rPr>
              <w:t>±1.000</w:t>
            </w:r>
            <w:r w:rsidR="0063386A">
              <w:rPr>
                <w:rFonts w:ascii="Arial" w:eastAsia="Times New Roman" w:hAnsi="Arial" w:cs="Arial"/>
                <w:sz w:val="20"/>
                <w:szCs w:val="20"/>
              </w:rPr>
              <w:t>c</w:t>
            </w:r>
          </w:p>
        </w:tc>
        <w:tc>
          <w:tcPr>
            <w:tcW w:w="2131" w:type="dxa"/>
          </w:tcPr>
          <w:p w14:paraId="65C31CE6" w14:textId="72D2E5D0" w:rsidR="008A4EAC" w:rsidRPr="006B7ECD" w:rsidRDefault="008A4EAC" w:rsidP="00E12E67">
            <w:pPr>
              <w:pStyle w:val="NormalWeb"/>
              <w:widowControl/>
              <w:spacing w:beforeAutospacing="0" w:afterAutospacing="0" w:line="480" w:lineRule="auto"/>
              <w:rPr>
                <w:rFonts w:ascii="Arial" w:eastAsia="Times New Roman" w:hAnsi="Arial" w:cs="Arial"/>
                <w:sz w:val="20"/>
                <w:szCs w:val="20"/>
              </w:rPr>
            </w:pPr>
            <w:r w:rsidRPr="006B7ECD">
              <w:rPr>
                <w:rFonts w:ascii="Arial" w:eastAsia="Times New Roman" w:hAnsi="Arial" w:cs="Arial"/>
                <w:sz w:val="20"/>
                <w:szCs w:val="20"/>
              </w:rPr>
              <w:t>61.87b</w:t>
            </w:r>
            <w:r w:rsidR="006B7ECD">
              <w:rPr>
                <w:rFonts w:ascii="Arial" w:eastAsia="Times New Roman" w:hAnsi="Arial" w:cs="Arial"/>
                <w:sz w:val="20"/>
                <w:szCs w:val="20"/>
              </w:rPr>
              <w:t>±2,020</w:t>
            </w:r>
            <w:r w:rsidR="0063386A">
              <w:rPr>
                <w:rFonts w:ascii="Arial" w:eastAsia="Times New Roman" w:hAnsi="Arial" w:cs="Arial"/>
                <w:sz w:val="20"/>
                <w:szCs w:val="20"/>
              </w:rPr>
              <w:t>b</w:t>
            </w:r>
          </w:p>
        </w:tc>
        <w:tc>
          <w:tcPr>
            <w:tcW w:w="2131" w:type="dxa"/>
          </w:tcPr>
          <w:p w14:paraId="093895AD" w14:textId="3B789CD2" w:rsidR="008A4EAC" w:rsidRPr="006B7ECD" w:rsidRDefault="008A4EAC" w:rsidP="00E12E67">
            <w:pPr>
              <w:pStyle w:val="NormalWeb"/>
              <w:widowControl/>
              <w:spacing w:beforeAutospacing="0" w:afterAutospacing="0" w:line="480" w:lineRule="auto"/>
              <w:rPr>
                <w:rFonts w:ascii="Arial" w:eastAsia="Times New Roman" w:hAnsi="Arial" w:cs="Arial"/>
                <w:sz w:val="20"/>
                <w:szCs w:val="20"/>
              </w:rPr>
            </w:pPr>
            <w:r w:rsidRPr="006B7ECD">
              <w:rPr>
                <w:rFonts w:ascii="Arial" w:eastAsia="Times New Roman" w:hAnsi="Arial" w:cs="Arial"/>
                <w:sz w:val="20"/>
                <w:szCs w:val="20"/>
              </w:rPr>
              <w:t>0.435</w:t>
            </w:r>
            <w:r w:rsidR="006B7ECD">
              <w:rPr>
                <w:rFonts w:ascii="Arial" w:eastAsia="Times New Roman" w:hAnsi="Arial" w:cs="Arial"/>
                <w:sz w:val="20"/>
                <w:szCs w:val="20"/>
              </w:rPr>
              <w:t>±0.111</w:t>
            </w:r>
            <w:r w:rsidR="0063386A">
              <w:rPr>
                <w:rFonts w:ascii="Arial" w:eastAsia="Times New Roman" w:hAnsi="Arial" w:cs="Arial"/>
                <w:sz w:val="20"/>
                <w:szCs w:val="20"/>
              </w:rPr>
              <w:t>a</w:t>
            </w:r>
          </w:p>
        </w:tc>
      </w:tr>
    </w:tbl>
    <w:p w14:paraId="5AA0A9B4" w14:textId="2C083019" w:rsidR="00340485" w:rsidRDefault="008A4EAC" w:rsidP="008A4EAC">
      <w:pPr>
        <w:pStyle w:val="NormalWeb"/>
        <w:widowControl/>
        <w:spacing w:beforeAutospacing="0" w:afterAutospacing="0" w:line="480" w:lineRule="auto"/>
        <w:jc w:val="both"/>
        <w:rPr>
          <w:rFonts w:ascii="Arial" w:hAnsi="Arial" w:cs="Arial"/>
          <w:color w:val="000000"/>
          <w:sz w:val="20"/>
          <w:szCs w:val="20"/>
          <w:lang w:val="en-GB"/>
        </w:rPr>
      </w:pPr>
      <w:r w:rsidRPr="008A4EAC">
        <w:rPr>
          <w:rFonts w:ascii="Arial" w:eastAsia="Times New Roman" w:hAnsi="Arial" w:cs="Arial"/>
          <w:sz w:val="20"/>
          <w:szCs w:val="20"/>
        </w:rPr>
        <w:t>a, b, c, values in the same column followed by different letters are significantly different (p&lt;0.05). ASP= avocado se</w:t>
      </w:r>
      <w:r w:rsidR="00A4368F">
        <w:rPr>
          <w:rFonts w:ascii="Arial" w:eastAsia="Times New Roman" w:hAnsi="Arial" w:cs="Arial"/>
          <w:sz w:val="20"/>
          <w:szCs w:val="20"/>
        </w:rPr>
        <w:t>e</w:t>
      </w:r>
      <w:r w:rsidRPr="008A4EAC">
        <w:rPr>
          <w:rFonts w:ascii="Arial" w:eastAsia="Times New Roman" w:hAnsi="Arial" w:cs="Arial"/>
          <w:sz w:val="20"/>
          <w:szCs w:val="20"/>
        </w:rPr>
        <w:t>d powder; SEM= standard error of mean; DPPH=</w:t>
      </w:r>
      <w:r w:rsidRPr="008A4EAC">
        <w:rPr>
          <w:rFonts w:ascii="Arial" w:hAnsi="Arial" w:cs="Arial"/>
          <w:bCs/>
          <w:color w:val="000000"/>
          <w:sz w:val="20"/>
          <w:szCs w:val="20"/>
        </w:rPr>
        <w:t xml:space="preserve"> Diphenyl-2-picryl-hy</w:t>
      </w:r>
      <w:r w:rsidR="00A4368F">
        <w:rPr>
          <w:rFonts w:ascii="Arial" w:hAnsi="Arial" w:cs="Arial"/>
          <w:bCs/>
          <w:color w:val="000000"/>
          <w:sz w:val="20"/>
          <w:szCs w:val="20"/>
        </w:rPr>
        <w:t>drazyl radical scavenging activi</w:t>
      </w:r>
      <w:r w:rsidRPr="008A4EAC">
        <w:rPr>
          <w:rFonts w:ascii="Arial" w:hAnsi="Arial" w:cs="Arial"/>
          <w:bCs/>
          <w:color w:val="000000"/>
          <w:sz w:val="20"/>
          <w:szCs w:val="20"/>
        </w:rPr>
        <w:t>ty</w:t>
      </w:r>
      <w:r w:rsidRPr="008A4EAC">
        <w:rPr>
          <w:rFonts w:ascii="Arial" w:eastAsia="Times New Roman" w:hAnsi="Arial" w:cs="Arial"/>
          <w:sz w:val="20"/>
          <w:szCs w:val="20"/>
        </w:rPr>
        <w:t>; FRAP= Ferric reducing antioxidant powder</w:t>
      </w:r>
      <w:r w:rsidR="00340485" w:rsidRPr="008A4EAC">
        <w:rPr>
          <w:rFonts w:ascii="Arial" w:hAnsi="Arial" w:cs="Arial"/>
          <w:color w:val="000000"/>
          <w:sz w:val="20"/>
          <w:szCs w:val="20"/>
          <w:lang w:val="en-GB"/>
        </w:rPr>
        <w:t>Sensory evaluation of Bread Fortified with Avocado Seed Powder</w:t>
      </w:r>
      <w:r w:rsidR="003B092C">
        <w:rPr>
          <w:rFonts w:ascii="Arial" w:hAnsi="Arial" w:cs="Arial"/>
          <w:color w:val="000000"/>
          <w:sz w:val="20"/>
          <w:szCs w:val="20"/>
          <w:lang w:val="en-GB"/>
        </w:rPr>
        <w:t>.</w:t>
      </w:r>
    </w:p>
    <w:p w14:paraId="024CDC30" w14:textId="2C9A023A" w:rsidR="00E87360" w:rsidRPr="00E87360" w:rsidRDefault="00E87360" w:rsidP="00CE428C">
      <w:pPr>
        <w:pStyle w:val="Body"/>
        <w:spacing w:line="360" w:lineRule="auto"/>
        <w:rPr>
          <w:rFonts w:ascii="Arial" w:hAnsi="Arial" w:cs="Arial"/>
        </w:rPr>
      </w:pPr>
      <w:r w:rsidRPr="00E87360">
        <w:rPr>
          <w:rFonts w:ascii="Arial" w:hAnsi="Arial" w:cs="Arial"/>
        </w:rPr>
        <w:t>It was observed that the addition of ASP significantly increased total phenolic content of bread at 5% and 10%, compared to the control (p=0.000)</w:t>
      </w:r>
      <w:r w:rsidR="00CE428C" w:rsidRPr="00CE428C">
        <w:rPr>
          <w:rFonts w:ascii="Arial" w:hAnsi="Arial" w:cs="Arial"/>
        </w:rPr>
        <w:t xml:space="preserve"> </w:t>
      </w:r>
      <w:r w:rsidR="00CE428C" w:rsidRPr="009D40B5">
        <w:rPr>
          <w:rFonts w:ascii="Arial" w:hAnsi="Arial" w:cs="Arial"/>
        </w:rPr>
        <w:t>due to the content of polyphenoli</w:t>
      </w:r>
      <w:r w:rsidR="00CE428C">
        <w:rPr>
          <w:rFonts w:ascii="Arial" w:hAnsi="Arial" w:cs="Arial"/>
        </w:rPr>
        <w:t>c compounds (</w:t>
      </w:r>
      <w:proofErr w:type="spellStart"/>
      <w:r w:rsidR="00CE428C">
        <w:rPr>
          <w:rFonts w:ascii="Arial" w:hAnsi="Arial" w:cs="Arial"/>
        </w:rPr>
        <w:t>Asben</w:t>
      </w:r>
      <w:proofErr w:type="spellEnd"/>
      <w:r w:rsidR="00CE428C">
        <w:rPr>
          <w:rFonts w:ascii="Arial" w:hAnsi="Arial" w:cs="Arial"/>
        </w:rPr>
        <w:t xml:space="preserve"> et al 2022)</w:t>
      </w:r>
      <w:r w:rsidRPr="00E87360">
        <w:rPr>
          <w:rFonts w:ascii="Arial" w:hAnsi="Arial" w:cs="Arial"/>
        </w:rPr>
        <w:t>. DPPH activity was also observed to increase significantly with the addition of ASP at 5 and 10% (p=0.000). However, ferric reducing antioxidant power did not differ significantly (p=0.629) between the treatments.</w:t>
      </w:r>
    </w:p>
    <w:p w14:paraId="4F590CEE" w14:textId="2E78B97F" w:rsidR="003B092C" w:rsidRDefault="004A78A6" w:rsidP="006B7380">
      <w:pPr>
        <w:pStyle w:val="NormalWeb"/>
        <w:widowControl/>
        <w:spacing w:beforeAutospacing="0" w:afterAutospacing="0" w:line="480" w:lineRule="auto"/>
        <w:rPr>
          <w:rFonts w:eastAsia="Times New Roman"/>
          <w:sz w:val="20"/>
          <w:szCs w:val="20"/>
        </w:rPr>
      </w:pPr>
      <w:proofErr w:type="gramStart"/>
      <w:r w:rsidRPr="004A78A6">
        <w:rPr>
          <w:rFonts w:ascii="Arial" w:hAnsi="Arial" w:cs="Arial"/>
          <w:sz w:val="20"/>
          <w:szCs w:val="20"/>
        </w:rPr>
        <w:t>These antioxidant activity</w:t>
      </w:r>
      <w:proofErr w:type="gramEnd"/>
      <w:r w:rsidRPr="004A78A6">
        <w:rPr>
          <w:rFonts w:ascii="Arial" w:hAnsi="Arial" w:cs="Arial"/>
          <w:sz w:val="20"/>
          <w:szCs w:val="20"/>
        </w:rPr>
        <w:t xml:space="preserve"> is widely associated with the presence of phenolic and flavonoid compounds (</w:t>
      </w:r>
      <w:proofErr w:type="spellStart"/>
      <w:r w:rsidRPr="004A78A6">
        <w:rPr>
          <w:rFonts w:ascii="Arial" w:hAnsi="Arial" w:cs="Arial"/>
          <w:sz w:val="20"/>
          <w:szCs w:val="20"/>
        </w:rPr>
        <w:t>Kpegba</w:t>
      </w:r>
      <w:proofErr w:type="spellEnd"/>
      <w:r w:rsidRPr="004A78A6">
        <w:rPr>
          <w:rFonts w:ascii="Arial" w:hAnsi="Arial" w:cs="Arial"/>
          <w:sz w:val="20"/>
          <w:szCs w:val="20"/>
        </w:rPr>
        <w:t xml:space="preserve"> et al 2019).</w:t>
      </w:r>
    </w:p>
    <w:p w14:paraId="68711267" w14:textId="77777777" w:rsidR="006B7380" w:rsidRPr="006B7380" w:rsidRDefault="006B7380" w:rsidP="006B7380">
      <w:pPr>
        <w:pStyle w:val="NormalWeb"/>
        <w:widowControl/>
        <w:spacing w:beforeAutospacing="0" w:afterAutospacing="0" w:line="480" w:lineRule="auto"/>
        <w:rPr>
          <w:rFonts w:eastAsia="Times New Roman"/>
          <w:sz w:val="20"/>
          <w:szCs w:val="20"/>
        </w:rPr>
      </w:pPr>
    </w:p>
    <w:p w14:paraId="55400976" w14:textId="0AB1E54C" w:rsidR="00D8231E" w:rsidRDefault="00340485" w:rsidP="009F616C">
      <w:pPr>
        <w:spacing w:line="360" w:lineRule="auto"/>
        <w:jc w:val="both"/>
        <w:rPr>
          <w:rFonts w:ascii="Arial" w:hAnsi="Arial" w:cs="Arial"/>
          <w:color w:val="000000"/>
          <w:lang w:val="en-GB"/>
        </w:rPr>
      </w:pPr>
      <w:r w:rsidRPr="009D40B5">
        <w:rPr>
          <w:rFonts w:ascii="Arial" w:hAnsi="Arial" w:cs="Arial"/>
          <w:color w:val="000000"/>
          <w:lang w:val="en-GB"/>
        </w:rPr>
        <w:t>Sensory evaluation of the fortified bread revealed that preference based on loaf appearance in the control (0%ASP) was significantly higher than at 5% and 10% ASP (P = 0.002). Crumb colo</w:t>
      </w:r>
      <w:r w:rsidR="00A4368F">
        <w:rPr>
          <w:rFonts w:ascii="Arial" w:hAnsi="Arial" w:cs="Arial"/>
          <w:color w:val="000000"/>
          <w:lang w:val="en-GB"/>
        </w:rPr>
        <w:t>u</w:t>
      </w:r>
      <w:r w:rsidRPr="009D40B5">
        <w:rPr>
          <w:rFonts w:ascii="Arial" w:hAnsi="Arial" w:cs="Arial"/>
          <w:color w:val="000000"/>
          <w:lang w:val="en-GB"/>
        </w:rPr>
        <w:t>r also exhibited a significantly higher score at 0%ASP compared with 5% and 10%ASP (P = 0.014). This pattern was also apparent for crust colo</w:t>
      </w:r>
      <w:r w:rsidR="00A4368F">
        <w:rPr>
          <w:rFonts w:ascii="Arial" w:hAnsi="Arial" w:cs="Arial"/>
          <w:color w:val="000000"/>
          <w:lang w:val="en-GB"/>
        </w:rPr>
        <w:t>u</w:t>
      </w:r>
      <w:r w:rsidRPr="009D40B5">
        <w:rPr>
          <w:rFonts w:ascii="Arial" w:hAnsi="Arial" w:cs="Arial"/>
          <w:color w:val="000000"/>
          <w:lang w:val="en-GB"/>
        </w:rPr>
        <w:t>r (P = 0.07). However other sensory attributes of odour, hardness, taste, aftertaste and overall liking of the breads were not influenced by</w:t>
      </w:r>
      <w:r w:rsidR="000A791C">
        <w:rPr>
          <w:rFonts w:ascii="Arial" w:hAnsi="Arial" w:cs="Arial"/>
          <w:color w:val="000000"/>
          <w:lang w:val="en-GB"/>
        </w:rPr>
        <w:t xml:space="preserve"> the addition of ASP (Figure 1)</w:t>
      </w:r>
    </w:p>
    <w:p w14:paraId="5565CAB5" w14:textId="7401AB11" w:rsidR="006B7380" w:rsidRDefault="006B7380" w:rsidP="006B7380">
      <w:pPr>
        <w:pStyle w:val="Body"/>
        <w:spacing w:line="360" w:lineRule="auto"/>
        <w:rPr>
          <w:rFonts w:ascii="Arial" w:hAnsi="Arial" w:cs="Arial"/>
        </w:rPr>
      </w:pPr>
      <w:r>
        <w:rPr>
          <w:rFonts w:ascii="Arial" w:hAnsi="Arial" w:cs="Arial"/>
        </w:rPr>
        <w:t xml:space="preserve">The crust and crumb colors of bread samples </w:t>
      </w:r>
      <w:r w:rsidR="0075464C" w:rsidRPr="0075464C">
        <w:rPr>
          <w:rFonts w:ascii="Arial" w:hAnsi="Arial" w:cs="Arial"/>
        </w:rPr>
        <w:t xml:space="preserve">(Figure </w:t>
      </w:r>
      <w:r w:rsidR="0075464C">
        <w:rPr>
          <w:rFonts w:ascii="Arial" w:hAnsi="Arial" w:cs="Arial"/>
        </w:rPr>
        <w:t>2.A-C &amp; 3.A-C</w:t>
      </w:r>
      <w:r w:rsidR="0075464C" w:rsidRPr="0075464C">
        <w:rPr>
          <w:rFonts w:ascii="Arial" w:hAnsi="Arial" w:cs="Arial"/>
        </w:rPr>
        <w:t>)</w:t>
      </w:r>
      <w:r w:rsidR="0075464C">
        <w:rPr>
          <w:rFonts w:ascii="Arial" w:hAnsi="Arial" w:cs="Arial"/>
        </w:rPr>
        <w:t xml:space="preserve"> </w:t>
      </w:r>
      <w:bookmarkStart w:id="0" w:name="_GoBack"/>
      <w:bookmarkEnd w:id="0"/>
      <w:r>
        <w:rPr>
          <w:rFonts w:ascii="Arial" w:hAnsi="Arial" w:cs="Arial"/>
        </w:rPr>
        <w:t xml:space="preserve">were significantly affected by the replacement of wheat flour with ASP, this trend of color indicates the darkening of the crust and crumb of bread. Therefore, adding ASP to the bread samples reduced the lightness of the crust and crumb of bread which is similarly reported by (Gul &amp; Sen 2017). </w:t>
      </w:r>
      <w:proofErr w:type="gramStart"/>
      <w:r>
        <w:rPr>
          <w:rFonts w:ascii="Arial" w:hAnsi="Arial" w:cs="Arial"/>
        </w:rPr>
        <w:t>Also</w:t>
      </w:r>
      <w:proofErr w:type="gramEnd"/>
      <w:r>
        <w:rPr>
          <w:rFonts w:ascii="Arial" w:hAnsi="Arial" w:cs="Arial"/>
        </w:rPr>
        <w:t xml:space="preserve"> previous observations showed the bread fortified with grape seed powder in comparison with control had a darker color (</w:t>
      </w:r>
      <w:proofErr w:type="spellStart"/>
      <w:r>
        <w:rPr>
          <w:rFonts w:ascii="Arial" w:hAnsi="Arial" w:cs="Arial"/>
        </w:rPr>
        <w:t>Pećvová</w:t>
      </w:r>
      <w:proofErr w:type="spellEnd"/>
      <w:r>
        <w:rPr>
          <w:rFonts w:ascii="Arial" w:hAnsi="Arial" w:cs="Arial"/>
        </w:rPr>
        <w:t xml:space="preserve"> et al., 2014).</w:t>
      </w:r>
    </w:p>
    <w:p w14:paraId="7E3574A1" w14:textId="63C847D6" w:rsidR="000A791C" w:rsidRDefault="000A791C" w:rsidP="009F616C">
      <w:pPr>
        <w:spacing w:line="360" w:lineRule="auto"/>
        <w:jc w:val="both"/>
        <w:rPr>
          <w:rFonts w:ascii="Arial" w:hAnsi="Arial" w:cs="Arial"/>
          <w:color w:val="000000"/>
          <w:lang w:val="en-GB"/>
        </w:rPr>
      </w:pPr>
    </w:p>
    <w:p w14:paraId="1578C69E" w14:textId="55686820" w:rsidR="000A791C" w:rsidRDefault="000A791C" w:rsidP="009F616C">
      <w:pPr>
        <w:spacing w:line="360" w:lineRule="auto"/>
        <w:jc w:val="both"/>
        <w:rPr>
          <w:rFonts w:ascii="Arial" w:hAnsi="Arial" w:cs="Arial"/>
          <w:color w:val="000000"/>
          <w:lang w:val="en-GB"/>
        </w:rPr>
      </w:pPr>
    </w:p>
    <w:p w14:paraId="216F6D77" w14:textId="4AC73FE7" w:rsidR="000A791C" w:rsidRDefault="000A791C" w:rsidP="009F616C">
      <w:pPr>
        <w:spacing w:line="360" w:lineRule="auto"/>
        <w:jc w:val="both"/>
        <w:rPr>
          <w:rFonts w:ascii="Arial" w:hAnsi="Arial" w:cs="Arial"/>
          <w:color w:val="000000"/>
          <w:lang w:val="en-GB"/>
        </w:rPr>
      </w:pPr>
    </w:p>
    <w:p w14:paraId="50C785A9" w14:textId="54044D05" w:rsidR="00637E97" w:rsidRPr="009D40B5" w:rsidRDefault="00637E97" w:rsidP="009F616C">
      <w:pPr>
        <w:spacing w:line="360" w:lineRule="auto"/>
        <w:jc w:val="both"/>
        <w:rPr>
          <w:rFonts w:ascii="Arial" w:hAnsi="Arial" w:cs="Arial"/>
          <w:color w:val="000000"/>
          <w:lang w:val="en-GB"/>
        </w:rPr>
      </w:pPr>
    </w:p>
    <w:p w14:paraId="41E511C6" w14:textId="333A91DE" w:rsidR="00D64E22" w:rsidRPr="0091018F" w:rsidRDefault="00340485" w:rsidP="009F616C">
      <w:pPr>
        <w:spacing w:line="360" w:lineRule="auto"/>
        <w:jc w:val="both"/>
        <w:rPr>
          <w:rFonts w:ascii="Arial" w:hAnsi="Arial" w:cs="Arial"/>
          <w:b/>
          <w:color w:val="000000"/>
          <w:lang w:val="en-GB"/>
        </w:rPr>
      </w:pPr>
      <w:r w:rsidRPr="0091018F">
        <w:rPr>
          <w:rFonts w:ascii="Arial" w:hAnsi="Arial" w:cs="Arial"/>
          <w:b/>
          <w:color w:val="000000"/>
          <w:lang w:val="en-GB"/>
        </w:rPr>
        <w:t>Figure 1</w:t>
      </w:r>
      <w:r w:rsidR="0091018F" w:rsidRPr="0091018F">
        <w:rPr>
          <w:rFonts w:ascii="Arial" w:hAnsi="Arial" w:cs="Arial"/>
          <w:b/>
          <w:color w:val="000000"/>
          <w:lang w:val="en-GB"/>
        </w:rPr>
        <w:t>:</w:t>
      </w:r>
      <w:r w:rsidRPr="0091018F">
        <w:rPr>
          <w:rFonts w:ascii="Arial" w:hAnsi="Arial" w:cs="Arial"/>
          <w:b/>
          <w:color w:val="000000"/>
          <w:lang w:val="en-GB"/>
        </w:rPr>
        <w:t xml:space="preserve"> Sensory Attributes of Bread Fortified with Avocado Seed Powder</w:t>
      </w:r>
    </w:p>
    <w:p w14:paraId="0BE7A62F" w14:textId="77777777" w:rsidR="00987BDB" w:rsidRPr="009D40B5" w:rsidRDefault="00340485" w:rsidP="00987BDB">
      <w:pPr>
        <w:spacing w:line="480" w:lineRule="auto"/>
        <w:jc w:val="both"/>
        <w:rPr>
          <w:rFonts w:ascii="Times New Roman" w:hAnsi="Times New Roman"/>
          <w:color w:val="000000"/>
          <w:lang w:val="en-GB"/>
        </w:rPr>
      </w:pPr>
      <w:r w:rsidRPr="009D40B5">
        <w:rPr>
          <w:noProof/>
        </w:rPr>
        <w:drawing>
          <wp:inline distT="0" distB="0" distL="0" distR="0" wp14:anchorId="1FBF5798" wp14:editId="0A901C24">
            <wp:extent cx="5212080" cy="3928745"/>
            <wp:effectExtent l="0" t="0" r="0" b="0"/>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11" cstate="print"/>
                    <a:srcRect/>
                    <a:stretch/>
                  </pic:blipFill>
                  <pic:spPr>
                    <a:xfrm>
                      <a:off x="0" y="0"/>
                      <a:ext cx="5212080" cy="3928745"/>
                    </a:xfrm>
                    <a:prstGeom prst="rect">
                      <a:avLst/>
                    </a:prstGeom>
                  </pic:spPr>
                </pic:pic>
              </a:graphicData>
            </a:graphic>
          </wp:inline>
        </w:drawing>
      </w:r>
    </w:p>
    <w:p w14:paraId="50DF16F7" w14:textId="77777777" w:rsidR="00902823" w:rsidRPr="009D40B5" w:rsidRDefault="00863BD3" w:rsidP="00987BDB">
      <w:pPr>
        <w:tabs>
          <w:tab w:val="left" w:pos="1080"/>
        </w:tabs>
        <w:jc w:val="both"/>
        <w:rPr>
          <w:rFonts w:ascii="Arial" w:hAnsi="Arial" w:cs="Arial"/>
        </w:rPr>
      </w:pPr>
      <w:r w:rsidRPr="009D40B5">
        <w:rPr>
          <w:rFonts w:ascii="Arial" w:hAnsi="Arial"/>
        </w:rPr>
        <w:tab/>
      </w:r>
    </w:p>
    <w:p w14:paraId="7FA7FF61" w14:textId="77777777" w:rsidR="00F9046A" w:rsidRPr="009D40B5" w:rsidRDefault="00F9046A" w:rsidP="009F616C">
      <w:pPr>
        <w:pStyle w:val="NormalWeb"/>
        <w:widowControl/>
        <w:spacing w:beforeAutospacing="0" w:afterAutospacing="0" w:line="360" w:lineRule="auto"/>
        <w:jc w:val="both"/>
        <w:rPr>
          <w:rFonts w:ascii="Arial" w:eastAsia="Times New Roman" w:hAnsi="Arial" w:cs="Arial"/>
          <w:color w:val="000000"/>
          <w:sz w:val="20"/>
          <w:szCs w:val="20"/>
        </w:rPr>
      </w:pPr>
    </w:p>
    <w:p w14:paraId="6AFD2E89" w14:textId="66AA3028" w:rsidR="00340485" w:rsidRDefault="00340485" w:rsidP="009F616C">
      <w:pPr>
        <w:pStyle w:val="NormalWeb"/>
        <w:widowControl/>
        <w:spacing w:beforeAutospacing="0" w:after="240" w:afterAutospacing="0" w:line="360" w:lineRule="auto"/>
        <w:jc w:val="both"/>
        <w:rPr>
          <w:rFonts w:ascii="Arial" w:eastAsia="Times New Roman" w:hAnsi="Arial" w:cs="Arial"/>
          <w:color w:val="000000"/>
          <w:sz w:val="20"/>
          <w:szCs w:val="20"/>
        </w:rPr>
      </w:pPr>
      <w:r w:rsidRPr="009D40B5">
        <w:rPr>
          <w:rFonts w:ascii="Arial" w:eastAsia="Times New Roman" w:hAnsi="Arial" w:cs="Arial"/>
          <w:color w:val="000000"/>
          <w:sz w:val="20"/>
          <w:szCs w:val="20"/>
        </w:rPr>
        <w:t xml:space="preserve">The 9-point hedonic scale points were 1= terrible; 2= very bad; 3= bad; 4= just a little bad; 5= maybe good, maybe </w:t>
      </w:r>
      <w:proofErr w:type="gramStart"/>
      <w:r w:rsidRPr="009D40B5">
        <w:rPr>
          <w:rFonts w:ascii="Arial" w:eastAsia="Times New Roman" w:hAnsi="Arial" w:cs="Arial"/>
          <w:color w:val="000000"/>
          <w:sz w:val="20"/>
          <w:szCs w:val="20"/>
        </w:rPr>
        <w:t>bad ;</w:t>
      </w:r>
      <w:proofErr w:type="gramEnd"/>
      <w:r w:rsidRPr="009D40B5">
        <w:rPr>
          <w:rFonts w:ascii="Arial" w:eastAsia="Times New Roman" w:hAnsi="Arial" w:cs="Arial"/>
          <w:color w:val="000000"/>
          <w:sz w:val="20"/>
          <w:szCs w:val="20"/>
        </w:rPr>
        <w:t xml:space="preserve"> 6= just a little good; 7= good; 8= very good; 9= great; ASP;  avocado seed powder</w:t>
      </w:r>
    </w:p>
    <w:p w14:paraId="2A065C74" w14:textId="51159386" w:rsidR="00EB76E1" w:rsidRDefault="00EB76E1" w:rsidP="009F616C">
      <w:pPr>
        <w:pStyle w:val="NormalWeb"/>
        <w:widowControl/>
        <w:spacing w:beforeAutospacing="0" w:after="240" w:afterAutospacing="0" w:line="360" w:lineRule="auto"/>
        <w:jc w:val="both"/>
        <w:rPr>
          <w:rFonts w:ascii="Arial" w:eastAsia="Times New Roman" w:hAnsi="Arial" w:cs="Arial"/>
          <w:color w:val="000000"/>
          <w:sz w:val="20"/>
          <w:szCs w:val="20"/>
        </w:rPr>
      </w:pPr>
    </w:p>
    <w:p w14:paraId="43C95D29" w14:textId="173D98D9" w:rsidR="00EB76E1" w:rsidRPr="0091018F" w:rsidRDefault="00F90AA8" w:rsidP="009F616C">
      <w:pPr>
        <w:pStyle w:val="NormalWeb"/>
        <w:widowControl/>
        <w:spacing w:beforeAutospacing="0" w:after="240" w:afterAutospacing="0" w:line="360" w:lineRule="auto"/>
        <w:jc w:val="both"/>
        <w:rPr>
          <w:rFonts w:ascii="Arial" w:eastAsia="Times New Roman" w:hAnsi="Arial" w:cs="Arial"/>
          <w:b/>
          <w:color w:val="000000"/>
          <w:sz w:val="20"/>
          <w:szCs w:val="20"/>
        </w:rPr>
      </w:pPr>
      <w:r w:rsidRPr="0091018F">
        <w:rPr>
          <w:rFonts w:ascii="Arial" w:eastAsia="Times New Roman" w:hAnsi="Arial" w:cs="Arial"/>
          <w:b/>
          <w:color w:val="000000"/>
          <w:sz w:val="20"/>
          <w:szCs w:val="20"/>
        </w:rPr>
        <w:t xml:space="preserve">Figure </w:t>
      </w:r>
      <w:r w:rsidR="0091018F" w:rsidRPr="0091018F">
        <w:rPr>
          <w:rFonts w:ascii="Arial" w:eastAsia="Times New Roman" w:hAnsi="Arial" w:cs="Arial"/>
          <w:b/>
          <w:color w:val="000000"/>
          <w:sz w:val="20"/>
          <w:szCs w:val="20"/>
        </w:rPr>
        <w:t>2</w:t>
      </w:r>
      <w:r w:rsidR="0091018F">
        <w:rPr>
          <w:rFonts w:ascii="Arial" w:eastAsia="Times New Roman" w:hAnsi="Arial" w:cs="Arial"/>
          <w:b/>
          <w:color w:val="000000"/>
          <w:sz w:val="20"/>
          <w:szCs w:val="20"/>
        </w:rPr>
        <w:t>.A-C</w:t>
      </w:r>
      <w:r w:rsidR="0091018F" w:rsidRPr="0091018F">
        <w:rPr>
          <w:rFonts w:ascii="Arial" w:eastAsia="Times New Roman" w:hAnsi="Arial" w:cs="Arial"/>
          <w:b/>
          <w:color w:val="000000"/>
          <w:sz w:val="20"/>
          <w:szCs w:val="20"/>
        </w:rPr>
        <w:t xml:space="preserve">: </w:t>
      </w:r>
      <w:r w:rsidR="0091018F">
        <w:rPr>
          <w:rFonts w:ascii="Arial" w:eastAsia="Times New Roman" w:hAnsi="Arial" w:cs="Arial"/>
          <w:b/>
          <w:color w:val="000000"/>
          <w:sz w:val="20"/>
          <w:szCs w:val="20"/>
        </w:rPr>
        <w:t>C</w:t>
      </w:r>
      <w:r w:rsidRPr="0091018F">
        <w:rPr>
          <w:rFonts w:ascii="Arial" w:eastAsia="Times New Roman" w:hAnsi="Arial" w:cs="Arial"/>
          <w:b/>
          <w:color w:val="000000"/>
          <w:sz w:val="20"/>
          <w:szCs w:val="20"/>
        </w:rPr>
        <w:t>rust colors of bread samples</w:t>
      </w:r>
    </w:p>
    <w:p w14:paraId="71044856" w14:textId="77777777" w:rsidR="00EB76E1" w:rsidRPr="001135DF" w:rsidRDefault="00EB76E1" w:rsidP="00EB76E1">
      <w:pPr>
        <w:pStyle w:val="NormalWeb"/>
        <w:widowControl/>
        <w:spacing w:beforeAutospacing="0" w:afterAutospacing="0" w:line="360" w:lineRule="auto"/>
        <w:jc w:val="center"/>
        <w:rPr>
          <w:rFonts w:eastAsia="Microsoft JhengHei"/>
          <w:color w:val="000000"/>
        </w:rPr>
      </w:pPr>
      <w:r w:rsidRPr="001135DF">
        <w:rPr>
          <w:rFonts w:eastAsia="Microsoft JhengHei"/>
          <w:noProof/>
          <w:color w:val="000000"/>
          <w:lang w:eastAsia="en-US"/>
        </w:rPr>
        <w:lastRenderedPageBreak/>
        <w:drawing>
          <wp:inline distT="0" distB="0" distL="0" distR="0" wp14:anchorId="2445EA67" wp14:editId="293E377A">
            <wp:extent cx="5120005" cy="3284220"/>
            <wp:effectExtent l="0" t="0" r="444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0005" cy="3284220"/>
                    </a:xfrm>
                    <a:prstGeom prst="rect">
                      <a:avLst/>
                    </a:prstGeom>
                  </pic:spPr>
                </pic:pic>
              </a:graphicData>
            </a:graphic>
          </wp:inline>
        </w:drawing>
      </w:r>
    </w:p>
    <w:p w14:paraId="4C57F62A" w14:textId="77777777" w:rsidR="00EB76E1" w:rsidRPr="001135DF" w:rsidRDefault="00EB76E1" w:rsidP="00EB76E1">
      <w:pPr>
        <w:pStyle w:val="NormalWeb"/>
        <w:widowControl/>
        <w:spacing w:beforeAutospacing="0" w:afterAutospacing="0" w:line="360" w:lineRule="auto"/>
        <w:jc w:val="center"/>
        <w:rPr>
          <w:rFonts w:eastAsia="Microsoft JhengHei"/>
          <w:color w:val="000000"/>
        </w:rPr>
      </w:pPr>
      <w:r w:rsidRPr="001135DF">
        <w:rPr>
          <w:rFonts w:eastAsia="Microsoft JhengHei"/>
          <w:color w:val="000000"/>
        </w:rPr>
        <w:t>Sample A with (0% ASP)</w:t>
      </w:r>
    </w:p>
    <w:p w14:paraId="658B8AE3" w14:textId="77777777" w:rsidR="00EB76E1" w:rsidRPr="001135DF" w:rsidRDefault="00EB76E1" w:rsidP="00EB76E1">
      <w:pPr>
        <w:pStyle w:val="NormalWeb"/>
        <w:widowControl/>
        <w:spacing w:beforeAutospacing="0" w:afterAutospacing="0" w:line="360" w:lineRule="auto"/>
        <w:rPr>
          <w:rFonts w:eastAsia="Microsoft JhengHei"/>
          <w:color w:val="000000"/>
        </w:rPr>
      </w:pPr>
      <w:r w:rsidRPr="001135DF">
        <w:rPr>
          <w:rFonts w:eastAsia="Microsoft JhengHei"/>
          <w:noProof/>
          <w:color w:val="000000"/>
          <w:lang w:eastAsia="en-US"/>
        </w:rPr>
        <w:drawing>
          <wp:inline distT="0" distB="0" distL="0" distR="0" wp14:anchorId="52E316CA" wp14:editId="4CCD9F0C">
            <wp:extent cx="6105525" cy="2905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05525" cy="2905125"/>
                    </a:xfrm>
                    <a:prstGeom prst="rect">
                      <a:avLst/>
                    </a:prstGeom>
                  </pic:spPr>
                </pic:pic>
              </a:graphicData>
            </a:graphic>
          </wp:inline>
        </w:drawing>
      </w:r>
    </w:p>
    <w:p w14:paraId="355C1A4E" w14:textId="77777777" w:rsidR="00EB76E1" w:rsidRPr="001135DF" w:rsidRDefault="00EB76E1" w:rsidP="00EB76E1">
      <w:pPr>
        <w:pStyle w:val="NormalWeb"/>
        <w:widowControl/>
        <w:spacing w:beforeAutospacing="0" w:afterAutospacing="0" w:line="360" w:lineRule="auto"/>
        <w:jc w:val="center"/>
        <w:rPr>
          <w:rFonts w:eastAsia="Microsoft JhengHei"/>
          <w:color w:val="000000"/>
        </w:rPr>
      </w:pPr>
      <w:r w:rsidRPr="001135DF">
        <w:rPr>
          <w:rFonts w:eastAsia="Microsoft JhengHei"/>
          <w:color w:val="000000"/>
        </w:rPr>
        <w:t>Sample B with (10% ASP)</w:t>
      </w:r>
    </w:p>
    <w:p w14:paraId="2969F522" w14:textId="77777777" w:rsidR="00EB76E1" w:rsidRPr="001135DF" w:rsidRDefault="00EB76E1" w:rsidP="00EB76E1">
      <w:pPr>
        <w:pStyle w:val="NormalWeb"/>
        <w:widowControl/>
        <w:spacing w:beforeAutospacing="0" w:afterAutospacing="0" w:line="480" w:lineRule="auto"/>
        <w:rPr>
          <w:rFonts w:eastAsia="Microsoft JhengHei"/>
          <w:color w:val="000000"/>
        </w:rPr>
      </w:pPr>
    </w:p>
    <w:p w14:paraId="60EDE82D" w14:textId="77777777" w:rsidR="00EB76E1" w:rsidRPr="001135DF" w:rsidRDefault="00EB76E1" w:rsidP="00EB76E1">
      <w:pPr>
        <w:pStyle w:val="NormalWeb"/>
        <w:widowControl/>
        <w:spacing w:beforeAutospacing="0" w:afterAutospacing="0" w:line="480" w:lineRule="auto"/>
        <w:rPr>
          <w:rFonts w:eastAsia="Microsoft JhengHei"/>
          <w:color w:val="000000"/>
        </w:rPr>
      </w:pPr>
      <w:r w:rsidRPr="001135DF">
        <w:rPr>
          <w:rFonts w:eastAsia="Microsoft JhengHei"/>
          <w:noProof/>
          <w:color w:val="000000"/>
          <w:lang w:eastAsia="en-US"/>
        </w:rPr>
        <w:lastRenderedPageBreak/>
        <w:drawing>
          <wp:inline distT="0" distB="0" distL="0" distR="0" wp14:anchorId="07E38E5D" wp14:editId="3FD9342B">
            <wp:extent cx="5274310" cy="323088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3230880"/>
                    </a:xfrm>
                    <a:prstGeom prst="rect">
                      <a:avLst/>
                    </a:prstGeom>
                  </pic:spPr>
                </pic:pic>
              </a:graphicData>
            </a:graphic>
          </wp:inline>
        </w:drawing>
      </w:r>
    </w:p>
    <w:p w14:paraId="21F0E37C" w14:textId="025729E7" w:rsidR="00EB76E1" w:rsidRDefault="00EB76E1" w:rsidP="00EB76E1">
      <w:pPr>
        <w:pStyle w:val="NormalWeb"/>
        <w:widowControl/>
        <w:spacing w:beforeAutospacing="0" w:afterAutospacing="0" w:line="480" w:lineRule="auto"/>
        <w:jc w:val="center"/>
        <w:rPr>
          <w:rFonts w:eastAsia="Microsoft JhengHei"/>
          <w:color w:val="000000"/>
        </w:rPr>
      </w:pPr>
      <w:r w:rsidRPr="001135DF">
        <w:rPr>
          <w:rFonts w:eastAsia="Microsoft JhengHei"/>
          <w:color w:val="000000"/>
        </w:rPr>
        <w:t>Sample C with (5% ASP)</w:t>
      </w:r>
    </w:p>
    <w:p w14:paraId="64EF27DB" w14:textId="45D8EB74" w:rsidR="00AD2EA4" w:rsidRDefault="00AD2EA4" w:rsidP="00EB76E1">
      <w:pPr>
        <w:pStyle w:val="NormalWeb"/>
        <w:widowControl/>
        <w:spacing w:beforeAutospacing="0" w:afterAutospacing="0" w:line="480" w:lineRule="auto"/>
        <w:jc w:val="center"/>
        <w:rPr>
          <w:rFonts w:eastAsia="Microsoft JhengHei"/>
          <w:color w:val="000000"/>
        </w:rPr>
      </w:pPr>
    </w:p>
    <w:p w14:paraId="2DCDAB64" w14:textId="77777777" w:rsidR="00AD2EA4" w:rsidRPr="00AD2EA4" w:rsidRDefault="00AD2EA4" w:rsidP="00EB76E1">
      <w:pPr>
        <w:pStyle w:val="NormalWeb"/>
        <w:widowControl/>
        <w:spacing w:beforeAutospacing="0" w:afterAutospacing="0" w:line="480" w:lineRule="auto"/>
        <w:jc w:val="center"/>
        <w:rPr>
          <w:rFonts w:eastAsia="Microsoft JhengHei"/>
          <w:b/>
          <w:color w:val="000000"/>
        </w:rPr>
      </w:pPr>
    </w:p>
    <w:p w14:paraId="3153DD6C" w14:textId="439CDFC2" w:rsidR="00EB76E1" w:rsidRPr="00AD2EA4" w:rsidRDefault="00AD2EA4" w:rsidP="00EB76E1">
      <w:pPr>
        <w:pStyle w:val="NormalWeb"/>
        <w:widowControl/>
        <w:spacing w:beforeAutospacing="0" w:afterAutospacing="0" w:line="480" w:lineRule="auto"/>
        <w:rPr>
          <w:rFonts w:eastAsia="Microsoft JhengHei"/>
          <w:b/>
          <w:color w:val="000000"/>
        </w:rPr>
      </w:pPr>
      <w:r w:rsidRPr="00AD2EA4">
        <w:rPr>
          <w:rFonts w:eastAsia="Microsoft JhengHei"/>
          <w:b/>
          <w:color w:val="000000"/>
        </w:rPr>
        <w:t xml:space="preserve">Figure </w:t>
      </w:r>
      <w:r>
        <w:rPr>
          <w:rFonts w:eastAsia="Microsoft JhengHei"/>
          <w:b/>
          <w:color w:val="000000"/>
        </w:rPr>
        <w:t>3</w:t>
      </w:r>
      <w:r w:rsidRPr="00AD2EA4">
        <w:rPr>
          <w:rFonts w:eastAsia="Microsoft JhengHei"/>
          <w:b/>
          <w:color w:val="000000"/>
        </w:rPr>
        <w:t xml:space="preserve">.A-C: </w:t>
      </w:r>
      <w:r>
        <w:rPr>
          <w:rFonts w:eastAsia="Microsoft JhengHei"/>
          <w:b/>
          <w:color w:val="000000"/>
        </w:rPr>
        <w:t>C</w:t>
      </w:r>
      <w:r w:rsidRPr="00AD2EA4">
        <w:rPr>
          <w:rFonts w:eastAsia="Microsoft JhengHei"/>
          <w:b/>
          <w:color w:val="000000"/>
        </w:rPr>
        <w:t>rumb colors of bread samples</w:t>
      </w:r>
    </w:p>
    <w:p w14:paraId="796235BF" w14:textId="77777777" w:rsidR="00EB76E1" w:rsidRPr="001135DF" w:rsidRDefault="00EB76E1" w:rsidP="00EB76E1">
      <w:pPr>
        <w:pStyle w:val="NormalWeb"/>
        <w:widowControl/>
        <w:spacing w:beforeAutospacing="0" w:afterAutospacing="0" w:line="480" w:lineRule="auto"/>
        <w:rPr>
          <w:rFonts w:eastAsia="Microsoft JhengHei"/>
          <w:color w:val="000000"/>
        </w:rPr>
      </w:pPr>
      <w:r w:rsidRPr="001135DF">
        <w:rPr>
          <w:rFonts w:eastAsia="Microsoft JhengHei"/>
          <w:noProof/>
          <w:color w:val="000000"/>
          <w:lang w:eastAsia="en-US"/>
        </w:rPr>
        <w:drawing>
          <wp:inline distT="0" distB="0" distL="0" distR="0" wp14:anchorId="0AB319CF" wp14:editId="13F1D8EB">
            <wp:extent cx="5388610" cy="3360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8610" cy="3360420"/>
                    </a:xfrm>
                    <a:prstGeom prst="rect">
                      <a:avLst/>
                    </a:prstGeom>
                  </pic:spPr>
                </pic:pic>
              </a:graphicData>
            </a:graphic>
          </wp:inline>
        </w:drawing>
      </w:r>
    </w:p>
    <w:p w14:paraId="47B4E576" w14:textId="77777777" w:rsidR="00EB76E1" w:rsidRPr="001135DF" w:rsidRDefault="00EB76E1" w:rsidP="00EB76E1">
      <w:pPr>
        <w:pStyle w:val="NormalWeb"/>
        <w:widowControl/>
        <w:spacing w:beforeAutospacing="0" w:afterAutospacing="0" w:line="480" w:lineRule="auto"/>
        <w:jc w:val="center"/>
        <w:rPr>
          <w:rFonts w:eastAsia="Microsoft JhengHei"/>
          <w:color w:val="000000"/>
        </w:rPr>
      </w:pPr>
      <w:r w:rsidRPr="001135DF">
        <w:rPr>
          <w:rFonts w:eastAsia="Microsoft JhengHei"/>
          <w:color w:val="000000"/>
        </w:rPr>
        <w:t>Sample A with (0% ASP)</w:t>
      </w:r>
    </w:p>
    <w:p w14:paraId="01D3AA20" w14:textId="77777777" w:rsidR="00EB76E1" w:rsidRPr="001135DF" w:rsidRDefault="00EB76E1" w:rsidP="00EB76E1">
      <w:pPr>
        <w:pStyle w:val="NormalWeb"/>
        <w:widowControl/>
        <w:spacing w:beforeAutospacing="0" w:afterAutospacing="0" w:line="480" w:lineRule="auto"/>
        <w:rPr>
          <w:rFonts w:eastAsia="Microsoft JhengHei"/>
          <w:color w:val="000000"/>
        </w:rPr>
      </w:pPr>
    </w:p>
    <w:p w14:paraId="30324154" w14:textId="77777777" w:rsidR="00EB76E1" w:rsidRPr="001135DF" w:rsidRDefault="00EB76E1" w:rsidP="00EB76E1">
      <w:pPr>
        <w:pStyle w:val="NormalWeb"/>
        <w:widowControl/>
        <w:spacing w:beforeAutospacing="0" w:afterAutospacing="0" w:line="360" w:lineRule="auto"/>
        <w:rPr>
          <w:rFonts w:eastAsia="Microsoft JhengHei"/>
          <w:color w:val="000000"/>
        </w:rPr>
      </w:pPr>
      <w:r w:rsidRPr="001135DF">
        <w:rPr>
          <w:rFonts w:eastAsia="Microsoft JhengHei"/>
          <w:noProof/>
          <w:color w:val="000000"/>
          <w:lang w:eastAsia="en-US"/>
        </w:rPr>
        <w:drawing>
          <wp:inline distT="0" distB="0" distL="0" distR="0" wp14:anchorId="401B641F" wp14:editId="75DCCE4D">
            <wp:extent cx="3340735" cy="5274310"/>
            <wp:effectExtent l="4763"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rot="16200000">
                      <a:off x="0" y="0"/>
                      <a:ext cx="3340735" cy="5274310"/>
                    </a:xfrm>
                    <a:prstGeom prst="rect">
                      <a:avLst/>
                    </a:prstGeom>
                  </pic:spPr>
                </pic:pic>
              </a:graphicData>
            </a:graphic>
          </wp:inline>
        </w:drawing>
      </w:r>
    </w:p>
    <w:p w14:paraId="1300F3BC" w14:textId="77777777" w:rsidR="00EB76E1" w:rsidRPr="001135DF" w:rsidRDefault="00EB76E1" w:rsidP="00EB76E1">
      <w:pPr>
        <w:pStyle w:val="NormalWeb"/>
        <w:widowControl/>
        <w:spacing w:beforeAutospacing="0" w:afterAutospacing="0" w:line="360" w:lineRule="auto"/>
        <w:jc w:val="center"/>
        <w:rPr>
          <w:rFonts w:eastAsia="Microsoft JhengHei"/>
          <w:color w:val="000000"/>
        </w:rPr>
      </w:pPr>
      <w:r w:rsidRPr="001135DF">
        <w:rPr>
          <w:rFonts w:eastAsia="Microsoft JhengHei"/>
          <w:color w:val="000000"/>
        </w:rPr>
        <w:t>Sample B with (10% ASP)</w:t>
      </w:r>
    </w:p>
    <w:p w14:paraId="269330F7" w14:textId="77777777" w:rsidR="00EB76E1" w:rsidRPr="001135DF" w:rsidRDefault="00EB76E1" w:rsidP="00EB76E1">
      <w:pPr>
        <w:pStyle w:val="NormalWeb"/>
        <w:widowControl/>
        <w:spacing w:beforeAutospacing="0" w:afterAutospacing="0" w:line="360" w:lineRule="auto"/>
        <w:jc w:val="center"/>
        <w:rPr>
          <w:rFonts w:eastAsia="Microsoft JhengHei"/>
          <w:color w:val="000000"/>
        </w:rPr>
      </w:pPr>
    </w:p>
    <w:p w14:paraId="77CA3A03" w14:textId="77777777" w:rsidR="00EB76E1" w:rsidRPr="001135DF" w:rsidRDefault="00EB76E1" w:rsidP="00EB76E1">
      <w:pPr>
        <w:pStyle w:val="NormalWeb"/>
        <w:widowControl/>
        <w:spacing w:beforeAutospacing="0" w:afterAutospacing="0" w:line="360" w:lineRule="auto"/>
        <w:rPr>
          <w:rFonts w:eastAsia="Microsoft JhengHei"/>
          <w:color w:val="000000"/>
        </w:rPr>
      </w:pPr>
      <w:r w:rsidRPr="001135DF">
        <w:rPr>
          <w:rFonts w:eastAsia="Microsoft JhengHei"/>
          <w:noProof/>
          <w:color w:val="000000"/>
          <w:lang w:eastAsia="en-US"/>
        </w:rPr>
        <w:lastRenderedPageBreak/>
        <w:drawing>
          <wp:inline distT="0" distB="0" distL="0" distR="0" wp14:anchorId="32E36665" wp14:editId="58DC056F">
            <wp:extent cx="5274310" cy="3124835"/>
            <wp:effectExtent l="0" t="0" r="2540" b="184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74310" cy="3124835"/>
                    </a:xfrm>
                    <a:prstGeom prst="rect">
                      <a:avLst/>
                    </a:prstGeom>
                  </pic:spPr>
                </pic:pic>
              </a:graphicData>
            </a:graphic>
          </wp:inline>
        </w:drawing>
      </w:r>
    </w:p>
    <w:p w14:paraId="132E050D" w14:textId="6DCBD055" w:rsidR="00EB76E1" w:rsidRPr="005B2F9B" w:rsidRDefault="00EB76E1" w:rsidP="005B2F9B">
      <w:pPr>
        <w:pStyle w:val="NormalWeb"/>
        <w:widowControl/>
        <w:spacing w:beforeAutospacing="0" w:afterAutospacing="0" w:line="360" w:lineRule="auto"/>
        <w:jc w:val="center"/>
        <w:rPr>
          <w:rFonts w:eastAsia="Microsoft JhengHei"/>
          <w:color w:val="000000"/>
        </w:rPr>
      </w:pPr>
      <w:r w:rsidRPr="001135DF">
        <w:rPr>
          <w:rFonts w:eastAsia="Microsoft JhengHei"/>
          <w:color w:val="000000"/>
        </w:rPr>
        <w:t>Sample C with (5% ASP)</w:t>
      </w:r>
    </w:p>
    <w:p w14:paraId="3F57741B" w14:textId="77777777" w:rsidR="00B95605" w:rsidRDefault="00B95605" w:rsidP="009F616C">
      <w:pPr>
        <w:pStyle w:val="Body"/>
        <w:spacing w:line="360" w:lineRule="auto"/>
        <w:rPr>
          <w:rFonts w:ascii="Arial" w:hAnsi="Arial" w:cs="Arial"/>
        </w:rPr>
      </w:pPr>
    </w:p>
    <w:p w14:paraId="5F67C51C" w14:textId="6726BEA7" w:rsidR="009D0A63" w:rsidRPr="00A07CEF" w:rsidRDefault="00AE6A5E" w:rsidP="009F616C">
      <w:pPr>
        <w:pStyle w:val="Body"/>
        <w:spacing w:line="360" w:lineRule="auto"/>
        <w:rPr>
          <w:rFonts w:ascii="Arial" w:hAnsi="Arial" w:cs="Arial"/>
        </w:rPr>
      </w:pPr>
      <w:r w:rsidRPr="00F9046A">
        <w:rPr>
          <w:rFonts w:ascii="Arial" w:hAnsi="Arial" w:cs="Arial"/>
          <w:b/>
          <w:sz w:val="22"/>
          <w:szCs w:val="22"/>
        </w:rPr>
        <w:t>4.</w:t>
      </w:r>
      <w:r w:rsidR="009D0A63" w:rsidRPr="00F9046A">
        <w:rPr>
          <w:rFonts w:ascii="Arial" w:hAnsi="Arial" w:cs="Arial"/>
          <w:b/>
          <w:sz w:val="22"/>
          <w:szCs w:val="22"/>
        </w:rPr>
        <w:t xml:space="preserve"> CONCLUSION</w:t>
      </w:r>
    </w:p>
    <w:p w14:paraId="1D043053" w14:textId="77777777" w:rsidR="00093910" w:rsidRDefault="009D0A63" w:rsidP="00093910">
      <w:pPr>
        <w:pStyle w:val="Body"/>
        <w:spacing w:line="360" w:lineRule="auto"/>
        <w:rPr>
          <w:rFonts w:ascii="Arial" w:hAnsi="Arial" w:cs="Arial"/>
        </w:rPr>
      </w:pPr>
      <w:r w:rsidRPr="009D40B5">
        <w:rPr>
          <w:rFonts w:ascii="Arial" w:hAnsi="Arial" w:cs="Arial"/>
        </w:rPr>
        <w:t>Avocado seed powder is a source of nutritional compounds and also possesses compounds with high antioxidant potential. The study investigated the potential use of avocado seeds in bread as a functional food. Incorporating avocado seed powder at 5% and 10% significantly reduced the fat content, a</w:t>
      </w:r>
      <w:r w:rsidR="006C3465">
        <w:rPr>
          <w:rFonts w:ascii="Arial" w:hAnsi="Arial" w:cs="Arial"/>
        </w:rPr>
        <w:t>nd increased the content of fib</w:t>
      </w:r>
      <w:r w:rsidRPr="009D40B5">
        <w:rPr>
          <w:rFonts w:ascii="Arial" w:hAnsi="Arial" w:cs="Arial"/>
        </w:rPr>
        <w:t>e</w:t>
      </w:r>
      <w:r w:rsidR="006C3465">
        <w:rPr>
          <w:rFonts w:ascii="Arial" w:hAnsi="Arial" w:cs="Arial"/>
        </w:rPr>
        <w:t>r</w:t>
      </w:r>
      <w:r w:rsidRPr="009D40B5">
        <w:rPr>
          <w:rFonts w:ascii="Arial" w:hAnsi="Arial" w:cs="Arial"/>
        </w:rPr>
        <w:t>, total phenol, and antioxidant activity of the bread. This study exhibits th</w:t>
      </w:r>
      <w:r w:rsidR="00E5200C" w:rsidRPr="009D40B5">
        <w:rPr>
          <w:rFonts w:ascii="Arial" w:hAnsi="Arial" w:cs="Arial"/>
        </w:rPr>
        <w:t>e possibility of replacing white</w:t>
      </w:r>
      <w:r w:rsidRPr="009D40B5">
        <w:rPr>
          <w:rFonts w:ascii="Arial" w:hAnsi="Arial" w:cs="Arial"/>
        </w:rPr>
        <w:t xml:space="preserve"> flour </w:t>
      </w:r>
      <w:r w:rsidR="00A13AF2" w:rsidRPr="009D40B5">
        <w:rPr>
          <w:rFonts w:ascii="Arial" w:hAnsi="Arial" w:cs="Arial"/>
        </w:rPr>
        <w:t xml:space="preserve">bread </w:t>
      </w:r>
      <w:r w:rsidRPr="009D40B5">
        <w:rPr>
          <w:rFonts w:ascii="Arial" w:hAnsi="Arial" w:cs="Arial"/>
        </w:rPr>
        <w:t>with avocado seed powder in bread. The incorporation of avocado seed powder into bread formulations resulted in significant improvements across all functional properties assessed indicating enhanced hydration, improved interfacial properties, and modified structural inte</w:t>
      </w:r>
      <w:r w:rsidR="00A13AF2" w:rsidRPr="009D40B5">
        <w:rPr>
          <w:rFonts w:ascii="Arial" w:hAnsi="Arial" w:cs="Arial"/>
        </w:rPr>
        <w:t>ractions within the bread</w:t>
      </w:r>
      <w:r w:rsidRPr="009D40B5">
        <w:rPr>
          <w:rFonts w:ascii="Arial" w:hAnsi="Arial" w:cs="Arial"/>
        </w:rPr>
        <w:t>. While visual attributes of the bread samples were affected by avocado seed powder addition, the maintenance of acceptable taste, texture, and overall liking scores demonstrates the feasibility of producing nutritionally enhanced bread with good consumer acceptability. These findings contribute to the growing body of literature on sustainable food fortification strategies and the valorization of agricultural byproducts in the development of functional bakery products</w:t>
      </w:r>
    </w:p>
    <w:p w14:paraId="542EE38A" w14:textId="77777777" w:rsidR="00093910" w:rsidRPr="00093910" w:rsidRDefault="00E64A2A" w:rsidP="00093910">
      <w:pPr>
        <w:pStyle w:val="Body"/>
        <w:spacing w:line="360" w:lineRule="auto"/>
        <w:rPr>
          <w:rFonts w:ascii="Arial" w:hAnsi="Arial" w:cs="Arial"/>
          <w:b/>
          <w:bCs/>
        </w:rPr>
      </w:pPr>
      <w:r w:rsidRPr="00093910">
        <w:rPr>
          <w:rFonts w:ascii="Arial" w:hAnsi="Arial" w:cs="Arial"/>
          <w:b/>
          <w:bCs/>
        </w:rPr>
        <w:t xml:space="preserve">Ethical approval </w:t>
      </w:r>
    </w:p>
    <w:p w14:paraId="1C36A4BB" w14:textId="5FD04689" w:rsidR="00E64A2A" w:rsidRPr="00093910" w:rsidRDefault="00E64A2A" w:rsidP="00093910">
      <w:pPr>
        <w:pStyle w:val="Body"/>
        <w:spacing w:line="360" w:lineRule="auto"/>
        <w:rPr>
          <w:rFonts w:ascii="Arial" w:hAnsi="Arial" w:cs="Arial"/>
        </w:rPr>
      </w:pPr>
      <w:r w:rsidRPr="009D40B5">
        <w:rPr>
          <w:rFonts w:ascii="Arial" w:hAnsi="Arial" w:cs="Arial"/>
        </w:rPr>
        <w:t>Approval to carry out this study was granted by Lead City University institutional ethical committee with REF No: LCU/HIEC/24/032.</w:t>
      </w:r>
    </w:p>
    <w:p w14:paraId="7BFA6B99" w14:textId="77777777" w:rsidR="00FE6839" w:rsidRDefault="00FE6839" w:rsidP="00E64A2A">
      <w:pPr>
        <w:pStyle w:val="ReferHead"/>
        <w:spacing w:after="0"/>
        <w:jc w:val="both"/>
        <w:rPr>
          <w:rFonts w:ascii="Arial" w:hAnsi="Arial" w:cs="Arial"/>
          <w:b w:val="0"/>
          <w:caps w:val="0"/>
          <w:sz w:val="20"/>
        </w:rPr>
      </w:pPr>
    </w:p>
    <w:p w14:paraId="6732FA43" w14:textId="29B7C1A5" w:rsidR="00D52765" w:rsidRDefault="00D52765" w:rsidP="00E64A2A">
      <w:pPr>
        <w:pStyle w:val="ReferHead"/>
        <w:spacing w:after="0"/>
        <w:jc w:val="both"/>
        <w:rPr>
          <w:rFonts w:ascii="Arial" w:hAnsi="Arial" w:cs="Arial"/>
          <w:b w:val="0"/>
          <w:caps w:val="0"/>
          <w:sz w:val="20"/>
        </w:rPr>
      </w:pPr>
    </w:p>
    <w:p w14:paraId="733CB8C5" w14:textId="77777777" w:rsidR="00D52765" w:rsidRPr="00FE6839" w:rsidRDefault="00D52765" w:rsidP="00D52765">
      <w:pPr>
        <w:pStyle w:val="ReferHead"/>
        <w:jc w:val="both"/>
        <w:rPr>
          <w:rFonts w:ascii="Arial" w:hAnsi="Arial" w:cs="Arial"/>
          <w:caps w:val="0"/>
          <w:sz w:val="20"/>
        </w:rPr>
      </w:pPr>
      <w:r w:rsidRPr="00FE6839">
        <w:rPr>
          <w:rFonts w:ascii="Arial" w:hAnsi="Arial" w:cs="Arial"/>
          <w:caps w:val="0"/>
          <w:sz w:val="20"/>
        </w:rPr>
        <w:t>Disclaimer</w:t>
      </w:r>
    </w:p>
    <w:p w14:paraId="7B8944F7" w14:textId="52D42534" w:rsidR="00D52765" w:rsidRPr="00D52765" w:rsidRDefault="00D52765" w:rsidP="00D52765">
      <w:pPr>
        <w:pStyle w:val="ReferHead"/>
        <w:jc w:val="both"/>
        <w:rPr>
          <w:rFonts w:ascii="Arial" w:hAnsi="Arial" w:cs="Arial"/>
          <w:b w:val="0"/>
          <w:caps w:val="0"/>
          <w:sz w:val="20"/>
        </w:rPr>
      </w:pPr>
      <w:r w:rsidRPr="00D52765">
        <w:rPr>
          <w:rFonts w:ascii="Arial" w:hAnsi="Arial" w:cs="Arial"/>
          <w:b w:val="0"/>
          <w:caps w:val="0"/>
          <w:sz w:val="20"/>
        </w:rPr>
        <w:t>This paper is an extended version of a repository document of the same author.</w:t>
      </w:r>
    </w:p>
    <w:p w14:paraId="098CA099" w14:textId="2D6751C8" w:rsidR="00D52765" w:rsidRPr="009D40B5" w:rsidRDefault="00D52765" w:rsidP="00D52765">
      <w:pPr>
        <w:pStyle w:val="ReferHead"/>
        <w:spacing w:after="0"/>
        <w:jc w:val="both"/>
        <w:rPr>
          <w:rFonts w:ascii="Arial" w:hAnsi="Arial" w:cs="Arial"/>
          <w:b w:val="0"/>
          <w:caps w:val="0"/>
          <w:sz w:val="20"/>
        </w:rPr>
      </w:pPr>
      <w:r w:rsidRPr="00D52765">
        <w:rPr>
          <w:rFonts w:ascii="Arial" w:hAnsi="Arial" w:cs="Arial"/>
          <w:b w:val="0"/>
          <w:caps w:val="0"/>
          <w:sz w:val="20"/>
        </w:rPr>
        <w:t xml:space="preserve">The preprint /repository/ Thesis document is available in this link: </w:t>
      </w:r>
      <w:hyperlink r:id="rId18" w:history="1">
        <w:r w:rsidRPr="00B37A7F">
          <w:rPr>
            <w:rStyle w:val="Hyperlink"/>
            <w:rFonts w:ascii="Arial" w:hAnsi="Arial" w:cs="Arial"/>
            <w:b w:val="0"/>
            <w:caps w:val="0"/>
            <w:sz w:val="20"/>
          </w:rPr>
          <w:t>https://repository.lcu.edu.ng/items/c25f6a22-395b-4a38-8b21-fb66a2fa5868/full</w:t>
        </w:r>
      </w:hyperlink>
      <w:r>
        <w:rPr>
          <w:rFonts w:ascii="Arial" w:hAnsi="Arial" w:cs="Arial"/>
          <w:b w:val="0"/>
          <w:caps w:val="0"/>
          <w:sz w:val="20"/>
        </w:rPr>
        <w:t xml:space="preserve"> </w:t>
      </w:r>
    </w:p>
    <w:p w14:paraId="5F49FBF4" w14:textId="77777777" w:rsidR="00E64A2A" w:rsidRDefault="00E64A2A" w:rsidP="00441B6F">
      <w:pPr>
        <w:pStyle w:val="ReferHead"/>
        <w:spacing w:after="0"/>
        <w:jc w:val="both"/>
        <w:rPr>
          <w:rFonts w:ascii="Arial" w:hAnsi="Arial" w:cs="Arial"/>
          <w:b w:val="0"/>
          <w:caps w:val="0"/>
          <w:sz w:val="20"/>
        </w:rPr>
      </w:pPr>
    </w:p>
    <w:p w14:paraId="34539848" w14:textId="77777777" w:rsidR="009D40B5" w:rsidRDefault="009D40B5" w:rsidP="00441B6F">
      <w:pPr>
        <w:pStyle w:val="ReferHead"/>
        <w:spacing w:after="0"/>
        <w:jc w:val="both"/>
        <w:rPr>
          <w:rFonts w:ascii="Arial" w:hAnsi="Arial" w:cs="Arial"/>
          <w:b w:val="0"/>
          <w:caps w:val="0"/>
          <w:sz w:val="20"/>
        </w:rPr>
      </w:pPr>
    </w:p>
    <w:p w14:paraId="0C879F35" w14:textId="77777777" w:rsidR="00797CE6" w:rsidRPr="00B23481" w:rsidRDefault="00797CE6" w:rsidP="00797CE6">
      <w:pPr>
        <w:keepNext/>
        <w:keepLines/>
        <w:spacing w:before="120" w:after="120" w:line="360" w:lineRule="auto"/>
        <w:jc w:val="both"/>
        <w:outlineLvl w:val="1"/>
        <w:rPr>
          <w:rFonts w:ascii="Times New Roman" w:hAnsi="Times New Roman"/>
          <w:b/>
          <w:bCs/>
          <w:sz w:val="24"/>
          <w:szCs w:val="24"/>
          <w:highlight w:val="yellow"/>
          <w:lang w:val="en-GB" w:eastAsia="en-IN"/>
        </w:rPr>
      </w:pPr>
      <w:bookmarkStart w:id="1" w:name="_Hlk218867759"/>
      <w:r w:rsidRPr="00B23481">
        <w:rPr>
          <w:rFonts w:ascii="Times New Roman" w:hAnsi="Times New Roman"/>
          <w:b/>
          <w:bCs/>
          <w:sz w:val="24"/>
          <w:szCs w:val="24"/>
          <w:highlight w:val="yellow"/>
          <w:lang w:val="en-GB" w:eastAsia="en-IN"/>
        </w:rPr>
        <w:t>Disclaimer (Artificial intelligence)</w:t>
      </w:r>
    </w:p>
    <w:p w14:paraId="49F3760A" w14:textId="77777777" w:rsidR="00797CE6" w:rsidRPr="00797CE6" w:rsidRDefault="00797CE6" w:rsidP="00797CE6">
      <w:pPr>
        <w:keepNext/>
        <w:keepLines/>
        <w:spacing w:before="120" w:after="120" w:line="360" w:lineRule="auto"/>
        <w:jc w:val="both"/>
        <w:outlineLvl w:val="1"/>
        <w:rPr>
          <w:rFonts w:ascii="Times New Roman" w:hAnsi="Times New Roman"/>
          <w:bCs/>
          <w:sz w:val="24"/>
          <w:szCs w:val="24"/>
          <w:lang w:val="en-GB" w:eastAsia="en-IN"/>
        </w:rPr>
      </w:pPr>
      <w:r w:rsidRPr="00797CE6">
        <w:rPr>
          <w:rFonts w:ascii="Times New Roman" w:hAnsi="Times New Roman"/>
          <w:bCs/>
          <w:sz w:val="24"/>
          <w:szCs w:val="24"/>
          <w:highlight w:val="yellow"/>
          <w:lang w:val="en-GB" w:eastAsia="en-IN"/>
        </w:rPr>
        <w:t>Author(s) hereby declare that NO generative AI technologies such as Large Language Models (</w:t>
      </w:r>
      <w:proofErr w:type="spellStart"/>
      <w:r w:rsidRPr="00797CE6">
        <w:rPr>
          <w:rFonts w:ascii="Times New Roman" w:hAnsi="Times New Roman"/>
          <w:bCs/>
          <w:sz w:val="24"/>
          <w:szCs w:val="24"/>
          <w:highlight w:val="yellow"/>
          <w:lang w:val="en-GB" w:eastAsia="en-IN"/>
        </w:rPr>
        <w:t>ChatGPT</w:t>
      </w:r>
      <w:proofErr w:type="spellEnd"/>
      <w:r w:rsidRPr="00797CE6">
        <w:rPr>
          <w:rFonts w:ascii="Times New Roman" w:hAnsi="Times New Roman"/>
          <w:bCs/>
          <w:sz w:val="24"/>
          <w:szCs w:val="24"/>
          <w:highlight w:val="yellow"/>
          <w:lang w:val="en-GB" w:eastAsia="en-IN"/>
        </w:rPr>
        <w:t>, COPILOT, etc.) and text-to-image generators have been used during the writing or editing of this manuscript.</w:t>
      </w:r>
      <w:r w:rsidRPr="00797CE6">
        <w:rPr>
          <w:rFonts w:ascii="Times New Roman" w:hAnsi="Times New Roman"/>
          <w:bCs/>
          <w:sz w:val="24"/>
          <w:szCs w:val="24"/>
          <w:lang w:val="en-GB" w:eastAsia="en-IN"/>
        </w:rPr>
        <w:t xml:space="preserve"> </w:t>
      </w:r>
    </w:p>
    <w:bookmarkEnd w:id="1"/>
    <w:p w14:paraId="0605D76E" w14:textId="77777777" w:rsidR="009D40B5" w:rsidRDefault="009D40B5" w:rsidP="00441B6F">
      <w:pPr>
        <w:pStyle w:val="ReferHead"/>
        <w:spacing w:after="0"/>
        <w:jc w:val="both"/>
        <w:rPr>
          <w:rFonts w:ascii="Arial" w:hAnsi="Arial" w:cs="Arial"/>
          <w:b w:val="0"/>
          <w:caps w:val="0"/>
          <w:sz w:val="20"/>
        </w:rPr>
      </w:pPr>
    </w:p>
    <w:p w14:paraId="29263F33" w14:textId="77777777" w:rsidR="009D40B5" w:rsidRDefault="009D40B5" w:rsidP="00441B6F">
      <w:pPr>
        <w:pStyle w:val="ReferHead"/>
        <w:spacing w:after="0"/>
        <w:jc w:val="both"/>
        <w:rPr>
          <w:rFonts w:ascii="Arial" w:hAnsi="Arial" w:cs="Arial"/>
          <w:b w:val="0"/>
          <w:caps w:val="0"/>
          <w:sz w:val="20"/>
        </w:rPr>
      </w:pPr>
    </w:p>
    <w:p w14:paraId="74CF70F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52DCF95" w14:textId="6DA1D56E" w:rsidR="00790ADA" w:rsidRDefault="00790ADA" w:rsidP="00441B6F">
      <w:pPr>
        <w:pStyle w:val="ReferHead"/>
        <w:spacing w:after="0"/>
        <w:jc w:val="both"/>
        <w:rPr>
          <w:rFonts w:ascii="Arial" w:hAnsi="Arial" w:cs="Arial"/>
        </w:rPr>
      </w:pPr>
    </w:p>
    <w:p w14:paraId="7485D777" w14:textId="4DA7EFD5" w:rsidR="00624169" w:rsidRDefault="00624169" w:rsidP="00441B6F">
      <w:pPr>
        <w:pStyle w:val="ReferHead"/>
        <w:spacing w:after="0"/>
        <w:jc w:val="both"/>
        <w:rPr>
          <w:rFonts w:ascii="Arial" w:hAnsi="Arial" w:cs="Arial"/>
        </w:rPr>
      </w:pPr>
    </w:p>
    <w:p w14:paraId="11EB15B2" w14:textId="77777777" w:rsidR="00624169" w:rsidRPr="00D8231E" w:rsidRDefault="00624169" w:rsidP="00D8231E">
      <w:pPr>
        <w:spacing w:before="240"/>
        <w:ind w:left="360"/>
        <w:jc w:val="both"/>
        <w:rPr>
          <w:rFonts w:ascii="Times New Roman" w:hAnsi="Times New Roman"/>
          <w:color w:val="222222"/>
          <w:sz w:val="24"/>
          <w:szCs w:val="24"/>
          <w:shd w:val="clear" w:color="auto" w:fill="FFFFFF"/>
        </w:rPr>
      </w:pPr>
      <w:bookmarkStart w:id="2" w:name="_Hlk220929837"/>
      <w:proofErr w:type="spellStart"/>
      <w:r w:rsidRPr="00D8231E">
        <w:rPr>
          <w:rFonts w:ascii="Times New Roman" w:hAnsi="Times New Roman"/>
          <w:color w:val="222222"/>
          <w:sz w:val="24"/>
          <w:szCs w:val="24"/>
          <w:shd w:val="clear" w:color="auto" w:fill="FFFFFF"/>
        </w:rPr>
        <w:t>Ajila</w:t>
      </w:r>
      <w:proofErr w:type="spellEnd"/>
      <w:r w:rsidRPr="00D8231E">
        <w:rPr>
          <w:rFonts w:ascii="Times New Roman" w:hAnsi="Times New Roman"/>
          <w:color w:val="222222"/>
          <w:sz w:val="24"/>
          <w:szCs w:val="24"/>
          <w:shd w:val="clear" w:color="auto" w:fill="FFFFFF"/>
        </w:rPr>
        <w:t xml:space="preserve">, C. M., </w:t>
      </w:r>
      <w:proofErr w:type="spellStart"/>
      <w:r w:rsidRPr="00D8231E">
        <w:rPr>
          <w:rFonts w:ascii="Times New Roman" w:hAnsi="Times New Roman"/>
          <w:color w:val="222222"/>
          <w:sz w:val="24"/>
          <w:szCs w:val="24"/>
          <w:shd w:val="clear" w:color="auto" w:fill="FFFFFF"/>
        </w:rPr>
        <w:t>Leelavathi</w:t>
      </w:r>
      <w:proofErr w:type="spellEnd"/>
      <w:r w:rsidRPr="00D8231E">
        <w:rPr>
          <w:rFonts w:ascii="Times New Roman" w:hAnsi="Times New Roman"/>
          <w:color w:val="222222"/>
          <w:sz w:val="24"/>
          <w:szCs w:val="24"/>
          <w:shd w:val="clear" w:color="auto" w:fill="FFFFFF"/>
        </w:rPr>
        <w:t>, K. U. J. S., &amp; Rao, U. P. (2008). Improvement of dietary fiber content &amp; antioxidant properties in soft dough biscuits with the incorporation of mango peel powder. </w:t>
      </w:r>
      <w:r w:rsidRPr="00D8231E">
        <w:rPr>
          <w:rFonts w:ascii="Times New Roman" w:hAnsi="Times New Roman"/>
          <w:i/>
          <w:iCs/>
          <w:color w:val="222222"/>
          <w:sz w:val="24"/>
          <w:szCs w:val="24"/>
          <w:shd w:val="clear" w:color="auto" w:fill="FFFFFF"/>
        </w:rPr>
        <w:t>Journal of cereal science</w:t>
      </w:r>
      <w:r w:rsidRPr="00D8231E">
        <w:rPr>
          <w:rFonts w:ascii="Times New Roman" w:hAnsi="Times New Roman"/>
          <w:color w:val="222222"/>
          <w:sz w:val="24"/>
          <w:szCs w:val="24"/>
          <w:shd w:val="clear" w:color="auto" w:fill="FFFFFF"/>
        </w:rPr>
        <w:t>, </w:t>
      </w:r>
      <w:r w:rsidRPr="00D8231E">
        <w:rPr>
          <w:rFonts w:ascii="Times New Roman" w:hAnsi="Times New Roman"/>
          <w:i/>
          <w:iCs/>
          <w:color w:val="222222"/>
          <w:sz w:val="24"/>
          <w:szCs w:val="24"/>
          <w:shd w:val="clear" w:color="auto" w:fill="FFFFFF"/>
        </w:rPr>
        <w:t>48</w:t>
      </w:r>
      <w:r w:rsidRPr="00D8231E">
        <w:rPr>
          <w:rFonts w:ascii="Times New Roman" w:hAnsi="Times New Roman"/>
          <w:color w:val="222222"/>
          <w:sz w:val="24"/>
          <w:szCs w:val="24"/>
          <w:shd w:val="clear" w:color="auto" w:fill="FFFFFF"/>
        </w:rPr>
        <w:t>(2), 319-326.</w:t>
      </w:r>
    </w:p>
    <w:p w14:paraId="02AC0BA2" w14:textId="54F94FA8" w:rsidR="00624169" w:rsidRPr="00D8231E" w:rsidRDefault="00624169" w:rsidP="00D8231E">
      <w:pPr>
        <w:widowControl w:val="0"/>
        <w:spacing w:before="240"/>
        <w:ind w:left="360"/>
        <w:jc w:val="both"/>
        <w:rPr>
          <w:rFonts w:ascii="Times New Roman" w:hAnsi="Times New Roman"/>
          <w:kern w:val="2"/>
          <w:sz w:val="24"/>
          <w:szCs w:val="24"/>
          <w:lang w:eastAsia="zh-CN"/>
        </w:rPr>
      </w:pPr>
      <w:r w:rsidRPr="00D8231E">
        <w:rPr>
          <w:rFonts w:ascii="Times New Roman" w:hAnsi="Times New Roman"/>
          <w:color w:val="222222"/>
          <w:kern w:val="2"/>
          <w:sz w:val="24"/>
          <w:szCs w:val="24"/>
          <w:shd w:val="clear" w:color="auto" w:fill="FFFFFF"/>
          <w:lang w:eastAsia="zh-CN"/>
        </w:rPr>
        <w:t xml:space="preserve">Araújo, Rafael G., Rosa M. Rodríguez-Jasso, Héctor A. Ruiz, </w:t>
      </w:r>
      <w:proofErr w:type="spellStart"/>
      <w:r w:rsidRPr="00D8231E">
        <w:rPr>
          <w:rFonts w:ascii="Times New Roman" w:hAnsi="Times New Roman"/>
          <w:color w:val="222222"/>
          <w:kern w:val="2"/>
          <w:sz w:val="24"/>
          <w:szCs w:val="24"/>
          <w:shd w:val="clear" w:color="auto" w:fill="FFFFFF"/>
          <w:lang w:eastAsia="zh-CN"/>
        </w:rPr>
        <w:t>Mayela</w:t>
      </w:r>
      <w:proofErr w:type="spellEnd"/>
      <w:r w:rsidRPr="00D8231E">
        <w:rPr>
          <w:rFonts w:ascii="Times New Roman" w:hAnsi="Times New Roman"/>
          <w:color w:val="222222"/>
          <w:kern w:val="2"/>
          <w:sz w:val="24"/>
          <w:szCs w:val="24"/>
          <w:shd w:val="clear" w:color="auto" w:fill="FFFFFF"/>
          <w:lang w:eastAsia="zh-CN"/>
        </w:rPr>
        <w:t xml:space="preserve"> </w:t>
      </w:r>
      <w:proofErr w:type="spellStart"/>
      <w:r w:rsidRPr="00D8231E">
        <w:rPr>
          <w:rFonts w:ascii="Times New Roman" w:hAnsi="Times New Roman"/>
          <w:color w:val="222222"/>
          <w:kern w:val="2"/>
          <w:sz w:val="24"/>
          <w:szCs w:val="24"/>
          <w:shd w:val="clear" w:color="auto" w:fill="FFFFFF"/>
          <w:lang w:eastAsia="zh-CN"/>
        </w:rPr>
        <w:t>Govea</w:t>
      </w:r>
      <w:proofErr w:type="spellEnd"/>
      <w:r w:rsidRPr="00D8231E">
        <w:rPr>
          <w:rFonts w:ascii="Times New Roman" w:hAnsi="Times New Roman"/>
          <w:color w:val="222222"/>
          <w:kern w:val="2"/>
          <w:sz w:val="24"/>
          <w:szCs w:val="24"/>
          <w:shd w:val="clear" w:color="auto" w:fill="FFFFFF"/>
          <w:lang w:eastAsia="zh-CN"/>
        </w:rPr>
        <w:t xml:space="preserve">-Salas, </w:t>
      </w:r>
      <w:proofErr w:type="spellStart"/>
      <w:r w:rsidRPr="00D8231E">
        <w:rPr>
          <w:rFonts w:ascii="Times New Roman" w:hAnsi="Times New Roman"/>
          <w:color w:val="222222"/>
          <w:kern w:val="2"/>
          <w:sz w:val="24"/>
          <w:szCs w:val="24"/>
          <w:shd w:val="clear" w:color="auto" w:fill="FFFFFF"/>
          <w:lang w:eastAsia="zh-CN"/>
        </w:rPr>
        <w:t>Walfred</w:t>
      </w:r>
      <w:proofErr w:type="spellEnd"/>
      <w:r w:rsidRPr="00D8231E">
        <w:rPr>
          <w:rFonts w:ascii="Times New Roman" w:hAnsi="Times New Roman"/>
          <w:color w:val="222222"/>
          <w:kern w:val="2"/>
          <w:sz w:val="24"/>
          <w:szCs w:val="24"/>
          <w:shd w:val="clear" w:color="auto" w:fill="FFFFFF"/>
          <w:lang w:eastAsia="zh-CN"/>
        </w:rPr>
        <w:t xml:space="preserve"> Rosas-Flores, Miguel Angel Aguilar-González, Manuela E. Pintado, Claudia Lopez-Badillo, Cynthia </w:t>
      </w:r>
      <w:proofErr w:type="spellStart"/>
      <w:r w:rsidRPr="00D8231E">
        <w:rPr>
          <w:rFonts w:ascii="Times New Roman" w:hAnsi="Times New Roman"/>
          <w:color w:val="222222"/>
          <w:kern w:val="2"/>
          <w:sz w:val="24"/>
          <w:szCs w:val="24"/>
          <w:shd w:val="clear" w:color="auto" w:fill="FFFFFF"/>
          <w:lang w:eastAsia="zh-CN"/>
        </w:rPr>
        <w:t>Luevanos</w:t>
      </w:r>
      <w:proofErr w:type="spellEnd"/>
      <w:r w:rsidRPr="00D8231E">
        <w:rPr>
          <w:rFonts w:ascii="Times New Roman" w:hAnsi="Times New Roman"/>
          <w:color w:val="222222"/>
          <w:kern w:val="2"/>
          <w:sz w:val="24"/>
          <w:szCs w:val="24"/>
          <w:shd w:val="clear" w:color="auto" w:fill="FFFFFF"/>
          <w:lang w:eastAsia="zh-CN"/>
        </w:rPr>
        <w:t xml:space="preserve"> &amp; Cristobal Noe Aguilar. "</w:t>
      </w:r>
      <w:r w:rsidRPr="00D8231E">
        <w:rPr>
          <w:rFonts w:ascii="Times New Roman" w:hAnsi="Times New Roman"/>
          <w:i/>
          <w:iCs/>
          <w:color w:val="222222"/>
          <w:kern w:val="2"/>
          <w:sz w:val="24"/>
          <w:szCs w:val="24"/>
          <w:shd w:val="clear" w:color="auto" w:fill="FFFFFF"/>
          <w:lang w:eastAsia="zh-CN"/>
        </w:rPr>
        <w:t>Hydrothermal–microwave processing for starch extraction from Mexican avocado seeds: operational conditions and characterization</w:t>
      </w:r>
      <w:r w:rsidRPr="00D8231E">
        <w:rPr>
          <w:rFonts w:ascii="Times New Roman" w:hAnsi="Times New Roman"/>
          <w:color w:val="222222"/>
          <w:kern w:val="2"/>
          <w:sz w:val="24"/>
          <w:szCs w:val="24"/>
          <w:shd w:val="clear" w:color="auto" w:fill="FFFFFF"/>
          <w:lang w:eastAsia="zh-CN"/>
        </w:rPr>
        <w:t>." </w:t>
      </w:r>
      <w:r w:rsidRPr="00D8231E">
        <w:rPr>
          <w:rFonts w:ascii="Times New Roman" w:hAnsi="Times New Roman"/>
          <w:b/>
          <w:i/>
          <w:iCs/>
          <w:color w:val="222222"/>
          <w:kern w:val="2"/>
          <w:sz w:val="24"/>
          <w:szCs w:val="24"/>
          <w:shd w:val="clear" w:color="auto" w:fill="FFFFFF"/>
          <w:lang w:eastAsia="zh-CN"/>
        </w:rPr>
        <w:t>Processes</w:t>
      </w:r>
      <w:r w:rsidRPr="00D8231E">
        <w:rPr>
          <w:rFonts w:ascii="Times New Roman" w:hAnsi="Times New Roman"/>
          <w:color w:val="222222"/>
          <w:kern w:val="2"/>
          <w:sz w:val="24"/>
          <w:szCs w:val="24"/>
          <w:shd w:val="clear" w:color="auto" w:fill="FFFFFF"/>
          <w:lang w:eastAsia="zh-CN"/>
        </w:rPr>
        <w:t>, 8(7), 2020, 759.</w:t>
      </w:r>
    </w:p>
    <w:p w14:paraId="32D554B2" w14:textId="77777777" w:rsidR="00624169" w:rsidRPr="00D8231E" w:rsidRDefault="00624169" w:rsidP="00D8231E">
      <w:pPr>
        <w:spacing w:before="240"/>
        <w:ind w:left="360"/>
        <w:jc w:val="both"/>
        <w:rPr>
          <w:rFonts w:ascii="Times New Roman" w:hAnsi="Times New Roman"/>
          <w:color w:val="222222"/>
          <w:sz w:val="24"/>
          <w:szCs w:val="24"/>
          <w:shd w:val="clear" w:color="auto" w:fill="FFFFFF"/>
        </w:rPr>
      </w:pPr>
      <w:proofErr w:type="spellStart"/>
      <w:r w:rsidRPr="00D8231E">
        <w:rPr>
          <w:rFonts w:ascii="Times New Roman" w:hAnsi="Times New Roman"/>
          <w:color w:val="222222"/>
          <w:sz w:val="24"/>
          <w:szCs w:val="24"/>
          <w:shd w:val="clear" w:color="auto" w:fill="FFFFFF"/>
        </w:rPr>
        <w:t>Cheptoo</w:t>
      </w:r>
      <w:proofErr w:type="spellEnd"/>
      <w:r w:rsidRPr="00D8231E">
        <w:rPr>
          <w:rFonts w:ascii="Times New Roman" w:hAnsi="Times New Roman"/>
          <w:color w:val="222222"/>
          <w:sz w:val="24"/>
          <w:szCs w:val="24"/>
          <w:shd w:val="clear" w:color="auto" w:fill="FFFFFF"/>
        </w:rPr>
        <w:t xml:space="preserve">, A., </w:t>
      </w:r>
      <w:proofErr w:type="spellStart"/>
      <w:r w:rsidRPr="00D8231E">
        <w:rPr>
          <w:rFonts w:ascii="Times New Roman" w:hAnsi="Times New Roman"/>
          <w:color w:val="222222"/>
          <w:sz w:val="24"/>
          <w:szCs w:val="24"/>
          <w:shd w:val="clear" w:color="auto" w:fill="FFFFFF"/>
        </w:rPr>
        <w:t>Ebere</w:t>
      </w:r>
      <w:proofErr w:type="spellEnd"/>
      <w:r w:rsidRPr="00D8231E">
        <w:rPr>
          <w:rFonts w:ascii="Times New Roman" w:hAnsi="Times New Roman"/>
          <w:color w:val="222222"/>
          <w:sz w:val="24"/>
          <w:szCs w:val="24"/>
          <w:shd w:val="clear" w:color="auto" w:fill="FFFFFF"/>
        </w:rPr>
        <w:t xml:space="preserve">, R., &amp; </w:t>
      </w:r>
      <w:proofErr w:type="spellStart"/>
      <w:r w:rsidRPr="00D8231E">
        <w:rPr>
          <w:rFonts w:ascii="Times New Roman" w:hAnsi="Times New Roman"/>
          <w:color w:val="222222"/>
          <w:sz w:val="24"/>
          <w:szCs w:val="24"/>
          <w:shd w:val="clear" w:color="auto" w:fill="FFFFFF"/>
        </w:rPr>
        <w:t>Arimi</w:t>
      </w:r>
      <w:proofErr w:type="spellEnd"/>
      <w:r w:rsidRPr="00D8231E">
        <w:rPr>
          <w:rFonts w:ascii="Times New Roman" w:hAnsi="Times New Roman"/>
          <w:color w:val="222222"/>
          <w:sz w:val="24"/>
          <w:szCs w:val="24"/>
          <w:shd w:val="clear" w:color="auto" w:fill="FFFFFF"/>
        </w:rPr>
        <w:t>, J. (2025), Avocado pulp: A review of nutritional profile, functional attributes, drying techniques, and avocado pulp products, Journal of Food Processing and Preservation, 2025(1).</w:t>
      </w:r>
    </w:p>
    <w:p w14:paraId="3D1EF90C" w14:textId="77777777" w:rsidR="00624169" w:rsidRPr="00D8231E" w:rsidRDefault="00624169" w:rsidP="00D8231E">
      <w:pPr>
        <w:spacing w:before="240"/>
        <w:ind w:left="360"/>
        <w:jc w:val="both"/>
        <w:rPr>
          <w:rFonts w:ascii="Times New Roman" w:hAnsi="Times New Roman"/>
          <w:color w:val="222222"/>
          <w:sz w:val="24"/>
          <w:szCs w:val="24"/>
          <w:shd w:val="clear" w:color="auto" w:fill="FFFFFF"/>
        </w:rPr>
      </w:pPr>
      <w:r w:rsidRPr="00D8231E">
        <w:rPr>
          <w:rFonts w:ascii="Times New Roman" w:hAnsi="Times New Roman"/>
          <w:color w:val="222222"/>
          <w:sz w:val="24"/>
          <w:szCs w:val="24"/>
          <w:shd w:val="clear" w:color="auto" w:fill="FFFFFF"/>
        </w:rPr>
        <w:t>Dike-</w:t>
      </w:r>
      <w:proofErr w:type="spellStart"/>
      <w:r w:rsidRPr="00D8231E">
        <w:rPr>
          <w:rFonts w:ascii="Times New Roman" w:hAnsi="Times New Roman"/>
          <w:color w:val="222222"/>
          <w:sz w:val="24"/>
          <w:szCs w:val="24"/>
          <w:shd w:val="clear" w:color="auto" w:fill="FFFFFF"/>
        </w:rPr>
        <w:t>Iheanyi</w:t>
      </w:r>
      <w:proofErr w:type="spellEnd"/>
      <w:r w:rsidRPr="00D8231E">
        <w:rPr>
          <w:rFonts w:ascii="Times New Roman" w:hAnsi="Times New Roman"/>
          <w:color w:val="222222"/>
          <w:sz w:val="24"/>
          <w:szCs w:val="24"/>
          <w:shd w:val="clear" w:color="auto" w:fill="FFFFFF"/>
        </w:rPr>
        <w:t xml:space="preserve">, E. I., Okoye, C. J., </w:t>
      </w:r>
      <w:proofErr w:type="spellStart"/>
      <w:r w:rsidRPr="00D8231E">
        <w:rPr>
          <w:rFonts w:ascii="Times New Roman" w:hAnsi="Times New Roman"/>
          <w:color w:val="222222"/>
          <w:sz w:val="24"/>
          <w:szCs w:val="24"/>
          <w:shd w:val="clear" w:color="auto" w:fill="FFFFFF"/>
        </w:rPr>
        <w:t>Okoroigwe</w:t>
      </w:r>
      <w:proofErr w:type="spellEnd"/>
      <w:r w:rsidRPr="00D8231E">
        <w:rPr>
          <w:rFonts w:ascii="Times New Roman" w:hAnsi="Times New Roman"/>
          <w:color w:val="222222"/>
          <w:sz w:val="24"/>
          <w:szCs w:val="24"/>
          <w:shd w:val="clear" w:color="auto" w:fill="FFFFFF"/>
        </w:rPr>
        <w:t xml:space="preserve">, F.C., </w:t>
      </w:r>
      <w:proofErr w:type="spellStart"/>
      <w:r w:rsidRPr="00D8231E">
        <w:rPr>
          <w:rFonts w:ascii="Times New Roman" w:hAnsi="Times New Roman"/>
          <w:color w:val="222222"/>
          <w:sz w:val="24"/>
          <w:szCs w:val="24"/>
          <w:shd w:val="clear" w:color="auto" w:fill="FFFFFF"/>
        </w:rPr>
        <w:t>Ezeanyanwu</w:t>
      </w:r>
      <w:proofErr w:type="spellEnd"/>
      <w:r w:rsidRPr="00D8231E">
        <w:rPr>
          <w:rFonts w:ascii="Times New Roman" w:hAnsi="Times New Roman"/>
          <w:color w:val="222222"/>
          <w:sz w:val="24"/>
          <w:szCs w:val="24"/>
          <w:shd w:val="clear" w:color="auto" w:fill="FFFFFF"/>
        </w:rPr>
        <w:t xml:space="preserve">, V. C., &amp; </w:t>
      </w:r>
      <w:proofErr w:type="spellStart"/>
      <w:r w:rsidRPr="00D8231E">
        <w:rPr>
          <w:rFonts w:ascii="Times New Roman" w:hAnsi="Times New Roman"/>
          <w:color w:val="222222"/>
          <w:sz w:val="24"/>
          <w:szCs w:val="24"/>
          <w:shd w:val="clear" w:color="auto" w:fill="FFFFFF"/>
        </w:rPr>
        <w:t>IfemeJE</w:t>
      </w:r>
      <w:proofErr w:type="spellEnd"/>
      <w:r w:rsidRPr="00D8231E">
        <w:rPr>
          <w:rFonts w:ascii="Times New Roman" w:hAnsi="Times New Roman"/>
          <w:color w:val="222222"/>
          <w:sz w:val="24"/>
          <w:szCs w:val="24"/>
          <w:shd w:val="clear" w:color="auto" w:fill="FFFFFF"/>
        </w:rPr>
        <w:t xml:space="preserve">, J. C. (2024). Determination of proximate content and phytochemical </w:t>
      </w:r>
      <w:proofErr w:type="gramStart"/>
      <w:r w:rsidRPr="00D8231E">
        <w:rPr>
          <w:rFonts w:ascii="Times New Roman" w:hAnsi="Times New Roman"/>
          <w:color w:val="222222"/>
          <w:sz w:val="24"/>
          <w:szCs w:val="24"/>
          <w:shd w:val="clear" w:color="auto" w:fill="FFFFFF"/>
        </w:rPr>
        <w:t>analysis  of</w:t>
      </w:r>
      <w:proofErr w:type="gramEnd"/>
      <w:r w:rsidRPr="00D8231E">
        <w:rPr>
          <w:rFonts w:ascii="Times New Roman" w:hAnsi="Times New Roman"/>
          <w:color w:val="222222"/>
          <w:sz w:val="24"/>
          <w:szCs w:val="24"/>
          <w:shd w:val="clear" w:color="auto" w:fill="FFFFFF"/>
        </w:rPr>
        <w:t xml:space="preserve"> some selected grains, fruits and </w:t>
      </w:r>
      <w:proofErr w:type="spellStart"/>
      <w:r w:rsidRPr="00D8231E">
        <w:rPr>
          <w:rFonts w:ascii="Times New Roman" w:hAnsi="Times New Roman"/>
          <w:color w:val="222222"/>
          <w:sz w:val="24"/>
          <w:szCs w:val="24"/>
          <w:shd w:val="clear" w:color="auto" w:fill="FFFFFF"/>
        </w:rPr>
        <w:t>vegetablrs</w:t>
      </w:r>
      <w:proofErr w:type="spellEnd"/>
      <w:r w:rsidRPr="00D8231E">
        <w:rPr>
          <w:rFonts w:ascii="Times New Roman" w:hAnsi="Times New Roman"/>
          <w:color w:val="222222"/>
          <w:sz w:val="24"/>
          <w:szCs w:val="24"/>
          <w:shd w:val="clear" w:color="auto" w:fill="FFFFFF"/>
        </w:rPr>
        <w:t xml:space="preserve"> commercially sold in Eke </w:t>
      </w:r>
      <w:proofErr w:type="spellStart"/>
      <w:r w:rsidRPr="00D8231E">
        <w:rPr>
          <w:rFonts w:ascii="Times New Roman" w:hAnsi="Times New Roman"/>
          <w:color w:val="222222"/>
          <w:sz w:val="24"/>
          <w:szCs w:val="24"/>
          <w:shd w:val="clear" w:color="auto" w:fill="FFFFFF"/>
        </w:rPr>
        <w:t>Awka</w:t>
      </w:r>
      <w:proofErr w:type="spellEnd"/>
      <w:r w:rsidRPr="00D8231E">
        <w:rPr>
          <w:rFonts w:ascii="Times New Roman" w:hAnsi="Times New Roman"/>
          <w:color w:val="222222"/>
          <w:sz w:val="24"/>
          <w:szCs w:val="24"/>
          <w:shd w:val="clear" w:color="auto" w:fill="FFFFFF"/>
        </w:rPr>
        <w:t xml:space="preserve"> Market, </w:t>
      </w:r>
      <w:proofErr w:type="spellStart"/>
      <w:r w:rsidRPr="00D8231E">
        <w:rPr>
          <w:rFonts w:ascii="Times New Roman" w:hAnsi="Times New Roman"/>
          <w:color w:val="222222"/>
          <w:sz w:val="24"/>
          <w:szCs w:val="24"/>
          <w:shd w:val="clear" w:color="auto" w:fill="FFFFFF"/>
        </w:rPr>
        <w:t>Awka</w:t>
      </w:r>
      <w:proofErr w:type="spellEnd"/>
      <w:r w:rsidRPr="00D8231E">
        <w:rPr>
          <w:rFonts w:ascii="Times New Roman" w:hAnsi="Times New Roman"/>
          <w:color w:val="222222"/>
          <w:sz w:val="24"/>
          <w:szCs w:val="24"/>
          <w:shd w:val="clear" w:color="auto" w:fill="FFFFFF"/>
        </w:rPr>
        <w:t>, Anambra State, Nigeria. Research Invention Journal of Public Health and Pharmacy. 3(2), 53-62.</w:t>
      </w:r>
    </w:p>
    <w:p w14:paraId="3B1DA8A3" w14:textId="77777777" w:rsidR="00624169" w:rsidRPr="00D8231E" w:rsidRDefault="00624169" w:rsidP="00D8231E">
      <w:pPr>
        <w:widowControl w:val="0"/>
        <w:spacing w:before="240"/>
        <w:ind w:left="360"/>
        <w:jc w:val="both"/>
        <w:rPr>
          <w:rFonts w:ascii="Times New Roman" w:hAnsi="Times New Roman"/>
          <w:kern w:val="2"/>
          <w:sz w:val="24"/>
          <w:szCs w:val="24"/>
          <w:lang w:eastAsia="zh-CN"/>
        </w:rPr>
      </w:pPr>
      <w:r w:rsidRPr="00D8231E">
        <w:rPr>
          <w:rFonts w:ascii="Times New Roman" w:hAnsi="Times New Roman"/>
          <w:color w:val="222222"/>
          <w:kern w:val="2"/>
          <w:sz w:val="24"/>
          <w:szCs w:val="24"/>
          <w:shd w:val="clear" w:color="auto" w:fill="FFFFFF"/>
          <w:lang w:eastAsia="zh-CN"/>
        </w:rPr>
        <w:t xml:space="preserve">Figueroa, Jorge G., Isabel </w:t>
      </w:r>
      <w:proofErr w:type="spellStart"/>
      <w:r w:rsidRPr="00D8231E">
        <w:rPr>
          <w:rFonts w:ascii="Times New Roman" w:hAnsi="Times New Roman"/>
          <w:color w:val="222222"/>
          <w:kern w:val="2"/>
          <w:sz w:val="24"/>
          <w:szCs w:val="24"/>
          <w:shd w:val="clear" w:color="auto" w:fill="FFFFFF"/>
          <w:lang w:eastAsia="zh-CN"/>
        </w:rPr>
        <w:t>Borrás</w:t>
      </w:r>
      <w:proofErr w:type="spellEnd"/>
      <w:r w:rsidRPr="00D8231E">
        <w:rPr>
          <w:rFonts w:ascii="Times New Roman" w:hAnsi="Times New Roman"/>
          <w:color w:val="222222"/>
          <w:kern w:val="2"/>
          <w:sz w:val="24"/>
          <w:szCs w:val="24"/>
          <w:shd w:val="clear" w:color="auto" w:fill="FFFFFF"/>
          <w:lang w:eastAsia="zh-CN"/>
        </w:rPr>
        <w:t xml:space="preserve">‐Linares, Jesús Lozano‐Sánchez, Rosa </w:t>
      </w:r>
      <w:proofErr w:type="spellStart"/>
      <w:r w:rsidRPr="00D8231E">
        <w:rPr>
          <w:rFonts w:ascii="Times New Roman" w:hAnsi="Times New Roman"/>
          <w:color w:val="222222"/>
          <w:kern w:val="2"/>
          <w:sz w:val="24"/>
          <w:szCs w:val="24"/>
          <w:shd w:val="clear" w:color="auto" w:fill="FFFFFF"/>
          <w:lang w:eastAsia="zh-CN"/>
        </w:rPr>
        <w:t>Quirantes‐Piné</w:t>
      </w:r>
      <w:proofErr w:type="spellEnd"/>
      <w:r w:rsidRPr="00D8231E">
        <w:rPr>
          <w:rFonts w:ascii="Times New Roman" w:hAnsi="Times New Roman"/>
          <w:color w:val="222222"/>
          <w:kern w:val="2"/>
          <w:sz w:val="24"/>
          <w:szCs w:val="24"/>
          <w:shd w:val="clear" w:color="auto" w:fill="FFFFFF"/>
          <w:lang w:eastAsia="zh-CN"/>
        </w:rPr>
        <w:t xml:space="preserve"> &amp; Antonio          Segura‐</w:t>
      </w:r>
      <w:proofErr w:type="spellStart"/>
      <w:r w:rsidRPr="00D8231E">
        <w:rPr>
          <w:rFonts w:ascii="Times New Roman" w:hAnsi="Times New Roman"/>
          <w:color w:val="222222"/>
          <w:kern w:val="2"/>
          <w:sz w:val="24"/>
          <w:szCs w:val="24"/>
          <w:shd w:val="clear" w:color="auto" w:fill="FFFFFF"/>
          <w:lang w:eastAsia="zh-CN"/>
        </w:rPr>
        <w:t>Carretero</w:t>
      </w:r>
      <w:proofErr w:type="spellEnd"/>
      <w:r w:rsidRPr="00D8231E">
        <w:rPr>
          <w:rFonts w:ascii="Times New Roman" w:hAnsi="Times New Roman"/>
          <w:color w:val="222222"/>
          <w:kern w:val="2"/>
          <w:sz w:val="24"/>
          <w:szCs w:val="24"/>
          <w:shd w:val="clear" w:color="auto" w:fill="FFFFFF"/>
          <w:lang w:eastAsia="zh-CN"/>
        </w:rPr>
        <w:t>. "</w:t>
      </w:r>
      <w:r w:rsidRPr="00D8231E">
        <w:rPr>
          <w:rFonts w:ascii="Times New Roman" w:hAnsi="Times New Roman"/>
          <w:i/>
          <w:iCs/>
          <w:color w:val="222222"/>
          <w:kern w:val="2"/>
          <w:sz w:val="24"/>
          <w:szCs w:val="24"/>
          <w:shd w:val="clear" w:color="auto" w:fill="FFFFFF"/>
          <w:lang w:eastAsia="zh-CN"/>
        </w:rPr>
        <w:t xml:space="preserve">Optimization of drying process and pressurized liquid extraction for </w:t>
      </w:r>
      <w:proofErr w:type="spellStart"/>
      <w:r w:rsidRPr="00D8231E">
        <w:rPr>
          <w:rFonts w:ascii="Times New Roman" w:hAnsi="Times New Roman"/>
          <w:i/>
          <w:iCs/>
          <w:color w:val="222222"/>
          <w:kern w:val="2"/>
          <w:sz w:val="24"/>
          <w:szCs w:val="24"/>
          <w:shd w:val="clear" w:color="auto" w:fill="FFFFFF"/>
          <w:lang w:eastAsia="zh-CN"/>
        </w:rPr>
        <w:t>recoveryof</w:t>
      </w:r>
      <w:proofErr w:type="spellEnd"/>
      <w:r w:rsidRPr="00D8231E">
        <w:rPr>
          <w:rFonts w:ascii="Times New Roman" w:hAnsi="Times New Roman"/>
          <w:i/>
          <w:iCs/>
          <w:color w:val="222222"/>
          <w:kern w:val="2"/>
          <w:sz w:val="24"/>
          <w:szCs w:val="24"/>
          <w:shd w:val="clear" w:color="auto" w:fill="FFFFFF"/>
          <w:lang w:eastAsia="zh-CN"/>
        </w:rPr>
        <w:t xml:space="preserve"> bioactive compounds from avocado peel by‐product."</w:t>
      </w:r>
      <w:r w:rsidRPr="00D8231E">
        <w:rPr>
          <w:rFonts w:ascii="Times New Roman" w:hAnsi="Times New Roman"/>
          <w:color w:val="222222"/>
          <w:kern w:val="2"/>
          <w:sz w:val="24"/>
          <w:szCs w:val="24"/>
          <w:shd w:val="clear" w:color="auto" w:fill="FFFFFF"/>
          <w:lang w:eastAsia="zh-CN"/>
        </w:rPr>
        <w:t> </w:t>
      </w:r>
      <w:r w:rsidRPr="00D8231E">
        <w:rPr>
          <w:rFonts w:ascii="Times New Roman" w:hAnsi="Times New Roman"/>
          <w:i/>
          <w:iCs/>
          <w:color w:val="222222"/>
          <w:kern w:val="2"/>
          <w:sz w:val="24"/>
          <w:szCs w:val="24"/>
          <w:shd w:val="clear" w:color="auto" w:fill="FFFFFF"/>
          <w:lang w:eastAsia="zh-CN"/>
        </w:rPr>
        <w:t>Electrophoresis</w:t>
      </w:r>
      <w:r w:rsidRPr="00D8231E">
        <w:rPr>
          <w:rFonts w:ascii="Times New Roman" w:hAnsi="Times New Roman"/>
          <w:color w:val="222222"/>
          <w:kern w:val="2"/>
          <w:sz w:val="24"/>
          <w:szCs w:val="24"/>
          <w:shd w:val="clear" w:color="auto" w:fill="FFFFFF"/>
          <w:lang w:eastAsia="zh-CN"/>
        </w:rPr>
        <w:t> 39(15), 2018, 1908-1916.</w:t>
      </w:r>
    </w:p>
    <w:p w14:paraId="7BDB38DF" w14:textId="77777777" w:rsidR="00624169" w:rsidRPr="00D8231E" w:rsidRDefault="00624169" w:rsidP="00D8231E">
      <w:pPr>
        <w:spacing w:before="240"/>
        <w:ind w:left="360"/>
        <w:rPr>
          <w:rFonts w:ascii="Times New Roman" w:hAnsi="Times New Roman"/>
          <w:sz w:val="24"/>
          <w:szCs w:val="24"/>
        </w:rPr>
      </w:pPr>
      <w:proofErr w:type="spellStart"/>
      <w:r w:rsidRPr="00D8231E">
        <w:rPr>
          <w:rFonts w:ascii="Times New Roman" w:hAnsi="Times New Roman"/>
          <w:sz w:val="24"/>
          <w:szCs w:val="24"/>
        </w:rPr>
        <w:t>Gül</w:t>
      </w:r>
      <w:proofErr w:type="spellEnd"/>
      <w:r w:rsidRPr="00D8231E">
        <w:rPr>
          <w:rFonts w:ascii="Times New Roman" w:hAnsi="Times New Roman"/>
          <w:sz w:val="24"/>
          <w:szCs w:val="24"/>
        </w:rPr>
        <w:t xml:space="preserve"> H, </w:t>
      </w:r>
      <w:proofErr w:type="spellStart"/>
      <w:r w:rsidRPr="00D8231E">
        <w:rPr>
          <w:rFonts w:ascii="Times New Roman" w:hAnsi="Times New Roman"/>
          <w:sz w:val="24"/>
          <w:szCs w:val="24"/>
        </w:rPr>
        <w:t>Şen</w:t>
      </w:r>
      <w:proofErr w:type="spellEnd"/>
      <w:r w:rsidRPr="00D8231E">
        <w:rPr>
          <w:rFonts w:ascii="Times New Roman" w:hAnsi="Times New Roman"/>
          <w:sz w:val="24"/>
          <w:szCs w:val="24"/>
        </w:rPr>
        <w:t xml:space="preserve"> H. Effects of Pomegranate seed flour on dough rheology and bread quality. </w:t>
      </w:r>
      <w:proofErr w:type="spellStart"/>
      <w:r w:rsidRPr="00D8231E">
        <w:rPr>
          <w:rFonts w:ascii="Times New Roman" w:hAnsi="Times New Roman"/>
          <w:sz w:val="24"/>
          <w:szCs w:val="24"/>
        </w:rPr>
        <w:t>CyTA</w:t>
      </w:r>
      <w:proofErr w:type="spellEnd"/>
      <w:r w:rsidRPr="00D8231E">
        <w:rPr>
          <w:rFonts w:ascii="Times New Roman" w:hAnsi="Times New Roman"/>
          <w:sz w:val="24"/>
          <w:szCs w:val="24"/>
        </w:rPr>
        <w:t>-Journal of Food. 2017;15(4):622-628.</w:t>
      </w:r>
    </w:p>
    <w:p w14:paraId="178BBA99" w14:textId="0F90BB5C" w:rsidR="00624169" w:rsidRPr="00D8231E" w:rsidRDefault="00624169" w:rsidP="00D8231E">
      <w:pPr>
        <w:spacing w:before="240"/>
        <w:ind w:left="360"/>
        <w:jc w:val="both"/>
        <w:rPr>
          <w:rFonts w:ascii="Times New Roman" w:hAnsi="Times New Roman"/>
          <w:sz w:val="24"/>
          <w:szCs w:val="24"/>
        </w:rPr>
      </w:pPr>
      <w:proofErr w:type="spellStart"/>
      <w:r w:rsidRPr="00D8231E">
        <w:rPr>
          <w:rFonts w:ascii="Times New Roman" w:hAnsi="Times New Roman"/>
          <w:color w:val="222222"/>
          <w:sz w:val="24"/>
          <w:szCs w:val="24"/>
          <w:shd w:val="clear" w:color="auto" w:fill="FFFFFF"/>
        </w:rPr>
        <w:t>Gulcin</w:t>
      </w:r>
      <w:proofErr w:type="spellEnd"/>
      <w:r w:rsidRPr="00D8231E">
        <w:rPr>
          <w:rFonts w:ascii="Times New Roman" w:hAnsi="Times New Roman"/>
          <w:color w:val="222222"/>
          <w:sz w:val="24"/>
          <w:szCs w:val="24"/>
          <w:shd w:val="clear" w:color="auto" w:fill="FFFFFF"/>
        </w:rPr>
        <w:t>, I. (2025). Antioxidants: A Comprehensive review. Archives of Toxicology, 99(5), 1893-1997.</w:t>
      </w:r>
    </w:p>
    <w:p w14:paraId="668249AF" w14:textId="7C54200E" w:rsidR="00624169" w:rsidRPr="00D8231E" w:rsidRDefault="00624169" w:rsidP="00D8231E">
      <w:pPr>
        <w:spacing w:before="240"/>
        <w:ind w:left="360"/>
        <w:jc w:val="both"/>
        <w:rPr>
          <w:rFonts w:ascii="Times New Roman" w:hAnsi="Times New Roman"/>
          <w:color w:val="222222"/>
          <w:sz w:val="24"/>
          <w:szCs w:val="24"/>
          <w:shd w:val="clear" w:color="auto" w:fill="FFFFFF"/>
        </w:rPr>
      </w:pPr>
      <w:proofErr w:type="spellStart"/>
      <w:r w:rsidRPr="00D8231E">
        <w:rPr>
          <w:rFonts w:ascii="Times New Roman" w:hAnsi="Times New Roman"/>
          <w:color w:val="222222"/>
          <w:sz w:val="24"/>
          <w:szCs w:val="24"/>
          <w:shd w:val="clear" w:color="auto" w:fill="FFFFFF"/>
        </w:rPr>
        <w:t>Kpegba</w:t>
      </w:r>
      <w:proofErr w:type="spellEnd"/>
      <w:r w:rsidRPr="00D8231E">
        <w:rPr>
          <w:rFonts w:ascii="Times New Roman" w:hAnsi="Times New Roman"/>
          <w:color w:val="222222"/>
          <w:sz w:val="24"/>
          <w:szCs w:val="24"/>
          <w:shd w:val="clear" w:color="auto" w:fill="FFFFFF"/>
        </w:rPr>
        <w:t xml:space="preserve">, K., </w:t>
      </w:r>
      <w:proofErr w:type="spellStart"/>
      <w:r w:rsidRPr="00D8231E">
        <w:rPr>
          <w:rFonts w:ascii="Times New Roman" w:hAnsi="Times New Roman"/>
          <w:color w:val="222222"/>
          <w:sz w:val="24"/>
          <w:szCs w:val="24"/>
          <w:shd w:val="clear" w:color="auto" w:fill="FFFFFF"/>
        </w:rPr>
        <w:t>Eloh</w:t>
      </w:r>
      <w:proofErr w:type="spellEnd"/>
      <w:r w:rsidRPr="00D8231E">
        <w:rPr>
          <w:rFonts w:ascii="Times New Roman" w:hAnsi="Times New Roman"/>
          <w:color w:val="222222"/>
          <w:sz w:val="24"/>
          <w:szCs w:val="24"/>
          <w:shd w:val="clear" w:color="auto" w:fill="FFFFFF"/>
        </w:rPr>
        <w:t xml:space="preserve">, K., </w:t>
      </w:r>
      <w:proofErr w:type="spellStart"/>
      <w:r w:rsidRPr="00D8231E">
        <w:rPr>
          <w:rFonts w:ascii="Times New Roman" w:hAnsi="Times New Roman"/>
          <w:color w:val="222222"/>
          <w:sz w:val="24"/>
          <w:szCs w:val="24"/>
          <w:shd w:val="clear" w:color="auto" w:fill="FFFFFF"/>
        </w:rPr>
        <w:t>Evenamede</w:t>
      </w:r>
      <w:proofErr w:type="spellEnd"/>
      <w:r w:rsidRPr="00D8231E">
        <w:rPr>
          <w:rFonts w:ascii="Times New Roman" w:hAnsi="Times New Roman"/>
          <w:color w:val="222222"/>
          <w:sz w:val="24"/>
          <w:szCs w:val="24"/>
          <w:shd w:val="clear" w:color="auto" w:fill="FFFFFF"/>
        </w:rPr>
        <w:t xml:space="preserve">, K. S., </w:t>
      </w:r>
      <w:proofErr w:type="spellStart"/>
      <w:r w:rsidRPr="00D8231E">
        <w:rPr>
          <w:rFonts w:ascii="Times New Roman" w:hAnsi="Times New Roman"/>
          <w:color w:val="222222"/>
          <w:sz w:val="24"/>
          <w:szCs w:val="24"/>
          <w:shd w:val="clear" w:color="auto" w:fill="FFFFFF"/>
        </w:rPr>
        <w:t>Afanyibo</w:t>
      </w:r>
      <w:proofErr w:type="spellEnd"/>
      <w:r w:rsidRPr="00D8231E">
        <w:rPr>
          <w:rFonts w:ascii="Times New Roman" w:hAnsi="Times New Roman"/>
          <w:color w:val="222222"/>
          <w:sz w:val="24"/>
          <w:szCs w:val="24"/>
          <w:shd w:val="clear" w:color="auto" w:fill="FFFFFF"/>
        </w:rPr>
        <w:t xml:space="preserve">, Y. G., </w:t>
      </w:r>
      <w:proofErr w:type="spellStart"/>
      <w:r w:rsidRPr="00D8231E">
        <w:rPr>
          <w:rFonts w:ascii="Times New Roman" w:hAnsi="Times New Roman"/>
          <w:color w:val="222222"/>
          <w:sz w:val="24"/>
          <w:szCs w:val="24"/>
          <w:shd w:val="clear" w:color="auto" w:fill="FFFFFF"/>
        </w:rPr>
        <w:t>Elomri</w:t>
      </w:r>
      <w:proofErr w:type="spellEnd"/>
      <w:r w:rsidRPr="00D8231E">
        <w:rPr>
          <w:rFonts w:ascii="Times New Roman" w:hAnsi="Times New Roman"/>
          <w:color w:val="222222"/>
          <w:sz w:val="24"/>
          <w:szCs w:val="24"/>
          <w:shd w:val="clear" w:color="auto" w:fill="FFFFFF"/>
        </w:rPr>
        <w:t xml:space="preserve">, A., </w:t>
      </w:r>
      <w:proofErr w:type="spellStart"/>
      <w:r w:rsidRPr="00D8231E">
        <w:rPr>
          <w:rFonts w:ascii="Times New Roman" w:hAnsi="Times New Roman"/>
          <w:color w:val="222222"/>
          <w:sz w:val="24"/>
          <w:szCs w:val="24"/>
          <w:shd w:val="clear" w:color="auto" w:fill="FFFFFF"/>
        </w:rPr>
        <w:t>Simalou</w:t>
      </w:r>
      <w:proofErr w:type="spellEnd"/>
      <w:r w:rsidRPr="00D8231E">
        <w:rPr>
          <w:rFonts w:ascii="Times New Roman" w:hAnsi="Times New Roman"/>
          <w:color w:val="222222"/>
          <w:sz w:val="24"/>
          <w:szCs w:val="24"/>
          <w:shd w:val="clear" w:color="auto" w:fill="FFFFFF"/>
        </w:rPr>
        <w:t xml:space="preserve">, O., &amp; Seguin, E. (2019). A Comparative Study of the Chemical Composition of the Extracts from Leaves, Stem, Bark, &amp; Root Bark of Cassia </w:t>
      </w:r>
      <w:proofErr w:type="spellStart"/>
      <w:r w:rsidRPr="00D8231E">
        <w:rPr>
          <w:rFonts w:ascii="Times New Roman" w:hAnsi="Times New Roman"/>
          <w:color w:val="222222"/>
          <w:sz w:val="24"/>
          <w:szCs w:val="24"/>
          <w:shd w:val="clear" w:color="auto" w:fill="FFFFFF"/>
        </w:rPr>
        <w:t>sieberiana</w:t>
      </w:r>
      <w:proofErr w:type="spellEnd"/>
      <w:r w:rsidRPr="00D8231E">
        <w:rPr>
          <w:rFonts w:ascii="Times New Roman" w:hAnsi="Times New Roman"/>
          <w:color w:val="222222"/>
          <w:sz w:val="24"/>
          <w:szCs w:val="24"/>
          <w:shd w:val="clear" w:color="auto" w:fill="FFFFFF"/>
        </w:rPr>
        <w:t>: Antibacterial Activities. </w:t>
      </w:r>
      <w:r w:rsidRPr="00D8231E">
        <w:rPr>
          <w:rFonts w:ascii="Times New Roman" w:hAnsi="Times New Roman"/>
          <w:i/>
          <w:iCs/>
          <w:color w:val="222222"/>
          <w:sz w:val="24"/>
          <w:szCs w:val="24"/>
          <w:shd w:val="clear" w:color="auto" w:fill="FFFFFF"/>
        </w:rPr>
        <w:t>Oriental Journal of Chemistry</w:t>
      </w:r>
      <w:r w:rsidRPr="00D8231E">
        <w:rPr>
          <w:rFonts w:ascii="Times New Roman" w:hAnsi="Times New Roman"/>
          <w:color w:val="222222"/>
          <w:sz w:val="24"/>
          <w:szCs w:val="24"/>
          <w:shd w:val="clear" w:color="auto" w:fill="FFFFFF"/>
        </w:rPr>
        <w:t>, </w:t>
      </w:r>
      <w:r w:rsidRPr="00D8231E">
        <w:rPr>
          <w:rFonts w:ascii="Times New Roman" w:hAnsi="Times New Roman"/>
          <w:i/>
          <w:iCs/>
          <w:color w:val="222222"/>
          <w:sz w:val="24"/>
          <w:szCs w:val="24"/>
          <w:shd w:val="clear" w:color="auto" w:fill="FFFFFF"/>
        </w:rPr>
        <w:t>35</w:t>
      </w:r>
      <w:r w:rsidRPr="00D8231E">
        <w:rPr>
          <w:rFonts w:ascii="Times New Roman" w:hAnsi="Times New Roman"/>
          <w:color w:val="222222"/>
          <w:sz w:val="24"/>
          <w:szCs w:val="24"/>
          <w:shd w:val="clear" w:color="auto" w:fill="FFFFFF"/>
        </w:rPr>
        <w:t>(6).</w:t>
      </w:r>
    </w:p>
    <w:p w14:paraId="2F51B111" w14:textId="4616C329" w:rsidR="00624169" w:rsidRPr="00D8231E" w:rsidRDefault="00624169" w:rsidP="00D8231E">
      <w:pPr>
        <w:widowControl w:val="0"/>
        <w:spacing w:before="240"/>
        <w:ind w:left="360"/>
        <w:jc w:val="both"/>
        <w:rPr>
          <w:rFonts w:ascii="Times New Roman" w:hAnsi="Times New Roman"/>
          <w:color w:val="222222"/>
          <w:kern w:val="2"/>
          <w:sz w:val="24"/>
          <w:szCs w:val="24"/>
          <w:shd w:val="clear" w:color="auto" w:fill="FFFFFF"/>
          <w:lang w:eastAsia="zh-CN"/>
        </w:rPr>
      </w:pPr>
      <w:r w:rsidRPr="00D8231E">
        <w:rPr>
          <w:rFonts w:ascii="Times New Roman" w:hAnsi="Times New Roman"/>
          <w:color w:val="222222"/>
          <w:kern w:val="2"/>
          <w:sz w:val="24"/>
          <w:szCs w:val="24"/>
          <w:shd w:val="clear" w:color="auto" w:fill="FFFFFF"/>
          <w:lang w:eastAsia="zh-CN"/>
        </w:rPr>
        <w:t xml:space="preserve">Lara-Márquez, Mónica, Marisol Baez-Magana, Cristina Raymundo-Ramos, Paul A. Spagnuolo, Lourdes </w:t>
      </w:r>
      <w:proofErr w:type="spellStart"/>
      <w:r w:rsidRPr="00D8231E">
        <w:rPr>
          <w:rFonts w:ascii="Times New Roman" w:hAnsi="Times New Roman"/>
          <w:color w:val="222222"/>
          <w:kern w:val="2"/>
          <w:sz w:val="24"/>
          <w:szCs w:val="24"/>
          <w:shd w:val="clear" w:color="auto" w:fill="FFFFFF"/>
          <w:lang w:eastAsia="zh-CN"/>
        </w:rPr>
        <w:lastRenderedPageBreak/>
        <w:t>Macías</w:t>
      </w:r>
      <w:proofErr w:type="spellEnd"/>
      <w:r w:rsidRPr="00D8231E">
        <w:rPr>
          <w:rFonts w:ascii="Times New Roman" w:hAnsi="Times New Roman"/>
          <w:color w:val="222222"/>
          <w:kern w:val="2"/>
          <w:sz w:val="24"/>
          <w:szCs w:val="24"/>
          <w:shd w:val="clear" w:color="auto" w:fill="FFFFFF"/>
          <w:lang w:eastAsia="zh-CN"/>
        </w:rPr>
        <w:t>-Rodríguez, Rafael Salgado-</w:t>
      </w:r>
      <w:proofErr w:type="spellStart"/>
      <w:r w:rsidRPr="00D8231E">
        <w:rPr>
          <w:rFonts w:ascii="Times New Roman" w:hAnsi="Times New Roman"/>
          <w:color w:val="222222"/>
          <w:kern w:val="2"/>
          <w:sz w:val="24"/>
          <w:szCs w:val="24"/>
          <w:shd w:val="clear" w:color="auto" w:fill="FFFFFF"/>
          <w:lang w:eastAsia="zh-CN"/>
        </w:rPr>
        <w:t>Garciglia</w:t>
      </w:r>
      <w:proofErr w:type="spellEnd"/>
      <w:r w:rsidRPr="00D8231E">
        <w:rPr>
          <w:rFonts w:ascii="Times New Roman" w:hAnsi="Times New Roman"/>
          <w:color w:val="222222"/>
          <w:kern w:val="2"/>
          <w:sz w:val="24"/>
          <w:szCs w:val="24"/>
          <w:shd w:val="clear" w:color="auto" w:fill="FFFFFF"/>
          <w:lang w:eastAsia="zh-CN"/>
        </w:rPr>
        <w:t>, Alejandra Ochoa-</w:t>
      </w:r>
      <w:proofErr w:type="spellStart"/>
      <w:r w:rsidRPr="00D8231E">
        <w:rPr>
          <w:rFonts w:ascii="Times New Roman" w:hAnsi="Times New Roman"/>
          <w:color w:val="222222"/>
          <w:kern w:val="2"/>
          <w:sz w:val="24"/>
          <w:szCs w:val="24"/>
          <w:shd w:val="clear" w:color="auto" w:fill="FFFFFF"/>
          <w:lang w:eastAsia="zh-CN"/>
        </w:rPr>
        <w:t>Zarzosa</w:t>
      </w:r>
      <w:proofErr w:type="spellEnd"/>
      <w:r w:rsidRPr="00D8231E">
        <w:rPr>
          <w:rFonts w:ascii="Times New Roman" w:hAnsi="Times New Roman"/>
          <w:color w:val="222222"/>
          <w:kern w:val="2"/>
          <w:sz w:val="24"/>
          <w:szCs w:val="24"/>
          <w:shd w:val="clear" w:color="auto" w:fill="FFFFFF"/>
          <w:lang w:eastAsia="zh-CN"/>
        </w:rPr>
        <w:t xml:space="preserve"> &amp; Joel E. Lopez-Meza. "</w:t>
      </w:r>
      <w:r w:rsidRPr="00D8231E">
        <w:rPr>
          <w:rFonts w:ascii="Times New Roman" w:hAnsi="Times New Roman"/>
          <w:i/>
          <w:iCs/>
          <w:color w:val="222222"/>
          <w:kern w:val="2"/>
          <w:sz w:val="24"/>
          <w:szCs w:val="24"/>
          <w:shd w:val="clear" w:color="auto" w:fill="FFFFFF"/>
          <w:lang w:eastAsia="zh-CN"/>
        </w:rPr>
        <w:t>Lipid-rich extract from Mexican avocado (</w:t>
      </w:r>
      <w:proofErr w:type="spellStart"/>
      <w:r w:rsidRPr="00D8231E">
        <w:rPr>
          <w:rFonts w:ascii="Times New Roman" w:hAnsi="Times New Roman"/>
          <w:i/>
          <w:iCs/>
          <w:color w:val="222222"/>
          <w:kern w:val="2"/>
          <w:sz w:val="24"/>
          <w:szCs w:val="24"/>
          <w:shd w:val="clear" w:color="auto" w:fill="FFFFFF"/>
          <w:lang w:eastAsia="zh-CN"/>
        </w:rPr>
        <w:t>Persea</w:t>
      </w:r>
      <w:proofErr w:type="spellEnd"/>
      <w:r w:rsidRPr="00D8231E">
        <w:rPr>
          <w:rFonts w:ascii="Times New Roman" w:hAnsi="Times New Roman"/>
          <w:i/>
          <w:iCs/>
          <w:color w:val="222222"/>
          <w:kern w:val="2"/>
          <w:sz w:val="24"/>
          <w:szCs w:val="24"/>
          <w:shd w:val="clear" w:color="auto" w:fill="FFFFFF"/>
          <w:lang w:eastAsia="zh-CN"/>
        </w:rPr>
        <w:t xml:space="preserve"> </w:t>
      </w:r>
      <w:proofErr w:type="spellStart"/>
      <w:r w:rsidRPr="00D8231E">
        <w:rPr>
          <w:rFonts w:ascii="Times New Roman" w:hAnsi="Times New Roman"/>
          <w:i/>
          <w:iCs/>
          <w:color w:val="222222"/>
          <w:kern w:val="2"/>
          <w:sz w:val="24"/>
          <w:szCs w:val="24"/>
          <w:shd w:val="clear" w:color="auto" w:fill="FFFFFF"/>
          <w:lang w:eastAsia="zh-CN"/>
        </w:rPr>
        <w:t>americana</w:t>
      </w:r>
      <w:proofErr w:type="spellEnd"/>
      <w:r w:rsidRPr="00D8231E">
        <w:rPr>
          <w:rFonts w:ascii="Times New Roman" w:hAnsi="Times New Roman"/>
          <w:i/>
          <w:iCs/>
          <w:color w:val="222222"/>
          <w:kern w:val="2"/>
          <w:sz w:val="24"/>
          <w:szCs w:val="24"/>
          <w:shd w:val="clear" w:color="auto" w:fill="FFFFFF"/>
          <w:lang w:eastAsia="zh-CN"/>
        </w:rPr>
        <w:t xml:space="preserve"> var. </w:t>
      </w:r>
      <w:proofErr w:type="spellStart"/>
      <w:r w:rsidRPr="00D8231E">
        <w:rPr>
          <w:rFonts w:ascii="Times New Roman" w:hAnsi="Times New Roman"/>
          <w:i/>
          <w:iCs/>
          <w:color w:val="222222"/>
          <w:kern w:val="2"/>
          <w:sz w:val="24"/>
          <w:szCs w:val="24"/>
          <w:shd w:val="clear" w:color="auto" w:fill="FFFFFF"/>
          <w:lang w:eastAsia="zh-CN"/>
        </w:rPr>
        <w:t>drymifolia</w:t>
      </w:r>
      <w:proofErr w:type="spellEnd"/>
      <w:r w:rsidRPr="00D8231E">
        <w:rPr>
          <w:rFonts w:ascii="Times New Roman" w:hAnsi="Times New Roman"/>
          <w:i/>
          <w:iCs/>
          <w:color w:val="222222"/>
          <w:kern w:val="2"/>
          <w:sz w:val="24"/>
          <w:szCs w:val="24"/>
          <w:shd w:val="clear" w:color="auto" w:fill="FFFFFF"/>
          <w:lang w:eastAsia="zh-CN"/>
        </w:rPr>
        <w:t>) induces apoptosis and modulates the inflammatory response in Caco-2 human colon cancer cells."</w:t>
      </w:r>
      <w:r w:rsidRPr="00D8231E">
        <w:rPr>
          <w:rFonts w:ascii="Times New Roman" w:hAnsi="Times New Roman"/>
          <w:color w:val="222222"/>
          <w:kern w:val="2"/>
          <w:sz w:val="24"/>
          <w:szCs w:val="24"/>
          <w:shd w:val="clear" w:color="auto" w:fill="FFFFFF"/>
          <w:lang w:eastAsia="zh-CN"/>
        </w:rPr>
        <w:t> </w:t>
      </w:r>
      <w:r w:rsidRPr="00D8231E">
        <w:rPr>
          <w:rFonts w:ascii="Times New Roman" w:hAnsi="Times New Roman"/>
          <w:b/>
          <w:iCs/>
          <w:color w:val="222222"/>
          <w:kern w:val="2"/>
          <w:sz w:val="24"/>
          <w:szCs w:val="24"/>
          <w:shd w:val="clear" w:color="auto" w:fill="FFFFFF"/>
          <w:lang w:eastAsia="zh-CN"/>
        </w:rPr>
        <w:t>Journal of Functional Foods</w:t>
      </w:r>
      <w:r w:rsidRPr="00D8231E">
        <w:rPr>
          <w:rFonts w:ascii="Times New Roman" w:hAnsi="Times New Roman"/>
          <w:color w:val="222222"/>
          <w:kern w:val="2"/>
          <w:sz w:val="24"/>
          <w:szCs w:val="24"/>
          <w:shd w:val="clear" w:color="auto" w:fill="FFFFFF"/>
          <w:lang w:eastAsia="zh-CN"/>
        </w:rPr>
        <w:t>, 64, 2020, 103658.</w:t>
      </w:r>
    </w:p>
    <w:p w14:paraId="3BFF9021" w14:textId="77777777" w:rsidR="00624169" w:rsidRPr="00D8231E" w:rsidRDefault="00624169" w:rsidP="00D8231E">
      <w:pPr>
        <w:spacing w:before="240"/>
        <w:ind w:left="360"/>
        <w:jc w:val="both"/>
        <w:rPr>
          <w:rFonts w:ascii="Times New Roman" w:hAnsi="Times New Roman"/>
          <w:color w:val="222222"/>
          <w:sz w:val="24"/>
          <w:szCs w:val="24"/>
          <w:shd w:val="clear" w:color="auto" w:fill="FFFFFF"/>
        </w:rPr>
      </w:pPr>
      <w:proofErr w:type="spellStart"/>
      <w:r w:rsidRPr="00D8231E">
        <w:rPr>
          <w:rFonts w:ascii="Times New Roman" w:hAnsi="Times New Roman"/>
          <w:color w:val="222222"/>
          <w:sz w:val="24"/>
          <w:szCs w:val="24"/>
          <w:shd w:val="clear" w:color="auto" w:fill="FFFFFF"/>
        </w:rPr>
        <w:t>Makri</w:t>
      </w:r>
      <w:proofErr w:type="spellEnd"/>
      <w:r w:rsidRPr="00D8231E">
        <w:rPr>
          <w:rFonts w:ascii="Times New Roman" w:hAnsi="Times New Roman"/>
          <w:color w:val="222222"/>
          <w:sz w:val="24"/>
          <w:szCs w:val="24"/>
          <w:shd w:val="clear" w:color="auto" w:fill="FFFFFF"/>
        </w:rPr>
        <w:t xml:space="preserve">, E., </w:t>
      </w:r>
      <w:proofErr w:type="spellStart"/>
      <w:r w:rsidRPr="00D8231E">
        <w:rPr>
          <w:rFonts w:ascii="Times New Roman" w:hAnsi="Times New Roman"/>
          <w:color w:val="222222"/>
          <w:sz w:val="24"/>
          <w:szCs w:val="24"/>
          <w:shd w:val="clear" w:color="auto" w:fill="FFFFFF"/>
        </w:rPr>
        <w:t>Papalamprou</w:t>
      </w:r>
      <w:proofErr w:type="spellEnd"/>
      <w:r w:rsidRPr="00D8231E">
        <w:rPr>
          <w:rFonts w:ascii="Times New Roman" w:hAnsi="Times New Roman"/>
          <w:color w:val="222222"/>
          <w:sz w:val="24"/>
          <w:szCs w:val="24"/>
          <w:shd w:val="clear" w:color="auto" w:fill="FFFFFF"/>
        </w:rPr>
        <w:t xml:space="preserve">, E., &amp; </w:t>
      </w:r>
      <w:proofErr w:type="spellStart"/>
      <w:r w:rsidRPr="00D8231E">
        <w:rPr>
          <w:rFonts w:ascii="Times New Roman" w:hAnsi="Times New Roman"/>
          <w:color w:val="222222"/>
          <w:sz w:val="24"/>
          <w:szCs w:val="24"/>
          <w:shd w:val="clear" w:color="auto" w:fill="FFFFFF"/>
        </w:rPr>
        <w:t>Doxastakis</w:t>
      </w:r>
      <w:proofErr w:type="spellEnd"/>
      <w:r w:rsidRPr="00D8231E">
        <w:rPr>
          <w:rFonts w:ascii="Times New Roman" w:hAnsi="Times New Roman"/>
          <w:color w:val="222222"/>
          <w:sz w:val="24"/>
          <w:szCs w:val="24"/>
          <w:shd w:val="clear" w:color="auto" w:fill="FFFFFF"/>
        </w:rPr>
        <w:t>, G. (2005). Study of functional properties of seed storage proteins from indigenous European legume crops (lupin, pea, broad bean) in admixture with polysaccharides. </w:t>
      </w:r>
      <w:r w:rsidRPr="00D8231E">
        <w:rPr>
          <w:rFonts w:ascii="Times New Roman" w:hAnsi="Times New Roman"/>
          <w:i/>
          <w:iCs/>
          <w:color w:val="222222"/>
          <w:sz w:val="24"/>
          <w:szCs w:val="24"/>
          <w:shd w:val="clear" w:color="auto" w:fill="FFFFFF"/>
        </w:rPr>
        <w:t>Food Hydrocolloids</w:t>
      </w:r>
      <w:r w:rsidRPr="00D8231E">
        <w:rPr>
          <w:rFonts w:ascii="Times New Roman" w:hAnsi="Times New Roman"/>
          <w:color w:val="222222"/>
          <w:sz w:val="24"/>
          <w:szCs w:val="24"/>
          <w:shd w:val="clear" w:color="auto" w:fill="FFFFFF"/>
        </w:rPr>
        <w:t>, </w:t>
      </w:r>
      <w:r w:rsidRPr="00D8231E">
        <w:rPr>
          <w:rFonts w:ascii="Times New Roman" w:hAnsi="Times New Roman"/>
          <w:i/>
          <w:iCs/>
          <w:color w:val="222222"/>
          <w:sz w:val="24"/>
          <w:szCs w:val="24"/>
          <w:shd w:val="clear" w:color="auto" w:fill="FFFFFF"/>
        </w:rPr>
        <w:t>19</w:t>
      </w:r>
      <w:r w:rsidRPr="00D8231E">
        <w:rPr>
          <w:rFonts w:ascii="Times New Roman" w:hAnsi="Times New Roman"/>
          <w:color w:val="222222"/>
          <w:sz w:val="24"/>
          <w:szCs w:val="24"/>
          <w:shd w:val="clear" w:color="auto" w:fill="FFFFFF"/>
        </w:rPr>
        <w:t>(3), 583-594.</w:t>
      </w:r>
    </w:p>
    <w:p w14:paraId="56491888" w14:textId="77777777" w:rsidR="00624169" w:rsidRPr="00D8231E" w:rsidRDefault="00624169" w:rsidP="00D8231E">
      <w:pPr>
        <w:spacing w:before="240"/>
        <w:ind w:left="360"/>
        <w:jc w:val="both"/>
        <w:rPr>
          <w:rFonts w:ascii="Times New Roman" w:hAnsi="Times New Roman"/>
          <w:color w:val="222222"/>
          <w:sz w:val="24"/>
          <w:szCs w:val="24"/>
          <w:shd w:val="clear" w:color="auto" w:fill="FFFFFF"/>
        </w:rPr>
      </w:pPr>
      <w:proofErr w:type="spellStart"/>
      <w:r w:rsidRPr="00D8231E">
        <w:rPr>
          <w:rFonts w:ascii="Times New Roman" w:hAnsi="Times New Roman"/>
          <w:color w:val="222222"/>
          <w:sz w:val="24"/>
          <w:szCs w:val="24"/>
          <w:shd w:val="clear" w:color="auto" w:fill="FFFFFF"/>
        </w:rPr>
        <w:t>Marra</w:t>
      </w:r>
      <w:proofErr w:type="spellEnd"/>
      <w:r w:rsidRPr="00D8231E">
        <w:rPr>
          <w:rFonts w:ascii="Times New Roman" w:hAnsi="Times New Roman"/>
          <w:color w:val="222222"/>
          <w:sz w:val="24"/>
          <w:szCs w:val="24"/>
          <w:shd w:val="clear" w:color="auto" w:fill="FFFFFF"/>
        </w:rPr>
        <w:t xml:space="preserve">, A., </w:t>
      </w:r>
      <w:proofErr w:type="spellStart"/>
      <w:r w:rsidRPr="00D8231E">
        <w:rPr>
          <w:rFonts w:ascii="Times New Roman" w:hAnsi="Times New Roman"/>
          <w:color w:val="222222"/>
          <w:sz w:val="24"/>
          <w:szCs w:val="24"/>
          <w:shd w:val="clear" w:color="auto" w:fill="FFFFFF"/>
        </w:rPr>
        <w:t>Manousakis</w:t>
      </w:r>
      <w:proofErr w:type="spellEnd"/>
      <w:r w:rsidRPr="00D8231E">
        <w:rPr>
          <w:rFonts w:ascii="Times New Roman" w:hAnsi="Times New Roman"/>
          <w:color w:val="222222"/>
          <w:sz w:val="24"/>
          <w:szCs w:val="24"/>
          <w:shd w:val="clear" w:color="auto" w:fill="FFFFFF"/>
        </w:rPr>
        <w:t xml:space="preserve">, V., </w:t>
      </w:r>
      <w:proofErr w:type="spellStart"/>
      <w:r w:rsidRPr="00D8231E">
        <w:rPr>
          <w:rFonts w:ascii="Times New Roman" w:hAnsi="Times New Roman"/>
          <w:color w:val="222222"/>
          <w:sz w:val="24"/>
          <w:szCs w:val="24"/>
          <w:shd w:val="clear" w:color="auto" w:fill="FFFFFF"/>
        </w:rPr>
        <w:t>Zervas</w:t>
      </w:r>
      <w:proofErr w:type="spellEnd"/>
      <w:r w:rsidRPr="00D8231E">
        <w:rPr>
          <w:rFonts w:ascii="Times New Roman" w:hAnsi="Times New Roman"/>
          <w:color w:val="222222"/>
          <w:sz w:val="24"/>
          <w:szCs w:val="24"/>
          <w:shd w:val="clear" w:color="auto" w:fill="FFFFFF"/>
        </w:rPr>
        <w:t xml:space="preserve">, G. P., </w:t>
      </w:r>
      <w:proofErr w:type="spellStart"/>
      <w:r w:rsidRPr="00D8231E">
        <w:rPr>
          <w:rFonts w:ascii="Times New Roman" w:hAnsi="Times New Roman"/>
          <w:color w:val="222222"/>
          <w:sz w:val="24"/>
          <w:szCs w:val="24"/>
          <w:shd w:val="clear" w:color="auto" w:fill="FFFFFF"/>
        </w:rPr>
        <w:t>Koutia</w:t>
      </w:r>
      <w:proofErr w:type="spellEnd"/>
      <w:r w:rsidRPr="00D8231E">
        <w:rPr>
          <w:rFonts w:ascii="Times New Roman" w:hAnsi="Times New Roman"/>
          <w:color w:val="222222"/>
          <w:sz w:val="24"/>
          <w:szCs w:val="24"/>
          <w:shd w:val="clear" w:color="auto" w:fill="FFFFFF"/>
        </w:rPr>
        <w:t xml:space="preserve">, N., </w:t>
      </w:r>
      <w:proofErr w:type="spellStart"/>
      <w:r w:rsidRPr="00D8231E">
        <w:rPr>
          <w:rFonts w:ascii="Times New Roman" w:hAnsi="Times New Roman"/>
          <w:color w:val="222222"/>
          <w:sz w:val="24"/>
          <w:szCs w:val="24"/>
          <w:shd w:val="clear" w:color="auto" w:fill="FFFFFF"/>
        </w:rPr>
        <w:t>Finos</w:t>
      </w:r>
      <w:proofErr w:type="spellEnd"/>
      <w:r w:rsidRPr="00D8231E">
        <w:rPr>
          <w:rFonts w:ascii="Times New Roman" w:hAnsi="Times New Roman"/>
          <w:color w:val="222222"/>
          <w:sz w:val="24"/>
          <w:szCs w:val="24"/>
          <w:shd w:val="clear" w:color="auto" w:fill="FFFFFF"/>
        </w:rPr>
        <w:t xml:space="preserve">, M. A., </w:t>
      </w:r>
      <w:proofErr w:type="spellStart"/>
      <w:r w:rsidRPr="00D8231E">
        <w:rPr>
          <w:rFonts w:ascii="Times New Roman" w:hAnsi="Times New Roman"/>
          <w:color w:val="222222"/>
          <w:sz w:val="24"/>
          <w:szCs w:val="24"/>
          <w:shd w:val="clear" w:color="auto" w:fill="FFFFFF"/>
        </w:rPr>
        <w:t>Adamantidi</w:t>
      </w:r>
      <w:proofErr w:type="spellEnd"/>
      <w:r w:rsidRPr="00D8231E">
        <w:rPr>
          <w:rFonts w:ascii="Times New Roman" w:hAnsi="Times New Roman"/>
          <w:color w:val="222222"/>
          <w:sz w:val="24"/>
          <w:szCs w:val="24"/>
          <w:shd w:val="clear" w:color="auto" w:fill="FFFFFF"/>
        </w:rPr>
        <w:t xml:space="preserve">, T., </w:t>
      </w:r>
      <w:proofErr w:type="spellStart"/>
      <w:r w:rsidRPr="00D8231E">
        <w:rPr>
          <w:rFonts w:ascii="Times New Roman" w:hAnsi="Times New Roman"/>
          <w:color w:val="222222"/>
          <w:sz w:val="24"/>
          <w:szCs w:val="24"/>
          <w:shd w:val="clear" w:color="auto" w:fill="FFFFFF"/>
        </w:rPr>
        <w:t>Panoutsopoulou</w:t>
      </w:r>
      <w:proofErr w:type="spellEnd"/>
      <w:r w:rsidRPr="00D8231E">
        <w:rPr>
          <w:rFonts w:ascii="Times New Roman" w:hAnsi="Times New Roman"/>
          <w:color w:val="222222"/>
          <w:sz w:val="24"/>
          <w:szCs w:val="24"/>
          <w:shd w:val="clear" w:color="auto" w:fill="FFFFFF"/>
        </w:rPr>
        <w:t xml:space="preserve">, E., </w:t>
      </w:r>
      <w:proofErr w:type="spellStart"/>
      <w:r w:rsidRPr="00D8231E">
        <w:rPr>
          <w:rFonts w:ascii="Times New Roman" w:hAnsi="Times New Roman"/>
          <w:color w:val="222222"/>
          <w:sz w:val="24"/>
          <w:szCs w:val="24"/>
          <w:shd w:val="clear" w:color="auto" w:fill="FFFFFF"/>
        </w:rPr>
        <w:t>Ofrydopoulou</w:t>
      </w:r>
      <w:proofErr w:type="spellEnd"/>
      <w:r w:rsidRPr="00D8231E">
        <w:rPr>
          <w:rFonts w:ascii="Times New Roman" w:hAnsi="Times New Roman"/>
          <w:color w:val="222222"/>
          <w:sz w:val="24"/>
          <w:szCs w:val="24"/>
          <w:shd w:val="clear" w:color="auto" w:fill="FFFFFF"/>
        </w:rPr>
        <w:t xml:space="preserve">, A., &amp; </w:t>
      </w:r>
      <w:proofErr w:type="spellStart"/>
      <w:r w:rsidRPr="00D8231E">
        <w:rPr>
          <w:rFonts w:ascii="Times New Roman" w:hAnsi="Times New Roman"/>
          <w:color w:val="222222"/>
          <w:sz w:val="24"/>
          <w:szCs w:val="24"/>
          <w:shd w:val="clear" w:color="auto" w:fill="FFFFFF"/>
        </w:rPr>
        <w:t>Tsoupras</w:t>
      </w:r>
      <w:proofErr w:type="spellEnd"/>
      <w:r w:rsidRPr="00D8231E">
        <w:rPr>
          <w:rFonts w:ascii="Times New Roman" w:hAnsi="Times New Roman"/>
          <w:color w:val="222222"/>
          <w:sz w:val="24"/>
          <w:szCs w:val="24"/>
          <w:shd w:val="clear" w:color="auto" w:fill="FFFFFF"/>
        </w:rPr>
        <w:t>, A. (2024). Avocado and its by- products as natural sources of valuable anti-inflammatory and antioxidant bio-actives for functional foods and cosmetics with health-promoting properties. Applied Sciences, 14(14), 5978.</w:t>
      </w:r>
    </w:p>
    <w:p w14:paraId="01D8B724" w14:textId="3E463C49" w:rsidR="00624169" w:rsidRPr="00D8231E" w:rsidRDefault="00624169" w:rsidP="00D8231E">
      <w:pPr>
        <w:widowControl w:val="0"/>
        <w:spacing w:before="240"/>
        <w:ind w:left="360"/>
        <w:jc w:val="both"/>
        <w:rPr>
          <w:rFonts w:ascii="Times New Roman" w:hAnsi="Times New Roman"/>
          <w:kern w:val="2"/>
          <w:sz w:val="24"/>
          <w:szCs w:val="24"/>
          <w:lang w:eastAsia="zh-CN"/>
        </w:rPr>
      </w:pPr>
      <w:proofErr w:type="spellStart"/>
      <w:r w:rsidRPr="00D8231E">
        <w:rPr>
          <w:rFonts w:ascii="Times New Roman" w:hAnsi="Times New Roman"/>
          <w:color w:val="222222"/>
          <w:kern w:val="2"/>
          <w:sz w:val="24"/>
          <w:szCs w:val="24"/>
          <w:shd w:val="clear" w:color="auto" w:fill="FFFFFF"/>
          <w:lang w:eastAsia="zh-CN"/>
        </w:rPr>
        <w:t>Melgar</w:t>
      </w:r>
      <w:proofErr w:type="spellEnd"/>
      <w:r w:rsidRPr="00D8231E">
        <w:rPr>
          <w:rFonts w:ascii="Times New Roman" w:hAnsi="Times New Roman"/>
          <w:color w:val="222222"/>
          <w:kern w:val="2"/>
          <w:sz w:val="24"/>
          <w:szCs w:val="24"/>
          <w:shd w:val="clear" w:color="auto" w:fill="FFFFFF"/>
          <w:lang w:eastAsia="zh-CN"/>
        </w:rPr>
        <w:t xml:space="preserve">, Bruno, Maria </w:t>
      </w:r>
      <w:proofErr w:type="spellStart"/>
      <w:r w:rsidRPr="00D8231E">
        <w:rPr>
          <w:rFonts w:ascii="Times New Roman" w:hAnsi="Times New Roman"/>
          <w:color w:val="222222"/>
          <w:kern w:val="2"/>
          <w:sz w:val="24"/>
          <w:szCs w:val="24"/>
          <w:shd w:val="clear" w:color="auto" w:fill="FFFFFF"/>
          <w:lang w:eastAsia="zh-CN"/>
        </w:rPr>
        <w:t>Inês</w:t>
      </w:r>
      <w:proofErr w:type="spellEnd"/>
      <w:r w:rsidRPr="00D8231E">
        <w:rPr>
          <w:rFonts w:ascii="Times New Roman" w:hAnsi="Times New Roman"/>
          <w:color w:val="222222"/>
          <w:kern w:val="2"/>
          <w:sz w:val="24"/>
          <w:szCs w:val="24"/>
          <w:shd w:val="clear" w:color="auto" w:fill="FFFFFF"/>
          <w:lang w:eastAsia="zh-CN"/>
        </w:rPr>
        <w:t xml:space="preserve"> Dias, Ana </w:t>
      </w:r>
      <w:proofErr w:type="spellStart"/>
      <w:r w:rsidRPr="00D8231E">
        <w:rPr>
          <w:rFonts w:ascii="Times New Roman" w:hAnsi="Times New Roman"/>
          <w:color w:val="222222"/>
          <w:kern w:val="2"/>
          <w:sz w:val="24"/>
          <w:szCs w:val="24"/>
          <w:shd w:val="clear" w:color="auto" w:fill="FFFFFF"/>
          <w:lang w:eastAsia="zh-CN"/>
        </w:rPr>
        <w:t>Ciric</w:t>
      </w:r>
      <w:proofErr w:type="spellEnd"/>
      <w:r w:rsidRPr="00D8231E">
        <w:rPr>
          <w:rFonts w:ascii="Times New Roman" w:hAnsi="Times New Roman"/>
          <w:color w:val="222222"/>
          <w:kern w:val="2"/>
          <w:sz w:val="24"/>
          <w:szCs w:val="24"/>
          <w:shd w:val="clear" w:color="auto" w:fill="FFFFFF"/>
          <w:lang w:eastAsia="zh-CN"/>
        </w:rPr>
        <w:t xml:space="preserve">, Marina </w:t>
      </w:r>
      <w:proofErr w:type="spellStart"/>
      <w:r w:rsidRPr="00D8231E">
        <w:rPr>
          <w:rFonts w:ascii="Times New Roman" w:hAnsi="Times New Roman"/>
          <w:color w:val="222222"/>
          <w:kern w:val="2"/>
          <w:sz w:val="24"/>
          <w:szCs w:val="24"/>
          <w:shd w:val="clear" w:color="auto" w:fill="FFFFFF"/>
          <w:lang w:eastAsia="zh-CN"/>
        </w:rPr>
        <w:t>Sokovic</w:t>
      </w:r>
      <w:proofErr w:type="spellEnd"/>
      <w:r w:rsidRPr="00D8231E">
        <w:rPr>
          <w:rFonts w:ascii="Times New Roman" w:hAnsi="Times New Roman"/>
          <w:color w:val="222222"/>
          <w:kern w:val="2"/>
          <w:sz w:val="24"/>
          <w:szCs w:val="24"/>
          <w:shd w:val="clear" w:color="auto" w:fill="FFFFFF"/>
          <w:lang w:eastAsia="zh-CN"/>
        </w:rPr>
        <w:t>, Esperanza M. Garcia-Castello, Antonio D. Rodriguez-Lopez, Lillian Barros &amp; Isabel CRF Ferreira. "</w:t>
      </w:r>
      <w:r w:rsidRPr="00D8231E">
        <w:rPr>
          <w:rFonts w:ascii="Times New Roman" w:hAnsi="Times New Roman"/>
          <w:i/>
          <w:iCs/>
          <w:color w:val="222222"/>
          <w:kern w:val="2"/>
          <w:sz w:val="24"/>
          <w:szCs w:val="24"/>
          <w:shd w:val="clear" w:color="auto" w:fill="FFFFFF"/>
          <w:lang w:eastAsia="zh-CN"/>
        </w:rPr>
        <w:t xml:space="preserve">Bioactive characterization of </w:t>
      </w:r>
      <w:proofErr w:type="spellStart"/>
      <w:r w:rsidRPr="00D8231E">
        <w:rPr>
          <w:rFonts w:ascii="Times New Roman" w:hAnsi="Times New Roman"/>
          <w:i/>
          <w:iCs/>
          <w:color w:val="222222"/>
          <w:kern w:val="2"/>
          <w:sz w:val="24"/>
          <w:szCs w:val="24"/>
          <w:shd w:val="clear" w:color="auto" w:fill="FFFFFF"/>
          <w:lang w:eastAsia="zh-CN"/>
        </w:rPr>
        <w:t>Persea</w:t>
      </w:r>
      <w:proofErr w:type="spellEnd"/>
      <w:r w:rsidRPr="00D8231E">
        <w:rPr>
          <w:rFonts w:ascii="Times New Roman" w:hAnsi="Times New Roman"/>
          <w:i/>
          <w:iCs/>
          <w:color w:val="222222"/>
          <w:kern w:val="2"/>
          <w:sz w:val="24"/>
          <w:szCs w:val="24"/>
          <w:shd w:val="clear" w:color="auto" w:fill="FFFFFF"/>
          <w:lang w:eastAsia="zh-CN"/>
        </w:rPr>
        <w:t xml:space="preserve"> </w:t>
      </w:r>
      <w:proofErr w:type="spellStart"/>
      <w:r w:rsidRPr="00D8231E">
        <w:rPr>
          <w:rFonts w:ascii="Times New Roman" w:hAnsi="Times New Roman"/>
          <w:i/>
          <w:iCs/>
          <w:color w:val="222222"/>
          <w:kern w:val="2"/>
          <w:sz w:val="24"/>
          <w:szCs w:val="24"/>
          <w:shd w:val="clear" w:color="auto" w:fill="FFFFFF"/>
          <w:lang w:eastAsia="zh-CN"/>
        </w:rPr>
        <w:t>americana</w:t>
      </w:r>
      <w:proofErr w:type="spellEnd"/>
      <w:r w:rsidRPr="00D8231E">
        <w:rPr>
          <w:rFonts w:ascii="Times New Roman" w:hAnsi="Times New Roman"/>
          <w:i/>
          <w:iCs/>
          <w:color w:val="222222"/>
          <w:kern w:val="2"/>
          <w:sz w:val="24"/>
          <w:szCs w:val="24"/>
          <w:shd w:val="clear" w:color="auto" w:fill="FFFFFF"/>
          <w:lang w:eastAsia="zh-CN"/>
        </w:rPr>
        <w:t xml:space="preserve"> Mill. By-products: A rich source of inherent antioxidants." </w:t>
      </w:r>
      <w:r w:rsidRPr="00D8231E">
        <w:rPr>
          <w:rFonts w:ascii="Times New Roman" w:hAnsi="Times New Roman"/>
          <w:b/>
          <w:i/>
          <w:iCs/>
          <w:color w:val="222222"/>
          <w:kern w:val="2"/>
          <w:sz w:val="24"/>
          <w:szCs w:val="24"/>
          <w:shd w:val="clear" w:color="auto" w:fill="FFFFFF"/>
          <w:lang w:eastAsia="zh-CN"/>
        </w:rPr>
        <w:t>Industrial Crops and Products</w:t>
      </w:r>
      <w:r w:rsidRPr="00D8231E">
        <w:rPr>
          <w:rFonts w:ascii="Times New Roman" w:hAnsi="Times New Roman"/>
          <w:i/>
          <w:iCs/>
          <w:color w:val="222222"/>
          <w:kern w:val="2"/>
          <w:sz w:val="24"/>
          <w:szCs w:val="24"/>
          <w:shd w:val="clear" w:color="auto" w:fill="FFFFFF"/>
          <w:lang w:eastAsia="zh-CN"/>
        </w:rPr>
        <w:t>,</w:t>
      </w:r>
      <w:r w:rsidRPr="00D8231E">
        <w:rPr>
          <w:rFonts w:ascii="Times New Roman" w:hAnsi="Times New Roman"/>
          <w:color w:val="222222"/>
          <w:kern w:val="2"/>
          <w:sz w:val="24"/>
          <w:szCs w:val="24"/>
          <w:shd w:val="clear" w:color="auto" w:fill="FFFFFF"/>
          <w:lang w:eastAsia="zh-CN"/>
        </w:rPr>
        <w:t> 111, 2018, 212-218.</w:t>
      </w:r>
    </w:p>
    <w:p w14:paraId="71F69DD1" w14:textId="77777777" w:rsidR="00624169" w:rsidRPr="00D8231E" w:rsidRDefault="00624169" w:rsidP="00D8231E">
      <w:pPr>
        <w:spacing w:before="240"/>
        <w:ind w:left="360"/>
        <w:jc w:val="both"/>
        <w:rPr>
          <w:rFonts w:ascii="Times New Roman" w:hAnsi="Times New Roman"/>
          <w:color w:val="222222"/>
          <w:sz w:val="24"/>
          <w:szCs w:val="24"/>
          <w:shd w:val="clear" w:color="auto" w:fill="FFFFFF"/>
        </w:rPr>
      </w:pPr>
      <w:r w:rsidRPr="00D8231E">
        <w:rPr>
          <w:rFonts w:ascii="Times New Roman" w:hAnsi="Times New Roman"/>
          <w:color w:val="222222"/>
          <w:sz w:val="24"/>
          <w:szCs w:val="24"/>
          <w:shd w:val="clear" w:color="auto" w:fill="FFFFFF"/>
        </w:rPr>
        <w:t xml:space="preserve">Mode, A.M., </w:t>
      </w:r>
      <w:proofErr w:type="spellStart"/>
      <w:r w:rsidRPr="00D8231E">
        <w:rPr>
          <w:rFonts w:ascii="Times New Roman" w:hAnsi="Times New Roman"/>
          <w:color w:val="222222"/>
          <w:sz w:val="24"/>
          <w:szCs w:val="24"/>
          <w:shd w:val="clear" w:color="auto" w:fill="FFFFFF"/>
        </w:rPr>
        <w:t>Abduljali</w:t>
      </w:r>
      <w:proofErr w:type="spellEnd"/>
      <w:r w:rsidRPr="00D8231E">
        <w:rPr>
          <w:rFonts w:ascii="Times New Roman" w:hAnsi="Times New Roman"/>
          <w:color w:val="222222"/>
          <w:sz w:val="24"/>
          <w:szCs w:val="24"/>
          <w:shd w:val="clear" w:color="auto" w:fill="FFFFFF"/>
        </w:rPr>
        <w:t xml:space="preserve">, M., &amp; Co-authors. (2025). </w:t>
      </w:r>
      <w:proofErr w:type="spellStart"/>
      <w:r w:rsidRPr="00D8231E">
        <w:rPr>
          <w:rFonts w:ascii="Times New Roman" w:hAnsi="Times New Roman"/>
          <w:color w:val="222222"/>
          <w:sz w:val="24"/>
          <w:szCs w:val="24"/>
          <w:shd w:val="clear" w:color="auto" w:fill="FFFFFF"/>
        </w:rPr>
        <w:t>Dehusking</w:t>
      </w:r>
      <w:proofErr w:type="spellEnd"/>
      <w:r w:rsidRPr="00D8231E">
        <w:rPr>
          <w:rFonts w:ascii="Times New Roman" w:hAnsi="Times New Roman"/>
          <w:color w:val="222222"/>
          <w:sz w:val="24"/>
          <w:szCs w:val="24"/>
          <w:shd w:val="clear" w:color="auto" w:fill="FFFFFF"/>
        </w:rPr>
        <w:t xml:space="preserve"> reduces nutritional and antioxidant quality of Nigerian millet varieties. International Journal of Food Science and Technology. 60(1). </w:t>
      </w:r>
    </w:p>
    <w:p w14:paraId="1D114E8C" w14:textId="77777777" w:rsidR="00624169" w:rsidRPr="00D8231E" w:rsidRDefault="00624169" w:rsidP="00D8231E">
      <w:pPr>
        <w:spacing w:line="480" w:lineRule="auto"/>
        <w:ind w:left="360"/>
        <w:jc w:val="both"/>
        <w:rPr>
          <w:rFonts w:ascii="Times New Roman" w:hAnsi="Times New Roman"/>
          <w:bCs/>
          <w:color w:val="000000"/>
          <w:sz w:val="24"/>
          <w:szCs w:val="24"/>
        </w:rPr>
      </w:pPr>
      <w:proofErr w:type="spellStart"/>
      <w:r w:rsidRPr="00D8231E">
        <w:rPr>
          <w:rFonts w:ascii="Times New Roman" w:hAnsi="Times New Roman"/>
          <w:bCs/>
          <w:color w:val="000000"/>
          <w:sz w:val="24"/>
          <w:szCs w:val="24"/>
        </w:rPr>
        <w:t>Pečivován</w:t>
      </w:r>
      <w:proofErr w:type="spellEnd"/>
      <w:r w:rsidRPr="00D8231E">
        <w:rPr>
          <w:rFonts w:ascii="Times New Roman" w:hAnsi="Times New Roman"/>
          <w:bCs/>
          <w:color w:val="000000"/>
          <w:sz w:val="24"/>
          <w:szCs w:val="24"/>
        </w:rPr>
        <w:t xml:space="preserve"> PB, </w:t>
      </w:r>
      <w:proofErr w:type="spellStart"/>
      <w:r w:rsidRPr="00D8231E">
        <w:rPr>
          <w:rFonts w:ascii="Times New Roman" w:hAnsi="Times New Roman"/>
          <w:bCs/>
          <w:color w:val="000000"/>
          <w:sz w:val="24"/>
          <w:szCs w:val="24"/>
        </w:rPr>
        <w:t>Kráčmar</w:t>
      </w:r>
      <w:proofErr w:type="spellEnd"/>
      <w:r w:rsidRPr="00D8231E">
        <w:rPr>
          <w:rFonts w:ascii="Times New Roman" w:hAnsi="Times New Roman"/>
          <w:bCs/>
          <w:color w:val="000000"/>
          <w:sz w:val="24"/>
          <w:szCs w:val="24"/>
        </w:rPr>
        <w:t xml:space="preserve"> S, </w:t>
      </w:r>
      <w:proofErr w:type="spellStart"/>
      <w:r w:rsidRPr="00D8231E">
        <w:rPr>
          <w:rFonts w:ascii="Times New Roman" w:hAnsi="Times New Roman"/>
          <w:bCs/>
          <w:color w:val="000000"/>
          <w:sz w:val="24"/>
          <w:szCs w:val="24"/>
        </w:rPr>
        <w:t>Kubáň</w:t>
      </w:r>
      <w:proofErr w:type="spellEnd"/>
      <w:r w:rsidRPr="00D8231E">
        <w:rPr>
          <w:rFonts w:ascii="Times New Roman" w:hAnsi="Times New Roman"/>
          <w:bCs/>
          <w:color w:val="000000"/>
          <w:sz w:val="24"/>
          <w:szCs w:val="24"/>
        </w:rPr>
        <w:t xml:space="preserve"> V, </w:t>
      </w:r>
      <w:proofErr w:type="spellStart"/>
      <w:r w:rsidRPr="00D8231E">
        <w:rPr>
          <w:rFonts w:ascii="Times New Roman" w:hAnsi="Times New Roman"/>
          <w:bCs/>
          <w:color w:val="000000"/>
          <w:sz w:val="24"/>
          <w:szCs w:val="24"/>
        </w:rPr>
        <w:t>Mlček</w:t>
      </w:r>
      <w:proofErr w:type="spellEnd"/>
      <w:r w:rsidRPr="00D8231E">
        <w:rPr>
          <w:rFonts w:ascii="Times New Roman" w:hAnsi="Times New Roman"/>
          <w:bCs/>
          <w:color w:val="000000"/>
          <w:sz w:val="24"/>
          <w:szCs w:val="24"/>
        </w:rPr>
        <w:t xml:space="preserve">, J, </w:t>
      </w:r>
      <w:proofErr w:type="spellStart"/>
      <w:r w:rsidRPr="00D8231E">
        <w:rPr>
          <w:rFonts w:ascii="Times New Roman" w:hAnsi="Times New Roman"/>
          <w:bCs/>
          <w:color w:val="000000"/>
          <w:sz w:val="24"/>
          <w:szCs w:val="24"/>
        </w:rPr>
        <w:t>Jurikova</w:t>
      </w:r>
      <w:proofErr w:type="spellEnd"/>
      <w:r w:rsidRPr="00D8231E">
        <w:rPr>
          <w:rFonts w:ascii="Times New Roman" w:hAnsi="Times New Roman"/>
          <w:bCs/>
          <w:color w:val="000000"/>
          <w:sz w:val="24"/>
          <w:szCs w:val="24"/>
        </w:rPr>
        <w:t xml:space="preserve"> T, </w:t>
      </w:r>
      <w:proofErr w:type="spellStart"/>
      <w:r w:rsidRPr="00D8231E">
        <w:rPr>
          <w:rFonts w:ascii="Times New Roman" w:hAnsi="Times New Roman"/>
          <w:bCs/>
          <w:color w:val="000000"/>
          <w:sz w:val="24"/>
          <w:szCs w:val="24"/>
        </w:rPr>
        <w:t>Sochor</w:t>
      </w:r>
      <w:proofErr w:type="spellEnd"/>
      <w:r w:rsidRPr="00D8231E">
        <w:rPr>
          <w:rFonts w:ascii="Times New Roman" w:hAnsi="Times New Roman"/>
          <w:bCs/>
          <w:color w:val="000000"/>
          <w:sz w:val="24"/>
          <w:szCs w:val="24"/>
        </w:rPr>
        <w:t xml:space="preserve"> J. Effect of addition of grape seed </w:t>
      </w:r>
      <w:proofErr w:type="spellStart"/>
      <w:r w:rsidRPr="00D8231E">
        <w:rPr>
          <w:rFonts w:ascii="Times New Roman" w:hAnsi="Times New Roman"/>
          <w:bCs/>
          <w:color w:val="000000"/>
          <w:sz w:val="24"/>
          <w:szCs w:val="24"/>
        </w:rPr>
        <w:t>floure</w:t>
      </w:r>
      <w:proofErr w:type="spellEnd"/>
      <w:r w:rsidRPr="00D8231E">
        <w:rPr>
          <w:rFonts w:ascii="Times New Roman" w:hAnsi="Times New Roman"/>
          <w:bCs/>
          <w:color w:val="000000"/>
          <w:sz w:val="24"/>
          <w:szCs w:val="24"/>
        </w:rPr>
        <w:t xml:space="preserve"> on chemical, textural </w:t>
      </w:r>
      <w:proofErr w:type="spellStart"/>
      <w:r w:rsidRPr="00D8231E">
        <w:rPr>
          <w:rFonts w:ascii="Times New Roman" w:hAnsi="Times New Roman"/>
          <w:bCs/>
          <w:color w:val="000000"/>
          <w:sz w:val="24"/>
          <w:szCs w:val="24"/>
        </w:rPr>
        <w:t>ans</w:t>
      </w:r>
      <w:proofErr w:type="spellEnd"/>
      <w:r w:rsidRPr="00D8231E">
        <w:rPr>
          <w:rFonts w:ascii="Times New Roman" w:hAnsi="Times New Roman"/>
          <w:bCs/>
          <w:color w:val="000000"/>
          <w:sz w:val="24"/>
          <w:szCs w:val="24"/>
        </w:rPr>
        <w:t xml:space="preserve"> sensory pro-</w:t>
      </w:r>
      <w:proofErr w:type="spellStart"/>
      <w:r w:rsidRPr="00D8231E">
        <w:rPr>
          <w:rFonts w:ascii="Times New Roman" w:hAnsi="Times New Roman"/>
          <w:bCs/>
          <w:color w:val="000000"/>
          <w:sz w:val="24"/>
          <w:szCs w:val="24"/>
        </w:rPr>
        <w:t>perties</w:t>
      </w:r>
      <w:proofErr w:type="spellEnd"/>
      <w:r w:rsidRPr="00D8231E">
        <w:rPr>
          <w:rFonts w:ascii="Times New Roman" w:hAnsi="Times New Roman"/>
          <w:bCs/>
          <w:color w:val="000000"/>
          <w:sz w:val="24"/>
          <w:szCs w:val="24"/>
        </w:rPr>
        <w:t xml:space="preserve"> of bread of bread dough. </w:t>
      </w:r>
      <w:proofErr w:type="spellStart"/>
      <w:r w:rsidRPr="00D8231E">
        <w:rPr>
          <w:rFonts w:ascii="Times New Roman" w:hAnsi="Times New Roman"/>
          <w:bCs/>
          <w:color w:val="000000"/>
          <w:sz w:val="24"/>
          <w:szCs w:val="24"/>
        </w:rPr>
        <w:t>Mitteilungen</w:t>
      </w:r>
      <w:proofErr w:type="spellEnd"/>
      <w:r w:rsidRPr="00D8231E">
        <w:rPr>
          <w:rFonts w:ascii="Times New Roman" w:hAnsi="Times New Roman"/>
          <w:bCs/>
          <w:color w:val="000000"/>
          <w:sz w:val="24"/>
          <w:szCs w:val="24"/>
        </w:rPr>
        <w:t xml:space="preserve"> </w:t>
      </w:r>
      <w:proofErr w:type="spellStart"/>
      <w:r w:rsidRPr="00D8231E">
        <w:rPr>
          <w:rFonts w:ascii="Times New Roman" w:hAnsi="Times New Roman"/>
          <w:bCs/>
          <w:color w:val="000000"/>
          <w:sz w:val="24"/>
          <w:szCs w:val="24"/>
        </w:rPr>
        <w:t>Klosterneuburg</w:t>
      </w:r>
      <w:proofErr w:type="spellEnd"/>
      <w:r w:rsidRPr="00D8231E">
        <w:rPr>
          <w:rFonts w:ascii="Times New Roman" w:hAnsi="Times New Roman"/>
          <w:bCs/>
          <w:color w:val="000000"/>
          <w:sz w:val="24"/>
          <w:szCs w:val="24"/>
        </w:rPr>
        <w:t>.</w:t>
      </w:r>
    </w:p>
    <w:p w14:paraId="3BFEFF64" w14:textId="77777777" w:rsidR="00624169" w:rsidRPr="00D8231E" w:rsidRDefault="00624169" w:rsidP="00D8231E">
      <w:pPr>
        <w:spacing w:before="240"/>
        <w:ind w:left="360"/>
        <w:jc w:val="both"/>
        <w:rPr>
          <w:rFonts w:ascii="Times New Roman" w:hAnsi="Times New Roman"/>
          <w:color w:val="222222"/>
          <w:sz w:val="24"/>
          <w:szCs w:val="24"/>
          <w:shd w:val="clear" w:color="auto" w:fill="FFFFFF"/>
        </w:rPr>
      </w:pPr>
      <w:r w:rsidRPr="00D8231E">
        <w:rPr>
          <w:rFonts w:ascii="Times New Roman" w:hAnsi="Times New Roman"/>
          <w:color w:val="222222"/>
          <w:sz w:val="24"/>
          <w:szCs w:val="24"/>
          <w:shd w:val="clear" w:color="auto" w:fill="FFFFFF"/>
        </w:rPr>
        <w:t xml:space="preserve">Processes. (2025). Adaptation of the </w:t>
      </w:r>
      <w:proofErr w:type="spellStart"/>
      <w:r w:rsidRPr="00D8231E">
        <w:rPr>
          <w:rFonts w:ascii="Times New Roman" w:hAnsi="Times New Roman"/>
          <w:color w:val="222222"/>
          <w:sz w:val="24"/>
          <w:szCs w:val="24"/>
          <w:shd w:val="clear" w:color="auto" w:fill="FFFFFF"/>
        </w:rPr>
        <w:t>Follin-ciocalteu</w:t>
      </w:r>
      <w:proofErr w:type="spellEnd"/>
      <w:r w:rsidRPr="00D8231E">
        <w:rPr>
          <w:rFonts w:ascii="Times New Roman" w:hAnsi="Times New Roman"/>
          <w:color w:val="222222"/>
          <w:sz w:val="24"/>
          <w:szCs w:val="24"/>
          <w:shd w:val="clear" w:color="auto" w:fill="FFFFFF"/>
        </w:rPr>
        <w:t xml:space="preserve"> and Fast Blue BB spectrophotometric methods to digital image analysis for determination of total phenolics and antioxidant activity (Vol. 131. P. 3506). </w:t>
      </w:r>
    </w:p>
    <w:p w14:paraId="3345259D" w14:textId="77777777" w:rsidR="00624169" w:rsidRPr="00D8231E" w:rsidRDefault="00624169" w:rsidP="00D8231E">
      <w:pPr>
        <w:spacing w:before="240"/>
        <w:ind w:left="360"/>
        <w:jc w:val="both"/>
        <w:rPr>
          <w:rFonts w:ascii="Times New Roman" w:hAnsi="Times New Roman"/>
          <w:color w:val="222222"/>
          <w:sz w:val="24"/>
          <w:szCs w:val="24"/>
          <w:shd w:val="clear" w:color="auto" w:fill="FFFFFF"/>
        </w:rPr>
      </w:pPr>
      <w:r w:rsidRPr="00D8231E">
        <w:rPr>
          <w:rFonts w:ascii="Times New Roman" w:hAnsi="Times New Roman"/>
          <w:color w:val="222222"/>
          <w:sz w:val="24"/>
          <w:szCs w:val="24"/>
          <w:shd w:val="clear" w:color="auto" w:fill="FFFFFF"/>
        </w:rPr>
        <w:t xml:space="preserve">Sakar, T., </w:t>
      </w:r>
      <w:proofErr w:type="spellStart"/>
      <w:r w:rsidRPr="00D8231E">
        <w:rPr>
          <w:rFonts w:ascii="Times New Roman" w:hAnsi="Times New Roman"/>
          <w:color w:val="222222"/>
          <w:sz w:val="24"/>
          <w:szCs w:val="24"/>
          <w:shd w:val="clear" w:color="auto" w:fill="FFFFFF"/>
        </w:rPr>
        <w:t>Salauddin</w:t>
      </w:r>
      <w:proofErr w:type="spellEnd"/>
      <w:r w:rsidRPr="00D8231E">
        <w:rPr>
          <w:rFonts w:ascii="Times New Roman" w:hAnsi="Times New Roman"/>
          <w:color w:val="222222"/>
          <w:sz w:val="24"/>
          <w:szCs w:val="24"/>
          <w:shd w:val="clear" w:color="auto" w:fill="FFFFFF"/>
        </w:rPr>
        <w:t xml:space="preserve">, M., </w:t>
      </w:r>
      <w:proofErr w:type="spellStart"/>
      <w:r w:rsidRPr="00D8231E">
        <w:rPr>
          <w:rFonts w:ascii="Times New Roman" w:hAnsi="Times New Roman"/>
          <w:color w:val="222222"/>
          <w:sz w:val="24"/>
          <w:szCs w:val="24"/>
          <w:shd w:val="clear" w:color="auto" w:fill="FFFFFF"/>
        </w:rPr>
        <w:t>Kirtonia</w:t>
      </w:r>
      <w:proofErr w:type="spellEnd"/>
      <w:r w:rsidRPr="00D8231E">
        <w:rPr>
          <w:rFonts w:ascii="Times New Roman" w:hAnsi="Times New Roman"/>
          <w:color w:val="222222"/>
          <w:sz w:val="24"/>
          <w:szCs w:val="24"/>
          <w:shd w:val="clear" w:color="auto" w:fill="FFFFFF"/>
        </w:rPr>
        <w:t xml:space="preserve">, K., </w:t>
      </w:r>
      <w:proofErr w:type="spellStart"/>
      <w:r w:rsidRPr="00D8231E">
        <w:rPr>
          <w:rFonts w:ascii="Times New Roman" w:hAnsi="Times New Roman"/>
          <w:color w:val="222222"/>
          <w:sz w:val="24"/>
          <w:szCs w:val="24"/>
          <w:shd w:val="clear" w:color="auto" w:fill="FFFFFF"/>
        </w:rPr>
        <w:t>Pati</w:t>
      </w:r>
      <w:proofErr w:type="spellEnd"/>
      <w:r w:rsidRPr="00D8231E">
        <w:rPr>
          <w:rFonts w:ascii="Times New Roman" w:hAnsi="Times New Roman"/>
          <w:color w:val="222222"/>
          <w:sz w:val="24"/>
          <w:szCs w:val="24"/>
          <w:shd w:val="clear" w:color="auto" w:fill="FFFFFF"/>
        </w:rPr>
        <w:t xml:space="preserve">, S., </w:t>
      </w:r>
      <w:proofErr w:type="spellStart"/>
      <w:r w:rsidRPr="00D8231E">
        <w:rPr>
          <w:rFonts w:ascii="Times New Roman" w:hAnsi="Times New Roman"/>
          <w:color w:val="222222"/>
          <w:sz w:val="24"/>
          <w:szCs w:val="24"/>
          <w:shd w:val="clear" w:color="auto" w:fill="FFFFFF"/>
        </w:rPr>
        <w:t>Rebezov</w:t>
      </w:r>
      <w:proofErr w:type="spellEnd"/>
      <w:r w:rsidRPr="00D8231E">
        <w:rPr>
          <w:rFonts w:ascii="Times New Roman" w:hAnsi="Times New Roman"/>
          <w:color w:val="222222"/>
          <w:sz w:val="24"/>
          <w:szCs w:val="24"/>
          <w:shd w:val="clear" w:color="auto" w:fill="FFFFFF"/>
        </w:rPr>
        <w:t xml:space="preserve">, M., </w:t>
      </w:r>
      <w:proofErr w:type="spellStart"/>
      <w:r w:rsidRPr="00D8231E">
        <w:rPr>
          <w:rFonts w:ascii="Times New Roman" w:hAnsi="Times New Roman"/>
          <w:color w:val="222222"/>
          <w:sz w:val="24"/>
          <w:szCs w:val="24"/>
          <w:shd w:val="clear" w:color="auto" w:fill="FFFFFF"/>
        </w:rPr>
        <w:t>Khayrullin</w:t>
      </w:r>
      <w:proofErr w:type="spellEnd"/>
      <w:r w:rsidRPr="00D8231E">
        <w:rPr>
          <w:rFonts w:ascii="Times New Roman" w:hAnsi="Times New Roman"/>
          <w:color w:val="222222"/>
          <w:sz w:val="24"/>
          <w:szCs w:val="24"/>
          <w:shd w:val="clear" w:color="auto" w:fill="FFFFFF"/>
        </w:rPr>
        <w:t xml:space="preserve">, M., </w:t>
      </w:r>
      <w:proofErr w:type="spellStart"/>
      <w:r w:rsidRPr="00D8231E">
        <w:rPr>
          <w:rFonts w:ascii="Times New Roman" w:hAnsi="Times New Roman"/>
          <w:color w:val="222222"/>
          <w:sz w:val="24"/>
          <w:szCs w:val="24"/>
          <w:shd w:val="clear" w:color="auto" w:fill="FFFFFF"/>
        </w:rPr>
        <w:t>Pnasenko</w:t>
      </w:r>
      <w:proofErr w:type="spellEnd"/>
      <w:r w:rsidRPr="00D8231E">
        <w:rPr>
          <w:rFonts w:ascii="Times New Roman" w:hAnsi="Times New Roman"/>
          <w:color w:val="222222"/>
          <w:sz w:val="24"/>
          <w:szCs w:val="24"/>
          <w:shd w:val="clear" w:color="auto" w:fill="FFFFFF"/>
        </w:rPr>
        <w:t xml:space="preserve">, S., </w:t>
      </w:r>
      <w:proofErr w:type="spellStart"/>
      <w:r w:rsidRPr="00D8231E">
        <w:rPr>
          <w:rFonts w:ascii="Times New Roman" w:hAnsi="Times New Roman"/>
          <w:color w:val="222222"/>
          <w:sz w:val="24"/>
          <w:szCs w:val="24"/>
          <w:shd w:val="clear" w:color="auto" w:fill="FFFFFF"/>
        </w:rPr>
        <w:t>Tretyak</w:t>
      </w:r>
      <w:proofErr w:type="spellEnd"/>
      <w:r w:rsidRPr="00D8231E">
        <w:rPr>
          <w:rFonts w:ascii="Times New Roman" w:hAnsi="Times New Roman"/>
          <w:color w:val="222222"/>
          <w:sz w:val="24"/>
          <w:szCs w:val="24"/>
          <w:shd w:val="clear" w:color="auto" w:fill="FFFFFF"/>
        </w:rPr>
        <w:t xml:space="preserve">, L., </w:t>
      </w:r>
      <w:proofErr w:type="spellStart"/>
      <w:proofErr w:type="gramStart"/>
      <w:r w:rsidRPr="00D8231E">
        <w:rPr>
          <w:rFonts w:ascii="Times New Roman" w:hAnsi="Times New Roman"/>
          <w:color w:val="222222"/>
          <w:sz w:val="24"/>
          <w:szCs w:val="24"/>
          <w:shd w:val="clear" w:color="auto" w:fill="FFFFFF"/>
        </w:rPr>
        <w:t>Temerbayeva</w:t>
      </w:r>
      <w:proofErr w:type="spellEnd"/>
      <w:r w:rsidRPr="00D8231E">
        <w:rPr>
          <w:rFonts w:ascii="Times New Roman" w:hAnsi="Times New Roman"/>
          <w:color w:val="222222"/>
          <w:sz w:val="24"/>
          <w:szCs w:val="24"/>
          <w:shd w:val="clear" w:color="auto" w:fill="FFFFFF"/>
        </w:rPr>
        <w:t>,.</w:t>
      </w:r>
      <w:proofErr w:type="gramEnd"/>
      <w:r w:rsidRPr="00D8231E">
        <w:rPr>
          <w:rFonts w:ascii="Times New Roman" w:hAnsi="Times New Roman"/>
          <w:color w:val="222222"/>
          <w:sz w:val="24"/>
          <w:szCs w:val="24"/>
          <w:shd w:val="clear" w:color="auto" w:fill="FFFFFF"/>
        </w:rPr>
        <w:t xml:space="preserve"> M., </w:t>
      </w:r>
      <w:proofErr w:type="spellStart"/>
      <w:r w:rsidRPr="00D8231E">
        <w:rPr>
          <w:rFonts w:ascii="Times New Roman" w:hAnsi="Times New Roman"/>
          <w:color w:val="222222"/>
          <w:sz w:val="24"/>
          <w:szCs w:val="24"/>
          <w:shd w:val="clear" w:color="auto" w:fill="FFFFFF"/>
        </w:rPr>
        <w:t>Kapustina</w:t>
      </w:r>
      <w:proofErr w:type="spellEnd"/>
      <w:r w:rsidRPr="00D8231E">
        <w:rPr>
          <w:rFonts w:ascii="Times New Roman" w:hAnsi="Times New Roman"/>
          <w:color w:val="222222"/>
          <w:sz w:val="24"/>
          <w:szCs w:val="24"/>
          <w:shd w:val="clear" w:color="auto" w:fill="FFFFFF"/>
        </w:rPr>
        <w:t xml:space="preserve">, N., </w:t>
      </w:r>
      <w:proofErr w:type="spellStart"/>
      <w:r w:rsidRPr="00D8231E">
        <w:rPr>
          <w:rFonts w:ascii="Times New Roman" w:hAnsi="Times New Roman"/>
          <w:color w:val="222222"/>
          <w:sz w:val="24"/>
          <w:szCs w:val="24"/>
          <w:shd w:val="clear" w:color="auto" w:fill="FFFFFF"/>
        </w:rPr>
        <w:t>Azimova</w:t>
      </w:r>
      <w:proofErr w:type="spellEnd"/>
      <w:r w:rsidRPr="00D8231E">
        <w:rPr>
          <w:rFonts w:ascii="Times New Roman" w:hAnsi="Times New Roman"/>
          <w:color w:val="222222"/>
          <w:sz w:val="24"/>
          <w:szCs w:val="24"/>
          <w:shd w:val="clear" w:color="auto" w:fill="FFFFFF"/>
        </w:rPr>
        <w:t>, S., &amp; Lorenzo, J.M. (2022). A review on the commonly used methods for analysis of physical properties of food materials. Applied Sciences, 12(4), 2004.</w:t>
      </w:r>
    </w:p>
    <w:p w14:paraId="7EC0D3E5" w14:textId="77777777" w:rsidR="00624169" w:rsidRPr="00D8231E" w:rsidRDefault="00624169" w:rsidP="00D8231E">
      <w:pPr>
        <w:spacing w:before="240"/>
        <w:ind w:left="360"/>
        <w:jc w:val="both"/>
        <w:rPr>
          <w:rFonts w:ascii="Times New Roman" w:hAnsi="Times New Roman"/>
          <w:color w:val="222222"/>
          <w:sz w:val="24"/>
          <w:szCs w:val="24"/>
          <w:shd w:val="clear" w:color="auto" w:fill="FFFFFF"/>
        </w:rPr>
      </w:pPr>
      <w:proofErr w:type="spellStart"/>
      <w:r w:rsidRPr="00D8231E">
        <w:rPr>
          <w:rFonts w:ascii="Times New Roman" w:hAnsi="Times New Roman"/>
          <w:color w:val="222222"/>
          <w:sz w:val="24"/>
          <w:szCs w:val="24"/>
          <w:shd w:val="clear" w:color="auto" w:fill="FFFFFF"/>
        </w:rPr>
        <w:t>Siol</w:t>
      </w:r>
      <w:proofErr w:type="spellEnd"/>
      <w:r w:rsidRPr="00D8231E">
        <w:rPr>
          <w:rFonts w:ascii="Times New Roman" w:hAnsi="Times New Roman"/>
          <w:color w:val="222222"/>
          <w:sz w:val="24"/>
          <w:szCs w:val="24"/>
          <w:shd w:val="clear" w:color="auto" w:fill="FFFFFF"/>
        </w:rPr>
        <w:t xml:space="preserve">, M., &amp; </w:t>
      </w:r>
      <w:proofErr w:type="spellStart"/>
      <w:r w:rsidRPr="00D8231E">
        <w:rPr>
          <w:rFonts w:ascii="Times New Roman" w:hAnsi="Times New Roman"/>
          <w:color w:val="222222"/>
          <w:sz w:val="24"/>
          <w:szCs w:val="24"/>
          <w:shd w:val="clear" w:color="auto" w:fill="FFFFFF"/>
        </w:rPr>
        <w:t>Sadowska</w:t>
      </w:r>
      <w:proofErr w:type="spellEnd"/>
      <w:r w:rsidRPr="00D8231E">
        <w:rPr>
          <w:rFonts w:ascii="Times New Roman" w:hAnsi="Times New Roman"/>
          <w:color w:val="222222"/>
          <w:sz w:val="24"/>
          <w:szCs w:val="24"/>
          <w:shd w:val="clear" w:color="auto" w:fill="FFFFFF"/>
        </w:rPr>
        <w:t>, A. (2023). Chemical composition, physicochemical &amp; bioactive properties of avocado (</w:t>
      </w:r>
      <w:proofErr w:type="spellStart"/>
      <w:r w:rsidRPr="00D8231E">
        <w:rPr>
          <w:rFonts w:ascii="Times New Roman" w:hAnsi="Times New Roman"/>
          <w:i/>
          <w:color w:val="222222"/>
          <w:sz w:val="24"/>
          <w:szCs w:val="24"/>
          <w:shd w:val="clear" w:color="auto" w:fill="FFFFFF"/>
        </w:rPr>
        <w:t>Persea</w:t>
      </w:r>
      <w:proofErr w:type="spellEnd"/>
      <w:r w:rsidRPr="00D8231E">
        <w:rPr>
          <w:rFonts w:ascii="Times New Roman" w:hAnsi="Times New Roman"/>
          <w:i/>
          <w:color w:val="222222"/>
          <w:sz w:val="24"/>
          <w:szCs w:val="24"/>
          <w:shd w:val="clear" w:color="auto" w:fill="FFFFFF"/>
        </w:rPr>
        <w:t xml:space="preserve"> </w:t>
      </w:r>
      <w:proofErr w:type="spellStart"/>
      <w:r w:rsidRPr="00D8231E">
        <w:rPr>
          <w:rFonts w:ascii="Times New Roman" w:hAnsi="Times New Roman"/>
          <w:i/>
          <w:color w:val="222222"/>
          <w:sz w:val="24"/>
          <w:szCs w:val="24"/>
          <w:shd w:val="clear" w:color="auto" w:fill="FFFFFF"/>
        </w:rPr>
        <w:t>americana</w:t>
      </w:r>
      <w:proofErr w:type="spellEnd"/>
      <w:r w:rsidRPr="00D8231E">
        <w:rPr>
          <w:rFonts w:ascii="Times New Roman" w:hAnsi="Times New Roman"/>
          <w:color w:val="222222"/>
          <w:sz w:val="24"/>
          <w:szCs w:val="24"/>
          <w:shd w:val="clear" w:color="auto" w:fill="FFFFFF"/>
        </w:rPr>
        <w:t>) seed &amp; its potential use in functional food design. </w:t>
      </w:r>
      <w:r w:rsidRPr="00D8231E">
        <w:rPr>
          <w:rFonts w:ascii="Times New Roman" w:hAnsi="Times New Roman"/>
          <w:i/>
          <w:iCs/>
          <w:color w:val="222222"/>
          <w:sz w:val="24"/>
          <w:szCs w:val="24"/>
          <w:shd w:val="clear" w:color="auto" w:fill="FFFFFF"/>
        </w:rPr>
        <w:t>Agriculture</w:t>
      </w:r>
      <w:r w:rsidRPr="00D8231E">
        <w:rPr>
          <w:rFonts w:ascii="Times New Roman" w:hAnsi="Times New Roman"/>
          <w:color w:val="222222"/>
          <w:sz w:val="24"/>
          <w:szCs w:val="24"/>
          <w:shd w:val="clear" w:color="auto" w:fill="FFFFFF"/>
        </w:rPr>
        <w:t>, </w:t>
      </w:r>
      <w:r w:rsidRPr="00D8231E">
        <w:rPr>
          <w:rFonts w:ascii="Times New Roman" w:hAnsi="Times New Roman"/>
          <w:i/>
          <w:iCs/>
          <w:color w:val="222222"/>
          <w:sz w:val="24"/>
          <w:szCs w:val="24"/>
          <w:shd w:val="clear" w:color="auto" w:fill="FFFFFF"/>
        </w:rPr>
        <w:t>13</w:t>
      </w:r>
      <w:r w:rsidRPr="00D8231E">
        <w:rPr>
          <w:rFonts w:ascii="Times New Roman" w:hAnsi="Times New Roman"/>
          <w:color w:val="222222"/>
          <w:sz w:val="24"/>
          <w:szCs w:val="24"/>
          <w:shd w:val="clear" w:color="auto" w:fill="FFFFFF"/>
        </w:rPr>
        <w:t>(2), 316.</w:t>
      </w:r>
    </w:p>
    <w:p w14:paraId="468DEC8E" w14:textId="77777777" w:rsidR="00624169" w:rsidRPr="00D8231E" w:rsidRDefault="00624169" w:rsidP="00D8231E">
      <w:pPr>
        <w:spacing w:before="240"/>
        <w:ind w:left="360"/>
        <w:rPr>
          <w:rFonts w:ascii="Times New Roman" w:hAnsi="Times New Roman"/>
          <w:sz w:val="24"/>
        </w:rPr>
      </w:pPr>
      <w:r w:rsidRPr="00D8231E">
        <w:rPr>
          <w:rFonts w:ascii="Times New Roman" w:hAnsi="Times New Roman"/>
          <w:color w:val="222222"/>
          <w:sz w:val="24"/>
          <w:shd w:val="clear" w:color="auto" w:fill="FFFFFF"/>
        </w:rPr>
        <w:t xml:space="preserve">Soledad, Cid-Pérez Teresa, Hernández-Carranza Paola, Ochoa-Velasco Carlos Enrique, Ruiz-López Irving Israel, </w:t>
      </w:r>
      <w:proofErr w:type="spellStart"/>
      <w:r w:rsidRPr="00D8231E">
        <w:rPr>
          <w:rFonts w:ascii="Times New Roman" w:hAnsi="Times New Roman"/>
          <w:color w:val="222222"/>
          <w:sz w:val="24"/>
          <w:shd w:val="clear" w:color="auto" w:fill="FFFFFF"/>
        </w:rPr>
        <w:t>Nevárez-Moorillón</w:t>
      </w:r>
      <w:proofErr w:type="spellEnd"/>
      <w:r w:rsidRPr="00D8231E">
        <w:rPr>
          <w:rFonts w:ascii="Times New Roman" w:hAnsi="Times New Roman"/>
          <w:color w:val="222222"/>
          <w:sz w:val="24"/>
          <w:shd w:val="clear" w:color="auto" w:fill="FFFFFF"/>
        </w:rPr>
        <w:t xml:space="preserve"> </w:t>
      </w:r>
      <w:proofErr w:type="spellStart"/>
      <w:r w:rsidRPr="00D8231E">
        <w:rPr>
          <w:rFonts w:ascii="Times New Roman" w:hAnsi="Times New Roman"/>
          <w:color w:val="222222"/>
          <w:sz w:val="24"/>
          <w:shd w:val="clear" w:color="auto" w:fill="FFFFFF"/>
        </w:rPr>
        <w:t>GuadalupeVirginia</w:t>
      </w:r>
      <w:proofErr w:type="spellEnd"/>
      <w:r w:rsidRPr="00D8231E">
        <w:rPr>
          <w:rFonts w:ascii="Times New Roman" w:hAnsi="Times New Roman"/>
          <w:color w:val="222222"/>
          <w:sz w:val="24"/>
          <w:shd w:val="clear" w:color="auto" w:fill="FFFFFF"/>
        </w:rPr>
        <w:t xml:space="preserve"> &amp; Ávila-Sosa Raúl. "Avocado seeds (</w:t>
      </w:r>
      <w:proofErr w:type="spellStart"/>
      <w:r w:rsidRPr="00D8231E">
        <w:rPr>
          <w:rFonts w:ascii="Times New Roman" w:hAnsi="Times New Roman"/>
          <w:color w:val="222222"/>
          <w:sz w:val="24"/>
          <w:shd w:val="clear" w:color="auto" w:fill="FFFFFF"/>
        </w:rPr>
        <w:t>Persea</w:t>
      </w:r>
      <w:proofErr w:type="spellEnd"/>
      <w:r w:rsidRPr="00D8231E">
        <w:rPr>
          <w:rFonts w:ascii="Times New Roman" w:hAnsi="Times New Roman"/>
          <w:color w:val="222222"/>
          <w:sz w:val="24"/>
          <w:shd w:val="clear" w:color="auto" w:fill="FFFFFF"/>
        </w:rPr>
        <w:t xml:space="preserve"> </w:t>
      </w:r>
      <w:proofErr w:type="spellStart"/>
      <w:r w:rsidRPr="00D8231E">
        <w:rPr>
          <w:rFonts w:ascii="Times New Roman" w:hAnsi="Times New Roman"/>
          <w:color w:val="222222"/>
          <w:sz w:val="24"/>
          <w:shd w:val="clear" w:color="auto" w:fill="FFFFFF"/>
        </w:rPr>
        <w:t>americana</w:t>
      </w:r>
      <w:proofErr w:type="spellEnd"/>
      <w:r w:rsidRPr="00D8231E">
        <w:rPr>
          <w:rFonts w:ascii="Times New Roman" w:hAnsi="Times New Roman"/>
          <w:color w:val="222222"/>
          <w:sz w:val="24"/>
          <w:shd w:val="clear" w:color="auto" w:fill="FFFFFF"/>
        </w:rPr>
        <w:t xml:space="preserve"> cv. Criollo sp.): </w:t>
      </w:r>
      <w:r w:rsidRPr="00D8231E">
        <w:rPr>
          <w:rFonts w:ascii="Times New Roman" w:hAnsi="Times New Roman"/>
          <w:i/>
          <w:iCs/>
          <w:color w:val="222222"/>
          <w:sz w:val="24"/>
          <w:shd w:val="clear" w:color="auto" w:fill="FFFFFF"/>
        </w:rPr>
        <w:t>Lipophilic compounds profile and biological activities.</w:t>
      </w:r>
      <w:r w:rsidRPr="00D8231E">
        <w:rPr>
          <w:rFonts w:ascii="Times New Roman" w:hAnsi="Times New Roman"/>
          <w:color w:val="222222"/>
          <w:sz w:val="24"/>
          <w:shd w:val="clear" w:color="auto" w:fill="FFFFFF"/>
        </w:rPr>
        <w:t>" </w:t>
      </w:r>
      <w:r w:rsidRPr="00D8231E">
        <w:rPr>
          <w:rFonts w:ascii="Times New Roman" w:hAnsi="Times New Roman"/>
          <w:b/>
          <w:iCs/>
          <w:color w:val="222222"/>
          <w:sz w:val="24"/>
          <w:shd w:val="clear" w:color="auto" w:fill="FFFFFF"/>
        </w:rPr>
        <w:t>Saudi</w:t>
      </w:r>
      <w:r w:rsidRPr="00D8231E">
        <w:rPr>
          <w:rFonts w:ascii="Times New Roman" w:hAnsi="Times New Roman"/>
          <w:iCs/>
          <w:color w:val="222222"/>
          <w:sz w:val="24"/>
          <w:shd w:val="clear" w:color="auto" w:fill="FFFFFF"/>
        </w:rPr>
        <w:t xml:space="preserve"> </w:t>
      </w:r>
      <w:r w:rsidRPr="00D8231E">
        <w:rPr>
          <w:rFonts w:ascii="Times New Roman" w:hAnsi="Times New Roman"/>
          <w:b/>
          <w:iCs/>
          <w:color w:val="222222"/>
          <w:sz w:val="24"/>
          <w:shd w:val="clear" w:color="auto" w:fill="FFFFFF"/>
        </w:rPr>
        <w:t xml:space="preserve">Journal </w:t>
      </w:r>
      <w:proofErr w:type="gramStart"/>
      <w:r w:rsidRPr="00D8231E">
        <w:rPr>
          <w:rFonts w:ascii="Times New Roman" w:hAnsi="Times New Roman"/>
          <w:b/>
          <w:iCs/>
          <w:color w:val="222222"/>
          <w:sz w:val="24"/>
          <w:shd w:val="clear" w:color="auto" w:fill="FFFFFF"/>
        </w:rPr>
        <w:t>Of</w:t>
      </w:r>
      <w:proofErr w:type="gramEnd"/>
      <w:r w:rsidRPr="00D8231E">
        <w:rPr>
          <w:rFonts w:ascii="Times New Roman" w:hAnsi="Times New Roman"/>
          <w:b/>
          <w:iCs/>
          <w:color w:val="222222"/>
          <w:sz w:val="24"/>
          <w:shd w:val="clear" w:color="auto" w:fill="FFFFFF"/>
        </w:rPr>
        <w:t xml:space="preserve"> Biological Sciences</w:t>
      </w:r>
      <w:r w:rsidRPr="00D8231E">
        <w:rPr>
          <w:rFonts w:ascii="Times New Roman" w:hAnsi="Times New Roman"/>
          <w:color w:val="222222"/>
          <w:sz w:val="24"/>
          <w:shd w:val="clear" w:color="auto" w:fill="FFFFFF"/>
        </w:rPr>
        <w:t>, 28(6), 2021, 3384-3390.</w:t>
      </w:r>
    </w:p>
    <w:p w14:paraId="4DB8E0DF" w14:textId="63E89440" w:rsidR="00624169" w:rsidRPr="00D8231E" w:rsidRDefault="00624169" w:rsidP="00D8231E">
      <w:pPr>
        <w:widowControl w:val="0"/>
        <w:spacing w:before="240"/>
        <w:ind w:left="360"/>
        <w:jc w:val="both"/>
        <w:rPr>
          <w:rFonts w:ascii="Times New Roman" w:hAnsi="Times New Roman"/>
          <w:kern w:val="2"/>
          <w:sz w:val="24"/>
          <w:szCs w:val="24"/>
          <w:lang w:eastAsia="zh-CN"/>
        </w:rPr>
      </w:pPr>
      <w:proofErr w:type="spellStart"/>
      <w:r w:rsidRPr="00D8231E">
        <w:rPr>
          <w:rFonts w:ascii="Times New Roman" w:hAnsi="Times New Roman"/>
          <w:color w:val="222222"/>
          <w:kern w:val="2"/>
          <w:sz w:val="24"/>
          <w:szCs w:val="24"/>
          <w:shd w:val="clear" w:color="auto" w:fill="FFFFFF"/>
          <w:lang w:eastAsia="zh-CN"/>
        </w:rPr>
        <w:t>Tremocoldi</w:t>
      </w:r>
      <w:proofErr w:type="spellEnd"/>
      <w:r w:rsidRPr="00D8231E">
        <w:rPr>
          <w:rFonts w:ascii="Times New Roman" w:hAnsi="Times New Roman"/>
          <w:color w:val="222222"/>
          <w:kern w:val="2"/>
          <w:sz w:val="24"/>
          <w:szCs w:val="24"/>
          <w:shd w:val="clear" w:color="auto" w:fill="FFFFFF"/>
          <w:lang w:eastAsia="zh-CN"/>
        </w:rPr>
        <w:t xml:space="preserve">, Maria Augusta, Pedro Luiz </w:t>
      </w:r>
      <w:proofErr w:type="spellStart"/>
      <w:r w:rsidRPr="00D8231E">
        <w:rPr>
          <w:rFonts w:ascii="Times New Roman" w:hAnsi="Times New Roman"/>
          <w:color w:val="222222"/>
          <w:kern w:val="2"/>
          <w:sz w:val="24"/>
          <w:szCs w:val="24"/>
          <w:shd w:val="clear" w:color="auto" w:fill="FFFFFF"/>
          <w:lang w:eastAsia="zh-CN"/>
        </w:rPr>
        <w:t>Rosalen</w:t>
      </w:r>
      <w:proofErr w:type="spellEnd"/>
      <w:r w:rsidRPr="00D8231E">
        <w:rPr>
          <w:rFonts w:ascii="Times New Roman" w:hAnsi="Times New Roman"/>
          <w:color w:val="222222"/>
          <w:kern w:val="2"/>
          <w:sz w:val="24"/>
          <w:szCs w:val="24"/>
          <w:shd w:val="clear" w:color="auto" w:fill="FFFFFF"/>
          <w:lang w:eastAsia="zh-CN"/>
        </w:rPr>
        <w:t xml:space="preserve">, Marcelo </w:t>
      </w:r>
      <w:proofErr w:type="spellStart"/>
      <w:r w:rsidRPr="00D8231E">
        <w:rPr>
          <w:rFonts w:ascii="Times New Roman" w:hAnsi="Times New Roman"/>
          <w:color w:val="222222"/>
          <w:kern w:val="2"/>
          <w:sz w:val="24"/>
          <w:szCs w:val="24"/>
          <w:shd w:val="clear" w:color="auto" w:fill="FFFFFF"/>
          <w:lang w:eastAsia="zh-CN"/>
        </w:rPr>
        <w:t>Franchin</w:t>
      </w:r>
      <w:proofErr w:type="spellEnd"/>
      <w:r w:rsidRPr="00D8231E">
        <w:rPr>
          <w:rFonts w:ascii="Times New Roman" w:hAnsi="Times New Roman"/>
          <w:color w:val="222222"/>
          <w:kern w:val="2"/>
          <w:sz w:val="24"/>
          <w:szCs w:val="24"/>
          <w:shd w:val="clear" w:color="auto" w:fill="FFFFFF"/>
          <w:lang w:eastAsia="zh-CN"/>
        </w:rPr>
        <w:t xml:space="preserve">, </w:t>
      </w:r>
      <w:proofErr w:type="spellStart"/>
      <w:r w:rsidRPr="00D8231E">
        <w:rPr>
          <w:rFonts w:ascii="Times New Roman" w:hAnsi="Times New Roman"/>
          <w:color w:val="222222"/>
          <w:kern w:val="2"/>
          <w:sz w:val="24"/>
          <w:szCs w:val="24"/>
          <w:shd w:val="clear" w:color="auto" w:fill="FFFFFF"/>
          <w:lang w:eastAsia="zh-CN"/>
        </w:rPr>
        <w:t>Adna</w:t>
      </w:r>
      <w:proofErr w:type="spellEnd"/>
      <w:r w:rsidRPr="00D8231E">
        <w:rPr>
          <w:rFonts w:ascii="Times New Roman" w:hAnsi="Times New Roman"/>
          <w:color w:val="222222"/>
          <w:kern w:val="2"/>
          <w:sz w:val="24"/>
          <w:szCs w:val="24"/>
          <w:shd w:val="clear" w:color="auto" w:fill="FFFFFF"/>
          <w:lang w:eastAsia="zh-CN"/>
        </w:rPr>
        <w:t xml:space="preserve"> Prado </w:t>
      </w:r>
      <w:proofErr w:type="spellStart"/>
      <w:r w:rsidRPr="00D8231E">
        <w:rPr>
          <w:rFonts w:ascii="Times New Roman" w:hAnsi="Times New Roman"/>
          <w:color w:val="222222"/>
          <w:kern w:val="2"/>
          <w:sz w:val="24"/>
          <w:szCs w:val="24"/>
          <w:shd w:val="clear" w:color="auto" w:fill="FFFFFF"/>
          <w:lang w:eastAsia="zh-CN"/>
        </w:rPr>
        <w:t>Massarioli</w:t>
      </w:r>
      <w:proofErr w:type="spellEnd"/>
      <w:r w:rsidRPr="00D8231E">
        <w:rPr>
          <w:rFonts w:ascii="Times New Roman" w:hAnsi="Times New Roman"/>
          <w:color w:val="222222"/>
          <w:kern w:val="2"/>
          <w:sz w:val="24"/>
          <w:szCs w:val="24"/>
          <w:shd w:val="clear" w:color="auto" w:fill="FFFFFF"/>
          <w:lang w:eastAsia="zh-CN"/>
        </w:rPr>
        <w:t xml:space="preserve">, Carina Denny, </w:t>
      </w:r>
      <w:proofErr w:type="spellStart"/>
      <w:r w:rsidRPr="00D8231E">
        <w:rPr>
          <w:rFonts w:ascii="Times New Roman" w:hAnsi="Times New Roman"/>
          <w:color w:val="222222"/>
          <w:kern w:val="2"/>
          <w:sz w:val="24"/>
          <w:szCs w:val="24"/>
          <w:shd w:val="clear" w:color="auto" w:fill="FFFFFF"/>
          <w:lang w:eastAsia="zh-CN"/>
        </w:rPr>
        <w:t>Érica</w:t>
      </w:r>
      <w:proofErr w:type="spellEnd"/>
      <w:r w:rsidRPr="00D8231E">
        <w:rPr>
          <w:rFonts w:ascii="Times New Roman" w:hAnsi="Times New Roman"/>
          <w:color w:val="222222"/>
          <w:kern w:val="2"/>
          <w:sz w:val="24"/>
          <w:szCs w:val="24"/>
          <w:shd w:val="clear" w:color="auto" w:fill="FFFFFF"/>
          <w:lang w:eastAsia="zh-CN"/>
        </w:rPr>
        <w:t xml:space="preserve"> Regina </w:t>
      </w:r>
      <w:proofErr w:type="spellStart"/>
      <w:r w:rsidRPr="00D8231E">
        <w:rPr>
          <w:rFonts w:ascii="Times New Roman" w:hAnsi="Times New Roman"/>
          <w:color w:val="222222"/>
          <w:kern w:val="2"/>
          <w:sz w:val="24"/>
          <w:szCs w:val="24"/>
          <w:shd w:val="clear" w:color="auto" w:fill="FFFFFF"/>
          <w:lang w:eastAsia="zh-CN"/>
        </w:rPr>
        <w:t>Daiuto</w:t>
      </w:r>
      <w:proofErr w:type="spellEnd"/>
      <w:r w:rsidRPr="00D8231E">
        <w:rPr>
          <w:rFonts w:ascii="Times New Roman" w:hAnsi="Times New Roman"/>
          <w:color w:val="222222"/>
          <w:kern w:val="2"/>
          <w:sz w:val="24"/>
          <w:szCs w:val="24"/>
          <w:shd w:val="clear" w:color="auto" w:fill="FFFFFF"/>
          <w:lang w:eastAsia="zh-CN"/>
        </w:rPr>
        <w:t xml:space="preserve">, Jonas Augusto </w:t>
      </w:r>
      <w:proofErr w:type="spellStart"/>
      <w:r w:rsidRPr="00D8231E">
        <w:rPr>
          <w:rFonts w:ascii="Times New Roman" w:hAnsi="Times New Roman"/>
          <w:color w:val="222222"/>
          <w:kern w:val="2"/>
          <w:sz w:val="24"/>
          <w:szCs w:val="24"/>
          <w:shd w:val="clear" w:color="auto" w:fill="FFFFFF"/>
          <w:lang w:eastAsia="zh-CN"/>
        </w:rPr>
        <w:t>Rizzato</w:t>
      </w:r>
      <w:proofErr w:type="spellEnd"/>
      <w:r w:rsidRPr="00D8231E">
        <w:rPr>
          <w:rFonts w:ascii="Times New Roman" w:hAnsi="Times New Roman"/>
          <w:color w:val="222222"/>
          <w:kern w:val="2"/>
          <w:sz w:val="24"/>
          <w:szCs w:val="24"/>
          <w:shd w:val="clear" w:color="auto" w:fill="FFFFFF"/>
          <w:lang w:eastAsia="zh-CN"/>
        </w:rPr>
        <w:t xml:space="preserve"> </w:t>
      </w:r>
      <w:proofErr w:type="spellStart"/>
      <w:r w:rsidRPr="00D8231E">
        <w:rPr>
          <w:rFonts w:ascii="Times New Roman" w:hAnsi="Times New Roman"/>
          <w:color w:val="222222"/>
          <w:kern w:val="2"/>
          <w:sz w:val="24"/>
          <w:szCs w:val="24"/>
          <w:shd w:val="clear" w:color="auto" w:fill="FFFFFF"/>
          <w:lang w:eastAsia="zh-CN"/>
        </w:rPr>
        <w:t>Paschoal</w:t>
      </w:r>
      <w:proofErr w:type="spellEnd"/>
      <w:r w:rsidRPr="00D8231E">
        <w:rPr>
          <w:rFonts w:ascii="Times New Roman" w:hAnsi="Times New Roman"/>
          <w:color w:val="222222"/>
          <w:kern w:val="2"/>
          <w:sz w:val="24"/>
          <w:szCs w:val="24"/>
          <w:shd w:val="clear" w:color="auto" w:fill="FFFFFF"/>
          <w:lang w:eastAsia="zh-CN"/>
        </w:rPr>
        <w:t xml:space="preserve">, Priscilla Siqueira Melo &amp; Severino Matias de </w:t>
      </w:r>
      <w:proofErr w:type="spellStart"/>
      <w:r w:rsidRPr="00D8231E">
        <w:rPr>
          <w:rFonts w:ascii="Times New Roman" w:hAnsi="Times New Roman"/>
          <w:color w:val="222222"/>
          <w:kern w:val="2"/>
          <w:sz w:val="24"/>
          <w:szCs w:val="24"/>
          <w:shd w:val="clear" w:color="auto" w:fill="FFFFFF"/>
          <w:lang w:eastAsia="zh-CN"/>
        </w:rPr>
        <w:t>Alencar</w:t>
      </w:r>
      <w:proofErr w:type="spellEnd"/>
      <w:r w:rsidRPr="00D8231E">
        <w:rPr>
          <w:rFonts w:ascii="Times New Roman" w:hAnsi="Times New Roman"/>
          <w:color w:val="222222"/>
          <w:kern w:val="2"/>
          <w:sz w:val="24"/>
          <w:szCs w:val="24"/>
          <w:shd w:val="clear" w:color="auto" w:fill="FFFFFF"/>
          <w:lang w:eastAsia="zh-CN"/>
        </w:rPr>
        <w:t>.</w:t>
      </w:r>
      <w:r w:rsidRPr="00D8231E">
        <w:rPr>
          <w:rFonts w:ascii="Times New Roman" w:hAnsi="Times New Roman"/>
          <w:i/>
          <w:iCs/>
          <w:color w:val="222222"/>
          <w:kern w:val="2"/>
          <w:sz w:val="24"/>
          <w:szCs w:val="24"/>
          <w:shd w:val="clear" w:color="auto" w:fill="FFFFFF"/>
          <w:lang w:eastAsia="zh-CN"/>
        </w:rPr>
        <w:t xml:space="preserve"> "Exploration of avocado by-products as natural sources of bioactive compounds." </w:t>
      </w:r>
      <w:proofErr w:type="spellStart"/>
      <w:r w:rsidRPr="00D8231E">
        <w:rPr>
          <w:rFonts w:ascii="Times New Roman" w:hAnsi="Times New Roman"/>
          <w:b/>
          <w:color w:val="222222"/>
          <w:kern w:val="2"/>
          <w:sz w:val="24"/>
          <w:szCs w:val="24"/>
          <w:shd w:val="clear" w:color="auto" w:fill="FFFFFF"/>
          <w:lang w:eastAsia="zh-CN"/>
        </w:rPr>
        <w:t>PloS</w:t>
      </w:r>
      <w:proofErr w:type="spellEnd"/>
      <w:r w:rsidRPr="00D8231E">
        <w:rPr>
          <w:rFonts w:ascii="Times New Roman" w:hAnsi="Times New Roman"/>
          <w:b/>
          <w:color w:val="222222"/>
          <w:kern w:val="2"/>
          <w:sz w:val="24"/>
          <w:szCs w:val="24"/>
          <w:shd w:val="clear" w:color="auto" w:fill="FFFFFF"/>
          <w:lang w:eastAsia="zh-CN"/>
        </w:rPr>
        <w:t xml:space="preserve"> one</w:t>
      </w:r>
      <w:r w:rsidRPr="00D8231E">
        <w:rPr>
          <w:rFonts w:ascii="Times New Roman" w:hAnsi="Times New Roman"/>
          <w:color w:val="222222"/>
          <w:kern w:val="2"/>
          <w:sz w:val="24"/>
          <w:szCs w:val="24"/>
          <w:shd w:val="clear" w:color="auto" w:fill="FFFFFF"/>
          <w:lang w:eastAsia="zh-CN"/>
        </w:rPr>
        <w:t>, 13(2), 2018, e0192577.</w:t>
      </w:r>
    </w:p>
    <w:p w14:paraId="4897AA52" w14:textId="77777777" w:rsidR="00624169" w:rsidRPr="00D8231E" w:rsidRDefault="00624169" w:rsidP="00D8231E">
      <w:pPr>
        <w:spacing w:before="240"/>
        <w:ind w:left="360"/>
        <w:jc w:val="both"/>
        <w:rPr>
          <w:rFonts w:ascii="Times New Roman" w:hAnsi="Times New Roman"/>
          <w:color w:val="222222"/>
          <w:sz w:val="24"/>
          <w:szCs w:val="24"/>
          <w:shd w:val="clear" w:color="auto" w:fill="FFFFFF"/>
        </w:rPr>
      </w:pPr>
      <w:proofErr w:type="spellStart"/>
      <w:r w:rsidRPr="00D8231E">
        <w:rPr>
          <w:rFonts w:ascii="Times New Roman" w:hAnsi="Times New Roman"/>
          <w:color w:val="222222"/>
          <w:sz w:val="24"/>
          <w:szCs w:val="24"/>
          <w:shd w:val="clear" w:color="auto" w:fill="FFFFFF"/>
        </w:rPr>
        <w:t>Weremfo</w:t>
      </w:r>
      <w:proofErr w:type="spellEnd"/>
      <w:r w:rsidRPr="00D8231E">
        <w:rPr>
          <w:rFonts w:ascii="Times New Roman" w:hAnsi="Times New Roman"/>
          <w:color w:val="222222"/>
          <w:sz w:val="24"/>
          <w:szCs w:val="24"/>
          <w:shd w:val="clear" w:color="auto" w:fill="FFFFFF"/>
        </w:rPr>
        <w:t xml:space="preserve">, A., </w:t>
      </w:r>
      <w:proofErr w:type="spellStart"/>
      <w:r w:rsidRPr="00D8231E">
        <w:rPr>
          <w:rFonts w:ascii="Times New Roman" w:hAnsi="Times New Roman"/>
          <w:color w:val="222222"/>
          <w:sz w:val="24"/>
          <w:szCs w:val="24"/>
          <w:shd w:val="clear" w:color="auto" w:fill="FFFFFF"/>
        </w:rPr>
        <w:t>Adulley</w:t>
      </w:r>
      <w:proofErr w:type="spellEnd"/>
      <w:r w:rsidRPr="00D8231E">
        <w:rPr>
          <w:rFonts w:ascii="Times New Roman" w:hAnsi="Times New Roman"/>
          <w:color w:val="222222"/>
          <w:sz w:val="24"/>
          <w:szCs w:val="24"/>
          <w:shd w:val="clear" w:color="auto" w:fill="FFFFFF"/>
        </w:rPr>
        <w:t xml:space="preserve">, F., &amp; </w:t>
      </w:r>
      <w:proofErr w:type="spellStart"/>
      <w:r w:rsidRPr="00D8231E">
        <w:rPr>
          <w:rFonts w:ascii="Times New Roman" w:hAnsi="Times New Roman"/>
          <w:color w:val="222222"/>
          <w:sz w:val="24"/>
          <w:szCs w:val="24"/>
          <w:shd w:val="clear" w:color="auto" w:fill="FFFFFF"/>
        </w:rPr>
        <w:t>Adarkwah-Yiadom</w:t>
      </w:r>
      <w:proofErr w:type="spellEnd"/>
      <w:r w:rsidRPr="00D8231E">
        <w:rPr>
          <w:rFonts w:ascii="Times New Roman" w:hAnsi="Times New Roman"/>
          <w:color w:val="222222"/>
          <w:sz w:val="24"/>
          <w:szCs w:val="24"/>
          <w:shd w:val="clear" w:color="auto" w:fill="FFFFFF"/>
        </w:rPr>
        <w:t>, M. (2020). Simultaneous optimization of microwave‐assisted extraction of phenolic compounds &amp; antioxidant activity of avocado (</w:t>
      </w:r>
      <w:proofErr w:type="spellStart"/>
      <w:r w:rsidRPr="00D8231E">
        <w:rPr>
          <w:rFonts w:ascii="Times New Roman" w:hAnsi="Times New Roman"/>
          <w:i/>
          <w:color w:val="222222"/>
          <w:sz w:val="24"/>
          <w:szCs w:val="24"/>
          <w:shd w:val="clear" w:color="auto" w:fill="FFFFFF"/>
        </w:rPr>
        <w:t>Persea</w:t>
      </w:r>
      <w:proofErr w:type="spellEnd"/>
      <w:r w:rsidRPr="00D8231E">
        <w:rPr>
          <w:rFonts w:ascii="Times New Roman" w:hAnsi="Times New Roman"/>
          <w:i/>
          <w:color w:val="222222"/>
          <w:sz w:val="24"/>
          <w:szCs w:val="24"/>
          <w:shd w:val="clear" w:color="auto" w:fill="FFFFFF"/>
        </w:rPr>
        <w:t xml:space="preserve"> </w:t>
      </w:r>
      <w:proofErr w:type="spellStart"/>
      <w:r w:rsidRPr="00D8231E">
        <w:rPr>
          <w:rFonts w:ascii="Times New Roman" w:hAnsi="Times New Roman"/>
          <w:i/>
          <w:color w:val="222222"/>
          <w:sz w:val="24"/>
          <w:szCs w:val="24"/>
          <w:shd w:val="clear" w:color="auto" w:fill="FFFFFF"/>
        </w:rPr>
        <w:t>americana</w:t>
      </w:r>
      <w:proofErr w:type="spellEnd"/>
      <w:r w:rsidRPr="00D8231E">
        <w:rPr>
          <w:rFonts w:ascii="Times New Roman" w:hAnsi="Times New Roman"/>
          <w:color w:val="222222"/>
          <w:sz w:val="24"/>
          <w:szCs w:val="24"/>
          <w:shd w:val="clear" w:color="auto" w:fill="FFFFFF"/>
        </w:rPr>
        <w:t xml:space="preserve"> Mill.) seeds using response surface methodology. </w:t>
      </w:r>
      <w:r w:rsidRPr="00D8231E">
        <w:rPr>
          <w:rFonts w:ascii="Times New Roman" w:hAnsi="Times New Roman"/>
          <w:i/>
          <w:iCs/>
          <w:color w:val="222222"/>
          <w:sz w:val="24"/>
          <w:szCs w:val="24"/>
          <w:shd w:val="clear" w:color="auto" w:fill="FFFFFF"/>
        </w:rPr>
        <w:t>Journal of analytical methods in chemistry</w:t>
      </w:r>
      <w:r w:rsidRPr="00D8231E">
        <w:rPr>
          <w:rFonts w:ascii="Times New Roman" w:hAnsi="Times New Roman"/>
          <w:color w:val="222222"/>
          <w:sz w:val="24"/>
          <w:szCs w:val="24"/>
          <w:shd w:val="clear" w:color="auto" w:fill="FFFFFF"/>
        </w:rPr>
        <w:t>, </w:t>
      </w:r>
      <w:r w:rsidRPr="00D8231E">
        <w:rPr>
          <w:rFonts w:ascii="Times New Roman" w:hAnsi="Times New Roman"/>
          <w:i/>
          <w:iCs/>
          <w:color w:val="222222"/>
          <w:sz w:val="24"/>
          <w:szCs w:val="24"/>
          <w:shd w:val="clear" w:color="auto" w:fill="FFFFFF"/>
        </w:rPr>
        <w:t>2020</w:t>
      </w:r>
      <w:r w:rsidRPr="00D8231E">
        <w:rPr>
          <w:rFonts w:ascii="Times New Roman" w:hAnsi="Times New Roman"/>
          <w:color w:val="222222"/>
          <w:sz w:val="24"/>
          <w:szCs w:val="24"/>
          <w:shd w:val="clear" w:color="auto" w:fill="FFFFFF"/>
        </w:rPr>
        <w:t>(1), 7541927.</w:t>
      </w:r>
    </w:p>
    <w:bookmarkEnd w:id="2"/>
    <w:p w14:paraId="178A4FEB" w14:textId="77777777" w:rsidR="00B01FCD" w:rsidRPr="00FB3A86" w:rsidRDefault="00B01FCD" w:rsidP="00441B6F">
      <w:pPr>
        <w:pStyle w:val="Appendix"/>
        <w:spacing w:after="0"/>
        <w:jc w:val="both"/>
        <w:rPr>
          <w:rFonts w:ascii="Arial" w:hAnsi="Arial" w:cs="Arial"/>
          <w:b w:val="0"/>
        </w:rPr>
      </w:pPr>
    </w:p>
    <w:sectPr w:rsidR="00B01FCD" w:rsidRPr="00FB3A86" w:rsidSect="00BF57F8">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5ACD1" w14:textId="77777777" w:rsidR="00EB6E6C" w:rsidRDefault="00EB6E6C" w:rsidP="00C37E61">
      <w:r>
        <w:separator/>
      </w:r>
    </w:p>
  </w:endnote>
  <w:endnote w:type="continuationSeparator" w:id="0">
    <w:p w14:paraId="669630D3" w14:textId="77777777" w:rsidR="00EB6E6C" w:rsidRDefault="00EB6E6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80BC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027E3" w14:textId="77777777" w:rsidR="00EB6E6C" w:rsidRDefault="00EB6E6C" w:rsidP="00C37E61">
      <w:r>
        <w:separator/>
      </w:r>
    </w:p>
  </w:footnote>
  <w:footnote w:type="continuationSeparator" w:id="0">
    <w:p w14:paraId="3ECB66AD" w14:textId="77777777" w:rsidR="00EB6E6C" w:rsidRDefault="00EB6E6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7275" w14:textId="30B277BC" w:rsidR="00BF57F8" w:rsidRDefault="00EB6E6C">
    <w:pPr>
      <w:pStyle w:val="Header"/>
    </w:pPr>
    <w:r>
      <w:rPr>
        <w:noProof/>
      </w:rPr>
      <w:pict w14:anchorId="2514F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3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430E" w14:textId="0AC50CBE" w:rsidR="00BF57F8" w:rsidRDefault="00EB6E6C">
    <w:pPr>
      <w:pStyle w:val="Header"/>
    </w:pPr>
    <w:r>
      <w:rPr>
        <w:noProof/>
      </w:rPr>
      <w:pict w14:anchorId="2AEE1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3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45C17" w14:textId="13061597" w:rsidR="00296529" w:rsidRPr="00296529" w:rsidRDefault="00EB6E6C" w:rsidP="00296529">
    <w:pPr>
      <w:ind w:left="2160"/>
      <w:jc w:val="center"/>
      <w:rPr>
        <w:rFonts w:ascii="Times New Roman" w:eastAsia="Calibri" w:hAnsi="Times New Roman"/>
        <w:i/>
        <w:sz w:val="18"/>
        <w:szCs w:val="22"/>
      </w:rPr>
    </w:pPr>
    <w:r>
      <w:rPr>
        <w:noProof/>
      </w:rPr>
      <w:pict w14:anchorId="40BFA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3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5DD22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52BB1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AE0344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434AB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E96E3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D96A0E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69BA1" w14:textId="63667B85" w:rsidR="00BF57F8" w:rsidRDefault="00EB6E6C">
    <w:pPr>
      <w:pStyle w:val="Header"/>
    </w:pPr>
    <w:r>
      <w:rPr>
        <w:noProof/>
      </w:rPr>
      <w:pict w14:anchorId="7FEDD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4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CC17" w14:textId="0896650F" w:rsidR="00BF57F8" w:rsidRDefault="00EB6E6C">
    <w:pPr>
      <w:pStyle w:val="Header"/>
    </w:pPr>
    <w:r>
      <w:rPr>
        <w:noProof/>
      </w:rPr>
      <w:pict w14:anchorId="66C40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4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8217" w14:textId="57B58585" w:rsidR="00BF57F8" w:rsidRDefault="00EB6E6C">
    <w:pPr>
      <w:pStyle w:val="Header"/>
    </w:pPr>
    <w:r>
      <w:rPr>
        <w:noProof/>
      </w:rPr>
      <w:pict w14:anchorId="7760C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87894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E13CA7"/>
    <w:multiLevelType w:val="hybridMultilevel"/>
    <w:tmpl w:val="54E8E2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2C4EBA"/>
    <w:multiLevelType w:val="hybridMultilevel"/>
    <w:tmpl w:val="54769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7"/>
  </w:num>
  <w:num w:numId="10">
    <w:abstractNumId w:val="2"/>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BE"/>
    <w:rsid w:val="00000985"/>
    <w:rsid w:val="00000F8F"/>
    <w:rsid w:val="000035B2"/>
    <w:rsid w:val="0002467F"/>
    <w:rsid w:val="00030174"/>
    <w:rsid w:val="00040950"/>
    <w:rsid w:val="00043281"/>
    <w:rsid w:val="0004579C"/>
    <w:rsid w:val="00054D9B"/>
    <w:rsid w:val="000758F2"/>
    <w:rsid w:val="00085D4D"/>
    <w:rsid w:val="00093910"/>
    <w:rsid w:val="0009727C"/>
    <w:rsid w:val="000A431D"/>
    <w:rsid w:val="000A47FA"/>
    <w:rsid w:val="000A65D3"/>
    <w:rsid w:val="000A791C"/>
    <w:rsid w:val="000B1E33"/>
    <w:rsid w:val="000B4C78"/>
    <w:rsid w:val="000D11ED"/>
    <w:rsid w:val="000D6508"/>
    <w:rsid w:val="000D689F"/>
    <w:rsid w:val="000E7B7B"/>
    <w:rsid w:val="000E7C87"/>
    <w:rsid w:val="000E7D62"/>
    <w:rsid w:val="000F26A4"/>
    <w:rsid w:val="000F5C78"/>
    <w:rsid w:val="00103357"/>
    <w:rsid w:val="001178F6"/>
    <w:rsid w:val="00123C9F"/>
    <w:rsid w:val="00126190"/>
    <w:rsid w:val="00130F17"/>
    <w:rsid w:val="001320BF"/>
    <w:rsid w:val="001418B2"/>
    <w:rsid w:val="0015599C"/>
    <w:rsid w:val="00163BC4"/>
    <w:rsid w:val="001803A8"/>
    <w:rsid w:val="00191062"/>
    <w:rsid w:val="00192B72"/>
    <w:rsid w:val="00193596"/>
    <w:rsid w:val="001A0B7D"/>
    <w:rsid w:val="001A29D8"/>
    <w:rsid w:val="001A4C5B"/>
    <w:rsid w:val="001A4E8E"/>
    <w:rsid w:val="001A5CAA"/>
    <w:rsid w:val="001B0427"/>
    <w:rsid w:val="001B078E"/>
    <w:rsid w:val="001B092F"/>
    <w:rsid w:val="001B2E02"/>
    <w:rsid w:val="001D3544"/>
    <w:rsid w:val="001D3A51"/>
    <w:rsid w:val="001E10D2"/>
    <w:rsid w:val="001E25B4"/>
    <w:rsid w:val="001E44FE"/>
    <w:rsid w:val="00200595"/>
    <w:rsid w:val="00204835"/>
    <w:rsid w:val="00231920"/>
    <w:rsid w:val="0023195C"/>
    <w:rsid w:val="00237CAD"/>
    <w:rsid w:val="0024282C"/>
    <w:rsid w:val="002460DC"/>
    <w:rsid w:val="00250985"/>
    <w:rsid w:val="002556F6"/>
    <w:rsid w:val="00260936"/>
    <w:rsid w:val="00261CA8"/>
    <w:rsid w:val="00266E57"/>
    <w:rsid w:val="0027063D"/>
    <w:rsid w:val="0027101D"/>
    <w:rsid w:val="00283105"/>
    <w:rsid w:val="00284C4C"/>
    <w:rsid w:val="0028525C"/>
    <w:rsid w:val="00287E68"/>
    <w:rsid w:val="00296529"/>
    <w:rsid w:val="002B27FB"/>
    <w:rsid w:val="002B3736"/>
    <w:rsid w:val="002B685A"/>
    <w:rsid w:val="002C57D2"/>
    <w:rsid w:val="002C7337"/>
    <w:rsid w:val="002D59AF"/>
    <w:rsid w:val="002E0D56"/>
    <w:rsid w:val="00315186"/>
    <w:rsid w:val="003204D1"/>
    <w:rsid w:val="0033343E"/>
    <w:rsid w:val="003401B4"/>
    <w:rsid w:val="00340485"/>
    <w:rsid w:val="0034360C"/>
    <w:rsid w:val="00346B41"/>
    <w:rsid w:val="003512C2"/>
    <w:rsid w:val="0035370D"/>
    <w:rsid w:val="003617A1"/>
    <w:rsid w:val="00371FB6"/>
    <w:rsid w:val="003763C1"/>
    <w:rsid w:val="003765AA"/>
    <w:rsid w:val="00376BBE"/>
    <w:rsid w:val="003878B4"/>
    <w:rsid w:val="0039224F"/>
    <w:rsid w:val="003A43A4"/>
    <w:rsid w:val="003A7E18"/>
    <w:rsid w:val="003B092C"/>
    <w:rsid w:val="003B4F4C"/>
    <w:rsid w:val="003C04ED"/>
    <w:rsid w:val="003C4C86"/>
    <w:rsid w:val="003C6258"/>
    <w:rsid w:val="003D2264"/>
    <w:rsid w:val="003E24E0"/>
    <w:rsid w:val="003E2904"/>
    <w:rsid w:val="003F269A"/>
    <w:rsid w:val="00400023"/>
    <w:rsid w:val="00400DC3"/>
    <w:rsid w:val="00401927"/>
    <w:rsid w:val="0041027F"/>
    <w:rsid w:val="00412475"/>
    <w:rsid w:val="00423789"/>
    <w:rsid w:val="004237CA"/>
    <w:rsid w:val="00430CB1"/>
    <w:rsid w:val="00440F43"/>
    <w:rsid w:val="00441B6F"/>
    <w:rsid w:val="00446221"/>
    <w:rsid w:val="004476BA"/>
    <w:rsid w:val="00450E62"/>
    <w:rsid w:val="004539DB"/>
    <w:rsid w:val="00467814"/>
    <w:rsid w:val="00471A80"/>
    <w:rsid w:val="004769D0"/>
    <w:rsid w:val="004818A0"/>
    <w:rsid w:val="00484B37"/>
    <w:rsid w:val="004853C8"/>
    <w:rsid w:val="00491321"/>
    <w:rsid w:val="0049390F"/>
    <w:rsid w:val="004A46CF"/>
    <w:rsid w:val="004A78A6"/>
    <w:rsid w:val="004A7FD2"/>
    <w:rsid w:val="004B1A63"/>
    <w:rsid w:val="004D305E"/>
    <w:rsid w:val="004D4277"/>
    <w:rsid w:val="004D708A"/>
    <w:rsid w:val="004E2476"/>
    <w:rsid w:val="004F7C4B"/>
    <w:rsid w:val="00502516"/>
    <w:rsid w:val="005058D3"/>
    <w:rsid w:val="00505F06"/>
    <w:rsid w:val="00506828"/>
    <w:rsid w:val="0051687B"/>
    <w:rsid w:val="0053056E"/>
    <w:rsid w:val="00540D5A"/>
    <w:rsid w:val="00544601"/>
    <w:rsid w:val="00554FDA"/>
    <w:rsid w:val="005555AF"/>
    <w:rsid w:val="00556B20"/>
    <w:rsid w:val="00562C45"/>
    <w:rsid w:val="00570F26"/>
    <w:rsid w:val="0057540F"/>
    <w:rsid w:val="00586A96"/>
    <w:rsid w:val="00593B74"/>
    <w:rsid w:val="005A3AD2"/>
    <w:rsid w:val="005A6F81"/>
    <w:rsid w:val="005B2F9B"/>
    <w:rsid w:val="005B64CA"/>
    <w:rsid w:val="005C784C"/>
    <w:rsid w:val="005D1549"/>
    <w:rsid w:val="005D17F6"/>
    <w:rsid w:val="005D6CD7"/>
    <w:rsid w:val="005E5539"/>
    <w:rsid w:val="005E60B0"/>
    <w:rsid w:val="005E69A5"/>
    <w:rsid w:val="00602BF5"/>
    <w:rsid w:val="006062D5"/>
    <w:rsid w:val="00614614"/>
    <w:rsid w:val="00617FDD"/>
    <w:rsid w:val="00624169"/>
    <w:rsid w:val="00633614"/>
    <w:rsid w:val="0063386A"/>
    <w:rsid w:val="00633F68"/>
    <w:rsid w:val="00636EB2"/>
    <w:rsid w:val="006375B8"/>
    <w:rsid w:val="00637E97"/>
    <w:rsid w:val="00665004"/>
    <w:rsid w:val="0066510A"/>
    <w:rsid w:val="0067264D"/>
    <w:rsid w:val="00673F9F"/>
    <w:rsid w:val="006752B1"/>
    <w:rsid w:val="00680E91"/>
    <w:rsid w:val="00681DF5"/>
    <w:rsid w:val="00686953"/>
    <w:rsid w:val="00687DEA"/>
    <w:rsid w:val="00687E67"/>
    <w:rsid w:val="006944D8"/>
    <w:rsid w:val="006967F7"/>
    <w:rsid w:val="006A250C"/>
    <w:rsid w:val="006B21D3"/>
    <w:rsid w:val="006B27E5"/>
    <w:rsid w:val="006B57D0"/>
    <w:rsid w:val="006B7380"/>
    <w:rsid w:val="006B7ECD"/>
    <w:rsid w:val="006C3465"/>
    <w:rsid w:val="006D30FF"/>
    <w:rsid w:val="006D6940"/>
    <w:rsid w:val="006F11EC"/>
    <w:rsid w:val="0070082C"/>
    <w:rsid w:val="00721723"/>
    <w:rsid w:val="007220DC"/>
    <w:rsid w:val="007369E6"/>
    <w:rsid w:val="00746E59"/>
    <w:rsid w:val="0075464C"/>
    <w:rsid w:val="00754C9A"/>
    <w:rsid w:val="0075599A"/>
    <w:rsid w:val="00761D52"/>
    <w:rsid w:val="007710C9"/>
    <w:rsid w:val="007733F1"/>
    <w:rsid w:val="0077342A"/>
    <w:rsid w:val="0077749E"/>
    <w:rsid w:val="007834B8"/>
    <w:rsid w:val="00790ADA"/>
    <w:rsid w:val="00797CE6"/>
    <w:rsid w:val="007A05E7"/>
    <w:rsid w:val="007B4495"/>
    <w:rsid w:val="007D2288"/>
    <w:rsid w:val="007D6BBF"/>
    <w:rsid w:val="007E088F"/>
    <w:rsid w:val="007F7B32"/>
    <w:rsid w:val="00804BC2"/>
    <w:rsid w:val="0081431A"/>
    <w:rsid w:val="0083216F"/>
    <w:rsid w:val="00834012"/>
    <w:rsid w:val="00860000"/>
    <w:rsid w:val="00861FB2"/>
    <w:rsid w:val="00863BD3"/>
    <w:rsid w:val="008641ED"/>
    <w:rsid w:val="00866D66"/>
    <w:rsid w:val="008671C6"/>
    <w:rsid w:val="008756A7"/>
    <w:rsid w:val="00875803"/>
    <w:rsid w:val="00884BE6"/>
    <w:rsid w:val="00895EDD"/>
    <w:rsid w:val="008A0060"/>
    <w:rsid w:val="008A4EAC"/>
    <w:rsid w:val="008B0473"/>
    <w:rsid w:val="008B459E"/>
    <w:rsid w:val="008B569E"/>
    <w:rsid w:val="008D75B0"/>
    <w:rsid w:val="008E13AE"/>
    <w:rsid w:val="008E1506"/>
    <w:rsid w:val="008E710C"/>
    <w:rsid w:val="008F054A"/>
    <w:rsid w:val="008F21C4"/>
    <w:rsid w:val="008F69D6"/>
    <w:rsid w:val="00902823"/>
    <w:rsid w:val="0091018F"/>
    <w:rsid w:val="00915CA6"/>
    <w:rsid w:val="00921C05"/>
    <w:rsid w:val="00925639"/>
    <w:rsid w:val="00927834"/>
    <w:rsid w:val="009500A6"/>
    <w:rsid w:val="0095324F"/>
    <w:rsid w:val="00957C18"/>
    <w:rsid w:val="009659BA"/>
    <w:rsid w:val="0098023D"/>
    <w:rsid w:val="00983040"/>
    <w:rsid w:val="00987BDB"/>
    <w:rsid w:val="009941CD"/>
    <w:rsid w:val="00994BB9"/>
    <w:rsid w:val="00996260"/>
    <w:rsid w:val="009B226A"/>
    <w:rsid w:val="009B2B90"/>
    <w:rsid w:val="009B3FB9"/>
    <w:rsid w:val="009C2465"/>
    <w:rsid w:val="009C43CB"/>
    <w:rsid w:val="009D0A63"/>
    <w:rsid w:val="009D2EF0"/>
    <w:rsid w:val="009D35A0"/>
    <w:rsid w:val="009D40B5"/>
    <w:rsid w:val="009D74E0"/>
    <w:rsid w:val="009D7EB7"/>
    <w:rsid w:val="009E048A"/>
    <w:rsid w:val="009E0884"/>
    <w:rsid w:val="009E08E9"/>
    <w:rsid w:val="009E3DB9"/>
    <w:rsid w:val="009E6E35"/>
    <w:rsid w:val="009F0EDA"/>
    <w:rsid w:val="009F18C0"/>
    <w:rsid w:val="009F616C"/>
    <w:rsid w:val="009F72E4"/>
    <w:rsid w:val="00A0245E"/>
    <w:rsid w:val="00A03B96"/>
    <w:rsid w:val="00A05B19"/>
    <w:rsid w:val="00A07CEF"/>
    <w:rsid w:val="00A1134E"/>
    <w:rsid w:val="00A13AF2"/>
    <w:rsid w:val="00A24E7E"/>
    <w:rsid w:val="00A258C3"/>
    <w:rsid w:val="00A347C0"/>
    <w:rsid w:val="00A357EB"/>
    <w:rsid w:val="00A4368F"/>
    <w:rsid w:val="00A51431"/>
    <w:rsid w:val="00A535AC"/>
    <w:rsid w:val="00A539AD"/>
    <w:rsid w:val="00A66041"/>
    <w:rsid w:val="00A77903"/>
    <w:rsid w:val="00A824AD"/>
    <w:rsid w:val="00A94063"/>
    <w:rsid w:val="00A94FB2"/>
    <w:rsid w:val="00A96EF8"/>
    <w:rsid w:val="00AA2937"/>
    <w:rsid w:val="00AA6219"/>
    <w:rsid w:val="00AA74E0"/>
    <w:rsid w:val="00AB2998"/>
    <w:rsid w:val="00AB703F"/>
    <w:rsid w:val="00AC6BB8"/>
    <w:rsid w:val="00AC7025"/>
    <w:rsid w:val="00AD2EA4"/>
    <w:rsid w:val="00AD46CB"/>
    <w:rsid w:val="00AE008F"/>
    <w:rsid w:val="00AE4AFA"/>
    <w:rsid w:val="00AE6A5E"/>
    <w:rsid w:val="00B01FCD"/>
    <w:rsid w:val="00B03A30"/>
    <w:rsid w:val="00B1776C"/>
    <w:rsid w:val="00B212EF"/>
    <w:rsid w:val="00B23481"/>
    <w:rsid w:val="00B24D9B"/>
    <w:rsid w:val="00B303D3"/>
    <w:rsid w:val="00B52583"/>
    <w:rsid w:val="00B52896"/>
    <w:rsid w:val="00B73E34"/>
    <w:rsid w:val="00B74C30"/>
    <w:rsid w:val="00B840F9"/>
    <w:rsid w:val="00B90D35"/>
    <w:rsid w:val="00B95236"/>
    <w:rsid w:val="00B95605"/>
    <w:rsid w:val="00B96330"/>
    <w:rsid w:val="00B96BD9"/>
    <w:rsid w:val="00BA1B01"/>
    <w:rsid w:val="00BA2641"/>
    <w:rsid w:val="00BA7801"/>
    <w:rsid w:val="00BB37AA"/>
    <w:rsid w:val="00BB647F"/>
    <w:rsid w:val="00BC53A0"/>
    <w:rsid w:val="00BC5CDE"/>
    <w:rsid w:val="00BD6340"/>
    <w:rsid w:val="00BE1BBA"/>
    <w:rsid w:val="00BE62AD"/>
    <w:rsid w:val="00BF121F"/>
    <w:rsid w:val="00BF1F80"/>
    <w:rsid w:val="00BF218B"/>
    <w:rsid w:val="00BF57F8"/>
    <w:rsid w:val="00C13B81"/>
    <w:rsid w:val="00C166EF"/>
    <w:rsid w:val="00C17EB0"/>
    <w:rsid w:val="00C27CA0"/>
    <w:rsid w:val="00C27F5F"/>
    <w:rsid w:val="00C30A0F"/>
    <w:rsid w:val="00C33434"/>
    <w:rsid w:val="00C37E61"/>
    <w:rsid w:val="00C55A5A"/>
    <w:rsid w:val="00C63444"/>
    <w:rsid w:val="00C64BE1"/>
    <w:rsid w:val="00C668AB"/>
    <w:rsid w:val="00C7053B"/>
    <w:rsid w:val="00C70F1B"/>
    <w:rsid w:val="00C71A47"/>
    <w:rsid w:val="00C7464C"/>
    <w:rsid w:val="00C756A5"/>
    <w:rsid w:val="00C81BEF"/>
    <w:rsid w:val="00C85588"/>
    <w:rsid w:val="00C95042"/>
    <w:rsid w:val="00CB51E8"/>
    <w:rsid w:val="00CC079C"/>
    <w:rsid w:val="00CC7984"/>
    <w:rsid w:val="00CD6755"/>
    <w:rsid w:val="00CD6856"/>
    <w:rsid w:val="00CD7DB0"/>
    <w:rsid w:val="00CE0089"/>
    <w:rsid w:val="00CE3975"/>
    <w:rsid w:val="00CE428C"/>
    <w:rsid w:val="00CE793C"/>
    <w:rsid w:val="00CF193C"/>
    <w:rsid w:val="00CF6781"/>
    <w:rsid w:val="00CF6E90"/>
    <w:rsid w:val="00D136BF"/>
    <w:rsid w:val="00D173F1"/>
    <w:rsid w:val="00D2446E"/>
    <w:rsid w:val="00D35F1E"/>
    <w:rsid w:val="00D52436"/>
    <w:rsid w:val="00D52765"/>
    <w:rsid w:val="00D64E22"/>
    <w:rsid w:val="00D74CB0"/>
    <w:rsid w:val="00D8231E"/>
    <w:rsid w:val="00D8295D"/>
    <w:rsid w:val="00D868EC"/>
    <w:rsid w:val="00DA2C98"/>
    <w:rsid w:val="00DA386E"/>
    <w:rsid w:val="00DC2A65"/>
    <w:rsid w:val="00DE15F0"/>
    <w:rsid w:val="00DE5113"/>
    <w:rsid w:val="00DE5663"/>
    <w:rsid w:val="00DE78AA"/>
    <w:rsid w:val="00E053D0"/>
    <w:rsid w:val="00E11796"/>
    <w:rsid w:val="00E15994"/>
    <w:rsid w:val="00E26119"/>
    <w:rsid w:val="00E3114E"/>
    <w:rsid w:val="00E31A70"/>
    <w:rsid w:val="00E35B02"/>
    <w:rsid w:val="00E40F81"/>
    <w:rsid w:val="00E5200C"/>
    <w:rsid w:val="00E57E65"/>
    <w:rsid w:val="00E64A2A"/>
    <w:rsid w:val="00E66496"/>
    <w:rsid w:val="00E66B35"/>
    <w:rsid w:val="00E66E10"/>
    <w:rsid w:val="00E769F6"/>
    <w:rsid w:val="00E8407C"/>
    <w:rsid w:val="00E84F3C"/>
    <w:rsid w:val="00E853F7"/>
    <w:rsid w:val="00E86A36"/>
    <w:rsid w:val="00E87360"/>
    <w:rsid w:val="00E910E7"/>
    <w:rsid w:val="00EA012C"/>
    <w:rsid w:val="00EA0C30"/>
    <w:rsid w:val="00EA3242"/>
    <w:rsid w:val="00EB3C8C"/>
    <w:rsid w:val="00EB6E6C"/>
    <w:rsid w:val="00EB76E1"/>
    <w:rsid w:val="00EC5821"/>
    <w:rsid w:val="00EC6A55"/>
    <w:rsid w:val="00ED0288"/>
    <w:rsid w:val="00ED7C0C"/>
    <w:rsid w:val="00EE52CB"/>
    <w:rsid w:val="00EE6671"/>
    <w:rsid w:val="00EF581D"/>
    <w:rsid w:val="00EF7FD8"/>
    <w:rsid w:val="00F06F59"/>
    <w:rsid w:val="00F113F5"/>
    <w:rsid w:val="00F17988"/>
    <w:rsid w:val="00F33811"/>
    <w:rsid w:val="00F469F0"/>
    <w:rsid w:val="00F53147"/>
    <w:rsid w:val="00F53273"/>
    <w:rsid w:val="00F755E4"/>
    <w:rsid w:val="00F77D02"/>
    <w:rsid w:val="00F87E83"/>
    <w:rsid w:val="00F9046A"/>
    <w:rsid w:val="00F90AA8"/>
    <w:rsid w:val="00FB219F"/>
    <w:rsid w:val="00FB3A86"/>
    <w:rsid w:val="00FB7C1A"/>
    <w:rsid w:val="00FD19AC"/>
    <w:rsid w:val="00FD36C8"/>
    <w:rsid w:val="00FE539D"/>
    <w:rsid w:val="00FE6839"/>
    <w:rsid w:val="00FF03CA"/>
    <w:rsid w:val="00FF0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71DA76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2446E"/>
    <w:pPr>
      <w:ind w:left="720"/>
      <w:contextualSpacing/>
    </w:pPr>
  </w:style>
  <w:style w:type="paragraph" w:styleId="NormalWeb">
    <w:name w:val="Normal (Web)"/>
    <w:basedOn w:val="Normal"/>
    <w:uiPriority w:val="99"/>
    <w:qFormat/>
    <w:rsid w:val="00987BDB"/>
    <w:pPr>
      <w:widowControl w:val="0"/>
      <w:spacing w:beforeAutospacing="1" w:afterAutospacing="1"/>
    </w:pPr>
    <w:rPr>
      <w:rFonts w:ascii="Times New Roman" w:eastAsia="SimSun" w:hAnsi="Times New Roman"/>
      <w:sz w:val="24"/>
      <w:szCs w:val="24"/>
      <w:lang w:eastAsia="zh-CN"/>
    </w:rPr>
  </w:style>
  <w:style w:type="character" w:styleId="UnresolvedMention">
    <w:name w:val="Unresolved Mention"/>
    <w:basedOn w:val="DefaultParagraphFont"/>
    <w:uiPriority w:val="99"/>
    <w:semiHidden/>
    <w:unhideWhenUsed/>
    <w:rsid w:val="00D52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194814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yperlink" Target="https://repository.lcu.edu.ng/items/c25f6a22-395b-4a38-8b21-fb66a2fa5868/ful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EB195-11D3-41E9-9941-24C602B9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547</TotalTime>
  <Pages>13</Pages>
  <Words>3498</Words>
  <Characters>19943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23395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206</cp:revision>
  <cp:lastPrinted>1999-07-06T11:00:00Z</cp:lastPrinted>
  <dcterms:created xsi:type="dcterms:W3CDTF">2014-10-25T14:34:00Z</dcterms:created>
  <dcterms:modified xsi:type="dcterms:W3CDTF">2026-02-07T07:54:00Z</dcterms:modified>
</cp:coreProperties>
</file>