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A1415" w14:textId="1FF677F7" w:rsidR="00D96E81" w:rsidRPr="00BD7CDC" w:rsidRDefault="00982A7D" w:rsidP="005F0C3C">
      <w:pPr>
        <w:spacing w:line="240" w:lineRule="auto"/>
        <w:jc w:val="both"/>
        <w:rPr>
          <w:rFonts w:ascii="Times New Roman" w:hAnsi="Times New Roman" w:cs="Times New Roman"/>
          <w:b/>
          <w:bCs/>
          <w:i/>
          <w:iCs/>
          <w:sz w:val="24"/>
          <w:szCs w:val="24"/>
        </w:rPr>
      </w:pPr>
      <w:r w:rsidRPr="00982A7D">
        <w:rPr>
          <w:rFonts w:ascii="Times New Roman" w:hAnsi="Times New Roman" w:cs="Times New Roman"/>
          <w:b/>
          <w:bCs/>
          <w:sz w:val="24"/>
          <w:szCs w:val="24"/>
        </w:rPr>
        <w:t>Evaluation of Analgesic Activity, Elemental Composition</w:t>
      </w:r>
      <w:r w:rsidR="0067348A">
        <w:rPr>
          <w:rFonts w:ascii="Times New Roman" w:hAnsi="Times New Roman" w:cs="Times New Roman"/>
          <w:b/>
          <w:bCs/>
          <w:sz w:val="24"/>
          <w:szCs w:val="24"/>
        </w:rPr>
        <w:t xml:space="preserve"> </w:t>
      </w:r>
      <w:r w:rsidRPr="00982A7D">
        <w:rPr>
          <w:rFonts w:ascii="Times New Roman" w:hAnsi="Times New Roman" w:cs="Times New Roman"/>
          <w:b/>
          <w:bCs/>
          <w:sz w:val="24"/>
          <w:szCs w:val="24"/>
        </w:rPr>
        <w:t xml:space="preserve">and Toxicological Profile of </w:t>
      </w:r>
      <w:proofErr w:type="spellStart"/>
      <w:r w:rsidRPr="00982A7D">
        <w:rPr>
          <w:rFonts w:ascii="Times New Roman" w:hAnsi="Times New Roman" w:cs="Times New Roman"/>
          <w:b/>
          <w:bCs/>
          <w:i/>
          <w:iCs/>
          <w:sz w:val="24"/>
          <w:szCs w:val="24"/>
        </w:rPr>
        <w:t>Aristolochia</w:t>
      </w:r>
      <w:proofErr w:type="spellEnd"/>
      <w:r w:rsidRPr="00982A7D">
        <w:rPr>
          <w:rFonts w:ascii="Times New Roman" w:hAnsi="Times New Roman" w:cs="Times New Roman"/>
          <w:b/>
          <w:bCs/>
          <w:i/>
          <w:iCs/>
          <w:sz w:val="24"/>
          <w:szCs w:val="24"/>
        </w:rPr>
        <w:t xml:space="preserve"> </w:t>
      </w:r>
      <w:proofErr w:type="spellStart"/>
      <w:r w:rsidRPr="00982A7D">
        <w:rPr>
          <w:rFonts w:ascii="Times New Roman" w:hAnsi="Times New Roman" w:cs="Times New Roman"/>
          <w:b/>
          <w:bCs/>
          <w:i/>
          <w:iCs/>
          <w:sz w:val="24"/>
          <w:szCs w:val="24"/>
        </w:rPr>
        <w:t>albida</w:t>
      </w:r>
      <w:proofErr w:type="spellEnd"/>
      <w:r w:rsidRPr="00982A7D">
        <w:rPr>
          <w:rFonts w:ascii="Times New Roman" w:hAnsi="Times New Roman" w:cs="Times New Roman"/>
          <w:b/>
          <w:bCs/>
          <w:sz w:val="24"/>
          <w:szCs w:val="24"/>
        </w:rPr>
        <w:t xml:space="preserve"> Root Extracts in Wistar Rats</w:t>
      </w:r>
    </w:p>
    <w:p w14:paraId="2CA6BFC6" w14:textId="51F48F51" w:rsidR="008233BC" w:rsidRPr="00BD7CDC" w:rsidRDefault="00D96E81" w:rsidP="005F0C3C">
      <w:pPr>
        <w:spacing w:line="240" w:lineRule="auto"/>
        <w:jc w:val="both"/>
        <w:rPr>
          <w:rFonts w:ascii="Times New Roman" w:hAnsi="Times New Roman" w:cs="Times New Roman"/>
          <w:sz w:val="24"/>
          <w:szCs w:val="24"/>
        </w:rPr>
      </w:pPr>
      <w:r w:rsidRPr="00BD7CDC">
        <w:rPr>
          <w:rFonts w:ascii="Times New Roman" w:hAnsi="Times New Roman" w:cs="Times New Roman"/>
          <w:sz w:val="24"/>
          <w:szCs w:val="24"/>
        </w:rPr>
        <w:tab/>
      </w:r>
      <w:r w:rsidR="008233BC" w:rsidRPr="00BD7CDC">
        <w:rPr>
          <w:rFonts w:ascii="Times New Roman" w:hAnsi="Times New Roman" w:cs="Times New Roman"/>
          <w:sz w:val="24"/>
          <w:szCs w:val="24"/>
        </w:rPr>
        <w:tab/>
      </w:r>
    </w:p>
    <w:p w14:paraId="1417E493" w14:textId="7E5B0124" w:rsidR="008233BC" w:rsidRPr="00BD7CDC" w:rsidRDefault="00C552A1" w:rsidP="005F0C3C">
      <w:pPr>
        <w:spacing w:line="240" w:lineRule="auto"/>
        <w:jc w:val="both"/>
        <w:rPr>
          <w:rFonts w:ascii="Times New Roman" w:hAnsi="Times New Roman" w:cs="Times New Roman"/>
          <w:b/>
          <w:bCs/>
          <w:sz w:val="24"/>
          <w:szCs w:val="24"/>
        </w:rPr>
      </w:pPr>
      <w:r w:rsidRPr="00BD7CDC">
        <w:rPr>
          <w:rFonts w:ascii="Times New Roman" w:hAnsi="Times New Roman" w:cs="Times New Roman"/>
          <w:b/>
          <w:bCs/>
          <w:sz w:val="24"/>
          <w:szCs w:val="24"/>
        </w:rPr>
        <w:t>ABSTRACT</w:t>
      </w:r>
    </w:p>
    <w:p w14:paraId="73A8A67A" w14:textId="5458E4D2" w:rsidR="008233BC" w:rsidRDefault="008233BC" w:rsidP="005F0C3C">
      <w:pPr>
        <w:spacing w:line="240" w:lineRule="auto"/>
        <w:jc w:val="both"/>
        <w:rPr>
          <w:rFonts w:ascii="Times New Roman" w:eastAsia="Calibri" w:hAnsi="Times New Roman" w:cs="Times New Roman"/>
          <w:kern w:val="2"/>
          <w:sz w:val="24"/>
          <w:szCs w:val="24"/>
          <w14:ligatures w14:val="standardContextual"/>
        </w:rPr>
      </w:pPr>
      <w:r w:rsidRPr="00BD7CDC">
        <w:rPr>
          <w:rFonts w:ascii="Times New Roman" w:hAnsi="Times New Roman" w:cs="Times New Roman"/>
          <w:b/>
          <w:bCs/>
          <w:sz w:val="24"/>
          <w:szCs w:val="24"/>
        </w:rPr>
        <w:t>Background</w:t>
      </w:r>
      <w:r w:rsidRPr="00BD7CDC">
        <w:rPr>
          <w:rFonts w:ascii="Times New Roman" w:hAnsi="Times New Roman" w:cs="Times New Roman"/>
          <w:sz w:val="24"/>
          <w:szCs w:val="24"/>
        </w:rPr>
        <w:t xml:space="preserve">: </w:t>
      </w:r>
      <w:r w:rsidR="0046041F" w:rsidRPr="0046041F">
        <w:rPr>
          <w:rFonts w:ascii="Times New Roman" w:eastAsia="Calibri" w:hAnsi="Times New Roman" w:cs="Times New Roman"/>
          <w:i/>
          <w:iCs/>
          <w:kern w:val="2"/>
          <w:sz w:val="24"/>
          <w:szCs w:val="24"/>
          <w14:ligatures w14:val="standardContextual"/>
        </w:rPr>
        <w:t xml:space="preserve">A. </w:t>
      </w:r>
      <w:proofErr w:type="spellStart"/>
      <w:r w:rsidR="0046041F" w:rsidRPr="0046041F">
        <w:rPr>
          <w:rFonts w:ascii="Times New Roman" w:eastAsia="Calibri" w:hAnsi="Times New Roman" w:cs="Times New Roman"/>
          <w:i/>
          <w:iCs/>
          <w:kern w:val="2"/>
          <w:sz w:val="24"/>
          <w:szCs w:val="24"/>
          <w14:ligatures w14:val="standardContextual"/>
        </w:rPr>
        <w:t>albida</w:t>
      </w:r>
      <w:proofErr w:type="spellEnd"/>
      <w:r w:rsidR="0046041F" w:rsidRPr="0046041F">
        <w:rPr>
          <w:rFonts w:ascii="Times New Roman" w:eastAsia="Calibri" w:hAnsi="Times New Roman" w:cs="Times New Roman"/>
          <w:i/>
          <w:iCs/>
          <w:kern w:val="2"/>
          <w:sz w:val="24"/>
          <w:szCs w:val="24"/>
          <w14:ligatures w14:val="standardContextual"/>
        </w:rPr>
        <w:t xml:space="preserve"> </w:t>
      </w:r>
      <w:r w:rsidRPr="001A25E4">
        <w:rPr>
          <w:rFonts w:ascii="Times New Roman" w:eastAsia="Calibri" w:hAnsi="Times New Roman" w:cs="Times New Roman"/>
          <w:kern w:val="2"/>
          <w:sz w:val="24"/>
          <w:szCs w:val="24"/>
          <w14:ligatures w14:val="standardContextual"/>
        </w:rPr>
        <w:t>root extracts are used by a majority of the communities in North Central Nigeria to manage stomach ailments and pain</w:t>
      </w:r>
      <w:r w:rsidR="00331C2B">
        <w:rPr>
          <w:rFonts w:ascii="Times New Roman" w:eastAsia="Calibri" w:hAnsi="Times New Roman" w:cs="Times New Roman"/>
          <w:kern w:val="2"/>
          <w:sz w:val="24"/>
          <w:szCs w:val="24"/>
          <w14:ligatures w14:val="standardContextual"/>
        </w:rPr>
        <w:t>,</w:t>
      </w:r>
      <w:r w:rsidRPr="001A25E4">
        <w:rPr>
          <w:rFonts w:ascii="Times New Roman" w:eastAsia="Calibri" w:hAnsi="Times New Roman" w:cs="Times New Roman"/>
          <w:kern w:val="2"/>
          <w:sz w:val="24"/>
          <w:szCs w:val="24"/>
          <w14:ligatures w14:val="standardContextual"/>
        </w:rPr>
        <w:t xml:space="preserve"> as well as snakebites. However, scientific data on its safety and efficacy are limited.</w:t>
      </w:r>
    </w:p>
    <w:p w14:paraId="280796AD" w14:textId="74A8B4B6" w:rsidR="008233BC" w:rsidRPr="00BD7CDC" w:rsidRDefault="008233BC" w:rsidP="005F0C3C">
      <w:pPr>
        <w:spacing w:line="240" w:lineRule="auto"/>
        <w:jc w:val="both"/>
        <w:rPr>
          <w:rFonts w:ascii="Times New Roman" w:hAnsi="Times New Roman" w:cs="Times New Roman"/>
          <w:sz w:val="24"/>
          <w:szCs w:val="24"/>
        </w:rPr>
      </w:pPr>
      <w:r w:rsidRPr="00BD7CDC">
        <w:rPr>
          <w:rFonts w:ascii="Times New Roman" w:hAnsi="Times New Roman" w:cs="Times New Roman"/>
          <w:b/>
          <w:bCs/>
          <w:sz w:val="24"/>
          <w:szCs w:val="24"/>
        </w:rPr>
        <w:t>Objectives:</w:t>
      </w:r>
      <w:r w:rsidRPr="00BD7CDC">
        <w:rPr>
          <w:rFonts w:ascii="Times New Roman" w:hAnsi="Times New Roman" w:cs="Times New Roman"/>
          <w:sz w:val="24"/>
          <w:szCs w:val="24"/>
        </w:rPr>
        <w:t xml:space="preserve"> </w:t>
      </w:r>
      <w:r w:rsidRPr="001A25E4">
        <w:rPr>
          <w:rFonts w:ascii="Times New Roman" w:eastAsia="Calibri" w:hAnsi="Times New Roman" w:cs="Times New Roman"/>
          <w:kern w:val="2"/>
          <w:sz w:val="24"/>
          <w:szCs w:val="24"/>
          <w14:ligatures w14:val="standardContextual"/>
        </w:rPr>
        <w:t xml:space="preserve">This study aims to investigate the analgesic </w:t>
      </w:r>
      <w:r w:rsidR="009945FA">
        <w:rPr>
          <w:rFonts w:ascii="Times New Roman" w:eastAsia="Calibri" w:hAnsi="Times New Roman" w:cs="Times New Roman"/>
          <w:kern w:val="2"/>
          <w:sz w:val="24"/>
          <w:szCs w:val="24"/>
          <w14:ligatures w14:val="standardContextual"/>
        </w:rPr>
        <w:t>activity</w:t>
      </w:r>
      <w:r w:rsidRPr="001A25E4">
        <w:rPr>
          <w:rFonts w:ascii="Times New Roman" w:eastAsia="Calibri" w:hAnsi="Times New Roman" w:cs="Times New Roman"/>
          <w:kern w:val="2"/>
          <w:sz w:val="24"/>
          <w:szCs w:val="24"/>
          <w14:ligatures w14:val="standardContextual"/>
        </w:rPr>
        <w:t xml:space="preserve">, elemental </w:t>
      </w:r>
      <w:r w:rsidR="009945FA">
        <w:rPr>
          <w:rFonts w:ascii="Times New Roman" w:eastAsia="Calibri" w:hAnsi="Times New Roman" w:cs="Times New Roman"/>
          <w:kern w:val="2"/>
          <w:sz w:val="24"/>
          <w:szCs w:val="24"/>
          <w14:ligatures w14:val="standardContextual"/>
        </w:rPr>
        <w:t>composition</w:t>
      </w:r>
      <w:r w:rsidRPr="001A25E4">
        <w:rPr>
          <w:rFonts w:ascii="Times New Roman" w:eastAsia="Calibri" w:hAnsi="Times New Roman" w:cs="Times New Roman"/>
          <w:kern w:val="2"/>
          <w:sz w:val="24"/>
          <w:szCs w:val="24"/>
          <w14:ligatures w14:val="standardContextual"/>
        </w:rPr>
        <w:t xml:space="preserve"> and toxic</w:t>
      </w:r>
      <w:r w:rsidR="001D6FF1">
        <w:rPr>
          <w:rFonts w:ascii="Times New Roman" w:eastAsia="Calibri" w:hAnsi="Times New Roman" w:cs="Times New Roman"/>
          <w:kern w:val="2"/>
          <w:sz w:val="24"/>
          <w:szCs w:val="24"/>
          <w14:ligatures w14:val="standardContextual"/>
        </w:rPr>
        <w:t xml:space="preserve">ological </w:t>
      </w:r>
      <w:r w:rsidR="009945FA">
        <w:rPr>
          <w:rFonts w:ascii="Times New Roman" w:eastAsia="Calibri" w:hAnsi="Times New Roman" w:cs="Times New Roman"/>
          <w:kern w:val="2"/>
          <w:sz w:val="24"/>
          <w:szCs w:val="24"/>
          <w14:ligatures w14:val="standardContextual"/>
        </w:rPr>
        <w:t>profile</w:t>
      </w:r>
      <w:r w:rsidRPr="001A25E4">
        <w:rPr>
          <w:rFonts w:ascii="Times New Roman" w:eastAsia="Calibri" w:hAnsi="Times New Roman" w:cs="Times New Roman"/>
          <w:kern w:val="2"/>
          <w:sz w:val="24"/>
          <w:szCs w:val="24"/>
          <w14:ligatures w14:val="standardContextual"/>
        </w:rPr>
        <w:t xml:space="preserve"> of </w:t>
      </w:r>
      <w:r w:rsidR="0046041F" w:rsidRPr="0046041F">
        <w:rPr>
          <w:rFonts w:ascii="Times New Roman" w:eastAsia="Calibri" w:hAnsi="Times New Roman" w:cs="Times New Roman"/>
          <w:i/>
          <w:iCs/>
          <w:kern w:val="2"/>
          <w:sz w:val="24"/>
          <w:szCs w:val="24"/>
          <w14:ligatures w14:val="standardContextual"/>
        </w:rPr>
        <w:t xml:space="preserve">A. </w:t>
      </w:r>
      <w:proofErr w:type="spellStart"/>
      <w:r w:rsidR="0046041F" w:rsidRPr="0046041F">
        <w:rPr>
          <w:rFonts w:ascii="Times New Roman" w:eastAsia="Calibri" w:hAnsi="Times New Roman" w:cs="Times New Roman"/>
          <w:i/>
          <w:iCs/>
          <w:kern w:val="2"/>
          <w:sz w:val="24"/>
          <w:szCs w:val="24"/>
          <w14:ligatures w14:val="standardContextual"/>
        </w:rPr>
        <w:t>albida</w:t>
      </w:r>
      <w:proofErr w:type="spellEnd"/>
      <w:r w:rsidR="0046041F" w:rsidRPr="0046041F">
        <w:rPr>
          <w:rFonts w:ascii="Times New Roman" w:eastAsia="Calibri" w:hAnsi="Times New Roman" w:cs="Times New Roman"/>
          <w:i/>
          <w:iCs/>
          <w:kern w:val="2"/>
          <w:sz w:val="24"/>
          <w:szCs w:val="24"/>
          <w14:ligatures w14:val="standardContextual"/>
        </w:rPr>
        <w:t xml:space="preserve"> </w:t>
      </w:r>
      <w:r w:rsidRPr="001A25E4">
        <w:rPr>
          <w:rFonts w:ascii="Times New Roman" w:eastAsia="Calibri" w:hAnsi="Times New Roman" w:cs="Times New Roman"/>
          <w:kern w:val="2"/>
          <w:sz w:val="24"/>
          <w:szCs w:val="24"/>
          <w14:ligatures w14:val="standardContextual"/>
        </w:rPr>
        <w:t>root extracts</w:t>
      </w:r>
      <w:r w:rsidR="009945FA">
        <w:rPr>
          <w:rFonts w:ascii="Times New Roman" w:eastAsia="Calibri" w:hAnsi="Times New Roman" w:cs="Times New Roman"/>
          <w:kern w:val="2"/>
          <w:sz w:val="24"/>
          <w:szCs w:val="24"/>
          <w14:ligatures w14:val="standardContextual"/>
        </w:rPr>
        <w:t xml:space="preserve"> in Wister rats</w:t>
      </w:r>
      <w:r w:rsidRPr="00BD7CDC">
        <w:rPr>
          <w:rFonts w:ascii="Times New Roman" w:hAnsi="Times New Roman" w:cs="Times New Roman"/>
          <w:sz w:val="24"/>
          <w:szCs w:val="24"/>
        </w:rPr>
        <w:t>.</w:t>
      </w:r>
    </w:p>
    <w:p w14:paraId="462C242B" w14:textId="028581C3" w:rsidR="008233BC" w:rsidRDefault="008233BC" w:rsidP="005F0C3C">
      <w:pPr>
        <w:spacing w:line="240" w:lineRule="auto"/>
        <w:jc w:val="both"/>
        <w:rPr>
          <w:rFonts w:ascii="Times New Roman" w:eastAsia="Calibri" w:hAnsi="Times New Roman" w:cs="Times New Roman"/>
          <w:kern w:val="2"/>
          <w:sz w:val="24"/>
          <w:szCs w:val="24"/>
          <w14:ligatures w14:val="standardContextual"/>
        </w:rPr>
      </w:pPr>
      <w:r w:rsidRPr="00BD7CDC">
        <w:rPr>
          <w:rFonts w:ascii="Times New Roman" w:hAnsi="Times New Roman" w:cs="Times New Roman"/>
          <w:b/>
          <w:bCs/>
          <w:sz w:val="24"/>
          <w:szCs w:val="24"/>
        </w:rPr>
        <w:t>Materials and methods</w:t>
      </w:r>
      <w:r w:rsidRPr="00BD7CDC">
        <w:rPr>
          <w:rFonts w:ascii="Times New Roman" w:hAnsi="Times New Roman" w:cs="Times New Roman"/>
          <w:sz w:val="24"/>
          <w:szCs w:val="24"/>
        </w:rPr>
        <w:t xml:space="preserve">: </w:t>
      </w:r>
      <w:r w:rsidR="006A035B">
        <w:rPr>
          <w:rFonts w:ascii="Times New Roman" w:eastAsia="Calibri" w:hAnsi="Times New Roman" w:cs="Times New Roman"/>
          <w:kern w:val="2"/>
          <w:sz w:val="24"/>
          <w:szCs w:val="24"/>
          <w14:ligatures w14:val="standardContextual"/>
        </w:rPr>
        <w:t>E</w:t>
      </w:r>
      <w:r w:rsidRPr="001A25E4">
        <w:rPr>
          <w:rFonts w:ascii="Times New Roman" w:eastAsia="Calibri" w:hAnsi="Times New Roman" w:cs="Times New Roman"/>
          <w:kern w:val="2"/>
          <w:sz w:val="24"/>
          <w:szCs w:val="24"/>
          <w14:ligatures w14:val="standardContextual"/>
        </w:rPr>
        <w:t>thyl</w:t>
      </w:r>
      <w:r w:rsidR="00331C2B">
        <w:rPr>
          <w:rFonts w:ascii="Times New Roman" w:eastAsia="Calibri" w:hAnsi="Times New Roman" w:cs="Times New Roman"/>
          <w:kern w:val="2"/>
          <w:sz w:val="24"/>
          <w:szCs w:val="24"/>
          <w14:ligatures w14:val="standardContextual"/>
        </w:rPr>
        <w:t xml:space="preserve"> </w:t>
      </w:r>
      <w:r w:rsidRPr="001A25E4">
        <w:rPr>
          <w:rFonts w:ascii="Times New Roman" w:eastAsia="Calibri" w:hAnsi="Times New Roman" w:cs="Times New Roman"/>
          <w:kern w:val="2"/>
          <w:sz w:val="24"/>
          <w:szCs w:val="24"/>
          <w14:ligatures w14:val="standardContextual"/>
        </w:rPr>
        <w:t>acetate</w:t>
      </w:r>
      <w:r w:rsidR="006A035B">
        <w:rPr>
          <w:rFonts w:ascii="Times New Roman" w:eastAsia="Calibri" w:hAnsi="Times New Roman" w:cs="Times New Roman"/>
          <w:kern w:val="2"/>
          <w:sz w:val="24"/>
          <w:szCs w:val="24"/>
          <w14:ligatures w14:val="standardContextual"/>
        </w:rPr>
        <w:t xml:space="preserve"> and</w:t>
      </w:r>
      <w:r w:rsidRPr="001A25E4">
        <w:rPr>
          <w:rFonts w:ascii="Times New Roman" w:eastAsia="Calibri" w:hAnsi="Times New Roman" w:cs="Times New Roman"/>
          <w:kern w:val="2"/>
          <w:sz w:val="24"/>
          <w:szCs w:val="24"/>
          <w14:ligatures w14:val="standardContextual"/>
        </w:rPr>
        <w:t xml:space="preserve"> ethanol root extracts were prepared by cold maceration</w:t>
      </w:r>
      <w:r>
        <w:rPr>
          <w:rFonts w:ascii="Times New Roman" w:eastAsia="Calibri" w:hAnsi="Times New Roman" w:cs="Times New Roman"/>
          <w:kern w:val="2"/>
          <w:sz w:val="24"/>
          <w:szCs w:val="24"/>
          <w14:ligatures w14:val="standardContextual"/>
        </w:rPr>
        <w:t xml:space="preserve">. </w:t>
      </w:r>
      <w:r w:rsidRPr="00C105CD">
        <w:rPr>
          <w:rFonts w:ascii="Times New Roman" w:eastAsia="Calibri" w:hAnsi="Times New Roman" w:cs="Times New Roman"/>
          <w:kern w:val="2"/>
          <w:sz w:val="24"/>
          <w:szCs w:val="24"/>
          <w14:ligatures w14:val="standardContextual"/>
        </w:rPr>
        <w:t xml:space="preserve">The method described by </w:t>
      </w:r>
      <w:r w:rsidR="00687D92">
        <w:rPr>
          <w:rFonts w:ascii="Times New Roman" w:eastAsia="Calibri" w:hAnsi="Times New Roman" w:cs="Times New Roman"/>
          <w:kern w:val="2"/>
          <w:sz w:val="24"/>
          <w:szCs w:val="24"/>
          <w14:ligatures w14:val="standardContextual"/>
        </w:rPr>
        <w:t>(</w:t>
      </w:r>
      <w:proofErr w:type="spellStart"/>
      <w:r w:rsidR="00687D92">
        <w:rPr>
          <w:rFonts w:ascii="Times New Roman" w:eastAsia="Calibri" w:hAnsi="Times New Roman" w:cs="Times New Roman"/>
          <w:kern w:val="2"/>
          <w:sz w:val="24"/>
          <w:szCs w:val="24"/>
          <w14:ligatures w14:val="standardContextual"/>
        </w:rPr>
        <w:t>Zeghad</w:t>
      </w:r>
      <w:proofErr w:type="spellEnd"/>
      <w:r w:rsidR="00687D92">
        <w:rPr>
          <w:rFonts w:ascii="Times New Roman" w:eastAsia="Calibri" w:hAnsi="Times New Roman" w:cs="Times New Roman"/>
          <w:kern w:val="2"/>
          <w:sz w:val="24"/>
          <w:szCs w:val="24"/>
          <w14:ligatures w14:val="standardContextual"/>
        </w:rPr>
        <w:t xml:space="preserve"> </w:t>
      </w:r>
      <w:r w:rsidR="00687D92" w:rsidRPr="00687D92">
        <w:rPr>
          <w:rFonts w:ascii="Times New Roman" w:eastAsia="Calibri" w:hAnsi="Times New Roman" w:cs="Times New Roman"/>
          <w:i/>
          <w:iCs/>
          <w:kern w:val="2"/>
          <w:sz w:val="24"/>
          <w:szCs w:val="24"/>
          <w14:ligatures w14:val="standardContextual"/>
        </w:rPr>
        <w:t>et al</w:t>
      </w:r>
      <w:r w:rsidR="00687D92">
        <w:rPr>
          <w:rFonts w:ascii="Times New Roman" w:eastAsia="Calibri" w:hAnsi="Times New Roman" w:cs="Times New Roman"/>
          <w:kern w:val="2"/>
          <w:sz w:val="24"/>
          <w:szCs w:val="24"/>
          <w14:ligatures w14:val="standardContextual"/>
        </w:rPr>
        <w:t>., 2020)</w:t>
      </w:r>
      <w:r w:rsidRPr="00C105CD">
        <w:rPr>
          <w:rFonts w:ascii="Times New Roman" w:eastAsia="Calibri" w:hAnsi="Times New Roman" w:cs="Times New Roman"/>
          <w:kern w:val="2"/>
          <w:sz w:val="24"/>
          <w:szCs w:val="24"/>
          <w14:ligatures w14:val="standardContextual"/>
        </w:rPr>
        <w:t xml:space="preserve"> was adopted</w:t>
      </w:r>
      <w:r w:rsidRPr="001A25E4">
        <w:rPr>
          <w:rFonts w:ascii="Times New Roman" w:eastAsia="Calibri" w:hAnsi="Times New Roman" w:cs="Times New Roman"/>
          <w:kern w:val="2"/>
          <w:sz w:val="24"/>
          <w:szCs w:val="24"/>
          <w14:ligatures w14:val="standardContextual"/>
        </w:rPr>
        <w:t xml:space="preserve"> </w:t>
      </w:r>
      <w:r>
        <w:rPr>
          <w:rFonts w:ascii="Times New Roman" w:eastAsia="Calibri" w:hAnsi="Times New Roman" w:cs="Times New Roman"/>
          <w:kern w:val="2"/>
          <w:sz w:val="24"/>
          <w:szCs w:val="24"/>
          <w14:ligatures w14:val="standardContextual"/>
        </w:rPr>
        <w:t xml:space="preserve">for </w:t>
      </w:r>
      <w:r w:rsidRPr="00C105CD">
        <w:rPr>
          <w:rFonts w:ascii="Times New Roman" w:eastAsia="Calibri" w:hAnsi="Times New Roman" w:cs="Times New Roman"/>
          <w:kern w:val="2"/>
          <w:sz w:val="24"/>
          <w:szCs w:val="24"/>
          <w14:ligatures w14:val="standardContextual"/>
        </w:rPr>
        <w:t xml:space="preserve">the acetic acid induced writhing test model used to evaluate the analgesic activity </w:t>
      </w:r>
      <w:r>
        <w:rPr>
          <w:rFonts w:ascii="Times New Roman" w:eastAsia="Calibri" w:hAnsi="Times New Roman" w:cs="Times New Roman"/>
          <w:kern w:val="2"/>
          <w:sz w:val="24"/>
          <w:szCs w:val="24"/>
          <w14:ligatures w14:val="standardContextual"/>
        </w:rPr>
        <w:t>of the extracts. Each</w:t>
      </w:r>
      <w:r w:rsidRPr="001A25E4">
        <w:rPr>
          <w:rFonts w:ascii="Times New Roman" w:eastAsia="Calibri" w:hAnsi="Times New Roman" w:cs="Times New Roman"/>
          <w:kern w:val="2"/>
          <w:sz w:val="24"/>
          <w:szCs w:val="24"/>
          <w14:ligatures w14:val="standardContextual"/>
        </w:rPr>
        <w:t xml:space="preserve"> extract’</w:t>
      </w:r>
      <w:r>
        <w:rPr>
          <w:rFonts w:ascii="Times New Roman" w:eastAsia="Calibri" w:hAnsi="Times New Roman" w:cs="Times New Roman"/>
          <w:kern w:val="2"/>
          <w:sz w:val="24"/>
          <w:szCs w:val="24"/>
          <w14:ligatures w14:val="standardContextual"/>
        </w:rPr>
        <w:t xml:space="preserve">s </w:t>
      </w:r>
      <w:r w:rsidRPr="001A25E4">
        <w:rPr>
          <w:rFonts w:ascii="Times New Roman" w:eastAsia="Calibri" w:hAnsi="Times New Roman" w:cs="Times New Roman"/>
          <w:kern w:val="2"/>
          <w:sz w:val="24"/>
          <w:szCs w:val="24"/>
          <w14:ligatures w14:val="standardContextual"/>
        </w:rPr>
        <w:t>safety was evaluated using Wistar rats according to the Organization for Economic Cooperation and Development (2008) guidelines.</w:t>
      </w:r>
      <w:r w:rsidRPr="00C105CD">
        <w:rPr>
          <w:rFonts w:ascii="Times New Roman" w:hAnsi="Times New Roman" w:cs="Times New Roman"/>
          <w:sz w:val="24"/>
          <w:szCs w:val="24"/>
        </w:rPr>
        <w:t xml:space="preserve"> </w:t>
      </w:r>
      <w:r w:rsidRPr="00C105CD">
        <w:rPr>
          <w:rFonts w:ascii="Times New Roman" w:eastAsia="Calibri" w:hAnsi="Times New Roman" w:cs="Times New Roman"/>
          <w:kern w:val="2"/>
          <w:sz w:val="24"/>
          <w:szCs w:val="24"/>
          <w14:ligatures w14:val="standardContextual"/>
        </w:rPr>
        <w:t>Elemental analysis was carried out for the presence of any heavy metal such as copper, iron, manganese, chromium, zinc, arsenic, lead</w:t>
      </w:r>
      <w:r w:rsidR="00331C2B">
        <w:rPr>
          <w:rFonts w:ascii="Times New Roman" w:eastAsia="Calibri" w:hAnsi="Times New Roman" w:cs="Times New Roman"/>
          <w:kern w:val="2"/>
          <w:sz w:val="24"/>
          <w:szCs w:val="24"/>
          <w14:ligatures w14:val="standardContextual"/>
        </w:rPr>
        <w:t>,</w:t>
      </w:r>
      <w:r w:rsidRPr="00C105CD">
        <w:rPr>
          <w:rFonts w:ascii="Times New Roman" w:eastAsia="Calibri" w:hAnsi="Times New Roman" w:cs="Times New Roman"/>
          <w:kern w:val="2"/>
          <w:sz w:val="24"/>
          <w:szCs w:val="24"/>
          <w14:ligatures w14:val="standardContextual"/>
        </w:rPr>
        <w:t xml:space="preserve"> and magnesium using Atomic Absorption Spectrophotometer model AAS 6800, Shimadzu.  </w:t>
      </w:r>
      <w:r>
        <w:rPr>
          <w:rFonts w:ascii="Times New Roman" w:eastAsia="Calibri" w:hAnsi="Times New Roman" w:cs="Times New Roman"/>
          <w:kern w:val="2"/>
          <w:sz w:val="24"/>
          <w:szCs w:val="24"/>
          <w14:ligatures w14:val="standardContextual"/>
        </w:rPr>
        <w:t xml:space="preserve"> </w:t>
      </w:r>
    </w:p>
    <w:p w14:paraId="26745DBD" w14:textId="6CCA1793" w:rsidR="008233BC" w:rsidRDefault="008233BC" w:rsidP="005F0C3C">
      <w:pPr>
        <w:spacing w:line="240" w:lineRule="auto"/>
        <w:jc w:val="both"/>
        <w:rPr>
          <w:rFonts w:ascii="Times New Roman" w:eastAsia="Calibri" w:hAnsi="Times New Roman" w:cs="Times New Roman"/>
          <w:sz w:val="24"/>
          <w:szCs w:val="24"/>
        </w:rPr>
      </w:pPr>
      <w:r w:rsidRPr="00BD7CDC">
        <w:rPr>
          <w:rFonts w:ascii="Times New Roman" w:hAnsi="Times New Roman" w:cs="Times New Roman"/>
          <w:b/>
          <w:bCs/>
          <w:sz w:val="24"/>
          <w:szCs w:val="24"/>
        </w:rPr>
        <w:t>Results</w:t>
      </w:r>
      <w:r w:rsidRPr="00BD7CDC">
        <w:rPr>
          <w:rFonts w:ascii="Times New Roman" w:hAnsi="Times New Roman" w:cs="Times New Roman"/>
          <w:sz w:val="24"/>
          <w:szCs w:val="24"/>
        </w:rPr>
        <w:t xml:space="preserve">: </w:t>
      </w:r>
      <w:r w:rsidRPr="001A25E4">
        <w:rPr>
          <w:rFonts w:ascii="Times New Roman" w:eastAsia="Calibri" w:hAnsi="Times New Roman" w:cs="Times New Roman"/>
          <w:sz w:val="24"/>
          <w:szCs w:val="24"/>
        </w:rPr>
        <w:t xml:space="preserve">In this study, the acetic acid induced writhing test model used to evaluate the analgesic activity of n-hexane, ethyl acetate, ethanol and water extracts of </w:t>
      </w:r>
      <w:r w:rsidR="0046041F" w:rsidRPr="0046041F">
        <w:rPr>
          <w:rFonts w:ascii="Times New Roman" w:eastAsia="Calibri" w:hAnsi="Times New Roman" w:cs="Times New Roman"/>
          <w:i/>
          <w:iCs/>
          <w:sz w:val="24"/>
          <w:szCs w:val="24"/>
        </w:rPr>
        <w:t xml:space="preserve">A. </w:t>
      </w:r>
      <w:proofErr w:type="spellStart"/>
      <w:r w:rsidR="0046041F" w:rsidRPr="0046041F">
        <w:rPr>
          <w:rFonts w:ascii="Times New Roman" w:eastAsia="Calibri" w:hAnsi="Times New Roman" w:cs="Times New Roman"/>
          <w:i/>
          <w:iCs/>
          <w:sz w:val="24"/>
          <w:szCs w:val="24"/>
        </w:rPr>
        <w:t>albida</w:t>
      </w:r>
      <w:proofErr w:type="spellEnd"/>
      <w:r w:rsidR="0046041F" w:rsidRPr="0046041F">
        <w:rPr>
          <w:rFonts w:ascii="Times New Roman" w:eastAsia="Calibri" w:hAnsi="Times New Roman" w:cs="Times New Roman"/>
          <w:i/>
          <w:iCs/>
          <w:sz w:val="24"/>
          <w:szCs w:val="24"/>
        </w:rPr>
        <w:t xml:space="preserve"> </w:t>
      </w:r>
      <w:r w:rsidRPr="001A25E4">
        <w:rPr>
          <w:rFonts w:ascii="Times New Roman" w:eastAsia="Calibri" w:hAnsi="Times New Roman" w:cs="Times New Roman"/>
          <w:sz w:val="24"/>
          <w:szCs w:val="24"/>
        </w:rPr>
        <w:t xml:space="preserve">root revealed that all of the solvent extracts of the plant showed </w:t>
      </w:r>
      <w:r w:rsidR="00755654">
        <w:rPr>
          <w:rFonts w:ascii="Times New Roman" w:eastAsia="Calibri" w:hAnsi="Times New Roman" w:cs="Times New Roman"/>
          <w:sz w:val="24"/>
          <w:szCs w:val="24"/>
        </w:rPr>
        <w:t>some</w:t>
      </w:r>
      <w:r w:rsidRPr="001A25E4">
        <w:rPr>
          <w:rFonts w:ascii="Times New Roman" w:eastAsia="Calibri" w:hAnsi="Times New Roman" w:cs="Times New Roman"/>
          <w:sz w:val="24"/>
          <w:szCs w:val="24"/>
        </w:rPr>
        <w:t xml:space="preserve"> analgesic activity at three different doses of 250 mg/kg </w:t>
      </w:r>
      <w:proofErr w:type="spellStart"/>
      <w:r w:rsidRPr="001A25E4">
        <w:rPr>
          <w:rFonts w:ascii="Times New Roman" w:eastAsia="Calibri" w:hAnsi="Times New Roman" w:cs="Times New Roman"/>
          <w:sz w:val="24"/>
          <w:szCs w:val="24"/>
        </w:rPr>
        <w:t>bw</w:t>
      </w:r>
      <w:proofErr w:type="spellEnd"/>
      <w:r w:rsidRPr="001A25E4">
        <w:rPr>
          <w:rFonts w:ascii="Times New Roman" w:eastAsia="Calibri" w:hAnsi="Times New Roman" w:cs="Times New Roman"/>
          <w:sz w:val="24"/>
          <w:szCs w:val="24"/>
        </w:rPr>
        <w:t xml:space="preserve">, 500 mg/kg </w:t>
      </w:r>
      <w:proofErr w:type="spellStart"/>
      <w:r w:rsidRPr="001A25E4">
        <w:rPr>
          <w:rFonts w:ascii="Times New Roman" w:eastAsia="Calibri" w:hAnsi="Times New Roman" w:cs="Times New Roman"/>
          <w:sz w:val="24"/>
          <w:szCs w:val="24"/>
        </w:rPr>
        <w:t>bw</w:t>
      </w:r>
      <w:proofErr w:type="spellEnd"/>
      <w:r w:rsidRPr="001A25E4">
        <w:rPr>
          <w:rFonts w:ascii="Times New Roman" w:eastAsia="Calibri" w:hAnsi="Times New Roman" w:cs="Times New Roman"/>
          <w:sz w:val="24"/>
          <w:szCs w:val="24"/>
        </w:rPr>
        <w:t xml:space="preserve"> and 1</w:t>
      </w:r>
      <w:r w:rsidR="00284324">
        <w:rPr>
          <w:rFonts w:ascii="Times New Roman" w:eastAsia="Calibri" w:hAnsi="Times New Roman" w:cs="Times New Roman"/>
          <w:sz w:val="24"/>
          <w:szCs w:val="24"/>
        </w:rPr>
        <w:t>,</w:t>
      </w:r>
      <w:r w:rsidRPr="001A25E4">
        <w:rPr>
          <w:rFonts w:ascii="Times New Roman" w:eastAsia="Calibri" w:hAnsi="Times New Roman" w:cs="Times New Roman"/>
          <w:sz w:val="24"/>
          <w:szCs w:val="24"/>
        </w:rPr>
        <w:t xml:space="preserve">000 mg/kg </w:t>
      </w:r>
      <w:proofErr w:type="spellStart"/>
      <w:r w:rsidRPr="001A25E4">
        <w:rPr>
          <w:rFonts w:ascii="Times New Roman" w:eastAsia="Calibri" w:hAnsi="Times New Roman" w:cs="Times New Roman"/>
          <w:sz w:val="24"/>
          <w:szCs w:val="24"/>
        </w:rPr>
        <w:t>bw</w:t>
      </w:r>
      <w:proofErr w:type="spellEnd"/>
      <w:r w:rsidRPr="001A25E4">
        <w:rPr>
          <w:rFonts w:ascii="Times New Roman" w:eastAsia="Calibri" w:hAnsi="Times New Roman" w:cs="Times New Roman"/>
          <w:kern w:val="2"/>
          <w:sz w:val="24"/>
          <w:szCs w:val="24"/>
          <w14:ligatures w14:val="standardContextual"/>
        </w:rPr>
        <w:t xml:space="preserve"> when compared to </w:t>
      </w:r>
      <w:r w:rsidR="00220300">
        <w:rPr>
          <w:rFonts w:ascii="Times New Roman" w:eastAsia="Calibri" w:hAnsi="Times New Roman" w:cs="Times New Roman"/>
          <w:kern w:val="2"/>
          <w:sz w:val="24"/>
          <w:szCs w:val="24"/>
          <w14:ligatures w14:val="standardContextual"/>
        </w:rPr>
        <w:t>rats</w:t>
      </w:r>
      <w:r w:rsidRPr="001A25E4">
        <w:rPr>
          <w:rFonts w:ascii="Times New Roman" w:eastAsia="Calibri" w:hAnsi="Times New Roman" w:cs="Times New Roman"/>
          <w:kern w:val="2"/>
          <w:sz w:val="24"/>
          <w:szCs w:val="24"/>
          <w14:ligatures w14:val="standardContextual"/>
        </w:rPr>
        <w:t xml:space="preserve"> that received pentazocine 20 mg/kg </w:t>
      </w:r>
      <w:proofErr w:type="spellStart"/>
      <w:r w:rsidRPr="001A25E4">
        <w:rPr>
          <w:rFonts w:ascii="Times New Roman" w:eastAsia="Calibri" w:hAnsi="Times New Roman" w:cs="Times New Roman"/>
          <w:kern w:val="2"/>
          <w:sz w:val="24"/>
          <w:szCs w:val="24"/>
          <w14:ligatures w14:val="standardContextual"/>
        </w:rPr>
        <w:t>bw</w:t>
      </w:r>
      <w:proofErr w:type="spellEnd"/>
      <w:r w:rsidRPr="001A25E4">
        <w:rPr>
          <w:rFonts w:ascii="Times New Roman" w:eastAsia="Calibri" w:hAnsi="Times New Roman" w:cs="Times New Roman"/>
          <w:kern w:val="2"/>
          <w:sz w:val="24"/>
          <w:szCs w:val="24"/>
          <w14:ligatures w14:val="standardContextual"/>
        </w:rPr>
        <w:t xml:space="preserve"> (reference drug). </w:t>
      </w:r>
      <w:r w:rsidRPr="001A25E4">
        <w:rPr>
          <w:rFonts w:ascii="Times New Roman" w:eastAsia="Calibri" w:hAnsi="Times New Roman" w:cs="Times New Roman"/>
          <w:sz w:val="24"/>
          <w:szCs w:val="24"/>
        </w:rPr>
        <w:t xml:space="preserve">In this study, the inhibition of the nociception induced by acetic acid was observed to be dose-dependent. Elemental profiling revealed that all the eight elements sought for in the root of </w:t>
      </w:r>
      <w:r w:rsidR="0046041F" w:rsidRPr="0046041F">
        <w:rPr>
          <w:rFonts w:ascii="Times New Roman" w:eastAsia="Calibri" w:hAnsi="Times New Roman" w:cs="Times New Roman"/>
          <w:i/>
          <w:iCs/>
          <w:sz w:val="24"/>
          <w:szCs w:val="24"/>
        </w:rPr>
        <w:t xml:space="preserve">A. </w:t>
      </w:r>
      <w:proofErr w:type="spellStart"/>
      <w:r w:rsidR="0046041F" w:rsidRPr="0046041F">
        <w:rPr>
          <w:rFonts w:ascii="Times New Roman" w:eastAsia="Calibri" w:hAnsi="Times New Roman" w:cs="Times New Roman"/>
          <w:i/>
          <w:iCs/>
          <w:sz w:val="24"/>
          <w:szCs w:val="24"/>
        </w:rPr>
        <w:t>albida</w:t>
      </w:r>
      <w:proofErr w:type="spellEnd"/>
      <w:r w:rsidR="0046041F" w:rsidRPr="0046041F">
        <w:rPr>
          <w:rFonts w:ascii="Times New Roman" w:eastAsia="Calibri" w:hAnsi="Times New Roman" w:cs="Times New Roman"/>
          <w:i/>
          <w:iCs/>
          <w:sz w:val="24"/>
          <w:szCs w:val="24"/>
        </w:rPr>
        <w:t xml:space="preserve"> </w:t>
      </w:r>
      <w:r w:rsidRPr="001A25E4">
        <w:rPr>
          <w:rFonts w:ascii="Times New Roman" w:eastAsia="Calibri" w:hAnsi="Times New Roman" w:cs="Times New Roman"/>
          <w:sz w:val="24"/>
          <w:szCs w:val="24"/>
        </w:rPr>
        <w:t xml:space="preserve">were present. The result showed that Mg was present in highest amount (21.1303 </w:t>
      </w:r>
      <w:bookmarkStart w:id="0" w:name="_Hlk165889953"/>
      <w:r w:rsidR="00220300">
        <w:rPr>
          <w:rFonts w:ascii="Times New Roman" w:eastAsia="Calibri" w:hAnsi="Times New Roman" w:cs="Times New Roman"/>
          <w:sz w:val="24"/>
          <w:szCs w:val="24"/>
        </w:rPr>
        <w:t>m</w:t>
      </w:r>
      <w:r w:rsidRPr="001A25E4">
        <w:rPr>
          <w:rFonts w:ascii="Times New Roman" w:eastAsia="Calibri" w:hAnsi="Times New Roman" w:cs="Times New Roman"/>
          <w:sz w:val="24"/>
          <w:szCs w:val="24"/>
        </w:rPr>
        <w:t>g/</w:t>
      </w:r>
      <w:r w:rsidR="00220300">
        <w:rPr>
          <w:rFonts w:ascii="Times New Roman" w:eastAsia="Calibri" w:hAnsi="Times New Roman" w:cs="Times New Roman"/>
          <w:sz w:val="24"/>
          <w:szCs w:val="24"/>
        </w:rPr>
        <w:t>k</w:t>
      </w:r>
      <w:r w:rsidRPr="001A25E4">
        <w:rPr>
          <w:rFonts w:ascii="Times New Roman" w:eastAsia="Calibri" w:hAnsi="Times New Roman" w:cs="Times New Roman"/>
          <w:sz w:val="24"/>
          <w:szCs w:val="24"/>
        </w:rPr>
        <w:t>g</w:t>
      </w:r>
      <w:bookmarkEnd w:id="0"/>
      <w:r w:rsidRPr="001A25E4">
        <w:rPr>
          <w:rFonts w:ascii="Times New Roman" w:eastAsia="Calibri" w:hAnsi="Times New Roman" w:cs="Times New Roman"/>
          <w:sz w:val="24"/>
          <w:szCs w:val="24"/>
        </w:rPr>
        <w:t xml:space="preserve">) while, Cu, Zn, Fe, Mn, Pb, As and Cr were present in small amounts. Hepatic function and renal function tests performed in order to ascertain the level of toxicity or otherwise of the ethanol root extract of </w:t>
      </w:r>
      <w:r w:rsidR="0046041F" w:rsidRPr="0046041F">
        <w:rPr>
          <w:rFonts w:ascii="Times New Roman" w:eastAsia="Calibri" w:hAnsi="Times New Roman" w:cs="Times New Roman"/>
          <w:i/>
          <w:iCs/>
          <w:sz w:val="24"/>
          <w:szCs w:val="24"/>
        </w:rPr>
        <w:t xml:space="preserve">A. </w:t>
      </w:r>
      <w:proofErr w:type="spellStart"/>
      <w:r w:rsidR="0046041F" w:rsidRPr="0046041F">
        <w:rPr>
          <w:rFonts w:ascii="Times New Roman" w:eastAsia="Calibri" w:hAnsi="Times New Roman" w:cs="Times New Roman"/>
          <w:i/>
          <w:iCs/>
          <w:sz w:val="24"/>
          <w:szCs w:val="24"/>
        </w:rPr>
        <w:t>albida</w:t>
      </w:r>
      <w:proofErr w:type="spellEnd"/>
      <w:r w:rsidR="0046041F" w:rsidRPr="0046041F">
        <w:rPr>
          <w:rFonts w:ascii="Times New Roman" w:eastAsia="Calibri" w:hAnsi="Times New Roman" w:cs="Times New Roman"/>
          <w:i/>
          <w:iCs/>
          <w:sz w:val="24"/>
          <w:szCs w:val="24"/>
        </w:rPr>
        <w:t xml:space="preserve"> </w:t>
      </w:r>
      <w:r w:rsidRPr="001A25E4">
        <w:rPr>
          <w:rFonts w:ascii="Times New Roman" w:eastAsia="Calibri" w:hAnsi="Times New Roman" w:cs="Times New Roman"/>
          <w:sz w:val="24"/>
          <w:szCs w:val="24"/>
        </w:rPr>
        <w:t xml:space="preserve">revealed that total protein value decreased in a dose-dependent manner when compared to the serum level of total protein in the control group. Serum levels of </w:t>
      </w:r>
      <w:bookmarkStart w:id="1" w:name="_Hlk170403408"/>
      <w:r w:rsidRPr="001A25E4">
        <w:rPr>
          <w:rFonts w:ascii="Times New Roman" w:eastAsia="Calibri" w:hAnsi="Times New Roman" w:cs="Times New Roman"/>
          <w:sz w:val="24"/>
          <w:szCs w:val="24"/>
        </w:rPr>
        <w:t xml:space="preserve">alanine transaminase (ALT), aspartate transaminase (AST) and alkaline phosphatase (ALP) </w:t>
      </w:r>
      <w:bookmarkEnd w:id="1"/>
      <w:r w:rsidRPr="001A25E4">
        <w:rPr>
          <w:rFonts w:ascii="Times New Roman" w:eastAsia="Calibri" w:hAnsi="Times New Roman" w:cs="Times New Roman"/>
          <w:sz w:val="24"/>
          <w:szCs w:val="24"/>
        </w:rPr>
        <w:t>at 250, 500 and 1</w:t>
      </w:r>
      <w:r w:rsidR="00AF4B6C">
        <w:rPr>
          <w:rFonts w:ascii="Times New Roman" w:eastAsia="Calibri" w:hAnsi="Times New Roman" w:cs="Times New Roman"/>
          <w:sz w:val="24"/>
          <w:szCs w:val="24"/>
        </w:rPr>
        <w:t>,</w:t>
      </w:r>
      <w:r w:rsidRPr="001A25E4">
        <w:rPr>
          <w:rFonts w:ascii="Times New Roman" w:eastAsia="Calibri" w:hAnsi="Times New Roman" w:cs="Times New Roman"/>
          <w:sz w:val="24"/>
          <w:szCs w:val="24"/>
        </w:rPr>
        <w:t>000 mg/kg/</w:t>
      </w:r>
      <w:proofErr w:type="spellStart"/>
      <w:r w:rsidRPr="001A25E4">
        <w:rPr>
          <w:rFonts w:ascii="Times New Roman" w:eastAsia="Calibri" w:hAnsi="Times New Roman" w:cs="Times New Roman"/>
          <w:sz w:val="24"/>
          <w:szCs w:val="24"/>
        </w:rPr>
        <w:t>bw</w:t>
      </w:r>
      <w:proofErr w:type="spellEnd"/>
      <w:r w:rsidRPr="001A25E4">
        <w:rPr>
          <w:rFonts w:ascii="Times New Roman" w:eastAsia="Calibri" w:hAnsi="Times New Roman" w:cs="Times New Roman"/>
          <w:sz w:val="24"/>
          <w:szCs w:val="24"/>
        </w:rPr>
        <w:t xml:space="preserve"> were only marginally higher when compared to the control. However, significant changes were observed in other liver function markers such as total protein and alkaline phosphatase. </w:t>
      </w:r>
      <w:r w:rsidR="00272484">
        <w:rPr>
          <w:rFonts w:ascii="Times New Roman" w:eastAsia="Calibri" w:hAnsi="Times New Roman" w:cs="Times New Roman"/>
          <w:sz w:val="24"/>
          <w:szCs w:val="24"/>
        </w:rPr>
        <w:t xml:space="preserve">This calls for caution when administering </w:t>
      </w:r>
      <w:r w:rsidR="00272484" w:rsidRPr="00272484">
        <w:rPr>
          <w:rFonts w:ascii="Times New Roman" w:eastAsia="Calibri" w:hAnsi="Times New Roman" w:cs="Times New Roman"/>
          <w:i/>
          <w:iCs/>
          <w:sz w:val="24"/>
          <w:szCs w:val="24"/>
        </w:rPr>
        <w:t xml:space="preserve">A. </w:t>
      </w:r>
      <w:proofErr w:type="spellStart"/>
      <w:r w:rsidR="00272484" w:rsidRPr="00272484">
        <w:rPr>
          <w:rFonts w:ascii="Times New Roman" w:eastAsia="Calibri" w:hAnsi="Times New Roman" w:cs="Times New Roman"/>
          <w:i/>
          <w:iCs/>
          <w:sz w:val="24"/>
          <w:szCs w:val="24"/>
        </w:rPr>
        <w:t>albida</w:t>
      </w:r>
      <w:proofErr w:type="spellEnd"/>
      <w:r w:rsidR="00272484">
        <w:rPr>
          <w:rFonts w:ascii="Times New Roman" w:eastAsia="Calibri" w:hAnsi="Times New Roman" w:cs="Times New Roman"/>
          <w:sz w:val="24"/>
          <w:szCs w:val="24"/>
        </w:rPr>
        <w:t xml:space="preserve"> as prolonged use could be injurious to both the liver and the kidney.</w:t>
      </w:r>
    </w:p>
    <w:p w14:paraId="43C6FDBA" w14:textId="11C2BD1F" w:rsidR="00EB1BA5" w:rsidRPr="00BB1048" w:rsidRDefault="00EB1BA5" w:rsidP="005F0C3C">
      <w:pPr>
        <w:spacing w:line="240" w:lineRule="auto"/>
        <w:jc w:val="both"/>
        <w:rPr>
          <w:rFonts w:ascii="Times New Roman" w:eastAsia="Calibri" w:hAnsi="Times New Roman" w:cs="Times New Roman"/>
          <w:sz w:val="24"/>
          <w:szCs w:val="24"/>
        </w:rPr>
      </w:pPr>
      <w:r w:rsidRPr="008233BC">
        <w:rPr>
          <w:rFonts w:ascii="Times New Roman" w:eastAsia="Calibri" w:hAnsi="Times New Roman" w:cs="Times New Roman"/>
          <w:b/>
          <w:bCs/>
          <w:sz w:val="24"/>
          <w:szCs w:val="24"/>
        </w:rPr>
        <w:t>Key words</w:t>
      </w:r>
      <w:r>
        <w:rPr>
          <w:rFonts w:ascii="Times New Roman" w:eastAsia="Calibri" w:hAnsi="Times New Roman" w:cs="Times New Roman"/>
          <w:sz w:val="24"/>
          <w:szCs w:val="24"/>
        </w:rPr>
        <w:t>:</w:t>
      </w:r>
      <w:r w:rsidR="008233BC">
        <w:rPr>
          <w:rFonts w:ascii="Times New Roman" w:eastAsia="Calibri" w:hAnsi="Times New Roman" w:cs="Times New Roman"/>
          <w:sz w:val="24"/>
          <w:szCs w:val="24"/>
        </w:rPr>
        <w:t xml:space="preserve"> </w:t>
      </w:r>
      <w:r w:rsidR="008233BC" w:rsidRPr="008233BC">
        <w:rPr>
          <w:rFonts w:ascii="Times New Roman" w:eastAsia="Calibri" w:hAnsi="Times New Roman" w:cs="Times New Roman"/>
          <w:sz w:val="24"/>
          <w:szCs w:val="24"/>
        </w:rPr>
        <w:t>analgesic, subacute, nociception, toxicity</w:t>
      </w:r>
    </w:p>
    <w:p w14:paraId="797B3139" w14:textId="77777777" w:rsidR="00421E49" w:rsidRDefault="00421E49" w:rsidP="005F0C3C">
      <w:pPr>
        <w:spacing w:line="240" w:lineRule="auto"/>
        <w:ind w:firstLine="720"/>
        <w:jc w:val="both"/>
        <w:rPr>
          <w:rFonts w:ascii="Times New Roman" w:eastAsia="Calibri" w:hAnsi="Times New Roman" w:cs="Times New Roman"/>
          <w:b/>
          <w:bCs/>
          <w:sz w:val="24"/>
          <w:szCs w:val="24"/>
        </w:rPr>
        <w:sectPr w:rsidR="00421E49" w:rsidSect="004F5B8C">
          <w:footerReference w:type="default" r:id="rId8"/>
          <w:pgSz w:w="12240" w:h="15840"/>
          <w:pgMar w:top="1440" w:right="1440" w:bottom="1440" w:left="1440" w:header="708" w:footer="708" w:gutter="0"/>
          <w:cols w:space="708"/>
          <w:docGrid w:linePitch="360"/>
        </w:sectPr>
      </w:pPr>
    </w:p>
    <w:p w14:paraId="3E34D2EA" w14:textId="1D2D4B86" w:rsidR="00BB1048" w:rsidRPr="00EB1BA5" w:rsidRDefault="00297768" w:rsidP="00297768">
      <w:pPr>
        <w:spacing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1.0 </w:t>
      </w:r>
      <w:r w:rsidR="00BB1048" w:rsidRPr="00EB1BA5">
        <w:rPr>
          <w:rFonts w:ascii="Times New Roman" w:eastAsia="Calibri" w:hAnsi="Times New Roman" w:cs="Times New Roman"/>
          <w:b/>
          <w:bCs/>
          <w:sz w:val="24"/>
          <w:szCs w:val="24"/>
        </w:rPr>
        <w:t>INTRODUCTION</w:t>
      </w:r>
    </w:p>
    <w:p w14:paraId="0BAF941C" w14:textId="69C746CE" w:rsidR="00152D03" w:rsidRPr="00152D03" w:rsidRDefault="00152D03" w:rsidP="005F0C3C">
      <w:pPr>
        <w:spacing w:line="240" w:lineRule="auto"/>
        <w:ind w:firstLine="720"/>
        <w:jc w:val="both"/>
        <w:rPr>
          <w:rStyle w:val="Strong"/>
          <w:rFonts w:ascii="Times New Roman" w:eastAsia="Calibri" w:hAnsi="Times New Roman" w:cs="Times New Roman"/>
          <w:b w:val="0"/>
          <w:bCs w:val="0"/>
          <w:sz w:val="24"/>
          <w:szCs w:val="24"/>
        </w:rPr>
      </w:pPr>
      <w:r w:rsidRPr="00152D03">
        <w:rPr>
          <w:rFonts w:ascii="Times New Roman" w:eastAsia="Calibri" w:hAnsi="Times New Roman" w:cs="Times New Roman"/>
          <w:sz w:val="24"/>
          <w:szCs w:val="24"/>
        </w:rPr>
        <w:t xml:space="preserve">Pain can be considered as an unpleasant emotional or receptive sensation in a specific part of the body. Pain types include acute, chronic, visceral, inflammatory, or neuropathic. It is not simply a result of tissue damage, as frequently viewed by many, but also mirrors the influence of many psychological variables such as attention, anxiety, stress, suggestion, or previous experiences and may have a significant genetic contribution </w:t>
      </w:r>
      <w:r w:rsidR="00687D92">
        <w:rPr>
          <w:rFonts w:ascii="Times New Roman" w:eastAsia="Calibri" w:hAnsi="Times New Roman" w:cs="Times New Roman"/>
          <w:sz w:val="24"/>
          <w:szCs w:val="24"/>
        </w:rPr>
        <w:t>(</w:t>
      </w:r>
      <w:proofErr w:type="spellStart"/>
      <w:r w:rsidR="00687D92">
        <w:rPr>
          <w:rFonts w:ascii="Times New Roman" w:eastAsia="Calibri" w:hAnsi="Times New Roman" w:cs="Times New Roman"/>
          <w:sz w:val="24"/>
          <w:szCs w:val="24"/>
        </w:rPr>
        <w:t>Fillingim</w:t>
      </w:r>
      <w:proofErr w:type="spellEnd"/>
      <w:r w:rsidR="00687D92">
        <w:rPr>
          <w:rFonts w:ascii="Times New Roman" w:eastAsia="Calibri" w:hAnsi="Times New Roman" w:cs="Times New Roman"/>
          <w:sz w:val="24"/>
          <w:szCs w:val="24"/>
        </w:rPr>
        <w:t>, 2017)</w:t>
      </w:r>
      <w:r w:rsidRPr="00152D03">
        <w:rPr>
          <w:rFonts w:ascii="Times New Roman" w:eastAsia="Calibri" w:hAnsi="Times New Roman" w:cs="Times New Roman"/>
          <w:sz w:val="24"/>
          <w:szCs w:val="24"/>
        </w:rPr>
        <w:t xml:space="preserve">. A large number of ailments are accompanied by pain as observed in today’s medical practice; making about 25 % of the population experience pain on a daily basis. With this numbers on its side, pain can be </w:t>
      </w:r>
      <w:r w:rsidRPr="00152D03">
        <w:rPr>
          <w:rFonts w:ascii="Times New Roman" w:eastAsia="Calibri" w:hAnsi="Times New Roman" w:cs="Times New Roman"/>
          <w:sz w:val="24"/>
          <w:szCs w:val="24"/>
        </w:rPr>
        <w:lastRenderedPageBreak/>
        <w:t xml:space="preserve">considered a global health concern that leads to disability worldwide </w:t>
      </w:r>
      <w:r w:rsidR="00687D92">
        <w:rPr>
          <w:rFonts w:ascii="Times New Roman" w:eastAsia="Calibri" w:hAnsi="Times New Roman" w:cs="Times New Roman"/>
          <w:sz w:val="24"/>
          <w:szCs w:val="24"/>
        </w:rPr>
        <w:t xml:space="preserve">(Wu </w:t>
      </w:r>
      <w:r w:rsidR="00687D92" w:rsidRPr="00687D92">
        <w:rPr>
          <w:rFonts w:ascii="Times New Roman" w:eastAsia="Calibri" w:hAnsi="Times New Roman" w:cs="Times New Roman"/>
          <w:i/>
          <w:iCs/>
          <w:sz w:val="24"/>
          <w:szCs w:val="24"/>
        </w:rPr>
        <w:t>et al</w:t>
      </w:r>
      <w:r w:rsidR="00687D92">
        <w:rPr>
          <w:rFonts w:ascii="Times New Roman" w:eastAsia="Calibri" w:hAnsi="Times New Roman" w:cs="Times New Roman"/>
          <w:sz w:val="24"/>
          <w:szCs w:val="24"/>
        </w:rPr>
        <w:t>., 2020)</w:t>
      </w:r>
      <w:r w:rsidRPr="00152D03">
        <w:rPr>
          <w:rFonts w:ascii="Times New Roman" w:eastAsia="Calibri" w:hAnsi="Times New Roman" w:cs="Times New Roman"/>
          <w:sz w:val="24"/>
          <w:szCs w:val="24"/>
        </w:rPr>
        <w:t xml:space="preserve">. The major mediators of pain include bradykinin, prostaglandins, and histamine </w:t>
      </w:r>
      <w:bookmarkStart w:id="2" w:name="_Hlk143426281"/>
      <w:r w:rsidR="00687D92">
        <w:rPr>
          <w:rFonts w:ascii="Times New Roman" w:eastAsia="Calibri" w:hAnsi="Times New Roman" w:cs="Times New Roman"/>
          <w:sz w:val="24"/>
          <w:szCs w:val="24"/>
        </w:rPr>
        <w:t xml:space="preserve">(Branco </w:t>
      </w:r>
      <w:r w:rsidR="00687D92" w:rsidRPr="00687D92">
        <w:rPr>
          <w:rFonts w:ascii="Times New Roman" w:eastAsia="Calibri" w:hAnsi="Times New Roman" w:cs="Times New Roman"/>
          <w:i/>
          <w:iCs/>
          <w:sz w:val="24"/>
          <w:szCs w:val="24"/>
        </w:rPr>
        <w:t>et al</w:t>
      </w:r>
      <w:r w:rsidR="00687D92">
        <w:rPr>
          <w:rFonts w:ascii="Times New Roman" w:eastAsia="Calibri" w:hAnsi="Times New Roman" w:cs="Times New Roman"/>
          <w:sz w:val="24"/>
          <w:szCs w:val="24"/>
        </w:rPr>
        <w:t>., 2018)</w:t>
      </w:r>
      <w:r w:rsidRPr="00152D03">
        <w:rPr>
          <w:rFonts w:ascii="Times New Roman" w:eastAsia="Calibri" w:hAnsi="Times New Roman" w:cs="Times New Roman"/>
          <w:sz w:val="24"/>
          <w:szCs w:val="24"/>
        </w:rPr>
        <w:t>.</w:t>
      </w:r>
      <w:bookmarkStart w:id="3" w:name="_Hlk165450407"/>
      <w:bookmarkEnd w:id="2"/>
      <w:r>
        <w:rPr>
          <w:rFonts w:ascii="Times New Roman" w:eastAsia="Calibri" w:hAnsi="Times New Roman" w:cs="Times New Roman"/>
          <w:sz w:val="24"/>
          <w:szCs w:val="24"/>
        </w:rPr>
        <w:t xml:space="preserve"> </w:t>
      </w:r>
      <w:r w:rsidRPr="00152D03">
        <w:rPr>
          <w:rFonts w:ascii="Times New Roman" w:eastAsia="Calibri" w:hAnsi="Times New Roman" w:cs="Times New Roman"/>
          <w:sz w:val="24"/>
          <w:szCs w:val="24"/>
        </w:rPr>
        <w:t xml:space="preserve">Pain is a wide subject and affects so many parts of an individual’s body that elicits pain originating from many roots, including cancer, fibromyalgia, neuropathic pain, persistent post-surgical pain, arthritis, childhood and adolescent pain, headache and migraine, orofacial pain, visceral pain, musculoskeletal pain and pelvic pain </w:t>
      </w:r>
      <w:r w:rsidR="00687D92">
        <w:rPr>
          <w:rFonts w:ascii="Times New Roman" w:eastAsia="Calibri" w:hAnsi="Times New Roman" w:cs="Times New Roman"/>
          <w:sz w:val="24"/>
          <w:szCs w:val="24"/>
        </w:rPr>
        <w:t xml:space="preserve">(Yam </w:t>
      </w:r>
      <w:r w:rsidR="00687D92" w:rsidRPr="00687D92">
        <w:rPr>
          <w:rFonts w:ascii="Times New Roman" w:eastAsia="Calibri" w:hAnsi="Times New Roman" w:cs="Times New Roman"/>
          <w:i/>
          <w:iCs/>
          <w:sz w:val="24"/>
          <w:szCs w:val="24"/>
        </w:rPr>
        <w:t>et al</w:t>
      </w:r>
      <w:r w:rsidR="00687D92">
        <w:rPr>
          <w:rFonts w:ascii="Times New Roman" w:eastAsia="Calibri" w:hAnsi="Times New Roman" w:cs="Times New Roman"/>
          <w:sz w:val="24"/>
          <w:szCs w:val="24"/>
        </w:rPr>
        <w:t>., 2018)</w:t>
      </w:r>
      <w:r w:rsidRPr="00152D03">
        <w:rPr>
          <w:rFonts w:ascii="Times New Roman" w:eastAsia="Calibri" w:hAnsi="Times New Roman" w:cs="Times New Roman"/>
          <w:sz w:val="24"/>
          <w:szCs w:val="24"/>
        </w:rPr>
        <w:t xml:space="preserve">. A large number of commercial preparations, including nonsteroidal anti-inflammatory drugs (NSAIDs), corticosteroids, and opioid analgesics are required to treat these diseases </w:t>
      </w:r>
      <w:r w:rsidR="00687D92">
        <w:rPr>
          <w:rFonts w:ascii="Times New Roman" w:eastAsia="Calibri" w:hAnsi="Times New Roman" w:cs="Times New Roman"/>
          <w:sz w:val="24"/>
          <w:szCs w:val="24"/>
        </w:rPr>
        <w:t xml:space="preserve">(Brennan </w:t>
      </w:r>
      <w:r w:rsidR="00687D92" w:rsidRPr="008243FD">
        <w:rPr>
          <w:rFonts w:ascii="Times New Roman" w:eastAsia="Calibri" w:hAnsi="Times New Roman" w:cs="Times New Roman"/>
          <w:i/>
          <w:iCs/>
          <w:sz w:val="24"/>
          <w:szCs w:val="24"/>
        </w:rPr>
        <w:t>et al</w:t>
      </w:r>
      <w:r w:rsidR="00687D92">
        <w:rPr>
          <w:rFonts w:ascii="Times New Roman" w:eastAsia="Calibri" w:hAnsi="Times New Roman" w:cs="Times New Roman"/>
          <w:sz w:val="24"/>
          <w:szCs w:val="24"/>
        </w:rPr>
        <w:t>., 2021)</w:t>
      </w:r>
      <w:r w:rsidRPr="00152D03">
        <w:rPr>
          <w:rFonts w:ascii="Times New Roman" w:eastAsia="Calibri" w:hAnsi="Times New Roman" w:cs="Times New Roman"/>
          <w:sz w:val="24"/>
          <w:szCs w:val="24"/>
        </w:rPr>
        <w:t>. Nevertheless, a host of these drugs have adverse effects like dyspepsia, peptic ulcer and gastrointestinal bleeding</w:t>
      </w:r>
      <w:r w:rsidR="00551694">
        <w:rPr>
          <w:rFonts w:ascii="Calibri" w:eastAsia="Calibri" w:hAnsi="Calibri" w:cs="Times New Roman"/>
        </w:rPr>
        <w:t xml:space="preserve"> </w:t>
      </w:r>
      <w:r w:rsidR="008243FD">
        <w:rPr>
          <w:rFonts w:ascii="Calibri" w:eastAsia="Calibri" w:hAnsi="Calibri" w:cs="Times New Roman"/>
        </w:rPr>
        <w:t>(</w:t>
      </w:r>
      <w:proofErr w:type="spellStart"/>
      <w:r w:rsidR="008243FD" w:rsidRPr="008243FD">
        <w:rPr>
          <w:rFonts w:ascii="Times New Roman" w:eastAsia="Calibri" w:hAnsi="Times New Roman" w:cs="Times New Roman"/>
        </w:rPr>
        <w:t>Ghlichloo</w:t>
      </w:r>
      <w:proofErr w:type="spellEnd"/>
      <w:r w:rsidR="008243FD" w:rsidRPr="008243FD">
        <w:rPr>
          <w:rFonts w:ascii="Times New Roman" w:eastAsia="Calibri" w:hAnsi="Times New Roman" w:cs="Times New Roman"/>
        </w:rPr>
        <w:t xml:space="preserve"> and </w:t>
      </w:r>
      <w:proofErr w:type="spellStart"/>
      <w:r w:rsidR="008243FD" w:rsidRPr="008243FD">
        <w:rPr>
          <w:rFonts w:ascii="Times New Roman" w:eastAsia="Calibri" w:hAnsi="Times New Roman" w:cs="Times New Roman"/>
        </w:rPr>
        <w:t>Gerriets</w:t>
      </w:r>
      <w:proofErr w:type="spellEnd"/>
      <w:r w:rsidR="008243FD" w:rsidRPr="008243FD">
        <w:rPr>
          <w:rFonts w:ascii="Times New Roman" w:eastAsia="Calibri" w:hAnsi="Times New Roman" w:cs="Times New Roman"/>
        </w:rPr>
        <w:t>, 2023</w:t>
      </w:r>
      <w:r w:rsidR="008243FD">
        <w:rPr>
          <w:rFonts w:ascii="Calibri" w:eastAsia="Calibri" w:hAnsi="Calibri" w:cs="Times New Roman"/>
        </w:rPr>
        <w:t>)</w:t>
      </w:r>
      <w:r w:rsidRPr="00152D03">
        <w:rPr>
          <w:rFonts w:ascii="Times New Roman" w:eastAsia="Calibri" w:hAnsi="Times New Roman" w:cs="Times New Roman"/>
          <w:sz w:val="24"/>
          <w:szCs w:val="24"/>
        </w:rPr>
        <w:t xml:space="preserve">. Furthermore, these drugs are costly and have low efficacy. Therefore, there in an urgent need to investigate a large number of medicinal plants for their alternative use as analgesic and anti-inflammatory agents </w:t>
      </w:r>
      <w:r w:rsidR="008243FD">
        <w:rPr>
          <w:rFonts w:ascii="Times New Roman" w:eastAsia="Calibri" w:hAnsi="Times New Roman" w:cs="Times New Roman"/>
          <w:sz w:val="24"/>
          <w:szCs w:val="24"/>
        </w:rPr>
        <w:t>(</w:t>
      </w:r>
      <w:proofErr w:type="spellStart"/>
      <w:r w:rsidR="008243FD">
        <w:rPr>
          <w:rFonts w:ascii="Times New Roman" w:eastAsia="Calibri" w:hAnsi="Times New Roman" w:cs="Times New Roman"/>
          <w:sz w:val="24"/>
          <w:szCs w:val="24"/>
        </w:rPr>
        <w:t>Aremu</w:t>
      </w:r>
      <w:proofErr w:type="spellEnd"/>
      <w:r w:rsidR="008243FD">
        <w:rPr>
          <w:rFonts w:ascii="Times New Roman" w:eastAsia="Calibri" w:hAnsi="Times New Roman" w:cs="Times New Roman"/>
          <w:sz w:val="24"/>
          <w:szCs w:val="24"/>
        </w:rPr>
        <w:t xml:space="preserve"> and </w:t>
      </w:r>
      <w:proofErr w:type="spellStart"/>
      <w:r w:rsidR="008243FD">
        <w:rPr>
          <w:rFonts w:ascii="Times New Roman" w:eastAsia="Calibri" w:hAnsi="Times New Roman" w:cs="Times New Roman"/>
          <w:sz w:val="24"/>
          <w:szCs w:val="24"/>
        </w:rPr>
        <w:t>Pendota</w:t>
      </w:r>
      <w:proofErr w:type="spellEnd"/>
      <w:r w:rsidR="008243FD">
        <w:rPr>
          <w:rFonts w:ascii="Times New Roman" w:eastAsia="Calibri" w:hAnsi="Times New Roman" w:cs="Times New Roman"/>
          <w:sz w:val="24"/>
          <w:szCs w:val="24"/>
        </w:rPr>
        <w:t>, 2021)</w:t>
      </w:r>
      <w:r w:rsidRPr="00152D03">
        <w:rPr>
          <w:rFonts w:ascii="Times New Roman" w:eastAsia="Calibri" w:hAnsi="Times New Roman" w:cs="Times New Roman"/>
          <w:sz w:val="24"/>
          <w:szCs w:val="24"/>
        </w:rPr>
        <w:t>.</w:t>
      </w:r>
      <w:bookmarkEnd w:id="3"/>
    </w:p>
    <w:p w14:paraId="00798AA4" w14:textId="4CCD2218" w:rsidR="002B7EBA" w:rsidRPr="002B7EBA" w:rsidRDefault="002B7EBA" w:rsidP="005F0C3C">
      <w:pPr>
        <w:spacing w:line="240" w:lineRule="auto"/>
        <w:jc w:val="both"/>
        <w:rPr>
          <w:rFonts w:ascii="Times New Roman" w:hAnsi="Times New Roman" w:cs="Times New Roman"/>
        </w:rPr>
      </w:pPr>
      <w:r w:rsidRPr="002B7EBA">
        <w:rPr>
          <w:rFonts w:ascii="Times New Roman" w:hAnsi="Times New Roman" w:cs="Times New Roman"/>
        </w:rPr>
        <w:t xml:space="preserve">The climbing or scrambling plant </w:t>
      </w:r>
      <w:proofErr w:type="spellStart"/>
      <w:r w:rsidRPr="0019466D">
        <w:rPr>
          <w:rFonts w:ascii="Times New Roman" w:hAnsi="Times New Roman" w:cs="Times New Roman"/>
          <w:i/>
          <w:iCs/>
        </w:rPr>
        <w:t>Aristolochia</w:t>
      </w:r>
      <w:proofErr w:type="spellEnd"/>
      <w:r w:rsidRPr="0019466D">
        <w:rPr>
          <w:rFonts w:ascii="Times New Roman" w:hAnsi="Times New Roman" w:cs="Times New Roman"/>
          <w:i/>
          <w:iCs/>
        </w:rPr>
        <w:t xml:space="preserve"> </w:t>
      </w:r>
      <w:proofErr w:type="spellStart"/>
      <w:r w:rsidRPr="0019466D">
        <w:rPr>
          <w:rFonts w:ascii="Times New Roman" w:hAnsi="Times New Roman" w:cs="Times New Roman"/>
          <w:i/>
          <w:iCs/>
        </w:rPr>
        <w:t>albida</w:t>
      </w:r>
      <w:proofErr w:type="spellEnd"/>
      <w:r w:rsidRPr="002B7EBA">
        <w:rPr>
          <w:rFonts w:ascii="Times New Roman" w:hAnsi="Times New Roman" w:cs="Times New Roman"/>
        </w:rPr>
        <w:t xml:space="preserve"> is known in English as </w:t>
      </w:r>
      <w:r w:rsidRPr="002B7EBA">
        <w:rPr>
          <w:rFonts w:ascii="Times New Roman" w:hAnsi="Times New Roman" w:cs="Times New Roman"/>
          <w:i/>
          <w:iCs/>
        </w:rPr>
        <w:t>Dutchman's pipe</w:t>
      </w:r>
      <w:r w:rsidRPr="002B7EBA">
        <w:rPr>
          <w:rFonts w:ascii="Times New Roman" w:hAnsi="Times New Roman" w:cs="Times New Roman"/>
        </w:rPr>
        <w:t>, in Hausa as "</w:t>
      </w:r>
      <w:proofErr w:type="spellStart"/>
      <w:r w:rsidRPr="002B7EBA">
        <w:rPr>
          <w:rFonts w:ascii="Times New Roman" w:hAnsi="Times New Roman" w:cs="Times New Roman"/>
          <w:i/>
          <w:iCs/>
        </w:rPr>
        <w:t>dumaan</w:t>
      </w:r>
      <w:proofErr w:type="spellEnd"/>
      <w:r w:rsidRPr="002B7EBA">
        <w:rPr>
          <w:rFonts w:ascii="Times New Roman" w:hAnsi="Times New Roman" w:cs="Times New Roman"/>
          <w:i/>
          <w:iCs/>
        </w:rPr>
        <w:t xml:space="preserve"> </w:t>
      </w:r>
      <w:proofErr w:type="spellStart"/>
      <w:r w:rsidRPr="002B7EBA">
        <w:rPr>
          <w:rFonts w:ascii="Times New Roman" w:hAnsi="Times New Roman" w:cs="Times New Roman"/>
          <w:i/>
          <w:iCs/>
        </w:rPr>
        <w:t>dutse</w:t>
      </w:r>
      <w:proofErr w:type="spellEnd"/>
      <w:r w:rsidRPr="002B7EBA">
        <w:rPr>
          <w:rFonts w:ascii="Times New Roman" w:hAnsi="Times New Roman" w:cs="Times New Roman"/>
          <w:i/>
          <w:iCs/>
        </w:rPr>
        <w:t>,"</w:t>
      </w:r>
      <w:r w:rsidRPr="002B7EBA">
        <w:rPr>
          <w:rFonts w:ascii="Times New Roman" w:hAnsi="Times New Roman" w:cs="Times New Roman"/>
        </w:rPr>
        <w:t xml:space="preserve"> and in </w:t>
      </w:r>
      <w:proofErr w:type="spellStart"/>
      <w:r w:rsidRPr="002B7EBA">
        <w:rPr>
          <w:rFonts w:ascii="Times New Roman" w:hAnsi="Times New Roman" w:cs="Times New Roman"/>
        </w:rPr>
        <w:t>Tarok</w:t>
      </w:r>
      <w:proofErr w:type="spellEnd"/>
      <w:r w:rsidRPr="002B7EBA">
        <w:rPr>
          <w:rFonts w:ascii="Times New Roman" w:hAnsi="Times New Roman" w:cs="Times New Roman"/>
        </w:rPr>
        <w:t xml:space="preserve"> as "</w:t>
      </w:r>
      <w:proofErr w:type="spellStart"/>
      <w:r w:rsidRPr="002B7EBA">
        <w:rPr>
          <w:rFonts w:ascii="Times New Roman" w:hAnsi="Times New Roman" w:cs="Times New Roman"/>
          <w:i/>
          <w:iCs/>
        </w:rPr>
        <w:t>idangdang</w:t>
      </w:r>
      <w:proofErr w:type="spellEnd"/>
      <w:r w:rsidRPr="002B7EBA">
        <w:rPr>
          <w:rFonts w:ascii="Times New Roman" w:hAnsi="Times New Roman" w:cs="Times New Roman"/>
        </w:rPr>
        <w:t xml:space="preserve">." It comes from Africa's tropical and subtropical regions. The plant has blooms that are tubular or pipe-shaped and are usually light or whitish with darker patterns. These flowers are designed to attract pollinators like flies. </w:t>
      </w:r>
      <w:r w:rsidR="0046041F" w:rsidRPr="0046041F">
        <w:rPr>
          <w:rFonts w:ascii="Times New Roman" w:hAnsi="Times New Roman" w:cs="Times New Roman"/>
          <w:i/>
          <w:iCs/>
        </w:rPr>
        <w:t xml:space="preserve">A. </w:t>
      </w:r>
      <w:proofErr w:type="spellStart"/>
      <w:r w:rsidR="0046041F" w:rsidRPr="0046041F">
        <w:rPr>
          <w:rFonts w:ascii="Times New Roman" w:hAnsi="Times New Roman" w:cs="Times New Roman"/>
          <w:i/>
          <w:iCs/>
        </w:rPr>
        <w:t>albida</w:t>
      </w:r>
      <w:proofErr w:type="spellEnd"/>
      <w:r w:rsidR="0046041F" w:rsidRPr="0046041F">
        <w:rPr>
          <w:rFonts w:ascii="Times New Roman" w:hAnsi="Times New Roman" w:cs="Times New Roman"/>
          <w:i/>
          <w:iCs/>
        </w:rPr>
        <w:t xml:space="preserve"> </w:t>
      </w:r>
      <w:r w:rsidRPr="002B7EBA">
        <w:rPr>
          <w:rFonts w:ascii="Times New Roman" w:hAnsi="Times New Roman" w:cs="Times New Roman"/>
        </w:rPr>
        <w:t xml:space="preserve">is a plant that grows in forests and wooded areas and is known for its healing properties. People in Northern Nigeria have traditionally used the plant for its health benefits. Ethnobotanical surveys have documented the utilization of several plant components, including roots and leaves, for the treatment of microbiological infections, snakebites, inflammation, fever, and gastrointestinal ailments </w:t>
      </w:r>
      <w:r w:rsidR="008243FD">
        <w:rPr>
          <w:rFonts w:ascii="Times New Roman" w:hAnsi="Times New Roman" w:cs="Times New Roman"/>
        </w:rPr>
        <w:t>(</w:t>
      </w:r>
      <w:proofErr w:type="spellStart"/>
      <w:r w:rsidR="008243FD">
        <w:rPr>
          <w:rFonts w:ascii="Times New Roman" w:hAnsi="Times New Roman" w:cs="Times New Roman"/>
        </w:rPr>
        <w:t>Gambo</w:t>
      </w:r>
      <w:proofErr w:type="spellEnd"/>
      <w:r w:rsidR="008243FD">
        <w:rPr>
          <w:rFonts w:ascii="Times New Roman" w:hAnsi="Times New Roman" w:cs="Times New Roman"/>
        </w:rPr>
        <w:t xml:space="preserve"> </w:t>
      </w:r>
      <w:r w:rsidR="008243FD" w:rsidRPr="008243FD">
        <w:rPr>
          <w:rFonts w:ascii="Times New Roman" w:hAnsi="Times New Roman" w:cs="Times New Roman"/>
          <w:i/>
          <w:iCs/>
        </w:rPr>
        <w:t>et al</w:t>
      </w:r>
      <w:r w:rsidR="008243FD">
        <w:rPr>
          <w:rFonts w:ascii="Times New Roman" w:hAnsi="Times New Roman" w:cs="Times New Roman"/>
        </w:rPr>
        <w:t>., 2024)</w:t>
      </w:r>
      <w:r w:rsidRPr="002B7EBA">
        <w:rPr>
          <w:rFonts w:ascii="Times New Roman" w:hAnsi="Times New Roman" w:cs="Times New Roman"/>
        </w:rPr>
        <w:t>.</w:t>
      </w:r>
    </w:p>
    <w:p w14:paraId="467FD15A" w14:textId="5316563B" w:rsidR="00CC5977" w:rsidRPr="00CC5977" w:rsidRDefault="00CC5977" w:rsidP="005F0C3C">
      <w:pPr>
        <w:spacing w:after="0" w:line="240" w:lineRule="auto"/>
        <w:ind w:firstLine="720"/>
        <w:rPr>
          <w:rFonts w:ascii="Times New Roman" w:eastAsia="Times New Roman" w:hAnsi="Times New Roman" w:cs="Times New Roman"/>
          <w:sz w:val="24"/>
          <w:szCs w:val="24"/>
        </w:rPr>
      </w:pPr>
      <w:r w:rsidRPr="00CC5977">
        <w:rPr>
          <w:rFonts w:ascii="Times New Roman" w:eastAsia="Times New Roman" w:hAnsi="Times New Roman" w:cs="Times New Roman"/>
          <w:sz w:val="24"/>
          <w:szCs w:val="24"/>
        </w:rPr>
        <w:t>Phytochemical analyses reveal that the plant contains bioactive compounds contributing to its antibacterial and antioxidant activities</w:t>
      </w:r>
      <w:r>
        <w:rPr>
          <w:rFonts w:ascii="Times New Roman" w:eastAsia="Times New Roman" w:hAnsi="Times New Roman" w:cs="Times New Roman"/>
          <w:sz w:val="24"/>
          <w:szCs w:val="24"/>
        </w:rPr>
        <w:t xml:space="preserve"> </w:t>
      </w:r>
      <w:r w:rsidR="008243FD">
        <w:rPr>
          <w:rFonts w:ascii="Times New Roman" w:hAnsi="Times New Roman" w:cs="Times New Roman"/>
        </w:rPr>
        <w:t>(</w:t>
      </w:r>
      <w:proofErr w:type="spellStart"/>
      <w:r w:rsidR="008243FD">
        <w:rPr>
          <w:rFonts w:ascii="Times New Roman" w:hAnsi="Times New Roman" w:cs="Times New Roman"/>
        </w:rPr>
        <w:t>Gambo</w:t>
      </w:r>
      <w:proofErr w:type="spellEnd"/>
      <w:r w:rsidR="008243FD">
        <w:rPr>
          <w:rFonts w:ascii="Times New Roman" w:hAnsi="Times New Roman" w:cs="Times New Roman"/>
        </w:rPr>
        <w:t xml:space="preserve"> </w:t>
      </w:r>
      <w:r w:rsidR="008243FD" w:rsidRPr="008243FD">
        <w:rPr>
          <w:rFonts w:ascii="Times New Roman" w:hAnsi="Times New Roman" w:cs="Times New Roman"/>
          <w:i/>
          <w:iCs/>
        </w:rPr>
        <w:t>et al</w:t>
      </w:r>
      <w:r w:rsidR="008243FD">
        <w:rPr>
          <w:rFonts w:ascii="Times New Roman" w:hAnsi="Times New Roman" w:cs="Times New Roman"/>
        </w:rPr>
        <w:t>., 2024)</w:t>
      </w:r>
      <w:r w:rsidR="008243FD">
        <w:rPr>
          <w:rFonts w:ascii="Times New Roman" w:eastAsia="Times New Roman" w:hAnsi="Times New Roman" w:cs="Times New Roman"/>
          <w:sz w:val="24"/>
          <w:szCs w:val="24"/>
        </w:rPr>
        <w:t xml:space="preserve"> </w:t>
      </w:r>
      <w:r w:rsidR="006248D8">
        <w:rPr>
          <w:rFonts w:ascii="Times New Roman" w:eastAsia="Times New Roman" w:hAnsi="Times New Roman" w:cs="Times New Roman"/>
          <w:sz w:val="24"/>
          <w:szCs w:val="24"/>
        </w:rPr>
        <w:t>[8]</w:t>
      </w:r>
      <w:r w:rsidRPr="00CC5977">
        <w:rPr>
          <w:rFonts w:ascii="Times New Roman" w:eastAsia="Times New Roman" w:hAnsi="Times New Roman" w:cs="Times New Roman"/>
          <w:sz w:val="24"/>
          <w:szCs w:val="24"/>
        </w:rPr>
        <w:t xml:space="preserve">. However, caution is advised due to the presence of aristolochic acids in </w:t>
      </w:r>
      <w:proofErr w:type="spellStart"/>
      <w:r w:rsidRPr="00CC5977">
        <w:rPr>
          <w:rFonts w:ascii="Times New Roman" w:eastAsia="Times New Roman" w:hAnsi="Times New Roman" w:cs="Times New Roman"/>
          <w:sz w:val="24"/>
          <w:szCs w:val="24"/>
        </w:rPr>
        <w:t>Aristolochia</w:t>
      </w:r>
      <w:proofErr w:type="spellEnd"/>
      <w:r w:rsidRPr="00CC5977">
        <w:rPr>
          <w:rFonts w:ascii="Times New Roman" w:eastAsia="Times New Roman" w:hAnsi="Times New Roman" w:cs="Times New Roman"/>
          <w:sz w:val="24"/>
          <w:szCs w:val="24"/>
        </w:rPr>
        <w:t xml:space="preserve"> species, which are known for their nephrotoxic and carcinogenic effects</w:t>
      </w:r>
      <w:r w:rsidR="008056A1">
        <w:rPr>
          <w:rFonts w:ascii="Times New Roman" w:eastAsia="Times New Roman" w:hAnsi="Times New Roman" w:cs="Times New Roman"/>
          <w:sz w:val="24"/>
          <w:szCs w:val="24"/>
        </w:rPr>
        <w:t xml:space="preserve"> </w:t>
      </w:r>
      <w:r w:rsidR="008243FD">
        <w:rPr>
          <w:rFonts w:ascii="Times New Roman" w:eastAsia="Times New Roman" w:hAnsi="Times New Roman" w:cs="Times New Roman"/>
          <w:sz w:val="24"/>
          <w:szCs w:val="24"/>
        </w:rPr>
        <w:t>(</w:t>
      </w:r>
      <w:proofErr w:type="spellStart"/>
      <w:r w:rsidR="008243FD">
        <w:rPr>
          <w:rFonts w:ascii="Times New Roman" w:eastAsia="Times New Roman" w:hAnsi="Times New Roman" w:cs="Times New Roman"/>
          <w:sz w:val="24"/>
          <w:szCs w:val="24"/>
        </w:rPr>
        <w:t>Okhale</w:t>
      </w:r>
      <w:proofErr w:type="spellEnd"/>
      <w:r w:rsidR="008243FD">
        <w:rPr>
          <w:rFonts w:ascii="Times New Roman" w:eastAsia="Times New Roman" w:hAnsi="Times New Roman" w:cs="Times New Roman"/>
          <w:sz w:val="24"/>
          <w:szCs w:val="24"/>
        </w:rPr>
        <w:t xml:space="preserve"> </w:t>
      </w:r>
      <w:r w:rsidR="008243FD" w:rsidRPr="008243FD">
        <w:rPr>
          <w:rFonts w:ascii="Times New Roman" w:eastAsia="Times New Roman" w:hAnsi="Times New Roman" w:cs="Times New Roman"/>
          <w:i/>
          <w:iCs/>
          <w:sz w:val="24"/>
          <w:szCs w:val="24"/>
        </w:rPr>
        <w:t>et al</w:t>
      </w:r>
      <w:r w:rsidR="008243FD">
        <w:rPr>
          <w:rFonts w:ascii="Times New Roman" w:eastAsia="Times New Roman" w:hAnsi="Times New Roman" w:cs="Times New Roman"/>
          <w:sz w:val="24"/>
          <w:szCs w:val="24"/>
        </w:rPr>
        <w:t>., 2019)</w:t>
      </w:r>
      <w:r w:rsidRPr="00CC5977">
        <w:rPr>
          <w:rFonts w:ascii="Times New Roman" w:eastAsia="Times New Roman" w:hAnsi="Times New Roman" w:cs="Times New Roman"/>
          <w:sz w:val="24"/>
          <w:szCs w:val="24"/>
        </w:rPr>
        <w:t xml:space="preserve">. </w:t>
      </w:r>
    </w:p>
    <w:p w14:paraId="5BE48DCF" w14:textId="7BBC0349" w:rsidR="00CC5977" w:rsidRPr="003F1EA7" w:rsidRDefault="00297768" w:rsidP="005F0C3C">
      <w:pPr>
        <w:pStyle w:val="NormalWeb"/>
      </w:pPr>
      <w:r>
        <w:rPr>
          <w:b/>
          <w:bCs/>
        </w:rPr>
        <w:t xml:space="preserve">2.0 </w:t>
      </w:r>
      <w:r w:rsidR="00B11FFD" w:rsidRPr="003F1EA7">
        <w:rPr>
          <w:b/>
          <w:bCs/>
        </w:rPr>
        <w:t>MATERIALS AND METHODS</w:t>
      </w:r>
    </w:p>
    <w:p w14:paraId="73209AD6" w14:textId="3B3BCDE4" w:rsidR="003F1EA7" w:rsidRPr="003F1EA7" w:rsidRDefault="00297768" w:rsidP="005F0C3C">
      <w:pPr>
        <w:spacing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2.1 </w:t>
      </w:r>
      <w:r w:rsidR="003F1EA7" w:rsidRPr="003F1EA7">
        <w:rPr>
          <w:rFonts w:ascii="Times New Roman" w:eastAsia="Calibri" w:hAnsi="Times New Roman" w:cs="Times New Roman"/>
          <w:b/>
          <w:bCs/>
          <w:sz w:val="24"/>
          <w:szCs w:val="24"/>
        </w:rPr>
        <w:t xml:space="preserve">Collection and Preparation of Plant Materials </w:t>
      </w:r>
    </w:p>
    <w:p w14:paraId="44E0F974" w14:textId="2E37D907" w:rsidR="003F1EA7" w:rsidRPr="003F1EA7" w:rsidRDefault="003F1EA7" w:rsidP="005F0C3C">
      <w:pPr>
        <w:spacing w:line="240" w:lineRule="auto"/>
        <w:ind w:firstLine="720"/>
        <w:jc w:val="both"/>
        <w:rPr>
          <w:rFonts w:ascii="Times New Roman" w:eastAsia="Calibri" w:hAnsi="Times New Roman" w:cs="Times New Roman"/>
          <w:sz w:val="24"/>
          <w:szCs w:val="24"/>
        </w:rPr>
      </w:pPr>
      <w:r w:rsidRPr="003F1EA7">
        <w:rPr>
          <w:rFonts w:ascii="Times New Roman" w:eastAsia="Calibri" w:hAnsi="Times New Roman" w:cs="Times New Roman"/>
          <w:sz w:val="24"/>
          <w:szCs w:val="24"/>
        </w:rPr>
        <w:t xml:space="preserve">The fresh roots of </w:t>
      </w:r>
      <w:r w:rsidR="0046041F" w:rsidRPr="0046041F">
        <w:rPr>
          <w:rFonts w:ascii="Times New Roman" w:eastAsia="Calibri" w:hAnsi="Times New Roman" w:cs="Times New Roman"/>
          <w:i/>
          <w:iCs/>
          <w:sz w:val="24"/>
          <w:szCs w:val="24"/>
        </w:rPr>
        <w:t xml:space="preserve">A. </w:t>
      </w:r>
      <w:proofErr w:type="spellStart"/>
      <w:r w:rsidR="0046041F" w:rsidRPr="0046041F">
        <w:rPr>
          <w:rFonts w:ascii="Times New Roman" w:eastAsia="Calibri" w:hAnsi="Times New Roman" w:cs="Times New Roman"/>
          <w:i/>
          <w:iCs/>
          <w:sz w:val="24"/>
          <w:szCs w:val="24"/>
        </w:rPr>
        <w:t>albida</w:t>
      </w:r>
      <w:proofErr w:type="spellEnd"/>
      <w:r w:rsidR="0046041F" w:rsidRPr="0046041F">
        <w:rPr>
          <w:rFonts w:ascii="Times New Roman" w:eastAsia="Calibri" w:hAnsi="Times New Roman" w:cs="Times New Roman"/>
          <w:i/>
          <w:iCs/>
          <w:sz w:val="24"/>
          <w:szCs w:val="24"/>
        </w:rPr>
        <w:t xml:space="preserve"> </w:t>
      </w:r>
      <w:r w:rsidRPr="003F1EA7">
        <w:rPr>
          <w:rFonts w:ascii="Times New Roman" w:eastAsia="Calibri" w:hAnsi="Times New Roman" w:cs="Times New Roman"/>
          <w:sz w:val="24"/>
          <w:szCs w:val="24"/>
        </w:rPr>
        <w:t xml:space="preserve">were collected from the plants at </w:t>
      </w:r>
      <w:proofErr w:type="spellStart"/>
      <w:r w:rsidRPr="003F1EA7">
        <w:rPr>
          <w:rFonts w:ascii="Times New Roman" w:eastAsia="Calibri" w:hAnsi="Times New Roman" w:cs="Times New Roman"/>
          <w:sz w:val="24"/>
          <w:szCs w:val="24"/>
        </w:rPr>
        <w:t>Warok</w:t>
      </w:r>
      <w:proofErr w:type="spellEnd"/>
      <w:r w:rsidRPr="003F1EA7">
        <w:rPr>
          <w:rFonts w:ascii="Times New Roman" w:eastAsia="Calibri" w:hAnsi="Times New Roman" w:cs="Times New Roman"/>
          <w:sz w:val="24"/>
          <w:szCs w:val="24"/>
        </w:rPr>
        <w:t xml:space="preserve"> village in Langtang-North Local Government Area of Plateau State </w:t>
      </w:r>
      <w:r w:rsidR="00D0749F">
        <w:rPr>
          <w:rFonts w:ascii="Times New Roman" w:eastAsia="Calibri" w:hAnsi="Times New Roman" w:cs="Times New Roman"/>
          <w:sz w:val="24"/>
          <w:szCs w:val="24"/>
        </w:rPr>
        <w:t>and identified</w:t>
      </w:r>
      <w:r w:rsidRPr="003F1EA7">
        <w:rPr>
          <w:rFonts w:ascii="Times New Roman" w:eastAsia="Calibri" w:hAnsi="Times New Roman" w:cs="Times New Roman"/>
          <w:sz w:val="24"/>
          <w:szCs w:val="24"/>
        </w:rPr>
        <w:t xml:space="preserve"> at the Federal College of Forestry, Jos. The roots were washed with water, chopped into small pieces, air-dried under sh</w:t>
      </w:r>
      <w:r w:rsidR="0019466D">
        <w:rPr>
          <w:rFonts w:ascii="Times New Roman" w:eastAsia="Calibri" w:hAnsi="Times New Roman" w:cs="Times New Roman"/>
          <w:sz w:val="24"/>
          <w:szCs w:val="24"/>
        </w:rPr>
        <w:t>a</w:t>
      </w:r>
      <w:r w:rsidRPr="003F1EA7">
        <w:rPr>
          <w:rFonts w:ascii="Times New Roman" w:eastAsia="Calibri" w:hAnsi="Times New Roman" w:cs="Times New Roman"/>
          <w:sz w:val="24"/>
          <w:szCs w:val="24"/>
        </w:rPr>
        <w:t>d</w:t>
      </w:r>
      <w:r w:rsidR="0019466D">
        <w:rPr>
          <w:rFonts w:ascii="Times New Roman" w:eastAsia="Calibri" w:hAnsi="Times New Roman" w:cs="Times New Roman"/>
          <w:sz w:val="24"/>
          <w:szCs w:val="24"/>
        </w:rPr>
        <w:t>e</w:t>
      </w:r>
      <w:r w:rsidRPr="003F1EA7">
        <w:rPr>
          <w:rFonts w:ascii="Times New Roman" w:eastAsia="Calibri" w:hAnsi="Times New Roman" w:cs="Times New Roman"/>
          <w:sz w:val="24"/>
          <w:szCs w:val="24"/>
        </w:rPr>
        <w:t xml:space="preserve"> for two weeks and ground into fine powder using a mortar and pestle. The resulting powder was packed into a sterile polythene bag and stored in a moisture-free desiccator until when needed for extraction.</w:t>
      </w:r>
    </w:p>
    <w:p w14:paraId="05CEBEC5" w14:textId="6A1AB451" w:rsidR="003F1EA7" w:rsidRPr="003F1EA7" w:rsidRDefault="00297768" w:rsidP="005F0C3C">
      <w:pPr>
        <w:spacing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2.2 </w:t>
      </w:r>
      <w:r w:rsidR="003F1EA7" w:rsidRPr="003F1EA7">
        <w:rPr>
          <w:rFonts w:ascii="Times New Roman" w:eastAsia="Calibri" w:hAnsi="Times New Roman" w:cs="Times New Roman"/>
          <w:b/>
          <w:bCs/>
          <w:sz w:val="24"/>
          <w:szCs w:val="24"/>
        </w:rPr>
        <w:t>Experimental Animals</w:t>
      </w:r>
      <w:r w:rsidR="003F1EA7" w:rsidRPr="003F1EA7">
        <w:rPr>
          <w:rFonts w:ascii="Times New Roman" w:eastAsia="Calibri" w:hAnsi="Times New Roman" w:cs="Times New Roman"/>
          <w:sz w:val="24"/>
          <w:szCs w:val="24"/>
        </w:rPr>
        <w:t xml:space="preserve"> </w:t>
      </w:r>
    </w:p>
    <w:p w14:paraId="6779470F" w14:textId="213262C2" w:rsidR="003F1EA7" w:rsidRPr="003F1EA7" w:rsidRDefault="003F1EA7" w:rsidP="005F0C3C">
      <w:pPr>
        <w:spacing w:line="240" w:lineRule="auto"/>
        <w:ind w:firstLine="720"/>
        <w:jc w:val="both"/>
        <w:rPr>
          <w:rFonts w:ascii="Times New Roman" w:eastAsia="Calibri" w:hAnsi="Times New Roman" w:cs="Times New Roman"/>
          <w:sz w:val="24"/>
          <w:szCs w:val="24"/>
        </w:rPr>
      </w:pPr>
      <w:r w:rsidRPr="003F1EA7">
        <w:rPr>
          <w:rFonts w:ascii="Times New Roman" w:eastAsia="Calibri" w:hAnsi="Times New Roman" w:cs="Times New Roman"/>
          <w:sz w:val="24"/>
          <w:szCs w:val="24"/>
        </w:rPr>
        <w:t xml:space="preserve">In this study, both male and female Wistar rats (8–10 weeks old, weighing 110 ± 20 g) obtained from the animal house of the Faculty of Pharmaceutical Sciences, University of Jos, Nigeria were used to assess the analgesic activities and subacute oral toxicity of </w:t>
      </w:r>
      <w:r w:rsidR="0046041F" w:rsidRPr="0046041F">
        <w:rPr>
          <w:rFonts w:ascii="Times New Roman" w:eastAsia="Calibri" w:hAnsi="Times New Roman" w:cs="Times New Roman"/>
          <w:i/>
          <w:iCs/>
          <w:sz w:val="24"/>
          <w:szCs w:val="24"/>
        </w:rPr>
        <w:t xml:space="preserve">A. </w:t>
      </w:r>
      <w:proofErr w:type="spellStart"/>
      <w:r w:rsidR="0046041F" w:rsidRPr="0046041F">
        <w:rPr>
          <w:rFonts w:ascii="Times New Roman" w:eastAsia="Calibri" w:hAnsi="Times New Roman" w:cs="Times New Roman"/>
          <w:i/>
          <w:iCs/>
          <w:sz w:val="24"/>
          <w:szCs w:val="24"/>
        </w:rPr>
        <w:t>albida</w:t>
      </w:r>
      <w:proofErr w:type="spellEnd"/>
      <w:r w:rsidR="0046041F" w:rsidRPr="0046041F">
        <w:rPr>
          <w:rFonts w:ascii="Times New Roman" w:eastAsia="Calibri" w:hAnsi="Times New Roman" w:cs="Times New Roman"/>
          <w:i/>
          <w:iCs/>
          <w:sz w:val="24"/>
          <w:szCs w:val="24"/>
        </w:rPr>
        <w:t xml:space="preserve"> </w:t>
      </w:r>
      <w:r w:rsidRPr="003F1EA7">
        <w:rPr>
          <w:rFonts w:ascii="Times New Roman" w:eastAsia="Calibri" w:hAnsi="Times New Roman" w:cs="Times New Roman"/>
          <w:sz w:val="24"/>
          <w:szCs w:val="24"/>
        </w:rPr>
        <w:t xml:space="preserve">root extracts. The experimental rats were allowed to acclimatize for seven days before the beginning of the experiment. All the experimental animals were nulliparous and nonpregnant. The animals were housed in polypropylene cages in standard laboratory conditions. Tap water and standard laboratory animal pellets were provided </w:t>
      </w:r>
      <w:r w:rsidRPr="003F1EA7">
        <w:rPr>
          <w:rFonts w:ascii="Times New Roman" w:eastAsia="Calibri" w:hAnsi="Times New Roman" w:cs="Times New Roman"/>
          <w:i/>
          <w:iCs/>
          <w:sz w:val="24"/>
          <w:szCs w:val="24"/>
        </w:rPr>
        <w:t>ad libitum</w:t>
      </w:r>
      <w:r w:rsidRPr="003F1EA7">
        <w:rPr>
          <w:rFonts w:ascii="Times New Roman" w:eastAsia="Calibri" w:hAnsi="Times New Roman" w:cs="Times New Roman"/>
          <w:sz w:val="24"/>
          <w:szCs w:val="24"/>
        </w:rPr>
        <w:t xml:space="preserve">. </w:t>
      </w:r>
    </w:p>
    <w:p w14:paraId="32A7ECD5" w14:textId="072C9F43" w:rsidR="003F1EA7" w:rsidRPr="003F1EA7" w:rsidRDefault="00297768" w:rsidP="005F0C3C">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2.3 </w:t>
      </w:r>
      <w:r w:rsidR="003F1EA7" w:rsidRPr="003F1EA7">
        <w:rPr>
          <w:rFonts w:ascii="Times New Roman" w:eastAsia="Calibri" w:hAnsi="Times New Roman" w:cs="Times New Roman"/>
          <w:b/>
          <w:sz w:val="24"/>
          <w:szCs w:val="24"/>
        </w:rPr>
        <w:t>Extraction Process</w:t>
      </w:r>
    </w:p>
    <w:p w14:paraId="6FC29482" w14:textId="1008C859" w:rsidR="003F1EA7" w:rsidRPr="003F1EA7" w:rsidRDefault="003F1EA7" w:rsidP="005F0C3C">
      <w:pPr>
        <w:spacing w:line="240" w:lineRule="auto"/>
        <w:jc w:val="both"/>
        <w:rPr>
          <w:rFonts w:ascii="Times New Roman" w:eastAsia="Calibri" w:hAnsi="Times New Roman" w:cs="Times New Roman"/>
          <w:sz w:val="24"/>
          <w:szCs w:val="24"/>
        </w:rPr>
      </w:pPr>
      <w:r w:rsidRPr="003F1EA7">
        <w:rPr>
          <w:rFonts w:ascii="Times New Roman" w:eastAsia="Calibri" w:hAnsi="Times New Roman" w:cs="Times New Roman"/>
          <w:sz w:val="24"/>
          <w:szCs w:val="24"/>
        </w:rPr>
        <w:lastRenderedPageBreak/>
        <w:tab/>
        <w:t>The ethanol extraction was performed by adding 1,000 cm</w:t>
      </w:r>
      <w:r w:rsidRPr="003F1EA7">
        <w:rPr>
          <w:rFonts w:ascii="Times New Roman" w:eastAsia="Calibri" w:hAnsi="Times New Roman" w:cs="Times New Roman"/>
          <w:sz w:val="24"/>
          <w:szCs w:val="24"/>
          <w:vertAlign w:val="superscript"/>
        </w:rPr>
        <w:t>3</w:t>
      </w:r>
      <w:r w:rsidRPr="003F1EA7">
        <w:rPr>
          <w:rFonts w:ascii="Times New Roman" w:eastAsia="Calibri" w:hAnsi="Times New Roman" w:cs="Times New Roman"/>
          <w:sz w:val="24"/>
          <w:szCs w:val="24"/>
        </w:rPr>
        <w:t xml:space="preserve"> of ethanol to 100 g of </w:t>
      </w:r>
      <w:r w:rsidR="0046041F" w:rsidRPr="0046041F">
        <w:rPr>
          <w:rFonts w:ascii="Times New Roman" w:eastAsia="Calibri" w:hAnsi="Times New Roman" w:cs="Times New Roman"/>
          <w:i/>
          <w:iCs/>
          <w:sz w:val="24"/>
          <w:szCs w:val="24"/>
        </w:rPr>
        <w:t xml:space="preserve">A. </w:t>
      </w:r>
      <w:proofErr w:type="spellStart"/>
      <w:r w:rsidR="0046041F" w:rsidRPr="0046041F">
        <w:rPr>
          <w:rFonts w:ascii="Times New Roman" w:eastAsia="Calibri" w:hAnsi="Times New Roman" w:cs="Times New Roman"/>
          <w:i/>
          <w:iCs/>
          <w:sz w:val="24"/>
          <w:szCs w:val="24"/>
        </w:rPr>
        <w:t>albida</w:t>
      </w:r>
      <w:proofErr w:type="spellEnd"/>
      <w:r w:rsidR="0046041F" w:rsidRPr="0046041F">
        <w:rPr>
          <w:rFonts w:ascii="Times New Roman" w:eastAsia="Calibri" w:hAnsi="Times New Roman" w:cs="Times New Roman"/>
          <w:i/>
          <w:iCs/>
          <w:sz w:val="24"/>
          <w:szCs w:val="24"/>
        </w:rPr>
        <w:t xml:space="preserve"> </w:t>
      </w:r>
      <w:r w:rsidRPr="003F1EA7">
        <w:rPr>
          <w:rFonts w:ascii="Times New Roman" w:eastAsia="Calibri" w:hAnsi="Times New Roman" w:cs="Times New Roman"/>
          <w:sz w:val="24"/>
          <w:szCs w:val="24"/>
        </w:rPr>
        <w:t>root powder. The mixture was kept for 48 hours with vigorous shaking in the morning and evening to increase the efficiency of extraction. The mixture was filtered, and the filtrate was evaporated using a rotary evaporator set at 40 °C to remove excess ethanol solvent. The resultant content was then kept in a desiccator to produce a light brown powder which was stored in the refrigerator.</w:t>
      </w:r>
    </w:p>
    <w:p w14:paraId="1A223D20" w14:textId="527CADB1" w:rsidR="003F1EA7" w:rsidRPr="003F1EA7" w:rsidRDefault="003F1EA7" w:rsidP="005F0C3C">
      <w:pPr>
        <w:spacing w:line="240" w:lineRule="auto"/>
        <w:jc w:val="both"/>
        <w:rPr>
          <w:rFonts w:ascii="Times New Roman" w:eastAsia="Calibri" w:hAnsi="Times New Roman" w:cs="Times New Roman"/>
          <w:sz w:val="24"/>
          <w:szCs w:val="24"/>
        </w:rPr>
      </w:pPr>
      <w:r w:rsidRPr="003F1EA7">
        <w:rPr>
          <w:rFonts w:ascii="Times New Roman" w:eastAsia="Calibri" w:hAnsi="Times New Roman" w:cs="Times New Roman"/>
          <w:sz w:val="24"/>
          <w:szCs w:val="24"/>
        </w:rPr>
        <w:tab/>
        <w:t>The ethyl acetate extraction was performed by adding 1,000 cm</w:t>
      </w:r>
      <w:r w:rsidRPr="003F1EA7">
        <w:rPr>
          <w:rFonts w:ascii="Times New Roman" w:eastAsia="Calibri" w:hAnsi="Times New Roman" w:cs="Times New Roman"/>
          <w:sz w:val="24"/>
          <w:szCs w:val="24"/>
          <w:vertAlign w:val="superscript"/>
        </w:rPr>
        <w:t>3</w:t>
      </w:r>
      <w:r w:rsidRPr="003F1EA7">
        <w:rPr>
          <w:rFonts w:ascii="Times New Roman" w:eastAsia="Calibri" w:hAnsi="Times New Roman" w:cs="Times New Roman"/>
          <w:sz w:val="24"/>
          <w:szCs w:val="24"/>
        </w:rPr>
        <w:t xml:space="preserve">of the solvent to 100 g of </w:t>
      </w:r>
      <w:r w:rsidR="0046041F" w:rsidRPr="0046041F">
        <w:rPr>
          <w:rFonts w:ascii="Times New Roman" w:eastAsia="Calibri" w:hAnsi="Times New Roman" w:cs="Times New Roman"/>
          <w:i/>
          <w:iCs/>
          <w:sz w:val="24"/>
          <w:szCs w:val="24"/>
        </w:rPr>
        <w:t xml:space="preserve">A. </w:t>
      </w:r>
      <w:proofErr w:type="spellStart"/>
      <w:r w:rsidR="0046041F" w:rsidRPr="0046041F">
        <w:rPr>
          <w:rFonts w:ascii="Times New Roman" w:eastAsia="Calibri" w:hAnsi="Times New Roman" w:cs="Times New Roman"/>
          <w:i/>
          <w:iCs/>
          <w:sz w:val="24"/>
          <w:szCs w:val="24"/>
        </w:rPr>
        <w:t>albida</w:t>
      </w:r>
      <w:proofErr w:type="spellEnd"/>
      <w:r w:rsidR="0046041F" w:rsidRPr="0046041F">
        <w:rPr>
          <w:rFonts w:ascii="Times New Roman" w:eastAsia="Calibri" w:hAnsi="Times New Roman" w:cs="Times New Roman"/>
          <w:i/>
          <w:iCs/>
          <w:sz w:val="24"/>
          <w:szCs w:val="24"/>
        </w:rPr>
        <w:t xml:space="preserve"> </w:t>
      </w:r>
      <w:r w:rsidRPr="003F1EA7">
        <w:rPr>
          <w:rFonts w:ascii="Times New Roman" w:eastAsia="Calibri" w:hAnsi="Times New Roman" w:cs="Times New Roman"/>
          <w:sz w:val="24"/>
          <w:szCs w:val="24"/>
        </w:rPr>
        <w:t xml:space="preserve">root powder. The mixture was kept for 48 hours with vigorous shaking in the morning and evening to increase the efficiency of extraction. The mixture was then filtered, and the filtrate was evaporated using a rotary evaporator set at 50 °C to remove excess solvent. The resultant content was then kept in a desiccator to produce a light brown powder which was stored in the refrigerator. </w:t>
      </w:r>
    </w:p>
    <w:p w14:paraId="2E8FBA9C" w14:textId="420CBAB9" w:rsidR="003F1EA7" w:rsidRPr="003F1EA7" w:rsidRDefault="00297768" w:rsidP="005F0C3C">
      <w:pPr>
        <w:spacing w:line="240" w:lineRule="auto"/>
        <w:jc w:val="both"/>
        <w:rPr>
          <w:rFonts w:ascii="Times New Roman" w:eastAsia="Calibri" w:hAnsi="Times New Roman" w:cs="Times New Roman"/>
          <w:b/>
          <w:bCs/>
          <w:sz w:val="24"/>
          <w:szCs w:val="24"/>
        </w:rPr>
      </w:pPr>
      <w:bookmarkStart w:id="4" w:name="_Hlk187171505"/>
      <w:r>
        <w:rPr>
          <w:rFonts w:ascii="Times New Roman" w:eastAsia="Calibri" w:hAnsi="Times New Roman" w:cs="Times New Roman"/>
          <w:b/>
          <w:bCs/>
          <w:sz w:val="24"/>
          <w:szCs w:val="24"/>
        </w:rPr>
        <w:t xml:space="preserve">2.4 </w:t>
      </w:r>
      <w:r w:rsidR="003F1EA7" w:rsidRPr="003F1EA7">
        <w:rPr>
          <w:rFonts w:ascii="Times New Roman" w:eastAsia="Calibri" w:hAnsi="Times New Roman" w:cs="Times New Roman"/>
          <w:b/>
          <w:bCs/>
          <w:sz w:val="24"/>
          <w:szCs w:val="24"/>
        </w:rPr>
        <w:t xml:space="preserve">Acetic Acid Induced Writhing in </w:t>
      </w:r>
      <w:r w:rsidR="00260473">
        <w:rPr>
          <w:rFonts w:ascii="Times New Roman" w:eastAsia="Calibri" w:hAnsi="Times New Roman" w:cs="Times New Roman"/>
          <w:b/>
          <w:bCs/>
          <w:sz w:val="24"/>
          <w:szCs w:val="24"/>
        </w:rPr>
        <w:t>Rats</w:t>
      </w:r>
    </w:p>
    <w:p w14:paraId="5AF6BF2C" w14:textId="6A497523" w:rsidR="003F1EA7" w:rsidRPr="003F1EA7" w:rsidRDefault="003F1EA7" w:rsidP="005F0C3C">
      <w:pPr>
        <w:spacing w:line="240" w:lineRule="auto"/>
        <w:ind w:firstLine="720"/>
        <w:jc w:val="both"/>
        <w:rPr>
          <w:rFonts w:ascii="Times New Roman" w:eastAsia="Calibri" w:hAnsi="Times New Roman" w:cs="Times New Roman"/>
          <w:sz w:val="24"/>
          <w:szCs w:val="24"/>
        </w:rPr>
      </w:pPr>
      <w:r w:rsidRPr="003F1EA7">
        <w:rPr>
          <w:rFonts w:ascii="Times New Roman" w:eastAsia="Calibri" w:hAnsi="Times New Roman" w:cs="Times New Roman"/>
          <w:sz w:val="24"/>
          <w:szCs w:val="24"/>
        </w:rPr>
        <w:t xml:space="preserve">The method described by </w:t>
      </w:r>
      <w:r w:rsidR="008243FD">
        <w:rPr>
          <w:rFonts w:ascii="Times New Roman" w:eastAsia="Calibri" w:hAnsi="Times New Roman" w:cs="Times New Roman"/>
          <w:sz w:val="24"/>
          <w:szCs w:val="24"/>
        </w:rPr>
        <w:t>(</w:t>
      </w:r>
      <w:proofErr w:type="spellStart"/>
      <w:r w:rsidR="008243FD">
        <w:rPr>
          <w:rFonts w:ascii="Times New Roman" w:eastAsia="Calibri" w:hAnsi="Times New Roman" w:cs="Times New Roman"/>
          <w:sz w:val="24"/>
          <w:szCs w:val="24"/>
        </w:rPr>
        <w:t>Zeghad</w:t>
      </w:r>
      <w:proofErr w:type="spellEnd"/>
      <w:r w:rsidR="008243FD">
        <w:rPr>
          <w:rFonts w:ascii="Times New Roman" w:eastAsia="Calibri" w:hAnsi="Times New Roman" w:cs="Times New Roman"/>
          <w:sz w:val="24"/>
          <w:szCs w:val="24"/>
        </w:rPr>
        <w:t xml:space="preserve"> </w:t>
      </w:r>
      <w:r w:rsidR="008243FD" w:rsidRPr="008243FD">
        <w:rPr>
          <w:rFonts w:ascii="Times New Roman" w:eastAsia="Calibri" w:hAnsi="Times New Roman" w:cs="Times New Roman"/>
          <w:i/>
          <w:iCs/>
          <w:sz w:val="24"/>
          <w:szCs w:val="24"/>
        </w:rPr>
        <w:t>et al</w:t>
      </w:r>
      <w:r w:rsidR="008243FD">
        <w:rPr>
          <w:rFonts w:ascii="Times New Roman" w:eastAsia="Calibri" w:hAnsi="Times New Roman" w:cs="Times New Roman"/>
          <w:sz w:val="24"/>
          <w:szCs w:val="24"/>
        </w:rPr>
        <w:t>., 2020)</w:t>
      </w:r>
      <w:r w:rsidRPr="003F1EA7">
        <w:rPr>
          <w:rFonts w:ascii="Times New Roman" w:eastAsia="Calibri" w:hAnsi="Times New Roman" w:cs="Times New Roman"/>
          <w:sz w:val="24"/>
          <w:szCs w:val="24"/>
        </w:rPr>
        <w:t xml:space="preserve"> was adopted as follows</w:t>
      </w:r>
      <w:r w:rsidR="00DF1EC8">
        <w:rPr>
          <w:rFonts w:ascii="Times New Roman" w:eastAsia="Calibri" w:hAnsi="Times New Roman" w:cs="Times New Roman"/>
          <w:sz w:val="24"/>
          <w:szCs w:val="24"/>
        </w:rPr>
        <w:t>:</w:t>
      </w:r>
      <w:r w:rsidRPr="003F1EA7">
        <w:rPr>
          <w:rFonts w:ascii="Times New Roman" w:eastAsia="Calibri" w:hAnsi="Times New Roman" w:cs="Times New Roman"/>
          <w:sz w:val="24"/>
          <w:szCs w:val="24"/>
        </w:rPr>
        <w:t xml:space="preserve"> acetic acid was administered intraperitoneally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i.p.</w:t>
      </w:r>
      <w:proofErr w:type="spellEnd"/>
      <w:r>
        <w:rPr>
          <w:rFonts w:ascii="Times New Roman" w:eastAsia="Calibri" w:hAnsi="Times New Roman" w:cs="Times New Roman"/>
          <w:sz w:val="24"/>
          <w:szCs w:val="24"/>
        </w:rPr>
        <w:t xml:space="preserve">) </w:t>
      </w:r>
      <w:r w:rsidRPr="003F1EA7">
        <w:rPr>
          <w:rFonts w:ascii="Times New Roman" w:eastAsia="Calibri" w:hAnsi="Times New Roman" w:cs="Times New Roman"/>
          <w:sz w:val="24"/>
          <w:szCs w:val="24"/>
        </w:rPr>
        <w:t>to the experimental animals to create pain sensation. In the present study, pentazocine (20 mg/kg</w:t>
      </w:r>
      <w:r w:rsidR="00DF1EC8">
        <w:rPr>
          <w:rFonts w:ascii="Times New Roman" w:eastAsia="Calibri" w:hAnsi="Times New Roman" w:cs="Times New Roman"/>
          <w:sz w:val="24"/>
          <w:szCs w:val="24"/>
        </w:rPr>
        <w:t xml:space="preserve"> </w:t>
      </w:r>
      <w:proofErr w:type="spellStart"/>
      <w:r w:rsidR="00DF1EC8">
        <w:rPr>
          <w:rFonts w:ascii="Times New Roman" w:eastAsia="Calibri" w:hAnsi="Times New Roman" w:cs="Times New Roman"/>
          <w:sz w:val="24"/>
          <w:szCs w:val="24"/>
        </w:rPr>
        <w:t>bw</w:t>
      </w:r>
      <w:proofErr w:type="spellEnd"/>
      <w:r w:rsidRPr="003F1EA7">
        <w:rPr>
          <w:rFonts w:ascii="Times New Roman" w:eastAsia="Calibri" w:hAnsi="Times New Roman" w:cs="Times New Roman"/>
          <w:sz w:val="24"/>
          <w:szCs w:val="24"/>
        </w:rPr>
        <w:t>) was used to serve the purpose of a positive control. The plant extract was administered orally in three different doses (250, 500 and 1,000 mg/kg) to the Wistar rats after an overnight fast. Test samples and vehicle were administered orally 30 min prior to intraperitoneal administration of 0.7 % acetic acid solution (0.1 cm</w:t>
      </w:r>
      <w:r w:rsidRPr="003F1EA7">
        <w:rPr>
          <w:rFonts w:ascii="Times New Roman" w:eastAsia="Calibri" w:hAnsi="Times New Roman" w:cs="Times New Roman"/>
          <w:sz w:val="24"/>
          <w:szCs w:val="24"/>
          <w:vertAlign w:val="superscript"/>
        </w:rPr>
        <w:t>3</w:t>
      </w:r>
      <w:r w:rsidRPr="003F1EA7">
        <w:rPr>
          <w:rFonts w:ascii="Times New Roman" w:eastAsia="Calibri" w:hAnsi="Times New Roman" w:cs="Times New Roman"/>
          <w:sz w:val="24"/>
          <w:szCs w:val="24"/>
        </w:rPr>
        <w:t xml:space="preserve">/10 g). Animals were kept individually under glass jar for observation. Each </w:t>
      </w:r>
      <w:r w:rsidR="00370A10">
        <w:rPr>
          <w:rFonts w:ascii="Times New Roman" w:eastAsia="Calibri" w:hAnsi="Times New Roman" w:cs="Times New Roman"/>
          <w:sz w:val="24"/>
          <w:szCs w:val="24"/>
        </w:rPr>
        <w:t>rat</w:t>
      </w:r>
      <w:r w:rsidRPr="003F1EA7">
        <w:rPr>
          <w:rFonts w:ascii="Times New Roman" w:eastAsia="Calibri" w:hAnsi="Times New Roman" w:cs="Times New Roman"/>
          <w:sz w:val="24"/>
          <w:szCs w:val="24"/>
        </w:rPr>
        <w:t xml:space="preserve"> of all groups was observed individually for counting the number of writhing they made in 10 min</w:t>
      </w:r>
      <w:r w:rsidR="00DF1EC8">
        <w:rPr>
          <w:rFonts w:ascii="Times New Roman" w:eastAsia="Calibri" w:hAnsi="Times New Roman" w:cs="Times New Roman"/>
          <w:sz w:val="24"/>
          <w:szCs w:val="24"/>
        </w:rPr>
        <w:t>utes</w:t>
      </w:r>
      <w:r w:rsidRPr="003F1EA7">
        <w:rPr>
          <w:rFonts w:ascii="Times New Roman" w:eastAsia="Calibri" w:hAnsi="Times New Roman" w:cs="Times New Roman"/>
          <w:sz w:val="24"/>
          <w:szCs w:val="24"/>
        </w:rPr>
        <w:t xml:space="preserve"> commencing just 5 min</w:t>
      </w:r>
      <w:r w:rsidR="0019466D">
        <w:rPr>
          <w:rFonts w:ascii="Times New Roman" w:eastAsia="Calibri" w:hAnsi="Times New Roman" w:cs="Times New Roman"/>
          <w:sz w:val="24"/>
          <w:szCs w:val="24"/>
        </w:rPr>
        <w:t>utes</w:t>
      </w:r>
      <w:r w:rsidRPr="003F1EA7">
        <w:rPr>
          <w:rFonts w:ascii="Times New Roman" w:eastAsia="Calibri" w:hAnsi="Times New Roman" w:cs="Times New Roman"/>
          <w:sz w:val="24"/>
          <w:szCs w:val="24"/>
        </w:rPr>
        <w:t xml:space="preserve"> after the intraperitoneal administration of acetic acid solution. The number of writhes in each treated group w</w:t>
      </w:r>
      <w:r w:rsidR="0019466D">
        <w:rPr>
          <w:rFonts w:ascii="Times New Roman" w:eastAsia="Calibri" w:hAnsi="Times New Roman" w:cs="Times New Roman"/>
          <w:sz w:val="24"/>
          <w:szCs w:val="24"/>
        </w:rPr>
        <w:t>as</w:t>
      </w:r>
      <w:r w:rsidRPr="003F1EA7">
        <w:rPr>
          <w:rFonts w:ascii="Times New Roman" w:eastAsia="Calibri" w:hAnsi="Times New Roman" w:cs="Times New Roman"/>
          <w:sz w:val="24"/>
          <w:szCs w:val="24"/>
        </w:rPr>
        <w:t xml:space="preserve"> compared to that of a control group. </w:t>
      </w:r>
    </w:p>
    <w:p w14:paraId="4710E648" w14:textId="0028CC7D" w:rsidR="003F1EA7" w:rsidRPr="003F1EA7" w:rsidRDefault="003F1EA7" w:rsidP="005F0C3C">
      <w:pPr>
        <w:spacing w:line="240" w:lineRule="auto"/>
        <w:jc w:val="both"/>
        <w:rPr>
          <w:rFonts w:ascii="Times New Roman" w:eastAsia="Times New Roman" w:hAnsi="Times New Roman" w:cs="Times New Roman"/>
          <w:iCs/>
          <w:sz w:val="24"/>
          <w:szCs w:val="24"/>
        </w:rPr>
      </w:pPr>
      <m:oMathPara>
        <m:oMath>
          <m:r>
            <m:rPr>
              <m:sty m:val="p"/>
            </m:rPr>
            <w:rPr>
              <w:rFonts w:ascii="Cambria Math" w:eastAsia="Calibri" w:hAnsi="Cambria Math" w:cs="Times New Roman"/>
              <w:sz w:val="24"/>
              <w:szCs w:val="24"/>
            </w:rPr>
            <m:t xml:space="preserve">Inhibition of writhing </m:t>
          </m:r>
          <m:d>
            <m:dPr>
              <m:ctrlPr>
                <w:rPr>
                  <w:rFonts w:ascii="Cambria Math" w:eastAsia="Calibri" w:hAnsi="Cambria Math" w:cs="Times New Roman"/>
                  <w:iCs/>
                  <w:sz w:val="24"/>
                  <w:szCs w:val="24"/>
                </w:rPr>
              </m:ctrlPr>
            </m:dPr>
            <m:e>
              <m:r>
                <m:rPr>
                  <m:sty m:val="p"/>
                </m:rPr>
                <w:rPr>
                  <w:rFonts w:ascii="Cambria Math" w:eastAsia="Calibri" w:hAnsi="Cambria Math" w:cs="Times New Roman"/>
                  <w:sz w:val="24"/>
                  <w:szCs w:val="24"/>
                </w:rPr>
                <m:t>%</m:t>
              </m:r>
            </m:e>
          </m:d>
          <m:r>
            <m:rPr>
              <m:sty m:val="p"/>
            </m:rPr>
            <w:rPr>
              <w:rFonts w:ascii="Cambria Math" w:eastAsia="Calibri" w:hAnsi="Cambria Math" w:cs="Times New Roman"/>
              <w:sz w:val="24"/>
              <w:szCs w:val="24"/>
            </w:rPr>
            <m:t>=</m:t>
          </m:r>
          <m:f>
            <m:fPr>
              <m:ctrlPr>
                <w:rPr>
                  <w:rFonts w:ascii="Cambria Math" w:eastAsia="Calibri" w:hAnsi="Cambria Math" w:cs="Times New Roman"/>
                  <w:iCs/>
                  <w:sz w:val="24"/>
                  <w:szCs w:val="24"/>
                </w:rPr>
              </m:ctrlPr>
            </m:fPr>
            <m:num>
              <m:sSub>
                <m:sSubPr>
                  <m:ctrlPr>
                    <w:rPr>
                      <w:rFonts w:ascii="Cambria Math" w:eastAsia="Calibri" w:hAnsi="Cambria Math" w:cs="Times New Roman"/>
                      <w:iCs/>
                      <w:sz w:val="24"/>
                      <w:szCs w:val="24"/>
                    </w:rPr>
                  </m:ctrlPr>
                </m:sSubPr>
                <m:e>
                  <m:r>
                    <w:rPr>
                      <w:rFonts w:ascii="Cambria Math" w:eastAsia="Calibri" w:hAnsi="Cambria Math" w:cs="Times New Roman"/>
                      <w:sz w:val="24"/>
                      <w:szCs w:val="24"/>
                    </w:rPr>
                    <m:t>w</m:t>
                  </m:r>
                </m:e>
                <m:sub>
                  <m:r>
                    <w:rPr>
                      <w:rFonts w:ascii="Cambria Math" w:eastAsia="Calibri" w:hAnsi="Cambria Math" w:cs="Times New Roman"/>
                      <w:sz w:val="24"/>
                      <w:szCs w:val="24"/>
                    </w:rPr>
                    <m:t>c</m:t>
                  </m:r>
                </m:sub>
              </m:sSub>
              <m:r>
                <m:rPr>
                  <m:sty m:val="p"/>
                </m:rPr>
                <w:rPr>
                  <w:rFonts w:ascii="Cambria Math" w:eastAsia="Calibri" w:hAnsi="Cambria Math" w:cs="Times New Roman"/>
                  <w:sz w:val="24"/>
                  <w:szCs w:val="24"/>
                </w:rPr>
                <m:t>-</m:t>
              </m:r>
              <m:sSub>
                <m:sSubPr>
                  <m:ctrlPr>
                    <w:rPr>
                      <w:rFonts w:ascii="Cambria Math" w:eastAsia="Calibri" w:hAnsi="Cambria Math" w:cs="Times New Roman"/>
                      <w:i/>
                      <w:iCs/>
                      <w:sz w:val="24"/>
                      <w:szCs w:val="24"/>
                    </w:rPr>
                  </m:ctrlPr>
                </m:sSubPr>
                <m:e>
                  <m:r>
                    <w:rPr>
                      <w:rFonts w:ascii="Cambria Math" w:eastAsia="Calibri" w:hAnsi="Cambria Math" w:cs="Times New Roman"/>
                      <w:sz w:val="24"/>
                      <w:szCs w:val="24"/>
                    </w:rPr>
                    <m:t>w</m:t>
                  </m:r>
                </m:e>
                <m:sub>
                  <m:r>
                    <w:rPr>
                      <w:rFonts w:ascii="Cambria Math" w:eastAsia="Calibri" w:hAnsi="Cambria Math" w:cs="Times New Roman"/>
                      <w:sz w:val="24"/>
                      <w:szCs w:val="24"/>
                    </w:rPr>
                    <m:t>t</m:t>
                  </m:r>
                </m:sub>
              </m:sSub>
            </m:num>
            <m:den>
              <m:sSub>
                <m:sSubPr>
                  <m:ctrlPr>
                    <w:rPr>
                      <w:rFonts w:ascii="Cambria Math" w:eastAsia="Calibri" w:hAnsi="Cambria Math" w:cs="Times New Roman"/>
                      <w:iCs/>
                      <w:sz w:val="24"/>
                      <w:szCs w:val="24"/>
                    </w:rPr>
                  </m:ctrlPr>
                </m:sSubPr>
                <m:e>
                  <m:r>
                    <w:rPr>
                      <w:rFonts w:ascii="Cambria Math" w:eastAsia="Calibri" w:hAnsi="Cambria Math" w:cs="Times New Roman"/>
                      <w:sz w:val="24"/>
                      <w:szCs w:val="24"/>
                    </w:rPr>
                    <m:t>w</m:t>
                  </m:r>
                </m:e>
                <m:sub>
                  <m:r>
                    <w:rPr>
                      <w:rFonts w:ascii="Cambria Math" w:eastAsia="Calibri" w:hAnsi="Cambria Math" w:cs="Times New Roman"/>
                      <w:sz w:val="24"/>
                      <w:szCs w:val="24"/>
                    </w:rPr>
                    <m:t>c</m:t>
                  </m:r>
                </m:sub>
              </m:sSub>
            </m:den>
          </m:f>
          <m:r>
            <m:rPr>
              <m:sty m:val="p"/>
            </m:rPr>
            <w:rPr>
              <w:rFonts w:ascii="Cambria Math" w:eastAsia="Calibri" w:hAnsi="Cambria Math" w:cs="Times New Roman"/>
              <w:sz w:val="24"/>
              <w:szCs w:val="24"/>
            </w:rPr>
            <m:t xml:space="preserve"> ×100</m:t>
          </m:r>
        </m:oMath>
      </m:oMathPara>
    </w:p>
    <w:p w14:paraId="6E5F3630" w14:textId="77777777" w:rsidR="003F1EA7" w:rsidRPr="003F1EA7" w:rsidRDefault="003F1EA7" w:rsidP="005F0C3C">
      <w:pPr>
        <w:spacing w:line="240" w:lineRule="auto"/>
        <w:jc w:val="both"/>
        <w:rPr>
          <w:rFonts w:ascii="Times New Roman" w:eastAsia="Calibri" w:hAnsi="Times New Roman" w:cs="Times New Roman"/>
          <w:iCs/>
          <w:sz w:val="24"/>
          <w:szCs w:val="24"/>
        </w:rPr>
      </w:pPr>
      <w:r w:rsidRPr="003F1EA7">
        <w:rPr>
          <w:rFonts w:ascii="Times New Roman" w:eastAsia="Calibri" w:hAnsi="Times New Roman" w:cs="Times New Roman"/>
          <w:iCs/>
          <w:sz w:val="24"/>
          <w:szCs w:val="24"/>
        </w:rPr>
        <w:t xml:space="preserve">where, </w:t>
      </w:r>
      <m:oMath>
        <m:sSub>
          <m:sSubPr>
            <m:ctrlPr>
              <w:rPr>
                <w:rFonts w:ascii="Cambria Math" w:eastAsia="Calibri" w:hAnsi="Cambria Math" w:cs="Times New Roman"/>
                <w:i/>
                <w:iCs/>
                <w:sz w:val="24"/>
                <w:szCs w:val="24"/>
              </w:rPr>
            </m:ctrlPr>
          </m:sSubPr>
          <m:e>
            <m:r>
              <w:rPr>
                <w:rFonts w:ascii="Cambria Math" w:eastAsia="Calibri" w:hAnsi="Cambria Math" w:cs="Times New Roman"/>
                <w:sz w:val="24"/>
                <w:szCs w:val="24"/>
              </w:rPr>
              <m:t>w</m:t>
            </m:r>
          </m:e>
          <m:sub>
            <m:r>
              <w:rPr>
                <w:rFonts w:ascii="Cambria Math" w:eastAsia="Calibri" w:hAnsi="Cambria Math" w:cs="Times New Roman"/>
                <w:sz w:val="24"/>
                <w:szCs w:val="24"/>
              </w:rPr>
              <m:t>c</m:t>
            </m:r>
          </m:sub>
        </m:sSub>
      </m:oMath>
      <w:r w:rsidRPr="003F1EA7">
        <w:rPr>
          <w:rFonts w:ascii="Times New Roman" w:eastAsia="Calibri" w:hAnsi="Times New Roman" w:cs="Times New Roman"/>
          <w:iCs/>
          <w:sz w:val="24"/>
          <w:szCs w:val="24"/>
        </w:rPr>
        <w:t xml:space="preserve"> is average writhing of control group and </w:t>
      </w:r>
      <m:oMath>
        <m:sSub>
          <m:sSubPr>
            <m:ctrlPr>
              <w:rPr>
                <w:rFonts w:ascii="Cambria Math" w:eastAsia="Calibri" w:hAnsi="Cambria Math" w:cs="Times New Roman"/>
                <w:i/>
                <w:iCs/>
                <w:sz w:val="24"/>
                <w:szCs w:val="24"/>
              </w:rPr>
            </m:ctrlPr>
          </m:sSubPr>
          <m:e>
            <m:r>
              <w:rPr>
                <w:rFonts w:ascii="Cambria Math" w:eastAsia="Calibri" w:hAnsi="Cambria Math" w:cs="Times New Roman"/>
                <w:sz w:val="24"/>
                <w:szCs w:val="24"/>
              </w:rPr>
              <m:t>w</m:t>
            </m:r>
          </m:e>
          <m:sub>
            <m:r>
              <w:rPr>
                <w:rFonts w:ascii="Cambria Math" w:eastAsia="Calibri" w:hAnsi="Cambria Math" w:cs="Times New Roman"/>
                <w:sz w:val="24"/>
                <w:szCs w:val="24"/>
              </w:rPr>
              <m:t>t</m:t>
            </m:r>
          </m:sub>
        </m:sSub>
      </m:oMath>
      <w:r w:rsidRPr="003F1EA7">
        <w:rPr>
          <w:rFonts w:ascii="Times New Roman" w:eastAsia="Calibri" w:hAnsi="Times New Roman" w:cs="Times New Roman"/>
          <w:iCs/>
          <w:sz w:val="24"/>
          <w:szCs w:val="24"/>
        </w:rPr>
        <w:t xml:space="preserve"> is average writhing of treated group.</w:t>
      </w:r>
    </w:p>
    <w:p w14:paraId="2E243B1E" w14:textId="4F073F44" w:rsidR="003F1EA7" w:rsidRPr="003F1EA7" w:rsidRDefault="00297768" w:rsidP="005F0C3C">
      <w:pPr>
        <w:spacing w:line="240" w:lineRule="auto"/>
        <w:jc w:val="both"/>
        <w:rPr>
          <w:rFonts w:ascii="Times New Roman" w:eastAsia="Calibri" w:hAnsi="Times New Roman" w:cs="Times New Roman"/>
          <w:sz w:val="20"/>
          <w:szCs w:val="20"/>
        </w:rPr>
      </w:pPr>
      <w:r>
        <w:rPr>
          <w:rFonts w:ascii="Times New Roman" w:eastAsia="Calibri" w:hAnsi="Times New Roman" w:cs="Times New Roman"/>
          <w:b/>
          <w:bCs/>
          <w:sz w:val="24"/>
          <w:szCs w:val="24"/>
        </w:rPr>
        <w:t xml:space="preserve">2.5 </w:t>
      </w:r>
      <w:r w:rsidR="003F1EA7" w:rsidRPr="003F1EA7">
        <w:rPr>
          <w:rFonts w:ascii="Times New Roman" w:eastAsia="Calibri" w:hAnsi="Times New Roman" w:cs="Times New Roman"/>
          <w:b/>
          <w:bCs/>
          <w:sz w:val="24"/>
          <w:szCs w:val="24"/>
        </w:rPr>
        <w:t xml:space="preserve">Acute toxicity study </w:t>
      </w:r>
    </w:p>
    <w:p w14:paraId="3EFCB8AD" w14:textId="311C2087" w:rsidR="003F1EA7" w:rsidRPr="003F1EA7" w:rsidRDefault="00FF35F2" w:rsidP="005F0C3C">
      <w:pPr>
        <w:spacing w:line="240" w:lineRule="auto"/>
        <w:ind w:firstLine="720"/>
        <w:jc w:val="both"/>
        <w:rPr>
          <w:rFonts w:ascii="Times New Roman" w:eastAsia="Calibri" w:hAnsi="Times New Roman" w:cs="Times New Roman"/>
          <w:sz w:val="20"/>
          <w:szCs w:val="20"/>
        </w:rPr>
      </w:pPr>
      <w:r w:rsidRPr="00FF35F2">
        <w:rPr>
          <w:rFonts w:ascii="Times New Roman" w:eastAsia="Calibri" w:hAnsi="Times New Roman" w:cs="Times New Roman"/>
          <w:sz w:val="24"/>
          <w:szCs w:val="24"/>
        </w:rPr>
        <w:t xml:space="preserve">The test was done using Method 423, which is the way the Organization for Economic Cooperation and Development (OECD) says to test chemical substances </w:t>
      </w:r>
      <w:r w:rsidR="008243FD">
        <w:rPr>
          <w:rFonts w:ascii="Times New Roman" w:eastAsia="Calibri" w:hAnsi="Times New Roman" w:cs="Times New Roman"/>
          <w:sz w:val="24"/>
          <w:szCs w:val="24"/>
        </w:rPr>
        <w:t>(OECD, 2002)</w:t>
      </w:r>
      <w:r w:rsidR="003F1EA7" w:rsidRPr="003F1EA7">
        <w:rPr>
          <w:rFonts w:ascii="Times New Roman" w:eastAsia="Calibri" w:hAnsi="Times New Roman" w:cs="Times New Roman"/>
          <w:sz w:val="24"/>
          <w:szCs w:val="24"/>
        </w:rPr>
        <w:t>. The ethanol extract of this plant was dissolved in distilled water and administered to the rats at a rate of 1 ml/100 g of body weight</w:t>
      </w:r>
      <w:r w:rsidR="00DF1EC8">
        <w:rPr>
          <w:rFonts w:ascii="Times New Roman" w:eastAsia="Calibri" w:hAnsi="Times New Roman" w:cs="Times New Roman"/>
          <w:sz w:val="24"/>
          <w:szCs w:val="24"/>
        </w:rPr>
        <w:t xml:space="preserve"> (</w:t>
      </w:r>
      <w:proofErr w:type="spellStart"/>
      <w:r w:rsidR="00DF1EC8">
        <w:rPr>
          <w:rFonts w:ascii="Times New Roman" w:eastAsia="Calibri" w:hAnsi="Times New Roman" w:cs="Times New Roman"/>
          <w:sz w:val="24"/>
          <w:szCs w:val="24"/>
        </w:rPr>
        <w:t>bw</w:t>
      </w:r>
      <w:proofErr w:type="spellEnd"/>
      <w:r w:rsidR="00DF1EC8">
        <w:rPr>
          <w:rFonts w:ascii="Times New Roman" w:eastAsia="Calibri" w:hAnsi="Times New Roman" w:cs="Times New Roman"/>
          <w:sz w:val="24"/>
          <w:szCs w:val="24"/>
        </w:rPr>
        <w:t>)</w:t>
      </w:r>
      <w:r w:rsidR="003F1EA7" w:rsidRPr="003F1EA7">
        <w:rPr>
          <w:rFonts w:ascii="Times New Roman" w:eastAsia="Calibri" w:hAnsi="Times New Roman" w:cs="Times New Roman"/>
          <w:sz w:val="24"/>
          <w:szCs w:val="24"/>
        </w:rPr>
        <w:t xml:space="preserve">. Control rats were administered distilled water in place of the extract. They were marked for individual identification. The limit test at a dose of 5,000 mg/kg was chosen because of information indicating that </w:t>
      </w:r>
      <w:r w:rsidR="0046041F" w:rsidRPr="0046041F">
        <w:rPr>
          <w:rFonts w:ascii="Times New Roman" w:eastAsia="Calibri" w:hAnsi="Times New Roman" w:cs="Times New Roman"/>
          <w:i/>
          <w:iCs/>
          <w:sz w:val="24"/>
          <w:szCs w:val="24"/>
        </w:rPr>
        <w:t xml:space="preserve">A. </w:t>
      </w:r>
      <w:proofErr w:type="spellStart"/>
      <w:r w:rsidR="0046041F" w:rsidRPr="0046041F">
        <w:rPr>
          <w:rFonts w:ascii="Times New Roman" w:eastAsia="Calibri" w:hAnsi="Times New Roman" w:cs="Times New Roman"/>
          <w:i/>
          <w:iCs/>
          <w:sz w:val="24"/>
          <w:szCs w:val="24"/>
        </w:rPr>
        <w:t>albida</w:t>
      </w:r>
      <w:proofErr w:type="spellEnd"/>
      <w:r w:rsidR="0046041F" w:rsidRPr="0046041F">
        <w:rPr>
          <w:rFonts w:ascii="Times New Roman" w:eastAsia="Calibri" w:hAnsi="Times New Roman" w:cs="Times New Roman"/>
          <w:i/>
          <w:iCs/>
          <w:sz w:val="24"/>
          <w:szCs w:val="24"/>
        </w:rPr>
        <w:t xml:space="preserve"> </w:t>
      </w:r>
      <w:proofErr w:type="spellStart"/>
      <w:r w:rsidR="003F1EA7" w:rsidRPr="003F1EA7">
        <w:rPr>
          <w:rFonts w:ascii="Times New Roman" w:eastAsia="Calibri" w:hAnsi="Times New Roman" w:cs="Times New Roman"/>
          <w:sz w:val="24"/>
          <w:szCs w:val="24"/>
        </w:rPr>
        <w:t>Duch</w:t>
      </w:r>
      <w:proofErr w:type="spellEnd"/>
      <w:r w:rsidR="003F1EA7" w:rsidRPr="003F1EA7">
        <w:rPr>
          <w:rFonts w:ascii="Times New Roman" w:eastAsia="Calibri" w:hAnsi="Times New Roman" w:cs="Times New Roman"/>
          <w:sz w:val="24"/>
          <w:szCs w:val="24"/>
        </w:rPr>
        <w:t xml:space="preserve">. was probably not toxic. The rats were divided into two batches of three rats after blood tests to ensure homogeneity of batches. Control batch A received distilled water while batch B received 5,000 mg/kg of an ethanol root extract of </w:t>
      </w:r>
      <w:r w:rsidR="0046041F" w:rsidRPr="0046041F">
        <w:rPr>
          <w:rFonts w:ascii="Times New Roman" w:eastAsia="Calibri" w:hAnsi="Times New Roman" w:cs="Times New Roman"/>
          <w:i/>
          <w:iCs/>
          <w:sz w:val="24"/>
          <w:szCs w:val="24"/>
        </w:rPr>
        <w:t xml:space="preserve">A. </w:t>
      </w:r>
      <w:proofErr w:type="spellStart"/>
      <w:r w:rsidR="0046041F" w:rsidRPr="0046041F">
        <w:rPr>
          <w:rFonts w:ascii="Times New Roman" w:eastAsia="Calibri" w:hAnsi="Times New Roman" w:cs="Times New Roman"/>
          <w:i/>
          <w:iCs/>
          <w:sz w:val="24"/>
          <w:szCs w:val="24"/>
        </w:rPr>
        <w:t>albida</w:t>
      </w:r>
      <w:proofErr w:type="spellEnd"/>
      <w:r w:rsidR="0046041F" w:rsidRPr="0046041F">
        <w:rPr>
          <w:rFonts w:ascii="Times New Roman" w:eastAsia="Calibri" w:hAnsi="Times New Roman" w:cs="Times New Roman"/>
          <w:i/>
          <w:iCs/>
          <w:sz w:val="24"/>
          <w:szCs w:val="24"/>
        </w:rPr>
        <w:t xml:space="preserve"> </w:t>
      </w:r>
      <w:proofErr w:type="spellStart"/>
      <w:r w:rsidR="003F1EA7" w:rsidRPr="003F1EA7">
        <w:rPr>
          <w:rFonts w:ascii="Times New Roman" w:eastAsia="Calibri" w:hAnsi="Times New Roman" w:cs="Times New Roman"/>
          <w:sz w:val="24"/>
          <w:szCs w:val="24"/>
        </w:rPr>
        <w:t>Duch</w:t>
      </w:r>
      <w:proofErr w:type="spellEnd"/>
      <w:r w:rsidR="003F1EA7" w:rsidRPr="003F1EA7">
        <w:rPr>
          <w:rFonts w:ascii="Times New Roman" w:eastAsia="Calibri" w:hAnsi="Times New Roman" w:cs="Times New Roman"/>
          <w:sz w:val="24"/>
          <w:szCs w:val="24"/>
        </w:rPr>
        <w:t xml:space="preserve">. The animals were observed individually at least once during the first 30 min and at least twice during the first 24 hours after treatment. </w:t>
      </w:r>
    </w:p>
    <w:p w14:paraId="0045A955" w14:textId="77229C7E" w:rsidR="003F1EA7" w:rsidRPr="003F1EA7" w:rsidRDefault="00297768" w:rsidP="005F0C3C">
      <w:pPr>
        <w:spacing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w:t>
      </w:r>
      <w:r w:rsidR="000850C2">
        <w:rPr>
          <w:rFonts w:ascii="Times New Roman" w:eastAsia="Calibri" w:hAnsi="Times New Roman" w:cs="Times New Roman"/>
          <w:b/>
          <w:bCs/>
          <w:sz w:val="24"/>
          <w:szCs w:val="24"/>
        </w:rPr>
        <w:t>5.1</w:t>
      </w:r>
      <w:r>
        <w:rPr>
          <w:rFonts w:ascii="Times New Roman" w:eastAsia="Calibri" w:hAnsi="Times New Roman" w:cs="Times New Roman"/>
          <w:b/>
          <w:bCs/>
          <w:sz w:val="24"/>
          <w:szCs w:val="24"/>
        </w:rPr>
        <w:t xml:space="preserve"> </w:t>
      </w:r>
      <w:r w:rsidR="003F1EA7" w:rsidRPr="003F1EA7">
        <w:rPr>
          <w:rFonts w:ascii="Times New Roman" w:eastAsia="Calibri" w:hAnsi="Times New Roman" w:cs="Times New Roman"/>
          <w:b/>
          <w:bCs/>
          <w:sz w:val="24"/>
          <w:szCs w:val="24"/>
        </w:rPr>
        <w:t>Subacute toxicity study</w:t>
      </w:r>
    </w:p>
    <w:p w14:paraId="35B1829C" w14:textId="4AB93B8E" w:rsidR="00DF1D58" w:rsidRDefault="003F1EA7" w:rsidP="005F0C3C">
      <w:pPr>
        <w:spacing w:line="240" w:lineRule="auto"/>
        <w:ind w:firstLine="720"/>
        <w:jc w:val="both"/>
        <w:rPr>
          <w:rFonts w:ascii="Times New Roman" w:eastAsia="Calibri" w:hAnsi="Times New Roman" w:cs="Times New Roman"/>
          <w:sz w:val="24"/>
          <w:szCs w:val="24"/>
        </w:rPr>
      </w:pPr>
      <w:r w:rsidRPr="003F1EA7">
        <w:rPr>
          <w:rFonts w:ascii="Times New Roman" w:eastAsia="Calibri" w:hAnsi="Times New Roman" w:cs="Times New Roman"/>
          <w:sz w:val="24"/>
          <w:szCs w:val="24"/>
        </w:rPr>
        <w:t xml:space="preserve">For the study of subacute toxicity, four experimental groups were established as follows: control group (treated orally with distilled water for a period of 14 days) and test groups (treated by gavage for 14 days with different doses of the ethanol and hexane extracts: 250, 500 and 1,000 mg/kg b w). The doses for the subacute toxicity test were established </w:t>
      </w:r>
      <w:proofErr w:type="gramStart"/>
      <w:r w:rsidRPr="003F1EA7">
        <w:rPr>
          <w:rFonts w:ascii="Times New Roman" w:eastAsia="Calibri" w:hAnsi="Times New Roman" w:cs="Times New Roman"/>
          <w:sz w:val="24"/>
          <w:szCs w:val="24"/>
        </w:rPr>
        <w:t>taking into account</w:t>
      </w:r>
      <w:proofErr w:type="gramEnd"/>
      <w:r w:rsidRPr="003F1EA7">
        <w:rPr>
          <w:rFonts w:ascii="Times New Roman" w:eastAsia="Calibri" w:hAnsi="Times New Roman" w:cs="Times New Roman"/>
          <w:sz w:val="24"/>
          <w:szCs w:val="24"/>
        </w:rPr>
        <w:t xml:space="preserve"> the LD</w:t>
      </w:r>
      <w:r w:rsidRPr="003F1EA7">
        <w:rPr>
          <w:rFonts w:ascii="Times New Roman" w:eastAsia="Calibri" w:hAnsi="Times New Roman" w:cs="Times New Roman"/>
          <w:sz w:val="24"/>
          <w:szCs w:val="24"/>
          <w:vertAlign w:val="subscript"/>
        </w:rPr>
        <w:t>50</w:t>
      </w:r>
      <w:r w:rsidRPr="003F1EA7">
        <w:rPr>
          <w:rFonts w:ascii="Times New Roman" w:eastAsia="Calibri" w:hAnsi="Times New Roman" w:cs="Times New Roman"/>
          <w:sz w:val="24"/>
          <w:szCs w:val="24"/>
        </w:rPr>
        <w:t xml:space="preserve"> </w:t>
      </w:r>
      <w:r w:rsidRPr="003F1EA7">
        <w:rPr>
          <w:rFonts w:ascii="Times New Roman" w:eastAsia="Calibri" w:hAnsi="Times New Roman" w:cs="Times New Roman"/>
          <w:sz w:val="24"/>
          <w:szCs w:val="24"/>
        </w:rPr>
        <w:lastRenderedPageBreak/>
        <w:t xml:space="preserve">and the dose calculation described in Organization for Economic Co-operation and Development (OECD) Guideline 407 </w:t>
      </w:r>
      <w:r w:rsidR="008243FD">
        <w:rPr>
          <w:rFonts w:ascii="Times New Roman" w:eastAsia="Calibri" w:hAnsi="Times New Roman" w:cs="Times New Roman"/>
          <w:sz w:val="24"/>
          <w:szCs w:val="24"/>
        </w:rPr>
        <w:t>(OECD, 2002)</w:t>
      </w:r>
      <w:r w:rsidRPr="003F1EA7">
        <w:rPr>
          <w:rFonts w:ascii="Times New Roman" w:eastAsia="Calibri" w:hAnsi="Times New Roman" w:cs="Times New Roman"/>
          <w:sz w:val="24"/>
          <w:szCs w:val="24"/>
        </w:rPr>
        <w:t xml:space="preserve">. Throughout the 14-day treatments, the animals were observed daily for general health and clinical signs of toxicity. At the end of the study period, all animals were fasted overnight before blood sampling. </w:t>
      </w:r>
      <w:r w:rsidR="00DF1D58" w:rsidRPr="00DF1D58">
        <w:rPr>
          <w:rFonts w:ascii="Times New Roman" w:eastAsia="Calibri" w:hAnsi="Times New Roman" w:cs="Times New Roman"/>
          <w:sz w:val="24"/>
          <w:szCs w:val="24"/>
        </w:rPr>
        <w:t xml:space="preserve">Blood samples were taken from the abdominal aorta while the </w:t>
      </w:r>
      <w:r w:rsidR="00500A0D">
        <w:rPr>
          <w:rFonts w:ascii="Times New Roman" w:eastAsia="Calibri" w:hAnsi="Times New Roman" w:cs="Times New Roman"/>
          <w:sz w:val="24"/>
          <w:szCs w:val="24"/>
        </w:rPr>
        <w:t>animal</w:t>
      </w:r>
      <w:r w:rsidR="00DF1D58" w:rsidRPr="00DF1D58">
        <w:rPr>
          <w:rFonts w:ascii="Times New Roman" w:eastAsia="Calibri" w:hAnsi="Times New Roman" w:cs="Times New Roman"/>
          <w:sz w:val="24"/>
          <w:szCs w:val="24"/>
        </w:rPr>
        <w:t xml:space="preserve"> was under ether anesthesia</w:t>
      </w:r>
      <w:r w:rsidR="00045CDD">
        <w:rPr>
          <w:rFonts w:ascii="Times New Roman" w:eastAsia="Calibri" w:hAnsi="Times New Roman" w:cs="Times New Roman"/>
          <w:sz w:val="24"/>
          <w:szCs w:val="24"/>
        </w:rPr>
        <w:t>,</w:t>
      </w:r>
      <w:r w:rsidR="00DF1D58" w:rsidRPr="00DF1D58">
        <w:rPr>
          <w:rFonts w:ascii="Times New Roman" w:eastAsia="Calibri" w:hAnsi="Times New Roman" w:cs="Times New Roman"/>
          <w:sz w:val="24"/>
          <w:szCs w:val="24"/>
        </w:rPr>
        <w:t xml:space="preserve"> and put in tubes. </w:t>
      </w:r>
      <w:r w:rsidR="0019466D">
        <w:rPr>
          <w:rFonts w:ascii="Times New Roman" w:eastAsia="Calibri" w:hAnsi="Times New Roman" w:cs="Times New Roman"/>
          <w:sz w:val="24"/>
          <w:szCs w:val="24"/>
        </w:rPr>
        <w:t>T</w:t>
      </w:r>
      <w:r w:rsidR="00DF1D58" w:rsidRPr="00DF1D58">
        <w:rPr>
          <w:rFonts w:ascii="Times New Roman" w:eastAsia="Calibri" w:hAnsi="Times New Roman" w:cs="Times New Roman"/>
          <w:sz w:val="24"/>
          <w:szCs w:val="24"/>
        </w:rPr>
        <w:t xml:space="preserve">he tubes </w:t>
      </w:r>
      <w:r w:rsidR="0019466D">
        <w:rPr>
          <w:rFonts w:ascii="Times New Roman" w:eastAsia="Calibri" w:hAnsi="Times New Roman" w:cs="Times New Roman"/>
          <w:sz w:val="24"/>
          <w:szCs w:val="24"/>
        </w:rPr>
        <w:t xml:space="preserve">were spun </w:t>
      </w:r>
      <w:r w:rsidR="00DF1D58" w:rsidRPr="00DF1D58">
        <w:rPr>
          <w:rFonts w:ascii="Times New Roman" w:eastAsia="Calibri" w:hAnsi="Times New Roman" w:cs="Times New Roman"/>
          <w:sz w:val="24"/>
          <w:szCs w:val="24"/>
        </w:rPr>
        <w:t xml:space="preserve">at 3,000 rpm and 4°C for 10 minutes to get the serum for biochemical examination. </w:t>
      </w:r>
    </w:p>
    <w:p w14:paraId="7304D189" w14:textId="2D011C15" w:rsidR="003F1EA7" w:rsidRPr="003F1EA7" w:rsidRDefault="00A64BAF" w:rsidP="005F0C3C">
      <w:pPr>
        <w:spacing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2.</w:t>
      </w:r>
      <w:r w:rsidR="000850C2">
        <w:rPr>
          <w:rFonts w:ascii="Times New Roman" w:eastAsia="Calibri" w:hAnsi="Times New Roman" w:cs="Times New Roman"/>
          <w:b/>
          <w:bCs/>
          <w:sz w:val="24"/>
          <w:szCs w:val="24"/>
        </w:rPr>
        <w:t>6</w:t>
      </w:r>
      <w:r>
        <w:rPr>
          <w:rFonts w:ascii="Times New Roman" w:eastAsia="Calibri" w:hAnsi="Times New Roman" w:cs="Times New Roman"/>
          <w:b/>
          <w:bCs/>
          <w:sz w:val="24"/>
          <w:szCs w:val="24"/>
        </w:rPr>
        <w:t xml:space="preserve"> </w:t>
      </w:r>
      <w:r w:rsidR="003F1EA7" w:rsidRPr="003F1EA7">
        <w:rPr>
          <w:rFonts w:ascii="Times New Roman" w:eastAsia="Calibri" w:hAnsi="Times New Roman" w:cs="Times New Roman"/>
          <w:b/>
          <w:bCs/>
          <w:sz w:val="24"/>
          <w:szCs w:val="24"/>
        </w:rPr>
        <w:t>Elemental Analysis</w:t>
      </w:r>
      <w:r w:rsidR="003F1EA7" w:rsidRPr="003F1EA7">
        <w:rPr>
          <w:rFonts w:ascii="Times New Roman" w:eastAsia="Calibri" w:hAnsi="Times New Roman" w:cs="Times New Roman"/>
          <w:sz w:val="24"/>
          <w:szCs w:val="24"/>
        </w:rPr>
        <w:t xml:space="preserve"> </w:t>
      </w:r>
    </w:p>
    <w:p w14:paraId="0CE7FBE4" w14:textId="660BD434" w:rsidR="00B65EAA" w:rsidRDefault="003F1EA7" w:rsidP="005F0C3C">
      <w:pPr>
        <w:spacing w:line="240" w:lineRule="auto"/>
        <w:ind w:firstLine="720"/>
        <w:jc w:val="both"/>
        <w:rPr>
          <w:rFonts w:ascii="Times New Roman" w:eastAsia="Calibri" w:hAnsi="Times New Roman" w:cs="Times New Roman"/>
          <w:sz w:val="24"/>
          <w:szCs w:val="24"/>
        </w:rPr>
      </w:pPr>
      <w:r w:rsidRPr="003F1EA7">
        <w:rPr>
          <w:rFonts w:ascii="Times New Roman" w:eastAsia="Calibri" w:hAnsi="Times New Roman" w:cs="Times New Roman"/>
          <w:sz w:val="24"/>
          <w:szCs w:val="24"/>
        </w:rPr>
        <w:t xml:space="preserve">Crude sample (10 g) was placed in a platinum dish and transferred into the muffle furnace at 450 </w:t>
      </w:r>
      <w:proofErr w:type="spellStart"/>
      <w:r w:rsidRPr="003F1EA7">
        <w:rPr>
          <w:rFonts w:ascii="Times New Roman" w:eastAsia="Calibri" w:hAnsi="Times New Roman" w:cs="Times New Roman"/>
          <w:sz w:val="24"/>
          <w:szCs w:val="24"/>
          <w:vertAlign w:val="superscript"/>
        </w:rPr>
        <w:t>o</w:t>
      </w:r>
      <w:r w:rsidRPr="003F1EA7">
        <w:rPr>
          <w:rFonts w:ascii="Times New Roman" w:eastAsia="Calibri" w:hAnsi="Times New Roman" w:cs="Times New Roman"/>
          <w:sz w:val="24"/>
          <w:szCs w:val="24"/>
        </w:rPr>
        <w:t>C</w:t>
      </w:r>
      <w:proofErr w:type="spellEnd"/>
      <w:r w:rsidRPr="003F1EA7">
        <w:rPr>
          <w:rFonts w:ascii="Times New Roman" w:eastAsia="Calibri" w:hAnsi="Times New Roman" w:cs="Times New Roman"/>
          <w:sz w:val="24"/>
          <w:szCs w:val="24"/>
        </w:rPr>
        <w:t xml:space="preserve"> for 3 hours. It was removed and placed in a desiccator for cooling. HNO</w:t>
      </w:r>
      <w:r w:rsidRPr="003F1EA7">
        <w:rPr>
          <w:rFonts w:ascii="Times New Roman" w:eastAsia="Calibri" w:hAnsi="Times New Roman" w:cs="Times New Roman"/>
          <w:sz w:val="24"/>
          <w:szCs w:val="24"/>
          <w:vertAlign w:val="subscript"/>
        </w:rPr>
        <w:t>3</w:t>
      </w:r>
      <w:r w:rsidRPr="003F1EA7">
        <w:rPr>
          <w:rFonts w:ascii="Times New Roman" w:eastAsia="Calibri" w:hAnsi="Times New Roman" w:cs="Times New Roman"/>
          <w:sz w:val="24"/>
          <w:szCs w:val="24"/>
        </w:rPr>
        <w:t xml:space="preserve"> and HCl (aqua-regia) (1:4) was added to the </w:t>
      </w:r>
      <w:proofErr w:type="spellStart"/>
      <w:r w:rsidRPr="003F1EA7">
        <w:rPr>
          <w:rFonts w:ascii="Times New Roman" w:eastAsia="Calibri" w:hAnsi="Times New Roman" w:cs="Times New Roman"/>
          <w:sz w:val="24"/>
          <w:szCs w:val="24"/>
        </w:rPr>
        <w:t>ashed</w:t>
      </w:r>
      <w:proofErr w:type="spellEnd"/>
      <w:r w:rsidRPr="003F1EA7">
        <w:rPr>
          <w:rFonts w:ascii="Times New Roman" w:eastAsia="Calibri" w:hAnsi="Times New Roman" w:cs="Times New Roman"/>
          <w:sz w:val="24"/>
          <w:szCs w:val="24"/>
        </w:rPr>
        <w:t xml:space="preserve"> sample and heated on a heating mantle to dryness</w:t>
      </w:r>
      <w:r w:rsidR="008702D7">
        <w:rPr>
          <w:rFonts w:ascii="Times New Roman" w:eastAsia="Calibri" w:hAnsi="Times New Roman" w:cs="Times New Roman"/>
          <w:sz w:val="24"/>
          <w:szCs w:val="24"/>
        </w:rPr>
        <w:t>,</w:t>
      </w:r>
      <w:r w:rsidRPr="003F1EA7">
        <w:rPr>
          <w:rFonts w:ascii="Times New Roman" w:eastAsia="Calibri" w:hAnsi="Times New Roman" w:cs="Times New Roman"/>
          <w:sz w:val="24"/>
          <w:szCs w:val="24"/>
        </w:rPr>
        <w:t xml:space="preserve"> and later 25 cm</w:t>
      </w:r>
      <w:r w:rsidRPr="003F1EA7">
        <w:rPr>
          <w:rFonts w:ascii="Times New Roman" w:eastAsia="Calibri" w:hAnsi="Times New Roman" w:cs="Times New Roman"/>
          <w:sz w:val="24"/>
          <w:szCs w:val="24"/>
          <w:vertAlign w:val="superscript"/>
        </w:rPr>
        <w:t>3</w:t>
      </w:r>
      <w:r w:rsidRPr="003F1EA7">
        <w:rPr>
          <w:rFonts w:ascii="Times New Roman" w:eastAsia="Calibri" w:hAnsi="Times New Roman" w:cs="Times New Roman"/>
          <w:sz w:val="24"/>
          <w:szCs w:val="24"/>
        </w:rPr>
        <w:t xml:space="preserve"> of deionized water was added to the residue in the beaker. The solution was filtered using a filter paper Whatman No. 42 and rinsed up to 3 times into a volumetric flask of 50 cm</w:t>
      </w:r>
      <w:r w:rsidRPr="003F1EA7">
        <w:rPr>
          <w:rFonts w:ascii="Times New Roman" w:eastAsia="Calibri" w:hAnsi="Times New Roman" w:cs="Times New Roman"/>
          <w:sz w:val="24"/>
          <w:szCs w:val="24"/>
          <w:vertAlign w:val="superscript"/>
        </w:rPr>
        <w:t>3</w:t>
      </w:r>
      <w:r w:rsidRPr="003F1EA7">
        <w:rPr>
          <w:rFonts w:ascii="Times New Roman" w:eastAsia="Calibri" w:hAnsi="Times New Roman" w:cs="Times New Roman"/>
          <w:sz w:val="24"/>
          <w:szCs w:val="24"/>
        </w:rPr>
        <w:t xml:space="preserve"> and was made up to mark. Elemental analysis was carried out for the presence of </w:t>
      </w:r>
      <w:r w:rsidR="00370A10">
        <w:rPr>
          <w:rFonts w:ascii="Times New Roman" w:eastAsia="Calibri" w:hAnsi="Times New Roman" w:cs="Times New Roman"/>
          <w:sz w:val="24"/>
          <w:szCs w:val="24"/>
        </w:rPr>
        <w:t>the following</w:t>
      </w:r>
      <w:r w:rsidRPr="003F1EA7">
        <w:rPr>
          <w:rFonts w:ascii="Times New Roman" w:eastAsia="Calibri" w:hAnsi="Times New Roman" w:cs="Times New Roman"/>
          <w:sz w:val="24"/>
          <w:szCs w:val="24"/>
        </w:rPr>
        <w:t xml:space="preserve"> heavy metal</w:t>
      </w:r>
      <w:r w:rsidR="00370A10">
        <w:rPr>
          <w:rFonts w:ascii="Times New Roman" w:eastAsia="Calibri" w:hAnsi="Times New Roman" w:cs="Times New Roman"/>
          <w:sz w:val="24"/>
          <w:szCs w:val="24"/>
        </w:rPr>
        <w:t>s:</w:t>
      </w:r>
      <w:r w:rsidRPr="003F1EA7">
        <w:rPr>
          <w:rFonts w:ascii="Times New Roman" w:eastAsia="Calibri" w:hAnsi="Times New Roman" w:cs="Times New Roman"/>
          <w:sz w:val="24"/>
          <w:szCs w:val="24"/>
        </w:rPr>
        <w:t xml:space="preserve"> copper, iron, manganese, chromium, zinc, arsenic, lead</w:t>
      </w:r>
      <w:r w:rsidR="008702D7">
        <w:rPr>
          <w:rFonts w:ascii="Times New Roman" w:eastAsia="Calibri" w:hAnsi="Times New Roman" w:cs="Times New Roman"/>
          <w:sz w:val="24"/>
          <w:szCs w:val="24"/>
        </w:rPr>
        <w:t>,</w:t>
      </w:r>
      <w:r w:rsidRPr="003F1EA7">
        <w:rPr>
          <w:rFonts w:ascii="Times New Roman" w:eastAsia="Calibri" w:hAnsi="Times New Roman" w:cs="Times New Roman"/>
          <w:sz w:val="24"/>
          <w:szCs w:val="24"/>
        </w:rPr>
        <w:t xml:space="preserve"> and magnesium using Atomic Absorption Spectrophotometer model AAS 6800, Shimadz</w:t>
      </w:r>
      <w:r w:rsidR="00B65EAA">
        <w:rPr>
          <w:rFonts w:ascii="Times New Roman" w:eastAsia="Calibri" w:hAnsi="Times New Roman" w:cs="Times New Roman"/>
          <w:sz w:val="24"/>
          <w:szCs w:val="24"/>
        </w:rPr>
        <w:t>u.</w:t>
      </w:r>
    </w:p>
    <w:p w14:paraId="6ED8AAFA" w14:textId="59C99DFB" w:rsidR="00B520D3" w:rsidRPr="00B520D3" w:rsidRDefault="00A64BAF" w:rsidP="00B520D3">
      <w:pPr>
        <w:spacing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w:t>
      </w:r>
      <w:r w:rsidR="000850C2">
        <w:rPr>
          <w:rFonts w:ascii="Times New Roman" w:eastAsia="Calibri" w:hAnsi="Times New Roman" w:cs="Times New Roman"/>
          <w:b/>
          <w:bCs/>
          <w:sz w:val="24"/>
          <w:szCs w:val="24"/>
        </w:rPr>
        <w:t>7</w:t>
      </w:r>
      <w:r>
        <w:rPr>
          <w:rFonts w:ascii="Times New Roman" w:eastAsia="Calibri" w:hAnsi="Times New Roman" w:cs="Times New Roman"/>
          <w:b/>
          <w:bCs/>
          <w:sz w:val="24"/>
          <w:szCs w:val="24"/>
        </w:rPr>
        <w:t xml:space="preserve"> </w:t>
      </w:r>
      <w:r w:rsidR="00B520D3" w:rsidRPr="00B520D3">
        <w:rPr>
          <w:rFonts w:ascii="Times New Roman" w:eastAsia="Calibri" w:hAnsi="Times New Roman" w:cs="Times New Roman"/>
          <w:b/>
          <w:bCs/>
          <w:sz w:val="24"/>
          <w:szCs w:val="24"/>
        </w:rPr>
        <w:t>Statistical Analysis</w:t>
      </w:r>
    </w:p>
    <w:p w14:paraId="456A0FB7" w14:textId="70096749" w:rsidR="00547907" w:rsidRPr="002D7DE3" w:rsidRDefault="002D7DE3" w:rsidP="00547907">
      <w:pPr>
        <w:autoSpaceDE w:val="0"/>
        <w:autoSpaceDN w:val="0"/>
        <w:adjustRightInd w:val="0"/>
        <w:spacing w:after="0" w:line="240" w:lineRule="auto"/>
        <w:rPr>
          <w:rFonts w:ascii="Times New Roman" w:hAnsi="Times New Roman" w:cs="Times New Roman"/>
          <w:sz w:val="24"/>
          <w:szCs w:val="24"/>
        </w:rPr>
      </w:pPr>
      <w:r w:rsidRPr="002D7DE3">
        <w:rPr>
          <w:rFonts w:ascii="Times New Roman" w:hAnsi="Times New Roman" w:cs="Times New Roman"/>
          <w:sz w:val="24"/>
          <w:szCs w:val="24"/>
        </w:rPr>
        <w:t>Th</w:t>
      </w:r>
      <w:r w:rsidR="00547907" w:rsidRPr="002D7DE3">
        <w:rPr>
          <w:rFonts w:ascii="Times New Roman" w:hAnsi="Times New Roman" w:cs="Times New Roman"/>
          <w:sz w:val="24"/>
          <w:szCs w:val="24"/>
        </w:rPr>
        <w:t>e data</w:t>
      </w:r>
      <w:r w:rsidRPr="002D7DE3">
        <w:rPr>
          <w:rFonts w:ascii="Times New Roman" w:hAnsi="Times New Roman" w:cs="Times New Roman"/>
          <w:sz w:val="24"/>
          <w:szCs w:val="24"/>
        </w:rPr>
        <w:t xml:space="preserve"> </w:t>
      </w:r>
      <w:r w:rsidR="00547907" w:rsidRPr="002D7DE3">
        <w:rPr>
          <w:rFonts w:ascii="Times New Roman" w:hAnsi="Times New Roman" w:cs="Times New Roman"/>
          <w:sz w:val="24"/>
          <w:szCs w:val="24"/>
        </w:rPr>
        <w:t xml:space="preserve">obtained from </w:t>
      </w:r>
      <w:r w:rsidRPr="002D7DE3">
        <w:rPr>
          <w:rFonts w:ascii="Times New Roman" w:hAnsi="Times New Roman" w:cs="Times New Roman"/>
          <w:sz w:val="24"/>
          <w:szCs w:val="24"/>
        </w:rPr>
        <w:t xml:space="preserve">analgesic activities, </w:t>
      </w:r>
      <w:r w:rsidR="00547907" w:rsidRPr="002D7DE3">
        <w:rPr>
          <w:rFonts w:ascii="Times New Roman" w:hAnsi="Times New Roman" w:cs="Times New Roman"/>
          <w:sz w:val="24"/>
          <w:szCs w:val="24"/>
        </w:rPr>
        <w:t>expressed as Mean ± Standard Error of the Mean (SEM)</w:t>
      </w:r>
      <w:r w:rsidRPr="002D7DE3">
        <w:rPr>
          <w:rFonts w:ascii="Times New Roman" w:hAnsi="Times New Roman" w:cs="Times New Roman"/>
          <w:sz w:val="24"/>
          <w:szCs w:val="24"/>
        </w:rPr>
        <w:t xml:space="preserve"> were analysed</w:t>
      </w:r>
      <w:r w:rsidR="00547907" w:rsidRPr="002D7DE3">
        <w:rPr>
          <w:rFonts w:ascii="Times New Roman" w:hAnsi="Times New Roman" w:cs="Times New Roman"/>
          <w:sz w:val="24"/>
          <w:szCs w:val="24"/>
        </w:rPr>
        <w:t xml:space="preserve"> using analysis of variance (ANOVA). </w:t>
      </w:r>
      <w:r w:rsidRPr="002D7DE3">
        <w:rPr>
          <w:rFonts w:ascii="Times New Roman" w:hAnsi="Times New Roman" w:cs="Times New Roman"/>
          <w:sz w:val="24"/>
          <w:szCs w:val="24"/>
        </w:rPr>
        <w:t>Th</w:t>
      </w:r>
      <w:r w:rsidR="00547907" w:rsidRPr="002D7DE3">
        <w:rPr>
          <w:rFonts w:ascii="Times New Roman" w:hAnsi="Times New Roman" w:cs="Times New Roman"/>
          <w:sz w:val="24"/>
          <w:szCs w:val="24"/>
        </w:rPr>
        <w:t>is</w:t>
      </w:r>
      <w:r w:rsidRPr="002D7DE3">
        <w:rPr>
          <w:rFonts w:ascii="Times New Roman" w:hAnsi="Times New Roman" w:cs="Times New Roman"/>
          <w:sz w:val="24"/>
          <w:szCs w:val="24"/>
        </w:rPr>
        <w:t xml:space="preserve"> </w:t>
      </w:r>
      <w:r w:rsidR="00547907" w:rsidRPr="002D7DE3">
        <w:rPr>
          <w:rFonts w:ascii="Times New Roman" w:hAnsi="Times New Roman" w:cs="Times New Roman"/>
          <w:sz w:val="24"/>
          <w:szCs w:val="24"/>
        </w:rPr>
        <w:t>was followed by Tukey’s post hoc test for pairwise comparison</w:t>
      </w:r>
      <w:r w:rsidRPr="002D7DE3">
        <w:rPr>
          <w:rFonts w:ascii="Times New Roman" w:hAnsi="Times New Roman" w:cs="Times New Roman"/>
          <w:sz w:val="24"/>
          <w:szCs w:val="24"/>
        </w:rPr>
        <w:t xml:space="preserve"> </w:t>
      </w:r>
      <w:r w:rsidR="00547907" w:rsidRPr="002D7DE3">
        <w:rPr>
          <w:rFonts w:ascii="Times New Roman" w:hAnsi="Times New Roman" w:cs="Times New Roman"/>
          <w:sz w:val="24"/>
          <w:szCs w:val="24"/>
        </w:rPr>
        <w:t xml:space="preserve">and separation of means at </w:t>
      </w:r>
      <w:r w:rsidR="00547907" w:rsidRPr="002D7DE3">
        <w:rPr>
          <w:rFonts w:ascii="Times New Roman" w:hAnsi="Times New Roman" w:cs="Times New Roman"/>
          <w:i/>
          <w:iCs/>
          <w:sz w:val="24"/>
          <w:szCs w:val="24"/>
        </w:rPr>
        <w:t xml:space="preserve">α </w:t>
      </w:r>
      <w:r w:rsidRPr="002D7DE3">
        <w:rPr>
          <w:rFonts w:ascii="Times New Roman" w:hAnsi="Times New Roman" w:cs="Times New Roman"/>
          <w:sz w:val="24"/>
          <w:szCs w:val="24"/>
        </w:rPr>
        <w:t>=</w:t>
      </w:r>
      <w:r w:rsidR="00547907" w:rsidRPr="002D7DE3">
        <w:rPr>
          <w:rFonts w:ascii="Times New Roman" w:hAnsi="Times New Roman" w:cs="Times New Roman"/>
          <w:sz w:val="24"/>
          <w:szCs w:val="24"/>
        </w:rPr>
        <w:t xml:space="preserve"> 0.05. Values with</w:t>
      </w:r>
      <w:r w:rsidRPr="002D7DE3">
        <w:rPr>
          <w:rFonts w:ascii="Times New Roman" w:hAnsi="Times New Roman" w:cs="Times New Roman"/>
          <w:sz w:val="24"/>
          <w:szCs w:val="24"/>
        </w:rPr>
        <w:t xml:space="preserve"> </w:t>
      </w:r>
      <w:r w:rsidR="00547907" w:rsidRPr="002D7DE3">
        <w:rPr>
          <w:rFonts w:ascii="Times New Roman" w:hAnsi="Times New Roman" w:cs="Times New Roman"/>
          <w:i/>
          <w:iCs/>
          <w:sz w:val="24"/>
          <w:szCs w:val="24"/>
        </w:rPr>
        <w:t xml:space="preserve">p </w:t>
      </w:r>
      <w:r w:rsidR="00547907" w:rsidRPr="002D7DE3">
        <w:rPr>
          <w:rFonts w:ascii="Times New Roman" w:hAnsi="Times New Roman" w:cs="Times New Roman"/>
          <w:sz w:val="24"/>
          <w:szCs w:val="24"/>
        </w:rPr>
        <w:t>≤ 0</w:t>
      </w:r>
      <w:r w:rsidR="00547907" w:rsidRPr="002D7DE3">
        <w:rPr>
          <w:rFonts w:ascii="Times New Roman" w:hAnsi="Times New Roman" w:cs="Times New Roman"/>
          <w:i/>
          <w:iCs/>
          <w:sz w:val="24"/>
          <w:szCs w:val="24"/>
        </w:rPr>
        <w:t>.</w:t>
      </w:r>
      <w:r w:rsidR="00547907" w:rsidRPr="002D7DE3">
        <w:rPr>
          <w:rFonts w:ascii="Times New Roman" w:hAnsi="Times New Roman" w:cs="Times New Roman"/>
          <w:sz w:val="24"/>
          <w:szCs w:val="24"/>
        </w:rPr>
        <w:t>05 were considered statistically significant.</w:t>
      </w:r>
    </w:p>
    <w:p w14:paraId="6FBCDAD8" w14:textId="7EDD5A8E" w:rsidR="00B520D3" w:rsidRDefault="00B520D3" w:rsidP="005F0C3C">
      <w:pPr>
        <w:spacing w:line="240" w:lineRule="auto"/>
        <w:ind w:firstLine="720"/>
        <w:jc w:val="both"/>
        <w:rPr>
          <w:rFonts w:ascii="Times New Roman" w:eastAsia="Calibri" w:hAnsi="Times New Roman" w:cs="Times New Roman"/>
          <w:sz w:val="24"/>
          <w:szCs w:val="24"/>
        </w:rPr>
        <w:sectPr w:rsidR="00B520D3" w:rsidSect="004F5B8C">
          <w:type w:val="continuous"/>
          <w:pgSz w:w="12240" w:h="15840"/>
          <w:pgMar w:top="1440" w:right="1440" w:bottom="1440" w:left="1440" w:header="708" w:footer="708" w:gutter="0"/>
          <w:cols w:space="708"/>
          <w:docGrid w:linePitch="360"/>
        </w:sectPr>
      </w:pPr>
    </w:p>
    <w:bookmarkEnd w:id="4"/>
    <w:p w14:paraId="27CACBD2" w14:textId="302E9486" w:rsidR="00B65EAA" w:rsidRPr="00B65EAA" w:rsidRDefault="00B65EAA" w:rsidP="005F0C3C">
      <w:pPr>
        <w:spacing w:line="240" w:lineRule="auto"/>
        <w:rPr>
          <w:rFonts w:ascii="Times New Roman" w:eastAsia="Calibri" w:hAnsi="Times New Roman" w:cs="Times New Roman"/>
          <w:sz w:val="24"/>
          <w:szCs w:val="24"/>
        </w:rPr>
        <w:sectPr w:rsidR="00B65EAA" w:rsidRPr="00B65EAA" w:rsidSect="004F5B8C">
          <w:type w:val="continuous"/>
          <w:pgSz w:w="12240" w:h="15840"/>
          <w:pgMar w:top="1440" w:right="1440" w:bottom="1440" w:left="1440" w:header="708" w:footer="708" w:gutter="0"/>
          <w:cols w:space="708"/>
          <w:docGrid w:linePitch="360"/>
        </w:sectPr>
      </w:pPr>
    </w:p>
    <w:p w14:paraId="679A47DB" w14:textId="79C1C690" w:rsidR="003F1EA7" w:rsidRDefault="00E801AE" w:rsidP="005F0C3C">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3.0 </w:t>
      </w:r>
      <w:r w:rsidR="005156DE" w:rsidRPr="005156DE">
        <w:rPr>
          <w:rFonts w:ascii="Times New Roman" w:hAnsi="Times New Roman" w:cs="Times New Roman"/>
          <w:b/>
          <w:bCs/>
          <w:sz w:val="24"/>
          <w:szCs w:val="24"/>
        </w:rPr>
        <w:t xml:space="preserve">RESULTS </w:t>
      </w:r>
    </w:p>
    <w:p w14:paraId="4459D2BA" w14:textId="5880398B" w:rsidR="00771544" w:rsidRDefault="00E24D8A" w:rsidP="00D62880">
      <w:pPr>
        <w:spacing w:line="240" w:lineRule="auto"/>
        <w:rPr>
          <w:rFonts w:ascii="Times New Roman" w:hAnsi="Times New Roman" w:cs="Times New Roman"/>
          <w:b/>
          <w:bCs/>
          <w:sz w:val="24"/>
          <w:szCs w:val="24"/>
        </w:rPr>
      </w:pPr>
      <w:r>
        <w:rPr>
          <w:rFonts w:ascii="Times New Roman" w:hAnsi="Times New Roman" w:cs="Times New Roman"/>
          <w:b/>
          <w:bCs/>
          <w:sz w:val="24"/>
          <w:szCs w:val="24"/>
        </w:rPr>
        <w:t>3.1 Analgesic Activity</w:t>
      </w:r>
      <w:bookmarkStart w:id="5" w:name="_Hlk165556032"/>
    </w:p>
    <w:p w14:paraId="680EAECA" w14:textId="3E459714" w:rsidR="00D62880" w:rsidRPr="00D62880" w:rsidRDefault="00D62880" w:rsidP="00D62880">
      <w:pPr>
        <w:spacing w:after="0" w:line="240" w:lineRule="auto"/>
        <w:jc w:val="both"/>
        <w:rPr>
          <w:rFonts w:ascii="Times New Roman" w:eastAsia="Calibri" w:hAnsi="Times New Roman" w:cs="Times New Roman"/>
          <w:sz w:val="24"/>
          <w:szCs w:val="24"/>
        </w:rPr>
        <w:sectPr w:rsidR="00D62880" w:rsidRPr="00D62880" w:rsidSect="004F5B8C">
          <w:type w:val="continuous"/>
          <w:pgSz w:w="12240" w:h="15840"/>
          <w:pgMar w:top="1440" w:right="1440" w:bottom="1440" w:left="1440" w:header="708" w:footer="708" w:gutter="0"/>
          <w:cols w:space="708"/>
          <w:docGrid w:linePitch="360"/>
        </w:sectPr>
      </w:pPr>
      <w:r w:rsidRPr="006719A6">
        <w:rPr>
          <w:rFonts w:ascii="Times New Roman" w:eastAsia="Calibri" w:hAnsi="Times New Roman" w:cs="Times New Roman"/>
          <w:sz w:val="24"/>
          <w:szCs w:val="24"/>
        </w:rPr>
        <w:t>Table</w:t>
      </w:r>
      <w:r>
        <w:rPr>
          <w:rFonts w:ascii="Times New Roman" w:eastAsia="Calibri" w:hAnsi="Times New Roman" w:cs="Times New Roman"/>
          <w:sz w:val="24"/>
          <w:szCs w:val="24"/>
        </w:rPr>
        <w:t>s 1 and 2</w:t>
      </w:r>
      <w:r w:rsidRPr="006719A6">
        <w:rPr>
          <w:rFonts w:ascii="Times New Roman" w:eastAsia="Calibri" w:hAnsi="Times New Roman" w:cs="Times New Roman"/>
          <w:sz w:val="24"/>
          <w:szCs w:val="24"/>
        </w:rPr>
        <w:t xml:space="preserve"> present the effects of different extracts of </w:t>
      </w:r>
      <w:r w:rsidRPr="0046041F">
        <w:rPr>
          <w:rFonts w:ascii="Times New Roman" w:eastAsia="Calibri" w:hAnsi="Times New Roman" w:cs="Times New Roman"/>
          <w:i/>
          <w:iCs/>
          <w:sz w:val="24"/>
          <w:szCs w:val="24"/>
        </w:rPr>
        <w:t xml:space="preserve">A. </w:t>
      </w:r>
      <w:proofErr w:type="spellStart"/>
      <w:r w:rsidRPr="0046041F">
        <w:rPr>
          <w:rFonts w:ascii="Times New Roman" w:eastAsia="Calibri" w:hAnsi="Times New Roman" w:cs="Times New Roman"/>
          <w:i/>
          <w:iCs/>
          <w:sz w:val="24"/>
          <w:szCs w:val="24"/>
        </w:rPr>
        <w:t>albida</w:t>
      </w:r>
      <w:proofErr w:type="spellEnd"/>
      <w:r w:rsidRPr="0046041F">
        <w:rPr>
          <w:rFonts w:ascii="Times New Roman" w:eastAsia="Calibri" w:hAnsi="Times New Roman" w:cs="Times New Roman"/>
          <w:i/>
          <w:iCs/>
          <w:sz w:val="24"/>
          <w:szCs w:val="24"/>
        </w:rPr>
        <w:t xml:space="preserve"> </w:t>
      </w:r>
      <w:r w:rsidRPr="006719A6">
        <w:rPr>
          <w:rFonts w:ascii="Times New Roman" w:eastAsia="Calibri" w:hAnsi="Times New Roman" w:cs="Times New Roman"/>
          <w:sz w:val="24"/>
          <w:szCs w:val="24"/>
        </w:rPr>
        <w:t>roots on acetic acid-induced writhing in rats. Writhing is a response to pain induced by intraperitoneal administration of irritants like acetic acid, commonly used to assess analgesic properties of substances</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Gawade</w:t>
      </w:r>
      <w:proofErr w:type="spellEnd"/>
      <w:r>
        <w:rPr>
          <w:rFonts w:ascii="Times New Roman" w:eastAsia="Calibri" w:hAnsi="Times New Roman" w:cs="Times New Roman"/>
          <w:sz w:val="24"/>
          <w:szCs w:val="24"/>
        </w:rPr>
        <w:t>, 2012)</w:t>
      </w:r>
    </w:p>
    <w:p w14:paraId="4F4D80B7" w14:textId="77777777" w:rsidR="00B65EAA" w:rsidRDefault="00B65EAA" w:rsidP="00D62880">
      <w:pPr>
        <w:spacing w:after="0" w:line="240" w:lineRule="auto"/>
        <w:jc w:val="both"/>
        <w:rPr>
          <w:rFonts w:ascii="Times New Roman" w:eastAsia="Calibri" w:hAnsi="Times New Roman" w:cs="Times New Roman"/>
          <w:sz w:val="24"/>
          <w:szCs w:val="24"/>
        </w:rPr>
        <w:sectPr w:rsidR="00B65EAA" w:rsidSect="004F5B8C">
          <w:type w:val="continuous"/>
          <w:pgSz w:w="12240" w:h="15840"/>
          <w:pgMar w:top="1440" w:right="1440" w:bottom="1440" w:left="1440" w:header="708" w:footer="708" w:gutter="0"/>
          <w:cols w:space="708"/>
          <w:docGrid w:linePitch="360"/>
        </w:sectPr>
      </w:pPr>
    </w:p>
    <w:bookmarkEnd w:id="5"/>
    <w:p w14:paraId="3C44E95A" w14:textId="77777777" w:rsidR="00B65EAA" w:rsidRDefault="00B65EAA" w:rsidP="00D62880">
      <w:pPr>
        <w:spacing w:after="0" w:line="240" w:lineRule="auto"/>
        <w:jc w:val="both"/>
        <w:rPr>
          <w:rFonts w:ascii="Times New Roman" w:eastAsia="Calibri" w:hAnsi="Times New Roman" w:cs="Times New Roman"/>
          <w:sz w:val="24"/>
          <w:szCs w:val="24"/>
        </w:rPr>
      </w:pPr>
    </w:p>
    <w:p w14:paraId="03F47210" w14:textId="6BB93C23" w:rsidR="009F51F8" w:rsidRPr="009F51F8" w:rsidRDefault="009F51F8" w:rsidP="009F51F8">
      <w:pPr>
        <w:rPr>
          <w:rFonts w:ascii="Times New Roman" w:eastAsia="Calibri" w:hAnsi="Times New Roman" w:cs="Times New Roman"/>
          <w:sz w:val="24"/>
          <w:szCs w:val="24"/>
        </w:rPr>
        <w:sectPr w:rsidR="009F51F8" w:rsidRPr="009F51F8" w:rsidSect="004F5B8C">
          <w:type w:val="continuous"/>
          <w:pgSz w:w="12240" w:h="15840"/>
          <w:pgMar w:top="1440" w:right="1440" w:bottom="1440" w:left="1440" w:header="708" w:footer="708" w:gutter="0"/>
          <w:cols w:space="708"/>
          <w:docGrid w:linePitch="360"/>
        </w:sectPr>
      </w:pPr>
    </w:p>
    <w:p w14:paraId="2BACA97C" w14:textId="77777777" w:rsidR="003C2D89" w:rsidRDefault="00C86565" w:rsidP="00D62880">
      <w:pPr>
        <w:spacing w:after="0" w:line="240" w:lineRule="auto"/>
        <w:jc w:val="both"/>
        <w:rPr>
          <w:rFonts w:ascii="Times New Roman" w:eastAsia="Calibri" w:hAnsi="Times New Roman" w:cs="Times New Roman"/>
          <w:sz w:val="24"/>
          <w:szCs w:val="24"/>
        </w:rPr>
      </w:pPr>
      <w:r w:rsidRPr="00DF1EC8">
        <w:rPr>
          <w:rFonts w:ascii="Times New Roman" w:eastAsia="Calibri" w:hAnsi="Times New Roman" w:cs="Times New Roman"/>
          <w:sz w:val="24"/>
          <w:szCs w:val="24"/>
        </w:rPr>
        <w:t xml:space="preserve">Table </w:t>
      </w:r>
      <w:r w:rsidR="000063E0">
        <w:rPr>
          <w:rFonts w:ascii="Times New Roman" w:eastAsia="Calibri" w:hAnsi="Times New Roman" w:cs="Times New Roman"/>
          <w:sz w:val="24"/>
          <w:szCs w:val="24"/>
        </w:rPr>
        <w:t>1</w:t>
      </w:r>
      <w:r w:rsidRPr="00DF1EC8">
        <w:rPr>
          <w:rFonts w:ascii="Times New Roman" w:eastAsia="Calibri" w:hAnsi="Times New Roman" w:cs="Times New Roman"/>
          <w:sz w:val="24"/>
          <w:szCs w:val="24"/>
        </w:rPr>
        <w:t xml:space="preserve">: </w:t>
      </w:r>
      <w:r w:rsidR="003C2D89">
        <w:rPr>
          <w:rFonts w:ascii="Times New Roman" w:eastAsia="Calibri" w:hAnsi="Times New Roman" w:cs="Times New Roman"/>
          <w:sz w:val="24"/>
          <w:szCs w:val="24"/>
        </w:rPr>
        <w:t xml:space="preserve">Effect of </w:t>
      </w:r>
      <w:r w:rsidR="003C2D89" w:rsidRPr="0046041F">
        <w:rPr>
          <w:rFonts w:ascii="Times New Roman" w:eastAsia="Calibri" w:hAnsi="Times New Roman" w:cs="Times New Roman"/>
          <w:i/>
          <w:iCs/>
          <w:sz w:val="24"/>
          <w:szCs w:val="24"/>
        </w:rPr>
        <w:t xml:space="preserve">A. </w:t>
      </w:r>
      <w:proofErr w:type="spellStart"/>
      <w:r w:rsidR="003C2D89" w:rsidRPr="0046041F">
        <w:rPr>
          <w:rFonts w:ascii="Times New Roman" w:eastAsia="Calibri" w:hAnsi="Times New Roman" w:cs="Times New Roman"/>
          <w:i/>
          <w:iCs/>
          <w:sz w:val="24"/>
          <w:szCs w:val="24"/>
        </w:rPr>
        <w:t>albida</w:t>
      </w:r>
      <w:proofErr w:type="spellEnd"/>
      <w:r w:rsidR="003C2D89" w:rsidRPr="0046041F">
        <w:rPr>
          <w:rFonts w:ascii="Times New Roman" w:eastAsia="Calibri" w:hAnsi="Times New Roman" w:cs="Times New Roman"/>
          <w:i/>
          <w:iCs/>
          <w:sz w:val="24"/>
          <w:szCs w:val="24"/>
        </w:rPr>
        <w:t xml:space="preserve"> </w:t>
      </w:r>
      <w:r w:rsidR="003C2D89">
        <w:rPr>
          <w:rFonts w:ascii="Times New Roman" w:eastAsia="Calibri" w:hAnsi="Times New Roman" w:cs="Times New Roman"/>
          <w:sz w:val="24"/>
          <w:szCs w:val="24"/>
        </w:rPr>
        <w:t xml:space="preserve">Root Ethanol Extract on </w:t>
      </w:r>
      <w:r w:rsidRPr="00DF1EC8">
        <w:rPr>
          <w:rFonts w:ascii="Times New Roman" w:eastAsia="Calibri" w:hAnsi="Times New Roman" w:cs="Times New Roman"/>
          <w:sz w:val="24"/>
          <w:szCs w:val="24"/>
        </w:rPr>
        <w:t xml:space="preserve">Acetic Acid Induced Writhing in </w:t>
      </w:r>
      <w:r w:rsidR="003C2D89">
        <w:rPr>
          <w:rFonts w:ascii="Times New Roman" w:eastAsia="Calibri" w:hAnsi="Times New Roman" w:cs="Times New Roman"/>
          <w:sz w:val="24"/>
          <w:szCs w:val="24"/>
        </w:rPr>
        <w:t xml:space="preserve">Wister </w:t>
      </w:r>
      <w:r w:rsidRPr="00DF1EC8">
        <w:rPr>
          <w:rFonts w:ascii="Times New Roman" w:eastAsia="Calibri" w:hAnsi="Times New Roman" w:cs="Times New Roman"/>
          <w:sz w:val="24"/>
          <w:szCs w:val="24"/>
        </w:rPr>
        <w:t>Rats</w:t>
      </w:r>
    </w:p>
    <w:tbl>
      <w:tblPr>
        <w:tblStyle w:val="PlainTable2"/>
        <w:tblW w:w="0" w:type="auto"/>
        <w:tblLook w:val="04A0" w:firstRow="1" w:lastRow="0" w:firstColumn="1" w:lastColumn="0" w:noHBand="0" w:noVBand="1"/>
      </w:tblPr>
      <w:tblGrid>
        <w:gridCol w:w="3116"/>
        <w:gridCol w:w="3117"/>
        <w:gridCol w:w="2414"/>
      </w:tblGrid>
      <w:tr w:rsidR="0004797D" w14:paraId="2B7D6577" w14:textId="77777777" w:rsidTr="000479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0198FEB" w14:textId="77EC39DC" w:rsidR="0004797D" w:rsidRPr="003C2D89" w:rsidRDefault="0004797D" w:rsidP="00D62880">
            <w:pPr>
              <w:jc w:val="both"/>
              <w:rPr>
                <w:rFonts w:ascii="Times New Roman" w:eastAsia="Calibri" w:hAnsi="Times New Roman" w:cs="Times New Roman"/>
                <w:b w:val="0"/>
                <w:bCs w:val="0"/>
                <w:sz w:val="24"/>
                <w:szCs w:val="24"/>
              </w:rPr>
            </w:pPr>
            <w:r w:rsidRPr="003C2D89">
              <w:rPr>
                <w:rFonts w:ascii="Times New Roman" w:eastAsia="Calibri" w:hAnsi="Times New Roman" w:cs="Times New Roman"/>
                <w:b w:val="0"/>
                <w:bCs w:val="0"/>
                <w:sz w:val="24"/>
                <w:szCs w:val="24"/>
              </w:rPr>
              <w:t>Dose</w:t>
            </w:r>
            <w:r>
              <w:rPr>
                <w:rFonts w:ascii="Times New Roman" w:eastAsia="Calibri" w:hAnsi="Times New Roman" w:cs="Times New Roman"/>
                <w:b w:val="0"/>
                <w:bCs w:val="0"/>
                <w:sz w:val="24"/>
                <w:szCs w:val="24"/>
              </w:rPr>
              <w:t xml:space="preserve"> (mg/kg </w:t>
            </w:r>
            <w:proofErr w:type="spellStart"/>
            <w:r>
              <w:rPr>
                <w:rFonts w:ascii="Times New Roman" w:eastAsia="Calibri" w:hAnsi="Times New Roman" w:cs="Times New Roman"/>
                <w:b w:val="0"/>
                <w:bCs w:val="0"/>
                <w:sz w:val="24"/>
                <w:szCs w:val="24"/>
              </w:rPr>
              <w:t>bw</w:t>
            </w:r>
            <w:proofErr w:type="spellEnd"/>
            <w:r>
              <w:rPr>
                <w:rFonts w:ascii="Times New Roman" w:eastAsia="Calibri" w:hAnsi="Times New Roman" w:cs="Times New Roman"/>
                <w:b w:val="0"/>
                <w:bCs w:val="0"/>
                <w:sz w:val="24"/>
                <w:szCs w:val="24"/>
              </w:rPr>
              <w:t>)</w:t>
            </w:r>
          </w:p>
        </w:tc>
        <w:tc>
          <w:tcPr>
            <w:tcW w:w="3117" w:type="dxa"/>
          </w:tcPr>
          <w:p w14:paraId="2E65756E" w14:textId="77777777" w:rsidR="0004797D" w:rsidRDefault="0004797D" w:rsidP="00D62880">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b w:val="0"/>
                <w:bCs w:val="0"/>
                <w:sz w:val="24"/>
                <w:szCs w:val="24"/>
              </w:rPr>
              <w:t>Mean number of writhes</w:t>
            </w:r>
          </w:p>
          <w:p w14:paraId="2FB30C4E" w14:textId="0556C259" w:rsidR="0004797D" w:rsidRPr="00CE28B0" w:rsidRDefault="0004797D" w:rsidP="00D62880">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w:t>
            </w:r>
            <w:proofErr w:type="spellStart"/>
            <w:r>
              <w:rPr>
                <w:rFonts w:ascii="Times New Roman" w:eastAsia="Calibri" w:hAnsi="Times New Roman" w:cs="Times New Roman"/>
                <w:b w:val="0"/>
                <w:bCs w:val="0"/>
                <w:sz w:val="24"/>
                <w:szCs w:val="24"/>
              </w:rPr>
              <w:t>mean+SEM</w:t>
            </w:r>
            <w:proofErr w:type="spellEnd"/>
            <w:r>
              <w:rPr>
                <w:rFonts w:ascii="Times New Roman" w:eastAsia="Calibri" w:hAnsi="Times New Roman" w:cs="Times New Roman"/>
                <w:b w:val="0"/>
                <w:bCs w:val="0"/>
                <w:sz w:val="24"/>
                <w:szCs w:val="24"/>
              </w:rPr>
              <w:t>)</w:t>
            </w:r>
          </w:p>
        </w:tc>
        <w:tc>
          <w:tcPr>
            <w:tcW w:w="2414" w:type="dxa"/>
          </w:tcPr>
          <w:p w14:paraId="02EBCF53" w14:textId="47C7A15A" w:rsidR="0004797D" w:rsidRPr="00CE28B0" w:rsidRDefault="0004797D" w:rsidP="00D62880">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4"/>
                <w:szCs w:val="24"/>
              </w:rPr>
            </w:pPr>
            <w:r w:rsidRPr="00CE28B0">
              <w:rPr>
                <w:rFonts w:ascii="Times New Roman" w:eastAsia="Calibri" w:hAnsi="Times New Roman" w:cs="Times New Roman"/>
                <w:b w:val="0"/>
                <w:bCs w:val="0"/>
                <w:sz w:val="24"/>
                <w:szCs w:val="24"/>
              </w:rPr>
              <w:t>% writhing inhibition</w:t>
            </w:r>
            <w:r>
              <w:rPr>
                <w:rFonts w:ascii="Times New Roman" w:eastAsia="Calibri" w:hAnsi="Times New Roman" w:cs="Times New Roman"/>
                <w:b w:val="0"/>
                <w:bCs w:val="0"/>
                <w:sz w:val="24"/>
                <w:szCs w:val="24"/>
              </w:rPr>
              <w:t xml:space="preserve"> (</w:t>
            </w:r>
            <w:proofErr w:type="spellStart"/>
            <w:r>
              <w:rPr>
                <w:rFonts w:ascii="Times New Roman" w:eastAsia="Calibri" w:hAnsi="Times New Roman" w:cs="Times New Roman"/>
                <w:b w:val="0"/>
                <w:bCs w:val="0"/>
                <w:sz w:val="24"/>
                <w:szCs w:val="24"/>
              </w:rPr>
              <w:t>mean+SEM</w:t>
            </w:r>
            <w:proofErr w:type="spellEnd"/>
            <w:r>
              <w:rPr>
                <w:rFonts w:ascii="Times New Roman" w:eastAsia="Calibri" w:hAnsi="Times New Roman" w:cs="Times New Roman"/>
                <w:b w:val="0"/>
                <w:bCs w:val="0"/>
                <w:sz w:val="24"/>
                <w:szCs w:val="24"/>
              </w:rPr>
              <w:t>)</w:t>
            </w:r>
          </w:p>
        </w:tc>
      </w:tr>
      <w:tr w:rsidR="003C2D89" w14:paraId="2AFA5EA3" w14:textId="77777777" w:rsidTr="00047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53F8446" w14:textId="77777777" w:rsidR="003C2D89" w:rsidRDefault="00486363" w:rsidP="005F0C3C">
            <w:pPr>
              <w:jc w:val="both"/>
              <w:rPr>
                <w:rFonts w:ascii="Times New Roman" w:eastAsia="Calibri" w:hAnsi="Times New Roman" w:cs="Times New Roman"/>
                <w:sz w:val="24"/>
                <w:szCs w:val="24"/>
              </w:rPr>
            </w:pPr>
            <w:r>
              <w:rPr>
                <w:rFonts w:ascii="Times New Roman" w:eastAsia="Calibri" w:hAnsi="Times New Roman" w:cs="Times New Roman"/>
                <w:b w:val="0"/>
                <w:bCs w:val="0"/>
                <w:sz w:val="24"/>
                <w:szCs w:val="24"/>
              </w:rPr>
              <w:t>250 mg</w:t>
            </w:r>
            <w:r w:rsidR="005841D9">
              <w:rPr>
                <w:rFonts w:ascii="Times New Roman" w:eastAsia="Calibri" w:hAnsi="Times New Roman" w:cs="Times New Roman"/>
                <w:b w:val="0"/>
                <w:bCs w:val="0"/>
                <w:sz w:val="24"/>
                <w:szCs w:val="24"/>
              </w:rPr>
              <w:t xml:space="preserve">/kg </w:t>
            </w:r>
            <w:proofErr w:type="spellStart"/>
            <w:r w:rsidR="005841D9">
              <w:rPr>
                <w:rFonts w:ascii="Times New Roman" w:eastAsia="Calibri" w:hAnsi="Times New Roman" w:cs="Times New Roman"/>
                <w:b w:val="0"/>
                <w:bCs w:val="0"/>
                <w:sz w:val="24"/>
                <w:szCs w:val="24"/>
              </w:rPr>
              <w:t>bw</w:t>
            </w:r>
            <w:proofErr w:type="spellEnd"/>
          </w:p>
          <w:p w14:paraId="23F70270" w14:textId="77777777" w:rsidR="005841D9" w:rsidRDefault="005841D9" w:rsidP="005F0C3C">
            <w:pPr>
              <w:jc w:val="both"/>
              <w:rPr>
                <w:rFonts w:ascii="Times New Roman" w:eastAsia="Calibri" w:hAnsi="Times New Roman" w:cs="Times New Roman"/>
                <w:sz w:val="24"/>
                <w:szCs w:val="24"/>
              </w:rPr>
            </w:pPr>
            <w:r>
              <w:rPr>
                <w:rFonts w:ascii="Times New Roman" w:eastAsia="Calibri" w:hAnsi="Times New Roman" w:cs="Times New Roman"/>
                <w:b w:val="0"/>
                <w:bCs w:val="0"/>
                <w:sz w:val="24"/>
                <w:szCs w:val="24"/>
              </w:rPr>
              <w:t xml:space="preserve">500 mg/kg </w:t>
            </w:r>
            <w:proofErr w:type="spellStart"/>
            <w:r>
              <w:rPr>
                <w:rFonts w:ascii="Times New Roman" w:eastAsia="Calibri" w:hAnsi="Times New Roman" w:cs="Times New Roman"/>
                <w:b w:val="0"/>
                <w:bCs w:val="0"/>
                <w:sz w:val="24"/>
                <w:szCs w:val="24"/>
              </w:rPr>
              <w:t>bw</w:t>
            </w:r>
            <w:proofErr w:type="spellEnd"/>
          </w:p>
          <w:p w14:paraId="344CAB2D" w14:textId="77777777" w:rsidR="005841D9" w:rsidRDefault="005841D9" w:rsidP="005F0C3C">
            <w:pPr>
              <w:jc w:val="both"/>
              <w:rPr>
                <w:rFonts w:ascii="Times New Roman" w:eastAsia="Calibri" w:hAnsi="Times New Roman" w:cs="Times New Roman"/>
                <w:sz w:val="24"/>
                <w:szCs w:val="24"/>
              </w:rPr>
            </w:pPr>
            <w:r>
              <w:rPr>
                <w:rFonts w:ascii="Times New Roman" w:eastAsia="Calibri" w:hAnsi="Times New Roman" w:cs="Times New Roman"/>
                <w:b w:val="0"/>
                <w:bCs w:val="0"/>
                <w:sz w:val="24"/>
                <w:szCs w:val="24"/>
              </w:rPr>
              <w:t xml:space="preserve">1000 mg/kg </w:t>
            </w:r>
            <w:proofErr w:type="spellStart"/>
            <w:r>
              <w:rPr>
                <w:rFonts w:ascii="Times New Roman" w:eastAsia="Calibri" w:hAnsi="Times New Roman" w:cs="Times New Roman"/>
                <w:b w:val="0"/>
                <w:bCs w:val="0"/>
                <w:sz w:val="24"/>
                <w:szCs w:val="24"/>
              </w:rPr>
              <w:t>bw</w:t>
            </w:r>
            <w:proofErr w:type="spellEnd"/>
          </w:p>
          <w:p w14:paraId="1FD71A65" w14:textId="555E84A4" w:rsidR="005841D9" w:rsidRDefault="005841D9" w:rsidP="005F0C3C">
            <w:pPr>
              <w:jc w:val="both"/>
              <w:rPr>
                <w:rFonts w:ascii="Times New Roman" w:eastAsia="Calibri" w:hAnsi="Times New Roman" w:cs="Times New Roman"/>
                <w:sz w:val="24"/>
                <w:szCs w:val="24"/>
              </w:rPr>
            </w:pPr>
            <w:r>
              <w:rPr>
                <w:rFonts w:ascii="Times New Roman" w:eastAsia="Calibri" w:hAnsi="Times New Roman" w:cs="Times New Roman"/>
                <w:b w:val="0"/>
                <w:bCs w:val="0"/>
                <w:sz w:val="24"/>
                <w:szCs w:val="24"/>
              </w:rPr>
              <w:t>Pentazocine</w:t>
            </w:r>
            <w:r w:rsidR="00BC19E0">
              <w:rPr>
                <w:rFonts w:ascii="Times New Roman" w:eastAsia="Calibri" w:hAnsi="Times New Roman" w:cs="Times New Roman"/>
                <w:b w:val="0"/>
                <w:bCs w:val="0"/>
                <w:sz w:val="24"/>
                <w:szCs w:val="24"/>
              </w:rPr>
              <w:t xml:space="preserve"> </w:t>
            </w:r>
            <w:r>
              <w:rPr>
                <w:rFonts w:ascii="Times New Roman" w:eastAsia="Calibri" w:hAnsi="Times New Roman" w:cs="Times New Roman"/>
                <w:b w:val="0"/>
                <w:bCs w:val="0"/>
                <w:sz w:val="24"/>
                <w:szCs w:val="24"/>
              </w:rPr>
              <w:t xml:space="preserve">(20mg/kg </w:t>
            </w:r>
            <w:proofErr w:type="spellStart"/>
            <w:r>
              <w:rPr>
                <w:rFonts w:ascii="Times New Roman" w:eastAsia="Calibri" w:hAnsi="Times New Roman" w:cs="Times New Roman"/>
                <w:b w:val="0"/>
                <w:bCs w:val="0"/>
                <w:sz w:val="24"/>
                <w:szCs w:val="24"/>
              </w:rPr>
              <w:t>bw</w:t>
            </w:r>
            <w:proofErr w:type="spellEnd"/>
            <w:r>
              <w:rPr>
                <w:rFonts w:ascii="Times New Roman" w:eastAsia="Calibri" w:hAnsi="Times New Roman" w:cs="Times New Roman"/>
                <w:b w:val="0"/>
                <w:bCs w:val="0"/>
                <w:sz w:val="24"/>
                <w:szCs w:val="24"/>
              </w:rPr>
              <w:t>)</w:t>
            </w:r>
          </w:p>
          <w:p w14:paraId="04AA568F" w14:textId="4C4619D3" w:rsidR="005841D9" w:rsidRPr="00486363" w:rsidRDefault="005841D9" w:rsidP="005F0C3C">
            <w:pPr>
              <w:jc w:val="both"/>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Distilled water</w:t>
            </w:r>
          </w:p>
        </w:tc>
        <w:tc>
          <w:tcPr>
            <w:tcW w:w="3117" w:type="dxa"/>
          </w:tcPr>
          <w:p w14:paraId="55FF9019" w14:textId="77777777" w:rsidR="003C2D89" w:rsidRPr="0004797D" w:rsidRDefault="00486363"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4797D">
              <w:rPr>
                <w:rFonts w:ascii="Times New Roman" w:eastAsia="Calibri" w:hAnsi="Times New Roman" w:cs="Times New Roman"/>
                <w:sz w:val="24"/>
                <w:szCs w:val="24"/>
              </w:rPr>
              <w:t>30.6±0.51</w:t>
            </w:r>
          </w:p>
          <w:p w14:paraId="2C584952" w14:textId="77777777" w:rsidR="005841D9" w:rsidRPr="0004797D" w:rsidRDefault="005841D9"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4797D">
              <w:rPr>
                <w:rFonts w:ascii="Times New Roman" w:eastAsia="Calibri" w:hAnsi="Times New Roman" w:cs="Times New Roman"/>
                <w:sz w:val="24"/>
                <w:szCs w:val="24"/>
              </w:rPr>
              <w:t>25.4±0.51</w:t>
            </w:r>
          </w:p>
          <w:p w14:paraId="481BCE83" w14:textId="77777777" w:rsidR="005841D9" w:rsidRDefault="005841D9"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24.0±0.45</w:t>
            </w:r>
          </w:p>
          <w:p w14:paraId="61C92796" w14:textId="77777777" w:rsidR="005841D9" w:rsidRDefault="005841D9"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7.0±0.32</w:t>
            </w:r>
          </w:p>
          <w:p w14:paraId="15C76BA4" w14:textId="2EBBC46C" w:rsidR="005841D9" w:rsidRDefault="005841D9"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46.4±0.68</w:t>
            </w:r>
          </w:p>
        </w:tc>
        <w:tc>
          <w:tcPr>
            <w:tcW w:w="2414" w:type="dxa"/>
          </w:tcPr>
          <w:p w14:paraId="74D1C2BF" w14:textId="4F248632" w:rsidR="003C2D89" w:rsidRDefault="005841D9"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34.05±1.08b</w:t>
            </w:r>
          </w:p>
          <w:p w14:paraId="0A476F9C" w14:textId="77777777" w:rsidR="005841D9" w:rsidRDefault="005841D9"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45.26±1.08c</w:t>
            </w:r>
          </w:p>
          <w:p w14:paraId="3673C1E8" w14:textId="77777777" w:rsidR="005841D9" w:rsidRDefault="005841D9"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48.28±0.96c</w:t>
            </w:r>
          </w:p>
          <w:p w14:paraId="084947B4" w14:textId="77777777" w:rsidR="005841D9" w:rsidRDefault="005841D9"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84.91±0.67d</w:t>
            </w:r>
          </w:p>
          <w:p w14:paraId="1E793531" w14:textId="5D205BC7" w:rsidR="005841D9" w:rsidRDefault="005841D9" w:rsidP="005F0C3C">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0.00±0.00a</w:t>
            </w:r>
          </w:p>
        </w:tc>
      </w:tr>
    </w:tbl>
    <w:p w14:paraId="680596CA" w14:textId="51DCAD58" w:rsidR="00C86565" w:rsidRPr="00BF1923" w:rsidRDefault="0004797D" w:rsidP="005F0C3C">
      <w:pPr>
        <w:spacing w:line="240" w:lineRule="auto"/>
        <w:jc w:val="both"/>
        <w:rPr>
          <w:rFonts w:ascii="Times New Roman" w:eastAsia="Calibri" w:hAnsi="Times New Roman" w:cs="Times New Roman"/>
          <w:sz w:val="18"/>
          <w:szCs w:val="18"/>
        </w:rPr>
      </w:pPr>
      <w:r w:rsidRPr="00BF1923">
        <w:rPr>
          <w:rFonts w:ascii="Times New Roman" w:eastAsia="Calibri" w:hAnsi="Times New Roman" w:cs="Times New Roman"/>
          <w:sz w:val="18"/>
          <w:szCs w:val="18"/>
        </w:rPr>
        <w:t xml:space="preserve">Values are presented as </w:t>
      </w:r>
      <w:proofErr w:type="spellStart"/>
      <w:r w:rsidRPr="00BF1923">
        <w:rPr>
          <w:rFonts w:ascii="Times New Roman" w:eastAsia="Calibri" w:hAnsi="Times New Roman" w:cs="Times New Roman"/>
          <w:sz w:val="18"/>
          <w:szCs w:val="18"/>
        </w:rPr>
        <w:t>mean±SEM</w:t>
      </w:r>
      <w:proofErr w:type="spellEnd"/>
      <w:r w:rsidRPr="00BF1923">
        <w:rPr>
          <w:rFonts w:ascii="Times New Roman" w:eastAsia="Calibri" w:hAnsi="Times New Roman" w:cs="Times New Roman"/>
          <w:sz w:val="18"/>
          <w:szCs w:val="18"/>
        </w:rPr>
        <w:t xml:space="preserve">. </w:t>
      </w:r>
      <w:r w:rsidR="00BF1923" w:rsidRPr="00BF1923">
        <w:rPr>
          <w:rFonts w:ascii="Times New Roman" w:eastAsia="Calibri" w:hAnsi="Times New Roman" w:cs="Times New Roman"/>
          <w:sz w:val="18"/>
          <w:szCs w:val="18"/>
        </w:rPr>
        <w:t>% writhing inhibition</w:t>
      </w:r>
      <w:r w:rsidRPr="00BF1923">
        <w:rPr>
          <w:rFonts w:ascii="Times New Roman" w:eastAsia="Calibri" w:hAnsi="Times New Roman" w:cs="Times New Roman"/>
          <w:sz w:val="18"/>
          <w:szCs w:val="18"/>
        </w:rPr>
        <w:t xml:space="preserve"> with different superscript letters along the same column are significantly different (One-way ANOVA and Tukey’s test</w:t>
      </w:r>
      <w:r w:rsidR="00BF1923" w:rsidRPr="00BF1923">
        <w:rPr>
          <w:rFonts w:ascii="Times New Roman" w:eastAsia="Calibri" w:hAnsi="Times New Roman" w:cs="Times New Roman"/>
          <w:sz w:val="18"/>
          <w:szCs w:val="18"/>
        </w:rPr>
        <w:t xml:space="preserve">; </w:t>
      </w:r>
      <w:r w:rsidR="00BF1923" w:rsidRPr="00BF1923">
        <w:rPr>
          <w:rFonts w:ascii="Times New Roman" w:eastAsia="Calibri" w:hAnsi="Times New Roman" w:cs="Times New Roman"/>
          <w:i/>
          <w:iCs/>
          <w:sz w:val="18"/>
          <w:szCs w:val="18"/>
        </w:rPr>
        <w:t>p</w:t>
      </w:r>
      <w:r w:rsidR="00BF1923" w:rsidRPr="00BF1923">
        <w:rPr>
          <w:rFonts w:ascii="Times New Roman" w:eastAsia="Calibri" w:hAnsi="Times New Roman" w:cs="Times New Roman"/>
          <w:sz w:val="18"/>
          <w:szCs w:val="18"/>
        </w:rPr>
        <w:t>&lt;0.05</w:t>
      </w:r>
      <w:r w:rsidRPr="00BF1923">
        <w:rPr>
          <w:rFonts w:ascii="Times New Roman" w:eastAsia="Calibri" w:hAnsi="Times New Roman" w:cs="Times New Roman"/>
          <w:sz w:val="18"/>
          <w:szCs w:val="18"/>
        </w:rPr>
        <w:t>)</w:t>
      </w:r>
      <w:r w:rsidR="00C86565" w:rsidRPr="00BF1923">
        <w:rPr>
          <w:rFonts w:ascii="Times New Roman" w:eastAsia="Calibri" w:hAnsi="Times New Roman" w:cs="Times New Roman"/>
          <w:sz w:val="18"/>
          <w:szCs w:val="18"/>
        </w:rPr>
        <w:t xml:space="preserve"> </w:t>
      </w:r>
    </w:p>
    <w:p w14:paraId="51196552" w14:textId="77777777" w:rsidR="00421E49" w:rsidRDefault="00421E49" w:rsidP="005F0C3C">
      <w:pPr>
        <w:spacing w:line="240" w:lineRule="auto"/>
        <w:jc w:val="both"/>
        <w:rPr>
          <w:rFonts w:ascii="Times New Roman" w:eastAsia="Calibri" w:hAnsi="Times New Roman" w:cs="Times New Roman"/>
          <w:sz w:val="16"/>
          <w:szCs w:val="16"/>
        </w:rPr>
      </w:pPr>
    </w:p>
    <w:p w14:paraId="66EE5A6B" w14:textId="5307B71A" w:rsidR="00BC19E0" w:rsidRPr="00BF1923" w:rsidRDefault="00BC19E0" w:rsidP="00BC19E0">
      <w:pPr>
        <w:spacing w:line="240" w:lineRule="auto"/>
        <w:jc w:val="both"/>
        <w:rPr>
          <w:rFonts w:ascii="Times New Roman" w:eastAsia="Calibri" w:hAnsi="Times New Roman" w:cs="Times New Roman"/>
        </w:rPr>
      </w:pPr>
      <w:r w:rsidRPr="00BF1923">
        <w:rPr>
          <w:rFonts w:ascii="Times New Roman" w:eastAsia="Calibri" w:hAnsi="Times New Roman" w:cs="Times New Roman"/>
        </w:rPr>
        <w:t xml:space="preserve">Table 2: Effect of </w:t>
      </w:r>
      <w:r w:rsidRPr="00BF1923">
        <w:rPr>
          <w:rFonts w:ascii="Times New Roman" w:eastAsia="Calibri" w:hAnsi="Times New Roman" w:cs="Times New Roman"/>
          <w:i/>
          <w:iCs/>
        </w:rPr>
        <w:t xml:space="preserve">A. </w:t>
      </w:r>
      <w:proofErr w:type="spellStart"/>
      <w:r w:rsidRPr="00BF1923">
        <w:rPr>
          <w:rFonts w:ascii="Times New Roman" w:eastAsia="Calibri" w:hAnsi="Times New Roman" w:cs="Times New Roman"/>
          <w:i/>
          <w:iCs/>
        </w:rPr>
        <w:t>albida</w:t>
      </w:r>
      <w:proofErr w:type="spellEnd"/>
      <w:r w:rsidRPr="00BF1923">
        <w:rPr>
          <w:rFonts w:ascii="Times New Roman" w:eastAsia="Calibri" w:hAnsi="Times New Roman" w:cs="Times New Roman"/>
          <w:i/>
          <w:iCs/>
        </w:rPr>
        <w:t xml:space="preserve"> </w:t>
      </w:r>
      <w:r w:rsidRPr="00BF1923">
        <w:rPr>
          <w:rFonts w:ascii="Times New Roman" w:eastAsia="Calibri" w:hAnsi="Times New Roman" w:cs="Times New Roman"/>
        </w:rPr>
        <w:t>Root Ethyl acetate Extract on Acetic Acid Induced Writhing in Wister Rats</w:t>
      </w:r>
    </w:p>
    <w:tbl>
      <w:tblPr>
        <w:tblStyle w:val="PlainTable2"/>
        <w:tblW w:w="0" w:type="auto"/>
        <w:tblLook w:val="04A0" w:firstRow="1" w:lastRow="0" w:firstColumn="1" w:lastColumn="0" w:noHBand="0" w:noVBand="1"/>
      </w:tblPr>
      <w:tblGrid>
        <w:gridCol w:w="3116"/>
        <w:gridCol w:w="3117"/>
        <w:gridCol w:w="2414"/>
      </w:tblGrid>
      <w:tr w:rsidR="00BC19E0" w14:paraId="3AA6A517" w14:textId="77777777" w:rsidTr="000479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10FB8E6" w14:textId="77777777" w:rsidR="00BC19E0" w:rsidRPr="003C2D89" w:rsidRDefault="00BC19E0" w:rsidP="00BF1923">
            <w:pPr>
              <w:jc w:val="both"/>
              <w:rPr>
                <w:rFonts w:ascii="Times New Roman" w:eastAsia="Calibri" w:hAnsi="Times New Roman" w:cs="Times New Roman"/>
                <w:b w:val="0"/>
                <w:bCs w:val="0"/>
                <w:sz w:val="24"/>
                <w:szCs w:val="24"/>
              </w:rPr>
            </w:pPr>
            <w:r w:rsidRPr="003C2D89">
              <w:rPr>
                <w:rFonts w:ascii="Times New Roman" w:eastAsia="Calibri" w:hAnsi="Times New Roman" w:cs="Times New Roman"/>
                <w:b w:val="0"/>
                <w:bCs w:val="0"/>
                <w:sz w:val="24"/>
                <w:szCs w:val="24"/>
              </w:rPr>
              <w:lastRenderedPageBreak/>
              <w:t>Dose</w:t>
            </w:r>
            <w:r>
              <w:rPr>
                <w:rFonts w:ascii="Times New Roman" w:eastAsia="Calibri" w:hAnsi="Times New Roman" w:cs="Times New Roman"/>
                <w:b w:val="0"/>
                <w:bCs w:val="0"/>
                <w:sz w:val="24"/>
                <w:szCs w:val="24"/>
              </w:rPr>
              <w:t xml:space="preserve"> (mg/kg </w:t>
            </w:r>
            <w:proofErr w:type="spellStart"/>
            <w:r>
              <w:rPr>
                <w:rFonts w:ascii="Times New Roman" w:eastAsia="Calibri" w:hAnsi="Times New Roman" w:cs="Times New Roman"/>
                <w:b w:val="0"/>
                <w:bCs w:val="0"/>
                <w:sz w:val="24"/>
                <w:szCs w:val="24"/>
              </w:rPr>
              <w:t>bw</w:t>
            </w:r>
            <w:proofErr w:type="spellEnd"/>
            <w:r>
              <w:rPr>
                <w:rFonts w:ascii="Times New Roman" w:eastAsia="Calibri" w:hAnsi="Times New Roman" w:cs="Times New Roman"/>
                <w:b w:val="0"/>
                <w:bCs w:val="0"/>
                <w:sz w:val="24"/>
                <w:szCs w:val="24"/>
              </w:rPr>
              <w:t>)</w:t>
            </w:r>
          </w:p>
        </w:tc>
        <w:tc>
          <w:tcPr>
            <w:tcW w:w="3117" w:type="dxa"/>
          </w:tcPr>
          <w:p w14:paraId="33EE2551" w14:textId="77777777" w:rsidR="00BC19E0" w:rsidRDefault="00BC19E0" w:rsidP="00BF1923">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b w:val="0"/>
                <w:bCs w:val="0"/>
                <w:sz w:val="24"/>
                <w:szCs w:val="24"/>
              </w:rPr>
              <w:t>Mean number of writhes</w:t>
            </w:r>
          </w:p>
          <w:p w14:paraId="33353D53" w14:textId="19731EAA" w:rsidR="00BC19E0" w:rsidRPr="00CE28B0" w:rsidRDefault="00BC19E0" w:rsidP="00BF1923">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w:t>
            </w:r>
            <w:proofErr w:type="spellStart"/>
            <w:r>
              <w:rPr>
                <w:rFonts w:ascii="Times New Roman" w:eastAsia="Calibri" w:hAnsi="Times New Roman" w:cs="Times New Roman"/>
                <w:b w:val="0"/>
                <w:bCs w:val="0"/>
                <w:sz w:val="24"/>
                <w:szCs w:val="24"/>
              </w:rPr>
              <w:t>mean+SEM</w:t>
            </w:r>
            <w:proofErr w:type="spellEnd"/>
            <w:r>
              <w:rPr>
                <w:rFonts w:ascii="Times New Roman" w:eastAsia="Calibri" w:hAnsi="Times New Roman" w:cs="Times New Roman"/>
                <w:b w:val="0"/>
                <w:bCs w:val="0"/>
                <w:sz w:val="24"/>
                <w:szCs w:val="24"/>
              </w:rPr>
              <w:t>)</w:t>
            </w:r>
          </w:p>
        </w:tc>
        <w:tc>
          <w:tcPr>
            <w:tcW w:w="2414" w:type="dxa"/>
          </w:tcPr>
          <w:p w14:paraId="1C7E76F7" w14:textId="6C7F8C02" w:rsidR="00BC19E0" w:rsidRPr="00CE28B0" w:rsidRDefault="00BC19E0" w:rsidP="00BF1923">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4"/>
                <w:szCs w:val="24"/>
              </w:rPr>
            </w:pPr>
            <w:r w:rsidRPr="00CE28B0">
              <w:rPr>
                <w:rFonts w:ascii="Times New Roman" w:eastAsia="Calibri" w:hAnsi="Times New Roman" w:cs="Times New Roman"/>
                <w:b w:val="0"/>
                <w:bCs w:val="0"/>
                <w:sz w:val="24"/>
                <w:szCs w:val="24"/>
              </w:rPr>
              <w:t>% writhing inhibition</w:t>
            </w:r>
            <w:r>
              <w:rPr>
                <w:rFonts w:ascii="Times New Roman" w:eastAsia="Calibri" w:hAnsi="Times New Roman" w:cs="Times New Roman"/>
                <w:b w:val="0"/>
                <w:bCs w:val="0"/>
                <w:sz w:val="24"/>
                <w:szCs w:val="24"/>
              </w:rPr>
              <w:t xml:space="preserve"> (</w:t>
            </w:r>
            <w:proofErr w:type="spellStart"/>
            <w:r>
              <w:rPr>
                <w:rFonts w:ascii="Times New Roman" w:eastAsia="Calibri" w:hAnsi="Times New Roman" w:cs="Times New Roman"/>
                <w:b w:val="0"/>
                <w:bCs w:val="0"/>
                <w:sz w:val="24"/>
                <w:szCs w:val="24"/>
              </w:rPr>
              <w:t>mean+SEM</w:t>
            </w:r>
            <w:proofErr w:type="spellEnd"/>
            <w:r>
              <w:rPr>
                <w:rFonts w:ascii="Times New Roman" w:eastAsia="Calibri" w:hAnsi="Times New Roman" w:cs="Times New Roman"/>
                <w:b w:val="0"/>
                <w:bCs w:val="0"/>
                <w:sz w:val="24"/>
                <w:szCs w:val="24"/>
              </w:rPr>
              <w:t>)</w:t>
            </w:r>
          </w:p>
        </w:tc>
      </w:tr>
      <w:tr w:rsidR="00BC19E0" w14:paraId="2C223060" w14:textId="77777777" w:rsidTr="00047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6184883" w14:textId="77777777" w:rsidR="00BC19E0" w:rsidRDefault="00BC19E0" w:rsidP="00BF1923">
            <w:pPr>
              <w:jc w:val="both"/>
              <w:rPr>
                <w:rFonts w:ascii="Times New Roman" w:eastAsia="Calibri" w:hAnsi="Times New Roman" w:cs="Times New Roman"/>
                <w:sz w:val="24"/>
                <w:szCs w:val="24"/>
              </w:rPr>
            </w:pPr>
            <w:r>
              <w:rPr>
                <w:rFonts w:ascii="Times New Roman" w:eastAsia="Calibri" w:hAnsi="Times New Roman" w:cs="Times New Roman"/>
                <w:b w:val="0"/>
                <w:bCs w:val="0"/>
                <w:sz w:val="24"/>
                <w:szCs w:val="24"/>
              </w:rPr>
              <w:t xml:space="preserve">250 mg/kg </w:t>
            </w:r>
            <w:proofErr w:type="spellStart"/>
            <w:r>
              <w:rPr>
                <w:rFonts w:ascii="Times New Roman" w:eastAsia="Calibri" w:hAnsi="Times New Roman" w:cs="Times New Roman"/>
                <w:b w:val="0"/>
                <w:bCs w:val="0"/>
                <w:sz w:val="24"/>
                <w:szCs w:val="24"/>
              </w:rPr>
              <w:t>bw</w:t>
            </w:r>
            <w:proofErr w:type="spellEnd"/>
          </w:p>
          <w:p w14:paraId="0CA28550" w14:textId="77777777" w:rsidR="00BC19E0" w:rsidRDefault="00BC19E0" w:rsidP="00BF1923">
            <w:pPr>
              <w:jc w:val="both"/>
              <w:rPr>
                <w:rFonts w:ascii="Times New Roman" w:eastAsia="Calibri" w:hAnsi="Times New Roman" w:cs="Times New Roman"/>
                <w:sz w:val="24"/>
                <w:szCs w:val="24"/>
              </w:rPr>
            </w:pPr>
            <w:r>
              <w:rPr>
                <w:rFonts w:ascii="Times New Roman" w:eastAsia="Calibri" w:hAnsi="Times New Roman" w:cs="Times New Roman"/>
                <w:b w:val="0"/>
                <w:bCs w:val="0"/>
                <w:sz w:val="24"/>
                <w:szCs w:val="24"/>
              </w:rPr>
              <w:t xml:space="preserve">500 mg/kg </w:t>
            </w:r>
            <w:proofErr w:type="spellStart"/>
            <w:r>
              <w:rPr>
                <w:rFonts w:ascii="Times New Roman" w:eastAsia="Calibri" w:hAnsi="Times New Roman" w:cs="Times New Roman"/>
                <w:b w:val="0"/>
                <w:bCs w:val="0"/>
                <w:sz w:val="24"/>
                <w:szCs w:val="24"/>
              </w:rPr>
              <w:t>bw</w:t>
            </w:r>
            <w:proofErr w:type="spellEnd"/>
          </w:p>
          <w:p w14:paraId="51E0F89F" w14:textId="77777777" w:rsidR="00BC19E0" w:rsidRDefault="00BC19E0" w:rsidP="00BF1923">
            <w:pPr>
              <w:jc w:val="both"/>
              <w:rPr>
                <w:rFonts w:ascii="Times New Roman" w:eastAsia="Calibri" w:hAnsi="Times New Roman" w:cs="Times New Roman"/>
                <w:sz w:val="24"/>
                <w:szCs w:val="24"/>
              </w:rPr>
            </w:pPr>
            <w:r>
              <w:rPr>
                <w:rFonts w:ascii="Times New Roman" w:eastAsia="Calibri" w:hAnsi="Times New Roman" w:cs="Times New Roman"/>
                <w:b w:val="0"/>
                <w:bCs w:val="0"/>
                <w:sz w:val="24"/>
                <w:szCs w:val="24"/>
              </w:rPr>
              <w:t xml:space="preserve">1000 mg/kg </w:t>
            </w:r>
            <w:proofErr w:type="spellStart"/>
            <w:r>
              <w:rPr>
                <w:rFonts w:ascii="Times New Roman" w:eastAsia="Calibri" w:hAnsi="Times New Roman" w:cs="Times New Roman"/>
                <w:b w:val="0"/>
                <w:bCs w:val="0"/>
                <w:sz w:val="24"/>
                <w:szCs w:val="24"/>
              </w:rPr>
              <w:t>bw</w:t>
            </w:r>
            <w:proofErr w:type="spellEnd"/>
          </w:p>
          <w:p w14:paraId="3EAECC32" w14:textId="2A63E540" w:rsidR="00BC19E0" w:rsidRDefault="00BC19E0" w:rsidP="00BF1923">
            <w:pPr>
              <w:jc w:val="both"/>
              <w:rPr>
                <w:rFonts w:ascii="Times New Roman" w:eastAsia="Calibri" w:hAnsi="Times New Roman" w:cs="Times New Roman"/>
                <w:sz w:val="24"/>
                <w:szCs w:val="24"/>
              </w:rPr>
            </w:pPr>
            <w:r>
              <w:rPr>
                <w:rFonts w:ascii="Times New Roman" w:eastAsia="Calibri" w:hAnsi="Times New Roman" w:cs="Times New Roman"/>
                <w:b w:val="0"/>
                <w:bCs w:val="0"/>
                <w:sz w:val="24"/>
                <w:szCs w:val="24"/>
              </w:rPr>
              <w:t xml:space="preserve">Pentazocine (20mg/kg </w:t>
            </w:r>
            <w:proofErr w:type="spellStart"/>
            <w:r>
              <w:rPr>
                <w:rFonts w:ascii="Times New Roman" w:eastAsia="Calibri" w:hAnsi="Times New Roman" w:cs="Times New Roman"/>
                <w:b w:val="0"/>
                <w:bCs w:val="0"/>
                <w:sz w:val="24"/>
                <w:szCs w:val="24"/>
              </w:rPr>
              <w:t>bw</w:t>
            </w:r>
            <w:proofErr w:type="spellEnd"/>
            <w:r>
              <w:rPr>
                <w:rFonts w:ascii="Times New Roman" w:eastAsia="Calibri" w:hAnsi="Times New Roman" w:cs="Times New Roman"/>
                <w:b w:val="0"/>
                <w:bCs w:val="0"/>
                <w:sz w:val="24"/>
                <w:szCs w:val="24"/>
              </w:rPr>
              <w:t>)</w:t>
            </w:r>
          </w:p>
          <w:p w14:paraId="52DC6B3C" w14:textId="77777777" w:rsidR="00BC19E0" w:rsidRPr="00486363" w:rsidRDefault="00BC19E0" w:rsidP="00BF1923">
            <w:pPr>
              <w:jc w:val="both"/>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Distilled water</w:t>
            </w:r>
          </w:p>
        </w:tc>
        <w:tc>
          <w:tcPr>
            <w:tcW w:w="3117" w:type="dxa"/>
          </w:tcPr>
          <w:p w14:paraId="6D0ACB2A" w14:textId="43B5B9CD" w:rsidR="00BC19E0" w:rsidRPr="0004797D" w:rsidRDefault="00BC19E0" w:rsidP="00BF1923">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4797D">
              <w:rPr>
                <w:rFonts w:ascii="Times New Roman" w:eastAsia="Calibri" w:hAnsi="Times New Roman" w:cs="Times New Roman"/>
                <w:sz w:val="24"/>
                <w:szCs w:val="24"/>
              </w:rPr>
              <w:t>33.6±0.40</w:t>
            </w:r>
          </w:p>
          <w:p w14:paraId="5220F973" w14:textId="435CBA3F" w:rsidR="00BC19E0" w:rsidRPr="0004797D" w:rsidRDefault="00BC19E0" w:rsidP="00BF1923">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4797D">
              <w:rPr>
                <w:rFonts w:ascii="Times New Roman" w:eastAsia="Calibri" w:hAnsi="Times New Roman" w:cs="Times New Roman"/>
                <w:sz w:val="24"/>
                <w:szCs w:val="24"/>
              </w:rPr>
              <w:t>30.0±0.32</w:t>
            </w:r>
          </w:p>
          <w:p w14:paraId="560E9FE5" w14:textId="5D12CBAA" w:rsidR="00BC19E0" w:rsidRDefault="00BC19E0" w:rsidP="00BF1923">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26.2±0.37</w:t>
            </w:r>
          </w:p>
          <w:p w14:paraId="0A18FC58" w14:textId="08FAAE61" w:rsidR="00BC19E0" w:rsidRDefault="00BC19E0" w:rsidP="00BF1923">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7.2±0.07</w:t>
            </w:r>
          </w:p>
          <w:p w14:paraId="7B9581E0" w14:textId="1851F496" w:rsidR="00BC19E0" w:rsidRDefault="00BC19E0" w:rsidP="00BF1923">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47.0±0.45</w:t>
            </w:r>
          </w:p>
        </w:tc>
        <w:tc>
          <w:tcPr>
            <w:tcW w:w="2414" w:type="dxa"/>
          </w:tcPr>
          <w:p w14:paraId="31A45A46" w14:textId="62E9475F" w:rsidR="00BC19E0" w:rsidRDefault="00BC19E0" w:rsidP="00BF1923">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28.51±0.85b</w:t>
            </w:r>
          </w:p>
          <w:p w14:paraId="0927F87D" w14:textId="2504F2A8" w:rsidR="00BC19E0" w:rsidRDefault="0004797D" w:rsidP="00BF1923">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36.17</w:t>
            </w:r>
            <w:r w:rsidR="00BC19E0">
              <w:rPr>
                <w:rFonts w:ascii="Times New Roman" w:eastAsia="Calibri" w:hAnsi="Times New Roman" w:cs="Times New Roman"/>
                <w:sz w:val="24"/>
                <w:szCs w:val="24"/>
              </w:rPr>
              <w:t>±</w:t>
            </w:r>
            <w:r>
              <w:rPr>
                <w:rFonts w:ascii="Times New Roman" w:eastAsia="Calibri" w:hAnsi="Times New Roman" w:cs="Times New Roman"/>
                <w:sz w:val="24"/>
                <w:szCs w:val="24"/>
              </w:rPr>
              <w:t>0.67</w:t>
            </w:r>
            <w:r w:rsidR="00BC19E0">
              <w:rPr>
                <w:rFonts w:ascii="Times New Roman" w:eastAsia="Calibri" w:hAnsi="Times New Roman" w:cs="Times New Roman"/>
                <w:sz w:val="24"/>
                <w:szCs w:val="24"/>
              </w:rPr>
              <w:t>c</w:t>
            </w:r>
          </w:p>
          <w:p w14:paraId="5D748AB5" w14:textId="4D744916" w:rsidR="00BC19E0" w:rsidRDefault="00BC19E0" w:rsidP="00BF1923">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r w:rsidR="0004797D">
              <w:rPr>
                <w:rFonts w:ascii="Times New Roman" w:eastAsia="Calibri" w:hAnsi="Times New Roman" w:cs="Times New Roman"/>
                <w:sz w:val="24"/>
                <w:szCs w:val="24"/>
              </w:rPr>
              <w:t>4.26</w:t>
            </w:r>
            <w:r>
              <w:rPr>
                <w:rFonts w:ascii="Times New Roman" w:eastAsia="Calibri" w:hAnsi="Times New Roman" w:cs="Times New Roman"/>
                <w:sz w:val="24"/>
                <w:szCs w:val="24"/>
              </w:rPr>
              <w:t>±0.</w:t>
            </w:r>
            <w:r w:rsidR="0004797D">
              <w:rPr>
                <w:rFonts w:ascii="Times New Roman" w:eastAsia="Calibri" w:hAnsi="Times New Roman" w:cs="Times New Roman"/>
                <w:sz w:val="24"/>
                <w:szCs w:val="24"/>
              </w:rPr>
              <w:t>80d</w:t>
            </w:r>
          </w:p>
          <w:p w14:paraId="5AFA1D8A" w14:textId="4067C83A" w:rsidR="00BC19E0" w:rsidRDefault="00BC19E0" w:rsidP="00BF1923">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84.</w:t>
            </w:r>
            <w:r w:rsidR="0004797D">
              <w:rPr>
                <w:rFonts w:ascii="Times New Roman" w:eastAsia="Calibri" w:hAnsi="Times New Roman" w:cs="Times New Roman"/>
                <w:sz w:val="24"/>
                <w:szCs w:val="24"/>
              </w:rPr>
              <w:t>68</w:t>
            </w:r>
            <w:r>
              <w:rPr>
                <w:rFonts w:ascii="Times New Roman" w:eastAsia="Calibri" w:hAnsi="Times New Roman" w:cs="Times New Roman"/>
                <w:sz w:val="24"/>
                <w:szCs w:val="24"/>
              </w:rPr>
              <w:t>±0.</w:t>
            </w:r>
            <w:r w:rsidR="0004797D">
              <w:rPr>
                <w:rFonts w:ascii="Times New Roman" w:eastAsia="Calibri" w:hAnsi="Times New Roman" w:cs="Times New Roman"/>
                <w:sz w:val="24"/>
                <w:szCs w:val="24"/>
              </w:rPr>
              <w:t>15e</w:t>
            </w:r>
          </w:p>
          <w:p w14:paraId="484C2487" w14:textId="77777777" w:rsidR="00BC19E0" w:rsidRDefault="00BC19E0" w:rsidP="00BF1923">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0.00±0.00a</w:t>
            </w:r>
          </w:p>
        </w:tc>
      </w:tr>
    </w:tbl>
    <w:p w14:paraId="09458D4F" w14:textId="5EED4FC0" w:rsidR="005841D9" w:rsidRDefault="005841D9" w:rsidP="00BF1923">
      <w:pPr>
        <w:spacing w:line="240" w:lineRule="auto"/>
        <w:jc w:val="both"/>
        <w:rPr>
          <w:rFonts w:ascii="Times New Roman" w:eastAsia="Calibri" w:hAnsi="Times New Roman" w:cs="Times New Roman"/>
          <w:sz w:val="16"/>
          <w:szCs w:val="16"/>
        </w:rPr>
        <w:sectPr w:rsidR="005841D9" w:rsidSect="004F5B8C">
          <w:type w:val="continuous"/>
          <w:pgSz w:w="12240" w:h="15840"/>
          <w:pgMar w:top="1440" w:right="1440" w:bottom="1440" w:left="1440" w:header="708" w:footer="708" w:gutter="0"/>
          <w:cols w:space="708"/>
          <w:docGrid w:linePitch="360"/>
        </w:sectPr>
      </w:pPr>
    </w:p>
    <w:p w14:paraId="537BAF62" w14:textId="34034C9E" w:rsidR="00BF1923" w:rsidRPr="00BF1923" w:rsidRDefault="00BF1923" w:rsidP="00BF1923">
      <w:pPr>
        <w:spacing w:line="240" w:lineRule="auto"/>
        <w:jc w:val="both"/>
        <w:rPr>
          <w:rFonts w:ascii="Times New Roman" w:eastAsia="Calibri" w:hAnsi="Times New Roman" w:cs="Times New Roman"/>
          <w:sz w:val="18"/>
          <w:szCs w:val="18"/>
        </w:rPr>
      </w:pPr>
      <w:r w:rsidRPr="00BF1923">
        <w:rPr>
          <w:rFonts w:ascii="Times New Roman" w:eastAsia="Calibri" w:hAnsi="Times New Roman" w:cs="Times New Roman"/>
          <w:sz w:val="18"/>
          <w:szCs w:val="18"/>
        </w:rPr>
        <w:t>Values are presented as mean</w:t>
      </w:r>
      <w:r w:rsidR="0016760A">
        <w:rPr>
          <w:rFonts w:ascii="Times New Roman" w:eastAsia="Calibri" w:hAnsi="Times New Roman" w:cs="Times New Roman"/>
          <w:sz w:val="18"/>
          <w:szCs w:val="18"/>
        </w:rPr>
        <w:t xml:space="preserve"> </w:t>
      </w:r>
      <w:r w:rsidRPr="00BF1923">
        <w:rPr>
          <w:rFonts w:ascii="Times New Roman" w:eastAsia="Calibri" w:hAnsi="Times New Roman" w:cs="Times New Roman"/>
          <w:sz w:val="18"/>
          <w:szCs w:val="18"/>
        </w:rPr>
        <w:t>±</w:t>
      </w:r>
      <w:r w:rsidR="0016760A">
        <w:rPr>
          <w:rFonts w:ascii="Times New Roman" w:eastAsia="Calibri" w:hAnsi="Times New Roman" w:cs="Times New Roman"/>
          <w:sz w:val="18"/>
          <w:szCs w:val="18"/>
        </w:rPr>
        <w:t xml:space="preserve"> </w:t>
      </w:r>
      <w:r w:rsidRPr="00BF1923">
        <w:rPr>
          <w:rFonts w:ascii="Times New Roman" w:eastAsia="Calibri" w:hAnsi="Times New Roman" w:cs="Times New Roman"/>
          <w:sz w:val="18"/>
          <w:szCs w:val="18"/>
        </w:rPr>
        <w:t xml:space="preserve">SEM. % writhing inhibition with different superscript letters along the same column are significantly different (One-way ANOVA and Tukey’s test; </w:t>
      </w:r>
      <w:r w:rsidRPr="00BF1923">
        <w:rPr>
          <w:rFonts w:ascii="Times New Roman" w:eastAsia="Calibri" w:hAnsi="Times New Roman" w:cs="Times New Roman"/>
          <w:i/>
          <w:iCs/>
          <w:sz w:val="18"/>
          <w:szCs w:val="18"/>
        </w:rPr>
        <w:t>p</w:t>
      </w:r>
      <w:r w:rsidRPr="00BF1923">
        <w:rPr>
          <w:rFonts w:ascii="Times New Roman" w:eastAsia="Calibri" w:hAnsi="Times New Roman" w:cs="Times New Roman"/>
          <w:sz w:val="18"/>
          <w:szCs w:val="18"/>
        </w:rPr>
        <w:t xml:space="preserve">&lt;0.05) </w:t>
      </w:r>
    </w:p>
    <w:p w14:paraId="69FAD4DB" w14:textId="77777777" w:rsidR="00421E49" w:rsidRDefault="00421E49" w:rsidP="005F0C3C">
      <w:pPr>
        <w:spacing w:line="240" w:lineRule="auto"/>
        <w:ind w:firstLine="720"/>
        <w:jc w:val="both"/>
        <w:rPr>
          <w:rFonts w:ascii="Times New Roman" w:eastAsia="Calibri" w:hAnsi="Times New Roman" w:cs="Times New Roman"/>
        </w:rPr>
        <w:sectPr w:rsidR="00421E49" w:rsidSect="004F5B8C">
          <w:type w:val="continuous"/>
          <w:pgSz w:w="12240" w:h="15840"/>
          <w:pgMar w:top="1440" w:right="1440" w:bottom="1440" w:left="1440" w:header="708" w:footer="708" w:gutter="0"/>
          <w:cols w:space="708"/>
          <w:docGrid w:linePitch="360"/>
        </w:sectPr>
      </w:pPr>
    </w:p>
    <w:p w14:paraId="732CE26F" w14:textId="0C990A18" w:rsidR="003B73BD" w:rsidRDefault="003B73BD" w:rsidP="005F0C3C">
      <w:pPr>
        <w:spacing w:line="240" w:lineRule="auto"/>
        <w:ind w:firstLine="720"/>
        <w:jc w:val="both"/>
        <w:rPr>
          <w:rFonts w:ascii="Times New Roman" w:eastAsia="Calibri" w:hAnsi="Times New Roman" w:cs="Times New Roman"/>
        </w:rPr>
      </w:pPr>
      <w:r>
        <w:rPr>
          <w:rFonts w:ascii="Times New Roman" w:eastAsia="Calibri" w:hAnsi="Times New Roman" w:cs="Times New Roman"/>
        </w:rPr>
        <w:t xml:space="preserve">The analgesic activity of ethanol and ethyl acetate root extracts of A. </w:t>
      </w:r>
      <w:proofErr w:type="spellStart"/>
      <w:r>
        <w:rPr>
          <w:rFonts w:ascii="Times New Roman" w:eastAsia="Calibri" w:hAnsi="Times New Roman" w:cs="Times New Roman"/>
        </w:rPr>
        <w:t>albida</w:t>
      </w:r>
      <w:proofErr w:type="spellEnd"/>
      <w:r>
        <w:rPr>
          <w:rFonts w:ascii="Times New Roman" w:eastAsia="Calibri" w:hAnsi="Times New Roman" w:cs="Times New Roman"/>
        </w:rPr>
        <w:t xml:space="preserve"> was evaluated using the acetic acid induced writhing model in </w:t>
      </w:r>
      <w:r w:rsidR="0016760A">
        <w:rPr>
          <w:rFonts w:ascii="Times New Roman" w:eastAsia="Calibri" w:hAnsi="Times New Roman" w:cs="Times New Roman"/>
        </w:rPr>
        <w:t>Wister</w:t>
      </w:r>
      <w:r>
        <w:rPr>
          <w:rFonts w:ascii="Times New Roman" w:eastAsia="Calibri" w:hAnsi="Times New Roman" w:cs="Times New Roman"/>
        </w:rPr>
        <w:t xml:space="preserve"> rats.</w:t>
      </w:r>
    </w:p>
    <w:p w14:paraId="06F1C547" w14:textId="77777777" w:rsidR="00E24D8A" w:rsidRDefault="0081507A" w:rsidP="00F4370F">
      <w:pPr>
        <w:spacing w:line="240" w:lineRule="auto"/>
        <w:ind w:firstLine="720"/>
        <w:jc w:val="both"/>
        <w:rPr>
          <w:rFonts w:ascii="Times New Roman" w:eastAsia="Calibri" w:hAnsi="Times New Roman" w:cs="Times New Roman"/>
          <w:sz w:val="24"/>
          <w:szCs w:val="24"/>
        </w:rPr>
      </w:pPr>
      <w:r w:rsidRPr="00C86565">
        <w:rPr>
          <w:rFonts w:ascii="Times New Roman" w:eastAsia="Calibri" w:hAnsi="Times New Roman" w:cs="Times New Roman"/>
          <w:sz w:val="24"/>
          <w:szCs w:val="24"/>
        </w:rPr>
        <w:t>Th</w:t>
      </w:r>
      <w:r w:rsidRPr="00C86565">
        <w:rPr>
          <w:rFonts w:ascii="Times New Roman" w:eastAsia="Calibri" w:hAnsi="Times New Roman" w:cs="Times New Roman"/>
          <w:kern w:val="2"/>
          <w:sz w:val="24"/>
          <w:szCs w:val="24"/>
        </w:rPr>
        <w:t xml:space="preserve">ese findings suggest that the roots of </w:t>
      </w:r>
      <w:r w:rsidRPr="0046041F">
        <w:rPr>
          <w:rFonts w:ascii="Times New Roman" w:eastAsia="Calibri" w:hAnsi="Times New Roman" w:cs="Times New Roman"/>
          <w:i/>
          <w:iCs/>
          <w:kern w:val="2"/>
          <w:sz w:val="24"/>
          <w:szCs w:val="24"/>
        </w:rPr>
        <w:t xml:space="preserve">A. </w:t>
      </w:r>
      <w:proofErr w:type="spellStart"/>
      <w:r w:rsidRPr="0046041F">
        <w:rPr>
          <w:rFonts w:ascii="Times New Roman" w:eastAsia="Calibri" w:hAnsi="Times New Roman" w:cs="Times New Roman"/>
          <w:i/>
          <w:iCs/>
          <w:kern w:val="2"/>
          <w:sz w:val="24"/>
          <w:szCs w:val="24"/>
        </w:rPr>
        <w:t>albida</w:t>
      </w:r>
      <w:proofErr w:type="spellEnd"/>
      <w:r w:rsidRPr="0046041F">
        <w:rPr>
          <w:rFonts w:ascii="Times New Roman" w:eastAsia="Calibri" w:hAnsi="Times New Roman" w:cs="Times New Roman"/>
          <w:i/>
          <w:iCs/>
          <w:kern w:val="2"/>
          <w:sz w:val="24"/>
          <w:szCs w:val="24"/>
        </w:rPr>
        <w:t xml:space="preserve"> </w:t>
      </w:r>
      <w:r w:rsidRPr="00C86565">
        <w:rPr>
          <w:rFonts w:ascii="Times New Roman" w:eastAsia="Calibri" w:hAnsi="Times New Roman" w:cs="Times New Roman"/>
          <w:kern w:val="2"/>
          <w:sz w:val="24"/>
          <w:szCs w:val="24"/>
        </w:rPr>
        <w:t>may be useful in the safe mitigation of pain</w:t>
      </w:r>
      <w:r>
        <w:rPr>
          <w:rFonts w:ascii="Times New Roman" w:eastAsia="Calibri" w:hAnsi="Times New Roman" w:cs="Times New Roman"/>
          <w:kern w:val="2"/>
          <w:sz w:val="24"/>
          <w:szCs w:val="24"/>
        </w:rPr>
        <w:t>,</w:t>
      </w:r>
      <w:r w:rsidRPr="00C86565">
        <w:rPr>
          <w:rFonts w:ascii="Times New Roman" w:eastAsia="Calibri" w:hAnsi="Times New Roman" w:cs="Times New Roman"/>
          <w:kern w:val="2"/>
          <w:sz w:val="24"/>
          <w:szCs w:val="24"/>
        </w:rPr>
        <w:t xml:space="preserve"> and therefore supports its ethnomedicinal use in the management of pain. </w:t>
      </w:r>
      <w:r w:rsidRPr="00C86565">
        <w:rPr>
          <w:rFonts w:ascii="Times New Roman" w:eastAsia="Calibri" w:hAnsi="Times New Roman" w:cs="Times New Roman"/>
          <w:sz w:val="24"/>
          <w:szCs w:val="24"/>
        </w:rPr>
        <w:t xml:space="preserve">This result was in conformity with the findings of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Zeghad</w:t>
      </w:r>
      <w:proofErr w:type="spellEnd"/>
      <w:r>
        <w:rPr>
          <w:rFonts w:ascii="Times New Roman" w:eastAsia="Calibri" w:hAnsi="Times New Roman" w:cs="Times New Roman"/>
          <w:sz w:val="24"/>
          <w:szCs w:val="24"/>
        </w:rPr>
        <w:t xml:space="preserve"> </w:t>
      </w:r>
      <w:r w:rsidRPr="008243FD">
        <w:rPr>
          <w:rFonts w:ascii="Times New Roman" w:eastAsia="Calibri" w:hAnsi="Times New Roman" w:cs="Times New Roman"/>
          <w:i/>
          <w:iCs/>
          <w:sz w:val="24"/>
          <w:szCs w:val="24"/>
        </w:rPr>
        <w:t>et al</w:t>
      </w:r>
      <w:r>
        <w:rPr>
          <w:rFonts w:ascii="Times New Roman" w:eastAsia="Calibri" w:hAnsi="Times New Roman" w:cs="Times New Roman"/>
          <w:sz w:val="24"/>
          <w:szCs w:val="24"/>
        </w:rPr>
        <w:t>., 2020),</w:t>
      </w:r>
      <w:r w:rsidRPr="00C86565">
        <w:rPr>
          <w:rFonts w:ascii="Times New Roman" w:eastAsia="Calibri" w:hAnsi="Times New Roman" w:cs="Times New Roman"/>
          <w:sz w:val="24"/>
          <w:szCs w:val="24"/>
        </w:rPr>
        <w:t xml:space="preserve"> which revealed that the hydroalcoholic extract of </w:t>
      </w:r>
      <w:r w:rsidRPr="00C86565">
        <w:rPr>
          <w:rFonts w:ascii="Times New Roman" w:eastAsia="Calibri" w:hAnsi="Times New Roman" w:cs="Times New Roman"/>
          <w:i/>
          <w:iCs/>
          <w:sz w:val="24"/>
          <w:szCs w:val="24"/>
        </w:rPr>
        <w:t xml:space="preserve">Ajuga </w:t>
      </w:r>
      <w:proofErr w:type="spellStart"/>
      <w:r w:rsidRPr="00C86565">
        <w:rPr>
          <w:rFonts w:ascii="Times New Roman" w:eastAsia="Calibri" w:hAnsi="Times New Roman" w:cs="Times New Roman"/>
          <w:i/>
          <w:iCs/>
          <w:sz w:val="24"/>
          <w:szCs w:val="24"/>
        </w:rPr>
        <w:t>iva</w:t>
      </w:r>
      <w:proofErr w:type="spellEnd"/>
      <w:r w:rsidRPr="00C86565">
        <w:rPr>
          <w:rFonts w:ascii="Times New Roman" w:eastAsia="Calibri" w:hAnsi="Times New Roman" w:cs="Times New Roman"/>
          <w:sz w:val="24"/>
          <w:szCs w:val="24"/>
        </w:rPr>
        <w:t xml:space="preserve"> used orally at different doses (1.0, 2.0 and 3.0 g/kg </w:t>
      </w:r>
      <w:proofErr w:type="spellStart"/>
      <w:r w:rsidRPr="00C86565">
        <w:rPr>
          <w:rFonts w:ascii="Times New Roman" w:eastAsia="Calibri" w:hAnsi="Times New Roman" w:cs="Times New Roman"/>
          <w:sz w:val="24"/>
          <w:szCs w:val="24"/>
        </w:rPr>
        <w:t>bw</w:t>
      </w:r>
      <w:proofErr w:type="spellEnd"/>
      <w:r w:rsidRPr="00C86565">
        <w:rPr>
          <w:rFonts w:ascii="Times New Roman" w:eastAsia="Calibri" w:hAnsi="Times New Roman" w:cs="Times New Roman"/>
          <w:sz w:val="24"/>
          <w:szCs w:val="24"/>
        </w:rPr>
        <w:t>) demonstrated analgesic activity in a dose dependent manner by inhibiting nociception in the order of 62.87 %, 80.51 % and 94.97 % respectively as compared to control group.</w:t>
      </w:r>
    </w:p>
    <w:p w14:paraId="75C291F5" w14:textId="221933D0" w:rsidR="003B73BD" w:rsidRPr="00E24D8A" w:rsidRDefault="00E24D8A" w:rsidP="00E24D8A">
      <w:pPr>
        <w:spacing w:line="240" w:lineRule="auto"/>
        <w:jc w:val="both"/>
        <w:rPr>
          <w:rFonts w:ascii="Times New Roman" w:eastAsia="Calibri" w:hAnsi="Times New Roman" w:cs="Times New Roman"/>
          <w:b/>
          <w:bCs/>
          <w:kern w:val="2"/>
          <w:sz w:val="24"/>
          <w:szCs w:val="24"/>
        </w:rPr>
      </w:pPr>
      <w:r w:rsidRPr="00E24D8A">
        <w:rPr>
          <w:rFonts w:ascii="Times New Roman" w:eastAsia="Calibri" w:hAnsi="Times New Roman" w:cs="Times New Roman"/>
          <w:b/>
          <w:bCs/>
          <w:sz w:val="24"/>
          <w:szCs w:val="24"/>
        </w:rPr>
        <w:t>3.2 Elemental Composition</w:t>
      </w:r>
      <w:r w:rsidR="0081507A" w:rsidRPr="00E24D8A">
        <w:rPr>
          <w:rFonts w:ascii="Times New Roman" w:eastAsia="Calibri" w:hAnsi="Times New Roman" w:cs="Times New Roman"/>
          <w:b/>
          <w:bCs/>
          <w:sz w:val="24"/>
          <w:szCs w:val="24"/>
        </w:rPr>
        <w:t xml:space="preserve"> </w:t>
      </w:r>
    </w:p>
    <w:p w14:paraId="5CDB5925" w14:textId="5F4FA5F5" w:rsidR="00C86565" w:rsidRPr="00C86565" w:rsidRDefault="00C86565" w:rsidP="005F0C3C">
      <w:pPr>
        <w:spacing w:line="240" w:lineRule="auto"/>
        <w:jc w:val="center"/>
        <w:rPr>
          <w:rFonts w:ascii="Times New Roman" w:eastAsia="Calibri" w:hAnsi="Times New Roman" w:cs="Times New Roman"/>
          <w:sz w:val="24"/>
          <w:szCs w:val="24"/>
        </w:rPr>
      </w:pPr>
      <w:r w:rsidRPr="00C86565">
        <w:rPr>
          <w:rFonts w:ascii="Times New Roman" w:eastAsia="Calibri" w:hAnsi="Times New Roman" w:cs="Times New Roman"/>
          <w:sz w:val="24"/>
          <w:szCs w:val="24"/>
        </w:rPr>
        <w:t xml:space="preserve">Table </w:t>
      </w:r>
      <w:r w:rsidR="000850C2">
        <w:rPr>
          <w:rFonts w:ascii="Times New Roman" w:eastAsia="Calibri" w:hAnsi="Times New Roman" w:cs="Times New Roman"/>
          <w:sz w:val="24"/>
          <w:szCs w:val="24"/>
        </w:rPr>
        <w:t>3</w:t>
      </w:r>
      <w:r w:rsidRPr="00C86565">
        <w:rPr>
          <w:rFonts w:ascii="Times New Roman" w:eastAsia="Calibri" w:hAnsi="Times New Roman" w:cs="Times New Roman"/>
          <w:sz w:val="24"/>
          <w:szCs w:val="24"/>
        </w:rPr>
        <w:t xml:space="preserve">: Elemental Composition of the Root of </w:t>
      </w:r>
      <w:r w:rsidRPr="00C86565">
        <w:rPr>
          <w:rFonts w:ascii="Times New Roman" w:eastAsia="Calibri" w:hAnsi="Times New Roman" w:cs="Times New Roman"/>
          <w:i/>
          <w:iCs/>
          <w:sz w:val="24"/>
          <w:szCs w:val="24"/>
        </w:rPr>
        <w:t xml:space="preserve">A. </w:t>
      </w:r>
      <w:proofErr w:type="spellStart"/>
      <w:r w:rsidRPr="00C86565">
        <w:rPr>
          <w:rFonts w:ascii="Times New Roman" w:eastAsia="Calibri" w:hAnsi="Times New Roman" w:cs="Times New Roman"/>
          <w:i/>
          <w:iCs/>
          <w:sz w:val="24"/>
          <w:szCs w:val="24"/>
        </w:rPr>
        <w:t>albida</w:t>
      </w:r>
      <w:proofErr w:type="spellEnd"/>
    </w:p>
    <w:tbl>
      <w:tblPr>
        <w:tblStyle w:val="ListTable6Colorful"/>
        <w:tblW w:w="0" w:type="auto"/>
        <w:jc w:val="center"/>
        <w:shd w:val="clear" w:color="auto" w:fill="FFFFFF"/>
        <w:tblLook w:val="04A0" w:firstRow="1" w:lastRow="0" w:firstColumn="1" w:lastColumn="0" w:noHBand="0" w:noVBand="1"/>
      </w:tblPr>
      <w:tblGrid>
        <w:gridCol w:w="730"/>
        <w:gridCol w:w="1652"/>
        <w:gridCol w:w="2721"/>
      </w:tblGrid>
      <w:tr w:rsidR="00F4370F" w:rsidRPr="00B11FFD" w14:paraId="779D8BB0" w14:textId="012DDB83" w:rsidTr="00F4370F">
        <w:trPr>
          <w:cnfStyle w:val="100000000000" w:firstRow="1" w:lastRow="0" w:firstColumn="0" w:lastColumn="0" w:oddVBand="0" w:evenVBand="0" w:oddHBand="0"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730" w:type="dxa"/>
            <w:shd w:val="clear" w:color="auto" w:fill="FFFFFF"/>
          </w:tcPr>
          <w:p w14:paraId="65F7D029" w14:textId="77777777" w:rsidR="00F4370F" w:rsidRPr="005F0C3C" w:rsidRDefault="00F4370F" w:rsidP="005F0C3C">
            <w:pPr>
              <w:jc w:val="center"/>
              <w:rPr>
                <w:rFonts w:ascii="Times New Roman" w:eastAsia="Calibri" w:hAnsi="Times New Roman" w:cs="Times New Roman"/>
                <w:b w:val="0"/>
                <w:bCs w:val="0"/>
                <w:color w:val="000000"/>
              </w:rPr>
            </w:pPr>
            <w:r w:rsidRPr="005F0C3C">
              <w:rPr>
                <w:rFonts w:ascii="Times New Roman" w:eastAsia="Calibri" w:hAnsi="Times New Roman" w:cs="Times New Roman"/>
                <w:b w:val="0"/>
                <w:bCs w:val="0"/>
                <w:color w:val="000000"/>
              </w:rPr>
              <w:t>Metal</w:t>
            </w:r>
          </w:p>
        </w:tc>
        <w:tc>
          <w:tcPr>
            <w:tcW w:w="1652" w:type="dxa"/>
            <w:shd w:val="clear" w:color="auto" w:fill="FFFFFF"/>
          </w:tcPr>
          <w:p w14:paraId="6EF99387" w14:textId="7794B9DB" w:rsidR="00F4370F" w:rsidRPr="005F0C3C" w:rsidRDefault="00F4370F" w:rsidP="005F0C3C">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000000"/>
              </w:rPr>
            </w:pPr>
            <w:r w:rsidRPr="005F0C3C">
              <w:rPr>
                <w:rFonts w:ascii="Times New Roman" w:eastAsia="Calibri" w:hAnsi="Times New Roman" w:cs="Times New Roman"/>
                <w:b w:val="0"/>
                <w:bCs w:val="0"/>
                <w:color w:val="000000"/>
              </w:rPr>
              <w:t>Concentration (</w:t>
            </w:r>
            <w:r w:rsidRPr="00C0080E">
              <w:rPr>
                <w:rFonts w:ascii="Times New Roman" w:eastAsia="Times New Roman" w:hAnsi="Times New Roman" w:cs="Times New Roman"/>
                <w:b w:val="0"/>
                <w:bCs w:val="0"/>
                <w:sz w:val="24"/>
                <w:szCs w:val="24"/>
              </w:rPr>
              <w:t>µg/g</w:t>
            </w:r>
            <w:r w:rsidRPr="005F0C3C">
              <w:rPr>
                <w:rFonts w:ascii="Times New Roman" w:eastAsia="Calibri" w:hAnsi="Times New Roman" w:cs="Times New Roman"/>
                <w:b w:val="0"/>
                <w:bCs w:val="0"/>
                <w:color w:val="000000"/>
              </w:rPr>
              <w:t>)</w:t>
            </w:r>
          </w:p>
        </w:tc>
        <w:tc>
          <w:tcPr>
            <w:tcW w:w="2721" w:type="dxa"/>
            <w:shd w:val="clear" w:color="auto" w:fill="FFFFFF"/>
          </w:tcPr>
          <w:p w14:paraId="574AEDF4" w14:textId="731C5835" w:rsidR="00F4370F" w:rsidRPr="005F0C3C" w:rsidRDefault="00F4370F" w:rsidP="005F0C3C">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000000"/>
              </w:rPr>
            </w:pPr>
            <w:r>
              <w:rPr>
                <w:rFonts w:ascii="Times New Roman" w:eastAsia="Calibri" w:hAnsi="Times New Roman" w:cs="Times New Roman"/>
                <w:b w:val="0"/>
                <w:bCs w:val="0"/>
                <w:color w:val="000000"/>
              </w:rPr>
              <w:t>WHO Dietary Allowable Limits/ Tol</w:t>
            </w:r>
            <w:r w:rsidR="00234A29">
              <w:rPr>
                <w:rFonts w:ascii="Times New Roman" w:eastAsia="Calibri" w:hAnsi="Times New Roman" w:cs="Times New Roman"/>
                <w:b w:val="0"/>
                <w:bCs w:val="0"/>
                <w:color w:val="000000"/>
              </w:rPr>
              <w:t>e</w:t>
            </w:r>
            <w:r>
              <w:rPr>
                <w:rFonts w:ascii="Times New Roman" w:eastAsia="Calibri" w:hAnsi="Times New Roman" w:cs="Times New Roman"/>
                <w:b w:val="0"/>
                <w:bCs w:val="0"/>
                <w:color w:val="000000"/>
              </w:rPr>
              <w:t xml:space="preserve">rable Intake Values </w:t>
            </w:r>
            <w:r w:rsidRPr="005F0C3C">
              <w:rPr>
                <w:rFonts w:ascii="Times New Roman" w:eastAsia="Calibri" w:hAnsi="Times New Roman" w:cs="Times New Roman"/>
                <w:b w:val="0"/>
                <w:bCs w:val="0"/>
                <w:color w:val="000000"/>
              </w:rPr>
              <w:t>(</w:t>
            </w:r>
            <w:r w:rsidRPr="00C0080E">
              <w:rPr>
                <w:rFonts w:ascii="Times New Roman" w:eastAsia="Times New Roman" w:hAnsi="Times New Roman" w:cs="Times New Roman"/>
                <w:b w:val="0"/>
                <w:bCs w:val="0"/>
                <w:sz w:val="24"/>
                <w:szCs w:val="24"/>
              </w:rPr>
              <w:t>µg/</w:t>
            </w:r>
            <w:r w:rsidR="00234A29">
              <w:rPr>
                <w:rFonts w:ascii="Times New Roman" w:eastAsia="Times New Roman" w:hAnsi="Times New Roman" w:cs="Times New Roman"/>
                <w:b w:val="0"/>
                <w:bCs w:val="0"/>
                <w:sz w:val="24"/>
                <w:szCs w:val="24"/>
              </w:rPr>
              <w:t>day</w:t>
            </w:r>
            <w:r w:rsidRPr="005F0C3C">
              <w:rPr>
                <w:rFonts w:ascii="Times New Roman" w:eastAsia="Calibri" w:hAnsi="Times New Roman" w:cs="Times New Roman"/>
                <w:b w:val="0"/>
                <w:bCs w:val="0"/>
                <w:color w:val="000000"/>
              </w:rPr>
              <w:t>)</w:t>
            </w:r>
          </w:p>
        </w:tc>
      </w:tr>
      <w:tr w:rsidR="00F4370F" w:rsidRPr="00B11FFD" w14:paraId="7CC50585" w14:textId="7097A0C6" w:rsidTr="00F4370F">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730" w:type="dxa"/>
            <w:shd w:val="clear" w:color="auto" w:fill="FFFFFF"/>
          </w:tcPr>
          <w:p w14:paraId="7204E3A2" w14:textId="77777777" w:rsidR="00F4370F" w:rsidRPr="005F0C3C" w:rsidRDefault="00F4370F" w:rsidP="005F0C3C">
            <w:pPr>
              <w:jc w:val="center"/>
              <w:rPr>
                <w:rFonts w:ascii="Times New Roman" w:eastAsia="Calibri" w:hAnsi="Times New Roman" w:cs="Times New Roman"/>
                <w:b w:val="0"/>
                <w:bCs w:val="0"/>
                <w:color w:val="000000"/>
              </w:rPr>
            </w:pPr>
            <w:bookmarkStart w:id="6" w:name="_Hlk170389071"/>
            <w:bookmarkStart w:id="7" w:name="_Hlk170388990"/>
            <w:r w:rsidRPr="005F0C3C">
              <w:rPr>
                <w:rFonts w:ascii="Times New Roman" w:eastAsia="Calibri" w:hAnsi="Times New Roman" w:cs="Times New Roman"/>
                <w:b w:val="0"/>
                <w:bCs w:val="0"/>
                <w:color w:val="000000"/>
              </w:rPr>
              <w:t>Mn</w:t>
            </w:r>
          </w:p>
        </w:tc>
        <w:tc>
          <w:tcPr>
            <w:tcW w:w="1652" w:type="dxa"/>
            <w:shd w:val="clear" w:color="auto" w:fill="FFFFFF"/>
          </w:tcPr>
          <w:p w14:paraId="409DB211" w14:textId="77777777" w:rsidR="00F4370F" w:rsidRPr="00B11FFD" w:rsidRDefault="00F4370F" w:rsidP="005F0C3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bookmarkStart w:id="8" w:name="_Hlk165890861"/>
            <w:r w:rsidRPr="00B11FFD">
              <w:rPr>
                <w:rFonts w:ascii="Times New Roman" w:eastAsia="Calibri" w:hAnsi="Times New Roman" w:cs="Times New Roman"/>
                <w:color w:val="000000"/>
              </w:rPr>
              <w:t>0.04129</w:t>
            </w:r>
            <w:bookmarkEnd w:id="8"/>
            <w:r w:rsidRPr="00B11FFD">
              <w:rPr>
                <w:rFonts w:ascii="Times New Roman" w:eastAsia="Calibri" w:hAnsi="Times New Roman" w:cs="Times New Roman"/>
                <w:color w:val="000000"/>
              </w:rPr>
              <w:t>±0.016</w:t>
            </w:r>
          </w:p>
        </w:tc>
        <w:tc>
          <w:tcPr>
            <w:tcW w:w="2721" w:type="dxa"/>
            <w:shd w:val="clear" w:color="auto" w:fill="FFFFFF"/>
          </w:tcPr>
          <w:p w14:paraId="03FFD042" w14:textId="238BE308" w:rsidR="00F4370F" w:rsidRPr="00B11FFD" w:rsidRDefault="006F4802" w:rsidP="005F0C3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Pr>
                <w:rFonts w:ascii="Times New Roman" w:eastAsia="Calibri" w:hAnsi="Times New Roman" w:cs="Times New Roman"/>
                <w:color w:val="000000"/>
              </w:rPr>
              <w:t>11,000</w:t>
            </w:r>
          </w:p>
        </w:tc>
      </w:tr>
      <w:bookmarkEnd w:id="6"/>
      <w:tr w:rsidR="00F4370F" w:rsidRPr="00B11FFD" w14:paraId="501F8F08" w14:textId="07E51F10" w:rsidTr="00F4370F">
        <w:trPr>
          <w:trHeight w:val="402"/>
          <w:jc w:val="center"/>
        </w:trPr>
        <w:tc>
          <w:tcPr>
            <w:cnfStyle w:val="001000000000" w:firstRow="0" w:lastRow="0" w:firstColumn="1" w:lastColumn="0" w:oddVBand="0" w:evenVBand="0" w:oddHBand="0" w:evenHBand="0" w:firstRowFirstColumn="0" w:firstRowLastColumn="0" w:lastRowFirstColumn="0" w:lastRowLastColumn="0"/>
            <w:tcW w:w="730" w:type="dxa"/>
            <w:shd w:val="clear" w:color="auto" w:fill="FFFFFF"/>
          </w:tcPr>
          <w:p w14:paraId="2D71CD3B" w14:textId="77777777" w:rsidR="00F4370F" w:rsidRPr="005F0C3C" w:rsidRDefault="00F4370F" w:rsidP="005F0C3C">
            <w:pPr>
              <w:jc w:val="center"/>
              <w:rPr>
                <w:rFonts w:ascii="Times New Roman" w:eastAsia="Calibri" w:hAnsi="Times New Roman" w:cs="Times New Roman"/>
                <w:b w:val="0"/>
                <w:bCs w:val="0"/>
                <w:color w:val="000000"/>
              </w:rPr>
            </w:pPr>
            <w:r w:rsidRPr="005F0C3C">
              <w:rPr>
                <w:rFonts w:ascii="Times New Roman" w:eastAsia="Calibri" w:hAnsi="Times New Roman" w:cs="Times New Roman"/>
                <w:b w:val="0"/>
                <w:bCs w:val="0"/>
                <w:color w:val="000000"/>
              </w:rPr>
              <w:t>Cu</w:t>
            </w:r>
          </w:p>
        </w:tc>
        <w:tc>
          <w:tcPr>
            <w:tcW w:w="1652" w:type="dxa"/>
            <w:shd w:val="clear" w:color="auto" w:fill="FFFFFF"/>
          </w:tcPr>
          <w:p w14:paraId="01DB2B7A" w14:textId="77777777" w:rsidR="00F4370F" w:rsidRPr="00B11FFD" w:rsidRDefault="00F4370F" w:rsidP="005F0C3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bookmarkStart w:id="9" w:name="_Hlk165890806"/>
            <w:r w:rsidRPr="00B11FFD">
              <w:rPr>
                <w:rFonts w:ascii="Times New Roman" w:eastAsia="Calibri" w:hAnsi="Times New Roman" w:cs="Times New Roman"/>
                <w:color w:val="000000"/>
              </w:rPr>
              <w:t>0.05742</w:t>
            </w:r>
            <w:bookmarkEnd w:id="9"/>
            <w:r w:rsidRPr="00B11FFD">
              <w:rPr>
                <w:rFonts w:ascii="Times New Roman" w:eastAsia="Calibri" w:hAnsi="Times New Roman" w:cs="Times New Roman"/>
                <w:color w:val="000000"/>
              </w:rPr>
              <w:t>±0.027</w:t>
            </w:r>
          </w:p>
        </w:tc>
        <w:tc>
          <w:tcPr>
            <w:tcW w:w="2721" w:type="dxa"/>
            <w:shd w:val="clear" w:color="auto" w:fill="FFFFFF"/>
          </w:tcPr>
          <w:p w14:paraId="7BE56D4B" w14:textId="1640CD84" w:rsidR="00F4370F" w:rsidRPr="00B11FFD" w:rsidRDefault="006F4802" w:rsidP="005F0C3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Pr>
                <w:rFonts w:ascii="Times New Roman" w:eastAsia="Calibri" w:hAnsi="Times New Roman" w:cs="Times New Roman"/>
                <w:color w:val="000000"/>
              </w:rPr>
              <w:t>10,000</w:t>
            </w:r>
          </w:p>
        </w:tc>
      </w:tr>
      <w:tr w:rsidR="00F4370F" w:rsidRPr="00B11FFD" w14:paraId="3B83EA0C" w14:textId="2B9ED733" w:rsidTr="00F4370F">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730" w:type="dxa"/>
            <w:shd w:val="clear" w:color="auto" w:fill="FFFFFF"/>
          </w:tcPr>
          <w:p w14:paraId="65BF0A16" w14:textId="77777777" w:rsidR="00F4370F" w:rsidRPr="005F0C3C" w:rsidRDefault="00F4370F" w:rsidP="005F0C3C">
            <w:pPr>
              <w:jc w:val="center"/>
              <w:rPr>
                <w:rFonts w:ascii="Times New Roman" w:eastAsia="Calibri" w:hAnsi="Times New Roman" w:cs="Times New Roman"/>
                <w:b w:val="0"/>
                <w:bCs w:val="0"/>
                <w:color w:val="000000"/>
              </w:rPr>
            </w:pPr>
            <w:r w:rsidRPr="005F0C3C">
              <w:rPr>
                <w:rFonts w:ascii="Times New Roman" w:eastAsia="Calibri" w:hAnsi="Times New Roman" w:cs="Times New Roman"/>
                <w:b w:val="0"/>
                <w:bCs w:val="0"/>
                <w:color w:val="000000"/>
              </w:rPr>
              <w:t>Fe</w:t>
            </w:r>
          </w:p>
        </w:tc>
        <w:tc>
          <w:tcPr>
            <w:tcW w:w="1652" w:type="dxa"/>
            <w:shd w:val="clear" w:color="auto" w:fill="FFFFFF"/>
          </w:tcPr>
          <w:p w14:paraId="6CF2D936" w14:textId="4255CAF6" w:rsidR="00F4370F" w:rsidRPr="00B11FFD" w:rsidRDefault="00F4370F" w:rsidP="005F0C3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bookmarkStart w:id="10" w:name="_Hlk165889934"/>
            <w:r w:rsidRPr="00B11FFD">
              <w:rPr>
                <w:rFonts w:ascii="Times New Roman" w:eastAsia="Calibri" w:hAnsi="Times New Roman" w:cs="Times New Roman"/>
                <w:color w:val="000000"/>
              </w:rPr>
              <w:t>0.2025</w:t>
            </w:r>
            <w:bookmarkEnd w:id="10"/>
            <w:r w:rsidR="00547907">
              <w:rPr>
                <w:rFonts w:ascii="Times New Roman" w:eastAsia="Calibri" w:hAnsi="Times New Roman" w:cs="Times New Roman"/>
                <w:color w:val="000000"/>
              </w:rPr>
              <w:t>0</w:t>
            </w:r>
            <w:r w:rsidRPr="00B11FFD">
              <w:rPr>
                <w:rFonts w:ascii="Times New Roman" w:eastAsia="Calibri" w:hAnsi="Times New Roman" w:cs="Times New Roman"/>
                <w:color w:val="000000"/>
              </w:rPr>
              <w:t>±0.035</w:t>
            </w:r>
          </w:p>
        </w:tc>
        <w:tc>
          <w:tcPr>
            <w:tcW w:w="2721" w:type="dxa"/>
            <w:shd w:val="clear" w:color="auto" w:fill="FFFFFF"/>
          </w:tcPr>
          <w:p w14:paraId="07B28A3C" w14:textId="57B4711F" w:rsidR="00F4370F" w:rsidRPr="00B11FFD" w:rsidRDefault="006F4802" w:rsidP="005F0C3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Pr>
                <w:rFonts w:ascii="Times New Roman" w:eastAsia="Calibri" w:hAnsi="Times New Roman" w:cs="Times New Roman"/>
                <w:color w:val="000000"/>
              </w:rPr>
              <w:t>45,000</w:t>
            </w:r>
          </w:p>
        </w:tc>
      </w:tr>
      <w:tr w:rsidR="00F4370F" w:rsidRPr="00B11FFD" w14:paraId="7C6027FA" w14:textId="676DD6F1" w:rsidTr="00F4370F">
        <w:trPr>
          <w:trHeight w:val="381"/>
          <w:jc w:val="center"/>
        </w:trPr>
        <w:tc>
          <w:tcPr>
            <w:cnfStyle w:val="001000000000" w:firstRow="0" w:lastRow="0" w:firstColumn="1" w:lastColumn="0" w:oddVBand="0" w:evenVBand="0" w:oddHBand="0" w:evenHBand="0" w:firstRowFirstColumn="0" w:firstRowLastColumn="0" w:lastRowFirstColumn="0" w:lastRowLastColumn="0"/>
            <w:tcW w:w="730" w:type="dxa"/>
            <w:shd w:val="clear" w:color="auto" w:fill="FFFFFF"/>
          </w:tcPr>
          <w:p w14:paraId="4EB6AAE5" w14:textId="77777777" w:rsidR="00F4370F" w:rsidRPr="005F0C3C" w:rsidRDefault="00F4370F" w:rsidP="005F0C3C">
            <w:pPr>
              <w:jc w:val="center"/>
              <w:rPr>
                <w:rFonts w:ascii="Times New Roman" w:eastAsia="Calibri" w:hAnsi="Times New Roman" w:cs="Times New Roman"/>
                <w:b w:val="0"/>
                <w:bCs w:val="0"/>
                <w:color w:val="000000"/>
              </w:rPr>
            </w:pPr>
            <w:r w:rsidRPr="005F0C3C">
              <w:rPr>
                <w:rFonts w:ascii="Times New Roman" w:eastAsia="Calibri" w:hAnsi="Times New Roman" w:cs="Times New Roman"/>
                <w:b w:val="0"/>
                <w:bCs w:val="0"/>
                <w:color w:val="000000"/>
              </w:rPr>
              <w:t>Zn</w:t>
            </w:r>
          </w:p>
        </w:tc>
        <w:tc>
          <w:tcPr>
            <w:tcW w:w="1652" w:type="dxa"/>
            <w:shd w:val="clear" w:color="auto" w:fill="FFFFFF"/>
          </w:tcPr>
          <w:p w14:paraId="50C6F98B" w14:textId="77777777" w:rsidR="00F4370F" w:rsidRPr="00B11FFD" w:rsidRDefault="00F4370F" w:rsidP="005F0C3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bookmarkStart w:id="11" w:name="_Hlk165889857"/>
            <w:r w:rsidRPr="00B11FFD">
              <w:rPr>
                <w:rFonts w:ascii="Times New Roman" w:eastAsia="Calibri" w:hAnsi="Times New Roman" w:cs="Times New Roman"/>
                <w:color w:val="000000"/>
              </w:rPr>
              <w:t>0.00662</w:t>
            </w:r>
            <w:bookmarkEnd w:id="11"/>
            <w:r w:rsidRPr="00B11FFD">
              <w:rPr>
                <w:rFonts w:ascii="Times New Roman" w:eastAsia="Calibri" w:hAnsi="Times New Roman" w:cs="Times New Roman"/>
                <w:color w:val="000000"/>
              </w:rPr>
              <w:t>±0.001</w:t>
            </w:r>
          </w:p>
        </w:tc>
        <w:tc>
          <w:tcPr>
            <w:tcW w:w="2721" w:type="dxa"/>
            <w:shd w:val="clear" w:color="auto" w:fill="FFFFFF"/>
          </w:tcPr>
          <w:p w14:paraId="7BDBCFC3" w14:textId="6CEE13F2" w:rsidR="00F4370F" w:rsidRPr="00B11FFD" w:rsidRDefault="006F4802" w:rsidP="005F0C3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Pr>
                <w:rFonts w:ascii="Times New Roman" w:eastAsia="Calibri" w:hAnsi="Times New Roman" w:cs="Times New Roman"/>
                <w:color w:val="000000"/>
              </w:rPr>
              <w:t>45,000</w:t>
            </w:r>
          </w:p>
        </w:tc>
      </w:tr>
      <w:tr w:rsidR="00F4370F" w:rsidRPr="00B11FFD" w14:paraId="540688DA" w14:textId="3ABE617A" w:rsidTr="00F4370F">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730" w:type="dxa"/>
            <w:shd w:val="clear" w:color="auto" w:fill="FFFFFF"/>
          </w:tcPr>
          <w:p w14:paraId="0FEAA3E6" w14:textId="77777777" w:rsidR="00F4370F" w:rsidRPr="005F0C3C" w:rsidRDefault="00F4370F" w:rsidP="005F0C3C">
            <w:pPr>
              <w:jc w:val="center"/>
              <w:rPr>
                <w:rFonts w:ascii="Times New Roman" w:eastAsia="Calibri" w:hAnsi="Times New Roman" w:cs="Times New Roman"/>
                <w:b w:val="0"/>
                <w:bCs w:val="0"/>
                <w:color w:val="000000"/>
              </w:rPr>
            </w:pPr>
            <w:r w:rsidRPr="005F0C3C">
              <w:rPr>
                <w:rFonts w:ascii="Times New Roman" w:eastAsia="Calibri" w:hAnsi="Times New Roman" w:cs="Times New Roman"/>
                <w:b w:val="0"/>
                <w:bCs w:val="0"/>
                <w:color w:val="000000"/>
              </w:rPr>
              <w:t>Cr</w:t>
            </w:r>
          </w:p>
        </w:tc>
        <w:tc>
          <w:tcPr>
            <w:tcW w:w="1652" w:type="dxa"/>
            <w:shd w:val="clear" w:color="auto" w:fill="FFFFFF"/>
          </w:tcPr>
          <w:p w14:paraId="379E6E9F" w14:textId="77777777" w:rsidR="00F4370F" w:rsidRPr="00B11FFD" w:rsidRDefault="00F4370F" w:rsidP="005F0C3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bookmarkStart w:id="12" w:name="_Hlk165890899"/>
            <w:r w:rsidRPr="00B11FFD">
              <w:rPr>
                <w:rFonts w:ascii="Times New Roman" w:eastAsia="Calibri" w:hAnsi="Times New Roman" w:cs="Times New Roman"/>
                <w:color w:val="000000"/>
              </w:rPr>
              <w:t>0.02801</w:t>
            </w:r>
            <w:bookmarkEnd w:id="12"/>
            <w:r w:rsidRPr="00B11FFD">
              <w:rPr>
                <w:rFonts w:ascii="Times New Roman" w:eastAsia="Calibri" w:hAnsi="Times New Roman" w:cs="Times New Roman"/>
                <w:color w:val="000000"/>
              </w:rPr>
              <w:t>±0.077</w:t>
            </w:r>
          </w:p>
        </w:tc>
        <w:tc>
          <w:tcPr>
            <w:tcW w:w="2721" w:type="dxa"/>
            <w:shd w:val="clear" w:color="auto" w:fill="FFFFFF"/>
          </w:tcPr>
          <w:p w14:paraId="34AE660E" w14:textId="386BA16F" w:rsidR="00F4370F" w:rsidRPr="00B11FFD" w:rsidRDefault="00234A29" w:rsidP="005F0C3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Pr>
                <w:rFonts w:ascii="Times New Roman" w:eastAsia="Calibri" w:hAnsi="Times New Roman" w:cs="Times New Roman"/>
                <w:color w:val="000000"/>
              </w:rPr>
              <w:t xml:space="preserve">No </w:t>
            </w:r>
            <w:r w:rsidR="008872B2">
              <w:rPr>
                <w:rFonts w:ascii="Times New Roman" w:eastAsia="Calibri" w:hAnsi="Times New Roman" w:cs="Times New Roman"/>
                <w:color w:val="000000"/>
              </w:rPr>
              <w:t>safe threshold</w:t>
            </w:r>
          </w:p>
        </w:tc>
      </w:tr>
      <w:tr w:rsidR="00F4370F" w:rsidRPr="00B11FFD" w14:paraId="20A0E539" w14:textId="218DEDAC" w:rsidTr="00F4370F">
        <w:trPr>
          <w:trHeight w:val="381"/>
          <w:jc w:val="center"/>
        </w:trPr>
        <w:tc>
          <w:tcPr>
            <w:cnfStyle w:val="001000000000" w:firstRow="0" w:lastRow="0" w:firstColumn="1" w:lastColumn="0" w:oddVBand="0" w:evenVBand="0" w:oddHBand="0" w:evenHBand="0" w:firstRowFirstColumn="0" w:firstRowLastColumn="0" w:lastRowFirstColumn="0" w:lastRowLastColumn="0"/>
            <w:tcW w:w="730" w:type="dxa"/>
            <w:shd w:val="clear" w:color="auto" w:fill="FFFFFF"/>
          </w:tcPr>
          <w:p w14:paraId="19BCEACA" w14:textId="77777777" w:rsidR="00F4370F" w:rsidRPr="005F0C3C" w:rsidRDefault="00F4370F" w:rsidP="005F0C3C">
            <w:pPr>
              <w:jc w:val="center"/>
              <w:rPr>
                <w:rFonts w:ascii="Times New Roman" w:eastAsia="Calibri" w:hAnsi="Times New Roman" w:cs="Times New Roman"/>
                <w:b w:val="0"/>
                <w:bCs w:val="0"/>
                <w:color w:val="000000"/>
              </w:rPr>
            </w:pPr>
            <w:r w:rsidRPr="005F0C3C">
              <w:rPr>
                <w:rFonts w:ascii="Times New Roman" w:eastAsia="Calibri" w:hAnsi="Times New Roman" w:cs="Times New Roman"/>
                <w:b w:val="0"/>
                <w:bCs w:val="0"/>
                <w:color w:val="000000"/>
              </w:rPr>
              <w:t>Pb</w:t>
            </w:r>
          </w:p>
        </w:tc>
        <w:tc>
          <w:tcPr>
            <w:tcW w:w="1652" w:type="dxa"/>
            <w:shd w:val="clear" w:color="auto" w:fill="FFFFFF"/>
          </w:tcPr>
          <w:p w14:paraId="7F8807D1" w14:textId="77777777" w:rsidR="00F4370F" w:rsidRPr="00B11FFD" w:rsidRDefault="00F4370F" w:rsidP="005F0C3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bookmarkStart w:id="13" w:name="_Hlk165890969"/>
            <w:r w:rsidRPr="00B11FFD">
              <w:rPr>
                <w:rFonts w:ascii="Times New Roman" w:eastAsia="Calibri" w:hAnsi="Times New Roman" w:cs="Times New Roman"/>
                <w:color w:val="000000"/>
              </w:rPr>
              <w:t>0.07654</w:t>
            </w:r>
            <w:bookmarkEnd w:id="13"/>
            <w:r w:rsidRPr="00B11FFD">
              <w:rPr>
                <w:rFonts w:ascii="Times New Roman" w:eastAsia="Calibri" w:hAnsi="Times New Roman" w:cs="Times New Roman"/>
                <w:color w:val="000000"/>
              </w:rPr>
              <w:t>±0.003</w:t>
            </w:r>
          </w:p>
        </w:tc>
        <w:tc>
          <w:tcPr>
            <w:tcW w:w="2721" w:type="dxa"/>
            <w:shd w:val="clear" w:color="auto" w:fill="FFFFFF"/>
          </w:tcPr>
          <w:p w14:paraId="5CE39701" w14:textId="462E92BB" w:rsidR="00F4370F" w:rsidRPr="00B11FFD" w:rsidRDefault="008872B2" w:rsidP="005F0C3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Pr>
                <w:rFonts w:ascii="Times New Roman" w:eastAsia="Calibri" w:hAnsi="Times New Roman" w:cs="Times New Roman"/>
                <w:color w:val="000000"/>
              </w:rPr>
              <w:t>No safe threshold</w:t>
            </w:r>
          </w:p>
        </w:tc>
      </w:tr>
      <w:tr w:rsidR="00F4370F" w:rsidRPr="00B11FFD" w14:paraId="46BE9509" w14:textId="2224F20F" w:rsidTr="00F4370F">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730" w:type="dxa"/>
            <w:shd w:val="clear" w:color="auto" w:fill="FFFFFF"/>
          </w:tcPr>
          <w:p w14:paraId="57867EC4" w14:textId="77777777" w:rsidR="00F4370F" w:rsidRPr="005F0C3C" w:rsidRDefault="00F4370F" w:rsidP="005F0C3C">
            <w:pPr>
              <w:jc w:val="center"/>
              <w:rPr>
                <w:rFonts w:ascii="Times New Roman" w:eastAsia="Calibri" w:hAnsi="Times New Roman" w:cs="Times New Roman"/>
                <w:b w:val="0"/>
                <w:bCs w:val="0"/>
                <w:color w:val="000000"/>
              </w:rPr>
            </w:pPr>
            <w:r w:rsidRPr="005F0C3C">
              <w:rPr>
                <w:rFonts w:ascii="Times New Roman" w:eastAsia="Calibri" w:hAnsi="Times New Roman" w:cs="Times New Roman"/>
                <w:b w:val="0"/>
                <w:bCs w:val="0"/>
                <w:color w:val="000000"/>
              </w:rPr>
              <w:t>As</w:t>
            </w:r>
          </w:p>
        </w:tc>
        <w:tc>
          <w:tcPr>
            <w:tcW w:w="1652" w:type="dxa"/>
            <w:shd w:val="clear" w:color="auto" w:fill="FFFFFF"/>
          </w:tcPr>
          <w:p w14:paraId="5DBA14D8" w14:textId="77777777" w:rsidR="00F4370F" w:rsidRPr="00B11FFD" w:rsidRDefault="00F4370F" w:rsidP="005F0C3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bookmarkStart w:id="14" w:name="_Hlk165891007"/>
            <w:r w:rsidRPr="00B11FFD">
              <w:rPr>
                <w:rFonts w:ascii="Times New Roman" w:eastAsia="Calibri" w:hAnsi="Times New Roman" w:cs="Times New Roman"/>
                <w:color w:val="000000"/>
              </w:rPr>
              <w:t>0.02236</w:t>
            </w:r>
            <w:bookmarkEnd w:id="14"/>
            <w:r w:rsidRPr="00B11FFD">
              <w:rPr>
                <w:rFonts w:ascii="Times New Roman" w:eastAsia="Calibri" w:hAnsi="Times New Roman" w:cs="Times New Roman"/>
                <w:color w:val="000000"/>
              </w:rPr>
              <w:t>±0.001</w:t>
            </w:r>
          </w:p>
        </w:tc>
        <w:tc>
          <w:tcPr>
            <w:tcW w:w="2721" w:type="dxa"/>
            <w:shd w:val="clear" w:color="auto" w:fill="FFFFFF"/>
          </w:tcPr>
          <w:p w14:paraId="7E66E41D" w14:textId="132F4964" w:rsidR="00F4370F" w:rsidRPr="00B11FFD" w:rsidRDefault="008872B2" w:rsidP="005F0C3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rPr>
            </w:pPr>
            <w:r>
              <w:rPr>
                <w:rFonts w:ascii="Times New Roman" w:eastAsia="Calibri" w:hAnsi="Times New Roman" w:cs="Times New Roman"/>
                <w:color w:val="000000"/>
              </w:rPr>
              <w:t>No safe threshold</w:t>
            </w:r>
          </w:p>
        </w:tc>
      </w:tr>
      <w:tr w:rsidR="00F4370F" w:rsidRPr="00B11FFD" w14:paraId="727FC40E" w14:textId="4C4A355B" w:rsidTr="00F4370F">
        <w:trPr>
          <w:trHeight w:val="381"/>
          <w:jc w:val="center"/>
        </w:trPr>
        <w:tc>
          <w:tcPr>
            <w:cnfStyle w:val="001000000000" w:firstRow="0" w:lastRow="0" w:firstColumn="1" w:lastColumn="0" w:oddVBand="0" w:evenVBand="0" w:oddHBand="0" w:evenHBand="0" w:firstRowFirstColumn="0" w:firstRowLastColumn="0" w:lastRowFirstColumn="0" w:lastRowLastColumn="0"/>
            <w:tcW w:w="730" w:type="dxa"/>
            <w:shd w:val="clear" w:color="auto" w:fill="FFFFFF"/>
          </w:tcPr>
          <w:p w14:paraId="186849B2" w14:textId="77777777" w:rsidR="00F4370F" w:rsidRPr="005F0C3C" w:rsidRDefault="00F4370F" w:rsidP="005F0C3C">
            <w:pPr>
              <w:jc w:val="center"/>
              <w:rPr>
                <w:rFonts w:ascii="Times New Roman" w:eastAsia="Calibri" w:hAnsi="Times New Roman" w:cs="Times New Roman"/>
                <w:b w:val="0"/>
                <w:bCs w:val="0"/>
                <w:color w:val="000000"/>
              </w:rPr>
            </w:pPr>
            <w:r w:rsidRPr="005F0C3C">
              <w:rPr>
                <w:rFonts w:ascii="Times New Roman" w:eastAsia="Calibri" w:hAnsi="Times New Roman" w:cs="Times New Roman"/>
                <w:b w:val="0"/>
                <w:bCs w:val="0"/>
                <w:color w:val="000000"/>
              </w:rPr>
              <w:t>Mg</w:t>
            </w:r>
          </w:p>
        </w:tc>
        <w:tc>
          <w:tcPr>
            <w:tcW w:w="1652" w:type="dxa"/>
            <w:shd w:val="clear" w:color="auto" w:fill="FFFFFF"/>
          </w:tcPr>
          <w:p w14:paraId="73DFF9D1" w14:textId="77777777" w:rsidR="00F4370F" w:rsidRPr="00B11FFD" w:rsidRDefault="00F4370F" w:rsidP="005F0C3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B11FFD">
              <w:rPr>
                <w:rFonts w:ascii="Times New Roman" w:eastAsia="Calibri" w:hAnsi="Times New Roman" w:cs="Times New Roman"/>
                <w:color w:val="000000"/>
              </w:rPr>
              <w:t>21.1303±0.112</w:t>
            </w:r>
          </w:p>
        </w:tc>
        <w:tc>
          <w:tcPr>
            <w:tcW w:w="2721" w:type="dxa"/>
            <w:shd w:val="clear" w:color="auto" w:fill="FFFFFF"/>
          </w:tcPr>
          <w:p w14:paraId="55EDB19C" w14:textId="46C830A7" w:rsidR="00F4370F" w:rsidRPr="00B11FFD" w:rsidRDefault="00234A29" w:rsidP="005F0C3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Pr>
                <w:rFonts w:ascii="Times New Roman" w:eastAsia="Calibri" w:hAnsi="Times New Roman" w:cs="Times New Roman"/>
                <w:color w:val="000000"/>
              </w:rPr>
              <w:t>350,000-400,000</w:t>
            </w:r>
          </w:p>
        </w:tc>
      </w:tr>
      <w:bookmarkEnd w:id="7"/>
    </w:tbl>
    <w:p w14:paraId="2A91341D" w14:textId="77777777" w:rsidR="00C86565" w:rsidRPr="00C86565" w:rsidRDefault="00C86565" w:rsidP="005F0C3C">
      <w:pPr>
        <w:spacing w:line="240" w:lineRule="auto"/>
        <w:jc w:val="center"/>
        <w:rPr>
          <w:rFonts w:ascii="Times New Roman" w:eastAsia="Calibri" w:hAnsi="Times New Roman" w:cs="Times New Roman"/>
        </w:rPr>
      </w:pPr>
    </w:p>
    <w:p w14:paraId="1F890D16" w14:textId="4E31E304" w:rsidR="00C86565" w:rsidRPr="00C86565" w:rsidRDefault="00C86565" w:rsidP="005F0C3C">
      <w:pPr>
        <w:spacing w:line="240" w:lineRule="auto"/>
        <w:ind w:firstLine="720"/>
        <w:jc w:val="both"/>
        <w:rPr>
          <w:rFonts w:ascii="Times New Roman" w:eastAsia="Calibri" w:hAnsi="Times New Roman" w:cs="Times New Roman"/>
          <w:sz w:val="24"/>
          <w:szCs w:val="24"/>
        </w:rPr>
      </w:pPr>
      <w:r w:rsidRPr="00C86565">
        <w:rPr>
          <w:rFonts w:ascii="Times New Roman" w:eastAsia="Calibri" w:hAnsi="Times New Roman" w:cs="Times New Roman"/>
          <w:sz w:val="24"/>
          <w:szCs w:val="24"/>
        </w:rPr>
        <w:t xml:space="preserve">Therapeutic plants which are the most pervasive healthcare items used for the treatment of different diseases have proven to be the </w:t>
      </w:r>
      <w:r w:rsidR="004473AB">
        <w:rPr>
          <w:rFonts w:ascii="Times New Roman" w:eastAsia="Calibri" w:hAnsi="Times New Roman" w:cs="Times New Roman"/>
          <w:sz w:val="24"/>
          <w:szCs w:val="24"/>
        </w:rPr>
        <w:t>rich</w:t>
      </w:r>
      <w:r w:rsidRPr="00C86565">
        <w:rPr>
          <w:rFonts w:ascii="Times New Roman" w:eastAsia="Calibri" w:hAnsi="Times New Roman" w:cs="Times New Roman"/>
          <w:sz w:val="24"/>
          <w:szCs w:val="24"/>
        </w:rPr>
        <w:t xml:space="preserve"> reservoir of antioxidants and other essential elements </w:t>
      </w:r>
      <w:bookmarkStart w:id="15" w:name="_Hlk165886347"/>
      <w:r w:rsidR="009A74C8">
        <w:rPr>
          <w:rFonts w:ascii="Times New Roman" w:eastAsia="Calibri" w:hAnsi="Times New Roman" w:cs="Times New Roman"/>
          <w:sz w:val="24"/>
          <w:szCs w:val="24"/>
        </w:rPr>
        <w:t>(</w:t>
      </w:r>
      <w:proofErr w:type="spellStart"/>
      <w:r w:rsidR="009A74C8">
        <w:rPr>
          <w:rFonts w:ascii="Times New Roman" w:eastAsia="Calibri" w:hAnsi="Times New Roman" w:cs="Times New Roman"/>
          <w:sz w:val="24"/>
          <w:szCs w:val="24"/>
        </w:rPr>
        <w:t>Satter</w:t>
      </w:r>
      <w:proofErr w:type="spellEnd"/>
      <w:r w:rsidR="009A74C8">
        <w:rPr>
          <w:rFonts w:ascii="Times New Roman" w:eastAsia="Calibri" w:hAnsi="Times New Roman" w:cs="Times New Roman"/>
          <w:sz w:val="24"/>
          <w:szCs w:val="24"/>
        </w:rPr>
        <w:t>, 2020)</w:t>
      </w:r>
      <w:bookmarkEnd w:id="15"/>
      <w:r w:rsidRPr="00C86565">
        <w:rPr>
          <w:rFonts w:ascii="Times New Roman" w:eastAsia="Calibri" w:hAnsi="Times New Roman" w:cs="Times New Roman"/>
          <w:sz w:val="24"/>
          <w:szCs w:val="24"/>
        </w:rPr>
        <w:t>. It is well known that intake of sizable amount or continued intake of therapeutic plants may stimulate a higher collection of various minerals that can result in different fitness issues</w:t>
      </w:r>
      <w:r w:rsidR="006248D8">
        <w:rPr>
          <w:rFonts w:ascii="Times New Roman" w:eastAsia="Calibri" w:hAnsi="Times New Roman" w:cs="Times New Roman"/>
          <w:sz w:val="24"/>
          <w:szCs w:val="24"/>
        </w:rPr>
        <w:t xml:space="preserve"> </w:t>
      </w:r>
      <w:r w:rsidR="009A74C8">
        <w:rPr>
          <w:rFonts w:ascii="Times New Roman" w:eastAsia="Calibri" w:hAnsi="Times New Roman" w:cs="Times New Roman"/>
          <w:sz w:val="24"/>
          <w:szCs w:val="24"/>
        </w:rPr>
        <w:t xml:space="preserve">(Radha </w:t>
      </w:r>
      <w:r w:rsidR="009A74C8" w:rsidRPr="009A74C8">
        <w:rPr>
          <w:rFonts w:ascii="Times New Roman" w:eastAsia="Calibri" w:hAnsi="Times New Roman" w:cs="Times New Roman"/>
          <w:i/>
          <w:iCs/>
          <w:sz w:val="24"/>
          <w:szCs w:val="24"/>
        </w:rPr>
        <w:t>et al</w:t>
      </w:r>
      <w:r w:rsidR="009A74C8">
        <w:rPr>
          <w:rFonts w:ascii="Times New Roman" w:eastAsia="Calibri" w:hAnsi="Times New Roman" w:cs="Times New Roman"/>
          <w:sz w:val="24"/>
          <w:szCs w:val="24"/>
        </w:rPr>
        <w:t>., 2021)</w:t>
      </w:r>
      <w:r w:rsidRPr="00C86565">
        <w:rPr>
          <w:rFonts w:ascii="Times New Roman" w:eastAsia="Calibri" w:hAnsi="Times New Roman" w:cs="Times New Roman"/>
          <w:sz w:val="24"/>
          <w:szCs w:val="24"/>
        </w:rPr>
        <w:t>. Necessary metals can likewise deliver poisonous impacts when ingested in larger amounts</w:t>
      </w:r>
      <w:r w:rsidR="004473AB">
        <w:rPr>
          <w:rFonts w:ascii="Times New Roman" w:eastAsia="Calibri" w:hAnsi="Times New Roman" w:cs="Times New Roman"/>
          <w:sz w:val="24"/>
          <w:szCs w:val="24"/>
        </w:rPr>
        <w:t>,</w:t>
      </w:r>
      <w:r w:rsidRPr="00C86565">
        <w:rPr>
          <w:rFonts w:ascii="Times New Roman" w:eastAsia="Calibri" w:hAnsi="Times New Roman" w:cs="Times New Roman"/>
          <w:sz w:val="24"/>
          <w:szCs w:val="24"/>
        </w:rPr>
        <w:t xml:space="preserve"> although non-essential trace metals are harmful even in reduced amount. The major reason for many health issues in humans is either a deficiency or toxicity of essential elements. This, therefore, makes the investigation into the diverse biodynamic elements </w:t>
      </w:r>
      <w:r w:rsidRPr="00C86565">
        <w:rPr>
          <w:rFonts w:ascii="Times New Roman" w:eastAsia="Calibri" w:hAnsi="Times New Roman" w:cs="Times New Roman"/>
          <w:sz w:val="24"/>
          <w:szCs w:val="24"/>
        </w:rPr>
        <w:lastRenderedPageBreak/>
        <w:t xml:space="preserve">of medicinal plants and their evaluation absolutely necessary </w:t>
      </w:r>
      <w:r w:rsidR="009A74C8">
        <w:rPr>
          <w:rFonts w:ascii="Times New Roman" w:eastAsia="Calibri" w:hAnsi="Times New Roman" w:cs="Times New Roman"/>
          <w:sz w:val="24"/>
          <w:szCs w:val="24"/>
        </w:rPr>
        <w:t>(</w:t>
      </w:r>
      <w:proofErr w:type="spellStart"/>
      <w:r w:rsidR="009A74C8">
        <w:rPr>
          <w:rFonts w:ascii="Times New Roman" w:eastAsia="Calibri" w:hAnsi="Times New Roman" w:cs="Times New Roman"/>
          <w:sz w:val="24"/>
          <w:szCs w:val="24"/>
        </w:rPr>
        <w:t>Satter</w:t>
      </w:r>
      <w:proofErr w:type="spellEnd"/>
      <w:r w:rsidR="009A74C8">
        <w:rPr>
          <w:rFonts w:ascii="Times New Roman" w:eastAsia="Calibri" w:hAnsi="Times New Roman" w:cs="Times New Roman"/>
          <w:sz w:val="24"/>
          <w:szCs w:val="24"/>
        </w:rPr>
        <w:t>, 2020)</w:t>
      </w:r>
      <w:r w:rsidRPr="00C86565">
        <w:rPr>
          <w:rFonts w:ascii="Times New Roman" w:eastAsia="Calibri" w:hAnsi="Times New Roman" w:cs="Times New Roman"/>
          <w:sz w:val="24"/>
          <w:szCs w:val="24"/>
        </w:rPr>
        <w:t xml:space="preserve">. In this study, profiling the elemental content of the root of </w:t>
      </w:r>
      <w:r w:rsidR="0046041F" w:rsidRPr="0046041F">
        <w:rPr>
          <w:rFonts w:ascii="Times New Roman" w:eastAsia="Calibri" w:hAnsi="Times New Roman" w:cs="Times New Roman"/>
          <w:i/>
          <w:iCs/>
          <w:sz w:val="24"/>
          <w:szCs w:val="24"/>
        </w:rPr>
        <w:t xml:space="preserve">A. </w:t>
      </w:r>
      <w:proofErr w:type="spellStart"/>
      <w:r w:rsidR="0046041F" w:rsidRPr="0046041F">
        <w:rPr>
          <w:rFonts w:ascii="Times New Roman" w:eastAsia="Calibri" w:hAnsi="Times New Roman" w:cs="Times New Roman"/>
          <w:i/>
          <w:iCs/>
          <w:sz w:val="24"/>
          <w:szCs w:val="24"/>
        </w:rPr>
        <w:t>albida</w:t>
      </w:r>
      <w:proofErr w:type="spellEnd"/>
      <w:r w:rsidR="0046041F" w:rsidRPr="0046041F">
        <w:rPr>
          <w:rFonts w:ascii="Times New Roman" w:eastAsia="Calibri" w:hAnsi="Times New Roman" w:cs="Times New Roman"/>
          <w:i/>
          <w:iCs/>
          <w:sz w:val="24"/>
          <w:szCs w:val="24"/>
        </w:rPr>
        <w:t xml:space="preserve"> </w:t>
      </w:r>
      <w:r w:rsidRPr="00C86565">
        <w:rPr>
          <w:rFonts w:ascii="Times New Roman" w:eastAsia="Calibri" w:hAnsi="Times New Roman" w:cs="Times New Roman"/>
          <w:sz w:val="24"/>
          <w:szCs w:val="24"/>
        </w:rPr>
        <w:t xml:space="preserve">seems imperative because the </w:t>
      </w:r>
      <w:r w:rsidR="004473AB">
        <w:rPr>
          <w:rFonts w:ascii="Times New Roman" w:eastAsia="Calibri" w:hAnsi="Times New Roman" w:cs="Times New Roman"/>
          <w:sz w:val="24"/>
          <w:szCs w:val="24"/>
        </w:rPr>
        <w:t xml:space="preserve">widespread </w:t>
      </w:r>
      <w:r w:rsidRPr="00C86565">
        <w:rPr>
          <w:rFonts w:ascii="Times New Roman" w:eastAsia="Calibri" w:hAnsi="Times New Roman" w:cs="Times New Roman"/>
          <w:sz w:val="24"/>
          <w:szCs w:val="24"/>
        </w:rPr>
        <w:t>application</w:t>
      </w:r>
      <w:r w:rsidR="004473AB">
        <w:rPr>
          <w:rFonts w:ascii="Times New Roman" w:eastAsia="Calibri" w:hAnsi="Times New Roman" w:cs="Times New Roman"/>
          <w:sz w:val="24"/>
          <w:szCs w:val="24"/>
        </w:rPr>
        <w:t>s</w:t>
      </w:r>
      <w:r w:rsidRPr="00C86565">
        <w:rPr>
          <w:rFonts w:ascii="Times New Roman" w:eastAsia="Calibri" w:hAnsi="Times New Roman" w:cs="Times New Roman"/>
          <w:sz w:val="24"/>
          <w:szCs w:val="24"/>
        </w:rPr>
        <w:t xml:space="preserve"> of the root for the treatment of various ailments is ubiquitous. </w:t>
      </w:r>
    </w:p>
    <w:p w14:paraId="6BC7B14B" w14:textId="4C88085C" w:rsidR="0017403A" w:rsidRPr="0017403A" w:rsidRDefault="00E24D8A" w:rsidP="005F0C3C">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3.3 </w:t>
      </w:r>
      <w:r w:rsidR="0017403A" w:rsidRPr="0017403A">
        <w:rPr>
          <w:rFonts w:ascii="Times New Roman" w:eastAsia="Times New Roman" w:hAnsi="Times New Roman" w:cs="Times New Roman"/>
          <w:b/>
          <w:bCs/>
          <w:sz w:val="24"/>
          <w:szCs w:val="24"/>
        </w:rPr>
        <w:t xml:space="preserve">Sub-acute Toxicity of </w:t>
      </w:r>
      <w:r w:rsidR="0046041F" w:rsidRPr="0046041F">
        <w:rPr>
          <w:rFonts w:ascii="Times New Roman" w:eastAsia="Times New Roman" w:hAnsi="Times New Roman" w:cs="Times New Roman"/>
          <w:b/>
          <w:bCs/>
          <w:i/>
          <w:iCs/>
          <w:sz w:val="24"/>
          <w:szCs w:val="24"/>
        </w:rPr>
        <w:t xml:space="preserve">A. </w:t>
      </w:r>
      <w:proofErr w:type="spellStart"/>
      <w:r w:rsidR="0046041F" w:rsidRPr="0046041F">
        <w:rPr>
          <w:rFonts w:ascii="Times New Roman" w:eastAsia="Times New Roman" w:hAnsi="Times New Roman" w:cs="Times New Roman"/>
          <w:b/>
          <w:bCs/>
          <w:i/>
          <w:iCs/>
          <w:sz w:val="24"/>
          <w:szCs w:val="24"/>
        </w:rPr>
        <w:t>albida</w:t>
      </w:r>
      <w:proofErr w:type="spellEnd"/>
      <w:r w:rsidR="0046041F" w:rsidRPr="0046041F">
        <w:rPr>
          <w:rFonts w:ascii="Times New Roman" w:eastAsia="Times New Roman" w:hAnsi="Times New Roman" w:cs="Times New Roman"/>
          <w:b/>
          <w:bCs/>
          <w:i/>
          <w:iCs/>
          <w:sz w:val="24"/>
          <w:szCs w:val="24"/>
        </w:rPr>
        <w:t xml:space="preserve"> </w:t>
      </w:r>
      <w:r w:rsidR="0017403A" w:rsidRPr="0017403A">
        <w:rPr>
          <w:rFonts w:ascii="Times New Roman" w:eastAsia="Times New Roman" w:hAnsi="Times New Roman" w:cs="Times New Roman"/>
          <w:b/>
          <w:bCs/>
          <w:sz w:val="24"/>
          <w:szCs w:val="24"/>
        </w:rPr>
        <w:t>Ethanol Root Extract</w:t>
      </w:r>
    </w:p>
    <w:p w14:paraId="64E2F88D" w14:textId="77777777" w:rsidR="00E24D8A" w:rsidRDefault="0017403A" w:rsidP="00217699">
      <w:pPr>
        <w:spacing w:line="240" w:lineRule="auto"/>
        <w:jc w:val="both"/>
        <w:rPr>
          <w:rFonts w:ascii="Times New Roman" w:eastAsia="Calibri" w:hAnsi="Times New Roman" w:cs="Times New Roman"/>
          <w:iCs/>
          <w:sz w:val="24"/>
          <w:szCs w:val="24"/>
        </w:rPr>
      </w:pPr>
      <w:r w:rsidRPr="0017403A">
        <w:rPr>
          <w:rFonts w:ascii="Times New Roman" w:eastAsia="Calibri" w:hAnsi="Times New Roman" w:cs="Times New Roman"/>
          <w:iCs/>
          <w:sz w:val="24"/>
          <w:szCs w:val="24"/>
        </w:rPr>
        <w:t xml:space="preserve">In this study, the serum biochemical evaluation was done to examine the possible changes in the renal and hepatic functions at different doses of the ethanol root extract of </w:t>
      </w:r>
      <w:r w:rsidR="0046041F" w:rsidRPr="0046041F">
        <w:rPr>
          <w:rFonts w:ascii="Times New Roman" w:eastAsia="Calibri" w:hAnsi="Times New Roman" w:cs="Times New Roman"/>
          <w:i/>
          <w:iCs/>
          <w:sz w:val="24"/>
          <w:szCs w:val="24"/>
        </w:rPr>
        <w:t xml:space="preserve">A. </w:t>
      </w:r>
      <w:proofErr w:type="spellStart"/>
      <w:r w:rsidR="0046041F" w:rsidRPr="0046041F">
        <w:rPr>
          <w:rFonts w:ascii="Times New Roman" w:eastAsia="Calibri" w:hAnsi="Times New Roman" w:cs="Times New Roman"/>
          <w:i/>
          <w:iCs/>
          <w:sz w:val="24"/>
          <w:szCs w:val="24"/>
        </w:rPr>
        <w:t>albida</w:t>
      </w:r>
      <w:proofErr w:type="spellEnd"/>
      <w:r w:rsidR="0046041F" w:rsidRPr="0046041F">
        <w:rPr>
          <w:rFonts w:ascii="Times New Roman" w:eastAsia="Calibri" w:hAnsi="Times New Roman" w:cs="Times New Roman"/>
          <w:i/>
          <w:iCs/>
          <w:sz w:val="24"/>
          <w:szCs w:val="24"/>
        </w:rPr>
        <w:t xml:space="preserve"> </w:t>
      </w:r>
      <w:r w:rsidRPr="0017403A">
        <w:rPr>
          <w:rFonts w:ascii="Times New Roman" w:eastAsia="Calibri" w:hAnsi="Times New Roman" w:cs="Times New Roman"/>
          <w:iCs/>
          <w:sz w:val="24"/>
          <w:szCs w:val="24"/>
        </w:rPr>
        <w:t>as compared to the control group</w:t>
      </w:r>
      <w:r w:rsidRPr="001413A0">
        <w:rPr>
          <w:rFonts w:ascii="Times New Roman" w:eastAsia="Calibri" w:hAnsi="Times New Roman" w:cs="Times New Roman"/>
          <w:i/>
          <w:sz w:val="24"/>
          <w:szCs w:val="24"/>
        </w:rPr>
        <w:t>.</w:t>
      </w:r>
      <w:r w:rsidR="0046041F" w:rsidRPr="001413A0">
        <w:rPr>
          <w:rFonts w:ascii="Times New Roman" w:eastAsia="Calibri" w:hAnsi="Times New Roman" w:cs="Times New Roman"/>
          <w:sz w:val="24"/>
          <w:szCs w:val="24"/>
        </w:rPr>
        <w:t xml:space="preserve"> </w:t>
      </w:r>
      <w:r w:rsidRPr="0017403A">
        <w:rPr>
          <w:rFonts w:ascii="Times New Roman" w:eastAsia="Calibri" w:hAnsi="Times New Roman" w:cs="Times New Roman"/>
          <w:iCs/>
          <w:sz w:val="24"/>
          <w:szCs w:val="24"/>
        </w:rPr>
        <w:t>Protein profile and metabolic biomarkers such as alanine transaminase (ALT), aspartate transaminase (AST) and alkaline phosphatase (ALP) were measured</w:t>
      </w:r>
      <w:r w:rsidR="00217699">
        <w:rPr>
          <w:rFonts w:ascii="Times New Roman" w:eastAsia="Calibri" w:hAnsi="Times New Roman" w:cs="Times New Roman"/>
          <w:iCs/>
          <w:sz w:val="24"/>
          <w:szCs w:val="24"/>
        </w:rPr>
        <w:t>.</w:t>
      </w:r>
    </w:p>
    <w:p w14:paraId="17675E65" w14:textId="1A1EAABA" w:rsidR="00217699" w:rsidRPr="00E24D8A" w:rsidRDefault="00E24D8A" w:rsidP="004674F9">
      <w:pPr>
        <w:spacing w:before="100" w:beforeAutospacing="1" w:after="100" w:afterAutospacing="1" w:line="240" w:lineRule="auto"/>
        <w:jc w:val="both"/>
        <w:rPr>
          <w:rFonts w:ascii="Times New Roman" w:eastAsia="Calibri" w:hAnsi="Times New Roman" w:cs="Times New Roman"/>
          <w:b/>
          <w:bCs/>
          <w:iCs/>
          <w:sz w:val="24"/>
          <w:szCs w:val="24"/>
        </w:rPr>
      </w:pPr>
      <w:r w:rsidRPr="00E24D8A">
        <w:rPr>
          <w:rFonts w:ascii="Times New Roman" w:eastAsia="Calibri" w:hAnsi="Times New Roman" w:cs="Times New Roman"/>
          <w:b/>
          <w:bCs/>
          <w:iCs/>
          <w:sz w:val="24"/>
          <w:szCs w:val="24"/>
        </w:rPr>
        <w:t xml:space="preserve">3.3.1 </w:t>
      </w:r>
      <w:r w:rsidR="004674F9">
        <w:rPr>
          <w:rFonts w:ascii="Times New Roman" w:eastAsia="Calibri" w:hAnsi="Times New Roman" w:cs="Times New Roman"/>
          <w:b/>
          <w:bCs/>
          <w:iCs/>
          <w:sz w:val="24"/>
          <w:szCs w:val="24"/>
        </w:rPr>
        <w:t>Total Protein</w:t>
      </w:r>
      <w:r w:rsidR="004674F9" w:rsidRPr="00815632">
        <w:rPr>
          <w:rFonts w:ascii="Times New Roman" w:eastAsia="Calibri" w:hAnsi="Times New Roman" w:cs="Times New Roman"/>
          <w:b/>
          <w:bCs/>
          <w:iCs/>
          <w:sz w:val="24"/>
          <w:szCs w:val="24"/>
        </w:rPr>
        <w:t xml:space="preserve"> Levels in </w:t>
      </w:r>
      <w:r w:rsidR="004674F9">
        <w:rPr>
          <w:rFonts w:ascii="Times New Roman" w:eastAsia="Calibri" w:hAnsi="Times New Roman" w:cs="Times New Roman"/>
          <w:b/>
          <w:bCs/>
          <w:iCs/>
          <w:sz w:val="24"/>
          <w:szCs w:val="24"/>
        </w:rPr>
        <w:t xml:space="preserve">Treated </w:t>
      </w:r>
      <w:r w:rsidR="004674F9" w:rsidRPr="00815632">
        <w:rPr>
          <w:rFonts w:ascii="Times New Roman" w:eastAsia="Calibri" w:hAnsi="Times New Roman" w:cs="Times New Roman"/>
          <w:b/>
          <w:bCs/>
          <w:iCs/>
          <w:sz w:val="24"/>
          <w:szCs w:val="24"/>
        </w:rPr>
        <w:t>Rats</w:t>
      </w:r>
    </w:p>
    <w:p w14:paraId="0EBDDDCE" w14:textId="0F284839" w:rsidR="00217699" w:rsidRPr="0017403A" w:rsidRDefault="00217699" w:rsidP="00217699">
      <w:pPr>
        <w:spacing w:line="240" w:lineRule="auto"/>
        <w:ind w:firstLine="720"/>
        <w:jc w:val="both"/>
        <w:rPr>
          <w:rFonts w:ascii="Times New Roman" w:eastAsia="Calibri" w:hAnsi="Times New Roman" w:cs="Times New Roman"/>
          <w:iCs/>
          <w:sz w:val="24"/>
          <w:szCs w:val="24"/>
        </w:rPr>
      </w:pPr>
      <w:r w:rsidRPr="0017403A">
        <w:rPr>
          <w:rFonts w:ascii="Times New Roman" w:eastAsia="Calibri" w:hAnsi="Times New Roman" w:cs="Times New Roman"/>
          <w:iCs/>
          <w:sz w:val="24"/>
          <w:szCs w:val="24"/>
        </w:rPr>
        <w:t xml:space="preserve">Figure 1 illustrates the effect of orally administering ethanol extracts of </w:t>
      </w:r>
      <w:r w:rsidRPr="0046041F">
        <w:rPr>
          <w:rFonts w:ascii="Times New Roman" w:eastAsia="Calibri" w:hAnsi="Times New Roman" w:cs="Times New Roman"/>
          <w:i/>
          <w:iCs/>
          <w:sz w:val="24"/>
          <w:szCs w:val="24"/>
        </w:rPr>
        <w:t xml:space="preserve">A. </w:t>
      </w:r>
      <w:proofErr w:type="spellStart"/>
      <w:r w:rsidRPr="0046041F">
        <w:rPr>
          <w:rFonts w:ascii="Times New Roman" w:eastAsia="Calibri" w:hAnsi="Times New Roman" w:cs="Times New Roman"/>
          <w:i/>
          <w:iCs/>
          <w:sz w:val="24"/>
          <w:szCs w:val="24"/>
        </w:rPr>
        <w:t>albida</w:t>
      </w:r>
      <w:proofErr w:type="spellEnd"/>
      <w:r w:rsidRPr="0046041F">
        <w:rPr>
          <w:rFonts w:ascii="Times New Roman" w:eastAsia="Calibri" w:hAnsi="Times New Roman" w:cs="Times New Roman"/>
          <w:i/>
          <w:iCs/>
          <w:sz w:val="24"/>
          <w:szCs w:val="24"/>
        </w:rPr>
        <w:t xml:space="preserve"> </w:t>
      </w:r>
      <w:r w:rsidRPr="0017403A">
        <w:rPr>
          <w:rFonts w:ascii="Times New Roman" w:eastAsia="Calibri" w:hAnsi="Times New Roman" w:cs="Times New Roman"/>
          <w:iCs/>
          <w:sz w:val="24"/>
          <w:szCs w:val="24"/>
        </w:rPr>
        <w:t>at varying doses on the total protein levels of treated rats.</w:t>
      </w:r>
    </w:p>
    <w:p w14:paraId="01A715D1" w14:textId="24F2DCD0" w:rsidR="00421E49" w:rsidRDefault="00421E49" w:rsidP="005F0C3C">
      <w:pPr>
        <w:spacing w:line="240" w:lineRule="auto"/>
        <w:ind w:firstLine="720"/>
        <w:jc w:val="both"/>
        <w:rPr>
          <w:rFonts w:ascii="Times New Roman" w:eastAsia="Calibri" w:hAnsi="Times New Roman" w:cs="Times New Roman"/>
          <w:iCs/>
          <w:sz w:val="24"/>
          <w:szCs w:val="24"/>
        </w:rPr>
        <w:sectPr w:rsidR="00421E49" w:rsidSect="004F5B8C">
          <w:type w:val="continuous"/>
          <w:pgSz w:w="12240" w:h="15840"/>
          <w:pgMar w:top="1440" w:right="1440" w:bottom="1440" w:left="1440" w:header="708" w:footer="708" w:gutter="0"/>
          <w:cols w:space="708"/>
          <w:docGrid w:linePitch="360"/>
        </w:sectPr>
      </w:pPr>
    </w:p>
    <w:p w14:paraId="44CD8FC7" w14:textId="77777777" w:rsidR="00DC5338" w:rsidRDefault="00DC5338" w:rsidP="00217699">
      <w:pPr>
        <w:spacing w:line="240" w:lineRule="auto"/>
        <w:jc w:val="both"/>
        <w:rPr>
          <w:rFonts w:ascii="Times New Roman" w:eastAsia="Calibri" w:hAnsi="Times New Roman" w:cs="Times New Roman"/>
          <w:b/>
          <w:bCs/>
          <w:iCs/>
          <w:sz w:val="24"/>
          <w:szCs w:val="24"/>
        </w:rPr>
        <w:sectPr w:rsidR="00DC5338" w:rsidSect="004F5B8C">
          <w:type w:val="continuous"/>
          <w:pgSz w:w="12240" w:h="15840"/>
          <w:pgMar w:top="1440" w:right="1440" w:bottom="1440" w:left="1440" w:header="708" w:footer="708" w:gutter="0"/>
          <w:cols w:space="708"/>
          <w:docGrid w:linePitch="360"/>
        </w:sectPr>
      </w:pPr>
    </w:p>
    <w:p w14:paraId="4726F7A1" w14:textId="77777777" w:rsidR="00DC5338" w:rsidRDefault="00DC5338" w:rsidP="005F0C3C">
      <w:pPr>
        <w:spacing w:line="240" w:lineRule="auto"/>
        <w:ind w:firstLine="720"/>
        <w:jc w:val="both"/>
        <w:rPr>
          <w:rFonts w:ascii="Times New Roman" w:eastAsia="Calibri" w:hAnsi="Times New Roman" w:cs="Times New Roman"/>
          <w:sz w:val="18"/>
          <w:szCs w:val="18"/>
        </w:rPr>
        <w:sectPr w:rsidR="00DC5338" w:rsidSect="004F5B8C">
          <w:type w:val="continuous"/>
          <w:pgSz w:w="12240" w:h="15840"/>
          <w:pgMar w:top="1440" w:right="1440" w:bottom="1440" w:left="1440" w:header="708" w:footer="708" w:gutter="0"/>
          <w:cols w:space="708"/>
          <w:docGrid w:linePitch="360"/>
        </w:sectPr>
      </w:pPr>
    </w:p>
    <w:p w14:paraId="02A5AE4C" w14:textId="1D1198FE" w:rsidR="0017403A" w:rsidRPr="0017403A" w:rsidRDefault="0017403A" w:rsidP="005F0C3C">
      <w:pPr>
        <w:spacing w:line="240" w:lineRule="auto"/>
        <w:ind w:firstLine="720"/>
        <w:jc w:val="both"/>
        <w:rPr>
          <w:rFonts w:ascii="Times New Roman" w:eastAsia="Calibri" w:hAnsi="Times New Roman" w:cs="Times New Roman"/>
          <w:sz w:val="18"/>
          <w:szCs w:val="18"/>
        </w:rPr>
      </w:pPr>
      <w:r w:rsidRPr="0017403A">
        <w:rPr>
          <w:rFonts w:ascii="Calibri" w:eastAsia="Calibri" w:hAnsi="Calibri" w:cs="Times New Roman"/>
          <w:noProof/>
          <w:sz w:val="18"/>
          <w:szCs w:val="18"/>
        </w:rPr>
        <w:drawing>
          <wp:inline distT="0" distB="0" distL="0" distR="0" wp14:anchorId="6490F718" wp14:editId="5E01BC76">
            <wp:extent cx="3648075" cy="1562100"/>
            <wp:effectExtent l="0" t="0" r="9525" b="0"/>
            <wp:docPr id="694305793" name="Chart 1">
              <a:extLst xmlns:a="http://schemas.openxmlformats.org/drawingml/2006/main">
                <a:ext uri="{FF2B5EF4-FFF2-40B4-BE49-F238E27FC236}">
                  <a16:creationId xmlns:a16="http://schemas.microsoft.com/office/drawing/2014/main" id="{E42B5118-BA20-FCD8-7A24-F37AFA8956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1C3C01" w14:textId="1615F87F" w:rsidR="0017403A" w:rsidRPr="0017403A" w:rsidRDefault="0017403A" w:rsidP="005F0C3C">
      <w:pPr>
        <w:spacing w:line="240" w:lineRule="auto"/>
        <w:jc w:val="both"/>
        <w:rPr>
          <w:rFonts w:ascii="Times New Roman" w:eastAsia="Calibri" w:hAnsi="Times New Roman" w:cs="Times New Roman"/>
          <w:i/>
          <w:iCs/>
          <w:sz w:val="24"/>
          <w:szCs w:val="24"/>
        </w:rPr>
      </w:pPr>
      <w:r w:rsidRPr="0017403A">
        <w:rPr>
          <w:rFonts w:ascii="Times New Roman" w:eastAsia="Calibri" w:hAnsi="Times New Roman" w:cs="Times New Roman"/>
          <w:sz w:val="24"/>
          <w:szCs w:val="24"/>
        </w:rPr>
        <w:t xml:space="preserve">Figure 1: </w:t>
      </w:r>
      <w:r w:rsidRPr="0017403A">
        <w:rPr>
          <w:rFonts w:ascii="Times New Roman" w:eastAsia="Calibri" w:hAnsi="Times New Roman" w:cs="Times New Roman"/>
          <w:i/>
          <w:iCs/>
          <w:sz w:val="24"/>
          <w:szCs w:val="24"/>
        </w:rPr>
        <w:t xml:space="preserve">The Effect of the Oral Administration of Ethanol Extract of </w:t>
      </w:r>
      <w:r w:rsidR="0046041F" w:rsidRPr="0046041F">
        <w:rPr>
          <w:rFonts w:ascii="Times New Roman" w:eastAsia="Calibri" w:hAnsi="Times New Roman" w:cs="Times New Roman"/>
          <w:i/>
          <w:iCs/>
          <w:sz w:val="24"/>
          <w:szCs w:val="24"/>
        </w:rPr>
        <w:t xml:space="preserve">A. </w:t>
      </w:r>
      <w:proofErr w:type="spellStart"/>
      <w:r w:rsidR="0046041F" w:rsidRPr="0046041F">
        <w:rPr>
          <w:rFonts w:ascii="Times New Roman" w:eastAsia="Calibri" w:hAnsi="Times New Roman" w:cs="Times New Roman"/>
          <w:i/>
          <w:iCs/>
          <w:sz w:val="24"/>
          <w:szCs w:val="24"/>
        </w:rPr>
        <w:t>albida</w:t>
      </w:r>
      <w:proofErr w:type="spellEnd"/>
      <w:r w:rsidR="0046041F" w:rsidRPr="0046041F">
        <w:rPr>
          <w:rFonts w:ascii="Times New Roman" w:eastAsia="Calibri" w:hAnsi="Times New Roman" w:cs="Times New Roman"/>
          <w:i/>
          <w:iCs/>
          <w:sz w:val="24"/>
          <w:szCs w:val="24"/>
        </w:rPr>
        <w:t xml:space="preserve"> </w:t>
      </w:r>
      <w:r w:rsidRPr="0017403A">
        <w:rPr>
          <w:rFonts w:ascii="Times New Roman" w:eastAsia="Calibri" w:hAnsi="Times New Roman" w:cs="Times New Roman"/>
          <w:i/>
          <w:iCs/>
          <w:sz w:val="24"/>
          <w:szCs w:val="24"/>
        </w:rPr>
        <w:t>on Total Protein of Treated Rats</w:t>
      </w:r>
    </w:p>
    <w:p w14:paraId="5E6C36A3" w14:textId="77777777" w:rsidR="00DC5338" w:rsidRDefault="0017403A" w:rsidP="005F0C3C">
      <w:pPr>
        <w:spacing w:line="240" w:lineRule="auto"/>
        <w:ind w:firstLine="720"/>
        <w:jc w:val="both"/>
        <w:rPr>
          <w:rFonts w:ascii="Times New Roman" w:eastAsia="Calibri" w:hAnsi="Times New Roman" w:cs="Times New Roman"/>
          <w:sz w:val="24"/>
          <w:szCs w:val="24"/>
        </w:rPr>
        <w:sectPr w:rsidR="00DC5338" w:rsidSect="004F5B8C">
          <w:type w:val="continuous"/>
          <w:pgSz w:w="12240" w:h="15840"/>
          <w:pgMar w:top="1440" w:right="1440" w:bottom="1440" w:left="1440" w:header="708" w:footer="708" w:gutter="0"/>
          <w:cols w:space="708"/>
          <w:docGrid w:linePitch="360"/>
        </w:sectPr>
      </w:pPr>
      <w:r w:rsidRPr="0017403A">
        <w:rPr>
          <w:rFonts w:ascii="Times New Roman" w:eastAsia="Calibri" w:hAnsi="Times New Roman" w:cs="Times New Roman"/>
          <w:sz w:val="24"/>
          <w:szCs w:val="24"/>
        </w:rPr>
        <w:tab/>
      </w:r>
    </w:p>
    <w:p w14:paraId="370FCA17" w14:textId="3AE9102F" w:rsidR="00815632" w:rsidRPr="00815632" w:rsidRDefault="004674F9" w:rsidP="005F0C3C">
      <w:pPr>
        <w:spacing w:before="100" w:beforeAutospacing="1" w:after="100" w:afterAutospacing="1" w:line="240" w:lineRule="auto"/>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 xml:space="preserve">3.3.2 </w:t>
      </w:r>
      <w:r w:rsidR="00815632" w:rsidRPr="00815632">
        <w:rPr>
          <w:rFonts w:ascii="Times New Roman" w:eastAsia="Calibri" w:hAnsi="Times New Roman" w:cs="Times New Roman"/>
          <w:b/>
          <w:bCs/>
          <w:iCs/>
          <w:sz w:val="24"/>
          <w:szCs w:val="24"/>
        </w:rPr>
        <w:t>Alanine Transaminase</w:t>
      </w:r>
      <w:r w:rsidR="00815632">
        <w:rPr>
          <w:rFonts w:ascii="Times New Roman" w:eastAsia="Calibri" w:hAnsi="Times New Roman" w:cs="Times New Roman"/>
          <w:b/>
          <w:bCs/>
          <w:iCs/>
          <w:sz w:val="24"/>
          <w:szCs w:val="24"/>
        </w:rPr>
        <w:t xml:space="preserve"> </w:t>
      </w:r>
      <w:r w:rsidR="00815632" w:rsidRPr="00815632">
        <w:rPr>
          <w:rFonts w:ascii="Times New Roman" w:eastAsia="Calibri" w:hAnsi="Times New Roman" w:cs="Times New Roman"/>
          <w:b/>
          <w:bCs/>
          <w:iCs/>
          <w:sz w:val="24"/>
          <w:szCs w:val="24"/>
        </w:rPr>
        <w:t xml:space="preserve">Levels in </w:t>
      </w:r>
      <w:r w:rsidR="00815632">
        <w:rPr>
          <w:rFonts w:ascii="Times New Roman" w:eastAsia="Calibri" w:hAnsi="Times New Roman" w:cs="Times New Roman"/>
          <w:b/>
          <w:bCs/>
          <w:iCs/>
          <w:sz w:val="24"/>
          <w:szCs w:val="24"/>
        </w:rPr>
        <w:t xml:space="preserve">Treated </w:t>
      </w:r>
      <w:r w:rsidR="00815632" w:rsidRPr="00815632">
        <w:rPr>
          <w:rFonts w:ascii="Times New Roman" w:eastAsia="Calibri" w:hAnsi="Times New Roman" w:cs="Times New Roman"/>
          <w:b/>
          <w:bCs/>
          <w:iCs/>
          <w:sz w:val="24"/>
          <w:szCs w:val="24"/>
        </w:rPr>
        <w:t>Rats</w:t>
      </w:r>
    </w:p>
    <w:p w14:paraId="135DCC02" w14:textId="686D5B03" w:rsidR="00815632" w:rsidRDefault="00815632" w:rsidP="005F0C3C">
      <w:pPr>
        <w:spacing w:before="100" w:beforeAutospacing="1" w:after="100" w:afterAutospacing="1" w:line="240" w:lineRule="auto"/>
        <w:ind w:firstLine="720"/>
        <w:jc w:val="both"/>
        <w:rPr>
          <w:rFonts w:ascii="Times New Roman" w:eastAsia="Calibri" w:hAnsi="Times New Roman" w:cs="Times New Roman"/>
          <w:iCs/>
          <w:sz w:val="24"/>
          <w:szCs w:val="24"/>
        </w:rPr>
      </w:pPr>
      <w:r w:rsidRPr="00815632">
        <w:rPr>
          <w:rFonts w:ascii="Times New Roman" w:eastAsia="Calibri" w:hAnsi="Times New Roman" w:cs="Times New Roman"/>
          <w:iCs/>
          <w:sz w:val="24"/>
          <w:szCs w:val="24"/>
        </w:rPr>
        <w:t xml:space="preserve">Figure 2 presents data on the effect of the oral administration of ethanol extract of </w:t>
      </w:r>
      <w:r w:rsidR="0046041F" w:rsidRPr="0046041F">
        <w:rPr>
          <w:rFonts w:ascii="Times New Roman" w:eastAsia="Calibri" w:hAnsi="Times New Roman" w:cs="Times New Roman"/>
          <w:i/>
          <w:iCs/>
          <w:sz w:val="24"/>
          <w:szCs w:val="24"/>
        </w:rPr>
        <w:t xml:space="preserve">A. </w:t>
      </w:r>
      <w:proofErr w:type="spellStart"/>
      <w:r w:rsidR="0046041F" w:rsidRPr="0046041F">
        <w:rPr>
          <w:rFonts w:ascii="Times New Roman" w:eastAsia="Calibri" w:hAnsi="Times New Roman" w:cs="Times New Roman"/>
          <w:i/>
          <w:iCs/>
          <w:sz w:val="24"/>
          <w:szCs w:val="24"/>
        </w:rPr>
        <w:t>albida</w:t>
      </w:r>
      <w:proofErr w:type="spellEnd"/>
      <w:r w:rsidR="0046041F" w:rsidRPr="0046041F">
        <w:rPr>
          <w:rFonts w:ascii="Times New Roman" w:eastAsia="Calibri" w:hAnsi="Times New Roman" w:cs="Times New Roman"/>
          <w:i/>
          <w:iCs/>
          <w:sz w:val="24"/>
          <w:szCs w:val="24"/>
        </w:rPr>
        <w:t xml:space="preserve"> </w:t>
      </w:r>
      <w:r w:rsidRPr="00815632">
        <w:rPr>
          <w:rFonts w:ascii="Times New Roman" w:eastAsia="Calibri" w:hAnsi="Times New Roman" w:cs="Times New Roman"/>
          <w:iCs/>
          <w:sz w:val="24"/>
          <w:szCs w:val="24"/>
        </w:rPr>
        <w:t xml:space="preserve">on alanine transaminase (ALT) levels in treated rats. ALT is an important enzyme in the liver, and elevated levels are commonly associated with liver damage or stress </w:t>
      </w:r>
      <w:r w:rsidR="00555F29">
        <w:rPr>
          <w:rFonts w:ascii="Times New Roman" w:eastAsia="Calibri" w:hAnsi="Times New Roman" w:cs="Times New Roman"/>
          <w:iCs/>
          <w:sz w:val="24"/>
          <w:szCs w:val="24"/>
        </w:rPr>
        <w:t>(</w:t>
      </w:r>
      <w:proofErr w:type="spellStart"/>
      <w:r w:rsidR="00555F29">
        <w:rPr>
          <w:rFonts w:ascii="Times New Roman" w:eastAsia="Calibri" w:hAnsi="Times New Roman" w:cs="Times New Roman"/>
          <w:iCs/>
          <w:sz w:val="24"/>
          <w:szCs w:val="24"/>
        </w:rPr>
        <w:t>Moriles</w:t>
      </w:r>
      <w:proofErr w:type="spellEnd"/>
      <w:r w:rsidR="00555F29">
        <w:rPr>
          <w:rFonts w:ascii="Times New Roman" w:eastAsia="Calibri" w:hAnsi="Times New Roman" w:cs="Times New Roman"/>
          <w:iCs/>
          <w:sz w:val="24"/>
          <w:szCs w:val="24"/>
        </w:rPr>
        <w:t xml:space="preserve"> </w:t>
      </w:r>
      <w:r w:rsidR="00555F29" w:rsidRPr="009A74C8">
        <w:rPr>
          <w:rFonts w:ascii="Times New Roman" w:eastAsia="Calibri" w:hAnsi="Times New Roman" w:cs="Times New Roman"/>
          <w:i/>
          <w:sz w:val="24"/>
          <w:szCs w:val="24"/>
        </w:rPr>
        <w:t>et al</w:t>
      </w:r>
      <w:r w:rsidR="00555F29">
        <w:rPr>
          <w:rFonts w:ascii="Times New Roman" w:eastAsia="Calibri" w:hAnsi="Times New Roman" w:cs="Times New Roman"/>
          <w:iCs/>
          <w:sz w:val="24"/>
          <w:szCs w:val="24"/>
        </w:rPr>
        <w:t>., 2024)</w:t>
      </w:r>
      <w:r w:rsidRPr="00815632">
        <w:rPr>
          <w:rFonts w:ascii="Times New Roman" w:eastAsia="Calibri" w:hAnsi="Times New Roman" w:cs="Times New Roman"/>
          <w:iCs/>
          <w:sz w:val="24"/>
          <w:szCs w:val="24"/>
        </w:rPr>
        <w:t>.</w:t>
      </w:r>
    </w:p>
    <w:p w14:paraId="51E3D127" w14:textId="77777777" w:rsidR="00DC5338" w:rsidRDefault="00DC5338" w:rsidP="005F0C3C">
      <w:pPr>
        <w:spacing w:line="240" w:lineRule="auto"/>
        <w:ind w:firstLine="720"/>
        <w:jc w:val="both"/>
        <w:rPr>
          <w:rFonts w:ascii="Calibri" w:eastAsia="Calibri" w:hAnsi="Calibri" w:cs="Times New Roman"/>
          <w:noProof/>
          <w:sz w:val="18"/>
          <w:szCs w:val="18"/>
        </w:rPr>
        <w:sectPr w:rsidR="00DC5338" w:rsidSect="004F5B8C">
          <w:type w:val="continuous"/>
          <w:pgSz w:w="12240" w:h="15840"/>
          <w:pgMar w:top="1440" w:right="1440" w:bottom="1440" w:left="1440" w:header="708" w:footer="708" w:gutter="0"/>
          <w:cols w:space="708"/>
          <w:docGrid w:linePitch="360"/>
        </w:sectPr>
      </w:pPr>
    </w:p>
    <w:p w14:paraId="00BB5355" w14:textId="7878EB32" w:rsidR="0017403A" w:rsidRPr="0017403A" w:rsidRDefault="0017403A" w:rsidP="005F0C3C">
      <w:pPr>
        <w:spacing w:line="240" w:lineRule="auto"/>
        <w:ind w:firstLine="720"/>
        <w:jc w:val="both"/>
        <w:rPr>
          <w:rFonts w:ascii="Calibri" w:eastAsia="Calibri" w:hAnsi="Calibri" w:cs="Times New Roman"/>
          <w:noProof/>
          <w:sz w:val="18"/>
          <w:szCs w:val="18"/>
        </w:rPr>
      </w:pPr>
      <w:r w:rsidRPr="002A6E5A">
        <w:rPr>
          <w:rFonts w:ascii="Calibri" w:eastAsia="Calibri" w:hAnsi="Calibri" w:cs="Times New Roman"/>
          <w:noProof/>
          <w:sz w:val="16"/>
          <w:szCs w:val="16"/>
        </w:rPr>
        <w:lastRenderedPageBreak/>
        <w:drawing>
          <wp:inline distT="0" distB="0" distL="0" distR="0" wp14:anchorId="04DDA08C" wp14:editId="5FA7552C">
            <wp:extent cx="3600450" cy="1809750"/>
            <wp:effectExtent l="0" t="0" r="0" b="0"/>
            <wp:docPr id="915631980" name="Chart 1">
              <a:extLst xmlns:a="http://schemas.openxmlformats.org/drawingml/2006/main">
                <a:ext uri="{FF2B5EF4-FFF2-40B4-BE49-F238E27FC236}">
                  <a16:creationId xmlns:a16="http://schemas.microsoft.com/office/drawing/2014/main" id="{E42B5118-BA20-FCD8-7A24-F37AFA8956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EEC62E" w14:textId="2BF864A9" w:rsidR="004415A5" w:rsidRPr="00815632" w:rsidRDefault="0017403A" w:rsidP="005F0C3C">
      <w:pPr>
        <w:spacing w:line="240" w:lineRule="auto"/>
        <w:ind w:left="420"/>
        <w:rPr>
          <w:rFonts w:ascii="Times New Roman" w:eastAsia="Calibri" w:hAnsi="Times New Roman" w:cs="Times New Roman"/>
          <w:i/>
          <w:iCs/>
          <w:sz w:val="24"/>
          <w:szCs w:val="24"/>
        </w:rPr>
      </w:pPr>
      <w:r w:rsidRPr="0017403A">
        <w:rPr>
          <w:rFonts w:ascii="Times New Roman" w:eastAsia="Calibri" w:hAnsi="Times New Roman" w:cs="Times New Roman"/>
          <w:sz w:val="24"/>
          <w:szCs w:val="24"/>
        </w:rPr>
        <w:t xml:space="preserve">Figure </w:t>
      </w:r>
      <w:r w:rsidR="00634B0D">
        <w:rPr>
          <w:rFonts w:ascii="Times New Roman" w:eastAsia="Calibri" w:hAnsi="Times New Roman" w:cs="Times New Roman"/>
          <w:sz w:val="24"/>
          <w:szCs w:val="24"/>
        </w:rPr>
        <w:t>2</w:t>
      </w:r>
      <w:r w:rsidRPr="0017403A">
        <w:rPr>
          <w:rFonts w:ascii="Times New Roman" w:eastAsia="Calibri" w:hAnsi="Times New Roman" w:cs="Times New Roman"/>
          <w:sz w:val="24"/>
          <w:szCs w:val="24"/>
        </w:rPr>
        <w:t xml:space="preserve">: </w:t>
      </w:r>
      <w:r w:rsidRPr="0017403A">
        <w:rPr>
          <w:rFonts w:ascii="Times New Roman" w:eastAsia="Calibri" w:hAnsi="Times New Roman" w:cs="Times New Roman"/>
          <w:i/>
          <w:iCs/>
          <w:sz w:val="24"/>
          <w:szCs w:val="24"/>
        </w:rPr>
        <w:t xml:space="preserve">The Effect of the Oral Administration of Ethanol Extract of </w:t>
      </w:r>
      <w:r w:rsidR="0046041F" w:rsidRPr="0046041F">
        <w:rPr>
          <w:rFonts w:ascii="Times New Roman" w:eastAsia="Calibri" w:hAnsi="Times New Roman" w:cs="Times New Roman"/>
          <w:i/>
          <w:iCs/>
          <w:sz w:val="24"/>
          <w:szCs w:val="24"/>
        </w:rPr>
        <w:t xml:space="preserve">A. </w:t>
      </w:r>
      <w:proofErr w:type="spellStart"/>
      <w:r w:rsidR="0046041F" w:rsidRPr="0046041F">
        <w:rPr>
          <w:rFonts w:ascii="Times New Roman" w:eastAsia="Calibri" w:hAnsi="Times New Roman" w:cs="Times New Roman"/>
          <w:i/>
          <w:iCs/>
          <w:sz w:val="24"/>
          <w:szCs w:val="24"/>
        </w:rPr>
        <w:t>albida</w:t>
      </w:r>
      <w:proofErr w:type="spellEnd"/>
      <w:r w:rsidR="0046041F" w:rsidRPr="0046041F">
        <w:rPr>
          <w:rFonts w:ascii="Times New Roman" w:eastAsia="Calibri" w:hAnsi="Times New Roman" w:cs="Times New Roman"/>
          <w:i/>
          <w:iCs/>
          <w:sz w:val="24"/>
          <w:szCs w:val="24"/>
        </w:rPr>
        <w:t xml:space="preserve"> </w:t>
      </w:r>
      <w:r w:rsidRPr="0017403A">
        <w:rPr>
          <w:rFonts w:ascii="Times New Roman" w:eastAsia="Calibri" w:hAnsi="Times New Roman" w:cs="Times New Roman"/>
          <w:i/>
          <w:iCs/>
          <w:sz w:val="24"/>
          <w:szCs w:val="24"/>
        </w:rPr>
        <w:t>on Alanine Transaminase of Treated Rats</w:t>
      </w:r>
      <w:r w:rsidRPr="0017403A">
        <w:rPr>
          <w:rFonts w:ascii="Times New Roman" w:eastAsia="Times New Roman" w:hAnsi="Times New Roman" w:cs="Times New Roman"/>
          <w:sz w:val="24"/>
          <w:szCs w:val="24"/>
        </w:rPr>
        <w:t xml:space="preserve"> </w:t>
      </w:r>
    </w:p>
    <w:p w14:paraId="24785581" w14:textId="77777777" w:rsidR="00DC5338" w:rsidRDefault="00DC5338" w:rsidP="005F0C3C">
      <w:pPr>
        <w:pStyle w:val="NormalWeb"/>
        <w:ind w:firstLine="720"/>
        <w:jc w:val="both"/>
        <w:sectPr w:rsidR="00DC5338" w:rsidSect="004F5B8C">
          <w:type w:val="continuous"/>
          <w:pgSz w:w="12240" w:h="15840"/>
          <w:pgMar w:top="1440" w:right="1440" w:bottom="1440" w:left="1440" w:header="708" w:footer="708" w:gutter="0"/>
          <w:cols w:space="708"/>
          <w:docGrid w:linePitch="360"/>
        </w:sectPr>
      </w:pPr>
    </w:p>
    <w:p w14:paraId="3ECAB972" w14:textId="0F36E853" w:rsidR="00AD7A60" w:rsidRPr="00AD7A60" w:rsidRDefault="004D39AD" w:rsidP="005F0C3C">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3.3.3 </w:t>
      </w:r>
      <w:r w:rsidR="00AD7A60" w:rsidRPr="00AD7A60">
        <w:rPr>
          <w:rFonts w:ascii="Times New Roman" w:hAnsi="Times New Roman" w:cs="Times New Roman"/>
          <w:b/>
          <w:bCs/>
          <w:sz w:val="24"/>
          <w:szCs w:val="24"/>
        </w:rPr>
        <w:t xml:space="preserve">Aspartate Transaminase </w:t>
      </w:r>
      <w:r w:rsidR="00815632">
        <w:rPr>
          <w:rFonts w:ascii="Times New Roman" w:hAnsi="Times New Roman" w:cs="Times New Roman"/>
          <w:b/>
          <w:bCs/>
          <w:sz w:val="24"/>
          <w:szCs w:val="24"/>
        </w:rPr>
        <w:t xml:space="preserve">(AST) </w:t>
      </w:r>
      <w:r w:rsidR="00AD7A60" w:rsidRPr="00AD7A60">
        <w:rPr>
          <w:rFonts w:ascii="Times New Roman" w:hAnsi="Times New Roman" w:cs="Times New Roman"/>
          <w:b/>
          <w:bCs/>
          <w:sz w:val="24"/>
          <w:szCs w:val="24"/>
        </w:rPr>
        <w:t xml:space="preserve">Levels in </w:t>
      </w:r>
      <w:r w:rsidR="00815632">
        <w:rPr>
          <w:rFonts w:ascii="Times New Roman" w:hAnsi="Times New Roman" w:cs="Times New Roman"/>
          <w:b/>
          <w:bCs/>
          <w:sz w:val="24"/>
          <w:szCs w:val="24"/>
        </w:rPr>
        <w:t xml:space="preserve">Treated </w:t>
      </w:r>
      <w:r w:rsidR="00AD7A60" w:rsidRPr="00AD7A60">
        <w:rPr>
          <w:rFonts w:ascii="Times New Roman" w:hAnsi="Times New Roman" w:cs="Times New Roman"/>
          <w:b/>
          <w:bCs/>
          <w:sz w:val="24"/>
          <w:szCs w:val="24"/>
        </w:rPr>
        <w:t>Rats</w:t>
      </w:r>
    </w:p>
    <w:p w14:paraId="657A7B6A" w14:textId="2213ACE6" w:rsidR="000736AD" w:rsidRPr="000736AD" w:rsidRDefault="00DC4298" w:rsidP="005F0C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2A1C8D">
        <w:rPr>
          <w:rFonts w:ascii="Times New Roman" w:hAnsi="Times New Roman" w:cs="Times New Roman"/>
          <w:sz w:val="24"/>
          <w:szCs w:val="24"/>
        </w:rPr>
        <w:t xml:space="preserve">Figure 3 shows a dose-dependent increase in aspartate transaminase (AST) levels in rats after oral administration of ethanol extract of </w:t>
      </w:r>
      <w:r w:rsidR="0046041F" w:rsidRPr="0046041F">
        <w:rPr>
          <w:rStyle w:val="Emphasis"/>
          <w:rFonts w:ascii="Times New Roman" w:hAnsi="Times New Roman" w:cs="Times New Roman"/>
          <w:sz w:val="24"/>
          <w:szCs w:val="24"/>
        </w:rPr>
        <w:t xml:space="preserve">A. </w:t>
      </w:r>
      <w:proofErr w:type="spellStart"/>
      <w:r w:rsidR="0046041F" w:rsidRPr="0046041F">
        <w:rPr>
          <w:rStyle w:val="Emphasis"/>
          <w:rFonts w:ascii="Times New Roman" w:hAnsi="Times New Roman" w:cs="Times New Roman"/>
          <w:sz w:val="24"/>
          <w:szCs w:val="24"/>
        </w:rPr>
        <w:t>albida</w:t>
      </w:r>
      <w:proofErr w:type="spellEnd"/>
      <w:r w:rsidR="0046041F" w:rsidRPr="0046041F">
        <w:rPr>
          <w:rStyle w:val="Emphasis"/>
          <w:rFonts w:ascii="Times New Roman" w:hAnsi="Times New Roman" w:cs="Times New Roman"/>
          <w:sz w:val="24"/>
          <w:szCs w:val="24"/>
        </w:rPr>
        <w:t xml:space="preserve"> </w:t>
      </w:r>
      <w:r w:rsidRPr="002A1C8D">
        <w:rPr>
          <w:rFonts w:ascii="Times New Roman" w:hAnsi="Times New Roman" w:cs="Times New Roman"/>
          <w:sz w:val="24"/>
          <w:szCs w:val="24"/>
        </w:rPr>
        <w:t>at 250, 500, and 1</w:t>
      </w:r>
      <w:r w:rsidR="00412EE3">
        <w:rPr>
          <w:rFonts w:ascii="Times New Roman" w:hAnsi="Times New Roman" w:cs="Times New Roman"/>
          <w:sz w:val="24"/>
          <w:szCs w:val="24"/>
        </w:rPr>
        <w:t>,</w:t>
      </w:r>
      <w:r w:rsidRPr="002A1C8D">
        <w:rPr>
          <w:rFonts w:ascii="Times New Roman" w:hAnsi="Times New Roman" w:cs="Times New Roman"/>
          <w:sz w:val="24"/>
          <w:szCs w:val="24"/>
        </w:rPr>
        <w:t>000 mg/kg, compared to the control group.</w:t>
      </w:r>
    </w:p>
    <w:p w14:paraId="1BC3B94C" w14:textId="77777777" w:rsidR="00DC5338" w:rsidRDefault="00DC5338" w:rsidP="005F0C3C">
      <w:pPr>
        <w:spacing w:line="240" w:lineRule="auto"/>
        <w:ind w:firstLine="720"/>
        <w:jc w:val="both"/>
        <w:rPr>
          <w:rFonts w:ascii="Times New Roman" w:eastAsia="Calibri" w:hAnsi="Times New Roman" w:cs="Times New Roman"/>
          <w:sz w:val="18"/>
          <w:szCs w:val="18"/>
        </w:rPr>
        <w:sectPr w:rsidR="00DC5338" w:rsidSect="004F5B8C">
          <w:type w:val="continuous"/>
          <w:pgSz w:w="12240" w:h="15840"/>
          <w:pgMar w:top="1440" w:right="1440" w:bottom="1440" w:left="1440" w:header="708" w:footer="708" w:gutter="0"/>
          <w:cols w:space="708"/>
          <w:docGrid w:linePitch="360"/>
        </w:sectPr>
      </w:pPr>
    </w:p>
    <w:p w14:paraId="26DD7158" w14:textId="3774ED63" w:rsidR="000736AD" w:rsidRPr="000736AD" w:rsidRDefault="000736AD" w:rsidP="005F0C3C">
      <w:pPr>
        <w:spacing w:line="240" w:lineRule="auto"/>
        <w:ind w:firstLine="720"/>
        <w:jc w:val="both"/>
        <w:rPr>
          <w:rFonts w:ascii="Times New Roman" w:eastAsia="Calibri" w:hAnsi="Times New Roman" w:cs="Times New Roman"/>
          <w:sz w:val="18"/>
          <w:szCs w:val="18"/>
        </w:rPr>
      </w:pPr>
      <w:r w:rsidRPr="000736AD">
        <w:rPr>
          <w:rFonts w:ascii="Calibri" w:eastAsia="Calibri" w:hAnsi="Calibri" w:cs="Times New Roman"/>
          <w:noProof/>
          <w:sz w:val="18"/>
          <w:szCs w:val="18"/>
        </w:rPr>
        <w:drawing>
          <wp:inline distT="0" distB="0" distL="0" distR="0" wp14:anchorId="1E0E6E39" wp14:editId="2BAC01C2">
            <wp:extent cx="3943350" cy="2390775"/>
            <wp:effectExtent l="0" t="0" r="0" b="9525"/>
            <wp:docPr id="1962807142" name="Chart 1">
              <a:extLst xmlns:a="http://schemas.openxmlformats.org/drawingml/2006/main">
                <a:ext uri="{FF2B5EF4-FFF2-40B4-BE49-F238E27FC236}">
                  <a16:creationId xmlns:a16="http://schemas.microsoft.com/office/drawing/2014/main" id="{E42B5118-BA20-FCD8-7A24-F37AFA8956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8520820" w14:textId="1B0B8106" w:rsidR="000736AD" w:rsidRPr="000736AD" w:rsidRDefault="000736AD" w:rsidP="005F0C3C">
      <w:pPr>
        <w:spacing w:line="240" w:lineRule="auto"/>
        <w:ind w:left="720"/>
        <w:jc w:val="both"/>
        <w:rPr>
          <w:rFonts w:ascii="Times New Roman" w:eastAsia="Calibri" w:hAnsi="Times New Roman" w:cs="Times New Roman"/>
          <w:i/>
          <w:iCs/>
          <w:sz w:val="24"/>
          <w:szCs w:val="24"/>
        </w:rPr>
      </w:pPr>
      <w:r w:rsidRPr="000736AD">
        <w:rPr>
          <w:rFonts w:ascii="Times New Roman" w:eastAsia="Calibri" w:hAnsi="Times New Roman" w:cs="Times New Roman"/>
          <w:sz w:val="24"/>
          <w:szCs w:val="24"/>
        </w:rPr>
        <w:t xml:space="preserve">Figure </w:t>
      </w:r>
      <w:r w:rsidR="00634B0D">
        <w:rPr>
          <w:rFonts w:ascii="Times New Roman" w:eastAsia="Calibri" w:hAnsi="Times New Roman" w:cs="Times New Roman"/>
          <w:sz w:val="24"/>
          <w:szCs w:val="24"/>
        </w:rPr>
        <w:t>3</w:t>
      </w:r>
      <w:r w:rsidRPr="000736AD">
        <w:rPr>
          <w:rFonts w:ascii="Times New Roman" w:eastAsia="Calibri" w:hAnsi="Times New Roman" w:cs="Times New Roman"/>
          <w:sz w:val="24"/>
          <w:szCs w:val="24"/>
        </w:rPr>
        <w:t xml:space="preserve">: </w:t>
      </w:r>
      <w:r w:rsidRPr="000736AD">
        <w:rPr>
          <w:rFonts w:ascii="Times New Roman" w:eastAsia="Calibri" w:hAnsi="Times New Roman" w:cs="Times New Roman"/>
          <w:i/>
          <w:iCs/>
          <w:sz w:val="24"/>
          <w:szCs w:val="24"/>
        </w:rPr>
        <w:t xml:space="preserve">The Effect of the Oral Administration of Ethanol Extract of </w:t>
      </w:r>
      <w:r w:rsidR="0046041F" w:rsidRPr="0046041F">
        <w:rPr>
          <w:rFonts w:ascii="Times New Roman" w:eastAsia="Calibri" w:hAnsi="Times New Roman" w:cs="Times New Roman"/>
          <w:i/>
          <w:iCs/>
          <w:sz w:val="24"/>
          <w:szCs w:val="24"/>
        </w:rPr>
        <w:t xml:space="preserve">A. </w:t>
      </w:r>
      <w:proofErr w:type="spellStart"/>
      <w:r w:rsidR="0046041F" w:rsidRPr="0046041F">
        <w:rPr>
          <w:rFonts w:ascii="Times New Roman" w:eastAsia="Calibri" w:hAnsi="Times New Roman" w:cs="Times New Roman"/>
          <w:i/>
          <w:iCs/>
          <w:sz w:val="24"/>
          <w:szCs w:val="24"/>
        </w:rPr>
        <w:t>albida</w:t>
      </w:r>
      <w:proofErr w:type="spellEnd"/>
      <w:r w:rsidR="0046041F" w:rsidRPr="0046041F">
        <w:rPr>
          <w:rFonts w:ascii="Times New Roman" w:eastAsia="Calibri" w:hAnsi="Times New Roman" w:cs="Times New Roman"/>
          <w:i/>
          <w:iCs/>
          <w:sz w:val="24"/>
          <w:szCs w:val="24"/>
        </w:rPr>
        <w:t xml:space="preserve"> </w:t>
      </w:r>
      <w:r w:rsidRPr="000736AD">
        <w:rPr>
          <w:rFonts w:ascii="Times New Roman" w:eastAsia="Calibri" w:hAnsi="Times New Roman" w:cs="Times New Roman"/>
          <w:i/>
          <w:iCs/>
          <w:sz w:val="24"/>
          <w:szCs w:val="24"/>
        </w:rPr>
        <w:t>on Aspartate Transaminase of Treated Rats</w:t>
      </w:r>
    </w:p>
    <w:p w14:paraId="5A8FAD3F" w14:textId="77777777" w:rsidR="00DC5338" w:rsidRDefault="00DC5338" w:rsidP="005F0C3C">
      <w:pPr>
        <w:spacing w:before="100" w:beforeAutospacing="1" w:after="100" w:afterAutospacing="1" w:line="240" w:lineRule="auto"/>
        <w:ind w:firstLine="720"/>
        <w:jc w:val="both"/>
        <w:rPr>
          <w:rFonts w:ascii="Times New Roman" w:eastAsia="Times New Roman" w:hAnsi="Times New Roman" w:cs="Times New Roman"/>
          <w:sz w:val="24"/>
          <w:szCs w:val="24"/>
        </w:rPr>
        <w:sectPr w:rsidR="00DC5338" w:rsidSect="004F5B8C">
          <w:type w:val="continuous"/>
          <w:pgSz w:w="12240" w:h="15840"/>
          <w:pgMar w:top="1440" w:right="1440" w:bottom="1440" w:left="1440" w:header="708" w:footer="708" w:gutter="0"/>
          <w:cols w:space="708"/>
          <w:docGrid w:linePitch="360"/>
        </w:sectPr>
      </w:pPr>
    </w:p>
    <w:p w14:paraId="39FEB126" w14:textId="219DFAA0" w:rsidR="00681BB2" w:rsidRDefault="00681BB2" w:rsidP="005F0C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681BB2">
        <w:rPr>
          <w:rFonts w:ascii="Times New Roman" w:eastAsia="Times New Roman" w:hAnsi="Times New Roman" w:cs="Times New Roman"/>
          <w:sz w:val="24"/>
          <w:szCs w:val="24"/>
        </w:rPr>
        <w:t xml:space="preserve">Figure 3 shows that as the dose of </w:t>
      </w:r>
      <w:r w:rsidR="0046041F" w:rsidRPr="0046041F">
        <w:rPr>
          <w:rFonts w:ascii="Times New Roman" w:eastAsia="Times New Roman" w:hAnsi="Times New Roman" w:cs="Times New Roman"/>
          <w:i/>
          <w:iCs/>
          <w:sz w:val="24"/>
          <w:szCs w:val="24"/>
        </w:rPr>
        <w:t xml:space="preserve">A. </w:t>
      </w:r>
      <w:proofErr w:type="spellStart"/>
      <w:r w:rsidR="0046041F" w:rsidRPr="0046041F">
        <w:rPr>
          <w:rFonts w:ascii="Times New Roman" w:eastAsia="Times New Roman" w:hAnsi="Times New Roman" w:cs="Times New Roman"/>
          <w:i/>
          <w:iCs/>
          <w:sz w:val="24"/>
          <w:szCs w:val="24"/>
        </w:rPr>
        <w:t>albida</w:t>
      </w:r>
      <w:proofErr w:type="spellEnd"/>
      <w:r w:rsidR="0046041F" w:rsidRPr="0046041F">
        <w:rPr>
          <w:rFonts w:ascii="Times New Roman" w:eastAsia="Times New Roman" w:hAnsi="Times New Roman" w:cs="Times New Roman"/>
          <w:i/>
          <w:iCs/>
          <w:sz w:val="24"/>
          <w:szCs w:val="24"/>
        </w:rPr>
        <w:t xml:space="preserve"> </w:t>
      </w:r>
      <w:r w:rsidRPr="00681BB2">
        <w:rPr>
          <w:rFonts w:ascii="Times New Roman" w:eastAsia="Times New Roman" w:hAnsi="Times New Roman" w:cs="Times New Roman"/>
          <w:sz w:val="24"/>
          <w:szCs w:val="24"/>
        </w:rPr>
        <w:t xml:space="preserve">went up, so were the levels of AST. The group that had the lowest dose of 250 mg/kg had an AST level of 130.6 </w:t>
      </w:r>
      <w:r w:rsidR="001F61E0">
        <w:rPr>
          <w:rFonts w:ascii="Times New Roman" w:eastAsia="Times New Roman" w:hAnsi="Times New Roman" w:cs="Times New Roman"/>
          <w:sz w:val="24"/>
          <w:szCs w:val="24"/>
        </w:rPr>
        <w:t>U</w:t>
      </w:r>
      <w:r w:rsidRPr="00681BB2">
        <w:rPr>
          <w:rFonts w:ascii="Times New Roman" w:eastAsia="Times New Roman" w:hAnsi="Times New Roman" w:cs="Times New Roman"/>
          <w:sz w:val="24"/>
          <w:szCs w:val="24"/>
        </w:rPr>
        <w:t xml:space="preserve">/L, which was just a little rise from the control group. This rise could mean that even small amounts of the extract can cause certain biochemical changes in the liver, even though the change was not very big. The AST level rose to 135.2 </w:t>
      </w:r>
      <w:r w:rsidR="001F61E0">
        <w:rPr>
          <w:rFonts w:ascii="Times New Roman" w:eastAsia="Times New Roman" w:hAnsi="Times New Roman" w:cs="Times New Roman"/>
          <w:sz w:val="24"/>
          <w:szCs w:val="24"/>
        </w:rPr>
        <w:t>U</w:t>
      </w:r>
      <w:r w:rsidRPr="00681BB2">
        <w:rPr>
          <w:rFonts w:ascii="Times New Roman" w:eastAsia="Times New Roman" w:hAnsi="Times New Roman" w:cs="Times New Roman"/>
          <w:sz w:val="24"/>
          <w:szCs w:val="24"/>
        </w:rPr>
        <w:t xml:space="preserve">/L at the 500 mg/kg dose, which shows that the level rises with higher doses of the extract. This surge could mean that the extract may be boosting liver enzymes, which could mean that liver cells are working harder or are under more stress. Finally, the maximum dose of 1,000 mg/kg led to an AST level of 137.4 </w:t>
      </w:r>
      <w:r w:rsidR="001F61E0">
        <w:rPr>
          <w:rFonts w:ascii="Times New Roman" w:eastAsia="Times New Roman" w:hAnsi="Times New Roman" w:cs="Times New Roman"/>
          <w:sz w:val="24"/>
          <w:szCs w:val="24"/>
        </w:rPr>
        <w:t>U</w:t>
      </w:r>
      <w:r w:rsidRPr="00681BB2">
        <w:rPr>
          <w:rFonts w:ascii="Times New Roman" w:eastAsia="Times New Roman" w:hAnsi="Times New Roman" w:cs="Times New Roman"/>
          <w:sz w:val="24"/>
          <w:szCs w:val="24"/>
        </w:rPr>
        <w:t xml:space="preserve">/L, which was the highest amount seen in this investigation. This large difference from the control group implies that high doses of </w:t>
      </w:r>
      <w:r w:rsidR="0046041F" w:rsidRPr="0046041F">
        <w:rPr>
          <w:rFonts w:ascii="Times New Roman" w:eastAsia="Times New Roman" w:hAnsi="Times New Roman" w:cs="Times New Roman"/>
          <w:i/>
          <w:iCs/>
          <w:sz w:val="24"/>
          <w:szCs w:val="24"/>
        </w:rPr>
        <w:t xml:space="preserve">A. </w:t>
      </w:r>
      <w:proofErr w:type="spellStart"/>
      <w:r w:rsidR="0046041F" w:rsidRPr="0046041F">
        <w:rPr>
          <w:rFonts w:ascii="Times New Roman" w:eastAsia="Times New Roman" w:hAnsi="Times New Roman" w:cs="Times New Roman"/>
          <w:i/>
          <w:iCs/>
          <w:sz w:val="24"/>
          <w:szCs w:val="24"/>
        </w:rPr>
        <w:t>albida</w:t>
      </w:r>
      <w:proofErr w:type="spellEnd"/>
      <w:r w:rsidR="0046041F" w:rsidRPr="0046041F">
        <w:rPr>
          <w:rFonts w:ascii="Times New Roman" w:eastAsia="Times New Roman" w:hAnsi="Times New Roman" w:cs="Times New Roman"/>
          <w:i/>
          <w:iCs/>
          <w:sz w:val="24"/>
          <w:szCs w:val="24"/>
        </w:rPr>
        <w:t xml:space="preserve"> </w:t>
      </w:r>
      <w:r w:rsidRPr="00681BB2">
        <w:rPr>
          <w:rFonts w:ascii="Times New Roman" w:eastAsia="Times New Roman" w:hAnsi="Times New Roman" w:cs="Times New Roman"/>
          <w:sz w:val="24"/>
          <w:szCs w:val="24"/>
        </w:rPr>
        <w:t xml:space="preserve">may have a big influence on liver function, which could mean hepatotoxicity or more stress on the liver. The data </w:t>
      </w:r>
      <w:r w:rsidRPr="00681BB2">
        <w:rPr>
          <w:rFonts w:ascii="Times New Roman" w:eastAsia="Times New Roman" w:hAnsi="Times New Roman" w:cs="Times New Roman"/>
          <w:sz w:val="24"/>
          <w:szCs w:val="24"/>
        </w:rPr>
        <w:lastRenderedPageBreak/>
        <w:t xml:space="preserve">shown in Figure 3 show a clear dose-dependent link between the amount of ethanol extract of </w:t>
      </w:r>
      <w:r w:rsidR="0046041F" w:rsidRPr="0046041F">
        <w:rPr>
          <w:rFonts w:ascii="Times New Roman" w:eastAsia="Times New Roman" w:hAnsi="Times New Roman" w:cs="Times New Roman"/>
          <w:i/>
          <w:iCs/>
          <w:sz w:val="24"/>
          <w:szCs w:val="24"/>
        </w:rPr>
        <w:t xml:space="preserve">A. </w:t>
      </w:r>
      <w:proofErr w:type="spellStart"/>
      <w:r w:rsidR="0046041F" w:rsidRPr="0046041F">
        <w:rPr>
          <w:rFonts w:ascii="Times New Roman" w:eastAsia="Times New Roman" w:hAnsi="Times New Roman" w:cs="Times New Roman"/>
          <w:i/>
          <w:iCs/>
          <w:sz w:val="24"/>
          <w:szCs w:val="24"/>
        </w:rPr>
        <w:t>albida</w:t>
      </w:r>
      <w:proofErr w:type="spellEnd"/>
      <w:r w:rsidR="0046041F" w:rsidRPr="0046041F">
        <w:rPr>
          <w:rFonts w:ascii="Times New Roman" w:eastAsia="Times New Roman" w:hAnsi="Times New Roman" w:cs="Times New Roman"/>
          <w:i/>
          <w:iCs/>
          <w:sz w:val="24"/>
          <w:szCs w:val="24"/>
        </w:rPr>
        <w:t xml:space="preserve"> </w:t>
      </w:r>
      <w:r w:rsidRPr="00681BB2">
        <w:rPr>
          <w:rFonts w:ascii="Times New Roman" w:eastAsia="Times New Roman" w:hAnsi="Times New Roman" w:cs="Times New Roman"/>
          <w:sz w:val="24"/>
          <w:szCs w:val="24"/>
        </w:rPr>
        <w:t>given to rats and the amount of aspartate transaminase in their blood.</w:t>
      </w:r>
    </w:p>
    <w:p w14:paraId="37354919" w14:textId="52A84089" w:rsidR="00435785" w:rsidRPr="00435785" w:rsidRDefault="00435785" w:rsidP="005F0C3C">
      <w:pPr>
        <w:spacing w:before="100" w:beforeAutospacing="1" w:after="100" w:afterAutospacing="1" w:line="240" w:lineRule="auto"/>
        <w:jc w:val="both"/>
        <w:rPr>
          <w:rFonts w:ascii="Times New Roman" w:eastAsia="Times New Roman" w:hAnsi="Times New Roman" w:cs="Times New Roman"/>
          <w:b/>
          <w:bCs/>
          <w:sz w:val="24"/>
          <w:szCs w:val="24"/>
        </w:rPr>
      </w:pPr>
      <w:r w:rsidRPr="00435785">
        <w:rPr>
          <w:rFonts w:ascii="Times New Roman" w:eastAsia="Times New Roman" w:hAnsi="Times New Roman" w:cs="Times New Roman"/>
          <w:b/>
          <w:bCs/>
          <w:sz w:val="24"/>
          <w:szCs w:val="24"/>
        </w:rPr>
        <w:t xml:space="preserve"> </w:t>
      </w:r>
      <w:r w:rsidR="004D39AD">
        <w:rPr>
          <w:rFonts w:ascii="Times New Roman" w:eastAsia="Times New Roman" w:hAnsi="Times New Roman" w:cs="Times New Roman"/>
          <w:b/>
          <w:bCs/>
          <w:sz w:val="24"/>
          <w:szCs w:val="24"/>
        </w:rPr>
        <w:t xml:space="preserve">3.3.4 </w:t>
      </w:r>
      <w:r w:rsidRPr="00435785">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lkaline Phosphat</w:t>
      </w:r>
      <w:r w:rsidRPr="00435785">
        <w:rPr>
          <w:rFonts w:ascii="Times New Roman" w:eastAsia="Times New Roman" w:hAnsi="Times New Roman" w:cs="Times New Roman"/>
          <w:b/>
          <w:bCs/>
          <w:sz w:val="24"/>
          <w:szCs w:val="24"/>
        </w:rPr>
        <w:t xml:space="preserve">ase Levels in </w:t>
      </w:r>
      <w:r>
        <w:rPr>
          <w:rFonts w:ascii="Times New Roman" w:eastAsia="Times New Roman" w:hAnsi="Times New Roman" w:cs="Times New Roman"/>
          <w:b/>
          <w:bCs/>
          <w:sz w:val="24"/>
          <w:szCs w:val="24"/>
        </w:rPr>
        <w:t xml:space="preserve">Treated </w:t>
      </w:r>
      <w:r w:rsidRPr="00435785">
        <w:rPr>
          <w:rFonts w:ascii="Times New Roman" w:eastAsia="Times New Roman" w:hAnsi="Times New Roman" w:cs="Times New Roman"/>
          <w:b/>
          <w:bCs/>
          <w:sz w:val="24"/>
          <w:szCs w:val="24"/>
        </w:rPr>
        <w:t>Rats</w:t>
      </w:r>
    </w:p>
    <w:p w14:paraId="05A7FB80" w14:textId="77777777" w:rsidR="00DC5338" w:rsidRDefault="00435785" w:rsidP="005F0C3C">
      <w:pPr>
        <w:spacing w:before="100" w:beforeAutospacing="1" w:after="100" w:afterAutospacing="1" w:line="240" w:lineRule="auto"/>
        <w:jc w:val="both"/>
        <w:rPr>
          <w:rFonts w:ascii="Times New Roman" w:eastAsia="Times New Roman" w:hAnsi="Times New Roman" w:cs="Times New Roman"/>
          <w:sz w:val="24"/>
          <w:szCs w:val="24"/>
        </w:rPr>
        <w:sectPr w:rsidR="00DC5338" w:rsidSect="004F5B8C">
          <w:type w:val="continuous"/>
          <w:pgSz w:w="12240" w:h="15840"/>
          <w:pgMar w:top="1440" w:right="1440" w:bottom="1440" w:left="1440" w:header="708" w:footer="708" w:gutter="0"/>
          <w:cols w:space="708"/>
          <w:docGrid w:linePitch="360"/>
        </w:sectPr>
      </w:pPr>
      <w:r w:rsidRPr="00435785">
        <w:rPr>
          <w:rFonts w:ascii="Times New Roman" w:eastAsia="Times New Roman" w:hAnsi="Times New Roman" w:cs="Times New Roman"/>
          <w:sz w:val="24"/>
          <w:szCs w:val="24"/>
        </w:rPr>
        <w:t xml:space="preserve">Figure </w:t>
      </w:r>
      <w:r>
        <w:rPr>
          <w:rFonts w:ascii="Times New Roman" w:eastAsia="Times New Roman" w:hAnsi="Times New Roman" w:cs="Times New Roman"/>
          <w:sz w:val="24"/>
          <w:szCs w:val="24"/>
        </w:rPr>
        <w:t>4</w:t>
      </w:r>
      <w:r w:rsidRPr="00435785">
        <w:rPr>
          <w:rFonts w:ascii="Times New Roman" w:eastAsia="Times New Roman" w:hAnsi="Times New Roman" w:cs="Times New Roman"/>
          <w:sz w:val="24"/>
          <w:szCs w:val="24"/>
        </w:rPr>
        <w:t xml:space="preserve"> presents data on the effect of the oral administration of ethanol extract of </w:t>
      </w:r>
      <w:r w:rsidR="0046041F" w:rsidRPr="0046041F">
        <w:rPr>
          <w:rFonts w:ascii="Times New Roman" w:eastAsia="Times New Roman" w:hAnsi="Times New Roman" w:cs="Times New Roman"/>
          <w:i/>
          <w:iCs/>
          <w:sz w:val="24"/>
          <w:szCs w:val="24"/>
        </w:rPr>
        <w:t xml:space="preserve">A. </w:t>
      </w:r>
      <w:proofErr w:type="spellStart"/>
      <w:r w:rsidR="0046041F" w:rsidRPr="0046041F">
        <w:rPr>
          <w:rFonts w:ascii="Times New Roman" w:eastAsia="Times New Roman" w:hAnsi="Times New Roman" w:cs="Times New Roman"/>
          <w:i/>
          <w:iCs/>
          <w:sz w:val="24"/>
          <w:szCs w:val="24"/>
        </w:rPr>
        <w:t>albida</w:t>
      </w:r>
      <w:proofErr w:type="spellEnd"/>
      <w:r w:rsidR="0046041F" w:rsidRPr="0046041F">
        <w:rPr>
          <w:rFonts w:ascii="Times New Roman" w:eastAsia="Times New Roman" w:hAnsi="Times New Roman" w:cs="Times New Roman"/>
          <w:i/>
          <w:iCs/>
          <w:sz w:val="24"/>
          <w:szCs w:val="24"/>
        </w:rPr>
        <w:t xml:space="preserve"> </w:t>
      </w:r>
      <w:r w:rsidRPr="00435785">
        <w:rPr>
          <w:rFonts w:ascii="Times New Roman" w:eastAsia="Times New Roman" w:hAnsi="Times New Roman" w:cs="Times New Roman"/>
          <w:sz w:val="24"/>
          <w:szCs w:val="24"/>
        </w:rPr>
        <w:t>on al</w:t>
      </w:r>
      <w:r>
        <w:rPr>
          <w:rFonts w:ascii="Times New Roman" w:eastAsia="Times New Roman" w:hAnsi="Times New Roman" w:cs="Times New Roman"/>
          <w:sz w:val="24"/>
          <w:szCs w:val="24"/>
        </w:rPr>
        <w:t>k</w:t>
      </w:r>
      <w:r w:rsidRPr="00435785">
        <w:rPr>
          <w:rFonts w:ascii="Times New Roman" w:eastAsia="Times New Roman" w:hAnsi="Times New Roman" w:cs="Times New Roman"/>
          <w:sz w:val="24"/>
          <w:szCs w:val="24"/>
        </w:rPr>
        <w:t>a</w:t>
      </w:r>
      <w:r>
        <w:rPr>
          <w:rFonts w:ascii="Times New Roman" w:eastAsia="Times New Roman" w:hAnsi="Times New Roman" w:cs="Times New Roman"/>
          <w:sz w:val="24"/>
          <w:szCs w:val="24"/>
        </w:rPr>
        <w:t>l</w:t>
      </w:r>
      <w:r w:rsidRPr="00435785">
        <w:rPr>
          <w:rFonts w:ascii="Times New Roman" w:eastAsia="Times New Roman" w:hAnsi="Times New Roman" w:cs="Times New Roman"/>
          <w:sz w:val="24"/>
          <w:szCs w:val="24"/>
        </w:rPr>
        <w:t xml:space="preserve">ine </w:t>
      </w:r>
      <w:r>
        <w:rPr>
          <w:rFonts w:ascii="Times New Roman" w:eastAsia="Times New Roman" w:hAnsi="Times New Roman" w:cs="Times New Roman"/>
          <w:sz w:val="24"/>
          <w:szCs w:val="24"/>
        </w:rPr>
        <w:t>phosphat</w:t>
      </w:r>
      <w:r w:rsidRPr="00435785">
        <w:rPr>
          <w:rFonts w:ascii="Times New Roman" w:eastAsia="Times New Roman" w:hAnsi="Times New Roman" w:cs="Times New Roman"/>
          <w:sz w:val="24"/>
          <w:szCs w:val="24"/>
        </w:rPr>
        <w:t>ase (AL</w:t>
      </w:r>
      <w:r>
        <w:rPr>
          <w:rFonts w:ascii="Times New Roman" w:eastAsia="Times New Roman" w:hAnsi="Times New Roman" w:cs="Times New Roman"/>
          <w:sz w:val="24"/>
          <w:szCs w:val="24"/>
        </w:rPr>
        <w:t>P</w:t>
      </w:r>
      <w:r w:rsidRPr="00435785">
        <w:rPr>
          <w:rFonts w:ascii="Times New Roman" w:eastAsia="Times New Roman" w:hAnsi="Times New Roman" w:cs="Times New Roman"/>
          <w:sz w:val="24"/>
          <w:szCs w:val="24"/>
        </w:rPr>
        <w:t xml:space="preserve">) levels in treated rats. </w:t>
      </w:r>
    </w:p>
    <w:p w14:paraId="1C5E9B89" w14:textId="54F63DA6" w:rsidR="00435785" w:rsidRPr="000736AD" w:rsidRDefault="00435785" w:rsidP="005F0C3C">
      <w:pPr>
        <w:spacing w:before="100" w:beforeAutospacing="1" w:after="100" w:afterAutospacing="1" w:line="240" w:lineRule="auto"/>
        <w:jc w:val="both"/>
        <w:rPr>
          <w:rFonts w:ascii="Times New Roman" w:eastAsia="Times New Roman" w:hAnsi="Times New Roman" w:cs="Times New Roman"/>
          <w:sz w:val="24"/>
          <w:szCs w:val="24"/>
        </w:rPr>
      </w:pPr>
    </w:p>
    <w:p w14:paraId="1290E1E3" w14:textId="77777777" w:rsidR="000736AD" w:rsidRPr="000736AD" w:rsidRDefault="000736AD" w:rsidP="005F0C3C">
      <w:pPr>
        <w:spacing w:line="240" w:lineRule="auto"/>
        <w:ind w:firstLine="720"/>
        <w:jc w:val="both"/>
        <w:rPr>
          <w:rFonts w:ascii="Times New Roman" w:eastAsia="Calibri" w:hAnsi="Times New Roman" w:cs="Times New Roman"/>
          <w:sz w:val="18"/>
          <w:szCs w:val="18"/>
        </w:rPr>
      </w:pPr>
      <w:r w:rsidRPr="000736AD">
        <w:rPr>
          <w:rFonts w:ascii="Calibri" w:eastAsia="Calibri" w:hAnsi="Calibri" w:cs="Times New Roman"/>
          <w:noProof/>
        </w:rPr>
        <w:drawing>
          <wp:inline distT="0" distB="0" distL="0" distR="0" wp14:anchorId="537BCFDC" wp14:editId="59E02C78">
            <wp:extent cx="3648075" cy="1914525"/>
            <wp:effectExtent l="0" t="0" r="9525" b="9525"/>
            <wp:docPr id="1254959283" name="Chart 1">
              <a:extLst xmlns:a="http://schemas.openxmlformats.org/drawingml/2006/main">
                <a:ext uri="{FF2B5EF4-FFF2-40B4-BE49-F238E27FC236}">
                  <a16:creationId xmlns:a16="http://schemas.microsoft.com/office/drawing/2014/main" id="{E42B5118-BA20-FCD8-7A24-F37AFA8956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3676E3" w14:textId="04814D24" w:rsidR="000736AD" w:rsidRPr="000736AD" w:rsidRDefault="000736AD" w:rsidP="005F0C3C">
      <w:pPr>
        <w:spacing w:line="240" w:lineRule="auto"/>
        <w:ind w:left="720"/>
        <w:jc w:val="both"/>
        <w:rPr>
          <w:rFonts w:ascii="Times New Roman" w:eastAsia="Calibri" w:hAnsi="Times New Roman" w:cs="Times New Roman"/>
          <w:i/>
          <w:iCs/>
          <w:sz w:val="24"/>
          <w:szCs w:val="24"/>
        </w:rPr>
      </w:pPr>
      <w:r w:rsidRPr="000736AD">
        <w:rPr>
          <w:rFonts w:ascii="Times New Roman" w:eastAsia="Calibri" w:hAnsi="Times New Roman" w:cs="Times New Roman"/>
          <w:sz w:val="24"/>
          <w:szCs w:val="24"/>
        </w:rPr>
        <w:t xml:space="preserve">Figure </w:t>
      </w:r>
      <w:r w:rsidR="00634B0D">
        <w:rPr>
          <w:rFonts w:ascii="Times New Roman" w:eastAsia="Calibri" w:hAnsi="Times New Roman" w:cs="Times New Roman"/>
          <w:sz w:val="24"/>
          <w:szCs w:val="24"/>
        </w:rPr>
        <w:t>4</w:t>
      </w:r>
      <w:r w:rsidRPr="000736AD">
        <w:rPr>
          <w:rFonts w:ascii="Times New Roman" w:eastAsia="Calibri" w:hAnsi="Times New Roman" w:cs="Times New Roman"/>
          <w:sz w:val="24"/>
          <w:szCs w:val="24"/>
        </w:rPr>
        <w:t xml:space="preserve">: </w:t>
      </w:r>
      <w:r w:rsidRPr="000736AD">
        <w:rPr>
          <w:rFonts w:ascii="Times New Roman" w:eastAsia="Calibri" w:hAnsi="Times New Roman" w:cs="Times New Roman"/>
          <w:i/>
          <w:iCs/>
          <w:sz w:val="24"/>
          <w:szCs w:val="24"/>
        </w:rPr>
        <w:t xml:space="preserve">The Effect of the Oral Administration of Ethanol Extract of </w:t>
      </w:r>
      <w:r w:rsidR="0046041F" w:rsidRPr="0046041F">
        <w:rPr>
          <w:rFonts w:ascii="Times New Roman" w:eastAsia="Calibri" w:hAnsi="Times New Roman" w:cs="Times New Roman"/>
          <w:i/>
          <w:iCs/>
          <w:sz w:val="24"/>
          <w:szCs w:val="24"/>
        </w:rPr>
        <w:t xml:space="preserve">A. </w:t>
      </w:r>
      <w:proofErr w:type="spellStart"/>
      <w:r w:rsidR="0046041F" w:rsidRPr="0046041F">
        <w:rPr>
          <w:rFonts w:ascii="Times New Roman" w:eastAsia="Calibri" w:hAnsi="Times New Roman" w:cs="Times New Roman"/>
          <w:i/>
          <w:iCs/>
          <w:sz w:val="24"/>
          <w:szCs w:val="24"/>
        </w:rPr>
        <w:t>albida</w:t>
      </w:r>
      <w:proofErr w:type="spellEnd"/>
      <w:r w:rsidR="0046041F" w:rsidRPr="0046041F">
        <w:rPr>
          <w:rFonts w:ascii="Times New Roman" w:eastAsia="Calibri" w:hAnsi="Times New Roman" w:cs="Times New Roman"/>
          <w:i/>
          <w:iCs/>
          <w:sz w:val="24"/>
          <w:szCs w:val="24"/>
        </w:rPr>
        <w:t xml:space="preserve"> </w:t>
      </w:r>
      <w:r w:rsidRPr="000736AD">
        <w:rPr>
          <w:rFonts w:ascii="Times New Roman" w:eastAsia="Calibri" w:hAnsi="Times New Roman" w:cs="Times New Roman"/>
          <w:i/>
          <w:iCs/>
          <w:sz w:val="24"/>
          <w:szCs w:val="24"/>
        </w:rPr>
        <w:t>on Alkaline Phosphatase of Treated Rats</w:t>
      </w:r>
    </w:p>
    <w:p w14:paraId="6A57A463" w14:textId="77777777" w:rsidR="00DC5338" w:rsidRDefault="00DC5338" w:rsidP="005F0C3C">
      <w:pPr>
        <w:spacing w:before="100" w:beforeAutospacing="1" w:after="100" w:afterAutospacing="1" w:line="240" w:lineRule="auto"/>
        <w:ind w:firstLine="720"/>
        <w:jc w:val="both"/>
        <w:rPr>
          <w:rFonts w:ascii="Times New Roman" w:eastAsia="Times New Roman" w:hAnsi="Times New Roman" w:cs="Times New Roman"/>
          <w:sz w:val="24"/>
          <w:szCs w:val="24"/>
        </w:rPr>
        <w:sectPr w:rsidR="00DC5338" w:rsidSect="004F5B8C">
          <w:type w:val="continuous"/>
          <w:pgSz w:w="12240" w:h="15840"/>
          <w:pgMar w:top="1440" w:right="1440" w:bottom="1440" w:left="1440" w:header="708" w:footer="708" w:gutter="0"/>
          <w:cols w:space="708"/>
          <w:docGrid w:linePitch="360"/>
        </w:sectPr>
      </w:pPr>
    </w:p>
    <w:p w14:paraId="7AF3D4C5" w14:textId="4E96C257" w:rsidR="00435228" w:rsidRPr="00435228" w:rsidRDefault="00ED4BE6" w:rsidP="005F0C3C">
      <w:pPr>
        <w:spacing w:before="100" w:beforeAutospacing="1" w:after="100" w:afterAutospacing="1" w:line="240" w:lineRule="auto"/>
        <w:ind w:firstLine="720"/>
        <w:jc w:val="both"/>
        <w:rPr>
          <w:rFonts w:ascii="Times New Roman" w:eastAsia="Times New Roman" w:hAnsi="Times New Roman" w:cs="Times New Roman"/>
          <w:b/>
          <w:bCs/>
          <w:sz w:val="24"/>
          <w:szCs w:val="24"/>
        </w:rPr>
      </w:pPr>
      <w:r w:rsidRPr="00ED4BE6">
        <w:rPr>
          <w:rFonts w:ascii="Times New Roman" w:eastAsia="Times New Roman" w:hAnsi="Times New Roman" w:cs="Times New Roman"/>
          <w:sz w:val="24"/>
          <w:szCs w:val="24"/>
        </w:rPr>
        <w:br/>
      </w:r>
      <w:r w:rsidR="004D39AD">
        <w:rPr>
          <w:rFonts w:ascii="Times New Roman" w:eastAsia="Times New Roman" w:hAnsi="Times New Roman" w:cs="Times New Roman"/>
          <w:b/>
          <w:bCs/>
          <w:sz w:val="24"/>
          <w:szCs w:val="24"/>
        </w:rPr>
        <w:t xml:space="preserve">3.3.5 </w:t>
      </w:r>
      <w:r w:rsidR="00435228">
        <w:rPr>
          <w:rFonts w:ascii="Times New Roman" w:eastAsia="Times New Roman" w:hAnsi="Times New Roman" w:cs="Times New Roman"/>
          <w:b/>
          <w:bCs/>
          <w:sz w:val="24"/>
          <w:szCs w:val="24"/>
        </w:rPr>
        <w:t>Urea</w:t>
      </w:r>
      <w:r w:rsidR="00435228" w:rsidRPr="00435228">
        <w:rPr>
          <w:rFonts w:ascii="Times New Roman" w:eastAsia="Times New Roman" w:hAnsi="Times New Roman" w:cs="Times New Roman"/>
          <w:b/>
          <w:bCs/>
          <w:sz w:val="24"/>
          <w:szCs w:val="24"/>
        </w:rPr>
        <w:t xml:space="preserve"> Levels in Treated Rats</w:t>
      </w:r>
    </w:p>
    <w:p w14:paraId="241A0DD5" w14:textId="77777777" w:rsidR="00DC5338" w:rsidRDefault="00435228" w:rsidP="005F0C3C">
      <w:pPr>
        <w:spacing w:before="100" w:beforeAutospacing="1" w:after="100" w:afterAutospacing="1" w:line="240" w:lineRule="auto"/>
        <w:ind w:firstLine="720"/>
        <w:jc w:val="both"/>
        <w:rPr>
          <w:rFonts w:ascii="Times New Roman" w:eastAsia="Times New Roman" w:hAnsi="Times New Roman" w:cs="Times New Roman"/>
          <w:sz w:val="24"/>
          <w:szCs w:val="24"/>
        </w:rPr>
        <w:sectPr w:rsidR="00DC5338" w:rsidSect="004F5B8C">
          <w:type w:val="continuous"/>
          <w:pgSz w:w="12240" w:h="15840"/>
          <w:pgMar w:top="1440" w:right="1440" w:bottom="1440" w:left="1440" w:header="708" w:footer="708" w:gutter="0"/>
          <w:cols w:space="708"/>
          <w:docGrid w:linePitch="360"/>
        </w:sectPr>
      </w:pPr>
      <w:r w:rsidRPr="00435228">
        <w:rPr>
          <w:rFonts w:ascii="Times New Roman" w:eastAsia="Times New Roman" w:hAnsi="Times New Roman" w:cs="Times New Roman"/>
          <w:sz w:val="24"/>
          <w:szCs w:val="24"/>
        </w:rPr>
        <w:t xml:space="preserve">Figure 5 shows a slight dose-dependent increase in urea levels in rats following oral administration of ethanol extract of </w:t>
      </w:r>
      <w:r w:rsidR="0046041F" w:rsidRPr="0046041F">
        <w:rPr>
          <w:rFonts w:ascii="Times New Roman" w:eastAsia="Times New Roman" w:hAnsi="Times New Roman" w:cs="Times New Roman"/>
          <w:i/>
          <w:iCs/>
          <w:sz w:val="24"/>
          <w:szCs w:val="24"/>
        </w:rPr>
        <w:t xml:space="preserve">A. </w:t>
      </w:r>
      <w:proofErr w:type="spellStart"/>
      <w:r w:rsidR="0046041F" w:rsidRPr="0046041F">
        <w:rPr>
          <w:rFonts w:ascii="Times New Roman" w:eastAsia="Times New Roman" w:hAnsi="Times New Roman" w:cs="Times New Roman"/>
          <w:i/>
          <w:iCs/>
          <w:sz w:val="24"/>
          <w:szCs w:val="24"/>
        </w:rPr>
        <w:t>albida</w:t>
      </w:r>
      <w:proofErr w:type="spellEnd"/>
      <w:r w:rsidR="0046041F" w:rsidRPr="0046041F">
        <w:rPr>
          <w:rFonts w:ascii="Times New Roman" w:eastAsia="Times New Roman" w:hAnsi="Times New Roman" w:cs="Times New Roman"/>
          <w:i/>
          <w:iCs/>
          <w:sz w:val="24"/>
          <w:szCs w:val="24"/>
        </w:rPr>
        <w:t xml:space="preserve"> </w:t>
      </w:r>
      <w:r w:rsidRPr="00435228">
        <w:rPr>
          <w:rFonts w:ascii="Times New Roman" w:eastAsia="Times New Roman" w:hAnsi="Times New Roman" w:cs="Times New Roman"/>
          <w:sz w:val="24"/>
          <w:szCs w:val="24"/>
        </w:rPr>
        <w:t>at 250, 500, and 1000 mg/kg, compared to the control group.</w:t>
      </w:r>
    </w:p>
    <w:p w14:paraId="3C3DB4AD" w14:textId="3F4A6539" w:rsidR="00435228" w:rsidRDefault="00435228" w:rsidP="005F0C3C">
      <w:pPr>
        <w:spacing w:before="100" w:beforeAutospacing="1" w:after="100" w:afterAutospacing="1" w:line="240" w:lineRule="auto"/>
        <w:jc w:val="both"/>
        <w:rPr>
          <w:rFonts w:ascii="Times New Roman" w:eastAsia="Times New Roman" w:hAnsi="Times New Roman" w:cs="Times New Roman"/>
          <w:sz w:val="24"/>
          <w:szCs w:val="24"/>
        </w:rPr>
      </w:pPr>
    </w:p>
    <w:p w14:paraId="19AB7820" w14:textId="77777777" w:rsidR="005D0B21" w:rsidRPr="005D0B21" w:rsidRDefault="005D0B21" w:rsidP="005F0C3C">
      <w:pPr>
        <w:spacing w:line="240" w:lineRule="auto"/>
        <w:ind w:firstLine="720"/>
        <w:jc w:val="both"/>
        <w:rPr>
          <w:rFonts w:ascii="Times New Roman" w:eastAsia="Calibri" w:hAnsi="Times New Roman" w:cs="Times New Roman"/>
          <w:sz w:val="18"/>
          <w:szCs w:val="18"/>
        </w:rPr>
      </w:pPr>
      <w:r w:rsidRPr="002A6E5A">
        <w:rPr>
          <w:rFonts w:ascii="Times New Roman" w:eastAsia="Calibri" w:hAnsi="Times New Roman" w:cs="Times New Roman"/>
          <w:noProof/>
          <w:sz w:val="16"/>
          <w:szCs w:val="16"/>
        </w:rPr>
        <w:drawing>
          <wp:inline distT="0" distB="0" distL="0" distR="0" wp14:anchorId="522E3EB8" wp14:editId="5B2E83C7">
            <wp:extent cx="3419475" cy="1809750"/>
            <wp:effectExtent l="0" t="0" r="9525" b="0"/>
            <wp:docPr id="1838286058" name="Chart 1">
              <a:extLst xmlns:a="http://schemas.openxmlformats.org/drawingml/2006/main">
                <a:ext uri="{FF2B5EF4-FFF2-40B4-BE49-F238E27FC236}">
                  <a16:creationId xmlns:a16="http://schemas.microsoft.com/office/drawing/2014/main" id="{E42B5118-BA20-FCD8-7A24-F37AFA8956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22C2257" w14:textId="51ECFC47" w:rsidR="005D0B21" w:rsidRPr="005D0B21" w:rsidRDefault="005D0B21" w:rsidP="005F0C3C">
      <w:pPr>
        <w:spacing w:line="240" w:lineRule="auto"/>
        <w:ind w:left="720"/>
        <w:jc w:val="both"/>
        <w:rPr>
          <w:rFonts w:ascii="Times New Roman" w:eastAsia="Calibri" w:hAnsi="Times New Roman" w:cs="Times New Roman"/>
          <w:i/>
          <w:iCs/>
          <w:sz w:val="24"/>
          <w:szCs w:val="24"/>
        </w:rPr>
      </w:pPr>
      <w:r w:rsidRPr="005D0B21">
        <w:rPr>
          <w:rFonts w:ascii="Times New Roman" w:eastAsia="Calibri" w:hAnsi="Times New Roman" w:cs="Times New Roman"/>
          <w:sz w:val="24"/>
          <w:szCs w:val="24"/>
        </w:rPr>
        <w:t xml:space="preserve">Figure </w:t>
      </w:r>
      <w:r w:rsidR="001A3601">
        <w:rPr>
          <w:rFonts w:ascii="Times New Roman" w:eastAsia="Calibri" w:hAnsi="Times New Roman" w:cs="Times New Roman"/>
          <w:sz w:val="24"/>
          <w:szCs w:val="24"/>
        </w:rPr>
        <w:t>5</w:t>
      </w:r>
      <w:r w:rsidRPr="005D0B21">
        <w:rPr>
          <w:rFonts w:ascii="Times New Roman" w:eastAsia="Calibri" w:hAnsi="Times New Roman" w:cs="Times New Roman"/>
          <w:sz w:val="18"/>
          <w:szCs w:val="18"/>
        </w:rPr>
        <w:t xml:space="preserve">: </w:t>
      </w:r>
      <w:r w:rsidRPr="005D0B21">
        <w:rPr>
          <w:rFonts w:ascii="Times New Roman" w:eastAsia="Calibri" w:hAnsi="Times New Roman" w:cs="Times New Roman"/>
          <w:i/>
          <w:iCs/>
          <w:sz w:val="24"/>
          <w:szCs w:val="24"/>
        </w:rPr>
        <w:t xml:space="preserve">The Effect of the Oral Administration of Ethanol Extract of </w:t>
      </w:r>
      <w:r w:rsidR="0046041F" w:rsidRPr="0046041F">
        <w:rPr>
          <w:rFonts w:ascii="Times New Roman" w:eastAsia="Calibri" w:hAnsi="Times New Roman" w:cs="Times New Roman"/>
          <w:i/>
          <w:iCs/>
          <w:sz w:val="24"/>
          <w:szCs w:val="24"/>
        </w:rPr>
        <w:t xml:space="preserve">A. </w:t>
      </w:r>
      <w:proofErr w:type="spellStart"/>
      <w:r w:rsidR="0046041F" w:rsidRPr="0046041F">
        <w:rPr>
          <w:rFonts w:ascii="Times New Roman" w:eastAsia="Calibri" w:hAnsi="Times New Roman" w:cs="Times New Roman"/>
          <w:i/>
          <w:iCs/>
          <w:sz w:val="24"/>
          <w:szCs w:val="24"/>
        </w:rPr>
        <w:t>albida</w:t>
      </w:r>
      <w:proofErr w:type="spellEnd"/>
      <w:r w:rsidR="0046041F" w:rsidRPr="0046041F">
        <w:rPr>
          <w:rFonts w:ascii="Times New Roman" w:eastAsia="Calibri" w:hAnsi="Times New Roman" w:cs="Times New Roman"/>
          <w:i/>
          <w:iCs/>
          <w:sz w:val="24"/>
          <w:szCs w:val="24"/>
        </w:rPr>
        <w:t xml:space="preserve"> </w:t>
      </w:r>
      <w:r w:rsidRPr="005D0B21">
        <w:rPr>
          <w:rFonts w:ascii="Times New Roman" w:eastAsia="Calibri" w:hAnsi="Times New Roman" w:cs="Times New Roman"/>
          <w:i/>
          <w:iCs/>
          <w:sz w:val="24"/>
          <w:szCs w:val="24"/>
        </w:rPr>
        <w:t>on Urea of Treated Rats</w:t>
      </w:r>
    </w:p>
    <w:p w14:paraId="20439303" w14:textId="08AA5595" w:rsidR="004D39AD" w:rsidRDefault="004D39AD" w:rsidP="004D39AD">
      <w:pPr>
        <w:spacing w:before="100" w:beforeAutospacing="1" w:after="100" w:afterAutospacing="1" w:line="240" w:lineRule="auto"/>
        <w:jc w:val="both"/>
        <w:rPr>
          <w:rFonts w:ascii="Times New Roman" w:hAnsi="Times New Roman" w:cs="Times New Roman"/>
          <w:sz w:val="24"/>
          <w:szCs w:val="24"/>
        </w:rPr>
        <w:sectPr w:rsidR="004D39AD" w:rsidSect="004F5B8C">
          <w:type w:val="continuous"/>
          <w:pgSz w:w="12240" w:h="15840"/>
          <w:pgMar w:top="1440" w:right="1440" w:bottom="1440" w:left="1440" w:header="708" w:footer="708" w:gutter="0"/>
          <w:cols w:space="708"/>
          <w:docGrid w:linePitch="360"/>
        </w:sectPr>
      </w:pPr>
    </w:p>
    <w:p w14:paraId="1D2B398A" w14:textId="2E5C43F4" w:rsidR="004D39AD" w:rsidRPr="004D39AD" w:rsidRDefault="004D39AD" w:rsidP="004D39AD">
      <w:pPr>
        <w:spacing w:before="100" w:beforeAutospacing="1" w:after="100" w:afterAutospacing="1" w:line="240" w:lineRule="auto"/>
        <w:jc w:val="both"/>
        <w:rPr>
          <w:rFonts w:ascii="Times New Roman" w:eastAsia="Times New Roman" w:hAnsi="Times New Roman" w:cs="Times New Roman"/>
          <w:b/>
          <w:bCs/>
          <w:sz w:val="24"/>
          <w:szCs w:val="24"/>
        </w:rPr>
      </w:pPr>
      <w:r w:rsidRPr="004D39AD">
        <w:rPr>
          <w:rFonts w:ascii="Times New Roman" w:eastAsia="Times New Roman" w:hAnsi="Times New Roman" w:cs="Times New Roman"/>
          <w:b/>
          <w:bCs/>
          <w:sz w:val="24"/>
          <w:szCs w:val="24"/>
        </w:rPr>
        <w:lastRenderedPageBreak/>
        <w:t>3.3.6 Creatinine Levels in Treated Rats</w:t>
      </w:r>
    </w:p>
    <w:p w14:paraId="6EBF5EB7" w14:textId="21C1A6DD" w:rsidR="00F75007" w:rsidRPr="00435228" w:rsidRDefault="00F75007" w:rsidP="005F0C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F75007">
        <w:rPr>
          <w:rFonts w:ascii="Times New Roman" w:eastAsia="Times New Roman" w:hAnsi="Times New Roman" w:cs="Times New Roman"/>
          <w:sz w:val="24"/>
          <w:szCs w:val="24"/>
        </w:rPr>
        <w:t xml:space="preserve">Figure 6 illustrates the effect of oral administration of ethanol extract of </w:t>
      </w:r>
      <w:r w:rsidR="0046041F" w:rsidRPr="0046041F">
        <w:rPr>
          <w:rFonts w:ascii="Times New Roman" w:eastAsia="Times New Roman" w:hAnsi="Times New Roman" w:cs="Times New Roman"/>
          <w:i/>
          <w:iCs/>
          <w:sz w:val="24"/>
          <w:szCs w:val="24"/>
        </w:rPr>
        <w:t xml:space="preserve">A. </w:t>
      </w:r>
      <w:proofErr w:type="spellStart"/>
      <w:r w:rsidR="0046041F" w:rsidRPr="0046041F">
        <w:rPr>
          <w:rFonts w:ascii="Times New Roman" w:eastAsia="Times New Roman" w:hAnsi="Times New Roman" w:cs="Times New Roman"/>
          <w:i/>
          <w:iCs/>
          <w:sz w:val="24"/>
          <w:szCs w:val="24"/>
        </w:rPr>
        <w:t>albida</w:t>
      </w:r>
      <w:proofErr w:type="spellEnd"/>
      <w:r w:rsidR="0046041F" w:rsidRPr="0046041F">
        <w:rPr>
          <w:rFonts w:ascii="Times New Roman" w:eastAsia="Times New Roman" w:hAnsi="Times New Roman" w:cs="Times New Roman"/>
          <w:i/>
          <w:iCs/>
          <w:sz w:val="24"/>
          <w:szCs w:val="24"/>
        </w:rPr>
        <w:t xml:space="preserve"> </w:t>
      </w:r>
      <w:r w:rsidRPr="00F75007">
        <w:rPr>
          <w:rFonts w:ascii="Times New Roman" w:eastAsia="Times New Roman" w:hAnsi="Times New Roman" w:cs="Times New Roman"/>
          <w:sz w:val="24"/>
          <w:szCs w:val="24"/>
        </w:rPr>
        <w:t xml:space="preserve">on the creatinine levels of treated rats. The data shows a dose-dependent increase in serum creatinine levels as the concentration of the ethanol extract </w:t>
      </w:r>
      <w:r w:rsidR="00333CF5">
        <w:rPr>
          <w:rFonts w:ascii="Times New Roman" w:eastAsia="Times New Roman" w:hAnsi="Times New Roman" w:cs="Times New Roman"/>
          <w:sz w:val="24"/>
          <w:szCs w:val="24"/>
        </w:rPr>
        <w:t xml:space="preserve">was </w:t>
      </w:r>
      <w:r w:rsidRPr="00F75007">
        <w:rPr>
          <w:rFonts w:ascii="Times New Roman" w:eastAsia="Times New Roman" w:hAnsi="Times New Roman" w:cs="Times New Roman"/>
          <w:sz w:val="24"/>
          <w:szCs w:val="24"/>
        </w:rPr>
        <w:t>increase</w:t>
      </w:r>
      <w:r w:rsidR="00333CF5">
        <w:rPr>
          <w:rFonts w:ascii="Times New Roman" w:eastAsia="Times New Roman" w:hAnsi="Times New Roman" w:cs="Times New Roman"/>
          <w:sz w:val="24"/>
          <w:szCs w:val="24"/>
        </w:rPr>
        <w:t>d</w:t>
      </w:r>
      <w:r w:rsidRPr="00F75007">
        <w:rPr>
          <w:rFonts w:ascii="Times New Roman" w:eastAsia="Times New Roman" w:hAnsi="Times New Roman" w:cs="Times New Roman"/>
          <w:sz w:val="24"/>
          <w:szCs w:val="24"/>
        </w:rPr>
        <w:t>.</w:t>
      </w:r>
    </w:p>
    <w:p w14:paraId="48EC07CC" w14:textId="77777777" w:rsidR="00DC5338" w:rsidRDefault="00DC5338" w:rsidP="005F0C3C">
      <w:pPr>
        <w:spacing w:before="100" w:beforeAutospacing="1" w:after="100" w:afterAutospacing="1" w:line="240" w:lineRule="auto"/>
        <w:ind w:firstLine="720"/>
        <w:jc w:val="both"/>
        <w:rPr>
          <w:rFonts w:ascii="Times New Roman" w:eastAsia="Calibri" w:hAnsi="Times New Roman" w:cs="Times New Roman"/>
          <w:sz w:val="24"/>
          <w:szCs w:val="24"/>
        </w:rPr>
        <w:sectPr w:rsidR="00DC5338" w:rsidSect="004F5B8C">
          <w:type w:val="continuous"/>
          <w:pgSz w:w="12240" w:h="15840"/>
          <w:pgMar w:top="1440" w:right="1440" w:bottom="1440" w:left="1440" w:header="708" w:footer="708" w:gutter="0"/>
          <w:cols w:space="708"/>
          <w:docGrid w:linePitch="360"/>
        </w:sectPr>
      </w:pPr>
    </w:p>
    <w:p w14:paraId="336CCF2D" w14:textId="5B6B92CF" w:rsidR="005D0B21" w:rsidRPr="005D0B21" w:rsidRDefault="005D0B21" w:rsidP="005F0C3C">
      <w:pPr>
        <w:spacing w:before="100" w:beforeAutospacing="1" w:after="100" w:afterAutospacing="1" w:line="240" w:lineRule="auto"/>
        <w:ind w:firstLine="720"/>
        <w:jc w:val="both"/>
        <w:rPr>
          <w:rFonts w:ascii="Times New Roman" w:eastAsia="Calibri" w:hAnsi="Times New Roman" w:cs="Times New Roman"/>
          <w:sz w:val="24"/>
          <w:szCs w:val="24"/>
        </w:rPr>
      </w:pPr>
      <w:r w:rsidRPr="005D0B21">
        <w:rPr>
          <w:rFonts w:ascii="Times New Roman" w:eastAsia="Calibri" w:hAnsi="Times New Roman" w:cs="Times New Roman"/>
          <w:noProof/>
          <w:sz w:val="18"/>
          <w:szCs w:val="18"/>
        </w:rPr>
        <w:drawing>
          <wp:inline distT="0" distB="0" distL="0" distR="0" wp14:anchorId="7D4C2167" wp14:editId="1AD4DE1F">
            <wp:extent cx="3543300" cy="1733550"/>
            <wp:effectExtent l="0" t="0" r="0" b="0"/>
            <wp:docPr id="1818985619" name="Chart 1">
              <a:extLst xmlns:a="http://schemas.openxmlformats.org/drawingml/2006/main">
                <a:ext uri="{FF2B5EF4-FFF2-40B4-BE49-F238E27FC236}">
                  <a16:creationId xmlns:a16="http://schemas.microsoft.com/office/drawing/2014/main" id="{E42B5118-BA20-FCD8-7A24-F37AFA8956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2DB6A5B" w14:textId="0AD9631A" w:rsidR="005D0B21" w:rsidRPr="000736AD" w:rsidRDefault="005D0B21" w:rsidP="005F0C3C">
      <w:pPr>
        <w:spacing w:before="100" w:beforeAutospacing="1" w:after="100" w:afterAutospacing="1" w:line="240" w:lineRule="auto"/>
        <w:ind w:left="720"/>
        <w:jc w:val="both"/>
        <w:rPr>
          <w:rFonts w:ascii="Times New Roman" w:eastAsia="Times New Roman" w:hAnsi="Times New Roman" w:cs="Times New Roman"/>
          <w:sz w:val="24"/>
          <w:szCs w:val="24"/>
        </w:rPr>
      </w:pPr>
      <w:r w:rsidRPr="005D0B21">
        <w:rPr>
          <w:rFonts w:ascii="Times New Roman" w:eastAsia="Calibri" w:hAnsi="Times New Roman" w:cs="Times New Roman"/>
          <w:sz w:val="24"/>
          <w:szCs w:val="24"/>
        </w:rPr>
        <w:t xml:space="preserve">Figure </w:t>
      </w:r>
      <w:r w:rsidR="0005726E">
        <w:rPr>
          <w:rFonts w:ascii="Times New Roman" w:eastAsia="Calibri" w:hAnsi="Times New Roman" w:cs="Times New Roman"/>
          <w:sz w:val="24"/>
          <w:szCs w:val="24"/>
        </w:rPr>
        <w:t>6</w:t>
      </w:r>
      <w:r w:rsidRPr="005D0B21">
        <w:rPr>
          <w:rFonts w:ascii="Times New Roman" w:eastAsia="Calibri" w:hAnsi="Times New Roman" w:cs="Times New Roman"/>
          <w:sz w:val="24"/>
          <w:szCs w:val="24"/>
        </w:rPr>
        <w:t xml:space="preserve">: </w:t>
      </w:r>
      <w:r w:rsidRPr="005D0B21">
        <w:rPr>
          <w:rFonts w:ascii="Times New Roman" w:eastAsia="Calibri" w:hAnsi="Times New Roman" w:cs="Times New Roman"/>
          <w:i/>
          <w:iCs/>
          <w:sz w:val="24"/>
          <w:szCs w:val="24"/>
        </w:rPr>
        <w:t xml:space="preserve">The Effect of the Oral Administration of Ethanol Extract of </w:t>
      </w:r>
      <w:r w:rsidR="0046041F" w:rsidRPr="0046041F">
        <w:rPr>
          <w:rFonts w:ascii="Times New Roman" w:eastAsia="Calibri" w:hAnsi="Times New Roman" w:cs="Times New Roman"/>
          <w:i/>
          <w:iCs/>
          <w:sz w:val="24"/>
          <w:szCs w:val="24"/>
        </w:rPr>
        <w:t xml:space="preserve">A. </w:t>
      </w:r>
      <w:proofErr w:type="spellStart"/>
      <w:r w:rsidR="0046041F" w:rsidRPr="0046041F">
        <w:rPr>
          <w:rFonts w:ascii="Times New Roman" w:eastAsia="Calibri" w:hAnsi="Times New Roman" w:cs="Times New Roman"/>
          <w:i/>
          <w:iCs/>
          <w:sz w:val="24"/>
          <w:szCs w:val="24"/>
        </w:rPr>
        <w:t>albida</w:t>
      </w:r>
      <w:proofErr w:type="spellEnd"/>
      <w:r w:rsidR="0046041F" w:rsidRPr="0046041F">
        <w:rPr>
          <w:rFonts w:ascii="Times New Roman" w:eastAsia="Calibri" w:hAnsi="Times New Roman" w:cs="Times New Roman"/>
          <w:i/>
          <w:iCs/>
          <w:sz w:val="24"/>
          <w:szCs w:val="24"/>
        </w:rPr>
        <w:t xml:space="preserve"> </w:t>
      </w:r>
      <w:r w:rsidRPr="005D0B21">
        <w:rPr>
          <w:rFonts w:ascii="Times New Roman" w:eastAsia="Calibri" w:hAnsi="Times New Roman" w:cs="Times New Roman"/>
          <w:i/>
          <w:iCs/>
          <w:sz w:val="24"/>
          <w:szCs w:val="24"/>
        </w:rPr>
        <w:t>on Creatinine of Treated Rats</w:t>
      </w:r>
    </w:p>
    <w:p w14:paraId="267843E9" w14:textId="77777777" w:rsidR="00DC5338" w:rsidRDefault="00DC5338" w:rsidP="005F0C3C">
      <w:pPr>
        <w:spacing w:line="240" w:lineRule="auto"/>
        <w:ind w:firstLine="720"/>
        <w:jc w:val="both"/>
        <w:rPr>
          <w:rFonts w:ascii="Times New Roman" w:eastAsia="Times New Roman" w:hAnsi="Times New Roman" w:cs="Times New Roman"/>
          <w:sz w:val="24"/>
          <w:szCs w:val="24"/>
        </w:rPr>
        <w:sectPr w:rsidR="00DC5338" w:rsidSect="004F5B8C">
          <w:type w:val="continuous"/>
          <w:pgSz w:w="12240" w:h="15840"/>
          <w:pgMar w:top="1440" w:right="1440" w:bottom="1440" w:left="1440" w:header="708" w:footer="708" w:gutter="0"/>
          <w:cols w:space="708"/>
          <w:docGrid w:linePitch="360"/>
        </w:sectPr>
      </w:pPr>
    </w:p>
    <w:p w14:paraId="46DF41C0" w14:textId="2E9077F8" w:rsidR="00B96EC0" w:rsidRDefault="00B96EC0" w:rsidP="005F0C3C">
      <w:pPr>
        <w:spacing w:line="240" w:lineRule="auto"/>
        <w:ind w:firstLine="720"/>
        <w:jc w:val="both"/>
        <w:rPr>
          <w:rFonts w:ascii="Times New Roman" w:eastAsia="Times New Roman" w:hAnsi="Times New Roman" w:cs="Times New Roman"/>
          <w:sz w:val="24"/>
          <w:szCs w:val="24"/>
        </w:rPr>
      </w:pPr>
      <w:r w:rsidRPr="00B96EC0">
        <w:rPr>
          <w:rFonts w:ascii="Times New Roman" w:eastAsia="Times New Roman" w:hAnsi="Times New Roman" w:cs="Times New Roman"/>
          <w:sz w:val="24"/>
          <w:szCs w:val="24"/>
        </w:rPr>
        <w:t xml:space="preserve">The control group has a baseline creatinine level of 46.4 </w:t>
      </w:r>
      <w:r w:rsidR="001F61E0">
        <w:rPr>
          <w:rFonts w:ascii="Times New Roman" w:eastAsia="Times New Roman" w:hAnsi="Times New Roman" w:cs="Times New Roman"/>
          <w:sz w:val="24"/>
          <w:szCs w:val="24"/>
        </w:rPr>
        <w:t>U</w:t>
      </w:r>
      <w:r w:rsidRPr="00B96EC0">
        <w:rPr>
          <w:rFonts w:ascii="Times New Roman" w:eastAsia="Times New Roman" w:hAnsi="Times New Roman" w:cs="Times New Roman"/>
          <w:sz w:val="24"/>
          <w:szCs w:val="24"/>
        </w:rPr>
        <w:t xml:space="preserve">/L. The groups that received 250 mg/kg, 500 mg/kg, and 1,000 mg/kg of the extract, on the other hand, have slightly higher creatinine levels of 47.5 </w:t>
      </w:r>
      <w:r w:rsidR="001F61E0">
        <w:rPr>
          <w:rFonts w:ascii="Times New Roman" w:eastAsia="Times New Roman" w:hAnsi="Times New Roman" w:cs="Times New Roman"/>
          <w:sz w:val="24"/>
          <w:szCs w:val="24"/>
        </w:rPr>
        <w:t>U</w:t>
      </w:r>
      <w:r w:rsidRPr="00B96EC0">
        <w:rPr>
          <w:rFonts w:ascii="Times New Roman" w:eastAsia="Times New Roman" w:hAnsi="Times New Roman" w:cs="Times New Roman"/>
          <w:sz w:val="24"/>
          <w:szCs w:val="24"/>
        </w:rPr>
        <w:t xml:space="preserve">/L, 48.6 </w:t>
      </w:r>
      <w:r w:rsidR="001F61E0">
        <w:rPr>
          <w:rFonts w:ascii="Times New Roman" w:eastAsia="Times New Roman" w:hAnsi="Times New Roman" w:cs="Times New Roman"/>
          <w:sz w:val="24"/>
          <w:szCs w:val="24"/>
        </w:rPr>
        <w:t>U</w:t>
      </w:r>
      <w:r w:rsidRPr="00B96EC0">
        <w:rPr>
          <w:rFonts w:ascii="Times New Roman" w:eastAsia="Times New Roman" w:hAnsi="Times New Roman" w:cs="Times New Roman"/>
          <w:sz w:val="24"/>
          <w:szCs w:val="24"/>
        </w:rPr>
        <w:t xml:space="preserve">/L, and 49.1 </w:t>
      </w:r>
      <w:r w:rsidR="001F61E0">
        <w:rPr>
          <w:rFonts w:ascii="Times New Roman" w:eastAsia="Times New Roman" w:hAnsi="Times New Roman" w:cs="Times New Roman"/>
          <w:sz w:val="24"/>
          <w:szCs w:val="24"/>
        </w:rPr>
        <w:t>U</w:t>
      </w:r>
      <w:r w:rsidRPr="00B96EC0">
        <w:rPr>
          <w:rFonts w:ascii="Times New Roman" w:eastAsia="Times New Roman" w:hAnsi="Times New Roman" w:cs="Times New Roman"/>
          <w:sz w:val="24"/>
          <w:szCs w:val="24"/>
        </w:rPr>
        <w:t>/L, respectively.</w:t>
      </w:r>
    </w:p>
    <w:p w14:paraId="0551EDF3" w14:textId="4EB473CF" w:rsidR="00A9214C" w:rsidRPr="00A9214C" w:rsidRDefault="00A9214C" w:rsidP="00A9214C">
      <w:pPr>
        <w:spacing w:before="100" w:beforeAutospacing="1" w:after="100" w:afterAutospacing="1" w:line="240" w:lineRule="auto"/>
        <w:jc w:val="both"/>
        <w:rPr>
          <w:rFonts w:ascii="Times New Roman" w:eastAsia="Times New Roman" w:hAnsi="Times New Roman" w:cs="Times New Roman"/>
          <w:b/>
          <w:bCs/>
          <w:sz w:val="24"/>
          <w:szCs w:val="24"/>
        </w:rPr>
      </w:pPr>
      <w:r w:rsidRPr="00A9214C">
        <w:rPr>
          <w:rFonts w:ascii="Times New Roman" w:eastAsia="Times New Roman" w:hAnsi="Times New Roman" w:cs="Times New Roman"/>
          <w:b/>
          <w:bCs/>
          <w:sz w:val="24"/>
          <w:szCs w:val="24"/>
        </w:rPr>
        <w:t>4.0 DISCUSSION</w:t>
      </w:r>
    </w:p>
    <w:p w14:paraId="05A22BC6" w14:textId="56BB9635" w:rsidR="00A9214C" w:rsidRPr="009F51F8" w:rsidRDefault="00A9214C" w:rsidP="00A9214C">
      <w:pPr>
        <w:spacing w:line="240" w:lineRule="auto"/>
        <w:jc w:val="both"/>
        <w:rPr>
          <w:rFonts w:ascii="Times New Roman" w:eastAsia="Calibri" w:hAnsi="Times New Roman" w:cs="Times New Roman"/>
          <w:b/>
          <w:bCs/>
          <w:sz w:val="24"/>
          <w:szCs w:val="24"/>
        </w:rPr>
      </w:pPr>
      <w:r w:rsidRPr="00A9214C">
        <w:rPr>
          <w:rFonts w:ascii="Times New Roman" w:eastAsia="Calibri" w:hAnsi="Times New Roman" w:cs="Times New Roman"/>
          <w:b/>
          <w:bCs/>
        </w:rPr>
        <w:t>4</w:t>
      </w:r>
      <w:r w:rsidRPr="009F51F8">
        <w:rPr>
          <w:rFonts w:ascii="Times New Roman" w:eastAsia="Calibri" w:hAnsi="Times New Roman" w:cs="Times New Roman"/>
          <w:b/>
          <w:bCs/>
          <w:sz w:val="24"/>
          <w:szCs w:val="24"/>
        </w:rPr>
        <w:t xml:space="preserve">.1 Analgesic Activity of </w:t>
      </w:r>
      <w:r w:rsidRPr="009F51F8">
        <w:rPr>
          <w:rFonts w:ascii="Times New Roman" w:eastAsia="Calibri" w:hAnsi="Times New Roman" w:cs="Times New Roman"/>
          <w:b/>
          <w:bCs/>
          <w:i/>
          <w:iCs/>
          <w:sz w:val="24"/>
          <w:szCs w:val="24"/>
        </w:rPr>
        <w:t xml:space="preserve">A. </w:t>
      </w:r>
      <w:proofErr w:type="spellStart"/>
      <w:r w:rsidRPr="009F51F8">
        <w:rPr>
          <w:rFonts w:ascii="Times New Roman" w:eastAsia="Calibri" w:hAnsi="Times New Roman" w:cs="Times New Roman"/>
          <w:b/>
          <w:bCs/>
          <w:i/>
          <w:iCs/>
          <w:sz w:val="24"/>
          <w:szCs w:val="24"/>
        </w:rPr>
        <w:t>albida</w:t>
      </w:r>
      <w:proofErr w:type="spellEnd"/>
      <w:r w:rsidRPr="009F51F8">
        <w:rPr>
          <w:rFonts w:ascii="Times New Roman" w:eastAsia="Calibri" w:hAnsi="Times New Roman" w:cs="Times New Roman"/>
          <w:b/>
          <w:bCs/>
          <w:sz w:val="24"/>
          <w:szCs w:val="24"/>
        </w:rPr>
        <w:t xml:space="preserve"> Root Extracts on Wister Rats</w:t>
      </w:r>
    </w:p>
    <w:p w14:paraId="50BE8782" w14:textId="7CF2B1F6" w:rsidR="00A9214C" w:rsidRPr="009F51F8" w:rsidRDefault="00A9214C" w:rsidP="00A9214C">
      <w:pPr>
        <w:spacing w:line="240" w:lineRule="auto"/>
        <w:ind w:firstLine="720"/>
        <w:jc w:val="both"/>
        <w:rPr>
          <w:rFonts w:ascii="Times New Roman" w:eastAsia="Calibri" w:hAnsi="Times New Roman" w:cs="Times New Roman"/>
          <w:sz w:val="24"/>
          <w:szCs w:val="24"/>
        </w:rPr>
      </w:pPr>
      <w:r w:rsidRPr="009F51F8">
        <w:rPr>
          <w:rFonts w:ascii="Times New Roman" w:eastAsia="Calibri" w:hAnsi="Times New Roman" w:cs="Times New Roman"/>
          <w:sz w:val="24"/>
          <w:szCs w:val="24"/>
        </w:rPr>
        <w:t>Administration of the ethanol extract produced a dose-dependent reduction in the number of writhes compared with the control group. The control group (distilled water) recorded a mean writhing count of 46.4±0.68. Treatment with 250, 500, and 1,000 mg/kg of the ethanol extract reduced the writhing counts to 30.60±0.51, 25.40±0.51 and 24.00±0.45, corresponding to percentage inhibitions of 34.05 %, 45.26 % and 48.28 % respectively. The standard drug, pentazocine (20 mg/kg), markedly reduced writhing to 7.00±0.32, representing 84.91 % inhibition (Table 1)</w:t>
      </w:r>
    </w:p>
    <w:p w14:paraId="386168C2" w14:textId="77777777" w:rsidR="00A9214C" w:rsidRPr="009F51F8" w:rsidRDefault="00A9214C" w:rsidP="00A9214C">
      <w:pPr>
        <w:spacing w:line="240" w:lineRule="auto"/>
        <w:ind w:firstLine="720"/>
        <w:jc w:val="both"/>
        <w:rPr>
          <w:rFonts w:ascii="Times New Roman" w:eastAsia="Calibri" w:hAnsi="Times New Roman" w:cs="Times New Roman"/>
          <w:sz w:val="24"/>
          <w:szCs w:val="24"/>
        </w:rPr>
      </w:pPr>
      <w:r w:rsidRPr="009F51F8">
        <w:rPr>
          <w:rFonts w:ascii="Times New Roman" w:eastAsia="Calibri" w:hAnsi="Times New Roman" w:cs="Times New Roman"/>
          <w:sz w:val="24"/>
          <w:szCs w:val="24"/>
        </w:rPr>
        <w:t xml:space="preserve">One-way ANOVA revealed a statistically significant difference among treatment groups (F </w:t>
      </w:r>
      <w:r w:rsidRPr="009F51F8">
        <w:rPr>
          <w:rFonts w:ascii="Times New Roman" w:eastAsia="Calibri" w:hAnsi="Times New Roman" w:cs="Times New Roman"/>
          <w:sz w:val="24"/>
          <w:szCs w:val="24"/>
          <w:vertAlign w:val="subscript"/>
        </w:rPr>
        <w:t>4,20</w:t>
      </w:r>
      <w:r w:rsidRPr="009F51F8">
        <w:rPr>
          <w:rFonts w:ascii="Times New Roman" w:eastAsia="Calibri" w:hAnsi="Times New Roman" w:cs="Times New Roman"/>
          <w:sz w:val="24"/>
          <w:szCs w:val="24"/>
        </w:rPr>
        <w:t>= 781.61, P&lt;0.0001). Tukey’s post hoc test indicated that all treated groups differed significantly from the control (</w:t>
      </w:r>
      <w:r w:rsidRPr="009F51F8">
        <w:rPr>
          <w:rFonts w:ascii="Times New Roman" w:eastAsia="Calibri" w:hAnsi="Times New Roman" w:cs="Times New Roman"/>
          <w:i/>
          <w:iCs/>
          <w:sz w:val="24"/>
          <w:szCs w:val="24"/>
        </w:rPr>
        <w:t>p</w:t>
      </w:r>
      <w:r w:rsidRPr="009F51F8">
        <w:rPr>
          <w:rFonts w:ascii="Times New Roman" w:eastAsia="Calibri" w:hAnsi="Times New Roman" w:cs="Times New Roman"/>
          <w:sz w:val="24"/>
          <w:szCs w:val="24"/>
        </w:rPr>
        <w:t xml:space="preserve">&lt;0.05). The 500 mg/kg and 1,000 mg/kg doses did not differ significantly from each other but were significantly higher than the 250 mg/kg dose. The analgesic effect of </w:t>
      </w:r>
      <w:r w:rsidRPr="009F51F8">
        <w:rPr>
          <w:rFonts w:ascii="Times New Roman" w:eastAsia="Calibri" w:hAnsi="Times New Roman" w:cs="Times New Roman"/>
          <w:i/>
          <w:iCs/>
          <w:sz w:val="24"/>
          <w:szCs w:val="24"/>
        </w:rPr>
        <w:t xml:space="preserve">A. </w:t>
      </w:r>
      <w:proofErr w:type="spellStart"/>
      <w:r w:rsidRPr="009F51F8">
        <w:rPr>
          <w:rFonts w:ascii="Times New Roman" w:eastAsia="Calibri" w:hAnsi="Times New Roman" w:cs="Times New Roman"/>
          <w:i/>
          <w:iCs/>
          <w:sz w:val="24"/>
          <w:szCs w:val="24"/>
        </w:rPr>
        <w:t>albida</w:t>
      </w:r>
      <w:proofErr w:type="spellEnd"/>
      <w:r w:rsidRPr="009F51F8">
        <w:rPr>
          <w:rFonts w:ascii="Times New Roman" w:eastAsia="Calibri" w:hAnsi="Times New Roman" w:cs="Times New Roman"/>
          <w:i/>
          <w:iCs/>
          <w:sz w:val="24"/>
          <w:szCs w:val="24"/>
        </w:rPr>
        <w:t xml:space="preserve"> </w:t>
      </w:r>
      <w:r w:rsidRPr="009F51F8">
        <w:rPr>
          <w:rFonts w:ascii="Times New Roman" w:eastAsia="Calibri" w:hAnsi="Times New Roman" w:cs="Times New Roman"/>
          <w:sz w:val="24"/>
          <w:szCs w:val="24"/>
        </w:rPr>
        <w:t xml:space="preserve">root extract was similar to other medicinal plants like </w:t>
      </w:r>
      <w:proofErr w:type="spellStart"/>
      <w:r w:rsidRPr="009F51F8">
        <w:rPr>
          <w:rFonts w:ascii="Times New Roman" w:eastAsia="Calibri" w:hAnsi="Times New Roman" w:cs="Times New Roman"/>
          <w:i/>
          <w:iCs/>
          <w:sz w:val="24"/>
          <w:szCs w:val="24"/>
        </w:rPr>
        <w:t>Maerua</w:t>
      </w:r>
      <w:proofErr w:type="spellEnd"/>
      <w:r w:rsidRPr="009F51F8">
        <w:rPr>
          <w:rFonts w:ascii="Times New Roman" w:eastAsia="Calibri" w:hAnsi="Times New Roman" w:cs="Times New Roman"/>
          <w:i/>
          <w:iCs/>
          <w:sz w:val="24"/>
          <w:szCs w:val="24"/>
        </w:rPr>
        <w:t xml:space="preserve"> </w:t>
      </w:r>
      <w:proofErr w:type="spellStart"/>
      <w:r w:rsidRPr="009F51F8">
        <w:rPr>
          <w:rFonts w:ascii="Times New Roman" w:eastAsia="Calibri" w:hAnsi="Times New Roman" w:cs="Times New Roman"/>
          <w:i/>
          <w:iCs/>
          <w:sz w:val="24"/>
          <w:szCs w:val="24"/>
        </w:rPr>
        <w:t>triphylla</w:t>
      </w:r>
      <w:proofErr w:type="spellEnd"/>
      <w:r w:rsidRPr="009F51F8">
        <w:rPr>
          <w:rFonts w:ascii="Times New Roman" w:eastAsia="Calibri" w:hAnsi="Times New Roman" w:cs="Times New Roman"/>
          <w:i/>
          <w:iCs/>
          <w:sz w:val="24"/>
          <w:szCs w:val="24"/>
        </w:rPr>
        <w:t xml:space="preserve">, </w:t>
      </w:r>
      <w:r w:rsidRPr="009F51F8">
        <w:rPr>
          <w:rFonts w:ascii="Times New Roman" w:eastAsia="Calibri" w:hAnsi="Times New Roman" w:cs="Times New Roman"/>
          <w:sz w:val="24"/>
          <w:szCs w:val="24"/>
        </w:rPr>
        <w:t xml:space="preserve">which showed that mice that received 500 mg/kg b w of methanol root extract had significantly lower acetic acid-induced writhing than mice that received the acetylsalicylic acid 75 mg/kg </w:t>
      </w:r>
      <w:proofErr w:type="spellStart"/>
      <w:proofErr w:type="gramStart"/>
      <w:r w:rsidRPr="009F51F8">
        <w:rPr>
          <w:rFonts w:ascii="Times New Roman" w:eastAsia="Calibri" w:hAnsi="Times New Roman" w:cs="Times New Roman"/>
          <w:sz w:val="24"/>
          <w:szCs w:val="24"/>
        </w:rPr>
        <w:t>bw</w:t>
      </w:r>
      <w:proofErr w:type="spellEnd"/>
      <w:r w:rsidRPr="009F51F8">
        <w:rPr>
          <w:rFonts w:ascii="Times New Roman" w:eastAsia="Calibri" w:hAnsi="Times New Roman" w:cs="Times New Roman"/>
          <w:sz w:val="24"/>
          <w:szCs w:val="24"/>
        </w:rPr>
        <w:t xml:space="preserve">  (</w:t>
      </w:r>
      <w:proofErr w:type="gramEnd"/>
      <w:r w:rsidRPr="009F51F8">
        <w:rPr>
          <w:rFonts w:ascii="Times New Roman" w:eastAsia="Calibri" w:hAnsi="Times New Roman" w:cs="Times New Roman"/>
          <w:i/>
          <w:iCs/>
          <w:sz w:val="24"/>
          <w:szCs w:val="24"/>
        </w:rPr>
        <w:t>p</w:t>
      </w:r>
      <w:r w:rsidRPr="009F51F8">
        <w:rPr>
          <w:rFonts w:ascii="Times New Roman" w:eastAsia="Calibri" w:hAnsi="Times New Roman" w:cs="Times New Roman"/>
          <w:sz w:val="24"/>
          <w:szCs w:val="24"/>
        </w:rPr>
        <w:t>&lt;0.05 (</w:t>
      </w:r>
      <w:proofErr w:type="spellStart"/>
      <w:r w:rsidRPr="009F51F8">
        <w:rPr>
          <w:rFonts w:ascii="Times New Roman" w:eastAsia="Calibri" w:hAnsi="Times New Roman" w:cs="Times New Roman"/>
          <w:sz w:val="24"/>
          <w:szCs w:val="24"/>
        </w:rPr>
        <w:t>Wangusi</w:t>
      </w:r>
      <w:proofErr w:type="spellEnd"/>
      <w:r w:rsidRPr="009F51F8">
        <w:rPr>
          <w:rFonts w:ascii="Times New Roman" w:eastAsia="Calibri" w:hAnsi="Times New Roman" w:cs="Times New Roman"/>
          <w:sz w:val="24"/>
          <w:szCs w:val="24"/>
        </w:rPr>
        <w:t xml:space="preserve"> </w:t>
      </w:r>
      <w:r w:rsidRPr="009F51F8">
        <w:rPr>
          <w:rFonts w:ascii="Times New Roman" w:eastAsia="Calibri" w:hAnsi="Times New Roman" w:cs="Times New Roman"/>
          <w:i/>
          <w:iCs/>
          <w:sz w:val="24"/>
          <w:szCs w:val="24"/>
        </w:rPr>
        <w:t>et al</w:t>
      </w:r>
      <w:r w:rsidRPr="009F51F8">
        <w:rPr>
          <w:rFonts w:ascii="Times New Roman" w:eastAsia="Calibri" w:hAnsi="Times New Roman" w:cs="Times New Roman"/>
          <w:sz w:val="24"/>
          <w:szCs w:val="24"/>
        </w:rPr>
        <w:t>., 2021).</w:t>
      </w:r>
    </w:p>
    <w:p w14:paraId="0BFCAED9" w14:textId="77777777" w:rsidR="00A9214C" w:rsidRPr="009F51F8" w:rsidRDefault="00A9214C" w:rsidP="00A9214C">
      <w:pPr>
        <w:spacing w:line="240" w:lineRule="auto"/>
        <w:ind w:firstLine="720"/>
        <w:jc w:val="both"/>
        <w:rPr>
          <w:rFonts w:ascii="Times New Roman" w:eastAsia="Calibri" w:hAnsi="Times New Roman" w:cs="Times New Roman"/>
          <w:sz w:val="24"/>
          <w:szCs w:val="24"/>
        </w:rPr>
      </w:pPr>
      <w:r w:rsidRPr="009F51F8">
        <w:rPr>
          <w:rFonts w:ascii="Times New Roman" w:eastAsia="Calibri" w:hAnsi="Times New Roman" w:cs="Times New Roman"/>
          <w:sz w:val="24"/>
          <w:szCs w:val="24"/>
        </w:rPr>
        <w:t xml:space="preserve">In the ethyl acetate experiment (Table 2), the control group recorded a mean writhing count of 47.00± 0.45. Treatment with 250, 500, and 1,000 mg/kg reduced the writhing counts to 33.60± 0.40, 30.00± 0.32, and 26.20± 0.37, corresponding to percentage inhibitions of 28.51 %, 36.17%, </w:t>
      </w:r>
      <w:r w:rsidRPr="009F51F8">
        <w:rPr>
          <w:rFonts w:ascii="Times New Roman" w:eastAsia="Calibri" w:hAnsi="Times New Roman" w:cs="Times New Roman"/>
          <w:sz w:val="24"/>
          <w:szCs w:val="24"/>
        </w:rPr>
        <w:lastRenderedPageBreak/>
        <w:t>and 44.26 % respectively. Pentazocine reduced writhing to 7.20± 0.07, representing 84.68 % inhibition.</w:t>
      </w:r>
    </w:p>
    <w:p w14:paraId="07D29A63" w14:textId="77777777" w:rsidR="00A9214C" w:rsidRPr="009F51F8" w:rsidRDefault="00A9214C" w:rsidP="00A9214C">
      <w:pPr>
        <w:spacing w:line="240" w:lineRule="auto"/>
        <w:ind w:firstLine="720"/>
        <w:jc w:val="both"/>
        <w:rPr>
          <w:rFonts w:ascii="Times New Roman" w:eastAsia="Calibri" w:hAnsi="Times New Roman" w:cs="Times New Roman"/>
          <w:sz w:val="24"/>
          <w:szCs w:val="24"/>
        </w:rPr>
      </w:pPr>
      <w:r w:rsidRPr="009F51F8">
        <w:rPr>
          <w:rFonts w:ascii="Times New Roman" w:eastAsia="Calibri" w:hAnsi="Times New Roman" w:cs="Times New Roman"/>
          <w:sz w:val="24"/>
          <w:szCs w:val="24"/>
        </w:rPr>
        <w:t xml:space="preserve">One-way ANOVA demonstrated a highly significant difference among groups (F </w:t>
      </w:r>
      <w:r w:rsidRPr="009F51F8">
        <w:rPr>
          <w:rFonts w:ascii="Times New Roman" w:eastAsia="Calibri" w:hAnsi="Times New Roman" w:cs="Times New Roman"/>
          <w:sz w:val="24"/>
          <w:szCs w:val="24"/>
          <w:vertAlign w:val="subscript"/>
        </w:rPr>
        <w:t>4,20</w:t>
      </w:r>
      <w:r w:rsidRPr="009F51F8">
        <w:rPr>
          <w:rFonts w:ascii="Times New Roman" w:eastAsia="Calibri" w:hAnsi="Times New Roman" w:cs="Times New Roman"/>
          <w:sz w:val="24"/>
          <w:szCs w:val="24"/>
        </w:rPr>
        <w:t>= 1712.89, P&lt;0.0001). Tukey’s multiple comparison test showed that all treatment groups differed significantly from each other and from the control group (</w:t>
      </w:r>
      <w:r w:rsidRPr="009F51F8">
        <w:rPr>
          <w:rFonts w:ascii="Times New Roman" w:eastAsia="Calibri" w:hAnsi="Times New Roman" w:cs="Times New Roman"/>
          <w:i/>
          <w:iCs/>
          <w:sz w:val="24"/>
          <w:szCs w:val="24"/>
        </w:rPr>
        <w:t>p</w:t>
      </w:r>
      <w:r w:rsidRPr="009F51F8">
        <w:rPr>
          <w:rFonts w:ascii="Times New Roman" w:eastAsia="Calibri" w:hAnsi="Times New Roman" w:cs="Times New Roman"/>
          <w:sz w:val="24"/>
          <w:szCs w:val="24"/>
        </w:rPr>
        <w:t xml:space="preserve">&lt;0.05). This result is comparable to that obtained for methanol stem bark extract of </w:t>
      </w:r>
      <w:r w:rsidRPr="009F51F8">
        <w:rPr>
          <w:rFonts w:ascii="Times New Roman" w:eastAsia="Calibri" w:hAnsi="Times New Roman" w:cs="Times New Roman"/>
          <w:i/>
          <w:iCs/>
          <w:sz w:val="24"/>
          <w:szCs w:val="24"/>
        </w:rPr>
        <w:t xml:space="preserve">Senna </w:t>
      </w:r>
      <w:proofErr w:type="spellStart"/>
      <w:r w:rsidRPr="009F51F8">
        <w:rPr>
          <w:rFonts w:ascii="Times New Roman" w:eastAsia="Calibri" w:hAnsi="Times New Roman" w:cs="Times New Roman"/>
          <w:i/>
          <w:iCs/>
          <w:sz w:val="24"/>
          <w:szCs w:val="24"/>
        </w:rPr>
        <w:t>siamea</w:t>
      </w:r>
      <w:proofErr w:type="spellEnd"/>
      <w:r w:rsidRPr="009F51F8">
        <w:rPr>
          <w:rFonts w:ascii="Times New Roman" w:eastAsia="Calibri" w:hAnsi="Times New Roman" w:cs="Times New Roman"/>
          <w:i/>
          <w:iCs/>
          <w:sz w:val="24"/>
          <w:szCs w:val="24"/>
        </w:rPr>
        <w:t>,</w:t>
      </w:r>
      <w:r w:rsidRPr="009F51F8">
        <w:rPr>
          <w:rFonts w:ascii="Times New Roman" w:eastAsia="Calibri" w:hAnsi="Times New Roman" w:cs="Times New Roman"/>
          <w:sz w:val="24"/>
          <w:szCs w:val="24"/>
        </w:rPr>
        <w:t xml:space="preserve"> which demonstrated an inhibition on the writhing response induced by acetic acid in a dose dependent manner of 32.80, 27.80 and 22.00 mean number of writhing for doses of 100, 200 and 300 mg/kg body weight (</w:t>
      </w:r>
      <w:proofErr w:type="spellStart"/>
      <w:r w:rsidRPr="009F51F8">
        <w:rPr>
          <w:rFonts w:ascii="Times New Roman" w:eastAsia="Calibri" w:hAnsi="Times New Roman" w:cs="Times New Roman"/>
          <w:sz w:val="24"/>
          <w:szCs w:val="24"/>
        </w:rPr>
        <w:t>i.p</w:t>
      </w:r>
      <w:proofErr w:type="spellEnd"/>
      <w:r w:rsidRPr="009F51F8">
        <w:rPr>
          <w:rFonts w:ascii="Times New Roman" w:eastAsia="Calibri" w:hAnsi="Times New Roman" w:cs="Times New Roman"/>
          <w:sz w:val="24"/>
          <w:szCs w:val="24"/>
        </w:rPr>
        <w:t>) as compared to the reference drug (pentazocine) 18.60 (</w:t>
      </w:r>
      <w:proofErr w:type="spellStart"/>
      <w:r w:rsidRPr="009F51F8">
        <w:rPr>
          <w:rFonts w:ascii="Times New Roman" w:eastAsia="Calibri" w:hAnsi="Times New Roman" w:cs="Times New Roman"/>
          <w:sz w:val="24"/>
          <w:szCs w:val="24"/>
        </w:rPr>
        <w:t>Sodipo</w:t>
      </w:r>
      <w:proofErr w:type="spellEnd"/>
      <w:r w:rsidRPr="009F51F8">
        <w:rPr>
          <w:rFonts w:ascii="Times New Roman" w:eastAsia="Calibri" w:hAnsi="Times New Roman" w:cs="Times New Roman"/>
          <w:sz w:val="24"/>
          <w:szCs w:val="24"/>
        </w:rPr>
        <w:t xml:space="preserve"> </w:t>
      </w:r>
      <w:r w:rsidRPr="009F51F8">
        <w:rPr>
          <w:rFonts w:ascii="Times New Roman" w:eastAsia="Calibri" w:hAnsi="Times New Roman" w:cs="Times New Roman"/>
          <w:i/>
          <w:iCs/>
          <w:sz w:val="24"/>
          <w:szCs w:val="24"/>
        </w:rPr>
        <w:t>et al</w:t>
      </w:r>
      <w:r w:rsidRPr="009F51F8">
        <w:rPr>
          <w:rFonts w:ascii="Times New Roman" w:eastAsia="Calibri" w:hAnsi="Times New Roman" w:cs="Times New Roman"/>
          <w:sz w:val="24"/>
          <w:szCs w:val="24"/>
        </w:rPr>
        <w:t>., 2018).</w:t>
      </w:r>
    </w:p>
    <w:p w14:paraId="2091C66D" w14:textId="0607797A" w:rsidR="00A9214C" w:rsidRPr="004D39AD" w:rsidRDefault="00A9214C" w:rsidP="00A9214C">
      <w:pPr>
        <w:spacing w:line="240" w:lineRule="auto"/>
        <w:jc w:val="both"/>
        <w:rPr>
          <w:rFonts w:ascii="Times New Roman" w:eastAsia="Calibri" w:hAnsi="Times New Roman" w:cs="Times New Roman"/>
          <w:b/>
          <w:bCs/>
        </w:rPr>
      </w:pPr>
      <w:r w:rsidRPr="004D39AD">
        <w:rPr>
          <w:rFonts w:ascii="Times New Roman" w:eastAsia="Calibri" w:hAnsi="Times New Roman" w:cs="Times New Roman"/>
          <w:b/>
          <w:bCs/>
        </w:rPr>
        <w:t xml:space="preserve">4.2 Elemental Composition of the Root of </w:t>
      </w:r>
      <w:r w:rsidRPr="004D39AD">
        <w:rPr>
          <w:rFonts w:ascii="Times New Roman" w:eastAsia="Calibri" w:hAnsi="Times New Roman" w:cs="Times New Roman"/>
          <w:b/>
          <w:bCs/>
          <w:i/>
          <w:iCs/>
        </w:rPr>
        <w:t xml:space="preserve">A. </w:t>
      </w:r>
      <w:proofErr w:type="spellStart"/>
      <w:r w:rsidRPr="004D39AD">
        <w:rPr>
          <w:rFonts w:ascii="Times New Roman" w:eastAsia="Calibri" w:hAnsi="Times New Roman" w:cs="Times New Roman"/>
          <w:b/>
          <w:bCs/>
          <w:i/>
          <w:iCs/>
        </w:rPr>
        <w:t>albida</w:t>
      </w:r>
      <w:proofErr w:type="spellEnd"/>
    </w:p>
    <w:p w14:paraId="262A2220" w14:textId="72BD2C54" w:rsidR="00A9214C" w:rsidRPr="00DF1D58" w:rsidRDefault="00A9214C" w:rsidP="009F51F8">
      <w:pPr>
        <w:spacing w:before="100" w:beforeAutospacing="1" w:after="100" w:afterAutospacing="1" w:line="240" w:lineRule="auto"/>
        <w:ind w:firstLine="720"/>
        <w:jc w:val="both"/>
        <w:rPr>
          <w:rFonts w:ascii="Times New Roman" w:eastAsia="Times New Roman" w:hAnsi="Times New Roman" w:cs="Times New Roman"/>
          <w:sz w:val="24"/>
          <w:szCs w:val="24"/>
        </w:rPr>
      </w:pPr>
      <w:r w:rsidRPr="00C86565">
        <w:rPr>
          <w:rFonts w:ascii="Times New Roman" w:eastAsia="Times New Roman" w:hAnsi="Times New Roman" w:cs="Times New Roman"/>
          <w:sz w:val="24"/>
          <w:szCs w:val="24"/>
        </w:rPr>
        <w:t xml:space="preserve">In Table </w:t>
      </w:r>
      <w:r w:rsidR="000850C2">
        <w:rPr>
          <w:rFonts w:ascii="Times New Roman" w:eastAsia="Times New Roman" w:hAnsi="Times New Roman" w:cs="Times New Roman"/>
          <w:sz w:val="24"/>
          <w:szCs w:val="24"/>
        </w:rPr>
        <w:t>3</w:t>
      </w:r>
      <w:r w:rsidRPr="00C86565">
        <w:rPr>
          <w:rFonts w:ascii="Times New Roman" w:eastAsia="Times New Roman" w:hAnsi="Times New Roman" w:cs="Times New Roman"/>
          <w:sz w:val="24"/>
          <w:szCs w:val="24"/>
        </w:rPr>
        <w:t xml:space="preserve">, the elemental composition of the root of </w:t>
      </w:r>
      <w:r w:rsidRPr="0046041F">
        <w:rPr>
          <w:rFonts w:ascii="Times New Roman" w:eastAsia="Times New Roman" w:hAnsi="Times New Roman" w:cs="Times New Roman"/>
          <w:i/>
          <w:iCs/>
          <w:sz w:val="24"/>
          <w:szCs w:val="24"/>
        </w:rPr>
        <w:t xml:space="preserve">A. </w:t>
      </w:r>
      <w:proofErr w:type="spellStart"/>
      <w:r w:rsidRPr="0046041F">
        <w:rPr>
          <w:rFonts w:ascii="Times New Roman" w:eastAsia="Times New Roman" w:hAnsi="Times New Roman" w:cs="Times New Roman"/>
          <w:i/>
          <w:iCs/>
          <w:sz w:val="24"/>
          <w:szCs w:val="24"/>
        </w:rPr>
        <w:t>albida</w:t>
      </w:r>
      <w:proofErr w:type="spellEnd"/>
      <w:r w:rsidRPr="0046041F">
        <w:rPr>
          <w:rFonts w:ascii="Times New Roman" w:eastAsia="Times New Roman" w:hAnsi="Times New Roman" w:cs="Times New Roman"/>
          <w:i/>
          <w:iCs/>
          <w:sz w:val="24"/>
          <w:szCs w:val="24"/>
        </w:rPr>
        <w:t xml:space="preserve"> </w:t>
      </w:r>
      <w:r w:rsidRPr="00C86565">
        <w:rPr>
          <w:rFonts w:ascii="Times New Roman" w:eastAsia="Times New Roman" w:hAnsi="Times New Roman" w:cs="Times New Roman"/>
          <w:sz w:val="24"/>
          <w:szCs w:val="24"/>
        </w:rPr>
        <w:t>revealed the presence of various essential and non-essential metals in varying concentrations. The concentration values are expressed in micrograms per gram (µg/g) which provides insight into the nutritional and toxicological aspects of the plant.</w:t>
      </w:r>
      <w:r w:rsidR="009F51F8">
        <w:rPr>
          <w:rFonts w:ascii="Times New Roman" w:eastAsia="Times New Roman" w:hAnsi="Times New Roman" w:cs="Times New Roman"/>
          <w:sz w:val="24"/>
          <w:szCs w:val="24"/>
        </w:rPr>
        <w:t xml:space="preserve"> </w:t>
      </w:r>
      <w:r w:rsidRPr="00C86565">
        <w:rPr>
          <w:rFonts w:ascii="Times New Roman" w:eastAsia="Times New Roman" w:hAnsi="Times New Roman" w:cs="Times New Roman"/>
          <w:sz w:val="24"/>
          <w:szCs w:val="24"/>
        </w:rPr>
        <w:t xml:space="preserve">Manganese (Mn) was present at a concentration of 0.04129 ± 0.016 µg/g, suggesting a relatively low level of this essential trace element. Copper (Cu), another essential micronutrient for plants and animals, was detected at a slightly higher concentration of 0.05742 ± 0.027 µg/g. Both elements are known to play key roles in various physiological processes like enzyme activation and antioxidant defense </w:t>
      </w:r>
      <w:r>
        <w:rPr>
          <w:rFonts w:ascii="Times New Roman" w:eastAsia="Times New Roman" w:hAnsi="Times New Roman" w:cs="Times New Roman"/>
          <w:sz w:val="24"/>
          <w:szCs w:val="24"/>
        </w:rPr>
        <w:t xml:space="preserve">(Ruiz </w:t>
      </w:r>
      <w:r w:rsidRPr="009A74C8">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2021)</w:t>
      </w:r>
      <w:r w:rsidRPr="00C86565">
        <w:rPr>
          <w:rFonts w:ascii="Times New Roman" w:eastAsia="Times New Roman" w:hAnsi="Times New Roman" w:cs="Times New Roman"/>
          <w:sz w:val="24"/>
          <w:szCs w:val="24"/>
        </w:rPr>
        <w:t>.</w:t>
      </w:r>
      <w:r w:rsidR="009F51F8">
        <w:rPr>
          <w:rFonts w:ascii="Times New Roman" w:eastAsia="Times New Roman" w:hAnsi="Times New Roman" w:cs="Times New Roman"/>
          <w:sz w:val="24"/>
          <w:szCs w:val="24"/>
        </w:rPr>
        <w:t xml:space="preserve"> </w:t>
      </w:r>
      <w:r w:rsidRPr="00DF1D58">
        <w:rPr>
          <w:rFonts w:ascii="Times New Roman" w:eastAsia="Times New Roman" w:hAnsi="Times New Roman" w:cs="Times New Roman"/>
          <w:sz w:val="24"/>
          <w:szCs w:val="24"/>
        </w:rPr>
        <w:t xml:space="preserve">Iron (Fe) had a lot more of 0.2025 ± 0.035 µg/g than Mn and Cu. Iron is a necessary ingredient of hemoglobin and certain enzymes. It is also vital for cellular metabolism and for transporting oxygen around. Zinc (Zn), which is important for making DNA and the immune system, was found in very small amounts (0.00662 ± 0.001 µg/g), suggesting that it is present in very small but required amounts. The value of chromium (Cr) was 0.02801 ± 0.077 µg/g, which means it may be anywhere from 0.02801 to 0.077 µg/g. Chromium is essential in minimal quantities for glucose metabolism; nevertheless, excessive doses might be detrimental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Rafzal</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Ocsio</w:t>
      </w:r>
      <w:proofErr w:type="spellEnd"/>
      <w:r>
        <w:rPr>
          <w:rFonts w:ascii="Times New Roman" w:eastAsia="Times New Roman" w:hAnsi="Times New Roman" w:cs="Times New Roman"/>
          <w:sz w:val="24"/>
          <w:szCs w:val="24"/>
        </w:rPr>
        <w:t xml:space="preserve"> Quinones, 2024)</w:t>
      </w:r>
      <w:r w:rsidRPr="00DF1D58">
        <w:rPr>
          <w:rFonts w:ascii="Times New Roman" w:eastAsia="Times New Roman" w:hAnsi="Times New Roman" w:cs="Times New Roman"/>
          <w:sz w:val="24"/>
          <w:szCs w:val="24"/>
        </w:rPr>
        <w:t xml:space="preserve">. </w:t>
      </w:r>
    </w:p>
    <w:p w14:paraId="396BE610" w14:textId="280AC31B" w:rsidR="00A9214C" w:rsidRDefault="00A9214C" w:rsidP="00885583">
      <w:pPr>
        <w:spacing w:before="100" w:beforeAutospacing="1" w:after="100" w:afterAutospacing="1" w:line="240" w:lineRule="auto"/>
        <w:ind w:firstLine="720"/>
        <w:jc w:val="both"/>
        <w:rPr>
          <w:rFonts w:ascii="Times New Roman" w:eastAsia="Calibri" w:hAnsi="Times New Roman" w:cs="Times New Roman"/>
        </w:rPr>
      </w:pPr>
      <w:r w:rsidRPr="00DF1D58">
        <w:rPr>
          <w:rFonts w:ascii="Times New Roman" w:eastAsia="Times New Roman" w:hAnsi="Times New Roman" w:cs="Times New Roman"/>
          <w:sz w:val="24"/>
          <w:szCs w:val="24"/>
        </w:rPr>
        <w:t>Lead (Pb) was detected at 0.07654 ± 0.003 µg/g</w:t>
      </w:r>
      <w:r w:rsidR="00885583">
        <w:rPr>
          <w:rFonts w:ascii="Times New Roman" w:eastAsia="Times New Roman" w:hAnsi="Times New Roman" w:cs="Times New Roman"/>
          <w:sz w:val="24"/>
          <w:szCs w:val="24"/>
        </w:rPr>
        <w:t xml:space="preserve"> and</w:t>
      </w:r>
      <w:r w:rsidRPr="00DF1D58">
        <w:rPr>
          <w:rFonts w:ascii="Times New Roman" w:eastAsia="Times New Roman" w:hAnsi="Times New Roman" w:cs="Times New Roman"/>
          <w:sz w:val="24"/>
          <w:szCs w:val="24"/>
        </w:rPr>
        <w:t xml:space="preserve"> </w:t>
      </w:r>
      <w:r w:rsidR="00885583">
        <w:rPr>
          <w:rFonts w:ascii="Times New Roman" w:eastAsia="Times New Roman" w:hAnsi="Times New Roman" w:cs="Times New Roman"/>
          <w:sz w:val="24"/>
          <w:szCs w:val="24"/>
        </w:rPr>
        <w:t>this calls for caution</w:t>
      </w:r>
      <w:r w:rsidRPr="00DF1D58">
        <w:rPr>
          <w:rFonts w:ascii="Times New Roman" w:eastAsia="Times New Roman" w:hAnsi="Times New Roman" w:cs="Times New Roman"/>
          <w:sz w:val="24"/>
          <w:szCs w:val="24"/>
        </w:rPr>
        <w:t xml:space="preserve"> because </w:t>
      </w:r>
      <w:r w:rsidR="006C5CE3">
        <w:rPr>
          <w:rFonts w:ascii="Times New Roman" w:eastAsia="Times New Roman" w:hAnsi="Times New Roman" w:cs="Times New Roman"/>
          <w:sz w:val="24"/>
          <w:szCs w:val="24"/>
        </w:rPr>
        <w:t>it</w:t>
      </w:r>
      <w:r w:rsidRPr="00DF1D58">
        <w:rPr>
          <w:rFonts w:ascii="Times New Roman" w:eastAsia="Times New Roman" w:hAnsi="Times New Roman" w:cs="Times New Roman"/>
          <w:sz w:val="24"/>
          <w:szCs w:val="24"/>
        </w:rPr>
        <w:t xml:space="preserve"> is a toxic heavy metal with no recognized beneficial biological role. There was a minor amount of arsenic (As), another hazardous metal, found: 0.02236 ± 0.001 µg/g. Even small levels of arsenic can be bad for your health if you are around it for a long time. </w:t>
      </w:r>
      <w:r w:rsidR="00885583" w:rsidRPr="00C86565">
        <w:rPr>
          <w:rFonts w:ascii="Times New Roman" w:eastAsia="Calibri" w:hAnsi="Times New Roman" w:cs="Times New Roman"/>
        </w:rPr>
        <w:t xml:space="preserve">Apart from being carcinogenic, arsenic is also associated with adverse pregnancy outcomes and infant mortality, with impacts on child health </w:t>
      </w:r>
      <w:r w:rsidR="00885583">
        <w:rPr>
          <w:rFonts w:ascii="Times New Roman" w:eastAsia="Calibri" w:hAnsi="Times New Roman" w:cs="Times New Roman"/>
        </w:rPr>
        <w:t xml:space="preserve">(Quansah </w:t>
      </w:r>
      <w:r w:rsidR="00885583" w:rsidRPr="00555F29">
        <w:rPr>
          <w:rFonts w:ascii="Times New Roman" w:eastAsia="Calibri" w:hAnsi="Times New Roman" w:cs="Times New Roman"/>
          <w:i/>
          <w:iCs/>
        </w:rPr>
        <w:t>et al</w:t>
      </w:r>
      <w:r w:rsidR="00885583">
        <w:rPr>
          <w:rFonts w:ascii="Times New Roman" w:eastAsia="Calibri" w:hAnsi="Times New Roman" w:cs="Times New Roman"/>
        </w:rPr>
        <w:t>., 2015)</w:t>
      </w:r>
      <w:r w:rsidR="00885583" w:rsidRPr="00C86565">
        <w:rPr>
          <w:rFonts w:ascii="Times New Roman" w:eastAsia="Calibri" w:hAnsi="Times New Roman" w:cs="Times New Roman"/>
        </w:rPr>
        <w:t>. As for lead and arsenic, their presence in the sample is a matter of concern as they are highly poisonous metals that affect almost every organ in the body, with the nervous system as the most vulnerable in lead toxicity, both in children and adults</w:t>
      </w:r>
      <w:r w:rsidR="00885583">
        <w:rPr>
          <w:rFonts w:ascii="Times New Roman" w:eastAsia="Calibri" w:hAnsi="Times New Roman" w:cs="Times New Roman"/>
        </w:rPr>
        <w:t xml:space="preserve"> (Mehri, 2020)</w:t>
      </w:r>
      <w:r w:rsidR="00885583" w:rsidRPr="00C86565">
        <w:rPr>
          <w:rFonts w:ascii="Times New Roman" w:eastAsia="Calibri" w:hAnsi="Times New Roman" w:cs="Times New Roman"/>
        </w:rPr>
        <w:t>. A good number of studies have also established negative impacts of arsenic exposure on cognitive development, intelligence, and memory</w:t>
      </w:r>
      <w:r w:rsidR="00885583">
        <w:rPr>
          <w:rFonts w:ascii="Times New Roman" w:eastAsia="Calibri" w:hAnsi="Times New Roman" w:cs="Times New Roman"/>
        </w:rPr>
        <w:t xml:space="preserve"> (</w:t>
      </w:r>
      <w:proofErr w:type="spellStart"/>
      <w:r w:rsidR="00885583">
        <w:rPr>
          <w:rFonts w:ascii="Times New Roman" w:eastAsia="Calibri" w:hAnsi="Times New Roman" w:cs="Times New Roman"/>
        </w:rPr>
        <w:t>Tolins</w:t>
      </w:r>
      <w:proofErr w:type="spellEnd"/>
      <w:r w:rsidR="00885583">
        <w:rPr>
          <w:rFonts w:ascii="Times New Roman" w:eastAsia="Calibri" w:hAnsi="Times New Roman" w:cs="Times New Roman"/>
        </w:rPr>
        <w:t xml:space="preserve"> </w:t>
      </w:r>
      <w:r w:rsidR="00885583" w:rsidRPr="00555F29">
        <w:rPr>
          <w:rFonts w:ascii="Times New Roman" w:eastAsia="Calibri" w:hAnsi="Times New Roman" w:cs="Times New Roman"/>
          <w:i/>
          <w:iCs/>
        </w:rPr>
        <w:t>et al</w:t>
      </w:r>
      <w:r w:rsidR="00885583">
        <w:rPr>
          <w:rFonts w:ascii="Times New Roman" w:eastAsia="Calibri" w:hAnsi="Times New Roman" w:cs="Times New Roman"/>
        </w:rPr>
        <w:t>., 2014)</w:t>
      </w:r>
      <w:r w:rsidR="00885583" w:rsidRPr="00C86565">
        <w:rPr>
          <w:rFonts w:ascii="Times New Roman" w:eastAsia="Calibri" w:hAnsi="Times New Roman" w:cs="Times New Roman"/>
        </w:rPr>
        <w:t>.</w:t>
      </w:r>
      <w:r w:rsidR="00885583">
        <w:rPr>
          <w:rFonts w:ascii="Times New Roman" w:eastAsia="Calibri" w:hAnsi="Times New Roman" w:cs="Times New Roman"/>
        </w:rPr>
        <w:t xml:space="preserve"> </w:t>
      </w:r>
      <w:r w:rsidRPr="00DF1D58">
        <w:rPr>
          <w:rFonts w:ascii="Times New Roman" w:eastAsia="Times New Roman" w:hAnsi="Times New Roman" w:cs="Times New Roman"/>
          <w:sz w:val="24"/>
          <w:szCs w:val="24"/>
        </w:rPr>
        <w:t>Finally, magnesium (Mg) had the most, with a value of 21.1303 ± 0.112 µg/g. Mg is a vital macronutrient that helps enzymes perform and makes energy, among other things</w:t>
      </w:r>
      <w:r w:rsidRPr="00C86565">
        <w:rPr>
          <w:rFonts w:ascii="Times New Roman" w:eastAsia="Times New Roman" w:hAnsi="Times New Roman" w:cs="Times New Roman"/>
          <w:sz w:val="24"/>
          <w:szCs w:val="24"/>
        </w:rPr>
        <w:t xml:space="preserve">. </w:t>
      </w:r>
      <w:r w:rsidRPr="00C86565">
        <w:rPr>
          <w:rFonts w:ascii="Times New Roman" w:eastAsia="Calibri" w:hAnsi="Times New Roman" w:cs="Times New Roman"/>
        </w:rPr>
        <w:fldChar w:fldCharType="begin"/>
      </w:r>
      <w:r w:rsidRPr="00C86565">
        <w:rPr>
          <w:rFonts w:ascii="Times New Roman" w:eastAsia="Calibri" w:hAnsi="Times New Roman" w:cs="Times New Roman"/>
        </w:rPr>
        <w:instrText xml:space="preserve"> ADDIN ZOTERO_ITEM CSL_CITATION {"citationID":"vYy7Z27W","properties":{"formattedCitation":"(Mehri, 2020)","plainCitation":"(Mehri, 2020)","dontUpdate":true,"noteIndex":0},"citationItems":[{"id":409,"uris":["http://zotero.org/users/11678770/items/CM5LBH3B"],"itemData":{"id":409,"type":"article-journal","abstract":"The dietary requirement for an essential trace element is an intake level which meets a specified criterion for adequacy and thereby minimizes risk of nutrient deficiency or excess. Disturbances in trace element homeostasis may result in the development of pathologic states and diseases. This article is an update of a review article “Trace Elements in Human Nutrition-A Review” previously published in 2013. The previous review was updated to emphasis in detail the importance of known trace elements so far in humans’ physiology and nutrition and also to implement the detailed information for practical and effective management of trace elements’ status in clinical diagnosis and health care situations. Although various classifications for trace elements have been proposed and may be controversial, this review will use World Health Organization( WHO) classification as previously done. For this review a traditional integrated review format was chosen and many recent medical and scientific literatures for the new findings on bioavailability, functions, and state of excess/deficiency of trace elements were assessed. The results indicated that for the known essential elements, essentiality and toxicity are unrelated and toxicity is a matter of dose or exposure. Little is known about the essentiality of some of the probably essential elements. In regard to toxic heavy metals, a toxic element may nevertheless be essential. In addition, the early pathological manifestations of trace elements deficiency or excess are difficult to detect until more specific pathologically relevant indicators become available. Discoveries and many refinements in the development of new techniques and continual improvement in laboratory methods have enabled researchers to detect the early pathological consequences of deficiency or excess of trace elements. They all are promises to fulfill the gaps in the present and future research and clinical diagnosis of trace elements deficiencies or intoxications. However, further investigations are needed to complete the important gaps in our knowledge on trace elements, especially probably essential trace elements’ role in health and disease status.","container-title":"International Journal of Preventive Medicine","DOI":"10.4103/ijpvm.IJPVM_48_19","ISSN":"2008-7802","journalAbbreviation":"Int J Prev Med","note":"PMID: 32042399\nPMCID: PMC6993532","page":"2","source":"PubMed Central","title":"Trace Elements in Human Nutrition (II) – An Update","volume":"11","author":[{"family":"Mehri","given":"Aliasgharpour"}],"issued":{"date-parts":[["2020",1,3]]}}}],"schema":"https://github.com/citation-style-language/schema/raw/master/csl-citation.json"} </w:instrText>
      </w:r>
      <w:r w:rsidRPr="00C86565">
        <w:rPr>
          <w:rFonts w:ascii="Times New Roman" w:eastAsia="Calibri" w:hAnsi="Times New Roman" w:cs="Times New Roman"/>
        </w:rPr>
        <w:fldChar w:fldCharType="separate"/>
      </w:r>
      <w:r w:rsidRPr="00C86565">
        <w:rPr>
          <w:rFonts w:ascii="Times New Roman" w:eastAsia="Calibri" w:hAnsi="Times New Roman" w:cs="Times New Roman"/>
        </w:rPr>
        <w:t>Mehri (2020)</w:t>
      </w:r>
      <w:r w:rsidRPr="00C86565">
        <w:rPr>
          <w:rFonts w:ascii="Times New Roman" w:eastAsia="Calibri" w:hAnsi="Times New Roman" w:cs="Times New Roman"/>
        </w:rPr>
        <w:fldChar w:fldCharType="end"/>
      </w:r>
      <w:r w:rsidRPr="00C86565">
        <w:rPr>
          <w:rFonts w:ascii="Times New Roman" w:eastAsia="Calibri" w:hAnsi="Times New Roman" w:cs="Times New Roman"/>
        </w:rPr>
        <w:t xml:space="preserve"> proved from his work that sufficient measure of micro essential elements is needed in the maintenance of metabolism and activities of biocatalysts. Although the elemental content of </w:t>
      </w:r>
      <w:r w:rsidRPr="0046041F">
        <w:rPr>
          <w:rFonts w:ascii="Times New Roman" w:eastAsia="Calibri" w:hAnsi="Times New Roman" w:cs="Times New Roman"/>
          <w:i/>
          <w:iCs/>
        </w:rPr>
        <w:t xml:space="preserve">A. </w:t>
      </w:r>
      <w:proofErr w:type="spellStart"/>
      <w:r w:rsidRPr="0046041F">
        <w:rPr>
          <w:rFonts w:ascii="Times New Roman" w:eastAsia="Calibri" w:hAnsi="Times New Roman" w:cs="Times New Roman"/>
          <w:i/>
          <w:iCs/>
        </w:rPr>
        <w:t>albida</w:t>
      </w:r>
      <w:proofErr w:type="spellEnd"/>
      <w:r w:rsidRPr="0046041F">
        <w:rPr>
          <w:rFonts w:ascii="Times New Roman" w:eastAsia="Calibri" w:hAnsi="Times New Roman" w:cs="Times New Roman"/>
          <w:i/>
          <w:iCs/>
        </w:rPr>
        <w:t xml:space="preserve"> </w:t>
      </w:r>
      <w:r w:rsidRPr="00C86565">
        <w:rPr>
          <w:rFonts w:ascii="Times New Roman" w:eastAsia="Calibri" w:hAnsi="Times New Roman" w:cs="Times New Roman"/>
          <w:i/>
          <w:iCs/>
        </w:rPr>
        <w:t>root</w:t>
      </w:r>
      <w:r w:rsidRPr="00C86565">
        <w:rPr>
          <w:rFonts w:ascii="Times New Roman" w:eastAsia="Calibri" w:hAnsi="Times New Roman" w:cs="Times New Roman"/>
        </w:rPr>
        <w:t xml:space="preserve"> revealed in this study was very low for all the essential elements, there is no cause to worry as they can be compensated for in food and vegetables </w:t>
      </w:r>
      <w:r>
        <w:rPr>
          <w:rFonts w:ascii="Times New Roman" w:eastAsia="Calibri" w:hAnsi="Times New Roman" w:cs="Times New Roman"/>
        </w:rPr>
        <w:t>(Mehri, 2020)</w:t>
      </w:r>
      <w:r w:rsidRPr="00C86565">
        <w:rPr>
          <w:rFonts w:ascii="Times New Roman" w:eastAsia="Calibri" w:hAnsi="Times New Roman" w:cs="Times New Roman"/>
        </w:rPr>
        <w:t xml:space="preserve">. </w:t>
      </w:r>
    </w:p>
    <w:p w14:paraId="46254523" w14:textId="0A708540" w:rsidR="008B41BD" w:rsidRPr="008B41BD" w:rsidRDefault="008B41BD" w:rsidP="008B41BD">
      <w:pPr>
        <w:spacing w:before="100" w:beforeAutospacing="1" w:after="100" w:afterAutospacing="1" w:line="240" w:lineRule="auto"/>
        <w:jc w:val="both"/>
        <w:rPr>
          <w:rFonts w:ascii="Times New Roman" w:eastAsia="Times New Roman" w:hAnsi="Times New Roman" w:cs="Times New Roman"/>
          <w:b/>
          <w:bCs/>
          <w:sz w:val="24"/>
          <w:szCs w:val="24"/>
        </w:rPr>
      </w:pPr>
      <w:r w:rsidRPr="008B41BD">
        <w:rPr>
          <w:rFonts w:ascii="Times New Roman" w:eastAsia="Calibri" w:hAnsi="Times New Roman" w:cs="Times New Roman"/>
          <w:b/>
          <w:bCs/>
        </w:rPr>
        <w:t>4.3 Toxicity</w:t>
      </w:r>
    </w:p>
    <w:p w14:paraId="3F418438" w14:textId="2D23373F" w:rsidR="008B41BD" w:rsidRPr="00815632" w:rsidRDefault="008B41BD" w:rsidP="008B41BD">
      <w:pPr>
        <w:spacing w:line="240" w:lineRule="auto"/>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 xml:space="preserve">4.3.1 </w:t>
      </w:r>
      <w:r w:rsidRPr="00815632">
        <w:rPr>
          <w:rFonts w:ascii="Times New Roman" w:eastAsia="Calibri" w:hAnsi="Times New Roman" w:cs="Times New Roman"/>
          <w:b/>
          <w:bCs/>
          <w:iCs/>
          <w:sz w:val="24"/>
          <w:szCs w:val="24"/>
        </w:rPr>
        <w:t xml:space="preserve">Effect of </w:t>
      </w:r>
      <w:r w:rsidRPr="0046041F">
        <w:rPr>
          <w:rFonts w:ascii="Times New Roman" w:eastAsia="Calibri" w:hAnsi="Times New Roman" w:cs="Times New Roman"/>
          <w:b/>
          <w:bCs/>
          <w:i/>
          <w:iCs/>
          <w:sz w:val="24"/>
          <w:szCs w:val="24"/>
        </w:rPr>
        <w:t xml:space="preserve">A. </w:t>
      </w:r>
      <w:proofErr w:type="spellStart"/>
      <w:r w:rsidRPr="0046041F">
        <w:rPr>
          <w:rFonts w:ascii="Times New Roman" w:eastAsia="Calibri" w:hAnsi="Times New Roman" w:cs="Times New Roman"/>
          <w:b/>
          <w:bCs/>
          <w:i/>
          <w:iCs/>
          <w:sz w:val="24"/>
          <w:szCs w:val="24"/>
        </w:rPr>
        <w:t>albida</w:t>
      </w:r>
      <w:proofErr w:type="spellEnd"/>
      <w:r w:rsidRPr="0046041F">
        <w:rPr>
          <w:rFonts w:ascii="Times New Roman" w:eastAsia="Calibri" w:hAnsi="Times New Roman" w:cs="Times New Roman"/>
          <w:b/>
          <w:bCs/>
          <w:i/>
          <w:iCs/>
          <w:sz w:val="24"/>
          <w:szCs w:val="24"/>
        </w:rPr>
        <w:t xml:space="preserve"> </w:t>
      </w:r>
      <w:r w:rsidRPr="00815632">
        <w:rPr>
          <w:rFonts w:ascii="Times New Roman" w:eastAsia="Calibri" w:hAnsi="Times New Roman" w:cs="Times New Roman"/>
          <w:b/>
          <w:bCs/>
          <w:iCs/>
          <w:sz w:val="24"/>
          <w:szCs w:val="24"/>
        </w:rPr>
        <w:t>Ethanol Extract on Total Protein Levels in Rats</w:t>
      </w:r>
    </w:p>
    <w:p w14:paraId="5ECD4E23" w14:textId="6FD59DDA" w:rsidR="00217699" w:rsidRPr="008D07A2" w:rsidRDefault="00217699" w:rsidP="00217699">
      <w:pPr>
        <w:spacing w:line="240" w:lineRule="auto"/>
        <w:ind w:firstLine="720"/>
        <w:jc w:val="both"/>
        <w:rPr>
          <w:rFonts w:ascii="Times New Roman" w:eastAsia="Calibri" w:hAnsi="Times New Roman" w:cs="Times New Roman"/>
          <w:iCs/>
          <w:sz w:val="24"/>
          <w:szCs w:val="24"/>
        </w:rPr>
      </w:pPr>
      <w:r>
        <w:rPr>
          <w:rFonts w:ascii="Times New Roman" w:eastAsia="Calibri" w:hAnsi="Times New Roman" w:cs="Times New Roman"/>
          <w:iCs/>
          <w:sz w:val="24"/>
          <w:szCs w:val="24"/>
        </w:rPr>
        <w:lastRenderedPageBreak/>
        <w:t xml:space="preserve">In </w:t>
      </w:r>
      <w:r w:rsidR="004674F9">
        <w:rPr>
          <w:rFonts w:ascii="Times New Roman" w:eastAsia="Calibri" w:hAnsi="Times New Roman" w:cs="Times New Roman"/>
          <w:iCs/>
          <w:sz w:val="24"/>
          <w:szCs w:val="24"/>
        </w:rPr>
        <w:t>Figure</w:t>
      </w:r>
      <w:r>
        <w:rPr>
          <w:rFonts w:ascii="Times New Roman" w:eastAsia="Calibri" w:hAnsi="Times New Roman" w:cs="Times New Roman"/>
          <w:iCs/>
          <w:sz w:val="24"/>
          <w:szCs w:val="24"/>
        </w:rPr>
        <w:t xml:space="preserve"> 1, t</w:t>
      </w:r>
      <w:r w:rsidRPr="008D07A2">
        <w:rPr>
          <w:rFonts w:ascii="Times New Roman" w:eastAsia="Calibri" w:hAnsi="Times New Roman" w:cs="Times New Roman"/>
          <w:iCs/>
          <w:sz w:val="24"/>
          <w:szCs w:val="24"/>
        </w:rPr>
        <w:t xml:space="preserve">he control group which </w:t>
      </w:r>
      <w:r>
        <w:rPr>
          <w:rFonts w:ascii="Times New Roman" w:eastAsia="Calibri" w:hAnsi="Times New Roman" w:cs="Times New Roman"/>
          <w:iCs/>
          <w:sz w:val="24"/>
          <w:szCs w:val="24"/>
        </w:rPr>
        <w:t>was not administered</w:t>
      </w:r>
      <w:r w:rsidRPr="008D07A2">
        <w:rPr>
          <w:rFonts w:ascii="Times New Roman" w:eastAsia="Calibri" w:hAnsi="Times New Roman" w:cs="Times New Roman"/>
          <w:iCs/>
          <w:sz w:val="24"/>
          <w:szCs w:val="24"/>
        </w:rPr>
        <w:t xml:space="preserve"> the extract, exhibited a baseline total protein concentration of 71 </w:t>
      </w:r>
      <w:r>
        <w:rPr>
          <w:rFonts w:ascii="Times New Roman" w:eastAsia="Calibri" w:hAnsi="Times New Roman" w:cs="Times New Roman"/>
          <w:iCs/>
          <w:sz w:val="24"/>
          <w:szCs w:val="24"/>
        </w:rPr>
        <w:t>U</w:t>
      </w:r>
      <w:r w:rsidRPr="008D07A2">
        <w:rPr>
          <w:rFonts w:ascii="Times New Roman" w:eastAsia="Calibri" w:hAnsi="Times New Roman" w:cs="Times New Roman"/>
          <w:iCs/>
          <w:sz w:val="24"/>
          <w:szCs w:val="24"/>
        </w:rPr>
        <w:t xml:space="preserve">/L. As the amount of </w:t>
      </w:r>
      <w:r w:rsidRPr="0046041F">
        <w:rPr>
          <w:rFonts w:ascii="Times New Roman" w:eastAsia="Calibri" w:hAnsi="Times New Roman" w:cs="Times New Roman"/>
          <w:i/>
          <w:iCs/>
          <w:sz w:val="24"/>
          <w:szCs w:val="24"/>
        </w:rPr>
        <w:t xml:space="preserve">A. </w:t>
      </w:r>
      <w:proofErr w:type="spellStart"/>
      <w:r w:rsidRPr="0046041F">
        <w:rPr>
          <w:rFonts w:ascii="Times New Roman" w:eastAsia="Calibri" w:hAnsi="Times New Roman" w:cs="Times New Roman"/>
          <w:i/>
          <w:iCs/>
          <w:sz w:val="24"/>
          <w:szCs w:val="24"/>
        </w:rPr>
        <w:t>albida</w:t>
      </w:r>
      <w:proofErr w:type="spellEnd"/>
      <w:r w:rsidRPr="0046041F">
        <w:rPr>
          <w:rFonts w:ascii="Times New Roman" w:eastAsia="Calibri" w:hAnsi="Times New Roman" w:cs="Times New Roman"/>
          <w:i/>
          <w:iCs/>
          <w:sz w:val="24"/>
          <w:szCs w:val="24"/>
        </w:rPr>
        <w:t xml:space="preserve"> </w:t>
      </w:r>
      <w:r w:rsidRPr="008D07A2">
        <w:rPr>
          <w:rFonts w:ascii="Times New Roman" w:eastAsia="Calibri" w:hAnsi="Times New Roman" w:cs="Times New Roman"/>
          <w:iCs/>
          <w:sz w:val="24"/>
          <w:szCs w:val="24"/>
        </w:rPr>
        <w:t xml:space="preserve">ethanol extract went up, the total protein levels went down a little bit but steadily. When the dose was 250 mg/kg </w:t>
      </w:r>
      <w:proofErr w:type="spellStart"/>
      <w:r w:rsidRPr="008D07A2">
        <w:rPr>
          <w:rFonts w:ascii="Times New Roman" w:eastAsia="Calibri" w:hAnsi="Times New Roman" w:cs="Times New Roman"/>
          <w:iCs/>
          <w:sz w:val="24"/>
          <w:szCs w:val="24"/>
        </w:rPr>
        <w:t>bw</w:t>
      </w:r>
      <w:proofErr w:type="spellEnd"/>
      <w:r w:rsidRPr="008D07A2">
        <w:rPr>
          <w:rFonts w:ascii="Times New Roman" w:eastAsia="Calibri" w:hAnsi="Times New Roman" w:cs="Times New Roman"/>
          <w:iCs/>
          <w:sz w:val="24"/>
          <w:szCs w:val="24"/>
        </w:rPr>
        <w:t xml:space="preserve">, the total protein level in rats dropped a little to 69.6 </w:t>
      </w:r>
      <w:r>
        <w:rPr>
          <w:rFonts w:ascii="Times New Roman" w:eastAsia="Calibri" w:hAnsi="Times New Roman" w:cs="Times New Roman"/>
          <w:iCs/>
          <w:sz w:val="24"/>
          <w:szCs w:val="24"/>
        </w:rPr>
        <w:t>U</w:t>
      </w:r>
      <w:r w:rsidRPr="008D07A2">
        <w:rPr>
          <w:rFonts w:ascii="Times New Roman" w:eastAsia="Calibri" w:hAnsi="Times New Roman" w:cs="Times New Roman"/>
          <w:iCs/>
          <w:sz w:val="24"/>
          <w:szCs w:val="24"/>
        </w:rPr>
        <w:t xml:space="preserve">/L. This modest shift suggests that the ethanol extract of </w:t>
      </w:r>
      <w:r w:rsidRPr="0046041F">
        <w:rPr>
          <w:rFonts w:ascii="Times New Roman" w:eastAsia="Calibri" w:hAnsi="Times New Roman" w:cs="Times New Roman"/>
          <w:i/>
          <w:iCs/>
          <w:sz w:val="24"/>
          <w:szCs w:val="24"/>
        </w:rPr>
        <w:t xml:space="preserve">A. </w:t>
      </w:r>
      <w:proofErr w:type="spellStart"/>
      <w:r w:rsidRPr="0046041F">
        <w:rPr>
          <w:rFonts w:ascii="Times New Roman" w:eastAsia="Calibri" w:hAnsi="Times New Roman" w:cs="Times New Roman"/>
          <w:i/>
          <w:iCs/>
          <w:sz w:val="24"/>
          <w:szCs w:val="24"/>
        </w:rPr>
        <w:t>albida</w:t>
      </w:r>
      <w:proofErr w:type="spellEnd"/>
      <w:r w:rsidRPr="0046041F">
        <w:rPr>
          <w:rFonts w:ascii="Times New Roman" w:eastAsia="Calibri" w:hAnsi="Times New Roman" w:cs="Times New Roman"/>
          <w:i/>
          <w:iCs/>
          <w:sz w:val="24"/>
          <w:szCs w:val="24"/>
        </w:rPr>
        <w:t xml:space="preserve"> </w:t>
      </w:r>
      <w:r w:rsidRPr="008D07A2">
        <w:rPr>
          <w:rFonts w:ascii="Times New Roman" w:eastAsia="Calibri" w:hAnsi="Times New Roman" w:cs="Times New Roman"/>
          <w:iCs/>
          <w:sz w:val="24"/>
          <w:szCs w:val="24"/>
        </w:rPr>
        <w:t xml:space="preserve">had a small influence on protein levels when the concentrations were low. This might suggest that it had a </w:t>
      </w:r>
      <w:r w:rsidR="00F85355">
        <w:rPr>
          <w:rFonts w:ascii="Times New Roman" w:eastAsia="Calibri" w:hAnsi="Times New Roman" w:cs="Times New Roman"/>
          <w:iCs/>
          <w:sz w:val="24"/>
          <w:szCs w:val="24"/>
        </w:rPr>
        <w:t>little</w:t>
      </w:r>
      <w:r w:rsidRPr="008D07A2">
        <w:rPr>
          <w:rFonts w:ascii="Times New Roman" w:eastAsia="Calibri" w:hAnsi="Times New Roman" w:cs="Times New Roman"/>
          <w:iCs/>
          <w:sz w:val="24"/>
          <w:szCs w:val="24"/>
        </w:rPr>
        <w:t xml:space="preserve"> effect on how proteins are made. When the dose was raised to 500 mg/kg </w:t>
      </w:r>
      <w:proofErr w:type="spellStart"/>
      <w:r w:rsidRPr="008D07A2">
        <w:rPr>
          <w:rFonts w:ascii="Times New Roman" w:eastAsia="Calibri" w:hAnsi="Times New Roman" w:cs="Times New Roman"/>
          <w:iCs/>
          <w:sz w:val="24"/>
          <w:szCs w:val="24"/>
        </w:rPr>
        <w:t>bw</w:t>
      </w:r>
      <w:proofErr w:type="spellEnd"/>
      <w:r w:rsidRPr="008D07A2">
        <w:rPr>
          <w:rFonts w:ascii="Times New Roman" w:eastAsia="Calibri" w:hAnsi="Times New Roman" w:cs="Times New Roman"/>
          <w:iCs/>
          <w:sz w:val="24"/>
          <w:szCs w:val="24"/>
        </w:rPr>
        <w:t xml:space="preserve">, the total protein level dropped even further, to 68 </w:t>
      </w:r>
      <w:r>
        <w:rPr>
          <w:rFonts w:ascii="Times New Roman" w:eastAsia="Calibri" w:hAnsi="Times New Roman" w:cs="Times New Roman"/>
          <w:iCs/>
          <w:sz w:val="24"/>
          <w:szCs w:val="24"/>
        </w:rPr>
        <w:t>U</w:t>
      </w:r>
      <w:r w:rsidRPr="008D07A2">
        <w:rPr>
          <w:rFonts w:ascii="Times New Roman" w:eastAsia="Calibri" w:hAnsi="Times New Roman" w:cs="Times New Roman"/>
          <w:iCs/>
          <w:sz w:val="24"/>
          <w:szCs w:val="24"/>
        </w:rPr>
        <w:t xml:space="preserve">/L. This slow reduction implies that a higher dose of the extract would have a bigger effect on lowering total protein levels. This is probably because the body reacts differently to different doses. </w:t>
      </w:r>
      <w:r w:rsidRPr="0046041F">
        <w:rPr>
          <w:rFonts w:ascii="Times New Roman" w:eastAsia="Calibri" w:hAnsi="Times New Roman" w:cs="Times New Roman"/>
          <w:i/>
          <w:iCs/>
          <w:sz w:val="24"/>
          <w:szCs w:val="24"/>
        </w:rPr>
        <w:t xml:space="preserve">A. </w:t>
      </w:r>
      <w:proofErr w:type="spellStart"/>
      <w:r w:rsidRPr="0046041F">
        <w:rPr>
          <w:rFonts w:ascii="Times New Roman" w:eastAsia="Calibri" w:hAnsi="Times New Roman" w:cs="Times New Roman"/>
          <w:i/>
          <w:iCs/>
          <w:sz w:val="24"/>
          <w:szCs w:val="24"/>
        </w:rPr>
        <w:t>albida</w:t>
      </w:r>
      <w:proofErr w:type="spellEnd"/>
      <w:r w:rsidRPr="0046041F">
        <w:rPr>
          <w:rFonts w:ascii="Times New Roman" w:eastAsia="Calibri" w:hAnsi="Times New Roman" w:cs="Times New Roman"/>
          <w:i/>
          <w:iCs/>
          <w:sz w:val="24"/>
          <w:szCs w:val="24"/>
        </w:rPr>
        <w:t xml:space="preserve"> </w:t>
      </w:r>
      <w:r w:rsidRPr="008D07A2">
        <w:rPr>
          <w:rFonts w:ascii="Times New Roman" w:eastAsia="Calibri" w:hAnsi="Times New Roman" w:cs="Times New Roman"/>
          <w:iCs/>
          <w:sz w:val="24"/>
          <w:szCs w:val="24"/>
        </w:rPr>
        <w:t xml:space="preserve">may have compounds that affect how proteins are produced or broken down. The highest dose administered was 1,000 mg/kg </w:t>
      </w:r>
      <w:proofErr w:type="spellStart"/>
      <w:r w:rsidRPr="008D07A2">
        <w:rPr>
          <w:rFonts w:ascii="Times New Roman" w:eastAsia="Calibri" w:hAnsi="Times New Roman" w:cs="Times New Roman"/>
          <w:iCs/>
          <w:sz w:val="24"/>
          <w:szCs w:val="24"/>
        </w:rPr>
        <w:t>bw</w:t>
      </w:r>
      <w:proofErr w:type="spellEnd"/>
      <w:r w:rsidRPr="008D07A2">
        <w:rPr>
          <w:rFonts w:ascii="Times New Roman" w:eastAsia="Calibri" w:hAnsi="Times New Roman" w:cs="Times New Roman"/>
          <w:iCs/>
          <w:sz w:val="24"/>
          <w:szCs w:val="24"/>
        </w:rPr>
        <w:t xml:space="preserve">, which </w:t>
      </w:r>
      <w:r w:rsidR="00F85355">
        <w:rPr>
          <w:rFonts w:ascii="Times New Roman" w:eastAsia="Calibri" w:hAnsi="Times New Roman" w:cs="Times New Roman"/>
          <w:iCs/>
          <w:sz w:val="24"/>
          <w:szCs w:val="24"/>
        </w:rPr>
        <w:t>decrea</w:t>
      </w:r>
      <w:r w:rsidRPr="008D07A2">
        <w:rPr>
          <w:rFonts w:ascii="Times New Roman" w:eastAsia="Calibri" w:hAnsi="Times New Roman" w:cs="Times New Roman"/>
          <w:iCs/>
          <w:sz w:val="24"/>
          <w:szCs w:val="24"/>
        </w:rPr>
        <w:t xml:space="preserve">sed the protein level to 67.5 </w:t>
      </w:r>
      <w:r>
        <w:rPr>
          <w:rFonts w:ascii="Times New Roman" w:eastAsia="Calibri" w:hAnsi="Times New Roman" w:cs="Times New Roman"/>
          <w:iCs/>
          <w:sz w:val="24"/>
          <w:szCs w:val="24"/>
        </w:rPr>
        <w:t>U</w:t>
      </w:r>
      <w:r w:rsidRPr="008D07A2">
        <w:rPr>
          <w:rFonts w:ascii="Times New Roman" w:eastAsia="Calibri" w:hAnsi="Times New Roman" w:cs="Times New Roman"/>
          <w:iCs/>
          <w:sz w:val="24"/>
          <w:szCs w:val="24"/>
        </w:rPr>
        <w:t xml:space="preserve">/L. This was the lowest level of all the groups. The trend indicates that as the doses of </w:t>
      </w:r>
      <w:r w:rsidRPr="0046041F">
        <w:rPr>
          <w:rFonts w:ascii="Times New Roman" w:eastAsia="Calibri" w:hAnsi="Times New Roman" w:cs="Times New Roman"/>
          <w:i/>
          <w:iCs/>
          <w:sz w:val="24"/>
          <w:szCs w:val="24"/>
        </w:rPr>
        <w:t xml:space="preserve">A. </w:t>
      </w:r>
      <w:proofErr w:type="spellStart"/>
      <w:r w:rsidRPr="0046041F">
        <w:rPr>
          <w:rFonts w:ascii="Times New Roman" w:eastAsia="Calibri" w:hAnsi="Times New Roman" w:cs="Times New Roman"/>
          <w:i/>
          <w:iCs/>
          <w:sz w:val="24"/>
          <w:szCs w:val="24"/>
        </w:rPr>
        <w:t>albida</w:t>
      </w:r>
      <w:proofErr w:type="spellEnd"/>
      <w:r w:rsidRPr="0046041F">
        <w:rPr>
          <w:rFonts w:ascii="Times New Roman" w:eastAsia="Calibri" w:hAnsi="Times New Roman" w:cs="Times New Roman"/>
          <w:i/>
          <w:iCs/>
          <w:sz w:val="24"/>
          <w:szCs w:val="24"/>
        </w:rPr>
        <w:t xml:space="preserve"> </w:t>
      </w:r>
      <w:r w:rsidRPr="008D07A2">
        <w:rPr>
          <w:rFonts w:ascii="Times New Roman" w:eastAsia="Calibri" w:hAnsi="Times New Roman" w:cs="Times New Roman"/>
          <w:iCs/>
          <w:sz w:val="24"/>
          <w:szCs w:val="24"/>
        </w:rPr>
        <w:t xml:space="preserve">ethanol extract increased, the total protein concentration gradually decreased. This indicates that the bioactive components of the extract might influence protein synthesis at elevated concentrations </w:t>
      </w:r>
      <w:r>
        <w:rPr>
          <w:rFonts w:ascii="Times New Roman" w:eastAsia="Calibri" w:hAnsi="Times New Roman" w:cs="Times New Roman"/>
          <w:iCs/>
          <w:sz w:val="24"/>
          <w:szCs w:val="24"/>
        </w:rPr>
        <w:t>(</w:t>
      </w:r>
      <w:proofErr w:type="spellStart"/>
      <w:r>
        <w:rPr>
          <w:rFonts w:ascii="Times New Roman" w:eastAsia="Calibri" w:hAnsi="Times New Roman" w:cs="Times New Roman"/>
          <w:iCs/>
          <w:sz w:val="24"/>
          <w:szCs w:val="24"/>
        </w:rPr>
        <w:t>Altemimi</w:t>
      </w:r>
      <w:proofErr w:type="spellEnd"/>
      <w:r>
        <w:rPr>
          <w:rFonts w:ascii="Times New Roman" w:eastAsia="Calibri" w:hAnsi="Times New Roman" w:cs="Times New Roman"/>
          <w:iCs/>
          <w:sz w:val="24"/>
          <w:szCs w:val="24"/>
        </w:rPr>
        <w:t xml:space="preserve"> </w:t>
      </w:r>
      <w:r w:rsidRPr="009A74C8">
        <w:rPr>
          <w:rFonts w:ascii="Times New Roman" w:eastAsia="Calibri" w:hAnsi="Times New Roman" w:cs="Times New Roman"/>
          <w:i/>
          <w:sz w:val="24"/>
          <w:szCs w:val="24"/>
        </w:rPr>
        <w:t>et al</w:t>
      </w:r>
      <w:r>
        <w:rPr>
          <w:rFonts w:ascii="Times New Roman" w:eastAsia="Calibri" w:hAnsi="Times New Roman" w:cs="Times New Roman"/>
          <w:iCs/>
          <w:sz w:val="24"/>
          <w:szCs w:val="24"/>
        </w:rPr>
        <w:t>., 2017)</w:t>
      </w:r>
      <w:r w:rsidRPr="008D07A2">
        <w:rPr>
          <w:rFonts w:ascii="Times New Roman" w:eastAsia="Calibri" w:hAnsi="Times New Roman" w:cs="Times New Roman"/>
          <w:iCs/>
          <w:sz w:val="24"/>
          <w:szCs w:val="24"/>
        </w:rPr>
        <w:t xml:space="preserve">. Ethanol is a polar solvent, therefore it likely </w:t>
      </w:r>
      <w:r w:rsidR="00F85355">
        <w:rPr>
          <w:rFonts w:ascii="Times New Roman" w:eastAsia="Calibri" w:hAnsi="Times New Roman" w:cs="Times New Roman"/>
          <w:iCs/>
          <w:sz w:val="24"/>
          <w:szCs w:val="24"/>
        </w:rPr>
        <w:t>extracted</w:t>
      </w:r>
      <w:r w:rsidRPr="008D07A2">
        <w:rPr>
          <w:rFonts w:ascii="Times New Roman" w:eastAsia="Calibri" w:hAnsi="Times New Roman" w:cs="Times New Roman"/>
          <w:iCs/>
          <w:sz w:val="24"/>
          <w:szCs w:val="24"/>
        </w:rPr>
        <w:t xml:space="preserve"> more polar compounds, such as phenolics and flavonoids </w:t>
      </w:r>
      <w:r>
        <w:rPr>
          <w:rFonts w:ascii="Times New Roman" w:eastAsia="Calibri" w:hAnsi="Times New Roman" w:cs="Times New Roman"/>
          <w:iCs/>
          <w:sz w:val="24"/>
          <w:szCs w:val="24"/>
        </w:rPr>
        <w:t>(</w:t>
      </w:r>
      <w:proofErr w:type="spellStart"/>
      <w:r>
        <w:rPr>
          <w:rFonts w:ascii="Times New Roman" w:eastAsia="Calibri" w:hAnsi="Times New Roman" w:cs="Times New Roman"/>
          <w:iCs/>
          <w:sz w:val="24"/>
          <w:szCs w:val="24"/>
        </w:rPr>
        <w:t>Yonki</w:t>
      </w:r>
      <w:proofErr w:type="spellEnd"/>
      <w:r>
        <w:rPr>
          <w:rFonts w:ascii="Times New Roman" w:eastAsia="Calibri" w:hAnsi="Times New Roman" w:cs="Times New Roman"/>
          <w:iCs/>
          <w:sz w:val="24"/>
          <w:szCs w:val="24"/>
        </w:rPr>
        <w:t xml:space="preserve"> </w:t>
      </w:r>
      <w:r w:rsidRPr="009A74C8">
        <w:rPr>
          <w:rFonts w:ascii="Times New Roman" w:eastAsia="Calibri" w:hAnsi="Times New Roman" w:cs="Times New Roman"/>
          <w:i/>
          <w:sz w:val="24"/>
          <w:szCs w:val="24"/>
        </w:rPr>
        <w:t>et al</w:t>
      </w:r>
      <w:r>
        <w:rPr>
          <w:rFonts w:ascii="Times New Roman" w:eastAsia="Calibri" w:hAnsi="Times New Roman" w:cs="Times New Roman"/>
          <w:iCs/>
          <w:sz w:val="24"/>
          <w:szCs w:val="24"/>
        </w:rPr>
        <w:t>., 2023)</w:t>
      </w:r>
      <w:r w:rsidRPr="008D07A2">
        <w:rPr>
          <w:rFonts w:ascii="Times New Roman" w:eastAsia="Calibri" w:hAnsi="Times New Roman" w:cs="Times New Roman"/>
          <w:iCs/>
          <w:sz w:val="24"/>
          <w:szCs w:val="24"/>
        </w:rPr>
        <w:t xml:space="preserve">.  Changes like these could be due to changes in how the liver works, how proteins are </w:t>
      </w:r>
      <w:r w:rsidR="00F85355">
        <w:rPr>
          <w:rFonts w:ascii="Times New Roman" w:eastAsia="Calibri" w:hAnsi="Times New Roman" w:cs="Times New Roman"/>
          <w:iCs/>
          <w:sz w:val="24"/>
          <w:szCs w:val="24"/>
        </w:rPr>
        <w:t>synthesized</w:t>
      </w:r>
      <w:r w:rsidRPr="008D07A2">
        <w:rPr>
          <w:rFonts w:ascii="Times New Roman" w:eastAsia="Calibri" w:hAnsi="Times New Roman" w:cs="Times New Roman"/>
          <w:iCs/>
          <w:sz w:val="24"/>
          <w:szCs w:val="24"/>
        </w:rPr>
        <w:t xml:space="preserve">, or how proteins are broken down. The liver is a crucial organ for protein metabolism </w:t>
      </w:r>
      <w:r>
        <w:rPr>
          <w:rFonts w:ascii="Times New Roman" w:eastAsia="Calibri" w:hAnsi="Times New Roman" w:cs="Times New Roman"/>
          <w:iCs/>
          <w:sz w:val="24"/>
          <w:szCs w:val="24"/>
        </w:rPr>
        <w:t xml:space="preserve">(Hou </w:t>
      </w:r>
      <w:r w:rsidRPr="009A74C8">
        <w:rPr>
          <w:rFonts w:ascii="Times New Roman" w:eastAsia="Calibri" w:hAnsi="Times New Roman" w:cs="Times New Roman"/>
          <w:i/>
          <w:sz w:val="24"/>
          <w:szCs w:val="24"/>
        </w:rPr>
        <w:t>et al</w:t>
      </w:r>
      <w:r>
        <w:rPr>
          <w:rFonts w:ascii="Times New Roman" w:eastAsia="Calibri" w:hAnsi="Times New Roman" w:cs="Times New Roman"/>
          <w:iCs/>
          <w:sz w:val="24"/>
          <w:szCs w:val="24"/>
        </w:rPr>
        <w:t>., 2020)</w:t>
      </w:r>
      <w:r w:rsidRPr="008D07A2">
        <w:rPr>
          <w:rFonts w:ascii="Times New Roman" w:eastAsia="Calibri" w:hAnsi="Times New Roman" w:cs="Times New Roman"/>
          <w:iCs/>
          <w:sz w:val="24"/>
          <w:szCs w:val="24"/>
        </w:rPr>
        <w:t>.</w:t>
      </w:r>
    </w:p>
    <w:p w14:paraId="63499ADE" w14:textId="24A7C42E" w:rsidR="00ED165F" w:rsidRPr="00ED165F" w:rsidRDefault="00ED165F" w:rsidP="00ED165F">
      <w:pPr>
        <w:spacing w:before="100" w:beforeAutospacing="1" w:after="100" w:afterAutospacing="1" w:line="240" w:lineRule="auto"/>
        <w:jc w:val="both"/>
        <w:rPr>
          <w:rFonts w:ascii="Times New Roman" w:eastAsia="Calibri" w:hAnsi="Times New Roman" w:cs="Times New Roman"/>
          <w:b/>
          <w:bCs/>
          <w:iCs/>
          <w:sz w:val="24"/>
          <w:szCs w:val="24"/>
        </w:rPr>
      </w:pPr>
      <w:r w:rsidRPr="00ED165F">
        <w:rPr>
          <w:rFonts w:ascii="Times New Roman" w:eastAsia="Calibri" w:hAnsi="Times New Roman" w:cs="Times New Roman"/>
          <w:b/>
          <w:bCs/>
          <w:iCs/>
          <w:sz w:val="24"/>
          <w:szCs w:val="24"/>
        </w:rPr>
        <w:t>4.3.2</w:t>
      </w:r>
      <w:r>
        <w:rPr>
          <w:rFonts w:ascii="Times New Roman" w:eastAsia="Calibri" w:hAnsi="Times New Roman" w:cs="Times New Roman"/>
          <w:iCs/>
          <w:sz w:val="24"/>
          <w:szCs w:val="24"/>
        </w:rPr>
        <w:t xml:space="preserve"> </w:t>
      </w:r>
      <w:r w:rsidR="004D39AD" w:rsidRPr="00435228">
        <w:rPr>
          <w:rFonts w:ascii="Times New Roman" w:eastAsia="Times New Roman" w:hAnsi="Times New Roman" w:cs="Times New Roman"/>
          <w:b/>
          <w:bCs/>
          <w:sz w:val="24"/>
          <w:szCs w:val="24"/>
        </w:rPr>
        <w:t xml:space="preserve">Effect of </w:t>
      </w:r>
      <w:r w:rsidR="004D39AD" w:rsidRPr="0046041F">
        <w:rPr>
          <w:rFonts w:ascii="Times New Roman" w:eastAsia="Times New Roman" w:hAnsi="Times New Roman" w:cs="Times New Roman"/>
          <w:b/>
          <w:bCs/>
          <w:i/>
          <w:iCs/>
          <w:sz w:val="24"/>
          <w:szCs w:val="24"/>
        </w:rPr>
        <w:t xml:space="preserve">A. </w:t>
      </w:r>
      <w:proofErr w:type="spellStart"/>
      <w:r w:rsidR="004D39AD" w:rsidRPr="0046041F">
        <w:rPr>
          <w:rFonts w:ascii="Times New Roman" w:eastAsia="Times New Roman" w:hAnsi="Times New Roman" w:cs="Times New Roman"/>
          <w:b/>
          <w:bCs/>
          <w:i/>
          <w:iCs/>
          <w:sz w:val="24"/>
          <w:szCs w:val="24"/>
        </w:rPr>
        <w:t>albida</w:t>
      </w:r>
      <w:proofErr w:type="spellEnd"/>
      <w:r w:rsidR="004D39AD" w:rsidRPr="0046041F">
        <w:rPr>
          <w:rFonts w:ascii="Times New Roman" w:eastAsia="Times New Roman" w:hAnsi="Times New Roman" w:cs="Times New Roman"/>
          <w:b/>
          <w:bCs/>
          <w:i/>
          <w:iCs/>
          <w:sz w:val="24"/>
          <w:szCs w:val="24"/>
        </w:rPr>
        <w:t xml:space="preserve"> </w:t>
      </w:r>
      <w:r w:rsidR="004D39AD" w:rsidRPr="00435228">
        <w:rPr>
          <w:rFonts w:ascii="Times New Roman" w:eastAsia="Times New Roman" w:hAnsi="Times New Roman" w:cs="Times New Roman"/>
          <w:b/>
          <w:bCs/>
          <w:sz w:val="24"/>
          <w:szCs w:val="24"/>
        </w:rPr>
        <w:t xml:space="preserve">Ethanol Extract on </w:t>
      </w:r>
      <w:r w:rsidRPr="00815632">
        <w:rPr>
          <w:rFonts w:ascii="Times New Roman" w:eastAsia="Calibri" w:hAnsi="Times New Roman" w:cs="Times New Roman"/>
          <w:b/>
          <w:bCs/>
          <w:iCs/>
          <w:sz w:val="24"/>
          <w:szCs w:val="24"/>
        </w:rPr>
        <w:t>Alanine Transaminase</w:t>
      </w:r>
      <w:r>
        <w:rPr>
          <w:rFonts w:ascii="Times New Roman" w:eastAsia="Calibri" w:hAnsi="Times New Roman" w:cs="Times New Roman"/>
          <w:b/>
          <w:bCs/>
          <w:iCs/>
          <w:sz w:val="24"/>
          <w:szCs w:val="24"/>
        </w:rPr>
        <w:t xml:space="preserve"> (ALT)</w:t>
      </w:r>
      <w:r w:rsidRPr="00815632">
        <w:rPr>
          <w:rFonts w:ascii="Times New Roman" w:eastAsia="Calibri" w:hAnsi="Times New Roman" w:cs="Times New Roman"/>
          <w:b/>
          <w:bCs/>
          <w:iCs/>
          <w:sz w:val="24"/>
          <w:szCs w:val="24"/>
        </w:rPr>
        <w:t xml:space="preserve"> Levels in </w:t>
      </w:r>
      <w:r>
        <w:rPr>
          <w:rFonts w:ascii="Times New Roman" w:eastAsia="Calibri" w:hAnsi="Times New Roman" w:cs="Times New Roman"/>
          <w:b/>
          <w:bCs/>
          <w:iCs/>
          <w:sz w:val="24"/>
          <w:szCs w:val="24"/>
        </w:rPr>
        <w:t xml:space="preserve">Treated </w:t>
      </w:r>
      <w:r w:rsidRPr="00815632">
        <w:rPr>
          <w:rFonts w:ascii="Times New Roman" w:eastAsia="Calibri" w:hAnsi="Times New Roman" w:cs="Times New Roman"/>
          <w:b/>
          <w:bCs/>
          <w:iCs/>
          <w:sz w:val="24"/>
          <w:szCs w:val="24"/>
        </w:rPr>
        <w:t>Rats</w:t>
      </w:r>
    </w:p>
    <w:p w14:paraId="465642CA" w14:textId="7D221EA0" w:rsidR="004674F9" w:rsidRDefault="004674F9" w:rsidP="003F0934">
      <w:pPr>
        <w:pStyle w:val="NormalWeb"/>
        <w:ind w:firstLine="720"/>
        <w:jc w:val="both"/>
      </w:pPr>
      <w:r w:rsidRPr="00B40642">
        <w:t xml:space="preserve">The ALT level in the control group was 78.8 mmol/L, which is the normal amount of liver enzyme activity in rats that have not been treated. When the extract was </w:t>
      </w:r>
      <w:r>
        <w:t>administered</w:t>
      </w:r>
      <w:r w:rsidRPr="00B40642">
        <w:t xml:space="preserve">, ALT levels went up steadily as the dose of </w:t>
      </w:r>
      <w:r w:rsidRPr="0046041F">
        <w:rPr>
          <w:i/>
          <w:iCs/>
        </w:rPr>
        <w:t xml:space="preserve">A. </w:t>
      </w:r>
      <w:proofErr w:type="spellStart"/>
      <w:r w:rsidRPr="0046041F">
        <w:rPr>
          <w:i/>
          <w:iCs/>
        </w:rPr>
        <w:t>albida</w:t>
      </w:r>
      <w:proofErr w:type="spellEnd"/>
      <w:r w:rsidRPr="0046041F">
        <w:rPr>
          <w:i/>
          <w:iCs/>
        </w:rPr>
        <w:t xml:space="preserve"> </w:t>
      </w:r>
      <w:r w:rsidRPr="00B40642">
        <w:t xml:space="preserve">increased. At 250 mg/kg, ALT increased slightly to 82.6 </w:t>
      </w:r>
      <w:r>
        <w:t>U</w:t>
      </w:r>
      <w:r w:rsidRPr="00B40642">
        <w:t xml:space="preserve">/L, which shows a small change from the control. This trend continued, with the level rising to 84.2 mmol/L at 500 mg/kg and 87 </w:t>
      </w:r>
      <w:r>
        <w:t>U</w:t>
      </w:r>
      <w:r w:rsidRPr="00B40642">
        <w:t>/L at the highest dose of 1,000 mg/kg</w:t>
      </w:r>
      <w:r>
        <w:t xml:space="preserve"> (Figure 2)</w:t>
      </w:r>
      <w:r w:rsidRPr="00B40642">
        <w:t>.</w:t>
      </w:r>
      <w:r w:rsidR="003F0934">
        <w:t xml:space="preserve"> </w:t>
      </w:r>
      <w:r w:rsidRPr="00B40642">
        <w:t xml:space="preserve">The dose-dependent increase in ALT suggests that the ethanol extract of </w:t>
      </w:r>
      <w:r w:rsidRPr="0046041F">
        <w:rPr>
          <w:i/>
          <w:iCs/>
        </w:rPr>
        <w:t xml:space="preserve">A. </w:t>
      </w:r>
      <w:proofErr w:type="spellStart"/>
      <w:r w:rsidRPr="0046041F">
        <w:rPr>
          <w:i/>
          <w:iCs/>
        </w:rPr>
        <w:t>albida</w:t>
      </w:r>
      <w:proofErr w:type="spellEnd"/>
      <w:r w:rsidRPr="0046041F">
        <w:rPr>
          <w:i/>
          <w:iCs/>
        </w:rPr>
        <w:t xml:space="preserve"> </w:t>
      </w:r>
      <w:r w:rsidRPr="00B40642">
        <w:t xml:space="preserve">may affect the activity of liver enzymes. The increasing trend suggests that elevated doses may induce stress or moderate toxicity in liver function, albeit the changes were minimal. The data </w:t>
      </w:r>
      <w:r w:rsidR="003F0934">
        <w:t xml:space="preserve">obtained is </w:t>
      </w:r>
      <w:r w:rsidRPr="00B40642">
        <w:t xml:space="preserve">consistent with the results of </w:t>
      </w:r>
      <w:r>
        <w:rPr>
          <w:rFonts w:eastAsia="Calibri"/>
          <w:iCs/>
        </w:rPr>
        <w:t>(</w:t>
      </w:r>
      <w:proofErr w:type="spellStart"/>
      <w:r>
        <w:rPr>
          <w:rFonts w:eastAsia="Calibri"/>
          <w:iCs/>
        </w:rPr>
        <w:t>Merouani</w:t>
      </w:r>
      <w:proofErr w:type="spellEnd"/>
      <w:r>
        <w:rPr>
          <w:rFonts w:eastAsia="Calibri"/>
          <w:iCs/>
        </w:rPr>
        <w:t xml:space="preserve"> and </w:t>
      </w:r>
      <w:proofErr w:type="spellStart"/>
      <w:r>
        <w:rPr>
          <w:rFonts w:eastAsia="Calibri"/>
          <w:iCs/>
        </w:rPr>
        <w:t>Belhattab</w:t>
      </w:r>
      <w:proofErr w:type="spellEnd"/>
      <w:r>
        <w:rPr>
          <w:rFonts w:eastAsia="Calibri"/>
          <w:iCs/>
        </w:rPr>
        <w:t>, 2020)</w:t>
      </w:r>
      <w:r w:rsidRPr="00B40642">
        <w:t>; however, its effects may vary depending on the administered dosage. Further investigation may be advantageous to clarify the dose-response relationship and to examine the underlying mechanisms at different doses.</w:t>
      </w:r>
    </w:p>
    <w:p w14:paraId="371AF456" w14:textId="4FB8624D" w:rsidR="004674F9" w:rsidRPr="00B44937" w:rsidRDefault="00B44937" w:rsidP="00B44937">
      <w:pPr>
        <w:spacing w:before="100" w:beforeAutospacing="1" w:after="100" w:afterAutospacing="1" w:line="240" w:lineRule="auto"/>
        <w:jc w:val="both"/>
        <w:rPr>
          <w:rFonts w:ascii="Times New Roman" w:eastAsia="Calibri" w:hAnsi="Times New Roman" w:cs="Times New Roman"/>
          <w:b/>
          <w:bCs/>
          <w:iCs/>
          <w:sz w:val="24"/>
          <w:szCs w:val="24"/>
        </w:rPr>
      </w:pPr>
      <w:r w:rsidRPr="00B44937">
        <w:rPr>
          <w:rFonts w:ascii="Times New Roman" w:eastAsia="Calibri" w:hAnsi="Times New Roman" w:cs="Times New Roman"/>
          <w:b/>
          <w:bCs/>
          <w:iCs/>
          <w:sz w:val="24"/>
          <w:szCs w:val="24"/>
        </w:rPr>
        <w:t xml:space="preserve">4.3.3 </w:t>
      </w:r>
      <w:r w:rsidR="004D39AD" w:rsidRPr="00435228">
        <w:rPr>
          <w:rFonts w:ascii="Times New Roman" w:eastAsia="Times New Roman" w:hAnsi="Times New Roman" w:cs="Times New Roman"/>
          <w:b/>
          <w:bCs/>
          <w:sz w:val="24"/>
          <w:szCs w:val="24"/>
        </w:rPr>
        <w:t xml:space="preserve">Effect of </w:t>
      </w:r>
      <w:r w:rsidR="004D39AD" w:rsidRPr="0046041F">
        <w:rPr>
          <w:rFonts w:ascii="Times New Roman" w:eastAsia="Times New Roman" w:hAnsi="Times New Roman" w:cs="Times New Roman"/>
          <w:b/>
          <w:bCs/>
          <w:i/>
          <w:iCs/>
          <w:sz w:val="24"/>
          <w:szCs w:val="24"/>
        </w:rPr>
        <w:t xml:space="preserve">A. </w:t>
      </w:r>
      <w:proofErr w:type="spellStart"/>
      <w:r w:rsidR="004D39AD" w:rsidRPr="0046041F">
        <w:rPr>
          <w:rFonts w:ascii="Times New Roman" w:eastAsia="Times New Roman" w:hAnsi="Times New Roman" w:cs="Times New Roman"/>
          <w:b/>
          <w:bCs/>
          <w:i/>
          <w:iCs/>
          <w:sz w:val="24"/>
          <w:szCs w:val="24"/>
        </w:rPr>
        <w:t>albida</w:t>
      </w:r>
      <w:proofErr w:type="spellEnd"/>
      <w:r w:rsidR="004D39AD" w:rsidRPr="0046041F">
        <w:rPr>
          <w:rFonts w:ascii="Times New Roman" w:eastAsia="Times New Roman" w:hAnsi="Times New Roman" w:cs="Times New Roman"/>
          <w:b/>
          <w:bCs/>
          <w:i/>
          <w:iCs/>
          <w:sz w:val="24"/>
          <w:szCs w:val="24"/>
        </w:rPr>
        <w:t xml:space="preserve"> </w:t>
      </w:r>
      <w:r w:rsidR="004D39AD" w:rsidRPr="00435228">
        <w:rPr>
          <w:rFonts w:ascii="Times New Roman" w:eastAsia="Times New Roman" w:hAnsi="Times New Roman" w:cs="Times New Roman"/>
          <w:b/>
          <w:bCs/>
          <w:sz w:val="24"/>
          <w:szCs w:val="24"/>
        </w:rPr>
        <w:t xml:space="preserve">Ethanol Extract on </w:t>
      </w:r>
      <w:r w:rsidRPr="00B44937">
        <w:rPr>
          <w:rFonts w:ascii="Times New Roman" w:eastAsia="Calibri" w:hAnsi="Times New Roman" w:cs="Times New Roman"/>
          <w:b/>
          <w:bCs/>
          <w:iCs/>
          <w:sz w:val="24"/>
          <w:szCs w:val="24"/>
        </w:rPr>
        <w:t>Aspartate Transaminase Levels in Treated Rats</w:t>
      </w:r>
    </w:p>
    <w:p w14:paraId="4131B808" w14:textId="15C712B8" w:rsidR="00B44937" w:rsidRDefault="00B44937" w:rsidP="00B44937">
      <w:pPr>
        <w:spacing w:before="100" w:beforeAutospacing="1" w:after="100" w:afterAutospacing="1" w:line="240" w:lineRule="auto"/>
        <w:ind w:firstLine="720"/>
        <w:jc w:val="both"/>
        <w:rPr>
          <w:rFonts w:ascii="Times New Roman" w:eastAsia="Times New Roman" w:hAnsi="Times New Roman" w:cs="Times New Roman"/>
          <w:sz w:val="24"/>
          <w:szCs w:val="24"/>
        </w:rPr>
      </w:pPr>
      <w:r w:rsidRPr="00681BB2">
        <w:rPr>
          <w:rFonts w:ascii="Times New Roman" w:eastAsia="Times New Roman" w:hAnsi="Times New Roman" w:cs="Times New Roman"/>
          <w:sz w:val="24"/>
          <w:szCs w:val="24"/>
        </w:rPr>
        <w:t xml:space="preserve">Figure 3 shows that as the dose of </w:t>
      </w:r>
      <w:r w:rsidRPr="0046041F">
        <w:rPr>
          <w:rFonts w:ascii="Times New Roman" w:eastAsia="Times New Roman" w:hAnsi="Times New Roman" w:cs="Times New Roman"/>
          <w:i/>
          <w:iCs/>
          <w:sz w:val="24"/>
          <w:szCs w:val="24"/>
        </w:rPr>
        <w:t xml:space="preserve">A. </w:t>
      </w:r>
      <w:proofErr w:type="spellStart"/>
      <w:r w:rsidRPr="0046041F">
        <w:rPr>
          <w:rFonts w:ascii="Times New Roman" w:eastAsia="Times New Roman" w:hAnsi="Times New Roman" w:cs="Times New Roman"/>
          <w:i/>
          <w:iCs/>
          <w:sz w:val="24"/>
          <w:szCs w:val="24"/>
        </w:rPr>
        <w:t>albida</w:t>
      </w:r>
      <w:proofErr w:type="spellEnd"/>
      <w:r w:rsidRPr="0046041F">
        <w:rPr>
          <w:rFonts w:ascii="Times New Roman" w:eastAsia="Times New Roman" w:hAnsi="Times New Roman" w:cs="Times New Roman"/>
          <w:i/>
          <w:iCs/>
          <w:sz w:val="24"/>
          <w:szCs w:val="24"/>
        </w:rPr>
        <w:t xml:space="preserve"> </w:t>
      </w:r>
      <w:r w:rsidRPr="00681BB2">
        <w:rPr>
          <w:rFonts w:ascii="Times New Roman" w:eastAsia="Times New Roman" w:hAnsi="Times New Roman" w:cs="Times New Roman"/>
          <w:sz w:val="24"/>
          <w:szCs w:val="24"/>
        </w:rPr>
        <w:t xml:space="preserve">went up, so were the levels of AST. The group that had the lowest dose of 250 mg/kg had an AST level of 130.6 </w:t>
      </w:r>
      <w:r>
        <w:rPr>
          <w:rFonts w:ascii="Times New Roman" w:eastAsia="Times New Roman" w:hAnsi="Times New Roman" w:cs="Times New Roman"/>
          <w:sz w:val="24"/>
          <w:szCs w:val="24"/>
        </w:rPr>
        <w:t>U</w:t>
      </w:r>
      <w:r w:rsidRPr="00681BB2">
        <w:rPr>
          <w:rFonts w:ascii="Times New Roman" w:eastAsia="Times New Roman" w:hAnsi="Times New Roman" w:cs="Times New Roman"/>
          <w:sz w:val="24"/>
          <w:szCs w:val="24"/>
        </w:rPr>
        <w:t xml:space="preserve">/L, which was just a little rise from the control group. This rise could mean that even small amounts of the extract can cause certain biochemical changes in the liver, even though the change was not very big. The AST level rose to 135.2 </w:t>
      </w:r>
      <w:r>
        <w:rPr>
          <w:rFonts w:ascii="Times New Roman" w:eastAsia="Times New Roman" w:hAnsi="Times New Roman" w:cs="Times New Roman"/>
          <w:sz w:val="24"/>
          <w:szCs w:val="24"/>
        </w:rPr>
        <w:t>U</w:t>
      </w:r>
      <w:r w:rsidRPr="00681BB2">
        <w:rPr>
          <w:rFonts w:ascii="Times New Roman" w:eastAsia="Times New Roman" w:hAnsi="Times New Roman" w:cs="Times New Roman"/>
          <w:sz w:val="24"/>
          <w:szCs w:val="24"/>
        </w:rPr>
        <w:t xml:space="preserve">/L at the 500 mg/kg dose, which shows that the level rises with higher doses of the extract. This surge could mean that the extract may be boosting liver enzymes, which could mean that liver cells are working harder or are under more stress. Finally, the maximum dose of 1,000 mg/kg led to an AST level of 137.4 </w:t>
      </w:r>
      <w:r>
        <w:rPr>
          <w:rFonts w:ascii="Times New Roman" w:eastAsia="Times New Roman" w:hAnsi="Times New Roman" w:cs="Times New Roman"/>
          <w:sz w:val="24"/>
          <w:szCs w:val="24"/>
        </w:rPr>
        <w:t>U</w:t>
      </w:r>
      <w:r w:rsidRPr="00681BB2">
        <w:rPr>
          <w:rFonts w:ascii="Times New Roman" w:eastAsia="Times New Roman" w:hAnsi="Times New Roman" w:cs="Times New Roman"/>
          <w:sz w:val="24"/>
          <w:szCs w:val="24"/>
        </w:rPr>
        <w:t xml:space="preserve">/L, which was the highest amount seen in this investigation. This large difference from the control group implies that high doses of </w:t>
      </w:r>
      <w:r w:rsidRPr="0046041F">
        <w:rPr>
          <w:rFonts w:ascii="Times New Roman" w:eastAsia="Times New Roman" w:hAnsi="Times New Roman" w:cs="Times New Roman"/>
          <w:i/>
          <w:iCs/>
          <w:sz w:val="24"/>
          <w:szCs w:val="24"/>
        </w:rPr>
        <w:t xml:space="preserve">A. </w:t>
      </w:r>
      <w:proofErr w:type="spellStart"/>
      <w:r w:rsidRPr="0046041F">
        <w:rPr>
          <w:rFonts w:ascii="Times New Roman" w:eastAsia="Times New Roman" w:hAnsi="Times New Roman" w:cs="Times New Roman"/>
          <w:i/>
          <w:iCs/>
          <w:sz w:val="24"/>
          <w:szCs w:val="24"/>
        </w:rPr>
        <w:t>albida</w:t>
      </w:r>
      <w:proofErr w:type="spellEnd"/>
      <w:r w:rsidRPr="0046041F">
        <w:rPr>
          <w:rFonts w:ascii="Times New Roman" w:eastAsia="Times New Roman" w:hAnsi="Times New Roman" w:cs="Times New Roman"/>
          <w:i/>
          <w:iCs/>
          <w:sz w:val="24"/>
          <w:szCs w:val="24"/>
        </w:rPr>
        <w:t xml:space="preserve"> </w:t>
      </w:r>
      <w:r w:rsidRPr="00681BB2">
        <w:rPr>
          <w:rFonts w:ascii="Times New Roman" w:eastAsia="Times New Roman" w:hAnsi="Times New Roman" w:cs="Times New Roman"/>
          <w:sz w:val="24"/>
          <w:szCs w:val="24"/>
        </w:rPr>
        <w:t xml:space="preserve">may have a big influence on liver function, which could mean hepatotoxicity or more stress on the liver. </w:t>
      </w:r>
    </w:p>
    <w:p w14:paraId="7AFF000E" w14:textId="653AE2F7" w:rsidR="00B44937" w:rsidRPr="00B44937" w:rsidRDefault="00B44937" w:rsidP="00B44937">
      <w:pPr>
        <w:spacing w:before="100" w:beforeAutospacing="1" w:after="100" w:afterAutospacing="1" w:line="240" w:lineRule="auto"/>
        <w:jc w:val="both"/>
        <w:rPr>
          <w:rFonts w:ascii="Times New Roman" w:eastAsia="Times New Roman" w:hAnsi="Times New Roman" w:cs="Times New Roman"/>
          <w:b/>
          <w:bCs/>
          <w:sz w:val="24"/>
          <w:szCs w:val="24"/>
        </w:rPr>
      </w:pPr>
      <w:r w:rsidRPr="00B44937">
        <w:rPr>
          <w:rFonts w:ascii="Times New Roman" w:eastAsia="Times New Roman" w:hAnsi="Times New Roman" w:cs="Times New Roman"/>
          <w:b/>
          <w:bCs/>
          <w:sz w:val="24"/>
          <w:szCs w:val="24"/>
        </w:rPr>
        <w:lastRenderedPageBreak/>
        <w:t xml:space="preserve">4.3.4 </w:t>
      </w:r>
      <w:r w:rsidR="004D39AD" w:rsidRPr="00435228">
        <w:rPr>
          <w:rFonts w:ascii="Times New Roman" w:eastAsia="Times New Roman" w:hAnsi="Times New Roman" w:cs="Times New Roman"/>
          <w:b/>
          <w:bCs/>
          <w:sz w:val="24"/>
          <w:szCs w:val="24"/>
        </w:rPr>
        <w:t xml:space="preserve">Effect of </w:t>
      </w:r>
      <w:r w:rsidR="004D39AD" w:rsidRPr="0046041F">
        <w:rPr>
          <w:rFonts w:ascii="Times New Roman" w:eastAsia="Times New Roman" w:hAnsi="Times New Roman" w:cs="Times New Roman"/>
          <w:b/>
          <w:bCs/>
          <w:i/>
          <w:iCs/>
          <w:sz w:val="24"/>
          <w:szCs w:val="24"/>
        </w:rPr>
        <w:t xml:space="preserve">A. </w:t>
      </w:r>
      <w:proofErr w:type="spellStart"/>
      <w:r w:rsidR="004D39AD" w:rsidRPr="0046041F">
        <w:rPr>
          <w:rFonts w:ascii="Times New Roman" w:eastAsia="Times New Roman" w:hAnsi="Times New Roman" w:cs="Times New Roman"/>
          <w:b/>
          <w:bCs/>
          <w:i/>
          <w:iCs/>
          <w:sz w:val="24"/>
          <w:szCs w:val="24"/>
        </w:rPr>
        <w:t>albida</w:t>
      </w:r>
      <w:proofErr w:type="spellEnd"/>
      <w:r w:rsidR="004D39AD" w:rsidRPr="0046041F">
        <w:rPr>
          <w:rFonts w:ascii="Times New Roman" w:eastAsia="Times New Roman" w:hAnsi="Times New Roman" w:cs="Times New Roman"/>
          <w:b/>
          <w:bCs/>
          <w:i/>
          <w:iCs/>
          <w:sz w:val="24"/>
          <w:szCs w:val="24"/>
        </w:rPr>
        <w:t xml:space="preserve"> </w:t>
      </w:r>
      <w:r w:rsidR="004D39AD" w:rsidRPr="00435228">
        <w:rPr>
          <w:rFonts w:ascii="Times New Roman" w:eastAsia="Times New Roman" w:hAnsi="Times New Roman" w:cs="Times New Roman"/>
          <w:b/>
          <w:bCs/>
          <w:sz w:val="24"/>
          <w:szCs w:val="24"/>
        </w:rPr>
        <w:t xml:space="preserve">Ethanol Extract on </w:t>
      </w:r>
      <w:r w:rsidRPr="00B44937">
        <w:rPr>
          <w:rFonts w:ascii="Times New Roman" w:eastAsia="Times New Roman" w:hAnsi="Times New Roman" w:cs="Times New Roman"/>
          <w:b/>
          <w:bCs/>
          <w:sz w:val="24"/>
          <w:szCs w:val="24"/>
        </w:rPr>
        <w:t>Alkaline Phosphatase Levels in Treated Rats</w:t>
      </w:r>
    </w:p>
    <w:p w14:paraId="08E7A2F3" w14:textId="6CA879A4" w:rsidR="00B44937" w:rsidRDefault="00B44937" w:rsidP="006737FD">
      <w:pPr>
        <w:spacing w:before="100" w:beforeAutospacing="1" w:after="100" w:afterAutospacing="1" w:line="240" w:lineRule="auto"/>
        <w:ind w:firstLine="720"/>
        <w:jc w:val="both"/>
        <w:rPr>
          <w:rFonts w:ascii="Times New Roman" w:eastAsia="Times New Roman" w:hAnsi="Times New Roman" w:cs="Times New Roman"/>
          <w:sz w:val="24"/>
          <w:szCs w:val="24"/>
        </w:rPr>
      </w:pPr>
      <w:r w:rsidRPr="00D42D9A">
        <w:rPr>
          <w:rFonts w:ascii="Times New Roman" w:eastAsia="Times New Roman" w:hAnsi="Times New Roman" w:cs="Times New Roman"/>
          <w:sz w:val="24"/>
          <w:szCs w:val="24"/>
        </w:rPr>
        <w:t xml:space="preserve">The control group demonstrated that the average ALP level was 178.8 </w:t>
      </w:r>
      <w:r>
        <w:rPr>
          <w:rFonts w:ascii="Times New Roman" w:eastAsia="Times New Roman" w:hAnsi="Times New Roman" w:cs="Times New Roman"/>
          <w:sz w:val="24"/>
          <w:szCs w:val="24"/>
        </w:rPr>
        <w:t>U</w:t>
      </w:r>
      <w:r w:rsidRPr="00D42D9A">
        <w:rPr>
          <w:rFonts w:ascii="Times New Roman" w:eastAsia="Times New Roman" w:hAnsi="Times New Roman" w:cs="Times New Roman"/>
          <w:sz w:val="24"/>
          <w:szCs w:val="24"/>
        </w:rPr>
        <w:t xml:space="preserve">/L, which served as a benchmark for comparison for the other groups. A higher dosage of the ethanol extract appears to be associated with increasing levels of ALP, according to the data. ALP levels reached 210.9 </w:t>
      </w:r>
      <w:r>
        <w:rPr>
          <w:rFonts w:ascii="Times New Roman" w:eastAsia="Times New Roman" w:hAnsi="Times New Roman" w:cs="Times New Roman"/>
          <w:sz w:val="24"/>
          <w:szCs w:val="24"/>
        </w:rPr>
        <w:t>U</w:t>
      </w:r>
      <w:r w:rsidRPr="00D42D9A">
        <w:rPr>
          <w:rFonts w:ascii="Times New Roman" w:eastAsia="Times New Roman" w:hAnsi="Times New Roman" w:cs="Times New Roman"/>
          <w:sz w:val="24"/>
          <w:szCs w:val="24"/>
        </w:rPr>
        <w:t xml:space="preserve">/L at the lowest dose of 250 mg/kg, which is 32.1 </w:t>
      </w:r>
      <w:r>
        <w:rPr>
          <w:rFonts w:ascii="Times New Roman" w:eastAsia="Times New Roman" w:hAnsi="Times New Roman" w:cs="Times New Roman"/>
          <w:sz w:val="24"/>
          <w:szCs w:val="24"/>
        </w:rPr>
        <w:t>U</w:t>
      </w:r>
      <w:r w:rsidRPr="00D42D9A">
        <w:rPr>
          <w:rFonts w:ascii="Times New Roman" w:eastAsia="Times New Roman" w:hAnsi="Times New Roman" w:cs="Times New Roman"/>
          <w:sz w:val="24"/>
          <w:szCs w:val="24"/>
        </w:rPr>
        <w:t xml:space="preserve">/L greater than the control group. This indicates that the ALP level was elevated. It is possible that this increase indicates that even minor quantities of the extract have the potential to enhance liver function or alter metabolic pathways, hence resulting in increased enzyme production. As a result of increasing the dose to 500 mg/kg, the ALP level increased to 239.6 </w:t>
      </w:r>
      <w:r>
        <w:rPr>
          <w:rFonts w:ascii="Times New Roman" w:eastAsia="Times New Roman" w:hAnsi="Times New Roman" w:cs="Times New Roman"/>
          <w:sz w:val="24"/>
          <w:szCs w:val="24"/>
        </w:rPr>
        <w:t>U</w:t>
      </w:r>
      <w:r w:rsidRPr="00D42D9A">
        <w:rPr>
          <w:rFonts w:ascii="Times New Roman" w:eastAsia="Times New Roman" w:hAnsi="Times New Roman" w:cs="Times New Roman"/>
          <w:sz w:val="24"/>
          <w:szCs w:val="24"/>
        </w:rPr>
        <w:t xml:space="preserve">/L, which is 28.7 </w:t>
      </w:r>
      <w:r>
        <w:rPr>
          <w:rFonts w:ascii="Times New Roman" w:eastAsia="Times New Roman" w:hAnsi="Times New Roman" w:cs="Times New Roman"/>
          <w:sz w:val="24"/>
          <w:szCs w:val="24"/>
        </w:rPr>
        <w:t>U</w:t>
      </w:r>
      <w:r w:rsidRPr="00D42D9A">
        <w:rPr>
          <w:rFonts w:ascii="Times New Roman" w:eastAsia="Times New Roman" w:hAnsi="Times New Roman" w:cs="Times New Roman"/>
          <w:sz w:val="24"/>
          <w:szCs w:val="24"/>
        </w:rPr>
        <w:t xml:space="preserve">/L higher than the dose of 250 mg/kg. It is possible that the ethanol extract has a significant impact on the activity of the liver and the metabolic processes because of the gradual increase that was seen. ALP levels were elevated to 252.8 </w:t>
      </w:r>
      <w:r>
        <w:rPr>
          <w:rFonts w:ascii="Times New Roman" w:eastAsia="Times New Roman" w:hAnsi="Times New Roman" w:cs="Times New Roman"/>
          <w:sz w:val="24"/>
          <w:szCs w:val="24"/>
        </w:rPr>
        <w:t>U</w:t>
      </w:r>
      <w:r w:rsidRPr="00D42D9A">
        <w:rPr>
          <w:rFonts w:ascii="Times New Roman" w:eastAsia="Times New Roman" w:hAnsi="Times New Roman" w:cs="Times New Roman"/>
          <w:sz w:val="24"/>
          <w:szCs w:val="24"/>
        </w:rPr>
        <w:t xml:space="preserve">/L when the highest dose of 1,000 mg/kg was administered. This is 73.9 </w:t>
      </w:r>
      <w:r>
        <w:rPr>
          <w:rFonts w:ascii="Times New Roman" w:eastAsia="Times New Roman" w:hAnsi="Times New Roman" w:cs="Times New Roman"/>
          <w:sz w:val="24"/>
          <w:szCs w:val="24"/>
        </w:rPr>
        <w:t>U</w:t>
      </w:r>
      <w:r w:rsidRPr="00D42D9A">
        <w:rPr>
          <w:rFonts w:ascii="Times New Roman" w:eastAsia="Times New Roman" w:hAnsi="Times New Roman" w:cs="Times New Roman"/>
          <w:sz w:val="24"/>
          <w:szCs w:val="24"/>
        </w:rPr>
        <w:t xml:space="preserve">/L greater than the value seen in the control group. </w:t>
      </w:r>
      <w:r w:rsidR="006737FD" w:rsidRPr="00D42D9A">
        <w:rPr>
          <w:rFonts w:ascii="Times New Roman" w:eastAsia="Times New Roman" w:hAnsi="Times New Roman" w:cs="Times New Roman"/>
          <w:sz w:val="24"/>
          <w:szCs w:val="24"/>
        </w:rPr>
        <w:t xml:space="preserve">Based on the findings of </w:t>
      </w:r>
      <w:r w:rsidR="006737FD">
        <w:rPr>
          <w:rFonts w:ascii="Times New Roman" w:eastAsia="Calibri" w:hAnsi="Times New Roman" w:cs="Times New Roman"/>
          <w:iCs/>
          <w:sz w:val="24"/>
          <w:szCs w:val="24"/>
        </w:rPr>
        <w:t>(</w:t>
      </w:r>
      <w:proofErr w:type="spellStart"/>
      <w:r w:rsidR="006737FD">
        <w:rPr>
          <w:rFonts w:ascii="Times New Roman" w:eastAsia="Calibri" w:hAnsi="Times New Roman" w:cs="Times New Roman"/>
          <w:iCs/>
          <w:sz w:val="24"/>
          <w:szCs w:val="24"/>
        </w:rPr>
        <w:t>Coucke</w:t>
      </w:r>
      <w:proofErr w:type="spellEnd"/>
      <w:r w:rsidR="006737FD">
        <w:rPr>
          <w:rFonts w:ascii="Times New Roman" w:eastAsia="Calibri" w:hAnsi="Times New Roman" w:cs="Times New Roman"/>
          <w:iCs/>
          <w:sz w:val="24"/>
          <w:szCs w:val="24"/>
        </w:rPr>
        <w:t xml:space="preserve"> </w:t>
      </w:r>
      <w:r w:rsidR="006737FD" w:rsidRPr="009A74C8">
        <w:rPr>
          <w:rFonts w:ascii="Times New Roman" w:eastAsia="Calibri" w:hAnsi="Times New Roman" w:cs="Times New Roman"/>
          <w:i/>
          <w:sz w:val="24"/>
          <w:szCs w:val="24"/>
        </w:rPr>
        <w:t>et al</w:t>
      </w:r>
      <w:r w:rsidR="006737FD">
        <w:rPr>
          <w:rFonts w:ascii="Times New Roman" w:eastAsia="Calibri" w:hAnsi="Times New Roman" w:cs="Times New Roman"/>
          <w:iCs/>
          <w:sz w:val="24"/>
          <w:szCs w:val="24"/>
        </w:rPr>
        <w:t>., 2024)</w:t>
      </w:r>
      <w:r w:rsidR="006737FD" w:rsidRPr="00D42D9A">
        <w:rPr>
          <w:rFonts w:ascii="Times New Roman" w:eastAsia="Times New Roman" w:hAnsi="Times New Roman" w:cs="Times New Roman"/>
          <w:sz w:val="24"/>
          <w:szCs w:val="24"/>
        </w:rPr>
        <w:t xml:space="preserve">, it is possible that </w:t>
      </w:r>
      <w:r w:rsidR="006737FD">
        <w:rPr>
          <w:rFonts w:ascii="Times New Roman" w:eastAsia="Times New Roman" w:hAnsi="Times New Roman" w:cs="Times New Roman"/>
          <w:sz w:val="24"/>
          <w:szCs w:val="24"/>
        </w:rPr>
        <w:t>the extract</w:t>
      </w:r>
      <w:r w:rsidR="006737FD" w:rsidRPr="00D42D9A">
        <w:rPr>
          <w:rFonts w:ascii="Times New Roman" w:eastAsia="Times New Roman" w:hAnsi="Times New Roman" w:cs="Times New Roman"/>
          <w:sz w:val="24"/>
          <w:szCs w:val="24"/>
        </w:rPr>
        <w:t xml:space="preserve"> alters the process by which bile is produced or other physiological processes that are associated with ALP activity. </w:t>
      </w:r>
      <w:r w:rsidRPr="00ED4BE6">
        <w:rPr>
          <w:rFonts w:ascii="Times New Roman" w:eastAsia="Times New Roman" w:hAnsi="Times New Roman" w:cs="Times New Roman"/>
          <w:sz w:val="24"/>
          <w:szCs w:val="24"/>
        </w:rPr>
        <w:t xml:space="preserve">Figure 4 indicates that alkaline phosphatase (ALP) levels increased progressively as the dose of the ethanol extract of </w:t>
      </w:r>
      <w:r w:rsidRPr="0046041F">
        <w:rPr>
          <w:rFonts w:ascii="Times New Roman" w:eastAsia="Times New Roman" w:hAnsi="Times New Roman" w:cs="Times New Roman"/>
          <w:i/>
          <w:iCs/>
          <w:sz w:val="24"/>
          <w:szCs w:val="24"/>
        </w:rPr>
        <w:t xml:space="preserve">A. </w:t>
      </w:r>
      <w:proofErr w:type="spellStart"/>
      <w:r w:rsidRPr="0046041F">
        <w:rPr>
          <w:rFonts w:ascii="Times New Roman" w:eastAsia="Times New Roman" w:hAnsi="Times New Roman" w:cs="Times New Roman"/>
          <w:i/>
          <w:iCs/>
          <w:sz w:val="24"/>
          <w:szCs w:val="24"/>
        </w:rPr>
        <w:t>albida</w:t>
      </w:r>
      <w:proofErr w:type="spellEnd"/>
      <w:r w:rsidRPr="0046041F">
        <w:rPr>
          <w:rFonts w:ascii="Times New Roman" w:eastAsia="Times New Roman" w:hAnsi="Times New Roman" w:cs="Times New Roman"/>
          <w:i/>
          <w:iCs/>
          <w:sz w:val="24"/>
          <w:szCs w:val="24"/>
        </w:rPr>
        <w:t xml:space="preserve"> </w:t>
      </w:r>
      <w:r w:rsidRPr="00ED4BE6">
        <w:rPr>
          <w:rFonts w:ascii="Times New Roman" w:eastAsia="Times New Roman" w:hAnsi="Times New Roman" w:cs="Times New Roman"/>
          <w:sz w:val="24"/>
          <w:szCs w:val="24"/>
        </w:rPr>
        <w:t>administered to the rats increased. This pattern suggests a dose-related effect of the extract on liver activity. While the consistent rise in ALP may point to a stimulatory influence on liver function, further studies are necessary to clarify the exact mechanism involved</w:t>
      </w:r>
      <w:r>
        <w:rPr>
          <w:rFonts w:ascii="Times New Roman" w:eastAsia="Times New Roman" w:hAnsi="Times New Roman" w:cs="Times New Roman"/>
          <w:sz w:val="24"/>
          <w:szCs w:val="24"/>
        </w:rPr>
        <w:t>,</w:t>
      </w:r>
      <w:r w:rsidRPr="00ED4BE6">
        <w:rPr>
          <w:rFonts w:ascii="Times New Roman" w:eastAsia="Times New Roman" w:hAnsi="Times New Roman" w:cs="Times New Roman"/>
          <w:sz w:val="24"/>
          <w:szCs w:val="24"/>
        </w:rPr>
        <w:t xml:space="preserve"> and to determine whether the observed changes represent normal physiological responses or early signs of liver stress at higher doses. </w:t>
      </w:r>
      <w:r>
        <w:rPr>
          <w:rFonts w:ascii="Times New Roman" w:eastAsia="Times New Roman" w:hAnsi="Times New Roman" w:cs="Times New Roman"/>
          <w:sz w:val="24"/>
          <w:szCs w:val="24"/>
        </w:rPr>
        <w:t>T</w:t>
      </w:r>
      <w:r w:rsidRPr="00ED4BE6">
        <w:rPr>
          <w:rFonts w:ascii="Times New Roman" w:eastAsia="Times New Roman" w:hAnsi="Times New Roman" w:cs="Times New Roman"/>
          <w:sz w:val="24"/>
          <w:szCs w:val="24"/>
        </w:rPr>
        <w:t xml:space="preserve">hese findings contribute to understanding both the potential therapeutic usefulness of </w:t>
      </w:r>
      <w:r w:rsidRPr="0046041F">
        <w:rPr>
          <w:rFonts w:ascii="Times New Roman" w:eastAsia="Times New Roman" w:hAnsi="Times New Roman" w:cs="Times New Roman"/>
          <w:i/>
          <w:iCs/>
          <w:sz w:val="24"/>
          <w:szCs w:val="24"/>
        </w:rPr>
        <w:t xml:space="preserve">A. </w:t>
      </w:r>
      <w:proofErr w:type="spellStart"/>
      <w:r w:rsidRPr="0046041F">
        <w:rPr>
          <w:rFonts w:ascii="Times New Roman" w:eastAsia="Times New Roman" w:hAnsi="Times New Roman" w:cs="Times New Roman"/>
          <w:i/>
          <w:iCs/>
          <w:sz w:val="24"/>
          <w:szCs w:val="24"/>
        </w:rPr>
        <w:t>albida</w:t>
      </w:r>
      <w:proofErr w:type="spellEnd"/>
      <w:r w:rsidRPr="0046041F">
        <w:rPr>
          <w:rFonts w:ascii="Times New Roman" w:eastAsia="Times New Roman" w:hAnsi="Times New Roman" w:cs="Times New Roman"/>
          <w:i/>
          <w:iCs/>
          <w:sz w:val="24"/>
          <w:szCs w:val="24"/>
        </w:rPr>
        <w:t xml:space="preserve"> </w:t>
      </w:r>
      <w:r w:rsidRPr="00ED4BE6">
        <w:rPr>
          <w:rFonts w:ascii="Times New Roman" w:eastAsia="Times New Roman" w:hAnsi="Times New Roman" w:cs="Times New Roman"/>
          <w:sz w:val="24"/>
          <w:szCs w:val="24"/>
        </w:rPr>
        <w:t>extracts and their safety profile in animal models, with possible implications for future human applications.</w:t>
      </w:r>
    </w:p>
    <w:p w14:paraId="1FFCD2DA" w14:textId="0FF33742" w:rsidR="00B44937" w:rsidRPr="00517EE1" w:rsidRDefault="00B44937" w:rsidP="00B44937">
      <w:pPr>
        <w:spacing w:before="100" w:beforeAutospacing="1" w:after="100" w:afterAutospacing="1" w:line="240" w:lineRule="auto"/>
        <w:jc w:val="both"/>
        <w:rPr>
          <w:rFonts w:ascii="Times New Roman" w:eastAsia="Calibri" w:hAnsi="Times New Roman" w:cs="Times New Roman"/>
          <w:b/>
          <w:bCs/>
          <w:iCs/>
          <w:sz w:val="24"/>
          <w:szCs w:val="24"/>
        </w:rPr>
      </w:pPr>
      <w:r w:rsidRPr="00517EE1">
        <w:rPr>
          <w:rFonts w:ascii="Times New Roman" w:eastAsia="Calibri" w:hAnsi="Times New Roman" w:cs="Times New Roman"/>
          <w:b/>
          <w:bCs/>
          <w:iCs/>
          <w:sz w:val="24"/>
          <w:szCs w:val="24"/>
        </w:rPr>
        <w:t xml:space="preserve">4.3.5 </w:t>
      </w:r>
      <w:r w:rsidR="004D39AD" w:rsidRPr="00435228">
        <w:rPr>
          <w:rFonts w:ascii="Times New Roman" w:eastAsia="Times New Roman" w:hAnsi="Times New Roman" w:cs="Times New Roman"/>
          <w:b/>
          <w:bCs/>
          <w:sz w:val="24"/>
          <w:szCs w:val="24"/>
        </w:rPr>
        <w:t xml:space="preserve">Effect of </w:t>
      </w:r>
      <w:r w:rsidR="004D39AD" w:rsidRPr="0046041F">
        <w:rPr>
          <w:rFonts w:ascii="Times New Roman" w:eastAsia="Times New Roman" w:hAnsi="Times New Roman" w:cs="Times New Roman"/>
          <w:b/>
          <w:bCs/>
          <w:i/>
          <w:iCs/>
          <w:sz w:val="24"/>
          <w:szCs w:val="24"/>
        </w:rPr>
        <w:t xml:space="preserve">A. </w:t>
      </w:r>
      <w:proofErr w:type="spellStart"/>
      <w:r w:rsidR="004D39AD" w:rsidRPr="0046041F">
        <w:rPr>
          <w:rFonts w:ascii="Times New Roman" w:eastAsia="Times New Roman" w:hAnsi="Times New Roman" w:cs="Times New Roman"/>
          <w:b/>
          <w:bCs/>
          <w:i/>
          <w:iCs/>
          <w:sz w:val="24"/>
          <w:szCs w:val="24"/>
        </w:rPr>
        <w:t>albida</w:t>
      </w:r>
      <w:proofErr w:type="spellEnd"/>
      <w:r w:rsidR="004D39AD" w:rsidRPr="0046041F">
        <w:rPr>
          <w:rFonts w:ascii="Times New Roman" w:eastAsia="Times New Roman" w:hAnsi="Times New Roman" w:cs="Times New Roman"/>
          <w:b/>
          <w:bCs/>
          <w:i/>
          <w:iCs/>
          <w:sz w:val="24"/>
          <w:szCs w:val="24"/>
        </w:rPr>
        <w:t xml:space="preserve"> </w:t>
      </w:r>
      <w:r w:rsidR="004D39AD" w:rsidRPr="00435228">
        <w:rPr>
          <w:rFonts w:ascii="Times New Roman" w:eastAsia="Times New Roman" w:hAnsi="Times New Roman" w:cs="Times New Roman"/>
          <w:b/>
          <w:bCs/>
          <w:sz w:val="24"/>
          <w:szCs w:val="24"/>
        </w:rPr>
        <w:t xml:space="preserve">Ethanol Extract on </w:t>
      </w:r>
      <w:r w:rsidRPr="00517EE1">
        <w:rPr>
          <w:rFonts w:ascii="Times New Roman" w:eastAsia="Calibri" w:hAnsi="Times New Roman" w:cs="Times New Roman"/>
          <w:b/>
          <w:bCs/>
          <w:iCs/>
          <w:sz w:val="24"/>
          <w:szCs w:val="24"/>
        </w:rPr>
        <w:t>Urea Levels in Treated Rats</w:t>
      </w:r>
    </w:p>
    <w:p w14:paraId="6F91A095" w14:textId="07021752" w:rsidR="00B44937" w:rsidRPr="009B5B80" w:rsidRDefault="00B44937" w:rsidP="009B5B80">
      <w:pPr>
        <w:spacing w:before="100" w:beforeAutospacing="1" w:after="100" w:afterAutospacing="1" w:line="240" w:lineRule="auto"/>
        <w:ind w:firstLine="720"/>
        <w:jc w:val="both"/>
        <w:rPr>
          <w:rFonts w:ascii="Times New Roman" w:hAnsi="Times New Roman" w:cs="Times New Roman"/>
          <w:sz w:val="24"/>
          <w:szCs w:val="24"/>
        </w:rPr>
      </w:pPr>
      <w:r w:rsidRPr="00DD7011">
        <w:rPr>
          <w:rFonts w:ascii="Times New Roman" w:hAnsi="Times New Roman" w:cs="Times New Roman"/>
          <w:sz w:val="24"/>
          <w:szCs w:val="24"/>
        </w:rPr>
        <w:t>T</w:t>
      </w:r>
      <w:r>
        <w:rPr>
          <w:rFonts w:ascii="Times New Roman" w:hAnsi="Times New Roman" w:cs="Times New Roman"/>
          <w:sz w:val="24"/>
          <w:szCs w:val="24"/>
        </w:rPr>
        <w:t>able 5</w:t>
      </w:r>
      <w:r w:rsidR="00517EE1">
        <w:rPr>
          <w:rFonts w:ascii="Times New Roman" w:hAnsi="Times New Roman" w:cs="Times New Roman"/>
          <w:sz w:val="24"/>
          <w:szCs w:val="24"/>
        </w:rPr>
        <w:t xml:space="preserve"> shows t</w:t>
      </w:r>
      <w:r w:rsidRPr="00DD7011">
        <w:rPr>
          <w:rFonts w:ascii="Times New Roman" w:hAnsi="Times New Roman" w:cs="Times New Roman"/>
          <w:sz w:val="24"/>
          <w:szCs w:val="24"/>
        </w:rPr>
        <w:t>he control group record</w:t>
      </w:r>
      <w:r w:rsidR="00517EE1">
        <w:rPr>
          <w:rFonts w:ascii="Times New Roman" w:hAnsi="Times New Roman" w:cs="Times New Roman"/>
          <w:sz w:val="24"/>
          <w:szCs w:val="24"/>
        </w:rPr>
        <w:t>ing</w:t>
      </w:r>
      <w:r w:rsidRPr="00DD7011">
        <w:rPr>
          <w:rFonts w:ascii="Times New Roman" w:hAnsi="Times New Roman" w:cs="Times New Roman"/>
          <w:sz w:val="24"/>
          <w:szCs w:val="24"/>
        </w:rPr>
        <w:t xml:space="preserve"> a baseline urea level of 4.34 </w:t>
      </w:r>
      <w:r>
        <w:rPr>
          <w:rFonts w:ascii="Times New Roman" w:hAnsi="Times New Roman" w:cs="Times New Roman"/>
          <w:sz w:val="24"/>
          <w:szCs w:val="24"/>
        </w:rPr>
        <w:t>U</w:t>
      </w:r>
      <w:r w:rsidRPr="00DD7011">
        <w:rPr>
          <w:rFonts w:ascii="Times New Roman" w:hAnsi="Times New Roman" w:cs="Times New Roman"/>
          <w:sz w:val="24"/>
          <w:szCs w:val="24"/>
        </w:rPr>
        <w:t xml:space="preserve">/L. With treatment, there was a slight increase to 4.35 </w:t>
      </w:r>
      <w:r>
        <w:rPr>
          <w:rFonts w:ascii="Times New Roman" w:hAnsi="Times New Roman" w:cs="Times New Roman"/>
          <w:sz w:val="24"/>
          <w:szCs w:val="24"/>
        </w:rPr>
        <w:t>U</w:t>
      </w:r>
      <w:r w:rsidRPr="00DD7011">
        <w:rPr>
          <w:rFonts w:ascii="Times New Roman" w:hAnsi="Times New Roman" w:cs="Times New Roman"/>
          <w:sz w:val="24"/>
          <w:szCs w:val="24"/>
        </w:rPr>
        <w:t xml:space="preserve">/L at 250 mg/kg, followed by a further small rise to 4.36 mmol/L at 500 mg/kg. The highest dose of 1,000 mg/kg produced the highest urea level at 4.38 </w:t>
      </w:r>
      <w:r>
        <w:rPr>
          <w:rFonts w:ascii="Times New Roman" w:hAnsi="Times New Roman" w:cs="Times New Roman"/>
          <w:sz w:val="24"/>
          <w:szCs w:val="24"/>
        </w:rPr>
        <w:t>U</w:t>
      </w:r>
      <w:r w:rsidRPr="00DD7011">
        <w:rPr>
          <w:rFonts w:ascii="Times New Roman" w:hAnsi="Times New Roman" w:cs="Times New Roman"/>
          <w:sz w:val="24"/>
          <w:szCs w:val="24"/>
        </w:rPr>
        <w:t>/L. Although these values show a gradual, dose-related increase, the changes are minimal and are unlikely to indicate any meaningful alteration in urea metabolism or kidney function.</w:t>
      </w:r>
      <w:r w:rsidR="009B5B80">
        <w:rPr>
          <w:rFonts w:ascii="Times New Roman" w:hAnsi="Times New Roman" w:cs="Times New Roman"/>
          <w:sz w:val="24"/>
          <w:szCs w:val="24"/>
        </w:rPr>
        <w:t xml:space="preserve"> </w:t>
      </w:r>
      <w:r w:rsidRPr="00DD7011">
        <w:rPr>
          <w:rFonts w:ascii="Times New Roman" w:eastAsia="Times New Roman" w:hAnsi="Times New Roman" w:cs="Times New Roman"/>
          <w:sz w:val="24"/>
          <w:szCs w:val="24"/>
        </w:rPr>
        <w:t xml:space="preserve">The findings indicate that the ethanol extract of </w:t>
      </w:r>
      <w:r w:rsidRPr="0046041F">
        <w:rPr>
          <w:rFonts w:ascii="Times New Roman" w:eastAsia="Times New Roman" w:hAnsi="Times New Roman" w:cs="Times New Roman"/>
          <w:i/>
          <w:iCs/>
          <w:sz w:val="24"/>
          <w:szCs w:val="24"/>
        </w:rPr>
        <w:t xml:space="preserve">A. </w:t>
      </w:r>
      <w:proofErr w:type="spellStart"/>
      <w:r w:rsidRPr="0046041F">
        <w:rPr>
          <w:rFonts w:ascii="Times New Roman" w:eastAsia="Times New Roman" w:hAnsi="Times New Roman" w:cs="Times New Roman"/>
          <w:i/>
          <w:iCs/>
          <w:sz w:val="24"/>
          <w:szCs w:val="24"/>
        </w:rPr>
        <w:t>albida</w:t>
      </w:r>
      <w:proofErr w:type="spellEnd"/>
      <w:r w:rsidRPr="0046041F">
        <w:rPr>
          <w:rFonts w:ascii="Times New Roman" w:eastAsia="Times New Roman" w:hAnsi="Times New Roman" w:cs="Times New Roman"/>
          <w:i/>
          <w:iCs/>
          <w:sz w:val="24"/>
          <w:szCs w:val="24"/>
        </w:rPr>
        <w:t xml:space="preserve"> </w:t>
      </w:r>
      <w:r w:rsidRPr="00DD7011">
        <w:rPr>
          <w:rFonts w:ascii="Times New Roman" w:eastAsia="Times New Roman" w:hAnsi="Times New Roman" w:cs="Times New Roman"/>
          <w:sz w:val="24"/>
          <w:szCs w:val="24"/>
        </w:rPr>
        <w:t>does not significantly influence urea levels, even at higher dosages. This suggests that the extract is unlikely to negatively impact kidney function, given that urea is commonly employed as a marker of renal health. These results are consistent with</w:t>
      </w:r>
      <w:r>
        <w:rPr>
          <w:rFonts w:ascii="Times New Roman" w:eastAsia="Times New Roman" w:hAnsi="Times New Roman" w:cs="Times New Roman"/>
          <w:sz w:val="24"/>
          <w:szCs w:val="24"/>
        </w:rPr>
        <w:t xml:space="preserve"> the findings of </w:t>
      </w:r>
      <w:r>
        <w:rPr>
          <w:rFonts w:ascii="Times New Roman" w:eastAsia="Calibri" w:hAnsi="Times New Roman" w:cs="Times New Roman"/>
          <w:iCs/>
          <w:sz w:val="24"/>
          <w:szCs w:val="24"/>
        </w:rPr>
        <w:t>(</w:t>
      </w:r>
      <w:proofErr w:type="spellStart"/>
      <w:r>
        <w:rPr>
          <w:rFonts w:ascii="Times New Roman" w:eastAsia="Calibri" w:hAnsi="Times New Roman" w:cs="Times New Roman"/>
          <w:iCs/>
          <w:sz w:val="24"/>
          <w:szCs w:val="24"/>
        </w:rPr>
        <w:t>Aigbe</w:t>
      </w:r>
      <w:proofErr w:type="spellEnd"/>
      <w:r>
        <w:rPr>
          <w:rFonts w:ascii="Times New Roman" w:eastAsia="Calibri" w:hAnsi="Times New Roman" w:cs="Times New Roman"/>
          <w:iCs/>
          <w:sz w:val="24"/>
          <w:szCs w:val="24"/>
        </w:rPr>
        <w:t xml:space="preserve"> </w:t>
      </w:r>
      <w:r w:rsidRPr="009A74C8">
        <w:rPr>
          <w:rFonts w:ascii="Times New Roman" w:eastAsia="Calibri" w:hAnsi="Times New Roman" w:cs="Times New Roman"/>
          <w:i/>
          <w:sz w:val="24"/>
          <w:szCs w:val="24"/>
        </w:rPr>
        <w:t>et al</w:t>
      </w:r>
      <w:r>
        <w:rPr>
          <w:rFonts w:ascii="Times New Roman" w:eastAsia="Calibri" w:hAnsi="Times New Roman" w:cs="Times New Roman"/>
          <w:iCs/>
          <w:sz w:val="24"/>
          <w:szCs w:val="24"/>
        </w:rPr>
        <w:t>., 2019)</w:t>
      </w:r>
      <w:r w:rsidRPr="00DD7011">
        <w:rPr>
          <w:rFonts w:ascii="Times New Roman" w:eastAsia="Times New Roman" w:hAnsi="Times New Roman" w:cs="Times New Roman"/>
          <w:sz w:val="24"/>
          <w:szCs w:val="24"/>
        </w:rPr>
        <w:t xml:space="preserve">, which observed that kidney function indicators, such as urea and creatinine, showed no significant alterations following exposure to </w:t>
      </w:r>
      <w:r w:rsidRPr="00130CF5">
        <w:rPr>
          <w:rFonts w:ascii="Times New Roman" w:eastAsia="Times New Roman" w:hAnsi="Times New Roman" w:cs="Times New Roman"/>
          <w:i/>
          <w:iCs/>
          <w:sz w:val="24"/>
          <w:szCs w:val="24"/>
        </w:rPr>
        <w:t xml:space="preserve">A. </w:t>
      </w:r>
      <w:proofErr w:type="spellStart"/>
      <w:r w:rsidRPr="00130CF5">
        <w:rPr>
          <w:rFonts w:ascii="Times New Roman" w:eastAsia="Times New Roman" w:hAnsi="Times New Roman" w:cs="Times New Roman"/>
          <w:i/>
          <w:iCs/>
          <w:sz w:val="24"/>
          <w:szCs w:val="24"/>
        </w:rPr>
        <w:t>ringens</w:t>
      </w:r>
      <w:proofErr w:type="spellEnd"/>
      <w:r w:rsidRPr="00DD7011">
        <w:rPr>
          <w:rFonts w:ascii="Times New Roman" w:eastAsia="Times New Roman" w:hAnsi="Times New Roman" w:cs="Times New Roman"/>
          <w:sz w:val="24"/>
          <w:szCs w:val="24"/>
        </w:rPr>
        <w:t>. The authors attributed this, in part, to the brief duration of exposure, among other possible explanations.</w:t>
      </w:r>
    </w:p>
    <w:p w14:paraId="4553B720" w14:textId="00413296" w:rsidR="00241F0D" w:rsidRPr="002411CC" w:rsidRDefault="00241F0D" w:rsidP="00241F0D">
      <w:pPr>
        <w:spacing w:before="100" w:beforeAutospacing="1" w:after="100" w:afterAutospacing="1" w:line="240" w:lineRule="auto"/>
        <w:jc w:val="both"/>
        <w:rPr>
          <w:rFonts w:ascii="Times New Roman" w:eastAsia="Times New Roman" w:hAnsi="Times New Roman" w:cs="Times New Roman"/>
          <w:b/>
          <w:bCs/>
          <w:sz w:val="24"/>
          <w:szCs w:val="24"/>
        </w:rPr>
      </w:pPr>
      <w:r w:rsidRPr="002411CC">
        <w:rPr>
          <w:rFonts w:ascii="Times New Roman" w:eastAsia="Times New Roman" w:hAnsi="Times New Roman" w:cs="Times New Roman"/>
          <w:b/>
          <w:bCs/>
          <w:sz w:val="24"/>
          <w:szCs w:val="24"/>
        </w:rPr>
        <w:t xml:space="preserve">4.3.6 </w:t>
      </w:r>
      <w:r w:rsidR="004D39AD" w:rsidRPr="00435228">
        <w:rPr>
          <w:rFonts w:ascii="Times New Roman" w:eastAsia="Times New Roman" w:hAnsi="Times New Roman" w:cs="Times New Roman"/>
          <w:b/>
          <w:bCs/>
          <w:sz w:val="24"/>
          <w:szCs w:val="24"/>
        </w:rPr>
        <w:t xml:space="preserve">Effect of </w:t>
      </w:r>
      <w:r w:rsidR="004D39AD" w:rsidRPr="0046041F">
        <w:rPr>
          <w:rFonts w:ascii="Times New Roman" w:eastAsia="Times New Roman" w:hAnsi="Times New Roman" w:cs="Times New Roman"/>
          <w:b/>
          <w:bCs/>
          <w:i/>
          <w:iCs/>
          <w:sz w:val="24"/>
          <w:szCs w:val="24"/>
        </w:rPr>
        <w:t xml:space="preserve">A. </w:t>
      </w:r>
      <w:proofErr w:type="spellStart"/>
      <w:r w:rsidR="004D39AD" w:rsidRPr="0046041F">
        <w:rPr>
          <w:rFonts w:ascii="Times New Roman" w:eastAsia="Times New Roman" w:hAnsi="Times New Roman" w:cs="Times New Roman"/>
          <w:b/>
          <w:bCs/>
          <w:i/>
          <w:iCs/>
          <w:sz w:val="24"/>
          <w:szCs w:val="24"/>
        </w:rPr>
        <w:t>albida</w:t>
      </w:r>
      <w:proofErr w:type="spellEnd"/>
      <w:r w:rsidR="004D39AD" w:rsidRPr="0046041F">
        <w:rPr>
          <w:rFonts w:ascii="Times New Roman" w:eastAsia="Times New Roman" w:hAnsi="Times New Roman" w:cs="Times New Roman"/>
          <w:b/>
          <w:bCs/>
          <w:i/>
          <w:iCs/>
          <w:sz w:val="24"/>
          <w:szCs w:val="24"/>
        </w:rPr>
        <w:t xml:space="preserve"> </w:t>
      </w:r>
      <w:r w:rsidR="004D39AD" w:rsidRPr="00435228">
        <w:rPr>
          <w:rFonts w:ascii="Times New Roman" w:eastAsia="Times New Roman" w:hAnsi="Times New Roman" w:cs="Times New Roman"/>
          <w:b/>
          <w:bCs/>
          <w:sz w:val="24"/>
          <w:szCs w:val="24"/>
        </w:rPr>
        <w:t xml:space="preserve">Ethanol Extract on </w:t>
      </w:r>
      <w:r w:rsidRPr="002411CC">
        <w:rPr>
          <w:rFonts w:ascii="Times New Roman" w:eastAsia="Times New Roman" w:hAnsi="Times New Roman" w:cs="Times New Roman"/>
          <w:b/>
          <w:bCs/>
          <w:sz w:val="24"/>
          <w:szCs w:val="24"/>
        </w:rPr>
        <w:t>Creatinine Level in Treated Rats</w:t>
      </w:r>
    </w:p>
    <w:p w14:paraId="1962F7DE" w14:textId="77777777" w:rsidR="00241F0D" w:rsidRPr="00333CF5" w:rsidRDefault="00241F0D" w:rsidP="00241F0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6 shows that</w:t>
      </w:r>
      <w:r w:rsidRPr="00333CF5">
        <w:rPr>
          <w:rFonts w:ascii="Times New Roman" w:eastAsia="Times New Roman" w:hAnsi="Times New Roman" w:cs="Times New Roman"/>
          <w:sz w:val="24"/>
          <w:szCs w:val="24"/>
        </w:rPr>
        <w:t xml:space="preserve"> changes </w:t>
      </w:r>
      <w:r>
        <w:rPr>
          <w:rFonts w:ascii="Times New Roman" w:eastAsia="Times New Roman" w:hAnsi="Times New Roman" w:cs="Times New Roman"/>
          <w:sz w:val="24"/>
          <w:szCs w:val="24"/>
        </w:rPr>
        <w:t xml:space="preserve">in creatinine level </w:t>
      </w:r>
      <w:r w:rsidRPr="00333CF5">
        <w:rPr>
          <w:rFonts w:ascii="Times New Roman" w:eastAsia="Times New Roman" w:hAnsi="Times New Roman" w:cs="Times New Roman"/>
          <w:sz w:val="24"/>
          <w:szCs w:val="24"/>
        </w:rPr>
        <w:t>remain within what could be considered a non-toxic range for normal physiological variation</w:t>
      </w:r>
      <w:r>
        <w:rPr>
          <w:rFonts w:ascii="Times New Roman" w:eastAsia="Times New Roman" w:hAnsi="Times New Roman" w:cs="Times New Roman"/>
          <w:sz w:val="24"/>
          <w:szCs w:val="24"/>
        </w:rPr>
        <w:t xml:space="preserve"> </w:t>
      </w:r>
      <w:proofErr w:type="gramStart"/>
      <w:r w:rsidRPr="00333CF5">
        <w:rPr>
          <w:rFonts w:ascii="Times New Roman" w:eastAsia="Times New Roman" w:hAnsi="Times New Roman" w:cs="Times New Roman"/>
          <w:sz w:val="24"/>
          <w:szCs w:val="24"/>
        </w:rPr>
        <w:t>The</w:t>
      </w:r>
      <w:proofErr w:type="gramEnd"/>
      <w:r w:rsidRPr="00333CF5">
        <w:rPr>
          <w:rFonts w:ascii="Times New Roman" w:eastAsia="Times New Roman" w:hAnsi="Times New Roman" w:cs="Times New Roman"/>
          <w:sz w:val="24"/>
          <w:szCs w:val="24"/>
        </w:rPr>
        <w:t xml:space="preserve"> lack of a sharp elevation in creatinine levels, even at the highest dose of 1</w:t>
      </w:r>
      <w:r>
        <w:rPr>
          <w:rFonts w:ascii="Times New Roman" w:eastAsia="Times New Roman" w:hAnsi="Times New Roman" w:cs="Times New Roman"/>
          <w:sz w:val="24"/>
          <w:szCs w:val="24"/>
        </w:rPr>
        <w:t>,</w:t>
      </w:r>
      <w:r w:rsidRPr="00333CF5">
        <w:rPr>
          <w:rFonts w:ascii="Times New Roman" w:eastAsia="Times New Roman" w:hAnsi="Times New Roman" w:cs="Times New Roman"/>
          <w:sz w:val="24"/>
          <w:szCs w:val="24"/>
        </w:rPr>
        <w:t>000 mg/kg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bw</w:t>
      </w:r>
      <w:proofErr w:type="spellEnd"/>
      <w:r w:rsidRPr="00333CF5">
        <w:rPr>
          <w:rFonts w:ascii="Times New Roman" w:eastAsia="Times New Roman" w:hAnsi="Times New Roman" w:cs="Times New Roman"/>
          <w:sz w:val="24"/>
          <w:szCs w:val="24"/>
        </w:rPr>
        <w:t xml:space="preserve">, indicates that the ethanol extract of </w:t>
      </w:r>
      <w:r w:rsidRPr="0046041F">
        <w:rPr>
          <w:rFonts w:ascii="Times New Roman" w:eastAsia="Times New Roman" w:hAnsi="Times New Roman" w:cs="Times New Roman"/>
          <w:i/>
          <w:iCs/>
          <w:sz w:val="24"/>
          <w:szCs w:val="24"/>
        </w:rPr>
        <w:t xml:space="preserve">A. </w:t>
      </w:r>
      <w:proofErr w:type="spellStart"/>
      <w:r w:rsidRPr="0046041F">
        <w:rPr>
          <w:rFonts w:ascii="Times New Roman" w:eastAsia="Times New Roman" w:hAnsi="Times New Roman" w:cs="Times New Roman"/>
          <w:i/>
          <w:iCs/>
          <w:sz w:val="24"/>
          <w:szCs w:val="24"/>
        </w:rPr>
        <w:t>albida</w:t>
      </w:r>
      <w:proofErr w:type="spellEnd"/>
      <w:r w:rsidRPr="0046041F">
        <w:rPr>
          <w:rFonts w:ascii="Times New Roman" w:eastAsia="Times New Roman" w:hAnsi="Times New Roman" w:cs="Times New Roman"/>
          <w:i/>
          <w:iCs/>
          <w:sz w:val="24"/>
          <w:szCs w:val="24"/>
        </w:rPr>
        <w:t xml:space="preserve"> </w:t>
      </w:r>
      <w:r w:rsidRPr="00333CF5">
        <w:rPr>
          <w:rFonts w:ascii="Times New Roman" w:eastAsia="Times New Roman" w:hAnsi="Times New Roman" w:cs="Times New Roman"/>
          <w:sz w:val="24"/>
          <w:szCs w:val="24"/>
        </w:rPr>
        <w:t>does not cause significant nephrotoxicity under the conditions tested.</w:t>
      </w:r>
    </w:p>
    <w:p w14:paraId="19D993CD" w14:textId="16490128" w:rsidR="00241F0D" w:rsidRPr="00B96EC0" w:rsidRDefault="00241F0D" w:rsidP="009B5B80">
      <w:pPr>
        <w:spacing w:before="100" w:beforeAutospacing="1" w:after="100" w:afterAutospacing="1" w:line="240" w:lineRule="auto"/>
        <w:ind w:firstLine="720"/>
        <w:jc w:val="both"/>
        <w:rPr>
          <w:rFonts w:ascii="Times New Roman" w:eastAsia="Times New Roman" w:hAnsi="Times New Roman" w:cs="Times New Roman"/>
          <w:sz w:val="24"/>
          <w:szCs w:val="24"/>
        </w:rPr>
      </w:pPr>
      <w:r w:rsidRPr="00B96EC0">
        <w:rPr>
          <w:rFonts w:ascii="Times New Roman" w:eastAsia="Times New Roman" w:hAnsi="Times New Roman" w:cs="Times New Roman"/>
          <w:sz w:val="24"/>
          <w:szCs w:val="24"/>
        </w:rPr>
        <w:lastRenderedPageBreak/>
        <w:t xml:space="preserve">When compared to findings in other studies investigating plant extracts and their effects on kidney function, this mild dose-dependent increase in creatinine aligns with results from other plant-based bioactive compounds. For example, research on ethanol extracts of Moringa oleifera </w:t>
      </w:r>
      <w:r>
        <w:rPr>
          <w:rFonts w:ascii="Times New Roman" w:eastAsia="Calibri" w:hAnsi="Times New Roman" w:cs="Times New Roman"/>
          <w:iCs/>
          <w:sz w:val="24"/>
          <w:szCs w:val="24"/>
        </w:rPr>
        <w:t>(</w:t>
      </w:r>
      <w:proofErr w:type="spellStart"/>
      <w:r>
        <w:rPr>
          <w:rFonts w:ascii="Times New Roman" w:eastAsia="Calibri" w:hAnsi="Times New Roman" w:cs="Times New Roman"/>
          <w:iCs/>
          <w:sz w:val="24"/>
          <w:szCs w:val="24"/>
        </w:rPr>
        <w:t>Nafiu</w:t>
      </w:r>
      <w:proofErr w:type="spellEnd"/>
      <w:r>
        <w:rPr>
          <w:rFonts w:ascii="Times New Roman" w:eastAsia="Calibri" w:hAnsi="Times New Roman" w:cs="Times New Roman"/>
          <w:iCs/>
          <w:sz w:val="24"/>
          <w:szCs w:val="24"/>
        </w:rPr>
        <w:t xml:space="preserve"> </w:t>
      </w:r>
      <w:r w:rsidRPr="009A74C8">
        <w:rPr>
          <w:rFonts w:ascii="Times New Roman" w:eastAsia="Calibri" w:hAnsi="Times New Roman" w:cs="Times New Roman"/>
          <w:i/>
          <w:sz w:val="24"/>
          <w:szCs w:val="24"/>
        </w:rPr>
        <w:t>et al</w:t>
      </w:r>
      <w:r>
        <w:rPr>
          <w:rFonts w:ascii="Times New Roman" w:eastAsia="Calibri" w:hAnsi="Times New Roman" w:cs="Times New Roman"/>
          <w:iCs/>
          <w:sz w:val="24"/>
          <w:szCs w:val="24"/>
        </w:rPr>
        <w:t>., 2019)</w:t>
      </w:r>
      <w:r w:rsidRPr="00B96EC0">
        <w:rPr>
          <w:rFonts w:ascii="Times New Roman" w:eastAsia="Times New Roman" w:hAnsi="Times New Roman" w:cs="Times New Roman"/>
          <w:sz w:val="24"/>
          <w:szCs w:val="24"/>
        </w:rPr>
        <w:t xml:space="preserve"> indicated minor elevations in creatinine at elevated doses, ascribed to either temporary renal adaptations or modest metabolic demands on the kidneys. Nonetheless, these alterations are generally regarded as safe unless the levels increase substantially beyond normal physiological thresholds, potentially indicating renal dysfunction.</w:t>
      </w:r>
      <w:r w:rsidR="009B5B80">
        <w:rPr>
          <w:rFonts w:ascii="Times New Roman" w:eastAsia="Times New Roman" w:hAnsi="Times New Roman" w:cs="Times New Roman"/>
          <w:sz w:val="24"/>
          <w:szCs w:val="24"/>
        </w:rPr>
        <w:t xml:space="preserve"> The stability of</w:t>
      </w:r>
      <w:r w:rsidR="009B5B80" w:rsidRPr="00ED7ADB">
        <w:rPr>
          <w:rFonts w:ascii="Times New Roman" w:eastAsia="Times New Roman" w:hAnsi="Times New Roman" w:cs="Times New Roman"/>
          <w:sz w:val="24"/>
          <w:szCs w:val="24"/>
        </w:rPr>
        <w:t xml:space="preserve"> creatinine levels across the different treatment doses </w:t>
      </w:r>
      <w:r w:rsidR="009B5B80">
        <w:rPr>
          <w:rFonts w:ascii="Times New Roman" w:eastAsia="Times New Roman" w:hAnsi="Times New Roman" w:cs="Times New Roman"/>
          <w:sz w:val="24"/>
          <w:szCs w:val="24"/>
        </w:rPr>
        <w:t xml:space="preserve">shows </w:t>
      </w:r>
      <w:r w:rsidR="009B5B80" w:rsidRPr="00ED7ADB">
        <w:rPr>
          <w:rFonts w:ascii="Times New Roman" w:eastAsia="Times New Roman" w:hAnsi="Times New Roman" w:cs="Times New Roman"/>
          <w:sz w:val="24"/>
          <w:szCs w:val="24"/>
        </w:rPr>
        <w:t xml:space="preserve">that the ethanol extract of </w:t>
      </w:r>
      <w:r w:rsidR="009B5B80" w:rsidRPr="0046041F">
        <w:rPr>
          <w:rFonts w:ascii="Times New Roman" w:eastAsia="Times New Roman" w:hAnsi="Times New Roman" w:cs="Times New Roman"/>
          <w:i/>
          <w:iCs/>
          <w:sz w:val="24"/>
          <w:szCs w:val="24"/>
        </w:rPr>
        <w:t xml:space="preserve">A. </w:t>
      </w:r>
      <w:proofErr w:type="spellStart"/>
      <w:r w:rsidR="009B5B80" w:rsidRPr="0046041F">
        <w:rPr>
          <w:rFonts w:ascii="Times New Roman" w:eastAsia="Times New Roman" w:hAnsi="Times New Roman" w:cs="Times New Roman"/>
          <w:i/>
          <w:iCs/>
          <w:sz w:val="24"/>
          <w:szCs w:val="24"/>
        </w:rPr>
        <w:t>albida</w:t>
      </w:r>
      <w:proofErr w:type="spellEnd"/>
      <w:r w:rsidR="009B5B80" w:rsidRPr="0046041F">
        <w:rPr>
          <w:rFonts w:ascii="Times New Roman" w:eastAsia="Times New Roman" w:hAnsi="Times New Roman" w:cs="Times New Roman"/>
          <w:i/>
          <w:iCs/>
          <w:sz w:val="24"/>
          <w:szCs w:val="24"/>
        </w:rPr>
        <w:t xml:space="preserve"> </w:t>
      </w:r>
      <w:r w:rsidR="009B5B80" w:rsidRPr="00ED7ADB">
        <w:rPr>
          <w:rFonts w:ascii="Times New Roman" w:eastAsia="Times New Roman" w:hAnsi="Times New Roman" w:cs="Times New Roman"/>
          <w:sz w:val="24"/>
          <w:szCs w:val="24"/>
        </w:rPr>
        <w:t xml:space="preserve">did not hurt kidney function. This finding is in line with </w:t>
      </w:r>
      <w:r w:rsidR="009B5B80">
        <w:rPr>
          <w:rFonts w:ascii="Times New Roman" w:eastAsia="Calibri" w:hAnsi="Times New Roman" w:cs="Times New Roman"/>
          <w:iCs/>
          <w:sz w:val="24"/>
          <w:szCs w:val="24"/>
        </w:rPr>
        <w:t xml:space="preserve">(Bankole </w:t>
      </w:r>
      <w:r w:rsidR="009B5B80" w:rsidRPr="009A74C8">
        <w:rPr>
          <w:rFonts w:ascii="Times New Roman" w:eastAsia="Calibri" w:hAnsi="Times New Roman" w:cs="Times New Roman"/>
          <w:i/>
          <w:sz w:val="24"/>
          <w:szCs w:val="24"/>
        </w:rPr>
        <w:t>et al</w:t>
      </w:r>
      <w:r w:rsidR="009B5B80">
        <w:rPr>
          <w:rFonts w:ascii="Times New Roman" w:eastAsia="Calibri" w:hAnsi="Times New Roman" w:cs="Times New Roman"/>
          <w:iCs/>
          <w:sz w:val="24"/>
          <w:szCs w:val="24"/>
        </w:rPr>
        <w:t>., 2019)</w:t>
      </w:r>
      <w:r w:rsidR="009B5B80">
        <w:rPr>
          <w:rFonts w:ascii="Times New Roman" w:eastAsia="Times New Roman" w:hAnsi="Times New Roman" w:cs="Times New Roman"/>
          <w:sz w:val="24"/>
          <w:szCs w:val="24"/>
        </w:rPr>
        <w:t xml:space="preserve"> who </w:t>
      </w:r>
      <w:r w:rsidR="009B5B80" w:rsidRPr="00ED7ADB">
        <w:rPr>
          <w:rFonts w:ascii="Times New Roman" w:eastAsia="Times New Roman" w:hAnsi="Times New Roman" w:cs="Times New Roman"/>
          <w:sz w:val="24"/>
          <w:szCs w:val="24"/>
        </w:rPr>
        <w:t>found</w:t>
      </w:r>
      <w:r w:rsidR="009B5B80">
        <w:rPr>
          <w:rFonts w:ascii="Times New Roman" w:eastAsia="Times New Roman" w:hAnsi="Times New Roman" w:cs="Times New Roman"/>
          <w:sz w:val="24"/>
          <w:szCs w:val="24"/>
        </w:rPr>
        <w:t xml:space="preserve"> out that</w:t>
      </w:r>
      <w:r w:rsidR="009B5B80" w:rsidRPr="00ED7ADB">
        <w:rPr>
          <w:rFonts w:ascii="Times New Roman" w:eastAsia="Times New Roman" w:hAnsi="Times New Roman" w:cs="Times New Roman"/>
          <w:sz w:val="24"/>
          <w:szCs w:val="24"/>
        </w:rPr>
        <w:t xml:space="preserve"> there were no significant differences (p &lt; 0.05) in serum biochemical parameters like creatinine and urea between the treated and control groups after they were given sub-acute doses of ethanol root extract of </w:t>
      </w:r>
      <w:r w:rsidR="009B5B80" w:rsidRPr="0046041F">
        <w:rPr>
          <w:rFonts w:ascii="Times New Roman" w:eastAsia="Times New Roman" w:hAnsi="Times New Roman" w:cs="Times New Roman"/>
          <w:i/>
          <w:iCs/>
          <w:sz w:val="24"/>
          <w:szCs w:val="24"/>
        </w:rPr>
        <w:t xml:space="preserve">A. </w:t>
      </w:r>
      <w:proofErr w:type="spellStart"/>
      <w:r w:rsidR="009B5B80" w:rsidRPr="0046041F">
        <w:rPr>
          <w:rFonts w:ascii="Times New Roman" w:eastAsia="Times New Roman" w:hAnsi="Times New Roman" w:cs="Times New Roman"/>
          <w:i/>
          <w:iCs/>
          <w:sz w:val="24"/>
          <w:szCs w:val="24"/>
        </w:rPr>
        <w:t>albida</w:t>
      </w:r>
      <w:proofErr w:type="spellEnd"/>
      <w:r w:rsidR="009B5B80" w:rsidRPr="0046041F">
        <w:rPr>
          <w:rFonts w:ascii="Times New Roman" w:eastAsia="Times New Roman" w:hAnsi="Times New Roman" w:cs="Times New Roman"/>
          <w:i/>
          <w:iCs/>
          <w:sz w:val="24"/>
          <w:szCs w:val="24"/>
        </w:rPr>
        <w:t xml:space="preserve">. </w:t>
      </w:r>
      <w:r w:rsidRPr="00B96EC0">
        <w:rPr>
          <w:rFonts w:ascii="Times New Roman" w:eastAsia="Times New Roman" w:hAnsi="Times New Roman" w:cs="Times New Roman"/>
          <w:sz w:val="24"/>
          <w:szCs w:val="24"/>
        </w:rPr>
        <w:t>Additional research is necessary to</w:t>
      </w:r>
      <w:r w:rsidR="009B5B80">
        <w:rPr>
          <w:rFonts w:ascii="Times New Roman" w:eastAsia="Times New Roman" w:hAnsi="Times New Roman" w:cs="Times New Roman"/>
          <w:sz w:val="24"/>
          <w:szCs w:val="24"/>
        </w:rPr>
        <w:t xml:space="preserve"> </w:t>
      </w:r>
      <w:r w:rsidRPr="00B96EC0">
        <w:rPr>
          <w:rFonts w:ascii="Times New Roman" w:eastAsia="Times New Roman" w:hAnsi="Times New Roman" w:cs="Times New Roman"/>
          <w:sz w:val="24"/>
          <w:szCs w:val="24"/>
        </w:rPr>
        <w:t>incorporate long-term exposure</w:t>
      </w:r>
      <w:r w:rsidR="009B5B80">
        <w:rPr>
          <w:rFonts w:ascii="Times New Roman" w:eastAsia="Times New Roman" w:hAnsi="Times New Roman" w:cs="Times New Roman"/>
          <w:sz w:val="24"/>
          <w:szCs w:val="24"/>
        </w:rPr>
        <w:t xml:space="preserve"> and</w:t>
      </w:r>
      <w:r w:rsidRPr="00B96EC0">
        <w:rPr>
          <w:rFonts w:ascii="Times New Roman" w:eastAsia="Times New Roman" w:hAnsi="Times New Roman" w:cs="Times New Roman"/>
          <w:sz w:val="24"/>
          <w:szCs w:val="24"/>
        </w:rPr>
        <w:t xml:space="preserve"> histopathological analysis of renal tissues to comprehensively elucidate its impact on renal health.</w:t>
      </w:r>
    </w:p>
    <w:p w14:paraId="0BD8197E" w14:textId="5B1E9BDA" w:rsidR="005D0B21" w:rsidRPr="005D0B21" w:rsidRDefault="00241F0D" w:rsidP="00241F0D">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5.0 </w:t>
      </w:r>
      <w:r w:rsidR="00B11FFD" w:rsidRPr="005D0B21">
        <w:rPr>
          <w:rFonts w:ascii="Times New Roman" w:eastAsia="Times New Roman" w:hAnsi="Times New Roman" w:cs="Times New Roman"/>
          <w:b/>
          <w:bCs/>
          <w:sz w:val="24"/>
          <w:szCs w:val="24"/>
        </w:rPr>
        <w:t>CONCLUSION</w:t>
      </w:r>
    </w:p>
    <w:p w14:paraId="30B216F6" w14:textId="29667EFC" w:rsidR="005D0B21" w:rsidRDefault="005D0B21" w:rsidP="008815F7">
      <w:pPr>
        <w:spacing w:line="240" w:lineRule="auto"/>
        <w:ind w:firstLine="720"/>
        <w:jc w:val="both"/>
        <w:rPr>
          <w:rFonts w:ascii="Times New Roman" w:eastAsia="Calibri" w:hAnsi="Times New Roman" w:cs="Times New Roman"/>
          <w:sz w:val="24"/>
          <w:szCs w:val="24"/>
        </w:rPr>
      </w:pPr>
      <w:bookmarkStart w:id="16" w:name="_Hlk187172561"/>
      <w:r w:rsidRPr="005D0B21">
        <w:rPr>
          <w:rFonts w:ascii="Times New Roman" w:eastAsia="Calibri" w:hAnsi="Times New Roman" w:cs="Times New Roman"/>
          <w:sz w:val="24"/>
          <w:szCs w:val="24"/>
        </w:rPr>
        <w:t xml:space="preserve">The findings in this study revealed that the ethanol root extract of </w:t>
      </w:r>
      <w:r w:rsidR="0046041F" w:rsidRPr="0046041F">
        <w:rPr>
          <w:rFonts w:ascii="Times New Roman" w:eastAsia="Calibri" w:hAnsi="Times New Roman" w:cs="Times New Roman"/>
          <w:i/>
          <w:iCs/>
          <w:sz w:val="24"/>
          <w:szCs w:val="24"/>
        </w:rPr>
        <w:t xml:space="preserve">A. </w:t>
      </w:r>
      <w:proofErr w:type="spellStart"/>
      <w:r w:rsidR="0046041F" w:rsidRPr="0046041F">
        <w:rPr>
          <w:rFonts w:ascii="Times New Roman" w:eastAsia="Calibri" w:hAnsi="Times New Roman" w:cs="Times New Roman"/>
          <w:i/>
          <w:iCs/>
          <w:sz w:val="24"/>
          <w:szCs w:val="24"/>
        </w:rPr>
        <w:t>albida</w:t>
      </w:r>
      <w:proofErr w:type="spellEnd"/>
      <w:r w:rsidR="0046041F" w:rsidRPr="0046041F">
        <w:rPr>
          <w:rFonts w:ascii="Times New Roman" w:eastAsia="Calibri" w:hAnsi="Times New Roman" w:cs="Times New Roman"/>
          <w:i/>
          <w:iCs/>
          <w:sz w:val="24"/>
          <w:szCs w:val="24"/>
        </w:rPr>
        <w:t xml:space="preserve"> </w:t>
      </w:r>
      <w:r w:rsidRPr="005D0B21">
        <w:rPr>
          <w:rFonts w:ascii="Times New Roman" w:eastAsia="Calibri" w:hAnsi="Times New Roman" w:cs="Times New Roman"/>
          <w:sz w:val="24"/>
          <w:szCs w:val="24"/>
        </w:rPr>
        <w:t>possessed significant analgesic effects in a dose-dependent manner,</w:t>
      </w:r>
      <w:r w:rsidRPr="005D0B21">
        <w:rPr>
          <w:rFonts w:ascii="Times New Roman" w:eastAsia="Calibri" w:hAnsi="Times New Roman" w:cs="Times New Roman"/>
          <w:i/>
          <w:iCs/>
          <w:sz w:val="24"/>
          <w:szCs w:val="24"/>
        </w:rPr>
        <w:t xml:space="preserve"> </w:t>
      </w:r>
      <w:r w:rsidRPr="005D0B21">
        <w:rPr>
          <w:rFonts w:ascii="Times New Roman" w:eastAsia="Calibri" w:hAnsi="Times New Roman" w:cs="Times New Roman"/>
          <w:sz w:val="24"/>
          <w:szCs w:val="24"/>
        </w:rPr>
        <w:t>which may be due to the presence of phytochemicals like</w:t>
      </w:r>
      <w:r w:rsidRPr="005D0B21">
        <w:rPr>
          <w:rFonts w:ascii="Times New Roman" w:eastAsia="Calibri" w:hAnsi="Times New Roman" w:cs="Times New Roman"/>
          <w:i/>
          <w:iCs/>
          <w:sz w:val="24"/>
          <w:szCs w:val="24"/>
        </w:rPr>
        <w:t xml:space="preserve"> </w:t>
      </w:r>
      <w:r w:rsidRPr="005D0B21">
        <w:rPr>
          <w:rFonts w:ascii="Times New Roman" w:eastAsia="Calibri" w:hAnsi="Times New Roman" w:cs="Times New Roman"/>
          <w:sz w:val="24"/>
          <w:szCs w:val="24"/>
        </w:rPr>
        <w:t xml:space="preserve">flavonoids. Therefore, the ethanol </w:t>
      </w:r>
      <w:r w:rsidR="0046041F" w:rsidRPr="0046041F">
        <w:rPr>
          <w:rFonts w:ascii="Times New Roman" w:eastAsia="Calibri" w:hAnsi="Times New Roman" w:cs="Times New Roman"/>
          <w:i/>
          <w:iCs/>
          <w:sz w:val="24"/>
          <w:szCs w:val="24"/>
        </w:rPr>
        <w:t xml:space="preserve">A. </w:t>
      </w:r>
      <w:proofErr w:type="spellStart"/>
      <w:r w:rsidR="0046041F" w:rsidRPr="0046041F">
        <w:rPr>
          <w:rFonts w:ascii="Times New Roman" w:eastAsia="Calibri" w:hAnsi="Times New Roman" w:cs="Times New Roman"/>
          <w:i/>
          <w:iCs/>
          <w:sz w:val="24"/>
          <w:szCs w:val="24"/>
        </w:rPr>
        <w:t>albida</w:t>
      </w:r>
      <w:proofErr w:type="spellEnd"/>
      <w:r w:rsidR="0046041F" w:rsidRPr="0046041F">
        <w:rPr>
          <w:rFonts w:ascii="Times New Roman" w:eastAsia="Calibri" w:hAnsi="Times New Roman" w:cs="Times New Roman"/>
          <w:i/>
          <w:iCs/>
          <w:sz w:val="24"/>
          <w:szCs w:val="24"/>
        </w:rPr>
        <w:t xml:space="preserve"> </w:t>
      </w:r>
      <w:r w:rsidRPr="005D0B21">
        <w:rPr>
          <w:rFonts w:ascii="Times New Roman" w:eastAsia="Calibri" w:hAnsi="Times New Roman" w:cs="Times New Roman"/>
          <w:sz w:val="24"/>
          <w:szCs w:val="24"/>
        </w:rPr>
        <w:t xml:space="preserve">root extracts may be used in the mitigation of pain as claimed in ethnomedicine. Acute toxicity using a dose of 5,000 mg/kg </w:t>
      </w:r>
      <w:proofErr w:type="spellStart"/>
      <w:r w:rsidRPr="005D0B21">
        <w:rPr>
          <w:rFonts w:ascii="Times New Roman" w:eastAsia="Calibri" w:hAnsi="Times New Roman" w:cs="Times New Roman"/>
          <w:sz w:val="24"/>
          <w:szCs w:val="24"/>
        </w:rPr>
        <w:t>bw</w:t>
      </w:r>
      <w:proofErr w:type="spellEnd"/>
      <w:r w:rsidRPr="005D0B21">
        <w:rPr>
          <w:rFonts w:ascii="Times New Roman" w:eastAsia="Calibri" w:hAnsi="Times New Roman" w:cs="Times New Roman"/>
          <w:sz w:val="24"/>
          <w:szCs w:val="24"/>
        </w:rPr>
        <w:t xml:space="preserve"> did not result to any mortality, indicating that the lethal dose (LD</w:t>
      </w:r>
      <w:r w:rsidRPr="005D0B21">
        <w:rPr>
          <w:rFonts w:ascii="Times New Roman" w:eastAsia="Calibri" w:hAnsi="Times New Roman" w:cs="Times New Roman"/>
          <w:sz w:val="24"/>
          <w:szCs w:val="24"/>
          <w:vertAlign w:val="subscript"/>
        </w:rPr>
        <w:t>50</w:t>
      </w:r>
      <w:r w:rsidRPr="005D0B21">
        <w:rPr>
          <w:rFonts w:ascii="Times New Roman" w:eastAsia="Calibri" w:hAnsi="Times New Roman" w:cs="Times New Roman"/>
          <w:sz w:val="24"/>
          <w:szCs w:val="24"/>
        </w:rPr>
        <w:t xml:space="preserve">) was above 5,000 mg/kg </w:t>
      </w:r>
      <w:proofErr w:type="spellStart"/>
      <w:r w:rsidRPr="005D0B21">
        <w:rPr>
          <w:rFonts w:ascii="Times New Roman" w:eastAsia="Calibri" w:hAnsi="Times New Roman" w:cs="Times New Roman"/>
          <w:sz w:val="24"/>
          <w:szCs w:val="24"/>
        </w:rPr>
        <w:t>bw</w:t>
      </w:r>
      <w:proofErr w:type="spellEnd"/>
      <w:r w:rsidRPr="005D0B21">
        <w:rPr>
          <w:rFonts w:ascii="Times New Roman" w:eastAsia="Calibri" w:hAnsi="Times New Roman" w:cs="Times New Roman"/>
          <w:sz w:val="24"/>
          <w:szCs w:val="24"/>
        </w:rPr>
        <w:t xml:space="preserve">. Oral administration of the root extract showed that it is relatively safe on the kidney for sub-acute exposure, but moderately toxic on the liver as revealed by the </w:t>
      </w:r>
      <w:r w:rsidR="004D39AD">
        <w:rPr>
          <w:rFonts w:ascii="Times New Roman" w:eastAsia="Calibri" w:hAnsi="Times New Roman" w:cs="Times New Roman"/>
          <w:sz w:val="24"/>
          <w:szCs w:val="24"/>
        </w:rPr>
        <w:t>biochem</w:t>
      </w:r>
      <w:r w:rsidRPr="005D0B21">
        <w:rPr>
          <w:rFonts w:ascii="Times New Roman" w:eastAsia="Calibri" w:hAnsi="Times New Roman" w:cs="Times New Roman"/>
          <w:sz w:val="24"/>
          <w:szCs w:val="24"/>
        </w:rPr>
        <w:t>ical parameters of the liver and kidney. This implies that chronic exposure may lead to liver damage.</w:t>
      </w:r>
      <w:r w:rsidR="008815F7">
        <w:rPr>
          <w:rFonts w:ascii="Times New Roman" w:eastAsia="Calibri" w:hAnsi="Times New Roman" w:cs="Times New Roman"/>
          <w:sz w:val="24"/>
          <w:szCs w:val="24"/>
        </w:rPr>
        <w:t xml:space="preserve"> Our result revealed that </w:t>
      </w:r>
      <w:r w:rsidR="008815F7" w:rsidRPr="003F1EA7">
        <w:rPr>
          <w:rFonts w:ascii="Times New Roman" w:eastAsia="Calibri" w:hAnsi="Times New Roman" w:cs="Times New Roman"/>
          <w:sz w:val="24"/>
          <w:szCs w:val="24"/>
        </w:rPr>
        <w:t>copper, iron, manganese, zinc, and magnesium</w:t>
      </w:r>
      <w:r w:rsidR="008815F7">
        <w:rPr>
          <w:rFonts w:ascii="Times New Roman" w:eastAsia="Calibri" w:hAnsi="Times New Roman" w:cs="Times New Roman"/>
          <w:sz w:val="24"/>
          <w:szCs w:val="24"/>
        </w:rPr>
        <w:t xml:space="preserve"> in </w:t>
      </w:r>
      <w:r w:rsidR="008815F7" w:rsidRPr="00B0403B">
        <w:rPr>
          <w:rFonts w:ascii="Times New Roman" w:eastAsia="Calibri" w:hAnsi="Times New Roman" w:cs="Times New Roman"/>
          <w:i/>
          <w:iCs/>
          <w:sz w:val="24"/>
          <w:szCs w:val="24"/>
        </w:rPr>
        <w:t xml:space="preserve">A. </w:t>
      </w:r>
      <w:proofErr w:type="spellStart"/>
      <w:r w:rsidR="008815F7" w:rsidRPr="00B0403B">
        <w:rPr>
          <w:rFonts w:ascii="Times New Roman" w:eastAsia="Calibri" w:hAnsi="Times New Roman" w:cs="Times New Roman"/>
          <w:i/>
          <w:iCs/>
          <w:sz w:val="24"/>
          <w:szCs w:val="24"/>
        </w:rPr>
        <w:t>albida</w:t>
      </w:r>
      <w:proofErr w:type="spellEnd"/>
      <w:r w:rsidR="008815F7">
        <w:rPr>
          <w:rFonts w:ascii="Times New Roman" w:eastAsia="Calibri" w:hAnsi="Times New Roman" w:cs="Times New Roman"/>
          <w:sz w:val="24"/>
          <w:szCs w:val="24"/>
        </w:rPr>
        <w:t xml:space="preserve"> were below the threshold levels, and may not pose any health challenge. However, the presence of chromium, </w:t>
      </w:r>
      <w:r w:rsidR="008815F7" w:rsidRPr="003F1EA7">
        <w:rPr>
          <w:rFonts w:ascii="Times New Roman" w:eastAsia="Calibri" w:hAnsi="Times New Roman" w:cs="Times New Roman"/>
          <w:sz w:val="24"/>
          <w:szCs w:val="24"/>
        </w:rPr>
        <w:t>arsenic</w:t>
      </w:r>
      <w:r w:rsidR="008815F7">
        <w:rPr>
          <w:rFonts w:ascii="Times New Roman" w:eastAsia="Calibri" w:hAnsi="Times New Roman" w:cs="Times New Roman"/>
          <w:sz w:val="24"/>
          <w:szCs w:val="24"/>
        </w:rPr>
        <w:t xml:space="preserve"> and</w:t>
      </w:r>
      <w:r w:rsidR="008815F7" w:rsidRPr="003F1EA7">
        <w:rPr>
          <w:rFonts w:ascii="Times New Roman" w:eastAsia="Calibri" w:hAnsi="Times New Roman" w:cs="Times New Roman"/>
          <w:sz w:val="24"/>
          <w:szCs w:val="24"/>
        </w:rPr>
        <w:t xml:space="preserve"> lead</w:t>
      </w:r>
      <w:r w:rsidR="008815F7">
        <w:rPr>
          <w:rFonts w:ascii="Times New Roman" w:eastAsia="Calibri" w:hAnsi="Times New Roman" w:cs="Times New Roman"/>
          <w:sz w:val="24"/>
          <w:szCs w:val="24"/>
        </w:rPr>
        <w:t xml:space="preserve"> in the root of </w:t>
      </w:r>
      <w:r w:rsidR="008815F7" w:rsidRPr="008815F7">
        <w:rPr>
          <w:rFonts w:ascii="Times New Roman" w:eastAsia="Calibri" w:hAnsi="Times New Roman" w:cs="Times New Roman"/>
          <w:i/>
          <w:iCs/>
          <w:sz w:val="24"/>
          <w:szCs w:val="24"/>
        </w:rPr>
        <w:t xml:space="preserve">A. </w:t>
      </w:r>
      <w:proofErr w:type="spellStart"/>
      <w:r w:rsidR="008815F7" w:rsidRPr="008815F7">
        <w:rPr>
          <w:rFonts w:ascii="Times New Roman" w:eastAsia="Calibri" w:hAnsi="Times New Roman" w:cs="Times New Roman"/>
          <w:i/>
          <w:iCs/>
          <w:sz w:val="24"/>
          <w:szCs w:val="24"/>
        </w:rPr>
        <w:t>albida</w:t>
      </w:r>
      <w:proofErr w:type="spellEnd"/>
      <w:r w:rsidR="008815F7">
        <w:rPr>
          <w:rFonts w:ascii="Times New Roman" w:eastAsia="Calibri" w:hAnsi="Times New Roman" w:cs="Times New Roman"/>
          <w:sz w:val="24"/>
          <w:szCs w:val="24"/>
        </w:rPr>
        <w:t xml:space="preserve"> calls for caution when being used for medicinal purposes.</w:t>
      </w:r>
    </w:p>
    <w:p w14:paraId="5C22438A" w14:textId="2985F59A" w:rsidR="0067348A" w:rsidRDefault="0067348A" w:rsidP="008815F7">
      <w:pPr>
        <w:spacing w:line="240" w:lineRule="auto"/>
        <w:ind w:firstLine="720"/>
        <w:jc w:val="both"/>
        <w:rPr>
          <w:rFonts w:ascii="Times New Roman" w:eastAsia="Calibri" w:hAnsi="Times New Roman" w:cs="Times New Roman"/>
          <w:sz w:val="24"/>
          <w:szCs w:val="24"/>
        </w:rPr>
      </w:pPr>
    </w:p>
    <w:p w14:paraId="3A95190B" w14:textId="77777777" w:rsidR="0067348A" w:rsidRPr="0067348A" w:rsidRDefault="0067348A" w:rsidP="0067348A">
      <w:pPr>
        <w:spacing w:line="240" w:lineRule="auto"/>
        <w:jc w:val="both"/>
        <w:rPr>
          <w:rFonts w:ascii="Times New Roman" w:eastAsia="Calibri" w:hAnsi="Times New Roman" w:cs="Times New Roman"/>
          <w:b/>
          <w:sz w:val="24"/>
          <w:szCs w:val="24"/>
        </w:rPr>
      </w:pPr>
      <w:r w:rsidRPr="0067348A">
        <w:rPr>
          <w:rFonts w:ascii="Times New Roman" w:eastAsia="Calibri" w:hAnsi="Times New Roman" w:cs="Times New Roman"/>
          <w:b/>
          <w:sz w:val="24"/>
          <w:szCs w:val="24"/>
        </w:rPr>
        <w:t>Ethical Approval</w:t>
      </w:r>
    </w:p>
    <w:p w14:paraId="132BE113" w14:textId="04EE9B6F" w:rsidR="0067348A" w:rsidRDefault="0067348A" w:rsidP="0067348A">
      <w:pPr>
        <w:spacing w:line="240" w:lineRule="auto"/>
        <w:jc w:val="both"/>
        <w:rPr>
          <w:rFonts w:ascii="Times New Roman" w:eastAsia="Calibri" w:hAnsi="Times New Roman" w:cs="Times New Roman"/>
          <w:sz w:val="24"/>
          <w:szCs w:val="24"/>
        </w:rPr>
      </w:pPr>
      <w:bookmarkStart w:id="17" w:name="_GoBack"/>
      <w:bookmarkEnd w:id="17"/>
      <w:r w:rsidRPr="0067348A">
        <w:rPr>
          <w:rFonts w:ascii="Times New Roman" w:eastAsia="Calibri" w:hAnsi="Times New Roman" w:cs="Times New Roman"/>
          <w:sz w:val="24"/>
          <w:szCs w:val="24"/>
        </w:rPr>
        <w:t>Animal Ethic committee approval has been collected and preserved by the author(s)</w:t>
      </w:r>
    </w:p>
    <w:p w14:paraId="393038F0" w14:textId="77777777" w:rsidR="00DC5338" w:rsidRDefault="00DC5338" w:rsidP="005F0C3C">
      <w:pPr>
        <w:spacing w:line="240" w:lineRule="auto"/>
        <w:jc w:val="both"/>
        <w:rPr>
          <w:rFonts w:ascii="Times New Roman" w:eastAsia="Calibri" w:hAnsi="Times New Roman" w:cs="Times New Roman"/>
          <w:b/>
          <w:bCs/>
          <w:sz w:val="24"/>
          <w:szCs w:val="24"/>
        </w:rPr>
      </w:pPr>
    </w:p>
    <w:p w14:paraId="761AC4B9" w14:textId="77777777" w:rsidR="0067348A" w:rsidRPr="0067348A" w:rsidRDefault="0067348A" w:rsidP="0067348A">
      <w:pPr>
        <w:spacing w:line="240" w:lineRule="auto"/>
        <w:jc w:val="both"/>
        <w:rPr>
          <w:rFonts w:ascii="Times New Roman" w:eastAsia="Calibri" w:hAnsi="Times New Roman" w:cs="Times New Roman"/>
          <w:b/>
          <w:bCs/>
          <w:sz w:val="24"/>
          <w:szCs w:val="24"/>
        </w:rPr>
      </w:pPr>
      <w:r w:rsidRPr="0067348A">
        <w:rPr>
          <w:rFonts w:ascii="Times New Roman" w:eastAsia="Calibri" w:hAnsi="Times New Roman" w:cs="Times New Roman"/>
          <w:b/>
          <w:bCs/>
          <w:sz w:val="24"/>
          <w:szCs w:val="24"/>
        </w:rPr>
        <w:t>Disclaimer (Artificial intelligence)</w:t>
      </w:r>
    </w:p>
    <w:p w14:paraId="0933C6BD" w14:textId="3ADF8BE1" w:rsidR="0067348A" w:rsidRPr="0067348A" w:rsidRDefault="0067348A" w:rsidP="0067348A">
      <w:pPr>
        <w:spacing w:line="240" w:lineRule="auto"/>
        <w:jc w:val="both"/>
        <w:rPr>
          <w:rFonts w:ascii="Times New Roman" w:eastAsia="Calibri" w:hAnsi="Times New Roman" w:cs="Times New Roman"/>
          <w:bCs/>
          <w:sz w:val="24"/>
          <w:szCs w:val="24"/>
        </w:rPr>
        <w:sectPr w:rsidR="0067348A" w:rsidRPr="0067348A" w:rsidSect="004F5B8C">
          <w:type w:val="continuous"/>
          <w:pgSz w:w="12240" w:h="15840"/>
          <w:pgMar w:top="1440" w:right="1440" w:bottom="1440" w:left="1440" w:header="708" w:footer="708" w:gutter="0"/>
          <w:cols w:space="708"/>
          <w:docGrid w:linePitch="360"/>
        </w:sectPr>
      </w:pPr>
      <w:r w:rsidRPr="0067348A">
        <w:rPr>
          <w:rFonts w:ascii="Times New Roman" w:eastAsia="Calibri" w:hAnsi="Times New Roman" w:cs="Times New Roman"/>
          <w:bCs/>
          <w:sz w:val="24"/>
          <w:szCs w:val="24"/>
        </w:rPr>
        <w:t>Author(s) hereby declare that NO generative AI technologies such as Large Language Models (</w:t>
      </w:r>
      <w:proofErr w:type="spellStart"/>
      <w:r w:rsidRPr="0067348A">
        <w:rPr>
          <w:rFonts w:ascii="Times New Roman" w:eastAsia="Calibri" w:hAnsi="Times New Roman" w:cs="Times New Roman"/>
          <w:bCs/>
          <w:sz w:val="24"/>
          <w:szCs w:val="24"/>
        </w:rPr>
        <w:t>ChatGPT</w:t>
      </w:r>
      <w:proofErr w:type="spellEnd"/>
      <w:r w:rsidRPr="0067348A">
        <w:rPr>
          <w:rFonts w:ascii="Times New Roman" w:eastAsia="Calibri" w:hAnsi="Times New Roman" w:cs="Times New Roman"/>
          <w:bCs/>
          <w:sz w:val="24"/>
          <w:szCs w:val="24"/>
        </w:rPr>
        <w:t>, COPILOT, etc.) and text-to-image generators have been used during the writing or editing of this manuscript.</w:t>
      </w:r>
    </w:p>
    <w:p w14:paraId="512B67C6" w14:textId="64E01604" w:rsidR="00C17D14" w:rsidRPr="00BA749E" w:rsidRDefault="00B11FFD" w:rsidP="005F0C3C">
      <w:pPr>
        <w:spacing w:line="240" w:lineRule="auto"/>
        <w:jc w:val="both"/>
        <w:rPr>
          <w:rFonts w:ascii="Times New Roman" w:eastAsia="Calibri" w:hAnsi="Times New Roman" w:cs="Times New Roman"/>
          <w:b/>
          <w:bCs/>
          <w:sz w:val="24"/>
          <w:szCs w:val="24"/>
        </w:rPr>
      </w:pPr>
      <w:r w:rsidRPr="00BA749E">
        <w:rPr>
          <w:rFonts w:ascii="Times New Roman" w:eastAsia="Calibri" w:hAnsi="Times New Roman" w:cs="Times New Roman"/>
          <w:b/>
          <w:bCs/>
          <w:sz w:val="24"/>
          <w:szCs w:val="24"/>
        </w:rPr>
        <w:t>ACKNOWLEDGEMENT</w:t>
      </w:r>
    </w:p>
    <w:p w14:paraId="7E4C1950" w14:textId="322DC175" w:rsidR="0017403A" w:rsidRDefault="0043179C" w:rsidP="005F0C3C">
      <w:pPr>
        <w:spacing w:line="240" w:lineRule="auto"/>
        <w:jc w:val="both"/>
        <w:rPr>
          <w:rFonts w:ascii="Times New Roman" w:hAnsi="Times New Roman" w:cs="Times New Roman"/>
          <w:sz w:val="24"/>
          <w:szCs w:val="24"/>
        </w:rPr>
      </w:pPr>
      <w:r w:rsidRPr="0043179C">
        <w:rPr>
          <w:rFonts w:ascii="Times New Roman" w:hAnsi="Times New Roman" w:cs="Times New Roman"/>
          <w:sz w:val="24"/>
          <w:szCs w:val="24"/>
        </w:rPr>
        <w:t>The authors would like to gratefully acknowledge the Tertiary Education Trust Fund (</w:t>
      </w:r>
      <w:proofErr w:type="spellStart"/>
      <w:r w:rsidRPr="0043179C">
        <w:rPr>
          <w:rFonts w:ascii="Times New Roman" w:hAnsi="Times New Roman" w:cs="Times New Roman"/>
          <w:sz w:val="24"/>
          <w:szCs w:val="24"/>
        </w:rPr>
        <w:t>TETFund</w:t>
      </w:r>
      <w:proofErr w:type="spellEnd"/>
      <w:r w:rsidRPr="0043179C">
        <w:rPr>
          <w:rFonts w:ascii="Times New Roman" w:hAnsi="Times New Roman" w:cs="Times New Roman"/>
          <w:sz w:val="24"/>
          <w:szCs w:val="24"/>
        </w:rPr>
        <w:t xml:space="preserve">) of Federal University of Education, </w:t>
      </w:r>
      <w:proofErr w:type="spellStart"/>
      <w:r w:rsidRPr="0043179C">
        <w:rPr>
          <w:rFonts w:ascii="Times New Roman" w:hAnsi="Times New Roman" w:cs="Times New Roman"/>
          <w:sz w:val="24"/>
          <w:szCs w:val="24"/>
        </w:rPr>
        <w:t>Pankshin</w:t>
      </w:r>
      <w:proofErr w:type="spellEnd"/>
      <w:r w:rsidR="00FA40D7">
        <w:rPr>
          <w:rFonts w:ascii="Times New Roman" w:hAnsi="Times New Roman" w:cs="Times New Roman"/>
          <w:sz w:val="24"/>
          <w:szCs w:val="24"/>
        </w:rPr>
        <w:t>,</w:t>
      </w:r>
      <w:r w:rsidRPr="0043179C">
        <w:rPr>
          <w:rFonts w:ascii="Times New Roman" w:hAnsi="Times New Roman" w:cs="Times New Roman"/>
          <w:sz w:val="24"/>
          <w:szCs w:val="24"/>
        </w:rPr>
        <w:t xml:space="preserve"> Plateau State</w:t>
      </w:r>
      <w:r w:rsidR="009B4CC9">
        <w:rPr>
          <w:rFonts w:ascii="Times New Roman" w:hAnsi="Times New Roman" w:cs="Times New Roman"/>
          <w:sz w:val="24"/>
          <w:szCs w:val="24"/>
        </w:rPr>
        <w:t xml:space="preserve">, </w:t>
      </w:r>
      <w:r w:rsidRPr="0043179C">
        <w:rPr>
          <w:rFonts w:ascii="Times New Roman" w:hAnsi="Times New Roman" w:cs="Times New Roman"/>
          <w:sz w:val="24"/>
          <w:szCs w:val="24"/>
        </w:rPr>
        <w:t>Nigeria</w:t>
      </w:r>
      <w:r w:rsidR="00FA40D7">
        <w:rPr>
          <w:rFonts w:ascii="Times New Roman" w:hAnsi="Times New Roman" w:cs="Times New Roman"/>
          <w:sz w:val="24"/>
          <w:szCs w:val="24"/>
        </w:rPr>
        <w:t>,</w:t>
      </w:r>
      <w:r w:rsidRPr="0043179C">
        <w:rPr>
          <w:rFonts w:ascii="Times New Roman" w:hAnsi="Times New Roman" w:cs="Times New Roman"/>
          <w:sz w:val="24"/>
          <w:szCs w:val="24"/>
        </w:rPr>
        <w:t xml:space="preserve"> for providing the funds for this research.</w:t>
      </w:r>
      <w:bookmarkEnd w:id="16"/>
    </w:p>
    <w:p w14:paraId="3AFCC80B" w14:textId="77777777" w:rsidR="00DC5338" w:rsidRDefault="00DC5338" w:rsidP="005F0C3C">
      <w:pPr>
        <w:spacing w:line="240" w:lineRule="auto"/>
        <w:rPr>
          <w:rFonts w:ascii="Times New Roman" w:hAnsi="Times New Roman" w:cs="Times New Roman"/>
          <w:b/>
          <w:bCs/>
          <w:sz w:val="24"/>
          <w:szCs w:val="24"/>
        </w:rPr>
        <w:sectPr w:rsidR="00DC5338" w:rsidSect="004F5B8C">
          <w:type w:val="continuous"/>
          <w:pgSz w:w="12240" w:h="15840"/>
          <w:pgMar w:top="1440" w:right="1440" w:bottom="1440" w:left="1440" w:header="708" w:footer="708" w:gutter="0"/>
          <w:cols w:space="708"/>
          <w:docGrid w:linePitch="360"/>
        </w:sectPr>
      </w:pPr>
    </w:p>
    <w:p w14:paraId="5763831C" w14:textId="28C7D98D" w:rsidR="0083143F" w:rsidRPr="005156DE" w:rsidRDefault="00B11FFD" w:rsidP="005F0C3C">
      <w:pPr>
        <w:spacing w:line="240" w:lineRule="auto"/>
        <w:rPr>
          <w:rFonts w:ascii="Times New Roman" w:hAnsi="Times New Roman" w:cs="Times New Roman"/>
          <w:b/>
          <w:bCs/>
          <w:sz w:val="24"/>
          <w:szCs w:val="24"/>
        </w:rPr>
      </w:pPr>
      <w:r w:rsidRPr="005156DE">
        <w:rPr>
          <w:rFonts w:ascii="Times New Roman" w:hAnsi="Times New Roman" w:cs="Times New Roman"/>
          <w:b/>
          <w:bCs/>
          <w:sz w:val="24"/>
          <w:szCs w:val="24"/>
        </w:rPr>
        <w:t xml:space="preserve">REFERENCES </w:t>
      </w:r>
    </w:p>
    <w:p w14:paraId="4B4E3C02" w14:textId="3523E015" w:rsidR="00A76F9C" w:rsidRPr="00F67EB5" w:rsidRDefault="00A76F9C" w:rsidP="00F67EB5">
      <w:pPr>
        <w:pStyle w:val="ListParagraph"/>
        <w:numPr>
          <w:ilvl w:val="0"/>
          <w:numId w:val="12"/>
        </w:numPr>
        <w:spacing w:line="240" w:lineRule="auto"/>
        <w:jc w:val="both"/>
        <w:rPr>
          <w:rFonts w:ascii="Times New Roman" w:hAnsi="Times New Roman" w:cs="Times New Roman"/>
          <w:color w:val="212121"/>
          <w:sz w:val="24"/>
          <w:szCs w:val="24"/>
          <w:shd w:val="clear" w:color="auto" w:fill="FFFFFF"/>
        </w:rPr>
      </w:pPr>
      <w:r w:rsidRPr="00F67EB5">
        <w:rPr>
          <w:rFonts w:ascii="Times New Roman" w:hAnsi="Times New Roman" w:cs="Times New Roman"/>
          <w:color w:val="212121"/>
          <w:sz w:val="24"/>
          <w:szCs w:val="24"/>
          <w:shd w:val="clear" w:color="auto" w:fill="FFFFFF"/>
        </w:rPr>
        <w:lastRenderedPageBreak/>
        <w:t xml:space="preserve">Afzal, S., and Ocasio Quinones, G. A. (2024). Chromium Deficiency. In </w:t>
      </w:r>
      <w:proofErr w:type="spellStart"/>
      <w:r w:rsidRPr="00F67EB5">
        <w:rPr>
          <w:rFonts w:ascii="Times New Roman" w:hAnsi="Times New Roman" w:cs="Times New Roman"/>
          <w:color w:val="212121"/>
          <w:sz w:val="24"/>
          <w:szCs w:val="24"/>
          <w:shd w:val="clear" w:color="auto" w:fill="FFFFFF"/>
        </w:rPr>
        <w:t>StatPearls</w:t>
      </w:r>
      <w:proofErr w:type="spellEnd"/>
      <w:r w:rsidRPr="00F67EB5">
        <w:rPr>
          <w:rFonts w:ascii="Times New Roman" w:hAnsi="Times New Roman" w:cs="Times New Roman"/>
          <w:color w:val="212121"/>
          <w:sz w:val="24"/>
          <w:szCs w:val="24"/>
          <w:shd w:val="clear" w:color="auto" w:fill="FFFFFF"/>
        </w:rPr>
        <w:t xml:space="preserve">. </w:t>
      </w:r>
      <w:proofErr w:type="spellStart"/>
      <w:r w:rsidRPr="00F67EB5">
        <w:rPr>
          <w:rFonts w:ascii="Times New Roman" w:hAnsi="Times New Roman" w:cs="Times New Roman"/>
          <w:color w:val="212121"/>
          <w:sz w:val="24"/>
          <w:szCs w:val="24"/>
          <w:shd w:val="clear" w:color="auto" w:fill="FFFFFF"/>
        </w:rPr>
        <w:t>StatPearls</w:t>
      </w:r>
      <w:proofErr w:type="spellEnd"/>
      <w:r w:rsidRPr="00F67EB5">
        <w:rPr>
          <w:rFonts w:ascii="Times New Roman" w:hAnsi="Times New Roman" w:cs="Times New Roman"/>
          <w:color w:val="212121"/>
          <w:sz w:val="24"/>
          <w:szCs w:val="24"/>
          <w:shd w:val="clear" w:color="auto" w:fill="FFFFFF"/>
        </w:rPr>
        <w:t xml:space="preserve"> Publishing. </w:t>
      </w:r>
      <w:hyperlink r:id="rId15" w:history="1">
        <w:r w:rsidRPr="00F67EB5">
          <w:rPr>
            <w:rStyle w:val="Hyperlink"/>
            <w:rFonts w:ascii="Times New Roman" w:hAnsi="Times New Roman" w:cs="Times New Roman"/>
            <w:sz w:val="24"/>
            <w:szCs w:val="24"/>
            <w:shd w:val="clear" w:color="auto" w:fill="FFFFFF"/>
          </w:rPr>
          <w:t>http://www.ncbi.nlm.nih.gov/books/NBK582150/</w:t>
        </w:r>
      </w:hyperlink>
    </w:p>
    <w:p w14:paraId="4E28CEB5" w14:textId="413A9133" w:rsidR="0018379E" w:rsidRPr="00F67EB5" w:rsidRDefault="0018379E" w:rsidP="00F67EB5">
      <w:pPr>
        <w:pStyle w:val="ListParagraph"/>
        <w:numPr>
          <w:ilvl w:val="0"/>
          <w:numId w:val="12"/>
        </w:numPr>
        <w:spacing w:line="240" w:lineRule="auto"/>
        <w:rPr>
          <w:rFonts w:ascii="Times New Roman" w:hAnsi="Times New Roman" w:cs="Times New Roman"/>
          <w:sz w:val="24"/>
          <w:szCs w:val="24"/>
        </w:rPr>
      </w:pPr>
      <w:proofErr w:type="spellStart"/>
      <w:r w:rsidRPr="00F67EB5">
        <w:rPr>
          <w:rFonts w:ascii="Times New Roman" w:hAnsi="Times New Roman" w:cs="Times New Roman"/>
          <w:sz w:val="24"/>
          <w:szCs w:val="24"/>
        </w:rPr>
        <w:t>Aigbe</w:t>
      </w:r>
      <w:proofErr w:type="spellEnd"/>
      <w:r w:rsidRPr="00F67EB5">
        <w:rPr>
          <w:rFonts w:ascii="Times New Roman" w:hAnsi="Times New Roman" w:cs="Times New Roman"/>
          <w:sz w:val="24"/>
          <w:szCs w:val="24"/>
        </w:rPr>
        <w:t xml:space="preserve">, F. R., </w:t>
      </w:r>
      <w:proofErr w:type="spellStart"/>
      <w:r w:rsidRPr="00F67EB5">
        <w:rPr>
          <w:rFonts w:ascii="Times New Roman" w:hAnsi="Times New Roman" w:cs="Times New Roman"/>
          <w:sz w:val="24"/>
          <w:szCs w:val="24"/>
        </w:rPr>
        <w:t>Sofidiya</w:t>
      </w:r>
      <w:proofErr w:type="spellEnd"/>
      <w:r w:rsidRPr="00F67EB5">
        <w:rPr>
          <w:rFonts w:ascii="Times New Roman" w:hAnsi="Times New Roman" w:cs="Times New Roman"/>
          <w:sz w:val="24"/>
          <w:szCs w:val="24"/>
        </w:rPr>
        <w:t xml:space="preserve">, O. M., James, A. B., </w:t>
      </w:r>
      <w:proofErr w:type="spellStart"/>
      <w:r w:rsidRPr="00F67EB5">
        <w:rPr>
          <w:rFonts w:ascii="Times New Roman" w:hAnsi="Times New Roman" w:cs="Times New Roman"/>
          <w:sz w:val="24"/>
          <w:szCs w:val="24"/>
        </w:rPr>
        <w:t>Sowemimo</w:t>
      </w:r>
      <w:proofErr w:type="spellEnd"/>
      <w:r w:rsidRPr="00F67EB5">
        <w:rPr>
          <w:rFonts w:ascii="Times New Roman" w:hAnsi="Times New Roman" w:cs="Times New Roman"/>
          <w:sz w:val="24"/>
          <w:szCs w:val="24"/>
        </w:rPr>
        <w:t xml:space="preserve">, A. A., </w:t>
      </w:r>
      <w:proofErr w:type="spellStart"/>
      <w:r w:rsidRPr="00F67EB5">
        <w:rPr>
          <w:rFonts w:ascii="Times New Roman" w:hAnsi="Times New Roman" w:cs="Times New Roman"/>
          <w:sz w:val="24"/>
          <w:szCs w:val="24"/>
        </w:rPr>
        <w:t>Akindere</w:t>
      </w:r>
      <w:proofErr w:type="spellEnd"/>
      <w:r w:rsidRPr="00F67EB5">
        <w:rPr>
          <w:rFonts w:ascii="Times New Roman" w:hAnsi="Times New Roman" w:cs="Times New Roman"/>
          <w:sz w:val="24"/>
          <w:szCs w:val="24"/>
        </w:rPr>
        <w:t xml:space="preserve">, O. K., </w:t>
      </w:r>
      <w:proofErr w:type="spellStart"/>
      <w:r w:rsidRPr="00F67EB5">
        <w:rPr>
          <w:rFonts w:ascii="Times New Roman" w:hAnsi="Times New Roman" w:cs="Times New Roman"/>
          <w:sz w:val="24"/>
          <w:szCs w:val="24"/>
        </w:rPr>
        <w:t>Aliu</w:t>
      </w:r>
      <w:proofErr w:type="spellEnd"/>
      <w:r w:rsidRPr="00F67EB5">
        <w:rPr>
          <w:rFonts w:ascii="Times New Roman" w:hAnsi="Times New Roman" w:cs="Times New Roman"/>
          <w:sz w:val="24"/>
          <w:szCs w:val="24"/>
        </w:rPr>
        <w:t xml:space="preserve">, M. O., </w:t>
      </w:r>
      <w:proofErr w:type="spellStart"/>
      <w:r w:rsidRPr="00F67EB5">
        <w:rPr>
          <w:rFonts w:ascii="Times New Roman" w:hAnsi="Times New Roman" w:cs="Times New Roman"/>
          <w:sz w:val="24"/>
          <w:szCs w:val="24"/>
        </w:rPr>
        <w:t>Dosunmu</w:t>
      </w:r>
      <w:proofErr w:type="spellEnd"/>
      <w:r w:rsidRPr="00F67EB5">
        <w:rPr>
          <w:rFonts w:ascii="Times New Roman" w:hAnsi="Times New Roman" w:cs="Times New Roman"/>
          <w:sz w:val="24"/>
          <w:szCs w:val="24"/>
        </w:rPr>
        <w:t xml:space="preserve">, A. A., </w:t>
      </w:r>
      <w:proofErr w:type="spellStart"/>
      <w:r w:rsidRPr="00F67EB5">
        <w:rPr>
          <w:rFonts w:ascii="Times New Roman" w:hAnsi="Times New Roman" w:cs="Times New Roman"/>
          <w:sz w:val="24"/>
          <w:szCs w:val="24"/>
        </w:rPr>
        <w:t>Chijioke</w:t>
      </w:r>
      <w:proofErr w:type="spellEnd"/>
      <w:r w:rsidRPr="00F67EB5">
        <w:rPr>
          <w:rFonts w:ascii="Times New Roman" w:hAnsi="Times New Roman" w:cs="Times New Roman"/>
          <w:sz w:val="24"/>
          <w:szCs w:val="24"/>
        </w:rPr>
        <w:t xml:space="preserve">, M. C., &amp; Adeyemi, O. O. (2019). Evaluation of the toxicity potential of acute and sub-acute exposure to the aqueous root extract of </w:t>
      </w:r>
      <w:proofErr w:type="spellStart"/>
      <w:r w:rsidRPr="00F67EB5">
        <w:rPr>
          <w:rFonts w:ascii="Times New Roman" w:hAnsi="Times New Roman" w:cs="Times New Roman"/>
          <w:sz w:val="24"/>
          <w:szCs w:val="24"/>
        </w:rPr>
        <w:t>Aristolochia</w:t>
      </w:r>
      <w:proofErr w:type="spellEnd"/>
      <w:r w:rsidRPr="00F67EB5">
        <w:rPr>
          <w:rFonts w:ascii="Times New Roman" w:hAnsi="Times New Roman" w:cs="Times New Roman"/>
          <w:sz w:val="24"/>
          <w:szCs w:val="24"/>
        </w:rPr>
        <w:t xml:space="preserve"> </w:t>
      </w:r>
      <w:proofErr w:type="spellStart"/>
      <w:r w:rsidRPr="00F67EB5">
        <w:rPr>
          <w:rFonts w:ascii="Times New Roman" w:hAnsi="Times New Roman" w:cs="Times New Roman"/>
          <w:sz w:val="24"/>
          <w:szCs w:val="24"/>
        </w:rPr>
        <w:t>ringens</w:t>
      </w:r>
      <w:proofErr w:type="spellEnd"/>
      <w:r w:rsidRPr="00F67EB5">
        <w:rPr>
          <w:rFonts w:ascii="Times New Roman" w:hAnsi="Times New Roman" w:cs="Times New Roman"/>
          <w:sz w:val="24"/>
          <w:szCs w:val="24"/>
        </w:rPr>
        <w:t xml:space="preserve"> </w:t>
      </w:r>
      <w:proofErr w:type="spellStart"/>
      <w:r w:rsidRPr="00F67EB5">
        <w:rPr>
          <w:rFonts w:ascii="Times New Roman" w:hAnsi="Times New Roman" w:cs="Times New Roman"/>
          <w:sz w:val="24"/>
          <w:szCs w:val="24"/>
        </w:rPr>
        <w:t>Vahl</w:t>
      </w:r>
      <w:proofErr w:type="spellEnd"/>
      <w:r w:rsidRPr="00F67EB5">
        <w:rPr>
          <w:rFonts w:ascii="Times New Roman" w:hAnsi="Times New Roman" w:cs="Times New Roman"/>
          <w:sz w:val="24"/>
          <w:szCs w:val="24"/>
        </w:rPr>
        <w:t>. (</w:t>
      </w:r>
      <w:proofErr w:type="spellStart"/>
      <w:r w:rsidRPr="00F67EB5">
        <w:rPr>
          <w:rFonts w:ascii="Times New Roman" w:hAnsi="Times New Roman" w:cs="Times New Roman"/>
          <w:sz w:val="24"/>
          <w:szCs w:val="24"/>
        </w:rPr>
        <w:t>Aristolochiaceae</w:t>
      </w:r>
      <w:proofErr w:type="spellEnd"/>
      <w:r w:rsidRPr="00F67EB5">
        <w:rPr>
          <w:rFonts w:ascii="Times New Roman" w:hAnsi="Times New Roman" w:cs="Times New Roman"/>
          <w:sz w:val="24"/>
          <w:szCs w:val="24"/>
        </w:rPr>
        <w:t>). </w:t>
      </w:r>
      <w:r w:rsidRPr="00F67EB5">
        <w:rPr>
          <w:rFonts w:ascii="Times New Roman" w:hAnsi="Times New Roman" w:cs="Times New Roman"/>
          <w:i/>
          <w:iCs/>
          <w:sz w:val="24"/>
          <w:szCs w:val="24"/>
        </w:rPr>
        <w:t>Journal of ethnopharmacology</w:t>
      </w:r>
      <w:r w:rsidRPr="00F67EB5">
        <w:rPr>
          <w:rFonts w:ascii="Times New Roman" w:hAnsi="Times New Roman" w:cs="Times New Roman"/>
          <w:sz w:val="24"/>
          <w:szCs w:val="24"/>
        </w:rPr>
        <w:t>, </w:t>
      </w:r>
      <w:r w:rsidRPr="00F67EB5">
        <w:rPr>
          <w:rFonts w:ascii="Times New Roman" w:hAnsi="Times New Roman" w:cs="Times New Roman"/>
          <w:i/>
          <w:iCs/>
          <w:sz w:val="24"/>
          <w:szCs w:val="24"/>
        </w:rPr>
        <w:t>244</w:t>
      </w:r>
      <w:r w:rsidRPr="00F67EB5">
        <w:rPr>
          <w:rFonts w:ascii="Times New Roman" w:hAnsi="Times New Roman" w:cs="Times New Roman"/>
          <w:sz w:val="24"/>
          <w:szCs w:val="24"/>
        </w:rPr>
        <w:t>, 112150.</w:t>
      </w:r>
    </w:p>
    <w:p w14:paraId="7EE11FC0" w14:textId="1D8BFADE" w:rsidR="00A76F9C" w:rsidRPr="00F67EB5" w:rsidRDefault="00A76F9C" w:rsidP="00F67EB5">
      <w:pPr>
        <w:pStyle w:val="ListParagraph"/>
        <w:numPr>
          <w:ilvl w:val="0"/>
          <w:numId w:val="12"/>
        </w:numPr>
        <w:spacing w:line="240" w:lineRule="auto"/>
        <w:rPr>
          <w:rFonts w:ascii="Times New Roman" w:hAnsi="Times New Roman" w:cs="Times New Roman"/>
          <w:sz w:val="24"/>
          <w:szCs w:val="24"/>
        </w:rPr>
      </w:pPr>
      <w:proofErr w:type="spellStart"/>
      <w:r w:rsidRPr="00F67EB5">
        <w:rPr>
          <w:rFonts w:ascii="Times New Roman" w:hAnsi="Times New Roman" w:cs="Times New Roman"/>
          <w:sz w:val="24"/>
          <w:szCs w:val="24"/>
        </w:rPr>
        <w:t>Altemimi</w:t>
      </w:r>
      <w:proofErr w:type="spellEnd"/>
      <w:r w:rsidRPr="00F67EB5">
        <w:rPr>
          <w:rFonts w:ascii="Times New Roman" w:hAnsi="Times New Roman" w:cs="Times New Roman"/>
          <w:sz w:val="24"/>
          <w:szCs w:val="24"/>
        </w:rPr>
        <w:t xml:space="preserve">, A., </w:t>
      </w:r>
      <w:proofErr w:type="spellStart"/>
      <w:r w:rsidRPr="00F67EB5">
        <w:rPr>
          <w:rFonts w:ascii="Times New Roman" w:hAnsi="Times New Roman" w:cs="Times New Roman"/>
          <w:sz w:val="24"/>
          <w:szCs w:val="24"/>
        </w:rPr>
        <w:t>Lakhssassi</w:t>
      </w:r>
      <w:proofErr w:type="spellEnd"/>
      <w:r w:rsidRPr="00F67EB5">
        <w:rPr>
          <w:rFonts w:ascii="Times New Roman" w:hAnsi="Times New Roman" w:cs="Times New Roman"/>
          <w:sz w:val="24"/>
          <w:szCs w:val="24"/>
        </w:rPr>
        <w:t xml:space="preserve">, N., </w:t>
      </w:r>
      <w:proofErr w:type="spellStart"/>
      <w:r w:rsidRPr="00F67EB5">
        <w:rPr>
          <w:rFonts w:ascii="Times New Roman" w:hAnsi="Times New Roman" w:cs="Times New Roman"/>
          <w:sz w:val="24"/>
          <w:szCs w:val="24"/>
        </w:rPr>
        <w:t>Baharlouei</w:t>
      </w:r>
      <w:proofErr w:type="spellEnd"/>
      <w:r w:rsidRPr="00F67EB5">
        <w:rPr>
          <w:rFonts w:ascii="Times New Roman" w:hAnsi="Times New Roman" w:cs="Times New Roman"/>
          <w:sz w:val="24"/>
          <w:szCs w:val="24"/>
        </w:rPr>
        <w:t xml:space="preserve">, A., Watson, D. G., &amp; Lightfoot, D. A. (2017). Phytochemicals: Extraction, Isolation, and Identification of Bioactive Compounds from Plant Extracts. </w:t>
      </w:r>
      <w:r w:rsidRPr="00F67EB5">
        <w:rPr>
          <w:rFonts w:ascii="Times New Roman" w:hAnsi="Times New Roman" w:cs="Times New Roman"/>
          <w:i/>
          <w:iCs/>
          <w:sz w:val="24"/>
          <w:szCs w:val="24"/>
        </w:rPr>
        <w:t>Plants</w:t>
      </w:r>
      <w:r w:rsidRPr="00F67EB5">
        <w:rPr>
          <w:rFonts w:ascii="Times New Roman" w:hAnsi="Times New Roman" w:cs="Times New Roman"/>
          <w:sz w:val="24"/>
          <w:szCs w:val="24"/>
        </w:rPr>
        <w:t xml:space="preserve">, </w:t>
      </w:r>
      <w:r w:rsidRPr="00F67EB5">
        <w:rPr>
          <w:rFonts w:ascii="Times New Roman" w:hAnsi="Times New Roman" w:cs="Times New Roman"/>
          <w:i/>
          <w:iCs/>
          <w:sz w:val="24"/>
          <w:szCs w:val="24"/>
        </w:rPr>
        <w:t>6</w:t>
      </w:r>
      <w:r w:rsidRPr="00F67EB5">
        <w:rPr>
          <w:rFonts w:ascii="Times New Roman" w:hAnsi="Times New Roman" w:cs="Times New Roman"/>
          <w:sz w:val="24"/>
          <w:szCs w:val="24"/>
        </w:rPr>
        <w:t>(4), 42.</w:t>
      </w:r>
    </w:p>
    <w:p w14:paraId="6D12DE9A" w14:textId="61920892" w:rsidR="00A76F9C" w:rsidRPr="00F67EB5" w:rsidRDefault="00A76F9C" w:rsidP="00F67EB5">
      <w:pPr>
        <w:pStyle w:val="ListParagraph"/>
        <w:numPr>
          <w:ilvl w:val="0"/>
          <w:numId w:val="12"/>
        </w:numPr>
        <w:spacing w:line="240" w:lineRule="auto"/>
        <w:jc w:val="both"/>
        <w:rPr>
          <w:rFonts w:ascii="Times New Roman" w:hAnsi="Times New Roman" w:cs="Times New Roman"/>
          <w:sz w:val="24"/>
          <w:szCs w:val="24"/>
        </w:rPr>
      </w:pPr>
      <w:proofErr w:type="spellStart"/>
      <w:r w:rsidRPr="00F67EB5">
        <w:rPr>
          <w:rFonts w:ascii="Times New Roman" w:hAnsi="Times New Roman" w:cs="Times New Roman"/>
          <w:sz w:val="24"/>
          <w:szCs w:val="24"/>
        </w:rPr>
        <w:t>Aremu</w:t>
      </w:r>
      <w:proofErr w:type="spellEnd"/>
      <w:r w:rsidRPr="00F67EB5">
        <w:rPr>
          <w:rFonts w:ascii="Times New Roman" w:hAnsi="Times New Roman" w:cs="Times New Roman"/>
          <w:sz w:val="24"/>
          <w:szCs w:val="24"/>
        </w:rPr>
        <w:t xml:space="preserve">, A. O., &amp; </w:t>
      </w:r>
      <w:proofErr w:type="spellStart"/>
      <w:r w:rsidRPr="00F67EB5">
        <w:rPr>
          <w:rFonts w:ascii="Times New Roman" w:hAnsi="Times New Roman" w:cs="Times New Roman"/>
          <w:sz w:val="24"/>
          <w:szCs w:val="24"/>
        </w:rPr>
        <w:t>Pendota</w:t>
      </w:r>
      <w:proofErr w:type="spellEnd"/>
      <w:r w:rsidRPr="00F67EB5">
        <w:rPr>
          <w:rFonts w:ascii="Times New Roman" w:hAnsi="Times New Roman" w:cs="Times New Roman"/>
          <w:sz w:val="24"/>
          <w:szCs w:val="24"/>
        </w:rPr>
        <w:t xml:space="preserve">, S. C. (2021). Medicinal Plants for Mitigating Pain and Inflammatory-Related Conditions: An Appraisal of Ethnobotanical Uses and Patterns in South Africa. </w:t>
      </w:r>
      <w:r w:rsidRPr="00F67EB5">
        <w:rPr>
          <w:rFonts w:ascii="Times New Roman" w:hAnsi="Times New Roman" w:cs="Times New Roman"/>
          <w:i/>
          <w:iCs/>
          <w:sz w:val="24"/>
          <w:szCs w:val="24"/>
        </w:rPr>
        <w:t>Frontiers in Pharmacology</w:t>
      </w:r>
      <w:r w:rsidRPr="00F67EB5">
        <w:rPr>
          <w:rFonts w:ascii="Times New Roman" w:hAnsi="Times New Roman" w:cs="Times New Roman"/>
          <w:sz w:val="24"/>
          <w:szCs w:val="24"/>
        </w:rPr>
        <w:t xml:space="preserve">, </w:t>
      </w:r>
      <w:r w:rsidRPr="00F67EB5">
        <w:rPr>
          <w:rFonts w:ascii="Times New Roman" w:hAnsi="Times New Roman" w:cs="Times New Roman"/>
          <w:i/>
          <w:iCs/>
          <w:sz w:val="24"/>
          <w:szCs w:val="24"/>
        </w:rPr>
        <w:t>12</w:t>
      </w:r>
      <w:r w:rsidRPr="00F67EB5">
        <w:rPr>
          <w:rFonts w:ascii="Times New Roman" w:hAnsi="Times New Roman" w:cs="Times New Roman"/>
          <w:sz w:val="24"/>
          <w:szCs w:val="24"/>
        </w:rPr>
        <w:t>. Retrieved from https://www.frontiersin.org/articles/10.3389/fphar.2021.758583</w:t>
      </w:r>
    </w:p>
    <w:p w14:paraId="6A3F207E" w14:textId="4C591BF9" w:rsidR="00A76F9C" w:rsidRPr="00F67EB5" w:rsidRDefault="00A76F9C" w:rsidP="00F67EB5">
      <w:pPr>
        <w:pStyle w:val="ListParagraph"/>
        <w:numPr>
          <w:ilvl w:val="0"/>
          <w:numId w:val="12"/>
        </w:numPr>
        <w:spacing w:line="240" w:lineRule="auto"/>
        <w:jc w:val="both"/>
        <w:rPr>
          <w:rFonts w:ascii="Times New Roman" w:hAnsi="Times New Roman" w:cs="Times New Roman"/>
          <w:sz w:val="24"/>
          <w:szCs w:val="24"/>
        </w:rPr>
      </w:pPr>
      <w:r w:rsidRPr="00F67EB5">
        <w:rPr>
          <w:rFonts w:ascii="Times New Roman" w:hAnsi="Times New Roman" w:cs="Times New Roman"/>
          <w:sz w:val="24"/>
          <w:szCs w:val="24"/>
        </w:rPr>
        <w:t xml:space="preserve">Bankole, A., </w:t>
      </w:r>
      <w:proofErr w:type="spellStart"/>
      <w:r w:rsidRPr="00F67EB5">
        <w:rPr>
          <w:rFonts w:ascii="Times New Roman" w:hAnsi="Times New Roman" w:cs="Times New Roman"/>
          <w:sz w:val="24"/>
          <w:szCs w:val="24"/>
        </w:rPr>
        <w:t>Adedotun</w:t>
      </w:r>
      <w:proofErr w:type="spellEnd"/>
      <w:r w:rsidRPr="00F67EB5">
        <w:rPr>
          <w:rFonts w:ascii="Times New Roman" w:hAnsi="Times New Roman" w:cs="Times New Roman"/>
          <w:sz w:val="24"/>
          <w:szCs w:val="24"/>
        </w:rPr>
        <w:t xml:space="preserve">, A., &amp; Lawal, A. (2019). Acute and Sub-Acute Toxicity Studies of Ethanolic Stem and Root Extracts of </w:t>
      </w:r>
      <w:proofErr w:type="spellStart"/>
      <w:r w:rsidRPr="00F67EB5">
        <w:rPr>
          <w:rFonts w:ascii="Times New Roman" w:hAnsi="Times New Roman" w:cs="Times New Roman"/>
          <w:i/>
          <w:iCs/>
          <w:sz w:val="24"/>
          <w:szCs w:val="24"/>
        </w:rPr>
        <w:t>Aristolochia</w:t>
      </w:r>
      <w:proofErr w:type="spellEnd"/>
      <w:r w:rsidRPr="00F67EB5">
        <w:rPr>
          <w:rFonts w:ascii="Times New Roman" w:hAnsi="Times New Roman" w:cs="Times New Roman"/>
          <w:i/>
          <w:iCs/>
          <w:sz w:val="24"/>
          <w:szCs w:val="24"/>
        </w:rPr>
        <w:t xml:space="preserve"> </w:t>
      </w:r>
      <w:proofErr w:type="spellStart"/>
      <w:r w:rsidRPr="00F67EB5">
        <w:rPr>
          <w:rFonts w:ascii="Times New Roman" w:hAnsi="Times New Roman" w:cs="Times New Roman"/>
          <w:i/>
          <w:iCs/>
          <w:sz w:val="24"/>
          <w:szCs w:val="24"/>
        </w:rPr>
        <w:t>Ringens</w:t>
      </w:r>
      <w:proofErr w:type="spellEnd"/>
      <w:r w:rsidRPr="00F67EB5">
        <w:rPr>
          <w:rFonts w:ascii="Times New Roman" w:hAnsi="Times New Roman" w:cs="Times New Roman"/>
          <w:sz w:val="24"/>
          <w:szCs w:val="24"/>
        </w:rPr>
        <w:t xml:space="preserve"> and </w:t>
      </w:r>
      <w:proofErr w:type="spellStart"/>
      <w:r w:rsidRPr="00F67EB5">
        <w:rPr>
          <w:rFonts w:ascii="Times New Roman" w:hAnsi="Times New Roman" w:cs="Times New Roman"/>
          <w:i/>
          <w:iCs/>
          <w:sz w:val="24"/>
          <w:szCs w:val="24"/>
        </w:rPr>
        <w:t>Securidaca</w:t>
      </w:r>
      <w:proofErr w:type="spellEnd"/>
      <w:r w:rsidRPr="00F67EB5">
        <w:rPr>
          <w:rFonts w:ascii="Times New Roman" w:hAnsi="Times New Roman" w:cs="Times New Roman"/>
          <w:i/>
          <w:iCs/>
          <w:sz w:val="24"/>
          <w:szCs w:val="24"/>
        </w:rPr>
        <w:t xml:space="preserve"> </w:t>
      </w:r>
      <w:proofErr w:type="spellStart"/>
      <w:r w:rsidRPr="00F67EB5">
        <w:rPr>
          <w:rFonts w:ascii="Times New Roman" w:hAnsi="Times New Roman" w:cs="Times New Roman"/>
          <w:i/>
          <w:iCs/>
          <w:sz w:val="24"/>
          <w:szCs w:val="24"/>
        </w:rPr>
        <w:t>Longepedunculata</w:t>
      </w:r>
      <w:proofErr w:type="spellEnd"/>
      <w:r w:rsidRPr="00F67EB5">
        <w:rPr>
          <w:rFonts w:ascii="Times New Roman" w:hAnsi="Times New Roman" w:cs="Times New Roman"/>
          <w:sz w:val="24"/>
          <w:szCs w:val="24"/>
        </w:rPr>
        <w:t xml:space="preserve"> in Wistar Rats. </w:t>
      </w:r>
      <w:r w:rsidRPr="00F67EB5">
        <w:rPr>
          <w:rFonts w:ascii="Times New Roman" w:hAnsi="Times New Roman" w:cs="Times New Roman"/>
          <w:i/>
          <w:iCs/>
          <w:sz w:val="24"/>
          <w:szCs w:val="24"/>
        </w:rPr>
        <w:t>Indian Drugs</w:t>
      </w:r>
      <w:r w:rsidRPr="00F67EB5">
        <w:rPr>
          <w:rFonts w:ascii="Times New Roman" w:hAnsi="Times New Roman" w:cs="Times New Roman"/>
          <w:sz w:val="24"/>
          <w:szCs w:val="24"/>
        </w:rPr>
        <w:t xml:space="preserve">, </w:t>
      </w:r>
      <w:r w:rsidRPr="00F67EB5">
        <w:rPr>
          <w:rFonts w:ascii="Times New Roman" w:hAnsi="Times New Roman" w:cs="Times New Roman"/>
          <w:i/>
          <w:iCs/>
          <w:sz w:val="24"/>
          <w:szCs w:val="24"/>
        </w:rPr>
        <w:t>56</w:t>
      </w:r>
      <w:r w:rsidRPr="00F67EB5">
        <w:rPr>
          <w:rFonts w:ascii="Times New Roman" w:hAnsi="Times New Roman" w:cs="Times New Roman"/>
          <w:sz w:val="24"/>
          <w:szCs w:val="24"/>
        </w:rPr>
        <w:t>, 26–33.</w:t>
      </w:r>
    </w:p>
    <w:p w14:paraId="738CC6B0" w14:textId="77777777" w:rsidR="0018379E" w:rsidRPr="00F67EB5" w:rsidRDefault="00D95410" w:rsidP="00F67EB5">
      <w:pPr>
        <w:pStyle w:val="ListParagraph"/>
        <w:numPr>
          <w:ilvl w:val="0"/>
          <w:numId w:val="12"/>
        </w:numPr>
        <w:spacing w:line="240" w:lineRule="auto"/>
        <w:jc w:val="both"/>
        <w:rPr>
          <w:rFonts w:ascii="Times New Roman" w:hAnsi="Times New Roman" w:cs="Times New Roman"/>
          <w:sz w:val="24"/>
          <w:szCs w:val="24"/>
        </w:rPr>
      </w:pPr>
      <w:r w:rsidRPr="00F67EB5">
        <w:rPr>
          <w:rFonts w:ascii="Times New Roman" w:hAnsi="Times New Roman" w:cs="Times New Roman"/>
          <w:sz w:val="24"/>
          <w:szCs w:val="24"/>
        </w:rPr>
        <w:t xml:space="preserve">Branco, A. C. C. C., Yoshikawa, F. S. Y., </w:t>
      </w:r>
      <w:proofErr w:type="spellStart"/>
      <w:r w:rsidRPr="00F67EB5">
        <w:rPr>
          <w:rFonts w:ascii="Times New Roman" w:hAnsi="Times New Roman" w:cs="Times New Roman"/>
          <w:sz w:val="24"/>
          <w:szCs w:val="24"/>
        </w:rPr>
        <w:t>Pietrobon</w:t>
      </w:r>
      <w:proofErr w:type="spellEnd"/>
      <w:r w:rsidRPr="00F67EB5">
        <w:rPr>
          <w:rFonts w:ascii="Times New Roman" w:hAnsi="Times New Roman" w:cs="Times New Roman"/>
          <w:sz w:val="24"/>
          <w:szCs w:val="24"/>
        </w:rPr>
        <w:t xml:space="preserve">, A. J., &amp; Sato, M. N. (2018). Role of Histamine in Modulating the Immune Response and Inflammation. </w:t>
      </w:r>
      <w:r w:rsidRPr="00F67EB5">
        <w:rPr>
          <w:rFonts w:ascii="Times New Roman" w:hAnsi="Times New Roman" w:cs="Times New Roman"/>
          <w:i/>
          <w:iCs/>
          <w:sz w:val="24"/>
          <w:szCs w:val="24"/>
        </w:rPr>
        <w:t>Mediators of Inflammation</w:t>
      </w:r>
      <w:r w:rsidRPr="00F67EB5">
        <w:rPr>
          <w:rFonts w:ascii="Times New Roman" w:hAnsi="Times New Roman" w:cs="Times New Roman"/>
          <w:sz w:val="24"/>
          <w:szCs w:val="24"/>
        </w:rPr>
        <w:t xml:space="preserve">, </w:t>
      </w:r>
      <w:r w:rsidRPr="00F67EB5">
        <w:rPr>
          <w:rFonts w:ascii="Times New Roman" w:hAnsi="Times New Roman" w:cs="Times New Roman"/>
          <w:i/>
          <w:iCs/>
          <w:sz w:val="24"/>
          <w:szCs w:val="24"/>
        </w:rPr>
        <w:t>2018</w:t>
      </w:r>
      <w:r w:rsidRPr="00F67EB5">
        <w:rPr>
          <w:rFonts w:ascii="Times New Roman" w:hAnsi="Times New Roman" w:cs="Times New Roman"/>
          <w:sz w:val="24"/>
          <w:szCs w:val="24"/>
        </w:rPr>
        <w:t>, 9524075.</w:t>
      </w:r>
    </w:p>
    <w:p w14:paraId="439301B9" w14:textId="77777777" w:rsidR="00A76F9C" w:rsidRPr="00F67EB5" w:rsidRDefault="0018379E" w:rsidP="00F67EB5">
      <w:pPr>
        <w:pStyle w:val="ListParagraph"/>
        <w:numPr>
          <w:ilvl w:val="0"/>
          <w:numId w:val="12"/>
        </w:numPr>
        <w:spacing w:line="240" w:lineRule="auto"/>
        <w:jc w:val="both"/>
        <w:rPr>
          <w:rFonts w:ascii="Times New Roman" w:hAnsi="Times New Roman" w:cs="Times New Roman"/>
          <w:sz w:val="24"/>
          <w:szCs w:val="24"/>
        </w:rPr>
      </w:pPr>
      <w:r w:rsidRPr="00F67EB5">
        <w:rPr>
          <w:rFonts w:ascii="Times New Roman" w:hAnsi="Times New Roman" w:cs="Times New Roman"/>
          <w:sz w:val="24"/>
          <w:szCs w:val="24"/>
        </w:rPr>
        <w:t xml:space="preserve">Brennan, R., </w:t>
      </w:r>
      <w:proofErr w:type="spellStart"/>
      <w:r w:rsidRPr="00F67EB5">
        <w:rPr>
          <w:rFonts w:ascii="Times New Roman" w:hAnsi="Times New Roman" w:cs="Times New Roman"/>
          <w:sz w:val="24"/>
          <w:szCs w:val="24"/>
        </w:rPr>
        <w:t>Wazaify</w:t>
      </w:r>
      <w:proofErr w:type="spellEnd"/>
      <w:r w:rsidRPr="00F67EB5">
        <w:rPr>
          <w:rFonts w:ascii="Times New Roman" w:hAnsi="Times New Roman" w:cs="Times New Roman"/>
          <w:sz w:val="24"/>
          <w:szCs w:val="24"/>
        </w:rPr>
        <w:t xml:space="preserve">, M., </w:t>
      </w:r>
      <w:proofErr w:type="spellStart"/>
      <w:r w:rsidRPr="00F67EB5">
        <w:rPr>
          <w:rFonts w:ascii="Times New Roman" w:hAnsi="Times New Roman" w:cs="Times New Roman"/>
          <w:sz w:val="24"/>
          <w:szCs w:val="24"/>
        </w:rPr>
        <w:t>Shawabkeh</w:t>
      </w:r>
      <w:proofErr w:type="spellEnd"/>
      <w:r w:rsidRPr="00F67EB5">
        <w:rPr>
          <w:rFonts w:ascii="Times New Roman" w:hAnsi="Times New Roman" w:cs="Times New Roman"/>
          <w:sz w:val="24"/>
          <w:szCs w:val="24"/>
        </w:rPr>
        <w:t xml:space="preserve">, H., </w:t>
      </w:r>
      <w:proofErr w:type="spellStart"/>
      <w:r w:rsidRPr="00F67EB5">
        <w:rPr>
          <w:rFonts w:ascii="Times New Roman" w:hAnsi="Times New Roman" w:cs="Times New Roman"/>
          <w:sz w:val="24"/>
          <w:szCs w:val="24"/>
        </w:rPr>
        <w:t>Boardley</w:t>
      </w:r>
      <w:proofErr w:type="spellEnd"/>
      <w:r w:rsidRPr="00F67EB5">
        <w:rPr>
          <w:rFonts w:ascii="Times New Roman" w:hAnsi="Times New Roman" w:cs="Times New Roman"/>
          <w:sz w:val="24"/>
          <w:szCs w:val="24"/>
        </w:rPr>
        <w:t xml:space="preserve">, I., McVeigh, J., &amp; Van </w:t>
      </w:r>
      <w:proofErr w:type="spellStart"/>
      <w:r w:rsidRPr="00F67EB5">
        <w:rPr>
          <w:rFonts w:ascii="Times New Roman" w:hAnsi="Times New Roman" w:cs="Times New Roman"/>
          <w:sz w:val="24"/>
          <w:szCs w:val="24"/>
        </w:rPr>
        <w:t>Hout</w:t>
      </w:r>
      <w:proofErr w:type="spellEnd"/>
      <w:r w:rsidRPr="00F67EB5">
        <w:rPr>
          <w:rFonts w:ascii="Times New Roman" w:hAnsi="Times New Roman" w:cs="Times New Roman"/>
          <w:sz w:val="24"/>
          <w:szCs w:val="24"/>
        </w:rPr>
        <w:t xml:space="preserve">, M. C. (2021). A Scoping Review of Non-Medical and Extra-Medical Use of Non-Steroidal Anti-Inflammatory Drugs (NSAIDs). </w:t>
      </w:r>
      <w:r w:rsidRPr="00F67EB5">
        <w:rPr>
          <w:rFonts w:ascii="Times New Roman" w:hAnsi="Times New Roman" w:cs="Times New Roman"/>
          <w:i/>
          <w:iCs/>
          <w:sz w:val="24"/>
          <w:szCs w:val="24"/>
        </w:rPr>
        <w:t>Drug Safety</w:t>
      </w:r>
      <w:r w:rsidRPr="00F67EB5">
        <w:rPr>
          <w:rFonts w:ascii="Times New Roman" w:hAnsi="Times New Roman" w:cs="Times New Roman"/>
          <w:sz w:val="24"/>
          <w:szCs w:val="24"/>
        </w:rPr>
        <w:t xml:space="preserve">, </w:t>
      </w:r>
      <w:r w:rsidRPr="00F67EB5">
        <w:rPr>
          <w:rFonts w:ascii="Times New Roman" w:hAnsi="Times New Roman" w:cs="Times New Roman"/>
          <w:i/>
          <w:iCs/>
          <w:sz w:val="24"/>
          <w:szCs w:val="24"/>
        </w:rPr>
        <w:t>44</w:t>
      </w:r>
      <w:r w:rsidRPr="00F67EB5">
        <w:rPr>
          <w:rFonts w:ascii="Times New Roman" w:hAnsi="Times New Roman" w:cs="Times New Roman"/>
          <w:sz w:val="24"/>
          <w:szCs w:val="24"/>
        </w:rPr>
        <w:t>(9), 917–928.</w:t>
      </w:r>
    </w:p>
    <w:p w14:paraId="39BCA5FB" w14:textId="14C138ED" w:rsidR="007A31ED" w:rsidRPr="00F67EB5" w:rsidRDefault="00A76F9C" w:rsidP="00F67EB5">
      <w:pPr>
        <w:pStyle w:val="ListParagraph"/>
        <w:numPr>
          <w:ilvl w:val="0"/>
          <w:numId w:val="12"/>
        </w:numPr>
        <w:spacing w:line="240" w:lineRule="auto"/>
        <w:rPr>
          <w:rFonts w:ascii="Times New Roman" w:hAnsi="Times New Roman" w:cs="Times New Roman"/>
          <w:sz w:val="24"/>
          <w:szCs w:val="24"/>
        </w:rPr>
      </w:pPr>
      <w:proofErr w:type="spellStart"/>
      <w:r w:rsidRPr="00F67EB5">
        <w:rPr>
          <w:rFonts w:ascii="Times New Roman" w:hAnsi="Times New Roman" w:cs="Times New Roman"/>
          <w:sz w:val="24"/>
          <w:szCs w:val="24"/>
        </w:rPr>
        <w:t>Coucke</w:t>
      </w:r>
      <w:proofErr w:type="spellEnd"/>
      <w:r w:rsidRPr="00F67EB5">
        <w:rPr>
          <w:rFonts w:ascii="Times New Roman" w:hAnsi="Times New Roman" w:cs="Times New Roman"/>
          <w:sz w:val="24"/>
          <w:szCs w:val="24"/>
        </w:rPr>
        <w:t xml:space="preserve">, E. M., Akbar, H., </w:t>
      </w:r>
      <w:proofErr w:type="spellStart"/>
      <w:r w:rsidRPr="00F67EB5">
        <w:rPr>
          <w:rFonts w:ascii="Times New Roman" w:hAnsi="Times New Roman" w:cs="Times New Roman"/>
          <w:sz w:val="24"/>
          <w:szCs w:val="24"/>
        </w:rPr>
        <w:t>Kahloon</w:t>
      </w:r>
      <w:proofErr w:type="spellEnd"/>
      <w:r w:rsidRPr="00F67EB5">
        <w:rPr>
          <w:rFonts w:ascii="Times New Roman" w:hAnsi="Times New Roman" w:cs="Times New Roman"/>
          <w:sz w:val="24"/>
          <w:szCs w:val="24"/>
        </w:rPr>
        <w:t xml:space="preserve">, A., &amp; Lopez, P. P. (2024). Biliary Obstruction. In </w:t>
      </w:r>
      <w:proofErr w:type="spellStart"/>
      <w:r w:rsidRPr="00F67EB5">
        <w:rPr>
          <w:rFonts w:ascii="Times New Roman" w:hAnsi="Times New Roman" w:cs="Times New Roman"/>
          <w:i/>
          <w:iCs/>
          <w:sz w:val="24"/>
          <w:szCs w:val="24"/>
        </w:rPr>
        <w:t>StatPearls</w:t>
      </w:r>
      <w:proofErr w:type="spellEnd"/>
      <w:r w:rsidRPr="00F67EB5">
        <w:rPr>
          <w:rFonts w:ascii="Times New Roman" w:hAnsi="Times New Roman" w:cs="Times New Roman"/>
          <w:sz w:val="24"/>
          <w:szCs w:val="24"/>
        </w:rPr>
        <w:t xml:space="preserve">. Treasure Island (FL): </w:t>
      </w:r>
      <w:proofErr w:type="spellStart"/>
      <w:r w:rsidRPr="00F67EB5">
        <w:rPr>
          <w:rFonts w:ascii="Times New Roman" w:hAnsi="Times New Roman" w:cs="Times New Roman"/>
          <w:sz w:val="24"/>
          <w:szCs w:val="24"/>
        </w:rPr>
        <w:t>StatPearls</w:t>
      </w:r>
      <w:proofErr w:type="spellEnd"/>
      <w:r w:rsidRPr="00F67EB5">
        <w:rPr>
          <w:rFonts w:ascii="Times New Roman" w:hAnsi="Times New Roman" w:cs="Times New Roman"/>
          <w:sz w:val="24"/>
          <w:szCs w:val="24"/>
        </w:rPr>
        <w:t xml:space="preserve"> Publishing. Retrieved from http://www.ncbi.nlm.nih.gov/books/NBK539698/</w:t>
      </w:r>
      <w:r w:rsidR="00D95410" w:rsidRPr="00F67EB5">
        <w:rPr>
          <w:rFonts w:ascii="Times New Roman" w:hAnsi="Times New Roman" w:cs="Times New Roman"/>
          <w:sz w:val="24"/>
          <w:szCs w:val="24"/>
        </w:rPr>
        <w:t xml:space="preserve"> </w:t>
      </w:r>
    </w:p>
    <w:p w14:paraId="02432CE2" w14:textId="77777777" w:rsidR="00A76F9C" w:rsidRPr="00F67EB5" w:rsidRDefault="0018379E" w:rsidP="00F67EB5">
      <w:pPr>
        <w:pStyle w:val="ListParagraph"/>
        <w:numPr>
          <w:ilvl w:val="0"/>
          <w:numId w:val="12"/>
        </w:numPr>
        <w:spacing w:line="240" w:lineRule="auto"/>
        <w:jc w:val="both"/>
        <w:rPr>
          <w:rFonts w:ascii="Times New Roman" w:hAnsi="Times New Roman" w:cs="Times New Roman"/>
          <w:sz w:val="24"/>
          <w:szCs w:val="24"/>
        </w:rPr>
      </w:pPr>
      <w:proofErr w:type="spellStart"/>
      <w:r w:rsidRPr="00F67EB5">
        <w:rPr>
          <w:rFonts w:ascii="Times New Roman" w:hAnsi="Times New Roman" w:cs="Times New Roman"/>
          <w:sz w:val="24"/>
          <w:szCs w:val="24"/>
        </w:rPr>
        <w:t>Fillingim</w:t>
      </w:r>
      <w:proofErr w:type="spellEnd"/>
      <w:r w:rsidRPr="00F67EB5">
        <w:rPr>
          <w:rFonts w:ascii="Times New Roman" w:hAnsi="Times New Roman" w:cs="Times New Roman"/>
          <w:sz w:val="24"/>
          <w:szCs w:val="24"/>
        </w:rPr>
        <w:t xml:space="preserve">, R. B. (2017). Individual Differences in Pain: Understanding the Mosaic that Makes Pain Personal. </w:t>
      </w:r>
      <w:r w:rsidRPr="00F67EB5">
        <w:rPr>
          <w:rFonts w:ascii="Times New Roman" w:hAnsi="Times New Roman" w:cs="Times New Roman"/>
          <w:i/>
          <w:iCs/>
          <w:sz w:val="24"/>
          <w:szCs w:val="24"/>
        </w:rPr>
        <w:t>Pain</w:t>
      </w:r>
      <w:r w:rsidRPr="00F67EB5">
        <w:rPr>
          <w:rFonts w:ascii="Times New Roman" w:hAnsi="Times New Roman" w:cs="Times New Roman"/>
          <w:sz w:val="24"/>
          <w:szCs w:val="24"/>
        </w:rPr>
        <w:t xml:space="preserve">, </w:t>
      </w:r>
      <w:r w:rsidRPr="00F67EB5">
        <w:rPr>
          <w:rFonts w:ascii="Times New Roman" w:hAnsi="Times New Roman" w:cs="Times New Roman"/>
          <w:i/>
          <w:iCs/>
          <w:sz w:val="24"/>
          <w:szCs w:val="24"/>
        </w:rPr>
        <w:t>158</w:t>
      </w:r>
      <w:r w:rsidRPr="00F67EB5">
        <w:rPr>
          <w:rFonts w:ascii="Times New Roman" w:hAnsi="Times New Roman" w:cs="Times New Roman"/>
          <w:sz w:val="24"/>
          <w:szCs w:val="24"/>
        </w:rPr>
        <w:t>(Suppl 1), S11–S18.</w:t>
      </w:r>
    </w:p>
    <w:p w14:paraId="57519B20" w14:textId="77777777" w:rsidR="00A76F9C" w:rsidRPr="00F67EB5" w:rsidRDefault="00A76F9C" w:rsidP="00F67EB5">
      <w:pPr>
        <w:pStyle w:val="ListParagraph"/>
        <w:numPr>
          <w:ilvl w:val="0"/>
          <w:numId w:val="12"/>
        </w:numPr>
        <w:spacing w:line="240" w:lineRule="auto"/>
        <w:jc w:val="both"/>
        <w:rPr>
          <w:rFonts w:ascii="Times New Roman" w:hAnsi="Times New Roman" w:cs="Times New Roman"/>
          <w:sz w:val="24"/>
          <w:szCs w:val="24"/>
        </w:rPr>
      </w:pPr>
      <w:proofErr w:type="spellStart"/>
      <w:r w:rsidRPr="00F67EB5">
        <w:rPr>
          <w:rFonts w:ascii="Times New Roman" w:hAnsi="Times New Roman" w:cs="Times New Roman"/>
          <w:sz w:val="24"/>
          <w:szCs w:val="24"/>
        </w:rPr>
        <w:t>Gambo</w:t>
      </w:r>
      <w:proofErr w:type="spellEnd"/>
      <w:r w:rsidRPr="00F67EB5">
        <w:rPr>
          <w:rFonts w:ascii="Times New Roman" w:hAnsi="Times New Roman" w:cs="Times New Roman"/>
          <w:sz w:val="24"/>
          <w:szCs w:val="24"/>
        </w:rPr>
        <w:t xml:space="preserve">, N. N., </w:t>
      </w:r>
      <w:proofErr w:type="spellStart"/>
      <w:r w:rsidRPr="00F67EB5">
        <w:rPr>
          <w:rFonts w:ascii="Times New Roman" w:hAnsi="Times New Roman" w:cs="Times New Roman"/>
          <w:sz w:val="24"/>
          <w:szCs w:val="24"/>
        </w:rPr>
        <w:t>Chindo</w:t>
      </w:r>
      <w:proofErr w:type="spellEnd"/>
      <w:r w:rsidRPr="00F67EB5">
        <w:rPr>
          <w:rFonts w:ascii="Times New Roman" w:hAnsi="Times New Roman" w:cs="Times New Roman"/>
          <w:sz w:val="24"/>
          <w:szCs w:val="24"/>
        </w:rPr>
        <w:t xml:space="preserve"> I.Y., </w:t>
      </w:r>
      <w:proofErr w:type="spellStart"/>
      <w:r w:rsidRPr="00F67EB5">
        <w:rPr>
          <w:rFonts w:ascii="Times New Roman" w:hAnsi="Times New Roman" w:cs="Times New Roman"/>
          <w:sz w:val="24"/>
          <w:szCs w:val="24"/>
        </w:rPr>
        <w:t>Adamu</w:t>
      </w:r>
      <w:proofErr w:type="spellEnd"/>
      <w:r w:rsidRPr="00F67EB5">
        <w:rPr>
          <w:rFonts w:ascii="Times New Roman" w:hAnsi="Times New Roman" w:cs="Times New Roman"/>
          <w:sz w:val="24"/>
          <w:szCs w:val="24"/>
        </w:rPr>
        <w:t xml:space="preserve"> H.M., </w:t>
      </w:r>
      <w:proofErr w:type="spellStart"/>
      <w:r w:rsidRPr="00F67EB5">
        <w:rPr>
          <w:rFonts w:ascii="Times New Roman" w:hAnsi="Times New Roman" w:cs="Times New Roman"/>
          <w:sz w:val="24"/>
          <w:szCs w:val="24"/>
        </w:rPr>
        <w:t>Boryo</w:t>
      </w:r>
      <w:proofErr w:type="spellEnd"/>
      <w:r w:rsidRPr="00F67EB5">
        <w:rPr>
          <w:rFonts w:ascii="Times New Roman" w:hAnsi="Times New Roman" w:cs="Times New Roman"/>
          <w:sz w:val="24"/>
          <w:szCs w:val="24"/>
        </w:rPr>
        <w:t xml:space="preserve"> D.E.A., </w:t>
      </w:r>
      <w:proofErr w:type="spellStart"/>
      <w:r w:rsidRPr="00F67EB5">
        <w:rPr>
          <w:rFonts w:ascii="Times New Roman" w:hAnsi="Times New Roman" w:cs="Times New Roman"/>
          <w:sz w:val="24"/>
          <w:szCs w:val="24"/>
        </w:rPr>
        <w:t>Lubis</w:t>
      </w:r>
      <w:proofErr w:type="spellEnd"/>
      <w:r w:rsidRPr="00F67EB5">
        <w:rPr>
          <w:rFonts w:ascii="Times New Roman" w:hAnsi="Times New Roman" w:cs="Times New Roman"/>
          <w:sz w:val="24"/>
          <w:szCs w:val="24"/>
        </w:rPr>
        <w:t xml:space="preserve"> S., </w:t>
      </w:r>
      <w:proofErr w:type="spellStart"/>
      <w:r w:rsidRPr="00F67EB5">
        <w:rPr>
          <w:rFonts w:ascii="Times New Roman" w:hAnsi="Times New Roman" w:cs="Times New Roman"/>
          <w:sz w:val="24"/>
          <w:szCs w:val="24"/>
        </w:rPr>
        <w:t>Denji</w:t>
      </w:r>
      <w:proofErr w:type="spellEnd"/>
      <w:r w:rsidRPr="00F67EB5">
        <w:rPr>
          <w:rFonts w:ascii="Times New Roman" w:hAnsi="Times New Roman" w:cs="Times New Roman"/>
          <w:sz w:val="24"/>
          <w:szCs w:val="24"/>
        </w:rPr>
        <w:t xml:space="preserve"> K. B., and </w:t>
      </w:r>
      <w:proofErr w:type="spellStart"/>
      <w:r w:rsidRPr="00F67EB5">
        <w:rPr>
          <w:rFonts w:ascii="Times New Roman" w:hAnsi="Times New Roman" w:cs="Times New Roman"/>
          <w:sz w:val="24"/>
          <w:szCs w:val="24"/>
        </w:rPr>
        <w:t>Gomerep</w:t>
      </w:r>
      <w:proofErr w:type="spellEnd"/>
      <w:r w:rsidRPr="00F67EB5">
        <w:rPr>
          <w:rFonts w:ascii="Times New Roman" w:hAnsi="Times New Roman" w:cs="Times New Roman"/>
          <w:sz w:val="24"/>
          <w:szCs w:val="24"/>
        </w:rPr>
        <w:t xml:space="preserve"> B. (2024) “Phytochemical Analysis and Investigation of the Antibacterial and Antioxidant Activities of </w:t>
      </w:r>
      <w:proofErr w:type="spellStart"/>
      <w:r w:rsidRPr="00F67EB5">
        <w:rPr>
          <w:rFonts w:ascii="Times New Roman" w:hAnsi="Times New Roman" w:cs="Times New Roman"/>
          <w:i/>
          <w:iCs/>
          <w:sz w:val="24"/>
          <w:szCs w:val="24"/>
        </w:rPr>
        <w:t>Aristolochia</w:t>
      </w:r>
      <w:proofErr w:type="spellEnd"/>
      <w:r w:rsidRPr="00F67EB5">
        <w:rPr>
          <w:rFonts w:ascii="Times New Roman" w:hAnsi="Times New Roman" w:cs="Times New Roman"/>
          <w:i/>
          <w:iCs/>
          <w:sz w:val="24"/>
          <w:szCs w:val="24"/>
        </w:rPr>
        <w:t xml:space="preserve"> </w:t>
      </w:r>
      <w:proofErr w:type="spellStart"/>
      <w:r w:rsidRPr="00F67EB5">
        <w:rPr>
          <w:rFonts w:ascii="Times New Roman" w:hAnsi="Times New Roman" w:cs="Times New Roman"/>
          <w:i/>
          <w:iCs/>
          <w:sz w:val="24"/>
          <w:szCs w:val="24"/>
        </w:rPr>
        <w:t>Albida</w:t>
      </w:r>
      <w:proofErr w:type="spellEnd"/>
      <w:r w:rsidRPr="00F67EB5">
        <w:rPr>
          <w:rFonts w:ascii="Times New Roman" w:hAnsi="Times New Roman" w:cs="Times New Roman"/>
          <w:sz w:val="24"/>
          <w:szCs w:val="24"/>
        </w:rPr>
        <w:t xml:space="preserve"> Root Extracts”. </w:t>
      </w:r>
      <w:r w:rsidRPr="00F67EB5">
        <w:rPr>
          <w:rFonts w:ascii="Times New Roman" w:hAnsi="Times New Roman" w:cs="Times New Roman"/>
          <w:i/>
          <w:iCs/>
          <w:sz w:val="24"/>
          <w:szCs w:val="24"/>
        </w:rPr>
        <w:t>Chemical Science International Journal</w:t>
      </w:r>
      <w:r w:rsidRPr="00F67EB5">
        <w:rPr>
          <w:rFonts w:ascii="Times New Roman" w:hAnsi="Times New Roman" w:cs="Times New Roman"/>
          <w:sz w:val="24"/>
          <w:szCs w:val="24"/>
        </w:rPr>
        <w:t> 33 (4):34-44.</w:t>
      </w:r>
    </w:p>
    <w:p w14:paraId="7DE79E9B" w14:textId="1E9D4960" w:rsidR="007A31ED" w:rsidRPr="00F67EB5" w:rsidRDefault="00A76F9C" w:rsidP="00F67EB5">
      <w:pPr>
        <w:pStyle w:val="ListParagraph"/>
        <w:numPr>
          <w:ilvl w:val="0"/>
          <w:numId w:val="12"/>
        </w:numPr>
        <w:spacing w:line="240" w:lineRule="auto"/>
        <w:jc w:val="both"/>
        <w:rPr>
          <w:rFonts w:ascii="Times New Roman" w:hAnsi="Times New Roman" w:cs="Times New Roman"/>
          <w:sz w:val="24"/>
          <w:szCs w:val="24"/>
        </w:rPr>
      </w:pPr>
      <w:proofErr w:type="spellStart"/>
      <w:r w:rsidRPr="00F67EB5">
        <w:rPr>
          <w:rFonts w:ascii="Times New Roman" w:hAnsi="Times New Roman" w:cs="Times New Roman"/>
          <w:sz w:val="24"/>
          <w:szCs w:val="24"/>
        </w:rPr>
        <w:t>Gawade</w:t>
      </w:r>
      <w:proofErr w:type="spellEnd"/>
      <w:r w:rsidRPr="00F67EB5">
        <w:rPr>
          <w:rFonts w:ascii="Times New Roman" w:hAnsi="Times New Roman" w:cs="Times New Roman"/>
          <w:sz w:val="24"/>
          <w:szCs w:val="24"/>
        </w:rPr>
        <w:t xml:space="preserve"> S. P. (2012). Acetic acid induced painful endogenous infliction in writhing test on mice. </w:t>
      </w:r>
      <w:r w:rsidRPr="00F67EB5">
        <w:rPr>
          <w:rFonts w:ascii="Times New Roman" w:hAnsi="Times New Roman" w:cs="Times New Roman"/>
          <w:i/>
          <w:iCs/>
          <w:sz w:val="24"/>
          <w:szCs w:val="24"/>
        </w:rPr>
        <w:t>Journal of pharmacology &amp; pharmacotherapeutics</w:t>
      </w:r>
      <w:r w:rsidRPr="00F67EB5">
        <w:rPr>
          <w:rFonts w:ascii="Times New Roman" w:hAnsi="Times New Roman" w:cs="Times New Roman"/>
          <w:sz w:val="24"/>
          <w:szCs w:val="24"/>
        </w:rPr>
        <w:t>, </w:t>
      </w:r>
      <w:r w:rsidRPr="00F67EB5">
        <w:rPr>
          <w:rFonts w:ascii="Times New Roman" w:hAnsi="Times New Roman" w:cs="Times New Roman"/>
          <w:i/>
          <w:iCs/>
          <w:sz w:val="24"/>
          <w:szCs w:val="24"/>
        </w:rPr>
        <w:t>3</w:t>
      </w:r>
      <w:r w:rsidRPr="00F67EB5">
        <w:rPr>
          <w:rFonts w:ascii="Times New Roman" w:hAnsi="Times New Roman" w:cs="Times New Roman"/>
          <w:sz w:val="24"/>
          <w:szCs w:val="24"/>
        </w:rPr>
        <w:t xml:space="preserve">(4), 348. </w:t>
      </w:r>
      <w:r w:rsidR="0018379E" w:rsidRPr="00F67EB5">
        <w:rPr>
          <w:rFonts w:ascii="Times New Roman" w:hAnsi="Times New Roman" w:cs="Times New Roman"/>
          <w:sz w:val="24"/>
          <w:szCs w:val="24"/>
        </w:rPr>
        <w:t xml:space="preserve"> </w:t>
      </w:r>
    </w:p>
    <w:p w14:paraId="427BCB32" w14:textId="35F485EF" w:rsidR="00A76F9C" w:rsidRPr="00F67EB5" w:rsidRDefault="00D95410" w:rsidP="00F67EB5">
      <w:pPr>
        <w:pStyle w:val="ListParagraph"/>
        <w:numPr>
          <w:ilvl w:val="0"/>
          <w:numId w:val="12"/>
        </w:numPr>
        <w:spacing w:line="240" w:lineRule="auto"/>
        <w:jc w:val="both"/>
        <w:rPr>
          <w:rFonts w:ascii="Times New Roman" w:hAnsi="Times New Roman" w:cs="Times New Roman"/>
          <w:sz w:val="24"/>
          <w:szCs w:val="24"/>
        </w:rPr>
      </w:pPr>
      <w:proofErr w:type="spellStart"/>
      <w:r w:rsidRPr="00F67EB5">
        <w:rPr>
          <w:rFonts w:ascii="Times New Roman" w:hAnsi="Times New Roman" w:cs="Times New Roman"/>
          <w:sz w:val="24"/>
          <w:szCs w:val="24"/>
        </w:rPr>
        <w:t>Ghlichloo</w:t>
      </w:r>
      <w:proofErr w:type="spellEnd"/>
      <w:r w:rsidRPr="00F67EB5">
        <w:rPr>
          <w:rFonts w:ascii="Times New Roman" w:hAnsi="Times New Roman" w:cs="Times New Roman"/>
          <w:sz w:val="24"/>
          <w:szCs w:val="24"/>
        </w:rPr>
        <w:t xml:space="preserve">, I. and </w:t>
      </w:r>
      <w:proofErr w:type="spellStart"/>
      <w:r w:rsidRPr="00F67EB5">
        <w:rPr>
          <w:rFonts w:ascii="Times New Roman" w:hAnsi="Times New Roman" w:cs="Times New Roman"/>
          <w:sz w:val="24"/>
          <w:szCs w:val="24"/>
        </w:rPr>
        <w:t>Gerriets</w:t>
      </w:r>
      <w:proofErr w:type="spellEnd"/>
      <w:r w:rsidRPr="00F67EB5">
        <w:rPr>
          <w:rFonts w:ascii="Times New Roman" w:hAnsi="Times New Roman" w:cs="Times New Roman"/>
          <w:sz w:val="24"/>
          <w:szCs w:val="24"/>
        </w:rPr>
        <w:t xml:space="preserve">, V. (2023). Non-steroidal </w:t>
      </w:r>
      <w:proofErr w:type="spellStart"/>
      <w:r w:rsidRPr="00F67EB5">
        <w:rPr>
          <w:rFonts w:ascii="Times New Roman" w:hAnsi="Times New Roman" w:cs="Times New Roman"/>
          <w:sz w:val="24"/>
          <w:szCs w:val="24"/>
        </w:rPr>
        <w:t>Antiinflammatory</w:t>
      </w:r>
      <w:proofErr w:type="spellEnd"/>
      <w:r w:rsidRPr="00F67EB5">
        <w:rPr>
          <w:rFonts w:ascii="Times New Roman" w:hAnsi="Times New Roman" w:cs="Times New Roman"/>
          <w:sz w:val="24"/>
          <w:szCs w:val="24"/>
        </w:rPr>
        <w:t xml:space="preserve"> Drugs (NSAIDs) [updated 2023, May1]. In: </w:t>
      </w:r>
      <w:proofErr w:type="spellStart"/>
      <w:r w:rsidRPr="00F67EB5">
        <w:rPr>
          <w:rFonts w:ascii="Times New Roman" w:hAnsi="Times New Roman" w:cs="Times New Roman"/>
          <w:sz w:val="24"/>
          <w:szCs w:val="24"/>
        </w:rPr>
        <w:t>StatPearls</w:t>
      </w:r>
      <w:proofErr w:type="spellEnd"/>
      <w:r w:rsidRPr="00F67EB5">
        <w:rPr>
          <w:rFonts w:ascii="Times New Roman" w:hAnsi="Times New Roman" w:cs="Times New Roman"/>
          <w:sz w:val="24"/>
          <w:szCs w:val="24"/>
        </w:rPr>
        <w:t xml:space="preserve"> [ internet]. Treasure Islands (FL): </w:t>
      </w:r>
      <w:proofErr w:type="spellStart"/>
      <w:r w:rsidRPr="00F67EB5">
        <w:rPr>
          <w:rFonts w:ascii="Times New Roman" w:hAnsi="Times New Roman" w:cs="Times New Roman"/>
          <w:sz w:val="24"/>
          <w:szCs w:val="24"/>
        </w:rPr>
        <w:t>StatPearls</w:t>
      </w:r>
      <w:proofErr w:type="spellEnd"/>
      <w:r w:rsidRPr="00F67EB5">
        <w:rPr>
          <w:rFonts w:ascii="Times New Roman" w:hAnsi="Times New Roman" w:cs="Times New Roman"/>
          <w:sz w:val="24"/>
          <w:szCs w:val="24"/>
        </w:rPr>
        <w:t xml:space="preserve"> Publishing; 2025 Jan-. available from: </w:t>
      </w:r>
      <w:hyperlink r:id="rId16" w:history="1">
        <w:r w:rsidR="00A76F9C" w:rsidRPr="00F67EB5">
          <w:rPr>
            <w:rStyle w:val="Hyperlink"/>
            <w:rFonts w:ascii="Times New Roman" w:hAnsi="Times New Roman" w:cs="Times New Roman"/>
            <w:sz w:val="24"/>
            <w:szCs w:val="24"/>
          </w:rPr>
          <w:t>https://www.ncbi.nlm.nih.gov/books/NBK547742/</w:t>
        </w:r>
      </w:hyperlink>
    </w:p>
    <w:p w14:paraId="2373F1E7" w14:textId="77777777" w:rsidR="00A76F9C" w:rsidRPr="00F67EB5" w:rsidRDefault="00A76F9C" w:rsidP="00F67EB5">
      <w:pPr>
        <w:pStyle w:val="ListParagraph"/>
        <w:numPr>
          <w:ilvl w:val="0"/>
          <w:numId w:val="12"/>
        </w:numPr>
        <w:spacing w:line="240" w:lineRule="auto"/>
        <w:jc w:val="both"/>
        <w:rPr>
          <w:rFonts w:ascii="Times New Roman" w:hAnsi="Times New Roman" w:cs="Times New Roman"/>
          <w:sz w:val="24"/>
          <w:szCs w:val="24"/>
        </w:rPr>
      </w:pPr>
      <w:r w:rsidRPr="00F67EB5">
        <w:rPr>
          <w:rFonts w:ascii="Times New Roman" w:hAnsi="Times New Roman" w:cs="Times New Roman"/>
          <w:sz w:val="24"/>
          <w:szCs w:val="24"/>
        </w:rPr>
        <w:t xml:space="preserve">Hou, Y., Hu, S., Li, X., He, W., &amp; Wu, G. (2020). Amino Acid Metabolism in the Liver: Nutritional and Physiological Significance. In </w:t>
      </w:r>
      <w:r w:rsidRPr="00F67EB5">
        <w:rPr>
          <w:rFonts w:ascii="Times New Roman" w:hAnsi="Times New Roman" w:cs="Times New Roman"/>
          <w:i/>
          <w:iCs/>
          <w:sz w:val="24"/>
          <w:szCs w:val="24"/>
        </w:rPr>
        <w:t>Amino Acids in Nutrition and Health</w:t>
      </w:r>
      <w:r w:rsidRPr="00F67EB5">
        <w:rPr>
          <w:rFonts w:ascii="Times New Roman" w:hAnsi="Times New Roman" w:cs="Times New Roman"/>
          <w:sz w:val="24"/>
          <w:szCs w:val="24"/>
        </w:rPr>
        <w:t xml:space="preserve"> (pp. 21–37). Springer, Cham.</w:t>
      </w:r>
    </w:p>
    <w:p w14:paraId="11820BEB" w14:textId="77777777" w:rsidR="000850C2" w:rsidRPr="00F67EB5" w:rsidRDefault="00A76F9C" w:rsidP="00F67EB5">
      <w:pPr>
        <w:pStyle w:val="ListParagraph"/>
        <w:numPr>
          <w:ilvl w:val="0"/>
          <w:numId w:val="12"/>
        </w:numPr>
        <w:spacing w:line="240" w:lineRule="auto"/>
        <w:jc w:val="both"/>
        <w:rPr>
          <w:rFonts w:ascii="Times New Roman" w:hAnsi="Times New Roman" w:cs="Times New Roman"/>
          <w:sz w:val="24"/>
          <w:szCs w:val="24"/>
        </w:rPr>
      </w:pPr>
      <w:r w:rsidRPr="00F67EB5">
        <w:rPr>
          <w:rFonts w:ascii="Times New Roman" w:hAnsi="Times New Roman" w:cs="Times New Roman"/>
          <w:sz w:val="24"/>
          <w:szCs w:val="24"/>
        </w:rPr>
        <w:t xml:space="preserve">Mehri, A. (2020). Trace Elements in Human Nutrition (II) – An Update. </w:t>
      </w:r>
      <w:r w:rsidRPr="00F67EB5">
        <w:rPr>
          <w:rFonts w:ascii="Times New Roman" w:hAnsi="Times New Roman" w:cs="Times New Roman"/>
          <w:i/>
          <w:iCs/>
          <w:sz w:val="24"/>
          <w:szCs w:val="24"/>
        </w:rPr>
        <w:t>International Journal of Preventive Medicine</w:t>
      </w:r>
      <w:r w:rsidRPr="00F67EB5">
        <w:rPr>
          <w:rFonts w:ascii="Times New Roman" w:hAnsi="Times New Roman" w:cs="Times New Roman"/>
          <w:sz w:val="24"/>
          <w:szCs w:val="24"/>
        </w:rPr>
        <w:t xml:space="preserve">, </w:t>
      </w:r>
      <w:r w:rsidRPr="00F67EB5">
        <w:rPr>
          <w:rFonts w:ascii="Times New Roman" w:hAnsi="Times New Roman" w:cs="Times New Roman"/>
          <w:i/>
          <w:iCs/>
          <w:sz w:val="24"/>
          <w:szCs w:val="24"/>
        </w:rPr>
        <w:t>11</w:t>
      </w:r>
      <w:r w:rsidRPr="00F67EB5">
        <w:rPr>
          <w:rFonts w:ascii="Times New Roman" w:hAnsi="Times New Roman" w:cs="Times New Roman"/>
          <w:sz w:val="24"/>
          <w:szCs w:val="24"/>
        </w:rPr>
        <w:t>, 1, 2.</w:t>
      </w:r>
    </w:p>
    <w:p w14:paraId="450FDF95" w14:textId="77777777" w:rsidR="000850C2" w:rsidRPr="00F67EB5" w:rsidRDefault="000850C2" w:rsidP="00F67EB5">
      <w:pPr>
        <w:pStyle w:val="ListParagraph"/>
        <w:numPr>
          <w:ilvl w:val="0"/>
          <w:numId w:val="12"/>
        </w:numPr>
        <w:spacing w:line="240" w:lineRule="auto"/>
        <w:jc w:val="both"/>
        <w:rPr>
          <w:rFonts w:ascii="Times New Roman" w:hAnsi="Times New Roman" w:cs="Times New Roman"/>
          <w:sz w:val="24"/>
          <w:szCs w:val="24"/>
        </w:rPr>
      </w:pPr>
      <w:proofErr w:type="spellStart"/>
      <w:r w:rsidRPr="00F67EB5">
        <w:rPr>
          <w:rFonts w:ascii="Times New Roman" w:hAnsi="Times New Roman" w:cs="Times New Roman"/>
          <w:sz w:val="24"/>
          <w:szCs w:val="24"/>
        </w:rPr>
        <w:t>Merouani</w:t>
      </w:r>
      <w:proofErr w:type="spellEnd"/>
      <w:r w:rsidRPr="00F67EB5">
        <w:rPr>
          <w:rFonts w:ascii="Times New Roman" w:hAnsi="Times New Roman" w:cs="Times New Roman"/>
          <w:sz w:val="24"/>
          <w:szCs w:val="24"/>
        </w:rPr>
        <w:t xml:space="preserve">, N., &amp; </w:t>
      </w:r>
      <w:proofErr w:type="spellStart"/>
      <w:r w:rsidRPr="00F67EB5">
        <w:rPr>
          <w:rFonts w:ascii="Times New Roman" w:hAnsi="Times New Roman" w:cs="Times New Roman"/>
          <w:sz w:val="24"/>
          <w:szCs w:val="24"/>
        </w:rPr>
        <w:t>Belhattab</w:t>
      </w:r>
      <w:proofErr w:type="spellEnd"/>
      <w:r w:rsidRPr="00F67EB5">
        <w:rPr>
          <w:rFonts w:ascii="Times New Roman" w:hAnsi="Times New Roman" w:cs="Times New Roman"/>
          <w:sz w:val="24"/>
          <w:szCs w:val="24"/>
        </w:rPr>
        <w:t xml:space="preserve">, R. (2020). Acute toxicity of </w:t>
      </w:r>
      <w:proofErr w:type="spellStart"/>
      <w:r w:rsidRPr="00F67EB5">
        <w:rPr>
          <w:rFonts w:ascii="Times New Roman" w:hAnsi="Times New Roman" w:cs="Times New Roman"/>
          <w:sz w:val="24"/>
          <w:szCs w:val="24"/>
        </w:rPr>
        <w:t>Aristolochia</w:t>
      </w:r>
      <w:proofErr w:type="spellEnd"/>
      <w:r w:rsidRPr="00F67EB5">
        <w:rPr>
          <w:rFonts w:ascii="Times New Roman" w:hAnsi="Times New Roman" w:cs="Times New Roman"/>
          <w:sz w:val="24"/>
          <w:szCs w:val="24"/>
        </w:rPr>
        <w:t xml:space="preserve"> longa L. of aqueous extract in mice. </w:t>
      </w:r>
      <w:r w:rsidRPr="00F67EB5">
        <w:rPr>
          <w:rFonts w:ascii="Times New Roman" w:hAnsi="Times New Roman" w:cs="Times New Roman"/>
          <w:i/>
          <w:iCs/>
          <w:sz w:val="24"/>
          <w:szCs w:val="24"/>
        </w:rPr>
        <w:t>Journal of Drug Delivery and Therapeutics</w:t>
      </w:r>
      <w:r w:rsidRPr="00F67EB5">
        <w:rPr>
          <w:rFonts w:ascii="Times New Roman" w:hAnsi="Times New Roman" w:cs="Times New Roman"/>
          <w:sz w:val="24"/>
          <w:szCs w:val="24"/>
        </w:rPr>
        <w:t xml:space="preserve">, </w:t>
      </w:r>
      <w:r w:rsidRPr="00F67EB5">
        <w:rPr>
          <w:rFonts w:ascii="Times New Roman" w:hAnsi="Times New Roman" w:cs="Times New Roman"/>
          <w:i/>
          <w:iCs/>
          <w:sz w:val="24"/>
          <w:szCs w:val="24"/>
        </w:rPr>
        <w:t>10</w:t>
      </w:r>
      <w:r w:rsidRPr="00F67EB5">
        <w:rPr>
          <w:rFonts w:ascii="Times New Roman" w:hAnsi="Times New Roman" w:cs="Times New Roman"/>
          <w:sz w:val="24"/>
          <w:szCs w:val="24"/>
        </w:rPr>
        <w:t>(3), 4–10.</w:t>
      </w:r>
    </w:p>
    <w:p w14:paraId="0D012D3A" w14:textId="77777777" w:rsidR="000850C2" w:rsidRPr="00F67EB5" w:rsidRDefault="000850C2" w:rsidP="00F67EB5">
      <w:pPr>
        <w:pStyle w:val="ListParagraph"/>
        <w:numPr>
          <w:ilvl w:val="0"/>
          <w:numId w:val="12"/>
        </w:numPr>
        <w:spacing w:line="240" w:lineRule="auto"/>
        <w:jc w:val="both"/>
        <w:rPr>
          <w:rFonts w:ascii="Times New Roman" w:hAnsi="Times New Roman" w:cs="Times New Roman"/>
          <w:sz w:val="24"/>
          <w:szCs w:val="24"/>
        </w:rPr>
      </w:pPr>
      <w:proofErr w:type="spellStart"/>
      <w:r w:rsidRPr="00F67EB5">
        <w:rPr>
          <w:rFonts w:ascii="Times New Roman" w:hAnsi="Times New Roman" w:cs="Times New Roman"/>
          <w:sz w:val="24"/>
          <w:szCs w:val="24"/>
        </w:rPr>
        <w:lastRenderedPageBreak/>
        <w:t>Moriles</w:t>
      </w:r>
      <w:proofErr w:type="spellEnd"/>
      <w:r w:rsidRPr="00F67EB5">
        <w:rPr>
          <w:rFonts w:ascii="Times New Roman" w:hAnsi="Times New Roman" w:cs="Times New Roman"/>
          <w:sz w:val="24"/>
          <w:szCs w:val="24"/>
        </w:rPr>
        <w:t xml:space="preserve">, K. E., Zubair, M., &amp; </w:t>
      </w:r>
      <w:proofErr w:type="spellStart"/>
      <w:r w:rsidRPr="00F67EB5">
        <w:rPr>
          <w:rFonts w:ascii="Times New Roman" w:hAnsi="Times New Roman" w:cs="Times New Roman"/>
          <w:sz w:val="24"/>
          <w:szCs w:val="24"/>
        </w:rPr>
        <w:t>Azer</w:t>
      </w:r>
      <w:proofErr w:type="spellEnd"/>
      <w:r w:rsidRPr="00F67EB5">
        <w:rPr>
          <w:rFonts w:ascii="Times New Roman" w:hAnsi="Times New Roman" w:cs="Times New Roman"/>
          <w:sz w:val="24"/>
          <w:szCs w:val="24"/>
        </w:rPr>
        <w:t xml:space="preserve">, S. A. (2024). Alanine Aminotransferase (ALT) Test. In </w:t>
      </w:r>
      <w:proofErr w:type="spellStart"/>
      <w:r w:rsidRPr="00F67EB5">
        <w:rPr>
          <w:rFonts w:ascii="Times New Roman" w:hAnsi="Times New Roman" w:cs="Times New Roman"/>
          <w:i/>
          <w:iCs/>
          <w:sz w:val="24"/>
          <w:szCs w:val="24"/>
        </w:rPr>
        <w:t>StatPearls</w:t>
      </w:r>
      <w:proofErr w:type="spellEnd"/>
      <w:r w:rsidRPr="00F67EB5">
        <w:rPr>
          <w:rFonts w:ascii="Times New Roman" w:hAnsi="Times New Roman" w:cs="Times New Roman"/>
          <w:sz w:val="24"/>
          <w:szCs w:val="24"/>
        </w:rPr>
        <w:t xml:space="preserve">. Treasure Island (FL): </w:t>
      </w:r>
      <w:proofErr w:type="spellStart"/>
      <w:r w:rsidRPr="00F67EB5">
        <w:rPr>
          <w:rFonts w:ascii="Times New Roman" w:hAnsi="Times New Roman" w:cs="Times New Roman"/>
          <w:sz w:val="24"/>
          <w:szCs w:val="24"/>
        </w:rPr>
        <w:t>StatPearls</w:t>
      </w:r>
      <w:proofErr w:type="spellEnd"/>
      <w:r w:rsidRPr="00F67EB5">
        <w:rPr>
          <w:rFonts w:ascii="Times New Roman" w:hAnsi="Times New Roman" w:cs="Times New Roman"/>
          <w:sz w:val="24"/>
          <w:szCs w:val="24"/>
        </w:rPr>
        <w:t xml:space="preserve"> Publishing. Retrieved from http://www.ncbi.nlm.nih.gov/books/NBK559278/ </w:t>
      </w:r>
    </w:p>
    <w:p w14:paraId="75D606CE" w14:textId="48970C2E" w:rsidR="007A31ED" w:rsidRPr="00F67EB5" w:rsidRDefault="000850C2" w:rsidP="00F67EB5">
      <w:pPr>
        <w:pStyle w:val="ListParagraph"/>
        <w:numPr>
          <w:ilvl w:val="0"/>
          <w:numId w:val="12"/>
        </w:numPr>
        <w:spacing w:line="240" w:lineRule="auto"/>
        <w:jc w:val="both"/>
        <w:rPr>
          <w:rFonts w:ascii="Times New Roman" w:hAnsi="Times New Roman" w:cs="Times New Roman"/>
          <w:color w:val="212121"/>
          <w:sz w:val="24"/>
          <w:szCs w:val="24"/>
          <w:shd w:val="clear" w:color="auto" w:fill="FFFFFF"/>
        </w:rPr>
      </w:pPr>
      <w:proofErr w:type="spellStart"/>
      <w:r w:rsidRPr="00F67EB5">
        <w:rPr>
          <w:rFonts w:ascii="Times New Roman" w:hAnsi="Times New Roman" w:cs="Times New Roman"/>
          <w:color w:val="212121"/>
          <w:sz w:val="24"/>
          <w:szCs w:val="24"/>
          <w:shd w:val="clear" w:color="auto" w:fill="FFFFFF"/>
        </w:rPr>
        <w:t>Nafiu</w:t>
      </w:r>
      <w:proofErr w:type="spellEnd"/>
      <w:r w:rsidRPr="00F67EB5">
        <w:rPr>
          <w:rFonts w:ascii="Times New Roman" w:hAnsi="Times New Roman" w:cs="Times New Roman"/>
          <w:color w:val="212121"/>
          <w:sz w:val="24"/>
          <w:szCs w:val="24"/>
          <w:shd w:val="clear" w:color="auto" w:fill="FFFFFF"/>
        </w:rPr>
        <w:t xml:space="preserve">, A. O., </w:t>
      </w:r>
      <w:proofErr w:type="spellStart"/>
      <w:r w:rsidRPr="00F67EB5">
        <w:rPr>
          <w:rFonts w:ascii="Times New Roman" w:hAnsi="Times New Roman" w:cs="Times New Roman"/>
          <w:color w:val="212121"/>
          <w:sz w:val="24"/>
          <w:szCs w:val="24"/>
          <w:shd w:val="clear" w:color="auto" w:fill="FFFFFF"/>
        </w:rPr>
        <w:t>Akomolafe</w:t>
      </w:r>
      <w:proofErr w:type="spellEnd"/>
      <w:r w:rsidRPr="00F67EB5">
        <w:rPr>
          <w:rFonts w:ascii="Times New Roman" w:hAnsi="Times New Roman" w:cs="Times New Roman"/>
          <w:color w:val="212121"/>
          <w:sz w:val="24"/>
          <w:szCs w:val="24"/>
          <w:shd w:val="clear" w:color="auto" w:fill="FFFFFF"/>
        </w:rPr>
        <w:t xml:space="preserve">, R. O., Alabi, Q. K., Idowu, C. O., &amp; </w:t>
      </w:r>
      <w:proofErr w:type="spellStart"/>
      <w:r w:rsidRPr="00F67EB5">
        <w:rPr>
          <w:rFonts w:ascii="Times New Roman" w:hAnsi="Times New Roman" w:cs="Times New Roman"/>
          <w:color w:val="212121"/>
          <w:sz w:val="24"/>
          <w:szCs w:val="24"/>
          <w:shd w:val="clear" w:color="auto" w:fill="FFFFFF"/>
        </w:rPr>
        <w:t>Odujoko</w:t>
      </w:r>
      <w:proofErr w:type="spellEnd"/>
      <w:r w:rsidRPr="00F67EB5">
        <w:rPr>
          <w:rFonts w:ascii="Times New Roman" w:hAnsi="Times New Roman" w:cs="Times New Roman"/>
          <w:color w:val="212121"/>
          <w:sz w:val="24"/>
          <w:szCs w:val="24"/>
          <w:shd w:val="clear" w:color="auto" w:fill="FFFFFF"/>
        </w:rPr>
        <w:t>, O. O. (2019). Effect of fatty acids from ethanol extract of Moringa oleifera seeds on kidney function impairment and oxidative stress induced by gentamicin in rats. </w:t>
      </w:r>
      <w:r w:rsidRPr="00F67EB5">
        <w:rPr>
          <w:rFonts w:ascii="Times New Roman" w:hAnsi="Times New Roman" w:cs="Times New Roman"/>
          <w:i/>
          <w:iCs/>
          <w:color w:val="212121"/>
          <w:sz w:val="24"/>
          <w:szCs w:val="24"/>
          <w:shd w:val="clear" w:color="auto" w:fill="FFFFFF"/>
        </w:rPr>
        <w:t xml:space="preserve">Biomedicine &amp; pharmacotherapy = </w:t>
      </w:r>
      <w:proofErr w:type="spellStart"/>
      <w:r w:rsidRPr="00F67EB5">
        <w:rPr>
          <w:rFonts w:ascii="Times New Roman" w:hAnsi="Times New Roman" w:cs="Times New Roman"/>
          <w:i/>
          <w:iCs/>
          <w:color w:val="212121"/>
          <w:sz w:val="24"/>
          <w:szCs w:val="24"/>
          <w:shd w:val="clear" w:color="auto" w:fill="FFFFFF"/>
        </w:rPr>
        <w:t>Biomedecine</w:t>
      </w:r>
      <w:proofErr w:type="spellEnd"/>
      <w:r w:rsidRPr="00F67EB5">
        <w:rPr>
          <w:rFonts w:ascii="Times New Roman" w:hAnsi="Times New Roman" w:cs="Times New Roman"/>
          <w:i/>
          <w:iCs/>
          <w:color w:val="212121"/>
          <w:sz w:val="24"/>
          <w:szCs w:val="24"/>
          <w:shd w:val="clear" w:color="auto" w:fill="FFFFFF"/>
        </w:rPr>
        <w:t xml:space="preserve"> &amp; </w:t>
      </w:r>
      <w:proofErr w:type="spellStart"/>
      <w:r w:rsidRPr="00F67EB5">
        <w:rPr>
          <w:rFonts w:ascii="Times New Roman" w:hAnsi="Times New Roman" w:cs="Times New Roman"/>
          <w:i/>
          <w:iCs/>
          <w:color w:val="212121"/>
          <w:sz w:val="24"/>
          <w:szCs w:val="24"/>
          <w:shd w:val="clear" w:color="auto" w:fill="FFFFFF"/>
        </w:rPr>
        <w:t>pharmacotherapie</w:t>
      </w:r>
      <w:proofErr w:type="spellEnd"/>
      <w:r w:rsidRPr="00F67EB5">
        <w:rPr>
          <w:rFonts w:ascii="Times New Roman" w:hAnsi="Times New Roman" w:cs="Times New Roman"/>
          <w:color w:val="212121"/>
          <w:sz w:val="24"/>
          <w:szCs w:val="24"/>
          <w:shd w:val="clear" w:color="auto" w:fill="FFFFFF"/>
        </w:rPr>
        <w:t>, </w:t>
      </w:r>
      <w:r w:rsidRPr="00F67EB5">
        <w:rPr>
          <w:rFonts w:ascii="Times New Roman" w:hAnsi="Times New Roman" w:cs="Times New Roman"/>
          <w:i/>
          <w:iCs/>
          <w:color w:val="212121"/>
          <w:sz w:val="24"/>
          <w:szCs w:val="24"/>
          <w:shd w:val="clear" w:color="auto" w:fill="FFFFFF"/>
        </w:rPr>
        <w:t>117</w:t>
      </w:r>
      <w:r w:rsidRPr="00F67EB5">
        <w:rPr>
          <w:rFonts w:ascii="Times New Roman" w:hAnsi="Times New Roman" w:cs="Times New Roman"/>
          <w:color w:val="212121"/>
          <w:sz w:val="24"/>
          <w:szCs w:val="24"/>
          <w:shd w:val="clear" w:color="auto" w:fill="FFFFFF"/>
        </w:rPr>
        <w:t>, 109154.</w:t>
      </w:r>
      <w:r w:rsidR="00A76F9C" w:rsidRPr="00F67EB5">
        <w:rPr>
          <w:rFonts w:ascii="Times New Roman" w:hAnsi="Times New Roman" w:cs="Times New Roman"/>
          <w:sz w:val="24"/>
          <w:szCs w:val="24"/>
        </w:rPr>
        <w:t xml:space="preserve">  </w:t>
      </w:r>
      <w:r w:rsidR="00D95410" w:rsidRPr="00F67EB5">
        <w:rPr>
          <w:rFonts w:ascii="Times New Roman" w:hAnsi="Times New Roman" w:cs="Times New Roman"/>
          <w:sz w:val="24"/>
          <w:szCs w:val="24"/>
        </w:rPr>
        <w:t xml:space="preserve"> </w:t>
      </w:r>
    </w:p>
    <w:p w14:paraId="37C55D44" w14:textId="0B0F4889" w:rsidR="007A31ED" w:rsidRPr="00F67EB5" w:rsidRDefault="00CF76A7" w:rsidP="00F67EB5">
      <w:pPr>
        <w:pStyle w:val="ListParagraph"/>
        <w:numPr>
          <w:ilvl w:val="0"/>
          <w:numId w:val="12"/>
        </w:numPr>
        <w:spacing w:line="240" w:lineRule="auto"/>
        <w:jc w:val="both"/>
        <w:rPr>
          <w:rFonts w:ascii="Times New Roman" w:hAnsi="Times New Roman" w:cs="Times New Roman"/>
          <w:sz w:val="24"/>
          <w:szCs w:val="24"/>
        </w:rPr>
      </w:pPr>
      <w:proofErr w:type="spellStart"/>
      <w:r w:rsidRPr="00F67EB5">
        <w:rPr>
          <w:rFonts w:ascii="Times New Roman" w:hAnsi="Times New Roman" w:cs="Times New Roman"/>
          <w:sz w:val="24"/>
          <w:szCs w:val="24"/>
        </w:rPr>
        <w:t>Okhale</w:t>
      </w:r>
      <w:proofErr w:type="spellEnd"/>
      <w:r w:rsidRPr="00F67EB5">
        <w:rPr>
          <w:rFonts w:ascii="Times New Roman" w:hAnsi="Times New Roman" w:cs="Times New Roman"/>
          <w:sz w:val="24"/>
          <w:szCs w:val="24"/>
        </w:rPr>
        <w:t xml:space="preserve"> S. E., </w:t>
      </w:r>
      <w:proofErr w:type="spellStart"/>
      <w:r w:rsidRPr="00F67EB5">
        <w:rPr>
          <w:rFonts w:ascii="Times New Roman" w:hAnsi="Times New Roman" w:cs="Times New Roman"/>
          <w:sz w:val="24"/>
          <w:szCs w:val="24"/>
        </w:rPr>
        <w:t>Egharevba</w:t>
      </w:r>
      <w:proofErr w:type="spellEnd"/>
      <w:r w:rsidRPr="00F67EB5">
        <w:rPr>
          <w:rFonts w:ascii="Times New Roman" w:hAnsi="Times New Roman" w:cs="Times New Roman"/>
          <w:sz w:val="24"/>
          <w:szCs w:val="24"/>
        </w:rPr>
        <w:t xml:space="preserve">, H. O., Okpara, O. J., </w:t>
      </w:r>
      <w:proofErr w:type="spellStart"/>
      <w:r w:rsidRPr="00F67EB5">
        <w:rPr>
          <w:rFonts w:ascii="Times New Roman" w:hAnsi="Times New Roman" w:cs="Times New Roman"/>
          <w:sz w:val="24"/>
          <w:szCs w:val="24"/>
        </w:rPr>
        <w:t>Ugbabe</w:t>
      </w:r>
      <w:proofErr w:type="spellEnd"/>
      <w:r w:rsidRPr="00F67EB5">
        <w:rPr>
          <w:rFonts w:ascii="Times New Roman" w:hAnsi="Times New Roman" w:cs="Times New Roman"/>
          <w:sz w:val="24"/>
          <w:szCs w:val="24"/>
        </w:rPr>
        <w:t xml:space="preserve">, G. E., Ibrahim, J. A., </w:t>
      </w:r>
      <w:proofErr w:type="spellStart"/>
      <w:r w:rsidRPr="00F67EB5">
        <w:rPr>
          <w:rFonts w:ascii="Times New Roman" w:hAnsi="Times New Roman" w:cs="Times New Roman"/>
          <w:sz w:val="24"/>
          <w:szCs w:val="24"/>
        </w:rPr>
        <w:t>Fatokum</w:t>
      </w:r>
      <w:proofErr w:type="spellEnd"/>
      <w:r w:rsidRPr="00F67EB5">
        <w:rPr>
          <w:rFonts w:ascii="Times New Roman" w:hAnsi="Times New Roman" w:cs="Times New Roman"/>
          <w:sz w:val="24"/>
          <w:szCs w:val="24"/>
        </w:rPr>
        <w:t xml:space="preserve">, O. T., </w:t>
      </w:r>
      <w:proofErr w:type="spellStart"/>
      <w:r w:rsidRPr="00F67EB5">
        <w:rPr>
          <w:rFonts w:ascii="Times New Roman" w:hAnsi="Times New Roman" w:cs="Times New Roman"/>
          <w:sz w:val="24"/>
          <w:szCs w:val="24"/>
        </w:rPr>
        <w:t>Sulyman</w:t>
      </w:r>
      <w:proofErr w:type="spellEnd"/>
      <w:r w:rsidRPr="00F67EB5">
        <w:rPr>
          <w:rFonts w:ascii="Times New Roman" w:hAnsi="Times New Roman" w:cs="Times New Roman"/>
          <w:sz w:val="24"/>
          <w:szCs w:val="24"/>
        </w:rPr>
        <w:t xml:space="preserve">, A. O., and </w:t>
      </w:r>
      <w:proofErr w:type="spellStart"/>
      <w:r w:rsidRPr="00F67EB5">
        <w:rPr>
          <w:rFonts w:ascii="Times New Roman" w:hAnsi="Times New Roman" w:cs="Times New Roman"/>
          <w:sz w:val="24"/>
          <w:szCs w:val="24"/>
        </w:rPr>
        <w:t>Igoli</w:t>
      </w:r>
      <w:proofErr w:type="spellEnd"/>
      <w:r w:rsidRPr="00F67EB5">
        <w:rPr>
          <w:rFonts w:ascii="Times New Roman" w:hAnsi="Times New Roman" w:cs="Times New Roman"/>
          <w:sz w:val="24"/>
          <w:szCs w:val="24"/>
        </w:rPr>
        <w:t xml:space="preserve">, J. O. (2019). Aristolochic Acids in Herbal Medicine: Public Health Concerns for Consumption and Poor Regulation of Botanical Products in Nigeria and West Africa. </w:t>
      </w:r>
      <w:r w:rsidRPr="00F67EB5">
        <w:rPr>
          <w:rFonts w:ascii="Times New Roman" w:hAnsi="Times New Roman" w:cs="Times New Roman"/>
          <w:i/>
          <w:iCs/>
          <w:sz w:val="24"/>
          <w:szCs w:val="24"/>
        </w:rPr>
        <w:t>Journal of Medicinal Plant Research</w:t>
      </w:r>
      <w:r w:rsidRPr="00F67EB5">
        <w:rPr>
          <w:rFonts w:ascii="Times New Roman" w:hAnsi="Times New Roman" w:cs="Times New Roman"/>
          <w:sz w:val="24"/>
          <w:szCs w:val="24"/>
        </w:rPr>
        <w:t>, 13,3, 55-65</w:t>
      </w:r>
    </w:p>
    <w:p w14:paraId="1A25D0BB" w14:textId="762326F2" w:rsidR="007A31ED" w:rsidRPr="00F67EB5" w:rsidRDefault="00AF674C" w:rsidP="00F67EB5">
      <w:pPr>
        <w:pStyle w:val="ListParagraph"/>
        <w:numPr>
          <w:ilvl w:val="0"/>
          <w:numId w:val="12"/>
        </w:numPr>
        <w:spacing w:line="240" w:lineRule="auto"/>
        <w:jc w:val="both"/>
        <w:rPr>
          <w:rFonts w:ascii="Times New Roman" w:hAnsi="Times New Roman" w:cs="Times New Roman"/>
          <w:sz w:val="24"/>
          <w:szCs w:val="24"/>
        </w:rPr>
      </w:pPr>
      <w:proofErr w:type="spellStart"/>
      <w:r w:rsidRPr="00F67EB5">
        <w:rPr>
          <w:rFonts w:ascii="Times New Roman" w:hAnsi="Times New Roman" w:cs="Times New Roman"/>
          <w:sz w:val="24"/>
          <w:szCs w:val="24"/>
        </w:rPr>
        <w:t>Organisation</w:t>
      </w:r>
      <w:proofErr w:type="spellEnd"/>
      <w:r w:rsidRPr="00F67EB5">
        <w:rPr>
          <w:rFonts w:ascii="Times New Roman" w:hAnsi="Times New Roman" w:cs="Times New Roman"/>
          <w:sz w:val="24"/>
          <w:szCs w:val="24"/>
        </w:rPr>
        <w:t xml:space="preserve"> </w:t>
      </w:r>
      <w:r w:rsidR="0012421A" w:rsidRPr="00F67EB5">
        <w:rPr>
          <w:rFonts w:ascii="Times New Roman" w:hAnsi="Times New Roman" w:cs="Times New Roman"/>
          <w:sz w:val="24"/>
          <w:szCs w:val="24"/>
        </w:rPr>
        <w:t>f</w:t>
      </w:r>
      <w:r w:rsidRPr="00F67EB5">
        <w:rPr>
          <w:rFonts w:ascii="Times New Roman" w:hAnsi="Times New Roman" w:cs="Times New Roman"/>
          <w:sz w:val="24"/>
          <w:szCs w:val="24"/>
        </w:rPr>
        <w:t>o</w:t>
      </w:r>
      <w:r w:rsidR="0012421A" w:rsidRPr="00F67EB5">
        <w:rPr>
          <w:rFonts w:ascii="Times New Roman" w:hAnsi="Times New Roman" w:cs="Times New Roman"/>
          <w:sz w:val="24"/>
          <w:szCs w:val="24"/>
        </w:rPr>
        <w:t>r</w:t>
      </w:r>
      <w:r w:rsidRPr="00F67EB5">
        <w:rPr>
          <w:rFonts w:ascii="Times New Roman" w:hAnsi="Times New Roman" w:cs="Times New Roman"/>
          <w:sz w:val="24"/>
          <w:szCs w:val="24"/>
        </w:rPr>
        <w:t xml:space="preserve"> Economic Co-operation and Development (OECD), </w:t>
      </w:r>
      <w:r w:rsidRPr="00F67EB5">
        <w:rPr>
          <w:rFonts w:ascii="Times New Roman" w:hAnsi="Times New Roman" w:cs="Times New Roman"/>
          <w:i/>
          <w:iCs/>
          <w:sz w:val="24"/>
          <w:szCs w:val="24"/>
        </w:rPr>
        <w:t>Test</w:t>
      </w:r>
      <w:r w:rsidR="0012421A" w:rsidRPr="00F67EB5">
        <w:rPr>
          <w:rFonts w:ascii="Times New Roman" w:hAnsi="Times New Roman" w:cs="Times New Roman"/>
          <w:i/>
          <w:iCs/>
          <w:sz w:val="24"/>
          <w:szCs w:val="24"/>
        </w:rPr>
        <w:t xml:space="preserve"> No. 423: Acute Oral Toxicity – Acute Toxic Class Method</w:t>
      </w:r>
      <w:r w:rsidR="003C4779" w:rsidRPr="00F67EB5">
        <w:rPr>
          <w:rFonts w:ascii="Times New Roman" w:hAnsi="Times New Roman" w:cs="Times New Roman"/>
          <w:i/>
          <w:iCs/>
          <w:sz w:val="24"/>
          <w:szCs w:val="24"/>
        </w:rPr>
        <w:t xml:space="preserve"> </w:t>
      </w:r>
      <w:r w:rsidR="003C4779" w:rsidRPr="00F67EB5">
        <w:rPr>
          <w:rFonts w:ascii="Times New Roman" w:hAnsi="Times New Roman" w:cs="Times New Roman"/>
          <w:sz w:val="24"/>
          <w:szCs w:val="24"/>
        </w:rPr>
        <w:t>(2002).</w:t>
      </w:r>
      <w:r w:rsidR="0012421A" w:rsidRPr="00F67EB5">
        <w:rPr>
          <w:rFonts w:ascii="Times New Roman" w:hAnsi="Times New Roman" w:cs="Times New Roman"/>
          <w:sz w:val="24"/>
          <w:szCs w:val="24"/>
        </w:rPr>
        <w:t xml:space="preserve"> OECD Guidelines for the Testing of Chemicals, Section 4: Health Effects, OECD Publishing, Paris, France</w:t>
      </w:r>
      <w:r w:rsidR="003C4779" w:rsidRPr="00F67EB5">
        <w:rPr>
          <w:rFonts w:ascii="Times New Roman" w:hAnsi="Times New Roman" w:cs="Times New Roman"/>
          <w:sz w:val="24"/>
          <w:szCs w:val="24"/>
        </w:rPr>
        <w:t>.</w:t>
      </w:r>
    </w:p>
    <w:p w14:paraId="589C275B" w14:textId="77777777" w:rsidR="00A76F9C" w:rsidRPr="00F67EB5" w:rsidRDefault="00A76F9C" w:rsidP="00F67EB5">
      <w:pPr>
        <w:pStyle w:val="ListParagraph"/>
        <w:numPr>
          <w:ilvl w:val="0"/>
          <w:numId w:val="12"/>
        </w:numPr>
        <w:spacing w:line="240" w:lineRule="auto"/>
        <w:jc w:val="both"/>
        <w:rPr>
          <w:rFonts w:ascii="Times New Roman" w:hAnsi="Times New Roman" w:cs="Times New Roman"/>
          <w:sz w:val="24"/>
          <w:szCs w:val="24"/>
        </w:rPr>
      </w:pPr>
      <w:r w:rsidRPr="00F67EB5">
        <w:rPr>
          <w:rFonts w:ascii="Times New Roman" w:hAnsi="Times New Roman" w:cs="Times New Roman"/>
          <w:sz w:val="24"/>
          <w:szCs w:val="24"/>
        </w:rPr>
        <w:t xml:space="preserve">Quansah, R., Armah, F. A., </w:t>
      </w:r>
      <w:proofErr w:type="spellStart"/>
      <w:r w:rsidRPr="00F67EB5">
        <w:rPr>
          <w:rFonts w:ascii="Times New Roman" w:hAnsi="Times New Roman" w:cs="Times New Roman"/>
          <w:sz w:val="24"/>
          <w:szCs w:val="24"/>
        </w:rPr>
        <w:t>Essumang</w:t>
      </w:r>
      <w:proofErr w:type="spellEnd"/>
      <w:r w:rsidRPr="00F67EB5">
        <w:rPr>
          <w:rFonts w:ascii="Times New Roman" w:hAnsi="Times New Roman" w:cs="Times New Roman"/>
          <w:sz w:val="24"/>
          <w:szCs w:val="24"/>
        </w:rPr>
        <w:t xml:space="preserve">, D. K., </w:t>
      </w:r>
      <w:proofErr w:type="spellStart"/>
      <w:r w:rsidRPr="00F67EB5">
        <w:rPr>
          <w:rFonts w:ascii="Times New Roman" w:hAnsi="Times New Roman" w:cs="Times New Roman"/>
          <w:sz w:val="24"/>
          <w:szCs w:val="24"/>
        </w:rPr>
        <w:t>Luginaah</w:t>
      </w:r>
      <w:proofErr w:type="spellEnd"/>
      <w:r w:rsidRPr="00F67EB5">
        <w:rPr>
          <w:rFonts w:ascii="Times New Roman" w:hAnsi="Times New Roman" w:cs="Times New Roman"/>
          <w:sz w:val="24"/>
          <w:szCs w:val="24"/>
        </w:rPr>
        <w:t xml:space="preserve">, I., Clarke, E., </w:t>
      </w:r>
      <w:proofErr w:type="spellStart"/>
      <w:r w:rsidRPr="00F67EB5">
        <w:rPr>
          <w:rFonts w:ascii="Times New Roman" w:hAnsi="Times New Roman" w:cs="Times New Roman"/>
          <w:sz w:val="24"/>
          <w:szCs w:val="24"/>
        </w:rPr>
        <w:t>Marfoh</w:t>
      </w:r>
      <w:proofErr w:type="spellEnd"/>
      <w:r w:rsidRPr="00F67EB5">
        <w:rPr>
          <w:rFonts w:ascii="Times New Roman" w:hAnsi="Times New Roman" w:cs="Times New Roman"/>
          <w:sz w:val="24"/>
          <w:szCs w:val="24"/>
        </w:rPr>
        <w:t xml:space="preserve">, K., … </w:t>
      </w:r>
      <w:proofErr w:type="spellStart"/>
      <w:r w:rsidRPr="00F67EB5">
        <w:rPr>
          <w:rFonts w:ascii="Times New Roman" w:hAnsi="Times New Roman" w:cs="Times New Roman"/>
          <w:sz w:val="24"/>
          <w:szCs w:val="24"/>
        </w:rPr>
        <w:t>Dzodzomenyo</w:t>
      </w:r>
      <w:proofErr w:type="spellEnd"/>
      <w:r w:rsidRPr="00F67EB5">
        <w:rPr>
          <w:rFonts w:ascii="Times New Roman" w:hAnsi="Times New Roman" w:cs="Times New Roman"/>
          <w:sz w:val="24"/>
          <w:szCs w:val="24"/>
        </w:rPr>
        <w:t xml:space="preserve">, M. (2015). Association of arsenic with adverse pregnancy outcomes/infant mortality: A systematic review and meta-analysis. </w:t>
      </w:r>
      <w:r w:rsidRPr="00F67EB5">
        <w:rPr>
          <w:rFonts w:ascii="Times New Roman" w:hAnsi="Times New Roman" w:cs="Times New Roman"/>
          <w:i/>
          <w:iCs/>
          <w:sz w:val="24"/>
          <w:szCs w:val="24"/>
        </w:rPr>
        <w:t>Environmental Health Perspectives</w:t>
      </w:r>
      <w:r w:rsidRPr="00F67EB5">
        <w:rPr>
          <w:rFonts w:ascii="Times New Roman" w:hAnsi="Times New Roman" w:cs="Times New Roman"/>
          <w:sz w:val="24"/>
          <w:szCs w:val="24"/>
        </w:rPr>
        <w:t xml:space="preserve">, </w:t>
      </w:r>
      <w:r w:rsidRPr="00F67EB5">
        <w:rPr>
          <w:rFonts w:ascii="Times New Roman" w:hAnsi="Times New Roman" w:cs="Times New Roman"/>
          <w:i/>
          <w:iCs/>
          <w:sz w:val="24"/>
          <w:szCs w:val="24"/>
        </w:rPr>
        <w:t>123</w:t>
      </w:r>
      <w:r w:rsidRPr="00F67EB5">
        <w:rPr>
          <w:rFonts w:ascii="Times New Roman" w:hAnsi="Times New Roman" w:cs="Times New Roman"/>
          <w:sz w:val="24"/>
          <w:szCs w:val="24"/>
        </w:rPr>
        <w:t>(5), 412–421.</w:t>
      </w:r>
    </w:p>
    <w:p w14:paraId="799EB887" w14:textId="77777777" w:rsidR="00A76F9C" w:rsidRPr="00F67EB5" w:rsidRDefault="00A76F9C" w:rsidP="00F67EB5">
      <w:pPr>
        <w:pStyle w:val="ListParagraph"/>
        <w:numPr>
          <w:ilvl w:val="0"/>
          <w:numId w:val="12"/>
        </w:numPr>
        <w:spacing w:line="240" w:lineRule="auto"/>
        <w:jc w:val="both"/>
        <w:rPr>
          <w:rFonts w:ascii="Times New Roman" w:hAnsi="Times New Roman" w:cs="Times New Roman"/>
          <w:sz w:val="24"/>
          <w:szCs w:val="24"/>
        </w:rPr>
      </w:pPr>
      <w:r w:rsidRPr="00F67EB5">
        <w:rPr>
          <w:rFonts w:ascii="Times New Roman" w:hAnsi="Times New Roman" w:cs="Times New Roman"/>
          <w:sz w:val="24"/>
          <w:szCs w:val="24"/>
        </w:rPr>
        <w:t xml:space="preserve">Radha, Kumar, M., </w:t>
      </w:r>
      <w:proofErr w:type="spellStart"/>
      <w:r w:rsidRPr="00F67EB5">
        <w:rPr>
          <w:rFonts w:ascii="Times New Roman" w:hAnsi="Times New Roman" w:cs="Times New Roman"/>
          <w:sz w:val="24"/>
          <w:szCs w:val="24"/>
        </w:rPr>
        <w:t>Puri</w:t>
      </w:r>
      <w:proofErr w:type="spellEnd"/>
      <w:r w:rsidRPr="00F67EB5">
        <w:rPr>
          <w:rFonts w:ascii="Times New Roman" w:hAnsi="Times New Roman" w:cs="Times New Roman"/>
          <w:sz w:val="24"/>
          <w:szCs w:val="24"/>
        </w:rPr>
        <w:t xml:space="preserve">, S., </w:t>
      </w:r>
      <w:proofErr w:type="spellStart"/>
      <w:r w:rsidRPr="00F67EB5">
        <w:rPr>
          <w:rFonts w:ascii="Times New Roman" w:hAnsi="Times New Roman" w:cs="Times New Roman"/>
          <w:sz w:val="24"/>
          <w:szCs w:val="24"/>
        </w:rPr>
        <w:t>Pundir</w:t>
      </w:r>
      <w:proofErr w:type="spellEnd"/>
      <w:r w:rsidRPr="00F67EB5">
        <w:rPr>
          <w:rFonts w:ascii="Times New Roman" w:hAnsi="Times New Roman" w:cs="Times New Roman"/>
          <w:sz w:val="24"/>
          <w:szCs w:val="24"/>
        </w:rPr>
        <w:t xml:space="preserve">, A., </w:t>
      </w:r>
      <w:proofErr w:type="spellStart"/>
      <w:r w:rsidRPr="00F67EB5">
        <w:rPr>
          <w:rFonts w:ascii="Times New Roman" w:hAnsi="Times New Roman" w:cs="Times New Roman"/>
          <w:sz w:val="24"/>
          <w:szCs w:val="24"/>
        </w:rPr>
        <w:t>Bangar</w:t>
      </w:r>
      <w:proofErr w:type="spellEnd"/>
      <w:r w:rsidRPr="00F67EB5">
        <w:rPr>
          <w:rFonts w:ascii="Times New Roman" w:hAnsi="Times New Roman" w:cs="Times New Roman"/>
          <w:sz w:val="24"/>
          <w:szCs w:val="24"/>
        </w:rPr>
        <w:t xml:space="preserve">, S. P., </w:t>
      </w:r>
      <w:proofErr w:type="spellStart"/>
      <w:r w:rsidRPr="00F67EB5">
        <w:rPr>
          <w:rFonts w:ascii="Times New Roman" w:hAnsi="Times New Roman" w:cs="Times New Roman"/>
          <w:sz w:val="24"/>
          <w:szCs w:val="24"/>
        </w:rPr>
        <w:t>Changan</w:t>
      </w:r>
      <w:proofErr w:type="spellEnd"/>
      <w:r w:rsidRPr="00F67EB5">
        <w:rPr>
          <w:rFonts w:ascii="Times New Roman" w:hAnsi="Times New Roman" w:cs="Times New Roman"/>
          <w:sz w:val="24"/>
          <w:szCs w:val="24"/>
        </w:rPr>
        <w:t xml:space="preserve">, S., … </w:t>
      </w:r>
      <w:proofErr w:type="spellStart"/>
      <w:r w:rsidRPr="00F67EB5">
        <w:rPr>
          <w:rFonts w:ascii="Times New Roman" w:hAnsi="Times New Roman" w:cs="Times New Roman"/>
          <w:sz w:val="24"/>
          <w:szCs w:val="24"/>
        </w:rPr>
        <w:t>Mekhemar</w:t>
      </w:r>
      <w:proofErr w:type="spellEnd"/>
      <w:r w:rsidRPr="00F67EB5">
        <w:rPr>
          <w:rFonts w:ascii="Times New Roman" w:hAnsi="Times New Roman" w:cs="Times New Roman"/>
          <w:sz w:val="24"/>
          <w:szCs w:val="24"/>
        </w:rPr>
        <w:t xml:space="preserve">, M. (2021). Evaluation of Nutritional, Phytochemical, and Mineral Composition of Selected Medicinal Plants for Therapeutic Uses from Cold Desert of Western Himalaya. </w:t>
      </w:r>
      <w:r w:rsidRPr="00F67EB5">
        <w:rPr>
          <w:rFonts w:ascii="Times New Roman" w:hAnsi="Times New Roman" w:cs="Times New Roman"/>
          <w:i/>
          <w:iCs/>
          <w:sz w:val="24"/>
          <w:szCs w:val="24"/>
        </w:rPr>
        <w:t>Plants</w:t>
      </w:r>
      <w:r w:rsidRPr="00F67EB5">
        <w:rPr>
          <w:rFonts w:ascii="Times New Roman" w:hAnsi="Times New Roman" w:cs="Times New Roman"/>
          <w:sz w:val="24"/>
          <w:szCs w:val="24"/>
        </w:rPr>
        <w:t xml:space="preserve">, </w:t>
      </w:r>
      <w:r w:rsidRPr="00F67EB5">
        <w:rPr>
          <w:rFonts w:ascii="Times New Roman" w:hAnsi="Times New Roman" w:cs="Times New Roman"/>
          <w:i/>
          <w:iCs/>
          <w:sz w:val="24"/>
          <w:szCs w:val="24"/>
        </w:rPr>
        <w:t>10</w:t>
      </w:r>
      <w:r w:rsidRPr="00F67EB5">
        <w:rPr>
          <w:rFonts w:ascii="Times New Roman" w:hAnsi="Times New Roman" w:cs="Times New Roman"/>
          <w:sz w:val="24"/>
          <w:szCs w:val="24"/>
        </w:rPr>
        <w:t xml:space="preserve">(7), 1429. </w:t>
      </w:r>
    </w:p>
    <w:p w14:paraId="3D99F87E" w14:textId="7FA3AF62" w:rsidR="00A76F9C" w:rsidRPr="00F67EB5" w:rsidRDefault="00A76F9C" w:rsidP="00F67EB5">
      <w:pPr>
        <w:pStyle w:val="ListParagraph"/>
        <w:numPr>
          <w:ilvl w:val="0"/>
          <w:numId w:val="12"/>
        </w:numPr>
        <w:spacing w:line="240" w:lineRule="auto"/>
        <w:jc w:val="both"/>
        <w:rPr>
          <w:rFonts w:ascii="Times New Roman" w:hAnsi="Times New Roman" w:cs="Times New Roman"/>
          <w:sz w:val="24"/>
          <w:szCs w:val="24"/>
        </w:rPr>
      </w:pPr>
      <w:r w:rsidRPr="00F67EB5">
        <w:rPr>
          <w:rFonts w:ascii="Times New Roman" w:hAnsi="Times New Roman" w:cs="Times New Roman"/>
          <w:sz w:val="24"/>
          <w:szCs w:val="24"/>
        </w:rPr>
        <w:t xml:space="preserve">Ruiz, L. M., </w:t>
      </w:r>
      <w:proofErr w:type="spellStart"/>
      <w:r w:rsidRPr="00F67EB5">
        <w:rPr>
          <w:rFonts w:ascii="Times New Roman" w:hAnsi="Times New Roman" w:cs="Times New Roman"/>
          <w:sz w:val="24"/>
          <w:szCs w:val="24"/>
        </w:rPr>
        <w:t>Libedinsky</w:t>
      </w:r>
      <w:proofErr w:type="spellEnd"/>
      <w:r w:rsidRPr="00F67EB5">
        <w:rPr>
          <w:rFonts w:ascii="Times New Roman" w:hAnsi="Times New Roman" w:cs="Times New Roman"/>
          <w:sz w:val="24"/>
          <w:szCs w:val="24"/>
        </w:rPr>
        <w:t xml:space="preserve">, A. and </w:t>
      </w:r>
      <w:proofErr w:type="spellStart"/>
      <w:r w:rsidRPr="00F67EB5">
        <w:rPr>
          <w:rFonts w:ascii="Times New Roman" w:hAnsi="Times New Roman" w:cs="Times New Roman"/>
          <w:sz w:val="24"/>
          <w:szCs w:val="24"/>
        </w:rPr>
        <w:t>Eleorza</w:t>
      </w:r>
      <w:proofErr w:type="spellEnd"/>
      <w:r w:rsidRPr="00F67EB5">
        <w:rPr>
          <w:rFonts w:ascii="Times New Roman" w:hAnsi="Times New Roman" w:cs="Times New Roman"/>
          <w:sz w:val="24"/>
          <w:szCs w:val="24"/>
        </w:rPr>
        <w:t xml:space="preserve">, A. A. (2021). Role of copper in Mitochondrial function and Metabolism. </w:t>
      </w:r>
      <w:r w:rsidRPr="00F67EB5">
        <w:rPr>
          <w:rFonts w:ascii="Times New Roman" w:hAnsi="Times New Roman" w:cs="Times New Roman"/>
          <w:i/>
          <w:iCs/>
          <w:sz w:val="24"/>
          <w:szCs w:val="24"/>
        </w:rPr>
        <w:t>Frontiers in molecular Biosciences</w:t>
      </w:r>
      <w:r w:rsidRPr="00F67EB5">
        <w:rPr>
          <w:rFonts w:ascii="Times New Roman" w:hAnsi="Times New Roman" w:cs="Times New Roman"/>
          <w:sz w:val="24"/>
          <w:szCs w:val="24"/>
        </w:rPr>
        <w:t xml:space="preserve">,8, 711227.  </w:t>
      </w:r>
    </w:p>
    <w:p w14:paraId="36443186" w14:textId="31A65C47" w:rsidR="00A76F9C" w:rsidRPr="00F67EB5" w:rsidRDefault="00A76F9C" w:rsidP="00F67EB5">
      <w:pPr>
        <w:pStyle w:val="ListParagraph"/>
        <w:numPr>
          <w:ilvl w:val="0"/>
          <w:numId w:val="12"/>
        </w:numPr>
        <w:spacing w:line="240" w:lineRule="auto"/>
        <w:jc w:val="both"/>
        <w:rPr>
          <w:rFonts w:ascii="Times New Roman" w:hAnsi="Times New Roman" w:cs="Times New Roman"/>
          <w:sz w:val="24"/>
          <w:szCs w:val="24"/>
        </w:rPr>
      </w:pPr>
      <w:r w:rsidRPr="00F67EB5">
        <w:rPr>
          <w:rFonts w:ascii="Times New Roman" w:hAnsi="Times New Roman" w:cs="Times New Roman"/>
          <w:sz w:val="24"/>
          <w:szCs w:val="24"/>
        </w:rPr>
        <w:t xml:space="preserve">Sattar, A. (2020). Elemental analysis of medicinal plants and their impacts on human health. </w:t>
      </w:r>
      <w:r w:rsidRPr="00F67EB5">
        <w:rPr>
          <w:rFonts w:ascii="Times New Roman" w:hAnsi="Times New Roman" w:cs="Times New Roman"/>
          <w:i/>
          <w:iCs/>
          <w:sz w:val="24"/>
          <w:szCs w:val="24"/>
        </w:rPr>
        <w:t>Pure and Applied Biology</w:t>
      </w:r>
      <w:r w:rsidRPr="00F67EB5">
        <w:rPr>
          <w:rFonts w:ascii="Times New Roman" w:hAnsi="Times New Roman" w:cs="Times New Roman"/>
          <w:sz w:val="24"/>
          <w:szCs w:val="24"/>
        </w:rPr>
        <w:t xml:space="preserve">, </w:t>
      </w:r>
      <w:r w:rsidRPr="00F67EB5">
        <w:rPr>
          <w:rFonts w:ascii="Times New Roman" w:hAnsi="Times New Roman" w:cs="Times New Roman"/>
          <w:i/>
          <w:iCs/>
          <w:sz w:val="24"/>
          <w:szCs w:val="24"/>
        </w:rPr>
        <w:t>9</w:t>
      </w:r>
      <w:r w:rsidRPr="00F67EB5">
        <w:rPr>
          <w:rFonts w:ascii="Times New Roman" w:hAnsi="Times New Roman" w:cs="Times New Roman"/>
          <w:sz w:val="24"/>
          <w:szCs w:val="24"/>
        </w:rPr>
        <w:t xml:space="preserve">, 1, 249-255. </w:t>
      </w:r>
    </w:p>
    <w:p w14:paraId="2FD8F58C" w14:textId="2201B331" w:rsidR="007D26E1" w:rsidRPr="00F67EB5" w:rsidRDefault="007D26E1" w:rsidP="00F67EB5">
      <w:pPr>
        <w:pStyle w:val="ListParagraph"/>
        <w:numPr>
          <w:ilvl w:val="0"/>
          <w:numId w:val="12"/>
        </w:numPr>
        <w:spacing w:line="240" w:lineRule="auto"/>
        <w:jc w:val="both"/>
        <w:rPr>
          <w:rFonts w:ascii="Times New Roman" w:hAnsi="Times New Roman" w:cs="Times New Roman"/>
          <w:sz w:val="24"/>
          <w:szCs w:val="24"/>
        </w:rPr>
      </w:pPr>
      <w:proofErr w:type="spellStart"/>
      <w:r w:rsidRPr="00F67EB5">
        <w:rPr>
          <w:rFonts w:ascii="Times New Roman" w:hAnsi="Times New Roman" w:cs="Times New Roman"/>
          <w:sz w:val="24"/>
          <w:szCs w:val="24"/>
        </w:rPr>
        <w:t>Sodipo</w:t>
      </w:r>
      <w:proofErr w:type="spellEnd"/>
      <w:r w:rsidRPr="00F67EB5">
        <w:rPr>
          <w:rFonts w:ascii="Times New Roman" w:hAnsi="Times New Roman" w:cs="Times New Roman"/>
          <w:sz w:val="24"/>
          <w:szCs w:val="24"/>
        </w:rPr>
        <w:t xml:space="preserve">, </w:t>
      </w:r>
      <w:r w:rsidR="00C26273" w:rsidRPr="00F67EB5">
        <w:rPr>
          <w:rFonts w:ascii="Times New Roman" w:hAnsi="Times New Roman" w:cs="Times New Roman"/>
          <w:sz w:val="24"/>
          <w:szCs w:val="24"/>
        </w:rPr>
        <w:t xml:space="preserve">O. A., </w:t>
      </w:r>
      <w:proofErr w:type="spellStart"/>
      <w:r w:rsidRPr="00F67EB5">
        <w:rPr>
          <w:rFonts w:ascii="Times New Roman" w:hAnsi="Times New Roman" w:cs="Times New Roman"/>
          <w:sz w:val="24"/>
          <w:szCs w:val="24"/>
        </w:rPr>
        <w:t>Tijjani</w:t>
      </w:r>
      <w:proofErr w:type="spellEnd"/>
      <w:r w:rsidRPr="00F67EB5">
        <w:rPr>
          <w:rFonts w:ascii="Times New Roman" w:hAnsi="Times New Roman" w:cs="Times New Roman"/>
          <w:sz w:val="24"/>
          <w:szCs w:val="24"/>
        </w:rPr>
        <w:t xml:space="preserve">, </w:t>
      </w:r>
      <w:r w:rsidR="00C26273" w:rsidRPr="00F67EB5">
        <w:rPr>
          <w:rFonts w:ascii="Times New Roman" w:hAnsi="Times New Roman" w:cs="Times New Roman"/>
          <w:sz w:val="24"/>
          <w:szCs w:val="24"/>
        </w:rPr>
        <w:t xml:space="preserve">M. A., </w:t>
      </w:r>
      <w:r w:rsidRPr="00F67EB5">
        <w:rPr>
          <w:rFonts w:ascii="Times New Roman" w:hAnsi="Times New Roman" w:cs="Times New Roman"/>
          <w:sz w:val="24"/>
          <w:szCs w:val="24"/>
        </w:rPr>
        <w:t xml:space="preserve">Yakubu, </w:t>
      </w:r>
      <w:r w:rsidR="00C26273" w:rsidRPr="00F67EB5">
        <w:rPr>
          <w:rFonts w:ascii="Times New Roman" w:hAnsi="Times New Roman" w:cs="Times New Roman"/>
          <w:sz w:val="24"/>
          <w:szCs w:val="24"/>
        </w:rPr>
        <w:t xml:space="preserve">J., </w:t>
      </w:r>
      <w:r w:rsidRPr="00F67EB5">
        <w:rPr>
          <w:rFonts w:ascii="Times New Roman" w:hAnsi="Times New Roman" w:cs="Times New Roman"/>
          <w:sz w:val="24"/>
          <w:szCs w:val="24"/>
        </w:rPr>
        <w:t xml:space="preserve">Abdulrahman, </w:t>
      </w:r>
      <w:r w:rsidR="00C26273" w:rsidRPr="00F67EB5">
        <w:rPr>
          <w:rFonts w:ascii="Times New Roman" w:hAnsi="Times New Roman" w:cs="Times New Roman"/>
          <w:sz w:val="24"/>
          <w:szCs w:val="24"/>
        </w:rPr>
        <w:t xml:space="preserve">F. I., </w:t>
      </w:r>
      <w:r w:rsidRPr="00F67EB5">
        <w:rPr>
          <w:rFonts w:ascii="Times New Roman" w:hAnsi="Times New Roman" w:cs="Times New Roman"/>
          <w:sz w:val="24"/>
          <w:szCs w:val="24"/>
        </w:rPr>
        <w:t xml:space="preserve">and Khan, </w:t>
      </w:r>
      <w:r w:rsidR="00C26273" w:rsidRPr="00F67EB5">
        <w:rPr>
          <w:rFonts w:ascii="Times New Roman" w:hAnsi="Times New Roman" w:cs="Times New Roman"/>
          <w:sz w:val="24"/>
          <w:szCs w:val="24"/>
        </w:rPr>
        <w:t xml:space="preserve">I. Z. (2018). </w:t>
      </w:r>
      <w:r w:rsidRPr="00F67EB5">
        <w:rPr>
          <w:rFonts w:ascii="Times New Roman" w:hAnsi="Times New Roman" w:cs="Times New Roman"/>
          <w:sz w:val="24"/>
          <w:szCs w:val="24"/>
        </w:rPr>
        <w:t xml:space="preserve">Phytochemical screening, analgesic and anti-inflammatory activities of methanol stem bark extract of </w:t>
      </w:r>
      <w:r w:rsidRPr="00F67EB5">
        <w:rPr>
          <w:rFonts w:ascii="Times New Roman" w:hAnsi="Times New Roman" w:cs="Times New Roman"/>
          <w:i/>
          <w:iCs/>
          <w:sz w:val="24"/>
          <w:szCs w:val="24"/>
        </w:rPr>
        <w:t xml:space="preserve">Senna </w:t>
      </w:r>
      <w:proofErr w:type="spellStart"/>
      <w:r w:rsidRPr="00F67EB5">
        <w:rPr>
          <w:rFonts w:ascii="Times New Roman" w:hAnsi="Times New Roman" w:cs="Times New Roman"/>
          <w:i/>
          <w:iCs/>
          <w:sz w:val="24"/>
          <w:szCs w:val="24"/>
        </w:rPr>
        <w:t>siamea</w:t>
      </w:r>
      <w:proofErr w:type="spellEnd"/>
      <w:r w:rsidRPr="00F67EB5">
        <w:rPr>
          <w:rFonts w:ascii="Times New Roman" w:hAnsi="Times New Roman" w:cs="Times New Roman"/>
          <w:sz w:val="24"/>
          <w:szCs w:val="24"/>
        </w:rPr>
        <w:t xml:space="preserve"> Lam. (</w:t>
      </w:r>
      <w:proofErr w:type="spellStart"/>
      <w:r w:rsidRPr="00F67EB5">
        <w:rPr>
          <w:rFonts w:ascii="Times New Roman" w:hAnsi="Times New Roman" w:cs="Times New Roman"/>
          <w:sz w:val="24"/>
          <w:szCs w:val="24"/>
        </w:rPr>
        <w:t>Kassod</w:t>
      </w:r>
      <w:proofErr w:type="spellEnd"/>
      <w:r w:rsidRPr="00F67EB5">
        <w:rPr>
          <w:rFonts w:ascii="Times New Roman" w:hAnsi="Times New Roman" w:cs="Times New Roman"/>
          <w:sz w:val="24"/>
          <w:szCs w:val="24"/>
        </w:rPr>
        <w:t xml:space="preserve"> Tree), </w:t>
      </w:r>
      <w:r w:rsidRPr="00F67EB5">
        <w:rPr>
          <w:rFonts w:ascii="Times New Roman" w:hAnsi="Times New Roman" w:cs="Times New Roman"/>
          <w:i/>
          <w:iCs/>
          <w:sz w:val="24"/>
          <w:szCs w:val="24"/>
        </w:rPr>
        <w:t>IOSR Journal of Pharmacy and Biological Sciences (IOSR-JPBS)</w:t>
      </w:r>
      <w:r w:rsidRPr="00F67EB5">
        <w:rPr>
          <w:rFonts w:ascii="Times New Roman" w:hAnsi="Times New Roman" w:cs="Times New Roman"/>
          <w:sz w:val="24"/>
          <w:szCs w:val="24"/>
        </w:rPr>
        <w:t>, 13, 3, 38-45</w:t>
      </w:r>
      <w:r w:rsidR="00C26273" w:rsidRPr="00F67EB5">
        <w:rPr>
          <w:rFonts w:ascii="Times New Roman" w:hAnsi="Times New Roman" w:cs="Times New Roman"/>
          <w:sz w:val="24"/>
          <w:szCs w:val="24"/>
        </w:rPr>
        <w:t>.</w:t>
      </w:r>
    </w:p>
    <w:p w14:paraId="2D5502CF" w14:textId="3A5AF08D" w:rsidR="004F5B8C" w:rsidRPr="00F67EB5" w:rsidRDefault="00CF76A7" w:rsidP="00F67EB5">
      <w:pPr>
        <w:pStyle w:val="ListParagraph"/>
        <w:numPr>
          <w:ilvl w:val="0"/>
          <w:numId w:val="12"/>
        </w:numPr>
        <w:spacing w:line="240" w:lineRule="auto"/>
        <w:jc w:val="both"/>
        <w:rPr>
          <w:rFonts w:ascii="Times New Roman" w:hAnsi="Times New Roman" w:cs="Times New Roman"/>
          <w:sz w:val="24"/>
          <w:szCs w:val="24"/>
        </w:rPr>
      </w:pPr>
      <w:proofErr w:type="spellStart"/>
      <w:r w:rsidRPr="00F67EB5">
        <w:rPr>
          <w:rFonts w:ascii="Times New Roman" w:hAnsi="Times New Roman" w:cs="Times New Roman"/>
          <w:sz w:val="24"/>
          <w:szCs w:val="24"/>
        </w:rPr>
        <w:t>Tolins</w:t>
      </w:r>
      <w:proofErr w:type="spellEnd"/>
      <w:r w:rsidRPr="00F67EB5">
        <w:rPr>
          <w:rFonts w:ascii="Times New Roman" w:hAnsi="Times New Roman" w:cs="Times New Roman"/>
          <w:sz w:val="24"/>
          <w:szCs w:val="24"/>
        </w:rPr>
        <w:t xml:space="preserve">, M., </w:t>
      </w:r>
      <w:proofErr w:type="spellStart"/>
      <w:r w:rsidRPr="00F67EB5">
        <w:rPr>
          <w:rFonts w:ascii="Times New Roman" w:hAnsi="Times New Roman" w:cs="Times New Roman"/>
          <w:sz w:val="24"/>
          <w:szCs w:val="24"/>
        </w:rPr>
        <w:t>Ruchirawat</w:t>
      </w:r>
      <w:proofErr w:type="spellEnd"/>
      <w:r w:rsidRPr="00F67EB5">
        <w:rPr>
          <w:rFonts w:ascii="Times New Roman" w:hAnsi="Times New Roman" w:cs="Times New Roman"/>
          <w:sz w:val="24"/>
          <w:szCs w:val="24"/>
        </w:rPr>
        <w:t xml:space="preserve">, M., &amp; </w:t>
      </w:r>
      <w:proofErr w:type="spellStart"/>
      <w:r w:rsidRPr="00F67EB5">
        <w:rPr>
          <w:rFonts w:ascii="Times New Roman" w:hAnsi="Times New Roman" w:cs="Times New Roman"/>
          <w:sz w:val="24"/>
          <w:szCs w:val="24"/>
        </w:rPr>
        <w:t>Landrigan</w:t>
      </w:r>
      <w:proofErr w:type="spellEnd"/>
      <w:r w:rsidRPr="00F67EB5">
        <w:rPr>
          <w:rFonts w:ascii="Times New Roman" w:hAnsi="Times New Roman" w:cs="Times New Roman"/>
          <w:sz w:val="24"/>
          <w:szCs w:val="24"/>
        </w:rPr>
        <w:t xml:space="preserve">, P. (2014). The developmental neurotoxicity of arsenic: Cognitive and behavioral consequences of early life exposure. </w:t>
      </w:r>
      <w:r w:rsidRPr="00F67EB5">
        <w:rPr>
          <w:rFonts w:ascii="Times New Roman" w:hAnsi="Times New Roman" w:cs="Times New Roman"/>
          <w:i/>
          <w:iCs/>
          <w:sz w:val="24"/>
          <w:szCs w:val="24"/>
        </w:rPr>
        <w:t>Annals of Global Health</w:t>
      </w:r>
      <w:r w:rsidRPr="00F67EB5">
        <w:rPr>
          <w:rFonts w:ascii="Times New Roman" w:hAnsi="Times New Roman" w:cs="Times New Roman"/>
          <w:sz w:val="24"/>
          <w:szCs w:val="24"/>
        </w:rPr>
        <w:t xml:space="preserve">, </w:t>
      </w:r>
      <w:r w:rsidRPr="00F67EB5">
        <w:rPr>
          <w:rFonts w:ascii="Times New Roman" w:hAnsi="Times New Roman" w:cs="Times New Roman"/>
          <w:i/>
          <w:iCs/>
          <w:sz w:val="24"/>
          <w:szCs w:val="24"/>
        </w:rPr>
        <w:t>80</w:t>
      </w:r>
      <w:r w:rsidRPr="00F67EB5">
        <w:rPr>
          <w:rFonts w:ascii="Times New Roman" w:hAnsi="Times New Roman" w:cs="Times New Roman"/>
          <w:sz w:val="24"/>
          <w:szCs w:val="24"/>
        </w:rPr>
        <w:t xml:space="preserve">(4), 303–314. </w:t>
      </w:r>
      <w:r w:rsidR="00F06CDE" w:rsidRPr="00F06CDE">
        <w:rPr>
          <w:rFonts w:ascii="Times New Roman" w:hAnsi="Times New Roman" w:cs="Times New Roman"/>
          <w:sz w:val="24"/>
          <w:szCs w:val="24"/>
        </w:rPr>
        <w:fldChar w:fldCharType="begin"/>
      </w:r>
      <w:r w:rsidR="00F06CDE" w:rsidRPr="00F67EB5">
        <w:rPr>
          <w:rFonts w:ascii="Times New Roman" w:hAnsi="Times New Roman" w:cs="Times New Roman"/>
          <w:sz w:val="24"/>
          <w:szCs w:val="24"/>
        </w:rPr>
        <w:instrText xml:space="preserve"> ADDIN ZOTERO_BIBL {"uncited":[],"omitted":[],"custom":[]} CSL_BIBLIOGRAPHY </w:instrText>
      </w:r>
      <w:r w:rsidR="00F06CDE" w:rsidRPr="00F06CDE">
        <w:rPr>
          <w:rFonts w:ascii="Times New Roman" w:hAnsi="Times New Roman" w:cs="Times New Roman"/>
          <w:sz w:val="24"/>
          <w:szCs w:val="24"/>
        </w:rPr>
        <w:fldChar w:fldCharType="separate"/>
      </w:r>
    </w:p>
    <w:p w14:paraId="5636ADBA" w14:textId="26AD731A" w:rsidR="00A76F9C" w:rsidRPr="00F67EB5" w:rsidRDefault="00A76F9C" w:rsidP="00F67EB5">
      <w:pPr>
        <w:pStyle w:val="ListParagraph"/>
        <w:numPr>
          <w:ilvl w:val="0"/>
          <w:numId w:val="12"/>
        </w:numPr>
        <w:spacing w:line="240" w:lineRule="auto"/>
        <w:jc w:val="both"/>
        <w:rPr>
          <w:rFonts w:ascii="Times New Roman" w:hAnsi="Times New Roman" w:cs="Times New Roman"/>
          <w:sz w:val="24"/>
          <w:szCs w:val="24"/>
        </w:rPr>
      </w:pPr>
      <w:r w:rsidRPr="00F67EB5">
        <w:rPr>
          <w:rFonts w:ascii="Times New Roman" w:hAnsi="Times New Roman" w:cs="Times New Roman"/>
          <w:sz w:val="24"/>
          <w:szCs w:val="24"/>
        </w:rPr>
        <w:t xml:space="preserve">Wangusi, B. M., Kanja, L. W., Ole-Mapenay, I. M., &amp; Onyancha, J. M. (2021). Acute Toxicity, Phytochemical Screening, Analgesic, and Anti-Inflammatory Activities of Aqueous and Methanol Root Extracts of </w:t>
      </w:r>
      <w:r w:rsidRPr="00F67EB5">
        <w:rPr>
          <w:rFonts w:ascii="Times New Roman" w:hAnsi="Times New Roman" w:cs="Times New Roman"/>
          <w:i/>
          <w:iCs/>
          <w:sz w:val="24"/>
          <w:szCs w:val="24"/>
        </w:rPr>
        <w:t>Maerua triphylla</w:t>
      </w:r>
      <w:r w:rsidRPr="00F67EB5">
        <w:rPr>
          <w:rFonts w:ascii="Times New Roman" w:hAnsi="Times New Roman" w:cs="Times New Roman"/>
          <w:sz w:val="24"/>
          <w:szCs w:val="24"/>
        </w:rPr>
        <w:t xml:space="preserve"> A. Rich. (Capparaceae). </w:t>
      </w:r>
      <w:r w:rsidRPr="00F67EB5">
        <w:rPr>
          <w:rFonts w:ascii="Times New Roman" w:hAnsi="Times New Roman" w:cs="Times New Roman"/>
          <w:i/>
          <w:iCs/>
          <w:sz w:val="24"/>
          <w:szCs w:val="24"/>
        </w:rPr>
        <w:t>Evidence-Based Complementary and Alternative Medicine</w:t>
      </w:r>
      <w:r w:rsidRPr="00F67EB5">
        <w:rPr>
          <w:rFonts w:ascii="Times New Roman" w:hAnsi="Times New Roman" w:cs="Times New Roman"/>
          <w:sz w:val="24"/>
          <w:szCs w:val="24"/>
        </w:rPr>
        <w:t xml:space="preserve">, </w:t>
      </w:r>
      <w:r w:rsidRPr="00F67EB5">
        <w:rPr>
          <w:rFonts w:ascii="Times New Roman" w:hAnsi="Times New Roman" w:cs="Times New Roman"/>
          <w:i/>
          <w:iCs/>
          <w:sz w:val="24"/>
          <w:szCs w:val="24"/>
        </w:rPr>
        <w:t>2021</w:t>
      </w:r>
      <w:r w:rsidRPr="00F67EB5">
        <w:rPr>
          <w:rFonts w:ascii="Times New Roman" w:hAnsi="Times New Roman" w:cs="Times New Roman"/>
          <w:sz w:val="24"/>
          <w:szCs w:val="24"/>
        </w:rPr>
        <w:t xml:space="preserve">, e3121785. </w:t>
      </w:r>
    </w:p>
    <w:p w14:paraId="7263B1CE" w14:textId="6F2A9416" w:rsidR="00F06CDE" w:rsidRPr="00F67EB5" w:rsidRDefault="00A76F9C" w:rsidP="00F67EB5">
      <w:pPr>
        <w:pStyle w:val="ListParagraph"/>
        <w:numPr>
          <w:ilvl w:val="0"/>
          <w:numId w:val="12"/>
        </w:numPr>
        <w:spacing w:line="240" w:lineRule="auto"/>
        <w:jc w:val="both"/>
        <w:rPr>
          <w:rFonts w:ascii="Times New Roman" w:hAnsi="Times New Roman" w:cs="Times New Roman"/>
          <w:sz w:val="24"/>
          <w:szCs w:val="24"/>
        </w:rPr>
      </w:pPr>
      <w:r w:rsidRPr="00F67EB5">
        <w:rPr>
          <w:rFonts w:ascii="Times New Roman" w:hAnsi="Times New Roman" w:cs="Times New Roman"/>
          <w:sz w:val="24"/>
          <w:szCs w:val="24"/>
        </w:rPr>
        <w:t xml:space="preserve">Wu, A., March, L., Zheng, X., Huang, J., Wang, X., Zhao, J., Blyth, F. M., Smith, E., Buchbinder, R. and Hoy, D. (2020). Global low back pain prevalence and years lived with disability from 1990-2017: estimates from the Global Burden of Diseases Study 2017,” </w:t>
      </w:r>
      <w:r w:rsidRPr="00F67EB5">
        <w:rPr>
          <w:rFonts w:ascii="Times New Roman" w:hAnsi="Times New Roman" w:cs="Times New Roman"/>
          <w:i/>
          <w:iCs/>
          <w:sz w:val="24"/>
          <w:szCs w:val="24"/>
        </w:rPr>
        <w:t>Annals of Translational Medicine</w:t>
      </w:r>
      <w:r w:rsidRPr="00F67EB5">
        <w:rPr>
          <w:rFonts w:ascii="Times New Roman" w:hAnsi="Times New Roman" w:cs="Times New Roman"/>
          <w:sz w:val="24"/>
          <w:szCs w:val="24"/>
        </w:rPr>
        <w:t xml:space="preserve">, 8, 6, 299. </w:t>
      </w:r>
      <w:r w:rsidR="00CF76A7" w:rsidRPr="00F67EB5">
        <w:rPr>
          <w:rFonts w:ascii="Times New Roman" w:hAnsi="Times New Roman" w:cs="Times New Roman"/>
          <w:color w:val="212121"/>
          <w:sz w:val="24"/>
          <w:szCs w:val="24"/>
          <w:shd w:val="clear" w:color="auto" w:fill="FFFFFF"/>
        </w:rPr>
        <w:t xml:space="preserve"> </w:t>
      </w:r>
    </w:p>
    <w:p w14:paraId="3BEDA4EA" w14:textId="4DCB2405" w:rsidR="00A76F9C" w:rsidRPr="00F67EB5" w:rsidRDefault="0018379E" w:rsidP="00F67EB5">
      <w:pPr>
        <w:pStyle w:val="ListParagraph"/>
        <w:numPr>
          <w:ilvl w:val="0"/>
          <w:numId w:val="12"/>
        </w:numPr>
        <w:spacing w:line="240" w:lineRule="auto"/>
        <w:jc w:val="both"/>
        <w:rPr>
          <w:rFonts w:ascii="Times New Roman" w:hAnsi="Times New Roman" w:cs="Times New Roman"/>
          <w:sz w:val="24"/>
          <w:szCs w:val="24"/>
        </w:rPr>
      </w:pPr>
      <w:r w:rsidRPr="00F67EB5">
        <w:rPr>
          <w:rFonts w:ascii="Times New Roman" w:hAnsi="Times New Roman" w:cs="Times New Roman"/>
          <w:sz w:val="24"/>
          <w:szCs w:val="24"/>
        </w:rPr>
        <w:t xml:space="preserve">Yam, M. F., Loh, Y. C., Tan, C. S., Khadijah Adam, S., Abdul Manan, N., &amp; Basir, R. (2018). General Pathways of Pain Sensation and the Major Neurotransmitters Involved in Pain Regulation. </w:t>
      </w:r>
      <w:r w:rsidRPr="00F67EB5">
        <w:rPr>
          <w:rFonts w:ascii="Times New Roman" w:hAnsi="Times New Roman" w:cs="Times New Roman"/>
          <w:i/>
          <w:iCs/>
          <w:sz w:val="24"/>
          <w:szCs w:val="24"/>
        </w:rPr>
        <w:t>International Journal of Molecular Sciences</w:t>
      </w:r>
      <w:r w:rsidRPr="00F67EB5">
        <w:rPr>
          <w:rFonts w:ascii="Times New Roman" w:hAnsi="Times New Roman" w:cs="Times New Roman"/>
          <w:sz w:val="24"/>
          <w:szCs w:val="24"/>
        </w:rPr>
        <w:t xml:space="preserve">, </w:t>
      </w:r>
      <w:r w:rsidRPr="00F67EB5">
        <w:rPr>
          <w:rFonts w:ascii="Times New Roman" w:hAnsi="Times New Roman" w:cs="Times New Roman"/>
          <w:i/>
          <w:iCs/>
          <w:sz w:val="24"/>
          <w:szCs w:val="24"/>
        </w:rPr>
        <w:t>19</w:t>
      </w:r>
      <w:r w:rsidRPr="00F67EB5">
        <w:rPr>
          <w:rFonts w:ascii="Times New Roman" w:hAnsi="Times New Roman" w:cs="Times New Roman"/>
          <w:sz w:val="24"/>
          <w:szCs w:val="24"/>
        </w:rPr>
        <w:t>(8), 2164.</w:t>
      </w:r>
    </w:p>
    <w:p w14:paraId="0531A2A5" w14:textId="5566019C" w:rsidR="00A76F9C" w:rsidRPr="00F67EB5" w:rsidRDefault="00A76F9C" w:rsidP="00F67EB5">
      <w:pPr>
        <w:pStyle w:val="ListParagraph"/>
        <w:numPr>
          <w:ilvl w:val="0"/>
          <w:numId w:val="12"/>
        </w:numPr>
        <w:spacing w:line="240" w:lineRule="auto"/>
        <w:jc w:val="both"/>
        <w:rPr>
          <w:rFonts w:ascii="Times New Roman" w:hAnsi="Times New Roman" w:cs="Times New Roman"/>
          <w:sz w:val="24"/>
          <w:szCs w:val="24"/>
        </w:rPr>
      </w:pPr>
      <w:r w:rsidRPr="00F67EB5">
        <w:rPr>
          <w:rFonts w:ascii="Times New Roman" w:hAnsi="Times New Roman" w:cs="Times New Roman"/>
          <w:sz w:val="24"/>
          <w:szCs w:val="24"/>
        </w:rPr>
        <w:t xml:space="preserve">Yonki, B., Danga, S. P. Y., Ngadvou, D., &amp; Nukenine, E. N. (2023). Chemical Composition, Larvicidal and Adult Emergence Inhibition Activities of </w:t>
      </w:r>
      <w:r w:rsidRPr="00F67EB5">
        <w:rPr>
          <w:rFonts w:ascii="Times New Roman" w:hAnsi="Times New Roman" w:cs="Times New Roman"/>
          <w:i/>
          <w:iCs/>
          <w:sz w:val="24"/>
          <w:szCs w:val="24"/>
        </w:rPr>
        <w:t xml:space="preserve">Balanites </w:t>
      </w:r>
      <w:r w:rsidRPr="00F67EB5">
        <w:rPr>
          <w:rFonts w:ascii="Times New Roman" w:hAnsi="Times New Roman" w:cs="Times New Roman"/>
          <w:i/>
          <w:iCs/>
          <w:sz w:val="24"/>
          <w:szCs w:val="24"/>
        </w:rPr>
        <w:lastRenderedPageBreak/>
        <w:t>aegyptiaca</w:t>
      </w:r>
      <w:r w:rsidRPr="00F67EB5">
        <w:rPr>
          <w:rFonts w:ascii="Times New Roman" w:hAnsi="Times New Roman" w:cs="Times New Roman"/>
          <w:sz w:val="24"/>
          <w:szCs w:val="24"/>
        </w:rPr>
        <w:t xml:space="preserve"> Del. Seed and </w:t>
      </w:r>
      <w:r w:rsidRPr="00F67EB5">
        <w:rPr>
          <w:rFonts w:ascii="Times New Roman" w:hAnsi="Times New Roman" w:cs="Times New Roman"/>
          <w:i/>
          <w:iCs/>
          <w:sz w:val="24"/>
          <w:szCs w:val="24"/>
        </w:rPr>
        <w:t>Aristolochia albida</w:t>
      </w:r>
      <w:r w:rsidRPr="00F67EB5">
        <w:rPr>
          <w:rFonts w:ascii="Times New Roman" w:hAnsi="Times New Roman" w:cs="Times New Roman"/>
          <w:sz w:val="24"/>
          <w:szCs w:val="24"/>
        </w:rPr>
        <w:t xml:space="preserve"> Duch. Root Extracts against Malaria Vector, </w:t>
      </w:r>
      <w:r w:rsidRPr="00F67EB5">
        <w:rPr>
          <w:rFonts w:ascii="Times New Roman" w:hAnsi="Times New Roman" w:cs="Times New Roman"/>
          <w:i/>
          <w:iCs/>
          <w:sz w:val="24"/>
          <w:szCs w:val="24"/>
        </w:rPr>
        <w:t>Anopheles gambiae</w:t>
      </w:r>
      <w:r w:rsidRPr="00F67EB5">
        <w:rPr>
          <w:rFonts w:ascii="Times New Roman" w:hAnsi="Times New Roman" w:cs="Times New Roman"/>
          <w:sz w:val="24"/>
          <w:szCs w:val="24"/>
        </w:rPr>
        <w:t xml:space="preserve"> Giles. </w:t>
      </w:r>
      <w:r w:rsidRPr="00F67EB5">
        <w:rPr>
          <w:rFonts w:ascii="Times New Roman" w:hAnsi="Times New Roman" w:cs="Times New Roman"/>
          <w:i/>
          <w:iCs/>
          <w:sz w:val="24"/>
          <w:szCs w:val="24"/>
        </w:rPr>
        <w:t>Advances in Entomology</w:t>
      </w:r>
      <w:r w:rsidRPr="00F67EB5">
        <w:rPr>
          <w:rFonts w:ascii="Times New Roman" w:hAnsi="Times New Roman" w:cs="Times New Roman"/>
          <w:sz w:val="24"/>
          <w:szCs w:val="24"/>
        </w:rPr>
        <w:t xml:space="preserve">, </w:t>
      </w:r>
      <w:r w:rsidRPr="00F67EB5">
        <w:rPr>
          <w:rFonts w:ascii="Times New Roman" w:hAnsi="Times New Roman" w:cs="Times New Roman"/>
          <w:i/>
          <w:iCs/>
          <w:sz w:val="24"/>
          <w:szCs w:val="24"/>
        </w:rPr>
        <w:t>11</w:t>
      </w:r>
      <w:r w:rsidRPr="00F67EB5">
        <w:rPr>
          <w:rFonts w:ascii="Times New Roman" w:hAnsi="Times New Roman" w:cs="Times New Roman"/>
          <w:sz w:val="24"/>
          <w:szCs w:val="24"/>
        </w:rPr>
        <w:t xml:space="preserve">(02), 63–78. </w:t>
      </w:r>
    </w:p>
    <w:p w14:paraId="26DC7243" w14:textId="77777777" w:rsidR="00A76F9C" w:rsidRPr="00F67EB5" w:rsidRDefault="00A76F9C" w:rsidP="00F67EB5">
      <w:pPr>
        <w:pStyle w:val="ListParagraph"/>
        <w:numPr>
          <w:ilvl w:val="0"/>
          <w:numId w:val="12"/>
        </w:numPr>
        <w:spacing w:line="240" w:lineRule="auto"/>
        <w:jc w:val="both"/>
        <w:rPr>
          <w:rFonts w:ascii="Times New Roman" w:hAnsi="Times New Roman" w:cs="Times New Roman"/>
          <w:sz w:val="24"/>
          <w:szCs w:val="24"/>
        </w:rPr>
      </w:pPr>
      <w:r w:rsidRPr="00F67EB5">
        <w:rPr>
          <w:rFonts w:ascii="Times New Roman" w:hAnsi="Times New Roman" w:cs="Times New Roman"/>
          <w:sz w:val="24"/>
          <w:szCs w:val="24"/>
        </w:rPr>
        <w:t xml:space="preserve">Zeghad, N., Ahmed, E., Madi, A., Halmi, S., and Belkhiri, A. (2020). Acute Toxicity and Analgesic Activity of the Aerial Parts of </w:t>
      </w:r>
      <w:r w:rsidRPr="00F67EB5">
        <w:rPr>
          <w:rFonts w:ascii="Times New Roman" w:hAnsi="Times New Roman" w:cs="Times New Roman"/>
          <w:i/>
          <w:iCs/>
          <w:sz w:val="24"/>
          <w:szCs w:val="24"/>
        </w:rPr>
        <w:t>Ajuga iva</w:t>
      </w:r>
      <w:r w:rsidRPr="00F67EB5">
        <w:rPr>
          <w:rFonts w:ascii="Times New Roman" w:hAnsi="Times New Roman" w:cs="Times New Roman"/>
          <w:sz w:val="24"/>
          <w:szCs w:val="24"/>
        </w:rPr>
        <w:t xml:space="preserve"> (L.) Schreb. Grow in East of Algeria. </w:t>
      </w:r>
      <w:r w:rsidRPr="00F67EB5">
        <w:rPr>
          <w:rFonts w:ascii="Times New Roman" w:hAnsi="Times New Roman" w:cs="Times New Roman"/>
          <w:i/>
          <w:iCs/>
          <w:sz w:val="24"/>
          <w:szCs w:val="24"/>
        </w:rPr>
        <w:t>FABAD Journal of pharmaceutical Sciences</w:t>
      </w:r>
      <w:r w:rsidRPr="00F67EB5">
        <w:rPr>
          <w:rFonts w:ascii="Times New Roman" w:hAnsi="Times New Roman" w:cs="Times New Roman"/>
          <w:sz w:val="24"/>
          <w:szCs w:val="24"/>
        </w:rPr>
        <w:t>, 45, 1,1-7.</w:t>
      </w:r>
    </w:p>
    <w:p w14:paraId="41351050" w14:textId="579A1203" w:rsidR="00F06CDE" w:rsidRPr="00F06CDE" w:rsidRDefault="0018379E" w:rsidP="000850C2">
      <w:pPr>
        <w:spacing w:line="240" w:lineRule="auto"/>
        <w:ind w:left="720" w:hanging="720"/>
        <w:jc w:val="both"/>
        <w:rPr>
          <w:rFonts w:ascii="Times New Roman" w:hAnsi="Times New Roman" w:cs="Times New Roman"/>
          <w:sz w:val="24"/>
          <w:szCs w:val="24"/>
        </w:rPr>
      </w:pPr>
      <w:r w:rsidRPr="00CF76A7">
        <w:rPr>
          <w:rFonts w:ascii="Times New Roman" w:hAnsi="Times New Roman" w:cs="Times New Roman"/>
          <w:sz w:val="24"/>
          <w:szCs w:val="24"/>
        </w:rPr>
        <w:t xml:space="preserve"> </w:t>
      </w:r>
      <w:r w:rsidR="00D95410" w:rsidRPr="00D95410">
        <w:rPr>
          <w:rFonts w:ascii="Times New Roman" w:hAnsi="Times New Roman" w:cs="Times New Roman"/>
          <w:sz w:val="24"/>
          <w:szCs w:val="24"/>
        </w:rPr>
        <w:t xml:space="preserve"> </w:t>
      </w:r>
    </w:p>
    <w:p w14:paraId="403DB977" w14:textId="77777777" w:rsidR="00DC5338" w:rsidRDefault="00F06CDE" w:rsidP="005F0C3C">
      <w:pPr>
        <w:spacing w:line="240" w:lineRule="auto"/>
        <w:jc w:val="both"/>
        <w:rPr>
          <w:rFonts w:ascii="Times New Roman" w:hAnsi="Times New Roman" w:cs="Times New Roman"/>
          <w:sz w:val="24"/>
          <w:szCs w:val="24"/>
        </w:rPr>
        <w:sectPr w:rsidR="00DC5338" w:rsidSect="004F5B8C">
          <w:type w:val="continuous"/>
          <w:pgSz w:w="12240" w:h="15840"/>
          <w:pgMar w:top="1440" w:right="1440" w:bottom="1440" w:left="1440" w:header="708" w:footer="708" w:gutter="0"/>
          <w:cols w:space="708"/>
          <w:docGrid w:linePitch="360"/>
        </w:sectPr>
      </w:pPr>
      <w:r w:rsidRPr="00F06CDE">
        <w:rPr>
          <w:rFonts w:ascii="Times New Roman" w:hAnsi="Times New Roman" w:cs="Times New Roman"/>
          <w:sz w:val="24"/>
          <w:szCs w:val="24"/>
        </w:rPr>
        <w:fldChar w:fldCharType="end"/>
      </w:r>
    </w:p>
    <w:p w14:paraId="24C05548" w14:textId="0A3E7E77" w:rsidR="008056A1" w:rsidRPr="00361195" w:rsidRDefault="008056A1" w:rsidP="005F0C3C">
      <w:pPr>
        <w:spacing w:line="240" w:lineRule="auto"/>
        <w:rPr>
          <w:rFonts w:ascii="Times New Roman" w:hAnsi="Times New Roman" w:cs="Times New Roman"/>
          <w:sz w:val="24"/>
          <w:szCs w:val="24"/>
        </w:rPr>
      </w:pPr>
    </w:p>
    <w:sectPr w:rsidR="008056A1" w:rsidRPr="00361195" w:rsidSect="004F5B8C">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5B69B" w14:textId="77777777" w:rsidR="00232A5D" w:rsidRDefault="00232A5D" w:rsidP="00B11D9D">
      <w:pPr>
        <w:spacing w:after="0" w:line="240" w:lineRule="auto"/>
      </w:pPr>
      <w:r>
        <w:separator/>
      </w:r>
    </w:p>
  </w:endnote>
  <w:endnote w:type="continuationSeparator" w:id="0">
    <w:p w14:paraId="5339C239" w14:textId="77777777" w:rsidR="00232A5D" w:rsidRDefault="00232A5D" w:rsidP="00B11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6962077"/>
      <w:docPartObj>
        <w:docPartGallery w:val="Page Numbers (Bottom of Page)"/>
        <w:docPartUnique/>
      </w:docPartObj>
    </w:sdtPr>
    <w:sdtEndPr>
      <w:rPr>
        <w:noProof/>
      </w:rPr>
    </w:sdtEndPr>
    <w:sdtContent>
      <w:p w14:paraId="15B493D4" w14:textId="1E655F6D" w:rsidR="0004797D" w:rsidRDefault="000479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F92BD6" w14:textId="4494A617" w:rsidR="0004797D" w:rsidRPr="00B11D9D" w:rsidRDefault="00047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3F530" w14:textId="77777777" w:rsidR="00232A5D" w:rsidRDefault="00232A5D" w:rsidP="00B11D9D">
      <w:pPr>
        <w:spacing w:after="0" w:line="240" w:lineRule="auto"/>
      </w:pPr>
      <w:r>
        <w:separator/>
      </w:r>
    </w:p>
  </w:footnote>
  <w:footnote w:type="continuationSeparator" w:id="0">
    <w:p w14:paraId="6EE4E638" w14:textId="77777777" w:rsidR="00232A5D" w:rsidRDefault="00232A5D" w:rsidP="00B11D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43E"/>
    <w:multiLevelType w:val="multilevel"/>
    <w:tmpl w:val="9EFE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A773B"/>
    <w:multiLevelType w:val="hybridMultilevel"/>
    <w:tmpl w:val="E0524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11715"/>
    <w:multiLevelType w:val="multilevel"/>
    <w:tmpl w:val="4D6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54711"/>
    <w:multiLevelType w:val="hybridMultilevel"/>
    <w:tmpl w:val="57F6F9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A000CDC"/>
    <w:multiLevelType w:val="multilevel"/>
    <w:tmpl w:val="0D1A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555A76"/>
    <w:multiLevelType w:val="multilevel"/>
    <w:tmpl w:val="667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F32583"/>
    <w:multiLevelType w:val="multilevel"/>
    <w:tmpl w:val="7A22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737718"/>
    <w:multiLevelType w:val="multilevel"/>
    <w:tmpl w:val="5908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976E83"/>
    <w:multiLevelType w:val="hybridMultilevel"/>
    <w:tmpl w:val="1180C2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CD309AE"/>
    <w:multiLevelType w:val="multilevel"/>
    <w:tmpl w:val="3652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3D6370"/>
    <w:multiLevelType w:val="multilevel"/>
    <w:tmpl w:val="FA92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520322"/>
    <w:multiLevelType w:val="multilevel"/>
    <w:tmpl w:val="B6B6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5"/>
  </w:num>
  <w:num w:numId="4">
    <w:abstractNumId w:val="11"/>
  </w:num>
  <w:num w:numId="5">
    <w:abstractNumId w:val="6"/>
  </w:num>
  <w:num w:numId="6">
    <w:abstractNumId w:val="10"/>
  </w:num>
  <w:num w:numId="7">
    <w:abstractNumId w:val="7"/>
  </w:num>
  <w:num w:numId="8">
    <w:abstractNumId w:val="0"/>
  </w:num>
  <w:num w:numId="9">
    <w:abstractNumId w:val="4"/>
  </w:num>
  <w:num w:numId="10">
    <w:abstractNumId w:val="8"/>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43F"/>
    <w:rsid w:val="000003E7"/>
    <w:rsid w:val="00004855"/>
    <w:rsid w:val="0000511D"/>
    <w:rsid w:val="000063E0"/>
    <w:rsid w:val="00026984"/>
    <w:rsid w:val="00045132"/>
    <w:rsid w:val="00045CDD"/>
    <w:rsid w:val="0004797D"/>
    <w:rsid w:val="0005726E"/>
    <w:rsid w:val="00070346"/>
    <w:rsid w:val="000736AD"/>
    <w:rsid w:val="00080BC9"/>
    <w:rsid w:val="00083119"/>
    <w:rsid w:val="000850C2"/>
    <w:rsid w:val="000902B8"/>
    <w:rsid w:val="000A67EB"/>
    <w:rsid w:val="000B57F1"/>
    <w:rsid w:val="000E6C33"/>
    <w:rsid w:val="001022AE"/>
    <w:rsid w:val="001053A9"/>
    <w:rsid w:val="00106708"/>
    <w:rsid w:val="0012421A"/>
    <w:rsid w:val="00130CF5"/>
    <w:rsid w:val="00135A4C"/>
    <w:rsid w:val="00135C58"/>
    <w:rsid w:val="001413A0"/>
    <w:rsid w:val="001447B6"/>
    <w:rsid w:val="00152D03"/>
    <w:rsid w:val="001533C7"/>
    <w:rsid w:val="00162B5E"/>
    <w:rsid w:val="0016760A"/>
    <w:rsid w:val="0017403A"/>
    <w:rsid w:val="00174679"/>
    <w:rsid w:val="001833B8"/>
    <w:rsid w:val="0018379E"/>
    <w:rsid w:val="0019466D"/>
    <w:rsid w:val="00195E31"/>
    <w:rsid w:val="001A3601"/>
    <w:rsid w:val="001A5BA1"/>
    <w:rsid w:val="001D6FF1"/>
    <w:rsid w:val="001F61E0"/>
    <w:rsid w:val="00200A50"/>
    <w:rsid w:val="00204BF8"/>
    <w:rsid w:val="00214451"/>
    <w:rsid w:val="00217699"/>
    <w:rsid w:val="00220300"/>
    <w:rsid w:val="00220D04"/>
    <w:rsid w:val="00232A5D"/>
    <w:rsid w:val="00234A29"/>
    <w:rsid w:val="002411CC"/>
    <w:rsid w:val="00241932"/>
    <w:rsid w:val="00241F0D"/>
    <w:rsid w:val="00260473"/>
    <w:rsid w:val="00262224"/>
    <w:rsid w:val="00272484"/>
    <w:rsid w:val="00274770"/>
    <w:rsid w:val="00276349"/>
    <w:rsid w:val="00277390"/>
    <w:rsid w:val="00284324"/>
    <w:rsid w:val="002973F4"/>
    <w:rsid w:val="00297768"/>
    <w:rsid w:val="002A1C8D"/>
    <w:rsid w:val="002A6E5A"/>
    <w:rsid w:val="002B7EBA"/>
    <w:rsid w:val="002D3DEE"/>
    <w:rsid w:val="002D7DE3"/>
    <w:rsid w:val="002F6E7D"/>
    <w:rsid w:val="00331C2B"/>
    <w:rsid w:val="00333834"/>
    <w:rsid w:val="00333CF5"/>
    <w:rsid w:val="00346285"/>
    <w:rsid w:val="00360748"/>
    <w:rsid w:val="00361195"/>
    <w:rsid w:val="00370A10"/>
    <w:rsid w:val="00375801"/>
    <w:rsid w:val="00385508"/>
    <w:rsid w:val="00394F6D"/>
    <w:rsid w:val="003A4C04"/>
    <w:rsid w:val="003A5CC8"/>
    <w:rsid w:val="003B73BD"/>
    <w:rsid w:val="003C2D89"/>
    <w:rsid w:val="003C4779"/>
    <w:rsid w:val="003D57AB"/>
    <w:rsid w:val="003F0934"/>
    <w:rsid w:val="003F1EA7"/>
    <w:rsid w:val="00401EA1"/>
    <w:rsid w:val="00412EE3"/>
    <w:rsid w:val="00421E49"/>
    <w:rsid w:val="0043179C"/>
    <w:rsid w:val="00435228"/>
    <w:rsid w:val="00435785"/>
    <w:rsid w:val="004415A5"/>
    <w:rsid w:val="00445FDC"/>
    <w:rsid w:val="004473AB"/>
    <w:rsid w:val="0046041F"/>
    <w:rsid w:val="004618C1"/>
    <w:rsid w:val="004674F9"/>
    <w:rsid w:val="00486363"/>
    <w:rsid w:val="004A1DB0"/>
    <w:rsid w:val="004C4941"/>
    <w:rsid w:val="004C74F6"/>
    <w:rsid w:val="004D39AD"/>
    <w:rsid w:val="004E1060"/>
    <w:rsid w:val="004F5B8C"/>
    <w:rsid w:val="004F6647"/>
    <w:rsid w:val="00500A0D"/>
    <w:rsid w:val="005156DE"/>
    <w:rsid w:val="00517EE1"/>
    <w:rsid w:val="005272E6"/>
    <w:rsid w:val="00535DF9"/>
    <w:rsid w:val="0054545C"/>
    <w:rsid w:val="00547907"/>
    <w:rsid w:val="00551694"/>
    <w:rsid w:val="00555F29"/>
    <w:rsid w:val="0056410D"/>
    <w:rsid w:val="00565922"/>
    <w:rsid w:val="005841D9"/>
    <w:rsid w:val="00587E1E"/>
    <w:rsid w:val="005B1033"/>
    <w:rsid w:val="005C1543"/>
    <w:rsid w:val="005D0B21"/>
    <w:rsid w:val="005D645A"/>
    <w:rsid w:val="005E32E5"/>
    <w:rsid w:val="005E683F"/>
    <w:rsid w:val="005F0C3C"/>
    <w:rsid w:val="005F445A"/>
    <w:rsid w:val="00600CAA"/>
    <w:rsid w:val="00603DCD"/>
    <w:rsid w:val="006248D8"/>
    <w:rsid w:val="00634B0D"/>
    <w:rsid w:val="006719A6"/>
    <w:rsid w:val="0067348A"/>
    <w:rsid w:val="006737FD"/>
    <w:rsid w:val="00673F47"/>
    <w:rsid w:val="00681BB2"/>
    <w:rsid w:val="006821AD"/>
    <w:rsid w:val="0068740F"/>
    <w:rsid w:val="00687D92"/>
    <w:rsid w:val="006A035B"/>
    <w:rsid w:val="006A743C"/>
    <w:rsid w:val="006C5CE3"/>
    <w:rsid w:val="006E5A43"/>
    <w:rsid w:val="006F232E"/>
    <w:rsid w:val="006F4802"/>
    <w:rsid w:val="0071644D"/>
    <w:rsid w:val="007500C3"/>
    <w:rsid w:val="00755654"/>
    <w:rsid w:val="00771544"/>
    <w:rsid w:val="007715CF"/>
    <w:rsid w:val="0079714A"/>
    <w:rsid w:val="007A31ED"/>
    <w:rsid w:val="007C7D70"/>
    <w:rsid w:val="007D175A"/>
    <w:rsid w:val="007D26E1"/>
    <w:rsid w:val="007D5856"/>
    <w:rsid w:val="007E4B22"/>
    <w:rsid w:val="007F2A87"/>
    <w:rsid w:val="008056A1"/>
    <w:rsid w:val="0081507A"/>
    <w:rsid w:val="00815632"/>
    <w:rsid w:val="008233BC"/>
    <w:rsid w:val="008243FD"/>
    <w:rsid w:val="0083143F"/>
    <w:rsid w:val="008560E7"/>
    <w:rsid w:val="008702D7"/>
    <w:rsid w:val="00875856"/>
    <w:rsid w:val="008815F7"/>
    <w:rsid w:val="00885583"/>
    <w:rsid w:val="008872B2"/>
    <w:rsid w:val="008A46F6"/>
    <w:rsid w:val="008B41BD"/>
    <w:rsid w:val="008B7609"/>
    <w:rsid w:val="008B7E55"/>
    <w:rsid w:val="008D07A2"/>
    <w:rsid w:val="008E5297"/>
    <w:rsid w:val="008E62F0"/>
    <w:rsid w:val="00926E0E"/>
    <w:rsid w:val="00965030"/>
    <w:rsid w:val="00970C72"/>
    <w:rsid w:val="00982A7D"/>
    <w:rsid w:val="009945FA"/>
    <w:rsid w:val="00996D99"/>
    <w:rsid w:val="009A21B4"/>
    <w:rsid w:val="009A7129"/>
    <w:rsid w:val="009A7475"/>
    <w:rsid w:val="009A74C8"/>
    <w:rsid w:val="009A7D33"/>
    <w:rsid w:val="009B4CC9"/>
    <w:rsid w:val="009B5B80"/>
    <w:rsid w:val="009C6F3D"/>
    <w:rsid w:val="009D45C5"/>
    <w:rsid w:val="009D6824"/>
    <w:rsid w:val="009F51F8"/>
    <w:rsid w:val="00A1508A"/>
    <w:rsid w:val="00A2741D"/>
    <w:rsid w:val="00A4417F"/>
    <w:rsid w:val="00A6372D"/>
    <w:rsid w:val="00A64BAF"/>
    <w:rsid w:val="00A76F9C"/>
    <w:rsid w:val="00A86550"/>
    <w:rsid w:val="00A9214C"/>
    <w:rsid w:val="00AB4485"/>
    <w:rsid w:val="00AB500B"/>
    <w:rsid w:val="00AD55E9"/>
    <w:rsid w:val="00AD7A60"/>
    <w:rsid w:val="00AF38A7"/>
    <w:rsid w:val="00AF4B6C"/>
    <w:rsid w:val="00AF674C"/>
    <w:rsid w:val="00B0403B"/>
    <w:rsid w:val="00B0521E"/>
    <w:rsid w:val="00B11D9D"/>
    <w:rsid w:val="00B11FFD"/>
    <w:rsid w:val="00B40642"/>
    <w:rsid w:val="00B41BB2"/>
    <w:rsid w:val="00B424E7"/>
    <w:rsid w:val="00B43A41"/>
    <w:rsid w:val="00B44937"/>
    <w:rsid w:val="00B520D3"/>
    <w:rsid w:val="00B54D00"/>
    <w:rsid w:val="00B65EAA"/>
    <w:rsid w:val="00B75E2E"/>
    <w:rsid w:val="00B91D8F"/>
    <w:rsid w:val="00B96EC0"/>
    <w:rsid w:val="00BA749E"/>
    <w:rsid w:val="00BB1048"/>
    <w:rsid w:val="00BC19E0"/>
    <w:rsid w:val="00BC3F4E"/>
    <w:rsid w:val="00BD4902"/>
    <w:rsid w:val="00BE7F32"/>
    <w:rsid w:val="00BF1923"/>
    <w:rsid w:val="00BF4466"/>
    <w:rsid w:val="00C0080E"/>
    <w:rsid w:val="00C01994"/>
    <w:rsid w:val="00C069AA"/>
    <w:rsid w:val="00C16BDD"/>
    <w:rsid w:val="00C17D14"/>
    <w:rsid w:val="00C26273"/>
    <w:rsid w:val="00C278CF"/>
    <w:rsid w:val="00C357CD"/>
    <w:rsid w:val="00C46CE8"/>
    <w:rsid w:val="00C552A1"/>
    <w:rsid w:val="00C55582"/>
    <w:rsid w:val="00C636AB"/>
    <w:rsid w:val="00C86565"/>
    <w:rsid w:val="00CC5977"/>
    <w:rsid w:val="00CC7F55"/>
    <w:rsid w:val="00CE28B0"/>
    <w:rsid w:val="00CF76A7"/>
    <w:rsid w:val="00D00188"/>
    <w:rsid w:val="00D0749F"/>
    <w:rsid w:val="00D22A3D"/>
    <w:rsid w:val="00D361CA"/>
    <w:rsid w:val="00D42D9A"/>
    <w:rsid w:val="00D54EBC"/>
    <w:rsid w:val="00D5564E"/>
    <w:rsid w:val="00D62880"/>
    <w:rsid w:val="00D842F4"/>
    <w:rsid w:val="00D85B62"/>
    <w:rsid w:val="00D932B8"/>
    <w:rsid w:val="00D95410"/>
    <w:rsid w:val="00D96E81"/>
    <w:rsid w:val="00DC4298"/>
    <w:rsid w:val="00DC5338"/>
    <w:rsid w:val="00DD7011"/>
    <w:rsid w:val="00DE2956"/>
    <w:rsid w:val="00DF1D58"/>
    <w:rsid w:val="00DF1EC8"/>
    <w:rsid w:val="00DF3C88"/>
    <w:rsid w:val="00E168CA"/>
    <w:rsid w:val="00E200F3"/>
    <w:rsid w:val="00E225F7"/>
    <w:rsid w:val="00E24D8A"/>
    <w:rsid w:val="00E406EB"/>
    <w:rsid w:val="00E6601C"/>
    <w:rsid w:val="00E70F04"/>
    <w:rsid w:val="00E801AE"/>
    <w:rsid w:val="00E81699"/>
    <w:rsid w:val="00E81CC0"/>
    <w:rsid w:val="00E86280"/>
    <w:rsid w:val="00E9706C"/>
    <w:rsid w:val="00EA36AC"/>
    <w:rsid w:val="00EA7D38"/>
    <w:rsid w:val="00EB0DCE"/>
    <w:rsid w:val="00EB1BA5"/>
    <w:rsid w:val="00EB3D37"/>
    <w:rsid w:val="00EC2A94"/>
    <w:rsid w:val="00EC46EB"/>
    <w:rsid w:val="00ED165F"/>
    <w:rsid w:val="00ED260A"/>
    <w:rsid w:val="00ED4BE6"/>
    <w:rsid w:val="00ED4F91"/>
    <w:rsid w:val="00ED6EDF"/>
    <w:rsid w:val="00ED7ADB"/>
    <w:rsid w:val="00F03CF0"/>
    <w:rsid w:val="00F06CDE"/>
    <w:rsid w:val="00F4370F"/>
    <w:rsid w:val="00F453D4"/>
    <w:rsid w:val="00F54D7B"/>
    <w:rsid w:val="00F67EB5"/>
    <w:rsid w:val="00F73890"/>
    <w:rsid w:val="00F75007"/>
    <w:rsid w:val="00F752F8"/>
    <w:rsid w:val="00F85355"/>
    <w:rsid w:val="00FA40D7"/>
    <w:rsid w:val="00FB02DF"/>
    <w:rsid w:val="00FB147C"/>
    <w:rsid w:val="00FD4475"/>
    <w:rsid w:val="00FF35F2"/>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91BB"/>
  <w15:chartTrackingRefBased/>
  <w15:docId w15:val="{01E6A365-B2D1-428E-B3F7-0FBA75D3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4937"/>
  </w:style>
  <w:style w:type="paragraph" w:styleId="Heading2">
    <w:name w:val="heading 2"/>
    <w:basedOn w:val="Normal"/>
    <w:next w:val="Normal"/>
    <w:link w:val="Heading2Char"/>
    <w:uiPriority w:val="9"/>
    <w:semiHidden/>
    <w:unhideWhenUsed/>
    <w:qFormat/>
    <w:rsid w:val="008056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14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143F"/>
    <w:rPr>
      <w:b/>
      <w:bCs/>
    </w:rPr>
  </w:style>
  <w:style w:type="character" w:styleId="Emphasis">
    <w:name w:val="Emphasis"/>
    <w:basedOn w:val="DefaultParagraphFont"/>
    <w:uiPriority w:val="20"/>
    <w:qFormat/>
    <w:rsid w:val="0083143F"/>
    <w:rPr>
      <w:i/>
      <w:iCs/>
    </w:rPr>
  </w:style>
  <w:style w:type="character" w:customStyle="1" w:styleId="Heading2Char">
    <w:name w:val="Heading 2 Char"/>
    <w:basedOn w:val="DefaultParagraphFont"/>
    <w:link w:val="Heading2"/>
    <w:uiPriority w:val="9"/>
    <w:semiHidden/>
    <w:rsid w:val="008056A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11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D9D"/>
  </w:style>
  <w:style w:type="paragraph" w:styleId="Footer">
    <w:name w:val="footer"/>
    <w:basedOn w:val="Normal"/>
    <w:link w:val="FooterChar"/>
    <w:uiPriority w:val="99"/>
    <w:unhideWhenUsed/>
    <w:rsid w:val="00B11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D9D"/>
  </w:style>
  <w:style w:type="table" w:customStyle="1" w:styleId="PlainTable21">
    <w:name w:val="Plain Table 21"/>
    <w:basedOn w:val="TableNormal"/>
    <w:next w:val="PlainTable2"/>
    <w:uiPriority w:val="42"/>
    <w:rsid w:val="006719A6"/>
    <w:pPr>
      <w:spacing w:after="0" w:line="240" w:lineRule="auto"/>
    </w:pPr>
    <w:rPr>
      <w:rFonts w:ascii="Calibri" w:eastAsia="Calibri" w:hAnsi="Calibri" w:cs="Times New Roman"/>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6719A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5C154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7E4B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7E4B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7D175A"/>
    <w:rPr>
      <w:color w:val="0563C1" w:themeColor="hyperlink"/>
      <w:u w:val="single"/>
    </w:rPr>
  </w:style>
  <w:style w:type="character" w:customStyle="1" w:styleId="UnresolvedMention1">
    <w:name w:val="Unresolved Mention1"/>
    <w:basedOn w:val="DefaultParagraphFont"/>
    <w:uiPriority w:val="99"/>
    <w:semiHidden/>
    <w:unhideWhenUsed/>
    <w:rsid w:val="007D175A"/>
    <w:rPr>
      <w:color w:val="605E5C"/>
      <w:shd w:val="clear" w:color="auto" w:fill="E1DFDD"/>
    </w:rPr>
  </w:style>
  <w:style w:type="paragraph" w:styleId="Bibliography">
    <w:name w:val="Bibliography"/>
    <w:basedOn w:val="Normal"/>
    <w:next w:val="Normal"/>
    <w:uiPriority w:val="37"/>
    <w:unhideWhenUsed/>
    <w:rsid w:val="0054545C"/>
    <w:pPr>
      <w:spacing w:after="0" w:line="480" w:lineRule="auto"/>
      <w:ind w:left="720" w:hanging="720"/>
    </w:pPr>
  </w:style>
  <w:style w:type="paragraph" w:styleId="ListParagraph">
    <w:name w:val="List Paragraph"/>
    <w:basedOn w:val="Normal"/>
    <w:uiPriority w:val="34"/>
    <w:qFormat/>
    <w:rsid w:val="00083119"/>
    <w:pPr>
      <w:ind w:left="720"/>
      <w:contextualSpacing/>
    </w:pPr>
  </w:style>
  <w:style w:type="character" w:styleId="UnresolvedMention">
    <w:name w:val="Unresolved Mention"/>
    <w:basedOn w:val="DefaultParagraphFont"/>
    <w:uiPriority w:val="99"/>
    <w:semiHidden/>
    <w:unhideWhenUsed/>
    <w:rsid w:val="004F5B8C"/>
    <w:rPr>
      <w:color w:val="605E5C"/>
      <w:shd w:val="clear" w:color="auto" w:fill="E1DFDD"/>
    </w:rPr>
  </w:style>
  <w:style w:type="paragraph" w:styleId="BalloonText">
    <w:name w:val="Balloon Text"/>
    <w:basedOn w:val="Normal"/>
    <w:link w:val="BalloonTextChar"/>
    <w:uiPriority w:val="99"/>
    <w:semiHidden/>
    <w:unhideWhenUsed/>
    <w:rsid w:val="003C2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D89"/>
    <w:rPr>
      <w:rFonts w:ascii="Segoe UI" w:hAnsi="Segoe UI" w:cs="Segoe UI"/>
      <w:sz w:val="18"/>
      <w:szCs w:val="18"/>
    </w:rPr>
  </w:style>
  <w:style w:type="table" w:styleId="TableGrid">
    <w:name w:val="Table Grid"/>
    <w:basedOn w:val="TableNormal"/>
    <w:uiPriority w:val="39"/>
    <w:rsid w:val="003C2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789">
      <w:bodyDiv w:val="1"/>
      <w:marLeft w:val="0"/>
      <w:marRight w:val="0"/>
      <w:marTop w:val="0"/>
      <w:marBottom w:val="0"/>
      <w:divBdr>
        <w:top w:val="none" w:sz="0" w:space="0" w:color="auto"/>
        <w:left w:val="none" w:sz="0" w:space="0" w:color="auto"/>
        <w:bottom w:val="none" w:sz="0" w:space="0" w:color="auto"/>
        <w:right w:val="none" w:sz="0" w:space="0" w:color="auto"/>
      </w:divBdr>
    </w:div>
    <w:div w:id="74399261">
      <w:bodyDiv w:val="1"/>
      <w:marLeft w:val="0"/>
      <w:marRight w:val="0"/>
      <w:marTop w:val="0"/>
      <w:marBottom w:val="0"/>
      <w:divBdr>
        <w:top w:val="none" w:sz="0" w:space="0" w:color="auto"/>
        <w:left w:val="none" w:sz="0" w:space="0" w:color="auto"/>
        <w:bottom w:val="none" w:sz="0" w:space="0" w:color="auto"/>
        <w:right w:val="none" w:sz="0" w:space="0" w:color="auto"/>
      </w:divBdr>
      <w:divsChild>
        <w:div w:id="554001845">
          <w:marLeft w:val="0"/>
          <w:marRight w:val="0"/>
          <w:marTop w:val="0"/>
          <w:marBottom w:val="0"/>
          <w:divBdr>
            <w:top w:val="none" w:sz="0" w:space="0" w:color="auto"/>
            <w:left w:val="none" w:sz="0" w:space="0" w:color="auto"/>
            <w:bottom w:val="none" w:sz="0" w:space="0" w:color="auto"/>
            <w:right w:val="none" w:sz="0" w:space="0" w:color="auto"/>
          </w:divBdr>
          <w:divsChild>
            <w:div w:id="1357534682">
              <w:marLeft w:val="0"/>
              <w:marRight w:val="0"/>
              <w:marTop w:val="0"/>
              <w:marBottom w:val="0"/>
              <w:divBdr>
                <w:top w:val="none" w:sz="0" w:space="0" w:color="auto"/>
                <w:left w:val="none" w:sz="0" w:space="0" w:color="auto"/>
                <w:bottom w:val="none" w:sz="0" w:space="0" w:color="auto"/>
                <w:right w:val="none" w:sz="0" w:space="0" w:color="auto"/>
              </w:divBdr>
              <w:divsChild>
                <w:div w:id="1707410137">
                  <w:marLeft w:val="0"/>
                  <w:marRight w:val="0"/>
                  <w:marTop w:val="0"/>
                  <w:marBottom w:val="0"/>
                  <w:divBdr>
                    <w:top w:val="none" w:sz="0" w:space="0" w:color="auto"/>
                    <w:left w:val="none" w:sz="0" w:space="0" w:color="auto"/>
                    <w:bottom w:val="none" w:sz="0" w:space="0" w:color="auto"/>
                    <w:right w:val="none" w:sz="0" w:space="0" w:color="auto"/>
                  </w:divBdr>
                  <w:divsChild>
                    <w:div w:id="20133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84829">
          <w:marLeft w:val="0"/>
          <w:marRight w:val="0"/>
          <w:marTop w:val="0"/>
          <w:marBottom w:val="0"/>
          <w:divBdr>
            <w:top w:val="none" w:sz="0" w:space="0" w:color="auto"/>
            <w:left w:val="none" w:sz="0" w:space="0" w:color="auto"/>
            <w:bottom w:val="none" w:sz="0" w:space="0" w:color="auto"/>
            <w:right w:val="none" w:sz="0" w:space="0" w:color="auto"/>
          </w:divBdr>
          <w:divsChild>
            <w:div w:id="126240687">
              <w:marLeft w:val="0"/>
              <w:marRight w:val="0"/>
              <w:marTop w:val="0"/>
              <w:marBottom w:val="0"/>
              <w:divBdr>
                <w:top w:val="none" w:sz="0" w:space="0" w:color="auto"/>
                <w:left w:val="none" w:sz="0" w:space="0" w:color="auto"/>
                <w:bottom w:val="none" w:sz="0" w:space="0" w:color="auto"/>
                <w:right w:val="none" w:sz="0" w:space="0" w:color="auto"/>
              </w:divBdr>
              <w:divsChild>
                <w:div w:id="1506283174">
                  <w:marLeft w:val="0"/>
                  <w:marRight w:val="0"/>
                  <w:marTop w:val="0"/>
                  <w:marBottom w:val="0"/>
                  <w:divBdr>
                    <w:top w:val="none" w:sz="0" w:space="0" w:color="auto"/>
                    <w:left w:val="none" w:sz="0" w:space="0" w:color="auto"/>
                    <w:bottom w:val="none" w:sz="0" w:space="0" w:color="auto"/>
                    <w:right w:val="none" w:sz="0" w:space="0" w:color="auto"/>
                  </w:divBdr>
                  <w:divsChild>
                    <w:div w:id="18740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977417">
      <w:bodyDiv w:val="1"/>
      <w:marLeft w:val="0"/>
      <w:marRight w:val="0"/>
      <w:marTop w:val="0"/>
      <w:marBottom w:val="0"/>
      <w:divBdr>
        <w:top w:val="none" w:sz="0" w:space="0" w:color="auto"/>
        <w:left w:val="none" w:sz="0" w:space="0" w:color="auto"/>
        <w:bottom w:val="none" w:sz="0" w:space="0" w:color="auto"/>
        <w:right w:val="none" w:sz="0" w:space="0" w:color="auto"/>
      </w:divBdr>
    </w:div>
    <w:div w:id="393238473">
      <w:bodyDiv w:val="1"/>
      <w:marLeft w:val="0"/>
      <w:marRight w:val="0"/>
      <w:marTop w:val="0"/>
      <w:marBottom w:val="0"/>
      <w:divBdr>
        <w:top w:val="none" w:sz="0" w:space="0" w:color="auto"/>
        <w:left w:val="none" w:sz="0" w:space="0" w:color="auto"/>
        <w:bottom w:val="none" w:sz="0" w:space="0" w:color="auto"/>
        <w:right w:val="none" w:sz="0" w:space="0" w:color="auto"/>
      </w:divBdr>
    </w:div>
    <w:div w:id="788278796">
      <w:bodyDiv w:val="1"/>
      <w:marLeft w:val="0"/>
      <w:marRight w:val="0"/>
      <w:marTop w:val="0"/>
      <w:marBottom w:val="0"/>
      <w:divBdr>
        <w:top w:val="none" w:sz="0" w:space="0" w:color="auto"/>
        <w:left w:val="none" w:sz="0" w:space="0" w:color="auto"/>
        <w:bottom w:val="none" w:sz="0" w:space="0" w:color="auto"/>
        <w:right w:val="none" w:sz="0" w:space="0" w:color="auto"/>
      </w:divBdr>
    </w:div>
    <w:div w:id="970673394">
      <w:bodyDiv w:val="1"/>
      <w:marLeft w:val="0"/>
      <w:marRight w:val="0"/>
      <w:marTop w:val="0"/>
      <w:marBottom w:val="0"/>
      <w:divBdr>
        <w:top w:val="none" w:sz="0" w:space="0" w:color="auto"/>
        <w:left w:val="none" w:sz="0" w:space="0" w:color="auto"/>
        <w:bottom w:val="none" w:sz="0" w:space="0" w:color="auto"/>
        <w:right w:val="none" w:sz="0" w:space="0" w:color="auto"/>
      </w:divBdr>
    </w:div>
    <w:div w:id="1307660049">
      <w:bodyDiv w:val="1"/>
      <w:marLeft w:val="0"/>
      <w:marRight w:val="0"/>
      <w:marTop w:val="0"/>
      <w:marBottom w:val="0"/>
      <w:divBdr>
        <w:top w:val="none" w:sz="0" w:space="0" w:color="auto"/>
        <w:left w:val="none" w:sz="0" w:space="0" w:color="auto"/>
        <w:bottom w:val="none" w:sz="0" w:space="0" w:color="auto"/>
        <w:right w:val="none" w:sz="0" w:space="0" w:color="auto"/>
      </w:divBdr>
      <w:divsChild>
        <w:div w:id="498157280">
          <w:marLeft w:val="0"/>
          <w:marRight w:val="0"/>
          <w:marTop w:val="0"/>
          <w:marBottom w:val="0"/>
          <w:divBdr>
            <w:top w:val="none" w:sz="0" w:space="0" w:color="auto"/>
            <w:left w:val="none" w:sz="0" w:space="0" w:color="auto"/>
            <w:bottom w:val="none" w:sz="0" w:space="0" w:color="auto"/>
            <w:right w:val="none" w:sz="0" w:space="0" w:color="auto"/>
          </w:divBdr>
        </w:div>
        <w:div w:id="257564321">
          <w:marLeft w:val="0"/>
          <w:marRight w:val="0"/>
          <w:marTop w:val="0"/>
          <w:marBottom w:val="0"/>
          <w:divBdr>
            <w:top w:val="none" w:sz="0" w:space="0" w:color="auto"/>
            <w:left w:val="none" w:sz="0" w:space="0" w:color="auto"/>
            <w:bottom w:val="none" w:sz="0" w:space="0" w:color="auto"/>
            <w:right w:val="none" w:sz="0" w:space="0" w:color="auto"/>
          </w:divBdr>
        </w:div>
        <w:div w:id="347172590">
          <w:marLeft w:val="0"/>
          <w:marRight w:val="0"/>
          <w:marTop w:val="0"/>
          <w:marBottom w:val="0"/>
          <w:divBdr>
            <w:top w:val="none" w:sz="0" w:space="0" w:color="auto"/>
            <w:left w:val="none" w:sz="0" w:space="0" w:color="auto"/>
            <w:bottom w:val="none" w:sz="0" w:space="0" w:color="auto"/>
            <w:right w:val="none" w:sz="0" w:space="0" w:color="auto"/>
          </w:divBdr>
        </w:div>
      </w:divsChild>
    </w:div>
    <w:div w:id="1373919862">
      <w:bodyDiv w:val="1"/>
      <w:marLeft w:val="0"/>
      <w:marRight w:val="0"/>
      <w:marTop w:val="0"/>
      <w:marBottom w:val="0"/>
      <w:divBdr>
        <w:top w:val="none" w:sz="0" w:space="0" w:color="auto"/>
        <w:left w:val="none" w:sz="0" w:space="0" w:color="auto"/>
        <w:bottom w:val="none" w:sz="0" w:space="0" w:color="auto"/>
        <w:right w:val="none" w:sz="0" w:space="0" w:color="auto"/>
      </w:divBdr>
    </w:div>
    <w:div w:id="1659918208">
      <w:bodyDiv w:val="1"/>
      <w:marLeft w:val="0"/>
      <w:marRight w:val="0"/>
      <w:marTop w:val="0"/>
      <w:marBottom w:val="0"/>
      <w:divBdr>
        <w:top w:val="none" w:sz="0" w:space="0" w:color="auto"/>
        <w:left w:val="none" w:sz="0" w:space="0" w:color="auto"/>
        <w:bottom w:val="none" w:sz="0" w:space="0" w:color="auto"/>
        <w:right w:val="none" w:sz="0" w:space="0" w:color="auto"/>
      </w:divBdr>
    </w:div>
    <w:div w:id="1695619725">
      <w:bodyDiv w:val="1"/>
      <w:marLeft w:val="0"/>
      <w:marRight w:val="0"/>
      <w:marTop w:val="0"/>
      <w:marBottom w:val="0"/>
      <w:divBdr>
        <w:top w:val="none" w:sz="0" w:space="0" w:color="auto"/>
        <w:left w:val="none" w:sz="0" w:space="0" w:color="auto"/>
        <w:bottom w:val="none" w:sz="0" w:space="0" w:color="auto"/>
        <w:right w:val="none" w:sz="0" w:space="0" w:color="auto"/>
      </w:divBdr>
    </w:div>
    <w:div w:id="1770466096">
      <w:bodyDiv w:val="1"/>
      <w:marLeft w:val="0"/>
      <w:marRight w:val="0"/>
      <w:marTop w:val="0"/>
      <w:marBottom w:val="0"/>
      <w:divBdr>
        <w:top w:val="none" w:sz="0" w:space="0" w:color="auto"/>
        <w:left w:val="none" w:sz="0" w:space="0" w:color="auto"/>
        <w:bottom w:val="none" w:sz="0" w:space="0" w:color="auto"/>
        <w:right w:val="none" w:sz="0" w:space="0" w:color="auto"/>
      </w:divBdr>
    </w:div>
    <w:div w:id="1815903463">
      <w:bodyDiv w:val="1"/>
      <w:marLeft w:val="0"/>
      <w:marRight w:val="0"/>
      <w:marTop w:val="0"/>
      <w:marBottom w:val="0"/>
      <w:divBdr>
        <w:top w:val="none" w:sz="0" w:space="0" w:color="auto"/>
        <w:left w:val="none" w:sz="0" w:space="0" w:color="auto"/>
        <w:bottom w:val="none" w:sz="0" w:space="0" w:color="auto"/>
        <w:right w:val="none" w:sz="0" w:space="0" w:color="auto"/>
      </w:divBdr>
    </w:div>
    <w:div w:id="18860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bi.nlm.nih.gov/books/NBK5477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www.ncbi.nlm.nih.gov/books/NBK582150/" TargetMode="Externa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0" u="none" strike="noStrike" kern="1200" cap="none" spc="50" baseline="0">
                <a:solidFill>
                  <a:schemeClr val="tx1">
                    <a:lumMod val="65000"/>
                    <a:lumOff val="35000"/>
                  </a:schemeClr>
                </a:solidFill>
                <a:latin typeface="+mn-lt"/>
                <a:ea typeface="+mn-ea"/>
                <a:cs typeface="+mn-cs"/>
              </a:defRPr>
            </a:pPr>
            <a:r>
              <a:rPr lang="en-US" sz="800"/>
              <a:t>Total protein</a:t>
            </a:r>
          </a:p>
        </c:rich>
      </c:tx>
      <c:overlay val="0"/>
      <c:spPr>
        <a:noFill/>
        <a:ln>
          <a:noFill/>
        </a:ln>
        <a:effectLst/>
      </c:spPr>
      <c:txPr>
        <a:bodyPr rot="0" spcFirstLastPara="1" vertOverflow="ellipsis" vert="horz" wrap="square" anchor="ctr" anchorCtr="1"/>
        <a:lstStyle/>
        <a:p>
          <a:pPr>
            <a:defRPr sz="800" b="0" i="0" u="none" strike="noStrike" kern="1200" cap="none"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260870516185476"/>
          <c:y val="0.27168310271895624"/>
          <c:w val="0.75211995367419804"/>
          <c:h val="0.46057422700211254"/>
        </c:manualLayout>
      </c:layout>
      <c:barChart>
        <c:barDir val="col"/>
        <c:grouping val="clustered"/>
        <c:varyColors val="0"/>
        <c:ser>
          <c:idx val="0"/>
          <c:order val="0"/>
          <c:spPr>
            <a:noFill/>
            <a:ln w="25400" cap="flat" cmpd="sng" algn="ctr">
              <a:solidFill>
                <a:schemeClr val="accent1"/>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Sheet2!$A$1:$A$4</c:f>
              <c:strCache>
                <c:ptCount val="4"/>
                <c:pt idx="0">
                  <c:v>CONTROL</c:v>
                </c:pt>
                <c:pt idx="1">
                  <c:v>AA(250 mg/kg)</c:v>
                </c:pt>
                <c:pt idx="2">
                  <c:v>AA(500 mg/kg)</c:v>
                </c:pt>
                <c:pt idx="3">
                  <c:v>AA(1000 mg/kg)</c:v>
                </c:pt>
              </c:strCache>
              <c:extLst/>
            </c:strRef>
          </c:cat>
          <c:val>
            <c:numRef>
              <c:f>Sheet2!$B$1:$B$4</c:f>
              <c:numCache>
                <c:formatCode>General</c:formatCode>
                <c:ptCount val="4"/>
                <c:pt idx="0">
                  <c:v>71</c:v>
                </c:pt>
                <c:pt idx="1">
                  <c:v>69.599999999999994</c:v>
                </c:pt>
                <c:pt idx="2">
                  <c:v>68</c:v>
                </c:pt>
                <c:pt idx="3">
                  <c:v>67.5</c:v>
                </c:pt>
              </c:numCache>
              <c:extLst/>
            </c:numRef>
          </c:val>
          <c:extLst>
            <c:ext xmlns:c16="http://schemas.microsoft.com/office/drawing/2014/chart" uri="{C3380CC4-5D6E-409C-BE32-E72D297353CC}">
              <c16:uniqueId val="{00000000-C699-4C25-A72E-B721E458BA41}"/>
            </c:ext>
          </c:extLst>
        </c:ser>
        <c:dLbls>
          <c:dLblPos val="outEnd"/>
          <c:showLegendKey val="0"/>
          <c:showVal val="1"/>
          <c:showCatName val="0"/>
          <c:showSerName val="0"/>
          <c:showPercent val="0"/>
          <c:showBubbleSize val="0"/>
        </c:dLbls>
        <c:gapWidth val="164"/>
        <c:overlap val="-35"/>
        <c:axId val="401458824"/>
        <c:axId val="401461344"/>
      </c:barChart>
      <c:catAx>
        <c:axId val="40145882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en-US"/>
                  <a:t>Concentration</a:t>
                </a:r>
                <a:r>
                  <a:rPr lang="en-US" baseline="0"/>
                  <a:t> of Ethanol Extract (mg/kg)</a:t>
                </a:r>
                <a:endParaRPr lang="en-US"/>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50000"/>
                    <a:lumOff val="50000"/>
                  </a:schemeClr>
                </a:solidFill>
                <a:latin typeface="+mn-lt"/>
                <a:ea typeface="+mn-ea"/>
                <a:cs typeface="+mn-cs"/>
              </a:defRPr>
            </a:pPr>
            <a:endParaRPr lang="en-US"/>
          </a:p>
        </c:txPr>
        <c:crossAx val="401461344"/>
        <c:crosses val="autoZero"/>
        <c:auto val="0"/>
        <c:lblAlgn val="ctr"/>
        <c:lblOffset val="100"/>
        <c:noMultiLvlLbl val="0"/>
      </c:catAx>
      <c:valAx>
        <c:axId val="401461344"/>
        <c:scaling>
          <c:orientation val="minMax"/>
          <c:min val="0"/>
        </c:scaling>
        <c:delete val="1"/>
        <c:axPos val="l"/>
        <c:title>
          <c:tx>
            <c:rich>
              <a:bodyPr rot="-5400000" spcFirstLastPara="1" vertOverflow="ellipsis" vert="horz" wrap="square" anchor="ctr" anchorCtr="1"/>
              <a:lstStyle/>
              <a:p>
                <a:pPr>
                  <a:defRPr sz="800" b="0" i="0" u="none" strike="noStrike" kern="1200" baseline="0">
                    <a:solidFill>
                      <a:schemeClr val="tx1">
                        <a:lumMod val="50000"/>
                        <a:lumOff val="50000"/>
                      </a:schemeClr>
                    </a:solidFill>
                    <a:latin typeface="+mn-lt"/>
                    <a:ea typeface="+mn-ea"/>
                    <a:cs typeface="+mn-cs"/>
                  </a:defRPr>
                </a:pPr>
                <a:r>
                  <a:rPr lang="en-US" sz="800"/>
                  <a:t>Cocentration</a:t>
                </a:r>
                <a:r>
                  <a:rPr lang="en-US" sz="800" baseline="0"/>
                  <a:t> of total protein (U</a:t>
                </a:r>
                <a:r>
                  <a:rPr lang="en-US" sz="800"/>
                  <a:t>/L)</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crossAx val="401458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cap="none" spc="50" baseline="0">
                <a:solidFill>
                  <a:schemeClr val="tx1">
                    <a:lumMod val="65000"/>
                    <a:lumOff val="35000"/>
                  </a:schemeClr>
                </a:solidFill>
                <a:latin typeface="+mn-lt"/>
                <a:ea typeface="+mn-ea"/>
                <a:cs typeface="+mn-cs"/>
              </a:defRPr>
            </a:pPr>
            <a:r>
              <a:rPr lang="en-US" sz="800"/>
              <a:t>Alanine transaminase (ALT)</a:t>
            </a:r>
          </a:p>
        </c:rich>
      </c:tx>
      <c:layout>
        <c:manualLayout>
          <c:xMode val="edge"/>
          <c:yMode val="edge"/>
          <c:x val="0.3256729019983613"/>
          <c:y val="5.2496753695261779E-2"/>
        </c:manualLayout>
      </c:layout>
      <c:overlay val="0"/>
      <c:spPr>
        <a:noFill/>
        <a:ln>
          <a:noFill/>
        </a:ln>
        <a:effectLst/>
      </c:spPr>
      <c:txPr>
        <a:bodyPr rot="0" spcFirstLastPara="1" vertOverflow="ellipsis" vert="horz" wrap="square" anchor="ctr" anchorCtr="1"/>
        <a:lstStyle/>
        <a:p>
          <a:pPr>
            <a:defRPr sz="800" b="0" i="0" u="none" strike="noStrike" kern="1200" cap="none"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noFill/>
            <a:ln w="25400" cap="flat" cmpd="sng" algn="ctr">
              <a:solidFill>
                <a:schemeClr val="accent1"/>
              </a:solidFill>
              <a:miter lim="800000"/>
            </a:ln>
            <a:effectLst/>
          </c:spPr>
          <c:invertIfNegative val="0"/>
          <c:dLbls>
            <c:dLbl>
              <c:idx val="1"/>
              <c:tx>
                <c:rich>
                  <a:bodyPr/>
                  <a:lstStyle/>
                  <a:p>
                    <a:r>
                      <a:rPr lang="en-US"/>
                      <a:t>82.6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613-4DCB-B58C-E0FBDBCECDC8}"/>
                </c:ext>
              </c:extLst>
            </c:dLbl>
            <c:dLbl>
              <c:idx val="2"/>
              <c:tx>
                <c:rich>
                  <a:bodyPr/>
                  <a:lstStyle/>
                  <a:p>
                    <a:r>
                      <a:rPr lang="en-US"/>
                      <a:t>84.2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613-4DCB-B58C-E0FBDBCECDC8}"/>
                </c:ext>
              </c:extLst>
            </c:dLbl>
            <c:dLbl>
              <c:idx val="3"/>
              <c:tx>
                <c:rich>
                  <a:bodyPr/>
                  <a:lstStyle/>
                  <a:p>
                    <a:r>
                      <a:rPr lang="en-US"/>
                      <a:t>87.0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613-4DCB-B58C-E0FBDBCECDC8}"/>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Sheet2!$A$1:$A$4</c:f>
              <c:strCache>
                <c:ptCount val="4"/>
                <c:pt idx="0">
                  <c:v>CONTROL</c:v>
                </c:pt>
                <c:pt idx="1">
                  <c:v>AA(250 mg/kg)</c:v>
                </c:pt>
                <c:pt idx="2">
                  <c:v>AA(500 mg/kg)</c:v>
                </c:pt>
                <c:pt idx="3">
                  <c:v>AA(1000 mg/kg)</c:v>
                </c:pt>
              </c:strCache>
              <c:extLst/>
            </c:strRef>
          </c:cat>
          <c:val>
            <c:numRef>
              <c:f>Sheet2!$B$1:$B$4</c:f>
              <c:numCache>
                <c:formatCode>General</c:formatCode>
                <c:ptCount val="4"/>
                <c:pt idx="0">
                  <c:v>78.8</c:v>
                </c:pt>
                <c:pt idx="1">
                  <c:v>82.6</c:v>
                </c:pt>
                <c:pt idx="2">
                  <c:v>84.2</c:v>
                </c:pt>
                <c:pt idx="3">
                  <c:v>87</c:v>
                </c:pt>
              </c:numCache>
              <c:extLst/>
            </c:numRef>
          </c:val>
          <c:extLst>
            <c:ext xmlns:c16="http://schemas.microsoft.com/office/drawing/2014/chart" uri="{C3380CC4-5D6E-409C-BE32-E72D297353CC}">
              <c16:uniqueId val="{00000000-0C0E-40E7-BAD0-24160AED2769}"/>
            </c:ext>
          </c:extLst>
        </c:ser>
        <c:dLbls>
          <c:dLblPos val="outEnd"/>
          <c:showLegendKey val="0"/>
          <c:showVal val="1"/>
          <c:showCatName val="0"/>
          <c:showSerName val="0"/>
          <c:showPercent val="0"/>
          <c:showBubbleSize val="0"/>
        </c:dLbls>
        <c:gapWidth val="164"/>
        <c:overlap val="-35"/>
        <c:axId val="401458824"/>
        <c:axId val="401461344"/>
      </c:barChart>
      <c:catAx>
        <c:axId val="40145882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en-US" sz="800" b="0" i="0" baseline="0">
                    <a:effectLst/>
                  </a:rPr>
                  <a:t>Concentration of Ethanol Extract</a:t>
                </a:r>
                <a:endParaRPr lang="en-NG" sz="800">
                  <a:effectLst/>
                </a:endParaRP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50000"/>
                    <a:lumOff val="50000"/>
                  </a:schemeClr>
                </a:solidFill>
                <a:latin typeface="+mn-lt"/>
                <a:ea typeface="+mn-ea"/>
                <a:cs typeface="+mn-cs"/>
              </a:defRPr>
            </a:pPr>
            <a:endParaRPr lang="en-US"/>
          </a:p>
        </c:txPr>
        <c:crossAx val="401461344"/>
        <c:crosses val="autoZero"/>
        <c:auto val="1"/>
        <c:lblAlgn val="ctr"/>
        <c:lblOffset val="100"/>
        <c:noMultiLvlLbl val="0"/>
      </c:catAx>
      <c:valAx>
        <c:axId val="401461344"/>
        <c:scaling>
          <c:orientation val="minMax"/>
          <c:min val="0"/>
        </c:scaling>
        <c:delete val="0"/>
        <c:axPos val="l"/>
        <c:title>
          <c:tx>
            <c:rich>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en-US" sz="800" b="0" i="0" baseline="0">
                    <a:effectLst/>
                  </a:rPr>
                  <a:t>Concentration of ALT</a:t>
                </a:r>
                <a:endParaRPr lang="en-NG" sz="800">
                  <a:effectLst/>
                </a:endParaRPr>
              </a:p>
              <a:p>
                <a:pPr>
                  <a:defRPr/>
                </a:pPr>
                <a:r>
                  <a:rPr lang="en-US" sz="800" b="0" i="0" baseline="0">
                    <a:effectLst/>
                  </a:rPr>
                  <a:t>U/L</a:t>
                </a:r>
                <a:endParaRPr lang="en-NG" sz="800">
                  <a:effectLst/>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01458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cap="none" spc="50" baseline="0">
                <a:solidFill>
                  <a:schemeClr val="tx1">
                    <a:lumMod val="65000"/>
                    <a:lumOff val="35000"/>
                  </a:schemeClr>
                </a:solidFill>
                <a:latin typeface="+mn-lt"/>
                <a:ea typeface="+mn-ea"/>
                <a:cs typeface="+mn-cs"/>
              </a:defRPr>
            </a:pPr>
            <a:r>
              <a:rPr lang="en-US" sz="800"/>
              <a:t>Aspartate transaminase (AST)</a:t>
            </a:r>
          </a:p>
        </c:rich>
      </c:tx>
      <c:overlay val="0"/>
      <c:spPr>
        <a:noFill/>
        <a:ln>
          <a:noFill/>
        </a:ln>
        <a:effectLst/>
      </c:spPr>
      <c:txPr>
        <a:bodyPr rot="0" spcFirstLastPara="1" vertOverflow="ellipsis" vert="horz" wrap="square" anchor="ctr" anchorCtr="1"/>
        <a:lstStyle/>
        <a:p>
          <a:pPr>
            <a:defRPr sz="800" b="0" i="0" u="none" strike="noStrike" kern="1200" cap="none"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382809907382268"/>
          <c:y val="0.18898437695288089"/>
          <c:w val="0.86617190092617735"/>
          <c:h val="0.68077290338707663"/>
        </c:manualLayout>
      </c:layout>
      <c:barChart>
        <c:barDir val="col"/>
        <c:grouping val="clustered"/>
        <c:varyColors val="0"/>
        <c:ser>
          <c:idx val="0"/>
          <c:order val="0"/>
          <c:spPr>
            <a:noFill/>
            <a:ln w="25400" cap="flat" cmpd="sng" algn="ctr">
              <a:solidFill>
                <a:schemeClr val="accent1"/>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Sheet2!$A$1:$A$4</c:f>
              <c:strCache>
                <c:ptCount val="4"/>
                <c:pt idx="0">
                  <c:v>CONTROL</c:v>
                </c:pt>
                <c:pt idx="1">
                  <c:v>AA(250 mg/kg)</c:v>
                </c:pt>
                <c:pt idx="2">
                  <c:v>AA(500 mg/kg)</c:v>
                </c:pt>
                <c:pt idx="3">
                  <c:v>AA(1000 mg/kg)</c:v>
                </c:pt>
              </c:strCache>
              <c:extLst/>
            </c:strRef>
          </c:cat>
          <c:val>
            <c:numRef>
              <c:f>Sheet2!$B$1:$B$4</c:f>
              <c:numCache>
                <c:formatCode>General</c:formatCode>
                <c:ptCount val="4"/>
                <c:pt idx="0">
                  <c:v>121.4</c:v>
                </c:pt>
                <c:pt idx="1">
                  <c:v>130.6</c:v>
                </c:pt>
                <c:pt idx="2">
                  <c:v>135.19999999999999</c:v>
                </c:pt>
                <c:pt idx="3">
                  <c:v>137.4</c:v>
                </c:pt>
              </c:numCache>
              <c:extLst/>
            </c:numRef>
          </c:val>
          <c:extLst>
            <c:ext xmlns:c16="http://schemas.microsoft.com/office/drawing/2014/chart" uri="{C3380CC4-5D6E-409C-BE32-E72D297353CC}">
              <c16:uniqueId val="{00000000-C8FF-46E0-B3D4-9379FDBF0604}"/>
            </c:ext>
          </c:extLst>
        </c:ser>
        <c:dLbls>
          <c:dLblPos val="outEnd"/>
          <c:showLegendKey val="0"/>
          <c:showVal val="1"/>
          <c:showCatName val="0"/>
          <c:showSerName val="0"/>
          <c:showPercent val="0"/>
          <c:showBubbleSize val="0"/>
        </c:dLbls>
        <c:gapWidth val="164"/>
        <c:overlap val="-35"/>
        <c:axId val="401458824"/>
        <c:axId val="401461344"/>
      </c:barChart>
      <c:catAx>
        <c:axId val="40145882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en-US" sz="800" b="0" i="0" baseline="0">
                    <a:effectLst/>
                    <a:latin typeface="Times New Roman" panose="02020603050405020304" pitchFamily="18" charset="0"/>
                    <a:cs typeface="Times New Roman" panose="02020603050405020304" pitchFamily="18" charset="0"/>
                  </a:rPr>
                  <a:t>Concentration of Ethanol Extract</a:t>
                </a:r>
                <a:endParaRPr lang="en-NG" sz="8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401461344"/>
        <c:crosses val="autoZero"/>
        <c:auto val="1"/>
        <c:lblAlgn val="ctr"/>
        <c:lblOffset val="100"/>
        <c:noMultiLvlLbl val="0"/>
      </c:catAx>
      <c:valAx>
        <c:axId val="401461344"/>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en-US" sz="800" b="0" i="0" baseline="0">
                    <a:effectLst/>
                    <a:latin typeface="Times New Roman" panose="02020603050405020304" pitchFamily="18" charset="0"/>
                    <a:cs typeface="Times New Roman" panose="02020603050405020304" pitchFamily="18" charset="0"/>
                  </a:rPr>
                  <a:t>Concentration of AST</a:t>
                </a:r>
                <a:endParaRPr lang="en-NG" sz="800">
                  <a:effectLst/>
                  <a:latin typeface="Times New Roman" panose="02020603050405020304" pitchFamily="18" charset="0"/>
                  <a:cs typeface="Times New Roman" panose="02020603050405020304" pitchFamily="18" charset="0"/>
                </a:endParaRPr>
              </a:p>
              <a:p>
                <a:pPr>
                  <a:defRPr/>
                </a:pPr>
                <a:r>
                  <a:rPr lang="en-US" sz="800" b="0" i="0" baseline="0">
                    <a:effectLst/>
                    <a:latin typeface="Times New Roman" panose="02020603050405020304" pitchFamily="18" charset="0"/>
                    <a:cs typeface="Times New Roman" panose="02020603050405020304" pitchFamily="18" charset="0"/>
                  </a:rPr>
                  <a:t>U/L</a:t>
                </a:r>
                <a:endParaRPr lang="en-NG" sz="8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01458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cap="none"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Alkaline phosphatase (ALP)</a:t>
            </a:r>
          </a:p>
        </c:rich>
      </c:tx>
      <c:overlay val="0"/>
      <c:spPr>
        <a:noFill/>
        <a:ln>
          <a:noFill/>
        </a:ln>
        <a:effectLst/>
      </c:spPr>
      <c:txPr>
        <a:bodyPr rot="0" spcFirstLastPara="1" vertOverflow="ellipsis" vert="horz" wrap="square" anchor="ctr" anchorCtr="1"/>
        <a:lstStyle/>
        <a:p>
          <a:pPr>
            <a:defRPr sz="800" b="0" i="0" u="none" strike="noStrike" kern="1200" cap="none"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931490097828679"/>
          <c:y val="0.20068728522336771"/>
          <c:w val="0.84068509902171307"/>
          <c:h val="0.56509781638119971"/>
        </c:manualLayout>
      </c:layout>
      <c:barChart>
        <c:barDir val="col"/>
        <c:grouping val="clustered"/>
        <c:varyColors val="0"/>
        <c:ser>
          <c:idx val="0"/>
          <c:order val="0"/>
          <c:spPr>
            <a:noFill/>
            <a:ln w="25400" cap="flat" cmpd="sng" algn="ctr">
              <a:solidFill>
                <a:schemeClr val="accent1"/>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Sheet2!$A$1:$A$4</c:f>
              <c:strCache>
                <c:ptCount val="4"/>
                <c:pt idx="0">
                  <c:v>CONTROL</c:v>
                </c:pt>
                <c:pt idx="1">
                  <c:v>AA(250 mg/kg)</c:v>
                </c:pt>
                <c:pt idx="2">
                  <c:v>AA(500 mg/kg)</c:v>
                </c:pt>
                <c:pt idx="3">
                  <c:v>AA(1000 mg/kg)</c:v>
                </c:pt>
              </c:strCache>
              <c:extLst/>
            </c:strRef>
          </c:cat>
          <c:val>
            <c:numRef>
              <c:f>Sheet2!$B$1:$B$4</c:f>
              <c:numCache>
                <c:formatCode>General</c:formatCode>
                <c:ptCount val="4"/>
                <c:pt idx="0">
                  <c:v>178.8</c:v>
                </c:pt>
                <c:pt idx="1">
                  <c:v>210.9</c:v>
                </c:pt>
                <c:pt idx="2">
                  <c:v>239.6</c:v>
                </c:pt>
                <c:pt idx="3">
                  <c:v>252.8</c:v>
                </c:pt>
              </c:numCache>
              <c:extLst/>
            </c:numRef>
          </c:val>
          <c:extLst>
            <c:ext xmlns:c16="http://schemas.microsoft.com/office/drawing/2014/chart" uri="{C3380CC4-5D6E-409C-BE32-E72D297353CC}">
              <c16:uniqueId val="{00000000-C375-48F7-8313-FC2059395828}"/>
            </c:ext>
          </c:extLst>
        </c:ser>
        <c:dLbls>
          <c:dLblPos val="outEnd"/>
          <c:showLegendKey val="0"/>
          <c:showVal val="1"/>
          <c:showCatName val="0"/>
          <c:showSerName val="0"/>
          <c:showPercent val="0"/>
          <c:showBubbleSize val="0"/>
        </c:dLbls>
        <c:gapWidth val="164"/>
        <c:overlap val="-35"/>
        <c:axId val="401458824"/>
        <c:axId val="401461344"/>
      </c:barChart>
      <c:catAx>
        <c:axId val="40145882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en-US" sz="800" b="0" i="0" baseline="0">
                    <a:effectLst/>
                  </a:rPr>
                  <a:t>Concentration of Ethanol Extract</a:t>
                </a:r>
                <a:endParaRPr lang="en-NG" sz="800">
                  <a:effectLst/>
                </a:endParaRP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401461344"/>
        <c:crosses val="autoZero"/>
        <c:auto val="1"/>
        <c:lblAlgn val="ctr"/>
        <c:lblOffset val="100"/>
        <c:noMultiLvlLbl val="0"/>
      </c:catAx>
      <c:valAx>
        <c:axId val="401461344"/>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en-US" sz="800" b="0" i="0" baseline="0">
                    <a:effectLst/>
                  </a:rPr>
                  <a:t>Concentration of ALP</a:t>
                </a:r>
                <a:endParaRPr lang="en-NG" sz="800" baseline="0">
                  <a:effectLst/>
                </a:endParaRPr>
              </a:p>
              <a:p>
                <a:pPr>
                  <a:defRPr/>
                </a:pPr>
                <a:r>
                  <a:rPr lang="en-US" sz="800" b="0" i="0" baseline="0">
                    <a:effectLst/>
                  </a:rPr>
                  <a:t>U/L</a:t>
                </a:r>
                <a:endParaRPr lang="en-NG" sz="800" baseline="0">
                  <a:effectLst/>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01458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cap="none"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Urea</a:t>
            </a:r>
          </a:p>
        </c:rich>
      </c:tx>
      <c:layout>
        <c:manualLayout>
          <c:xMode val="edge"/>
          <c:yMode val="edge"/>
          <c:x val="0.45958049115726829"/>
          <c:y val="0.14420346190903352"/>
        </c:manualLayout>
      </c:layout>
      <c:overlay val="1"/>
      <c:spPr>
        <a:noFill/>
        <a:ln>
          <a:noFill/>
        </a:ln>
        <a:effectLst/>
      </c:spPr>
      <c:txPr>
        <a:bodyPr rot="0" spcFirstLastPara="1" vertOverflow="ellipsis" vert="horz" wrap="square" anchor="ctr" anchorCtr="1"/>
        <a:lstStyle/>
        <a:p>
          <a:pPr>
            <a:defRPr sz="800" b="0" i="0" u="none" strike="noStrike" kern="1200" cap="none"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5.6506407287324381E-2"/>
          <c:y val="9.2827004219409287E-2"/>
          <c:w val="0.90448911533117182"/>
          <c:h val="0.62617495597860395"/>
        </c:manualLayout>
      </c:layout>
      <c:barChart>
        <c:barDir val="col"/>
        <c:grouping val="clustered"/>
        <c:varyColors val="0"/>
        <c:ser>
          <c:idx val="0"/>
          <c:order val="0"/>
          <c:spPr>
            <a:noFill/>
            <a:ln w="25400" cap="flat" cmpd="sng" algn="ctr">
              <a:solidFill>
                <a:schemeClr val="accent1"/>
              </a:solidFill>
              <a:miter lim="800000"/>
            </a:ln>
            <a:effectLst/>
          </c:spPr>
          <c:invertIfNegative val="0"/>
          <c:dLbls>
            <c:dLbl>
              <c:idx val="1"/>
              <c:tx>
                <c:rich>
                  <a:bodyPr/>
                  <a:lstStyle/>
                  <a:p>
                    <a:r>
                      <a:rPr lang="en-US"/>
                      <a:t>4.35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E4F-4C51-BEC9-793E67F2B784}"/>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Sheet2!$A$1:$A$4</c:f>
              <c:strCache>
                <c:ptCount val="4"/>
                <c:pt idx="0">
                  <c:v>CONTROL</c:v>
                </c:pt>
                <c:pt idx="1">
                  <c:v>AA(250 mg/kg)</c:v>
                </c:pt>
                <c:pt idx="2">
                  <c:v>AA(500 mg/kg)</c:v>
                </c:pt>
                <c:pt idx="3">
                  <c:v>AA(1000 mg/kg)</c:v>
                </c:pt>
              </c:strCache>
              <c:extLst/>
            </c:strRef>
          </c:cat>
          <c:val>
            <c:numRef>
              <c:f>Sheet2!$B$1:$B$4</c:f>
              <c:numCache>
                <c:formatCode>General</c:formatCode>
                <c:ptCount val="4"/>
                <c:pt idx="0">
                  <c:v>4.34</c:v>
                </c:pt>
                <c:pt idx="1">
                  <c:v>4.3499999999999996</c:v>
                </c:pt>
                <c:pt idx="2">
                  <c:v>4.3600000000000003</c:v>
                </c:pt>
                <c:pt idx="3">
                  <c:v>4.38</c:v>
                </c:pt>
              </c:numCache>
              <c:extLst/>
            </c:numRef>
          </c:val>
          <c:extLst>
            <c:ext xmlns:c16="http://schemas.microsoft.com/office/drawing/2014/chart" uri="{C3380CC4-5D6E-409C-BE32-E72D297353CC}">
              <c16:uniqueId val="{00000000-31E2-4F70-828F-0CE9DDB1BDDD}"/>
            </c:ext>
          </c:extLst>
        </c:ser>
        <c:dLbls>
          <c:showLegendKey val="0"/>
          <c:showVal val="1"/>
          <c:showCatName val="0"/>
          <c:showSerName val="0"/>
          <c:showPercent val="0"/>
          <c:showBubbleSize val="0"/>
        </c:dLbls>
        <c:gapWidth val="150"/>
        <c:overlap val="-25"/>
        <c:axId val="401458824"/>
        <c:axId val="401461344"/>
      </c:barChart>
      <c:catAx>
        <c:axId val="40145882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en-US"/>
                  <a:t>Concentration</a:t>
                </a:r>
                <a:r>
                  <a:rPr lang="en-US" baseline="0"/>
                  <a:t> of Ethanol Extract</a:t>
                </a:r>
                <a:endParaRPr lang="en-US"/>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401461344"/>
        <c:crosses val="autoZero"/>
        <c:auto val="1"/>
        <c:lblAlgn val="ctr"/>
        <c:lblOffset val="100"/>
        <c:noMultiLvlLbl val="0"/>
      </c:catAx>
      <c:valAx>
        <c:axId val="401461344"/>
        <c:scaling>
          <c:orientation val="minMax"/>
          <c:min val="1"/>
        </c:scaling>
        <c:delete val="0"/>
        <c:axPos val="l"/>
        <c:title>
          <c:tx>
            <c:rich>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en-US"/>
                  <a:t>Concentration</a:t>
                </a:r>
                <a:r>
                  <a:rPr lang="en-US" baseline="0"/>
                  <a:t> of urea</a:t>
                </a:r>
              </a:p>
              <a:p>
                <a:pPr>
                  <a:defRPr/>
                </a:pPr>
                <a:r>
                  <a:rPr lang="en-US" baseline="0"/>
                  <a:t>U/L</a:t>
                </a:r>
                <a:endParaRPr lang="en-US"/>
              </a:p>
            </c:rich>
          </c:tx>
          <c:layout>
            <c:manualLayout>
              <c:xMode val="edge"/>
              <c:yMode val="edge"/>
              <c:x val="1.1142061281337047E-2"/>
              <c:y val="0.10126582278481013"/>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01458824"/>
        <c:crosses val="autoZero"/>
        <c:crossBetween val="between"/>
        <c:majorUnit val="1"/>
        <c:min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cap="none"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CREATININE</a:t>
            </a:r>
          </a:p>
        </c:rich>
      </c:tx>
      <c:overlay val="0"/>
      <c:spPr>
        <a:noFill/>
        <a:ln>
          <a:noFill/>
        </a:ln>
        <a:effectLst/>
      </c:spPr>
      <c:txPr>
        <a:bodyPr rot="0" spcFirstLastPara="1" vertOverflow="ellipsis" vert="horz" wrap="square" anchor="ctr" anchorCtr="1"/>
        <a:lstStyle/>
        <a:p>
          <a:pPr>
            <a:defRPr sz="800" b="0" i="0" u="none" strike="noStrike" kern="1200" cap="none"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0362007168458782"/>
          <c:y val="0.25736434108527134"/>
          <c:w val="0.79637992831541216"/>
          <c:h val="0.47939834443771451"/>
        </c:manualLayout>
      </c:layout>
      <c:barChart>
        <c:barDir val="col"/>
        <c:grouping val="clustered"/>
        <c:varyColors val="0"/>
        <c:ser>
          <c:idx val="0"/>
          <c:order val="0"/>
          <c:spPr>
            <a:noFill/>
            <a:ln w="25400" cap="flat" cmpd="sng" algn="ctr">
              <a:solidFill>
                <a:schemeClr val="accent1"/>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Sheet2!$A$1:$A$4</c:f>
              <c:strCache>
                <c:ptCount val="4"/>
                <c:pt idx="0">
                  <c:v>CONTROL</c:v>
                </c:pt>
                <c:pt idx="1">
                  <c:v>AA(250 mg/kg)</c:v>
                </c:pt>
                <c:pt idx="2">
                  <c:v>AA(500 mg/kg)</c:v>
                </c:pt>
                <c:pt idx="3">
                  <c:v>AA(1000 mg/kg)</c:v>
                </c:pt>
              </c:strCache>
              <c:extLst/>
            </c:strRef>
          </c:cat>
          <c:val>
            <c:numRef>
              <c:f>Sheet2!$B$1:$B$4</c:f>
              <c:numCache>
                <c:formatCode>General</c:formatCode>
                <c:ptCount val="4"/>
                <c:pt idx="0">
                  <c:v>46.4</c:v>
                </c:pt>
                <c:pt idx="1">
                  <c:v>47.5</c:v>
                </c:pt>
                <c:pt idx="2">
                  <c:v>48.6</c:v>
                </c:pt>
                <c:pt idx="3">
                  <c:v>49.1</c:v>
                </c:pt>
              </c:numCache>
              <c:extLst/>
            </c:numRef>
          </c:val>
          <c:extLst>
            <c:ext xmlns:c16="http://schemas.microsoft.com/office/drawing/2014/chart" uri="{C3380CC4-5D6E-409C-BE32-E72D297353CC}">
              <c16:uniqueId val="{00000000-5028-442A-82A9-D17AE1898B45}"/>
            </c:ext>
          </c:extLst>
        </c:ser>
        <c:dLbls>
          <c:dLblPos val="outEnd"/>
          <c:showLegendKey val="0"/>
          <c:showVal val="1"/>
          <c:showCatName val="0"/>
          <c:showSerName val="0"/>
          <c:showPercent val="0"/>
          <c:showBubbleSize val="0"/>
        </c:dLbls>
        <c:gapWidth val="164"/>
        <c:overlap val="-35"/>
        <c:axId val="401458824"/>
        <c:axId val="401461344"/>
      </c:barChart>
      <c:catAx>
        <c:axId val="40145882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en-US"/>
                  <a:t>Concentration</a:t>
                </a:r>
                <a:r>
                  <a:rPr lang="en-US" baseline="0"/>
                  <a:t> of Ethanol Extract</a:t>
                </a:r>
                <a:endParaRPr lang="en-US"/>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401461344"/>
        <c:crosses val="autoZero"/>
        <c:auto val="1"/>
        <c:lblAlgn val="ctr"/>
        <c:lblOffset val="100"/>
        <c:noMultiLvlLbl val="0"/>
      </c:catAx>
      <c:valAx>
        <c:axId val="401461344"/>
        <c:scaling>
          <c:orientation val="minMax"/>
          <c:min val="0"/>
        </c:scaling>
        <c:delete val="0"/>
        <c:axPos val="l"/>
        <c:title>
          <c:tx>
            <c:rich>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en-US"/>
                  <a:t>Concentration of creatinine(U/L)</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01458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BDA68-3504-4D6A-BBFB-CA217E41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14353</TotalTime>
  <Pages>16</Pages>
  <Words>6806</Words>
  <Characters>38798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Gambo Nanbol</dc:creator>
  <cp:keywords/>
  <dc:description/>
  <cp:lastModifiedBy>Editor-1183</cp:lastModifiedBy>
  <cp:revision>50</cp:revision>
  <cp:lastPrinted>2026-02-13T07:12:00Z</cp:lastPrinted>
  <dcterms:created xsi:type="dcterms:W3CDTF">2025-12-20T16:37:00Z</dcterms:created>
  <dcterms:modified xsi:type="dcterms:W3CDTF">2026-02-24T10:25:00Z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id="0NqgmW5b"/&gt;&lt;style id="http://www.zotero.org/styles/apa-6th-edition" locale="en-US" hasBibliography="1" bibliographyStyleHasBeenSet="1"/&gt;&lt;prefs&gt;&lt;pref name="fieldType" value="Field"/&gt;&lt;/prefs&gt;&lt;/data</vt:lpwstr>
  </property>
  <property fmtid="{D5CDD505-2E9C-101B-9397-08002B2CF9AE}" pid="3" name="ZOTERO_PREF_2">
    <vt:lpwstr>&gt;</vt:lpwstr>
  </property>
</Properties>
</file>