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A57BC" w14:textId="340A4C8E" w:rsidR="00C619C4" w:rsidRPr="00421A4A" w:rsidRDefault="00C619C4" w:rsidP="00062DF6">
      <w:pPr>
        <w:spacing w:line="240" w:lineRule="auto"/>
        <w:jc w:val="center"/>
        <w:rPr>
          <w:rFonts w:ascii="Times New Roman" w:hAnsi="Times New Roman" w:cs="Times New Roman"/>
          <w:b/>
          <w:bCs/>
        </w:rPr>
      </w:pPr>
      <w:r w:rsidRPr="00421A4A">
        <w:rPr>
          <w:rFonts w:ascii="Times New Roman" w:hAnsi="Times New Roman" w:cs="Times New Roman"/>
          <w:b/>
          <w:bCs/>
        </w:rPr>
        <w:t>Review Article</w:t>
      </w:r>
    </w:p>
    <w:p w14:paraId="5CF5A934" w14:textId="5C8AD015" w:rsidR="006C364D" w:rsidRPr="00421A4A" w:rsidRDefault="00DC7F93" w:rsidP="00062DF6">
      <w:pPr>
        <w:spacing w:line="240" w:lineRule="auto"/>
        <w:jc w:val="both"/>
        <w:rPr>
          <w:rFonts w:ascii="Times New Roman" w:hAnsi="Times New Roman" w:cs="Times New Roman"/>
        </w:rPr>
      </w:pPr>
      <w:r w:rsidRPr="00DC7F93">
        <w:rPr>
          <w:rFonts w:ascii="Times New Roman" w:hAnsi="Times New Roman" w:cs="Times New Roman"/>
          <w:b/>
          <w:bCs/>
        </w:rPr>
        <w:t>“Phytochemicals and neuroprotection in neurological disorders: mechanisms, preclinical evidence, and challenges”</w:t>
      </w:r>
    </w:p>
    <w:p w14:paraId="2731F177" w14:textId="77777777" w:rsidR="00631D59" w:rsidRPr="00421A4A" w:rsidRDefault="00631D59" w:rsidP="00062DF6">
      <w:pPr>
        <w:spacing w:line="240" w:lineRule="auto"/>
        <w:jc w:val="both"/>
        <w:rPr>
          <w:rFonts w:ascii="Times New Roman" w:hAnsi="Times New Roman" w:cs="Times New Roman"/>
          <w:b/>
          <w:bCs/>
        </w:rPr>
      </w:pPr>
    </w:p>
    <w:p w14:paraId="5620193B" w14:textId="1E4D9B29" w:rsidR="006D469C" w:rsidRPr="00421A4A" w:rsidRDefault="006D469C" w:rsidP="00062DF6">
      <w:pPr>
        <w:spacing w:line="240" w:lineRule="auto"/>
        <w:jc w:val="both"/>
        <w:rPr>
          <w:rFonts w:ascii="Times New Roman" w:hAnsi="Times New Roman" w:cs="Times New Roman"/>
          <w:b/>
          <w:bCs/>
        </w:rPr>
      </w:pPr>
      <w:r w:rsidRPr="00421A4A">
        <w:rPr>
          <w:rFonts w:ascii="Times New Roman" w:hAnsi="Times New Roman" w:cs="Times New Roman"/>
          <w:b/>
          <w:bCs/>
        </w:rPr>
        <w:t>Abstract</w:t>
      </w:r>
    </w:p>
    <w:p w14:paraId="50246A4E" w14:textId="5493841F" w:rsidR="006D469C" w:rsidRDefault="000C2E8E" w:rsidP="00062DF6">
      <w:pPr>
        <w:spacing w:line="240" w:lineRule="auto"/>
        <w:jc w:val="both"/>
        <w:rPr>
          <w:rFonts w:ascii="Times New Roman" w:hAnsi="Times New Roman" w:cs="Times New Roman"/>
        </w:rPr>
      </w:pPr>
      <w:r w:rsidRPr="00421A4A">
        <w:rPr>
          <w:rFonts w:ascii="Times New Roman" w:hAnsi="Times New Roman" w:cs="Times New Roman"/>
        </w:rPr>
        <w:t xml:space="preserve">Neurodegenerative or neurological diseases (NDs) are conditions that lead to progressive loss of normal nerve function. These conditions affect the brain, spinal cord, and peripheral nervous system, often presenting symptoms like impaired cognition, movement disorders and sensory disturbances along with possible cardiovascular complications. </w:t>
      </w:r>
      <w:r w:rsidR="00E4579C">
        <w:rPr>
          <w:rFonts w:ascii="Times New Roman" w:hAnsi="Times New Roman" w:cs="Times New Roman"/>
        </w:rPr>
        <w:t>This paper summari</w:t>
      </w:r>
      <w:r w:rsidR="008C733F">
        <w:rPr>
          <w:rFonts w:ascii="Times New Roman" w:hAnsi="Times New Roman" w:cs="Times New Roman"/>
        </w:rPr>
        <w:t>ses</w:t>
      </w:r>
      <w:r w:rsidR="00E4579C">
        <w:rPr>
          <w:rFonts w:ascii="Times New Roman" w:hAnsi="Times New Roman" w:cs="Times New Roman"/>
        </w:rPr>
        <w:t xml:space="preserve"> neurodegenerative diseases and explores the therapeutic potential of medicinal plants</w:t>
      </w:r>
      <w:r w:rsidR="008C733F">
        <w:rPr>
          <w:rFonts w:ascii="Times New Roman" w:hAnsi="Times New Roman" w:cs="Times New Roman"/>
        </w:rPr>
        <w:t>,</w:t>
      </w:r>
      <w:r w:rsidR="00E4579C">
        <w:rPr>
          <w:rFonts w:ascii="Times New Roman" w:hAnsi="Times New Roman" w:cs="Times New Roman"/>
        </w:rPr>
        <w:t xml:space="preserve"> drawing on evidence from preclinical and clinical trials. N</w:t>
      </w:r>
      <w:r w:rsidRPr="00421A4A">
        <w:rPr>
          <w:rFonts w:ascii="Times New Roman" w:hAnsi="Times New Roman" w:cs="Times New Roman"/>
        </w:rPr>
        <w:t xml:space="preserve">eurological diseases are driven by a complex interplay of </w:t>
      </w:r>
      <w:r w:rsidR="00575FC6" w:rsidRPr="00421A4A">
        <w:rPr>
          <w:rFonts w:ascii="Times New Roman" w:hAnsi="Times New Roman" w:cs="Times New Roman"/>
        </w:rPr>
        <w:t xml:space="preserve">oxidative damage, mitochondrial dysfunction, protein misfolding and chronic neuroinflammation. Medicinal plants contain various bioactive compounds </w:t>
      </w:r>
      <w:r w:rsidR="00E006B1">
        <w:rPr>
          <w:rFonts w:ascii="Times New Roman" w:hAnsi="Times New Roman" w:cs="Times New Roman"/>
        </w:rPr>
        <w:t>that</w:t>
      </w:r>
      <w:r w:rsidR="00575FC6" w:rsidRPr="00421A4A">
        <w:rPr>
          <w:rFonts w:ascii="Times New Roman" w:hAnsi="Times New Roman" w:cs="Times New Roman"/>
        </w:rPr>
        <w:t xml:space="preserve"> are attributed to treating various neurological ailments. These plants hold a central place in traditional medicine. </w:t>
      </w:r>
      <w:r w:rsidR="00575FC6" w:rsidRPr="00421A4A">
        <w:rPr>
          <w:rFonts w:ascii="Times New Roman" w:hAnsi="Times New Roman" w:cs="Times New Roman"/>
          <w:i/>
          <w:iCs/>
        </w:rPr>
        <w:t>Acorus calamus</w:t>
      </w:r>
      <w:r w:rsidR="00575FC6" w:rsidRPr="00421A4A">
        <w:rPr>
          <w:rFonts w:ascii="Times New Roman" w:hAnsi="Times New Roman" w:cs="Times New Roman"/>
        </w:rPr>
        <w:t xml:space="preserve">, </w:t>
      </w:r>
      <w:r w:rsidR="00575FC6" w:rsidRPr="00421A4A">
        <w:rPr>
          <w:rFonts w:ascii="Times New Roman" w:hAnsi="Times New Roman" w:cs="Times New Roman"/>
          <w:i/>
          <w:iCs/>
        </w:rPr>
        <w:t>Centella asiatica</w:t>
      </w:r>
      <w:r w:rsidR="00575FC6" w:rsidRPr="00421A4A">
        <w:rPr>
          <w:rFonts w:ascii="Times New Roman" w:hAnsi="Times New Roman" w:cs="Times New Roman"/>
        </w:rPr>
        <w:t xml:space="preserve">, </w:t>
      </w:r>
      <w:r w:rsidR="00575FC6" w:rsidRPr="00421A4A">
        <w:rPr>
          <w:rFonts w:ascii="Times New Roman" w:hAnsi="Times New Roman" w:cs="Times New Roman"/>
          <w:i/>
          <w:iCs/>
        </w:rPr>
        <w:t>Curcuma longa</w:t>
      </w:r>
      <w:r w:rsidR="00575FC6" w:rsidRPr="00421A4A">
        <w:rPr>
          <w:rFonts w:ascii="Times New Roman" w:hAnsi="Times New Roman" w:cs="Times New Roman"/>
        </w:rPr>
        <w:t xml:space="preserve">, </w:t>
      </w:r>
      <w:r w:rsidR="00E006B1">
        <w:rPr>
          <w:rFonts w:ascii="Times New Roman" w:hAnsi="Times New Roman" w:cs="Times New Roman"/>
        </w:rPr>
        <w:t xml:space="preserve">and </w:t>
      </w:r>
      <w:r w:rsidR="00575FC6" w:rsidRPr="00421A4A">
        <w:rPr>
          <w:rFonts w:ascii="Times New Roman" w:hAnsi="Times New Roman" w:cs="Times New Roman"/>
          <w:i/>
          <w:iCs/>
        </w:rPr>
        <w:t>Withania somnifera</w:t>
      </w:r>
      <w:r w:rsidR="00575FC6" w:rsidRPr="00421A4A">
        <w:rPr>
          <w:rFonts w:ascii="Times New Roman" w:hAnsi="Times New Roman" w:cs="Times New Roman"/>
        </w:rPr>
        <w:t xml:space="preserve"> are some of the medicinal plants </w:t>
      </w:r>
      <w:r w:rsidR="00E006B1">
        <w:rPr>
          <w:rFonts w:ascii="Times New Roman" w:hAnsi="Times New Roman" w:cs="Times New Roman"/>
        </w:rPr>
        <w:t>that</w:t>
      </w:r>
      <w:r w:rsidR="00575FC6" w:rsidRPr="00421A4A">
        <w:rPr>
          <w:rFonts w:ascii="Times New Roman" w:hAnsi="Times New Roman" w:cs="Times New Roman"/>
        </w:rPr>
        <w:t xml:space="preserve"> are used in treating neurological diseases. Despite advances in </w:t>
      </w:r>
      <w:r w:rsidR="00674CC1" w:rsidRPr="00421A4A">
        <w:rPr>
          <w:rFonts w:ascii="Times New Roman" w:hAnsi="Times New Roman" w:cs="Times New Roman"/>
        </w:rPr>
        <w:t xml:space="preserve">synthetic </w:t>
      </w:r>
      <w:r w:rsidR="00575FC6" w:rsidRPr="00421A4A">
        <w:rPr>
          <w:rFonts w:ascii="Times New Roman" w:hAnsi="Times New Roman" w:cs="Times New Roman"/>
        </w:rPr>
        <w:t>drugs,</w:t>
      </w:r>
      <w:r w:rsidR="00674CC1" w:rsidRPr="00421A4A">
        <w:rPr>
          <w:rFonts w:ascii="Times New Roman" w:hAnsi="Times New Roman" w:cs="Times New Roman"/>
        </w:rPr>
        <w:t xml:space="preserve"> </w:t>
      </w:r>
      <w:r w:rsidR="008C733F">
        <w:rPr>
          <w:rFonts w:ascii="Times New Roman" w:hAnsi="Times New Roman" w:cs="Times New Roman"/>
        </w:rPr>
        <w:t xml:space="preserve">the </w:t>
      </w:r>
      <w:r w:rsidR="00674CC1" w:rsidRPr="00421A4A">
        <w:rPr>
          <w:rFonts w:ascii="Times New Roman" w:hAnsi="Times New Roman" w:cs="Times New Roman"/>
        </w:rPr>
        <w:t>presence of natural compounds in medicinal plants poses a great potential for therapy and treating various neurodegenerative disorders.</w:t>
      </w:r>
      <w:r w:rsidR="00D462E6">
        <w:rPr>
          <w:rFonts w:ascii="Times New Roman" w:hAnsi="Times New Roman" w:cs="Times New Roman"/>
        </w:rPr>
        <w:t xml:space="preserve"> </w:t>
      </w:r>
      <w:r w:rsidR="00AA219A">
        <w:rPr>
          <w:rFonts w:ascii="Times New Roman" w:hAnsi="Times New Roman" w:cs="Times New Roman"/>
        </w:rPr>
        <w:t xml:space="preserve">Studies pertaining to medicinal plants therapeutics are generally small, short-term and methodologically </w:t>
      </w:r>
      <w:r w:rsidR="00E006B1">
        <w:rPr>
          <w:rFonts w:ascii="Times New Roman" w:hAnsi="Times New Roman" w:cs="Times New Roman"/>
        </w:rPr>
        <w:t>heterogeneous</w:t>
      </w:r>
      <w:r w:rsidR="00AA219A">
        <w:rPr>
          <w:rFonts w:ascii="Times New Roman" w:hAnsi="Times New Roman" w:cs="Times New Roman"/>
        </w:rPr>
        <w:t xml:space="preserve">, with variations in plant species, extracts and dosages. </w:t>
      </w:r>
      <w:r w:rsidR="00485AA3">
        <w:rPr>
          <w:rFonts w:ascii="Times New Roman" w:hAnsi="Times New Roman" w:cs="Times New Roman"/>
        </w:rPr>
        <w:t>Moreover, safety profiles, drug interactions and mechanistic data in humans are largely under-investigated, restricting their clinical applicability.</w:t>
      </w:r>
    </w:p>
    <w:p w14:paraId="641BA4D4" w14:textId="35C1BBAC" w:rsidR="00D16C4A" w:rsidRDefault="007729A9" w:rsidP="00062DF6">
      <w:pPr>
        <w:spacing w:line="240" w:lineRule="auto"/>
        <w:jc w:val="both"/>
        <w:rPr>
          <w:rFonts w:ascii="Times New Roman" w:hAnsi="Times New Roman" w:cs="Times New Roman"/>
        </w:rPr>
      </w:pPr>
      <w:r w:rsidRPr="00421A4A">
        <w:rPr>
          <w:rFonts w:ascii="Times New Roman" w:hAnsi="Times New Roman" w:cs="Times New Roman"/>
          <w:i/>
          <w:iCs/>
        </w:rPr>
        <w:t>Keywords</w:t>
      </w:r>
      <w:r w:rsidRPr="00421A4A">
        <w:rPr>
          <w:rFonts w:ascii="Times New Roman" w:hAnsi="Times New Roman" w:cs="Times New Roman"/>
        </w:rPr>
        <w:t>: Neurodegenerative diseases, medicinal plants, natural compounds, therapy.</w:t>
      </w:r>
    </w:p>
    <w:p w14:paraId="485A40B4" w14:textId="72EC08D4" w:rsidR="005D41F0" w:rsidRPr="00421A4A" w:rsidRDefault="005D41F0" w:rsidP="00062DF6">
      <w:pPr>
        <w:spacing w:line="240" w:lineRule="auto"/>
        <w:jc w:val="both"/>
        <w:rPr>
          <w:rFonts w:ascii="Times New Roman" w:hAnsi="Times New Roman" w:cs="Times New Roman"/>
          <w:b/>
          <w:bCs/>
        </w:rPr>
      </w:pPr>
      <w:r w:rsidRPr="00421A4A">
        <w:rPr>
          <w:rFonts w:ascii="Times New Roman" w:hAnsi="Times New Roman" w:cs="Times New Roman"/>
          <w:b/>
          <w:bCs/>
        </w:rPr>
        <w:t>Introduction</w:t>
      </w:r>
    </w:p>
    <w:p w14:paraId="79814AD2" w14:textId="0B37FAFA" w:rsidR="00381A50" w:rsidRPr="00421A4A" w:rsidRDefault="00EF4B77" w:rsidP="00062DF6">
      <w:pPr>
        <w:spacing w:line="240" w:lineRule="auto"/>
        <w:jc w:val="both"/>
        <w:rPr>
          <w:rFonts w:ascii="Times New Roman" w:hAnsi="Times New Roman" w:cs="Times New Roman"/>
        </w:rPr>
      </w:pPr>
      <w:r w:rsidRPr="00421A4A">
        <w:rPr>
          <w:rFonts w:ascii="Times New Roman" w:hAnsi="Times New Roman" w:cs="Times New Roman"/>
        </w:rPr>
        <w:t>Neurological diseases</w:t>
      </w:r>
      <w:r w:rsidR="00B90510" w:rsidRPr="00421A4A">
        <w:rPr>
          <w:rFonts w:ascii="Times New Roman" w:hAnsi="Times New Roman" w:cs="Times New Roman"/>
        </w:rPr>
        <w:t xml:space="preserve"> (NDs)</w:t>
      </w:r>
      <w:r w:rsidRPr="00421A4A">
        <w:rPr>
          <w:rFonts w:ascii="Times New Roman" w:hAnsi="Times New Roman" w:cs="Times New Roman"/>
        </w:rPr>
        <w:t xml:space="preserve"> or neurodegenerative diseases are diseases </w:t>
      </w:r>
      <w:r w:rsidR="006708AB" w:rsidRPr="00421A4A">
        <w:rPr>
          <w:rFonts w:ascii="Times New Roman" w:hAnsi="Times New Roman" w:cs="Times New Roman"/>
        </w:rPr>
        <w:t>that causes gradual loss of normal nerve function. It is characteri</w:t>
      </w:r>
      <w:r w:rsidR="008C733F">
        <w:rPr>
          <w:rFonts w:ascii="Times New Roman" w:hAnsi="Times New Roman" w:cs="Times New Roman"/>
        </w:rPr>
        <w:t>sed</w:t>
      </w:r>
      <w:r w:rsidR="006708AB" w:rsidRPr="00421A4A">
        <w:rPr>
          <w:rFonts w:ascii="Times New Roman" w:hAnsi="Times New Roman" w:cs="Times New Roman"/>
        </w:rPr>
        <w:t xml:space="preserve"> by the slow deterioration of the nerve cells, impacting the brain, spinal cord and peripheral nerves. These diseases exhibit primary neurological symptoms like cognitive impairment, motor difficulties and sensory deficits and secondary effects on the cardiovascular system (Ozturk, 2024).</w:t>
      </w:r>
      <w:r w:rsidR="0084042B" w:rsidRPr="00421A4A">
        <w:rPr>
          <w:rFonts w:ascii="Times New Roman" w:hAnsi="Times New Roman" w:cs="Times New Roman"/>
        </w:rPr>
        <w:t xml:space="preserve"> </w:t>
      </w:r>
      <w:r w:rsidR="00BD2ED7" w:rsidRPr="00421A4A">
        <w:rPr>
          <w:rFonts w:ascii="Times New Roman" w:hAnsi="Times New Roman" w:cs="Times New Roman"/>
        </w:rPr>
        <w:t>The occurrence of neurological diseases has significantly increased over the past few decades. Globally, they are the leading cause of disability and ranked second as caus</w:t>
      </w:r>
      <w:r w:rsidR="008C733F">
        <w:rPr>
          <w:rFonts w:ascii="Times New Roman" w:hAnsi="Times New Roman" w:cs="Times New Roman"/>
        </w:rPr>
        <w:t>es</w:t>
      </w:r>
      <w:r w:rsidR="00BD2ED7" w:rsidRPr="00421A4A">
        <w:rPr>
          <w:rFonts w:ascii="Times New Roman" w:hAnsi="Times New Roman" w:cs="Times New Roman"/>
        </w:rPr>
        <w:t xml:space="preserve"> of death following cardiovascular diseases (Feigin et al. 2020).</w:t>
      </w:r>
      <w:r w:rsidR="000E6F7E" w:rsidRPr="00421A4A">
        <w:rPr>
          <w:rFonts w:ascii="Times New Roman" w:hAnsi="Times New Roman" w:cs="Times New Roman"/>
        </w:rPr>
        <w:t xml:space="preserve"> Study from Global Burden of Disease (GBD) estimates that 43.1 % of</w:t>
      </w:r>
      <w:r w:rsidR="008C733F">
        <w:rPr>
          <w:rFonts w:ascii="Times New Roman" w:hAnsi="Times New Roman" w:cs="Times New Roman"/>
        </w:rPr>
        <w:t xml:space="preserve"> the</w:t>
      </w:r>
      <w:r w:rsidR="000E6F7E" w:rsidRPr="00421A4A">
        <w:rPr>
          <w:rFonts w:ascii="Times New Roman" w:hAnsi="Times New Roman" w:cs="Times New Roman"/>
        </w:rPr>
        <w:t xml:space="preserve"> population worldwide w</w:t>
      </w:r>
      <w:r w:rsidR="008C733F">
        <w:rPr>
          <w:rFonts w:ascii="Times New Roman" w:hAnsi="Times New Roman" w:cs="Times New Roman"/>
        </w:rPr>
        <w:t>as</w:t>
      </w:r>
      <w:r w:rsidR="000E6F7E" w:rsidRPr="00421A4A">
        <w:rPr>
          <w:rFonts w:ascii="Times New Roman" w:hAnsi="Times New Roman" w:cs="Times New Roman"/>
        </w:rPr>
        <w:t xml:space="preserve"> affected by neurological disorders in 2021</w:t>
      </w:r>
      <w:r w:rsidR="008C733F">
        <w:rPr>
          <w:rFonts w:ascii="Times New Roman" w:hAnsi="Times New Roman" w:cs="Times New Roman"/>
        </w:rPr>
        <w:t xml:space="preserve">, </w:t>
      </w:r>
      <w:r w:rsidR="00781168" w:rsidRPr="00421A4A">
        <w:rPr>
          <w:rFonts w:ascii="Times New Roman" w:hAnsi="Times New Roman" w:cs="Times New Roman"/>
        </w:rPr>
        <w:t>representing 3.4 billion people. Around 11 million deaths occurred from these conditions (Steinmetz et al. 2021).</w:t>
      </w:r>
      <w:r w:rsidR="00BD2ED7" w:rsidRPr="00421A4A">
        <w:rPr>
          <w:rFonts w:ascii="Times New Roman" w:hAnsi="Times New Roman" w:cs="Times New Roman"/>
        </w:rPr>
        <w:t xml:space="preserve"> </w:t>
      </w:r>
      <w:r w:rsidR="00330CDE" w:rsidRPr="00421A4A">
        <w:rPr>
          <w:rFonts w:ascii="Times New Roman" w:hAnsi="Times New Roman" w:cs="Times New Roman"/>
        </w:rPr>
        <w:t>Parkinson's disease (PD), multiple sclerosis (MS), dementia, epilepsy, and migraines</w:t>
      </w:r>
      <w:r w:rsidR="004235C0" w:rsidRPr="00421A4A">
        <w:rPr>
          <w:rFonts w:ascii="Times New Roman" w:hAnsi="Times New Roman" w:cs="Times New Roman"/>
        </w:rPr>
        <w:t xml:space="preserve"> </w:t>
      </w:r>
      <w:r w:rsidR="00330CDE" w:rsidRPr="00421A4A">
        <w:rPr>
          <w:rFonts w:ascii="Times New Roman" w:hAnsi="Times New Roman" w:cs="Times New Roman"/>
        </w:rPr>
        <w:t xml:space="preserve">are the common types of neurological diseases </w:t>
      </w:r>
      <w:r w:rsidR="008C733F">
        <w:rPr>
          <w:rFonts w:ascii="Times New Roman" w:hAnsi="Times New Roman" w:cs="Times New Roman"/>
        </w:rPr>
        <w:t xml:space="preserve">that </w:t>
      </w:r>
      <w:r w:rsidR="00E006B1">
        <w:rPr>
          <w:rFonts w:ascii="Times New Roman" w:hAnsi="Times New Roman" w:cs="Times New Roman"/>
        </w:rPr>
        <w:t>affect</w:t>
      </w:r>
      <w:r w:rsidR="00330CDE" w:rsidRPr="00421A4A">
        <w:rPr>
          <w:rFonts w:ascii="Times New Roman" w:hAnsi="Times New Roman" w:cs="Times New Roman"/>
        </w:rPr>
        <w:t xml:space="preserve"> global morbidity and mortality rates significantly</w:t>
      </w:r>
      <w:r w:rsidR="004235C0" w:rsidRPr="00421A4A">
        <w:rPr>
          <w:rFonts w:ascii="Times New Roman" w:hAnsi="Times New Roman" w:cs="Times New Roman"/>
        </w:rPr>
        <w:t xml:space="preserve"> (Iqbal et al. 2024). Migraines affect about one billion people in the world, making it the most prevalent neurological condition (Ashina et al. 2021). Approximately 50 million people across the globe are impacted by epilepsy, with nearly 80% cases occurring in low and middle-income countries (Singhi and Gupta, 2021). About 50 million people </w:t>
      </w:r>
      <w:r w:rsidR="00E006B1">
        <w:rPr>
          <w:rFonts w:ascii="Times New Roman" w:hAnsi="Times New Roman" w:cs="Times New Roman"/>
        </w:rPr>
        <w:t>suffer</w:t>
      </w:r>
      <w:r w:rsidR="004235C0" w:rsidRPr="00421A4A">
        <w:rPr>
          <w:rFonts w:ascii="Times New Roman" w:hAnsi="Times New Roman" w:cs="Times New Roman"/>
        </w:rPr>
        <w:t xml:space="preserve"> from dementia globally, with nearly 10 million new </w:t>
      </w:r>
      <w:r w:rsidR="006409CE" w:rsidRPr="00421A4A">
        <w:rPr>
          <w:rFonts w:ascii="Times New Roman" w:hAnsi="Times New Roman" w:cs="Times New Roman"/>
        </w:rPr>
        <w:t>diagnoses</w:t>
      </w:r>
      <w:r w:rsidR="004235C0" w:rsidRPr="00421A4A">
        <w:rPr>
          <w:rFonts w:ascii="Times New Roman" w:hAnsi="Times New Roman" w:cs="Times New Roman"/>
        </w:rPr>
        <w:t xml:space="preserve"> </w:t>
      </w:r>
      <w:r w:rsidR="006409CE" w:rsidRPr="00421A4A">
        <w:rPr>
          <w:rFonts w:ascii="Times New Roman" w:hAnsi="Times New Roman" w:cs="Times New Roman"/>
        </w:rPr>
        <w:t xml:space="preserve">annually and Alzheimer’s disease (AD) </w:t>
      </w:r>
      <w:r w:rsidR="00E006B1">
        <w:rPr>
          <w:rFonts w:ascii="Times New Roman" w:hAnsi="Times New Roman" w:cs="Times New Roman"/>
        </w:rPr>
        <w:t>represents</w:t>
      </w:r>
      <w:r w:rsidR="006409CE" w:rsidRPr="00421A4A">
        <w:rPr>
          <w:rFonts w:ascii="Times New Roman" w:hAnsi="Times New Roman" w:cs="Times New Roman"/>
        </w:rPr>
        <w:t xml:space="preserve"> the most common form of dementia (Liu et al.2021; Vogt et al.2023). It is estimated that over 6 million people are living with PD worldwide (Dorsey et al. 2018)</w:t>
      </w:r>
      <w:r w:rsidR="00E006B1">
        <w:rPr>
          <w:rFonts w:ascii="Times New Roman" w:hAnsi="Times New Roman" w:cs="Times New Roman"/>
        </w:rPr>
        <w:t>,</w:t>
      </w:r>
      <w:r w:rsidR="006409CE" w:rsidRPr="00421A4A">
        <w:rPr>
          <w:rFonts w:ascii="Times New Roman" w:hAnsi="Times New Roman" w:cs="Times New Roman"/>
        </w:rPr>
        <w:t xml:space="preserve"> while more than 2.3 million people are impacted by MS. Stroke ranks second as the leading cause of death and third leading cause of disability </w:t>
      </w:r>
      <w:r w:rsidR="00DE3D23" w:rsidRPr="00421A4A">
        <w:rPr>
          <w:rFonts w:ascii="Times New Roman" w:hAnsi="Times New Roman" w:cs="Times New Roman"/>
        </w:rPr>
        <w:t xml:space="preserve">worldwide (Liang et al.2023; Reynolds et al.2018). It is reported that over 13 </w:t>
      </w:r>
      <w:r w:rsidR="00BD2ED7" w:rsidRPr="00421A4A">
        <w:rPr>
          <w:rFonts w:ascii="Times New Roman" w:hAnsi="Times New Roman" w:cs="Times New Roman"/>
        </w:rPr>
        <w:t>million new</w:t>
      </w:r>
      <w:r w:rsidR="00DE3D23" w:rsidRPr="00421A4A">
        <w:rPr>
          <w:rFonts w:ascii="Times New Roman" w:hAnsi="Times New Roman" w:cs="Times New Roman"/>
        </w:rPr>
        <w:t xml:space="preserve"> cases of</w:t>
      </w:r>
      <w:r w:rsidR="00BD2ED7" w:rsidRPr="00421A4A">
        <w:rPr>
          <w:rFonts w:ascii="Times New Roman" w:hAnsi="Times New Roman" w:cs="Times New Roman"/>
        </w:rPr>
        <w:t xml:space="preserve"> stroke are prevalent annually (</w:t>
      </w:r>
      <w:proofErr w:type="spellStart"/>
      <w:r w:rsidR="00BD2ED7" w:rsidRPr="00421A4A">
        <w:rPr>
          <w:rFonts w:ascii="Times New Roman" w:hAnsi="Times New Roman" w:cs="Times New Roman"/>
        </w:rPr>
        <w:t>Giofre</w:t>
      </w:r>
      <w:proofErr w:type="spellEnd"/>
      <w:r w:rsidR="00BD2ED7" w:rsidRPr="00421A4A">
        <w:rPr>
          <w:rFonts w:ascii="Times New Roman" w:hAnsi="Times New Roman" w:cs="Times New Roman"/>
        </w:rPr>
        <w:t xml:space="preserve"> et al.</w:t>
      </w:r>
      <w:r w:rsidR="00065E44" w:rsidRPr="00421A4A">
        <w:rPr>
          <w:rFonts w:ascii="Times New Roman" w:hAnsi="Times New Roman" w:cs="Times New Roman"/>
        </w:rPr>
        <w:t xml:space="preserve"> </w:t>
      </w:r>
      <w:r w:rsidR="00BD2ED7" w:rsidRPr="00421A4A">
        <w:rPr>
          <w:rFonts w:ascii="Times New Roman" w:hAnsi="Times New Roman" w:cs="Times New Roman"/>
        </w:rPr>
        <w:t xml:space="preserve">2020). In 2016, 16 % of global total mortality </w:t>
      </w:r>
      <w:r w:rsidR="00E006B1">
        <w:rPr>
          <w:rFonts w:ascii="Times New Roman" w:hAnsi="Times New Roman" w:cs="Times New Roman"/>
        </w:rPr>
        <w:t>was</w:t>
      </w:r>
      <w:r w:rsidR="00BD2ED7" w:rsidRPr="00421A4A">
        <w:rPr>
          <w:rFonts w:ascii="Times New Roman" w:hAnsi="Times New Roman" w:cs="Times New Roman"/>
        </w:rPr>
        <w:t xml:space="preserve"> caused by neurological </w:t>
      </w:r>
      <w:r w:rsidR="006168B5" w:rsidRPr="00421A4A">
        <w:rPr>
          <w:rFonts w:ascii="Times New Roman" w:hAnsi="Times New Roman" w:cs="Times New Roman"/>
        </w:rPr>
        <w:t>diseases,</w:t>
      </w:r>
      <w:r w:rsidR="008C733F">
        <w:rPr>
          <w:rFonts w:ascii="Times New Roman" w:hAnsi="Times New Roman" w:cs="Times New Roman"/>
        </w:rPr>
        <w:t xml:space="preserve"> </w:t>
      </w:r>
      <w:r w:rsidR="00BD2ED7" w:rsidRPr="00421A4A">
        <w:rPr>
          <w:rFonts w:ascii="Times New Roman" w:hAnsi="Times New Roman" w:cs="Times New Roman"/>
        </w:rPr>
        <w:t xml:space="preserve">which accounted for 9 million deaths. Stroke, AD and other dementias were the deadliest among </w:t>
      </w:r>
      <w:r w:rsidR="008C733F">
        <w:rPr>
          <w:rFonts w:ascii="Times New Roman" w:hAnsi="Times New Roman" w:cs="Times New Roman"/>
        </w:rPr>
        <w:t>low and middle-income</w:t>
      </w:r>
      <w:r w:rsidR="00BD2ED7" w:rsidRPr="00421A4A">
        <w:rPr>
          <w:rFonts w:ascii="Times New Roman" w:hAnsi="Times New Roman" w:cs="Times New Roman"/>
        </w:rPr>
        <w:t xml:space="preserve"> countries (Feigin et al. 2017)</w:t>
      </w:r>
      <w:r w:rsidR="008C733F">
        <w:rPr>
          <w:rFonts w:ascii="Times New Roman" w:hAnsi="Times New Roman" w:cs="Times New Roman"/>
        </w:rPr>
        <w:t>,</w:t>
      </w:r>
      <w:r w:rsidR="00BD2ED7" w:rsidRPr="00421A4A">
        <w:rPr>
          <w:rFonts w:ascii="Times New Roman" w:hAnsi="Times New Roman" w:cs="Times New Roman"/>
        </w:rPr>
        <w:t xml:space="preserve"> where stroke alone accounted for 67% and AD and other dementias impacting 20% of these deaths (</w:t>
      </w:r>
      <w:r w:rsidR="003D630D" w:rsidRPr="00421A4A">
        <w:rPr>
          <w:rFonts w:ascii="Times New Roman" w:hAnsi="Times New Roman" w:cs="Times New Roman"/>
        </w:rPr>
        <w:t>Norton</w:t>
      </w:r>
      <w:r w:rsidR="00BD2ED7" w:rsidRPr="00421A4A">
        <w:rPr>
          <w:rFonts w:ascii="Times New Roman" w:hAnsi="Times New Roman" w:cs="Times New Roman"/>
        </w:rPr>
        <w:t xml:space="preserve"> et al. 2011).</w:t>
      </w:r>
    </w:p>
    <w:p w14:paraId="48FB0884" w14:textId="428ACD3C" w:rsidR="00B964CF" w:rsidRPr="00421A4A" w:rsidRDefault="00B90510" w:rsidP="00062DF6">
      <w:pPr>
        <w:spacing w:line="240" w:lineRule="auto"/>
        <w:jc w:val="both"/>
        <w:rPr>
          <w:rFonts w:ascii="Times New Roman" w:hAnsi="Times New Roman" w:cs="Times New Roman"/>
        </w:rPr>
      </w:pPr>
      <w:r w:rsidRPr="00421A4A">
        <w:rPr>
          <w:rFonts w:ascii="Times New Roman" w:hAnsi="Times New Roman" w:cs="Times New Roman"/>
        </w:rPr>
        <w:t xml:space="preserve">The </w:t>
      </w:r>
      <w:r w:rsidR="00E006B1">
        <w:rPr>
          <w:rFonts w:ascii="Times New Roman" w:hAnsi="Times New Roman" w:cs="Times New Roman"/>
        </w:rPr>
        <w:t>prevalence</w:t>
      </w:r>
      <w:r w:rsidRPr="00421A4A">
        <w:rPr>
          <w:rFonts w:ascii="Times New Roman" w:hAnsi="Times New Roman" w:cs="Times New Roman"/>
        </w:rPr>
        <w:t xml:space="preserve"> of NDs has risen in the 21st century, largely due to the increase in </w:t>
      </w:r>
      <w:r w:rsidR="00E006B1">
        <w:rPr>
          <w:rFonts w:ascii="Times New Roman" w:hAnsi="Times New Roman" w:cs="Times New Roman"/>
        </w:rPr>
        <w:t xml:space="preserve">the </w:t>
      </w:r>
      <w:r w:rsidRPr="00421A4A">
        <w:rPr>
          <w:rFonts w:ascii="Times New Roman" w:hAnsi="Times New Roman" w:cs="Times New Roman"/>
        </w:rPr>
        <w:t>ag</w:t>
      </w:r>
      <w:r w:rsidR="008C733F">
        <w:rPr>
          <w:rFonts w:ascii="Times New Roman" w:hAnsi="Times New Roman" w:cs="Times New Roman"/>
        </w:rPr>
        <w:t>eing</w:t>
      </w:r>
      <w:r w:rsidRPr="00421A4A">
        <w:rPr>
          <w:rFonts w:ascii="Times New Roman" w:hAnsi="Times New Roman" w:cs="Times New Roman"/>
        </w:rPr>
        <w:t xml:space="preserve"> population. This elderly population poses significant social and economic challenges, contributing to a sharp rise in age-related diseases. Current studies indicate that ag</w:t>
      </w:r>
      <w:r w:rsidR="008C733F">
        <w:rPr>
          <w:rFonts w:ascii="Times New Roman" w:hAnsi="Times New Roman" w:cs="Times New Roman"/>
        </w:rPr>
        <w:t>eing</w:t>
      </w:r>
      <w:r w:rsidRPr="00421A4A">
        <w:rPr>
          <w:rFonts w:ascii="Times New Roman" w:hAnsi="Times New Roman" w:cs="Times New Roman"/>
        </w:rPr>
        <w:t xml:space="preserve"> is linked to</w:t>
      </w:r>
      <w:r w:rsidR="008C733F">
        <w:rPr>
          <w:rFonts w:ascii="Times New Roman" w:hAnsi="Times New Roman" w:cs="Times New Roman"/>
        </w:rPr>
        <w:t xml:space="preserve"> a higher</w:t>
      </w:r>
      <w:r w:rsidRPr="00421A4A">
        <w:rPr>
          <w:rFonts w:ascii="Times New Roman" w:hAnsi="Times New Roman" w:cs="Times New Roman"/>
        </w:rPr>
        <w:t xml:space="preserve"> risk of developing a range </w:t>
      </w:r>
      <w:r w:rsidR="005D41F0" w:rsidRPr="00421A4A">
        <w:rPr>
          <w:rFonts w:ascii="Times New Roman" w:hAnsi="Times New Roman" w:cs="Times New Roman"/>
        </w:rPr>
        <w:t>of disorders</w:t>
      </w:r>
      <w:r w:rsidRPr="00421A4A">
        <w:rPr>
          <w:rFonts w:ascii="Times New Roman" w:hAnsi="Times New Roman" w:cs="Times New Roman"/>
        </w:rPr>
        <w:t xml:space="preserve"> and disabilities, including cancer, cardiovascular diseases, and neurological disorders </w:t>
      </w:r>
      <w:r w:rsidRPr="00421A4A">
        <w:rPr>
          <w:rFonts w:ascii="Times New Roman" w:hAnsi="Times New Roman" w:cs="Times New Roman"/>
        </w:rPr>
        <w:lastRenderedPageBreak/>
        <w:t>(Niccoli and Partridge2012).</w:t>
      </w:r>
      <w:r w:rsidR="00330CDE" w:rsidRPr="00421A4A">
        <w:rPr>
          <w:rFonts w:ascii="Times New Roman" w:hAnsi="Times New Roman" w:cs="Times New Roman"/>
        </w:rPr>
        <w:t xml:space="preserve"> </w:t>
      </w:r>
      <w:r w:rsidR="00010DA2" w:rsidRPr="00421A4A">
        <w:rPr>
          <w:rFonts w:ascii="Times New Roman" w:hAnsi="Times New Roman" w:cs="Times New Roman"/>
        </w:rPr>
        <w:t xml:space="preserve">Although the </w:t>
      </w:r>
      <w:r w:rsidR="005D067E" w:rsidRPr="00421A4A">
        <w:rPr>
          <w:rFonts w:ascii="Times New Roman" w:hAnsi="Times New Roman" w:cs="Times New Roman"/>
        </w:rPr>
        <w:t>e</w:t>
      </w:r>
      <w:r w:rsidR="00010DA2" w:rsidRPr="00421A4A">
        <w:rPr>
          <w:rFonts w:ascii="Times New Roman" w:hAnsi="Times New Roman" w:cs="Times New Roman"/>
        </w:rPr>
        <w:t xml:space="preserve">tiology of neurological disorders </w:t>
      </w:r>
      <w:r w:rsidR="005D067E" w:rsidRPr="00421A4A">
        <w:rPr>
          <w:rFonts w:ascii="Times New Roman" w:hAnsi="Times New Roman" w:cs="Times New Roman"/>
        </w:rPr>
        <w:t>varies</w:t>
      </w:r>
      <w:r w:rsidR="00010DA2" w:rsidRPr="00421A4A">
        <w:rPr>
          <w:rFonts w:ascii="Times New Roman" w:hAnsi="Times New Roman" w:cs="Times New Roman"/>
        </w:rPr>
        <w:t xml:space="preserve"> and involve</w:t>
      </w:r>
      <w:r w:rsidR="008C733F">
        <w:rPr>
          <w:rFonts w:ascii="Times New Roman" w:hAnsi="Times New Roman" w:cs="Times New Roman"/>
        </w:rPr>
        <w:t>s</w:t>
      </w:r>
      <w:r w:rsidR="00010DA2" w:rsidRPr="00421A4A">
        <w:rPr>
          <w:rFonts w:ascii="Times New Roman" w:hAnsi="Times New Roman" w:cs="Times New Roman"/>
        </w:rPr>
        <w:t xml:space="preserve"> complex multifactorial </w:t>
      </w:r>
      <w:r w:rsidR="005D067E" w:rsidRPr="00421A4A">
        <w:rPr>
          <w:rFonts w:ascii="Times New Roman" w:hAnsi="Times New Roman" w:cs="Times New Roman"/>
        </w:rPr>
        <w:t>factors, inflammation, particularly neuroinflammation</w:t>
      </w:r>
      <w:r w:rsidR="006168B5">
        <w:rPr>
          <w:rFonts w:ascii="Times New Roman" w:hAnsi="Times New Roman" w:cs="Times New Roman"/>
        </w:rPr>
        <w:t>,</w:t>
      </w:r>
      <w:r w:rsidR="005D067E" w:rsidRPr="00421A4A">
        <w:rPr>
          <w:rFonts w:ascii="Times New Roman" w:hAnsi="Times New Roman" w:cs="Times New Roman"/>
        </w:rPr>
        <w:t xml:space="preserve"> appears to be the common underlying cause (DeMaio et al.2022).</w:t>
      </w:r>
    </w:p>
    <w:p w14:paraId="5F59F025" w14:textId="678ECE2E" w:rsidR="005348BA" w:rsidRPr="00421A4A" w:rsidRDefault="005348BA" w:rsidP="00062DF6">
      <w:pPr>
        <w:spacing w:line="240" w:lineRule="auto"/>
        <w:jc w:val="both"/>
        <w:rPr>
          <w:rFonts w:ascii="Times New Roman" w:hAnsi="Times New Roman" w:cs="Times New Roman"/>
        </w:rPr>
      </w:pPr>
      <w:r w:rsidRPr="00421A4A">
        <w:rPr>
          <w:rFonts w:ascii="Times New Roman" w:hAnsi="Times New Roman" w:cs="Times New Roman"/>
        </w:rPr>
        <w:t xml:space="preserve">Besides </w:t>
      </w:r>
      <w:r w:rsidR="00C72F32" w:rsidRPr="00421A4A">
        <w:rPr>
          <w:rFonts w:ascii="Times New Roman" w:hAnsi="Times New Roman" w:cs="Times New Roman"/>
        </w:rPr>
        <w:t>making</w:t>
      </w:r>
      <w:r w:rsidRPr="00421A4A">
        <w:rPr>
          <w:rFonts w:ascii="Times New Roman" w:hAnsi="Times New Roman" w:cs="Times New Roman"/>
        </w:rPr>
        <w:t xml:space="preserve"> the central nervous system (CNS) more susceptible to age-related damage, inflammation also intensifies the cycle of age-</w:t>
      </w:r>
      <w:r w:rsidR="00C72F32" w:rsidRPr="00421A4A">
        <w:rPr>
          <w:rFonts w:ascii="Times New Roman" w:hAnsi="Times New Roman" w:cs="Times New Roman"/>
        </w:rPr>
        <w:t>related CNS</w:t>
      </w:r>
      <w:r w:rsidRPr="00421A4A">
        <w:rPr>
          <w:rFonts w:ascii="Times New Roman" w:hAnsi="Times New Roman" w:cs="Times New Roman"/>
        </w:rPr>
        <w:t xml:space="preserve"> decline.</w:t>
      </w:r>
      <w:r w:rsidR="00C72F32" w:rsidRPr="00421A4A">
        <w:rPr>
          <w:rFonts w:ascii="Times New Roman" w:hAnsi="Times New Roman" w:cs="Times New Roman"/>
        </w:rPr>
        <w:t xml:space="preserve"> Ag</w:t>
      </w:r>
      <w:r w:rsidR="006168B5">
        <w:rPr>
          <w:rFonts w:ascii="Times New Roman" w:hAnsi="Times New Roman" w:cs="Times New Roman"/>
        </w:rPr>
        <w:t>eing</w:t>
      </w:r>
      <w:r w:rsidR="00C72F32" w:rsidRPr="00421A4A">
        <w:rPr>
          <w:rFonts w:ascii="Times New Roman" w:hAnsi="Times New Roman" w:cs="Times New Roman"/>
        </w:rPr>
        <w:t xml:space="preserve"> and development of neurodegenerative diseases in mature adults appear to share similar pathways, with inflammation playing a central role in both.</w:t>
      </w:r>
      <w:r w:rsidR="00B964CF" w:rsidRPr="00421A4A">
        <w:rPr>
          <w:rFonts w:ascii="Times New Roman" w:hAnsi="Times New Roman" w:cs="Times New Roman"/>
        </w:rPr>
        <w:t xml:space="preserve"> M</w:t>
      </w:r>
      <w:r w:rsidR="003556BC" w:rsidRPr="00421A4A">
        <w:rPr>
          <w:rFonts w:ascii="Times New Roman" w:hAnsi="Times New Roman" w:cs="Times New Roman"/>
        </w:rPr>
        <w:t>odern lifestyles have led to increased lifespan</w:t>
      </w:r>
      <w:r w:rsidR="00E006B1">
        <w:rPr>
          <w:rFonts w:ascii="Times New Roman" w:hAnsi="Times New Roman" w:cs="Times New Roman"/>
        </w:rPr>
        <w:t>;</w:t>
      </w:r>
      <w:r w:rsidR="003556BC" w:rsidRPr="00421A4A">
        <w:rPr>
          <w:rFonts w:ascii="Times New Roman" w:hAnsi="Times New Roman" w:cs="Times New Roman"/>
        </w:rPr>
        <w:t xml:space="preserve"> however, due to greater exposure to pro-inflammatory sources, it has led to numerous health challenges (Gurusamy and Rajasingh 2019).</w:t>
      </w:r>
      <w:r w:rsidR="00CD5043" w:rsidRPr="00421A4A">
        <w:rPr>
          <w:rFonts w:ascii="Times New Roman" w:hAnsi="Times New Roman" w:cs="Times New Roman"/>
        </w:rPr>
        <w:t xml:space="preserve"> Although there is an upward trend in life expectancy</w:t>
      </w:r>
      <w:r w:rsidR="00B964CF" w:rsidRPr="00421A4A">
        <w:rPr>
          <w:rFonts w:ascii="Times New Roman" w:hAnsi="Times New Roman" w:cs="Times New Roman"/>
        </w:rPr>
        <w:t xml:space="preserve">, projections indicate that this trend may be reversed in future generations due to the rising prevalence of chronic diseases (Anderson and Durstine, 2019). Rise in chronic diseases is attributed to lifestyle changes such as sedentary behaviour, consumption of processed foods and drugs, elevated psychological stress and openness to environmental pollutants and pesticide residues in food (Ganu et al. 2012). The choices of one’s </w:t>
      </w:r>
      <w:r w:rsidR="00E006B1">
        <w:rPr>
          <w:rFonts w:ascii="Times New Roman" w:hAnsi="Times New Roman" w:cs="Times New Roman"/>
        </w:rPr>
        <w:t>lifestyle</w:t>
      </w:r>
      <w:r w:rsidR="00B964CF" w:rsidRPr="00421A4A">
        <w:rPr>
          <w:rFonts w:ascii="Times New Roman" w:hAnsi="Times New Roman" w:cs="Times New Roman"/>
        </w:rPr>
        <w:t xml:space="preserve"> significantly contribute to the likelihood of developing neurological disorders (Chin-Chan et al. 2015).</w:t>
      </w:r>
    </w:p>
    <w:p w14:paraId="17A51631" w14:textId="163A99C3" w:rsidR="00793AA9" w:rsidRPr="00421A4A" w:rsidRDefault="00547F9C" w:rsidP="00062DF6">
      <w:pPr>
        <w:spacing w:line="240" w:lineRule="auto"/>
        <w:jc w:val="both"/>
        <w:rPr>
          <w:rFonts w:ascii="Times New Roman" w:hAnsi="Times New Roman" w:cs="Times New Roman"/>
        </w:rPr>
      </w:pPr>
      <w:r w:rsidRPr="00421A4A">
        <w:rPr>
          <w:rFonts w:ascii="Times New Roman" w:hAnsi="Times New Roman" w:cs="Times New Roman"/>
        </w:rPr>
        <w:t>Alzheimer’s disease (AD), being one of the most common</w:t>
      </w:r>
      <w:r w:rsidR="002568D5" w:rsidRPr="00421A4A">
        <w:rPr>
          <w:rFonts w:ascii="Times New Roman" w:hAnsi="Times New Roman" w:cs="Times New Roman"/>
        </w:rPr>
        <w:t xml:space="preserve"> forms</w:t>
      </w:r>
      <w:r w:rsidRPr="00421A4A">
        <w:rPr>
          <w:rFonts w:ascii="Times New Roman" w:hAnsi="Times New Roman" w:cs="Times New Roman"/>
        </w:rPr>
        <w:t xml:space="preserve"> of dementia</w:t>
      </w:r>
      <w:r w:rsidR="006168B5">
        <w:rPr>
          <w:rFonts w:ascii="Times New Roman" w:hAnsi="Times New Roman" w:cs="Times New Roman"/>
        </w:rPr>
        <w:t>,</w:t>
      </w:r>
      <w:r w:rsidRPr="00421A4A">
        <w:rPr>
          <w:rFonts w:ascii="Times New Roman" w:hAnsi="Times New Roman" w:cs="Times New Roman"/>
        </w:rPr>
        <w:t xml:space="preserve"> is </w:t>
      </w:r>
      <w:r w:rsidR="002568D5" w:rsidRPr="00421A4A">
        <w:rPr>
          <w:rFonts w:ascii="Times New Roman" w:hAnsi="Times New Roman" w:cs="Times New Roman"/>
        </w:rPr>
        <w:t xml:space="preserve">a </w:t>
      </w:r>
      <w:r w:rsidRPr="00421A4A">
        <w:rPr>
          <w:rFonts w:ascii="Times New Roman" w:hAnsi="Times New Roman" w:cs="Times New Roman"/>
        </w:rPr>
        <w:t>neurocognitive disorder, leading to memory loss and behavioural changes that hamper daily activities.</w:t>
      </w:r>
      <w:r w:rsidR="002568D5" w:rsidRPr="00421A4A">
        <w:rPr>
          <w:rFonts w:ascii="Times New Roman" w:hAnsi="Times New Roman" w:cs="Times New Roman"/>
        </w:rPr>
        <w:t xml:space="preserve"> It is estimated that nearly 50 million people are affected by AD. As per </w:t>
      </w:r>
      <w:r w:rsidR="008E72A2">
        <w:rPr>
          <w:rFonts w:ascii="Times New Roman" w:hAnsi="Times New Roman" w:cs="Times New Roman"/>
        </w:rPr>
        <w:t xml:space="preserve">the </w:t>
      </w:r>
      <w:r w:rsidR="002568D5" w:rsidRPr="00421A4A">
        <w:rPr>
          <w:rFonts w:ascii="Times New Roman" w:hAnsi="Times New Roman" w:cs="Times New Roman"/>
        </w:rPr>
        <w:t xml:space="preserve">World Health </w:t>
      </w:r>
      <w:r w:rsidR="008E72A2">
        <w:rPr>
          <w:rFonts w:ascii="Times New Roman" w:hAnsi="Times New Roman" w:cs="Times New Roman"/>
        </w:rPr>
        <w:t>Organisation</w:t>
      </w:r>
      <w:r w:rsidR="002568D5" w:rsidRPr="00421A4A">
        <w:rPr>
          <w:rFonts w:ascii="Times New Roman" w:hAnsi="Times New Roman" w:cs="Times New Roman"/>
        </w:rPr>
        <w:t>, AD is expected to rise to 152 million by 2050</w:t>
      </w:r>
      <w:r w:rsidR="00BB53E1" w:rsidRPr="00421A4A">
        <w:rPr>
          <w:rFonts w:ascii="Times New Roman" w:hAnsi="Times New Roman" w:cs="Times New Roman"/>
        </w:rPr>
        <w:t xml:space="preserve"> (Li et al. 2022). </w:t>
      </w:r>
      <w:r w:rsidR="002568D5" w:rsidRPr="00421A4A">
        <w:rPr>
          <w:rFonts w:ascii="Times New Roman" w:hAnsi="Times New Roman" w:cs="Times New Roman"/>
        </w:rPr>
        <w:t xml:space="preserve">In low and middle-income countries, </w:t>
      </w:r>
      <w:r w:rsidR="006168B5">
        <w:rPr>
          <w:rFonts w:ascii="Times New Roman" w:hAnsi="Times New Roman" w:cs="Times New Roman"/>
        </w:rPr>
        <w:t xml:space="preserve">the </w:t>
      </w:r>
      <w:r w:rsidR="002568D5" w:rsidRPr="00421A4A">
        <w:rPr>
          <w:rFonts w:ascii="Times New Roman" w:hAnsi="Times New Roman" w:cs="Times New Roman"/>
        </w:rPr>
        <w:t>prevalence of AD is projected to reach 58% by 2030 and 63% by 2050, and could further increase to 68%. South Asian countries, China and India, which see a new case of Alzheimer’s disease every four seconds</w:t>
      </w:r>
      <w:r w:rsidR="006168B5">
        <w:rPr>
          <w:rFonts w:ascii="Times New Roman" w:hAnsi="Times New Roman" w:cs="Times New Roman"/>
        </w:rPr>
        <w:t>,</w:t>
      </w:r>
      <w:r w:rsidR="002568D5" w:rsidRPr="00421A4A">
        <w:rPr>
          <w:rFonts w:ascii="Times New Roman" w:hAnsi="Times New Roman" w:cs="Times New Roman"/>
        </w:rPr>
        <w:t xml:space="preserve"> are anticipated to have the highest rates of this disease. Currently, it is reported </w:t>
      </w:r>
      <w:r w:rsidR="00BB53E1" w:rsidRPr="00421A4A">
        <w:rPr>
          <w:rFonts w:ascii="Times New Roman" w:hAnsi="Times New Roman" w:cs="Times New Roman"/>
        </w:rPr>
        <w:t xml:space="preserve">that </w:t>
      </w:r>
      <w:r w:rsidR="002568D5" w:rsidRPr="00421A4A">
        <w:rPr>
          <w:rFonts w:ascii="Times New Roman" w:hAnsi="Times New Roman" w:cs="Times New Roman"/>
        </w:rPr>
        <w:t>4 million cases of AD are prevalent</w:t>
      </w:r>
      <w:r w:rsidR="00BB53E1" w:rsidRPr="00421A4A">
        <w:rPr>
          <w:rFonts w:ascii="Times New Roman" w:hAnsi="Times New Roman" w:cs="Times New Roman"/>
        </w:rPr>
        <w:t xml:space="preserve"> in India (</w:t>
      </w:r>
      <w:proofErr w:type="spellStart"/>
      <w:r w:rsidR="00BB53E1" w:rsidRPr="00421A4A">
        <w:rPr>
          <w:rFonts w:ascii="Times New Roman" w:hAnsi="Times New Roman" w:cs="Times New Roman"/>
        </w:rPr>
        <w:t>Sathianathan</w:t>
      </w:r>
      <w:proofErr w:type="spellEnd"/>
      <w:r w:rsidR="00BB53E1" w:rsidRPr="00421A4A">
        <w:rPr>
          <w:rFonts w:ascii="Times New Roman" w:hAnsi="Times New Roman" w:cs="Times New Roman"/>
        </w:rPr>
        <w:t xml:space="preserve"> and </w:t>
      </w:r>
      <w:proofErr w:type="spellStart"/>
      <w:r w:rsidR="00BB53E1" w:rsidRPr="00421A4A">
        <w:rPr>
          <w:rFonts w:ascii="Times New Roman" w:hAnsi="Times New Roman" w:cs="Times New Roman"/>
        </w:rPr>
        <w:t>Kantipudi</w:t>
      </w:r>
      <w:proofErr w:type="spellEnd"/>
      <w:r w:rsidR="00BB53E1" w:rsidRPr="00421A4A">
        <w:rPr>
          <w:rFonts w:ascii="Times New Roman" w:hAnsi="Times New Roman" w:cs="Times New Roman"/>
        </w:rPr>
        <w:t>, 2018). Early clinical signs of AD often include short-term memory loss, psychiatric symptoms, cognitive dysfunctions, physical disability, behavioural problems, and early mortality (Binda et al. 2020). Gradual memory loss, poor managerial tasks and challenges in performing daily activities are key symptoms of AD (</w:t>
      </w:r>
      <w:proofErr w:type="spellStart"/>
      <w:r w:rsidR="00BB53E1" w:rsidRPr="00421A4A">
        <w:rPr>
          <w:rFonts w:ascii="Times New Roman" w:hAnsi="Times New Roman" w:cs="Times New Roman"/>
        </w:rPr>
        <w:t>Tarawneh</w:t>
      </w:r>
      <w:proofErr w:type="spellEnd"/>
      <w:r w:rsidR="00BB53E1" w:rsidRPr="00421A4A">
        <w:rPr>
          <w:rFonts w:ascii="Times New Roman" w:hAnsi="Times New Roman" w:cs="Times New Roman"/>
        </w:rPr>
        <w:t xml:space="preserve"> et al.2012).</w:t>
      </w:r>
      <w:r w:rsidR="00781168" w:rsidRPr="00421A4A">
        <w:rPr>
          <w:rFonts w:ascii="Times New Roman" w:hAnsi="Times New Roman" w:cs="Times New Roman"/>
        </w:rPr>
        <w:t xml:space="preserve"> </w:t>
      </w:r>
      <w:r w:rsidR="004A0CB9" w:rsidRPr="00421A4A">
        <w:rPr>
          <w:rFonts w:ascii="Times New Roman" w:hAnsi="Times New Roman" w:cs="Times New Roman"/>
        </w:rPr>
        <w:t>Epilepsy, a chronic neurological condition marked by</w:t>
      </w:r>
      <w:r w:rsidR="006168B5">
        <w:rPr>
          <w:rFonts w:ascii="Times New Roman" w:hAnsi="Times New Roman" w:cs="Times New Roman"/>
        </w:rPr>
        <w:t xml:space="preserve"> the</w:t>
      </w:r>
      <w:r w:rsidR="004A0CB9" w:rsidRPr="00421A4A">
        <w:rPr>
          <w:rFonts w:ascii="Times New Roman" w:hAnsi="Times New Roman" w:cs="Times New Roman"/>
        </w:rPr>
        <w:t xml:space="preserve"> temporary occurrence of excessive, abnormal and synchroni</w:t>
      </w:r>
      <w:r w:rsidR="006168B5">
        <w:rPr>
          <w:rFonts w:ascii="Times New Roman" w:hAnsi="Times New Roman" w:cs="Times New Roman"/>
        </w:rPr>
        <w:t>sed</w:t>
      </w:r>
      <w:r w:rsidR="004A0CB9" w:rsidRPr="00421A4A">
        <w:rPr>
          <w:rFonts w:ascii="Times New Roman" w:hAnsi="Times New Roman" w:cs="Times New Roman"/>
        </w:rPr>
        <w:t xml:space="preserve"> neuronal activity in the brain, is linked to a range of neurological, cognitive and psychological symptoms and signs (Trinka et al. 2015).</w:t>
      </w:r>
      <w:r w:rsidR="00AE3C90" w:rsidRPr="00421A4A">
        <w:rPr>
          <w:rFonts w:ascii="Times New Roman" w:hAnsi="Times New Roman" w:cs="Times New Roman"/>
        </w:rPr>
        <w:t xml:space="preserve"> </w:t>
      </w:r>
      <w:proofErr w:type="spellStart"/>
      <w:r w:rsidR="00AE3C90" w:rsidRPr="00421A4A">
        <w:rPr>
          <w:rFonts w:ascii="Times New Roman" w:hAnsi="Times New Roman" w:cs="Times New Roman"/>
        </w:rPr>
        <w:t>Nuerocysticerosis</w:t>
      </w:r>
      <w:proofErr w:type="spellEnd"/>
      <w:r w:rsidR="00AE3C90" w:rsidRPr="00421A4A">
        <w:rPr>
          <w:rFonts w:ascii="Times New Roman" w:hAnsi="Times New Roman" w:cs="Times New Roman"/>
        </w:rPr>
        <w:t xml:space="preserve">, road traffic accidents, malaria and child-related trauma are some of the prevalent risk factors that give rise to epileptic conditions. </w:t>
      </w:r>
      <w:r w:rsidR="00874F6A" w:rsidRPr="00421A4A">
        <w:rPr>
          <w:rFonts w:ascii="Times New Roman" w:hAnsi="Times New Roman" w:cs="Times New Roman"/>
        </w:rPr>
        <w:t>It is a long-term condition that profoundly affects the central nervous system</w:t>
      </w:r>
      <w:r w:rsidR="00692226" w:rsidRPr="00421A4A">
        <w:rPr>
          <w:rFonts w:ascii="Times New Roman" w:hAnsi="Times New Roman" w:cs="Times New Roman"/>
        </w:rPr>
        <w:t xml:space="preserve"> (Opiyo,2024)</w:t>
      </w:r>
      <w:r w:rsidR="00AE3C90" w:rsidRPr="00421A4A">
        <w:rPr>
          <w:rFonts w:ascii="Times New Roman" w:hAnsi="Times New Roman" w:cs="Times New Roman"/>
        </w:rPr>
        <w:t xml:space="preserve"> and</w:t>
      </w:r>
      <w:r w:rsidR="00380D49" w:rsidRPr="00421A4A">
        <w:rPr>
          <w:rFonts w:ascii="Times New Roman" w:hAnsi="Times New Roman" w:cs="Times New Roman"/>
        </w:rPr>
        <w:t xml:space="preserve"> </w:t>
      </w:r>
      <w:r w:rsidR="00AE3C90" w:rsidRPr="00421A4A">
        <w:rPr>
          <w:rFonts w:ascii="Times New Roman" w:hAnsi="Times New Roman" w:cs="Times New Roman"/>
        </w:rPr>
        <w:t>impairs</w:t>
      </w:r>
      <w:r w:rsidR="00380D49" w:rsidRPr="00421A4A">
        <w:rPr>
          <w:rFonts w:ascii="Times New Roman" w:hAnsi="Times New Roman" w:cs="Times New Roman"/>
        </w:rPr>
        <w:t xml:space="preserve"> the quality of life, with </w:t>
      </w:r>
      <w:r w:rsidR="00AE3C90" w:rsidRPr="00421A4A">
        <w:rPr>
          <w:rFonts w:ascii="Times New Roman" w:hAnsi="Times New Roman" w:cs="Times New Roman"/>
        </w:rPr>
        <w:t xml:space="preserve">new </w:t>
      </w:r>
      <w:r w:rsidR="00380D49" w:rsidRPr="00421A4A">
        <w:rPr>
          <w:rFonts w:ascii="Times New Roman" w:hAnsi="Times New Roman" w:cs="Times New Roman"/>
        </w:rPr>
        <w:t>diagnoses of 5 million cases</w:t>
      </w:r>
      <w:r w:rsidR="00AE3C90" w:rsidRPr="00421A4A">
        <w:rPr>
          <w:rFonts w:ascii="Times New Roman" w:hAnsi="Times New Roman" w:cs="Times New Roman"/>
        </w:rPr>
        <w:t xml:space="preserve"> annually</w:t>
      </w:r>
      <w:r w:rsidR="00692226" w:rsidRPr="00421A4A">
        <w:rPr>
          <w:rFonts w:ascii="Times New Roman" w:hAnsi="Times New Roman" w:cs="Times New Roman"/>
        </w:rPr>
        <w:t xml:space="preserve"> (Singh and Sander, 2020; Bankole et al.2024).</w:t>
      </w:r>
      <w:r w:rsidR="00380D49" w:rsidRPr="00421A4A">
        <w:rPr>
          <w:rFonts w:ascii="Times New Roman" w:hAnsi="Times New Roman" w:cs="Times New Roman"/>
        </w:rPr>
        <w:t xml:space="preserve"> </w:t>
      </w:r>
      <w:r w:rsidR="00B616B4" w:rsidRPr="00421A4A">
        <w:rPr>
          <w:rFonts w:ascii="Times New Roman" w:hAnsi="Times New Roman" w:cs="Times New Roman"/>
        </w:rPr>
        <w:t>It is estimated that over 50 million people worldwide are affected by epilepsy</w:t>
      </w:r>
      <w:r w:rsidR="006168B5">
        <w:rPr>
          <w:rFonts w:ascii="Times New Roman" w:hAnsi="Times New Roman" w:cs="Times New Roman"/>
        </w:rPr>
        <w:t xml:space="preserve">, </w:t>
      </w:r>
      <w:r w:rsidR="00B616B4" w:rsidRPr="00421A4A">
        <w:rPr>
          <w:rFonts w:ascii="Times New Roman" w:hAnsi="Times New Roman" w:cs="Times New Roman"/>
        </w:rPr>
        <w:t>and approximately 5-8% of the general population have at least one seizure in their lifetime (Newton and Garcia 2012).</w:t>
      </w:r>
      <w:r w:rsidR="00AE3C90" w:rsidRPr="00421A4A">
        <w:rPr>
          <w:rFonts w:ascii="Times New Roman" w:hAnsi="Times New Roman" w:cs="Times New Roman"/>
        </w:rPr>
        <w:t xml:space="preserve">   Reports state that around 80% of epilepsy affected individuals reside in low and middle-income countries. It is estimated that the rate of new epilepsy cases is 49 per 100,00 and 139 per 100,000 in </w:t>
      </w:r>
      <w:r w:rsidR="008E72A2">
        <w:rPr>
          <w:rFonts w:ascii="Times New Roman" w:hAnsi="Times New Roman" w:cs="Times New Roman"/>
        </w:rPr>
        <w:t>high-income</w:t>
      </w:r>
      <w:r w:rsidR="00AE3C90" w:rsidRPr="00421A4A">
        <w:rPr>
          <w:rFonts w:ascii="Times New Roman" w:hAnsi="Times New Roman" w:cs="Times New Roman"/>
        </w:rPr>
        <w:t xml:space="preserve"> and low-income countries</w:t>
      </w:r>
      <w:r w:rsidR="00692226" w:rsidRPr="00421A4A">
        <w:rPr>
          <w:rFonts w:ascii="Times New Roman" w:hAnsi="Times New Roman" w:cs="Times New Roman"/>
        </w:rPr>
        <w:t xml:space="preserve"> (Levira et al. 2017).</w:t>
      </w:r>
      <w:r w:rsidR="000E6F7E" w:rsidRPr="00421A4A">
        <w:rPr>
          <w:rFonts w:ascii="Times New Roman" w:hAnsi="Times New Roman" w:cs="Times New Roman"/>
        </w:rPr>
        <w:t xml:space="preserve"> </w:t>
      </w:r>
      <w:r w:rsidR="000764BC" w:rsidRPr="00421A4A">
        <w:rPr>
          <w:rFonts w:ascii="Times New Roman" w:hAnsi="Times New Roman" w:cs="Times New Roman"/>
        </w:rPr>
        <w:t>Multiple sclerosis (MS) is also one of the neurodegenerative diseases, characteri</w:t>
      </w:r>
      <w:r w:rsidR="006168B5">
        <w:rPr>
          <w:rFonts w:ascii="Times New Roman" w:hAnsi="Times New Roman" w:cs="Times New Roman"/>
        </w:rPr>
        <w:t>sed</w:t>
      </w:r>
      <w:r w:rsidR="000764BC" w:rsidRPr="00421A4A">
        <w:rPr>
          <w:rFonts w:ascii="Times New Roman" w:hAnsi="Times New Roman" w:cs="Times New Roman"/>
        </w:rPr>
        <w:t xml:space="preserve"> by </w:t>
      </w:r>
      <w:r w:rsidR="006168B5">
        <w:rPr>
          <w:rFonts w:ascii="Times New Roman" w:hAnsi="Times New Roman" w:cs="Times New Roman"/>
        </w:rPr>
        <w:t xml:space="preserve">a </w:t>
      </w:r>
      <w:r w:rsidR="000764BC" w:rsidRPr="00421A4A">
        <w:rPr>
          <w:rFonts w:ascii="Times New Roman" w:hAnsi="Times New Roman" w:cs="Times New Roman"/>
        </w:rPr>
        <w:t>chronic, inflammatory, autoimmune, demyelinating response that affects the central nervous system (CNS)</w:t>
      </w:r>
      <w:r w:rsidR="002E6C26" w:rsidRPr="00421A4A">
        <w:rPr>
          <w:rFonts w:ascii="Times New Roman" w:hAnsi="Times New Roman" w:cs="Times New Roman"/>
        </w:rPr>
        <w:t xml:space="preserve"> (</w:t>
      </w:r>
      <w:r w:rsidR="00D96ADC" w:rsidRPr="00421A4A">
        <w:rPr>
          <w:rFonts w:ascii="Times New Roman" w:hAnsi="Times New Roman" w:cs="Times New Roman"/>
        </w:rPr>
        <w:t>De Meo</w:t>
      </w:r>
      <w:r w:rsidR="002E6C26" w:rsidRPr="00421A4A">
        <w:rPr>
          <w:rFonts w:ascii="Times New Roman" w:hAnsi="Times New Roman" w:cs="Times New Roman"/>
        </w:rPr>
        <w:t xml:space="preserve"> et al.2025).</w:t>
      </w:r>
      <w:r w:rsidR="000764BC" w:rsidRPr="00421A4A">
        <w:rPr>
          <w:rFonts w:ascii="Times New Roman" w:hAnsi="Times New Roman" w:cs="Times New Roman"/>
        </w:rPr>
        <w:t xml:space="preserve"> It predominantly affects young, active individuals and is </w:t>
      </w:r>
      <w:r w:rsidR="006168B5">
        <w:rPr>
          <w:rFonts w:ascii="Times New Roman" w:hAnsi="Times New Roman" w:cs="Times New Roman"/>
        </w:rPr>
        <w:t xml:space="preserve">the </w:t>
      </w:r>
      <w:r w:rsidR="000764BC" w:rsidRPr="00421A4A">
        <w:rPr>
          <w:rFonts w:ascii="Times New Roman" w:hAnsi="Times New Roman" w:cs="Times New Roman"/>
        </w:rPr>
        <w:t>leading cause of non-traumatic, irreversible neurological disability</w:t>
      </w:r>
      <w:r w:rsidR="002E6C26" w:rsidRPr="00421A4A">
        <w:rPr>
          <w:rFonts w:ascii="Times New Roman" w:hAnsi="Times New Roman" w:cs="Times New Roman"/>
        </w:rPr>
        <w:t xml:space="preserve"> (Nikolova et al. 2025).</w:t>
      </w:r>
      <w:r w:rsidR="00962332" w:rsidRPr="00421A4A">
        <w:rPr>
          <w:rFonts w:ascii="Times New Roman" w:hAnsi="Times New Roman" w:cs="Times New Roman"/>
        </w:rPr>
        <w:t xml:space="preserve"> Prevalence of MS has increased since 2013</w:t>
      </w:r>
      <w:r w:rsidR="006168B5">
        <w:rPr>
          <w:rFonts w:ascii="Times New Roman" w:hAnsi="Times New Roman" w:cs="Times New Roman"/>
        </w:rPr>
        <w:t>,</w:t>
      </w:r>
      <w:r w:rsidR="00962332" w:rsidRPr="00421A4A">
        <w:rPr>
          <w:rFonts w:ascii="Times New Roman" w:hAnsi="Times New Roman" w:cs="Times New Roman"/>
        </w:rPr>
        <w:t xml:space="preserve"> with around 2-8 million cases worldwide. It is reported that about 50 % of persons with multiple sclerosis (MS) experience depressive problems (Jafar et al. 2025).</w:t>
      </w:r>
      <w:r w:rsidR="00FB2FEE" w:rsidRPr="00421A4A">
        <w:rPr>
          <w:rFonts w:ascii="Times New Roman" w:hAnsi="Times New Roman" w:cs="Times New Roman"/>
        </w:rPr>
        <w:t xml:space="preserve"> As per</w:t>
      </w:r>
      <w:r w:rsidR="006168B5">
        <w:rPr>
          <w:rFonts w:ascii="Times New Roman" w:hAnsi="Times New Roman" w:cs="Times New Roman"/>
        </w:rPr>
        <w:t xml:space="preserve"> the </w:t>
      </w:r>
      <w:r w:rsidR="00FB2FEE" w:rsidRPr="00421A4A">
        <w:rPr>
          <w:rFonts w:ascii="Times New Roman" w:hAnsi="Times New Roman" w:cs="Times New Roman"/>
        </w:rPr>
        <w:t>recen</w:t>
      </w:r>
      <w:r w:rsidR="006168B5">
        <w:rPr>
          <w:rFonts w:ascii="Times New Roman" w:hAnsi="Times New Roman" w:cs="Times New Roman"/>
        </w:rPr>
        <w:t>t</w:t>
      </w:r>
      <w:r w:rsidR="00FB2FEE" w:rsidRPr="00421A4A">
        <w:rPr>
          <w:rFonts w:ascii="Times New Roman" w:hAnsi="Times New Roman" w:cs="Times New Roman"/>
        </w:rPr>
        <w:t xml:space="preserve"> edition </w:t>
      </w:r>
      <w:r w:rsidR="006168B5">
        <w:rPr>
          <w:rFonts w:ascii="Times New Roman" w:hAnsi="Times New Roman" w:cs="Times New Roman"/>
        </w:rPr>
        <w:t xml:space="preserve">of the </w:t>
      </w:r>
      <w:r w:rsidR="00FB2FEE" w:rsidRPr="00421A4A">
        <w:rPr>
          <w:rFonts w:ascii="Times New Roman" w:hAnsi="Times New Roman" w:cs="Times New Roman"/>
        </w:rPr>
        <w:t xml:space="preserve">Multiple Sclerosis Atlas, people affected </w:t>
      </w:r>
      <w:r w:rsidR="006168B5">
        <w:rPr>
          <w:rFonts w:ascii="Times New Roman" w:hAnsi="Times New Roman" w:cs="Times New Roman"/>
        </w:rPr>
        <w:t>by</w:t>
      </w:r>
      <w:r w:rsidR="00FB2FEE" w:rsidRPr="00421A4A">
        <w:rPr>
          <w:rFonts w:ascii="Times New Roman" w:hAnsi="Times New Roman" w:cs="Times New Roman"/>
        </w:rPr>
        <w:t xml:space="preserve"> MS globally showed an increase in number from 2-8 million in 2020 to 2.9 million in 2023 (Nikolova et al. 2025). </w:t>
      </w:r>
    </w:p>
    <w:p w14:paraId="41514073" w14:textId="016FC67B" w:rsidR="00730417" w:rsidRDefault="00793AA9" w:rsidP="00062DF6">
      <w:pPr>
        <w:spacing w:line="240" w:lineRule="auto"/>
        <w:jc w:val="both"/>
        <w:rPr>
          <w:rFonts w:ascii="Times New Roman" w:hAnsi="Times New Roman" w:cs="Times New Roman"/>
        </w:rPr>
      </w:pPr>
      <w:r w:rsidRPr="00421A4A">
        <w:rPr>
          <w:rFonts w:ascii="Times New Roman" w:hAnsi="Times New Roman" w:cs="Times New Roman"/>
        </w:rPr>
        <w:t>Although there have been advancements in modern medicine for neurological disorders, current pharmacological therapies still encounter numerous challenges. Patients experience inadequate and suboptimal responses to current treatments</w:t>
      </w:r>
      <w:r w:rsidR="003D4FE7" w:rsidRPr="00421A4A">
        <w:rPr>
          <w:rFonts w:ascii="Times New Roman" w:hAnsi="Times New Roman" w:cs="Times New Roman"/>
        </w:rPr>
        <w:t xml:space="preserve"> (Tambasco et al. 2018)</w:t>
      </w:r>
      <w:r w:rsidRPr="00421A4A">
        <w:rPr>
          <w:rFonts w:ascii="Times New Roman" w:hAnsi="Times New Roman" w:cs="Times New Roman"/>
        </w:rPr>
        <w:t xml:space="preserve"> with several medications coming up with notable side effects like gastrointestinal distress</w:t>
      </w:r>
      <w:r w:rsidR="003D4FE7" w:rsidRPr="00421A4A">
        <w:rPr>
          <w:rFonts w:ascii="Times New Roman" w:hAnsi="Times New Roman" w:cs="Times New Roman"/>
        </w:rPr>
        <w:t xml:space="preserve"> (Andriolo et al.2024)</w:t>
      </w:r>
      <w:r w:rsidRPr="00421A4A">
        <w:rPr>
          <w:rFonts w:ascii="Times New Roman" w:hAnsi="Times New Roman" w:cs="Times New Roman"/>
        </w:rPr>
        <w:t xml:space="preserve">, liver impairment </w:t>
      </w:r>
      <w:r w:rsidR="003D4FE7" w:rsidRPr="00421A4A">
        <w:rPr>
          <w:rFonts w:ascii="Times New Roman" w:hAnsi="Times New Roman" w:cs="Times New Roman"/>
        </w:rPr>
        <w:t xml:space="preserve">(Roberti et al.2020) </w:t>
      </w:r>
      <w:r w:rsidRPr="00421A4A">
        <w:rPr>
          <w:rFonts w:ascii="Times New Roman" w:hAnsi="Times New Roman" w:cs="Times New Roman"/>
        </w:rPr>
        <w:t>and cognitive dysfunctions</w:t>
      </w:r>
      <w:r w:rsidR="003D4FE7" w:rsidRPr="00421A4A">
        <w:rPr>
          <w:rFonts w:ascii="Times New Roman" w:hAnsi="Times New Roman" w:cs="Times New Roman"/>
        </w:rPr>
        <w:t xml:space="preserve"> (Dassanayake et al. 2012). </w:t>
      </w:r>
      <w:r w:rsidRPr="00421A4A">
        <w:rPr>
          <w:rFonts w:ascii="Times New Roman" w:hAnsi="Times New Roman" w:cs="Times New Roman"/>
        </w:rPr>
        <w:t>Additionally, issues like drug resistance hinder the long-term efficacy of medicines</w:t>
      </w:r>
      <w:r w:rsidR="003D4FE7" w:rsidRPr="00421A4A">
        <w:rPr>
          <w:rFonts w:ascii="Times New Roman" w:hAnsi="Times New Roman" w:cs="Times New Roman"/>
        </w:rPr>
        <w:t xml:space="preserve"> (</w:t>
      </w:r>
      <w:proofErr w:type="spellStart"/>
      <w:r w:rsidR="003D4FE7" w:rsidRPr="00421A4A">
        <w:rPr>
          <w:rFonts w:ascii="Times New Roman" w:hAnsi="Times New Roman" w:cs="Times New Roman"/>
        </w:rPr>
        <w:t>Kruizinga</w:t>
      </w:r>
      <w:proofErr w:type="spellEnd"/>
      <w:r w:rsidR="003D4FE7" w:rsidRPr="00421A4A">
        <w:rPr>
          <w:rFonts w:ascii="Times New Roman" w:hAnsi="Times New Roman" w:cs="Times New Roman"/>
        </w:rPr>
        <w:t xml:space="preserve"> et al. 2021). </w:t>
      </w:r>
      <w:r w:rsidRPr="00421A4A">
        <w:rPr>
          <w:rFonts w:ascii="Times New Roman" w:hAnsi="Times New Roman" w:cs="Times New Roman"/>
        </w:rPr>
        <w:t xml:space="preserve">These </w:t>
      </w:r>
      <w:r w:rsidR="003D4FE7" w:rsidRPr="00421A4A">
        <w:rPr>
          <w:rFonts w:ascii="Times New Roman" w:hAnsi="Times New Roman" w:cs="Times New Roman"/>
        </w:rPr>
        <w:t>obstacles emphasi</w:t>
      </w:r>
      <w:r w:rsidR="006168B5">
        <w:rPr>
          <w:rFonts w:ascii="Times New Roman" w:hAnsi="Times New Roman" w:cs="Times New Roman"/>
        </w:rPr>
        <w:t>sed</w:t>
      </w:r>
      <w:r w:rsidR="003D4FE7" w:rsidRPr="00421A4A">
        <w:rPr>
          <w:rFonts w:ascii="Times New Roman" w:hAnsi="Times New Roman" w:cs="Times New Roman"/>
        </w:rPr>
        <w:t xml:space="preserve"> the critical need for efficient, safe and tailored treatment options (</w:t>
      </w:r>
      <w:r w:rsidR="00AD1168" w:rsidRPr="00421A4A">
        <w:rPr>
          <w:rFonts w:ascii="Times New Roman" w:hAnsi="Times New Roman" w:cs="Times New Roman"/>
        </w:rPr>
        <w:t>Meng et al</w:t>
      </w:r>
      <w:r w:rsidR="00CD33CA" w:rsidRPr="00421A4A">
        <w:rPr>
          <w:rFonts w:ascii="Times New Roman" w:hAnsi="Times New Roman" w:cs="Times New Roman"/>
        </w:rPr>
        <w:t>.</w:t>
      </w:r>
      <w:r w:rsidR="00AD1168" w:rsidRPr="00421A4A">
        <w:rPr>
          <w:rFonts w:ascii="Times New Roman" w:hAnsi="Times New Roman" w:cs="Times New Roman"/>
        </w:rPr>
        <w:t xml:space="preserve"> 2025).</w:t>
      </w:r>
      <w:r w:rsidR="002567A6" w:rsidRPr="00421A4A">
        <w:rPr>
          <w:rFonts w:ascii="Times New Roman" w:hAnsi="Times New Roman" w:cs="Times New Roman"/>
        </w:rPr>
        <w:t xml:space="preserve"> </w:t>
      </w:r>
      <w:r w:rsidR="00636FF9" w:rsidRPr="00421A4A">
        <w:rPr>
          <w:rFonts w:ascii="Times New Roman" w:hAnsi="Times New Roman" w:cs="Times New Roman"/>
        </w:rPr>
        <w:t>Since the beginning of mankind, medicinal plants have been utili</w:t>
      </w:r>
      <w:r w:rsidR="006168B5">
        <w:rPr>
          <w:rFonts w:ascii="Times New Roman" w:hAnsi="Times New Roman" w:cs="Times New Roman"/>
        </w:rPr>
        <w:t>sed</w:t>
      </w:r>
      <w:r w:rsidR="00636FF9" w:rsidRPr="00421A4A">
        <w:rPr>
          <w:rFonts w:ascii="Times New Roman" w:hAnsi="Times New Roman" w:cs="Times New Roman"/>
        </w:rPr>
        <w:t xml:space="preserve"> for the treatment of various illnesses across the globe. Natural products have garnered significant interest and played a key role in developing </w:t>
      </w:r>
      <w:r w:rsidR="00636FF9" w:rsidRPr="00421A4A">
        <w:rPr>
          <w:rFonts w:ascii="Times New Roman" w:hAnsi="Times New Roman" w:cs="Times New Roman"/>
        </w:rPr>
        <w:lastRenderedPageBreak/>
        <w:t xml:space="preserve">new medications. These medicinal plants support the health of </w:t>
      </w:r>
      <w:r w:rsidR="008E72A2">
        <w:rPr>
          <w:rFonts w:ascii="Times New Roman" w:hAnsi="Times New Roman" w:cs="Times New Roman"/>
        </w:rPr>
        <w:t>the brain's</w:t>
      </w:r>
      <w:r w:rsidR="00636FF9" w:rsidRPr="00421A4A">
        <w:rPr>
          <w:rFonts w:ascii="Times New Roman" w:hAnsi="Times New Roman" w:cs="Times New Roman"/>
        </w:rPr>
        <w:t xml:space="preserve"> neuronal neurotransmitter systems (</w:t>
      </w:r>
      <w:proofErr w:type="spellStart"/>
      <w:r w:rsidR="00636FF9" w:rsidRPr="00421A4A">
        <w:rPr>
          <w:rFonts w:ascii="Times New Roman" w:hAnsi="Times New Roman" w:cs="Times New Roman"/>
        </w:rPr>
        <w:t>Nagori</w:t>
      </w:r>
      <w:proofErr w:type="spellEnd"/>
      <w:r w:rsidR="00636FF9" w:rsidRPr="00421A4A">
        <w:rPr>
          <w:rFonts w:ascii="Times New Roman" w:hAnsi="Times New Roman" w:cs="Times New Roman"/>
        </w:rPr>
        <w:t xml:space="preserve"> et al. 2023). For various reasons, people are drawn towards medicinal plants or herbal medicines for their quality, safety and effectiveness. Additionally, the belief that chemically manufactured products are inferior to herbal alternatives</w:t>
      </w:r>
      <w:r w:rsidR="002567A6" w:rsidRPr="00421A4A">
        <w:rPr>
          <w:rFonts w:ascii="Times New Roman" w:hAnsi="Times New Roman" w:cs="Times New Roman"/>
        </w:rPr>
        <w:t xml:space="preserve"> affects the choice of going for natural products (Lee et al.2022).</w:t>
      </w:r>
      <w:r w:rsidR="00E4579C">
        <w:rPr>
          <w:rFonts w:ascii="Times New Roman" w:hAnsi="Times New Roman" w:cs="Times New Roman"/>
        </w:rPr>
        <w:t xml:space="preserve"> </w:t>
      </w:r>
    </w:p>
    <w:p w14:paraId="69C7FA81" w14:textId="4DA11C1D" w:rsidR="00540630" w:rsidRDefault="007333EC" w:rsidP="00062DF6">
      <w:pPr>
        <w:spacing w:line="240" w:lineRule="auto"/>
        <w:jc w:val="both"/>
        <w:rPr>
          <w:rFonts w:ascii="Times New Roman" w:hAnsi="Times New Roman" w:cs="Times New Roman"/>
          <w:b/>
          <w:bCs/>
        </w:rPr>
      </w:pPr>
      <w:r w:rsidRPr="00DD1B90">
        <w:rPr>
          <w:rFonts w:ascii="Times New Roman" w:hAnsi="Times New Roman" w:cs="Times New Roman"/>
          <w:b/>
          <w:bCs/>
        </w:rPr>
        <w:t xml:space="preserve">Review </w:t>
      </w:r>
      <w:r w:rsidR="00DD1B90" w:rsidRPr="00DD1B90">
        <w:rPr>
          <w:rFonts w:ascii="Times New Roman" w:hAnsi="Times New Roman" w:cs="Times New Roman"/>
          <w:b/>
          <w:bCs/>
        </w:rPr>
        <w:t>Methodology</w:t>
      </w:r>
    </w:p>
    <w:p w14:paraId="22A57E28" w14:textId="19C06211" w:rsidR="00540630" w:rsidRPr="00930ECF" w:rsidRDefault="00540630" w:rsidP="00062DF6">
      <w:pPr>
        <w:spacing w:line="240" w:lineRule="auto"/>
        <w:jc w:val="both"/>
        <w:rPr>
          <w:rFonts w:ascii="Times New Roman" w:hAnsi="Times New Roman" w:cs="Times New Roman"/>
        </w:rPr>
      </w:pPr>
      <w:r w:rsidRPr="00930ECF">
        <w:rPr>
          <w:rFonts w:ascii="Times New Roman" w:hAnsi="Times New Roman" w:cs="Times New Roman"/>
        </w:rPr>
        <w:t xml:space="preserve">In view of the rising prevalence of neurodegenerative diseases and the increasing number of affected individuals, </w:t>
      </w:r>
      <w:r w:rsidR="00930ECF">
        <w:rPr>
          <w:rFonts w:ascii="Times New Roman" w:hAnsi="Times New Roman" w:cs="Times New Roman"/>
        </w:rPr>
        <w:t>particularly among</w:t>
      </w:r>
      <w:r w:rsidRPr="00930ECF">
        <w:rPr>
          <w:rFonts w:ascii="Times New Roman" w:hAnsi="Times New Roman" w:cs="Times New Roman"/>
        </w:rPr>
        <w:t xml:space="preserve"> older generations, this study aimed to </w:t>
      </w:r>
      <w:r w:rsidR="008E72A2">
        <w:rPr>
          <w:rFonts w:ascii="Times New Roman" w:hAnsi="Times New Roman" w:cs="Times New Roman"/>
        </w:rPr>
        <w:t>summarise</w:t>
      </w:r>
      <w:r w:rsidRPr="00930ECF">
        <w:rPr>
          <w:rFonts w:ascii="Times New Roman" w:hAnsi="Times New Roman" w:cs="Times New Roman"/>
        </w:rPr>
        <w:t xml:space="preserve"> current evidence to elucidate disease mechanisms and findings from recent clinical trials. A comprehensive literature search was conducted using electronic databases to identify studies </w:t>
      </w:r>
      <w:r w:rsidR="008E72A2">
        <w:rPr>
          <w:rFonts w:ascii="Times New Roman" w:hAnsi="Times New Roman" w:cs="Times New Roman"/>
        </w:rPr>
        <w:t>investigating</w:t>
      </w:r>
      <w:r w:rsidRPr="00930ECF">
        <w:rPr>
          <w:rFonts w:ascii="Times New Roman" w:hAnsi="Times New Roman" w:cs="Times New Roman"/>
        </w:rPr>
        <w:t xml:space="preserve"> the thera</w:t>
      </w:r>
      <w:r w:rsidR="00930ECF" w:rsidRPr="00930ECF">
        <w:rPr>
          <w:rFonts w:ascii="Times New Roman" w:hAnsi="Times New Roman" w:cs="Times New Roman"/>
        </w:rPr>
        <w:t>peutic potential of phytochemicals derived from medicinal plants in neurological disorders. The databases searched included PubMed, ScienceDirect, Google Scholar, Web of Science and ResearchGate.</w:t>
      </w:r>
    </w:p>
    <w:p w14:paraId="421C41A8" w14:textId="2D9B4B1E" w:rsidR="00736111" w:rsidRPr="00421A4A" w:rsidRDefault="00736111" w:rsidP="00062DF6">
      <w:pPr>
        <w:spacing w:line="240" w:lineRule="auto"/>
        <w:jc w:val="both"/>
        <w:rPr>
          <w:rFonts w:ascii="Times New Roman" w:hAnsi="Times New Roman" w:cs="Times New Roman"/>
          <w:b/>
          <w:bCs/>
        </w:rPr>
      </w:pPr>
      <w:r w:rsidRPr="00421A4A">
        <w:rPr>
          <w:rFonts w:ascii="Times New Roman" w:hAnsi="Times New Roman" w:cs="Times New Roman"/>
          <w:b/>
          <w:bCs/>
        </w:rPr>
        <w:t>Mechanism behind neurodegenerative diseases</w:t>
      </w:r>
    </w:p>
    <w:p w14:paraId="03F9A823" w14:textId="6F2B7336" w:rsidR="008B540B" w:rsidRPr="00421A4A" w:rsidRDefault="008B540B" w:rsidP="00062DF6">
      <w:pPr>
        <w:spacing w:line="240" w:lineRule="auto"/>
        <w:jc w:val="both"/>
        <w:rPr>
          <w:rFonts w:ascii="Times New Roman" w:hAnsi="Times New Roman" w:cs="Times New Roman"/>
          <w:i/>
          <w:iCs/>
        </w:rPr>
      </w:pPr>
      <w:r w:rsidRPr="00421A4A">
        <w:rPr>
          <w:rFonts w:ascii="Times New Roman" w:hAnsi="Times New Roman" w:cs="Times New Roman"/>
          <w:i/>
          <w:iCs/>
        </w:rPr>
        <w:t>Oxidative damage</w:t>
      </w:r>
      <w:r w:rsidR="00237D6B" w:rsidRPr="00421A4A">
        <w:rPr>
          <w:rFonts w:ascii="Times New Roman" w:hAnsi="Times New Roman" w:cs="Times New Roman"/>
          <w:i/>
          <w:iCs/>
        </w:rPr>
        <w:t xml:space="preserve"> and mitochondrial dysfunction</w:t>
      </w:r>
    </w:p>
    <w:p w14:paraId="54D66CD1" w14:textId="1BD0636B" w:rsidR="00892D0D" w:rsidRPr="00421A4A" w:rsidRDefault="00BC78D0" w:rsidP="00062DF6">
      <w:pPr>
        <w:spacing w:line="240" w:lineRule="auto"/>
        <w:jc w:val="both"/>
        <w:rPr>
          <w:rFonts w:ascii="Times New Roman" w:hAnsi="Times New Roman" w:cs="Times New Roman"/>
        </w:rPr>
      </w:pPr>
      <w:r w:rsidRPr="00421A4A">
        <w:rPr>
          <w:rFonts w:ascii="Times New Roman" w:hAnsi="Times New Roman" w:cs="Times New Roman"/>
        </w:rPr>
        <w:t xml:space="preserve">It arises from </w:t>
      </w:r>
      <w:r w:rsidR="008E72A2">
        <w:rPr>
          <w:rFonts w:ascii="Times New Roman" w:hAnsi="Times New Roman" w:cs="Times New Roman"/>
        </w:rPr>
        <w:t xml:space="preserve">a </w:t>
      </w:r>
      <w:r w:rsidRPr="00421A4A">
        <w:rPr>
          <w:rFonts w:ascii="Times New Roman" w:hAnsi="Times New Roman" w:cs="Times New Roman"/>
        </w:rPr>
        <w:t xml:space="preserve">significant imbalance between the production of reactive oxygen species (ROS), reactive nitrogen species (RNS) and antioxidant </w:t>
      </w:r>
      <w:r w:rsidR="008E72A2">
        <w:rPr>
          <w:rFonts w:ascii="Times New Roman" w:hAnsi="Times New Roman" w:cs="Times New Roman"/>
        </w:rPr>
        <w:t>defences</w:t>
      </w:r>
      <w:r w:rsidRPr="00421A4A">
        <w:rPr>
          <w:rFonts w:ascii="Times New Roman" w:hAnsi="Times New Roman" w:cs="Times New Roman"/>
        </w:rPr>
        <w:t xml:space="preserve"> of the body. It is the harm that is inflicted on biomolecules during oxidative stress (Halliwell and Gutteridge, 2015). </w:t>
      </w:r>
      <w:r w:rsidR="000C7F5D" w:rsidRPr="00421A4A">
        <w:rPr>
          <w:rFonts w:ascii="Times New Roman" w:hAnsi="Times New Roman" w:cs="Times New Roman"/>
        </w:rPr>
        <w:t xml:space="preserve"> Research reveals that in neurodegenerative conditions, elevated levels of ROS and compromised mitochondrial function are exhibited in the brain (</w:t>
      </w:r>
      <w:r w:rsidR="00861724" w:rsidRPr="00421A4A">
        <w:rPr>
          <w:rFonts w:ascii="Times New Roman" w:hAnsi="Times New Roman" w:cs="Times New Roman"/>
        </w:rPr>
        <w:t xml:space="preserve">Swerdlow, 2018). </w:t>
      </w:r>
      <w:r w:rsidR="000C7F5D" w:rsidRPr="00421A4A">
        <w:rPr>
          <w:rFonts w:ascii="Times New Roman" w:hAnsi="Times New Roman" w:cs="Times New Roman"/>
        </w:rPr>
        <w:t xml:space="preserve">Oxidative stress can impact </w:t>
      </w:r>
      <w:r w:rsidR="008E72A2">
        <w:rPr>
          <w:rFonts w:ascii="Times New Roman" w:hAnsi="Times New Roman" w:cs="Times New Roman"/>
        </w:rPr>
        <w:t xml:space="preserve">the </w:t>
      </w:r>
      <w:r w:rsidR="000C7F5D" w:rsidRPr="00421A4A">
        <w:rPr>
          <w:rFonts w:ascii="Times New Roman" w:hAnsi="Times New Roman" w:cs="Times New Roman"/>
        </w:rPr>
        <w:t xml:space="preserve">survival of neurons and synaptic connections in </w:t>
      </w:r>
      <w:r w:rsidR="008E72A2">
        <w:rPr>
          <w:rFonts w:ascii="Times New Roman" w:hAnsi="Times New Roman" w:cs="Times New Roman"/>
        </w:rPr>
        <w:t xml:space="preserve">the </w:t>
      </w:r>
      <w:r w:rsidR="000C7F5D" w:rsidRPr="00421A4A">
        <w:rPr>
          <w:rFonts w:ascii="Times New Roman" w:hAnsi="Times New Roman" w:cs="Times New Roman"/>
        </w:rPr>
        <w:t xml:space="preserve">nervous system, potentially leading to neuronal death and cognitive decline (Martinez-cue and Rueda, 2020). </w:t>
      </w:r>
      <w:r w:rsidRPr="00421A4A">
        <w:rPr>
          <w:rFonts w:ascii="Times New Roman" w:hAnsi="Times New Roman" w:cs="Times New Roman"/>
        </w:rPr>
        <w:t xml:space="preserve">Studies have reported that oxidative stress </w:t>
      </w:r>
      <w:r w:rsidR="008E72A2">
        <w:rPr>
          <w:rFonts w:ascii="Times New Roman" w:hAnsi="Times New Roman" w:cs="Times New Roman"/>
        </w:rPr>
        <w:t>plays</w:t>
      </w:r>
      <w:r w:rsidRPr="00421A4A">
        <w:rPr>
          <w:rFonts w:ascii="Times New Roman" w:hAnsi="Times New Roman" w:cs="Times New Roman"/>
        </w:rPr>
        <w:t xml:space="preserve"> a major role in the progression of diabetes, which is believed to increase the risk of Alzheimer’s disease (AD).</w:t>
      </w:r>
      <w:r w:rsidR="008C611C" w:rsidRPr="00421A4A">
        <w:rPr>
          <w:rFonts w:ascii="Times New Roman" w:hAnsi="Times New Roman" w:cs="Times New Roman"/>
        </w:rPr>
        <w:t xml:space="preserve"> Evidence of </w:t>
      </w:r>
      <w:r w:rsidR="008E72A2">
        <w:rPr>
          <w:rFonts w:ascii="Times New Roman" w:hAnsi="Times New Roman" w:cs="Times New Roman"/>
        </w:rPr>
        <w:t>ROS-mediated</w:t>
      </w:r>
      <w:r w:rsidR="008C611C" w:rsidRPr="00421A4A">
        <w:rPr>
          <w:rFonts w:ascii="Times New Roman" w:hAnsi="Times New Roman" w:cs="Times New Roman"/>
        </w:rPr>
        <w:t xml:space="preserve"> injury is exhibited in AD patients, wherein levels of malon</w:t>
      </w:r>
      <w:r w:rsidR="008F3ACA" w:rsidRPr="00421A4A">
        <w:rPr>
          <w:rFonts w:ascii="Times New Roman" w:hAnsi="Times New Roman" w:cs="Times New Roman"/>
        </w:rPr>
        <w:t xml:space="preserve">dialdehyde and 4-hydroxynonenal are elevated in the brain and cerebrospinal fluid as compared to controls (Lovell et al. 1995). While the cerebellum part of </w:t>
      </w:r>
      <w:r w:rsidR="008E72A2">
        <w:rPr>
          <w:rFonts w:ascii="Times New Roman" w:hAnsi="Times New Roman" w:cs="Times New Roman"/>
        </w:rPr>
        <w:t xml:space="preserve">the </w:t>
      </w:r>
      <w:r w:rsidR="008F3ACA" w:rsidRPr="00421A4A">
        <w:rPr>
          <w:rFonts w:ascii="Times New Roman" w:hAnsi="Times New Roman" w:cs="Times New Roman"/>
        </w:rPr>
        <w:t xml:space="preserve">brain remains unaffected, protein carbonyl groups are increased in </w:t>
      </w:r>
      <w:r w:rsidR="008E72A2">
        <w:rPr>
          <w:rFonts w:ascii="Times New Roman" w:hAnsi="Times New Roman" w:cs="Times New Roman"/>
        </w:rPr>
        <w:t xml:space="preserve">the </w:t>
      </w:r>
      <w:r w:rsidR="008F3ACA" w:rsidRPr="00421A4A">
        <w:rPr>
          <w:rFonts w:ascii="Times New Roman" w:hAnsi="Times New Roman" w:cs="Times New Roman"/>
        </w:rPr>
        <w:t>frontal and parietal cortices. Higher presence of hydroxylated guanine is also present in AD (Gandhi and Abramov, 2012).</w:t>
      </w:r>
      <w:r w:rsidR="000C7F5D" w:rsidRPr="00421A4A">
        <w:rPr>
          <w:rFonts w:ascii="Times New Roman" w:hAnsi="Times New Roman" w:cs="Times New Roman"/>
        </w:rPr>
        <w:t xml:space="preserve"> </w:t>
      </w:r>
      <w:r w:rsidR="00861724" w:rsidRPr="00421A4A">
        <w:rPr>
          <w:rFonts w:ascii="Times New Roman" w:hAnsi="Times New Roman" w:cs="Times New Roman"/>
        </w:rPr>
        <w:t>Similarly, dopaminergic neurons in the substantia nigra contribute to significant mitochondrial dysfunction and oxidative damage in Parkinson’s disease (PD) (Schapira et al. 1990).</w:t>
      </w:r>
      <w:r w:rsidR="007F63C5" w:rsidRPr="00421A4A">
        <w:rPr>
          <w:rFonts w:ascii="Times New Roman" w:hAnsi="Times New Roman" w:cs="Times New Roman"/>
        </w:rPr>
        <w:t xml:space="preserve"> </w:t>
      </w:r>
      <w:r w:rsidR="002C1E3F" w:rsidRPr="00421A4A">
        <w:rPr>
          <w:rFonts w:ascii="Times New Roman" w:hAnsi="Times New Roman" w:cs="Times New Roman"/>
        </w:rPr>
        <w:t xml:space="preserve">Mitochondria, being one of the vital organelles for cellular energy metabolism, </w:t>
      </w:r>
      <w:r w:rsidR="008E72A2">
        <w:rPr>
          <w:rFonts w:ascii="Times New Roman" w:hAnsi="Times New Roman" w:cs="Times New Roman"/>
        </w:rPr>
        <w:t>produce</w:t>
      </w:r>
      <w:r w:rsidR="002C1E3F" w:rsidRPr="00421A4A">
        <w:rPr>
          <w:rFonts w:ascii="Times New Roman" w:hAnsi="Times New Roman" w:cs="Times New Roman"/>
        </w:rPr>
        <w:t xml:space="preserve"> adenosine triphosphate (ATP) via oxidative phosphorylation, which </w:t>
      </w:r>
      <w:r w:rsidR="008E72A2">
        <w:rPr>
          <w:rFonts w:ascii="Times New Roman" w:hAnsi="Times New Roman" w:cs="Times New Roman"/>
        </w:rPr>
        <w:t>is</w:t>
      </w:r>
      <w:r w:rsidR="002C1E3F" w:rsidRPr="00421A4A">
        <w:rPr>
          <w:rFonts w:ascii="Times New Roman" w:hAnsi="Times New Roman" w:cs="Times New Roman"/>
        </w:rPr>
        <w:t xml:space="preserve"> crucial for regulating cellular calcium balance, apoptosis and oxidative stress that helps maintain neuronal function and survival</w:t>
      </w:r>
      <w:r w:rsidR="00892D0D" w:rsidRPr="00421A4A">
        <w:rPr>
          <w:rFonts w:ascii="Times New Roman" w:hAnsi="Times New Roman" w:cs="Times New Roman"/>
        </w:rPr>
        <w:t xml:space="preserve"> (Naseem et al. 2020).</w:t>
      </w:r>
      <w:r w:rsidR="002C1E3F" w:rsidRPr="00421A4A">
        <w:rPr>
          <w:rFonts w:ascii="Times New Roman" w:hAnsi="Times New Roman" w:cs="Times New Roman"/>
        </w:rPr>
        <w:t xml:space="preserve"> Mitochondrial dysfunction is now </w:t>
      </w:r>
      <w:r w:rsidR="008E72A2">
        <w:rPr>
          <w:rFonts w:ascii="Times New Roman" w:hAnsi="Times New Roman" w:cs="Times New Roman"/>
        </w:rPr>
        <w:t>recognised</w:t>
      </w:r>
      <w:r w:rsidR="002C1E3F" w:rsidRPr="00421A4A">
        <w:rPr>
          <w:rFonts w:ascii="Times New Roman" w:hAnsi="Times New Roman" w:cs="Times New Roman"/>
        </w:rPr>
        <w:t xml:space="preserve"> as a key contributor </w:t>
      </w:r>
      <w:r w:rsidR="008E72A2">
        <w:rPr>
          <w:rFonts w:ascii="Times New Roman" w:hAnsi="Times New Roman" w:cs="Times New Roman"/>
        </w:rPr>
        <w:t>to</w:t>
      </w:r>
      <w:r w:rsidR="002C1E3F" w:rsidRPr="00421A4A">
        <w:rPr>
          <w:rFonts w:ascii="Times New Roman" w:hAnsi="Times New Roman" w:cs="Times New Roman"/>
        </w:rPr>
        <w:t xml:space="preserve"> neurodegenerative diseases</w:t>
      </w:r>
      <w:r w:rsidR="00892D0D" w:rsidRPr="00421A4A">
        <w:rPr>
          <w:rFonts w:ascii="Times New Roman" w:hAnsi="Times New Roman" w:cs="Times New Roman"/>
        </w:rPr>
        <w:t xml:space="preserve"> (Sajal, 2024).</w:t>
      </w:r>
      <w:r w:rsidR="002C1E3F" w:rsidRPr="00421A4A">
        <w:rPr>
          <w:rFonts w:ascii="Times New Roman" w:hAnsi="Times New Roman" w:cs="Times New Roman"/>
        </w:rPr>
        <w:t xml:space="preserve"> In Parkinson’s disease,</w:t>
      </w:r>
      <w:r w:rsidR="004C3ED7" w:rsidRPr="00421A4A">
        <w:rPr>
          <w:rFonts w:ascii="Times New Roman" w:hAnsi="Times New Roman" w:cs="Times New Roman"/>
        </w:rPr>
        <w:t xml:space="preserve"> malfunction of the electron transport chain (ETC) is notably demonstrated as </w:t>
      </w:r>
      <w:r w:rsidR="008E72A2">
        <w:rPr>
          <w:rFonts w:ascii="Times New Roman" w:hAnsi="Times New Roman" w:cs="Times New Roman"/>
        </w:rPr>
        <w:t xml:space="preserve">a </w:t>
      </w:r>
      <w:r w:rsidR="004C3ED7" w:rsidRPr="00421A4A">
        <w:rPr>
          <w:rFonts w:ascii="Times New Roman" w:hAnsi="Times New Roman" w:cs="Times New Roman"/>
        </w:rPr>
        <w:t xml:space="preserve">key mitochondrial defect, </w:t>
      </w:r>
      <w:r w:rsidR="008E72A2">
        <w:rPr>
          <w:rFonts w:ascii="Times New Roman" w:hAnsi="Times New Roman" w:cs="Times New Roman"/>
        </w:rPr>
        <w:t>characterised</w:t>
      </w:r>
      <w:r w:rsidR="002C1E3F" w:rsidRPr="00421A4A">
        <w:rPr>
          <w:rFonts w:ascii="Times New Roman" w:hAnsi="Times New Roman" w:cs="Times New Roman"/>
        </w:rPr>
        <w:t xml:space="preserve"> by abnormalities such as impaired mitochondrial respiratory defect, reduced ATP production and accumulation of ROS</w:t>
      </w:r>
      <w:r w:rsidR="00892D0D" w:rsidRPr="00421A4A">
        <w:rPr>
          <w:rFonts w:ascii="Times New Roman" w:hAnsi="Times New Roman" w:cs="Times New Roman"/>
        </w:rPr>
        <w:t xml:space="preserve"> (Ahmad and Hussain, 2023)</w:t>
      </w:r>
      <w:r w:rsidR="008E72A2">
        <w:rPr>
          <w:rFonts w:ascii="Times New Roman" w:hAnsi="Times New Roman" w:cs="Times New Roman"/>
        </w:rPr>
        <w:t>,</w:t>
      </w:r>
      <w:r w:rsidR="00892D0D" w:rsidRPr="00421A4A">
        <w:rPr>
          <w:rFonts w:ascii="Times New Roman" w:hAnsi="Times New Roman" w:cs="Times New Roman"/>
        </w:rPr>
        <w:t xml:space="preserve"> which can be caused by factors; genetic mutations and environment (Mahar et al. 2025). </w:t>
      </w:r>
    </w:p>
    <w:p w14:paraId="4F5E4CB4" w14:textId="6B090242" w:rsidR="008B540B" w:rsidRPr="00421A4A" w:rsidRDefault="007F63C5" w:rsidP="00062DF6">
      <w:pPr>
        <w:spacing w:line="240" w:lineRule="auto"/>
        <w:jc w:val="both"/>
        <w:rPr>
          <w:rFonts w:ascii="Times New Roman" w:hAnsi="Times New Roman" w:cs="Times New Roman"/>
          <w:i/>
          <w:iCs/>
        </w:rPr>
      </w:pPr>
      <w:r w:rsidRPr="00421A4A">
        <w:rPr>
          <w:rFonts w:ascii="Times New Roman" w:hAnsi="Times New Roman" w:cs="Times New Roman"/>
          <w:i/>
          <w:iCs/>
        </w:rPr>
        <w:t>Protein misfolding and neuroinflammation</w:t>
      </w:r>
    </w:p>
    <w:p w14:paraId="035F1981" w14:textId="20E97041" w:rsidR="007F63C5" w:rsidRPr="00421A4A" w:rsidRDefault="007F63C5" w:rsidP="00062DF6">
      <w:pPr>
        <w:spacing w:line="240" w:lineRule="auto"/>
        <w:jc w:val="both"/>
        <w:rPr>
          <w:rFonts w:ascii="Times New Roman" w:hAnsi="Times New Roman" w:cs="Times New Roman"/>
        </w:rPr>
      </w:pPr>
      <w:r w:rsidRPr="00421A4A">
        <w:rPr>
          <w:rFonts w:ascii="Times New Roman" w:hAnsi="Times New Roman" w:cs="Times New Roman"/>
        </w:rPr>
        <w:t xml:space="preserve">Proteins are the main functional agents in biological systems, which </w:t>
      </w:r>
      <w:r w:rsidR="00DB0F8C" w:rsidRPr="00421A4A">
        <w:rPr>
          <w:rFonts w:ascii="Times New Roman" w:hAnsi="Times New Roman" w:cs="Times New Roman"/>
        </w:rPr>
        <w:t xml:space="preserve">are essential for cellular </w:t>
      </w:r>
      <w:r w:rsidR="008E72A2">
        <w:rPr>
          <w:rFonts w:ascii="Times New Roman" w:hAnsi="Times New Roman" w:cs="Times New Roman"/>
        </w:rPr>
        <w:t>processes</w:t>
      </w:r>
      <w:r w:rsidR="00DB0F8C" w:rsidRPr="00421A4A">
        <w:rPr>
          <w:rFonts w:ascii="Times New Roman" w:hAnsi="Times New Roman" w:cs="Times New Roman"/>
        </w:rPr>
        <w:t>. It is composed of polymers of small units, amino acids</w:t>
      </w:r>
      <w:r w:rsidR="00D13530" w:rsidRPr="00421A4A">
        <w:rPr>
          <w:rFonts w:ascii="Times New Roman" w:hAnsi="Times New Roman" w:cs="Times New Roman"/>
        </w:rPr>
        <w:t xml:space="preserve"> (</w:t>
      </w:r>
      <w:proofErr w:type="spellStart"/>
      <w:r w:rsidR="00D13530" w:rsidRPr="00421A4A">
        <w:rPr>
          <w:rFonts w:ascii="Times New Roman" w:hAnsi="Times New Roman" w:cs="Times New Roman"/>
        </w:rPr>
        <w:t>Krokidis</w:t>
      </w:r>
      <w:proofErr w:type="spellEnd"/>
      <w:r w:rsidR="00D13530" w:rsidRPr="00421A4A">
        <w:rPr>
          <w:rFonts w:ascii="Times New Roman" w:hAnsi="Times New Roman" w:cs="Times New Roman"/>
        </w:rPr>
        <w:t xml:space="preserve"> et al. 2024).</w:t>
      </w:r>
      <w:r w:rsidR="00DB0F8C" w:rsidRPr="00421A4A">
        <w:rPr>
          <w:rFonts w:ascii="Times New Roman" w:hAnsi="Times New Roman" w:cs="Times New Roman"/>
        </w:rPr>
        <w:t xml:space="preserve"> Misfolding and aggregation of specific proteins are often entailed in neurodegenerative conditions, which </w:t>
      </w:r>
      <w:r w:rsidR="008E72A2">
        <w:rPr>
          <w:rFonts w:ascii="Times New Roman" w:hAnsi="Times New Roman" w:cs="Times New Roman"/>
        </w:rPr>
        <w:t>result</w:t>
      </w:r>
      <w:r w:rsidR="00DB0F8C" w:rsidRPr="00421A4A">
        <w:rPr>
          <w:rFonts w:ascii="Times New Roman" w:hAnsi="Times New Roman" w:cs="Times New Roman"/>
        </w:rPr>
        <w:t xml:space="preserve"> in abnormal and detrimental structures</w:t>
      </w:r>
      <w:r w:rsidR="00D13530" w:rsidRPr="00421A4A">
        <w:rPr>
          <w:rFonts w:ascii="Times New Roman" w:hAnsi="Times New Roman" w:cs="Times New Roman"/>
        </w:rPr>
        <w:t xml:space="preserve"> (</w:t>
      </w:r>
      <w:r w:rsidR="006D469C" w:rsidRPr="00421A4A">
        <w:rPr>
          <w:rFonts w:ascii="Times New Roman" w:hAnsi="Times New Roman" w:cs="Times New Roman"/>
        </w:rPr>
        <w:t>Sweeney</w:t>
      </w:r>
      <w:r w:rsidR="00D13530" w:rsidRPr="00421A4A">
        <w:rPr>
          <w:rFonts w:ascii="Times New Roman" w:hAnsi="Times New Roman" w:cs="Times New Roman"/>
        </w:rPr>
        <w:t xml:space="preserve"> et al. 2017)</w:t>
      </w:r>
      <w:r w:rsidR="00DB0F8C" w:rsidRPr="00421A4A">
        <w:rPr>
          <w:rFonts w:ascii="Times New Roman" w:hAnsi="Times New Roman" w:cs="Times New Roman"/>
        </w:rPr>
        <w:t xml:space="preserve"> and inevitably </w:t>
      </w:r>
      <w:r w:rsidR="008E72A2">
        <w:rPr>
          <w:rFonts w:ascii="Times New Roman" w:hAnsi="Times New Roman" w:cs="Times New Roman"/>
        </w:rPr>
        <w:t>lead</w:t>
      </w:r>
      <w:r w:rsidR="00DB0F8C" w:rsidRPr="00421A4A">
        <w:rPr>
          <w:rFonts w:ascii="Times New Roman" w:hAnsi="Times New Roman" w:cs="Times New Roman"/>
        </w:rPr>
        <w:t xml:space="preserve"> to synaptic dysfunction, loss and ultimately neuronal cell death</w:t>
      </w:r>
      <w:r w:rsidR="00D13530" w:rsidRPr="00421A4A">
        <w:rPr>
          <w:rFonts w:ascii="Times New Roman" w:hAnsi="Times New Roman" w:cs="Times New Roman"/>
        </w:rPr>
        <w:t xml:space="preserve"> (</w:t>
      </w:r>
      <w:proofErr w:type="spellStart"/>
      <w:r w:rsidR="00D13530" w:rsidRPr="00421A4A">
        <w:rPr>
          <w:rFonts w:ascii="Times New Roman" w:hAnsi="Times New Roman" w:cs="Times New Roman"/>
        </w:rPr>
        <w:t>Surguchov</w:t>
      </w:r>
      <w:proofErr w:type="spellEnd"/>
      <w:r w:rsidR="00D13530" w:rsidRPr="00421A4A">
        <w:rPr>
          <w:rFonts w:ascii="Times New Roman" w:hAnsi="Times New Roman" w:cs="Times New Roman"/>
        </w:rPr>
        <w:t xml:space="preserve"> and </w:t>
      </w:r>
      <w:proofErr w:type="spellStart"/>
      <w:r w:rsidR="00D13530" w:rsidRPr="00421A4A">
        <w:rPr>
          <w:rFonts w:ascii="Times New Roman" w:hAnsi="Times New Roman" w:cs="Times New Roman"/>
        </w:rPr>
        <w:t>Surguchev</w:t>
      </w:r>
      <w:proofErr w:type="spellEnd"/>
      <w:r w:rsidR="00D13530" w:rsidRPr="00421A4A">
        <w:rPr>
          <w:rFonts w:ascii="Times New Roman" w:hAnsi="Times New Roman" w:cs="Times New Roman"/>
        </w:rPr>
        <w:t>, 2022).</w:t>
      </w:r>
      <w:r w:rsidR="00DB0F8C" w:rsidRPr="00421A4A">
        <w:rPr>
          <w:rFonts w:ascii="Times New Roman" w:hAnsi="Times New Roman" w:cs="Times New Roman"/>
        </w:rPr>
        <w:t xml:space="preserve"> </w:t>
      </w:r>
      <w:r w:rsidR="00A63AD5" w:rsidRPr="00421A4A">
        <w:rPr>
          <w:rFonts w:ascii="Times New Roman" w:hAnsi="Times New Roman" w:cs="Times New Roman"/>
        </w:rPr>
        <w:t>Dysregulation of proteostasis is a hallmark of misfolding disease protein (</w:t>
      </w:r>
      <w:proofErr w:type="spellStart"/>
      <w:r w:rsidR="00A63AD5" w:rsidRPr="00421A4A">
        <w:rPr>
          <w:rFonts w:ascii="Times New Roman" w:hAnsi="Times New Roman" w:cs="Times New Roman"/>
        </w:rPr>
        <w:t>Cuanalo</w:t>
      </w:r>
      <w:proofErr w:type="spellEnd"/>
      <w:r w:rsidR="00A63AD5" w:rsidRPr="00421A4A">
        <w:rPr>
          <w:rFonts w:ascii="Times New Roman" w:hAnsi="Times New Roman" w:cs="Times New Roman"/>
        </w:rPr>
        <w:t>-Contreras et al. 2013). These</w:t>
      </w:r>
      <w:r w:rsidR="00DB0F8C" w:rsidRPr="00421A4A">
        <w:rPr>
          <w:rFonts w:ascii="Times New Roman" w:hAnsi="Times New Roman" w:cs="Times New Roman"/>
        </w:rPr>
        <w:t xml:space="preserve"> misfolded proteins mainly cause damage through toxic gain-of-function</w:t>
      </w:r>
      <w:r w:rsidR="006168B5">
        <w:rPr>
          <w:rFonts w:ascii="Times New Roman" w:hAnsi="Times New Roman" w:cs="Times New Roman"/>
        </w:rPr>
        <w:t xml:space="preserve">, </w:t>
      </w:r>
      <w:r w:rsidR="00A63AD5" w:rsidRPr="00421A4A">
        <w:rPr>
          <w:rFonts w:ascii="Times New Roman" w:hAnsi="Times New Roman" w:cs="Times New Roman"/>
        </w:rPr>
        <w:t xml:space="preserve">including </w:t>
      </w:r>
      <w:r w:rsidR="00DB0F8C" w:rsidRPr="00421A4A">
        <w:rPr>
          <w:rFonts w:ascii="Times New Roman" w:hAnsi="Times New Roman" w:cs="Times New Roman"/>
        </w:rPr>
        <w:t xml:space="preserve">neurotoxic signalling, synaptic deficit, proteasomal disruption or lysosomal </w:t>
      </w:r>
      <w:r w:rsidR="00A63AD5" w:rsidRPr="00421A4A">
        <w:rPr>
          <w:rFonts w:ascii="Times New Roman" w:hAnsi="Times New Roman" w:cs="Times New Roman"/>
        </w:rPr>
        <w:t>degradation, impaired</w:t>
      </w:r>
      <w:r w:rsidR="00DB0F8C" w:rsidRPr="00421A4A">
        <w:rPr>
          <w:rFonts w:ascii="Times New Roman" w:hAnsi="Times New Roman" w:cs="Times New Roman"/>
        </w:rPr>
        <w:t xml:space="preserve"> axonal transport</w:t>
      </w:r>
      <w:r w:rsidR="00A63AD5" w:rsidRPr="00421A4A">
        <w:rPr>
          <w:rFonts w:ascii="Times New Roman" w:hAnsi="Times New Roman" w:cs="Times New Roman"/>
        </w:rPr>
        <w:t xml:space="preserve"> and </w:t>
      </w:r>
      <w:r w:rsidR="00DB0F8C" w:rsidRPr="00421A4A">
        <w:rPr>
          <w:rFonts w:ascii="Times New Roman" w:hAnsi="Times New Roman" w:cs="Times New Roman"/>
        </w:rPr>
        <w:t>dominant-negative mechanisms</w:t>
      </w:r>
      <w:r w:rsidR="00A63AD5" w:rsidRPr="00421A4A">
        <w:rPr>
          <w:rFonts w:ascii="Times New Roman" w:hAnsi="Times New Roman" w:cs="Times New Roman"/>
        </w:rPr>
        <w:t xml:space="preserve"> such as increased susceptibility to stress, mitochondrial dysfunction and disrupted synaptic dynamics (</w:t>
      </w:r>
      <w:proofErr w:type="spellStart"/>
      <w:r w:rsidR="00A63AD5" w:rsidRPr="00421A4A">
        <w:rPr>
          <w:rFonts w:ascii="Times New Roman" w:hAnsi="Times New Roman" w:cs="Times New Roman"/>
        </w:rPr>
        <w:t>Winklhofer</w:t>
      </w:r>
      <w:proofErr w:type="spellEnd"/>
      <w:r w:rsidR="00A63AD5" w:rsidRPr="00421A4A">
        <w:rPr>
          <w:rFonts w:ascii="Times New Roman" w:hAnsi="Times New Roman" w:cs="Times New Roman"/>
        </w:rPr>
        <w:t xml:space="preserve"> et al. 2008).</w:t>
      </w:r>
      <w:r w:rsidR="00D13530" w:rsidRPr="00421A4A">
        <w:rPr>
          <w:rFonts w:ascii="Times New Roman" w:hAnsi="Times New Roman" w:cs="Times New Roman"/>
        </w:rPr>
        <w:t xml:space="preserve"> In Alzheimer’s disease, </w:t>
      </w:r>
      <w:r w:rsidR="008E72A2">
        <w:rPr>
          <w:rFonts w:ascii="Times New Roman" w:hAnsi="Times New Roman" w:cs="Times New Roman"/>
        </w:rPr>
        <w:t xml:space="preserve">the </w:t>
      </w:r>
      <w:r w:rsidR="00D13530" w:rsidRPr="00421A4A">
        <w:rPr>
          <w:rFonts w:ascii="Times New Roman" w:hAnsi="Times New Roman" w:cs="Times New Roman"/>
        </w:rPr>
        <w:t>presence of amyloid- β (Aβ) plaques and buildup of hyperphosphorylated tau</w:t>
      </w:r>
      <w:r w:rsidR="00203E8B" w:rsidRPr="00421A4A">
        <w:rPr>
          <w:rFonts w:ascii="Times New Roman" w:hAnsi="Times New Roman" w:cs="Times New Roman"/>
        </w:rPr>
        <w:t xml:space="preserve"> are characteristics of protein misfolding (Mattsson et al. 2016). These neurotoxic amyloid-β (Aβ) peptides contribute to </w:t>
      </w:r>
      <w:r w:rsidR="008E72A2">
        <w:rPr>
          <w:rFonts w:ascii="Times New Roman" w:hAnsi="Times New Roman" w:cs="Times New Roman"/>
        </w:rPr>
        <w:t>neurodegeneration</w:t>
      </w:r>
      <w:r w:rsidR="00203E8B" w:rsidRPr="00421A4A">
        <w:rPr>
          <w:rFonts w:ascii="Times New Roman" w:hAnsi="Times New Roman" w:cs="Times New Roman"/>
        </w:rPr>
        <w:t xml:space="preserve">, while </w:t>
      </w:r>
      <w:r w:rsidR="008E72A2">
        <w:rPr>
          <w:rFonts w:ascii="Times New Roman" w:hAnsi="Times New Roman" w:cs="Times New Roman"/>
        </w:rPr>
        <w:t xml:space="preserve">the </w:t>
      </w:r>
      <w:r w:rsidR="00203E8B" w:rsidRPr="00421A4A">
        <w:rPr>
          <w:rFonts w:ascii="Times New Roman" w:hAnsi="Times New Roman" w:cs="Times New Roman"/>
        </w:rPr>
        <w:t xml:space="preserve">phosphorylated </w:t>
      </w:r>
      <w:r w:rsidR="00203E8B" w:rsidRPr="00421A4A">
        <w:rPr>
          <w:rFonts w:ascii="Times New Roman" w:hAnsi="Times New Roman" w:cs="Times New Roman"/>
        </w:rPr>
        <w:lastRenderedPageBreak/>
        <w:t xml:space="preserve">form of tau (p-tau) gets accumulated into neurofibrillary tangles (Zhang et al. 2012). Persistent accumulation of Aβ or p-tau in AD development </w:t>
      </w:r>
      <w:r w:rsidR="008E72A2">
        <w:rPr>
          <w:rFonts w:ascii="Times New Roman" w:hAnsi="Times New Roman" w:cs="Times New Roman"/>
        </w:rPr>
        <w:t>leads</w:t>
      </w:r>
      <w:r w:rsidR="00203E8B" w:rsidRPr="00421A4A">
        <w:rPr>
          <w:rFonts w:ascii="Times New Roman" w:hAnsi="Times New Roman" w:cs="Times New Roman"/>
        </w:rPr>
        <w:t xml:space="preserve"> to Endoplasmic </w:t>
      </w:r>
      <w:r w:rsidR="008E72A2">
        <w:rPr>
          <w:rFonts w:ascii="Times New Roman" w:hAnsi="Times New Roman" w:cs="Times New Roman"/>
        </w:rPr>
        <w:t>Reticulum</w:t>
      </w:r>
      <w:r w:rsidR="00203E8B" w:rsidRPr="00421A4A">
        <w:rPr>
          <w:rFonts w:ascii="Times New Roman" w:hAnsi="Times New Roman" w:cs="Times New Roman"/>
        </w:rPr>
        <w:t xml:space="preserve"> (ER) calcium </w:t>
      </w:r>
      <w:proofErr w:type="spellStart"/>
      <w:r w:rsidR="008E72A2">
        <w:rPr>
          <w:rFonts w:ascii="Times New Roman" w:hAnsi="Times New Roman" w:cs="Times New Roman"/>
        </w:rPr>
        <w:t>dyshomeostasis</w:t>
      </w:r>
      <w:proofErr w:type="spellEnd"/>
      <w:r w:rsidR="00203E8B" w:rsidRPr="00421A4A">
        <w:rPr>
          <w:rFonts w:ascii="Times New Roman" w:hAnsi="Times New Roman" w:cs="Times New Roman"/>
        </w:rPr>
        <w:t>, ER stress and aberrant protein folding. It is reported that Tau inhibits the ER-associated degradation pathway, which results in improper protein folding in the ER</w:t>
      </w:r>
      <w:r w:rsidR="00DD4FB5" w:rsidRPr="00421A4A">
        <w:rPr>
          <w:rFonts w:ascii="Times New Roman" w:hAnsi="Times New Roman" w:cs="Times New Roman"/>
        </w:rPr>
        <w:t xml:space="preserve"> (Cheng et al. 2025).</w:t>
      </w:r>
    </w:p>
    <w:p w14:paraId="22E98C16" w14:textId="29E44418" w:rsidR="00DD4FB5" w:rsidRPr="00421A4A" w:rsidRDefault="00F449C5" w:rsidP="00062DF6">
      <w:pPr>
        <w:spacing w:line="240" w:lineRule="auto"/>
        <w:jc w:val="both"/>
        <w:rPr>
          <w:rFonts w:ascii="Times New Roman" w:hAnsi="Times New Roman" w:cs="Times New Roman"/>
        </w:rPr>
      </w:pPr>
      <w:r w:rsidRPr="00421A4A">
        <w:rPr>
          <w:rFonts w:ascii="Times New Roman" w:hAnsi="Times New Roman" w:cs="Times New Roman"/>
        </w:rPr>
        <w:t xml:space="preserve">Inflammation in the body is a protective response </w:t>
      </w:r>
      <w:r w:rsidR="008E72A2">
        <w:rPr>
          <w:rFonts w:ascii="Times New Roman" w:hAnsi="Times New Roman" w:cs="Times New Roman"/>
        </w:rPr>
        <w:t>that</w:t>
      </w:r>
      <w:r w:rsidRPr="00421A4A">
        <w:rPr>
          <w:rFonts w:ascii="Times New Roman" w:hAnsi="Times New Roman" w:cs="Times New Roman"/>
        </w:rPr>
        <w:t xml:space="preserve"> works to repair and regenerate damaged tissues or cells, while also </w:t>
      </w:r>
      <w:r w:rsidR="008E72A2">
        <w:rPr>
          <w:rFonts w:ascii="Times New Roman" w:hAnsi="Times New Roman" w:cs="Times New Roman"/>
        </w:rPr>
        <w:t>eliminating</w:t>
      </w:r>
      <w:r w:rsidRPr="00421A4A">
        <w:rPr>
          <w:rFonts w:ascii="Times New Roman" w:hAnsi="Times New Roman" w:cs="Times New Roman"/>
        </w:rPr>
        <w:t xml:space="preserve"> infectious agents, parasites or toxins (Kulkarni et al.2016). </w:t>
      </w:r>
      <w:r w:rsidR="00F22BD4" w:rsidRPr="00421A4A">
        <w:rPr>
          <w:rFonts w:ascii="Times New Roman" w:hAnsi="Times New Roman" w:cs="Times New Roman"/>
        </w:rPr>
        <w:t xml:space="preserve">Neuroinflammation is associated </w:t>
      </w:r>
      <w:r w:rsidR="008E72A2">
        <w:rPr>
          <w:rFonts w:ascii="Times New Roman" w:hAnsi="Times New Roman" w:cs="Times New Roman"/>
        </w:rPr>
        <w:t>with</w:t>
      </w:r>
      <w:r w:rsidR="00F22BD4" w:rsidRPr="00421A4A">
        <w:rPr>
          <w:rFonts w:ascii="Times New Roman" w:hAnsi="Times New Roman" w:cs="Times New Roman"/>
        </w:rPr>
        <w:t xml:space="preserve"> both the cause and consequence of chronic oxidative stress, which is a defining trait of all neurodegenerative diseases. This leads to structural changes in genetics, as well as alterations in lipids,</w:t>
      </w:r>
      <w:r w:rsidR="008E72A2">
        <w:rPr>
          <w:rFonts w:ascii="Times New Roman" w:hAnsi="Times New Roman" w:cs="Times New Roman"/>
        </w:rPr>
        <w:t xml:space="preserve"> </w:t>
      </w:r>
      <w:r w:rsidR="00F22BD4" w:rsidRPr="00421A4A">
        <w:rPr>
          <w:rFonts w:ascii="Times New Roman" w:hAnsi="Times New Roman" w:cs="Times New Roman"/>
        </w:rPr>
        <w:t xml:space="preserve">which </w:t>
      </w:r>
      <w:r w:rsidR="008E72A2">
        <w:rPr>
          <w:rFonts w:ascii="Times New Roman" w:hAnsi="Times New Roman" w:cs="Times New Roman"/>
        </w:rPr>
        <w:t>result</w:t>
      </w:r>
      <w:r w:rsidR="00F22BD4" w:rsidRPr="00421A4A">
        <w:rPr>
          <w:rFonts w:ascii="Times New Roman" w:hAnsi="Times New Roman" w:cs="Times New Roman"/>
        </w:rPr>
        <w:t xml:space="preserve"> in neurodegeneration ultimately (Chen et al. 2016).</w:t>
      </w:r>
      <w:r w:rsidRPr="00421A4A">
        <w:rPr>
          <w:rFonts w:ascii="Times New Roman" w:hAnsi="Times New Roman" w:cs="Times New Roman"/>
        </w:rPr>
        <w:t xml:space="preserve"> Neuroinflammation in the brain begins as a protective response, but when in excess, it becomes harmful and actually prevents neuronal regeneration (Russo and McGavern, 2016). Chronic neuroinflammation contributes to the onset and progression of neurodegenerative conditions such as Alzheimer’s disease (AD), Parkinson’s disease (PD) and Multiple Sclerosis (MS) (Chen et al. 2016).</w:t>
      </w:r>
    </w:p>
    <w:p w14:paraId="3419B236" w14:textId="2C7B711C" w:rsidR="002567A6" w:rsidRPr="00421A4A" w:rsidRDefault="00B069D8" w:rsidP="00062DF6">
      <w:pPr>
        <w:spacing w:line="240" w:lineRule="auto"/>
        <w:jc w:val="both"/>
        <w:rPr>
          <w:rFonts w:ascii="Times New Roman" w:hAnsi="Times New Roman" w:cs="Times New Roman"/>
          <w:b/>
          <w:bCs/>
        </w:rPr>
      </w:pPr>
      <w:r w:rsidRPr="00421A4A">
        <w:rPr>
          <w:rFonts w:ascii="Times New Roman" w:hAnsi="Times New Roman" w:cs="Times New Roman"/>
          <w:b/>
          <w:bCs/>
        </w:rPr>
        <w:t xml:space="preserve">Traditional and Ayurvedic </w:t>
      </w:r>
      <w:r w:rsidR="0001498E" w:rsidRPr="00421A4A">
        <w:rPr>
          <w:rFonts w:ascii="Times New Roman" w:hAnsi="Times New Roman" w:cs="Times New Roman"/>
          <w:b/>
          <w:bCs/>
        </w:rPr>
        <w:t>M</w:t>
      </w:r>
      <w:r w:rsidR="009F47C6" w:rsidRPr="00421A4A">
        <w:rPr>
          <w:rFonts w:ascii="Times New Roman" w:hAnsi="Times New Roman" w:cs="Times New Roman"/>
          <w:b/>
          <w:bCs/>
        </w:rPr>
        <w:t>edicinal plants</w:t>
      </w:r>
      <w:r w:rsidRPr="00421A4A">
        <w:rPr>
          <w:rFonts w:ascii="Times New Roman" w:hAnsi="Times New Roman" w:cs="Times New Roman"/>
          <w:b/>
          <w:bCs/>
        </w:rPr>
        <w:t xml:space="preserve"> used </w:t>
      </w:r>
      <w:r w:rsidR="009F47C6" w:rsidRPr="00421A4A">
        <w:rPr>
          <w:rFonts w:ascii="Times New Roman" w:hAnsi="Times New Roman" w:cs="Times New Roman"/>
          <w:b/>
          <w:bCs/>
        </w:rPr>
        <w:t>in neurological diseases</w:t>
      </w:r>
    </w:p>
    <w:p w14:paraId="70B40371" w14:textId="53932C1F" w:rsidR="009F47C6" w:rsidRPr="00421A4A" w:rsidRDefault="009F47C6" w:rsidP="00062DF6">
      <w:pPr>
        <w:spacing w:line="240" w:lineRule="auto"/>
        <w:jc w:val="both"/>
        <w:rPr>
          <w:rFonts w:ascii="Times New Roman" w:hAnsi="Times New Roman" w:cs="Times New Roman"/>
        </w:rPr>
      </w:pPr>
      <w:r w:rsidRPr="00421A4A">
        <w:rPr>
          <w:rFonts w:ascii="Times New Roman" w:hAnsi="Times New Roman" w:cs="Times New Roman"/>
          <w:i/>
          <w:iCs/>
        </w:rPr>
        <w:t>Curcuma longa</w:t>
      </w:r>
      <w:r w:rsidRPr="00421A4A">
        <w:rPr>
          <w:rFonts w:ascii="Times New Roman" w:hAnsi="Times New Roman" w:cs="Times New Roman"/>
        </w:rPr>
        <w:t xml:space="preserve"> (Turmeric)</w:t>
      </w:r>
    </w:p>
    <w:p w14:paraId="47EE13A2" w14:textId="69727A3F" w:rsidR="009508AB" w:rsidRPr="00421A4A" w:rsidRDefault="009508AB" w:rsidP="00062DF6">
      <w:pPr>
        <w:spacing w:line="240" w:lineRule="auto"/>
        <w:jc w:val="both"/>
        <w:rPr>
          <w:rFonts w:ascii="Times New Roman" w:hAnsi="Times New Roman" w:cs="Times New Roman"/>
        </w:rPr>
      </w:pPr>
      <w:r w:rsidRPr="00421A4A">
        <w:rPr>
          <w:rFonts w:ascii="Times New Roman" w:hAnsi="Times New Roman" w:cs="Times New Roman"/>
          <w:i/>
          <w:iCs/>
        </w:rPr>
        <w:t>Curcuma longa,</w:t>
      </w:r>
      <w:r w:rsidRPr="00421A4A">
        <w:rPr>
          <w:rFonts w:ascii="Times New Roman" w:hAnsi="Times New Roman" w:cs="Times New Roman"/>
        </w:rPr>
        <w:t xml:space="preserve"> also known as turmeric, is renowned for its anti-inflammatory, antioxidant and neuroprotective properties, which </w:t>
      </w:r>
      <w:r w:rsidR="008E72A2">
        <w:rPr>
          <w:rFonts w:ascii="Times New Roman" w:hAnsi="Times New Roman" w:cs="Times New Roman"/>
        </w:rPr>
        <w:t>make</w:t>
      </w:r>
      <w:r w:rsidRPr="00421A4A">
        <w:rPr>
          <w:rFonts w:ascii="Times New Roman" w:hAnsi="Times New Roman" w:cs="Times New Roman"/>
        </w:rPr>
        <w:t xml:space="preserve"> it a promising therapeutic agent for neurodegenerative diseases such as Parkinson’s disease. Curcumin, the main active compound present in turmeric</w:t>
      </w:r>
      <w:r w:rsidR="008E72A2">
        <w:rPr>
          <w:rFonts w:ascii="Times New Roman" w:hAnsi="Times New Roman" w:cs="Times New Roman"/>
        </w:rPr>
        <w:t>,</w:t>
      </w:r>
      <w:r w:rsidRPr="00421A4A">
        <w:rPr>
          <w:rFonts w:ascii="Times New Roman" w:hAnsi="Times New Roman" w:cs="Times New Roman"/>
        </w:rPr>
        <w:t xml:space="preserve"> has a long history in traditional medicine, especially in Ayurveda and Chinese medicine for treating a variety of conditions</w:t>
      </w:r>
      <w:r w:rsidR="008E72A2">
        <w:rPr>
          <w:rFonts w:ascii="Times New Roman" w:hAnsi="Times New Roman" w:cs="Times New Roman"/>
        </w:rPr>
        <w:t>,</w:t>
      </w:r>
      <w:r w:rsidRPr="00421A4A">
        <w:rPr>
          <w:rFonts w:ascii="Times New Roman" w:hAnsi="Times New Roman" w:cs="Times New Roman"/>
        </w:rPr>
        <w:t xml:space="preserve"> including inflammation and digestive issues</w:t>
      </w:r>
      <w:r w:rsidR="001C66AC" w:rsidRPr="00421A4A">
        <w:rPr>
          <w:rFonts w:ascii="Times New Roman" w:hAnsi="Times New Roman" w:cs="Times New Roman"/>
        </w:rPr>
        <w:t xml:space="preserve"> (Gaikwad et al.2025).</w:t>
      </w:r>
      <w:r w:rsidRPr="00421A4A">
        <w:rPr>
          <w:rFonts w:ascii="Times New Roman" w:hAnsi="Times New Roman" w:cs="Times New Roman"/>
        </w:rPr>
        <w:t xml:space="preserve"> It is reported to inhibit key inflammatory pathways, including NF-kB and COX-2, which contribute to </w:t>
      </w:r>
      <w:r w:rsidR="008E72A2">
        <w:rPr>
          <w:rFonts w:ascii="Times New Roman" w:hAnsi="Times New Roman" w:cs="Times New Roman"/>
        </w:rPr>
        <w:t>Parkinson's disease</w:t>
      </w:r>
      <w:r w:rsidR="001C66AC" w:rsidRPr="00421A4A">
        <w:rPr>
          <w:rFonts w:ascii="Times New Roman" w:hAnsi="Times New Roman" w:cs="Times New Roman"/>
        </w:rPr>
        <w:t xml:space="preserve"> (Gupta et al</w:t>
      </w:r>
      <w:r w:rsidR="00CD33CA" w:rsidRPr="00421A4A">
        <w:rPr>
          <w:rFonts w:ascii="Times New Roman" w:hAnsi="Times New Roman" w:cs="Times New Roman"/>
        </w:rPr>
        <w:t>.</w:t>
      </w:r>
      <w:r w:rsidR="001C66AC" w:rsidRPr="00421A4A">
        <w:rPr>
          <w:rFonts w:ascii="Times New Roman" w:hAnsi="Times New Roman" w:cs="Times New Roman"/>
        </w:rPr>
        <w:t xml:space="preserve"> 2017)</w:t>
      </w:r>
      <w:r w:rsidR="008E72A2">
        <w:rPr>
          <w:rFonts w:ascii="Times New Roman" w:hAnsi="Times New Roman" w:cs="Times New Roman"/>
        </w:rPr>
        <w:t>.</w:t>
      </w:r>
      <w:r w:rsidR="00CE32DB" w:rsidRPr="00421A4A">
        <w:rPr>
          <w:rFonts w:ascii="Times New Roman" w:hAnsi="Times New Roman" w:cs="Times New Roman"/>
        </w:rPr>
        <w:t xml:space="preserve"> It acts as an antioxidant, </w:t>
      </w:r>
      <w:r w:rsidR="008E72A2">
        <w:rPr>
          <w:rFonts w:ascii="Times New Roman" w:hAnsi="Times New Roman" w:cs="Times New Roman"/>
        </w:rPr>
        <w:t>neutralising</w:t>
      </w:r>
      <w:r w:rsidR="00CE32DB" w:rsidRPr="00421A4A">
        <w:rPr>
          <w:rFonts w:ascii="Times New Roman" w:hAnsi="Times New Roman" w:cs="Times New Roman"/>
        </w:rPr>
        <w:t xml:space="preserve"> reactive oxygen species (ROS) and reducing oxidative stress, and also </w:t>
      </w:r>
      <w:r w:rsidR="008E72A2">
        <w:rPr>
          <w:rFonts w:ascii="Times New Roman" w:hAnsi="Times New Roman" w:cs="Times New Roman"/>
        </w:rPr>
        <w:t>enhances</w:t>
      </w:r>
      <w:r w:rsidR="00CE32DB" w:rsidRPr="00421A4A">
        <w:rPr>
          <w:rFonts w:ascii="Times New Roman" w:hAnsi="Times New Roman" w:cs="Times New Roman"/>
        </w:rPr>
        <w:t xml:space="preserve"> neurotrophic factors like Brain-Derived Neurotrophic Factor (BDNF)</w:t>
      </w:r>
      <w:r w:rsidR="008E72A2">
        <w:rPr>
          <w:rFonts w:ascii="Times New Roman" w:hAnsi="Times New Roman" w:cs="Times New Roman"/>
        </w:rPr>
        <w:t>,</w:t>
      </w:r>
      <w:r w:rsidR="00CE32DB" w:rsidRPr="00421A4A">
        <w:rPr>
          <w:rFonts w:ascii="Times New Roman" w:hAnsi="Times New Roman" w:cs="Times New Roman"/>
        </w:rPr>
        <w:t xml:space="preserve"> which support neuronal survival and regeneration. </w:t>
      </w:r>
      <w:r w:rsidRPr="00421A4A">
        <w:rPr>
          <w:rFonts w:ascii="Times New Roman" w:hAnsi="Times New Roman" w:cs="Times New Roman"/>
        </w:rPr>
        <w:t xml:space="preserve">In addition, other curcuminoids such as </w:t>
      </w:r>
      <w:proofErr w:type="spellStart"/>
      <w:r w:rsidRPr="00421A4A">
        <w:rPr>
          <w:rFonts w:ascii="Times New Roman" w:hAnsi="Times New Roman" w:cs="Times New Roman"/>
        </w:rPr>
        <w:t>demethoxycurcumin</w:t>
      </w:r>
      <w:proofErr w:type="spellEnd"/>
      <w:r w:rsidRPr="00421A4A">
        <w:rPr>
          <w:rFonts w:ascii="Times New Roman" w:hAnsi="Times New Roman" w:cs="Times New Roman"/>
        </w:rPr>
        <w:t xml:space="preserve"> and </w:t>
      </w:r>
      <w:r w:rsidR="008E72A2">
        <w:rPr>
          <w:rFonts w:ascii="Times New Roman" w:hAnsi="Times New Roman" w:cs="Times New Roman"/>
        </w:rPr>
        <w:t>bisdemethoxycurcumin</w:t>
      </w:r>
      <w:r w:rsidRPr="00421A4A">
        <w:rPr>
          <w:rFonts w:ascii="Times New Roman" w:hAnsi="Times New Roman" w:cs="Times New Roman"/>
        </w:rPr>
        <w:t xml:space="preserve"> are also used for therapeutic purposes. Similarly, turmerone</w:t>
      </w:r>
      <w:r w:rsidR="008E72A2">
        <w:rPr>
          <w:rFonts w:ascii="Times New Roman" w:hAnsi="Times New Roman" w:cs="Times New Roman"/>
        </w:rPr>
        <w:t>,</w:t>
      </w:r>
      <w:r w:rsidRPr="00421A4A">
        <w:rPr>
          <w:rFonts w:ascii="Times New Roman" w:hAnsi="Times New Roman" w:cs="Times New Roman"/>
        </w:rPr>
        <w:t xml:space="preserve"> which is a volatile oil present in turmeric</w:t>
      </w:r>
      <w:r w:rsidR="008E72A2">
        <w:rPr>
          <w:rFonts w:ascii="Times New Roman" w:hAnsi="Times New Roman" w:cs="Times New Roman"/>
        </w:rPr>
        <w:t>,</w:t>
      </w:r>
      <w:r w:rsidRPr="00421A4A">
        <w:rPr>
          <w:rFonts w:ascii="Times New Roman" w:hAnsi="Times New Roman" w:cs="Times New Roman"/>
        </w:rPr>
        <w:t xml:space="preserve"> offers neuroprotective benefits</w:t>
      </w:r>
      <w:r w:rsidR="001C66AC" w:rsidRPr="00421A4A">
        <w:rPr>
          <w:rFonts w:ascii="Times New Roman" w:hAnsi="Times New Roman" w:cs="Times New Roman"/>
        </w:rPr>
        <w:t xml:space="preserve"> (</w:t>
      </w:r>
      <w:r w:rsidR="006D469C" w:rsidRPr="00421A4A">
        <w:rPr>
          <w:rFonts w:ascii="Times New Roman" w:hAnsi="Times New Roman" w:cs="Times New Roman"/>
        </w:rPr>
        <w:t xml:space="preserve">Gaikwad </w:t>
      </w:r>
      <w:r w:rsidR="001C66AC" w:rsidRPr="00421A4A">
        <w:rPr>
          <w:rFonts w:ascii="Times New Roman" w:hAnsi="Times New Roman" w:cs="Times New Roman"/>
        </w:rPr>
        <w:t>et al. 2</w:t>
      </w:r>
      <w:r w:rsidR="006D469C" w:rsidRPr="00421A4A">
        <w:rPr>
          <w:rFonts w:ascii="Times New Roman" w:hAnsi="Times New Roman" w:cs="Times New Roman"/>
        </w:rPr>
        <w:t>025</w:t>
      </w:r>
      <w:r w:rsidR="001C66AC" w:rsidRPr="00421A4A">
        <w:rPr>
          <w:rFonts w:ascii="Times New Roman" w:hAnsi="Times New Roman" w:cs="Times New Roman"/>
        </w:rPr>
        <w:t>).</w:t>
      </w:r>
    </w:p>
    <w:p w14:paraId="71DEB174" w14:textId="50932150" w:rsidR="002E6C26" w:rsidRPr="00421A4A" w:rsidRDefault="0079406A" w:rsidP="00062DF6">
      <w:pPr>
        <w:spacing w:line="240" w:lineRule="auto"/>
        <w:jc w:val="both"/>
        <w:rPr>
          <w:rFonts w:ascii="Times New Roman" w:hAnsi="Times New Roman" w:cs="Times New Roman"/>
          <w:i/>
          <w:iCs/>
        </w:rPr>
      </w:pPr>
      <w:r w:rsidRPr="00421A4A">
        <w:rPr>
          <w:rFonts w:ascii="Times New Roman" w:hAnsi="Times New Roman" w:cs="Times New Roman"/>
          <w:i/>
          <w:iCs/>
        </w:rPr>
        <w:t>Panax ginseng</w:t>
      </w:r>
    </w:p>
    <w:p w14:paraId="6F2C761C" w14:textId="6344F466" w:rsidR="00075049" w:rsidRPr="00421A4A" w:rsidRDefault="00075049" w:rsidP="00062DF6">
      <w:pPr>
        <w:spacing w:line="240" w:lineRule="auto"/>
        <w:jc w:val="both"/>
        <w:rPr>
          <w:rFonts w:ascii="Times New Roman" w:hAnsi="Times New Roman" w:cs="Times New Roman"/>
        </w:rPr>
      </w:pPr>
      <w:r w:rsidRPr="00421A4A">
        <w:rPr>
          <w:rFonts w:ascii="Times New Roman" w:hAnsi="Times New Roman" w:cs="Times New Roman"/>
        </w:rPr>
        <w:t>Ginseng, a medicinal herb native to Korea and China</w:t>
      </w:r>
      <w:r w:rsidR="008E72A2">
        <w:rPr>
          <w:rFonts w:ascii="Times New Roman" w:hAnsi="Times New Roman" w:cs="Times New Roman"/>
        </w:rPr>
        <w:t>,</w:t>
      </w:r>
      <w:r w:rsidRPr="00421A4A">
        <w:rPr>
          <w:rFonts w:ascii="Times New Roman" w:hAnsi="Times New Roman" w:cs="Times New Roman"/>
        </w:rPr>
        <w:t xml:space="preserve"> is treasured for its healing properties since ancient times and is mostly used for treatment of various ailments</w:t>
      </w:r>
      <w:r w:rsidR="008E72A2">
        <w:rPr>
          <w:rFonts w:ascii="Times New Roman" w:hAnsi="Times New Roman" w:cs="Times New Roman"/>
        </w:rPr>
        <w:t>,</w:t>
      </w:r>
      <w:r w:rsidRPr="00421A4A">
        <w:rPr>
          <w:rFonts w:ascii="Times New Roman" w:hAnsi="Times New Roman" w:cs="Times New Roman"/>
        </w:rPr>
        <w:t xml:space="preserve"> including cancer, neurodegenerative disorders, hypertension and diabetes (Ratheesh et al.</w:t>
      </w:r>
      <w:r w:rsidR="000E164A">
        <w:rPr>
          <w:rFonts w:ascii="Times New Roman" w:hAnsi="Times New Roman" w:cs="Times New Roman"/>
        </w:rPr>
        <w:t xml:space="preserve"> </w:t>
      </w:r>
      <w:r w:rsidRPr="00421A4A">
        <w:rPr>
          <w:rFonts w:ascii="Times New Roman" w:hAnsi="Times New Roman" w:cs="Times New Roman"/>
        </w:rPr>
        <w:t>2017). It is remarkably versatile for its rich bioactive compounds that underpin its therapeutic benefits.</w:t>
      </w:r>
      <w:r w:rsidR="0081335F" w:rsidRPr="00421A4A">
        <w:rPr>
          <w:rFonts w:ascii="Times New Roman" w:hAnsi="Times New Roman" w:cs="Times New Roman"/>
        </w:rPr>
        <w:t xml:space="preserve"> Ginsenosides, which is the primary active </w:t>
      </w:r>
      <w:r w:rsidR="008E72A2">
        <w:rPr>
          <w:rFonts w:ascii="Times New Roman" w:hAnsi="Times New Roman" w:cs="Times New Roman"/>
        </w:rPr>
        <w:t>compounds</w:t>
      </w:r>
      <w:r w:rsidR="0081335F" w:rsidRPr="00421A4A">
        <w:rPr>
          <w:rFonts w:ascii="Times New Roman" w:hAnsi="Times New Roman" w:cs="Times New Roman"/>
        </w:rPr>
        <w:t>, classified as triterpenoid saponins (Choi et al. 2021)</w:t>
      </w:r>
      <w:r w:rsidR="008E72A2">
        <w:rPr>
          <w:rFonts w:ascii="Times New Roman" w:hAnsi="Times New Roman" w:cs="Times New Roman"/>
        </w:rPr>
        <w:t>,</w:t>
      </w:r>
      <w:r w:rsidR="0081335F" w:rsidRPr="00421A4A">
        <w:rPr>
          <w:rFonts w:ascii="Times New Roman" w:hAnsi="Times New Roman" w:cs="Times New Roman"/>
        </w:rPr>
        <w:t xml:space="preserve"> are abundantly present throughout </w:t>
      </w:r>
      <w:r w:rsidR="0081335F" w:rsidRPr="00421A4A">
        <w:rPr>
          <w:rFonts w:ascii="Times New Roman" w:hAnsi="Times New Roman" w:cs="Times New Roman"/>
          <w:i/>
          <w:iCs/>
        </w:rPr>
        <w:t>P. ginseng</w:t>
      </w:r>
      <w:r w:rsidR="0081335F" w:rsidRPr="00421A4A">
        <w:rPr>
          <w:rFonts w:ascii="Times New Roman" w:hAnsi="Times New Roman" w:cs="Times New Roman"/>
        </w:rPr>
        <w:t>, with the roots especially rich in their bioactive forms</w:t>
      </w:r>
      <w:r w:rsidR="008F5C95" w:rsidRPr="00421A4A">
        <w:rPr>
          <w:rFonts w:ascii="Times New Roman" w:hAnsi="Times New Roman" w:cs="Times New Roman"/>
        </w:rPr>
        <w:t xml:space="preserve"> (Karmazyn and Gan, 2021).</w:t>
      </w:r>
      <w:r w:rsidR="0081335F" w:rsidRPr="00421A4A">
        <w:rPr>
          <w:rFonts w:ascii="Times New Roman" w:hAnsi="Times New Roman" w:cs="Times New Roman"/>
        </w:rPr>
        <w:t xml:space="preserve"> This plant </w:t>
      </w:r>
      <w:r w:rsidR="008F5C95" w:rsidRPr="00421A4A">
        <w:rPr>
          <w:rFonts w:ascii="Times New Roman" w:hAnsi="Times New Roman" w:cs="Times New Roman"/>
        </w:rPr>
        <w:t>has</w:t>
      </w:r>
      <w:r w:rsidR="0081335F" w:rsidRPr="00421A4A">
        <w:rPr>
          <w:rFonts w:ascii="Times New Roman" w:hAnsi="Times New Roman" w:cs="Times New Roman"/>
        </w:rPr>
        <w:t xml:space="preserve"> gained significant interest due to promising pharmacological properties, </w:t>
      </w:r>
      <w:r w:rsidR="008E72A2">
        <w:rPr>
          <w:rFonts w:ascii="Times New Roman" w:hAnsi="Times New Roman" w:cs="Times New Roman"/>
        </w:rPr>
        <w:t>emphasising its</w:t>
      </w:r>
      <w:r w:rsidR="0081335F" w:rsidRPr="00421A4A">
        <w:rPr>
          <w:rFonts w:ascii="Times New Roman" w:hAnsi="Times New Roman" w:cs="Times New Roman"/>
        </w:rPr>
        <w:t xml:space="preserve"> potential for future research and clinical use (Li et al. 2021).</w:t>
      </w:r>
    </w:p>
    <w:p w14:paraId="64F6E799" w14:textId="52563C64" w:rsidR="009A5F36" w:rsidRPr="00421A4A" w:rsidRDefault="008D73B9" w:rsidP="00062DF6">
      <w:pPr>
        <w:spacing w:line="240" w:lineRule="auto"/>
        <w:jc w:val="both"/>
        <w:rPr>
          <w:rFonts w:ascii="Times New Roman" w:hAnsi="Times New Roman" w:cs="Times New Roman"/>
          <w:i/>
          <w:iCs/>
        </w:rPr>
      </w:pPr>
      <w:r w:rsidRPr="00421A4A">
        <w:rPr>
          <w:rFonts w:ascii="Times New Roman" w:hAnsi="Times New Roman" w:cs="Times New Roman"/>
          <w:i/>
          <w:iCs/>
        </w:rPr>
        <w:t>Gink</w:t>
      </w:r>
      <w:r w:rsidR="00EF4863" w:rsidRPr="00421A4A">
        <w:rPr>
          <w:rFonts w:ascii="Times New Roman" w:hAnsi="Times New Roman" w:cs="Times New Roman"/>
          <w:i/>
          <w:iCs/>
        </w:rPr>
        <w:t>g</w:t>
      </w:r>
      <w:r w:rsidRPr="00421A4A">
        <w:rPr>
          <w:rFonts w:ascii="Times New Roman" w:hAnsi="Times New Roman" w:cs="Times New Roman"/>
          <w:i/>
          <w:iCs/>
        </w:rPr>
        <w:t>o biloba</w:t>
      </w:r>
    </w:p>
    <w:p w14:paraId="3EA520FE" w14:textId="3CD72E3B" w:rsidR="007C0592" w:rsidRPr="00421A4A" w:rsidRDefault="009A5F36" w:rsidP="00062DF6">
      <w:pPr>
        <w:spacing w:line="240" w:lineRule="auto"/>
        <w:jc w:val="both"/>
        <w:rPr>
          <w:rFonts w:ascii="Times New Roman" w:hAnsi="Times New Roman" w:cs="Times New Roman"/>
        </w:rPr>
      </w:pPr>
      <w:r w:rsidRPr="00421A4A">
        <w:rPr>
          <w:rFonts w:ascii="Times New Roman" w:hAnsi="Times New Roman" w:cs="Times New Roman"/>
        </w:rPr>
        <w:t xml:space="preserve">In recent years, </w:t>
      </w:r>
      <w:r w:rsidRPr="00421A4A">
        <w:rPr>
          <w:rFonts w:ascii="Times New Roman" w:hAnsi="Times New Roman" w:cs="Times New Roman"/>
          <w:i/>
          <w:iCs/>
        </w:rPr>
        <w:t>Gink</w:t>
      </w:r>
      <w:r w:rsidR="00EF4863" w:rsidRPr="00421A4A">
        <w:rPr>
          <w:rFonts w:ascii="Times New Roman" w:hAnsi="Times New Roman" w:cs="Times New Roman"/>
          <w:i/>
          <w:iCs/>
        </w:rPr>
        <w:t>g</w:t>
      </w:r>
      <w:r w:rsidRPr="00421A4A">
        <w:rPr>
          <w:rFonts w:ascii="Times New Roman" w:hAnsi="Times New Roman" w:cs="Times New Roman"/>
          <w:i/>
          <w:iCs/>
        </w:rPr>
        <w:t>o biloba</w:t>
      </w:r>
      <w:r w:rsidRPr="00421A4A">
        <w:rPr>
          <w:rFonts w:ascii="Times New Roman" w:hAnsi="Times New Roman" w:cs="Times New Roman"/>
        </w:rPr>
        <w:t xml:space="preserve"> has attracted considerable interest for its unique pharmacological properties and highlighted the potential clinical value in treating various </w:t>
      </w:r>
      <w:r w:rsidR="008E72A2">
        <w:rPr>
          <w:rFonts w:ascii="Times New Roman" w:hAnsi="Times New Roman" w:cs="Times New Roman"/>
        </w:rPr>
        <w:t>neurological-related</w:t>
      </w:r>
      <w:r w:rsidRPr="00421A4A">
        <w:rPr>
          <w:rFonts w:ascii="Times New Roman" w:hAnsi="Times New Roman" w:cs="Times New Roman"/>
        </w:rPr>
        <w:t xml:space="preserve"> diseases (</w:t>
      </w:r>
      <w:r w:rsidR="00872FC5" w:rsidRPr="00421A4A">
        <w:rPr>
          <w:rFonts w:ascii="Times New Roman" w:hAnsi="Times New Roman" w:cs="Times New Roman"/>
        </w:rPr>
        <w:t>Zhu and Liu, 2024).  Being a well-studied and widely used herb for managing cognitive impairment, its potential effectiveness is primarily linked to its antioxidant and antiapoptotic properties</w:t>
      </w:r>
      <w:r w:rsidR="005231CB" w:rsidRPr="00421A4A">
        <w:rPr>
          <w:rFonts w:ascii="Times New Roman" w:hAnsi="Times New Roman" w:cs="Times New Roman"/>
        </w:rPr>
        <w:t xml:space="preserve"> (</w:t>
      </w:r>
      <w:proofErr w:type="spellStart"/>
      <w:r w:rsidR="005231CB" w:rsidRPr="00421A4A">
        <w:rPr>
          <w:rFonts w:ascii="Times New Roman" w:hAnsi="Times New Roman" w:cs="Times New Roman"/>
        </w:rPr>
        <w:t>Canevelli</w:t>
      </w:r>
      <w:proofErr w:type="spellEnd"/>
      <w:r w:rsidR="005231CB" w:rsidRPr="00421A4A">
        <w:rPr>
          <w:rFonts w:ascii="Times New Roman" w:hAnsi="Times New Roman" w:cs="Times New Roman"/>
        </w:rPr>
        <w:t xml:space="preserve"> et al.2014). Terpenoids, particularly the primary sesquiterpene bilobalide and ginkgolides, </w:t>
      </w:r>
      <w:r w:rsidR="008E72A2">
        <w:rPr>
          <w:rFonts w:ascii="Times New Roman" w:hAnsi="Times New Roman" w:cs="Times New Roman"/>
        </w:rPr>
        <w:t xml:space="preserve">the </w:t>
      </w:r>
      <w:r w:rsidR="005231CB" w:rsidRPr="00421A4A">
        <w:rPr>
          <w:rFonts w:ascii="Times New Roman" w:hAnsi="Times New Roman" w:cs="Times New Roman"/>
        </w:rPr>
        <w:t>main diterpenes</w:t>
      </w:r>
      <w:r w:rsidR="008E72A2">
        <w:rPr>
          <w:rFonts w:ascii="Times New Roman" w:hAnsi="Times New Roman" w:cs="Times New Roman"/>
        </w:rPr>
        <w:t>,</w:t>
      </w:r>
      <w:r w:rsidR="005231CB" w:rsidRPr="00421A4A">
        <w:rPr>
          <w:rFonts w:ascii="Times New Roman" w:hAnsi="Times New Roman" w:cs="Times New Roman"/>
        </w:rPr>
        <w:t xml:space="preserve"> are the key active compounds present in </w:t>
      </w:r>
      <w:r w:rsidR="005231CB" w:rsidRPr="00421A4A">
        <w:rPr>
          <w:rFonts w:ascii="Times New Roman" w:hAnsi="Times New Roman" w:cs="Times New Roman"/>
          <w:i/>
          <w:iCs/>
        </w:rPr>
        <w:t>Gink</w:t>
      </w:r>
      <w:r w:rsidR="00EF4863" w:rsidRPr="00421A4A">
        <w:rPr>
          <w:rFonts w:ascii="Times New Roman" w:hAnsi="Times New Roman" w:cs="Times New Roman"/>
          <w:i/>
          <w:iCs/>
        </w:rPr>
        <w:t>g</w:t>
      </w:r>
      <w:r w:rsidR="005231CB" w:rsidRPr="00421A4A">
        <w:rPr>
          <w:rFonts w:ascii="Times New Roman" w:hAnsi="Times New Roman" w:cs="Times New Roman"/>
          <w:i/>
          <w:iCs/>
        </w:rPr>
        <w:t>o biloba</w:t>
      </w:r>
      <w:r w:rsidR="005231CB" w:rsidRPr="00421A4A">
        <w:rPr>
          <w:rFonts w:ascii="Times New Roman" w:hAnsi="Times New Roman" w:cs="Times New Roman"/>
        </w:rPr>
        <w:t xml:space="preserve"> (Nowak et al. 2021).</w:t>
      </w:r>
      <w:r w:rsidR="00EF4863" w:rsidRPr="00421A4A">
        <w:rPr>
          <w:rFonts w:ascii="Times New Roman" w:hAnsi="Times New Roman" w:cs="Times New Roman"/>
        </w:rPr>
        <w:t xml:space="preserve"> </w:t>
      </w:r>
      <w:r w:rsidR="008E72A2">
        <w:rPr>
          <w:rFonts w:ascii="Times New Roman" w:hAnsi="Times New Roman" w:cs="Times New Roman"/>
        </w:rPr>
        <w:t>The presence</w:t>
      </w:r>
      <w:r w:rsidR="00EF4863" w:rsidRPr="00421A4A">
        <w:rPr>
          <w:rFonts w:ascii="Times New Roman" w:hAnsi="Times New Roman" w:cs="Times New Roman"/>
        </w:rPr>
        <w:t xml:space="preserve"> of flavonoids, terpenoids and organic acids in this plant contributes to neuroprotective effects (John et al. 2022). It is reported that </w:t>
      </w:r>
      <w:r w:rsidR="00EF4863" w:rsidRPr="00421A4A">
        <w:rPr>
          <w:rFonts w:ascii="Times New Roman" w:hAnsi="Times New Roman" w:cs="Times New Roman"/>
          <w:i/>
          <w:iCs/>
        </w:rPr>
        <w:t>Ginkgo biloba</w:t>
      </w:r>
      <w:r w:rsidR="00EF4863" w:rsidRPr="00421A4A">
        <w:rPr>
          <w:rFonts w:ascii="Times New Roman" w:hAnsi="Times New Roman" w:cs="Times New Roman"/>
        </w:rPr>
        <w:t xml:space="preserve"> extract (GBE) is effective in treating ischemic </w:t>
      </w:r>
      <w:r w:rsidRPr="00421A4A">
        <w:rPr>
          <w:rFonts w:ascii="Times New Roman" w:hAnsi="Times New Roman" w:cs="Times New Roman"/>
        </w:rPr>
        <w:t>cerebrovascular disease (ICVD)</w:t>
      </w:r>
      <w:r w:rsidR="007C0592" w:rsidRPr="00421A4A">
        <w:rPr>
          <w:rFonts w:ascii="Times New Roman" w:hAnsi="Times New Roman" w:cs="Times New Roman"/>
        </w:rPr>
        <w:t xml:space="preserve"> (Yu et al. 2021). In</w:t>
      </w:r>
      <w:r w:rsidR="00EF4863" w:rsidRPr="00421A4A">
        <w:rPr>
          <w:rFonts w:ascii="Times New Roman" w:hAnsi="Times New Roman" w:cs="Times New Roman"/>
        </w:rPr>
        <w:t xml:space="preserve"> Alzheimer’s patients, it has shown to improve cognitive function by enhancing oxygen supply to the brain and supporting the elimination of free radicals, which in turn helps boost memory.</w:t>
      </w:r>
      <w:r w:rsidR="007C0592" w:rsidRPr="00421A4A">
        <w:rPr>
          <w:rFonts w:ascii="Times New Roman" w:hAnsi="Times New Roman" w:cs="Times New Roman"/>
        </w:rPr>
        <w:t xml:space="preserve"> The leaves of this plant are used for treating cognitive impairment, which contain a range of important compounds, including flavonoids, steroids (such as stigmasterol and sitosterol), organic acids (like ascorbic acid, shikimic acid, and vanillic acid), </w:t>
      </w:r>
      <w:r w:rsidR="007C0592" w:rsidRPr="00421A4A">
        <w:rPr>
          <w:rFonts w:ascii="Times New Roman" w:hAnsi="Times New Roman" w:cs="Times New Roman"/>
        </w:rPr>
        <w:lastRenderedPageBreak/>
        <w:t>ginkgolides, bilobalide, and other terpenoids (Kumar and Khanum, 2012).</w:t>
      </w:r>
      <w:r w:rsidR="008E72A2">
        <w:rPr>
          <w:rFonts w:ascii="Times New Roman" w:hAnsi="Times New Roman" w:cs="Times New Roman"/>
        </w:rPr>
        <w:t xml:space="preserve"> </w:t>
      </w:r>
      <w:r w:rsidR="007C0592" w:rsidRPr="00421A4A">
        <w:rPr>
          <w:rFonts w:ascii="Times New Roman" w:hAnsi="Times New Roman" w:cs="Times New Roman"/>
        </w:rPr>
        <w:t xml:space="preserve">Similarly, flavonoids </w:t>
      </w:r>
      <w:r w:rsidR="00540583" w:rsidRPr="00421A4A">
        <w:rPr>
          <w:rFonts w:ascii="Times New Roman" w:hAnsi="Times New Roman" w:cs="Times New Roman"/>
        </w:rPr>
        <w:t>found</w:t>
      </w:r>
      <w:r w:rsidR="007C0592" w:rsidRPr="00421A4A">
        <w:rPr>
          <w:rFonts w:ascii="Times New Roman" w:hAnsi="Times New Roman" w:cs="Times New Roman"/>
        </w:rPr>
        <w:t xml:space="preserve"> in Ginkgo biloba </w:t>
      </w:r>
      <w:r w:rsidR="00540583" w:rsidRPr="00421A4A">
        <w:rPr>
          <w:rFonts w:ascii="Times New Roman" w:hAnsi="Times New Roman" w:cs="Times New Roman"/>
        </w:rPr>
        <w:t>play a crucial role in protecting the brain from oxidative and peroxidative damage associated with Alzheimer’s disease (Bordoloi et al. 2024).</w:t>
      </w:r>
    </w:p>
    <w:p w14:paraId="4513E8DB" w14:textId="4626BEDE" w:rsidR="005231CB" w:rsidRPr="00421A4A" w:rsidRDefault="00D16D83" w:rsidP="00062DF6">
      <w:pPr>
        <w:spacing w:line="240" w:lineRule="auto"/>
        <w:jc w:val="both"/>
        <w:rPr>
          <w:rFonts w:ascii="Times New Roman" w:hAnsi="Times New Roman" w:cs="Times New Roman"/>
          <w:i/>
          <w:iCs/>
        </w:rPr>
      </w:pPr>
      <w:r w:rsidRPr="00421A4A">
        <w:rPr>
          <w:rFonts w:ascii="Times New Roman" w:hAnsi="Times New Roman" w:cs="Times New Roman"/>
          <w:i/>
          <w:iCs/>
        </w:rPr>
        <w:t>Withania somnifera</w:t>
      </w:r>
    </w:p>
    <w:p w14:paraId="6601FB85" w14:textId="28E0A797" w:rsidR="00D16D83" w:rsidRPr="00421A4A" w:rsidRDefault="00D16D83" w:rsidP="00062DF6">
      <w:pPr>
        <w:spacing w:line="240" w:lineRule="auto"/>
        <w:jc w:val="both"/>
        <w:rPr>
          <w:rFonts w:ascii="Times New Roman" w:hAnsi="Times New Roman" w:cs="Times New Roman"/>
        </w:rPr>
      </w:pPr>
      <w:r w:rsidRPr="00421A4A">
        <w:rPr>
          <w:rFonts w:ascii="Times New Roman" w:hAnsi="Times New Roman" w:cs="Times New Roman"/>
        </w:rPr>
        <w:t xml:space="preserve">Commonly known as Ashwagandha, this plant has been used traditionally as </w:t>
      </w:r>
      <w:r w:rsidR="008E72A2">
        <w:rPr>
          <w:rFonts w:ascii="Times New Roman" w:hAnsi="Times New Roman" w:cs="Times New Roman"/>
        </w:rPr>
        <w:t xml:space="preserve">an </w:t>
      </w:r>
      <w:r w:rsidRPr="00421A4A">
        <w:rPr>
          <w:rFonts w:ascii="Times New Roman" w:hAnsi="Times New Roman" w:cs="Times New Roman"/>
        </w:rPr>
        <w:t>ayurvedic herb for centuries due to its anti-inflammatory, antioxidant and anti-stress properties</w:t>
      </w:r>
      <w:r w:rsidR="00F62840" w:rsidRPr="00421A4A">
        <w:rPr>
          <w:rFonts w:ascii="Times New Roman" w:hAnsi="Times New Roman" w:cs="Times New Roman"/>
        </w:rPr>
        <w:t xml:space="preserve"> (Ratheesh et al.</w:t>
      </w:r>
      <w:r w:rsidR="00F62840" w:rsidRPr="00421A4A">
        <w:rPr>
          <w:rFonts w:ascii="Times New Roman" w:hAnsi="Times New Roman" w:cs="Times New Roman"/>
          <w:i/>
          <w:iCs/>
        </w:rPr>
        <w:t xml:space="preserve"> 2017</w:t>
      </w:r>
      <w:r w:rsidR="00F62840" w:rsidRPr="00421A4A">
        <w:rPr>
          <w:rFonts w:ascii="Times New Roman" w:hAnsi="Times New Roman" w:cs="Times New Roman"/>
        </w:rPr>
        <w:t xml:space="preserve">). </w:t>
      </w:r>
      <w:r w:rsidRPr="00421A4A">
        <w:rPr>
          <w:rFonts w:ascii="Times New Roman" w:hAnsi="Times New Roman" w:cs="Times New Roman"/>
        </w:rPr>
        <w:t>It also has neuroprotective effects, boosts immunity and enhances memory and cognitive function</w:t>
      </w:r>
      <w:r w:rsidR="00F62840" w:rsidRPr="00421A4A">
        <w:rPr>
          <w:rFonts w:ascii="Times New Roman" w:hAnsi="Times New Roman" w:cs="Times New Roman"/>
        </w:rPr>
        <w:t xml:space="preserve"> (Khan et al.2009).</w:t>
      </w:r>
      <w:r w:rsidR="00A23E03" w:rsidRPr="00421A4A">
        <w:rPr>
          <w:rFonts w:ascii="Times New Roman" w:hAnsi="Times New Roman" w:cs="Times New Roman"/>
        </w:rPr>
        <w:t xml:space="preserve"> Alkaloids (</w:t>
      </w:r>
      <w:proofErr w:type="spellStart"/>
      <w:r w:rsidR="00A23E03" w:rsidRPr="00421A4A">
        <w:rPr>
          <w:rFonts w:ascii="Times New Roman" w:hAnsi="Times New Roman" w:cs="Times New Roman"/>
        </w:rPr>
        <w:t>somniferinine</w:t>
      </w:r>
      <w:proofErr w:type="spellEnd"/>
      <w:r w:rsidR="00A23E03" w:rsidRPr="00421A4A">
        <w:rPr>
          <w:rFonts w:ascii="Times New Roman" w:hAnsi="Times New Roman" w:cs="Times New Roman"/>
        </w:rPr>
        <w:t xml:space="preserve"> and </w:t>
      </w:r>
      <w:proofErr w:type="spellStart"/>
      <w:r w:rsidR="00A23E03" w:rsidRPr="00421A4A">
        <w:rPr>
          <w:rFonts w:ascii="Times New Roman" w:hAnsi="Times New Roman" w:cs="Times New Roman"/>
        </w:rPr>
        <w:t>withanine</w:t>
      </w:r>
      <w:proofErr w:type="spellEnd"/>
      <w:r w:rsidR="00A23E03" w:rsidRPr="00421A4A">
        <w:rPr>
          <w:rFonts w:ascii="Times New Roman" w:hAnsi="Times New Roman" w:cs="Times New Roman"/>
        </w:rPr>
        <w:t>), flavonoids, glycosides (</w:t>
      </w:r>
      <w:proofErr w:type="spellStart"/>
      <w:r w:rsidR="00A23E03" w:rsidRPr="00421A4A">
        <w:rPr>
          <w:rFonts w:ascii="Times New Roman" w:hAnsi="Times New Roman" w:cs="Times New Roman"/>
        </w:rPr>
        <w:t>Sitoindosides</w:t>
      </w:r>
      <w:proofErr w:type="spellEnd"/>
      <w:r w:rsidR="00A23E03" w:rsidRPr="00421A4A">
        <w:rPr>
          <w:rFonts w:ascii="Times New Roman" w:hAnsi="Times New Roman" w:cs="Times New Roman"/>
        </w:rPr>
        <w:t xml:space="preserve"> VII) and </w:t>
      </w:r>
      <w:proofErr w:type="spellStart"/>
      <w:r w:rsidR="00A23E03" w:rsidRPr="00421A4A">
        <w:rPr>
          <w:rFonts w:ascii="Times New Roman" w:hAnsi="Times New Roman" w:cs="Times New Roman"/>
        </w:rPr>
        <w:t>withanolides</w:t>
      </w:r>
      <w:proofErr w:type="spellEnd"/>
      <w:r w:rsidR="00A23E03" w:rsidRPr="00421A4A">
        <w:rPr>
          <w:rFonts w:ascii="Times New Roman" w:hAnsi="Times New Roman" w:cs="Times New Roman"/>
        </w:rPr>
        <w:t xml:space="preserve">- steroidal lactone compounds are the therapeutically active phytochemical compounds present in </w:t>
      </w:r>
      <w:r w:rsidR="00A23E03" w:rsidRPr="00421A4A">
        <w:rPr>
          <w:rFonts w:ascii="Times New Roman" w:hAnsi="Times New Roman" w:cs="Times New Roman"/>
          <w:i/>
          <w:iCs/>
        </w:rPr>
        <w:t>W. somnifera</w:t>
      </w:r>
      <w:r w:rsidR="00A23E03" w:rsidRPr="00421A4A">
        <w:rPr>
          <w:rFonts w:ascii="Times New Roman" w:hAnsi="Times New Roman" w:cs="Times New Roman"/>
        </w:rPr>
        <w:t xml:space="preserve"> (Shinde et al. 2023).</w:t>
      </w:r>
    </w:p>
    <w:p w14:paraId="2F56E5C9" w14:textId="2A4A60A9" w:rsidR="00A23E03" w:rsidRPr="00421A4A" w:rsidRDefault="007D3B77" w:rsidP="00062DF6">
      <w:pPr>
        <w:spacing w:line="240" w:lineRule="auto"/>
        <w:jc w:val="both"/>
        <w:rPr>
          <w:rFonts w:ascii="Times New Roman" w:hAnsi="Times New Roman" w:cs="Times New Roman"/>
          <w:i/>
          <w:iCs/>
        </w:rPr>
      </w:pPr>
      <w:r w:rsidRPr="00421A4A">
        <w:rPr>
          <w:rFonts w:ascii="Times New Roman" w:hAnsi="Times New Roman" w:cs="Times New Roman"/>
          <w:i/>
          <w:iCs/>
        </w:rPr>
        <w:t>Centella asiatica</w:t>
      </w:r>
    </w:p>
    <w:p w14:paraId="54FCB5EB" w14:textId="2AB620BB" w:rsidR="001F4E97" w:rsidRPr="00421A4A" w:rsidRDefault="001F4E97" w:rsidP="00062DF6">
      <w:pPr>
        <w:spacing w:line="240" w:lineRule="auto"/>
        <w:jc w:val="both"/>
        <w:rPr>
          <w:rFonts w:ascii="Times New Roman" w:hAnsi="Times New Roman" w:cs="Times New Roman"/>
        </w:rPr>
      </w:pPr>
      <w:r w:rsidRPr="00421A4A">
        <w:rPr>
          <w:rFonts w:ascii="Times New Roman" w:hAnsi="Times New Roman" w:cs="Times New Roman"/>
          <w:i/>
          <w:iCs/>
        </w:rPr>
        <w:t xml:space="preserve">Centella asiatica </w:t>
      </w:r>
      <w:r w:rsidRPr="00421A4A">
        <w:rPr>
          <w:rFonts w:ascii="Times New Roman" w:hAnsi="Times New Roman" w:cs="Times New Roman"/>
        </w:rPr>
        <w:t>(CA),</w:t>
      </w:r>
      <w:r w:rsidRPr="00421A4A">
        <w:rPr>
          <w:rFonts w:ascii="Times New Roman" w:hAnsi="Times New Roman" w:cs="Times New Roman"/>
          <w:i/>
          <w:iCs/>
        </w:rPr>
        <w:t xml:space="preserve"> </w:t>
      </w:r>
      <w:r w:rsidRPr="00421A4A">
        <w:rPr>
          <w:rFonts w:ascii="Times New Roman" w:hAnsi="Times New Roman" w:cs="Times New Roman"/>
        </w:rPr>
        <w:t xml:space="preserve">also known as Gotu kola or Asian pennywort, has a long-established use in Ayurvedic and traditional Chinese medicine </w:t>
      </w:r>
      <w:r w:rsidR="00017951" w:rsidRPr="00421A4A">
        <w:rPr>
          <w:rFonts w:ascii="Times New Roman" w:hAnsi="Times New Roman" w:cs="Times New Roman"/>
        </w:rPr>
        <w:t>(Wahyuni et al.2025) for</w:t>
      </w:r>
      <w:r w:rsidRPr="00421A4A">
        <w:rPr>
          <w:rFonts w:ascii="Times New Roman" w:hAnsi="Times New Roman" w:cs="Times New Roman"/>
        </w:rPr>
        <w:t xml:space="preserve"> its </w:t>
      </w:r>
      <w:r w:rsidR="00017951" w:rsidRPr="00421A4A">
        <w:rPr>
          <w:rFonts w:ascii="Times New Roman" w:hAnsi="Times New Roman" w:cs="Times New Roman"/>
        </w:rPr>
        <w:t xml:space="preserve">wide range of biological properties such as anti-cancer, wound-healing, anti-bacterial, antidiabetic, anti-inflammatory and antioxidant. It is also highly regarded for its cognitive -enhancing effects (Bansal et al. 2024). Bioactive constituents- </w:t>
      </w:r>
      <w:proofErr w:type="spellStart"/>
      <w:r w:rsidR="00017951" w:rsidRPr="00421A4A">
        <w:rPr>
          <w:rFonts w:ascii="Times New Roman" w:hAnsi="Times New Roman" w:cs="Times New Roman"/>
        </w:rPr>
        <w:t>Asiaticoside</w:t>
      </w:r>
      <w:proofErr w:type="spellEnd"/>
      <w:r w:rsidR="00017951" w:rsidRPr="00421A4A">
        <w:rPr>
          <w:rFonts w:ascii="Times New Roman" w:hAnsi="Times New Roman" w:cs="Times New Roman"/>
        </w:rPr>
        <w:t xml:space="preserve">, </w:t>
      </w:r>
      <w:proofErr w:type="spellStart"/>
      <w:r w:rsidR="00017951" w:rsidRPr="00421A4A">
        <w:rPr>
          <w:rFonts w:ascii="Times New Roman" w:hAnsi="Times New Roman" w:cs="Times New Roman"/>
        </w:rPr>
        <w:t>Centelloside</w:t>
      </w:r>
      <w:proofErr w:type="spellEnd"/>
      <w:r w:rsidR="00017951" w:rsidRPr="00421A4A">
        <w:rPr>
          <w:rFonts w:ascii="Times New Roman" w:hAnsi="Times New Roman" w:cs="Times New Roman"/>
        </w:rPr>
        <w:t xml:space="preserve">, </w:t>
      </w:r>
      <w:proofErr w:type="spellStart"/>
      <w:r w:rsidR="00017951" w:rsidRPr="00421A4A">
        <w:rPr>
          <w:rFonts w:ascii="Times New Roman" w:hAnsi="Times New Roman" w:cs="Times New Roman"/>
        </w:rPr>
        <w:t>Madecassoide</w:t>
      </w:r>
      <w:proofErr w:type="spellEnd"/>
      <w:r w:rsidR="00017951" w:rsidRPr="00421A4A">
        <w:rPr>
          <w:rFonts w:ascii="Times New Roman" w:hAnsi="Times New Roman" w:cs="Times New Roman"/>
        </w:rPr>
        <w:t xml:space="preserve"> and Asiatic acid, all of which </w:t>
      </w:r>
      <w:r w:rsidR="008E72A2">
        <w:rPr>
          <w:rFonts w:ascii="Times New Roman" w:hAnsi="Times New Roman" w:cs="Times New Roman"/>
        </w:rPr>
        <w:t xml:space="preserve">are </w:t>
      </w:r>
      <w:r w:rsidR="00017951" w:rsidRPr="00421A4A">
        <w:rPr>
          <w:rFonts w:ascii="Times New Roman" w:hAnsi="Times New Roman" w:cs="Times New Roman"/>
        </w:rPr>
        <w:t>classified under triterpenoid saponins</w:t>
      </w:r>
      <w:r w:rsidR="00E006B1">
        <w:rPr>
          <w:rFonts w:ascii="Times New Roman" w:hAnsi="Times New Roman" w:cs="Times New Roman"/>
        </w:rPr>
        <w:t>,</w:t>
      </w:r>
      <w:r w:rsidR="00017951" w:rsidRPr="00421A4A">
        <w:rPr>
          <w:rFonts w:ascii="Times New Roman" w:hAnsi="Times New Roman" w:cs="Times New Roman"/>
        </w:rPr>
        <w:t xml:space="preserve"> are the phytochemicals widely </w:t>
      </w:r>
      <w:r w:rsidR="008E72A2">
        <w:rPr>
          <w:rFonts w:ascii="Times New Roman" w:hAnsi="Times New Roman" w:cs="Times New Roman"/>
        </w:rPr>
        <w:t>recognised</w:t>
      </w:r>
      <w:r w:rsidR="00017951" w:rsidRPr="00421A4A">
        <w:rPr>
          <w:rFonts w:ascii="Times New Roman" w:hAnsi="Times New Roman" w:cs="Times New Roman"/>
        </w:rPr>
        <w:t xml:space="preserve"> for their notable </w:t>
      </w:r>
      <w:r w:rsidR="00A844DF" w:rsidRPr="00421A4A">
        <w:rPr>
          <w:rFonts w:ascii="Times New Roman" w:hAnsi="Times New Roman" w:cs="Times New Roman"/>
        </w:rPr>
        <w:t>neurotonic properties, with promising potential in boosting cognitive performance and alleviating anxiety (</w:t>
      </w:r>
      <w:proofErr w:type="spellStart"/>
      <w:r w:rsidR="00A844DF" w:rsidRPr="00421A4A">
        <w:rPr>
          <w:rFonts w:ascii="Times New Roman" w:hAnsi="Times New Roman" w:cs="Times New Roman"/>
        </w:rPr>
        <w:t>Halagali</w:t>
      </w:r>
      <w:proofErr w:type="spellEnd"/>
      <w:r w:rsidR="00A844DF" w:rsidRPr="00421A4A">
        <w:rPr>
          <w:rFonts w:ascii="Times New Roman" w:hAnsi="Times New Roman" w:cs="Times New Roman"/>
        </w:rPr>
        <w:t xml:space="preserve"> et al.2024). </w:t>
      </w:r>
      <w:r w:rsidR="00170E18" w:rsidRPr="00421A4A">
        <w:rPr>
          <w:rFonts w:ascii="Times New Roman" w:hAnsi="Times New Roman" w:cs="Times New Roman"/>
        </w:rPr>
        <w:t xml:space="preserve"> Enhanced neuroregenerative effects along with remarkable antioxidant activity exhibited by </w:t>
      </w:r>
      <w:r w:rsidR="00E006B1">
        <w:rPr>
          <w:rFonts w:ascii="Times New Roman" w:hAnsi="Times New Roman" w:cs="Times New Roman"/>
        </w:rPr>
        <w:t xml:space="preserve">the </w:t>
      </w:r>
      <w:r w:rsidR="00170E18" w:rsidRPr="00421A4A">
        <w:rPr>
          <w:rFonts w:ascii="Times New Roman" w:hAnsi="Times New Roman" w:cs="Times New Roman"/>
        </w:rPr>
        <w:t xml:space="preserve">crude extract of </w:t>
      </w:r>
      <w:r w:rsidR="00170E18" w:rsidRPr="00421A4A">
        <w:rPr>
          <w:rFonts w:ascii="Times New Roman" w:hAnsi="Times New Roman" w:cs="Times New Roman"/>
          <w:i/>
          <w:iCs/>
        </w:rPr>
        <w:t>Centella asiatica</w:t>
      </w:r>
      <w:r w:rsidR="00170E18" w:rsidRPr="00421A4A">
        <w:rPr>
          <w:rFonts w:ascii="Times New Roman" w:hAnsi="Times New Roman" w:cs="Times New Roman"/>
        </w:rPr>
        <w:t>, implying a synergistic action of its phytochemical constituents</w:t>
      </w:r>
      <w:r w:rsidR="008E72A2">
        <w:rPr>
          <w:rFonts w:ascii="Times New Roman" w:hAnsi="Times New Roman" w:cs="Times New Roman"/>
        </w:rPr>
        <w:t>,</w:t>
      </w:r>
      <w:r w:rsidR="00170E18" w:rsidRPr="00421A4A">
        <w:rPr>
          <w:rFonts w:ascii="Times New Roman" w:hAnsi="Times New Roman" w:cs="Times New Roman"/>
        </w:rPr>
        <w:t xml:space="preserve"> which denotes potential for treating oxidative stress-related diseases such as Alzheimer’s disease (Ibrahim et al. 2023).</w:t>
      </w:r>
    </w:p>
    <w:p w14:paraId="41AFBBFB" w14:textId="53CF594E" w:rsidR="00D16D83" w:rsidRPr="00421A4A" w:rsidRDefault="00170E18" w:rsidP="00062DF6">
      <w:pPr>
        <w:spacing w:line="240" w:lineRule="auto"/>
        <w:jc w:val="both"/>
        <w:rPr>
          <w:rFonts w:ascii="Times New Roman" w:hAnsi="Times New Roman" w:cs="Times New Roman"/>
          <w:i/>
          <w:iCs/>
        </w:rPr>
      </w:pPr>
      <w:proofErr w:type="spellStart"/>
      <w:r w:rsidRPr="00421A4A">
        <w:rPr>
          <w:rFonts w:ascii="Times New Roman" w:hAnsi="Times New Roman" w:cs="Times New Roman"/>
          <w:i/>
          <w:iCs/>
        </w:rPr>
        <w:t>Clitoria</w:t>
      </w:r>
      <w:proofErr w:type="spellEnd"/>
      <w:r w:rsidRPr="00421A4A">
        <w:rPr>
          <w:rFonts w:ascii="Times New Roman" w:hAnsi="Times New Roman" w:cs="Times New Roman"/>
          <w:i/>
          <w:iCs/>
        </w:rPr>
        <w:t xml:space="preserve"> </w:t>
      </w:r>
      <w:proofErr w:type="spellStart"/>
      <w:r w:rsidRPr="00421A4A">
        <w:rPr>
          <w:rFonts w:ascii="Times New Roman" w:hAnsi="Times New Roman" w:cs="Times New Roman"/>
          <w:i/>
          <w:iCs/>
        </w:rPr>
        <w:t>ternatea</w:t>
      </w:r>
      <w:proofErr w:type="spellEnd"/>
    </w:p>
    <w:p w14:paraId="66CCF493" w14:textId="663F6FEF" w:rsidR="00EE1F13" w:rsidRPr="00421A4A" w:rsidRDefault="00EE1F13" w:rsidP="00062DF6">
      <w:pPr>
        <w:spacing w:line="240" w:lineRule="auto"/>
        <w:jc w:val="both"/>
        <w:rPr>
          <w:rFonts w:ascii="Times New Roman" w:hAnsi="Times New Roman" w:cs="Times New Roman"/>
        </w:rPr>
      </w:pPr>
      <w:proofErr w:type="spellStart"/>
      <w:r w:rsidRPr="00421A4A">
        <w:rPr>
          <w:rFonts w:ascii="Times New Roman" w:hAnsi="Times New Roman" w:cs="Times New Roman"/>
          <w:i/>
          <w:iCs/>
        </w:rPr>
        <w:t>Clitoria</w:t>
      </w:r>
      <w:proofErr w:type="spellEnd"/>
      <w:r w:rsidRPr="00421A4A">
        <w:rPr>
          <w:rFonts w:ascii="Times New Roman" w:hAnsi="Times New Roman" w:cs="Times New Roman"/>
          <w:i/>
          <w:iCs/>
        </w:rPr>
        <w:t xml:space="preserve"> </w:t>
      </w:r>
      <w:proofErr w:type="spellStart"/>
      <w:r w:rsidRPr="00421A4A">
        <w:rPr>
          <w:rFonts w:ascii="Times New Roman" w:hAnsi="Times New Roman" w:cs="Times New Roman"/>
          <w:i/>
          <w:iCs/>
        </w:rPr>
        <w:t>ternatea</w:t>
      </w:r>
      <w:proofErr w:type="spellEnd"/>
      <w:r w:rsidRPr="00421A4A">
        <w:rPr>
          <w:rFonts w:ascii="Times New Roman" w:hAnsi="Times New Roman" w:cs="Times New Roman"/>
        </w:rPr>
        <w:t xml:space="preserve"> (CT), commonly referred to as butterfly pea or Asian pigeon wings,</w:t>
      </w:r>
      <w:r w:rsidR="00B069D8" w:rsidRPr="00421A4A">
        <w:rPr>
          <w:rFonts w:ascii="Times New Roman" w:hAnsi="Times New Roman" w:cs="Times New Roman"/>
        </w:rPr>
        <w:t xml:space="preserve"> has been </w:t>
      </w:r>
      <w:r w:rsidR="008E72A2">
        <w:rPr>
          <w:rFonts w:ascii="Times New Roman" w:hAnsi="Times New Roman" w:cs="Times New Roman"/>
        </w:rPr>
        <w:t>utilised</w:t>
      </w:r>
      <w:r w:rsidR="00B069D8" w:rsidRPr="00421A4A">
        <w:rPr>
          <w:rFonts w:ascii="Times New Roman" w:hAnsi="Times New Roman" w:cs="Times New Roman"/>
        </w:rPr>
        <w:t xml:space="preserve"> extensively in traditional medicine, particularly within Ayurveda, as a supplement to enhance cognitive abilities and alleviate symptoms of various ailments, including fever, inflammation, pain and diabetes (Ashraf et al.2024). </w:t>
      </w:r>
      <w:r w:rsidR="00F93D65" w:rsidRPr="00421A4A">
        <w:rPr>
          <w:rFonts w:ascii="Times New Roman" w:hAnsi="Times New Roman" w:cs="Times New Roman"/>
        </w:rPr>
        <w:t xml:space="preserve">Studies </w:t>
      </w:r>
      <w:r w:rsidR="008E72A2">
        <w:rPr>
          <w:rFonts w:ascii="Times New Roman" w:hAnsi="Times New Roman" w:cs="Times New Roman"/>
        </w:rPr>
        <w:t>indicate</w:t>
      </w:r>
      <w:r w:rsidR="00F93D65" w:rsidRPr="00421A4A">
        <w:rPr>
          <w:rFonts w:ascii="Times New Roman" w:hAnsi="Times New Roman" w:cs="Times New Roman"/>
        </w:rPr>
        <w:t xml:space="preserve"> that CT extract exhibits diuretic, nootropic, </w:t>
      </w:r>
      <w:proofErr w:type="spellStart"/>
      <w:r w:rsidR="00F93D65" w:rsidRPr="00421A4A">
        <w:rPr>
          <w:rFonts w:ascii="Times New Roman" w:hAnsi="Times New Roman" w:cs="Times New Roman"/>
        </w:rPr>
        <w:t>antiasthmatic</w:t>
      </w:r>
      <w:proofErr w:type="spellEnd"/>
      <w:r w:rsidR="00F93D65" w:rsidRPr="00421A4A">
        <w:rPr>
          <w:rFonts w:ascii="Times New Roman" w:hAnsi="Times New Roman" w:cs="Times New Roman"/>
        </w:rPr>
        <w:t>, anti-inflammatory, analgesic, antipyretic, antidiabetic, antilipidemic, anti-arthritic, antioxidant,</w:t>
      </w:r>
      <w:r w:rsidR="00E006B1">
        <w:rPr>
          <w:rFonts w:ascii="Times New Roman" w:hAnsi="Times New Roman" w:cs="Times New Roman"/>
        </w:rPr>
        <w:t xml:space="preserve"> </w:t>
      </w:r>
      <w:r w:rsidR="00F93D65" w:rsidRPr="00421A4A">
        <w:rPr>
          <w:rFonts w:ascii="Times New Roman" w:hAnsi="Times New Roman" w:cs="Times New Roman"/>
        </w:rPr>
        <w:t xml:space="preserve">and wound healing properties (Bhat et al.2025). </w:t>
      </w:r>
      <w:r w:rsidR="00B069D8" w:rsidRPr="00421A4A">
        <w:rPr>
          <w:rFonts w:ascii="Times New Roman" w:hAnsi="Times New Roman" w:cs="Times New Roman"/>
        </w:rPr>
        <w:t xml:space="preserve">Pentacyclic triterpenoids like </w:t>
      </w:r>
      <w:proofErr w:type="spellStart"/>
      <w:r w:rsidR="00B069D8" w:rsidRPr="00421A4A">
        <w:rPr>
          <w:rFonts w:ascii="Times New Roman" w:hAnsi="Times New Roman" w:cs="Times New Roman"/>
        </w:rPr>
        <w:t>taraxerol</w:t>
      </w:r>
      <w:proofErr w:type="spellEnd"/>
      <w:r w:rsidR="00B069D8" w:rsidRPr="00421A4A">
        <w:rPr>
          <w:rFonts w:ascii="Times New Roman" w:hAnsi="Times New Roman" w:cs="Times New Roman"/>
        </w:rPr>
        <w:t xml:space="preserve">, </w:t>
      </w:r>
      <w:proofErr w:type="spellStart"/>
      <w:r w:rsidR="00B069D8" w:rsidRPr="00421A4A">
        <w:rPr>
          <w:rFonts w:ascii="Times New Roman" w:hAnsi="Times New Roman" w:cs="Times New Roman"/>
        </w:rPr>
        <w:t>taraxerone</w:t>
      </w:r>
      <w:proofErr w:type="spellEnd"/>
      <w:r w:rsidR="00B069D8" w:rsidRPr="00421A4A">
        <w:rPr>
          <w:rFonts w:ascii="Times New Roman" w:hAnsi="Times New Roman" w:cs="Times New Roman"/>
        </w:rPr>
        <w:t xml:space="preserve">, </w:t>
      </w:r>
      <w:proofErr w:type="spellStart"/>
      <w:r w:rsidR="00B069D8" w:rsidRPr="00421A4A">
        <w:rPr>
          <w:rFonts w:ascii="Times New Roman" w:hAnsi="Times New Roman" w:cs="Times New Roman"/>
        </w:rPr>
        <w:t>ternatins</w:t>
      </w:r>
      <w:proofErr w:type="spellEnd"/>
      <w:r w:rsidR="00B069D8" w:rsidRPr="00421A4A">
        <w:rPr>
          <w:rFonts w:ascii="Times New Roman" w:hAnsi="Times New Roman" w:cs="Times New Roman"/>
        </w:rPr>
        <w:t xml:space="preserve">, alkaloids, flavonoids, saponins, tannins and anthocyanins are </w:t>
      </w:r>
      <w:r w:rsidR="008E72A2">
        <w:rPr>
          <w:rFonts w:ascii="Times New Roman" w:hAnsi="Times New Roman" w:cs="Times New Roman"/>
        </w:rPr>
        <w:t>a</w:t>
      </w:r>
      <w:r w:rsidR="00B069D8" w:rsidRPr="00421A4A">
        <w:rPr>
          <w:rFonts w:ascii="Times New Roman" w:hAnsi="Times New Roman" w:cs="Times New Roman"/>
        </w:rPr>
        <w:t xml:space="preserve"> diverse range of phytochemicals possessed by the plant (Kosai et al. 2015).</w:t>
      </w:r>
      <w:r w:rsidR="00F2700E" w:rsidRPr="00421A4A">
        <w:rPr>
          <w:rFonts w:ascii="Times New Roman" w:hAnsi="Times New Roman" w:cs="Times New Roman"/>
        </w:rPr>
        <w:t xml:space="preserve"> </w:t>
      </w:r>
      <w:r w:rsidR="001459DA" w:rsidRPr="00421A4A">
        <w:rPr>
          <w:rFonts w:ascii="Times New Roman" w:hAnsi="Times New Roman" w:cs="Times New Roman"/>
        </w:rPr>
        <w:t>Research reveals that methanolic extract from aerial parts of CT show anticonvulsant activity by delaying seizure onset</w:t>
      </w:r>
      <w:r w:rsidR="008E72A2">
        <w:rPr>
          <w:rFonts w:ascii="Times New Roman" w:hAnsi="Times New Roman" w:cs="Times New Roman"/>
        </w:rPr>
        <w:t>,</w:t>
      </w:r>
      <w:r w:rsidR="001459DA" w:rsidRPr="00421A4A">
        <w:rPr>
          <w:rFonts w:ascii="Times New Roman" w:hAnsi="Times New Roman" w:cs="Times New Roman"/>
        </w:rPr>
        <w:t xml:space="preserve"> indicating that </w:t>
      </w:r>
      <w:r w:rsidR="001459DA" w:rsidRPr="00421A4A">
        <w:rPr>
          <w:rFonts w:ascii="Times New Roman" w:hAnsi="Times New Roman" w:cs="Times New Roman"/>
          <w:i/>
          <w:iCs/>
        </w:rPr>
        <w:t xml:space="preserve">C. </w:t>
      </w:r>
      <w:proofErr w:type="spellStart"/>
      <w:r w:rsidR="001459DA" w:rsidRPr="00421A4A">
        <w:rPr>
          <w:rFonts w:ascii="Times New Roman" w:hAnsi="Times New Roman" w:cs="Times New Roman"/>
          <w:i/>
          <w:iCs/>
        </w:rPr>
        <w:t>ternatea</w:t>
      </w:r>
      <w:proofErr w:type="spellEnd"/>
      <w:r w:rsidR="001459DA" w:rsidRPr="00421A4A">
        <w:rPr>
          <w:rFonts w:ascii="Times New Roman" w:hAnsi="Times New Roman" w:cs="Times New Roman"/>
        </w:rPr>
        <w:t xml:space="preserve"> holds promise as a potential antiepileptic agent (Raut et al. 2025).</w:t>
      </w:r>
    </w:p>
    <w:p w14:paraId="04F60A41" w14:textId="21CB6183" w:rsidR="00F65A6E" w:rsidRPr="00421A4A" w:rsidRDefault="00F65A6E" w:rsidP="00062DF6">
      <w:pPr>
        <w:spacing w:line="240" w:lineRule="auto"/>
        <w:jc w:val="both"/>
        <w:rPr>
          <w:rFonts w:ascii="Times New Roman" w:hAnsi="Times New Roman" w:cs="Times New Roman"/>
          <w:i/>
          <w:iCs/>
        </w:rPr>
      </w:pPr>
      <w:r w:rsidRPr="00421A4A">
        <w:rPr>
          <w:rFonts w:ascii="Times New Roman" w:hAnsi="Times New Roman" w:cs="Times New Roman"/>
          <w:i/>
          <w:iCs/>
        </w:rPr>
        <w:t>Bacopa monnier</w:t>
      </w:r>
      <w:r w:rsidR="00440113" w:rsidRPr="00421A4A">
        <w:rPr>
          <w:rFonts w:ascii="Times New Roman" w:hAnsi="Times New Roman" w:cs="Times New Roman"/>
          <w:i/>
          <w:iCs/>
        </w:rPr>
        <w:t>i</w:t>
      </w:r>
    </w:p>
    <w:p w14:paraId="70FDB4BB" w14:textId="5EA268D4" w:rsidR="005F0D47" w:rsidRPr="00421A4A" w:rsidRDefault="00440113" w:rsidP="00062DF6">
      <w:pPr>
        <w:spacing w:line="240" w:lineRule="auto"/>
        <w:jc w:val="both"/>
        <w:rPr>
          <w:rFonts w:ascii="Times New Roman" w:hAnsi="Times New Roman" w:cs="Times New Roman"/>
        </w:rPr>
      </w:pPr>
      <w:r w:rsidRPr="00421A4A">
        <w:rPr>
          <w:rFonts w:ascii="Times New Roman" w:hAnsi="Times New Roman" w:cs="Times New Roman"/>
          <w:i/>
          <w:iCs/>
        </w:rPr>
        <w:t>Bacopa monnieri</w:t>
      </w:r>
      <w:r w:rsidRPr="00421A4A">
        <w:rPr>
          <w:rFonts w:ascii="Times New Roman" w:hAnsi="Times New Roman" w:cs="Times New Roman"/>
        </w:rPr>
        <w:t xml:space="preserve"> (L.)</w:t>
      </w:r>
      <w:r w:rsidR="008E72A2">
        <w:rPr>
          <w:rFonts w:ascii="Times New Roman" w:hAnsi="Times New Roman" w:cs="Times New Roman"/>
        </w:rPr>
        <w:t>,</w:t>
      </w:r>
      <w:r w:rsidRPr="00421A4A">
        <w:rPr>
          <w:rFonts w:ascii="Times New Roman" w:hAnsi="Times New Roman" w:cs="Times New Roman"/>
        </w:rPr>
        <w:t xml:space="preserve"> commonly known as Brahmi</w:t>
      </w:r>
      <w:r w:rsidR="008E72A2">
        <w:rPr>
          <w:rFonts w:ascii="Times New Roman" w:hAnsi="Times New Roman" w:cs="Times New Roman"/>
        </w:rPr>
        <w:t>,</w:t>
      </w:r>
      <w:r w:rsidRPr="00421A4A">
        <w:rPr>
          <w:rFonts w:ascii="Times New Roman" w:hAnsi="Times New Roman" w:cs="Times New Roman"/>
        </w:rPr>
        <w:t xml:space="preserve"> is a small perennial herbaceous plant </w:t>
      </w:r>
      <w:r w:rsidR="008E72A2">
        <w:rPr>
          <w:rFonts w:ascii="Times New Roman" w:hAnsi="Times New Roman" w:cs="Times New Roman"/>
        </w:rPr>
        <w:t>that</w:t>
      </w:r>
      <w:r w:rsidRPr="00421A4A">
        <w:rPr>
          <w:rFonts w:ascii="Times New Roman" w:hAnsi="Times New Roman" w:cs="Times New Roman"/>
        </w:rPr>
        <w:t xml:space="preserve"> holds significant importance in traditional</w:t>
      </w:r>
      <w:r w:rsidR="00D75EBD" w:rsidRPr="00421A4A">
        <w:rPr>
          <w:rFonts w:ascii="Times New Roman" w:hAnsi="Times New Roman" w:cs="Times New Roman"/>
        </w:rPr>
        <w:t xml:space="preserve"> Indian Ayurvedic medicine</w:t>
      </w:r>
      <w:r w:rsidR="00695134" w:rsidRPr="00421A4A">
        <w:rPr>
          <w:rFonts w:ascii="Times New Roman" w:hAnsi="Times New Roman" w:cs="Times New Roman"/>
        </w:rPr>
        <w:t xml:space="preserve">. It has been revered for its memory-enhancing properties for over 3000 years (Gohil and Patel, 2010). </w:t>
      </w:r>
      <w:r w:rsidR="00294A36" w:rsidRPr="00421A4A">
        <w:rPr>
          <w:rFonts w:ascii="Times New Roman" w:hAnsi="Times New Roman" w:cs="Times New Roman"/>
        </w:rPr>
        <w:t xml:space="preserve">Traditionally, it is </w:t>
      </w:r>
      <w:r w:rsidR="00E006B1">
        <w:rPr>
          <w:rFonts w:ascii="Times New Roman" w:hAnsi="Times New Roman" w:cs="Times New Roman"/>
        </w:rPr>
        <w:t>utilised</w:t>
      </w:r>
      <w:r w:rsidR="00294A36" w:rsidRPr="00421A4A">
        <w:rPr>
          <w:rFonts w:ascii="Times New Roman" w:hAnsi="Times New Roman" w:cs="Times New Roman"/>
        </w:rPr>
        <w:t xml:space="preserve"> for treating nervous system disorders, aiding digestion, </w:t>
      </w:r>
      <w:r w:rsidR="00E006B1">
        <w:rPr>
          <w:rFonts w:ascii="Times New Roman" w:hAnsi="Times New Roman" w:cs="Times New Roman"/>
        </w:rPr>
        <w:t>boosting</w:t>
      </w:r>
      <w:r w:rsidR="00294A36" w:rsidRPr="00421A4A">
        <w:rPr>
          <w:rFonts w:ascii="Times New Roman" w:hAnsi="Times New Roman" w:cs="Times New Roman"/>
        </w:rPr>
        <w:t xml:space="preserve"> learning, concentration and memory</w:t>
      </w:r>
      <w:r w:rsidR="00E006B1">
        <w:rPr>
          <w:rFonts w:ascii="Times New Roman" w:hAnsi="Times New Roman" w:cs="Times New Roman"/>
        </w:rPr>
        <w:t>,</w:t>
      </w:r>
      <w:r w:rsidR="00294A36" w:rsidRPr="00421A4A">
        <w:rPr>
          <w:rFonts w:ascii="Times New Roman" w:hAnsi="Times New Roman" w:cs="Times New Roman"/>
        </w:rPr>
        <w:t xml:space="preserve"> as well as providing relief from anxiety and skin conditions. Specifically, its therapeutic applications include asthma treatment, epilepsy and mental disorders (Jeyasri et al.2020).</w:t>
      </w:r>
      <w:r w:rsidR="009A364C" w:rsidRPr="00421A4A">
        <w:rPr>
          <w:rFonts w:ascii="Times New Roman" w:hAnsi="Times New Roman" w:cs="Times New Roman"/>
        </w:rPr>
        <w:t xml:space="preserve"> </w:t>
      </w:r>
      <w:r w:rsidR="004615A8" w:rsidRPr="00421A4A">
        <w:rPr>
          <w:rFonts w:ascii="Times New Roman" w:hAnsi="Times New Roman" w:cs="Times New Roman"/>
        </w:rPr>
        <w:t xml:space="preserve">The main bioactive compounds present in this plant </w:t>
      </w:r>
      <w:r w:rsidR="00E006B1">
        <w:rPr>
          <w:rFonts w:ascii="Times New Roman" w:hAnsi="Times New Roman" w:cs="Times New Roman"/>
        </w:rPr>
        <w:t>constitute</w:t>
      </w:r>
      <w:r w:rsidR="004615A8" w:rsidRPr="00421A4A">
        <w:rPr>
          <w:rFonts w:ascii="Times New Roman" w:hAnsi="Times New Roman" w:cs="Times New Roman"/>
        </w:rPr>
        <w:t xml:space="preserve"> alkaloids – </w:t>
      </w:r>
      <w:proofErr w:type="spellStart"/>
      <w:r w:rsidR="004615A8" w:rsidRPr="00421A4A">
        <w:rPr>
          <w:rFonts w:ascii="Times New Roman" w:hAnsi="Times New Roman" w:cs="Times New Roman"/>
        </w:rPr>
        <w:t>brahmine</w:t>
      </w:r>
      <w:proofErr w:type="spellEnd"/>
      <w:r w:rsidR="004615A8" w:rsidRPr="00421A4A">
        <w:rPr>
          <w:rFonts w:ascii="Times New Roman" w:hAnsi="Times New Roman" w:cs="Times New Roman"/>
        </w:rPr>
        <w:t xml:space="preserve">, </w:t>
      </w:r>
      <w:proofErr w:type="spellStart"/>
      <w:r w:rsidR="004615A8" w:rsidRPr="00421A4A">
        <w:rPr>
          <w:rFonts w:ascii="Times New Roman" w:hAnsi="Times New Roman" w:cs="Times New Roman"/>
        </w:rPr>
        <w:t>nicotinine</w:t>
      </w:r>
      <w:proofErr w:type="spellEnd"/>
      <w:r w:rsidR="004615A8" w:rsidRPr="00421A4A">
        <w:rPr>
          <w:rFonts w:ascii="Times New Roman" w:hAnsi="Times New Roman" w:cs="Times New Roman"/>
        </w:rPr>
        <w:t xml:space="preserve">, </w:t>
      </w:r>
      <w:proofErr w:type="spellStart"/>
      <w:r w:rsidR="004615A8" w:rsidRPr="00421A4A">
        <w:rPr>
          <w:rFonts w:ascii="Times New Roman" w:hAnsi="Times New Roman" w:cs="Times New Roman"/>
        </w:rPr>
        <w:t>herpestine</w:t>
      </w:r>
      <w:proofErr w:type="spellEnd"/>
      <w:r w:rsidR="004615A8" w:rsidRPr="00421A4A">
        <w:rPr>
          <w:rFonts w:ascii="Times New Roman" w:hAnsi="Times New Roman" w:cs="Times New Roman"/>
        </w:rPr>
        <w:t xml:space="preserve">, bacosides A and B, saponins A, B and C, triterpenoid saponins, </w:t>
      </w:r>
      <w:proofErr w:type="spellStart"/>
      <w:r w:rsidR="004615A8" w:rsidRPr="00421A4A">
        <w:rPr>
          <w:rFonts w:ascii="Times New Roman" w:hAnsi="Times New Roman" w:cs="Times New Roman"/>
        </w:rPr>
        <w:t>syigmastanol</w:t>
      </w:r>
      <w:proofErr w:type="spellEnd"/>
      <w:r w:rsidR="004615A8" w:rsidRPr="00421A4A">
        <w:rPr>
          <w:rFonts w:ascii="Times New Roman" w:hAnsi="Times New Roman" w:cs="Times New Roman"/>
        </w:rPr>
        <w:t xml:space="preserve">, β-sitosterol, </w:t>
      </w:r>
      <w:proofErr w:type="spellStart"/>
      <w:r w:rsidR="004615A8" w:rsidRPr="00421A4A">
        <w:rPr>
          <w:rFonts w:ascii="Times New Roman" w:hAnsi="Times New Roman" w:cs="Times New Roman"/>
        </w:rPr>
        <w:t>betulinic</w:t>
      </w:r>
      <w:proofErr w:type="spellEnd"/>
      <w:r w:rsidR="004615A8" w:rsidRPr="00421A4A">
        <w:rPr>
          <w:rFonts w:ascii="Times New Roman" w:hAnsi="Times New Roman" w:cs="Times New Roman"/>
        </w:rPr>
        <w:t xml:space="preserve"> acid, D-mannitol, stigmasterol, α-alanine, aspartic acid, glutamic acid, and serine and </w:t>
      </w:r>
      <w:proofErr w:type="spellStart"/>
      <w:r w:rsidR="004615A8" w:rsidRPr="00421A4A">
        <w:rPr>
          <w:rFonts w:ascii="Times New Roman" w:hAnsi="Times New Roman" w:cs="Times New Roman"/>
        </w:rPr>
        <w:t>pseudojujubogenin</w:t>
      </w:r>
      <w:proofErr w:type="spellEnd"/>
      <w:r w:rsidR="004615A8" w:rsidRPr="00421A4A">
        <w:rPr>
          <w:rFonts w:ascii="Times New Roman" w:hAnsi="Times New Roman" w:cs="Times New Roman"/>
        </w:rPr>
        <w:t xml:space="preserve"> glycoside (</w:t>
      </w:r>
      <w:proofErr w:type="spellStart"/>
      <w:r w:rsidR="004615A8" w:rsidRPr="00421A4A">
        <w:rPr>
          <w:rFonts w:ascii="Times New Roman" w:hAnsi="Times New Roman" w:cs="Times New Roman"/>
        </w:rPr>
        <w:t>Devishree</w:t>
      </w:r>
      <w:proofErr w:type="spellEnd"/>
      <w:r w:rsidR="004615A8" w:rsidRPr="00421A4A">
        <w:rPr>
          <w:rFonts w:ascii="Times New Roman" w:hAnsi="Times New Roman" w:cs="Times New Roman"/>
        </w:rPr>
        <w:t xml:space="preserve"> et al. 2017).</w:t>
      </w:r>
      <w:r w:rsidR="00E006B1">
        <w:rPr>
          <w:rFonts w:ascii="Times New Roman" w:hAnsi="Times New Roman" w:cs="Times New Roman"/>
        </w:rPr>
        <w:t xml:space="preserve"> </w:t>
      </w:r>
      <w:r w:rsidR="005F0D47" w:rsidRPr="00421A4A">
        <w:rPr>
          <w:rFonts w:ascii="Times New Roman" w:hAnsi="Times New Roman" w:cs="Times New Roman"/>
        </w:rPr>
        <w:t xml:space="preserve">Research has demonstrated that </w:t>
      </w:r>
      <w:r w:rsidR="005F0D47" w:rsidRPr="00421A4A">
        <w:rPr>
          <w:rFonts w:ascii="Times New Roman" w:hAnsi="Times New Roman" w:cs="Times New Roman"/>
          <w:i/>
          <w:iCs/>
        </w:rPr>
        <w:t>B.</w:t>
      </w:r>
      <w:r w:rsidR="00BE4665" w:rsidRPr="00421A4A">
        <w:rPr>
          <w:rFonts w:ascii="Times New Roman" w:hAnsi="Times New Roman" w:cs="Times New Roman"/>
          <w:i/>
          <w:iCs/>
        </w:rPr>
        <w:t xml:space="preserve"> </w:t>
      </w:r>
      <w:r w:rsidR="005F0D47" w:rsidRPr="00421A4A">
        <w:rPr>
          <w:rFonts w:ascii="Times New Roman" w:hAnsi="Times New Roman" w:cs="Times New Roman"/>
          <w:i/>
          <w:iCs/>
        </w:rPr>
        <w:t>monnieri</w:t>
      </w:r>
      <w:r w:rsidR="005F0D47" w:rsidRPr="00421A4A">
        <w:rPr>
          <w:rFonts w:ascii="Times New Roman" w:hAnsi="Times New Roman" w:cs="Times New Roman"/>
        </w:rPr>
        <w:t xml:space="preserve"> decreases Aβ accumulation</w:t>
      </w:r>
      <w:r w:rsidR="00BE4665" w:rsidRPr="00421A4A">
        <w:rPr>
          <w:rFonts w:ascii="Times New Roman" w:hAnsi="Times New Roman" w:cs="Times New Roman"/>
        </w:rPr>
        <w:t>, improving cognitive function and supports neuronal health, highlighting its promise as a natural therapeutic agent for neurological disorders (Kumar et al. 2015). Additionally, its phytochemicals exhibit the potential for serving as powerful anti-neurodegenerative agents by targeting neurotrophin-related neurological disorders (Sangeet et al.2023).</w:t>
      </w:r>
    </w:p>
    <w:p w14:paraId="0062D83F" w14:textId="674A07C6" w:rsidR="00D55F82" w:rsidRPr="00421A4A" w:rsidRDefault="00AF1693" w:rsidP="00062DF6">
      <w:pPr>
        <w:spacing w:line="240" w:lineRule="auto"/>
        <w:jc w:val="both"/>
        <w:rPr>
          <w:rFonts w:ascii="Times New Roman" w:hAnsi="Times New Roman" w:cs="Times New Roman"/>
          <w:i/>
          <w:iCs/>
        </w:rPr>
      </w:pPr>
      <w:r w:rsidRPr="00421A4A">
        <w:rPr>
          <w:rFonts w:ascii="Times New Roman" w:hAnsi="Times New Roman" w:cs="Times New Roman"/>
          <w:i/>
          <w:iCs/>
        </w:rPr>
        <w:t xml:space="preserve">Convolvulus </w:t>
      </w:r>
      <w:proofErr w:type="spellStart"/>
      <w:r w:rsidRPr="00421A4A">
        <w:rPr>
          <w:rFonts w:ascii="Times New Roman" w:hAnsi="Times New Roman" w:cs="Times New Roman"/>
          <w:i/>
          <w:iCs/>
        </w:rPr>
        <w:t>pluricaulis</w:t>
      </w:r>
      <w:proofErr w:type="spellEnd"/>
    </w:p>
    <w:p w14:paraId="3C6C6C7E" w14:textId="2BC6E5BE" w:rsidR="00AF1693" w:rsidRPr="00421A4A" w:rsidRDefault="00D55F82" w:rsidP="00062DF6">
      <w:pPr>
        <w:spacing w:line="240" w:lineRule="auto"/>
        <w:jc w:val="both"/>
        <w:rPr>
          <w:rFonts w:ascii="Times New Roman" w:hAnsi="Times New Roman" w:cs="Times New Roman"/>
        </w:rPr>
      </w:pPr>
      <w:r w:rsidRPr="00421A4A">
        <w:rPr>
          <w:rFonts w:ascii="Times New Roman" w:hAnsi="Times New Roman" w:cs="Times New Roman"/>
          <w:i/>
          <w:iCs/>
        </w:rPr>
        <w:lastRenderedPageBreak/>
        <w:t> </w:t>
      </w:r>
      <w:r w:rsidRPr="00421A4A">
        <w:rPr>
          <w:rFonts w:ascii="Times New Roman" w:hAnsi="Times New Roman" w:cs="Times New Roman"/>
        </w:rPr>
        <w:t>Traditionally</w:t>
      </w:r>
      <w:r w:rsidRPr="00421A4A">
        <w:rPr>
          <w:rFonts w:ascii="Times New Roman" w:hAnsi="Times New Roman" w:cs="Times New Roman"/>
          <w:i/>
          <w:iCs/>
        </w:rPr>
        <w:t xml:space="preserve">, </w:t>
      </w:r>
      <w:proofErr w:type="spellStart"/>
      <w:r w:rsidRPr="00421A4A">
        <w:rPr>
          <w:rFonts w:ascii="Times New Roman" w:hAnsi="Times New Roman" w:cs="Times New Roman"/>
          <w:i/>
          <w:iCs/>
        </w:rPr>
        <w:t>Shankhpushpi</w:t>
      </w:r>
      <w:proofErr w:type="spellEnd"/>
      <w:r w:rsidRPr="00421A4A">
        <w:rPr>
          <w:rFonts w:ascii="Times New Roman" w:hAnsi="Times New Roman" w:cs="Times New Roman"/>
        </w:rPr>
        <w:t xml:space="preserve"> has been used to treat a wide range of nervous disorders such as insanity, epilepsy, hysteria, insomnia and psychoneurosis.</w:t>
      </w:r>
      <w:r w:rsidR="00B97280" w:rsidRPr="00421A4A">
        <w:rPr>
          <w:rFonts w:ascii="Times New Roman" w:hAnsi="Times New Roman" w:cs="Times New Roman"/>
        </w:rPr>
        <w:t xml:space="preserve"> </w:t>
      </w:r>
      <w:r w:rsidR="00A074EF" w:rsidRPr="00421A4A">
        <w:rPr>
          <w:rFonts w:ascii="Times New Roman" w:hAnsi="Times New Roman" w:cs="Times New Roman"/>
        </w:rPr>
        <w:t>Flavonoids (kaempferol and quercetin), coumarins (</w:t>
      </w:r>
      <w:proofErr w:type="spellStart"/>
      <w:r w:rsidR="00A074EF" w:rsidRPr="00421A4A">
        <w:rPr>
          <w:rFonts w:ascii="Times New Roman" w:hAnsi="Times New Roman" w:cs="Times New Roman"/>
        </w:rPr>
        <w:t>scopoletin</w:t>
      </w:r>
      <w:proofErr w:type="spellEnd"/>
      <w:r w:rsidR="00A074EF" w:rsidRPr="00421A4A">
        <w:rPr>
          <w:rFonts w:ascii="Times New Roman" w:hAnsi="Times New Roman" w:cs="Times New Roman"/>
        </w:rPr>
        <w:t xml:space="preserve"> and </w:t>
      </w:r>
      <w:proofErr w:type="spellStart"/>
      <w:r w:rsidR="00A074EF" w:rsidRPr="00421A4A">
        <w:rPr>
          <w:rFonts w:ascii="Times New Roman" w:hAnsi="Times New Roman" w:cs="Times New Roman"/>
        </w:rPr>
        <w:t>ayapanin</w:t>
      </w:r>
      <w:proofErr w:type="spellEnd"/>
      <w:r w:rsidR="00A074EF" w:rsidRPr="00421A4A">
        <w:rPr>
          <w:rFonts w:ascii="Times New Roman" w:hAnsi="Times New Roman" w:cs="Times New Roman"/>
        </w:rPr>
        <w:t>), phenolic acids (hydroxycinnamic acid) and phytosterols (</w:t>
      </w:r>
      <w:r w:rsidR="00A074EF" w:rsidRPr="00421A4A">
        <w:rPr>
          <w:rFonts w:ascii="Times New Roman" w:hAnsi="Times New Roman" w:cs="Times New Roman"/>
          <w:i/>
          <w:iCs/>
        </w:rPr>
        <w:t>β</w:t>
      </w:r>
      <w:r w:rsidR="00A074EF" w:rsidRPr="00421A4A">
        <w:rPr>
          <w:rFonts w:ascii="Times New Roman" w:hAnsi="Times New Roman" w:cs="Times New Roman"/>
        </w:rPr>
        <w:t>-sitosterol) constitute the various bioactive phytochemicals</w:t>
      </w:r>
      <w:r w:rsidR="004254B7" w:rsidRPr="00421A4A">
        <w:rPr>
          <w:rFonts w:ascii="Times New Roman" w:hAnsi="Times New Roman" w:cs="Times New Roman"/>
        </w:rPr>
        <w:t xml:space="preserve"> in CP, which are associated with its pharmacological activities (Balkrishna et al. 2020).</w:t>
      </w:r>
      <w:r w:rsidR="00B97280" w:rsidRPr="00421A4A">
        <w:rPr>
          <w:rFonts w:ascii="Times New Roman" w:hAnsi="Times New Roman" w:cs="Times New Roman"/>
        </w:rPr>
        <w:t xml:space="preserve"> Well known for its rejuvenating and anti-ageing properties, it also acts as a mental stimulant,</w:t>
      </w:r>
      <w:r w:rsidR="00E006B1">
        <w:rPr>
          <w:rFonts w:ascii="Times New Roman" w:hAnsi="Times New Roman" w:cs="Times New Roman"/>
        </w:rPr>
        <w:t xml:space="preserve"> </w:t>
      </w:r>
      <w:r w:rsidR="00B97280" w:rsidRPr="00421A4A">
        <w:rPr>
          <w:rFonts w:ascii="Times New Roman" w:hAnsi="Times New Roman" w:cs="Times New Roman"/>
        </w:rPr>
        <w:t>anxiolytic, offers neuroprotection,</w:t>
      </w:r>
      <w:r w:rsidR="008C733F">
        <w:rPr>
          <w:rFonts w:ascii="Times New Roman" w:hAnsi="Times New Roman" w:cs="Times New Roman"/>
        </w:rPr>
        <w:t xml:space="preserve"> and</w:t>
      </w:r>
      <w:r w:rsidR="00B97280" w:rsidRPr="00421A4A">
        <w:rPr>
          <w:rFonts w:ascii="Times New Roman" w:hAnsi="Times New Roman" w:cs="Times New Roman"/>
        </w:rPr>
        <w:t xml:space="preserve"> possesses antioxidant, analgesic, immunomodulator, antimicrobial, antidiabetic and </w:t>
      </w:r>
      <w:r w:rsidR="00E006B1">
        <w:rPr>
          <w:rFonts w:ascii="Times New Roman" w:hAnsi="Times New Roman" w:cs="Times New Roman"/>
        </w:rPr>
        <w:t>cardioprotective</w:t>
      </w:r>
      <w:r w:rsidR="00B97280" w:rsidRPr="00421A4A">
        <w:rPr>
          <w:rFonts w:ascii="Times New Roman" w:hAnsi="Times New Roman" w:cs="Times New Roman"/>
        </w:rPr>
        <w:t xml:space="preserve"> properties (Sharma et al. 2022).</w:t>
      </w:r>
    </w:p>
    <w:p w14:paraId="474D1139" w14:textId="4102F58C" w:rsidR="00D55F82" w:rsidRPr="00421A4A" w:rsidRDefault="00202D4D" w:rsidP="00062DF6">
      <w:pPr>
        <w:spacing w:line="240" w:lineRule="auto"/>
        <w:jc w:val="both"/>
        <w:rPr>
          <w:rFonts w:ascii="Times New Roman" w:hAnsi="Times New Roman" w:cs="Times New Roman"/>
          <w:i/>
          <w:iCs/>
        </w:rPr>
      </w:pPr>
      <w:r w:rsidRPr="00421A4A">
        <w:rPr>
          <w:rFonts w:ascii="Times New Roman" w:hAnsi="Times New Roman" w:cs="Times New Roman"/>
          <w:i/>
          <w:iCs/>
        </w:rPr>
        <w:t>Ocimum sanctum</w:t>
      </w:r>
    </w:p>
    <w:p w14:paraId="015962FD" w14:textId="0A639D2F" w:rsidR="00202D4D" w:rsidRPr="00421A4A" w:rsidRDefault="00202D4D" w:rsidP="00062DF6">
      <w:pPr>
        <w:spacing w:line="240" w:lineRule="auto"/>
        <w:jc w:val="both"/>
        <w:rPr>
          <w:rFonts w:ascii="Times New Roman" w:hAnsi="Times New Roman" w:cs="Times New Roman"/>
        </w:rPr>
      </w:pPr>
      <w:r w:rsidRPr="00421A4A">
        <w:rPr>
          <w:rFonts w:ascii="Times New Roman" w:hAnsi="Times New Roman" w:cs="Times New Roman"/>
        </w:rPr>
        <w:t xml:space="preserve">Tulsi or </w:t>
      </w:r>
      <w:r w:rsidRPr="00421A4A">
        <w:rPr>
          <w:rFonts w:ascii="Times New Roman" w:hAnsi="Times New Roman" w:cs="Times New Roman"/>
          <w:i/>
          <w:iCs/>
        </w:rPr>
        <w:t>Ocimum sanctum</w:t>
      </w:r>
      <w:r w:rsidRPr="00421A4A">
        <w:rPr>
          <w:rFonts w:ascii="Times New Roman" w:hAnsi="Times New Roman" w:cs="Times New Roman"/>
        </w:rPr>
        <w:t>, commonly known as holy basil</w:t>
      </w:r>
      <w:r w:rsidR="008C733F">
        <w:rPr>
          <w:rFonts w:ascii="Times New Roman" w:hAnsi="Times New Roman" w:cs="Times New Roman"/>
        </w:rPr>
        <w:t>,</w:t>
      </w:r>
      <w:r w:rsidRPr="00421A4A">
        <w:rPr>
          <w:rFonts w:ascii="Times New Roman" w:hAnsi="Times New Roman" w:cs="Times New Roman"/>
        </w:rPr>
        <w:t xml:space="preserve"> is a fragrant herb renowned for its wide range of health benefits. Due to its anti-inflammatory, antioxidant and neuroprotective properties, it is </w:t>
      </w:r>
      <w:r w:rsidR="00283FB8" w:rsidRPr="00421A4A">
        <w:rPr>
          <w:rFonts w:ascii="Times New Roman" w:hAnsi="Times New Roman" w:cs="Times New Roman"/>
        </w:rPr>
        <w:t xml:space="preserve">extensively used in </w:t>
      </w:r>
      <w:r w:rsidR="008E72A2">
        <w:rPr>
          <w:rFonts w:ascii="Times New Roman" w:hAnsi="Times New Roman" w:cs="Times New Roman"/>
        </w:rPr>
        <w:t>Ayurveda</w:t>
      </w:r>
      <w:r w:rsidR="00283FB8" w:rsidRPr="00421A4A">
        <w:rPr>
          <w:rFonts w:ascii="Times New Roman" w:hAnsi="Times New Roman" w:cs="Times New Roman"/>
        </w:rPr>
        <w:t xml:space="preserve"> and highly valued for its ability to restore balance within </w:t>
      </w:r>
      <w:r w:rsidR="008E72A2">
        <w:rPr>
          <w:rFonts w:ascii="Times New Roman" w:hAnsi="Times New Roman" w:cs="Times New Roman"/>
        </w:rPr>
        <w:t xml:space="preserve">the </w:t>
      </w:r>
      <w:r w:rsidR="00283FB8" w:rsidRPr="00421A4A">
        <w:rPr>
          <w:rFonts w:ascii="Times New Roman" w:hAnsi="Times New Roman" w:cs="Times New Roman"/>
        </w:rPr>
        <w:t xml:space="preserve">body and enhance both mental and physical well-being (Pingle et al. 2025). Leaves of </w:t>
      </w:r>
      <w:r w:rsidR="00283FB8" w:rsidRPr="00421A4A">
        <w:rPr>
          <w:rFonts w:ascii="Times New Roman" w:hAnsi="Times New Roman" w:cs="Times New Roman"/>
          <w:i/>
          <w:iCs/>
        </w:rPr>
        <w:t>O.</w:t>
      </w:r>
      <w:r w:rsidR="00E7048D" w:rsidRPr="00421A4A">
        <w:rPr>
          <w:rFonts w:ascii="Times New Roman" w:hAnsi="Times New Roman" w:cs="Times New Roman"/>
          <w:i/>
          <w:iCs/>
        </w:rPr>
        <w:t xml:space="preserve"> </w:t>
      </w:r>
      <w:r w:rsidR="00283FB8" w:rsidRPr="00421A4A">
        <w:rPr>
          <w:rFonts w:ascii="Times New Roman" w:hAnsi="Times New Roman" w:cs="Times New Roman"/>
          <w:i/>
          <w:iCs/>
        </w:rPr>
        <w:t>sanctum</w:t>
      </w:r>
      <w:r w:rsidR="00283FB8" w:rsidRPr="00421A4A">
        <w:rPr>
          <w:rFonts w:ascii="Times New Roman" w:hAnsi="Times New Roman" w:cs="Times New Roman"/>
        </w:rPr>
        <w:t xml:space="preserve"> contain primary phytochemical constituents such as eugenol (volatile oil), fixed oils (palmitic, stearic, oleic, linoleic and linolenic acids), flavonoids (luteolin, orientin and vicenin), phenylpropanoid compound</w:t>
      </w:r>
      <w:r w:rsidR="00E7048D" w:rsidRPr="00421A4A">
        <w:rPr>
          <w:rFonts w:ascii="Times New Roman" w:hAnsi="Times New Roman" w:cs="Times New Roman"/>
        </w:rPr>
        <w:t xml:space="preserve"> (</w:t>
      </w:r>
      <w:proofErr w:type="spellStart"/>
      <w:r w:rsidR="00E7048D" w:rsidRPr="00421A4A">
        <w:rPr>
          <w:rFonts w:ascii="Times New Roman" w:hAnsi="Times New Roman" w:cs="Times New Roman"/>
        </w:rPr>
        <w:t>rosmarinic</w:t>
      </w:r>
      <w:proofErr w:type="spellEnd"/>
      <w:r w:rsidR="00E7048D" w:rsidRPr="00421A4A">
        <w:rPr>
          <w:rFonts w:ascii="Times New Roman" w:hAnsi="Times New Roman" w:cs="Times New Roman"/>
        </w:rPr>
        <w:t xml:space="preserve"> acid) and </w:t>
      </w:r>
      <w:proofErr w:type="spellStart"/>
      <w:r w:rsidR="00E7048D" w:rsidRPr="00421A4A">
        <w:rPr>
          <w:rFonts w:ascii="Times New Roman" w:hAnsi="Times New Roman" w:cs="Times New Roman"/>
        </w:rPr>
        <w:t>ursolic</w:t>
      </w:r>
      <w:proofErr w:type="spellEnd"/>
      <w:r w:rsidR="00E7048D" w:rsidRPr="00421A4A">
        <w:rPr>
          <w:rFonts w:ascii="Times New Roman" w:hAnsi="Times New Roman" w:cs="Times New Roman"/>
        </w:rPr>
        <w:t xml:space="preserve"> acid (triterpene)</w:t>
      </w:r>
      <w:r w:rsidR="00283FB8" w:rsidRPr="00421A4A">
        <w:rPr>
          <w:rFonts w:ascii="Times New Roman" w:hAnsi="Times New Roman" w:cs="Times New Roman"/>
        </w:rPr>
        <w:t xml:space="preserve"> (Kelm</w:t>
      </w:r>
      <w:r w:rsidR="00E7048D" w:rsidRPr="00421A4A">
        <w:rPr>
          <w:rFonts w:ascii="Times New Roman" w:hAnsi="Times New Roman" w:cs="Times New Roman"/>
        </w:rPr>
        <w:t xml:space="preserve"> et al.</w:t>
      </w:r>
      <w:r w:rsidR="00283FB8" w:rsidRPr="00421A4A">
        <w:rPr>
          <w:rFonts w:ascii="Times New Roman" w:hAnsi="Times New Roman" w:cs="Times New Roman"/>
        </w:rPr>
        <w:t>2000).</w:t>
      </w:r>
    </w:p>
    <w:p w14:paraId="78F5E465" w14:textId="172D031B" w:rsidR="00977355" w:rsidRPr="00421A4A" w:rsidRDefault="00977355" w:rsidP="00062DF6">
      <w:pPr>
        <w:spacing w:line="240" w:lineRule="auto"/>
        <w:jc w:val="both"/>
        <w:rPr>
          <w:rFonts w:ascii="Times New Roman" w:hAnsi="Times New Roman" w:cs="Times New Roman"/>
          <w:i/>
          <w:iCs/>
        </w:rPr>
      </w:pPr>
      <w:proofErr w:type="spellStart"/>
      <w:r w:rsidRPr="00421A4A">
        <w:rPr>
          <w:rFonts w:ascii="Times New Roman" w:hAnsi="Times New Roman" w:cs="Times New Roman"/>
          <w:i/>
          <w:iCs/>
        </w:rPr>
        <w:t>Valeriania</w:t>
      </w:r>
      <w:proofErr w:type="spellEnd"/>
      <w:r w:rsidRPr="00421A4A">
        <w:rPr>
          <w:rFonts w:ascii="Times New Roman" w:hAnsi="Times New Roman" w:cs="Times New Roman"/>
          <w:i/>
          <w:iCs/>
        </w:rPr>
        <w:t xml:space="preserve"> </w:t>
      </w:r>
      <w:proofErr w:type="spellStart"/>
      <w:r w:rsidR="00904B7F" w:rsidRPr="00421A4A">
        <w:rPr>
          <w:rFonts w:ascii="Times New Roman" w:hAnsi="Times New Roman" w:cs="Times New Roman"/>
          <w:i/>
          <w:iCs/>
        </w:rPr>
        <w:t>jatamansi</w:t>
      </w:r>
      <w:proofErr w:type="spellEnd"/>
    </w:p>
    <w:p w14:paraId="6E5EA3F3" w14:textId="7C862635" w:rsidR="00131976" w:rsidRPr="00421A4A" w:rsidRDefault="00C353DE" w:rsidP="00062DF6">
      <w:pPr>
        <w:spacing w:line="240" w:lineRule="auto"/>
        <w:jc w:val="both"/>
        <w:rPr>
          <w:rFonts w:ascii="Times New Roman" w:hAnsi="Times New Roman" w:cs="Times New Roman"/>
        </w:rPr>
      </w:pPr>
      <w:proofErr w:type="spellStart"/>
      <w:r w:rsidRPr="00421A4A">
        <w:rPr>
          <w:rFonts w:ascii="Times New Roman" w:hAnsi="Times New Roman" w:cs="Times New Roman"/>
          <w:i/>
          <w:iCs/>
        </w:rPr>
        <w:t>Valeriana</w:t>
      </w:r>
      <w:proofErr w:type="spellEnd"/>
      <w:r w:rsidRPr="00421A4A">
        <w:rPr>
          <w:rFonts w:ascii="Times New Roman" w:hAnsi="Times New Roman" w:cs="Times New Roman"/>
          <w:i/>
          <w:iCs/>
        </w:rPr>
        <w:t xml:space="preserve"> </w:t>
      </w:r>
      <w:proofErr w:type="spellStart"/>
      <w:r w:rsidRPr="00421A4A">
        <w:rPr>
          <w:rFonts w:ascii="Times New Roman" w:hAnsi="Times New Roman" w:cs="Times New Roman"/>
          <w:i/>
          <w:iCs/>
        </w:rPr>
        <w:t>jatamansi</w:t>
      </w:r>
      <w:proofErr w:type="spellEnd"/>
      <w:r w:rsidRPr="00421A4A">
        <w:rPr>
          <w:rFonts w:ascii="Times New Roman" w:hAnsi="Times New Roman" w:cs="Times New Roman"/>
          <w:i/>
          <w:iCs/>
        </w:rPr>
        <w:t xml:space="preserve">, </w:t>
      </w:r>
      <w:r w:rsidRPr="00421A4A">
        <w:rPr>
          <w:rFonts w:ascii="Times New Roman" w:hAnsi="Times New Roman" w:cs="Times New Roman"/>
        </w:rPr>
        <w:t xml:space="preserve">a well-known perennial medicinal herb of </w:t>
      </w:r>
      <w:r w:rsidR="008E72A2">
        <w:rPr>
          <w:rFonts w:ascii="Times New Roman" w:hAnsi="Times New Roman" w:cs="Times New Roman"/>
        </w:rPr>
        <w:t xml:space="preserve">the </w:t>
      </w:r>
      <w:r w:rsidRPr="00421A4A">
        <w:rPr>
          <w:rFonts w:ascii="Times New Roman" w:hAnsi="Times New Roman" w:cs="Times New Roman"/>
        </w:rPr>
        <w:t>Valerianaceae family, is widely found throughout the world.</w:t>
      </w:r>
      <w:r w:rsidR="003F6307" w:rsidRPr="00421A4A">
        <w:rPr>
          <w:rFonts w:ascii="Times New Roman" w:hAnsi="Times New Roman" w:cs="Times New Roman"/>
        </w:rPr>
        <w:t xml:space="preserve"> Traditionally, it is used for a variety of therapeutic purposes, including treating cytotoxicity, neurological disorders, insomnia and leishmaniasis. Likewise, it exhibits activities such as acetylcholinesterase inhibition, antioxidant, antiviral and α-glucosidase inhibition</w:t>
      </w:r>
      <w:r w:rsidR="00BC2528" w:rsidRPr="00421A4A">
        <w:rPr>
          <w:rFonts w:ascii="Times New Roman" w:hAnsi="Times New Roman" w:cs="Times New Roman"/>
        </w:rPr>
        <w:t xml:space="preserve"> </w:t>
      </w:r>
      <w:r w:rsidR="00C55EFC" w:rsidRPr="00421A4A">
        <w:rPr>
          <w:rFonts w:ascii="Times New Roman" w:hAnsi="Times New Roman" w:cs="Times New Roman"/>
        </w:rPr>
        <w:t>(Maurya and Agnihotri, 2024)</w:t>
      </w:r>
      <w:r w:rsidR="00BC2528" w:rsidRPr="00421A4A">
        <w:rPr>
          <w:rFonts w:ascii="Times New Roman" w:hAnsi="Times New Roman" w:cs="Times New Roman"/>
        </w:rPr>
        <w:t>. Native to</w:t>
      </w:r>
      <w:r w:rsidR="008C733F">
        <w:rPr>
          <w:rFonts w:ascii="Times New Roman" w:hAnsi="Times New Roman" w:cs="Times New Roman"/>
        </w:rPr>
        <w:t xml:space="preserve"> the</w:t>
      </w:r>
      <w:r w:rsidR="00BC2528" w:rsidRPr="00421A4A">
        <w:rPr>
          <w:rFonts w:ascii="Times New Roman" w:hAnsi="Times New Roman" w:cs="Times New Roman"/>
        </w:rPr>
        <w:t xml:space="preserve"> Himalayan region, it has long been valued for its diverse medicinal properties. The plant’s rich bioactive composition</w:t>
      </w:r>
      <w:r w:rsidR="008C733F">
        <w:rPr>
          <w:rFonts w:ascii="Times New Roman" w:hAnsi="Times New Roman" w:cs="Times New Roman"/>
        </w:rPr>
        <w:t>,</w:t>
      </w:r>
      <w:r w:rsidR="00BC2528" w:rsidRPr="00421A4A">
        <w:rPr>
          <w:rFonts w:ascii="Times New Roman" w:hAnsi="Times New Roman" w:cs="Times New Roman"/>
        </w:rPr>
        <w:t xml:space="preserve"> comprising valepotriates</w:t>
      </w:r>
      <w:r w:rsidR="008E72A2">
        <w:rPr>
          <w:rFonts w:ascii="Times New Roman" w:hAnsi="Times New Roman" w:cs="Times New Roman"/>
        </w:rPr>
        <w:t>β</w:t>
      </w:r>
      <w:r w:rsidR="00BC2528" w:rsidRPr="00421A4A">
        <w:rPr>
          <w:rFonts w:ascii="Times New Roman" w:hAnsi="Times New Roman" w:cs="Times New Roman"/>
        </w:rPr>
        <w:t>, lignans, sesquiterpenoids, flavones and other phytochemicals</w:t>
      </w:r>
      <w:r w:rsidR="008E72A2">
        <w:rPr>
          <w:rFonts w:ascii="Times New Roman" w:hAnsi="Times New Roman" w:cs="Times New Roman"/>
        </w:rPr>
        <w:t>,</w:t>
      </w:r>
      <w:r w:rsidR="00BC2528" w:rsidRPr="00421A4A">
        <w:rPr>
          <w:rFonts w:ascii="Times New Roman" w:hAnsi="Times New Roman" w:cs="Times New Roman"/>
        </w:rPr>
        <w:t xml:space="preserve"> underpins its therapeutic use in managing ailments such as epilepsy, skin disorders and obesity (Ojha and Sharma, 2025). Studies reported that oral administration at doses ranging from 50 to 300 mg/kg body weight has shown notable improvements in neuronal anti-fatigue activity, mood enhancement and antidepressant effects (Meena et al. 2021).</w:t>
      </w:r>
    </w:p>
    <w:p w14:paraId="453C3CF1" w14:textId="067FC2BE" w:rsidR="000F7119" w:rsidRPr="00421A4A" w:rsidRDefault="000F7119" w:rsidP="00062DF6">
      <w:pPr>
        <w:spacing w:line="240" w:lineRule="auto"/>
        <w:jc w:val="both"/>
        <w:rPr>
          <w:rFonts w:ascii="Times New Roman" w:hAnsi="Times New Roman" w:cs="Times New Roman"/>
          <w:i/>
          <w:iCs/>
        </w:rPr>
      </w:pPr>
      <w:r w:rsidRPr="00421A4A">
        <w:rPr>
          <w:rFonts w:ascii="Times New Roman" w:hAnsi="Times New Roman" w:cs="Times New Roman"/>
          <w:i/>
          <w:iCs/>
        </w:rPr>
        <w:t>Acorus calamus</w:t>
      </w:r>
    </w:p>
    <w:p w14:paraId="3879FE4F" w14:textId="308BB9A1" w:rsidR="00963C01" w:rsidRPr="00421A4A" w:rsidRDefault="00963C01" w:rsidP="00062DF6">
      <w:pPr>
        <w:spacing w:line="240" w:lineRule="auto"/>
        <w:jc w:val="both"/>
        <w:rPr>
          <w:rFonts w:ascii="Times New Roman" w:hAnsi="Times New Roman" w:cs="Times New Roman"/>
        </w:rPr>
      </w:pPr>
      <w:r w:rsidRPr="00421A4A">
        <w:rPr>
          <w:rFonts w:ascii="Times New Roman" w:hAnsi="Times New Roman" w:cs="Times New Roman"/>
          <w:i/>
          <w:iCs/>
        </w:rPr>
        <w:t>Acorus calamus</w:t>
      </w:r>
      <w:r w:rsidRPr="00421A4A">
        <w:rPr>
          <w:rFonts w:ascii="Times New Roman" w:hAnsi="Times New Roman" w:cs="Times New Roman"/>
        </w:rPr>
        <w:t xml:space="preserve"> L., popularly known as sweet flag or calamus, is a perennial herbaceous plant belonging </w:t>
      </w:r>
      <w:r w:rsidR="008E72A2">
        <w:rPr>
          <w:rFonts w:ascii="Times New Roman" w:hAnsi="Times New Roman" w:cs="Times New Roman"/>
        </w:rPr>
        <w:t xml:space="preserve">to the </w:t>
      </w:r>
      <w:r w:rsidRPr="00421A4A">
        <w:rPr>
          <w:rFonts w:ascii="Times New Roman" w:hAnsi="Times New Roman" w:cs="Times New Roman"/>
        </w:rPr>
        <w:t>family Acoraceae. It is distinguished for its uniquely aromatic rhizomes, which have been used in traditional healing systems</w:t>
      </w:r>
      <w:r w:rsidR="00E006B1">
        <w:rPr>
          <w:rFonts w:ascii="Times New Roman" w:hAnsi="Times New Roman" w:cs="Times New Roman"/>
        </w:rPr>
        <w:t>,</w:t>
      </w:r>
      <w:r w:rsidRPr="00421A4A">
        <w:rPr>
          <w:rFonts w:ascii="Times New Roman" w:hAnsi="Times New Roman" w:cs="Times New Roman"/>
        </w:rPr>
        <w:t xml:space="preserve"> viz</w:t>
      </w:r>
      <w:r w:rsidR="008E72A2">
        <w:rPr>
          <w:rFonts w:ascii="Times New Roman" w:hAnsi="Times New Roman" w:cs="Times New Roman"/>
        </w:rPr>
        <w:t>.</w:t>
      </w:r>
      <w:r w:rsidRPr="00421A4A">
        <w:rPr>
          <w:rFonts w:ascii="Times New Roman" w:hAnsi="Times New Roman" w:cs="Times New Roman"/>
        </w:rPr>
        <w:t xml:space="preserve"> Ayurveda, Traditional Chinese Medicine and Native American remedies (Zhao et al. 2023).</w:t>
      </w:r>
      <w:r w:rsidR="005943D3" w:rsidRPr="00421A4A">
        <w:rPr>
          <w:rFonts w:ascii="Times New Roman" w:hAnsi="Times New Roman" w:cs="Times New Roman"/>
        </w:rPr>
        <w:t xml:space="preserve"> These rhizomes contain a wealth of bioactive compounds, primarily alpha-</w:t>
      </w:r>
      <w:proofErr w:type="spellStart"/>
      <w:r w:rsidR="005943D3" w:rsidRPr="00421A4A">
        <w:rPr>
          <w:rFonts w:ascii="Times New Roman" w:hAnsi="Times New Roman" w:cs="Times New Roman"/>
        </w:rPr>
        <w:t>asarone</w:t>
      </w:r>
      <w:proofErr w:type="spellEnd"/>
      <w:r w:rsidR="005943D3" w:rsidRPr="00421A4A">
        <w:rPr>
          <w:rFonts w:ascii="Times New Roman" w:hAnsi="Times New Roman" w:cs="Times New Roman"/>
        </w:rPr>
        <w:t xml:space="preserve"> and beta-</w:t>
      </w:r>
      <w:proofErr w:type="spellStart"/>
      <w:r w:rsidR="005943D3" w:rsidRPr="00421A4A">
        <w:rPr>
          <w:rFonts w:ascii="Times New Roman" w:hAnsi="Times New Roman" w:cs="Times New Roman"/>
        </w:rPr>
        <w:t>asarone</w:t>
      </w:r>
      <w:proofErr w:type="spellEnd"/>
      <w:r w:rsidR="005943D3" w:rsidRPr="00421A4A">
        <w:rPr>
          <w:rFonts w:ascii="Times New Roman" w:hAnsi="Times New Roman" w:cs="Times New Roman"/>
        </w:rPr>
        <w:t>, which are recogni</w:t>
      </w:r>
      <w:r w:rsidR="008E72A2">
        <w:rPr>
          <w:rFonts w:ascii="Times New Roman" w:hAnsi="Times New Roman" w:cs="Times New Roman"/>
        </w:rPr>
        <w:t>sed</w:t>
      </w:r>
      <w:r w:rsidR="005943D3" w:rsidRPr="00421A4A">
        <w:rPr>
          <w:rFonts w:ascii="Times New Roman" w:hAnsi="Times New Roman" w:cs="Times New Roman"/>
        </w:rPr>
        <w:t xml:space="preserve"> for their therapeutic effects such as antimicrobial, anti-inflammatory and cognitive-enhancing activities (Bhosle and Ingle, 2025).</w:t>
      </w:r>
    </w:p>
    <w:p w14:paraId="38FD0775" w14:textId="15E45BA3" w:rsidR="001D2560" w:rsidRPr="00421A4A" w:rsidRDefault="00593A1D" w:rsidP="00062DF6">
      <w:pPr>
        <w:spacing w:line="240" w:lineRule="auto"/>
        <w:jc w:val="both"/>
        <w:rPr>
          <w:rFonts w:ascii="Times New Roman" w:hAnsi="Times New Roman" w:cs="Times New Roman"/>
          <w:i/>
          <w:iCs/>
        </w:rPr>
      </w:pPr>
      <w:r w:rsidRPr="00421A4A">
        <w:rPr>
          <w:rFonts w:ascii="Times New Roman" w:hAnsi="Times New Roman" w:cs="Times New Roman"/>
          <w:i/>
          <w:iCs/>
        </w:rPr>
        <w:t>Tinospora cordifolia</w:t>
      </w:r>
    </w:p>
    <w:p w14:paraId="27880358" w14:textId="08687A33" w:rsidR="001D2560" w:rsidRPr="00421A4A" w:rsidRDefault="002D55D7" w:rsidP="00062DF6">
      <w:pPr>
        <w:spacing w:line="240" w:lineRule="auto"/>
        <w:jc w:val="both"/>
        <w:rPr>
          <w:rFonts w:ascii="Times New Roman" w:hAnsi="Times New Roman" w:cs="Times New Roman"/>
        </w:rPr>
      </w:pPr>
      <w:r w:rsidRPr="00421A4A">
        <w:rPr>
          <w:rFonts w:ascii="Times New Roman" w:hAnsi="Times New Roman" w:cs="Times New Roman"/>
          <w:i/>
          <w:iCs/>
        </w:rPr>
        <w:t>Tinospora cordifolia,</w:t>
      </w:r>
      <w:r w:rsidRPr="00421A4A">
        <w:rPr>
          <w:rFonts w:ascii="Times New Roman" w:hAnsi="Times New Roman" w:cs="Times New Roman"/>
        </w:rPr>
        <w:t xml:space="preserve"> belonging to </w:t>
      </w:r>
      <w:r w:rsidR="00E006B1">
        <w:rPr>
          <w:rFonts w:ascii="Times New Roman" w:hAnsi="Times New Roman" w:cs="Times New Roman"/>
        </w:rPr>
        <w:t xml:space="preserve">the </w:t>
      </w:r>
      <w:proofErr w:type="spellStart"/>
      <w:r w:rsidRPr="00421A4A">
        <w:rPr>
          <w:rFonts w:ascii="Times New Roman" w:hAnsi="Times New Roman" w:cs="Times New Roman"/>
        </w:rPr>
        <w:t>Menispermaceae</w:t>
      </w:r>
      <w:proofErr w:type="spellEnd"/>
      <w:r w:rsidRPr="00421A4A">
        <w:rPr>
          <w:rFonts w:ascii="Times New Roman" w:hAnsi="Times New Roman" w:cs="Times New Roman"/>
        </w:rPr>
        <w:t xml:space="preserve"> family, is a deciduous climbing shrub, known for its wide range of medicinal properties (Bharathi et al. 2018). Key phytochemicals found in this plant include </w:t>
      </w:r>
      <w:proofErr w:type="spellStart"/>
      <w:r w:rsidRPr="00421A4A">
        <w:rPr>
          <w:rFonts w:ascii="Times New Roman" w:hAnsi="Times New Roman" w:cs="Times New Roman"/>
        </w:rPr>
        <w:t>tinosporide</w:t>
      </w:r>
      <w:proofErr w:type="spellEnd"/>
      <w:r w:rsidRPr="00421A4A">
        <w:rPr>
          <w:rFonts w:ascii="Times New Roman" w:hAnsi="Times New Roman" w:cs="Times New Roman"/>
        </w:rPr>
        <w:t xml:space="preserve">, </w:t>
      </w:r>
      <w:proofErr w:type="spellStart"/>
      <w:r w:rsidRPr="00421A4A">
        <w:rPr>
          <w:rFonts w:ascii="Times New Roman" w:hAnsi="Times New Roman" w:cs="Times New Roman"/>
        </w:rPr>
        <w:t>tinosporine</w:t>
      </w:r>
      <w:proofErr w:type="spellEnd"/>
      <w:r w:rsidRPr="00421A4A">
        <w:rPr>
          <w:rFonts w:ascii="Times New Roman" w:hAnsi="Times New Roman" w:cs="Times New Roman"/>
        </w:rPr>
        <w:t xml:space="preserve">, </w:t>
      </w:r>
      <w:proofErr w:type="spellStart"/>
      <w:r w:rsidRPr="00421A4A">
        <w:rPr>
          <w:rFonts w:ascii="Times New Roman" w:hAnsi="Times New Roman" w:cs="Times New Roman"/>
        </w:rPr>
        <w:t>tinosporaside</w:t>
      </w:r>
      <w:proofErr w:type="spellEnd"/>
      <w:r w:rsidRPr="00421A4A">
        <w:rPr>
          <w:rFonts w:ascii="Times New Roman" w:hAnsi="Times New Roman" w:cs="Times New Roman"/>
        </w:rPr>
        <w:t xml:space="preserve">, </w:t>
      </w:r>
      <w:proofErr w:type="spellStart"/>
      <w:r w:rsidRPr="00421A4A">
        <w:rPr>
          <w:rFonts w:ascii="Times New Roman" w:hAnsi="Times New Roman" w:cs="Times New Roman"/>
        </w:rPr>
        <w:t>cordifol</w:t>
      </w:r>
      <w:proofErr w:type="spellEnd"/>
      <w:r w:rsidRPr="00421A4A">
        <w:rPr>
          <w:rFonts w:ascii="Times New Roman" w:hAnsi="Times New Roman" w:cs="Times New Roman"/>
        </w:rPr>
        <w:t xml:space="preserve">, </w:t>
      </w:r>
      <w:proofErr w:type="spellStart"/>
      <w:r w:rsidRPr="00421A4A">
        <w:rPr>
          <w:rFonts w:ascii="Times New Roman" w:hAnsi="Times New Roman" w:cs="Times New Roman"/>
        </w:rPr>
        <w:t>cordifolide</w:t>
      </w:r>
      <w:proofErr w:type="spellEnd"/>
      <w:r w:rsidRPr="00421A4A">
        <w:rPr>
          <w:rFonts w:ascii="Times New Roman" w:hAnsi="Times New Roman" w:cs="Times New Roman"/>
        </w:rPr>
        <w:t xml:space="preserve">, diterpenoid </w:t>
      </w:r>
      <w:proofErr w:type="spellStart"/>
      <w:r w:rsidRPr="00421A4A">
        <w:rPr>
          <w:rFonts w:ascii="Times New Roman" w:hAnsi="Times New Roman" w:cs="Times New Roman"/>
        </w:rPr>
        <w:t>furanolactone</w:t>
      </w:r>
      <w:proofErr w:type="spellEnd"/>
      <w:r w:rsidRPr="00421A4A">
        <w:rPr>
          <w:rFonts w:ascii="Times New Roman" w:hAnsi="Times New Roman" w:cs="Times New Roman"/>
        </w:rPr>
        <w:t xml:space="preserve">, clerodane </w:t>
      </w:r>
      <w:proofErr w:type="spellStart"/>
      <w:r w:rsidRPr="00421A4A">
        <w:rPr>
          <w:rFonts w:ascii="Times New Roman" w:hAnsi="Times New Roman" w:cs="Times New Roman"/>
        </w:rPr>
        <w:t>furano</w:t>
      </w:r>
      <w:proofErr w:type="spellEnd"/>
      <w:r w:rsidRPr="00421A4A">
        <w:rPr>
          <w:rFonts w:ascii="Times New Roman" w:hAnsi="Times New Roman" w:cs="Times New Roman"/>
        </w:rPr>
        <w:t xml:space="preserve"> diterpene, </w:t>
      </w:r>
      <w:proofErr w:type="spellStart"/>
      <w:r w:rsidRPr="00421A4A">
        <w:rPr>
          <w:rFonts w:ascii="Times New Roman" w:hAnsi="Times New Roman" w:cs="Times New Roman"/>
        </w:rPr>
        <w:t>tinosporidine</w:t>
      </w:r>
      <w:proofErr w:type="spellEnd"/>
      <w:r w:rsidRPr="00421A4A">
        <w:rPr>
          <w:rFonts w:ascii="Times New Roman" w:hAnsi="Times New Roman" w:cs="Times New Roman"/>
        </w:rPr>
        <w:t xml:space="preserve">, columbine and </w:t>
      </w:r>
      <w:r w:rsidR="005C36D7" w:rsidRPr="00421A4A">
        <w:rPr>
          <w:rFonts w:ascii="Times New Roman" w:hAnsi="Times New Roman" w:cs="Times New Roman"/>
        </w:rPr>
        <w:t xml:space="preserve">sitosterol (Chaudhary et al. 2024). </w:t>
      </w:r>
      <w:r w:rsidR="001D2560" w:rsidRPr="00421A4A">
        <w:rPr>
          <w:rFonts w:ascii="Times New Roman" w:hAnsi="Times New Roman" w:cs="Times New Roman"/>
        </w:rPr>
        <w:t>Multiple in vitro studies have reported</w:t>
      </w:r>
      <w:r w:rsidR="008E72A2">
        <w:rPr>
          <w:rFonts w:ascii="Times New Roman" w:hAnsi="Times New Roman" w:cs="Times New Roman"/>
        </w:rPr>
        <w:t xml:space="preserve"> that</w:t>
      </w:r>
      <w:r w:rsidR="001D2560" w:rsidRPr="00421A4A">
        <w:rPr>
          <w:rFonts w:ascii="Times New Roman" w:hAnsi="Times New Roman" w:cs="Times New Roman"/>
        </w:rPr>
        <w:t xml:space="preserve"> extracts and compounds from </w:t>
      </w:r>
      <w:r w:rsidR="001D2560" w:rsidRPr="00421A4A">
        <w:rPr>
          <w:rFonts w:ascii="Times New Roman" w:hAnsi="Times New Roman" w:cs="Times New Roman"/>
          <w:i/>
          <w:iCs/>
        </w:rPr>
        <w:t>Tinospora cordifolia</w:t>
      </w:r>
      <w:r w:rsidR="001D2560" w:rsidRPr="00421A4A">
        <w:rPr>
          <w:rFonts w:ascii="Times New Roman" w:hAnsi="Times New Roman" w:cs="Times New Roman"/>
        </w:rPr>
        <w:t xml:space="preserve"> may enhance memory, learning and cognitive functions impaired by various neurodegenerative disorders</w:t>
      </w:r>
      <w:r w:rsidR="003561C7" w:rsidRPr="00421A4A">
        <w:rPr>
          <w:rFonts w:ascii="Times New Roman" w:hAnsi="Times New Roman" w:cs="Times New Roman"/>
        </w:rPr>
        <w:t xml:space="preserve"> by restoring levels of glutathione (GSH) and superoxide dismutase (SOD), as well as neutrali</w:t>
      </w:r>
      <w:r w:rsidR="008E72A2">
        <w:rPr>
          <w:rFonts w:ascii="Times New Roman" w:hAnsi="Times New Roman" w:cs="Times New Roman"/>
        </w:rPr>
        <w:t xml:space="preserve">sing </w:t>
      </w:r>
      <w:r w:rsidR="003561C7" w:rsidRPr="00421A4A">
        <w:rPr>
          <w:rFonts w:ascii="Times New Roman" w:hAnsi="Times New Roman" w:cs="Times New Roman"/>
        </w:rPr>
        <w:t>free radicals that contribute to oxidative stress and neuronal damage (Singh et al.2023).</w:t>
      </w:r>
    </w:p>
    <w:p w14:paraId="152E6573" w14:textId="5693E8EC" w:rsidR="005C36D7" w:rsidRPr="00421A4A" w:rsidRDefault="00A6254E" w:rsidP="00062DF6">
      <w:pPr>
        <w:spacing w:line="240" w:lineRule="auto"/>
        <w:jc w:val="both"/>
        <w:rPr>
          <w:rFonts w:ascii="Times New Roman" w:hAnsi="Times New Roman" w:cs="Times New Roman"/>
          <w:b/>
          <w:bCs/>
        </w:rPr>
      </w:pPr>
      <w:r w:rsidRPr="00421A4A">
        <w:rPr>
          <w:rFonts w:ascii="Times New Roman" w:hAnsi="Times New Roman" w:cs="Times New Roman"/>
          <w:b/>
          <w:bCs/>
        </w:rPr>
        <w:t xml:space="preserve">Table 1: </w:t>
      </w:r>
      <w:r w:rsidR="00E32F55" w:rsidRPr="00421A4A">
        <w:rPr>
          <w:rFonts w:ascii="Times New Roman" w:hAnsi="Times New Roman" w:cs="Times New Roman"/>
          <w:b/>
          <w:bCs/>
        </w:rPr>
        <w:t>Traditional Medicinal plants with their phytochemical constituents and pharmacological activities</w:t>
      </w:r>
    </w:p>
    <w:tbl>
      <w:tblPr>
        <w:tblStyle w:val="TableGrid"/>
        <w:tblW w:w="9209" w:type="dxa"/>
        <w:tblLook w:val="04A0" w:firstRow="1" w:lastRow="0" w:firstColumn="1" w:lastColumn="0" w:noHBand="0" w:noVBand="1"/>
      </w:tblPr>
      <w:tblGrid>
        <w:gridCol w:w="1316"/>
        <w:gridCol w:w="1463"/>
        <w:gridCol w:w="2899"/>
        <w:gridCol w:w="2239"/>
        <w:gridCol w:w="1292"/>
      </w:tblGrid>
      <w:tr w:rsidR="00B6483E" w:rsidRPr="00421A4A" w14:paraId="0AA188A2" w14:textId="77777777" w:rsidTr="00011877">
        <w:tc>
          <w:tcPr>
            <w:tcW w:w="1016" w:type="dxa"/>
          </w:tcPr>
          <w:p w14:paraId="61E17796" w14:textId="169664FA" w:rsidR="00A929A0" w:rsidRPr="00421A4A" w:rsidRDefault="00A929A0" w:rsidP="00062DF6">
            <w:pPr>
              <w:jc w:val="center"/>
              <w:rPr>
                <w:rFonts w:ascii="Times New Roman" w:hAnsi="Times New Roman" w:cs="Times New Roman"/>
                <w:b/>
                <w:bCs/>
              </w:rPr>
            </w:pPr>
            <w:r w:rsidRPr="00421A4A">
              <w:rPr>
                <w:rFonts w:ascii="Times New Roman" w:hAnsi="Times New Roman" w:cs="Times New Roman"/>
                <w:b/>
                <w:bCs/>
              </w:rPr>
              <w:t>Plant Name</w:t>
            </w:r>
          </w:p>
        </w:tc>
        <w:tc>
          <w:tcPr>
            <w:tcW w:w="1180" w:type="dxa"/>
          </w:tcPr>
          <w:p w14:paraId="61D7637E" w14:textId="3C482A9E" w:rsidR="00A929A0" w:rsidRPr="00421A4A" w:rsidRDefault="00A929A0" w:rsidP="00062DF6">
            <w:pPr>
              <w:jc w:val="center"/>
              <w:rPr>
                <w:rFonts w:ascii="Times New Roman" w:hAnsi="Times New Roman" w:cs="Times New Roman"/>
                <w:b/>
                <w:bCs/>
              </w:rPr>
            </w:pPr>
            <w:r w:rsidRPr="00421A4A">
              <w:rPr>
                <w:rFonts w:ascii="Times New Roman" w:hAnsi="Times New Roman" w:cs="Times New Roman"/>
                <w:b/>
                <w:bCs/>
              </w:rPr>
              <w:t>Traditional name</w:t>
            </w:r>
          </w:p>
        </w:tc>
        <w:tc>
          <w:tcPr>
            <w:tcW w:w="3328" w:type="dxa"/>
          </w:tcPr>
          <w:p w14:paraId="21B5A42A" w14:textId="7A28E72E" w:rsidR="00A929A0" w:rsidRPr="00421A4A" w:rsidRDefault="00D07351" w:rsidP="00062DF6">
            <w:pPr>
              <w:jc w:val="center"/>
              <w:rPr>
                <w:rFonts w:ascii="Times New Roman" w:hAnsi="Times New Roman" w:cs="Times New Roman"/>
                <w:b/>
                <w:bCs/>
              </w:rPr>
            </w:pPr>
            <w:r w:rsidRPr="00421A4A">
              <w:rPr>
                <w:rFonts w:ascii="Times New Roman" w:hAnsi="Times New Roman" w:cs="Times New Roman"/>
                <w:b/>
                <w:bCs/>
              </w:rPr>
              <w:t>Phytochemical</w:t>
            </w:r>
            <w:r w:rsidR="00A929A0" w:rsidRPr="00421A4A">
              <w:rPr>
                <w:rFonts w:ascii="Times New Roman" w:hAnsi="Times New Roman" w:cs="Times New Roman"/>
                <w:b/>
                <w:bCs/>
              </w:rPr>
              <w:t xml:space="preserve"> Constituent</w:t>
            </w:r>
            <w:r w:rsidRPr="00421A4A">
              <w:rPr>
                <w:rFonts w:ascii="Times New Roman" w:hAnsi="Times New Roman" w:cs="Times New Roman"/>
                <w:b/>
                <w:bCs/>
              </w:rPr>
              <w:t>s</w:t>
            </w:r>
          </w:p>
        </w:tc>
        <w:tc>
          <w:tcPr>
            <w:tcW w:w="2551" w:type="dxa"/>
          </w:tcPr>
          <w:p w14:paraId="05DD9BA0" w14:textId="1E188812" w:rsidR="00A929A0" w:rsidRPr="00421A4A" w:rsidRDefault="00D07351" w:rsidP="00062DF6">
            <w:pPr>
              <w:jc w:val="center"/>
              <w:rPr>
                <w:rFonts w:ascii="Times New Roman" w:hAnsi="Times New Roman" w:cs="Times New Roman"/>
                <w:b/>
                <w:bCs/>
              </w:rPr>
            </w:pPr>
            <w:r w:rsidRPr="00421A4A">
              <w:rPr>
                <w:rFonts w:ascii="Times New Roman" w:hAnsi="Times New Roman" w:cs="Times New Roman"/>
                <w:b/>
                <w:bCs/>
              </w:rPr>
              <w:t>Pharmacological</w:t>
            </w:r>
          </w:p>
          <w:p w14:paraId="50679D99" w14:textId="6E97A48F" w:rsidR="00D07351" w:rsidRPr="00421A4A" w:rsidRDefault="00812997" w:rsidP="00062DF6">
            <w:pPr>
              <w:jc w:val="center"/>
              <w:rPr>
                <w:rFonts w:ascii="Times New Roman" w:hAnsi="Times New Roman" w:cs="Times New Roman"/>
                <w:b/>
                <w:bCs/>
              </w:rPr>
            </w:pPr>
            <w:r w:rsidRPr="00421A4A">
              <w:rPr>
                <w:rFonts w:ascii="Times New Roman" w:hAnsi="Times New Roman" w:cs="Times New Roman"/>
                <w:b/>
                <w:bCs/>
              </w:rPr>
              <w:t>P</w:t>
            </w:r>
            <w:r w:rsidR="00D07351" w:rsidRPr="00421A4A">
              <w:rPr>
                <w:rFonts w:ascii="Times New Roman" w:hAnsi="Times New Roman" w:cs="Times New Roman"/>
                <w:b/>
                <w:bCs/>
              </w:rPr>
              <w:t>roperties</w:t>
            </w:r>
          </w:p>
        </w:tc>
        <w:tc>
          <w:tcPr>
            <w:tcW w:w="1134" w:type="dxa"/>
          </w:tcPr>
          <w:p w14:paraId="3215D538" w14:textId="3A64FFCB" w:rsidR="00A929A0" w:rsidRPr="00421A4A" w:rsidRDefault="00A929A0" w:rsidP="00062DF6">
            <w:pPr>
              <w:jc w:val="center"/>
              <w:rPr>
                <w:rFonts w:ascii="Times New Roman" w:hAnsi="Times New Roman" w:cs="Times New Roman"/>
                <w:b/>
                <w:bCs/>
              </w:rPr>
            </w:pPr>
            <w:r w:rsidRPr="00421A4A">
              <w:rPr>
                <w:rFonts w:ascii="Times New Roman" w:hAnsi="Times New Roman" w:cs="Times New Roman"/>
                <w:b/>
                <w:bCs/>
              </w:rPr>
              <w:t>Reference</w:t>
            </w:r>
          </w:p>
        </w:tc>
      </w:tr>
      <w:tr w:rsidR="00B6483E" w:rsidRPr="00421A4A" w14:paraId="010B90FB" w14:textId="77777777" w:rsidTr="00011877">
        <w:tc>
          <w:tcPr>
            <w:tcW w:w="1016" w:type="dxa"/>
          </w:tcPr>
          <w:p w14:paraId="48338237" w14:textId="68B16031" w:rsidR="00A929A0" w:rsidRPr="00421A4A" w:rsidRDefault="00A929A0" w:rsidP="00062DF6">
            <w:pPr>
              <w:jc w:val="both"/>
              <w:rPr>
                <w:rFonts w:ascii="Times New Roman" w:hAnsi="Times New Roman" w:cs="Times New Roman"/>
                <w:i/>
                <w:iCs/>
              </w:rPr>
            </w:pPr>
            <w:r w:rsidRPr="00421A4A">
              <w:rPr>
                <w:rFonts w:ascii="Times New Roman" w:hAnsi="Times New Roman" w:cs="Times New Roman"/>
                <w:i/>
                <w:iCs/>
              </w:rPr>
              <w:t>Acorus calamus</w:t>
            </w:r>
          </w:p>
        </w:tc>
        <w:tc>
          <w:tcPr>
            <w:tcW w:w="1180" w:type="dxa"/>
          </w:tcPr>
          <w:p w14:paraId="62C5B2FC" w14:textId="5EC13519" w:rsidR="00A929A0" w:rsidRPr="00421A4A" w:rsidRDefault="00A929A0" w:rsidP="00062DF6">
            <w:pPr>
              <w:jc w:val="center"/>
              <w:rPr>
                <w:rFonts w:ascii="Times New Roman" w:hAnsi="Times New Roman" w:cs="Times New Roman"/>
              </w:rPr>
            </w:pPr>
            <w:r w:rsidRPr="00421A4A">
              <w:rPr>
                <w:rFonts w:ascii="Times New Roman" w:hAnsi="Times New Roman" w:cs="Times New Roman"/>
              </w:rPr>
              <w:t>Vacha</w:t>
            </w:r>
          </w:p>
        </w:tc>
        <w:tc>
          <w:tcPr>
            <w:tcW w:w="3328" w:type="dxa"/>
          </w:tcPr>
          <w:p w14:paraId="7B174AA0" w14:textId="027AB169" w:rsidR="00A929A0" w:rsidRPr="00421A4A" w:rsidRDefault="00D07351" w:rsidP="00062DF6">
            <w:pPr>
              <w:jc w:val="center"/>
              <w:rPr>
                <w:rFonts w:ascii="Times New Roman" w:hAnsi="Times New Roman" w:cs="Times New Roman"/>
              </w:rPr>
            </w:pPr>
            <w:r w:rsidRPr="00421A4A">
              <w:rPr>
                <w:rFonts w:ascii="Times New Roman" w:hAnsi="Times New Roman" w:cs="Times New Roman"/>
              </w:rPr>
              <w:t xml:space="preserve">Phenylpropanoids, sesquiterpenoids, sterols, </w:t>
            </w:r>
            <w:r w:rsidRPr="00421A4A">
              <w:rPr>
                <w:rFonts w:ascii="Times New Roman" w:hAnsi="Times New Roman" w:cs="Times New Roman"/>
              </w:rPr>
              <w:lastRenderedPageBreak/>
              <w:t>alkaloids, triterpenes, glycosides, triterpenoid saponins, monoterpenes.</w:t>
            </w:r>
          </w:p>
        </w:tc>
        <w:tc>
          <w:tcPr>
            <w:tcW w:w="2551" w:type="dxa"/>
          </w:tcPr>
          <w:p w14:paraId="4796C360" w14:textId="04A342BD" w:rsidR="00A929A0" w:rsidRPr="00421A4A" w:rsidRDefault="00D07351" w:rsidP="00062DF6">
            <w:pPr>
              <w:jc w:val="both"/>
              <w:rPr>
                <w:rFonts w:ascii="Times New Roman" w:hAnsi="Times New Roman" w:cs="Times New Roman"/>
              </w:rPr>
            </w:pPr>
            <w:r w:rsidRPr="00421A4A">
              <w:rPr>
                <w:rFonts w:ascii="Times New Roman" w:hAnsi="Times New Roman" w:cs="Times New Roman"/>
              </w:rPr>
              <w:lastRenderedPageBreak/>
              <w:t xml:space="preserve">Antidiabetic, anti-obesity, </w:t>
            </w:r>
            <w:r w:rsidRPr="00421A4A">
              <w:rPr>
                <w:rFonts w:ascii="Times New Roman" w:hAnsi="Times New Roman" w:cs="Times New Roman"/>
              </w:rPr>
              <w:lastRenderedPageBreak/>
              <w:t>antihypertensive, antioxidant, anti-inflammatory, immunomodulatory, anticonvulsant, neuroprotective.</w:t>
            </w:r>
          </w:p>
        </w:tc>
        <w:tc>
          <w:tcPr>
            <w:tcW w:w="1134" w:type="dxa"/>
          </w:tcPr>
          <w:p w14:paraId="7DD21F66" w14:textId="7259F16F" w:rsidR="00A929A0" w:rsidRPr="00421A4A" w:rsidRDefault="00D07351" w:rsidP="00062DF6">
            <w:pPr>
              <w:jc w:val="center"/>
              <w:rPr>
                <w:rFonts w:ascii="Times New Roman" w:hAnsi="Times New Roman" w:cs="Times New Roman"/>
              </w:rPr>
            </w:pPr>
            <w:r w:rsidRPr="00421A4A">
              <w:rPr>
                <w:rFonts w:ascii="Times New Roman" w:hAnsi="Times New Roman" w:cs="Times New Roman"/>
              </w:rPr>
              <w:lastRenderedPageBreak/>
              <w:t>Sharma et al. 2020</w:t>
            </w:r>
          </w:p>
        </w:tc>
      </w:tr>
      <w:tr w:rsidR="00B6483E" w:rsidRPr="00421A4A" w14:paraId="284AE670" w14:textId="77777777" w:rsidTr="00011877">
        <w:tc>
          <w:tcPr>
            <w:tcW w:w="1016" w:type="dxa"/>
          </w:tcPr>
          <w:p w14:paraId="06B45844" w14:textId="0B715A7C" w:rsidR="00A929A0" w:rsidRPr="00421A4A" w:rsidRDefault="00A929A0" w:rsidP="00062DF6">
            <w:pPr>
              <w:jc w:val="both"/>
              <w:rPr>
                <w:rFonts w:ascii="Times New Roman" w:hAnsi="Times New Roman" w:cs="Times New Roman"/>
                <w:i/>
                <w:iCs/>
              </w:rPr>
            </w:pPr>
            <w:r w:rsidRPr="00421A4A">
              <w:rPr>
                <w:rFonts w:ascii="Times New Roman" w:hAnsi="Times New Roman" w:cs="Times New Roman"/>
                <w:i/>
                <w:iCs/>
              </w:rPr>
              <w:t>Bacopa monnieri</w:t>
            </w:r>
          </w:p>
        </w:tc>
        <w:tc>
          <w:tcPr>
            <w:tcW w:w="1180" w:type="dxa"/>
          </w:tcPr>
          <w:p w14:paraId="5171FB7D" w14:textId="248624B3" w:rsidR="00A929A0" w:rsidRPr="00421A4A" w:rsidRDefault="00FA34D8" w:rsidP="00062DF6">
            <w:pPr>
              <w:jc w:val="center"/>
              <w:rPr>
                <w:rFonts w:ascii="Times New Roman" w:hAnsi="Times New Roman" w:cs="Times New Roman"/>
              </w:rPr>
            </w:pPr>
            <w:r w:rsidRPr="00421A4A">
              <w:rPr>
                <w:rFonts w:ascii="Times New Roman" w:hAnsi="Times New Roman" w:cs="Times New Roman"/>
              </w:rPr>
              <w:t>Brahmi</w:t>
            </w:r>
          </w:p>
        </w:tc>
        <w:tc>
          <w:tcPr>
            <w:tcW w:w="3328" w:type="dxa"/>
          </w:tcPr>
          <w:p w14:paraId="4FAAE44F" w14:textId="03A5231C" w:rsidR="00A929A0" w:rsidRPr="00421A4A" w:rsidRDefault="003B30BB" w:rsidP="00062DF6">
            <w:pPr>
              <w:jc w:val="center"/>
              <w:rPr>
                <w:rFonts w:ascii="Times New Roman" w:hAnsi="Times New Roman" w:cs="Times New Roman"/>
              </w:rPr>
            </w:pPr>
            <w:r w:rsidRPr="00421A4A">
              <w:rPr>
                <w:rFonts w:ascii="Times New Roman" w:hAnsi="Times New Roman" w:cs="Times New Roman"/>
              </w:rPr>
              <w:t>Phytosterol, alkane, triterpene, fatty acid propyl ester, phthalate ester, glyceride, sesquiterpenes, acyclic diterpenoid, phenol, triglyceride, fatty acid ester</w:t>
            </w:r>
          </w:p>
        </w:tc>
        <w:tc>
          <w:tcPr>
            <w:tcW w:w="2551" w:type="dxa"/>
          </w:tcPr>
          <w:p w14:paraId="6A058459" w14:textId="6016FA8F" w:rsidR="00A929A0" w:rsidRPr="00421A4A" w:rsidRDefault="00011877" w:rsidP="00062DF6">
            <w:pPr>
              <w:jc w:val="both"/>
              <w:rPr>
                <w:rFonts w:ascii="Times New Roman" w:hAnsi="Times New Roman" w:cs="Times New Roman"/>
              </w:rPr>
            </w:pPr>
            <w:r w:rsidRPr="00421A4A">
              <w:rPr>
                <w:rFonts w:ascii="Times New Roman" w:hAnsi="Times New Roman" w:cs="Times New Roman"/>
              </w:rPr>
              <w:t>Antioxidant, anti-tumor, bactericidal, anti-inflammatory, analgesic, anticancer</w:t>
            </w:r>
          </w:p>
        </w:tc>
        <w:tc>
          <w:tcPr>
            <w:tcW w:w="1134" w:type="dxa"/>
          </w:tcPr>
          <w:p w14:paraId="70B3442A" w14:textId="7F9035D1" w:rsidR="00A929A0" w:rsidRPr="00421A4A" w:rsidRDefault="003B30BB" w:rsidP="00062DF6">
            <w:pPr>
              <w:jc w:val="center"/>
              <w:rPr>
                <w:rFonts w:ascii="Times New Roman" w:hAnsi="Times New Roman" w:cs="Times New Roman"/>
              </w:rPr>
            </w:pPr>
            <w:r w:rsidRPr="00421A4A">
              <w:rPr>
                <w:rFonts w:ascii="Times New Roman" w:hAnsi="Times New Roman" w:cs="Times New Roman"/>
              </w:rPr>
              <w:t>Altaf et al. 2025</w:t>
            </w:r>
          </w:p>
        </w:tc>
      </w:tr>
      <w:tr w:rsidR="00B6483E" w:rsidRPr="00421A4A" w14:paraId="381DFF21" w14:textId="77777777" w:rsidTr="00011877">
        <w:tc>
          <w:tcPr>
            <w:tcW w:w="1016" w:type="dxa"/>
          </w:tcPr>
          <w:p w14:paraId="7EF2EDD5" w14:textId="4249FDD6" w:rsidR="00A929A0" w:rsidRPr="00421A4A" w:rsidRDefault="00A929A0" w:rsidP="00062DF6">
            <w:pPr>
              <w:jc w:val="both"/>
              <w:rPr>
                <w:rFonts w:ascii="Times New Roman" w:hAnsi="Times New Roman" w:cs="Times New Roman"/>
                <w:i/>
                <w:iCs/>
              </w:rPr>
            </w:pPr>
            <w:r w:rsidRPr="00421A4A">
              <w:rPr>
                <w:rFonts w:ascii="Times New Roman" w:hAnsi="Times New Roman" w:cs="Times New Roman"/>
                <w:i/>
                <w:iCs/>
              </w:rPr>
              <w:t>Centella asiatica</w:t>
            </w:r>
          </w:p>
        </w:tc>
        <w:tc>
          <w:tcPr>
            <w:tcW w:w="1180" w:type="dxa"/>
          </w:tcPr>
          <w:p w14:paraId="02190CD5" w14:textId="250A4BC3" w:rsidR="00A929A0" w:rsidRPr="00421A4A" w:rsidRDefault="00812997" w:rsidP="00062DF6">
            <w:pPr>
              <w:jc w:val="center"/>
              <w:rPr>
                <w:rFonts w:ascii="Times New Roman" w:hAnsi="Times New Roman" w:cs="Times New Roman"/>
              </w:rPr>
            </w:pPr>
            <w:r w:rsidRPr="00421A4A">
              <w:rPr>
                <w:rFonts w:ascii="Times New Roman" w:hAnsi="Times New Roman" w:cs="Times New Roman"/>
              </w:rPr>
              <w:t>Gotu Kola</w:t>
            </w:r>
          </w:p>
        </w:tc>
        <w:tc>
          <w:tcPr>
            <w:tcW w:w="3328" w:type="dxa"/>
          </w:tcPr>
          <w:p w14:paraId="489B02A2" w14:textId="3283591F" w:rsidR="00A929A0" w:rsidRPr="00421A4A" w:rsidRDefault="00812997" w:rsidP="00062DF6">
            <w:pPr>
              <w:jc w:val="center"/>
              <w:rPr>
                <w:rFonts w:ascii="Times New Roman" w:hAnsi="Times New Roman" w:cs="Times New Roman"/>
              </w:rPr>
            </w:pPr>
            <w:r w:rsidRPr="00421A4A">
              <w:rPr>
                <w:rFonts w:ascii="Times New Roman" w:hAnsi="Times New Roman" w:cs="Times New Roman"/>
              </w:rPr>
              <w:t xml:space="preserve">Triterpenoids (Asiatic acid, </w:t>
            </w:r>
            <w:proofErr w:type="spellStart"/>
            <w:r w:rsidRPr="00421A4A">
              <w:rPr>
                <w:rFonts w:ascii="Times New Roman" w:hAnsi="Times New Roman" w:cs="Times New Roman"/>
              </w:rPr>
              <w:t>madecassic</w:t>
            </w:r>
            <w:proofErr w:type="spellEnd"/>
            <w:r w:rsidRPr="00421A4A">
              <w:rPr>
                <w:rFonts w:ascii="Times New Roman" w:hAnsi="Times New Roman" w:cs="Times New Roman"/>
              </w:rPr>
              <w:t xml:space="preserve"> acid, </w:t>
            </w:r>
            <w:proofErr w:type="spellStart"/>
            <w:r w:rsidRPr="00421A4A">
              <w:rPr>
                <w:rFonts w:ascii="Times New Roman" w:hAnsi="Times New Roman" w:cs="Times New Roman"/>
              </w:rPr>
              <w:t>asiaticoside</w:t>
            </w:r>
            <w:proofErr w:type="spellEnd"/>
            <w:r w:rsidRPr="00421A4A">
              <w:rPr>
                <w:rFonts w:ascii="Times New Roman" w:hAnsi="Times New Roman" w:cs="Times New Roman"/>
              </w:rPr>
              <w:t>), flavonoids (Quercetin, kaempferol), phenolic compounds (Ferulic acid, chlorogenic acid), saponins, volatile oils and glycosides</w:t>
            </w:r>
          </w:p>
        </w:tc>
        <w:tc>
          <w:tcPr>
            <w:tcW w:w="2551" w:type="dxa"/>
          </w:tcPr>
          <w:p w14:paraId="7DC0DD3C" w14:textId="00265B50" w:rsidR="00A929A0" w:rsidRPr="00421A4A" w:rsidRDefault="00812997" w:rsidP="00062DF6">
            <w:pPr>
              <w:jc w:val="both"/>
              <w:rPr>
                <w:rFonts w:ascii="Times New Roman" w:hAnsi="Times New Roman" w:cs="Times New Roman"/>
              </w:rPr>
            </w:pPr>
            <w:r w:rsidRPr="00421A4A">
              <w:rPr>
                <w:rFonts w:ascii="Times New Roman" w:hAnsi="Times New Roman" w:cs="Times New Roman"/>
              </w:rPr>
              <w:t>Antibacterial, anti-inflammatory, anticancer, antimicrobial</w:t>
            </w:r>
          </w:p>
        </w:tc>
        <w:tc>
          <w:tcPr>
            <w:tcW w:w="1134" w:type="dxa"/>
          </w:tcPr>
          <w:p w14:paraId="7D70FA16" w14:textId="77777777" w:rsidR="00D16C4A" w:rsidRPr="00421A4A" w:rsidRDefault="00812997" w:rsidP="00062DF6">
            <w:pPr>
              <w:jc w:val="both"/>
              <w:rPr>
                <w:rFonts w:ascii="Times New Roman" w:hAnsi="Times New Roman" w:cs="Times New Roman"/>
              </w:rPr>
            </w:pPr>
            <w:r w:rsidRPr="00421A4A">
              <w:rPr>
                <w:rFonts w:ascii="Times New Roman" w:hAnsi="Times New Roman" w:cs="Times New Roman"/>
              </w:rPr>
              <w:t>Tran</w:t>
            </w:r>
            <w:r w:rsidR="00CD33CA" w:rsidRPr="00421A4A">
              <w:rPr>
                <w:rFonts w:ascii="Times New Roman" w:hAnsi="Times New Roman" w:cs="Times New Roman"/>
              </w:rPr>
              <w:t xml:space="preserve"> </w:t>
            </w:r>
            <w:r w:rsidRPr="00421A4A">
              <w:rPr>
                <w:rFonts w:ascii="Times New Roman" w:hAnsi="Times New Roman" w:cs="Times New Roman"/>
              </w:rPr>
              <w:t>et</w:t>
            </w:r>
            <w:r w:rsidR="00CD33CA" w:rsidRPr="00421A4A">
              <w:rPr>
                <w:rFonts w:ascii="Times New Roman" w:hAnsi="Times New Roman" w:cs="Times New Roman"/>
              </w:rPr>
              <w:t xml:space="preserve"> </w:t>
            </w:r>
            <w:r w:rsidRPr="00421A4A">
              <w:rPr>
                <w:rFonts w:ascii="Times New Roman" w:hAnsi="Times New Roman" w:cs="Times New Roman"/>
              </w:rPr>
              <w:t>al.</w:t>
            </w:r>
          </w:p>
          <w:p w14:paraId="6AF44593" w14:textId="1E4CA55F" w:rsidR="00A929A0" w:rsidRPr="00421A4A" w:rsidRDefault="00812997" w:rsidP="00062DF6">
            <w:pPr>
              <w:jc w:val="both"/>
              <w:rPr>
                <w:rFonts w:ascii="Times New Roman" w:hAnsi="Times New Roman" w:cs="Times New Roman"/>
              </w:rPr>
            </w:pPr>
            <w:r w:rsidRPr="00421A4A">
              <w:rPr>
                <w:rFonts w:ascii="Times New Roman" w:hAnsi="Times New Roman" w:cs="Times New Roman"/>
              </w:rPr>
              <w:t>2025; Shaikh</w:t>
            </w:r>
            <w:r w:rsidR="00340B79" w:rsidRPr="00421A4A">
              <w:rPr>
                <w:rFonts w:ascii="Times New Roman" w:hAnsi="Times New Roman" w:cs="Times New Roman"/>
              </w:rPr>
              <w:t xml:space="preserve"> </w:t>
            </w:r>
            <w:r w:rsidRPr="00421A4A">
              <w:rPr>
                <w:rFonts w:ascii="Times New Roman" w:hAnsi="Times New Roman" w:cs="Times New Roman"/>
              </w:rPr>
              <w:t>et al. 2025</w:t>
            </w:r>
          </w:p>
        </w:tc>
      </w:tr>
      <w:tr w:rsidR="00B6483E" w:rsidRPr="00421A4A" w14:paraId="16046333" w14:textId="77777777" w:rsidTr="00011877">
        <w:trPr>
          <w:trHeight w:val="1867"/>
        </w:trPr>
        <w:tc>
          <w:tcPr>
            <w:tcW w:w="1016" w:type="dxa"/>
          </w:tcPr>
          <w:p w14:paraId="03606673" w14:textId="3E22A956" w:rsidR="00A929A0" w:rsidRPr="00421A4A" w:rsidRDefault="00A929A0" w:rsidP="00062DF6">
            <w:pPr>
              <w:jc w:val="both"/>
              <w:rPr>
                <w:rFonts w:ascii="Times New Roman" w:hAnsi="Times New Roman" w:cs="Times New Roman"/>
                <w:i/>
                <w:iCs/>
              </w:rPr>
            </w:pPr>
            <w:proofErr w:type="spellStart"/>
            <w:r w:rsidRPr="00421A4A">
              <w:rPr>
                <w:rFonts w:ascii="Times New Roman" w:hAnsi="Times New Roman" w:cs="Times New Roman"/>
                <w:i/>
                <w:iCs/>
              </w:rPr>
              <w:t>Clitoria</w:t>
            </w:r>
            <w:proofErr w:type="spellEnd"/>
            <w:r w:rsidRPr="00421A4A">
              <w:rPr>
                <w:rFonts w:ascii="Times New Roman" w:hAnsi="Times New Roman" w:cs="Times New Roman"/>
                <w:i/>
                <w:iCs/>
              </w:rPr>
              <w:t xml:space="preserve"> </w:t>
            </w:r>
            <w:proofErr w:type="spellStart"/>
            <w:r w:rsidRPr="00421A4A">
              <w:rPr>
                <w:rFonts w:ascii="Times New Roman" w:hAnsi="Times New Roman" w:cs="Times New Roman"/>
                <w:i/>
                <w:iCs/>
              </w:rPr>
              <w:t>ternatea</w:t>
            </w:r>
            <w:proofErr w:type="spellEnd"/>
          </w:p>
        </w:tc>
        <w:tc>
          <w:tcPr>
            <w:tcW w:w="1180" w:type="dxa"/>
          </w:tcPr>
          <w:p w14:paraId="328587EA" w14:textId="0A2A3234" w:rsidR="00A929A0" w:rsidRPr="00421A4A" w:rsidRDefault="00A20302" w:rsidP="00062DF6">
            <w:pPr>
              <w:jc w:val="center"/>
              <w:rPr>
                <w:rFonts w:ascii="Times New Roman" w:hAnsi="Times New Roman" w:cs="Times New Roman"/>
              </w:rPr>
            </w:pPr>
            <w:r w:rsidRPr="00421A4A">
              <w:rPr>
                <w:rFonts w:ascii="Times New Roman" w:hAnsi="Times New Roman" w:cs="Times New Roman"/>
              </w:rPr>
              <w:t xml:space="preserve">Brahma </w:t>
            </w:r>
            <w:proofErr w:type="spellStart"/>
            <w:r w:rsidRPr="00421A4A">
              <w:rPr>
                <w:rFonts w:ascii="Times New Roman" w:hAnsi="Times New Roman" w:cs="Times New Roman"/>
              </w:rPr>
              <w:t>kamal</w:t>
            </w:r>
            <w:proofErr w:type="spellEnd"/>
          </w:p>
        </w:tc>
        <w:tc>
          <w:tcPr>
            <w:tcW w:w="3328" w:type="dxa"/>
          </w:tcPr>
          <w:p w14:paraId="2446F071" w14:textId="64A561F6" w:rsidR="00A929A0" w:rsidRPr="00421A4A" w:rsidRDefault="00E32F55" w:rsidP="00062DF6">
            <w:pPr>
              <w:jc w:val="center"/>
              <w:rPr>
                <w:rFonts w:ascii="Times New Roman" w:hAnsi="Times New Roman" w:cs="Times New Roman"/>
              </w:rPr>
            </w:pPr>
            <w:r w:rsidRPr="00421A4A">
              <w:rPr>
                <w:rFonts w:ascii="Times New Roman" w:hAnsi="Times New Roman" w:cs="Times New Roman"/>
              </w:rPr>
              <w:t>Flavonoids (Kaempferol</w:t>
            </w:r>
            <w:r w:rsidR="00A20302" w:rsidRPr="00421A4A">
              <w:rPr>
                <w:rFonts w:ascii="Times New Roman" w:hAnsi="Times New Roman" w:cs="Times New Roman"/>
              </w:rPr>
              <w:t>, quercetin, myricetin), anthocyanins (Delphinidin, cyanidin, malvidin), triterpenoids (</w:t>
            </w:r>
            <w:proofErr w:type="spellStart"/>
            <w:r w:rsidR="00A20302" w:rsidRPr="00421A4A">
              <w:rPr>
                <w:rFonts w:ascii="Times New Roman" w:hAnsi="Times New Roman" w:cs="Times New Roman"/>
              </w:rPr>
              <w:t>Ursolic</w:t>
            </w:r>
            <w:proofErr w:type="spellEnd"/>
            <w:r w:rsidR="00A20302" w:rsidRPr="00421A4A">
              <w:rPr>
                <w:rFonts w:ascii="Times New Roman" w:hAnsi="Times New Roman" w:cs="Times New Roman"/>
              </w:rPr>
              <w:t xml:space="preserve"> acid, oleanolic acid), alkaloids </w:t>
            </w:r>
            <w:r w:rsidRPr="00421A4A">
              <w:rPr>
                <w:rFonts w:ascii="Times New Roman" w:hAnsi="Times New Roman" w:cs="Times New Roman"/>
              </w:rPr>
              <w:t>(</w:t>
            </w:r>
            <w:proofErr w:type="spellStart"/>
            <w:r w:rsidRPr="00421A4A">
              <w:rPr>
                <w:rFonts w:ascii="Times New Roman" w:hAnsi="Times New Roman" w:cs="Times New Roman"/>
              </w:rPr>
              <w:t>Clitorin</w:t>
            </w:r>
            <w:proofErr w:type="spellEnd"/>
            <w:r w:rsidR="00A20302" w:rsidRPr="00421A4A">
              <w:rPr>
                <w:rFonts w:ascii="Times New Roman" w:hAnsi="Times New Roman" w:cs="Times New Roman"/>
              </w:rPr>
              <w:t xml:space="preserve">, </w:t>
            </w:r>
            <w:proofErr w:type="spellStart"/>
            <w:r w:rsidR="00A20302" w:rsidRPr="00421A4A">
              <w:rPr>
                <w:rFonts w:ascii="Times New Roman" w:hAnsi="Times New Roman" w:cs="Times New Roman"/>
              </w:rPr>
              <w:t>stizolobinic</w:t>
            </w:r>
            <w:proofErr w:type="spellEnd"/>
            <w:r w:rsidR="00A20302" w:rsidRPr="00421A4A">
              <w:rPr>
                <w:rFonts w:ascii="Times New Roman" w:hAnsi="Times New Roman" w:cs="Times New Roman"/>
              </w:rPr>
              <w:t xml:space="preserve"> acid), phenolic compounds (Gallic acid, chlorogenic acid, ferulic acid)</w:t>
            </w:r>
          </w:p>
        </w:tc>
        <w:tc>
          <w:tcPr>
            <w:tcW w:w="2551" w:type="dxa"/>
          </w:tcPr>
          <w:p w14:paraId="5082EE66" w14:textId="58D58D75" w:rsidR="00A929A0" w:rsidRPr="00421A4A" w:rsidRDefault="00A20302" w:rsidP="00062DF6">
            <w:pPr>
              <w:jc w:val="both"/>
              <w:rPr>
                <w:rFonts w:ascii="Times New Roman" w:hAnsi="Times New Roman" w:cs="Times New Roman"/>
              </w:rPr>
            </w:pPr>
            <w:r w:rsidRPr="00421A4A">
              <w:rPr>
                <w:rFonts w:ascii="Times New Roman" w:hAnsi="Times New Roman" w:cs="Times New Roman"/>
              </w:rPr>
              <w:t>Anti-inflammatory, antioxidant, antimicrobial, wound healing properties, analgesic effects</w:t>
            </w:r>
          </w:p>
        </w:tc>
        <w:tc>
          <w:tcPr>
            <w:tcW w:w="1134" w:type="dxa"/>
          </w:tcPr>
          <w:p w14:paraId="522631AD" w14:textId="77777777" w:rsidR="00D16C4A" w:rsidRPr="00421A4A" w:rsidRDefault="00A20302" w:rsidP="00062DF6">
            <w:pPr>
              <w:jc w:val="both"/>
              <w:rPr>
                <w:rFonts w:ascii="Times New Roman" w:hAnsi="Times New Roman" w:cs="Times New Roman"/>
              </w:rPr>
            </w:pPr>
            <w:r w:rsidRPr="00421A4A">
              <w:rPr>
                <w:rFonts w:ascii="Times New Roman" w:hAnsi="Times New Roman" w:cs="Times New Roman"/>
              </w:rPr>
              <w:t>Mote et al.</w:t>
            </w:r>
          </w:p>
          <w:p w14:paraId="4A00A69B" w14:textId="71868EEE" w:rsidR="00A929A0" w:rsidRPr="00421A4A" w:rsidRDefault="00A20302" w:rsidP="00062DF6">
            <w:pPr>
              <w:jc w:val="both"/>
              <w:rPr>
                <w:rFonts w:ascii="Times New Roman" w:hAnsi="Times New Roman" w:cs="Times New Roman"/>
              </w:rPr>
            </w:pPr>
            <w:r w:rsidRPr="00421A4A">
              <w:rPr>
                <w:rFonts w:ascii="Times New Roman" w:hAnsi="Times New Roman" w:cs="Times New Roman"/>
              </w:rPr>
              <w:t>2025</w:t>
            </w:r>
          </w:p>
        </w:tc>
      </w:tr>
      <w:tr w:rsidR="00B6483E" w:rsidRPr="00421A4A" w14:paraId="65492451" w14:textId="77777777" w:rsidTr="00011877">
        <w:tc>
          <w:tcPr>
            <w:tcW w:w="1016" w:type="dxa"/>
          </w:tcPr>
          <w:p w14:paraId="1AD5C15D" w14:textId="56196F97" w:rsidR="00A929A0" w:rsidRPr="00421A4A" w:rsidRDefault="00A929A0" w:rsidP="00062DF6">
            <w:pPr>
              <w:jc w:val="both"/>
              <w:rPr>
                <w:rFonts w:ascii="Times New Roman" w:hAnsi="Times New Roman" w:cs="Times New Roman"/>
                <w:i/>
                <w:iCs/>
              </w:rPr>
            </w:pPr>
            <w:r w:rsidRPr="00421A4A">
              <w:rPr>
                <w:rFonts w:ascii="Times New Roman" w:hAnsi="Times New Roman" w:cs="Times New Roman"/>
                <w:i/>
                <w:iCs/>
              </w:rPr>
              <w:t xml:space="preserve">Convolvulus </w:t>
            </w:r>
            <w:proofErr w:type="spellStart"/>
            <w:r w:rsidRPr="00421A4A">
              <w:rPr>
                <w:rFonts w:ascii="Times New Roman" w:hAnsi="Times New Roman" w:cs="Times New Roman"/>
                <w:i/>
                <w:iCs/>
              </w:rPr>
              <w:t>pluricaulis</w:t>
            </w:r>
            <w:proofErr w:type="spellEnd"/>
          </w:p>
        </w:tc>
        <w:tc>
          <w:tcPr>
            <w:tcW w:w="1180" w:type="dxa"/>
          </w:tcPr>
          <w:p w14:paraId="0E15F710" w14:textId="3EDBC68D" w:rsidR="00A929A0" w:rsidRPr="00421A4A" w:rsidRDefault="00E32F55" w:rsidP="00062DF6">
            <w:pPr>
              <w:jc w:val="center"/>
              <w:rPr>
                <w:rFonts w:ascii="Times New Roman" w:hAnsi="Times New Roman" w:cs="Times New Roman"/>
              </w:rPr>
            </w:pPr>
            <w:proofErr w:type="spellStart"/>
            <w:r w:rsidRPr="00421A4A">
              <w:rPr>
                <w:rFonts w:ascii="Times New Roman" w:hAnsi="Times New Roman" w:cs="Times New Roman"/>
              </w:rPr>
              <w:t>Shankhpushpi</w:t>
            </w:r>
            <w:proofErr w:type="spellEnd"/>
          </w:p>
        </w:tc>
        <w:tc>
          <w:tcPr>
            <w:tcW w:w="3328" w:type="dxa"/>
          </w:tcPr>
          <w:p w14:paraId="1567C5F5" w14:textId="5497FB00" w:rsidR="00A929A0" w:rsidRPr="00421A4A" w:rsidRDefault="00E32F55" w:rsidP="00062DF6">
            <w:pPr>
              <w:jc w:val="center"/>
              <w:rPr>
                <w:rFonts w:ascii="Times New Roman" w:hAnsi="Times New Roman" w:cs="Times New Roman"/>
              </w:rPr>
            </w:pPr>
            <w:r w:rsidRPr="00421A4A">
              <w:rPr>
                <w:rFonts w:ascii="Times New Roman" w:hAnsi="Times New Roman" w:cs="Times New Roman"/>
              </w:rPr>
              <w:t xml:space="preserve">Shikimate (Methyl eugenol, </w:t>
            </w:r>
            <w:proofErr w:type="spellStart"/>
            <w:r w:rsidRPr="00421A4A">
              <w:rPr>
                <w:rFonts w:ascii="Times New Roman" w:hAnsi="Times New Roman" w:cs="Times New Roman"/>
              </w:rPr>
              <w:t>croweacin</w:t>
            </w:r>
            <w:proofErr w:type="spellEnd"/>
            <w:r w:rsidRPr="00421A4A">
              <w:rPr>
                <w:rFonts w:ascii="Times New Roman" w:hAnsi="Times New Roman" w:cs="Times New Roman"/>
              </w:rPr>
              <w:t>), sesquiterpene (</w:t>
            </w:r>
            <w:proofErr w:type="spellStart"/>
            <w:proofErr w:type="gramStart"/>
            <w:r w:rsidRPr="00421A4A">
              <w:rPr>
                <w:rFonts w:ascii="Times New Roman" w:hAnsi="Times New Roman" w:cs="Times New Roman"/>
              </w:rPr>
              <w:t>Epiglobulol,shyobunol</w:t>
            </w:r>
            <w:proofErr w:type="spellEnd"/>
            <w:proofErr w:type="gramEnd"/>
            <w:r w:rsidRPr="00421A4A">
              <w:rPr>
                <w:rFonts w:ascii="Times New Roman" w:hAnsi="Times New Roman" w:cs="Times New Roman"/>
              </w:rPr>
              <w:t xml:space="preserve">, </w:t>
            </w:r>
            <w:proofErr w:type="spellStart"/>
            <w:r w:rsidRPr="00421A4A">
              <w:rPr>
                <w:rFonts w:ascii="Times New Roman" w:hAnsi="Times New Roman" w:cs="Times New Roman"/>
              </w:rPr>
              <w:t>hexahydrofarnesyl</w:t>
            </w:r>
            <w:proofErr w:type="spellEnd"/>
            <w:r w:rsidRPr="00421A4A">
              <w:rPr>
                <w:rFonts w:ascii="Times New Roman" w:hAnsi="Times New Roman" w:cs="Times New Roman"/>
              </w:rPr>
              <w:t xml:space="preserve"> acetone), triterpene (Methyl </w:t>
            </w:r>
            <w:proofErr w:type="spellStart"/>
            <w:r w:rsidRPr="00421A4A">
              <w:rPr>
                <w:rFonts w:ascii="Times New Roman" w:hAnsi="Times New Roman" w:cs="Times New Roman"/>
              </w:rPr>
              <w:t>commate</w:t>
            </w:r>
            <w:proofErr w:type="spellEnd"/>
            <w:r w:rsidRPr="00421A4A">
              <w:rPr>
                <w:rFonts w:ascii="Times New Roman" w:hAnsi="Times New Roman" w:cs="Times New Roman"/>
              </w:rPr>
              <w:t xml:space="preserve"> B, Lup-20(29)-en-3β-</w:t>
            </w:r>
            <w:proofErr w:type="spellStart"/>
            <w:r w:rsidRPr="00421A4A">
              <w:rPr>
                <w:rFonts w:ascii="Times New Roman" w:hAnsi="Times New Roman" w:cs="Times New Roman"/>
              </w:rPr>
              <w:t>ol,acetate</w:t>
            </w:r>
            <w:proofErr w:type="spellEnd"/>
            <w:r w:rsidRPr="00421A4A">
              <w:rPr>
                <w:rFonts w:ascii="Times New Roman" w:hAnsi="Times New Roman" w:cs="Times New Roman"/>
              </w:rPr>
              <w:t>), fatty acid (Methyl palmitate), steroid (Ursodeoxycholic acid)</w:t>
            </w:r>
          </w:p>
        </w:tc>
        <w:tc>
          <w:tcPr>
            <w:tcW w:w="2551" w:type="dxa"/>
          </w:tcPr>
          <w:p w14:paraId="30507E27" w14:textId="626BD75B" w:rsidR="00B6483E" w:rsidRPr="00421A4A" w:rsidRDefault="00E32F55" w:rsidP="00062DF6">
            <w:pPr>
              <w:jc w:val="both"/>
              <w:rPr>
                <w:rFonts w:ascii="Times New Roman" w:hAnsi="Times New Roman" w:cs="Times New Roman"/>
              </w:rPr>
            </w:pPr>
            <w:r w:rsidRPr="00421A4A">
              <w:rPr>
                <w:rFonts w:ascii="Times New Roman" w:hAnsi="Times New Roman" w:cs="Times New Roman"/>
              </w:rPr>
              <w:t>Antidepressant, antidiabetic, cardiovascular, anxiolytic, antioxidant, neuroprotective, and hypolipidemic activity</w:t>
            </w:r>
            <w:r w:rsidR="00B6483E" w:rsidRPr="00421A4A">
              <w:rPr>
                <w:rFonts w:ascii="Times New Roman" w:hAnsi="Times New Roman" w:cs="Times New Roman"/>
              </w:rPr>
              <w:t>,</w:t>
            </w:r>
            <w:r w:rsidRPr="00421A4A">
              <w:rPr>
                <w:rFonts w:ascii="Times New Roman" w:hAnsi="Times New Roman" w:cs="Times New Roman"/>
              </w:rPr>
              <w:t xml:space="preserve"> antimicrobial, insecticidal, antifungal, antibacterial, anthelmintic, anticonvulsant, antiulcer,</w:t>
            </w:r>
          </w:p>
          <w:p w14:paraId="4922122F" w14:textId="26FF6EF5" w:rsidR="00A929A0" w:rsidRPr="00421A4A" w:rsidRDefault="00E32F55" w:rsidP="00062DF6">
            <w:pPr>
              <w:jc w:val="both"/>
              <w:rPr>
                <w:rFonts w:ascii="Times New Roman" w:hAnsi="Times New Roman" w:cs="Times New Roman"/>
              </w:rPr>
            </w:pPr>
            <w:r w:rsidRPr="00421A4A">
              <w:rPr>
                <w:rFonts w:ascii="Times New Roman" w:hAnsi="Times New Roman" w:cs="Times New Roman"/>
              </w:rPr>
              <w:t>anticatatonic activity.</w:t>
            </w:r>
          </w:p>
        </w:tc>
        <w:tc>
          <w:tcPr>
            <w:tcW w:w="1134" w:type="dxa"/>
          </w:tcPr>
          <w:p w14:paraId="592A1800" w14:textId="72371041" w:rsidR="00E32F55" w:rsidRPr="00421A4A" w:rsidRDefault="00E32F55" w:rsidP="00062DF6">
            <w:pPr>
              <w:jc w:val="both"/>
              <w:rPr>
                <w:rFonts w:ascii="Times New Roman" w:hAnsi="Times New Roman" w:cs="Times New Roman"/>
              </w:rPr>
            </w:pPr>
            <w:r w:rsidRPr="00421A4A">
              <w:rPr>
                <w:rFonts w:ascii="Times New Roman" w:hAnsi="Times New Roman" w:cs="Times New Roman"/>
              </w:rPr>
              <w:t>Al-</w:t>
            </w:r>
            <w:proofErr w:type="spellStart"/>
            <w:r w:rsidRPr="00421A4A">
              <w:rPr>
                <w:rFonts w:ascii="Times New Roman" w:hAnsi="Times New Roman" w:cs="Times New Roman"/>
              </w:rPr>
              <w:t>Khaial</w:t>
            </w:r>
            <w:proofErr w:type="spellEnd"/>
            <w:r w:rsidRPr="00421A4A">
              <w:rPr>
                <w:rFonts w:ascii="Times New Roman" w:hAnsi="Times New Roman" w:cs="Times New Roman"/>
              </w:rPr>
              <w:t xml:space="preserve"> et al. 2025,</w:t>
            </w:r>
          </w:p>
          <w:p w14:paraId="3B20682C" w14:textId="168E1C6B" w:rsidR="00A929A0" w:rsidRPr="00421A4A" w:rsidRDefault="00E32F55" w:rsidP="00062DF6">
            <w:pPr>
              <w:jc w:val="both"/>
              <w:rPr>
                <w:rFonts w:ascii="Times New Roman" w:hAnsi="Times New Roman" w:cs="Times New Roman"/>
              </w:rPr>
            </w:pPr>
            <w:r w:rsidRPr="00421A4A">
              <w:rPr>
                <w:rFonts w:ascii="Times New Roman" w:hAnsi="Times New Roman" w:cs="Times New Roman"/>
              </w:rPr>
              <w:t>Kamat et al. 2025, Jalwal et al. 2016</w:t>
            </w:r>
          </w:p>
        </w:tc>
      </w:tr>
      <w:tr w:rsidR="00B6483E" w:rsidRPr="00421A4A" w14:paraId="5AE9A1FE" w14:textId="77777777" w:rsidTr="00011877">
        <w:tc>
          <w:tcPr>
            <w:tcW w:w="1016" w:type="dxa"/>
          </w:tcPr>
          <w:p w14:paraId="0B21B5BB" w14:textId="77777777" w:rsidR="00A929A0" w:rsidRPr="00421A4A" w:rsidRDefault="00A929A0" w:rsidP="00062DF6">
            <w:pPr>
              <w:jc w:val="both"/>
              <w:rPr>
                <w:rFonts w:ascii="Times New Roman" w:hAnsi="Times New Roman" w:cs="Times New Roman"/>
                <w:i/>
                <w:iCs/>
              </w:rPr>
            </w:pPr>
            <w:r w:rsidRPr="00421A4A">
              <w:rPr>
                <w:rFonts w:ascii="Times New Roman" w:hAnsi="Times New Roman" w:cs="Times New Roman"/>
                <w:i/>
                <w:iCs/>
              </w:rPr>
              <w:t>Curcuma longa</w:t>
            </w:r>
          </w:p>
        </w:tc>
        <w:tc>
          <w:tcPr>
            <w:tcW w:w="1180" w:type="dxa"/>
          </w:tcPr>
          <w:p w14:paraId="3E091F5D" w14:textId="6B218721" w:rsidR="00A929A0" w:rsidRPr="00421A4A" w:rsidRDefault="003A0E7A" w:rsidP="00062DF6">
            <w:pPr>
              <w:jc w:val="center"/>
              <w:rPr>
                <w:rFonts w:ascii="Times New Roman" w:hAnsi="Times New Roman" w:cs="Times New Roman"/>
              </w:rPr>
            </w:pPr>
            <w:r w:rsidRPr="00421A4A">
              <w:rPr>
                <w:rFonts w:ascii="Times New Roman" w:hAnsi="Times New Roman" w:cs="Times New Roman"/>
              </w:rPr>
              <w:t>Haldi</w:t>
            </w:r>
          </w:p>
        </w:tc>
        <w:tc>
          <w:tcPr>
            <w:tcW w:w="3328" w:type="dxa"/>
          </w:tcPr>
          <w:p w14:paraId="37BBDC3B" w14:textId="7AB8C574" w:rsidR="003A0E7A" w:rsidRPr="00421A4A" w:rsidRDefault="003A0E7A" w:rsidP="00062DF6">
            <w:pPr>
              <w:jc w:val="center"/>
              <w:rPr>
                <w:rFonts w:ascii="Times New Roman" w:hAnsi="Times New Roman" w:cs="Times New Roman"/>
              </w:rPr>
            </w:pPr>
            <w:r w:rsidRPr="00421A4A">
              <w:rPr>
                <w:rFonts w:ascii="Times New Roman" w:hAnsi="Times New Roman" w:cs="Times New Roman"/>
              </w:rPr>
              <w:t>Phenols (Curcuminoids),</w:t>
            </w:r>
          </w:p>
          <w:p w14:paraId="5ED17B12" w14:textId="6C01EBD4" w:rsidR="003A0E7A" w:rsidRPr="00421A4A" w:rsidRDefault="003A0E7A" w:rsidP="00062DF6">
            <w:pPr>
              <w:jc w:val="center"/>
              <w:rPr>
                <w:rFonts w:ascii="Times New Roman" w:hAnsi="Times New Roman" w:cs="Times New Roman"/>
              </w:rPr>
            </w:pPr>
            <w:r w:rsidRPr="00421A4A">
              <w:rPr>
                <w:rFonts w:ascii="Times New Roman" w:hAnsi="Times New Roman" w:cs="Times New Roman"/>
              </w:rPr>
              <w:t>Terpenoids (diarylheptanoids,</w:t>
            </w:r>
          </w:p>
          <w:p w14:paraId="2D1E6417" w14:textId="26D08F24" w:rsidR="003A0E7A" w:rsidRPr="00421A4A" w:rsidRDefault="003A0E7A" w:rsidP="00062DF6">
            <w:pPr>
              <w:jc w:val="center"/>
              <w:rPr>
                <w:rFonts w:ascii="Times New Roman" w:hAnsi="Times New Roman" w:cs="Times New Roman"/>
              </w:rPr>
            </w:pPr>
            <w:proofErr w:type="spellStart"/>
            <w:r w:rsidRPr="00421A4A">
              <w:rPr>
                <w:rFonts w:ascii="Times New Roman" w:hAnsi="Times New Roman" w:cs="Times New Roman"/>
              </w:rPr>
              <w:t>diarylpentanoids</w:t>
            </w:r>
            <w:proofErr w:type="spellEnd"/>
            <w:r w:rsidRPr="00421A4A">
              <w:rPr>
                <w:rFonts w:ascii="Times New Roman" w:hAnsi="Times New Roman" w:cs="Times New Roman"/>
              </w:rPr>
              <w:t>,) phenylpropene,</w:t>
            </w:r>
            <w:r w:rsidR="00B6483E" w:rsidRPr="00421A4A">
              <w:rPr>
                <w:rFonts w:ascii="Times New Roman" w:hAnsi="Times New Roman" w:cs="Times New Roman"/>
              </w:rPr>
              <w:t xml:space="preserve"> essential oils</w:t>
            </w:r>
          </w:p>
          <w:p w14:paraId="69883E64" w14:textId="1794D616" w:rsidR="003A0E7A" w:rsidRPr="00421A4A" w:rsidRDefault="00B6483E" w:rsidP="00062DF6">
            <w:pPr>
              <w:jc w:val="center"/>
              <w:rPr>
                <w:rFonts w:ascii="Times New Roman" w:hAnsi="Times New Roman" w:cs="Times New Roman"/>
              </w:rPr>
            </w:pPr>
            <w:r w:rsidRPr="00421A4A">
              <w:rPr>
                <w:rFonts w:ascii="Times New Roman" w:hAnsi="Times New Roman" w:cs="Times New Roman"/>
              </w:rPr>
              <w:t>(</w:t>
            </w:r>
            <w:proofErr w:type="spellStart"/>
            <w:r w:rsidR="003A0E7A" w:rsidRPr="00421A4A">
              <w:rPr>
                <w:rFonts w:ascii="Times New Roman" w:hAnsi="Times New Roman" w:cs="Times New Roman"/>
              </w:rPr>
              <w:t>monoterp</w:t>
            </w:r>
            <w:r w:rsidRPr="00421A4A">
              <w:rPr>
                <w:rFonts w:ascii="Times New Roman" w:hAnsi="Times New Roman" w:cs="Times New Roman"/>
              </w:rPr>
              <w:t>ines</w:t>
            </w:r>
            <w:proofErr w:type="spellEnd"/>
            <w:r w:rsidRPr="00421A4A">
              <w:rPr>
                <w:rFonts w:ascii="Times New Roman" w:hAnsi="Times New Roman" w:cs="Times New Roman"/>
              </w:rPr>
              <w:t>,</w:t>
            </w:r>
          </w:p>
          <w:p w14:paraId="27457E3C" w14:textId="216E6A79" w:rsidR="00A929A0" w:rsidRPr="00421A4A" w:rsidRDefault="003A0E7A" w:rsidP="00062DF6">
            <w:pPr>
              <w:jc w:val="center"/>
              <w:rPr>
                <w:rFonts w:ascii="Times New Roman" w:hAnsi="Times New Roman" w:cs="Times New Roman"/>
              </w:rPr>
            </w:pPr>
            <w:proofErr w:type="spellStart"/>
            <w:proofErr w:type="gramStart"/>
            <w:r w:rsidRPr="00421A4A">
              <w:rPr>
                <w:rFonts w:ascii="Times New Roman" w:hAnsi="Times New Roman" w:cs="Times New Roman"/>
              </w:rPr>
              <w:t>sesquiterpenes,diterpenes</w:t>
            </w:r>
            <w:proofErr w:type="spellEnd"/>
            <w:proofErr w:type="gramEnd"/>
            <w:r w:rsidR="00B6483E" w:rsidRPr="00421A4A">
              <w:rPr>
                <w:rFonts w:ascii="Times New Roman" w:hAnsi="Times New Roman" w:cs="Times New Roman"/>
              </w:rPr>
              <w:t>),</w:t>
            </w:r>
            <w:r w:rsidRPr="00421A4A">
              <w:rPr>
                <w:rFonts w:ascii="Times New Roman" w:hAnsi="Times New Roman" w:cs="Times New Roman"/>
              </w:rPr>
              <w:t xml:space="preserve"> triterpenoids, sterols and alkaloidal compounds.</w:t>
            </w:r>
          </w:p>
        </w:tc>
        <w:tc>
          <w:tcPr>
            <w:tcW w:w="2551" w:type="dxa"/>
          </w:tcPr>
          <w:p w14:paraId="30087939" w14:textId="09CDA230" w:rsidR="00A929A0" w:rsidRPr="00421A4A" w:rsidRDefault="003A0E7A" w:rsidP="00062DF6">
            <w:pPr>
              <w:jc w:val="both"/>
              <w:rPr>
                <w:rFonts w:ascii="Times New Roman" w:hAnsi="Times New Roman" w:cs="Times New Roman"/>
              </w:rPr>
            </w:pPr>
            <w:r w:rsidRPr="00421A4A">
              <w:rPr>
                <w:rFonts w:ascii="Times New Roman" w:hAnsi="Times New Roman" w:cs="Times New Roman"/>
              </w:rPr>
              <w:t>Anti-inflammatory, anti-oxidant, anti-diabetic, anti-</w:t>
            </w:r>
            <w:proofErr w:type="spellStart"/>
            <w:r w:rsidRPr="00421A4A">
              <w:rPr>
                <w:rFonts w:ascii="Times New Roman" w:hAnsi="Times New Roman" w:cs="Times New Roman"/>
              </w:rPr>
              <w:t>tumor</w:t>
            </w:r>
            <w:proofErr w:type="spellEnd"/>
            <w:r w:rsidRPr="00421A4A">
              <w:rPr>
                <w:rFonts w:ascii="Times New Roman" w:hAnsi="Times New Roman" w:cs="Times New Roman"/>
              </w:rPr>
              <w:t xml:space="preserve">, neuroprotective, </w:t>
            </w:r>
            <w:proofErr w:type="spellStart"/>
            <w:proofErr w:type="gramStart"/>
            <w:r w:rsidRPr="00421A4A">
              <w:rPr>
                <w:rFonts w:ascii="Times New Roman" w:hAnsi="Times New Roman" w:cs="Times New Roman"/>
              </w:rPr>
              <w:t>hepatoprotective,anti</w:t>
            </w:r>
            <w:proofErr w:type="spellEnd"/>
            <w:proofErr w:type="gramEnd"/>
            <w:r w:rsidRPr="00421A4A">
              <w:rPr>
                <w:rFonts w:ascii="Times New Roman" w:hAnsi="Times New Roman" w:cs="Times New Roman"/>
              </w:rPr>
              <w:t>-microbial, anti-</w:t>
            </w:r>
            <w:proofErr w:type="spellStart"/>
            <w:r w:rsidRPr="00421A4A">
              <w:rPr>
                <w:rFonts w:ascii="Times New Roman" w:hAnsi="Times New Roman" w:cs="Times New Roman"/>
              </w:rPr>
              <w:t>nematicidal</w:t>
            </w:r>
            <w:proofErr w:type="spellEnd"/>
            <w:r w:rsidRPr="00421A4A">
              <w:rPr>
                <w:rFonts w:ascii="Times New Roman" w:hAnsi="Times New Roman" w:cs="Times New Roman"/>
              </w:rPr>
              <w:t>, anti-septic, anti-arthritic, anti-</w:t>
            </w:r>
            <w:proofErr w:type="spellStart"/>
            <w:r w:rsidRPr="00421A4A">
              <w:rPr>
                <w:rFonts w:ascii="Times New Roman" w:hAnsi="Times New Roman" w:cs="Times New Roman"/>
              </w:rPr>
              <w:t>helmintic</w:t>
            </w:r>
            <w:proofErr w:type="spellEnd"/>
            <w:r w:rsidRPr="00421A4A">
              <w:rPr>
                <w:rFonts w:ascii="Times New Roman" w:hAnsi="Times New Roman" w:cs="Times New Roman"/>
              </w:rPr>
              <w:t xml:space="preserve">, anti-ageing, anti-fungal, </w:t>
            </w:r>
            <w:r w:rsidRPr="00421A4A">
              <w:rPr>
                <w:rFonts w:ascii="Times New Roman" w:hAnsi="Times New Roman" w:cs="Times New Roman"/>
              </w:rPr>
              <w:lastRenderedPageBreak/>
              <w:t xml:space="preserve">anti-acidogenic, </w:t>
            </w:r>
            <w:proofErr w:type="spellStart"/>
            <w:r w:rsidRPr="00421A4A">
              <w:rPr>
                <w:rFonts w:ascii="Times New Roman" w:hAnsi="Times New Roman" w:cs="Times New Roman"/>
              </w:rPr>
              <w:t>radioprotective,anti</w:t>
            </w:r>
            <w:proofErr w:type="spellEnd"/>
            <w:r w:rsidRPr="00421A4A">
              <w:rPr>
                <w:rFonts w:ascii="Times New Roman" w:hAnsi="Times New Roman" w:cs="Times New Roman"/>
              </w:rPr>
              <w:t>-</w:t>
            </w:r>
            <w:proofErr w:type="spellStart"/>
            <w:r w:rsidRPr="00421A4A">
              <w:rPr>
                <w:rFonts w:ascii="Times New Roman" w:hAnsi="Times New Roman" w:cs="Times New Roman"/>
              </w:rPr>
              <w:t>allergy,anti</w:t>
            </w:r>
            <w:proofErr w:type="spellEnd"/>
            <w:r w:rsidRPr="00421A4A">
              <w:rPr>
                <w:rFonts w:ascii="Times New Roman" w:hAnsi="Times New Roman" w:cs="Times New Roman"/>
              </w:rPr>
              <w:t>-angiogenic, insect-</w:t>
            </w:r>
            <w:proofErr w:type="spellStart"/>
            <w:r w:rsidRPr="00421A4A">
              <w:rPr>
                <w:rFonts w:ascii="Times New Roman" w:hAnsi="Times New Roman" w:cs="Times New Roman"/>
              </w:rPr>
              <w:t>repellant</w:t>
            </w:r>
            <w:proofErr w:type="spellEnd"/>
            <w:r w:rsidRPr="00421A4A">
              <w:rPr>
                <w:rFonts w:ascii="Times New Roman" w:hAnsi="Times New Roman" w:cs="Times New Roman"/>
              </w:rPr>
              <w:t>.</w:t>
            </w:r>
          </w:p>
        </w:tc>
        <w:tc>
          <w:tcPr>
            <w:tcW w:w="1134" w:type="dxa"/>
          </w:tcPr>
          <w:p w14:paraId="56C02FAE" w14:textId="64E4E69F" w:rsidR="003A0E7A" w:rsidRPr="00421A4A" w:rsidRDefault="003A0E7A" w:rsidP="00062DF6">
            <w:pPr>
              <w:jc w:val="center"/>
              <w:rPr>
                <w:rFonts w:ascii="Times New Roman" w:hAnsi="Times New Roman" w:cs="Times New Roman"/>
              </w:rPr>
            </w:pPr>
            <w:r w:rsidRPr="00421A4A">
              <w:rPr>
                <w:rFonts w:ascii="Times New Roman" w:hAnsi="Times New Roman" w:cs="Times New Roman"/>
              </w:rPr>
              <w:lastRenderedPageBreak/>
              <w:t>Tian et al. 2025,</w:t>
            </w:r>
          </w:p>
          <w:p w14:paraId="501F46BD" w14:textId="043DA4D5" w:rsidR="00A929A0" w:rsidRPr="00421A4A" w:rsidRDefault="003A0E7A" w:rsidP="00062DF6">
            <w:pPr>
              <w:jc w:val="center"/>
              <w:rPr>
                <w:rFonts w:ascii="Times New Roman" w:hAnsi="Times New Roman" w:cs="Times New Roman"/>
              </w:rPr>
            </w:pPr>
            <w:proofErr w:type="spellStart"/>
            <w:r w:rsidRPr="00421A4A">
              <w:rPr>
                <w:rFonts w:ascii="Times New Roman" w:hAnsi="Times New Roman" w:cs="Times New Roman"/>
              </w:rPr>
              <w:t>Jyotirmayee</w:t>
            </w:r>
            <w:proofErr w:type="spellEnd"/>
            <w:r w:rsidRPr="00421A4A">
              <w:rPr>
                <w:rFonts w:ascii="Times New Roman" w:hAnsi="Times New Roman" w:cs="Times New Roman"/>
              </w:rPr>
              <w:t xml:space="preserve"> and </w:t>
            </w:r>
            <w:proofErr w:type="spellStart"/>
            <w:r w:rsidRPr="00421A4A">
              <w:rPr>
                <w:rFonts w:ascii="Times New Roman" w:hAnsi="Times New Roman" w:cs="Times New Roman"/>
              </w:rPr>
              <w:t>Mahalik</w:t>
            </w:r>
            <w:proofErr w:type="spellEnd"/>
            <w:r w:rsidRPr="00421A4A">
              <w:rPr>
                <w:rFonts w:ascii="Times New Roman" w:hAnsi="Times New Roman" w:cs="Times New Roman"/>
              </w:rPr>
              <w:t>, 2022</w:t>
            </w:r>
            <w:r w:rsidR="00B6483E" w:rsidRPr="00421A4A">
              <w:rPr>
                <w:rFonts w:ascii="Times New Roman" w:hAnsi="Times New Roman" w:cs="Times New Roman"/>
              </w:rPr>
              <w:t xml:space="preserve">; </w:t>
            </w:r>
            <w:proofErr w:type="spellStart"/>
            <w:r w:rsidR="00B6483E" w:rsidRPr="00421A4A">
              <w:rPr>
                <w:rFonts w:ascii="Times New Roman" w:hAnsi="Times New Roman" w:cs="Times New Roman"/>
              </w:rPr>
              <w:t>Sabale</w:t>
            </w:r>
            <w:proofErr w:type="spellEnd"/>
            <w:r w:rsidR="00B6483E" w:rsidRPr="00421A4A">
              <w:rPr>
                <w:rFonts w:ascii="Times New Roman" w:hAnsi="Times New Roman" w:cs="Times New Roman"/>
              </w:rPr>
              <w:t xml:space="preserve"> and </w:t>
            </w:r>
            <w:proofErr w:type="spellStart"/>
            <w:r w:rsidR="00B6483E" w:rsidRPr="00421A4A">
              <w:rPr>
                <w:rFonts w:ascii="Times New Roman" w:hAnsi="Times New Roman" w:cs="Times New Roman"/>
              </w:rPr>
              <w:t>sabale</w:t>
            </w:r>
            <w:proofErr w:type="spellEnd"/>
            <w:r w:rsidR="00B6483E" w:rsidRPr="00421A4A">
              <w:rPr>
                <w:rFonts w:ascii="Times New Roman" w:hAnsi="Times New Roman" w:cs="Times New Roman"/>
              </w:rPr>
              <w:t>, 2013</w:t>
            </w:r>
          </w:p>
        </w:tc>
      </w:tr>
      <w:tr w:rsidR="00B6483E" w:rsidRPr="00421A4A" w14:paraId="2AF5DD34" w14:textId="77777777" w:rsidTr="00011877">
        <w:tc>
          <w:tcPr>
            <w:tcW w:w="1016" w:type="dxa"/>
          </w:tcPr>
          <w:p w14:paraId="76E2458C" w14:textId="3533ED81" w:rsidR="00A929A0" w:rsidRPr="00421A4A" w:rsidRDefault="00A929A0" w:rsidP="00062DF6">
            <w:pPr>
              <w:jc w:val="both"/>
              <w:rPr>
                <w:rFonts w:ascii="Times New Roman" w:hAnsi="Times New Roman" w:cs="Times New Roman"/>
                <w:i/>
                <w:iCs/>
              </w:rPr>
            </w:pPr>
            <w:r w:rsidRPr="00421A4A">
              <w:rPr>
                <w:rFonts w:ascii="Times New Roman" w:hAnsi="Times New Roman" w:cs="Times New Roman"/>
                <w:i/>
                <w:iCs/>
              </w:rPr>
              <w:t>Ginkgo biloba</w:t>
            </w:r>
          </w:p>
        </w:tc>
        <w:tc>
          <w:tcPr>
            <w:tcW w:w="1180" w:type="dxa"/>
          </w:tcPr>
          <w:p w14:paraId="7FF025B9" w14:textId="6982DFD8" w:rsidR="00A929A0" w:rsidRPr="00421A4A" w:rsidRDefault="0010104B" w:rsidP="00062DF6">
            <w:pPr>
              <w:jc w:val="center"/>
              <w:rPr>
                <w:rFonts w:ascii="Times New Roman" w:hAnsi="Times New Roman" w:cs="Times New Roman"/>
              </w:rPr>
            </w:pPr>
            <w:r w:rsidRPr="00421A4A">
              <w:rPr>
                <w:rFonts w:ascii="Times New Roman" w:hAnsi="Times New Roman" w:cs="Times New Roman"/>
              </w:rPr>
              <w:t>Maiden hair</w:t>
            </w:r>
          </w:p>
        </w:tc>
        <w:tc>
          <w:tcPr>
            <w:tcW w:w="3328" w:type="dxa"/>
          </w:tcPr>
          <w:p w14:paraId="45309970" w14:textId="15755F3F" w:rsidR="00B6483E" w:rsidRPr="00421A4A" w:rsidRDefault="00B6483E" w:rsidP="00062DF6">
            <w:pPr>
              <w:jc w:val="center"/>
              <w:rPr>
                <w:rFonts w:ascii="Times New Roman" w:hAnsi="Times New Roman" w:cs="Times New Roman"/>
              </w:rPr>
            </w:pPr>
            <w:r w:rsidRPr="00421A4A">
              <w:rPr>
                <w:rFonts w:ascii="Times New Roman" w:hAnsi="Times New Roman" w:cs="Times New Roman"/>
              </w:rPr>
              <w:t xml:space="preserve">Flavonoids (quercetin, </w:t>
            </w:r>
            <w:proofErr w:type="spellStart"/>
            <w:proofErr w:type="gramStart"/>
            <w:r w:rsidRPr="00421A4A">
              <w:rPr>
                <w:rFonts w:ascii="Times New Roman" w:hAnsi="Times New Roman" w:cs="Times New Roman"/>
              </w:rPr>
              <w:t>kaempferol,isorhamnetin</w:t>
            </w:r>
            <w:proofErr w:type="spellEnd"/>
            <w:proofErr w:type="gramEnd"/>
            <w:r w:rsidRPr="00421A4A">
              <w:rPr>
                <w:rFonts w:ascii="Times New Roman" w:hAnsi="Times New Roman" w:cs="Times New Roman"/>
              </w:rPr>
              <w:t>),</w:t>
            </w:r>
          </w:p>
          <w:p w14:paraId="18491F17" w14:textId="79AEC3B9" w:rsidR="00B6483E" w:rsidRPr="00421A4A" w:rsidRDefault="00B6483E" w:rsidP="00062DF6">
            <w:pPr>
              <w:jc w:val="center"/>
              <w:rPr>
                <w:rFonts w:ascii="Times New Roman" w:hAnsi="Times New Roman" w:cs="Times New Roman"/>
              </w:rPr>
            </w:pPr>
            <w:r w:rsidRPr="00421A4A">
              <w:rPr>
                <w:rFonts w:ascii="Times New Roman" w:hAnsi="Times New Roman" w:cs="Times New Roman"/>
              </w:rPr>
              <w:t>Terpenoids (bilobalide and ginkgolides), bioflavonoids (</w:t>
            </w:r>
            <w:proofErr w:type="spellStart"/>
            <w:r w:rsidRPr="00421A4A">
              <w:rPr>
                <w:rFonts w:ascii="Times New Roman" w:hAnsi="Times New Roman" w:cs="Times New Roman"/>
              </w:rPr>
              <w:t>ginkgetin</w:t>
            </w:r>
            <w:proofErr w:type="spellEnd"/>
            <w:r w:rsidRPr="00421A4A">
              <w:rPr>
                <w:rFonts w:ascii="Times New Roman" w:hAnsi="Times New Roman" w:cs="Times New Roman"/>
              </w:rPr>
              <w:t xml:space="preserve">, </w:t>
            </w:r>
            <w:proofErr w:type="spellStart"/>
            <w:proofErr w:type="gramStart"/>
            <w:r w:rsidRPr="00421A4A">
              <w:rPr>
                <w:rFonts w:ascii="Times New Roman" w:hAnsi="Times New Roman" w:cs="Times New Roman"/>
              </w:rPr>
              <w:t>sciadopitysin,isoginkgetin</w:t>
            </w:r>
            <w:proofErr w:type="spellEnd"/>
            <w:proofErr w:type="gramEnd"/>
            <w:r w:rsidRPr="00421A4A">
              <w:rPr>
                <w:rFonts w:ascii="Times New Roman" w:hAnsi="Times New Roman" w:cs="Times New Roman"/>
              </w:rPr>
              <w:t>),</w:t>
            </w:r>
          </w:p>
          <w:p w14:paraId="619313ED" w14:textId="58AA4C97" w:rsidR="00A929A0" w:rsidRPr="00421A4A" w:rsidRDefault="00B6483E" w:rsidP="00062DF6">
            <w:pPr>
              <w:jc w:val="center"/>
              <w:rPr>
                <w:rFonts w:ascii="Times New Roman" w:hAnsi="Times New Roman" w:cs="Times New Roman"/>
              </w:rPr>
            </w:pPr>
            <w:r w:rsidRPr="00421A4A">
              <w:rPr>
                <w:rFonts w:ascii="Times New Roman" w:hAnsi="Times New Roman" w:cs="Times New Roman"/>
              </w:rPr>
              <w:t>acids (</w:t>
            </w:r>
            <w:proofErr w:type="spellStart"/>
            <w:r w:rsidRPr="00421A4A">
              <w:rPr>
                <w:rFonts w:ascii="Times New Roman" w:hAnsi="Times New Roman" w:cs="Times New Roman"/>
              </w:rPr>
              <w:t>ginkgolic</w:t>
            </w:r>
            <w:proofErr w:type="spellEnd"/>
            <w:r w:rsidRPr="00421A4A">
              <w:rPr>
                <w:rFonts w:ascii="Times New Roman" w:hAnsi="Times New Roman" w:cs="Times New Roman"/>
              </w:rPr>
              <w:t xml:space="preserve"> acid),</w:t>
            </w:r>
          </w:p>
        </w:tc>
        <w:tc>
          <w:tcPr>
            <w:tcW w:w="2551" w:type="dxa"/>
          </w:tcPr>
          <w:p w14:paraId="6060D9D4" w14:textId="77777777" w:rsidR="0010104B" w:rsidRPr="00421A4A" w:rsidRDefault="0010104B" w:rsidP="00062DF6">
            <w:pPr>
              <w:jc w:val="both"/>
              <w:rPr>
                <w:rFonts w:ascii="Times New Roman" w:hAnsi="Times New Roman" w:cs="Times New Roman"/>
              </w:rPr>
            </w:pPr>
            <w:r w:rsidRPr="00421A4A">
              <w:rPr>
                <w:rFonts w:ascii="Times New Roman" w:hAnsi="Times New Roman" w:cs="Times New Roman"/>
              </w:rPr>
              <w:t>Neuroprotective, anticancer,</w:t>
            </w:r>
          </w:p>
          <w:p w14:paraId="35C740DC" w14:textId="77777777" w:rsidR="0010104B" w:rsidRPr="00421A4A" w:rsidRDefault="0010104B" w:rsidP="00062DF6">
            <w:pPr>
              <w:jc w:val="both"/>
              <w:rPr>
                <w:rFonts w:ascii="Times New Roman" w:hAnsi="Times New Roman" w:cs="Times New Roman"/>
              </w:rPr>
            </w:pPr>
            <w:r w:rsidRPr="00421A4A">
              <w:rPr>
                <w:rFonts w:ascii="Times New Roman" w:hAnsi="Times New Roman" w:cs="Times New Roman"/>
              </w:rPr>
              <w:t>anti-microbial, antifungal,</w:t>
            </w:r>
          </w:p>
          <w:p w14:paraId="5C245066" w14:textId="77777777" w:rsidR="0010104B" w:rsidRPr="00421A4A" w:rsidRDefault="0010104B" w:rsidP="00062DF6">
            <w:pPr>
              <w:jc w:val="both"/>
              <w:rPr>
                <w:rFonts w:ascii="Times New Roman" w:hAnsi="Times New Roman" w:cs="Times New Roman"/>
              </w:rPr>
            </w:pPr>
            <w:r w:rsidRPr="00421A4A">
              <w:rPr>
                <w:rFonts w:ascii="Times New Roman" w:hAnsi="Times New Roman" w:cs="Times New Roman"/>
              </w:rPr>
              <w:t>anti-inflammatory,</w:t>
            </w:r>
          </w:p>
          <w:p w14:paraId="797C278F" w14:textId="77777777" w:rsidR="0010104B" w:rsidRPr="00421A4A" w:rsidRDefault="0010104B" w:rsidP="00062DF6">
            <w:pPr>
              <w:jc w:val="both"/>
              <w:rPr>
                <w:rFonts w:ascii="Times New Roman" w:hAnsi="Times New Roman" w:cs="Times New Roman"/>
              </w:rPr>
            </w:pPr>
            <w:r w:rsidRPr="00421A4A">
              <w:rPr>
                <w:rFonts w:ascii="Times New Roman" w:hAnsi="Times New Roman" w:cs="Times New Roman"/>
              </w:rPr>
              <w:t>antiarthritic,</w:t>
            </w:r>
          </w:p>
          <w:p w14:paraId="4D0F051F" w14:textId="782D35F6" w:rsidR="0010104B" w:rsidRPr="00421A4A" w:rsidRDefault="0010104B" w:rsidP="00062DF6">
            <w:pPr>
              <w:jc w:val="both"/>
              <w:rPr>
                <w:rFonts w:ascii="Times New Roman" w:hAnsi="Times New Roman" w:cs="Times New Roman"/>
              </w:rPr>
            </w:pPr>
            <w:r w:rsidRPr="00421A4A">
              <w:rPr>
                <w:rFonts w:ascii="Times New Roman" w:hAnsi="Times New Roman" w:cs="Times New Roman"/>
              </w:rPr>
              <w:t>antioxidant,</w:t>
            </w:r>
          </w:p>
          <w:p w14:paraId="34CCDA55" w14:textId="77777777" w:rsidR="0010104B" w:rsidRPr="00421A4A" w:rsidRDefault="0010104B" w:rsidP="00062DF6">
            <w:pPr>
              <w:jc w:val="both"/>
              <w:rPr>
                <w:rFonts w:ascii="Times New Roman" w:hAnsi="Times New Roman" w:cs="Times New Roman"/>
              </w:rPr>
            </w:pPr>
            <w:r w:rsidRPr="00421A4A">
              <w:rPr>
                <w:rFonts w:ascii="Times New Roman" w:hAnsi="Times New Roman" w:cs="Times New Roman"/>
              </w:rPr>
              <w:t>anti-lipid peroxidation, anti-ageing,</w:t>
            </w:r>
          </w:p>
          <w:p w14:paraId="172DB045" w14:textId="77777777" w:rsidR="0010104B" w:rsidRPr="00421A4A" w:rsidRDefault="0010104B" w:rsidP="00062DF6">
            <w:pPr>
              <w:jc w:val="both"/>
              <w:rPr>
                <w:rFonts w:ascii="Times New Roman" w:hAnsi="Times New Roman" w:cs="Times New Roman"/>
              </w:rPr>
            </w:pPr>
            <w:r w:rsidRPr="00421A4A">
              <w:rPr>
                <w:rFonts w:ascii="Times New Roman" w:hAnsi="Times New Roman" w:cs="Times New Roman"/>
              </w:rPr>
              <w:t>cardioprotective, antiplatelet,</w:t>
            </w:r>
          </w:p>
          <w:p w14:paraId="627065E7" w14:textId="3C61CF37" w:rsidR="00A929A0" w:rsidRPr="00421A4A" w:rsidRDefault="0010104B" w:rsidP="00062DF6">
            <w:pPr>
              <w:jc w:val="both"/>
              <w:rPr>
                <w:rFonts w:ascii="Times New Roman" w:hAnsi="Times New Roman" w:cs="Times New Roman"/>
              </w:rPr>
            </w:pPr>
            <w:r w:rsidRPr="00421A4A">
              <w:rPr>
                <w:rFonts w:ascii="Times New Roman" w:hAnsi="Times New Roman" w:cs="Times New Roman"/>
              </w:rPr>
              <w:t>anti-thrombus.</w:t>
            </w:r>
          </w:p>
        </w:tc>
        <w:tc>
          <w:tcPr>
            <w:tcW w:w="1134" w:type="dxa"/>
          </w:tcPr>
          <w:p w14:paraId="274B3504" w14:textId="3C7052FB" w:rsidR="0010104B" w:rsidRPr="00421A4A" w:rsidRDefault="0010104B" w:rsidP="00062DF6">
            <w:pPr>
              <w:jc w:val="center"/>
              <w:rPr>
                <w:rFonts w:ascii="Times New Roman" w:hAnsi="Times New Roman" w:cs="Times New Roman"/>
              </w:rPr>
            </w:pPr>
            <w:r w:rsidRPr="00421A4A">
              <w:rPr>
                <w:rFonts w:ascii="Times New Roman" w:hAnsi="Times New Roman" w:cs="Times New Roman"/>
              </w:rPr>
              <w:t>Gamal et al. 2025;</w:t>
            </w:r>
          </w:p>
          <w:p w14:paraId="0D0243F6" w14:textId="0FDE74E0" w:rsidR="00A929A0" w:rsidRPr="00421A4A" w:rsidRDefault="00B6483E" w:rsidP="00062DF6">
            <w:pPr>
              <w:jc w:val="center"/>
              <w:rPr>
                <w:rFonts w:ascii="Times New Roman" w:hAnsi="Times New Roman" w:cs="Times New Roman"/>
              </w:rPr>
            </w:pPr>
            <w:r w:rsidRPr="00421A4A">
              <w:rPr>
                <w:rFonts w:ascii="Times New Roman" w:hAnsi="Times New Roman" w:cs="Times New Roman"/>
              </w:rPr>
              <w:t>Das et al. 2022</w:t>
            </w:r>
          </w:p>
        </w:tc>
      </w:tr>
      <w:tr w:rsidR="00B6483E" w:rsidRPr="00421A4A" w14:paraId="0E95EA60" w14:textId="77777777" w:rsidTr="00011877">
        <w:tc>
          <w:tcPr>
            <w:tcW w:w="1016" w:type="dxa"/>
          </w:tcPr>
          <w:p w14:paraId="5E5ACD7B" w14:textId="419D0B59" w:rsidR="00A929A0" w:rsidRPr="00421A4A" w:rsidRDefault="00A929A0" w:rsidP="00062DF6">
            <w:pPr>
              <w:jc w:val="both"/>
              <w:rPr>
                <w:rFonts w:ascii="Times New Roman" w:hAnsi="Times New Roman" w:cs="Times New Roman"/>
                <w:i/>
                <w:iCs/>
              </w:rPr>
            </w:pPr>
            <w:r w:rsidRPr="00421A4A">
              <w:rPr>
                <w:rFonts w:ascii="Times New Roman" w:hAnsi="Times New Roman" w:cs="Times New Roman"/>
                <w:i/>
                <w:iCs/>
              </w:rPr>
              <w:t>Ocimum sanctum</w:t>
            </w:r>
          </w:p>
        </w:tc>
        <w:tc>
          <w:tcPr>
            <w:tcW w:w="1180" w:type="dxa"/>
          </w:tcPr>
          <w:p w14:paraId="5FCE3DC9" w14:textId="78EEF131" w:rsidR="00A929A0" w:rsidRPr="00421A4A" w:rsidRDefault="00B9147A" w:rsidP="00062DF6">
            <w:pPr>
              <w:jc w:val="center"/>
              <w:rPr>
                <w:rFonts w:ascii="Times New Roman" w:hAnsi="Times New Roman" w:cs="Times New Roman"/>
              </w:rPr>
            </w:pPr>
            <w:r w:rsidRPr="00421A4A">
              <w:rPr>
                <w:rFonts w:ascii="Times New Roman" w:hAnsi="Times New Roman" w:cs="Times New Roman"/>
              </w:rPr>
              <w:t>Tulsi</w:t>
            </w:r>
          </w:p>
        </w:tc>
        <w:tc>
          <w:tcPr>
            <w:tcW w:w="3328" w:type="dxa"/>
          </w:tcPr>
          <w:p w14:paraId="5B979AA2" w14:textId="52D3A0C5" w:rsidR="00B9147A" w:rsidRPr="00421A4A" w:rsidRDefault="00B9147A" w:rsidP="00062DF6">
            <w:pPr>
              <w:jc w:val="center"/>
              <w:rPr>
                <w:rFonts w:ascii="Times New Roman" w:hAnsi="Times New Roman" w:cs="Times New Roman"/>
              </w:rPr>
            </w:pPr>
            <w:r w:rsidRPr="00421A4A">
              <w:rPr>
                <w:rFonts w:ascii="Times New Roman" w:hAnsi="Times New Roman" w:cs="Times New Roman"/>
              </w:rPr>
              <w:t>Flavonoids   and   phenolic acids</w:t>
            </w:r>
          </w:p>
          <w:p w14:paraId="6D41DD56" w14:textId="3F3202C3" w:rsidR="00B9147A" w:rsidRPr="00421A4A" w:rsidRDefault="00B9147A" w:rsidP="00062DF6">
            <w:pPr>
              <w:jc w:val="center"/>
              <w:rPr>
                <w:rFonts w:ascii="Times New Roman" w:hAnsi="Times New Roman" w:cs="Times New Roman"/>
              </w:rPr>
            </w:pPr>
            <w:r w:rsidRPr="00421A4A">
              <w:rPr>
                <w:rFonts w:ascii="Times New Roman" w:hAnsi="Times New Roman" w:cs="Times New Roman"/>
              </w:rPr>
              <w:t>(</w:t>
            </w:r>
            <w:proofErr w:type="spellStart"/>
            <w:r w:rsidRPr="00421A4A">
              <w:rPr>
                <w:rFonts w:ascii="Times New Roman" w:hAnsi="Times New Roman" w:cs="Times New Roman"/>
              </w:rPr>
              <w:t>rosmarinic</w:t>
            </w:r>
            <w:proofErr w:type="spellEnd"/>
            <w:r w:rsidRPr="00421A4A">
              <w:rPr>
                <w:rFonts w:ascii="Times New Roman" w:hAnsi="Times New Roman" w:cs="Times New Roman"/>
              </w:rPr>
              <w:t xml:space="preserve"> acid, apigenin, </w:t>
            </w:r>
            <w:proofErr w:type="spellStart"/>
            <w:proofErr w:type="gramStart"/>
            <w:r w:rsidRPr="00421A4A">
              <w:rPr>
                <w:rFonts w:ascii="Times New Roman" w:hAnsi="Times New Roman" w:cs="Times New Roman"/>
              </w:rPr>
              <w:t>luteolin,quercetin</w:t>
            </w:r>
            <w:proofErr w:type="spellEnd"/>
            <w:proofErr w:type="gramEnd"/>
            <w:r w:rsidRPr="00421A4A">
              <w:rPr>
                <w:rFonts w:ascii="Times New Roman" w:hAnsi="Times New Roman" w:cs="Times New Roman"/>
              </w:rPr>
              <w:t xml:space="preserve">,   </w:t>
            </w:r>
            <w:proofErr w:type="spellStart"/>
            <w:r w:rsidRPr="00421A4A">
              <w:rPr>
                <w:rFonts w:ascii="Times New Roman" w:hAnsi="Times New Roman" w:cs="Times New Roman"/>
              </w:rPr>
              <w:t>cirsimaritin</w:t>
            </w:r>
            <w:proofErr w:type="spellEnd"/>
            <w:r w:rsidRPr="00421A4A">
              <w:rPr>
                <w:rFonts w:ascii="Times New Roman" w:hAnsi="Times New Roman" w:cs="Times New Roman"/>
              </w:rPr>
              <w:t>),</w:t>
            </w:r>
          </w:p>
          <w:p w14:paraId="5C89D5E7" w14:textId="7D621A07" w:rsidR="00A929A0" w:rsidRPr="00421A4A" w:rsidRDefault="00B9147A" w:rsidP="00062DF6">
            <w:pPr>
              <w:jc w:val="center"/>
              <w:rPr>
                <w:rFonts w:ascii="Times New Roman" w:hAnsi="Times New Roman" w:cs="Times New Roman"/>
              </w:rPr>
            </w:pPr>
            <w:r w:rsidRPr="00421A4A">
              <w:rPr>
                <w:rFonts w:ascii="Times New Roman" w:hAnsi="Times New Roman" w:cs="Times New Roman"/>
              </w:rPr>
              <w:t xml:space="preserve">sterols and triterpenoids, such as β-sitosterol, </w:t>
            </w:r>
            <w:proofErr w:type="spellStart"/>
            <w:r w:rsidRPr="00421A4A">
              <w:rPr>
                <w:rFonts w:ascii="Times New Roman" w:hAnsi="Times New Roman" w:cs="Times New Roman"/>
              </w:rPr>
              <w:t>ursolic</w:t>
            </w:r>
            <w:proofErr w:type="spellEnd"/>
            <w:r w:rsidRPr="00421A4A">
              <w:rPr>
                <w:rFonts w:ascii="Times New Roman" w:hAnsi="Times New Roman" w:cs="Times New Roman"/>
              </w:rPr>
              <w:t xml:space="preserve"> acid, oleanolic acid,</w:t>
            </w:r>
            <w:r w:rsidRPr="00421A4A">
              <w:rPr>
                <w:rFonts w:ascii="Times New Roman" w:hAnsi="Times New Roman" w:cs="Times New Roman"/>
                <w:shd w:val="clear" w:color="auto" w:fill="FFFFFF"/>
              </w:rPr>
              <w:t xml:space="preserve"> glycosides(</w:t>
            </w:r>
            <w:proofErr w:type="spellStart"/>
            <w:proofErr w:type="gramStart"/>
            <w:r w:rsidRPr="00421A4A">
              <w:rPr>
                <w:rFonts w:ascii="Times New Roman" w:hAnsi="Times New Roman" w:cs="Times New Roman"/>
              </w:rPr>
              <w:t>vicenin,orientin</w:t>
            </w:r>
            <w:proofErr w:type="spellEnd"/>
            <w:proofErr w:type="gramEnd"/>
            <w:r w:rsidRPr="00421A4A">
              <w:rPr>
                <w:rFonts w:ascii="Times New Roman" w:hAnsi="Times New Roman" w:cs="Times New Roman"/>
              </w:rPr>
              <w:t>)</w:t>
            </w:r>
          </w:p>
        </w:tc>
        <w:tc>
          <w:tcPr>
            <w:tcW w:w="2551" w:type="dxa"/>
          </w:tcPr>
          <w:p w14:paraId="2EDFE02D" w14:textId="7AD33416" w:rsidR="00A929A0" w:rsidRPr="00421A4A" w:rsidRDefault="00B9147A" w:rsidP="00062DF6">
            <w:pPr>
              <w:jc w:val="both"/>
              <w:rPr>
                <w:rFonts w:ascii="Times New Roman" w:hAnsi="Times New Roman" w:cs="Times New Roman"/>
              </w:rPr>
            </w:pPr>
            <w:r w:rsidRPr="00421A4A">
              <w:rPr>
                <w:rFonts w:ascii="Times New Roman" w:hAnsi="Times New Roman" w:cs="Times New Roman"/>
              </w:rPr>
              <w:t>Anti-aging, neuroprotective, hepatoprotective, anti-inflammatory, cardioprotective, anti-cancer, radioprotective, antidiabetic, antimicrobial</w:t>
            </w:r>
          </w:p>
        </w:tc>
        <w:tc>
          <w:tcPr>
            <w:tcW w:w="1134" w:type="dxa"/>
          </w:tcPr>
          <w:p w14:paraId="63A4570C" w14:textId="77777777" w:rsidR="00D16C4A" w:rsidRPr="00421A4A" w:rsidRDefault="00B9147A" w:rsidP="00062DF6">
            <w:pPr>
              <w:jc w:val="center"/>
              <w:rPr>
                <w:rFonts w:ascii="Times New Roman" w:hAnsi="Times New Roman" w:cs="Times New Roman"/>
              </w:rPr>
            </w:pPr>
            <w:r w:rsidRPr="00421A4A">
              <w:rPr>
                <w:rFonts w:ascii="Times New Roman" w:hAnsi="Times New Roman" w:cs="Times New Roman"/>
              </w:rPr>
              <w:t>SR et al.</w:t>
            </w:r>
          </w:p>
          <w:p w14:paraId="5DA7EF58" w14:textId="73822A79" w:rsidR="00A929A0" w:rsidRPr="00421A4A" w:rsidRDefault="00B9147A" w:rsidP="00062DF6">
            <w:pPr>
              <w:jc w:val="center"/>
              <w:rPr>
                <w:rFonts w:ascii="Times New Roman" w:hAnsi="Times New Roman" w:cs="Times New Roman"/>
              </w:rPr>
            </w:pPr>
            <w:r w:rsidRPr="00421A4A">
              <w:rPr>
                <w:rFonts w:ascii="Times New Roman" w:hAnsi="Times New Roman" w:cs="Times New Roman"/>
              </w:rPr>
              <w:t>2025</w:t>
            </w:r>
          </w:p>
        </w:tc>
      </w:tr>
      <w:tr w:rsidR="00B6483E" w:rsidRPr="00421A4A" w14:paraId="4040B2B5" w14:textId="77777777" w:rsidTr="00011877">
        <w:tc>
          <w:tcPr>
            <w:tcW w:w="1016" w:type="dxa"/>
          </w:tcPr>
          <w:p w14:paraId="284D0B77" w14:textId="012D5585" w:rsidR="00A929A0" w:rsidRPr="00421A4A" w:rsidRDefault="00A929A0" w:rsidP="00062DF6">
            <w:pPr>
              <w:jc w:val="both"/>
              <w:rPr>
                <w:rFonts w:ascii="Times New Roman" w:hAnsi="Times New Roman" w:cs="Times New Roman"/>
                <w:i/>
                <w:iCs/>
              </w:rPr>
            </w:pPr>
            <w:r w:rsidRPr="00421A4A">
              <w:rPr>
                <w:rFonts w:ascii="Times New Roman" w:hAnsi="Times New Roman" w:cs="Times New Roman"/>
                <w:i/>
                <w:iCs/>
              </w:rPr>
              <w:t>Panax ginseng</w:t>
            </w:r>
          </w:p>
        </w:tc>
        <w:tc>
          <w:tcPr>
            <w:tcW w:w="1180" w:type="dxa"/>
          </w:tcPr>
          <w:p w14:paraId="5A515DED" w14:textId="0790AC9D" w:rsidR="00A929A0" w:rsidRPr="00421A4A" w:rsidRDefault="00521D07" w:rsidP="00062DF6">
            <w:pPr>
              <w:jc w:val="center"/>
              <w:rPr>
                <w:rFonts w:ascii="Times New Roman" w:hAnsi="Times New Roman" w:cs="Times New Roman"/>
              </w:rPr>
            </w:pPr>
            <w:proofErr w:type="spellStart"/>
            <w:r w:rsidRPr="00421A4A">
              <w:rPr>
                <w:rFonts w:ascii="Times New Roman" w:hAnsi="Times New Roman" w:cs="Times New Roman"/>
              </w:rPr>
              <w:t>Gingseng</w:t>
            </w:r>
            <w:proofErr w:type="spellEnd"/>
          </w:p>
        </w:tc>
        <w:tc>
          <w:tcPr>
            <w:tcW w:w="3328" w:type="dxa"/>
          </w:tcPr>
          <w:p w14:paraId="055F22F0" w14:textId="5F5F93F5" w:rsidR="00FE0F82" w:rsidRPr="00421A4A" w:rsidRDefault="00FE0F82" w:rsidP="00062DF6">
            <w:pPr>
              <w:jc w:val="center"/>
              <w:rPr>
                <w:rFonts w:ascii="Times New Roman" w:hAnsi="Times New Roman" w:cs="Times New Roman"/>
              </w:rPr>
            </w:pPr>
            <w:r w:rsidRPr="00421A4A">
              <w:rPr>
                <w:rFonts w:ascii="Times New Roman" w:hAnsi="Times New Roman" w:cs="Times New Roman"/>
              </w:rPr>
              <w:t>Ginsenosides, ginseng saponins, triterpenoids (dammarane),</w:t>
            </w:r>
          </w:p>
          <w:p w14:paraId="2EBD9C9D" w14:textId="46174281" w:rsidR="00A929A0" w:rsidRPr="00421A4A" w:rsidRDefault="00FE0F82" w:rsidP="00062DF6">
            <w:pPr>
              <w:jc w:val="center"/>
              <w:rPr>
                <w:rFonts w:ascii="Times New Roman" w:hAnsi="Times New Roman" w:cs="Times New Roman"/>
              </w:rPr>
            </w:pPr>
            <w:r w:rsidRPr="00421A4A">
              <w:rPr>
                <w:rFonts w:ascii="Times New Roman" w:hAnsi="Times New Roman" w:cs="Times New Roman"/>
              </w:rPr>
              <w:t>proteins, peptides, alkaloids, polyacetylenes, polysaccharides, essential oils, vitamins (B1, B2, B12, C), flavonoids, and fatty acids</w:t>
            </w:r>
          </w:p>
        </w:tc>
        <w:tc>
          <w:tcPr>
            <w:tcW w:w="2551" w:type="dxa"/>
          </w:tcPr>
          <w:p w14:paraId="3B2DF858" w14:textId="190355A7" w:rsidR="00A929A0" w:rsidRPr="00421A4A" w:rsidRDefault="00B96D02" w:rsidP="00062DF6">
            <w:pPr>
              <w:jc w:val="both"/>
              <w:rPr>
                <w:rFonts w:ascii="Times New Roman" w:hAnsi="Times New Roman" w:cs="Times New Roman"/>
              </w:rPr>
            </w:pPr>
            <w:r w:rsidRPr="00421A4A">
              <w:rPr>
                <w:rFonts w:ascii="Times New Roman" w:hAnsi="Times New Roman" w:cs="Times New Roman"/>
              </w:rPr>
              <w:t>Neuroprotective, anti-neuroinflammatory, hypotensive, vasorelaxant</w:t>
            </w:r>
          </w:p>
        </w:tc>
        <w:tc>
          <w:tcPr>
            <w:tcW w:w="1134" w:type="dxa"/>
          </w:tcPr>
          <w:p w14:paraId="4023B5C7" w14:textId="35016B7C" w:rsidR="00A929A0" w:rsidRPr="00421A4A" w:rsidRDefault="00FE0F82" w:rsidP="00062DF6">
            <w:pPr>
              <w:jc w:val="center"/>
              <w:rPr>
                <w:rFonts w:ascii="Times New Roman" w:hAnsi="Times New Roman" w:cs="Times New Roman"/>
              </w:rPr>
            </w:pPr>
            <w:r w:rsidRPr="00421A4A">
              <w:rPr>
                <w:rFonts w:ascii="Times New Roman" w:hAnsi="Times New Roman" w:cs="Times New Roman"/>
              </w:rPr>
              <w:t>Kashyap and Bist, 2025;</w:t>
            </w:r>
          </w:p>
          <w:p w14:paraId="6D9D227B" w14:textId="1D4DC79D" w:rsidR="00FE0F82" w:rsidRPr="00421A4A" w:rsidRDefault="00FE0F82" w:rsidP="00062DF6">
            <w:pPr>
              <w:jc w:val="center"/>
              <w:rPr>
                <w:rFonts w:ascii="Times New Roman" w:hAnsi="Times New Roman" w:cs="Times New Roman"/>
              </w:rPr>
            </w:pPr>
          </w:p>
        </w:tc>
      </w:tr>
      <w:tr w:rsidR="00B6483E" w:rsidRPr="00421A4A" w14:paraId="1AB1095D" w14:textId="77777777" w:rsidTr="00011877">
        <w:tc>
          <w:tcPr>
            <w:tcW w:w="1016" w:type="dxa"/>
          </w:tcPr>
          <w:p w14:paraId="62ABAB12" w14:textId="7DC27129" w:rsidR="00A929A0" w:rsidRPr="00421A4A" w:rsidRDefault="00A929A0" w:rsidP="00062DF6">
            <w:pPr>
              <w:jc w:val="both"/>
              <w:rPr>
                <w:rFonts w:ascii="Times New Roman" w:hAnsi="Times New Roman" w:cs="Times New Roman"/>
                <w:i/>
                <w:iCs/>
              </w:rPr>
            </w:pPr>
            <w:r w:rsidRPr="00421A4A">
              <w:rPr>
                <w:rFonts w:ascii="Times New Roman" w:hAnsi="Times New Roman" w:cs="Times New Roman"/>
                <w:i/>
                <w:iCs/>
              </w:rPr>
              <w:t>Tinospora cordifolia</w:t>
            </w:r>
          </w:p>
        </w:tc>
        <w:tc>
          <w:tcPr>
            <w:tcW w:w="1180" w:type="dxa"/>
          </w:tcPr>
          <w:p w14:paraId="0CA7C27C" w14:textId="57C7CAF6" w:rsidR="00A929A0" w:rsidRPr="00421A4A" w:rsidRDefault="00A44CC7" w:rsidP="00062DF6">
            <w:pPr>
              <w:jc w:val="center"/>
              <w:rPr>
                <w:rFonts w:ascii="Times New Roman" w:hAnsi="Times New Roman" w:cs="Times New Roman"/>
              </w:rPr>
            </w:pPr>
            <w:r w:rsidRPr="00421A4A">
              <w:rPr>
                <w:rFonts w:ascii="Times New Roman" w:hAnsi="Times New Roman" w:cs="Times New Roman"/>
              </w:rPr>
              <w:t>Guduchi</w:t>
            </w:r>
          </w:p>
        </w:tc>
        <w:tc>
          <w:tcPr>
            <w:tcW w:w="3328" w:type="dxa"/>
          </w:tcPr>
          <w:p w14:paraId="6ECEB617" w14:textId="581F3303" w:rsidR="00A929A0" w:rsidRPr="00421A4A" w:rsidRDefault="00A44CC7" w:rsidP="00062DF6">
            <w:pPr>
              <w:jc w:val="center"/>
              <w:rPr>
                <w:rFonts w:ascii="Times New Roman" w:hAnsi="Times New Roman" w:cs="Times New Roman"/>
              </w:rPr>
            </w:pPr>
            <w:proofErr w:type="spellStart"/>
            <w:proofErr w:type="gramStart"/>
            <w:r w:rsidRPr="00421A4A">
              <w:rPr>
                <w:rFonts w:ascii="Times New Roman" w:hAnsi="Times New Roman" w:cs="Times New Roman"/>
              </w:rPr>
              <w:t>Alkaloids,phenolics</w:t>
            </w:r>
            <w:proofErr w:type="gramEnd"/>
            <w:r w:rsidRPr="00421A4A">
              <w:rPr>
                <w:rFonts w:ascii="Times New Roman" w:hAnsi="Times New Roman" w:cs="Times New Roman"/>
              </w:rPr>
              <w:t>,steroids</w:t>
            </w:r>
            <w:proofErr w:type="spellEnd"/>
            <w:r w:rsidRPr="00421A4A">
              <w:rPr>
                <w:rFonts w:ascii="Times New Roman" w:hAnsi="Times New Roman" w:cs="Times New Roman"/>
              </w:rPr>
              <w:t>, glycosides, polysaccharides, aliphatic compounds</w:t>
            </w:r>
          </w:p>
        </w:tc>
        <w:tc>
          <w:tcPr>
            <w:tcW w:w="2551" w:type="dxa"/>
          </w:tcPr>
          <w:p w14:paraId="0B2C876C" w14:textId="09AD2B4C" w:rsidR="00A929A0" w:rsidRPr="00421A4A" w:rsidRDefault="00A44CC7" w:rsidP="00062DF6">
            <w:pPr>
              <w:jc w:val="both"/>
              <w:rPr>
                <w:rFonts w:ascii="Times New Roman" w:hAnsi="Times New Roman" w:cs="Times New Roman"/>
              </w:rPr>
            </w:pPr>
            <w:r w:rsidRPr="00421A4A">
              <w:rPr>
                <w:rFonts w:ascii="Times New Roman" w:hAnsi="Times New Roman" w:cs="Times New Roman"/>
              </w:rPr>
              <w:t>Immunomodulatory, antioxidant, memory enhancer, anti-spasmodic, anti-inflammatory, anti-diabetic, anti-allergic, anti-stress, anti-periodic, anti-arthritic, anti-leprotic, anti-neoplastic</w:t>
            </w:r>
          </w:p>
        </w:tc>
        <w:tc>
          <w:tcPr>
            <w:tcW w:w="1134" w:type="dxa"/>
          </w:tcPr>
          <w:p w14:paraId="2C64B33A" w14:textId="32AC4133" w:rsidR="00A929A0" w:rsidRPr="00421A4A" w:rsidRDefault="00A44CC7" w:rsidP="00062DF6">
            <w:pPr>
              <w:jc w:val="center"/>
              <w:rPr>
                <w:rFonts w:ascii="Times New Roman" w:hAnsi="Times New Roman" w:cs="Times New Roman"/>
              </w:rPr>
            </w:pPr>
            <w:r w:rsidRPr="00421A4A">
              <w:rPr>
                <w:rFonts w:ascii="Times New Roman" w:hAnsi="Times New Roman" w:cs="Times New Roman"/>
              </w:rPr>
              <w:t>Chaudhary et al. 2024;</w:t>
            </w:r>
          </w:p>
          <w:p w14:paraId="2E3C7F41" w14:textId="154E1334" w:rsidR="00A44CC7" w:rsidRPr="00421A4A" w:rsidRDefault="00A44CC7" w:rsidP="00062DF6">
            <w:pPr>
              <w:jc w:val="center"/>
              <w:rPr>
                <w:rFonts w:ascii="Times New Roman" w:hAnsi="Times New Roman" w:cs="Times New Roman"/>
              </w:rPr>
            </w:pPr>
            <w:r w:rsidRPr="00421A4A">
              <w:rPr>
                <w:rFonts w:ascii="Times New Roman" w:hAnsi="Times New Roman" w:cs="Times New Roman"/>
              </w:rPr>
              <w:t>Irshad et al. 2024</w:t>
            </w:r>
          </w:p>
          <w:p w14:paraId="4653DF79" w14:textId="34132720" w:rsidR="00A44CC7" w:rsidRPr="00421A4A" w:rsidRDefault="00A44CC7" w:rsidP="00062DF6">
            <w:pPr>
              <w:jc w:val="center"/>
              <w:rPr>
                <w:rFonts w:ascii="Times New Roman" w:hAnsi="Times New Roman" w:cs="Times New Roman"/>
              </w:rPr>
            </w:pPr>
          </w:p>
        </w:tc>
      </w:tr>
      <w:tr w:rsidR="00B6483E" w:rsidRPr="00421A4A" w14:paraId="05A77D52" w14:textId="77777777" w:rsidTr="00011877">
        <w:tc>
          <w:tcPr>
            <w:tcW w:w="1016" w:type="dxa"/>
          </w:tcPr>
          <w:p w14:paraId="695081AC" w14:textId="4764B8B2" w:rsidR="00A929A0" w:rsidRPr="00421A4A" w:rsidRDefault="00340B79" w:rsidP="00062DF6">
            <w:pPr>
              <w:jc w:val="both"/>
              <w:rPr>
                <w:rFonts w:ascii="Times New Roman" w:hAnsi="Times New Roman" w:cs="Times New Roman"/>
              </w:rPr>
            </w:pPr>
            <w:proofErr w:type="spellStart"/>
            <w:r w:rsidRPr="00421A4A">
              <w:rPr>
                <w:rFonts w:ascii="Times New Roman" w:hAnsi="Times New Roman" w:cs="Times New Roman"/>
                <w:i/>
                <w:iCs/>
              </w:rPr>
              <w:t>Valeriana</w:t>
            </w:r>
            <w:proofErr w:type="spellEnd"/>
            <w:r w:rsidRPr="00421A4A">
              <w:rPr>
                <w:rFonts w:ascii="Times New Roman" w:hAnsi="Times New Roman" w:cs="Times New Roman"/>
                <w:i/>
                <w:iCs/>
              </w:rPr>
              <w:t xml:space="preserve"> </w:t>
            </w:r>
            <w:proofErr w:type="spellStart"/>
            <w:r w:rsidRPr="00421A4A">
              <w:rPr>
                <w:rFonts w:ascii="Times New Roman" w:hAnsi="Times New Roman" w:cs="Times New Roman"/>
                <w:i/>
                <w:iCs/>
              </w:rPr>
              <w:t>jatamansi</w:t>
            </w:r>
            <w:proofErr w:type="spellEnd"/>
          </w:p>
        </w:tc>
        <w:tc>
          <w:tcPr>
            <w:tcW w:w="1180" w:type="dxa"/>
          </w:tcPr>
          <w:p w14:paraId="24E84048" w14:textId="6A08EC54" w:rsidR="00A929A0" w:rsidRPr="00421A4A" w:rsidRDefault="00A44CC7" w:rsidP="00062DF6">
            <w:pPr>
              <w:jc w:val="center"/>
              <w:rPr>
                <w:rFonts w:ascii="Times New Roman" w:hAnsi="Times New Roman" w:cs="Times New Roman"/>
              </w:rPr>
            </w:pPr>
            <w:r w:rsidRPr="00421A4A">
              <w:rPr>
                <w:rFonts w:ascii="Times New Roman" w:hAnsi="Times New Roman" w:cs="Times New Roman"/>
              </w:rPr>
              <w:t>Tagar</w:t>
            </w:r>
          </w:p>
        </w:tc>
        <w:tc>
          <w:tcPr>
            <w:tcW w:w="3328" w:type="dxa"/>
          </w:tcPr>
          <w:p w14:paraId="508B7FF2" w14:textId="60F4D38F" w:rsidR="00A929A0" w:rsidRPr="00421A4A" w:rsidRDefault="00A44CC7" w:rsidP="00062DF6">
            <w:pPr>
              <w:jc w:val="center"/>
              <w:rPr>
                <w:rFonts w:ascii="Times New Roman" w:hAnsi="Times New Roman" w:cs="Times New Roman"/>
              </w:rPr>
            </w:pPr>
            <w:r w:rsidRPr="00421A4A">
              <w:rPr>
                <w:rFonts w:ascii="Times New Roman" w:hAnsi="Times New Roman" w:cs="Times New Roman"/>
              </w:rPr>
              <w:t xml:space="preserve">Volatile oils, alkaloids, </w:t>
            </w:r>
            <w:proofErr w:type="spellStart"/>
            <w:proofErr w:type="gramStart"/>
            <w:r w:rsidRPr="00421A4A">
              <w:rPr>
                <w:rFonts w:ascii="Times New Roman" w:hAnsi="Times New Roman" w:cs="Times New Roman"/>
              </w:rPr>
              <w:t>sesquiterpenes,flavonoids</w:t>
            </w:r>
            <w:proofErr w:type="spellEnd"/>
            <w:proofErr w:type="gramEnd"/>
            <w:r w:rsidRPr="00421A4A">
              <w:rPr>
                <w:rFonts w:ascii="Times New Roman" w:hAnsi="Times New Roman" w:cs="Times New Roman"/>
              </w:rPr>
              <w:t xml:space="preserve">, iridoids, </w:t>
            </w:r>
            <w:proofErr w:type="spellStart"/>
            <w:r w:rsidRPr="00421A4A">
              <w:rPr>
                <w:rFonts w:ascii="Times New Roman" w:hAnsi="Times New Roman" w:cs="Times New Roman"/>
              </w:rPr>
              <w:t>valtrate</w:t>
            </w:r>
            <w:proofErr w:type="spellEnd"/>
            <w:r w:rsidRPr="00421A4A">
              <w:rPr>
                <w:rFonts w:ascii="Times New Roman" w:hAnsi="Times New Roman" w:cs="Times New Roman"/>
              </w:rPr>
              <w:t xml:space="preserve">, </w:t>
            </w:r>
            <w:proofErr w:type="spellStart"/>
            <w:r w:rsidRPr="00421A4A">
              <w:rPr>
                <w:rFonts w:ascii="Times New Roman" w:hAnsi="Times New Roman" w:cs="Times New Roman"/>
              </w:rPr>
              <w:t>isovaltrate</w:t>
            </w:r>
            <w:proofErr w:type="spellEnd"/>
            <w:r w:rsidRPr="00421A4A">
              <w:rPr>
                <w:rFonts w:ascii="Times New Roman" w:hAnsi="Times New Roman" w:cs="Times New Roman"/>
              </w:rPr>
              <w:t xml:space="preserve">, hesperidin, chlorogenic </w:t>
            </w:r>
            <w:r w:rsidR="00340B79" w:rsidRPr="00421A4A">
              <w:rPr>
                <w:rFonts w:ascii="Times New Roman" w:hAnsi="Times New Roman" w:cs="Times New Roman"/>
              </w:rPr>
              <w:t xml:space="preserve">acid, </w:t>
            </w:r>
            <w:proofErr w:type="spellStart"/>
            <w:r w:rsidR="00340B79" w:rsidRPr="00421A4A">
              <w:rPr>
                <w:rFonts w:ascii="Times New Roman" w:hAnsi="Times New Roman" w:cs="Times New Roman"/>
              </w:rPr>
              <w:t>isochlorogenic</w:t>
            </w:r>
            <w:r w:rsidRPr="00421A4A">
              <w:rPr>
                <w:rFonts w:ascii="Times New Roman" w:hAnsi="Times New Roman" w:cs="Times New Roman"/>
              </w:rPr>
              <w:t>acids</w:t>
            </w:r>
            <w:proofErr w:type="spellEnd"/>
            <w:r w:rsidRPr="00421A4A">
              <w:rPr>
                <w:rFonts w:ascii="Times New Roman" w:hAnsi="Times New Roman" w:cs="Times New Roman"/>
              </w:rPr>
              <w:t>, steroids, carbohydrates, aldehydes, phenols</w:t>
            </w:r>
          </w:p>
        </w:tc>
        <w:tc>
          <w:tcPr>
            <w:tcW w:w="2551" w:type="dxa"/>
          </w:tcPr>
          <w:p w14:paraId="5E231F46" w14:textId="047398C6" w:rsidR="00340B79" w:rsidRPr="00421A4A" w:rsidRDefault="00A44CC7" w:rsidP="00062DF6">
            <w:pPr>
              <w:jc w:val="both"/>
              <w:rPr>
                <w:rFonts w:ascii="Times New Roman" w:hAnsi="Times New Roman" w:cs="Times New Roman"/>
              </w:rPr>
            </w:pPr>
            <w:r w:rsidRPr="00421A4A">
              <w:rPr>
                <w:rFonts w:ascii="Times New Roman" w:hAnsi="Times New Roman" w:cs="Times New Roman"/>
              </w:rPr>
              <w:t>Calming,</w:t>
            </w:r>
            <w:r w:rsidR="00340B79" w:rsidRPr="00421A4A">
              <w:rPr>
                <w:rFonts w:ascii="Times New Roman" w:hAnsi="Times New Roman" w:cs="Times New Roman"/>
              </w:rPr>
              <w:t xml:space="preserve"> </w:t>
            </w:r>
            <w:r w:rsidRPr="00421A4A">
              <w:rPr>
                <w:rFonts w:ascii="Times New Roman" w:hAnsi="Times New Roman" w:cs="Times New Roman"/>
              </w:rPr>
              <w:t xml:space="preserve">sedative properties, neuroprotective, anxiolytic, </w:t>
            </w:r>
          </w:p>
          <w:p w14:paraId="12B8464D" w14:textId="2B650950" w:rsidR="00A929A0" w:rsidRPr="00421A4A" w:rsidRDefault="00A44CC7" w:rsidP="00062DF6">
            <w:pPr>
              <w:jc w:val="both"/>
              <w:rPr>
                <w:rFonts w:ascii="Times New Roman" w:hAnsi="Times New Roman" w:cs="Times New Roman"/>
              </w:rPr>
            </w:pPr>
            <w:r w:rsidRPr="00421A4A">
              <w:rPr>
                <w:rFonts w:ascii="Times New Roman" w:hAnsi="Times New Roman" w:cs="Times New Roman"/>
              </w:rPr>
              <w:t>anti-depressant, anticancer.</w:t>
            </w:r>
          </w:p>
        </w:tc>
        <w:tc>
          <w:tcPr>
            <w:tcW w:w="1134" w:type="dxa"/>
          </w:tcPr>
          <w:p w14:paraId="426DB437" w14:textId="6F4364EA" w:rsidR="00A929A0" w:rsidRPr="00421A4A" w:rsidRDefault="00340B79" w:rsidP="00062DF6">
            <w:pPr>
              <w:jc w:val="center"/>
              <w:rPr>
                <w:rFonts w:ascii="Times New Roman" w:hAnsi="Times New Roman" w:cs="Times New Roman"/>
              </w:rPr>
            </w:pPr>
            <w:proofErr w:type="spellStart"/>
            <w:r w:rsidRPr="00421A4A">
              <w:rPr>
                <w:rFonts w:ascii="Times New Roman" w:hAnsi="Times New Roman" w:cs="Times New Roman"/>
              </w:rPr>
              <w:t>Chawale</w:t>
            </w:r>
            <w:proofErr w:type="spellEnd"/>
            <w:r w:rsidRPr="00421A4A">
              <w:rPr>
                <w:rFonts w:ascii="Times New Roman" w:hAnsi="Times New Roman" w:cs="Times New Roman"/>
              </w:rPr>
              <w:t xml:space="preserve"> et al. 2025</w:t>
            </w:r>
          </w:p>
        </w:tc>
      </w:tr>
      <w:tr w:rsidR="00B6483E" w:rsidRPr="00421A4A" w14:paraId="3C1E5672" w14:textId="77777777" w:rsidTr="00011877">
        <w:tc>
          <w:tcPr>
            <w:tcW w:w="1016" w:type="dxa"/>
          </w:tcPr>
          <w:p w14:paraId="66B1E0E5" w14:textId="7D5D1B41" w:rsidR="00A929A0" w:rsidRPr="00421A4A" w:rsidRDefault="00A929A0" w:rsidP="00062DF6">
            <w:pPr>
              <w:jc w:val="both"/>
              <w:rPr>
                <w:rFonts w:ascii="Times New Roman" w:hAnsi="Times New Roman" w:cs="Times New Roman"/>
                <w:i/>
                <w:iCs/>
              </w:rPr>
            </w:pPr>
            <w:r w:rsidRPr="00421A4A">
              <w:rPr>
                <w:rFonts w:ascii="Times New Roman" w:hAnsi="Times New Roman" w:cs="Times New Roman"/>
                <w:i/>
                <w:iCs/>
              </w:rPr>
              <w:t>Withania somnifera</w:t>
            </w:r>
          </w:p>
        </w:tc>
        <w:tc>
          <w:tcPr>
            <w:tcW w:w="1180" w:type="dxa"/>
          </w:tcPr>
          <w:p w14:paraId="22D56A81" w14:textId="118D0DE2" w:rsidR="00A929A0" w:rsidRPr="00421A4A" w:rsidRDefault="00340B79" w:rsidP="00062DF6">
            <w:pPr>
              <w:jc w:val="center"/>
              <w:rPr>
                <w:rFonts w:ascii="Times New Roman" w:hAnsi="Times New Roman" w:cs="Times New Roman"/>
              </w:rPr>
            </w:pPr>
            <w:r w:rsidRPr="00421A4A">
              <w:rPr>
                <w:rFonts w:ascii="Times New Roman" w:hAnsi="Times New Roman" w:cs="Times New Roman"/>
              </w:rPr>
              <w:t>Ashwagandha</w:t>
            </w:r>
          </w:p>
        </w:tc>
        <w:tc>
          <w:tcPr>
            <w:tcW w:w="3328" w:type="dxa"/>
          </w:tcPr>
          <w:p w14:paraId="4B08E64B" w14:textId="77777777" w:rsidR="00340B79" w:rsidRPr="00421A4A" w:rsidRDefault="00340B79" w:rsidP="00062DF6">
            <w:pPr>
              <w:jc w:val="center"/>
              <w:rPr>
                <w:rFonts w:ascii="Times New Roman" w:hAnsi="Times New Roman" w:cs="Times New Roman"/>
              </w:rPr>
            </w:pPr>
            <w:r w:rsidRPr="00421A4A">
              <w:rPr>
                <w:rFonts w:ascii="Times New Roman" w:hAnsi="Times New Roman" w:cs="Times New Roman"/>
              </w:rPr>
              <w:t>Steroidal, flavanol</w:t>
            </w:r>
          </w:p>
          <w:p w14:paraId="1EF34CEA" w14:textId="1BCB77D7" w:rsidR="00340B79" w:rsidRPr="00421A4A" w:rsidRDefault="00340B79" w:rsidP="00062DF6">
            <w:pPr>
              <w:jc w:val="center"/>
              <w:rPr>
                <w:rFonts w:ascii="Times New Roman" w:hAnsi="Times New Roman" w:cs="Times New Roman"/>
              </w:rPr>
            </w:pPr>
            <w:r w:rsidRPr="00421A4A">
              <w:rPr>
                <w:rFonts w:ascii="Times New Roman" w:hAnsi="Times New Roman" w:cs="Times New Roman"/>
              </w:rPr>
              <w:t xml:space="preserve">glycosides, </w:t>
            </w:r>
            <w:proofErr w:type="spellStart"/>
            <w:r w:rsidRPr="00421A4A">
              <w:rPr>
                <w:rFonts w:ascii="Times New Roman" w:hAnsi="Times New Roman" w:cs="Times New Roman"/>
              </w:rPr>
              <w:t>glycowithanolides</w:t>
            </w:r>
            <w:proofErr w:type="spellEnd"/>
            <w:r w:rsidRPr="00421A4A">
              <w:rPr>
                <w:rFonts w:ascii="Times New Roman" w:hAnsi="Times New Roman" w:cs="Times New Roman"/>
              </w:rPr>
              <w:t>,</w:t>
            </w:r>
          </w:p>
          <w:p w14:paraId="510D9838" w14:textId="0B7EBB69" w:rsidR="00A929A0" w:rsidRPr="00421A4A" w:rsidRDefault="00340B79" w:rsidP="00062DF6">
            <w:pPr>
              <w:jc w:val="center"/>
              <w:rPr>
                <w:rFonts w:ascii="Times New Roman" w:hAnsi="Times New Roman" w:cs="Times New Roman"/>
              </w:rPr>
            </w:pPr>
            <w:r w:rsidRPr="00421A4A">
              <w:rPr>
                <w:rFonts w:ascii="Times New Roman" w:hAnsi="Times New Roman" w:cs="Times New Roman"/>
              </w:rPr>
              <w:lastRenderedPageBreak/>
              <w:t>steroidal lactones, phenolics</w:t>
            </w:r>
          </w:p>
        </w:tc>
        <w:tc>
          <w:tcPr>
            <w:tcW w:w="2551" w:type="dxa"/>
          </w:tcPr>
          <w:p w14:paraId="11956CD2" w14:textId="0E9B21D0" w:rsidR="00A929A0" w:rsidRPr="00421A4A" w:rsidRDefault="00340B79" w:rsidP="00062DF6">
            <w:pPr>
              <w:jc w:val="both"/>
              <w:rPr>
                <w:rFonts w:ascii="Times New Roman" w:hAnsi="Times New Roman" w:cs="Times New Roman"/>
              </w:rPr>
            </w:pPr>
            <w:r w:rsidRPr="00421A4A">
              <w:rPr>
                <w:rFonts w:ascii="Times New Roman" w:hAnsi="Times New Roman" w:cs="Times New Roman"/>
              </w:rPr>
              <w:lastRenderedPageBreak/>
              <w:t xml:space="preserve">Neuroprotective, anti-inflammatory, anti-diabetic, antimicrobial, </w:t>
            </w:r>
            <w:r w:rsidRPr="00421A4A">
              <w:rPr>
                <w:rFonts w:ascii="Times New Roman" w:hAnsi="Times New Roman" w:cs="Times New Roman"/>
              </w:rPr>
              <w:lastRenderedPageBreak/>
              <w:t xml:space="preserve">aphrodisiac, astringent, cardioprotective, anti-hepatitis, anti-osteoporotic, anti-neoplastic activities. </w:t>
            </w:r>
          </w:p>
        </w:tc>
        <w:tc>
          <w:tcPr>
            <w:tcW w:w="1134" w:type="dxa"/>
          </w:tcPr>
          <w:p w14:paraId="60AEBC72" w14:textId="77777777" w:rsidR="00D16C4A" w:rsidRPr="00421A4A" w:rsidRDefault="00340B79" w:rsidP="00062DF6">
            <w:pPr>
              <w:jc w:val="center"/>
              <w:rPr>
                <w:rFonts w:ascii="Times New Roman" w:hAnsi="Times New Roman" w:cs="Times New Roman"/>
              </w:rPr>
            </w:pPr>
            <w:r w:rsidRPr="00421A4A">
              <w:rPr>
                <w:rFonts w:ascii="Times New Roman" w:hAnsi="Times New Roman" w:cs="Times New Roman"/>
              </w:rPr>
              <w:lastRenderedPageBreak/>
              <w:t>Lerose et</w:t>
            </w:r>
          </w:p>
          <w:p w14:paraId="2C7C6AEA" w14:textId="6CE3227B" w:rsidR="00A929A0" w:rsidRPr="00421A4A" w:rsidRDefault="00340B79" w:rsidP="00062DF6">
            <w:pPr>
              <w:jc w:val="center"/>
              <w:rPr>
                <w:rFonts w:ascii="Times New Roman" w:hAnsi="Times New Roman" w:cs="Times New Roman"/>
              </w:rPr>
            </w:pPr>
            <w:r w:rsidRPr="00421A4A">
              <w:rPr>
                <w:rFonts w:ascii="Times New Roman" w:hAnsi="Times New Roman" w:cs="Times New Roman"/>
              </w:rPr>
              <w:t>al</w:t>
            </w:r>
            <w:r w:rsidR="00D16C4A" w:rsidRPr="00421A4A">
              <w:rPr>
                <w:rFonts w:ascii="Times New Roman" w:hAnsi="Times New Roman" w:cs="Times New Roman"/>
              </w:rPr>
              <w:t>.</w:t>
            </w:r>
            <w:r w:rsidRPr="00421A4A">
              <w:rPr>
                <w:rFonts w:ascii="Times New Roman" w:hAnsi="Times New Roman" w:cs="Times New Roman"/>
              </w:rPr>
              <w:t>2024</w:t>
            </w:r>
          </w:p>
        </w:tc>
      </w:tr>
    </w:tbl>
    <w:p w14:paraId="58AEBA8D" w14:textId="77777777" w:rsidR="002D55D7" w:rsidRPr="00421A4A" w:rsidRDefault="002D55D7" w:rsidP="00062DF6">
      <w:pPr>
        <w:spacing w:line="240" w:lineRule="auto"/>
        <w:jc w:val="both"/>
        <w:rPr>
          <w:rFonts w:ascii="Times New Roman" w:hAnsi="Times New Roman" w:cs="Times New Roman"/>
        </w:rPr>
      </w:pPr>
    </w:p>
    <w:p w14:paraId="396F19B5" w14:textId="3EBF1A73" w:rsidR="000F7119" w:rsidRPr="00421A4A" w:rsidRDefault="00E648D3" w:rsidP="00062DF6">
      <w:pPr>
        <w:spacing w:line="240" w:lineRule="auto"/>
        <w:jc w:val="both"/>
        <w:rPr>
          <w:rFonts w:ascii="Times New Roman" w:hAnsi="Times New Roman" w:cs="Times New Roman"/>
          <w:b/>
          <w:bCs/>
        </w:rPr>
      </w:pPr>
      <w:r w:rsidRPr="00421A4A">
        <w:rPr>
          <w:rFonts w:ascii="Times New Roman" w:hAnsi="Times New Roman" w:cs="Times New Roman"/>
          <w:b/>
          <w:bCs/>
        </w:rPr>
        <w:t xml:space="preserve">Table </w:t>
      </w:r>
      <w:r w:rsidR="00A576A5" w:rsidRPr="00421A4A">
        <w:rPr>
          <w:rFonts w:ascii="Times New Roman" w:hAnsi="Times New Roman" w:cs="Times New Roman"/>
          <w:b/>
          <w:bCs/>
        </w:rPr>
        <w:t xml:space="preserve">2 </w:t>
      </w:r>
      <w:r w:rsidR="00E62B55" w:rsidRPr="00421A4A">
        <w:rPr>
          <w:rFonts w:ascii="Times New Roman" w:hAnsi="Times New Roman" w:cs="Times New Roman"/>
          <w:b/>
          <w:bCs/>
        </w:rPr>
        <w:t>Effect</w:t>
      </w:r>
      <w:r w:rsidR="00A576A5" w:rsidRPr="00421A4A">
        <w:rPr>
          <w:rFonts w:ascii="Times New Roman" w:hAnsi="Times New Roman" w:cs="Times New Roman"/>
          <w:b/>
          <w:bCs/>
        </w:rPr>
        <w:t xml:space="preserve"> of traditional medicinal plants for neurodegenerative diseases </w:t>
      </w:r>
      <w:r w:rsidR="00D97921" w:rsidRPr="00421A4A">
        <w:rPr>
          <w:rFonts w:ascii="Times New Roman" w:hAnsi="Times New Roman" w:cs="Times New Roman"/>
          <w:b/>
          <w:bCs/>
        </w:rPr>
        <w:t xml:space="preserve">under </w:t>
      </w:r>
      <w:r w:rsidR="00A576A5" w:rsidRPr="00421A4A">
        <w:rPr>
          <w:rFonts w:ascii="Times New Roman" w:hAnsi="Times New Roman" w:cs="Times New Roman"/>
          <w:b/>
          <w:bCs/>
        </w:rPr>
        <w:t>various experimental model</w:t>
      </w:r>
    </w:p>
    <w:tbl>
      <w:tblPr>
        <w:tblStyle w:val="TableGrid"/>
        <w:tblW w:w="10032" w:type="dxa"/>
        <w:tblInd w:w="-289" w:type="dxa"/>
        <w:tblLayout w:type="fixed"/>
        <w:tblLook w:val="04A0" w:firstRow="1" w:lastRow="0" w:firstColumn="1" w:lastColumn="0" w:noHBand="0" w:noVBand="1"/>
      </w:tblPr>
      <w:tblGrid>
        <w:gridCol w:w="1305"/>
        <w:gridCol w:w="1531"/>
        <w:gridCol w:w="1417"/>
        <w:gridCol w:w="1560"/>
        <w:gridCol w:w="2976"/>
        <w:gridCol w:w="1243"/>
      </w:tblGrid>
      <w:tr w:rsidR="0065236D" w:rsidRPr="00421A4A" w14:paraId="32C07A92" w14:textId="77777777" w:rsidTr="00DC7F93">
        <w:trPr>
          <w:trHeight w:val="892"/>
        </w:trPr>
        <w:tc>
          <w:tcPr>
            <w:tcW w:w="1305" w:type="dxa"/>
          </w:tcPr>
          <w:p w14:paraId="60485CF1" w14:textId="18F3E348" w:rsidR="004B1EDB" w:rsidRPr="00421A4A" w:rsidRDefault="004B1EDB" w:rsidP="00062DF6">
            <w:pPr>
              <w:jc w:val="center"/>
              <w:rPr>
                <w:rFonts w:ascii="Times New Roman" w:hAnsi="Times New Roman" w:cs="Times New Roman"/>
                <w:b/>
                <w:bCs/>
              </w:rPr>
            </w:pPr>
            <w:r w:rsidRPr="00421A4A">
              <w:rPr>
                <w:rFonts w:ascii="Times New Roman" w:hAnsi="Times New Roman" w:cs="Times New Roman"/>
                <w:b/>
                <w:bCs/>
              </w:rPr>
              <w:t>Plant Name</w:t>
            </w:r>
          </w:p>
        </w:tc>
        <w:tc>
          <w:tcPr>
            <w:tcW w:w="1531" w:type="dxa"/>
          </w:tcPr>
          <w:p w14:paraId="53226304" w14:textId="7809DE63" w:rsidR="004B1EDB" w:rsidRPr="00421A4A" w:rsidRDefault="004B1EDB" w:rsidP="00062DF6">
            <w:pPr>
              <w:jc w:val="center"/>
              <w:rPr>
                <w:rFonts w:ascii="Times New Roman" w:hAnsi="Times New Roman" w:cs="Times New Roman"/>
                <w:b/>
                <w:bCs/>
              </w:rPr>
            </w:pPr>
            <w:r w:rsidRPr="00421A4A">
              <w:rPr>
                <w:rFonts w:ascii="Times New Roman" w:hAnsi="Times New Roman" w:cs="Times New Roman"/>
                <w:b/>
                <w:bCs/>
              </w:rPr>
              <w:t>Main bioactive compound</w:t>
            </w:r>
            <w:r w:rsidR="00A576A5" w:rsidRPr="00421A4A">
              <w:rPr>
                <w:rFonts w:ascii="Times New Roman" w:hAnsi="Times New Roman" w:cs="Times New Roman"/>
                <w:b/>
                <w:bCs/>
              </w:rPr>
              <w:t>s</w:t>
            </w:r>
          </w:p>
        </w:tc>
        <w:tc>
          <w:tcPr>
            <w:tcW w:w="1417" w:type="dxa"/>
          </w:tcPr>
          <w:p w14:paraId="693D65A5" w14:textId="6E7F270A" w:rsidR="004B1EDB" w:rsidRPr="00421A4A" w:rsidRDefault="00A576A5" w:rsidP="00062DF6">
            <w:pPr>
              <w:jc w:val="center"/>
              <w:rPr>
                <w:rFonts w:ascii="Times New Roman" w:hAnsi="Times New Roman" w:cs="Times New Roman"/>
                <w:b/>
                <w:bCs/>
              </w:rPr>
            </w:pPr>
            <w:r w:rsidRPr="00421A4A">
              <w:rPr>
                <w:rFonts w:ascii="Times New Roman" w:hAnsi="Times New Roman" w:cs="Times New Roman"/>
                <w:b/>
                <w:bCs/>
              </w:rPr>
              <w:t>Target neurological diseases</w:t>
            </w:r>
          </w:p>
        </w:tc>
        <w:tc>
          <w:tcPr>
            <w:tcW w:w="1560" w:type="dxa"/>
          </w:tcPr>
          <w:p w14:paraId="735A597A" w14:textId="77777777" w:rsidR="00011877" w:rsidRPr="00421A4A" w:rsidRDefault="00011877" w:rsidP="00062DF6">
            <w:pPr>
              <w:jc w:val="center"/>
              <w:rPr>
                <w:rFonts w:ascii="Times New Roman" w:hAnsi="Times New Roman" w:cs="Times New Roman"/>
                <w:b/>
                <w:bCs/>
              </w:rPr>
            </w:pPr>
          </w:p>
          <w:p w14:paraId="737158EF" w14:textId="6531A096" w:rsidR="004B1EDB" w:rsidRPr="00421A4A" w:rsidRDefault="000E164A" w:rsidP="000E164A">
            <w:pPr>
              <w:jc w:val="center"/>
              <w:rPr>
                <w:rFonts w:ascii="Times New Roman" w:hAnsi="Times New Roman" w:cs="Times New Roman"/>
                <w:b/>
                <w:bCs/>
              </w:rPr>
            </w:pPr>
            <w:r>
              <w:rPr>
                <w:rFonts w:ascii="Times New Roman" w:hAnsi="Times New Roman" w:cs="Times New Roman"/>
                <w:b/>
                <w:bCs/>
              </w:rPr>
              <w:t>Experimental model</w:t>
            </w:r>
          </w:p>
        </w:tc>
        <w:tc>
          <w:tcPr>
            <w:tcW w:w="2976" w:type="dxa"/>
          </w:tcPr>
          <w:p w14:paraId="1EB6B2D7" w14:textId="77777777" w:rsidR="00011877" w:rsidRPr="00421A4A" w:rsidRDefault="00011877" w:rsidP="00062DF6">
            <w:pPr>
              <w:jc w:val="center"/>
              <w:rPr>
                <w:rFonts w:ascii="Times New Roman" w:hAnsi="Times New Roman" w:cs="Times New Roman"/>
                <w:b/>
                <w:bCs/>
              </w:rPr>
            </w:pPr>
          </w:p>
          <w:p w14:paraId="2F6505C3" w14:textId="25BB54F3" w:rsidR="004B1EDB" w:rsidRPr="00421A4A" w:rsidRDefault="00E62B55" w:rsidP="00062DF6">
            <w:pPr>
              <w:jc w:val="center"/>
              <w:rPr>
                <w:rFonts w:ascii="Times New Roman" w:hAnsi="Times New Roman" w:cs="Times New Roman"/>
                <w:b/>
                <w:bCs/>
              </w:rPr>
            </w:pPr>
            <w:r w:rsidRPr="00421A4A">
              <w:rPr>
                <w:rFonts w:ascii="Times New Roman" w:hAnsi="Times New Roman" w:cs="Times New Roman"/>
                <w:b/>
                <w:bCs/>
              </w:rPr>
              <w:t>Effect</w:t>
            </w:r>
          </w:p>
        </w:tc>
        <w:tc>
          <w:tcPr>
            <w:tcW w:w="1243" w:type="dxa"/>
          </w:tcPr>
          <w:p w14:paraId="7409597F" w14:textId="77777777" w:rsidR="00011877" w:rsidRPr="00421A4A" w:rsidRDefault="00011877" w:rsidP="00062DF6">
            <w:pPr>
              <w:jc w:val="center"/>
              <w:rPr>
                <w:rFonts w:ascii="Times New Roman" w:hAnsi="Times New Roman" w:cs="Times New Roman"/>
                <w:b/>
                <w:bCs/>
              </w:rPr>
            </w:pPr>
          </w:p>
          <w:p w14:paraId="5825B9D0" w14:textId="72925D11" w:rsidR="004B1EDB" w:rsidRPr="00421A4A" w:rsidRDefault="004B1EDB" w:rsidP="00062DF6">
            <w:pPr>
              <w:jc w:val="center"/>
              <w:rPr>
                <w:rFonts w:ascii="Times New Roman" w:hAnsi="Times New Roman" w:cs="Times New Roman"/>
                <w:b/>
                <w:bCs/>
              </w:rPr>
            </w:pPr>
            <w:r w:rsidRPr="00421A4A">
              <w:rPr>
                <w:rFonts w:ascii="Times New Roman" w:hAnsi="Times New Roman" w:cs="Times New Roman"/>
                <w:b/>
                <w:bCs/>
              </w:rPr>
              <w:t>References</w:t>
            </w:r>
          </w:p>
          <w:p w14:paraId="5E6DBB8A" w14:textId="521CEEA0" w:rsidR="004B1EDB" w:rsidRPr="00421A4A" w:rsidRDefault="004B1EDB" w:rsidP="00062DF6">
            <w:pPr>
              <w:jc w:val="center"/>
              <w:rPr>
                <w:rFonts w:ascii="Times New Roman" w:hAnsi="Times New Roman" w:cs="Times New Roman"/>
                <w:b/>
                <w:bCs/>
              </w:rPr>
            </w:pPr>
          </w:p>
        </w:tc>
      </w:tr>
      <w:tr w:rsidR="0065236D" w:rsidRPr="00421A4A" w14:paraId="5089FE20" w14:textId="77777777" w:rsidTr="00DC7F93">
        <w:trPr>
          <w:trHeight w:val="836"/>
        </w:trPr>
        <w:tc>
          <w:tcPr>
            <w:tcW w:w="1305" w:type="dxa"/>
          </w:tcPr>
          <w:p w14:paraId="1D2AF9EC" w14:textId="1EA22F4B" w:rsidR="004B1EDB" w:rsidRPr="00421A4A" w:rsidRDefault="004B1EDB" w:rsidP="00062DF6">
            <w:pPr>
              <w:jc w:val="both"/>
              <w:rPr>
                <w:rFonts w:ascii="Times New Roman" w:hAnsi="Times New Roman" w:cs="Times New Roman"/>
                <w:i/>
                <w:iCs/>
              </w:rPr>
            </w:pPr>
            <w:r w:rsidRPr="00421A4A">
              <w:rPr>
                <w:rFonts w:ascii="Times New Roman" w:hAnsi="Times New Roman" w:cs="Times New Roman"/>
                <w:i/>
                <w:iCs/>
              </w:rPr>
              <w:t>Acorus calamus</w:t>
            </w:r>
          </w:p>
        </w:tc>
        <w:tc>
          <w:tcPr>
            <w:tcW w:w="1531" w:type="dxa"/>
          </w:tcPr>
          <w:p w14:paraId="14C2A622" w14:textId="10AB0FEC" w:rsidR="004B1EDB" w:rsidRPr="00421A4A" w:rsidRDefault="00D26E0A" w:rsidP="00062DF6">
            <w:pPr>
              <w:jc w:val="both"/>
              <w:rPr>
                <w:rFonts w:ascii="Times New Roman" w:hAnsi="Times New Roman" w:cs="Times New Roman"/>
              </w:rPr>
            </w:pPr>
            <w:r w:rsidRPr="00421A4A">
              <w:rPr>
                <w:rFonts w:ascii="Times New Roman" w:hAnsi="Times New Roman" w:cs="Times New Roman"/>
              </w:rPr>
              <w:t>Α-</w:t>
            </w:r>
            <w:proofErr w:type="spellStart"/>
            <w:r w:rsidRPr="00421A4A">
              <w:rPr>
                <w:rFonts w:ascii="Times New Roman" w:hAnsi="Times New Roman" w:cs="Times New Roman"/>
              </w:rPr>
              <w:t>Asarone</w:t>
            </w:r>
            <w:proofErr w:type="spellEnd"/>
          </w:p>
        </w:tc>
        <w:tc>
          <w:tcPr>
            <w:tcW w:w="1417" w:type="dxa"/>
          </w:tcPr>
          <w:p w14:paraId="0A6C2033" w14:textId="7F80FB55" w:rsidR="004B1EDB" w:rsidRPr="00421A4A" w:rsidRDefault="00D26E0A" w:rsidP="00062DF6">
            <w:pPr>
              <w:jc w:val="both"/>
              <w:rPr>
                <w:rFonts w:ascii="Times New Roman" w:hAnsi="Times New Roman" w:cs="Times New Roman"/>
              </w:rPr>
            </w:pPr>
            <w:r w:rsidRPr="00421A4A">
              <w:rPr>
                <w:rFonts w:ascii="Times New Roman" w:hAnsi="Times New Roman" w:cs="Times New Roman"/>
              </w:rPr>
              <w:t>Alzheimer’s disease</w:t>
            </w:r>
          </w:p>
        </w:tc>
        <w:tc>
          <w:tcPr>
            <w:tcW w:w="1560" w:type="dxa"/>
          </w:tcPr>
          <w:p w14:paraId="2D3EFE10" w14:textId="77777777" w:rsidR="004B1EDB" w:rsidRPr="00421A4A" w:rsidRDefault="00A576A5" w:rsidP="00062DF6">
            <w:pPr>
              <w:jc w:val="both"/>
              <w:rPr>
                <w:rFonts w:ascii="Times New Roman" w:hAnsi="Times New Roman" w:cs="Times New Roman"/>
              </w:rPr>
            </w:pPr>
            <w:r w:rsidRPr="00421A4A">
              <w:rPr>
                <w:rFonts w:ascii="Times New Roman" w:hAnsi="Times New Roman" w:cs="Times New Roman"/>
              </w:rPr>
              <w:t>Hippocampal</w:t>
            </w:r>
          </w:p>
          <w:p w14:paraId="14272496" w14:textId="725D155F" w:rsidR="00A576A5" w:rsidRPr="00421A4A" w:rsidRDefault="00A576A5" w:rsidP="00062DF6">
            <w:pPr>
              <w:jc w:val="both"/>
              <w:rPr>
                <w:rFonts w:ascii="Times New Roman" w:hAnsi="Times New Roman" w:cs="Times New Roman"/>
              </w:rPr>
            </w:pPr>
            <w:r w:rsidRPr="00421A4A">
              <w:rPr>
                <w:rFonts w:ascii="Times New Roman" w:hAnsi="Times New Roman" w:cs="Times New Roman"/>
              </w:rPr>
              <w:t xml:space="preserve">HT22 cells </w:t>
            </w:r>
          </w:p>
          <w:p w14:paraId="711C00B1" w14:textId="5725243E" w:rsidR="00A576A5" w:rsidRPr="00421A4A" w:rsidRDefault="00A576A5" w:rsidP="00062DF6">
            <w:pPr>
              <w:jc w:val="both"/>
              <w:rPr>
                <w:rFonts w:ascii="Times New Roman" w:hAnsi="Times New Roman" w:cs="Times New Roman"/>
              </w:rPr>
            </w:pPr>
            <w:r w:rsidRPr="00421A4A">
              <w:rPr>
                <w:rFonts w:ascii="Times New Roman" w:hAnsi="Times New Roman" w:cs="Times New Roman"/>
              </w:rPr>
              <w:t>(Mouse)</w:t>
            </w:r>
          </w:p>
        </w:tc>
        <w:tc>
          <w:tcPr>
            <w:tcW w:w="2976" w:type="dxa"/>
          </w:tcPr>
          <w:p w14:paraId="3A128A71" w14:textId="198EAC67" w:rsidR="004B1EDB" w:rsidRPr="00421A4A" w:rsidRDefault="00B24351" w:rsidP="00062DF6">
            <w:pPr>
              <w:jc w:val="both"/>
              <w:rPr>
                <w:rFonts w:ascii="Times New Roman" w:hAnsi="Times New Roman" w:cs="Times New Roman"/>
              </w:rPr>
            </w:pPr>
            <w:r w:rsidRPr="00421A4A">
              <w:rPr>
                <w:rFonts w:ascii="Times New Roman" w:hAnsi="Times New Roman" w:cs="Times New Roman"/>
              </w:rPr>
              <w:t xml:space="preserve">Decrease ROS production, Suppresses PERK (Protein kinase RNA-like ER kinase) </w:t>
            </w:r>
            <w:proofErr w:type="spellStart"/>
            <w:r w:rsidRPr="00421A4A">
              <w:rPr>
                <w:rFonts w:ascii="Times New Roman" w:hAnsi="Times New Roman" w:cs="Times New Roman"/>
              </w:rPr>
              <w:t>signaling</w:t>
            </w:r>
            <w:proofErr w:type="spellEnd"/>
          </w:p>
        </w:tc>
        <w:tc>
          <w:tcPr>
            <w:tcW w:w="1243" w:type="dxa"/>
          </w:tcPr>
          <w:p w14:paraId="5A538108" w14:textId="739E2E62" w:rsidR="004B1EDB" w:rsidRPr="00421A4A" w:rsidRDefault="00B24351" w:rsidP="00062DF6">
            <w:pPr>
              <w:jc w:val="both"/>
              <w:rPr>
                <w:rFonts w:ascii="Times New Roman" w:hAnsi="Times New Roman" w:cs="Times New Roman"/>
              </w:rPr>
            </w:pPr>
            <w:r w:rsidRPr="00421A4A">
              <w:rPr>
                <w:rFonts w:ascii="Times New Roman" w:hAnsi="Times New Roman" w:cs="Times New Roman"/>
              </w:rPr>
              <w:t>Mikami et al. 2021</w:t>
            </w:r>
          </w:p>
        </w:tc>
      </w:tr>
      <w:tr w:rsidR="0065236D" w:rsidRPr="00421A4A" w14:paraId="017D35EA" w14:textId="77777777" w:rsidTr="00DC7F93">
        <w:trPr>
          <w:trHeight w:val="1252"/>
        </w:trPr>
        <w:tc>
          <w:tcPr>
            <w:tcW w:w="1305" w:type="dxa"/>
          </w:tcPr>
          <w:p w14:paraId="58E6F2E1" w14:textId="656CE39A" w:rsidR="004B1EDB" w:rsidRPr="00421A4A" w:rsidRDefault="004B1EDB" w:rsidP="00062DF6">
            <w:pPr>
              <w:jc w:val="both"/>
              <w:rPr>
                <w:rFonts w:ascii="Times New Roman" w:hAnsi="Times New Roman" w:cs="Times New Roman"/>
                <w:i/>
                <w:iCs/>
              </w:rPr>
            </w:pPr>
            <w:r w:rsidRPr="00421A4A">
              <w:rPr>
                <w:rFonts w:ascii="Times New Roman" w:hAnsi="Times New Roman" w:cs="Times New Roman"/>
                <w:i/>
                <w:iCs/>
              </w:rPr>
              <w:t>Bacopa monnieri</w:t>
            </w:r>
          </w:p>
        </w:tc>
        <w:tc>
          <w:tcPr>
            <w:tcW w:w="1531" w:type="dxa"/>
          </w:tcPr>
          <w:p w14:paraId="2F00991A" w14:textId="54CC29D5" w:rsidR="004B1EDB" w:rsidRPr="00421A4A" w:rsidRDefault="004B1EDB" w:rsidP="00062DF6">
            <w:pPr>
              <w:jc w:val="both"/>
              <w:rPr>
                <w:rFonts w:ascii="Times New Roman" w:hAnsi="Times New Roman" w:cs="Times New Roman"/>
              </w:rPr>
            </w:pPr>
            <w:r w:rsidRPr="00421A4A">
              <w:rPr>
                <w:rFonts w:ascii="Times New Roman" w:hAnsi="Times New Roman" w:cs="Times New Roman"/>
              </w:rPr>
              <w:t>Bacosides</w:t>
            </w:r>
          </w:p>
        </w:tc>
        <w:tc>
          <w:tcPr>
            <w:tcW w:w="1417" w:type="dxa"/>
          </w:tcPr>
          <w:p w14:paraId="44FE3B7C" w14:textId="2E052AA6" w:rsidR="004B1EDB" w:rsidRPr="00421A4A" w:rsidRDefault="004B1EDB" w:rsidP="00062DF6">
            <w:pPr>
              <w:jc w:val="both"/>
              <w:rPr>
                <w:rFonts w:ascii="Times New Roman" w:hAnsi="Times New Roman" w:cs="Times New Roman"/>
              </w:rPr>
            </w:pPr>
            <w:r w:rsidRPr="00421A4A">
              <w:rPr>
                <w:rFonts w:ascii="Times New Roman" w:hAnsi="Times New Roman" w:cs="Times New Roman"/>
              </w:rPr>
              <w:t>Parkinson’s disease (PD)</w:t>
            </w:r>
          </w:p>
        </w:tc>
        <w:tc>
          <w:tcPr>
            <w:tcW w:w="1560" w:type="dxa"/>
          </w:tcPr>
          <w:p w14:paraId="634EECE8" w14:textId="77777777" w:rsidR="00A576A5" w:rsidRPr="00421A4A" w:rsidRDefault="00A576A5" w:rsidP="00062DF6">
            <w:pPr>
              <w:jc w:val="both"/>
              <w:rPr>
                <w:rFonts w:ascii="Times New Roman" w:hAnsi="Times New Roman" w:cs="Times New Roman"/>
              </w:rPr>
            </w:pPr>
            <w:r w:rsidRPr="00421A4A">
              <w:rPr>
                <w:rFonts w:ascii="Times New Roman" w:hAnsi="Times New Roman" w:cs="Times New Roman"/>
              </w:rPr>
              <w:t>Sprague Dawley (SD) </w:t>
            </w:r>
          </w:p>
          <w:p w14:paraId="683CD0FF" w14:textId="5332EA2F" w:rsidR="004B1EDB" w:rsidRPr="00421A4A" w:rsidRDefault="004B1EDB" w:rsidP="00062DF6">
            <w:pPr>
              <w:jc w:val="both"/>
              <w:rPr>
                <w:rFonts w:ascii="Times New Roman" w:hAnsi="Times New Roman" w:cs="Times New Roman"/>
              </w:rPr>
            </w:pPr>
            <w:r w:rsidRPr="00421A4A">
              <w:rPr>
                <w:rFonts w:ascii="Times New Roman" w:hAnsi="Times New Roman" w:cs="Times New Roman"/>
              </w:rPr>
              <w:t>Rat</w:t>
            </w:r>
            <w:r w:rsidR="00A576A5" w:rsidRPr="00421A4A">
              <w:rPr>
                <w:rFonts w:ascii="Times New Roman" w:hAnsi="Times New Roman" w:cs="Times New Roman"/>
              </w:rPr>
              <w:t>s</w:t>
            </w:r>
          </w:p>
        </w:tc>
        <w:tc>
          <w:tcPr>
            <w:tcW w:w="2976" w:type="dxa"/>
          </w:tcPr>
          <w:p w14:paraId="1D2CD501" w14:textId="5693D67D" w:rsidR="004B1EDB" w:rsidRPr="00421A4A" w:rsidRDefault="004B1EDB" w:rsidP="00062DF6">
            <w:pPr>
              <w:jc w:val="both"/>
              <w:rPr>
                <w:rFonts w:ascii="Times New Roman" w:hAnsi="Times New Roman" w:cs="Times New Roman"/>
              </w:rPr>
            </w:pPr>
            <w:r w:rsidRPr="00421A4A">
              <w:rPr>
                <w:rFonts w:ascii="Times New Roman" w:hAnsi="Times New Roman" w:cs="Times New Roman"/>
              </w:rPr>
              <w:t>Reduction in dopaminergic depletion</w:t>
            </w:r>
          </w:p>
        </w:tc>
        <w:tc>
          <w:tcPr>
            <w:tcW w:w="1243" w:type="dxa"/>
          </w:tcPr>
          <w:p w14:paraId="002AB563" w14:textId="16664A15" w:rsidR="004B1EDB" w:rsidRPr="00421A4A" w:rsidRDefault="004B1EDB" w:rsidP="00062DF6">
            <w:pPr>
              <w:jc w:val="both"/>
              <w:rPr>
                <w:rFonts w:ascii="Times New Roman" w:hAnsi="Times New Roman" w:cs="Times New Roman"/>
              </w:rPr>
            </w:pPr>
            <w:r w:rsidRPr="00421A4A">
              <w:rPr>
                <w:rFonts w:ascii="Times New Roman" w:hAnsi="Times New Roman" w:cs="Times New Roman"/>
              </w:rPr>
              <w:t>Jeena et al. 2025</w:t>
            </w:r>
          </w:p>
        </w:tc>
      </w:tr>
      <w:tr w:rsidR="0065236D" w:rsidRPr="00421A4A" w14:paraId="537B2389" w14:textId="77777777" w:rsidTr="00DC7F93">
        <w:trPr>
          <w:trHeight w:val="1266"/>
        </w:trPr>
        <w:tc>
          <w:tcPr>
            <w:tcW w:w="1305" w:type="dxa"/>
          </w:tcPr>
          <w:p w14:paraId="3B8A0629" w14:textId="33602A87" w:rsidR="004B1EDB" w:rsidRPr="00421A4A" w:rsidRDefault="004B1EDB" w:rsidP="00062DF6">
            <w:pPr>
              <w:jc w:val="both"/>
              <w:rPr>
                <w:rFonts w:ascii="Times New Roman" w:hAnsi="Times New Roman" w:cs="Times New Roman"/>
                <w:i/>
                <w:iCs/>
              </w:rPr>
            </w:pPr>
            <w:r w:rsidRPr="00421A4A">
              <w:rPr>
                <w:rFonts w:ascii="Times New Roman" w:hAnsi="Times New Roman" w:cs="Times New Roman"/>
                <w:i/>
                <w:iCs/>
              </w:rPr>
              <w:t>Centella asiatica</w:t>
            </w:r>
          </w:p>
        </w:tc>
        <w:tc>
          <w:tcPr>
            <w:tcW w:w="1531" w:type="dxa"/>
          </w:tcPr>
          <w:p w14:paraId="391B24EE" w14:textId="237A3D13" w:rsidR="004B1EDB" w:rsidRPr="00421A4A" w:rsidRDefault="00D26E0A" w:rsidP="00062DF6">
            <w:pPr>
              <w:jc w:val="both"/>
              <w:rPr>
                <w:rFonts w:ascii="Times New Roman" w:hAnsi="Times New Roman" w:cs="Times New Roman"/>
              </w:rPr>
            </w:pPr>
            <w:proofErr w:type="spellStart"/>
            <w:r w:rsidRPr="00421A4A">
              <w:rPr>
                <w:rFonts w:ascii="Times New Roman" w:hAnsi="Times New Roman" w:cs="Times New Roman"/>
              </w:rPr>
              <w:t>Asiaticosides</w:t>
            </w:r>
            <w:proofErr w:type="spellEnd"/>
          </w:p>
        </w:tc>
        <w:tc>
          <w:tcPr>
            <w:tcW w:w="1417" w:type="dxa"/>
          </w:tcPr>
          <w:p w14:paraId="09914C0E" w14:textId="77777777" w:rsidR="004B1EDB" w:rsidRPr="00421A4A" w:rsidRDefault="004B1EDB" w:rsidP="00062DF6">
            <w:pPr>
              <w:jc w:val="both"/>
              <w:rPr>
                <w:rFonts w:ascii="Times New Roman" w:hAnsi="Times New Roman" w:cs="Times New Roman"/>
              </w:rPr>
            </w:pPr>
            <w:r w:rsidRPr="00421A4A">
              <w:rPr>
                <w:rFonts w:ascii="Times New Roman" w:hAnsi="Times New Roman" w:cs="Times New Roman"/>
              </w:rPr>
              <w:t>Parkinson’s disease (PD)</w:t>
            </w:r>
            <w:r w:rsidR="00D26E0A" w:rsidRPr="00421A4A">
              <w:rPr>
                <w:rFonts w:ascii="Times New Roman" w:hAnsi="Times New Roman" w:cs="Times New Roman"/>
              </w:rPr>
              <w:t>,</w:t>
            </w:r>
          </w:p>
          <w:p w14:paraId="616488F0" w14:textId="034806B2" w:rsidR="00D26E0A" w:rsidRPr="00421A4A" w:rsidRDefault="00D26E0A" w:rsidP="00062DF6">
            <w:pPr>
              <w:jc w:val="both"/>
              <w:rPr>
                <w:rFonts w:ascii="Times New Roman" w:hAnsi="Times New Roman" w:cs="Times New Roman"/>
              </w:rPr>
            </w:pPr>
            <w:r w:rsidRPr="00421A4A">
              <w:rPr>
                <w:rFonts w:ascii="Times New Roman" w:hAnsi="Times New Roman" w:cs="Times New Roman"/>
              </w:rPr>
              <w:t>Depression</w:t>
            </w:r>
          </w:p>
        </w:tc>
        <w:tc>
          <w:tcPr>
            <w:tcW w:w="1560" w:type="dxa"/>
          </w:tcPr>
          <w:p w14:paraId="0D2A2F45" w14:textId="3A3C9640" w:rsidR="004B1EDB" w:rsidRPr="00421A4A" w:rsidRDefault="008F3569" w:rsidP="00062DF6">
            <w:pPr>
              <w:jc w:val="both"/>
              <w:rPr>
                <w:rFonts w:ascii="Times New Roman" w:hAnsi="Times New Roman" w:cs="Times New Roman"/>
              </w:rPr>
            </w:pPr>
            <w:r w:rsidRPr="00421A4A">
              <w:rPr>
                <w:rFonts w:ascii="Times New Roman" w:hAnsi="Times New Roman" w:cs="Times New Roman"/>
              </w:rPr>
              <w:t>Drosophila</w:t>
            </w:r>
            <w:r w:rsidR="00D26E0A" w:rsidRPr="00421A4A">
              <w:rPr>
                <w:rFonts w:ascii="Times New Roman" w:hAnsi="Times New Roman" w:cs="Times New Roman"/>
              </w:rPr>
              <w:t>,</w:t>
            </w:r>
          </w:p>
          <w:p w14:paraId="68E64E27" w14:textId="2525E7DC" w:rsidR="00D26E0A" w:rsidRPr="00421A4A" w:rsidRDefault="00D26E0A" w:rsidP="00062DF6">
            <w:pPr>
              <w:jc w:val="both"/>
              <w:rPr>
                <w:rFonts w:ascii="Times New Roman" w:hAnsi="Times New Roman" w:cs="Times New Roman"/>
              </w:rPr>
            </w:pPr>
            <w:r w:rsidRPr="00421A4A">
              <w:rPr>
                <w:rFonts w:ascii="Times New Roman" w:hAnsi="Times New Roman" w:cs="Times New Roman"/>
              </w:rPr>
              <w:t>Chronic restraint stress (CRS) induced mice</w:t>
            </w:r>
          </w:p>
        </w:tc>
        <w:tc>
          <w:tcPr>
            <w:tcW w:w="2976" w:type="dxa"/>
          </w:tcPr>
          <w:p w14:paraId="06553B31" w14:textId="77777777" w:rsidR="004B1EDB" w:rsidRPr="00421A4A" w:rsidRDefault="008F3569" w:rsidP="00062DF6">
            <w:pPr>
              <w:jc w:val="both"/>
              <w:rPr>
                <w:rFonts w:ascii="Times New Roman" w:hAnsi="Times New Roman" w:cs="Times New Roman"/>
              </w:rPr>
            </w:pPr>
            <w:r w:rsidRPr="00421A4A">
              <w:rPr>
                <w:rFonts w:ascii="Times New Roman" w:hAnsi="Times New Roman" w:cs="Times New Roman"/>
              </w:rPr>
              <w:t>Reduction in lipid peroxidation and catalase activity</w:t>
            </w:r>
            <w:r w:rsidR="00D26E0A" w:rsidRPr="00421A4A">
              <w:rPr>
                <w:rFonts w:ascii="Times New Roman" w:hAnsi="Times New Roman" w:cs="Times New Roman"/>
              </w:rPr>
              <w:t>;</w:t>
            </w:r>
          </w:p>
          <w:p w14:paraId="476A6EC6" w14:textId="314600F7" w:rsidR="00D26E0A" w:rsidRPr="00421A4A" w:rsidRDefault="00D26E0A" w:rsidP="00062DF6">
            <w:pPr>
              <w:jc w:val="both"/>
              <w:rPr>
                <w:rFonts w:ascii="Times New Roman" w:hAnsi="Times New Roman" w:cs="Times New Roman"/>
              </w:rPr>
            </w:pPr>
            <w:r w:rsidRPr="00421A4A">
              <w:rPr>
                <w:rFonts w:ascii="Times New Roman" w:hAnsi="Times New Roman" w:cs="Times New Roman"/>
              </w:rPr>
              <w:t>Enhance brain derived neurotrophic factor (BDNF), phosphorylated tropomyosin receptor kinase B (</w:t>
            </w:r>
            <w:proofErr w:type="spellStart"/>
            <w:r w:rsidRPr="00421A4A">
              <w:rPr>
                <w:rFonts w:ascii="Times New Roman" w:hAnsi="Times New Roman" w:cs="Times New Roman"/>
              </w:rPr>
              <w:t>pTrkB</w:t>
            </w:r>
            <w:proofErr w:type="spellEnd"/>
            <w:r w:rsidRPr="00421A4A">
              <w:rPr>
                <w:rFonts w:ascii="Times New Roman" w:hAnsi="Times New Roman" w:cs="Times New Roman"/>
              </w:rPr>
              <w:t>), phosphorylated nuclear factor erythroid 2-related factor 2 (pNrf2), glutathione peroxidase 4 (GPX4).</w:t>
            </w:r>
          </w:p>
        </w:tc>
        <w:tc>
          <w:tcPr>
            <w:tcW w:w="1243" w:type="dxa"/>
          </w:tcPr>
          <w:p w14:paraId="73D5C5E4" w14:textId="6D34D16E" w:rsidR="004B1EDB" w:rsidRPr="00421A4A" w:rsidRDefault="008F3569" w:rsidP="00062DF6">
            <w:pPr>
              <w:jc w:val="both"/>
              <w:rPr>
                <w:rFonts w:ascii="Times New Roman" w:hAnsi="Times New Roman" w:cs="Times New Roman"/>
              </w:rPr>
            </w:pPr>
            <w:r w:rsidRPr="00421A4A">
              <w:rPr>
                <w:rFonts w:ascii="Times New Roman" w:hAnsi="Times New Roman" w:cs="Times New Roman"/>
              </w:rPr>
              <w:t>Beaulah Angel et al. 2025</w:t>
            </w:r>
            <w:r w:rsidR="00D26E0A" w:rsidRPr="00421A4A">
              <w:rPr>
                <w:rFonts w:ascii="Times New Roman" w:hAnsi="Times New Roman" w:cs="Times New Roman"/>
              </w:rPr>
              <w:t>;</w:t>
            </w:r>
          </w:p>
          <w:p w14:paraId="66512EBE" w14:textId="1E5365F2" w:rsidR="00D26E0A" w:rsidRPr="00421A4A" w:rsidRDefault="00D26E0A" w:rsidP="00062DF6">
            <w:pPr>
              <w:jc w:val="both"/>
              <w:rPr>
                <w:rFonts w:ascii="Times New Roman" w:hAnsi="Times New Roman" w:cs="Times New Roman"/>
              </w:rPr>
            </w:pPr>
            <w:r w:rsidRPr="00421A4A">
              <w:rPr>
                <w:rFonts w:ascii="Times New Roman" w:hAnsi="Times New Roman" w:cs="Times New Roman"/>
              </w:rPr>
              <w:t>Zhou et al. 2025</w:t>
            </w:r>
          </w:p>
        </w:tc>
      </w:tr>
      <w:tr w:rsidR="0065236D" w:rsidRPr="00421A4A" w14:paraId="29B6ACD1" w14:textId="77777777" w:rsidTr="00DC7F93">
        <w:trPr>
          <w:trHeight w:val="766"/>
        </w:trPr>
        <w:tc>
          <w:tcPr>
            <w:tcW w:w="1305" w:type="dxa"/>
          </w:tcPr>
          <w:p w14:paraId="360F29EB" w14:textId="4CC206FD" w:rsidR="004B1EDB" w:rsidRPr="00421A4A" w:rsidRDefault="00B24351" w:rsidP="00062DF6">
            <w:pPr>
              <w:jc w:val="both"/>
              <w:rPr>
                <w:rFonts w:ascii="Times New Roman" w:hAnsi="Times New Roman" w:cs="Times New Roman"/>
                <w:i/>
                <w:iCs/>
              </w:rPr>
            </w:pPr>
            <w:proofErr w:type="spellStart"/>
            <w:r w:rsidRPr="00421A4A">
              <w:rPr>
                <w:rFonts w:ascii="Times New Roman" w:hAnsi="Times New Roman" w:cs="Times New Roman"/>
                <w:i/>
                <w:iCs/>
              </w:rPr>
              <w:t>Clitoria</w:t>
            </w:r>
            <w:proofErr w:type="spellEnd"/>
            <w:r w:rsidRPr="00421A4A">
              <w:rPr>
                <w:rFonts w:ascii="Times New Roman" w:hAnsi="Times New Roman" w:cs="Times New Roman"/>
                <w:i/>
                <w:iCs/>
              </w:rPr>
              <w:t xml:space="preserve"> </w:t>
            </w:r>
            <w:proofErr w:type="spellStart"/>
            <w:r w:rsidRPr="00421A4A">
              <w:rPr>
                <w:rFonts w:ascii="Times New Roman" w:hAnsi="Times New Roman" w:cs="Times New Roman"/>
                <w:i/>
                <w:iCs/>
              </w:rPr>
              <w:t>ternatea</w:t>
            </w:r>
            <w:proofErr w:type="spellEnd"/>
          </w:p>
        </w:tc>
        <w:tc>
          <w:tcPr>
            <w:tcW w:w="1531" w:type="dxa"/>
          </w:tcPr>
          <w:p w14:paraId="048DE419" w14:textId="77777777" w:rsidR="00B24351" w:rsidRPr="00421A4A" w:rsidRDefault="00B24351" w:rsidP="00062DF6">
            <w:pPr>
              <w:jc w:val="both"/>
              <w:rPr>
                <w:rFonts w:ascii="Times New Roman" w:hAnsi="Times New Roman" w:cs="Times New Roman"/>
              </w:rPr>
            </w:pPr>
            <w:proofErr w:type="spellStart"/>
            <w:r w:rsidRPr="00421A4A">
              <w:rPr>
                <w:rFonts w:ascii="Times New Roman" w:hAnsi="Times New Roman" w:cs="Times New Roman"/>
              </w:rPr>
              <w:t>Clitorienolactone</w:t>
            </w:r>
            <w:proofErr w:type="spellEnd"/>
            <w:r w:rsidRPr="00421A4A">
              <w:rPr>
                <w:rFonts w:ascii="Times New Roman" w:hAnsi="Times New Roman" w:cs="Times New Roman"/>
              </w:rPr>
              <w:t xml:space="preserve"> A and B </w:t>
            </w:r>
          </w:p>
          <w:p w14:paraId="7EC7EC77" w14:textId="4FF4FCAA" w:rsidR="004B1EDB" w:rsidRPr="00421A4A" w:rsidRDefault="00B24351" w:rsidP="00062DF6">
            <w:pPr>
              <w:jc w:val="both"/>
              <w:rPr>
                <w:rFonts w:ascii="Times New Roman" w:hAnsi="Times New Roman" w:cs="Times New Roman"/>
              </w:rPr>
            </w:pPr>
            <w:r w:rsidRPr="00421A4A">
              <w:rPr>
                <w:rFonts w:ascii="Times New Roman" w:hAnsi="Times New Roman" w:cs="Times New Roman"/>
              </w:rPr>
              <w:t>(CLA and CLB)</w:t>
            </w:r>
          </w:p>
        </w:tc>
        <w:tc>
          <w:tcPr>
            <w:tcW w:w="1417" w:type="dxa"/>
          </w:tcPr>
          <w:p w14:paraId="56C7981A" w14:textId="49B6DB4C" w:rsidR="004B1EDB" w:rsidRPr="00421A4A" w:rsidRDefault="00B24351" w:rsidP="00062DF6">
            <w:pPr>
              <w:jc w:val="both"/>
              <w:rPr>
                <w:rFonts w:ascii="Times New Roman" w:hAnsi="Times New Roman" w:cs="Times New Roman"/>
              </w:rPr>
            </w:pPr>
            <w:r w:rsidRPr="00421A4A">
              <w:rPr>
                <w:rFonts w:ascii="Times New Roman" w:hAnsi="Times New Roman" w:cs="Times New Roman"/>
              </w:rPr>
              <w:t>Chronic cerebral hypoperfusion</w:t>
            </w:r>
          </w:p>
        </w:tc>
        <w:tc>
          <w:tcPr>
            <w:tcW w:w="1560" w:type="dxa"/>
          </w:tcPr>
          <w:p w14:paraId="4222F57C" w14:textId="6B1F34A5" w:rsidR="004B1EDB" w:rsidRPr="00421A4A" w:rsidRDefault="00B24351" w:rsidP="00062DF6">
            <w:pPr>
              <w:jc w:val="both"/>
              <w:rPr>
                <w:rFonts w:ascii="Times New Roman" w:hAnsi="Times New Roman" w:cs="Times New Roman"/>
              </w:rPr>
            </w:pPr>
            <w:r w:rsidRPr="00421A4A">
              <w:rPr>
                <w:rFonts w:ascii="Times New Roman" w:hAnsi="Times New Roman" w:cs="Times New Roman"/>
              </w:rPr>
              <w:t>Rat</w:t>
            </w:r>
          </w:p>
        </w:tc>
        <w:tc>
          <w:tcPr>
            <w:tcW w:w="2976" w:type="dxa"/>
          </w:tcPr>
          <w:p w14:paraId="7EDC605C" w14:textId="0EA3D77C" w:rsidR="004B1EDB" w:rsidRPr="00421A4A" w:rsidRDefault="00D873AB" w:rsidP="00062DF6">
            <w:pPr>
              <w:jc w:val="both"/>
              <w:rPr>
                <w:rFonts w:ascii="Times New Roman" w:hAnsi="Times New Roman" w:cs="Times New Roman"/>
              </w:rPr>
            </w:pPr>
            <w:r w:rsidRPr="00421A4A">
              <w:rPr>
                <w:rFonts w:ascii="Times New Roman" w:hAnsi="Times New Roman" w:cs="Times New Roman"/>
              </w:rPr>
              <w:t xml:space="preserve">Maintain intracellular Ca2+, regulate downstream </w:t>
            </w:r>
            <w:proofErr w:type="spellStart"/>
            <w:r w:rsidRPr="00421A4A">
              <w:rPr>
                <w:rFonts w:ascii="Times New Roman" w:hAnsi="Times New Roman" w:cs="Times New Roman"/>
              </w:rPr>
              <w:t>signaling</w:t>
            </w:r>
            <w:proofErr w:type="spellEnd"/>
            <w:r w:rsidRPr="00421A4A">
              <w:rPr>
                <w:rFonts w:ascii="Times New Roman" w:hAnsi="Times New Roman" w:cs="Times New Roman"/>
              </w:rPr>
              <w:t xml:space="preserve"> pathways</w:t>
            </w:r>
          </w:p>
        </w:tc>
        <w:tc>
          <w:tcPr>
            <w:tcW w:w="1243" w:type="dxa"/>
          </w:tcPr>
          <w:p w14:paraId="5230804B" w14:textId="007AA77F" w:rsidR="004B1EDB" w:rsidRPr="00421A4A" w:rsidRDefault="00D873AB" w:rsidP="00062DF6">
            <w:pPr>
              <w:jc w:val="both"/>
              <w:rPr>
                <w:rFonts w:ascii="Times New Roman" w:hAnsi="Times New Roman" w:cs="Times New Roman"/>
              </w:rPr>
            </w:pPr>
            <w:r w:rsidRPr="00421A4A">
              <w:rPr>
                <w:rFonts w:ascii="Times New Roman" w:hAnsi="Times New Roman" w:cs="Times New Roman"/>
              </w:rPr>
              <w:t>Ahad et al. 2024</w:t>
            </w:r>
          </w:p>
        </w:tc>
      </w:tr>
      <w:tr w:rsidR="0065236D" w:rsidRPr="00421A4A" w14:paraId="69E629F7" w14:textId="77777777" w:rsidTr="00DC7F93">
        <w:trPr>
          <w:trHeight w:val="1252"/>
        </w:trPr>
        <w:tc>
          <w:tcPr>
            <w:tcW w:w="1305" w:type="dxa"/>
          </w:tcPr>
          <w:p w14:paraId="063CE097" w14:textId="77777777" w:rsidR="00D873AB" w:rsidRPr="00421A4A" w:rsidRDefault="00D873AB" w:rsidP="00062DF6">
            <w:pPr>
              <w:jc w:val="both"/>
              <w:rPr>
                <w:rFonts w:ascii="Times New Roman" w:hAnsi="Times New Roman" w:cs="Times New Roman"/>
                <w:i/>
                <w:iCs/>
              </w:rPr>
            </w:pPr>
            <w:r w:rsidRPr="00421A4A">
              <w:rPr>
                <w:rFonts w:ascii="Times New Roman" w:hAnsi="Times New Roman" w:cs="Times New Roman"/>
                <w:i/>
                <w:iCs/>
              </w:rPr>
              <w:t>Convolvulus</w:t>
            </w:r>
          </w:p>
          <w:p w14:paraId="60109328" w14:textId="76787567" w:rsidR="004B1EDB" w:rsidRPr="00421A4A" w:rsidRDefault="00D873AB" w:rsidP="00062DF6">
            <w:pPr>
              <w:jc w:val="both"/>
              <w:rPr>
                <w:rFonts w:ascii="Times New Roman" w:hAnsi="Times New Roman" w:cs="Times New Roman"/>
              </w:rPr>
            </w:pPr>
            <w:r w:rsidRPr="00421A4A">
              <w:rPr>
                <w:rFonts w:ascii="Times New Roman" w:hAnsi="Times New Roman" w:cs="Times New Roman"/>
                <w:i/>
                <w:iCs/>
              </w:rPr>
              <w:t xml:space="preserve"> </w:t>
            </w:r>
            <w:proofErr w:type="spellStart"/>
            <w:r w:rsidRPr="00421A4A">
              <w:rPr>
                <w:rFonts w:ascii="Times New Roman" w:hAnsi="Times New Roman" w:cs="Times New Roman"/>
                <w:i/>
                <w:iCs/>
              </w:rPr>
              <w:t>pluricaulis</w:t>
            </w:r>
            <w:proofErr w:type="spellEnd"/>
          </w:p>
        </w:tc>
        <w:tc>
          <w:tcPr>
            <w:tcW w:w="1531" w:type="dxa"/>
          </w:tcPr>
          <w:p w14:paraId="76EA5F70" w14:textId="32863209" w:rsidR="004B1EDB" w:rsidRPr="00421A4A" w:rsidRDefault="00DE3716" w:rsidP="00062DF6">
            <w:pPr>
              <w:jc w:val="both"/>
              <w:rPr>
                <w:rFonts w:ascii="Times New Roman" w:hAnsi="Times New Roman" w:cs="Times New Roman"/>
              </w:rPr>
            </w:pPr>
            <w:proofErr w:type="spellStart"/>
            <w:r w:rsidRPr="00421A4A">
              <w:rPr>
                <w:rFonts w:ascii="Times New Roman" w:hAnsi="Times New Roman" w:cs="Times New Roman"/>
              </w:rPr>
              <w:t>scopoletin</w:t>
            </w:r>
            <w:proofErr w:type="spellEnd"/>
            <w:r w:rsidRPr="00421A4A">
              <w:rPr>
                <w:rFonts w:ascii="Times New Roman" w:hAnsi="Times New Roman" w:cs="Times New Roman"/>
              </w:rPr>
              <w:t>, kaempferol phytosterol, sitosterol</w:t>
            </w:r>
          </w:p>
        </w:tc>
        <w:tc>
          <w:tcPr>
            <w:tcW w:w="1417" w:type="dxa"/>
          </w:tcPr>
          <w:p w14:paraId="185C39D6" w14:textId="6FDF4C06" w:rsidR="004B1EDB" w:rsidRPr="00421A4A" w:rsidRDefault="0065236D" w:rsidP="00062DF6">
            <w:pPr>
              <w:jc w:val="both"/>
              <w:rPr>
                <w:rFonts w:ascii="Times New Roman" w:hAnsi="Times New Roman" w:cs="Times New Roman"/>
              </w:rPr>
            </w:pPr>
            <w:r w:rsidRPr="00421A4A">
              <w:rPr>
                <w:rFonts w:ascii="Times New Roman" w:hAnsi="Times New Roman" w:cs="Times New Roman"/>
              </w:rPr>
              <w:t xml:space="preserve">Alzheimer’s </w:t>
            </w:r>
            <w:proofErr w:type="spellStart"/>
            <w:r w:rsidRPr="00421A4A">
              <w:rPr>
                <w:rFonts w:ascii="Times New Roman" w:hAnsi="Times New Roman" w:cs="Times New Roman"/>
              </w:rPr>
              <w:t>diesase</w:t>
            </w:r>
            <w:proofErr w:type="spellEnd"/>
          </w:p>
        </w:tc>
        <w:tc>
          <w:tcPr>
            <w:tcW w:w="1560" w:type="dxa"/>
          </w:tcPr>
          <w:p w14:paraId="25237AD2" w14:textId="15906186" w:rsidR="004B1EDB" w:rsidRPr="00421A4A" w:rsidRDefault="0065236D" w:rsidP="00062DF6">
            <w:pPr>
              <w:jc w:val="both"/>
              <w:rPr>
                <w:rFonts w:ascii="Times New Roman" w:hAnsi="Times New Roman" w:cs="Times New Roman"/>
              </w:rPr>
            </w:pPr>
            <w:r w:rsidRPr="00421A4A">
              <w:rPr>
                <w:rFonts w:ascii="Times New Roman" w:hAnsi="Times New Roman" w:cs="Times New Roman"/>
              </w:rPr>
              <w:t>Drosophila</w:t>
            </w:r>
          </w:p>
        </w:tc>
        <w:tc>
          <w:tcPr>
            <w:tcW w:w="2976" w:type="dxa"/>
          </w:tcPr>
          <w:p w14:paraId="59D14590" w14:textId="1128406D" w:rsidR="004B1EDB" w:rsidRPr="00421A4A" w:rsidRDefault="0065236D" w:rsidP="00062DF6">
            <w:pPr>
              <w:jc w:val="both"/>
              <w:rPr>
                <w:rFonts w:ascii="Times New Roman" w:hAnsi="Times New Roman" w:cs="Times New Roman"/>
              </w:rPr>
            </w:pPr>
            <w:r w:rsidRPr="00421A4A">
              <w:rPr>
                <w:rFonts w:ascii="Times New Roman" w:hAnsi="Times New Roman" w:cs="Times New Roman"/>
              </w:rPr>
              <w:t>Enhance antioxidant enzyme activity, ameliorates oxidative stress, restore depleted Acetylcholinesterase (</w:t>
            </w:r>
            <w:proofErr w:type="spellStart"/>
            <w:r w:rsidRPr="00421A4A">
              <w:rPr>
                <w:rFonts w:ascii="Times New Roman" w:hAnsi="Times New Roman" w:cs="Times New Roman"/>
              </w:rPr>
              <w:t>AchE</w:t>
            </w:r>
            <w:proofErr w:type="spellEnd"/>
            <w:r w:rsidRPr="00421A4A">
              <w:rPr>
                <w:rFonts w:ascii="Times New Roman" w:hAnsi="Times New Roman" w:cs="Times New Roman"/>
              </w:rPr>
              <w:t>) activity</w:t>
            </w:r>
          </w:p>
        </w:tc>
        <w:tc>
          <w:tcPr>
            <w:tcW w:w="1243" w:type="dxa"/>
          </w:tcPr>
          <w:p w14:paraId="64B497B3" w14:textId="7C78578C" w:rsidR="00DE3716" w:rsidRPr="00421A4A" w:rsidRDefault="00DE3716" w:rsidP="00062DF6">
            <w:pPr>
              <w:jc w:val="both"/>
              <w:rPr>
                <w:rFonts w:ascii="Times New Roman" w:hAnsi="Times New Roman" w:cs="Times New Roman"/>
              </w:rPr>
            </w:pPr>
            <w:r w:rsidRPr="00421A4A">
              <w:rPr>
                <w:rFonts w:ascii="Times New Roman" w:hAnsi="Times New Roman" w:cs="Times New Roman"/>
              </w:rPr>
              <w:t>Chandra et al. 2025</w:t>
            </w:r>
          </w:p>
          <w:p w14:paraId="5D2B86FB" w14:textId="2FC3A0B4" w:rsidR="004B1EDB" w:rsidRPr="00421A4A" w:rsidRDefault="00646261" w:rsidP="00062DF6">
            <w:pPr>
              <w:jc w:val="both"/>
              <w:rPr>
                <w:rFonts w:ascii="Times New Roman" w:hAnsi="Times New Roman" w:cs="Times New Roman"/>
              </w:rPr>
            </w:pPr>
            <w:proofErr w:type="spellStart"/>
            <w:r w:rsidRPr="00421A4A">
              <w:rPr>
                <w:rFonts w:ascii="Times New Roman" w:hAnsi="Times New Roman" w:cs="Times New Roman"/>
              </w:rPr>
              <w:t>Olakkaran</w:t>
            </w:r>
            <w:proofErr w:type="spellEnd"/>
            <w:r w:rsidRPr="00421A4A">
              <w:rPr>
                <w:rFonts w:ascii="Times New Roman" w:hAnsi="Times New Roman" w:cs="Times New Roman"/>
              </w:rPr>
              <w:t xml:space="preserve"> et al. 2019</w:t>
            </w:r>
          </w:p>
        </w:tc>
      </w:tr>
      <w:tr w:rsidR="00646261" w:rsidRPr="00421A4A" w14:paraId="16B0A1D3" w14:textId="77777777" w:rsidTr="00DC7F93">
        <w:trPr>
          <w:trHeight w:val="1252"/>
        </w:trPr>
        <w:tc>
          <w:tcPr>
            <w:tcW w:w="1305" w:type="dxa"/>
          </w:tcPr>
          <w:p w14:paraId="04CDE59E" w14:textId="352774CD" w:rsidR="00646261" w:rsidRPr="00421A4A" w:rsidRDefault="00646261" w:rsidP="00062DF6">
            <w:pPr>
              <w:jc w:val="both"/>
              <w:rPr>
                <w:rFonts w:ascii="Times New Roman" w:hAnsi="Times New Roman" w:cs="Times New Roman"/>
                <w:i/>
                <w:iCs/>
              </w:rPr>
            </w:pPr>
            <w:r w:rsidRPr="00421A4A">
              <w:rPr>
                <w:rFonts w:ascii="Times New Roman" w:hAnsi="Times New Roman" w:cs="Times New Roman"/>
                <w:i/>
                <w:iCs/>
              </w:rPr>
              <w:t>Curcuma longa</w:t>
            </w:r>
          </w:p>
        </w:tc>
        <w:tc>
          <w:tcPr>
            <w:tcW w:w="1531" w:type="dxa"/>
          </w:tcPr>
          <w:p w14:paraId="69EE95B1" w14:textId="43C207B3" w:rsidR="00646261" w:rsidRPr="00421A4A" w:rsidRDefault="007C0E44" w:rsidP="00062DF6">
            <w:pPr>
              <w:jc w:val="both"/>
              <w:rPr>
                <w:rFonts w:ascii="Times New Roman" w:hAnsi="Times New Roman" w:cs="Times New Roman"/>
              </w:rPr>
            </w:pPr>
            <w:r w:rsidRPr="00421A4A">
              <w:rPr>
                <w:rFonts w:ascii="Times New Roman" w:hAnsi="Times New Roman" w:cs="Times New Roman"/>
              </w:rPr>
              <w:t>Curcumin</w:t>
            </w:r>
          </w:p>
        </w:tc>
        <w:tc>
          <w:tcPr>
            <w:tcW w:w="1417" w:type="dxa"/>
          </w:tcPr>
          <w:p w14:paraId="00F1A975" w14:textId="50B92DFF" w:rsidR="00646261" w:rsidRPr="00421A4A" w:rsidRDefault="00DE3716" w:rsidP="00062DF6">
            <w:pPr>
              <w:jc w:val="both"/>
              <w:rPr>
                <w:rFonts w:ascii="Times New Roman" w:hAnsi="Times New Roman" w:cs="Times New Roman"/>
              </w:rPr>
            </w:pPr>
            <w:r w:rsidRPr="00421A4A">
              <w:rPr>
                <w:rFonts w:ascii="Times New Roman" w:hAnsi="Times New Roman" w:cs="Times New Roman"/>
              </w:rPr>
              <w:t>Epilepsy</w:t>
            </w:r>
          </w:p>
        </w:tc>
        <w:tc>
          <w:tcPr>
            <w:tcW w:w="1560" w:type="dxa"/>
          </w:tcPr>
          <w:p w14:paraId="51FE8E2C" w14:textId="7B71E1F0" w:rsidR="00646261" w:rsidRPr="00421A4A" w:rsidRDefault="00DE3716" w:rsidP="00062DF6">
            <w:pPr>
              <w:jc w:val="both"/>
              <w:rPr>
                <w:rFonts w:ascii="Times New Roman" w:hAnsi="Times New Roman" w:cs="Times New Roman"/>
              </w:rPr>
            </w:pPr>
            <w:r w:rsidRPr="00421A4A">
              <w:rPr>
                <w:rFonts w:ascii="Times New Roman" w:hAnsi="Times New Roman" w:cs="Times New Roman"/>
              </w:rPr>
              <w:t>Albino rats</w:t>
            </w:r>
          </w:p>
        </w:tc>
        <w:tc>
          <w:tcPr>
            <w:tcW w:w="2976" w:type="dxa"/>
          </w:tcPr>
          <w:p w14:paraId="2DA10F52" w14:textId="16CE5E00" w:rsidR="00646261" w:rsidRPr="00421A4A" w:rsidRDefault="00B96D02" w:rsidP="00062DF6">
            <w:pPr>
              <w:jc w:val="both"/>
              <w:rPr>
                <w:rFonts w:ascii="Times New Roman" w:hAnsi="Times New Roman" w:cs="Times New Roman"/>
              </w:rPr>
            </w:pPr>
            <w:r w:rsidRPr="00421A4A">
              <w:rPr>
                <w:rFonts w:ascii="Times New Roman" w:hAnsi="Times New Roman" w:cs="Times New Roman"/>
              </w:rPr>
              <w:t>Enhance GABA (gamma-aminobutyric acid) receptor, mitigate oxidative stress</w:t>
            </w:r>
          </w:p>
        </w:tc>
        <w:tc>
          <w:tcPr>
            <w:tcW w:w="1243" w:type="dxa"/>
          </w:tcPr>
          <w:p w14:paraId="50FA2E6C" w14:textId="7EF8EEBB" w:rsidR="00646261" w:rsidRPr="00421A4A" w:rsidRDefault="00B96D02" w:rsidP="00062DF6">
            <w:pPr>
              <w:jc w:val="both"/>
              <w:rPr>
                <w:rFonts w:ascii="Times New Roman" w:hAnsi="Times New Roman" w:cs="Times New Roman"/>
              </w:rPr>
            </w:pPr>
            <w:r w:rsidRPr="00421A4A">
              <w:rPr>
                <w:rFonts w:ascii="Times New Roman" w:hAnsi="Times New Roman" w:cs="Times New Roman"/>
              </w:rPr>
              <w:t>Buba et al. 2025</w:t>
            </w:r>
            <w:r w:rsidR="007C0E44" w:rsidRPr="00421A4A">
              <w:rPr>
                <w:rFonts w:ascii="Times New Roman" w:hAnsi="Times New Roman" w:cs="Times New Roman"/>
              </w:rPr>
              <w:t>;</w:t>
            </w:r>
          </w:p>
          <w:p w14:paraId="16D579DC" w14:textId="6E9F1AF0" w:rsidR="007C0E44" w:rsidRPr="00421A4A" w:rsidRDefault="007C0E44" w:rsidP="00062DF6">
            <w:pPr>
              <w:jc w:val="both"/>
              <w:rPr>
                <w:rFonts w:ascii="Times New Roman" w:hAnsi="Times New Roman" w:cs="Times New Roman"/>
              </w:rPr>
            </w:pPr>
            <w:r w:rsidRPr="00421A4A">
              <w:rPr>
                <w:rFonts w:ascii="Times New Roman" w:hAnsi="Times New Roman" w:cs="Times New Roman"/>
              </w:rPr>
              <w:t>Rawat and Singh,</w:t>
            </w:r>
            <w:r w:rsidR="00281CEB" w:rsidRPr="00421A4A">
              <w:rPr>
                <w:rFonts w:ascii="Times New Roman" w:hAnsi="Times New Roman" w:cs="Times New Roman"/>
              </w:rPr>
              <w:t>2025</w:t>
            </w:r>
          </w:p>
        </w:tc>
      </w:tr>
      <w:tr w:rsidR="00646261" w:rsidRPr="00421A4A" w14:paraId="52A14CC8" w14:textId="77777777" w:rsidTr="00DC7F93">
        <w:trPr>
          <w:trHeight w:val="1833"/>
        </w:trPr>
        <w:tc>
          <w:tcPr>
            <w:tcW w:w="1305" w:type="dxa"/>
          </w:tcPr>
          <w:p w14:paraId="2FA37918" w14:textId="5C342763" w:rsidR="00646261" w:rsidRPr="00421A4A" w:rsidRDefault="00646261" w:rsidP="00062DF6">
            <w:pPr>
              <w:jc w:val="both"/>
              <w:rPr>
                <w:rFonts w:ascii="Times New Roman" w:hAnsi="Times New Roman" w:cs="Times New Roman"/>
                <w:i/>
                <w:iCs/>
              </w:rPr>
            </w:pPr>
            <w:r w:rsidRPr="00421A4A">
              <w:rPr>
                <w:rFonts w:ascii="Times New Roman" w:hAnsi="Times New Roman" w:cs="Times New Roman"/>
                <w:i/>
                <w:iCs/>
              </w:rPr>
              <w:t>Ginkgo biloba</w:t>
            </w:r>
          </w:p>
        </w:tc>
        <w:tc>
          <w:tcPr>
            <w:tcW w:w="1531" w:type="dxa"/>
          </w:tcPr>
          <w:p w14:paraId="2D696323" w14:textId="0383472B" w:rsidR="00646261" w:rsidRPr="00421A4A" w:rsidRDefault="007C0E44" w:rsidP="00062DF6">
            <w:pPr>
              <w:jc w:val="both"/>
              <w:rPr>
                <w:rFonts w:ascii="Times New Roman" w:hAnsi="Times New Roman" w:cs="Times New Roman"/>
              </w:rPr>
            </w:pPr>
            <w:r w:rsidRPr="00421A4A">
              <w:rPr>
                <w:rFonts w:ascii="Times New Roman" w:hAnsi="Times New Roman" w:cs="Times New Roman"/>
              </w:rPr>
              <w:t xml:space="preserve">Flavone glycosides (quercetin, kaempferol, isorhamnetin) and terpene lactone </w:t>
            </w:r>
            <w:r w:rsidRPr="00421A4A">
              <w:rPr>
                <w:rFonts w:ascii="Times New Roman" w:hAnsi="Times New Roman" w:cs="Times New Roman"/>
              </w:rPr>
              <w:lastRenderedPageBreak/>
              <w:t xml:space="preserve">(ginkgolides and bilobalide) </w:t>
            </w:r>
          </w:p>
        </w:tc>
        <w:tc>
          <w:tcPr>
            <w:tcW w:w="1417" w:type="dxa"/>
          </w:tcPr>
          <w:p w14:paraId="3F0D1240" w14:textId="787CBB50" w:rsidR="007D6D45" w:rsidRPr="00421A4A" w:rsidRDefault="007D6D45" w:rsidP="00062DF6">
            <w:pPr>
              <w:jc w:val="both"/>
              <w:rPr>
                <w:rFonts w:ascii="Times New Roman" w:hAnsi="Times New Roman" w:cs="Times New Roman"/>
              </w:rPr>
            </w:pPr>
            <w:r w:rsidRPr="00421A4A">
              <w:rPr>
                <w:rFonts w:ascii="Times New Roman" w:hAnsi="Times New Roman" w:cs="Times New Roman"/>
              </w:rPr>
              <w:lastRenderedPageBreak/>
              <w:t>Reserpine (RES) induced- Depression</w:t>
            </w:r>
          </w:p>
        </w:tc>
        <w:tc>
          <w:tcPr>
            <w:tcW w:w="1560" w:type="dxa"/>
          </w:tcPr>
          <w:p w14:paraId="73820799" w14:textId="4A7FACBF" w:rsidR="00646261" w:rsidRPr="00421A4A" w:rsidRDefault="007D6D45" w:rsidP="00062DF6">
            <w:pPr>
              <w:jc w:val="both"/>
              <w:rPr>
                <w:rFonts w:ascii="Times New Roman" w:hAnsi="Times New Roman" w:cs="Times New Roman"/>
              </w:rPr>
            </w:pPr>
            <w:r w:rsidRPr="00421A4A">
              <w:rPr>
                <w:rFonts w:ascii="Times New Roman" w:hAnsi="Times New Roman" w:cs="Times New Roman"/>
              </w:rPr>
              <w:t>Wistar albino rats</w:t>
            </w:r>
          </w:p>
        </w:tc>
        <w:tc>
          <w:tcPr>
            <w:tcW w:w="2976" w:type="dxa"/>
          </w:tcPr>
          <w:p w14:paraId="77C02DE5" w14:textId="27797024" w:rsidR="007D6D45" w:rsidRPr="00421A4A" w:rsidRDefault="007D6D45" w:rsidP="00062DF6">
            <w:pPr>
              <w:jc w:val="both"/>
              <w:rPr>
                <w:rFonts w:ascii="Times New Roman" w:hAnsi="Times New Roman" w:cs="Times New Roman"/>
              </w:rPr>
            </w:pPr>
            <w:r w:rsidRPr="00421A4A">
              <w:rPr>
                <w:rFonts w:ascii="Times New Roman" w:hAnsi="Times New Roman" w:cs="Times New Roman"/>
              </w:rPr>
              <w:t>Ameliorate neurotransmitter imbalances, restore redox homeostasis in cortical region,</w:t>
            </w:r>
          </w:p>
          <w:p w14:paraId="0F1D1D6B" w14:textId="6F63836B" w:rsidR="007D6D45" w:rsidRPr="00421A4A" w:rsidRDefault="007D6D45" w:rsidP="00062DF6">
            <w:pPr>
              <w:jc w:val="both"/>
              <w:rPr>
                <w:rFonts w:ascii="Times New Roman" w:hAnsi="Times New Roman" w:cs="Times New Roman"/>
              </w:rPr>
            </w:pPr>
            <w:r w:rsidRPr="00421A4A">
              <w:rPr>
                <w:rFonts w:ascii="Times New Roman" w:hAnsi="Times New Roman" w:cs="Times New Roman"/>
              </w:rPr>
              <w:t>increase ATP level, diminish DNA</w:t>
            </w:r>
          </w:p>
          <w:p w14:paraId="5E6A7D6E" w14:textId="5F5FC416" w:rsidR="00646261" w:rsidRPr="00421A4A" w:rsidRDefault="007D6D45" w:rsidP="00062DF6">
            <w:pPr>
              <w:jc w:val="both"/>
              <w:rPr>
                <w:rFonts w:ascii="Times New Roman" w:hAnsi="Times New Roman" w:cs="Times New Roman"/>
              </w:rPr>
            </w:pPr>
            <w:r w:rsidRPr="00421A4A">
              <w:rPr>
                <w:rFonts w:ascii="Times New Roman" w:hAnsi="Times New Roman" w:cs="Times New Roman"/>
              </w:rPr>
              <w:t xml:space="preserve">fragmentation, decrease caspase-3 immunoreactivity, increase immunoreactivity of </w:t>
            </w:r>
            <w:r w:rsidRPr="00421A4A">
              <w:rPr>
                <w:rFonts w:ascii="Times New Roman" w:hAnsi="Times New Roman" w:cs="Times New Roman"/>
              </w:rPr>
              <w:lastRenderedPageBreak/>
              <w:t>synaptophysin in the cerebral cortex</w:t>
            </w:r>
          </w:p>
        </w:tc>
        <w:tc>
          <w:tcPr>
            <w:tcW w:w="1243" w:type="dxa"/>
          </w:tcPr>
          <w:p w14:paraId="7C625E80" w14:textId="1A6243E9" w:rsidR="00646261" w:rsidRPr="00421A4A" w:rsidRDefault="007D6D45" w:rsidP="00062DF6">
            <w:pPr>
              <w:jc w:val="both"/>
              <w:rPr>
                <w:rFonts w:ascii="Times New Roman" w:hAnsi="Times New Roman" w:cs="Times New Roman"/>
              </w:rPr>
            </w:pPr>
            <w:r w:rsidRPr="00421A4A">
              <w:rPr>
                <w:rFonts w:ascii="Times New Roman" w:hAnsi="Times New Roman" w:cs="Times New Roman"/>
              </w:rPr>
              <w:lastRenderedPageBreak/>
              <w:t>Ali et al. 2025</w:t>
            </w:r>
            <w:r w:rsidR="007C0E44" w:rsidRPr="00421A4A">
              <w:rPr>
                <w:rFonts w:ascii="Times New Roman" w:hAnsi="Times New Roman" w:cs="Times New Roman"/>
              </w:rPr>
              <w:t>;</w:t>
            </w:r>
          </w:p>
          <w:p w14:paraId="365AC0C0" w14:textId="2EEB77DE" w:rsidR="007C0E44" w:rsidRPr="00421A4A" w:rsidRDefault="007C0E44" w:rsidP="00062DF6">
            <w:pPr>
              <w:jc w:val="both"/>
              <w:rPr>
                <w:rFonts w:ascii="Times New Roman" w:hAnsi="Times New Roman" w:cs="Times New Roman"/>
              </w:rPr>
            </w:pPr>
            <w:r w:rsidRPr="00421A4A">
              <w:rPr>
                <w:rFonts w:ascii="Times New Roman" w:hAnsi="Times New Roman" w:cs="Times New Roman"/>
              </w:rPr>
              <w:t>Dubey et al. 2004</w:t>
            </w:r>
          </w:p>
        </w:tc>
      </w:tr>
      <w:tr w:rsidR="00646261" w:rsidRPr="00421A4A" w14:paraId="03ED9EA6" w14:textId="77777777" w:rsidTr="00DC7F93">
        <w:trPr>
          <w:trHeight w:val="1448"/>
        </w:trPr>
        <w:tc>
          <w:tcPr>
            <w:tcW w:w="1305" w:type="dxa"/>
          </w:tcPr>
          <w:p w14:paraId="3A77D076" w14:textId="77777777" w:rsidR="00011877" w:rsidRPr="00421A4A" w:rsidRDefault="00011877" w:rsidP="00062DF6">
            <w:pPr>
              <w:jc w:val="both"/>
              <w:rPr>
                <w:rFonts w:ascii="Times New Roman" w:hAnsi="Times New Roman" w:cs="Times New Roman"/>
                <w:i/>
                <w:iCs/>
              </w:rPr>
            </w:pPr>
          </w:p>
          <w:p w14:paraId="531A624C" w14:textId="2185012E" w:rsidR="00646261" w:rsidRPr="00421A4A" w:rsidRDefault="00646261" w:rsidP="00062DF6">
            <w:pPr>
              <w:jc w:val="both"/>
              <w:rPr>
                <w:rFonts w:ascii="Times New Roman" w:hAnsi="Times New Roman" w:cs="Times New Roman"/>
                <w:i/>
                <w:iCs/>
              </w:rPr>
            </w:pPr>
            <w:r w:rsidRPr="00421A4A">
              <w:rPr>
                <w:rFonts w:ascii="Times New Roman" w:hAnsi="Times New Roman" w:cs="Times New Roman"/>
                <w:i/>
                <w:iCs/>
              </w:rPr>
              <w:t>Ocimum sanctum</w:t>
            </w:r>
          </w:p>
        </w:tc>
        <w:tc>
          <w:tcPr>
            <w:tcW w:w="1531" w:type="dxa"/>
          </w:tcPr>
          <w:p w14:paraId="0DD7EC4A" w14:textId="77777777" w:rsidR="00011877" w:rsidRPr="00421A4A" w:rsidRDefault="00011877" w:rsidP="00062DF6">
            <w:pPr>
              <w:jc w:val="both"/>
              <w:rPr>
                <w:rFonts w:ascii="Times New Roman" w:hAnsi="Times New Roman" w:cs="Times New Roman"/>
              </w:rPr>
            </w:pPr>
          </w:p>
          <w:p w14:paraId="5862335E" w14:textId="77777777" w:rsidR="00011877" w:rsidRPr="00421A4A" w:rsidRDefault="00011877" w:rsidP="00062DF6">
            <w:pPr>
              <w:jc w:val="both"/>
              <w:rPr>
                <w:rFonts w:ascii="Times New Roman" w:hAnsi="Times New Roman" w:cs="Times New Roman"/>
              </w:rPr>
            </w:pPr>
          </w:p>
          <w:p w14:paraId="3639D281" w14:textId="4A5974BD" w:rsidR="00646261" w:rsidRPr="00421A4A" w:rsidRDefault="007F3E90" w:rsidP="00062DF6">
            <w:pPr>
              <w:jc w:val="both"/>
              <w:rPr>
                <w:rFonts w:ascii="Times New Roman" w:hAnsi="Times New Roman" w:cs="Times New Roman"/>
              </w:rPr>
            </w:pPr>
            <w:r w:rsidRPr="00421A4A">
              <w:rPr>
                <w:rFonts w:ascii="Times New Roman" w:hAnsi="Times New Roman" w:cs="Times New Roman"/>
              </w:rPr>
              <w:t>Eugenol</w:t>
            </w:r>
          </w:p>
        </w:tc>
        <w:tc>
          <w:tcPr>
            <w:tcW w:w="1417" w:type="dxa"/>
          </w:tcPr>
          <w:p w14:paraId="46A8BF77" w14:textId="77777777" w:rsidR="00011877" w:rsidRPr="00421A4A" w:rsidRDefault="00011877" w:rsidP="00062DF6">
            <w:pPr>
              <w:jc w:val="both"/>
              <w:rPr>
                <w:rFonts w:ascii="Times New Roman" w:hAnsi="Times New Roman" w:cs="Times New Roman"/>
              </w:rPr>
            </w:pPr>
          </w:p>
          <w:p w14:paraId="1650AFF4" w14:textId="77777777" w:rsidR="00011877" w:rsidRPr="00421A4A" w:rsidRDefault="00011877" w:rsidP="00062DF6">
            <w:pPr>
              <w:jc w:val="both"/>
              <w:rPr>
                <w:rFonts w:ascii="Times New Roman" w:hAnsi="Times New Roman" w:cs="Times New Roman"/>
              </w:rPr>
            </w:pPr>
          </w:p>
          <w:p w14:paraId="634D70FC" w14:textId="52C6239A" w:rsidR="00646261" w:rsidRPr="00421A4A" w:rsidRDefault="007F3E90" w:rsidP="00062DF6">
            <w:pPr>
              <w:jc w:val="both"/>
              <w:rPr>
                <w:rFonts w:ascii="Times New Roman" w:hAnsi="Times New Roman" w:cs="Times New Roman"/>
              </w:rPr>
            </w:pPr>
            <w:r w:rsidRPr="00421A4A">
              <w:rPr>
                <w:rFonts w:ascii="Times New Roman" w:hAnsi="Times New Roman" w:cs="Times New Roman"/>
              </w:rPr>
              <w:t>Alzheimer’s disease (AD)</w:t>
            </w:r>
          </w:p>
        </w:tc>
        <w:tc>
          <w:tcPr>
            <w:tcW w:w="1560" w:type="dxa"/>
          </w:tcPr>
          <w:p w14:paraId="72C0F565" w14:textId="77777777" w:rsidR="00011877" w:rsidRPr="00421A4A" w:rsidRDefault="00011877" w:rsidP="00062DF6">
            <w:pPr>
              <w:jc w:val="both"/>
              <w:rPr>
                <w:rFonts w:ascii="Times New Roman" w:hAnsi="Times New Roman" w:cs="Times New Roman"/>
              </w:rPr>
            </w:pPr>
          </w:p>
          <w:p w14:paraId="7BB50FD9" w14:textId="77777777" w:rsidR="00011877" w:rsidRPr="00421A4A" w:rsidRDefault="00011877" w:rsidP="00062DF6">
            <w:pPr>
              <w:jc w:val="both"/>
              <w:rPr>
                <w:rFonts w:ascii="Times New Roman" w:hAnsi="Times New Roman" w:cs="Times New Roman"/>
              </w:rPr>
            </w:pPr>
          </w:p>
          <w:p w14:paraId="4F6D07A1" w14:textId="6F9329BC" w:rsidR="00D54981" w:rsidRPr="00421A4A" w:rsidRDefault="00D54981" w:rsidP="00062DF6">
            <w:pPr>
              <w:jc w:val="both"/>
              <w:rPr>
                <w:rFonts w:ascii="Times New Roman" w:hAnsi="Times New Roman" w:cs="Times New Roman"/>
              </w:rPr>
            </w:pPr>
            <w:r w:rsidRPr="00421A4A">
              <w:rPr>
                <w:rFonts w:ascii="Times New Roman" w:hAnsi="Times New Roman" w:cs="Times New Roman"/>
              </w:rPr>
              <w:t>Sprague Dawley</w:t>
            </w:r>
          </w:p>
          <w:p w14:paraId="2CF45062" w14:textId="3B127DB3" w:rsidR="00646261" w:rsidRPr="00421A4A" w:rsidRDefault="007F3E90" w:rsidP="00062DF6">
            <w:pPr>
              <w:jc w:val="both"/>
              <w:rPr>
                <w:rFonts w:ascii="Times New Roman" w:hAnsi="Times New Roman" w:cs="Times New Roman"/>
              </w:rPr>
            </w:pPr>
            <w:r w:rsidRPr="00421A4A">
              <w:rPr>
                <w:rFonts w:ascii="Times New Roman" w:hAnsi="Times New Roman" w:cs="Times New Roman"/>
              </w:rPr>
              <w:t>Rats</w:t>
            </w:r>
          </w:p>
        </w:tc>
        <w:tc>
          <w:tcPr>
            <w:tcW w:w="2976" w:type="dxa"/>
          </w:tcPr>
          <w:p w14:paraId="2BD579FD" w14:textId="77777777" w:rsidR="00A14AB1" w:rsidRPr="00421A4A" w:rsidRDefault="00A14AB1" w:rsidP="00062DF6">
            <w:pPr>
              <w:jc w:val="both"/>
              <w:rPr>
                <w:rFonts w:ascii="Times New Roman" w:hAnsi="Times New Roman" w:cs="Times New Roman"/>
              </w:rPr>
            </w:pPr>
          </w:p>
          <w:p w14:paraId="4E69D2DB" w14:textId="77777777" w:rsidR="00A14AB1" w:rsidRPr="00421A4A" w:rsidRDefault="00A14AB1" w:rsidP="00062DF6">
            <w:pPr>
              <w:jc w:val="both"/>
              <w:rPr>
                <w:rFonts w:ascii="Times New Roman" w:hAnsi="Times New Roman" w:cs="Times New Roman"/>
              </w:rPr>
            </w:pPr>
          </w:p>
          <w:p w14:paraId="33BC9B77" w14:textId="37B5A438" w:rsidR="00646261" w:rsidRPr="00421A4A" w:rsidRDefault="007F3E90" w:rsidP="00062DF6">
            <w:pPr>
              <w:jc w:val="both"/>
              <w:rPr>
                <w:rFonts w:ascii="Times New Roman" w:hAnsi="Times New Roman" w:cs="Times New Roman"/>
              </w:rPr>
            </w:pPr>
            <w:r w:rsidRPr="00421A4A">
              <w:rPr>
                <w:rFonts w:ascii="Times New Roman" w:hAnsi="Times New Roman" w:cs="Times New Roman"/>
              </w:rPr>
              <w:t xml:space="preserve">Increase neuron proliferation in hippocampus area, increase cell </w:t>
            </w:r>
            <w:r w:rsidR="006532A9" w:rsidRPr="00421A4A">
              <w:rPr>
                <w:rFonts w:ascii="Times New Roman" w:hAnsi="Times New Roman" w:cs="Times New Roman"/>
              </w:rPr>
              <w:t>immunoreactivity</w:t>
            </w:r>
          </w:p>
        </w:tc>
        <w:tc>
          <w:tcPr>
            <w:tcW w:w="1243" w:type="dxa"/>
          </w:tcPr>
          <w:p w14:paraId="33268A46" w14:textId="46D40754" w:rsidR="007F3E90" w:rsidRPr="00421A4A" w:rsidRDefault="007F3E90" w:rsidP="00062DF6">
            <w:pPr>
              <w:jc w:val="both"/>
              <w:rPr>
                <w:rFonts w:ascii="Times New Roman" w:hAnsi="Times New Roman" w:cs="Times New Roman"/>
              </w:rPr>
            </w:pPr>
            <w:proofErr w:type="spellStart"/>
            <w:r w:rsidRPr="00421A4A">
              <w:rPr>
                <w:rFonts w:ascii="Times New Roman" w:hAnsi="Times New Roman" w:cs="Times New Roman"/>
              </w:rPr>
              <w:t>Mataram</w:t>
            </w:r>
            <w:proofErr w:type="spellEnd"/>
            <w:r w:rsidRPr="00421A4A">
              <w:rPr>
                <w:rFonts w:ascii="Times New Roman" w:hAnsi="Times New Roman" w:cs="Times New Roman"/>
              </w:rPr>
              <w:t xml:space="preserve"> et al. 2025</w:t>
            </w:r>
          </w:p>
          <w:p w14:paraId="1AC4735A" w14:textId="5E7B465C" w:rsidR="00646261" w:rsidRPr="00421A4A" w:rsidRDefault="007F3E90" w:rsidP="00062DF6">
            <w:pPr>
              <w:jc w:val="both"/>
              <w:rPr>
                <w:rFonts w:ascii="Times New Roman" w:hAnsi="Times New Roman" w:cs="Times New Roman"/>
              </w:rPr>
            </w:pPr>
            <w:r w:rsidRPr="00421A4A">
              <w:rPr>
                <w:rFonts w:ascii="Times New Roman" w:hAnsi="Times New Roman" w:cs="Times New Roman"/>
              </w:rPr>
              <w:t>Singh and Chaudhuri, 2018</w:t>
            </w:r>
          </w:p>
          <w:p w14:paraId="65A4F23B" w14:textId="68C0DBFF" w:rsidR="007F3E90" w:rsidRPr="00421A4A" w:rsidRDefault="007F3E90" w:rsidP="00062DF6">
            <w:pPr>
              <w:jc w:val="both"/>
              <w:rPr>
                <w:rFonts w:ascii="Times New Roman" w:hAnsi="Times New Roman" w:cs="Times New Roman"/>
              </w:rPr>
            </w:pPr>
          </w:p>
        </w:tc>
      </w:tr>
      <w:tr w:rsidR="00646261" w:rsidRPr="00421A4A" w14:paraId="21A469BA" w14:textId="77777777" w:rsidTr="00DC7F93">
        <w:trPr>
          <w:trHeight w:val="1252"/>
        </w:trPr>
        <w:tc>
          <w:tcPr>
            <w:tcW w:w="1305" w:type="dxa"/>
          </w:tcPr>
          <w:p w14:paraId="1671C09E" w14:textId="613D56BE" w:rsidR="00646261" w:rsidRPr="00421A4A" w:rsidRDefault="00646261" w:rsidP="00062DF6">
            <w:pPr>
              <w:jc w:val="both"/>
              <w:rPr>
                <w:rFonts w:ascii="Times New Roman" w:hAnsi="Times New Roman" w:cs="Times New Roman"/>
                <w:i/>
                <w:iCs/>
              </w:rPr>
            </w:pPr>
            <w:r w:rsidRPr="00421A4A">
              <w:rPr>
                <w:rFonts w:ascii="Times New Roman" w:hAnsi="Times New Roman" w:cs="Times New Roman"/>
                <w:i/>
                <w:iCs/>
              </w:rPr>
              <w:t>Panax ginseng</w:t>
            </w:r>
          </w:p>
        </w:tc>
        <w:tc>
          <w:tcPr>
            <w:tcW w:w="1531" w:type="dxa"/>
          </w:tcPr>
          <w:p w14:paraId="781D491A" w14:textId="77777777" w:rsidR="00646261" w:rsidRPr="00421A4A" w:rsidRDefault="00646261" w:rsidP="00062DF6">
            <w:pPr>
              <w:jc w:val="both"/>
              <w:rPr>
                <w:rFonts w:ascii="Times New Roman" w:hAnsi="Times New Roman" w:cs="Times New Roman"/>
              </w:rPr>
            </w:pPr>
          </w:p>
          <w:p w14:paraId="24F72E37" w14:textId="0872D512" w:rsidR="003D44C7" w:rsidRPr="00421A4A" w:rsidRDefault="00D3326B" w:rsidP="00062DF6">
            <w:pPr>
              <w:jc w:val="center"/>
              <w:rPr>
                <w:rFonts w:ascii="Times New Roman" w:hAnsi="Times New Roman" w:cs="Times New Roman"/>
              </w:rPr>
            </w:pPr>
            <w:r w:rsidRPr="00421A4A">
              <w:rPr>
                <w:rFonts w:ascii="Times New Roman" w:hAnsi="Times New Roman" w:cs="Times New Roman"/>
              </w:rPr>
              <w:t>Ginsenosides</w:t>
            </w:r>
          </w:p>
        </w:tc>
        <w:tc>
          <w:tcPr>
            <w:tcW w:w="1417" w:type="dxa"/>
          </w:tcPr>
          <w:p w14:paraId="39B4AC07" w14:textId="3864BD0D" w:rsidR="00646261" w:rsidRPr="00421A4A" w:rsidRDefault="00D3326B" w:rsidP="00062DF6">
            <w:pPr>
              <w:jc w:val="both"/>
              <w:rPr>
                <w:rFonts w:ascii="Times New Roman" w:hAnsi="Times New Roman" w:cs="Times New Roman"/>
              </w:rPr>
            </w:pPr>
            <w:r w:rsidRPr="00421A4A">
              <w:rPr>
                <w:rFonts w:ascii="Times New Roman" w:hAnsi="Times New Roman" w:cs="Times New Roman"/>
              </w:rPr>
              <w:t>Alzheimer’s disease (AD)</w:t>
            </w:r>
          </w:p>
        </w:tc>
        <w:tc>
          <w:tcPr>
            <w:tcW w:w="1560" w:type="dxa"/>
          </w:tcPr>
          <w:p w14:paraId="63385D49" w14:textId="39DD72B0" w:rsidR="00646261" w:rsidRPr="00421A4A" w:rsidRDefault="006532A9" w:rsidP="00062DF6">
            <w:pPr>
              <w:jc w:val="both"/>
              <w:rPr>
                <w:rFonts w:ascii="Times New Roman" w:hAnsi="Times New Roman" w:cs="Times New Roman"/>
              </w:rPr>
            </w:pPr>
            <w:r w:rsidRPr="00421A4A">
              <w:rPr>
                <w:rFonts w:ascii="Times New Roman" w:hAnsi="Times New Roman" w:cs="Times New Roman"/>
              </w:rPr>
              <w:t>Male APP/PS1 mice</w:t>
            </w:r>
          </w:p>
        </w:tc>
        <w:tc>
          <w:tcPr>
            <w:tcW w:w="2976" w:type="dxa"/>
          </w:tcPr>
          <w:p w14:paraId="045FA412" w14:textId="0AD44937" w:rsidR="00646261" w:rsidRPr="00421A4A" w:rsidRDefault="006532A9" w:rsidP="00062DF6">
            <w:pPr>
              <w:jc w:val="both"/>
              <w:rPr>
                <w:rFonts w:ascii="Times New Roman" w:hAnsi="Times New Roman" w:cs="Times New Roman"/>
              </w:rPr>
            </w:pPr>
            <w:r w:rsidRPr="00421A4A">
              <w:rPr>
                <w:rFonts w:ascii="Times New Roman" w:hAnsi="Times New Roman" w:cs="Times New Roman"/>
              </w:rPr>
              <w:t>Decrease ROS (Reactive oxygen species) production, NAPDH oxidase 2 (NOX2) expression.</w:t>
            </w:r>
          </w:p>
        </w:tc>
        <w:tc>
          <w:tcPr>
            <w:tcW w:w="1243" w:type="dxa"/>
          </w:tcPr>
          <w:p w14:paraId="210B54AD" w14:textId="77777777" w:rsidR="00D16C4A" w:rsidRPr="00421A4A" w:rsidRDefault="006532A9" w:rsidP="00062DF6">
            <w:pPr>
              <w:jc w:val="both"/>
              <w:rPr>
                <w:rFonts w:ascii="Times New Roman" w:hAnsi="Times New Roman" w:cs="Times New Roman"/>
              </w:rPr>
            </w:pPr>
            <w:r w:rsidRPr="00421A4A">
              <w:rPr>
                <w:rFonts w:ascii="Times New Roman" w:hAnsi="Times New Roman" w:cs="Times New Roman"/>
              </w:rPr>
              <w:t>Zhang et al.</w:t>
            </w:r>
          </w:p>
          <w:p w14:paraId="64260541" w14:textId="6DCE5E7A" w:rsidR="00646261" w:rsidRPr="00421A4A" w:rsidRDefault="006532A9" w:rsidP="00062DF6">
            <w:pPr>
              <w:jc w:val="both"/>
              <w:rPr>
                <w:rFonts w:ascii="Times New Roman" w:hAnsi="Times New Roman" w:cs="Times New Roman"/>
              </w:rPr>
            </w:pPr>
            <w:r w:rsidRPr="00421A4A">
              <w:rPr>
                <w:rFonts w:ascii="Times New Roman" w:hAnsi="Times New Roman" w:cs="Times New Roman"/>
              </w:rPr>
              <w:t>2021</w:t>
            </w:r>
          </w:p>
        </w:tc>
      </w:tr>
      <w:tr w:rsidR="003D44C7" w:rsidRPr="00421A4A" w14:paraId="3ACD5E22" w14:textId="77777777" w:rsidTr="00DC7F93">
        <w:trPr>
          <w:trHeight w:val="1252"/>
        </w:trPr>
        <w:tc>
          <w:tcPr>
            <w:tcW w:w="1305" w:type="dxa"/>
          </w:tcPr>
          <w:p w14:paraId="39CA233D" w14:textId="199CA8E0" w:rsidR="003D44C7" w:rsidRPr="00421A4A" w:rsidRDefault="003D44C7" w:rsidP="00062DF6">
            <w:pPr>
              <w:jc w:val="both"/>
              <w:rPr>
                <w:rFonts w:ascii="Times New Roman" w:hAnsi="Times New Roman" w:cs="Times New Roman"/>
                <w:i/>
                <w:iCs/>
              </w:rPr>
            </w:pPr>
            <w:r w:rsidRPr="00421A4A">
              <w:rPr>
                <w:rFonts w:ascii="Times New Roman" w:hAnsi="Times New Roman" w:cs="Times New Roman"/>
                <w:i/>
                <w:iCs/>
              </w:rPr>
              <w:t>Tinospora cordifolia</w:t>
            </w:r>
          </w:p>
        </w:tc>
        <w:tc>
          <w:tcPr>
            <w:tcW w:w="1531" w:type="dxa"/>
          </w:tcPr>
          <w:p w14:paraId="1AB69CE0" w14:textId="0FA74270" w:rsidR="003D44C7" w:rsidRPr="00421A4A" w:rsidRDefault="00FA20ED" w:rsidP="00062DF6">
            <w:pPr>
              <w:jc w:val="both"/>
              <w:rPr>
                <w:rFonts w:ascii="Times New Roman" w:hAnsi="Times New Roman" w:cs="Times New Roman"/>
              </w:rPr>
            </w:pPr>
            <w:proofErr w:type="spellStart"/>
            <w:r w:rsidRPr="00421A4A">
              <w:rPr>
                <w:rFonts w:ascii="Times New Roman" w:hAnsi="Times New Roman" w:cs="Times New Roman"/>
              </w:rPr>
              <w:t>Palmatine</w:t>
            </w:r>
            <w:proofErr w:type="spellEnd"/>
          </w:p>
        </w:tc>
        <w:tc>
          <w:tcPr>
            <w:tcW w:w="1417" w:type="dxa"/>
          </w:tcPr>
          <w:p w14:paraId="6AACFC50" w14:textId="53781720" w:rsidR="003D44C7" w:rsidRPr="00421A4A" w:rsidRDefault="00FA20ED" w:rsidP="00062DF6">
            <w:pPr>
              <w:jc w:val="both"/>
              <w:rPr>
                <w:rFonts w:ascii="Times New Roman" w:hAnsi="Times New Roman" w:cs="Times New Roman"/>
              </w:rPr>
            </w:pPr>
            <w:proofErr w:type="spellStart"/>
            <w:r w:rsidRPr="00421A4A">
              <w:rPr>
                <w:rFonts w:ascii="Times New Roman" w:hAnsi="Times New Roman" w:cs="Times New Roman"/>
              </w:rPr>
              <w:t>Aluminum</w:t>
            </w:r>
            <w:proofErr w:type="spellEnd"/>
            <w:r w:rsidRPr="00421A4A">
              <w:rPr>
                <w:rFonts w:ascii="Times New Roman" w:hAnsi="Times New Roman" w:cs="Times New Roman"/>
              </w:rPr>
              <w:t xml:space="preserve"> chloride (AlCl3) induced oxidative stress</w:t>
            </w:r>
          </w:p>
        </w:tc>
        <w:tc>
          <w:tcPr>
            <w:tcW w:w="1560" w:type="dxa"/>
          </w:tcPr>
          <w:p w14:paraId="09587915" w14:textId="2B9AC676" w:rsidR="003D44C7" w:rsidRPr="00421A4A" w:rsidRDefault="00FA20ED" w:rsidP="00062DF6">
            <w:pPr>
              <w:jc w:val="both"/>
              <w:rPr>
                <w:rFonts w:ascii="Times New Roman" w:hAnsi="Times New Roman" w:cs="Times New Roman"/>
              </w:rPr>
            </w:pPr>
            <w:r w:rsidRPr="00421A4A">
              <w:rPr>
                <w:rFonts w:ascii="Times New Roman" w:hAnsi="Times New Roman" w:cs="Times New Roman"/>
              </w:rPr>
              <w:t>Swiss Albino Mice</w:t>
            </w:r>
          </w:p>
        </w:tc>
        <w:tc>
          <w:tcPr>
            <w:tcW w:w="2976" w:type="dxa"/>
          </w:tcPr>
          <w:p w14:paraId="2229E350" w14:textId="36275865" w:rsidR="003D44C7" w:rsidRPr="00421A4A" w:rsidRDefault="00FA20ED" w:rsidP="00062DF6">
            <w:pPr>
              <w:jc w:val="both"/>
              <w:rPr>
                <w:rFonts w:ascii="Times New Roman" w:hAnsi="Times New Roman" w:cs="Times New Roman"/>
              </w:rPr>
            </w:pPr>
            <w:r w:rsidRPr="00421A4A">
              <w:rPr>
                <w:rFonts w:ascii="Times New Roman" w:hAnsi="Times New Roman" w:cs="Times New Roman"/>
              </w:rPr>
              <w:t>Improve antioxidant activity, superoxide dismutase and catalase; lower lipid peroxidation</w:t>
            </w:r>
          </w:p>
        </w:tc>
        <w:tc>
          <w:tcPr>
            <w:tcW w:w="1243" w:type="dxa"/>
          </w:tcPr>
          <w:p w14:paraId="3C022EE2" w14:textId="4ABC291E" w:rsidR="003D44C7" w:rsidRPr="00421A4A" w:rsidRDefault="00FA20ED" w:rsidP="00062DF6">
            <w:pPr>
              <w:jc w:val="both"/>
              <w:rPr>
                <w:rFonts w:ascii="Times New Roman" w:hAnsi="Times New Roman" w:cs="Times New Roman"/>
              </w:rPr>
            </w:pPr>
            <w:r w:rsidRPr="00421A4A">
              <w:rPr>
                <w:rFonts w:ascii="Times New Roman" w:hAnsi="Times New Roman" w:cs="Times New Roman"/>
              </w:rPr>
              <w:t>Das et al. 2023</w:t>
            </w:r>
          </w:p>
        </w:tc>
      </w:tr>
      <w:tr w:rsidR="003D44C7" w:rsidRPr="00421A4A" w14:paraId="71151333" w14:textId="77777777" w:rsidTr="00DC7F93">
        <w:trPr>
          <w:trHeight w:val="1252"/>
        </w:trPr>
        <w:tc>
          <w:tcPr>
            <w:tcW w:w="1305" w:type="dxa"/>
          </w:tcPr>
          <w:p w14:paraId="144BA9C5" w14:textId="23555F31" w:rsidR="003D44C7" w:rsidRPr="00421A4A" w:rsidRDefault="003D44C7" w:rsidP="00062DF6">
            <w:pPr>
              <w:jc w:val="both"/>
              <w:rPr>
                <w:rFonts w:ascii="Times New Roman" w:hAnsi="Times New Roman" w:cs="Times New Roman"/>
                <w:i/>
                <w:iCs/>
              </w:rPr>
            </w:pPr>
            <w:proofErr w:type="spellStart"/>
            <w:r w:rsidRPr="00421A4A">
              <w:rPr>
                <w:rFonts w:ascii="Times New Roman" w:hAnsi="Times New Roman" w:cs="Times New Roman"/>
                <w:i/>
                <w:iCs/>
              </w:rPr>
              <w:t>Valeriana</w:t>
            </w:r>
            <w:proofErr w:type="spellEnd"/>
            <w:r w:rsidRPr="00421A4A">
              <w:rPr>
                <w:rFonts w:ascii="Times New Roman" w:hAnsi="Times New Roman" w:cs="Times New Roman"/>
                <w:i/>
                <w:iCs/>
              </w:rPr>
              <w:t xml:space="preserve"> </w:t>
            </w:r>
            <w:proofErr w:type="spellStart"/>
            <w:r w:rsidRPr="00421A4A">
              <w:rPr>
                <w:rFonts w:ascii="Times New Roman" w:hAnsi="Times New Roman" w:cs="Times New Roman"/>
                <w:i/>
                <w:iCs/>
              </w:rPr>
              <w:t>jatamansi</w:t>
            </w:r>
            <w:proofErr w:type="spellEnd"/>
          </w:p>
        </w:tc>
        <w:tc>
          <w:tcPr>
            <w:tcW w:w="1531" w:type="dxa"/>
          </w:tcPr>
          <w:p w14:paraId="35BCA2D7" w14:textId="7DE6E273" w:rsidR="003D44C7" w:rsidRPr="00421A4A" w:rsidRDefault="00780868" w:rsidP="00062DF6">
            <w:pPr>
              <w:jc w:val="both"/>
              <w:rPr>
                <w:rFonts w:ascii="Times New Roman" w:hAnsi="Times New Roman" w:cs="Times New Roman"/>
              </w:rPr>
            </w:pPr>
            <w:r w:rsidRPr="00421A4A">
              <w:rPr>
                <w:rFonts w:ascii="Times New Roman" w:hAnsi="Times New Roman" w:cs="Times New Roman"/>
              </w:rPr>
              <w:t>Iridoids</w:t>
            </w:r>
          </w:p>
        </w:tc>
        <w:tc>
          <w:tcPr>
            <w:tcW w:w="1417" w:type="dxa"/>
          </w:tcPr>
          <w:p w14:paraId="20BFD565" w14:textId="13704437" w:rsidR="003D44C7" w:rsidRPr="00421A4A" w:rsidRDefault="008405DB" w:rsidP="00062DF6">
            <w:pPr>
              <w:jc w:val="both"/>
              <w:rPr>
                <w:rFonts w:ascii="Times New Roman" w:hAnsi="Times New Roman" w:cs="Times New Roman"/>
              </w:rPr>
            </w:pPr>
            <w:r w:rsidRPr="00421A4A">
              <w:rPr>
                <w:rFonts w:ascii="Times New Roman" w:hAnsi="Times New Roman" w:cs="Times New Roman"/>
              </w:rPr>
              <w:t>Chronic unpredictable mild stress (CUMS) -induced Depression</w:t>
            </w:r>
          </w:p>
        </w:tc>
        <w:tc>
          <w:tcPr>
            <w:tcW w:w="1560" w:type="dxa"/>
          </w:tcPr>
          <w:p w14:paraId="7A6A3B82" w14:textId="4F122B06" w:rsidR="003D44C7" w:rsidRPr="00421A4A" w:rsidRDefault="008405DB" w:rsidP="00062DF6">
            <w:pPr>
              <w:jc w:val="both"/>
              <w:rPr>
                <w:rFonts w:ascii="Times New Roman" w:hAnsi="Times New Roman" w:cs="Times New Roman"/>
              </w:rPr>
            </w:pPr>
            <w:r w:rsidRPr="00421A4A">
              <w:rPr>
                <w:rFonts w:ascii="Times New Roman" w:hAnsi="Times New Roman" w:cs="Times New Roman"/>
              </w:rPr>
              <w:t xml:space="preserve">Specific </w:t>
            </w:r>
            <w:r w:rsidR="008E72A2">
              <w:rPr>
                <w:rFonts w:ascii="Times New Roman" w:hAnsi="Times New Roman" w:cs="Times New Roman"/>
              </w:rPr>
              <w:t>pathogen-free</w:t>
            </w:r>
            <w:r w:rsidRPr="00421A4A">
              <w:rPr>
                <w:rFonts w:ascii="Times New Roman" w:hAnsi="Times New Roman" w:cs="Times New Roman"/>
              </w:rPr>
              <w:t xml:space="preserve"> (SPF) Kunming Mice</w:t>
            </w:r>
          </w:p>
        </w:tc>
        <w:tc>
          <w:tcPr>
            <w:tcW w:w="2976" w:type="dxa"/>
          </w:tcPr>
          <w:p w14:paraId="5879F6CA" w14:textId="70728649" w:rsidR="003D44C7" w:rsidRPr="00421A4A" w:rsidRDefault="008405DB" w:rsidP="00062DF6">
            <w:pPr>
              <w:jc w:val="both"/>
              <w:rPr>
                <w:rFonts w:ascii="Times New Roman" w:hAnsi="Times New Roman" w:cs="Times New Roman"/>
              </w:rPr>
            </w:pPr>
            <w:r w:rsidRPr="00421A4A">
              <w:rPr>
                <w:rFonts w:ascii="Times New Roman" w:hAnsi="Times New Roman" w:cs="Times New Roman"/>
              </w:rPr>
              <w:t xml:space="preserve">Enhance production of vitamin B12, </w:t>
            </w:r>
            <w:r w:rsidR="008E72A2">
              <w:rPr>
                <w:rFonts w:ascii="Times New Roman" w:hAnsi="Times New Roman" w:cs="Times New Roman"/>
              </w:rPr>
              <w:t xml:space="preserve">and a </w:t>
            </w:r>
            <w:r w:rsidRPr="00421A4A">
              <w:rPr>
                <w:rFonts w:ascii="Times New Roman" w:hAnsi="Times New Roman" w:cs="Times New Roman"/>
              </w:rPr>
              <w:t>reduction in homocysteine</w:t>
            </w:r>
          </w:p>
        </w:tc>
        <w:tc>
          <w:tcPr>
            <w:tcW w:w="1243" w:type="dxa"/>
          </w:tcPr>
          <w:p w14:paraId="2AECE26A" w14:textId="6FB7D632" w:rsidR="003D44C7" w:rsidRPr="00421A4A" w:rsidRDefault="008405DB" w:rsidP="00062DF6">
            <w:pPr>
              <w:jc w:val="both"/>
              <w:rPr>
                <w:rFonts w:ascii="Times New Roman" w:hAnsi="Times New Roman" w:cs="Times New Roman"/>
              </w:rPr>
            </w:pPr>
            <w:proofErr w:type="spellStart"/>
            <w:r w:rsidRPr="00421A4A">
              <w:rPr>
                <w:rFonts w:ascii="Times New Roman" w:hAnsi="Times New Roman" w:cs="Times New Roman"/>
              </w:rPr>
              <w:t>Lv</w:t>
            </w:r>
            <w:proofErr w:type="spellEnd"/>
            <w:r w:rsidRPr="00421A4A">
              <w:rPr>
                <w:rFonts w:ascii="Times New Roman" w:hAnsi="Times New Roman" w:cs="Times New Roman"/>
              </w:rPr>
              <w:t xml:space="preserve"> et al. 2025</w:t>
            </w:r>
            <w:r w:rsidR="00780868" w:rsidRPr="00421A4A">
              <w:rPr>
                <w:rFonts w:ascii="Times New Roman" w:hAnsi="Times New Roman" w:cs="Times New Roman"/>
              </w:rPr>
              <w:t>;</w:t>
            </w:r>
          </w:p>
          <w:p w14:paraId="59FD9A4B" w14:textId="34E5D20C" w:rsidR="00780868" w:rsidRPr="00421A4A" w:rsidRDefault="00780868" w:rsidP="00062DF6">
            <w:pPr>
              <w:jc w:val="both"/>
              <w:rPr>
                <w:rFonts w:ascii="Times New Roman" w:hAnsi="Times New Roman" w:cs="Times New Roman"/>
              </w:rPr>
            </w:pPr>
            <w:r w:rsidRPr="00421A4A">
              <w:rPr>
                <w:rFonts w:ascii="Times New Roman" w:hAnsi="Times New Roman" w:cs="Times New Roman"/>
              </w:rPr>
              <w:t>Wang et al. 2024</w:t>
            </w:r>
          </w:p>
        </w:tc>
      </w:tr>
      <w:tr w:rsidR="003D44C7" w:rsidRPr="00421A4A" w14:paraId="7B82CDAD" w14:textId="77777777" w:rsidTr="00DC7F93">
        <w:trPr>
          <w:trHeight w:val="1252"/>
        </w:trPr>
        <w:tc>
          <w:tcPr>
            <w:tcW w:w="1305" w:type="dxa"/>
          </w:tcPr>
          <w:p w14:paraId="03D1DE89" w14:textId="2E266E3A" w:rsidR="003D44C7" w:rsidRPr="00421A4A" w:rsidRDefault="003D44C7" w:rsidP="00062DF6">
            <w:pPr>
              <w:jc w:val="both"/>
              <w:rPr>
                <w:rFonts w:ascii="Times New Roman" w:hAnsi="Times New Roman" w:cs="Times New Roman"/>
                <w:i/>
                <w:iCs/>
              </w:rPr>
            </w:pPr>
            <w:r w:rsidRPr="00421A4A">
              <w:rPr>
                <w:rFonts w:ascii="Times New Roman" w:hAnsi="Times New Roman" w:cs="Times New Roman"/>
                <w:i/>
                <w:iCs/>
              </w:rPr>
              <w:t>Withania somnifera</w:t>
            </w:r>
          </w:p>
        </w:tc>
        <w:tc>
          <w:tcPr>
            <w:tcW w:w="1531" w:type="dxa"/>
          </w:tcPr>
          <w:p w14:paraId="2552D1AA" w14:textId="0990FE0B" w:rsidR="003D44C7" w:rsidRPr="00421A4A" w:rsidRDefault="00780868" w:rsidP="00062DF6">
            <w:pPr>
              <w:jc w:val="both"/>
              <w:rPr>
                <w:rFonts w:ascii="Times New Roman" w:hAnsi="Times New Roman" w:cs="Times New Roman"/>
              </w:rPr>
            </w:pPr>
            <w:proofErr w:type="spellStart"/>
            <w:r w:rsidRPr="00421A4A">
              <w:rPr>
                <w:rFonts w:ascii="Times New Roman" w:hAnsi="Times New Roman" w:cs="Times New Roman"/>
              </w:rPr>
              <w:t>Withanolides</w:t>
            </w:r>
            <w:proofErr w:type="spellEnd"/>
            <w:r w:rsidRPr="00421A4A">
              <w:rPr>
                <w:rFonts w:ascii="Times New Roman" w:hAnsi="Times New Roman" w:cs="Times New Roman"/>
              </w:rPr>
              <w:t>, Withaferin A</w:t>
            </w:r>
          </w:p>
        </w:tc>
        <w:tc>
          <w:tcPr>
            <w:tcW w:w="1417" w:type="dxa"/>
          </w:tcPr>
          <w:p w14:paraId="74485212" w14:textId="77777777" w:rsidR="00263025" w:rsidRPr="00421A4A" w:rsidRDefault="00263025" w:rsidP="00062DF6">
            <w:pPr>
              <w:jc w:val="both"/>
              <w:rPr>
                <w:rFonts w:ascii="Times New Roman" w:hAnsi="Times New Roman" w:cs="Times New Roman"/>
              </w:rPr>
            </w:pPr>
            <w:r w:rsidRPr="00421A4A">
              <w:rPr>
                <w:rFonts w:ascii="Times New Roman" w:hAnsi="Times New Roman" w:cs="Times New Roman"/>
              </w:rPr>
              <w:t>BPA</w:t>
            </w:r>
          </w:p>
          <w:p w14:paraId="2111B400" w14:textId="77777777" w:rsidR="00263025" w:rsidRPr="00421A4A" w:rsidRDefault="00263025" w:rsidP="00062DF6">
            <w:pPr>
              <w:jc w:val="both"/>
              <w:rPr>
                <w:rFonts w:ascii="Times New Roman" w:hAnsi="Times New Roman" w:cs="Times New Roman"/>
              </w:rPr>
            </w:pPr>
            <w:r w:rsidRPr="00421A4A">
              <w:rPr>
                <w:rFonts w:ascii="Times New Roman" w:hAnsi="Times New Roman" w:cs="Times New Roman"/>
              </w:rPr>
              <w:t>(Bisphenol A)</w:t>
            </w:r>
          </w:p>
          <w:p w14:paraId="75421A75" w14:textId="3F3328A2" w:rsidR="003D44C7" w:rsidRPr="00421A4A" w:rsidRDefault="00263025" w:rsidP="00062DF6">
            <w:pPr>
              <w:jc w:val="both"/>
              <w:rPr>
                <w:rFonts w:ascii="Times New Roman" w:hAnsi="Times New Roman" w:cs="Times New Roman"/>
              </w:rPr>
            </w:pPr>
            <w:r w:rsidRPr="00421A4A">
              <w:rPr>
                <w:rFonts w:ascii="Times New Roman" w:hAnsi="Times New Roman" w:cs="Times New Roman"/>
              </w:rPr>
              <w:t>-induced cognitive dysfunction</w:t>
            </w:r>
          </w:p>
        </w:tc>
        <w:tc>
          <w:tcPr>
            <w:tcW w:w="1560" w:type="dxa"/>
          </w:tcPr>
          <w:p w14:paraId="03FDE116" w14:textId="7E4F5247" w:rsidR="003D44C7" w:rsidRPr="00421A4A" w:rsidRDefault="00263025" w:rsidP="00062DF6">
            <w:pPr>
              <w:jc w:val="both"/>
              <w:rPr>
                <w:rFonts w:ascii="Times New Roman" w:hAnsi="Times New Roman" w:cs="Times New Roman"/>
              </w:rPr>
            </w:pPr>
            <w:r w:rsidRPr="00421A4A">
              <w:rPr>
                <w:rFonts w:ascii="Times New Roman" w:hAnsi="Times New Roman" w:cs="Times New Roman"/>
              </w:rPr>
              <w:t>Swiss Albino mice</w:t>
            </w:r>
          </w:p>
        </w:tc>
        <w:tc>
          <w:tcPr>
            <w:tcW w:w="2976" w:type="dxa"/>
          </w:tcPr>
          <w:p w14:paraId="0F131F07" w14:textId="77777777" w:rsidR="00842405" w:rsidRPr="00421A4A" w:rsidRDefault="00263025" w:rsidP="00062DF6">
            <w:pPr>
              <w:jc w:val="both"/>
              <w:rPr>
                <w:rFonts w:ascii="Times New Roman" w:hAnsi="Times New Roman" w:cs="Times New Roman"/>
              </w:rPr>
            </w:pPr>
            <w:r w:rsidRPr="00421A4A">
              <w:rPr>
                <w:rFonts w:ascii="Times New Roman" w:hAnsi="Times New Roman" w:cs="Times New Roman"/>
              </w:rPr>
              <w:t xml:space="preserve">Reinstate NMDA </w:t>
            </w:r>
            <w:r w:rsidR="00842405" w:rsidRPr="00421A4A">
              <w:rPr>
                <w:rFonts w:ascii="Times New Roman" w:hAnsi="Times New Roman" w:cs="Times New Roman"/>
              </w:rPr>
              <w:t>(N-methyl-D-aspartate)</w:t>
            </w:r>
          </w:p>
          <w:p w14:paraId="3DB0AFBB" w14:textId="372DBB2D" w:rsidR="003D44C7" w:rsidRPr="00421A4A" w:rsidRDefault="00263025" w:rsidP="00062DF6">
            <w:pPr>
              <w:jc w:val="both"/>
              <w:rPr>
                <w:rFonts w:ascii="Times New Roman" w:hAnsi="Times New Roman" w:cs="Times New Roman"/>
              </w:rPr>
            </w:pPr>
            <w:r w:rsidRPr="00421A4A">
              <w:rPr>
                <w:rFonts w:ascii="Times New Roman" w:hAnsi="Times New Roman" w:cs="Times New Roman"/>
              </w:rPr>
              <w:t xml:space="preserve">receptors, ameliorate endogenous </w:t>
            </w:r>
            <w:r w:rsidR="008E72A2">
              <w:rPr>
                <w:rFonts w:ascii="Times New Roman" w:hAnsi="Times New Roman" w:cs="Times New Roman"/>
              </w:rPr>
              <w:t>antioxidant</w:t>
            </w:r>
            <w:r w:rsidRPr="00421A4A">
              <w:rPr>
                <w:rFonts w:ascii="Times New Roman" w:hAnsi="Times New Roman" w:cs="Times New Roman"/>
              </w:rPr>
              <w:t xml:space="preserve"> level in </w:t>
            </w:r>
            <w:r w:rsidR="008E72A2">
              <w:rPr>
                <w:rFonts w:ascii="Times New Roman" w:hAnsi="Times New Roman" w:cs="Times New Roman"/>
              </w:rPr>
              <w:t xml:space="preserve">the </w:t>
            </w:r>
            <w:r w:rsidRPr="00421A4A">
              <w:rPr>
                <w:rFonts w:ascii="Times New Roman" w:hAnsi="Times New Roman" w:cs="Times New Roman"/>
              </w:rPr>
              <w:t>brain</w:t>
            </w:r>
          </w:p>
        </w:tc>
        <w:tc>
          <w:tcPr>
            <w:tcW w:w="1243" w:type="dxa"/>
          </w:tcPr>
          <w:p w14:paraId="1AEE6F6B" w14:textId="77777777" w:rsidR="00780868" w:rsidRPr="00421A4A" w:rsidRDefault="00780868" w:rsidP="00062DF6">
            <w:pPr>
              <w:jc w:val="both"/>
              <w:rPr>
                <w:rFonts w:ascii="Times New Roman" w:hAnsi="Times New Roman" w:cs="Times New Roman"/>
              </w:rPr>
            </w:pPr>
            <w:r w:rsidRPr="00421A4A">
              <w:rPr>
                <w:rFonts w:ascii="Times New Roman" w:hAnsi="Times New Roman" w:cs="Times New Roman"/>
              </w:rPr>
              <w:t>Panda and Mohapatra,</w:t>
            </w:r>
          </w:p>
          <w:p w14:paraId="5A885047" w14:textId="77777777" w:rsidR="003D44C7" w:rsidRPr="00421A4A" w:rsidRDefault="00780868" w:rsidP="00062DF6">
            <w:pPr>
              <w:jc w:val="both"/>
              <w:rPr>
                <w:rFonts w:ascii="Times New Roman" w:hAnsi="Times New Roman" w:cs="Times New Roman"/>
              </w:rPr>
            </w:pPr>
            <w:r w:rsidRPr="00421A4A">
              <w:rPr>
                <w:rFonts w:ascii="Times New Roman" w:hAnsi="Times New Roman" w:cs="Times New Roman"/>
              </w:rPr>
              <w:t>2024</w:t>
            </w:r>
            <w:r w:rsidR="00263025" w:rsidRPr="00421A4A">
              <w:rPr>
                <w:rFonts w:ascii="Times New Roman" w:hAnsi="Times New Roman" w:cs="Times New Roman"/>
              </w:rPr>
              <w:t>;</w:t>
            </w:r>
          </w:p>
          <w:p w14:paraId="3E526F40" w14:textId="2F824D8C" w:rsidR="00842405" w:rsidRPr="00421A4A" w:rsidRDefault="00842405" w:rsidP="00062DF6">
            <w:pPr>
              <w:jc w:val="both"/>
              <w:rPr>
                <w:rFonts w:ascii="Times New Roman" w:hAnsi="Times New Roman" w:cs="Times New Roman"/>
              </w:rPr>
            </w:pPr>
            <w:r w:rsidRPr="00421A4A">
              <w:rPr>
                <w:rFonts w:ascii="Times New Roman" w:hAnsi="Times New Roman" w:cs="Times New Roman"/>
              </w:rPr>
              <w:t>Birla et al. 2019</w:t>
            </w:r>
          </w:p>
        </w:tc>
      </w:tr>
    </w:tbl>
    <w:p w14:paraId="0A77D4CB" w14:textId="77777777" w:rsidR="00730417" w:rsidRPr="00421A4A" w:rsidRDefault="00730417" w:rsidP="00062DF6">
      <w:pPr>
        <w:spacing w:line="240" w:lineRule="auto"/>
        <w:jc w:val="both"/>
        <w:rPr>
          <w:rFonts w:ascii="Times New Roman" w:hAnsi="Times New Roman" w:cs="Times New Roman"/>
          <w:b/>
          <w:bCs/>
        </w:rPr>
      </w:pPr>
    </w:p>
    <w:p w14:paraId="3780934A" w14:textId="41F90D16" w:rsidR="00C55EFC" w:rsidRPr="00421A4A" w:rsidRDefault="00E62B55" w:rsidP="00062DF6">
      <w:pPr>
        <w:spacing w:line="240" w:lineRule="auto"/>
        <w:jc w:val="both"/>
        <w:rPr>
          <w:rFonts w:ascii="Times New Roman" w:hAnsi="Times New Roman" w:cs="Times New Roman"/>
          <w:b/>
          <w:bCs/>
        </w:rPr>
      </w:pPr>
      <w:r w:rsidRPr="00421A4A">
        <w:rPr>
          <w:rFonts w:ascii="Times New Roman" w:hAnsi="Times New Roman" w:cs="Times New Roman"/>
          <w:b/>
          <w:bCs/>
        </w:rPr>
        <w:t>Conclusion</w:t>
      </w:r>
    </w:p>
    <w:p w14:paraId="43AB5388" w14:textId="5B1C505D" w:rsidR="002B4913" w:rsidRPr="00421A4A" w:rsidRDefault="004D194B" w:rsidP="00062DF6">
      <w:pPr>
        <w:spacing w:line="240" w:lineRule="auto"/>
        <w:jc w:val="both"/>
        <w:rPr>
          <w:rFonts w:ascii="Times New Roman" w:hAnsi="Times New Roman" w:cs="Times New Roman"/>
        </w:rPr>
      </w:pPr>
      <w:r w:rsidRPr="00421A4A">
        <w:rPr>
          <w:rFonts w:ascii="Times New Roman" w:hAnsi="Times New Roman" w:cs="Times New Roman"/>
        </w:rPr>
        <w:t xml:space="preserve">Medicinal plants contain a broad spectrum of essential and bioactive metabolites that contribute to </w:t>
      </w:r>
      <w:r w:rsidR="008E72A2">
        <w:rPr>
          <w:rFonts w:ascii="Times New Roman" w:hAnsi="Times New Roman" w:cs="Times New Roman"/>
        </w:rPr>
        <w:t xml:space="preserve">the </w:t>
      </w:r>
      <w:r w:rsidRPr="00421A4A">
        <w:rPr>
          <w:rFonts w:ascii="Times New Roman" w:hAnsi="Times New Roman" w:cs="Times New Roman"/>
        </w:rPr>
        <w:t>treatment of various health conditions. Traditionally used in medicine, these plants and their associated phytochemicals influence a range of neuropharmacological activit</w:t>
      </w:r>
      <w:r w:rsidR="008E72A2">
        <w:rPr>
          <w:rFonts w:ascii="Times New Roman" w:hAnsi="Times New Roman" w:cs="Times New Roman"/>
        </w:rPr>
        <w:t>ies</w:t>
      </w:r>
      <w:r w:rsidRPr="00421A4A">
        <w:rPr>
          <w:rFonts w:ascii="Times New Roman" w:hAnsi="Times New Roman" w:cs="Times New Roman"/>
        </w:rPr>
        <w:t>. As a result, they have the potential to be developed into future medications or used to support conventional drug treatments.</w:t>
      </w:r>
      <w:r w:rsidR="001E39AE" w:rsidRPr="00421A4A">
        <w:rPr>
          <w:rFonts w:ascii="Times New Roman" w:hAnsi="Times New Roman" w:cs="Times New Roman"/>
        </w:rPr>
        <w:t xml:space="preserve"> Neurological diseases often arise from factors such as protein depletion, oxidative and inflammatory stress, environmental influences</w:t>
      </w:r>
      <w:r w:rsidR="008E72A2">
        <w:rPr>
          <w:rFonts w:ascii="Times New Roman" w:hAnsi="Times New Roman" w:cs="Times New Roman"/>
        </w:rPr>
        <w:t xml:space="preserve">, </w:t>
      </w:r>
      <w:r w:rsidR="001E39AE" w:rsidRPr="00421A4A">
        <w:rPr>
          <w:rFonts w:ascii="Times New Roman" w:hAnsi="Times New Roman" w:cs="Times New Roman"/>
        </w:rPr>
        <w:t>and notably ag</w:t>
      </w:r>
      <w:r w:rsidR="008E72A2">
        <w:rPr>
          <w:rFonts w:ascii="Times New Roman" w:hAnsi="Times New Roman" w:cs="Times New Roman"/>
        </w:rPr>
        <w:t>e</w:t>
      </w:r>
      <w:r w:rsidR="001E39AE" w:rsidRPr="00421A4A">
        <w:rPr>
          <w:rFonts w:ascii="Times New Roman" w:hAnsi="Times New Roman" w:cs="Times New Roman"/>
        </w:rPr>
        <w:t>ing. Disorders like Alzheimer’s disease (AD), Parkinson’s disease (PD), Huntington’s disease and others exhibit common characteristics at both cellular and subcellular levels. They also exhibi</w:t>
      </w:r>
      <w:r w:rsidR="00141137" w:rsidRPr="00421A4A">
        <w:rPr>
          <w:rFonts w:ascii="Times New Roman" w:hAnsi="Times New Roman" w:cs="Times New Roman"/>
        </w:rPr>
        <w:t xml:space="preserve">t considerable </w:t>
      </w:r>
      <w:r w:rsidR="001E39AE" w:rsidRPr="00421A4A">
        <w:rPr>
          <w:rFonts w:ascii="Times New Roman" w:hAnsi="Times New Roman" w:cs="Times New Roman"/>
        </w:rPr>
        <w:t>overla</w:t>
      </w:r>
      <w:r w:rsidR="00141137" w:rsidRPr="00421A4A">
        <w:rPr>
          <w:rFonts w:ascii="Times New Roman" w:hAnsi="Times New Roman" w:cs="Times New Roman"/>
        </w:rPr>
        <w:t>p in signalling pathways</w:t>
      </w:r>
      <w:r w:rsidR="008E72A2">
        <w:rPr>
          <w:rFonts w:ascii="Times New Roman" w:hAnsi="Times New Roman" w:cs="Times New Roman"/>
        </w:rPr>
        <w:t>,</w:t>
      </w:r>
      <w:r w:rsidR="00141137" w:rsidRPr="00421A4A">
        <w:rPr>
          <w:rFonts w:ascii="Times New Roman" w:hAnsi="Times New Roman" w:cs="Times New Roman"/>
        </w:rPr>
        <w:t xml:space="preserve"> which can ultimately trigger mechanisms like apoptosis, necroptosis and inflammation. Medicinal plants, including </w:t>
      </w:r>
      <w:r w:rsidR="00141137" w:rsidRPr="00421A4A">
        <w:rPr>
          <w:rFonts w:ascii="Times New Roman" w:hAnsi="Times New Roman" w:cs="Times New Roman"/>
          <w:i/>
          <w:iCs/>
        </w:rPr>
        <w:t>Ginseng, Withania somnifera,</w:t>
      </w:r>
      <w:r w:rsidR="00141137" w:rsidRPr="00421A4A">
        <w:rPr>
          <w:rFonts w:ascii="Times New Roman" w:hAnsi="Times New Roman" w:cs="Times New Roman"/>
        </w:rPr>
        <w:t xml:space="preserve"> </w:t>
      </w:r>
      <w:r w:rsidR="00141137" w:rsidRPr="00421A4A">
        <w:rPr>
          <w:rFonts w:ascii="Times New Roman" w:hAnsi="Times New Roman" w:cs="Times New Roman"/>
          <w:i/>
          <w:iCs/>
        </w:rPr>
        <w:t>Bacopa monnieri,</w:t>
      </w:r>
      <w:r w:rsidR="00141137" w:rsidRPr="00421A4A">
        <w:rPr>
          <w:rFonts w:ascii="Times New Roman" w:hAnsi="Times New Roman" w:cs="Times New Roman"/>
        </w:rPr>
        <w:t xml:space="preserve"> and </w:t>
      </w:r>
      <w:r w:rsidR="00141137" w:rsidRPr="00421A4A">
        <w:rPr>
          <w:rFonts w:ascii="Times New Roman" w:hAnsi="Times New Roman" w:cs="Times New Roman"/>
          <w:i/>
          <w:iCs/>
        </w:rPr>
        <w:t>Ginkgo biloba,</w:t>
      </w:r>
      <w:r w:rsidR="00141137" w:rsidRPr="00421A4A">
        <w:rPr>
          <w:rFonts w:ascii="Times New Roman" w:hAnsi="Times New Roman" w:cs="Times New Roman"/>
        </w:rPr>
        <w:t xml:space="preserve"> contain natural compounds that may help in the prevention and treatment of symptoms associated with neurodegenerative diseases. Use of traditional medicinal plants has attracted significant interest over the past several decades due to </w:t>
      </w:r>
      <w:r w:rsidR="008E72A2">
        <w:rPr>
          <w:rFonts w:ascii="Times New Roman" w:hAnsi="Times New Roman" w:cs="Times New Roman"/>
        </w:rPr>
        <w:t>their</w:t>
      </w:r>
      <w:r w:rsidR="00141137" w:rsidRPr="00421A4A">
        <w:rPr>
          <w:rFonts w:ascii="Times New Roman" w:hAnsi="Times New Roman" w:cs="Times New Roman"/>
        </w:rPr>
        <w:t xml:space="preserve"> therapeutic potential.</w:t>
      </w:r>
      <w:r w:rsidR="0094140D" w:rsidRPr="00421A4A">
        <w:rPr>
          <w:rFonts w:ascii="Times New Roman" w:hAnsi="Times New Roman" w:cs="Times New Roman"/>
        </w:rPr>
        <w:t xml:space="preserve"> Reduction of inflammatory responses, inhibition of pro-inflammatory cytokines such as tumo</w:t>
      </w:r>
      <w:r w:rsidR="008E72A2">
        <w:rPr>
          <w:rFonts w:ascii="Times New Roman" w:hAnsi="Times New Roman" w:cs="Times New Roman"/>
        </w:rPr>
        <w:t>ur</w:t>
      </w:r>
      <w:r w:rsidR="0094140D" w:rsidRPr="00421A4A">
        <w:rPr>
          <w:rFonts w:ascii="Times New Roman" w:hAnsi="Times New Roman" w:cs="Times New Roman"/>
        </w:rPr>
        <w:t xml:space="preserve"> necrosis factor (TNF) and enhancement of antioxidant activity are exhibited by medicinal plants </w:t>
      </w:r>
      <w:r w:rsidR="008E72A2" w:rsidRPr="00421A4A">
        <w:rPr>
          <w:rFonts w:ascii="Times New Roman" w:hAnsi="Times New Roman" w:cs="Times New Roman"/>
        </w:rPr>
        <w:t>as</w:t>
      </w:r>
      <w:r w:rsidR="008E72A2">
        <w:rPr>
          <w:rFonts w:ascii="Times New Roman" w:hAnsi="Times New Roman" w:cs="Times New Roman"/>
        </w:rPr>
        <w:t xml:space="preserve"> a</w:t>
      </w:r>
      <w:r w:rsidR="0094140D" w:rsidRPr="00421A4A">
        <w:rPr>
          <w:rFonts w:ascii="Times New Roman" w:hAnsi="Times New Roman" w:cs="Times New Roman"/>
        </w:rPr>
        <w:t xml:space="preserve"> </w:t>
      </w:r>
      <w:r w:rsidR="008E72A2" w:rsidRPr="00421A4A">
        <w:rPr>
          <w:rFonts w:ascii="Times New Roman" w:hAnsi="Times New Roman" w:cs="Times New Roman"/>
        </w:rPr>
        <w:t>neuroprotective</w:t>
      </w:r>
      <w:r w:rsidR="008E72A2">
        <w:rPr>
          <w:rFonts w:ascii="Times New Roman" w:hAnsi="Times New Roman" w:cs="Times New Roman"/>
        </w:rPr>
        <w:t xml:space="preserve"> </w:t>
      </w:r>
      <w:r w:rsidR="008E72A2" w:rsidRPr="00421A4A">
        <w:rPr>
          <w:rFonts w:ascii="Times New Roman" w:hAnsi="Times New Roman" w:cs="Times New Roman"/>
        </w:rPr>
        <w:t>mechanism</w:t>
      </w:r>
      <w:r w:rsidR="0094140D" w:rsidRPr="00421A4A">
        <w:rPr>
          <w:rFonts w:ascii="Times New Roman" w:hAnsi="Times New Roman" w:cs="Times New Roman"/>
        </w:rPr>
        <w:t>.</w:t>
      </w:r>
      <w:r w:rsidR="00226A9F" w:rsidRPr="00421A4A">
        <w:rPr>
          <w:rFonts w:ascii="Times New Roman" w:hAnsi="Times New Roman" w:cs="Times New Roman"/>
        </w:rPr>
        <w:t xml:space="preserve"> Owing to the </w:t>
      </w:r>
      <w:r w:rsidR="00226A9F" w:rsidRPr="00421A4A">
        <w:rPr>
          <w:rFonts w:ascii="Times New Roman" w:hAnsi="Times New Roman" w:cs="Times New Roman"/>
        </w:rPr>
        <w:lastRenderedPageBreak/>
        <w:t xml:space="preserve">limitations of current therapeutic interventions and </w:t>
      </w:r>
      <w:r w:rsidR="008E72A2">
        <w:rPr>
          <w:rFonts w:ascii="Times New Roman" w:hAnsi="Times New Roman" w:cs="Times New Roman"/>
        </w:rPr>
        <w:t xml:space="preserve">the </w:t>
      </w:r>
      <w:r w:rsidR="00226A9F" w:rsidRPr="00421A4A">
        <w:rPr>
          <w:rFonts w:ascii="Times New Roman" w:hAnsi="Times New Roman" w:cs="Times New Roman"/>
        </w:rPr>
        <w:t xml:space="preserve">progressive nature of neurological diseases, numerous side effects have emerged, prompting patients to seek alternative treatments. This has led to the effective use of medicinal plants </w:t>
      </w:r>
      <w:r w:rsidR="008E72A2">
        <w:rPr>
          <w:rFonts w:ascii="Times New Roman" w:hAnsi="Times New Roman" w:cs="Times New Roman"/>
        </w:rPr>
        <w:t>in</w:t>
      </w:r>
      <w:r w:rsidR="00226A9F" w:rsidRPr="00421A4A">
        <w:rPr>
          <w:rFonts w:ascii="Times New Roman" w:hAnsi="Times New Roman" w:cs="Times New Roman"/>
        </w:rPr>
        <w:t xml:space="preserve"> various cellular and molecular pathways</w:t>
      </w:r>
      <w:r w:rsidR="00831B69" w:rsidRPr="00421A4A">
        <w:rPr>
          <w:rFonts w:ascii="Times New Roman" w:hAnsi="Times New Roman" w:cs="Times New Roman"/>
        </w:rPr>
        <w:t xml:space="preserve">. Due to their anti-inflammatory, antioxidant and anticholinesterase properties, phytochemicals present in medicinal plants are anticipated to play a key role in treating neurological diseases. However, </w:t>
      </w:r>
      <w:bookmarkStart w:id="0" w:name="_Hlk220669467"/>
      <w:r w:rsidR="00831B69" w:rsidRPr="00421A4A">
        <w:rPr>
          <w:rFonts w:ascii="Times New Roman" w:hAnsi="Times New Roman" w:cs="Times New Roman"/>
        </w:rPr>
        <w:t xml:space="preserve">further clinical research is essential to confirm the safety and efficacy of medicinal plants for neurodegenerative diseases and </w:t>
      </w:r>
      <w:r w:rsidR="008E72A2">
        <w:rPr>
          <w:rFonts w:ascii="Times New Roman" w:hAnsi="Times New Roman" w:cs="Times New Roman"/>
        </w:rPr>
        <w:t>their</w:t>
      </w:r>
      <w:r w:rsidR="00831B69" w:rsidRPr="00421A4A">
        <w:rPr>
          <w:rFonts w:ascii="Times New Roman" w:hAnsi="Times New Roman" w:cs="Times New Roman"/>
        </w:rPr>
        <w:t xml:space="preserve"> overall use as </w:t>
      </w:r>
      <w:r w:rsidR="008E72A2">
        <w:rPr>
          <w:rFonts w:ascii="Times New Roman" w:hAnsi="Times New Roman" w:cs="Times New Roman"/>
        </w:rPr>
        <w:t xml:space="preserve">a </w:t>
      </w:r>
      <w:r w:rsidR="00831B69" w:rsidRPr="00421A4A">
        <w:rPr>
          <w:rFonts w:ascii="Times New Roman" w:hAnsi="Times New Roman" w:cs="Times New Roman"/>
        </w:rPr>
        <w:t>valuable alternative to conventional therapies.</w:t>
      </w:r>
      <w:bookmarkEnd w:id="0"/>
    </w:p>
    <w:p w14:paraId="1C6E548D" w14:textId="21FB6D90" w:rsidR="00D16C4A" w:rsidRPr="00421A4A" w:rsidRDefault="001E5CC8" w:rsidP="00062DF6">
      <w:pPr>
        <w:tabs>
          <w:tab w:val="left" w:pos="2184"/>
        </w:tabs>
        <w:spacing w:line="240" w:lineRule="auto"/>
        <w:ind w:left="720" w:hanging="720"/>
        <w:jc w:val="both"/>
        <w:rPr>
          <w:rFonts w:ascii="Times New Roman" w:hAnsi="Times New Roman" w:cs="Times New Roman"/>
          <w:b/>
          <w:bCs/>
        </w:rPr>
      </w:pPr>
      <w:bookmarkStart w:id="1" w:name="_GoBack"/>
      <w:bookmarkEnd w:id="1"/>
      <w:r w:rsidRPr="00421A4A">
        <w:rPr>
          <w:rFonts w:ascii="Times New Roman" w:hAnsi="Times New Roman" w:cs="Times New Roman"/>
          <w:b/>
          <w:bCs/>
        </w:rPr>
        <w:t xml:space="preserve">Disclaimer </w:t>
      </w:r>
    </w:p>
    <w:p w14:paraId="2F37BB79" w14:textId="3100C8A5" w:rsidR="001E5CC8" w:rsidRPr="00421A4A" w:rsidRDefault="001E5CC8" w:rsidP="00062DF6">
      <w:pPr>
        <w:tabs>
          <w:tab w:val="left" w:pos="2184"/>
        </w:tabs>
        <w:spacing w:line="240" w:lineRule="auto"/>
        <w:ind w:left="720" w:hanging="720"/>
        <w:jc w:val="both"/>
        <w:rPr>
          <w:rFonts w:ascii="Times New Roman" w:hAnsi="Times New Roman" w:cs="Times New Roman"/>
        </w:rPr>
      </w:pPr>
      <w:r w:rsidRPr="00421A4A">
        <w:rPr>
          <w:rFonts w:ascii="Times New Roman" w:hAnsi="Times New Roman" w:cs="Times New Roman"/>
        </w:rPr>
        <w:t>The authors declare the use of ChatGPT (Open Ai) for readability and assistance in language editing of the manuscript.</w:t>
      </w:r>
    </w:p>
    <w:p w14:paraId="5156B9D7" w14:textId="1B07B963" w:rsidR="00F975EA" w:rsidRPr="00421A4A" w:rsidRDefault="006D469C" w:rsidP="00062DF6">
      <w:pPr>
        <w:spacing w:line="240" w:lineRule="auto"/>
        <w:jc w:val="both"/>
        <w:rPr>
          <w:rFonts w:ascii="Times New Roman" w:hAnsi="Times New Roman" w:cs="Times New Roman"/>
          <w:b/>
          <w:bCs/>
        </w:rPr>
      </w:pPr>
      <w:r w:rsidRPr="00421A4A">
        <w:rPr>
          <w:rFonts w:ascii="Times New Roman" w:hAnsi="Times New Roman" w:cs="Times New Roman"/>
          <w:b/>
          <w:bCs/>
        </w:rPr>
        <w:t>References</w:t>
      </w:r>
    </w:p>
    <w:p w14:paraId="14E9D417" w14:textId="3E6E8F36"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bookmarkStart w:id="2" w:name="_Hlk200398891"/>
      <w:proofErr w:type="spellStart"/>
      <w:r w:rsidRPr="00D25ECA">
        <w:rPr>
          <w:rFonts w:ascii="Times New Roman" w:hAnsi="Times New Roman" w:cs="Times New Roman"/>
          <w:sz w:val="24"/>
          <w:szCs w:val="24"/>
        </w:rPr>
        <w:t>Ahad</w:t>
      </w:r>
      <w:proofErr w:type="spellEnd"/>
      <w:r w:rsidRPr="00D25ECA">
        <w:rPr>
          <w:rFonts w:ascii="Times New Roman" w:hAnsi="Times New Roman" w:cs="Times New Roman"/>
          <w:sz w:val="24"/>
          <w:szCs w:val="24"/>
        </w:rPr>
        <w:t xml:space="preserve">, M.A., </w:t>
      </w:r>
      <w:proofErr w:type="spellStart"/>
      <w:r w:rsidRPr="00D25ECA">
        <w:rPr>
          <w:rFonts w:ascii="Times New Roman" w:hAnsi="Times New Roman" w:cs="Times New Roman"/>
          <w:sz w:val="24"/>
          <w:szCs w:val="24"/>
        </w:rPr>
        <w:t>Chear</w:t>
      </w:r>
      <w:proofErr w:type="spellEnd"/>
      <w:r w:rsidRPr="00D25ECA">
        <w:rPr>
          <w:rFonts w:ascii="Times New Roman" w:hAnsi="Times New Roman" w:cs="Times New Roman"/>
          <w:sz w:val="24"/>
          <w:szCs w:val="24"/>
        </w:rPr>
        <w:t xml:space="preserve">, N.J.Y., Abdullah, M.H., Ching-Ga, T.A.F., Liao, P., Wei, S., </w:t>
      </w:r>
      <w:r w:rsidR="00494058" w:rsidRPr="00D25ECA">
        <w:rPr>
          <w:rFonts w:ascii="Times New Roman" w:hAnsi="Times New Roman" w:cs="Times New Roman"/>
          <w:sz w:val="24"/>
          <w:szCs w:val="24"/>
        </w:rPr>
        <w:t>et al. (</w:t>
      </w:r>
      <w:r w:rsidRPr="00D25ECA">
        <w:rPr>
          <w:rFonts w:ascii="Times New Roman" w:hAnsi="Times New Roman" w:cs="Times New Roman"/>
          <w:sz w:val="24"/>
          <w:szCs w:val="24"/>
        </w:rPr>
        <w:t>2024</w:t>
      </w:r>
      <w:r w:rsidR="00494058" w:rsidRPr="00D25ECA">
        <w:rPr>
          <w:rFonts w:ascii="Times New Roman" w:hAnsi="Times New Roman" w:cs="Times New Roman"/>
          <w:sz w:val="24"/>
          <w:szCs w:val="24"/>
        </w:rPr>
        <w:t>)</w:t>
      </w:r>
      <w:r w:rsidRPr="00D25ECA">
        <w:rPr>
          <w:rFonts w:ascii="Times New Roman" w:hAnsi="Times New Roman" w:cs="Times New Roman"/>
          <w:sz w:val="24"/>
          <w:szCs w:val="24"/>
        </w:rPr>
        <w:t xml:space="preserve">. Effects of </w:t>
      </w:r>
      <w:proofErr w:type="spellStart"/>
      <w:r w:rsidRPr="00D25ECA">
        <w:rPr>
          <w:rFonts w:ascii="Times New Roman" w:hAnsi="Times New Roman" w:cs="Times New Roman"/>
          <w:sz w:val="24"/>
          <w:szCs w:val="24"/>
        </w:rPr>
        <w:t>clitorienolactones</w:t>
      </w:r>
      <w:proofErr w:type="spellEnd"/>
      <w:r w:rsidRPr="00D25ECA">
        <w:rPr>
          <w:rFonts w:ascii="Times New Roman" w:hAnsi="Times New Roman" w:cs="Times New Roman"/>
          <w:sz w:val="24"/>
          <w:szCs w:val="24"/>
        </w:rPr>
        <w:t xml:space="preserve"> from </w:t>
      </w:r>
      <w:proofErr w:type="spellStart"/>
      <w:r w:rsidRPr="00D25ECA">
        <w:rPr>
          <w:rFonts w:ascii="Times New Roman" w:hAnsi="Times New Roman" w:cs="Times New Roman"/>
          <w:i/>
          <w:iCs/>
          <w:sz w:val="24"/>
          <w:szCs w:val="24"/>
        </w:rPr>
        <w:t>Clitoria</w:t>
      </w:r>
      <w:proofErr w:type="spellEnd"/>
      <w:r w:rsidRPr="00D25ECA">
        <w:rPr>
          <w:rFonts w:ascii="Times New Roman" w:hAnsi="Times New Roman" w:cs="Times New Roman"/>
          <w:i/>
          <w:iCs/>
          <w:sz w:val="24"/>
          <w:szCs w:val="24"/>
        </w:rPr>
        <w:t xml:space="preserve"> </w:t>
      </w:r>
      <w:proofErr w:type="spellStart"/>
      <w:r w:rsidRPr="00D25ECA">
        <w:rPr>
          <w:rFonts w:ascii="Times New Roman" w:hAnsi="Times New Roman" w:cs="Times New Roman"/>
          <w:i/>
          <w:iCs/>
          <w:sz w:val="24"/>
          <w:szCs w:val="24"/>
        </w:rPr>
        <w:t>ternatea</w:t>
      </w:r>
      <w:proofErr w:type="spellEnd"/>
      <w:r w:rsidRPr="00D25ECA">
        <w:rPr>
          <w:rFonts w:ascii="Times New Roman" w:hAnsi="Times New Roman" w:cs="Times New Roman"/>
          <w:sz w:val="24"/>
          <w:szCs w:val="24"/>
        </w:rPr>
        <w:t xml:space="preserve"> root on calcium channel mediating hippocampal long-term potentiation in rats induced chronic cerebral hypoperfusion. </w:t>
      </w:r>
      <w:r w:rsidRPr="00D25ECA">
        <w:rPr>
          <w:rFonts w:ascii="Times New Roman" w:hAnsi="Times New Roman" w:cs="Times New Roman"/>
          <w:i/>
          <w:iCs/>
          <w:sz w:val="24"/>
          <w:szCs w:val="24"/>
        </w:rPr>
        <w:t>Ageing Research Reviews</w:t>
      </w:r>
      <w:r w:rsidRPr="00D25ECA">
        <w:rPr>
          <w:rFonts w:ascii="Times New Roman" w:hAnsi="Times New Roman" w:cs="Times New Roman"/>
          <w:sz w:val="24"/>
          <w:szCs w:val="24"/>
        </w:rPr>
        <w:t>, 96,102252.</w:t>
      </w:r>
    </w:p>
    <w:p w14:paraId="697A22B6" w14:textId="7BD82CA0"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Ahmad, J. B., &amp; Hussain, M. A. (2023). Using Artificial Intelligence (AI) in Cultural Diplomacy and Public Sector of Pakistan. </w:t>
      </w:r>
      <w:r w:rsidRPr="00D25ECA">
        <w:rPr>
          <w:rFonts w:ascii="Times New Roman" w:hAnsi="Times New Roman" w:cs="Times New Roman"/>
          <w:i/>
          <w:iCs/>
          <w:sz w:val="24"/>
          <w:szCs w:val="24"/>
        </w:rPr>
        <w:t>Pakistan Perspectives</w:t>
      </w:r>
      <w:r w:rsidRPr="00D25ECA">
        <w:rPr>
          <w:rFonts w:ascii="Times New Roman" w:hAnsi="Times New Roman" w:cs="Times New Roman"/>
          <w:sz w:val="24"/>
          <w:szCs w:val="24"/>
        </w:rPr>
        <w:t>, 28(2), 37</w:t>
      </w:r>
      <w:r w:rsidR="000658EB" w:rsidRPr="00D25ECA">
        <w:rPr>
          <w:rFonts w:ascii="Times New Roman" w:hAnsi="Times New Roman" w:cs="Times New Roman"/>
          <w:sz w:val="24"/>
          <w:szCs w:val="24"/>
        </w:rPr>
        <w:t>.</w:t>
      </w:r>
    </w:p>
    <w:p w14:paraId="0D928E57" w14:textId="09D7B93F"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Ali, D.H., Hegazy, H.G., Ali, E.H. </w:t>
      </w:r>
      <w:r w:rsidR="000658EB" w:rsidRPr="00D25ECA">
        <w:rPr>
          <w:rFonts w:ascii="Times New Roman" w:hAnsi="Times New Roman" w:cs="Times New Roman"/>
          <w:sz w:val="24"/>
          <w:szCs w:val="24"/>
        </w:rPr>
        <w:t>&amp;</w:t>
      </w:r>
      <w:r w:rsidRPr="00D25ECA">
        <w:rPr>
          <w:rFonts w:ascii="Times New Roman" w:hAnsi="Times New Roman" w:cs="Times New Roman"/>
          <w:sz w:val="24"/>
          <w:szCs w:val="24"/>
        </w:rPr>
        <w:t xml:space="preserve"> El-Tantawi, H., </w:t>
      </w:r>
      <w:r w:rsidR="000658EB" w:rsidRPr="00D25ECA">
        <w:rPr>
          <w:rFonts w:ascii="Times New Roman" w:hAnsi="Times New Roman" w:cs="Times New Roman"/>
          <w:sz w:val="24"/>
          <w:szCs w:val="24"/>
        </w:rPr>
        <w:t>(</w:t>
      </w:r>
      <w:r w:rsidRPr="00D25ECA">
        <w:rPr>
          <w:rFonts w:ascii="Times New Roman" w:hAnsi="Times New Roman" w:cs="Times New Roman"/>
          <w:sz w:val="24"/>
          <w:szCs w:val="24"/>
        </w:rPr>
        <w:t>2025</w:t>
      </w:r>
      <w:r w:rsidR="000658EB" w:rsidRPr="00D25ECA">
        <w:rPr>
          <w:rFonts w:ascii="Times New Roman" w:hAnsi="Times New Roman" w:cs="Times New Roman"/>
          <w:sz w:val="24"/>
          <w:szCs w:val="24"/>
        </w:rPr>
        <w:t>)</w:t>
      </w:r>
      <w:r w:rsidRPr="00D25ECA">
        <w:rPr>
          <w:rFonts w:ascii="Times New Roman" w:hAnsi="Times New Roman" w:cs="Times New Roman"/>
          <w:sz w:val="24"/>
          <w:szCs w:val="24"/>
        </w:rPr>
        <w:t xml:space="preserve">. </w:t>
      </w:r>
      <w:r w:rsidRPr="00D25ECA">
        <w:rPr>
          <w:rFonts w:ascii="Times New Roman" w:hAnsi="Times New Roman" w:cs="Times New Roman"/>
          <w:i/>
          <w:iCs/>
          <w:sz w:val="24"/>
          <w:szCs w:val="24"/>
        </w:rPr>
        <w:t>Ginkgo biloba</w:t>
      </w:r>
      <w:r w:rsidRPr="00D25ECA">
        <w:rPr>
          <w:rFonts w:ascii="Times New Roman" w:hAnsi="Times New Roman" w:cs="Times New Roman"/>
          <w:sz w:val="24"/>
          <w:szCs w:val="24"/>
        </w:rPr>
        <w:t xml:space="preserve"> L. leaf extract (</w:t>
      </w:r>
      <w:proofErr w:type="spellStart"/>
      <w:r w:rsidRPr="00D25ECA">
        <w:rPr>
          <w:rFonts w:ascii="Times New Roman" w:hAnsi="Times New Roman" w:cs="Times New Roman"/>
          <w:sz w:val="24"/>
          <w:szCs w:val="24"/>
        </w:rPr>
        <w:t>EGb</w:t>
      </w:r>
      <w:proofErr w:type="spellEnd"/>
      <w:r w:rsidRPr="00D25ECA">
        <w:rPr>
          <w:rFonts w:ascii="Times New Roman" w:hAnsi="Times New Roman" w:cs="Times New Roman"/>
          <w:sz w:val="24"/>
          <w:szCs w:val="24"/>
        </w:rPr>
        <w:t xml:space="preserve"> 761) alleviates reserpine-induced depression-like symptoms in aged rats by enhancing serotonin/norepinephrine levels and reducing oxidative/nitrosative stress. </w:t>
      </w:r>
      <w:r w:rsidRPr="00D25ECA">
        <w:rPr>
          <w:rFonts w:ascii="Times New Roman" w:hAnsi="Times New Roman" w:cs="Times New Roman"/>
          <w:i/>
          <w:iCs/>
          <w:sz w:val="24"/>
          <w:szCs w:val="24"/>
        </w:rPr>
        <w:t>Naunyn-Schmiedeberg's Archives of Pharmacology</w:t>
      </w:r>
      <w:r w:rsidRPr="00D25ECA">
        <w:rPr>
          <w:rFonts w:ascii="Times New Roman" w:hAnsi="Times New Roman" w:cs="Times New Roman"/>
          <w:sz w:val="24"/>
          <w:szCs w:val="24"/>
        </w:rPr>
        <w:t>,1-17.</w:t>
      </w:r>
    </w:p>
    <w:p w14:paraId="4A6B5A80" w14:textId="34C460D9"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Al-</w:t>
      </w:r>
      <w:proofErr w:type="spellStart"/>
      <w:r w:rsidRPr="00D25ECA">
        <w:rPr>
          <w:rFonts w:ascii="Times New Roman" w:hAnsi="Times New Roman" w:cs="Times New Roman"/>
          <w:sz w:val="24"/>
          <w:szCs w:val="24"/>
        </w:rPr>
        <w:t>Khaial</w:t>
      </w:r>
      <w:proofErr w:type="spellEnd"/>
      <w:r w:rsidRPr="00D25ECA">
        <w:rPr>
          <w:rFonts w:ascii="Times New Roman" w:hAnsi="Times New Roman" w:cs="Times New Roman"/>
          <w:sz w:val="24"/>
          <w:szCs w:val="24"/>
        </w:rPr>
        <w:t xml:space="preserve">, M.Q., Fahad, M.M. </w:t>
      </w:r>
      <w:r w:rsidR="000658EB" w:rsidRPr="00D25ECA">
        <w:rPr>
          <w:rFonts w:ascii="Times New Roman" w:hAnsi="Times New Roman" w:cs="Times New Roman"/>
          <w:sz w:val="24"/>
          <w:szCs w:val="24"/>
        </w:rPr>
        <w:t>&amp;</w:t>
      </w:r>
      <w:r w:rsidRPr="00D25ECA">
        <w:rPr>
          <w:rFonts w:ascii="Times New Roman" w:hAnsi="Times New Roman" w:cs="Times New Roman"/>
          <w:sz w:val="24"/>
          <w:szCs w:val="24"/>
        </w:rPr>
        <w:t xml:space="preserve"> Al-Khateeb, F.N., </w:t>
      </w:r>
      <w:r w:rsidR="000658EB" w:rsidRPr="00D25ECA">
        <w:rPr>
          <w:rFonts w:ascii="Times New Roman" w:hAnsi="Times New Roman" w:cs="Times New Roman"/>
          <w:sz w:val="24"/>
          <w:szCs w:val="24"/>
        </w:rPr>
        <w:t>(</w:t>
      </w:r>
      <w:r w:rsidRPr="00D25ECA">
        <w:rPr>
          <w:rFonts w:ascii="Times New Roman" w:hAnsi="Times New Roman" w:cs="Times New Roman"/>
          <w:sz w:val="24"/>
          <w:szCs w:val="24"/>
        </w:rPr>
        <w:t>2025</w:t>
      </w:r>
      <w:r w:rsidR="000658EB" w:rsidRPr="00D25ECA">
        <w:rPr>
          <w:rFonts w:ascii="Times New Roman" w:hAnsi="Times New Roman" w:cs="Times New Roman"/>
          <w:sz w:val="24"/>
          <w:szCs w:val="24"/>
        </w:rPr>
        <w:t>)</w:t>
      </w:r>
      <w:r w:rsidRPr="00D25ECA">
        <w:rPr>
          <w:rFonts w:ascii="Times New Roman" w:hAnsi="Times New Roman" w:cs="Times New Roman"/>
          <w:sz w:val="24"/>
          <w:szCs w:val="24"/>
        </w:rPr>
        <w:t xml:space="preserve">. Chemical composition, antioxidant capacity, and anticancer activity of the essential oil from aerial parts of </w:t>
      </w:r>
      <w:r w:rsidRPr="00D25ECA">
        <w:rPr>
          <w:rFonts w:ascii="Times New Roman" w:hAnsi="Times New Roman" w:cs="Times New Roman"/>
          <w:i/>
          <w:iCs/>
          <w:sz w:val="24"/>
          <w:szCs w:val="24"/>
        </w:rPr>
        <w:t>Convolvulus</w:t>
      </w:r>
      <w:r w:rsidRPr="00D25ECA">
        <w:rPr>
          <w:rFonts w:ascii="Times New Roman" w:hAnsi="Times New Roman" w:cs="Times New Roman"/>
          <w:sz w:val="24"/>
          <w:szCs w:val="24"/>
        </w:rPr>
        <w:t xml:space="preserve"> </w:t>
      </w:r>
      <w:r w:rsidRPr="00D25ECA">
        <w:rPr>
          <w:rFonts w:ascii="Times New Roman" w:hAnsi="Times New Roman" w:cs="Times New Roman"/>
          <w:i/>
          <w:iCs/>
          <w:sz w:val="24"/>
          <w:szCs w:val="24"/>
        </w:rPr>
        <w:t>lanatus</w:t>
      </w:r>
      <w:r w:rsidRPr="00D25ECA">
        <w:rPr>
          <w:rFonts w:ascii="Times New Roman" w:hAnsi="Times New Roman" w:cs="Times New Roman"/>
          <w:sz w:val="24"/>
          <w:szCs w:val="24"/>
        </w:rPr>
        <w:t xml:space="preserve"> Vahl. </w:t>
      </w:r>
      <w:r w:rsidRPr="00D25ECA">
        <w:rPr>
          <w:rFonts w:ascii="Times New Roman" w:hAnsi="Times New Roman" w:cs="Times New Roman"/>
          <w:i/>
          <w:iCs/>
          <w:sz w:val="24"/>
          <w:szCs w:val="24"/>
        </w:rPr>
        <w:t>Journal of Pharmacy &amp; Pharmacognosy Research</w:t>
      </w:r>
      <w:r w:rsidRPr="00D25ECA">
        <w:rPr>
          <w:rFonts w:ascii="Times New Roman" w:hAnsi="Times New Roman" w:cs="Times New Roman"/>
          <w:sz w:val="24"/>
          <w:szCs w:val="24"/>
        </w:rPr>
        <w:t>, 13(5),1400-1408.</w:t>
      </w:r>
    </w:p>
    <w:p w14:paraId="137BB180" w14:textId="21D0AC16"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Altaf, A., Kiran, A., Sarwar, M., Maqbool, T., Sharif, S., Iqbal, H.A., </w:t>
      </w:r>
      <w:r w:rsidR="000658EB" w:rsidRPr="00D25ECA">
        <w:rPr>
          <w:rFonts w:ascii="Times New Roman" w:hAnsi="Times New Roman" w:cs="Times New Roman"/>
          <w:sz w:val="24"/>
          <w:szCs w:val="24"/>
        </w:rPr>
        <w:t>et al. (</w:t>
      </w:r>
      <w:r w:rsidRPr="00D25ECA">
        <w:rPr>
          <w:rFonts w:ascii="Times New Roman" w:hAnsi="Times New Roman" w:cs="Times New Roman"/>
          <w:sz w:val="24"/>
          <w:szCs w:val="24"/>
        </w:rPr>
        <w:t>2025</w:t>
      </w:r>
      <w:r w:rsidR="000658EB" w:rsidRPr="00D25ECA">
        <w:rPr>
          <w:rFonts w:ascii="Times New Roman" w:hAnsi="Times New Roman" w:cs="Times New Roman"/>
          <w:sz w:val="24"/>
          <w:szCs w:val="24"/>
        </w:rPr>
        <w:t>)</w:t>
      </w:r>
      <w:r w:rsidRPr="00D25ECA">
        <w:rPr>
          <w:rFonts w:ascii="Times New Roman" w:hAnsi="Times New Roman" w:cs="Times New Roman"/>
          <w:sz w:val="24"/>
          <w:szCs w:val="24"/>
        </w:rPr>
        <w:t xml:space="preserve">. Therapeutic potential of </w:t>
      </w:r>
      <w:r w:rsidRPr="00D25ECA">
        <w:rPr>
          <w:rFonts w:ascii="Times New Roman" w:hAnsi="Times New Roman" w:cs="Times New Roman"/>
          <w:i/>
          <w:iCs/>
          <w:sz w:val="24"/>
          <w:szCs w:val="24"/>
        </w:rPr>
        <w:t>Bacopa monnieri</w:t>
      </w:r>
      <w:r w:rsidRPr="00D25ECA">
        <w:rPr>
          <w:rFonts w:ascii="Times New Roman" w:hAnsi="Times New Roman" w:cs="Times New Roman"/>
          <w:sz w:val="24"/>
          <w:szCs w:val="24"/>
        </w:rPr>
        <w:t xml:space="preserve"> extracts against hepatocellular carcinoma through in-vitro and computational studies. </w:t>
      </w:r>
      <w:proofErr w:type="spellStart"/>
      <w:r w:rsidRPr="00D25ECA">
        <w:rPr>
          <w:rFonts w:ascii="Times New Roman" w:hAnsi="Times New Roman" w:cs="Times New Roman"/>
          <w:i/>
          <w:iCs/>
          <w:sz w:val="24"/>
          <w:szCs w:val="24"/>
        </w:rPr>
        <w:t>PLoS</w:t>
      </w:r>
      <w:proofErr w:type="spellEnd"/>
      <w:r w:rsidRPr="00D25ECA">
        <w:rPr>
          <w:rFonts w:ascii="Times New Roman" w:hAnsi="Times New Roman" w:cs="Times New Roman"/>
          <w:i/>
          <w:iCs/>
          <w:sz w:val="24"/>
          <w:szCs w:val="24"/>
        </w:rPr>
        <w:t xml:space="preserve"> One</w:t>
      </w:r>
      <w:r w:rsidRPr="00D25ECA">
        <w:rPr>
          <w:rFonts w:ascii="Times New Roman" w:hAnsi="Times New Roman" w:cs="Times New Roman"/>
          <w:sz w:val="24"/>
          <w:szCs w:val="24"/>
        </w:rPr>
        <w:t>, 20(4</w:t>
      </w:r>
      <w:r w:rsidR="00494058" w:rsidRPr="00D25ECA">
        <w:rPr>
          <w:rFonts w:ascii="Times New Roman" w:hAnsi="Times New Roman" w:cs="Times New Roman"/>
          <w:sz w:val="24"/>
          <w:szCs w:val="24"/>
        </w:rPr>
        <w:t>), e</w:t>
      </w:r>
      <w:r w:rsidRPr="00D25ECA">
        <w:rPr>
          <w:rFonts w:ascii="Times New Roman" w:hAnsi="Times New Roman" w:cs="Times New Roman"/>
          <w:sz w:val="24"/>
          <w:szCs w:val="24"/>
        </w:rPr>
        <w:t>0321445.</w:t>
      </w:r>
    </w:p>
    <w:p w14:paraId="7A2EF5DD" w14:textId="1D0C7547" w:rsidR="0057752E" w:rsidRPr="00D25ECA" w:rsidRDefault="0057752E"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Anderson, E. &amp; Durstine, J.L., (2019). Physical activity, exercise, and chronic diseases: A brief review. </w:t>
      </w:r>
      <w:r w:rsidRPr="00D25ECA">
        <w:rPr>
          <w:rFonts w:ascii="Times New Roman" w:hAnsi="Times New Roman" w:cs="Times New Roman"/>
          <w:i/>
          <w:iCs/>
          <w:sz w:val="24"/>
          <w:szCs w:val="24"/>
        </w:rPr>
        <w:t>Sports medicine and health science</w:t>
      </w:r>
      <w:r w:rsidRPr="00D25ECA">
        <w:rPr>
          <w:rFonts w:ascii="Times New Roman" w:hAnsi="Times New Roman" w:cs="Times New Roman"/>
          <w:sz w:val="24"/>
          <w:szCs w:val="24"/>
        </w:rPr>
        <w:t>, 1(1),3-10.</w:t>
      </w:r>
    </w:p>
    <w:p w14:paraId="5152781A" w14:textId="4090B42B" w:rsidR="0057752E" w:rsidRPr="00D25ECA" w:rsidRDefault="0057752E"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Andriolo, I.R., Longo, B., de Melo, D.M., de Souza, M.M., Prediger, R.D. &amp; da Silva, L.M., (2024). Gastrointestinal issues in depression, anxiety, and neurodegenerative diseases: a systematic review on pathways and clinical targets implications. </w:t>
      </w:r>
      <w:r w:rsidRPr="00D25ECA">
        <w:rPr>
          <w:rFonts w:ascii="Times New Roman" w:hAnsi="Times New Roman" w:cs="Times New Roman"/>
          <w:i/>
          <w:iCs/>
          <w:sz w:val="24"/>
          <w:szCs w:val="24"/>
        </w:rPr>
        <w:t>CNS &amp; Neurological Disorders-Drug Targets-CNS &amp; Neurological Disorders)</w:t>
      </w:r>
      <w:r w:rsidRPr="00D25ECA">
        <w:rPr>
          <w:rFonts w:ascii="Times New Roman" w:hAnsi="Times New Roman" w:cs="Times New Roman"/>
          <w:sz w:val="24"/>
          <w:szCs w:val="24"/>
        </w:rPr>
        <w:t>, 23(11), 1371-1391.</w:t>
      </w:r>
    </w:p>
    <w:p w14:paraId="05B3DF60" w14:textId="13018F9F"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Ashraf, K., Adlin, N.F., Basri, A.N., Ahmad, W. </w:t>
      </w:r>
      <w:r w:rsidR="000658EB" w:rsidRPr="00D25ECA">
        <w:rPr>
          <w:rFonts w:ascii="Times New Roman" w:hAnsi="Times New Roman" w:cs="Times New Roman"/>
          <w:sz w:val="24"/>
          <w:szCs w:val="24"/>
        </w:rPr>
        <w:t>&amp;</w:t>
      </w:r>
      <w:r w:rsidRPr="00D25ECA">
        <w:rPr>
          <w:rFonts w:ascii="Times New Roman" w:hAnsi="Times New Roman" w:cs="Times New Roman"/>
          <w:sz w:val="24"/>
          <w:szCs w:val="24"/>
        </w:rPr>
        <w:t xml:space="preserve"> Sultan, S., </w:t>
      </w:r>
      <w:r w:rsidR="000658EB" w:rsidRPr="00D25ECA">
        <w:rPr>
          <w:rFonts w:ascii="Times New Roman" w:hAnsi="Times New Roman" w:cs="Times New Roman"/>
          <w:sz w:val="24"/>
          <w:szCs w:val="24"/>
        </w:rPr>
        <w:t>(</w:t>
      </w:r>
      <w:r w:rsidRPr="00D25ECA">
        <w:rPr>
          <w:rFonts w:ascii="Times New Roman" w:hAnsi="Times New Roman" w:cs="Times New Roman"/>
          <w:sz w:val="24"/>
          <w:szCs w:val="24"/>
        </w:rPr>
        <w:t>2024</w:t>
      </w:r>
      <w:r w:rsidR="000658EB" w:rsidRPr="00D25ECA">
        <w:rPr>
          <w:rFonts w:ascii="Times New Roman" w:hAnsi="Times New Roman" w:cs="Times New Roman"/>
          <w:sz w:val="24"/>
          <w:szCs w:val="24"/>
        </w:rPr>
        <w:t>)</w:t>
      </w:r>
      <w:r w:rsidRPr="00D25ECA">
        <w:rPr>
          <w:rFonts w:ascii="Times New Roman" w:hAnsi="Times New Roman" w:cs="Times New Roman"/>
          <w:sz w:val="24"/>
          <w:szCs w:val="24"/>
        </w:rPr>
        <w:t xml:space="preserve">. The traditional uses, phytochemistry, and pharmacological effects of </w:t>
      </w:r>
      <w:proofErr w:type="spellStart"/>
      <w:r w:rsidRPr="00D25ECA">
        <w:rPr>
          <w:rFonts w:ascii="Times New Roman" w:hAnsi="Times New Roman" w:cs="Times New Roman"/>
          <w:i/>
          <w:iCs/>
          <w:sz w:val="24"/>
          <w:szCs w:val="24"/>
        </w:rPr>
        <w:t>Clitoria</w:t>
      </w:r>
      <w:proofErr w:type="spellEnd"/>
      <w:r w:rsidRPr="00D25ECA">
        <w:rPr>
          <w:rFonts w:ascii="Times New Roman" w:hAnsi="Times New Roman" w:cs="Times New Roman"/>
          <w:i/>
          <w:iCs/>
          <w:sz w:val="24"/>
          <w:szCs w:val="24"/>
        </w:rPr>
        <w:t xml:space="preserve"> </w:t>
      </w:r>
      <w:proofErr w:type="spellStart"/>
      <w:r w:rsidRPr="00D25ECA">
        <w:rPr>
          <w:rFonts w:ascii="Times New Roman" w:hAnsi="Times New Roman" w:cs="Times New Roman"/>
          <w:i/>
          <w:iCs/>
          <w:sz w:val="24"/>
          <w:szCs w:val="24"/>
        </w:rPr>
        <w:t>ternatea</w:t>
      </w:r>
      <w:proofErr w:type="spellEnd"/>
      <w:r w:rsidRPr="00D25ECA">
        <w:rPr>
          <w:rFonts w:ascii="Times New Roman" w:hAnsi="Times New Roman" w:cs="Times New Roman"/>
          <w:sz w:val="24"/>
          <w:szCs w:val="24"/>
        </w:rPr>
        <w:t>: a review. </w:t>
      </w:r>
      <w:r w:rsidRPr="00D25ECA">
        <w:rPr>
          <w:rFonts w:ascii="Times New Roman" w:hAnsi="Times New Roman" w:cs="Times New Roman"/>
          <w:i/>
          <w:iCs/>
          <w:sz w:val="24"/>
          <w:szCs w:val="24"/>
        </w:rPr>
        <w:t>Indian Journal of Pharmaceutical Education Research</w:t>
      </w:r>
      <w:r w:rsidRPr="00D25ECA">
        <w:rPr>
          <w:rFonts w:ascii="Times New Roman" w:hAnsi="Times New Roman" w:cs="Times New Roman"/>
          <w:sz w:val="24"/>
          <w:szCs w:val="24"/>
        </w:rPr>
        <w:t>, 58(1), 1-14.</w:t>
      </w:r>
    </w:p>
    <w:p w14:paraId="608D2B2F" w14:textId="6B527BD8"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Balkrishna, A., Thakur, P. </w:t>
      </w:r>
      <w:r w:rsidR="000658EB" w:rsidRPr="00D25ECA">
        <w:rPr>
          <w:rFonts w:ascii="Times New Roman" w:hAnsi="Times New Roman" w:cs="Times New Roman"/>
          <w:sz w:val="24"/>
          <w:szCs w:val="24"/>
        </w:rPr>
        <w:t>&amp;</w:t>
      </w:r>
      <w:r w:rsidRPr="00D25ECA">
        <w:rPr>
          <w:rFonts w:ascii="Times New Roman" w:hAnsi="Times New Roman" w:cs="Times New Roman"/>
          <w:sz w:val="24"/>
          <w:szCs w:val="24"/>
        </w:rPr>
        <w:t xml:space="preserve"> Varshney, A., </w:t>
      </w:r>
      <w:r w:rsidR="000658EB" w:rsidRPr="00D25ECA">
        <w:rPr>
          <w:rFonts w:ascii="Times New Roman" w:hAnsi="Times New Roman" w:cs="Times New Roman"/>
          <w:sz w:val="24"/>
          <w:szCs w:val="24"/>
        </w:rPr>
        <w:t>(</w:t>
      </w:r>
      <w:r w:rsidRPr="00D25ECA">
        <w:rPr>
          <w:rFonts w:ascii="Times New Roman" w:hAnsi="Times New Roman" w:cs="Times New Roman"/>
          <w:sz w:val="24"/>
          <w:szCs w:val="24"/>
        </w:rPr>
        <w:t>2020</w:t>
      </w:r>
      <w:r w:rsidR="000658EB" w:rsidRPr="00D25ECA">
        <w:rPr>
          <w:rFonts w:ascii="Times New Roman" w:hAnsi="Times New Roman" w:cs="Times New Roman"/>
          <w:sz w:val="24"/>
          <w:szCs w:val="24"/>
        </w:rPr>
        <w:t>)</w:t>
      </w:r>
      <w:r w:rsidRPr="00D25ECA">
        <w:rPr>
          <w:rFonts w:ascii="Times New Roman" w:hAnsi="Times New Roman" w:cs="Times New Roman"/>
          <w:sz w:val="24"/>
          <w:szCs w:val="24"/>
        </w:rPr>
        <w:t xml:space="preserve">. Phytochemical profile, pharmacological attributes and medicinal properties of </w:t>
      </w:r>
      <w:r w:rsidRPr="00D25ECA">
        <w:rPr>
          <w:rFonts w:ascii="Times New Roman" w:hAnsi="Times New Roman" w:cs="Times New Roman"/>
          <w:i/>
          <w:iCs/>
          <w:sz w:val="24"/>
          <w:szCs w:val="24"/>
        </w:rPr>
        <w:t xml:space="preserve">Convolvulus </w:t>
      </w:r>
      <w:proofErr w:type="spellStart"/>
      <w:r w:rsidRPr="00D25ECA">
        <w:rPr>
          <w:rFonts w:ascii="Times New Roman" w:hAnsi="Times New Roman" w:cs="Times New Roman"/>
          <w:i/>
          <w:iCs/>
          <w:sz w:val="24"/>
          <w:szCs w:val="24"/>
        </w:rPr>
        <w:t>prostratus</w:t>
      </w:r>
      <w:proofErr w:type="spellEnd"/>
      <w:r w:rsidRPr="00D25ECA">
        <w:rPr>
          <w:rFonts w:ascii="Times New Roman" w:hAnsi="Times New Roman" w:cs="Times New Roman"/>
          <w:sz w:val="24"/>
          <w:szCs w:val="24"/>
        </w:rPr>
        <w:t xml:space="preserve">–A cognitive enhancer herb for the management of neurodegenerative </w:t>
      </w:r>
      <w:proofErr w:type="spellStart"/>
      <w:r w:rsidRPr="00D25ECA">
        <w:rPr>
          <w:rFonts w:ascii="Times New Roman" w:hAnsi="Times New Roman" w:cs="Times New Roman"/>
          <w:sz w:val="24"/>
          <w:szCs w:val="24"/>
        </w:rPr>
        <w:t>etiologies</w:t>
      </w:r>
      <w:proofErr w:type="spellEnd"/>
      <w:r w:rsidRPr="00D25ECA">
        <w:rPr>
          <w:rFonts w:ascii="Times New Roman" w:hAnsi="Times New Roman" w:cs="Times New Roman"/>
          <w:sz w:val="24"/>
          <w:szCs w:val="24"/>
        </w:rPr>
        <w:t>. </w:t>
      </w:r>
      <w:r w:rsidRPr="00D25ECA">
        <w:rPr>
          <w:rFonts w:ascii="Times New Roman" w:hAnsi="Times New Roman" w:cs="Times New Roman"/>
          <w:i/>
          <w:iCs/>
          <w:sz w:val="24"/>
          <w:szCs w:val="24"/>
        </w:rPr>
        <w:t>Frontiers in pharmacology</w:t>
      </w:r>
      <w:r w:rsidRPr="00D25ECA">
        <w:rPr>
          <w:rFonts w:ascii="Times New Roman" w:hAnsi="Times New Roman" w:cs="Times New Roman"/>
          <w:sz w:val="24"/>
          <w:szCs w:val="24"/>
        </w:rPr>
        <w:t>, 11,171.</w:t>
      </w:r>
    </w:p>
    <w:p w14:paraId="22BE8497" w14:textId="59CDACB1"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Bankole, N.D.A., </w:t>
      </w:r>
      <w:proofErr w:type="spellStart"/>
      <w:r w:rsidRPr="00D25ECA">
        <w:rPr>
          <w:rFonts w:ascii="Times New Roman" w:hAnsi="Times New Roman" w:cs="Times New Roman"/>
          <w:sz w:val="24"/>
          <w:szCs w:val="24"/>
        </w:rPr>
        <w:t>Dokponou</w:t>
      </w:r>
      <w:proofErr w:type="spellEnd"/>
      <w:r w:rsidRPr="00D25ECA">
        <w:rPr>
          <w:rFonts w:ascii="Times New Roman" w:hAnsi="Times New Roman" w:cs="Times New Roman"/>
          <w:sz w:val="24"/>
          <w:szCs w:val="24"/>
        </w:rPr>
        <w:t xml:space="preserve">, Y.C.H., De Koning, R., </w:t>
      </w:r>
      <w:proofErr w:type="spellStart"/>
      <w:r w:rsidRPr="00D25ECA">
        <w:rPr>
          <w:rFonts w:ascii="Times New Roman" w:hAnsi="Times New Roman" w:cs="Times New Roman"/>
          <w:sz w:val="24"/>
          <w:szCs w:val="24"/>
        </w:rPr>
        <w:t>Dalle</w:t>
      </w:r>
      <w:proofErr w:type="spellEnd"/>
      <w:r w:rsidRPr="00D25ECA">
        <w:rPr>
          <w:rFonts w:ascii="Times New Roman" w:hAnsi="Times New Roman" w:cs="Times New Roman"/>
          <w:sz w:val="24"/>
          <w:szCs w:val="24"/>
        </w:rPr>
        <w:t xml:space="preserve">, D.U., </w:t>
      </w:r>
      <w:proofErr w:type="spellStart"/>
      <w:r w:rsidRPr="00D25ECA">
        <w:rPr>
          <w:rFonts w:ascii="Times New Roman" w:hAnsi="Times New Roman" w:cs="Times New Roman"/>
          <w:sz w:val="24"/>
          <w:szCs w:val="24"/>
        </w:rPr>
        <w:t>Kesici</w:t>
      </w:r>
      <w:proofErr w:type="spellEnd"/>
      <w:r w:rsidRPr="00D25ECA">
        <w:rPr>
          <w:rFonts w:ascii="Times New Roman" w:hAnsi="Times New Roman" w:cs="Times New Roman"/>
          <w:sz w:val="24"/>
          <w:szCs w:val="24"/>
        </w:rPr>
        <w:t xml:space="preserve">, Ö., </w:t>
      </w:r>
      <w:proofErr w:type="spellStart"/>
      <w:r w:rsidRPr="00D25ECA">
        <w:rPr>
          <w:rFonts w:ascii="Times New Roman" w:hAnsi="Times New Roman" w:cs="Times New Roman"/>
          <w:sz w:val="24"/>
          <w:szCs w:val="24"/>
        </w:rPr>
        <w:t>Egu</w:t>
      </w:r>
      <w:proofErr w:type="spellEnd"/>
      <w:r w:rsidRPr="00D25ECA">
        <w:rPr>
          <w:rFonts w:ascii="Times New Roman" w:hAnsi="Times New Roman" w:cs="Times New Roman"/>
          <w:sz w:val="24"/>
          <w:szCs w:val="24"/>
        </w:rPr>
        <w:t xml:space="preserve">, C., </w:t>
      </w:r>
      <w:r w:rsidR="000658EB" w:rsidRPr="00D25ECA">
        <w:rPr>
          <w:rFonts w:ascii="Times New Roman" w:hAnsi="Times New Roman" w:cs="Times New Roman"/>
          <w:sz w:val="24"/>
          <w:szCs w:val="24"/>
        </w:rPr>
        <w:t>et al. (</w:t>
      </w:r>
      <w:r w:rsidRPr="00D25ECA">
        <w:rPr>
          <w:rFonts w:ascii="Times New Roman" w:hAnsi="Times New Roman" w:cs="Times New Roman"/>
          <w:sz w:val="24"/>
          <w:szCs w:val="24"/>
        </w:rPr>
        <w:t>2024</w:t>
      </w:r>
      <w:r w:rsidR="000658EB" w:rsidRPr="00D25ECA">
        <w:rPr>
          <w:rFonts w:ascii="Times New Roman" w:hAnsi="Times New Roman" w:cs="Times New Roman"/>
          <w:sz w:val="24"/>
          <w:szCs w:val="24"/>
        </w:rPr>
        <w:t>)</w:t>
      </w:r>
      <w:r w:rsidRPr="00D25ECA">
        <w:rPr>
          <w:rFonts w:ascii="Times New Roman" w:hAnsi="Times New Roman" w:cs="Times New Roman"/>
          <w:sz w:val="24"/>
          <w:szCs w:val="24"/>
        </w:rPr>
        <w:t>. Epilepsy care and outcome in low-and middle-income countries: A scoping review. </w:t>
      </w:r>
      <w:r w:rsidRPr="00D25ECA">
        <w:rPr>
          <w:rFonts w:ascii="Times New Roman" w:hAnsi="Times New Roman" w:cs="Times New Roman"/>
          <w:i/>
          <w:iCs/>
          <w:sz w:val="24"/>
          <w:szCs w:val="24"/>
        </w:rPr>
        <w:t>Journal of Neurosciences in Rural Practice</w:t>
      </w:r>
      <w:r w:rsidRPr="00D25ECA">
        <w:rPr>
          <w:rFonts w:ascii="Times New Roman" w:hAnsi="Times New Roman" w:cs="Times New Roman"/>
          <w:sz w:val="24"/>
          <w:szCs w:val="24"/>
        </w:rPr>
        <w:t>, 15(1), 8.</w:t>
      </w:r>
    </w:p>
    <w:p w14:paraId="01F15885" w14:textId="61730890"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Bansal, K., Bhati, H. </w:t>
      </w:r>
      <w:r w:rsidR="000658EB" w:rsidRPr="00D25ECA">
        <w:rPr>
          <w:rFonts w:ascii="Times New Roman" w:hAnsi="Times New Roman" w:cs="Times New Roman"/>
          <w:sz w:val="24"/>
          <w:szCs w:val="24"/>
        </w:rPr>
        <w:t xml:space="preserve">&amp; </w:t>
      </w:r>
      <w:r w:rsidRPr="00D25ECA">
        <w:rPr>
          <w:rFonts w:ascii="Times New Roman" w:hAnsi="Times New Roman" w:cs="Times New Roman"/>
          <w:sz w:val="24"/>
          <w:szCs w:val="24"/>
        </w:rPr>
        <w:t xml:space="preserve">Bajpai, M., </w:t>
      </w:r>
      <w:r w:rsidR="000658EB" w:rsidRPr="00D25ECA">
        <w:rPr>
          <w:rFonts w:ascii="Times New Roman" w:hAnsi="Times New Roman" w:cs="Times New Roman"/>
          <w:sz w:val="24"/>
          <w:szCs w:val="24"/>
        </w:rPr>
        <w:t>(</w:t>
      </w:r>
      <w:r w:rsidRPr="00D25ECA">
        <w:rPr>
          <w:rFonts w:ascii="Times New Roman" w:hAnsi="Times New Roman" w:cs="Times New Roman"/>
          <w:sz w:val="24"/>
          <w:szCs w:val="24"/>
        </w:rPr>
        <w:t>2024</w:t>
      </w:r>
      <w:r w:rsidR="000658EB" w:rsidRPr="00D25ECA">
        <w:rPr>
          <w:rFonts w:ascii="Times New Roman" w:hAnsi="Times New Roman" w:cs="Times New Roman"/>
          <w:sz w:val="24"/>
          <w:szCs w:val="24"/>
        </w:rPr>
        <w:t>)</w:t>
      </w:r>
      <w:r w:rsidRPr="00D25ECA">
        <w:rPr>
          <w:rFonts w:ascii="Times New Roman" w:hAnsi="Times New Roman" w:cs="Times New Roman"/>
          <w:sz w:val="24"/>
          <w:szCs w:val="24"/>
        </w:rPr>
        <w:t xml:space="preserve">. Recent insights into therapeutic potential and nanostructured carrier systems of </w:t>
      </w:r>
      <w:r w:rsidRPr="00D25ECA">
        <w:rPr>
          <w:rFonts w:ascii="Times New Roman" w:hAnsi="Times New Roman" w:cs="Times New Roman"/>
          <w:i/>
          <w:iCs/>
          <w:sz w:val="24"/>
          <w:szCs w:val="24"/>
        </w:rPr>
        <w:t>Centella asiatica</w:t>
      </w:r>
      <w:r w:rsidRPr="00D25ECA">
        <w:rPr>
          <w:rFonts w:ascii="Times New Roman" w:hAnsi="Times New Roman" w:cs="Times New Roman"/>
          <w:sz w:val="24"/>
          <w:szCs w:val="24"/>
        </w:rPr>
        <w:t>: An evidence-based review. </w:t>
      </w:r>
      <w:r w:rsidRPr="00D25ECA">
        <w:rPr>
          <w:rFonts w:ascii="Times New Roman" w:hAnsi="Times New Roman" w:cs="Times New Roman"/>
          <w:i/>
          <w:iCs/>
          <w:sz w:val="24"/>
          <w:szCs w:val="24"/>
        </w:rPr>
        <w:t>Pharmacological Research-Modern Chinese Medicine</w:t>
      </w:r>
      <w:r w:rsidRPr="00D25ECA">
        <w:rPr>
          <w:rFonts w:ascii="Times New Roman" w:hAnsi="Times New Roman" w:cs="Times New Roman"/>
          <w:sz w:val="24"/>
          <w:szCs w:val="24"/>
        </w:rPr>
        <w:t>, 100403.</w:t>
      </w:r>
    </w:p>
    <w:p w14:paraId="22DD9A9E" w14:textId="112285B8"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lastRenderedPageBreak/>
        <w:t xml:space="preserve">Beaulah Angel, P. </w:t>
      </w:r>
      <w:r w:rsidR="000658EB" w:rsidRPr="00D25ECA">
        <w:rPr>
          <w:rFonts w:ascii="Times New Roman" w:hAnsi="Times New Roman" w:cs="Times New Roman"/>
          <w:sz w:val="24"/>
          <w:szCs w:val="24"/>
        </w:rPr>
        <w:t>&amp;</w:t>
      </w:r>
      <w:r w:rsidRPr="00D25ECA">
        <w:rPr>
          <w:rFonts w:ascii="Times New Roman" w:hAnsi="Times New Roman" w:cs="Times New Roman"/>
          <w:sz w:val="24"/>
          <w:szCs w:val="24"/>
        </w:rPr>
        <w:t xml:space="preserve"> Manjula, K.R., </w:t>
      </w:r>
      <w:r w:rsidR="000658EB" w:rsidRPr="00D25ECA">
        <w:rPr>
          <w:rFonts w:ascii="Times New Roman" w:hAnsi="Times New Roman" w:cs="Times New Roman"/>
          <w:sz w:val="24"/>
          <w:szCs w:val="24"/>
        </w:rPr>
        <w:t>(</w:t>
      </w:r>
      <w:r w:rsidRPr="00D25ECA">
        <w:rPr>
          <w:rFonts w:ascii="Times New Roman" w:hAnsi="Times New Roman" w:cs="Times New Roman"/>
          <w:sz w:val="24"/>
          <w:szCs w:val="24"/>
        </w:rPr>
        <w:t>2025</w:t>
      </w:r>
      <w:r w:rsidR="000658EB" w:rsidRPr="00D25ECA">
        <w:rPr>
          <w:rFonts w:ascii="Times New Roman" w:hAnsi="Times New Roman" w:cs="Times New Roman"/>
          <w:sz w:val="24"/>
          <w:szCs w:val="24"/>
        </w:rPr>
        <w:t>)</w:t>
      </w:r>
      <w:r w:rsidRPr="00D25ECA">
        <w:rPr>
          <w:rFonts w:ascii="Times New Roman" w:hAnsi="Times New Roman" w:cs="Times New Roman"/>
          <w:sz w:val="24"/>
          <w:szCs w:val="24"/>
        </w:rPr>
        <w:t>. Effect of Centella asiatica leaf extract on the transgenic Drosophila model of Parkinson’s disease. </w:t>
      </w:r>
      <w:proofErr w:type="spellStart"/>
      <w:r w:rsidRPr="00D25ECA">
        <w:rPr>
          <w:rFonts w:ascii="Times New Roman" w:hAnsi="Times New Roman" w:cs="Times New Roman"/>
          <w:i/>
          <w:iCs/>
          <w:sz w:val="24"/>
          <w:szCs w:val="24"/>
        </w:rPr>
        <w:t>Cuestiones</w:t>
      </w:r>
      <w:proofErr w:type="spellEnd"/>
      <w:r w:rsidRPr="00D25ECA">
        <w:rPr>
          <w:rFonts w:ascii="Times New Roman" w:hAnsi="Times New Roman" w:cs="Times New Roman"/>
          <w:i/>
          <w:iCs/>
          <w:sz w:val="24"/>
          <w:szCs w:val="24"/>
        </w:rPr>
        <w:t xml:space="preserve"> de </w:t>
      </w:r>
      <w:proofErr w:type="spellStart"/>
      <w:r w:rsidRPr="00D25ECA">
        <w:rPr>
          <w:rFonts w:ascii="Times New Roman" w:hAnsi="Times New Roman" w:cs="Times New Roman"/>
          <w:i/>
          <w:iCs/>
          <w:sz w:val="24"/>
          <w:szCs w:val="24"/>
        </w:rPr>
        <w:t>Fisioterapia</w:t>
      </w:r>
      <w:proofErr w:type="spellEnd"/>
      <w:r w:rsidRPr="00D25ECA">
        <w:rPr>
          <w:rFonts w:ascii="Times New Roman" w:hAnsi="Times New Roman" w:cs="Times New Roman"/>
          <w:sz w:val="24"/>
          <w:szCs w:val="24"/>
        </w:rPr>
        <w:t>, 54(4), 5233-5243.</w:t>
      </w:r>
    </w:p>
    <w:p w14:paraId="2A817100" w14:textId="29BD25FB"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Bharathi, C., Reddy, A.H., Nageswari, G., Lakshmi, B.S., Soumya, M., Vanisri, D.S.</w:t>
      </w:r>
      <w:r w:rsidR="0057752E" w:rsidRPr="00D25ECA">
        <w:rPr>
          <w:rFonts w:ascii="Times New Roman" w:hAnsi="Times New Roman" w:cs="Times New Roman"/>
          <w:sz w:val="24"/>
          <w:szCs w:val="24"/>
        </w:rPr>
        <w:t>, et al.</w:t>
      </w:r>
      <w:r w:rsidRPr="00D25ECA">
        <w:rPr>
          <w:rFonts w:ascii="Times New Roman" w:hAnsi="Times New Roman" w:cs="Times New Roman"/>
          <w:sz w:val="24"/>
          <w:szCs w:val="24"/>
        </w:rPr>
        <w:t xml:space="preserve"> </w:t>
      </w:r>
      <w:r w:rsidR="0057752E" w:rsidRPr="00D25ECA">
        <w:rPr>
          <w:rFonts w:ascii="Times New Roman" w:hAnsi="Times New Roman" w:cs="Times New Roman"/>
          <w:sz w:val="24"/>
          <w:szCs w:val="24"/>
        </w:rPr>
        <w:t>(</w:t>
      </w:r>
      <w:r w:rsidRPr="00D25ECA">
        <w:rPr>
          <w:rFonts w:ascii="Times New Roman" w:hAnsi="Times New Roman" w:cs="Times New Roman"/>
          <w:sz w:val="24"/>
          <w:szCs w:val="24"/>
        </w:rPr>
        <w:t>2018</w:t>
      </w:r>
      <w:r w:rsidR="0057752E" w:rsidRPr="00D25ECA">
        <w:rPr>
          <w:rFonts w:ascii="Times New Roman" w:hAnsi="Times New Roman" w:cs="Times New Roman"/>
          <w:sz w:val="24"/>
          <w:szCs w:val="24"/>
        </w:rPr>
        <w:t>)</w:t>
      </w:r>
      <w:r w:rsidRPr="00D25ECA">
        <w:rPr>
          <w:rFonts w:ascii="Times New Roman" w:hAnsi="Times New Roman" w:cs="Times New Roman"/>
          <w:sz w:val="24"/>
          <w:szCs w:val="24"/>
        </w:rPr>
        <w:t xml:space="preserve">. A review on medicinal properties of </w:t>
      </w:r>
      <w:r w:rsidRPr="00D25ECA">
        <w:rPr>
          <w:rFonts w:ascii="Times New Roman" w:hAnsi="Times New Roman" w:cs="Times New Roman"/>
          <w:i/>
          <w:iCs/>
          <w:sz w:val="24"/>
          <w:szCs w:val="24"/>
        </w:rPr>
        <w:t>Tinospora cordifolia</w:t>
      </w:r>
      <w:r w:rsidRPr="00D25ECA">
        <w:rPr>
          <w:rFonts w:ascii="Times New Roman" w:hAnsi="Times New Roman" w:cs="Times New Roman"/>
          <w:sz w:val="24"/>
          <w:szCs w:val="24"/>
        </w:rPr>
        <w:t>. </w:t>
      </w:r>
      <w:r w:rsidRPr="00D25ECA">
        <w:rPr>
          <w:rFonts w:ascii="Times New Roman" w:hAnsi="Times New Roman" w:cs="Times New Roman"/>
          <w:i/>
          <w:iCs/>
          <w:sz w:val="24"/>
          <w:szCs w:val="24"/>
        </w:rPr>
        <w:t>International Journal of Scientific Research and Review</w:t>
      </w:r>
      <w:r w:rsidRPr="00D25ECA">
        <w:rPr>
          <w:rFonts w:ascii="Times New Roman" w:hAnsi="Times New Roman" w:cs="Times New Roman"/>
          <w:sz w:val="24"/>
          <w:szCs w:val="24"/>
        </w:rPr>
        <w:t>, </w:t>
      </w:r>
      <w:r w:rsidRPr="00D25ECA">
        <w:rPr>
          <w:rFonts w:ascii="Times New Roman" w:hAnsi="Times New Roman" w:cs="Times New Roman"/>
          <w:i/>
          <w:iCs/>
          <w:sz w:val="24"/>
          <w:szCs w:val="24"/>
        </w:rPr>
        <w:t>7</w:t>
      </w:r>
      <w:r w:rsidRPr="00D25ECA">
        <w:rPr>
          <w:rFonts w:ascii="Times New Roman" w:hAnsi="Times New Roman" w:cs="Times New Roman"/>
          <w:sz w:val="24"/>
          <w:szCs w:val="24"/>
        </w:rPr>
        <w:t>(12),585-598.</w:t>
      </w:r>
    </w:p>
    <w:p w14:paraId="42D8D010" w14:textId="5BBDF265"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Bhat, K.M., Upadhya, R., Adiga, S., Kumar, S.P., Manjula, S.D., Acharya, N., </w:t>
      </w:r>
      <w:r w:rsidR="004E4DF4" w:rsidRPr="00D25ECA">
        <w:rPr>
          <w:rFonts w:ascii="Times New Roman" w:hAnsi="Times New Roman" w:cs="Times New Roman"/>
          <w:sz w:val="24"/>
          <w:szCs w:val="24"/>
        </w:rPr>
        <w:t>et al. (</w:t>
      </w:r>
      <w:r w:rsidRPr="00D25ECA">
        <w:rPr>
          <w:rFonts w:ascii="Times New Roman" w:hAnsi="Times New Roman" w:cs="Times New Roman"/>
          <w:sz w:val="24"/>
          <w:szCs w:val="24"/>
        </w:rPr>
        <w:t>2025</w:t>
      </w:r>
      <w:r w:rsidR="004E4DF4" w:rsidRPr="00D25ECA">
        <w:rPr>
          <w:rFonts w:ascii="Times New Roman" w:hAnsi="Times New Roman" w:cs="Times New Roman"/>
          <w:sz w:val="24"/>
          <w:szCs w:val="24"/>
        </w:rPr>
        <w:t>)</w:t>
      </w:r>
      <w:r w:rsidRPr="00D25ECA">
        <w:rPr>
          <w:rFonts w:ascii="Times New Roman" w:hAnsi="Times New Roman" w:cs="Times New Roman"/>
          <w:sz w:val="24"/>
          <w:szCs w:val="24"/>
        </w:rPr>
        <w:t>. Regulation of chronic neuroinflammation through dietary herbal products. </w:t>
      </w:r>
      <w:r w:rsidRPr="00D25ECA">
        <w:rPr>
          <w:rFonts w:ascii="Times New Roman" w:hAnsi="Times New Roman" w:cs="Times New Roman"/>
          <w:i/>
          <w:iCs/>
          <w:sz w:val="24"/>
          <w:szCs w:val="24"/>
        </w:rPr>
        <w:t>Frontiers in Nutrition</w:t>
      </w:r>
      <w:r w:rsidRPr="00D25ECA">
        <w:rPr>
          <w:rFonts w:ascii="Times New Roman" w:hAnsi="Times New Roman" w:cs="Times New Roman"/>
          <w:sz w:val="24"/>
          <w:szCs w:val="24"/>
        </w:rPr>
        <w:t>, 12, 1487786.</w:t>
      </w:r>
    </w:p>
    <w:p w14:paraId="12B2BF18" w14:textId="53330F0F"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Bhosle, S. </w:t>
      </w:r>
      <w:r w:rsidR="004E4DF4" w:rsidRPr="00D25ECA">
        <w:rPr>
          <w:rFonts w:ascii="Times New Roman" w:hAnsi="Times New Roman" w:cs="Times New Roman"/>
          <w:sz w:val="24"/>
          <w:szCs w:val="24"/>
        </w:rPr>
        <w:t>&amp;</w:t>
      </w:r>
      <w:r w:rsidRPr="00D25ECA">
        <w:rPr>
          <w:rFonts w:ascii="Times New Roman" w:hAnsi="Times New Roman" w:cs="Times New Roman"/>
          <w:sz w:val="24"/>
          <w:szCs w:val="24"/>
        </w:rPr>
        <w:t xml:space="preserve"> Ingle, P., </w:t>
      </w:r>
      <w:r w:rsidR="004E4DF4" w:rsidRPr="00D25ECA">
        <w:rPr>
          <w:rFonts w:ascii="Times New Roman" w:hAnsi="Times New Roman" w:cs="Times New Roman"/>
          <w:sz w:val="24"/>
          <w:szCs w:val="24"/>
        </w:rPr>
        <w:t>(</w:t>
      </w:r>
      <w:r w:rsidRPr="00D25ECA">
        <w:rPr>
          <w:rFonts w:ascii="Times New Roman" w:hAnsi="Times New Roman" w:cs="Times New Roman"/>
          <w:sz w:val="24"/>
          <w:szCs w:val="24"/>
        </w:rPr>
        <w:t>2025</w:t>
      </w:r>
      <w:r w:rsidR="004E4DF4" w:rsidRPr="00D25ECA">
        <w:rPr>
          <w:rFonts w:ascii="Times New Roman" w:hAnsi="Times New Roman" w:cs="Times New Roman"/>
          <w:sz w:val="24"/>
          <w:szCs w:val="24"/>
        </w:rPr>
        <w:t>)</w:t>
      </w:r>
      <w:r w:rsidRPr="00D25ECA">
        <w:rPr>
          <w:rFonts w:ascii="Times New Roman" w:hAnsi="Times New Roman" w:cs="Times New Roman"/>
          <w:sz w:val="24"/>
          <w:szCs w:val="24"/>
        </w:rPr>
        <w:t xml:space="preserve">. A Review on the Conservation Status, Ethnobotanical Characteristics and Some Biological Studies of </w:t>
      </w:r>
      <w:r w:rsidRPr="00D25ECA">
        <w:rPr>
          <w:rFonts w:ascii="Times New Roman" w:hAnsi="Times New Roman" w:cs="Times New Roman"/>
          <w:i/>
          <w:iCs/>
          <w:sz w:val="24"/>
          <w:szCs w:val="24"/>
        </w:rPr>
        <w:t>Acorus calamus</w:t>
      </w:r>
      <w:r w:rsidRPr="00D25ECA">
        <w:rPr>
          <w:rFonts w:ascii="Times New Roman" w:hAnsi="Times New Roman" w:cs="Times New Roman"/>
          <w:sz w:val="24"/>
          <w:szCs w:val="24"/>
        </w:rPr>
        <w:t xml:space="preserve"> L. </w:t>
      </w:r>
      <w:r w:rsidRPr="00D25ECA">
        <w:rPr>
          <w:rFonts w:ascii="Times New Roman" w:hAnsi="Times New Roman" w:cs="Times New Roman"/>
          <w:i/>
          <w:iCs/>
          <w:sz w:val="24"/>
          <w:szCs w:val="24"/>
        </w:rPr>
        <w:t>Journal of Experimental Agriculture International</w:t>
      </w:r>
      <w:r w:rsidRPr="00D25ECA">
        <w:rPr>
          <w:rFonts w:ascii="Times New Roman" w:hAnsi="Times New Roman" w:cs="Times New Roman"/>
          <w:sz w:val="24"/>
          <w:szCs w:val="24"/>
        </w:rPr>
        <w:t>, 47(3),308-318.</w:t>
      </w:r>
    </w:p>
    <w:p w14:paraId="6E59C7EB" w14:textId="45B19359"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Binda, A., Murano, C. </w:t>
      </w:r>
      <w:r w:rsidR="004E4DF4" w:rsidRPr="00D25ECA">
        <w:rPr>
          <w:rFonts w:ascii="Times New Roman" w:hAnsi="Times New Roman" w:cs="Times New Roman"/>
          <w:sz w:val="24"/>
          <w:szCs w:val="24"/>
        </w:rPr>
        <w:t>&amp;</w:t>
      </w:r>
      <w:r w:rsidRPr="00D25ECA">
        <w:rPr>
          <w:rFonts w:ascii="Times New Roman" w:hAnsi="Times New Roman" w:cs="Times New Roman"/>
          <w:sz w:val="24"/>
          <w:szCs w:val="24"/>
        </w:rPr>
        <w:t xml:space="preserve"> Rivolta, I., </w:t>
      </w:r>
      <w:r w:rsidR="004E4DF4" w:rsidRPr="00D25ECA">
        <w:rPr>
          <w:rFonts w:ascii="Times New Roman" w:hAnsi="Times New Roman" w:cs="Times New Roman"/>
          <w:sz w:val="24"/>
          <w:szCs w:val="24"/>
        </w:rPr>
        <w:t>(</w:t>
      </w:r>
      <w:r w:rsidRPr="00D25ECA">
        <w:rPr>
          <w:rFonts w:ascii="Times New Roman" w:hAnsi="Times New Roman" w:cs="Times New Roman"/>
          <w:sz w:val="24"/>
          <w:szCs w:val="24"/>
        </w:rPr>
        <w:t>2020</w:t>
      </w:r>
      <w:r w:rsidR="004E4DF4" w:rsidRPr="00D25ECA">
        <w:rPr>
          <w:rFonts w:ascii="Times New Roman" w:hAnsi="Times New Roman" w:cs="Times New Roman"/>
          <w:sz w:val="24"/>
          <w:szCs w:val="24"/>
        </w:rPr>
        <w:t>)</w:t>
      </w:r>
      <w:r w:rsidRPr="00D25ECA">
        <w:rPr>
          <w:rFonts w:ascii="Times New Roman" w:hAnsi="Times New Roman" w:cs="Times New Roman"/>
          <w:sz w:val="24"/>
          <w:szCs w:val="24"/>
        </w:rPr>
        <w:t>. Innovative therapies and nanomedicine applications for the treatment of Alzheimer’s disease: a state-of-the-art (2017–2020). </w:t>
      </w:r>
      <w:r w:rsidRPr="00D25ECA">
        <w:rPr>
          <w:rFonts w:ascii="Times New Roman" w:hAnsi="Times New Roman" w:cs="Times New Roman"/>
          <w:i/>
          <w:iCs/>
          <w:sz w:val="24"/>
          <w:szCs w:val="24"/>
        </w:rPr>
        <w:t>International Journal of Nanomedicine</w:t>
      </w:r>
      <w:r w:rsidRPr="00D25ECA">
        <w:rPr>
          <w:rFonts w:ascii="Times New Roman" w:hAnsi="Times New Roman" w:cs="Times New Roman"/>
          <w:sz w:val="24"/>
          <w:szCs w:val="24"/>
        </w:rPr>
        <w:t>, 6113-6135.</w:t>
      </w:r>
    </w:p>
    <w:p w14:paraId="0557782A" w14:textId="73CAEEEB"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Birla, H., Keswani, C., Rai, S.N., Singh, S.S., Zahra, W., </w:t>
      </w:r>
      <w:proofErr w:type="spellStart"/>
      <w:r w:rsidRPr="00D25ECA">
        <w:rPr>
          <w:rFonts w:ascii="Times New Roman" w:hAnsi="Times New Roman" w:cs="Times New Roman"/>
          <w:sz w:val="24"/>
          <w:szCs w:val="24"/>
        </w:rPr>
        <w:t>Dilnashin</w:t>
      </w:r>
      <w:proofErr w:type="spellEnd"/>
      <w:r w:rsidRPr="00D25ECA">
        <w:rPr>
          <w:rFonts w:ascii="Times New Roman" w:hAnsi="Times New Roman" w:cs="Times New Roman"/>
          <w:sz w:val="24"/>
          <w:szCs w:val="24"/>
        </w:rPr>
        <w:t xml:space="preserve">, H., </w:t>
      </w:r>
      <w:r w:rsidR="004E4DF4" w:rsidRPr="00D25ECA">
        <w:rPr>
          <w:rFonts w:ascii="Times New Roman" w:hAnsi="Times New Roman" w:cs="Times New Roman"/>
          <w:sz w:val="24"/>
          <w:szCs w:val="24"/>
        </w:rPr>
        <w:t>et al. (</w:t>
      </w:r>
      <w:r w:rsidRPr="00D25ECA">
        <w:rPr>
          <w:rFonts w:ascii="Times New Roman" w:hAnsi="Times New Roman" w:cs="Times New Roman"/>
          <w:sz w:val="24"/>
          <w:szCs w:val="24"/>
        </w:rPr>
        <w:t>2019</w:t>
      </w:r>
      <w:r w:rsidR="004E4DF4" w:rsidRPr="00D25ECA">
        <w:rPr>
          <w:rFonts w:ascii="Times New Roman" w:hAnsi="Times New Roman" w:cs="Times New Roman"/>
          <w:sz w:val="24"/>
          <w:szCs w:val="24"/>
        </w:rPr>
        <w:t>)</w:t>
      </w:r>
      <w:r w:rsidRPr="00D25ECA">
        <w:rPr>
          <w:rFonts w:ascii="Times New Roman" w:hAnsi="Times New Roman" w:cs="Times New Roman"/>
          <w:sz w:val="24"/>
          <w:szCs w:val="24"/>
        </w:rPr>
        <w:t xml:space="preserve">. Neuroprotective effects of </w:t>
      </w:r>
      <w:r w:rsidRPr="00D25ECA">
        <w:rPr>
          <w:rFonts w:ascii="Times New Roman" w:hAnsi="Times New Roman" w:cs="Times New Roman"/>
          <w:i/>
          <w:iCs/>
          <w:sz w:val="24"/>
          <w:szCs w:val="24"/>
        </w:rPr>
        <w:t>Withania somnifera</w:t>
      </w:r>
      <w:r w:rsidRPr="00D25ECA">
        <w:rPr>
          <w:rFonts w:ascii="Times New Roman" w:hAnsi="Times New Roman" w:cs="Times New Roman"/>
          <w:sz w:val="24"/>
          <w:szCs w:val="24"/>
        </w:rPr>
        <w:t xml:space="preserve"> in BPA induced-cognitive dysfunction and oxidative stress in mice. </w:t>
      </w:r>
      <w:proofErr w:type="spellStart"/>
      <w:r w:rsidRPr="00D25ECA">
        <w:rPr>
          <w:rFonts w:ascii="Times New Roman" w:hAnsi="Times New Roman" w:cs="Times New Roman"/>
          <w:i/>
          <w:iCs/>
          <w:sz w:val="24"/>
          <w:szCs w:val="24"/>
        </w:rPr>
        <w:t>Behavioral</w:t>
      </w:r>
      <w:proofErr w:type="spellEnd"/>
      <w:r w:rsidRPr="00D25ECA">
        <w:rPr>
          <w:rFonts w:ascii="Times New Roman" w:hAnsi="Times New Roman" w:cs="Times New Roman"/>
          <w:i/>
          <w:iCs/>
          <w:sz w:val="24"/>
          <w:szCs w:val="24"/>
        </w:rPr>
        <w:t xml:space="preserve"> and Brain Functions</w:t>
      </w:r>
      <w:r w:rsidRPr="00D25ECA">
        <w:rPr>
          <w:rFonts w:ascii="Times New Roman" w:hAnsi="Times New Roman" w:cs="Times New Roman"/>
          <w:sz w:val="24"/>
          <w:szCs w:val="24"/>
        </w:rPr>
        <w:t>, 15,1-9.</w:t>
      </w:r>
    </w:p>
    <w:p w14:paraId="07A9850E" w14:textId="50C86EC8"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Bordoloi, S., Pathak, K., Devi, M., Saikia, R., Das, J., Kashyap, V.H., </w:t>
      </w:r>
      <w:r w:rsidR="004E4DF4" w:rsidRPr="00D25ECA">
        <w:rPr>
          <w:rFonts w:ascii="Times New Roman" w:hAnsi="Times New Roman" w:cs="Times New Roman"/>
          <w:sz w:val="24"/>
          <w:szCs w:val="24"/>
        </w:rPr>
        <w:t>et al. (</w:t>
      </w:r>
      <w:r w:rsidRPr="00D25ECA">
        <w:rPr>
          <w:rFonts w:ascii="Times New Roman" w:hAnsi="Times New Roman" w:cs="Times New Roman"/>
          <w:sz w:val="24"/>
          <w:szCs w:val="24"/>
        </w:rPr>
        <w:t>2024</w:t>
      </w:r>
      <w:r w:rsidR="004E4DF4" w:rsidRPr="00D25ECA">
        <w:rPr>
          <w:rFonts w:ascii="Times New Roman" w:hAnsi="Times New Roman" w:cs="Times New Roman"/>
          <w:sz w:val="24"/>
          <w:szCs w:val="24"/>
        </w:rPr>
        <w:t>)</w:t>
      </w:r>
      <w:r w:rsidRPr="00D25ECA">
        <w:rPr>
          <w:rFonts w:ascii="Times New Roman" w:hAnsi="Times New Roman" w:cs="Times New Roman"/>
          <w:sz w:val="24"/>
          <w:szCs w:val="24"/>
        </w:rPr>
        <w:t>. Some promising medicinal plants used in Alzheimer’s disease: An ethnopharmacological perspective. </w:t>
      </w:r>
      <w:r w:rsidRPr="00D25ECA">
        <w:rPr>
          <w:rFonts w:ascii="Times New Roman" w:hAnsi="Times New Roman" w:cs="Times New Roman"/>
          <w:i/>
          <w:iCs/>
          <w:sz w:val="24"/>
          <w:szCs w:val="24"/>
        </w:rPr>
        <w:t>Discover Applied Sciences</w:t>
      </w:r>
      <w:r w:rsidRPr="00D25ECA">
        <w:rPr>
          <w:rFonts w:ascii="Times New Roman" w:hAnsi="Times New Roman" w:cs="Times New Roman"/>
          <w:sz w:val="24"/>
          <w:szCs w:val="24"/>
        </w:rPr>
        <w:t>, 6(5),215.</w:t>
      </w:r>
    </w:p>
    <w:p w14:paraId="0D621A7E" w14:textId="6D93F116"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Buba, H.S., Bello, A.M., Makena, W., Garba, S.H., Hassan, L.A., Ojo, F.O. </w:t>
      </w:r>
      <w:r w:rsidR="004E4DF4" w:rsidRPr="00D25ECA">
        <w:rPr>
          <w:rFonts w:ascii="Times New Roman" w:hAnsi="Times New Roman" w:cs="Times New Roman"/>
          <w:sz w:val="24"/>
          <w:szCs w:val="24"/>
        </w:rPr>
        <w:t>et al. (</w:t>
      </w:r>
      <w:r w:rsidRPr="00D25ECA">
        <w:rPr>
          <w:rFonts w:ascii="Times New Roman" w:hAnsi="Times New Roman" w:cs="Times New Roman"/>
          <w:sz w:val="24"/>
          <w:szCs w:val="24"/>
        </w:rPr>
        <w:t>2025</w:t>
      </w:r>
      <w:r w:rsidR="004E4DF4" w:rsidRPr="00D25ECA">
        <w:rPr>
          <w:rFonts w:ascii="Times New Roman" w:hAnsi="Times New Roman" w:cs="Times New Roman"/>
          <w:sz w:val="24"/>
          <w:szCs w:val="24"/>
        </w:rPr>
        <w:t>)</w:t>
      </w:r>
      <w:r w:rsidRPr="00D25ECA">
        <w:rPr>
          <w:rFonts w:ascii="Times New Roman" w:hAnsi="Times New Roman" w:cs="Times New Roman"/>
          <w:sz w:val="24"/>
          <w:szCs w:val="24"/>
        </w:rPr>
        <w:t xml:space="preserve">. Neuroprotective effects of </w:t>
      </w:r>
      <w:r w:rsidRPr="00D25ECA">
        <w:rPr>
          <w:rFonts w:ascii="Times New Roman" w:hAnsi="Times New Roman" w:cs="Times New Roman"/>
          <w:i/>
          <w:iCs/>
          <w:sz w:val="24"/>
          <w:szCs w:val="24"/>
        </w:rPr>
        <w:t>Curcuma longa</w:t>
      </w:r>
      <w:r w:rsidRPr="00D25ECA">
        <w:rPr>
          <w:rFonts w:ascii="Times New Roman" w:hAnsi="Times New Roman" w:cs="Times New Roman"/>
          <w:sz w:val="24"/>
          <w:szCs w:val="24"/>
        </w:rPr>
        <w:t xml:space="preserve"> on </w:t>
      </w:r>
      <w:proofErr w:type="spellStart"/>
      <w:r w:rsidRPr="00D25ECA">
        <w:rPr>
          <w:rFonts w:ascii="Times New Roman" w:hAnsi="Times New Roman" w:cs="Times New Roman"/>
          <w:sz w:val="24"/>
          <w:szCs w:val="24"/>
        </w:rPr>
        <w:t>pentyleneteterazole</w:t>
      </w:r>
      <w:proofErr w:type="spellEnd"/>
      <w:r w:rsidRPr="00D25ECA">
        <w:rPr>
          <w:rFonts w:ascii="Times New Roman" w:hAnsi="Times New Roman" w:cs="Times New Roman"/>
          <w:sz w:val="24"/>
          <w:szCs w:val="24"/>
        </w:rPr>
        <w:t xml:space="preserve">-induced neurotoxicity on the cerebrum and hippocampus of Albino </w:t>
      </w:r>
      <w:proofErr w:type="spellStart"/>
      <w:r w:rsidRPr="00D25ECA">
        <w:rPr>
          <w:rFonts w:ascii="Times New Roman" w:hAnsi="Times New Roman" w:cs="Times New Roman"/>
          <w:sz w:val="24"/>
          <w:szCs w:val="24"/>
        </w:rPr>
        <w:t>wistar</w:t>
      </w:r>
      <w:proofErr w:type="spellEnd"/>
      <w:r w:rsidRPr="00D25ECA">
        <w:rPr>
          <w:rFonts w:ascii="Times New Roman" w:hAnsi="Times New Roman" w:cs="Times New Roman"/>
          <w:sz w:val="24"/>
          <w:szCs w:val="24"/>
        </w:rPr>
        <w:t xml:space="preserve"> rats. </w:t>
      </w:r>
      <w:r w:rsidRPr="00D25ECA">
        <w:rPr>
          <w:rFonts w:ascii="Times New Roman" w:hAnsi="Times New Roman" w:cs="Times New Roman"/>
          <w:i/>
          <w:iCs/>
          <w:sz w:val="24"/>
          <w:szCs w:val="24"/>
        </w:rPr>
        <w:t xml:space="preserve">African journal of Biology and Medical Research, </w:t>
      </w:r>
      <w:r w:rsidRPr="00D25ECA">
        <w:rPr>
          <w:rFonts w:ascii="Times New Roman" w:hAnsi="Times New Roman" w:cs="Times New Roman"/>
          <w:sz w:val="24"/>
          <w:szCs w:val="24"/>
        </w:rPr>
        <w:t>8 (2), 13-24.</w:t>
      </w:r>
    </w:p>
    <w:p w14:paraId="079F144A" w14:textId="0E8718CA"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Butterfield, D.A. </w:t>
      </w:r>
      <w:r w:rsidR="004E4DF4" w:rsidRPr="00D25ECA">
        <w:rPr>
          <w:rFonts w:ascii="Times New Roman" w:hAnsi="Times New Roman" w:cs="Times New Roman"/>
          <w:sz w:val="24"/>
          <w:szCs w:val="24"/>
        </w:rPr>
        <w:t>&amp;</w:t>
      </w:r>
      <w:r w:rsidRPr="00D25ECA">
        <w:rPr>
          <w:rFonts w:ascii="Times New Roman" w:hAnsi="Times New Roman" w:cs="Times New Roman"/>
          <w:sz w:val="24"/>
          <w:szCs w:val="24"/>
        </w:rPr>
        <w:t xml:space="preserve"> Halliwell, B., </w:t>
      </w:r>
      <w:r w:rsidR="004E4DF4" w:rsidRPr="00D25ECA">
        <w:rPr>
          <w:rFonts w:ascii="Times New Roman" w:hAnsi="Times New Roman" w:cs="Times New Roman"/>
          <w:sz w:val="24"/>
          <w:szCs w:val="24"/>
        </w:rPr>
        <w:t>(</w:t>
      </w:r>
      <w:r w:rsidRPr="00D25ECA">
        <w:rPr>
          <w:rFonts w:ascii="Times New Roman" w:hAnsi="Times New Roman" w:cs="Times New Roman"/>
          <w:sz w:val="24"/>
          <w:szCs w:val="24"/>
        </w:rPr>
        <w:t>2019</w:t>
      </w:r>
      <w:r w:rsidR="004E4DF4" w:rsidRPr="00D25ECA">
        <w:rPr>
          <w:rFonts w:ascii="Times New Roman" w:hAnsi="Times New Roman" w:cs="Times New Roman"/>
          <w:sz w:val="24"/>
          <w:szCs w:val="24"/>
        </w:rPr>
        <w:t>)</w:t>
      </w:r>
      <w:r w:rsidRPr="00D25ECA">
        <w:rPr>
          <w:rFonts w:ascii="Times New Roman" w:hAnsi="Times New Roman" w:cs="Times New Roman"/>
          <w:sz w:val="24"/>
          <w:szCs w:val="24"/>
        </w:rPr>
        <w:t>. Oxidative stress, dysfunctional glucose metabolism and Alzheimer disease. </w:t>
      </w:r>
      <w:r w:rsidRPr="00D25ECA">
        <w:rPr>
          <w:rFonts w:ascii="Times New Roman" w:hAnsi="Times New Roman" w:cs="Times New Roman"/>
          <w:i/>
          <w:iCs/>
          <w:sz w:val="24"/>
          <w:szCs w:val="24"/>
        </w:rPr>
        <w:t>Nature Reviews Neuroscience</w:t>
      </w:r>
      <w:r w:rsidRPr="00D25ECA">
        <w:rPr>
          <w:rFonts w:ascii="Times New Roman" w:hAnsi="Times New Roman" w:cs="Times New Roman"/>
          <w:sz w:val="24"/>
          <w:szCs w:val="24"/>
        </w:rPr>
        <w:t>, 20(3),148-160.</w:t>
      </w:r>
    </w:p>
    <w:p w14:paraId="7CDA1D6A" w14:textId="0C010C18" w:rsidR="008054F0" w:rsidRPr="00D25ECA" w:rsidRDefault="008054F0" w:rsidP="00D25ECA">
      <w:pPr>
        <w:pStyle w:val="ListParagraph"/>
        <w:numPr>
          <w:ilvl w:val="0"/>
          <w:numId w:val="1"/>
        </w:numPr>
        <w:spacing w:line="240" w:lineRule="auto"/>
        <w:jc w:val="both"/>
        <w:rPr>
          <w:rFonts w:ascii="Times New Roman" w:hAnsi="Times New Roman" w:cs="Times New Roman"/>
          <w:color w:val="222222"/>
          <w:sz w:val="24"/>
          <w:szCs w:val="24"/>
          <w:shd w:val="clear" w:color="auto" w:fill="FFFFFF"/>
        </w:rPr>
      </w:pPr>
      <w:proofErr w:type="spellStart"/>
      <w:r w:rsidRPr="00D25ECA">
        <w:rPr>
          <w:rFonts w:ascii="Times New Roman" w:hAnsi="Times New Roman" w:cs="Times New Roman"/>
          <w:color w:val="222222"/>
          <w:sz w:val="24"/>
          <w:szCs w:val="24"/>
          <w:shd w:val="clear" w:color="auto" w:fill="FFFFFF"/>
        </w:rPr>
        <w:t>Canevelli</w:t>
      </w:r>
      <w:proofErr w:type="spellEnd"/>
      <w:r w:rsidRPr="00D25ECA">
        <w:rPr>
          <w:rFonts w:ascii="Times New Roman" w:hAnsi="Times New Roman" w:cs="Times New Roman"/>
          <w:color w:val="222222"/>
          <w:sz w:val="24"/>
          <w:szCs w:val="24"/>
          <w:shd w:val="clear" w:color="auto" w:fill="FFFFFF"/>
        </w:rPr>
        <w:t xml:space="preserve">, M., Adali, N., </w:t>
      </w:r>
      <w:proofErr w:type="spellStart"/>
      <w:r w:rsidRPr="00D25ECA">
        <w:rPr>
          <w:rFonts w:ascii="Times New Roman" w:hAnsi="Times New Roman" w:cs="Times New Roman"/>
          <w:color w:val="222222"/>
          <w:sz w:val="24"/>
          <w:szCs w:val="24"/>
          <w:shd w:val="clear" w:color="auto" w:fill="FFFFFF"/>
        </w:rPr>
        <w:t>Kelaiditi</w:t>
      </w:r>
      <w:proofErr w:type="spellEnd"/>
      <w:r w:rsidRPr="00D25ECA">
        <w:rPr>
          <w:rFonts w:ascii="Times New Roman" w:hAnsi="Times New Roman" w:cs="Times New Roman"/>
          <w:color w:val="222222"/>
          <w:sz w:val="24"/>
          <w:szCs w:val="24"/>
          <w:shd w:val="clear" w:color="auto" w:fill="FFFFFF"/>
        </w:rPr>
        <w:t xml:space="preserve">, E., </w:t>
      </w:r>
      <w:proofErr w:type="spellStart"/>
      <w:r w:rsidRPr="00D25ECA">
        <w:rPr>
          <w:rFonts w:ascii="Times New Roman" w:hAnsi="Times New Roman" w:cs="Times New Roman"/>
          <w:color w:val="222222"/>
          <w:sz w:val="24"/>
          <w:szCs w:val="24"/>
          <w:shd w:val="clear" w:color="auto" w:fill="FFFFFF"/>
        </w:rPr>
        <w:t>Cantet</w:t>
      </w:r>
      <w:proofErr w:type="spellEnd"/>
      <w:r w:rsidRPr="00D25ECA">
        <w:rPr>
          <w:rFonts w:ascii="Times New Roman" w:hAnsi="Times New Roman" w:cs="Times New Roman"/>
          <w:color w:val="222222"/>
          <w:sz w:val="24"/>
          <w:szCs w:val="24"/>
          <w:shd w:val="clear" w:color="auto" w:fill="FFFFFF"/>
        </w:rPr>
        <w:t xml:space="preserve">, C., </w:t>
      </w:r>
      <w:proofErr w:type="spellStart"/>
      <w:r w:rsidRPr="00D25ECA">
        <w:rPr>
          <w:rFonts w:ascii="Times New Roman" w:hAnsi="Times New Roman" w:cs="Times New Roman"/>
          <w:color w:val="222222"/>
          <w:sz w:val="24"/>
          <w:szCs w:val="24"/>
          <w:shd w:val="clear" w:color="auto" w:fill="FFFFFF"/>
        </w:rPr>
        <w:t>Ousset</w:t>
      </w:r>
      <w:proofErr w:type="spellEnd"/>
      <w:r w:rsidRPr="00D25ECA">
        <w:rPr>
          <w:rFonts w:ascii="Times New Roman" w:hAnsi="Times New Roman" w:cs="Times New Roman"/>
          <w:color w:val="222222"/>
          <w:sz w:val="24"/>
          <w:szCs w:val="24"/>
          <w:shd w:val="clear" w:color="auto" w:fill="FFFFFF"/>
        </w:rPr>
        <w:t xml:space="preserve">, P.J. </w:t>
      </w:r>
      <w:r w:rsidR="004E4DF4" w:rsidRPr="00D25ECA">
        <w:rPr>
          <w:rFonts w:ascii="Times New Roman" w:hAnsi="Times New Roman" w:cs="Times New Roman"/>
          <w:color w:val="222222"/>
          <w:sz w:val="24"/>
          <w:szCs w:val="24"/>
          <w:shd w:val="clear" w:color="auto" w:fill="FFFFFF"/>
        </w:rPr>
        <w:t>&amp;</w:t>
      </w:r>
      <w:r w:rsidRPr="00D25ECA">
        <w:rPr>
          <w:rFonts w:ascii="Times New Roman" w:hAnsi="Times New Roman" w:cs="Times New Roman"/>
          <w:color w:val="222222"/>
          <w:sz w:val="24"/>
          <w:szCs w:val="24"/>
          <w:shd w:val="clear" w:color="auto" w:fill="FFFFFF"/>
        </w:rPr>
        <w:t xml:space="preserve"> </w:t>
      </w:r>
      <w:proofErr w:type="spellStart"/>
      <w:r w:rsidRPr="00D25ECA">
        <w:rPr>
          <w:rFonts w:ascii="Times New Roman" w:hAnsi="Times New Roman" w:cs="Times New Roman"/>
          <w:color w:val="222222"/>
          <w:sz w:val="24"/>
          <w:szCs w:val="24"/>
          <w:shd w:val="clear" w:color="auto" w:fill="FFFFFF"/>
        </w:rPr>
        <w:t>Cesari</w:t>
      </w:r>
      <w:proofErr w:type="spellEnd"/>
      <w:r w:rsidRPr="00D25ECA">
        <w:rPr>
          <w:rFonts w:ascii="Times New Roman" w:hAnsi="Times New Roman" w:cs="Times New Roman"/>
          <w:color w:val="222222"/>
          <w:sz w:val="24"/>
          <w:szCs w:val="24"/>
          <w:shd w:val="clear" w:color="auto" w:fill="FFFFFF"/>
        </w:rPr>
        <w:t xml:space="preserve">, M., </w:t>
      </w:r>
      <w:r w:rsidR="004E4DF4" w:rsidRPr="00D25ECA">
        <w:rPr>
          <w:rFonts w:ascii="Times New Roman" w:hAnsi="Times New Roman" w:cs="Times New Roman"/>
          <w:color w:val="222222"/>
          <w:sz w:val="24"/>
          <w:szCs w:val="24"/>
          <w:shd w:val="clear" w:color="auto" w:fill="FFFFFF"/>
        </w:rPr>
        <w:t>(</w:t>
      </w:r>
      <w:r w:rsidRPr="00D25ECA">
        <w:rPr>
          <w:rFonts w:ascii="Times New Roman" w:hAnsi="Times New Roman" w:cs="Times New Roman"/>
          <w:color w:val="222222"/>
          <w:sz w:val="24"/>
          <w:szCs w:val="24"/>
          <w:shd w:val="clear" w:color="auto" w:fill="FFFFFF"/>
        </w:rPr>
        <w:t>2014</w:t>
      </w:r>
      <w:r w:rsidR="004E4DF4" w:rsidRPr="00D25ECA">
        <w:rPr>
          <w:rFonts w:ascii="Times New Roman" w:hAnsi="Times New Roman" w:cs="Times New Roman"/>
          <w:color w:val="222222"/>
          <w:sz w:val="24"/>
          <w:szCs w:val="24"/>
          <w:shd w:val="clear" w:color="auto" w:fill="FFFFFF"/>
        </w:rPr>
        <w:t>)</w:t>
      </w:r>
      <w:r w:rsidRPr="00D25ECA">
        <w:rPr>
          <w:rFonts w:ascii="Times New Roman" w:hAnsi="Times New Roman" w:cs="Times New Roman"/>
          <w:color w:val="222222"/>
          <w:sz w:val="24"/>
          <w:szCs w:val="24"/>
          <w:shd w:val="clear" w:color="auto" w:fill="FFFFFF"/>
        </w:rPr>
        <w:t xml:space="preserve">. Effects of </w:t>
      </w:r>
      <w:r w:rsidRPr="00D25ECA">
        <w:rPr>
          <w:rFonts w:ascii="Times New Roman" w:hAnsi="Times New Roman" w:cs="Times New Roman"/>
          <w:i/>
          <w:iCs/>
          <w:color w:val="222222"/>
          <w:sz w:val="24"/>
          <w:szCs w:val="24"/>
          <w:shd w:val="clear" w:color="auto" w:fill="FFFFFF"/>
        </w:rPr>
        <w:t>Gingko biloba</w:t>
      </w:r>
      <w:r w:rsidRPr="00D25ECA">
        <w:rPr>
          <w:rFonts w:ascii="Times New Roman" w:hAnsi="Times New Roman" w:cs="Times New Roman"/>
          <w:color w:val="222222"/>
          <w:sz w:val="24"/>
          <w:szCs w:val="24"/>
          <w:shd w:val="clear" w:color="auto" w:fill="FFFFFF"/>
        </w:rPr>
        <w:t xml:space="preserve"> supplementation in Alzheimer's disease patients receiving cholinesterase inhibitors: data from the ICTUS study. </w:t>
      </w:r>
      <w:r w:rsidRPr="00D25ECA">
        <w:rPr>
          <w:rFonts w:ascii="Times New Roman" w:hAnsi="Times New Roman" w:cs="Times New Roman"/>
          <w:i/>
          <w:iCs/>
          <w:color w:val="222222"/>
          <w:sz w:val="24"/>
          <w:szCs w:val="24"/>
          <w:shd w:val="clear" w:color="auto" w:fill="FFFFFF"/>
        </w:rPr>
        <w:t>Phytomedicine</w:t>
      </w:r>
      <w:r w:rsidRPr="00D25ECA">
        <w:rPr>
          <w:rFonts w:ascii="Times New Roman" w:hAnsi="Times New Roman" w:cs="Times New Roman"/>
          <w:color w:val="222222"/>
          <w:sz w:val="24"/>
          <w:szCs w:val="24"/>
          <w:shd w:val="clear" w:color="auto" w:fill="FFFFFF"/>
        </w:rPr>
        <w:t>, 21(6),888-892.</w:t>
      </w:r>
    </w:p>
    <w:p w14:paraId="56A77719" w14:textId="1BDECB99"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Chandra, P., Ali, Z., Fatima, N., Sharma, H., Sachan, N., Sharma, K.K. </w:t>
      </w:r>
      <w:r w:rsidR="004E4DF4" w:rsidRPr="00D25ECA">
        <w:rPr>
          <w:rFonts w:ascii="Times New Roman" w:hAnsi="Times New Roman" w:cs="Times New Roman"/>
          <w:sz w:val="24"/>
          <w:szCs w:val="24"/>
        </w:rPr>
        <w:t xml:space="preserve">&amp; </w:t>
      </w:r>
      <w:r w:rsidRPr="00D25ECA">
        <w:rPr>
          <w:rFonts w:ascii="Times New Roman" w:hAnsi="Times New Roman" w:cs="Times New Roman"/>
          <w:sz w:val="24"/>
          <w:szCs w:val="24"/>
        </w:rPr>
        <w:t xml:space="preserve">Verma, A., </w:t>
      </w:r>
      <w:r w:rsidR="004E4DF4" w:rsidRPr="00D25ECA">
        <w:rPr>
          <w:rFonts w:ascii="Times New Roman" w:hAnsi="Times New Roman" w:cs="Times New Roman"/>
          <w:sz w:val="24"/>
          <w:szCs w:val="24"/>
        </w:rPr>
        <w:t>(</w:t>
      </w:r>
      <w:r w:rsidRPr="00D25ECA">
        <w:rPr>
          <w:rFonts w:ascii="Times New Roman" w:hAnsi="Times New Roman" w:cs="Times New Roman"/>
          <w:sz w:val="24"/>
          <w:szCs w:val="24"/>
        </w:rPr>
        <w:t>2025</w:t>
      </w:r>
      <w:r w:rsidR="004E4DF4" w:rsidRPr="00D25ECA">
        <w:rPr>
          <w:rFonts w:ascii="Times New Roman" w:hAnsi="Times New Roman" w:cs="Times New Roman"/>
          <w:sz w:val="24"/>
          <w:szCs w:val="24"/>
        </w:rPr>
        <w:t>)</w:t>
      </w:r>
      <w:r w:rsidRPr="00D25ECA">
        <w:rPr>
          <w:rFonts w:ascii="Times New Roman" w:hAnsi="Times New Roman" w:cs="Times New Roman"/>
          <w:sz w:val="24"/>
          <w:szCs w:val="24"/>
        </w:rPr>
        <w:t xml:space="preserve">. </w:t>
      </w:r>
      <w:proofErr w:type="spellStart"/>
      <w:r w:rsidRPr="00D25ECA">
        <w:rPr>
          <w:rFonts w:ascii="Times New Roman" w:hAnsi="Times New Roman" w:cs="Times New Roman"/>
          <w:sz w:val="24"/>
          <w:szCs w:val="24"/>
        </w:rPr>
        <w:t>Shankhpushpi</w:t>
      </w:r>
      <w:proofErr w:type="spellEnd"/>
      <w:r w:rsidRPr="00D25ECA">
        <w:rPr>
          <w:rFonts w:ascii="Times New Roman" w:hAnsi="Times New Roman" w:cs="Times New Roman"/>
          <w:sz w:val="24"/>
          <w:szCs w:val="24"/>
        </w:rPr>
        <w:t xml:space="preserve"> (</w:t>
      </w:r>
      <w:r w:rsidRPr="00D25ECA">
        <w:rPr>
          <w:rFonts w:ascii="Times New Roman" w:hAnsi="Times New Roman" w:cs="Times New Roman"/>
          <w:i/>
          <w:iCs/>
          <w:sz w:val="24"/>
          <w:szCs w:val="24"/>
        </w:rPr>
        <w:t xml:space="preserve">Convolvulus </w:t>
      </w:r>
      <w:proofErr w:type="spellStart"/>
      <w:r w:rsidRPr="00D25ECA">
        <w:rPr>
          <w:rFonts w:ascii="Times New Roman" w:hAnsi="Times New Roman" w:cs="Times New Roman"/>
          <w:i/>
          <w:iCs/>
          <w:sz w:val="24"/>
          <w:szCs w:val="24"/>
        </w:rPr>
        <w:t>Pluricaulis</w:t>
      </w:r>
      <w:proofErr w:type="spellEnd"/>
      <w:r w:rsidRPr="00D25ECA">
        <w:rPr>
          <w:rFonts w:ascii="Times New Roman" w:hAnsi="Times New Roman" w:cs="Times New Roman"/>
          <w:sz w:val="24"/>
          <w:szCs w:val="24"/>
        </w:rPr>
        <w:t>): exploring its cognitive enhancing mechanisms and therapeutic potential in neurodegenerative disorders. </w:t>
      </w:r>
      <w:r w:rsidRPr="00D25ECA">
        <w:rPr>
          <w:rFonts w:ascii="Times New Roman" w:hAnsi="Times New Roman" w:cs="Times New Roman"/>
          <w:i/>
          <w:iCs/>
          <w:sz w:val="24"/>
          <w:szCs w:val="24"/>
        </w:rPr>
        <w:t>Current Bioactive Compounds</w:t>
      </w:r>
      <w:r w:rsidRPr="00D25ECA">
        <w:rPr>
          <w:rFonts w:ascii="Times New Roman" w:hAnsi="Times New Roman" w:cs="Times New Roman"/>
          <w:sz w:val="24"/>
          <w:szCs w:val="24"/>
        </w:rPr>
        <w:t>, 21(2),</w:t>
      </w:r>
      <w:r w:rsidR="005F1BB4" w:rsidRPr="00D25ECA">
        <w:rPr>
          <w:rFonts w:ascii="Times New Roman" w:hAnsi="Times New Roman" w:cs="Times New Roman"/>
          <w:sz w:val="24"/>
          <w:szCs w:val="24"/>
        </w:rPr>
        <w:t xml:space="preserve"> </w:t>
      </w:r>
      <w:r w:rsidRPr="00D25ECA">
        <w:rPr>
          <w:rFonts w:ascii="Times New Roman" w:hAnsi="Times New Roman" w:cs="Times New Roman"/>
          <w:sz w:val="24"/>
          <w:szCs w:val="24"/>
        </w:rPr>
        <w:t>E290424229510.</w:t>
      </w:r>
    </w:p>
    <w:p w14:paraId="7190E334" w14:textId="5A62B894"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Chaudhary, A., Das, R., Mehta, K. </w:t>
      </w:r>
      <w:r w:rsidR="004E4DF4" w:rsidRPr="00D25ECA">
        <w:rPr>
          <w:rFonts w:ascii="Times New Roman" w:hAnsi="Times New Roman" w:cs="Times New Roman"/>
          <w:sz w:val="24"/>
          <w:szCs w:val="24"/>
        </w:rPr>
        <w:t>&amp;</w:t>
      </w:r>
      <w:r w:rsidRPr="00D25ECA">
        <w:rPr>
          <w:rFonts w:ascii="Times New Roman" w:hAnsi="Times New Roman" w:cs="Times New Roman"/>
          <w:sz w:val="24"/>
          <w:szCs w:val="24"/>
        </w:rPr>
        <w:t xml:space="preserve"> Mehta, D.K., </w:t>
      </w:r>
      <w:r w:rsidR="004E4DF4" w:rsidRPr="00D25ECA">
        <w:rPr>
          <w:rFonts w:ascii="Times New Roman" w:hAnsi="Times New Roman" w:cs="Times New Roman"/>
          <w:sz w:val="24"/>
          <w:szCs w:val="24"/>
        </w:rPr>
        <w:t>(</w:t>
      </w:r>
      <w:r w:rsidRPr="00D25ECA">
        <w:rPr>
          <w:rFonts w:ascii="Times New Roman" w:hAnsi="Times New Roman" w:cs="Times New Roman"/>
          <w:sz w:val="24"/>
          <w:szCs w:val="24"/>
        </w:rPr>
        <w:t>2024</w:t>
      </w:r>
      <w:r w:rsidR="004E4DF4" w:rsidRPr="00D25ECA">
        <w:rPr>
          <w:rFonts w:ascii="Times New Roman" w:hAnsi="Times New Roman" w:cs="Times New Roman"/>
          <w:sz w:val="24"/>
          <w:szCs w:val="24"/>
        </w:rPr>
        <w:t>)</w:t>
      </w:r>
      <w:r w:rsidRPr="00D25ECA">
        <w:rPr>
          <w:rFonts w:ascii="Times New Roman" w:hAnsi="Times New Roman" w:cs="Times New Roman"/>
          <w:sz w:val="24"/>
          <w:szCs w:val="24"/>
        </w:rPr>
        <w:t xml:space="preserve">. Indian herb </w:t>
      </w:r>
      <w:r w:rsidRPr="00D25ECA">
        <w:rPr>
          <w:rFonts w:ascii="Times New Roman" w:hAnsi="Times New Roman" w:cs="Times New Roman"/>
          <w:i/>
          <w:iCs/>
          <w:sz w:val="24"/>
          <w:szCs w:val="24"/>
        </w:rPr>
        <w:t>Tinospora cordifolia</w:t>
      </w:r>
      <w:r w:rsidRPr="00D25ECA">
        <w:rPr>
          <w:rFonts w:ascii="Times New Roman" w:hAnsi="Times New Roman" w:cs="Times New Roman"/>
          <w:sz w:val="24"/>
          <w:szCs w:val="24"/>
        </w:rPr>
        <w:t xml:space="preserve"> and Tinospora species: Phytochemical and therapeutic application. </w:t>
      </w:r>
      <w:proofErr w:type="spellStart"/>
      <w:r w:rsidRPr="00D25ECA">
        <w:rPr>
          <w:rFonts w:ascii="Times New Roman" w:hAnsi="Times New Roman" w:cs="Times New Roman"/>
          <w:i/>
          <w:iCs/>
          <w:sz w:val="24"/>
          <w:szCs w:val="24"/>
        </w:rPr>
        <w:t>Heliyon</w:t>
      </w:r>
      <w:proofErr w:type="spellEnd"/>
      <w:r w:rsidRPr="00D25ECA">
        <w:rPr>
          <w:rFonts w:ascii="Times New Roman" w:hAnsi="Times New Roman" w:cs="Times New Roman"/>
          <w:sz w:val="24"/>
          <w:szCs w:val="24"/>
        </w:rPr>
        <w:t>.</w:t>
      </w:r>
    </w:p>
    <w:p w14:paraId="5E693C06" w14:textId="35293612"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proofErr w:type="spellStart"/>
      <w:r w:rsidRPr="00D25ECA">
        <w:rPr>
          <w:rFonts w:ascii="Times New Roman" w:hAnsi="Times New Roman" w:cs="Times New Roman"/>
          <w:sz w:val="24"/>
          <w:szCs w:val="24"/>
        </w:rPr>
        <w:t>Chawale</w:t>
      </w:r>
      <w:proofErr w:type="spellEnd"/>
      <w:r w:rsidRPr="00D25ECA">
        <w:rPr>
          <w:rFonts w:ascii="Times New Roman" w:hAnsi="Times New Roman" w:cs="Times New Roman"/>
          <w:sz w:val="24"/>
          <w:szCs w:val="24"/>
        </w:rPr>
        <w:t xml:space="preserve">, Prajakta &amp; Maria, </w:t>
      </w:r>
      <w:proofErr w:type="spellStart"/>
      <w:r w:rsidRPr="00D25ECA">
        <w:rPr>
          <w:rFonts w:ascii="Times New Roman" w:hAnsi="Times New Roman" w:cs="Times New Roman"/>
          <w:sz w:val="24"/>
          <w:szCs w:val="24"/>
        </w:rPr>
        <w:t>Aneessa</w:t>
      </w:r>
      <w:proofErr w:type="spellEnd"/>
      <w:r w:rsidRPr="00D25ECA">
        <w:rPr>
          <w:rFonts w:ascii="Times New Roman" w:hAnsi="Times New Roman" w:cs="Times New Roman"/>
          <w:sz w:val="24"/>
          <w:szCs w:val="24"/>
        </w:rPr>
        <w:t xml:space="preserve"> &amp; </w:t>
      </w:r>
      <w:proofErr w:type="spellStart"/>
      <w:r w:rsidRPr="00D25ECA">
        <w:rPr>
          <w:rFonts w:ascii="Times New Roman" w:hAnsi="Times New Roman" w:cs="Times New Roman"/>
          <w:sz w:val="24"/>
          <w:szCs w:val="24"/>
        </w:rPr>
        <w:t>Jamwal</w:t>
      </w:r>
      <w:proofErr w:type="spellEnd"/>
      <w:r w:rsidRPr="00D25ECA">
        <w:rPr>
          <w:rFonts w:ascii="Times New Roman" w:hAnsi="Times New Roman" w:cs="Times New Roman"/>
          <w:sz w:val="24"/>
          <w:szCs w:val="24"/>
        </w:rPr>
        <w:t xml:space="preserve">, Pooja &amp; Rathore, Amit &amp; Mishra, Alka &amp; Kumar, </w:t>
      </w:r>
      <w:r w:rsidR="004E4DF4" w:rsidRPr="00D25ECA">
        <w:rPr>
          <w:rFonts w:ascii="Times New Roman" w:hAnsi="Times New Roman" w:cs="Times New Roman"/>
          <w:sz w:val="24"/>
          <w:szCs w:val="24"/>
        </w:rPr>
        <w:t xml:space="preserve">et al. </w:t>
      </w:r>
      <w:r w:rsidRPr="00D25ECA">
        <w:rPr>
          <w:rFonts w:ascii="Times New Roman" w:hAnsi="Times New Roman" w:cs="Times New Roman"/>
          <w:sz w:val="24"/>
          <w:szCs w:val="24"/>
        </w:rPr>
        <w:t xml:space="preserve">(2025). Phytochemical profiling and extraction optimization of </w:t>
      </w:r>
      <w:proofErr w:type="spellStart"/>
      <w:r w:rsidRPr="00D25ECA">
        <w:rPr>
          <w:rFonts w:ascii="Times New Roman" w:hAnsi="Times New Roman" w:cs="Times New Roman"/>
          <w:i/>
          <w:iCs/>
          <w:sz w:val="24"/>
          <w:szCs w:val="24"/>
        </w:rPr>
        <w:t>Valeriana</w:t>
      </w:r>
      <w:proofErr w:type="spellEnd"/>
      <w:r w:rsidRPr="00D25ECA">
        <w:rPr>
          <w:rFonts w:ascii="Times New Roman" w:hAnsi="Times New Roman" w:cs="Times New Roman"/>
          <w:i/>
          <w:iCs/>
          <w:sz w:val="24"/>
          <w:szCs w:val="24"/>
        </w:rPr>
        <w:t xml:space="preserve"> </w:t>
      </w:r>
      <w:proofErr w:type="spellStart"/>
      <w:r w:rsidRPr="00D25ECA">
        <w:rPr>
          <w:rFonts w:ascii="Times New Roman" w:hAnsi="Times New Roman" w:cs="Times New Roman"/>
          <w:i/>
          <w:iCs/>
          <w:sz w:val="24"/>
          <w:szCs w:val="24"/>
        </w:rPr>
        <w:t>jatamansi</w:t>
      </w:r>
      <w:proofErr w:type="spellEnd"/>
      <w:r w:rsidRPr="00D25ECA">
        <w:rPr>
          <w:rFonts w:ascii="Times New Roman" w:hAnsi="Times New Roman" w:cs="Times New Roman"/>
          <w:sz w:val="24"/>
          <w:szCs w:val="24"/>
        </w:rPr>
        <w:t xml:space="preserve"> Jones rhizome using various solvents. </w:t>
      </w:r>
      <w:r w:rsidRPr="00D25ECA">
        <w:rPr>
          <w:rFonts w:ascii="Times New Roman" w:hAnsi="Times New Roman" w:cs="Times New Roman"/>
          <w:i/>
          <w:iCs/>
          <w:sz w:val="24"/>
          <w:szCs w:val="24"/>
        </w:rPr>
        <w:t>Biochemical and Cellular Archives</w:t>
      </w:r>
      <w:r w:rsidRPr="00D25ECA">
        <w:rPr>
          <w:rFonts w:ascii="Times New Roman" w:hAnsi="Times New Roman" w:cs="Times New Roman"/>
          <w:sz w:val="24"/>
          <w:szCs w:val="24"/>
        </w:rPr>
        <w:t>. 25(1). 0-0000.</w:t>
      </w:r>
    </w:p>
    <w:p w14:paraId="06308F05" w14:textId="02C8611D"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Chen, W.W., Zhang, X.I.A. </w:t>
      </w:r>
      <w:r w:rsidR="004E4DF4" w:rsidRPr="00D25ECA">
        <w:rPr>
          <w:rFonts w:ascii="Times New Roman" w:hAnsi="Times New Roman" w:cs="Times New Roman"/>
          <w:sz w:val="24"/>
          <w:szCs w:val="24"/>
        </w:rPr>
        <w:t>&amp;</w:t>
      </w:r>
      <w:r w:rsidRPr="00D25ECA">
        <w:rPr>
          <w:rFonts w:ascii="Times New Roman" w:hAnsi="Times New Roman" w:cs="Times New Roman"/>
          <w:sz w:val="24"/>
          <w:szCs w:val="24"/>
        </w:rPr>
        <w:t xml:space="preserve"> Huang, W.J., </w:t>
      </w:r>
      <w:r w:rsidR="004E4DF4" w:rsidRPr="00D25ECA">
        <w:rPr>
          <w:rFonts w:ascii="Times New Roman" w:hAnsi="Times New Roman" w:cs="Times New Roman"/>
          <w:sz w:val="24"/>
          <w:szCs w:val="24"/>
        </w:rPr>
        <w:t>(</w:t>
      </w:r>
      <w:r w:rsidRPr="00D25ECA">
        <w:rPr>
          <w:rFonts w:ascii="Times New Roman" w:hAnsi="Times New Roman" w:cs="Times New Roman"/>
          <w:sz w:val="24"/>
          <w:szCs w:val="24"/>
        </w:rPr>
        <w:t>2016</w:t>
      </w:r>
      <w:r w:rsidR="004E4DF4" w:rsidRPr="00D25ECA">
        <w:rPr>
          <w:rFonts w:ascii="Times New Roman" w:hAnsi="Times New Roman" w:cs="Times New Roman"/>
          <w:sz w:val="24"/>
          <w:szCs w:val="24"/>
        </w:rPr>
        <w:t>)</w:t>
      </w:r>
      <w:r w:rsidRPr="00D25ECA">
        <w:rPr>
          <w:rFonts w:ascii="Times New Roman" w:hAnsi="Times New Roman" w:cs="Times New Roman"/>
          <w:sz w:val="24"/>
          <w:szCs w:val="24"/>
        </w:rPr>
        <w:t>. Role of neuroinflammation in neurodegenerative diseases. </w:t>
      </w:r>
      <w:r w:rsidRPr="00D25ECA">
        <w:rPr>
          <w:rFonts w:ascii="Times New Roman" w:hAnsi="Times New Roman" w:cs="Times New Roman"/>
          <w:i/>
          <w:iCs/>
          <w:sz w:val="24"/>
          <w:szCs w:val="24"/>
        </w:rPr>
        <w:t>Molecular medicine reports</w:t>
      </w:r>
      <w:r w:rsidRPr="00D25ECA">
        <w:rPr>
          <w:rFonts w:ascii="Times New Roman" w:hAnsi="Times New Roman" w:cs="Times New Roman"/>
          <w:sz w:val="24"/>
          <w:szCs w:val="24"/>
        </w:rPr>
        <w:t>, 13(4),3391-3396.</w:t>
      </w:r>
    </w:p>
    <w:p w14:paraId="0FEB6852" w14:textId="61F32C9B"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Cheng, C.F., Cheng, E. </w:t>
      </w:r>
      <w:r w:rsidR="004E4DF4" w:rsidRPr="00D25ECA">
        <w:rPr>
          <w:rFonts w:ascii="Times New Roman" w:hAnsi="Times New Roman" w:cs="Times New Roman"/>
          <w:sz w:val="24"/>
          <w:szCs w:val="24"/>
        </w:rPr>
        <w:t xml:space="preserve">&amp; </w:t>
      </w:r>
      <w:r w:rsidRPr="00D25ECA">
        <w:rPr>
          <w:rFonts w:ascii="Times New Roman" w:hAnsi="Times New Roman" w:cs="Times New Roman"/>
          <w:sz w:val="24"/>
          <w:szCs w:val="24"/>
        </w:rPr>
        <w:t xml:space="preserve">Ku, H.C., </w:t>
      </w:r>
      <w:r w:rsidR="004E4DF4" w:rsidRPr="00D25ECA">
        <w:rPr>
          <w:rFonts w:ascii="Times New Roman" w:hAnsi="Times New Roman" w:cs="Times New Roman"/>
          <w:sz w:val="24"/>
          <w:szCs w:val="24"/>
        </w:rPr>
        <w:t>(</w:t>
      </w:r>
      <w:r w:rsidRPr="00D25ECA">
        <w:rPr>
          <w:rFonts w:ascii="Times New Roman" w:hAnsi="Times New Roman" w:cs="Times New Roman"/>
          <w:sz w:val="24"/>
          <w:szCs w:val="24"/>
        </w:rPr>
        <w:t>2025</w:t>
      </w:r>
      <w:r w:rsidR="004E4DF4" w:rsidRPr="00D25ECA">
        <w:rPr>
          <w:rFonts w:ascii="Times New Roman" w:hAnsi="Times New Roman" w:cs="Times New Roman"/>
          <w:sz w:val="24"/>
          <w:szCs w:val="24"/>
        </w:rPr>
        <w:t>)</w:t>
      </w:r>
      <w:r w:rsidRPr="00D25ECA">
        <w:rPr>
          <w:rFonts w:ascii="Times New Roman" w:hAnsi="Times New Roman" w:cs="Times New Roman"/>
          <w:sz w:val="24"/>
          <w:szCs w:val="24"/>
        </w:rPr>
        <w:t>. Roles of endoplasmic reticulum stress and activating transcription factors in Alzheimer’s disease and Parkinson’s disease. </w:t>
      </w:r>
      <w:r w:rsidRPr="00D25ECA">
        <w:rPr>
          <w:rFonts w:ascii="Times New Roman" w:hAnsi="Times New Roman" w:cs="Times New Roman"/>
          <w:i/>
          <w:iCs/>
          <w:sz w:val="24"/>
          <w:szCs w:val="24"/>
        </w:rPr>
        <w:t>Tzu Chi Medical Journal</w:t>
      </w:r>
      <w:r w:rsidRPr="00D25ECA">
        <w:rPr>
          <w:rFonts w:ascii="Times New Roman" w:hAnsi="Times New Roman" w:cs="Times New Roman"/>
          <w:sz w:val="24"/>
          <w:szCs w:val="24"/>
        </w:rPr>
        <w:t>, 37(1),10-16.</w:t>
      </w:r>
    </w:p>
    <w:p w14:paraId="550DB96D" w14:textId="4CBF62D4"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Chin-Chan, M., Navarro-Yepes, J. </w:t>
      </w:r>
      <w:r w:rsidR="004E4DF4" w:rsidRPr="00D25ECA">
        <w:rPr>
          <w:rFonts w:ascii="Times New Roman" w:hAnsi="Times New Roman" w:cs="Times New Roman"/>
          <w:sz w:val="24"/>
          <w:szCs w:val="24"/>
        </w:rPr>
        <w:t>&amp;</w:t>
      </w:r>
      <w:r w:rsidRPr="00D25ECA">
        <w:rPr>
          <w:rFonts w:ascii="Times New Roman" w:hAnsi="Times New Roman" w:cs="Times New Roman"/>
          <w:sz w:val="24"/>
          <w:szCs w:val="24"/>
        </w:rPr>
        <w:t xml:space="preserve"> Quintanilla-Vega, B., </w:t>
      </w:r>
      <w:r w:rsidR="004E4DF4" w:rsidRPr="00D25ECA">
        <w:rPr>
          <w:rFonts w:ascii="Times New Roman" w:hAnsi="Times New Roman" w:cs="Times New Roman"/>
          <w:sz w:val="24"/>
          <w:szCs w:val="24"/>
        </w:rPr>
        <w:t>(</w:t>
      </w:r>
      <w:r w:rsidRPr="00D25ECA">
        <w:rPr>
          <w:rFonts w:ascii="Times New Roman" w:hAnsi="Times New Roman" w:cs="Times New Roman"/>
          <w:sz w:val="24"/>
          <w:szCs w:val="24"/>
        </w:rPr>
        <w:t>2015</w:t>
      </w:r>
      <w:r w:rsidR="004E4DF4" w:rsidRPr="00D25ECA">
        <w:rPr>
          <w:rFonts w:ascii="Times New Roman" w:hAnsi="Times New Roman" w:cs="Times New Roman"/>
          <w:sz w:val="24"/>
          <w:szCs w:val="24"/>
        </w:rPr>
        <w:t>)</w:t>
      </w:r>
      <w:r w:rsidRPr="00D25ECA">
        <w:rPr>
          <w:rFonts w:ascii="Times New Roman" w:hAnsi="Times New Roman" w:cs="Times New Roman"/>
          <w:sz w:val="24"/>
          <w:szCs w:val="24"/>
        </w:rPr>
        <w:t>. Environmental pollutants as risk factors for neurodegenerative disorders: Alzheimer and Parkinson diseases. </w:t>
      </w:r>
      <w:r w:rsidRPr="00D25ECA">
        <w:rPr>
          <w:rFonts w:ascii="Times New Roman" w:hAnsi="Times New Roman" w:cs="Times New Roman"/>
          <w:i/>
          <w:iCs/>
          <w:sz w:val="24"/>
          <w:szCs w:val="24"/>
        </w:rPr>
        <w:t>Frontiers in cellular neuroscience</w:t>
      </w:r>
      <w:r w:rsidRPr="00D25ECA">
        <w:rPr>
          <w:rFonts w:ascii="Times New Roman" w:hAnsi="Times New Roman" w:cs="Times New Roman"/>
          <w:sz w:val="24"/>
          <w:szCs w:val="24"/>
        </w:rPr>
        <w:t>, 9,124.</w:t>
      </w:r>
    </w:p>
    <w:p w14:paraId="0A8F67D0" w14:textId="2AC7308A"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lastRenderedPageBreak/>
        <w:t xml:space="preserve">Choi, S.H., Lee, R., Nam, S.M., Kim, D.G., Cho, I.H., Kim, H.C., </w:t>
      </w:r>
      <w:r w:rsidR="004E4DF4" w:rsidRPr="00D25ECA">
        <w:rPr>
          <w:rFonts w:ascii="Times New Roman" w:hAnsi="Times New Roman" w:cs="Times New Roman"/>
          <w:sz w:val="24"/>
          <w:szCs w:val="24"/>
        </w:rPr>
        <w:t>et al. (</w:t>
      </w:r>
      <w:r w:rsidRPr="00D25ECA">
        <w:rPr>
          <w:rFonts w:ascii="Times New Roman" w:hAnsi="Times New Roman" w:cs="Times New Roman"/>
          <w:sz w:val="24"/>
          <w:szCs w:val="24"/>
        </w:rPr>
        <w:t>2021</w:t>
      </w:r>
      <w:r w:rsidR="004E4DF4" w:rsidRPr="00D25ECA">
        <w:rPr>
          <w:rFonts w:ascii="Times New Roman" w:hAnsi="Times New Roman" w:cs="Times New Roman"/>
          <w:sz w:val="24"/>
          <w:szCs w:val="24"/>
        </w:rPr>
        <w:t>)</w:t>
      </w:r>
      <w:r w:rsidRPr="00D25ECA">
        <w:rPr>
          <w:rFonts w:ascii="Times New Roman" w:hAnsi="Times New Roman" w:cs="Times New Roman"/>
          <w:sz w:val="24"/>
          <w:szCs w:val="24"/>
        </w:rPr>
        <w:t>. Ginseng gintonin, aging societies, and geriatric brain diseases. </w:t>
      </w:r>
      <w:r w:rsidRPr="00D25ECA">
        <w:rPr>
          <w:rFonts w:ascii="Times New Roman" w:hAnsi="Times New Roman" w:cs="Times New Roman"/>
          <w:i/>
          <w:iCs/>
          <w:sz w:val="24"/>
          <w:szCs w:val="24"/>
        </w:rPr>
        <w:t>Integrative Medicine Research</w:t>
      </w:r>
      <w:r w:rsidRPr="00D25ECA">
        <w:rPr>
          <w:rFonts w:ascii="Times New Roman" w:hAnsi="Times New Roman" w:cs="Times New Roman"/>
          <w:sz w:val="24"/>
          <w:szCs w:val="24"/>
        </w:rPr>
        <w:t>, 10(1),100450.</w:t>
      </w:r>
    </w:p>
    <w:p w14:paraId="3A8E488A" w14:textId="75481B4E"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proofErr w:type="spellStart"/>
      <w:r w:rsidRPr="00D25ECA">
        <w:rPr>
          <w:rFonts w:ascii="Times New Roman" w:hAnsi="Times New Roman" w:cs="Times New Roman"/>
          <w:sz w:val="24"/>
          <w:szCs w:val="24"/>
        </w:rPr>
        <w:t>Cuanalo</w:t>
      </w:r>
      <w:proofErr w:type="spellEnd"/>
      <w:r w:rsidRPr="00D25ECA">
        <w:rPr>
          <w:rFonts w:ascii="Times New Roman" w:hAnsi="Times New Roman" w:cs="Times New Roman"/>
          <w:sz w:val="24"/>
          <w:szCs w:val="24"/>
        </w:rPr>
        <w:t xml:space="preserve">-Contreras, K., Mukherjee, A. </w:t>
      </w:r>
      <w:r w:rsidR="004E4DF4" w:rsidRPr="00D25ECA">
        <w:rPr>
          <w:rFonts w:ascii="Times New Roman" w:hAnsi="Times New Roman" w:cs="Times New Roman"/>
          <w:sz w:val="24"/>
          <w:szCs w:val="24"/>
        </w:rPr>
        <w:t>&amp;</w:t>
      </w:r>
      <w:r w:rsidRPr="00D25ECA">
        <w:rPr>
          <w:rFonts w:ascii="Times New Roman" w:hAnsi="Times New Roman" w:cs="Times New Roman"/>
          <w:sz w:val="24"/>
          <w:szCs w:val="24"/>
        </w:rPr>
        <w:t xml:space="preserve"> Soto, C., </w:t>
      </w:r>
      <w:r w:rsidR="004E4DF4" w:rsidRPr="00D25ECA">
        <w:rPr>
          <w:rFonts w:ascii="Times New Roman" w:hAnsi="Times New Roman" w:cs="Times New Roman"/>
          <w:sz w:val="24"/>
          <w:szCs w:val="24"/>
        </w:rPr>
        <w:t>(</w:t>
      </w:r>
      <w:r w:rsidRPr="00D25ECA">
        <w:rPr>
          <w:rFonts w:ascii="Times New Roman" w:hAnsi="Times New Roman" w:cs="Times New Roman"/>
          <w:sz w:val="24"/>
          <w:szCs w:val="24"/>
        </w:rPr>
        <w:t>2013</w:t>
      </w:r>
      <w:r w:rsidR="004E4DF4" w:rsidRPr="00D25ECA">
        <w:rPr>
          <w:rFonts w:ascii="Times New Roman" w:hAnsi="Times New Roman" w:cs="Times New Roman"/>
          <w:sz w:val="24"/>
          <w:szCs w:val="24"/>
        </w:rPr>
        <w:t>)</w:t>
      </w:r>
      <w:r w:rsidRPr="00D25ECA">
        <w:rPr>
          <w:rFonts w:ascii="Times New Roman" w:hAnsi="Times New Roman" w:cs="Times New Roman"/>
          <w:sz w:val="24"/>
          <w:szCs w:val="24"/>
        </w:rPr>
        <w:t>. Role of protein misfolding and proteostasis deficiency in protein misfolding diseases and aging. </w:t>
      </w:r>
      <w:r w:rsidRPr="00D25ECA">
        <w:rPr>
          <w:rFonts w:ascii="Times New Roman" w:hAnsi="Times New Roman" w:cs="Times New Roman"/>
          <w:i/>
          <w:iCs/>
          <w:sz w:val="24"/>
          <w:szCs w:val="24"/>
        </w:rPr>
        <w:t>International journal of cell biology</w:t>
      </w:r>
      <w:r w:rsidRPr="00D25ECA">
        <w:rPr>
          <w:rFonts w:ascii="Times New Roman" w:hAnsi="Times New Roman" w:cs="Times New Roman"/>
          <w:sz w:val="24"/>
          <w:szCs w:val="24"/>
        </w:rPr>
        <w:t>, 2013(1),638083.</w:t>
      </w:r>
    </w:p>
    <w:p w14:paraId="7F81B5E3" w14:textId="3BBB992B"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Das, K., Ratna, B. </w:t>
      </w:r>
      <w:r w:rsidR="004E4DF4" w:rsidRPr="00D25ECA">
        <w:rPr>
          <w:rFonts w:ascii="Times New Roman" w:hAnsi="Times New Roman" w:cs="Times New Roman"/>
          <w:sz w:val="24"/>
          <w:szCs w:val="24"/>
        </w:rPr>
        <w:t xml:space="preserve">&amp; </w:t>
      </w:r>
      <w:r w:rsidRPr="00D25ECA">
        <w:rPr>
          <w:rFonts w:ascii="Times New Roman" w:hAnsi="Times New Roman" w:cs="Times New Roman"/>
          <w:sz w:val="24"/>
          <w:szCs w:val="24"/>
        </w:rPr>
        <w:t xml:space="preserve">Rajendra, S.V., </w:t>
      </w:r>
      <w:r w:rsidR="004E4DF4" w:rsidRPr="00D25ECA">
        <w:rPr>
          <w:rFonts w:ascii="Times New Roman" w:hAnsi="Times New Roman" w:cs="Times New Roman"/>
          <w:sz w:val="24"/>
          <w:szCs w:val="24"/>
        </w:rPr>
        <w:t>(</w:t>
      </w:r>
      <w:r w:rsidRPr="00D25ECA">
        <w:rPr>
          <w:rFonts w:ascii="Times New Roman" w:hAnsi="Times New Roman" w:cs="Times New Roman"/>
          <w:sz w:val="24"/>
          <w:szCs w:val="24"/>
        </w:rPr>
        <w:t>2023</w:t>
      </w:r>
      <w:r w:rsidR="004E4DF4" w:rsidRPr="00D25ECA">
        <w:rPr>
          <w:rFonts w:ascii="Times New Roman" w:hAnsi="Times New Roman" w:cs="Times New Roman"/>
          <w:sz w:val="24"/>
          <w:szCs w:val="24"/>
        </w:rPr>
        <w:t>)</w:t>
      </w:r>
      <w:r w:rsidRPr="00D25ECA">
        <w:rPr>
          <w:rFonts w:ascii="Times New Roman" w:hAnsi="Times New Roman" w:cs="Times New Roman"/>
          <w:sz w:val="24"/>
          <w:szCs w:val="24"/>
        </w:rPr>
        <w:t xml:space="preserve">. Neuroprotective effect of isolated </w:t>
      </w:r>
      <w:proofErr w:type="spellStart"/>
      <w:r w:rsidRPr="00D25ECA">
        <w:rPr>
          <w:rFonts w:ascii="Times New Roman" w:hAnsi="Times New Roman" w:cs="Times New Roman"/>
          <w:sz w:val="24"/>
          <w:szCs w:val="24"/>
        </w:rPr>
        <w:t>palmatine</w:t>
      </w:r>
      <w:proofErr w:type="spellEnd"/>
      <w:r w:rsidRPr="00D25ECA">
        <w:rPr>
          <w:rFonts w:ascii="Times New Roman" w:hAnsi="Times New Roman" w:cs="Times New Roman"/>
          <w:sz w:val="24"/>
          <w:szCs w:val="24"/>
        </w:rPr>
        <w:t xml:space="preserve"> from </w:t>
      </w:r>
      <w:proofErr w:type="spellStart"/>
      <w:r w:rsidRPr="00D25ECA">
        <w:rPr>
          <w:rFonts w:ascii="Times New Roman" w:hAnsi="Times New Roman" w:cs="Times New Roman"/>
          <w:i/>
          <w:iCs/>
          <w:sz w:val="24"/>
          <w:szCs w:val="24"/>
        </w:rPr>
        <w:t>Tinospora</w:t>
      </w:r>
      <w:proofErr w:type="spellEnd"/>
      <w:r w:rsidRPr="00D25ECA">
        <w:rPr>
          <w:rFonts w:ascii="Times New Roman" w:hAnsi="Times New Roman" w:cs="Times New Roman"/>
          <w:i/>
          <w:iCs/>
          <w:sz w:val="24"/>
          <w:szCs w:val="24"/>
        </w:rPr>
        <w:t xml:space="preserve"> </w:t>
      </w:r>
      <w:proofErr w:type="spellStart"/>
      <w:r w:rsidRPr="00D25ECA">
        <w:rPr>
          <w:rFonts w:ascii="Times New Roman" w:hAnsi="Times New Roman" w:cs="Times New Roman"/>
          <w:i/>
          <w:iCs/>
          <w:sz w:val="24"/>
          <w:szCs w:val="24"/>
        </w:rPr>
        <w:t>cordifolia</w:t>
      </w:r>
      <w:proofErr w:type="spellEnd"/>
      <w:r w:rsidRPr="00D25ECA">
        <w:rPr>
          <w:rFonts w:ascii="Times New Roman" w:hAnsi="Times New Roman" w:cs="Times New Roman"/>
          <w:sz w:val="24"/>
          <w:szCs w:val="24"/>
        </w:rPr>
        <w:t xml:space="preserve"> (Thunb.) Miers leaves in aluminium chloride induced oxidative stress. </w:t>
      </w:r>
      <w:r w:rsidRPr="00D25ECA">
        <w:rPr>
          <w:rFonts w:ascii="Times New Roman" w:hAnsi="Times New Roman" w:cs="Times New Roman"/>
          <w:i/>
          <w:iCs/>
          <w:sz w:val="24"/>
          <w:szCs w:val="24"/>
        </w:rPr>
        <w:t>The Thai Journal of Pharmaceutical Sciences</w:t>
      </w:r>
      <w:r w:rsidRPr="00D25ECA">
        <w:rPr>
          <w:rFonts w:ascii="Times New Roman" w:hAnsi="Times New Roman" w:cs="Times New Roman"/>
          <w:sz w:val="24"/>
          <w:szCs w:val="24"/>
        </w:rPr>
        <w:t>, 47(1),13.</w:t>
      </w:r>
    </w:p>
    <w:p w14:paraId="2E2BCAEA" w14:textId="5E3B4E45"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Das, R., Lami, M.S., Chakraborty, A.J., Mitra, S., </w:t>
      </w:r>
      <w:proofErr w:type="spellStart"/>
      <w:r w:rsidRPr="00D25ECA">
        <w:rPr>
          <w:rFonts w:ascii="Times New Roman" w:hAnsi="Times New Roman" w:cs="Times New Roman"/>
          <w:sz w:val="24"/>
          <w:szCs w:val="24"/>
        </w:rPr>
        <w:t>Tallei</w:t>
      </w:r>
      <w:proofErr w:type="spellEnd"/>
      <w:r w:rsidRPr="00D25ECA">
        <w:rPr>
          <w:rFonts w:ascii="Times New Roman" w:hAnsi="Times New Roman" w:cs="Times New Roman"/>
          <w:sz w:val="24"/>
          <w:szCs w:val="24"/>
        </w:rPr>
        <w:t xml:space="preserve">, T.E., </w:t>
      </w:r>
      <w:proofErr w:type="spellStart"/>
      <w:r w:rsidRPr="00D25ECA">
        <w:rPr>
          <w:rFonts w:ascii="Times New Roman" w:hAnsi="Times New Roman" w:cs="Times New Roman"/>
          <w:sz w:val="24"/>
          <w:szCs w:val="24"/>
        </w:rPr>
        <w:t>Idroes</w:t>
      </w:r>
      <w:proofErr w:type="spellEnd"/>
      <w:r w:rsidRPr="00D25ECA">
        <w:rPr>
          <w:rFonts w:ascii="Times New Roman" w:hAnsi="Times New Roman" w:cs="Times New Roman"/>
          <w:sz w:val="24"/>
          <w:szCs w:val="24"/>
        </w:rPr>
        <w:t xml:space="preserve">, R., </w:t>
      </w:r>
      <w:r w:rsidR="004E4DF4" w:rsidRPr="00D25ECA">
        <w:rPr>
          <w:rFonts w:ascii="Times New Roman" w:hAnsi="Times New Roman" w:cs="Times New Roman"/>
          <w:sz w:val="24"/>
          <w:szCs w:val="24"/>
        </w:rPr>
        <w:t>et al. (</w:t>
      </w:r>
      <w:r w:rsidRPr="00D25ECA">
        <w:rPr>
          <w:rFonts w:ascii="Times New Roman" w:hAnsi="Times New Roman" w:cs="Times New Roman"/>
          <w:sz w:val="24"/>
          <w:szCs w:val="24"/>
        </w:rPr>
        <w:t>2022</w:t>
      </w:r>
      <w:r w:rsidR="004E4DF4" w:rsidRPr="00D25ECA">
        <w:rPr>
          <w:rFonts w:ascii="Times New Roman" w:hAnsi="Times New Roman" w:cs="Times New Roman"/>
          <w:sz w:val="24"/>
          <w:szCs w:val="24"/>
        </w:rPr>
        <w:t>)</w:t>
      </w:r>
      <w:r w:rsidRPr="00D25ECA">
        <w:rPr>
          <w:rFonts w:ascii="Times New Roman" w:hAnsi="Times New Roman" w:cs="Times New Roman"/>
          <w:sz w:val="24"/>
          <w:szCs w:val="24"/>
        </w:rPr>
        <w:t xml:space="preserve">. </w:t>
      </w:r>
      <w:r w:rsidRPr="00D25ECA">
        <w:rPr>
          <w:rFonts w:ascii="Times New Roman" w:hAnsi="Times New Roman" w:cs="Times New Roman"/>
          <w:i/>
          <w:iCs/>
          <w:sz w:val="24"/>
          <w:szCs w:val="24"/>
        </w:rPr>
        <w:t>Ginkgo biloba</w:t>
      </w:r>
      <w:r w:rsidRPr="00D25ECA">
        <w:rPr>
          <w:rFonts w:ascii="Times New Roman" w:hAnsi="Times New Roman" w:cs="Times New Roman"/>
          <w:sz w:val="24"/>
          <w:szCs w:val="24"/>
        </w:rPr>
        <w:t xml:space="preserve">: A treasure of functional phytochemicals with </w:t>
      </w:r>
      <w:proofErr w:type="spellStart"/>
      <w:r w:rsidRPr="00D25ECA">
        <w:rPr>
          <w:rFonts w:ascii="Times New Roman" w:hAnsi="Times New Roman" w:cs="Times New Roman"/>
          <w:sz w:val="24"/>
          <w:szCs w:val="24"/>
        </w:rPr>
        <w:t>multimedicinal</w:t>
      </w:r>
      <w:proofErr w:type="spellEnd"/>
      <w:r w:rsidRPr="00D25ECA">
        <w:rPr>
          <w:rFonts w:ascii="Times New Roman" w:hAnsi="Times New Roman" w:cs="Times New Roman"/>
          <w:sz w:val="24"/>
          <w:szCs w:val="24"/>
        </w:rPr>
        <w:t xml:space="preserve"> applications. </w:t>
      </w:r>
      <w:r w:rsidRPr="00D25ECA">
        <w:rPr>
          <w:rFonts w:ascii="Times New Roman" w:hAnsi="Times New Roman" w:cs="Times New Roman"/>
          <w:i/>
          <w:iCs/>
          <w:sz w:val="24"/>
          <w:szCs w:val="24"/>
        </w:rPr>
        <w:t>Evidence‐Based Complementary and Alternative Medicine</w:t>
      </w:r>
      <w:r w:rsidRPr="00D25ECA">
        <w:rPr>
          <w:rFonts w:ascii="Times New Roman" w:hAnsi="Times New Roman" w:cs="Times New Roman"/>
          <w:sz w:val="24"/>
          <w:szCs w:val="24"/>
        </w:rPr>
        <w:t>, 2022(1), 8288818.</w:t>
      </w:r>
    </w:p>
    <w:p w14:paraId="611439D0" w14:textId="24317A5D"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Dassanayake, T.L., Michie, P.T., Jones, A., Carter, G., Mallard, T. </w:t>
      </w:r>
      <w:r w:rsidR="004E4DF4" w:rsidRPr="00D25ECA">
        <w:rPr>
          <w:rFonts w:ascii="Times New Roman" w:hAnsi="Times New Roman" w:cs="Times New Roman"/>
          <w:sz w:val="24"/>
          <w:szCs w:val="24"/>
        </w:rPr>
        <w:t>&amp;</w:t>
      </w:r>
      <w:r w:rsidRPr="00D25ECA">
        <w:rPr>
          <w:rFonts w:ascii="Times New Roman" w:hAnsi="Times New Roman" w:cs="Times New Roman"/>
          <w:sz w:val="24"/>
          <w:szCs w:val="24"/>
        </w:rPr>
        <w:t xml:space="preserve"> Whyte, I., </w:t>
      </w:r>
      <w:r w:rsidR="004E4DF4" w:rsidRPr="00D25ECA">
        <w:rPr>
          <w:rFonts w:ascii="Times New Roman" w:hAnsi="Times New Roman" w:cs="Times New Roman"/>
          <w:sz w:val="24"/>
          <w:szCs w:val="24"/>
        </w:rPr>
        <w:t>(</w:t>
      </w:r>
      <w:r w:rsidRPr="00D25ECA">
        <w:rPr>
          <w:rFonts w:ascii="Times New Roman" w:hAnsi="Times New Roman" w:cs="Times New Roman"/>
          <w:sz w:val="24"/>
          <w:szCs w:val="24"/>
        </w:rPr>
        <w:t>2012</w:t>
      </w:r>
      <w:r w:rsidR="004E4DF4" w:rsidRPr="00D25ECA">
        <w:rPr>
          <w:rFonts w:ascii="Times New Roman" w:hAnsi="Times New Roman" w:cs="Times New Roman"/>
          <w:sz w:val="24"/>
          <w:szCs w:val="24"/>
        </w:rPr>
        <w:t>)</w:t>
      </w:r>
      <w:r w:rsidRPr="00D25ECA">
        <w:rPr>
          <w:rFonts w:ascii="Times New Roman" w:hAnsi="Times New Roman" w:cs="Times New Roman"/>
          <w:sz w:val="24"/>
          <w:szCs w:val="24"/>
        </w:rPr>
        <w:t>. Cognitive impairment in patients clinically recovered from central nervous system depressant drug overdose. </w:t>
      </w:r>
      <w:r w:rsidRPr="00D25ECA">
        <w:rPr>
          <w:rFonts w:ascii="Times New Roman" w:hAnsi="Times New Roman" w:cs="Times New Roman"/>
          <w:i/>
          <w:iCs/>
          <w:sz w:val="24"/>
          <w:szCs w:val="24"/>
        </w:rPr>
        <w:t>Journal of Clinical Psychopharmacology</w:t>
      </w:r>
      <w:r w:rsidRPr="00D25ECA">
        <w:rPr>
          <w:rFonts w:ascii="Times New Roman" w:hAnsi="Times New Roman" w:cs="Times New Roman"/>
          <w:sz w:val="24"/>
          <w:szCs w:val="24"/>
        </w:rPr>
        <w:t>, 32(4),503-510.</w:t>
      </w:r>
    </w:p>
    <w:p w14:paraId="5FFAD35A" w14:textId="2088CD16"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De Meo, E., </w:t>
      </w:r>
      <w:proofErr w:type="spellStart"/>
      <w:r w:rsidRPr="00D25ECA">
        <w:rPr>
          <w:rFonts w:ascii="Times New Roman" w:hAnsi="Times New Roman" w:cs="Times New Roman"/>
          <w:sz w:val="24"/>
          <w:szCs w:val="24"/>
        </w:rPr>
        <w:t>Portaccio</w:t>
      </w:r>
      <w:proofErr w:type="spellEnd"/>
      <w:r w:rsidRPr="00D25ECA">
        <w:rPr>
          <w:rFonts w:ascii="Times New Roman" w:hAnsi="Times New Roman" w:cs="Times New Roman"/>
          <w:sz w:val="24"/>
          <w:szCs w:val="24"/>
        </w:rPr>
        <w:t xml:space="preserve">, E., </w:t>
      </w:r>
      <w:proofErr w:type="spellStart"/>
      <w:r w:rsidRPr="00D25ECA">
        <w:rPr>
          <w:rFonts w:ascii="Times New Roman" w:hAnsi="Times New Roman" w:cs="Times New Roman"/>
          <w:sz w:val="24"/>
          <w:szCs w:val="24"/>
        </w:rPr>
        <w:t>Bonacchi</w:t>
      </w:r>
      <w:proofErr w:type="spellEnd"/>
      <w:r w:rsidRPr="00D25ECA">
        <w:rPr>
          <w:rFonts w:ascii="Times New Roman" w:hAnsi="Times New Roman" w:cs="Times New Roman"/>
          <w:sz w:val="24"/>
          <w:szCs w:val="24"/>
        </w:rPr>
        <w:t xml:space="preserve">, R., </w:t>
      </w:r>
      <w:proofErr w:type="spellStart"/>
      <w:r w:rsidRPr="00D25ECA">
        <w:rPr>
          <w:rFonts w:ascii="Times New Roman" w:hAnsi="Times New Roman" w:cs="Times New Roman"/>
          <w:sz w:val="24"/>
          <w:szCs w:val="24"/>
        </w:rPr>
        <w:t>Giovannoli</w:t>
      </w:r>
      <w:proofErr w:type="spellEnd"/>
      <w:r w:rsidRPr="00D25ECA">
        <w:rPr>
          <w:rFonts w:ascii="Times New Roman" w:hAnsi="Times New Roman" w:cs="Times New Roman"/>
          <w:sz w:val="24"/>
          <w:szCs w:val="24"/>
        </w:rPr>
        <w:t xml:space="preserve">, J., Niccolai, C. </w:t>
      </w:r>
      <w:r w:rsidR="004E4DF4" w:rsidRPr="00D25ECA">
        <w:rPr>
          <w:rFonts w:ascii="Times New Roman" w:hAnsi="Times New Roman" w:cs="Times New Roman"/>
          <w:sz w:val="24"/>
          <w:szCs w:val="24"/>
        </w:rPr>
        <w:t>&amp;</w:t>
      </w:r>
      <w:r w:rsidRPr="00D25ECA">
        <w:rPr>
          <w:rFonts w:ascii="Times New Roman" w:hAnsi="Times New Roman" w:cs="Times New Roman"/>
          <w:sz w:val="24"/>
          <w:szCs w:val="24"/>
        </w:rPr>
        <w:t xml:space="preserve"> Amato, M.P., </w:t>
      </w:r>
      <w:r w:rsidR="004E4DF4" w:rsidRPr="00D25ECA">
        <w:rPr>
          <w:rFonts w:ascii="Times New Roman" w:hAnsi="Times New Roman" w:cs="Times New Roman"/>
          <w:sz w:val="24"/>
          <w:szCs w:val="24"/>
        </w:rPr>
        <w:t>(</w:t>
      </w:r>
      <w:r w:rsidRPr="00D25ECA">
        <w:rPr>
          <w:rFonts w:ascii="Times New Roman" w:hAnsi="Times New Roman" w:cs="Times New Roman"/>
          <w:sz w:val="24"/>
          <w:szCs w:val="24"/>
        </w:rPr>
        <w:t>2025</w:t>
      </w:r>
      <w:r w:rsidR="004E4DF4" w:rsidRPr="00D25ECA">
        <w:rPr>
          <w:rFonts w:ascii="Times New Roman" w:hAnsi="Times New Roman" w:cs="Times New Roman"/>
          <w:sz w:val="24"/>
          <w:szCs w:val="24"/>
        </w:rPr>
        <w:t>)</w:t>
      </w:r>
      <w:r w:rsidRPr="00D25ECA">
        <w:rPr>
          <w:rFonts w:ascii="Times New Roman" w:hAnsi="Times New Roman" w:cs="Times New Roman"/>
          <w:sz w:val="24"/>
          <w:szCs w:val="24"/>
        </w:rPr>
        <w:t>. An update on the treatment and management of cognitive dysfunction in patients with multiple sclerosis. </w:t>
      </w:r>
      <w:r w:rsidRPr="00D25ECA">
        <w:rPr>
          <w:rFonts w:ascii="Times New Roman" w:hAnsi="Times New Roman" w:cs="Times New Roman"/>
          <w:i/>
          <w:iCs/>
          <w:sz w:val="24"/>
          <w:szCs w:val="24"/>
        </w:rPr>
        <w:t>Expert Review of Neurotherapeutics</w:t>
      </w:r>
      <w:r w:rsidRPr="00D25ECA">
        <w:rPr>
          <w:rFonts w:ascii="Times New Roman" w:hAnsi="Times New Roman" w:cs="Times New Roman"/>
          <w:sz w:val="24"/>
          <w:szCs w:val="24"/>
        </w:rPr>
        <w:t>, (just-accepted).</w:t>
      </w:r>
    </w:p>
    <w:p w14:paraId="348B0806" w14:textId="1C7A00CF"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DeMaio, A., Mehrotra, S., </w:t>
      </w:r>
      <w:proofErr w:type="spellStart"/>
      <w:r w:rsidRPr="00D25ECA">
        <w:rPr>
          <w:rFonts w:ascii="Times New Roman" w:hAnsi="Times New Roman" w:cs="Times New Roman"/>
          <w:sz w:val="24"/>
          <w:szCs w:val="24"/>
        </w:rPr>
        <w:t>Sambamurti</w:t>
      </w:r>
      <w:proofErr w:type="spellEnd"/>
      <w:r w:rsidRPr="00D25ECA">
        <w:rPr>
          <w:rFonts w:ascii="Times New Roman" w:hAnsi="Times New Roman" w:cs="Times New Roman"/>
          <w:sz w:val="24"/>
          <w:szCs w:val="24"/>
        </w:rPr>
        <w:t xml:space="preserve">, K. </w:t>
      </w:r>
      <w:r w:rsidR="004E4DF4" w:rsidRPr="00D25ECA">
        <w:rPr>
          <w:rFonts w:ascii="Times New Roman" w:hAnsi="Times New Roman" w:cs="Times New Roman"/>
          <w:sz w:val="24"/>
          <w:szCs w:val="24"/>
        </w:rPr>
        <w:t xml:space="preserve">&amp; </w:t>
      </w:r>
      <w:r w:rsidRPr="00D25ECA">
        <w:rPr>
          <w:rFonts w:ascii="Times New Roman" w:hAnsi="Times New Roman" w:cs="Times New Roman"/>
          <w:sz w:val="24"/>
          <w:szCs w:val="24"/>
        </w:rPr>
        <w:t xml:space="preserve">Husain, S., </w:t>
      </w:r>
      <w:r w:rsidR="004E4DF4" w:rsidRPr="00D25ECA">
        <w:rPr>
          <w:rFonts w:ascii="Times New Roman" w:hAnsi="Times New Roman" w:cs="Times New Roman"/>
          <w:sz w:val="24"/>
          <w:szCs w:val="24"/>
        </w:rPr>
        <w:t>(</w:t>
      </w:r>
      <w:r w:rsidRPr="00D25ECA">
        <w:rPr>
          <w:rFonts w:ascii="Times New Roman" w:hAnsi="Times New Roman" w:cs="Times New Roman"/>
          <w:sz w:val="24"/>
          <w:szCs w:val="24"/>
        </w:rPr>
        <w:t>2022</w:t>
      </w:r>
      <w:r w:rsidR="004E4DF4" w:rsidRPr="00D25ECA">
        <w:rPr>
          <w:rFonts w:ascii="Times New Roman" w:hAnsi="Times New Roman" w:cs="Times New Roman"/>
          <w:sz w:val="24"/>
          <w:szCs w:val="24"/>
        </w:rPr>
        <w:t>)</w:t>
      </w:r>
      <w:r w:rsidRPr="00D25ECA">
        <w:rPr>
          <w:rFonts w:ascii="Times New Roman" w:hAnsi="Times New Roman" w:cs="Times New Roman"/>
          <w:sz w:val="24"/>
          <w:szCs w:val="24"/>
        </w:rPr>
        <w:t>. The role of the adaptive immune system and T cell dysfunction in neurodegenerative diseases. </w:t>
      </w:r>
      <w:r w:rsidRPr="00D25ECA">
        <w:rPr>
          <w:rFonts w:ascii="Times New Roman" w:hAnsi="Times New Roman" w:cs="Times New Roman"/>
          <w:i/>
          <w:iCs/>
          <w:sz w:val="24"/>
          <w:szCs w:val="24"/>
        </w:rPr>
        <w:t>Journal of neuroinflammation</w:t>
      </w:r>
      <w:r w:rsidRPr="00D25ECA">
        <w:rPr>
          <w:rFonts w:ascii="Times New Roman" w:hAnsi="Times New Roman" w:cs="Times New Roman"/>
          <w:sz w:val="24"/>
          <w:szCs w:val="24"/>
        </w:rPr>
        <w:t>, 19(1), 251.</w:t>
      </w:r>
    </w:p>
    <w:p w14:paraId="54BFB056" w14:textId="78127EAC"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Devishree, R.A., Kumar, S. </w:t>
      </w:r>
      <w:r w:rsidR="004E4DF4" w:rsidRPr="00D25ECA">
        <w:rPr>
          <w:rFonts w:ascii="Times New Roman" w:hAnsi="Times New Roman" w:cs="Times New Roman"/>
          <w:sz w:val="24"/>
          <w:szCs w:val="24"/>
        </w:rPr>
        <w:t>&amp;</w:t>
      </w:r>
      <w:r w:rsidRPr="00D25ECA">
        <w:rPr>
          <w:rFonts w:ascii="Times New Roman" w:hAnsi="Times New Roman" w:cs="Times New Roman"/>
          <w:sz w:val="24"/>
          <w:szCs w:val="24"/>
        </w:rPr>
        <w:t xml:space="preserve"> Jain, A.R., </w:t>
      </w:r>
      <w:r w:rsidR="004E4DF4" w:rsidRPr="00D25ECA">
        <w:rPr>
          <w:rFonts w:ascii="Times New Roman" w:hAnsi="Times New Roman" w:cs="Times New Roman"/>
          <w:sz w:val="24"/>
          <w:szCs w:val="24"/>
        </w:rPr>
        <w:t>(</w:t>
      </w:r>
      <w:r w:rsidRPr="00D25ECA">
        <w:rPr>
          <w:rFonts w:ascii="Times New Roman" w:hAnsi="Times New Roman" w:cs="Times New Roman"/>
          <w:sz w:val="24"/>
          <w:szCs w:val="24"/>
        </w:rPr>
        <w:t>2017</w:t>
      </w:r>
      <w:r w:rsidR="004E4DF4" w:rsidRPr="00D25ECA">
        <w:rPr>
          <w:rFonts w:ascii="Times New Roman" w:hAnsi="Times New Roman" w:cs="Times New Roman"/>
          <w:sz w:val="24"/>
          <w:szCs w:val="24"/>
        </w:rPr>
        <w:t>)</w:t>
      </w:r>
      <w:r w:rsidRPr="00D25ECA">
        <w:rPr>
          <w:rFonts w:ascii="Times New Roman" w:hAnsi="Times New Roman" w:cs="Times New Roman"/>
          <w:sz w:val="24"/>
          <w:szCs w:val="24"/>
        </w:rPr>
        <w:t>. Short term effect of Bacopa monnieri on memory—A brief review. </w:t>
      </w:r>
      <w:r w:rsidRPr="00D25ECA">
        <w:rPr>
          <w:rFonts w:ascii="Times New Roman" w:hAnsi="Times New Roman" w:cs="Times New Roman"/>
          <w:i/>
          <w:iCs/>
          <w:sz w:val="24"/>
          <w:szCs w:val="24"/>
        </w:rPr>
        <w:t>Journal of pharmaceutical research</w:t>
      </w:r>
      <w:r w:rsidRPr="00D25ECA">
        <w:rPr>
          <w:rFonts w:ascii="Times New Roman" w:hAnsi="Times New Roman" w:cs="Times New Roman"/>
          <w:sz w:val="24"/>
          <w:szCs w:val="24"/>
        </w:rPr>
        <w:t>, 11,1447-1450.</w:t>
      </w:r>
    </w:p>
    <w:p w14:paraId="58DCAB22" w14:textId="3B80C20A"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Dias-Carvalho, A., Sá, S.I., Carvalho, F., Fernandes, E. </w:t>
      </w:r>
      <w:r w:rsidR="004E4DF4" w:rsidRPr="00D25ECA">
        <w:rPr>
          <w:rFonts w:ascii="Times New Roman" w:hAnsi="Times New Roman" w:cs="Times New Roman"/>
          <w:sz w:val="24"/>
          <w:szCs w:val="24"/>
        </w:rPr>
        <w:t>&amp;</w:t>
      </w:r>
      <w:r w:rsidRPr="00D25ECA">
        <w:rPr>
          <w:rFonts w:ascii="Times New Roman" w:hAnsi="Times New Roman" w:cs="Times New Roman"/>
          <w:sz w:val="24"/>
          <w:szCs w:val="24"/>
        </w:rPr>
        <w:t xml:space="preserve"> Costa, V.M., </w:t>
      </w:r>
      <w:r w:rsidR="004E4DF4" w:rsidRPr="00D25ECA">
        <w:rPr>
          <w:rFonts w:ascii="Times New Roman" w:hAnsi="Times New Roman" w:cs="Times New Roman"/>
          <w:sz w:val="24"/>
          <w:szCs w:val="24"/>
        </w:rPr>
        <w:t>(</w:t>
      </w:r>
      <w:r w:rsidRPr="00D25ECA">
        <w:rPr>
          <w:rFonts w:ascii="Times New Roman" w:hAnsi="Times New Roman" w:cs="Times New Roman"/>
          <w:sz w:val="24"/>
          <w:szCs w:val="24"/>
        </w:rPr>
        <w:t>2024</w:t>
      </w:r>
      <w:r w:rsidR="004E4DF4" w:rsidRPr="00D25ECA">
        <w:rPr>
          <w:rFonts w:ascii="Times New Roman" w:hAnsi="Times New Roman" w:cs="Times New Roman"/>
          <w:sz w:val="24"/>
          <w:szCs w:val="24"/>
        </w:rPr>
        <w:t>)</w:t>
      </w:r>
      <w:r w:rsidRPr="00D25ECA">
        <w:rPr>
          <w:rFonts w:ascii="Times New Roman" w:hAnsi="Times New Roman" w:cs="Times New Roman"/>
          <w:sz w:val="24"/>
          <w:szCs w:val="24"/>
        </w:rPr>
        <w:t>. Inflammation as common link to progressive neurological diseases. </w:t>
      </w:r>
      <w:r w:rsidRPr="00D25ECA">
        <w:rPr>
          <w:rFonts w:ascii="Times New Roman" w:hAnsi="Times New Roman" w:cs="Times New Roman"/>
          <w:i/>
          <w:iCs/>
          <w:sz w:val="24"/>
          <w:szCs w:val="24"/>
        </w:rPr>
        <w:t>Archives of toxicology</w:t>
      </w:r>
      <w:r w:rsidRPr="00D25ECA">
        <w:rPr>
          <w:rFonts w:ascii="Times New Roman" w:hAnsi="Times New Roman" w:cs="Times New Roman"/>
          <w:sz w:val="24"/>
          <w:szCs w:val="24"/>
        </w:rPr>
        <w:t>, 98(1), 95-119.</w:t>
      </w:r>
    </w:p>
    <w:p w14:paraId="249E13AA" w14:textId="11730984"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Dubey, A.K., Shankar, P.R., Upadhyaya, D. </w:t>
      </w:r>
      <w:r w:rsidR="0022756C" w:rsidRPr="00D25ECA">
        <w:rPr>
          <w:rFonts w:ascii="Times New Roman" w:hAnsi="Times New Roman" w:cs="Times New Roman"/>
          <w:sz w:val="24"/>
          <w:szCs w:val="24"/>
        </w:rPr>
        <w:t>&amp;</w:t>
      </w:r>
      <w:r w:rsidRPr="00D25ECA">
        <w:rPr>
          <w:rFonts w:ascii="Times New Roman" w:hAnsi="Times New Roman" w:cs="Times New Roman"/>
          <w:sz w:val="24"/>
          <w:szCs w:val="24"/>
        </w:rPr>
        <w:t xml:space="preserve"> Deshpande, V.Y., </w:t>
      </w:r>
      <w:r w:rsidR="0022756C" w:rsidRPr="00D25ECA">
        <w:rPr>
          <w:rFonts w:ascii="Times New Roman" w:hAnsi="Times New Roman" w:cs="Times New Roman"/>
          <w:sz w:val="24"/>
          <w:szCs w:val="24"/>
        </w:rPr>
        <w:t>(</w:t>
      </w:r>
      <w:r w:rsidRPr="00D25ECA">
        <w:rPr>
          <w:rFonts w:ascii="Times New Roman" w:hAnsi="Times New Roman" w:cs="Times New Roman"/>
          <w:sz w:val="24"/>
          <w:szCs w:val="24"/>
        </w:rPr>
        <w:t>2004</w:t>
      </w:r>
      <w:r w:rsidR="0022756C" w:rsidRPr="00D25ECA">
        <w:rPr>
          <w:rFonts w:ascii="Times New Roman" w:hAnsi="Times New Roman" w:cs="Times New Roman"/>
          <w:sz w:val="24"/>
          <w:szCs w:val="24"/>
        </w:rPr>
        <w:t>)</w:t>
      </w:r>
      <w:r w:rsidRPr="00D25ECA">
        <w:rPr>
          <w:rFonts w:ascii="Times New Roman" w:hAnsi="Times New Roman" w:cs="Times New Roman"/>
          <w:sz w:val="24"/>
          <w:szCs w:val="24"/>
        </w:rPr>
        <w:t xml:space="preserve">. </w:t>
      </w:r>
      <w:r w:rsidRPr="00D25ECA">
        <w:rPr>
          <w:rFonts w:ascii="Times New Roman" w:hAnsi="Times New Roman" w:cs="Times New Roman"/>
          <w:i/>
          <w:iCs/>
          <w:sz w:val="24"/>
          <w:szCs w:val="24"/>
        </w:rPr>
        <w:t>Ginkgo biloba</w:t>
      </w:r>
      <w:r w:rsidRPr="00D25ECA">
        <w:rPr>
          <w:rFonts w:ascii="Times New Roman" w:hAnsi="Times New Roman" w:cs="Times New Roman"/>
          <w:sz w:val="24"/>
          <w:szCs w:val="24"/>
        </w:rPr>
        <w:t>--an appraisal. </w:t>
      </w:r>
      <w:r w:rsidRPr="00D25ECA">
        <w:rPr>
          <w:rFonts w:ascii="Times New Roman" w:hAnsi="Times New Roman" w:cs="Times New Roman"/>
          <w:i/>
          <w:iCs/>
          <w:sz w:val="24"/>
          <w:szCs w:val="24"/>
        </w:rPr>
        <w:t>Kathmandu University medical journal (KUMJ)</w:t>
      </w:r>
      <w:r w:rsidRPr="00D25ECA">
        <w:rPr>
          <w:rFonts w:ascii="Times New Roman" w:hAnsi="Times New Roman" w:cs="Times New Roman"/>
          <w:sz w:val="24"/>
          <w:szCs w:val="24"/>
        </w:rPr>
        <w:t>, 2(3), 225-229.</w:t>
      </w:r>
    </w:p>
    <w:p w14:paraId="5F653234" w14:textId="30B1D67B"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Feigin, V.L., Abajobir, A.A., Abate, K.H., Abd-Allah, F., Abdulle, A.M., Abera, S.F., </w:t>
      </w:r>
      <w:r w:rsidR="0022756C" w:rsidRPr="00D25ECA">
        <w:rPr>
          <w:rFonts w:ascii="Times New Roman" w:hAnsi="Times New Roman" w:cs="Times New Roman"/>
          <w:sz w:val="24"/>
          <w:szCs w:val="24"/>
        </w:rPr>
        <w:t>et al. (</w:t>
      </w:r>
      <w:r w:rsidRPr="00D25ECA">
        <w:rPr>
          <w:rFonts w:ascii="Times New Roman" w:hAnsi="Times New Roman" w:cs="Times New Roman"/>
          <w:sz w:val="24"/>
          <w:szCs w:val="24"/>
        </w:rPr>
        <w:t>2017</w:t>
      </w:r>
      <w:r w:rsidR="0022756C" w:rsidRPr="00D25ECA">
        <w:rPr>
          <w:rFonts w:ascii="Times New Roman" w:hAnsi="Times New Roman" w:cs="Times New Roman"/>
          <w:sz w:val="24"/>
          <w:szCs w:val="24"/>
        </w:rPr>
        <w:t>)</w:t>
      </w:r>
      <w:r w:rsidRPr="00D25ECA">
        <w:rPr>
          <w:rFonts w:ascii="Times New Roman" w:hAnsi="Times New Roman" w:cs="Times New Roman"/>
          <w:sz w:val="24"/>
          <w:szCs w:val="24"/>
        </w:rPr>
        <w:t>. Global, regional, and national burden of neurological disorders during 1990–2015: a systematic analysis for the Global Burden of Disease Study 2015. </w:t>
      </w:r>
      <w:r w:rsidRPr="00D25ECA">
        <w:rPr>
          <w:rFonts w:ascii="Times New Roman" w:hAnsi="Times New Roman" w:cs="Times New Roman"/>
          <w:i/>
          <w:iCs/>
          <w:sz w:val="24"/>
          <w:szCs w:val="24"/>
        </w:rPr>
        <w:t>The Lancet Neurology</w:t>
      </w:r>
      <w:r w:rsidRPr="00D25ECA">
        <w:rPr>
          <w:rFonts w:ascii="Times New Roman" w:hAnsi="Times New Roman" w:cs="Times New Roman"/>
          <w:sz w:val="24"/>
          <w:szCs w:val="24"/>
        </w:rPr>
        <w:t>, 16(11), 877-897.</w:t>
      </w:r>
    </w:p>
    <w:p w14:paraId="4843DFBD" w14:textId="565D70D0"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Feigin, V.L., Vos, T., Nichols, E., Owolabi, M.O., Carroll, W.M., </w:t>
      </w:r>
      <w:proofErr w:type="spellStart"/>
      <w:r w:rsidRPr="00D25ECA">
        <w:rPr>
          <w:rFonts w:ascii="Times New Roman" w:hAnsi="Times New Roman" w:cs="Times New Roman"/>
          <w:sz w:val="24"/>
          <w:szCs w:val="24"/>
        </w:rPr>
        <w:t>Dichgans</w:t>
      </w:r>
      <w:proofErr w:type="spellEnd"/>
      <w:r w:rsidRPr="00D25ECA">
        <w:rPr>
          <w:rFonts w:ascii="Times New Roman" w:hAnsi="Times New Roman" w:cs="Times New Roman"/>
          <w:sz w:val="24"/>
          <w:szCs w:val="24"/>
        </w:rPr>
        <w:t xml:space="preserve">, M., </w:t>
      </w:r>
      <w:r w:rsidR="0022756C" w:rsidRPr="00D25ECA">
        <w:rPr>
          <w:rFonts w:ascii="Times New Roman" w:hAnsi="Times New Roman" w:cs="Times New Roman"/>
          <w:sz w:val="24"/>
          <w:szCs w:val="24"/>
        </w:rPr>
        <w:t>et al. (</w:t>
      </w:r>
      <w:r w:rsidRPr="00D25ECA">
        <w:rPr>
          <w:rFonts w:ascii="Times New Roman" w:hAnsi="Times New Roman" w:cs="Times New Roman"/>
          <w:sz w:val="24"/>
          <w:szCs w:val="24"/>
        </w:rPr>
        <w:t>2020</w:t>
      </w:r>
      <w:r w:rsidR="0022756C" w:rsidRPr="00D25ECA">
        <w:rPr>
          <w:rFonts w:ascii="Times New Roman" w:hAnsi="Times New Roman" w:cs="Times New Roman"/>
          <w:sz w:val="24"/>
          <w:szCs w:val="24"/>
        </w:rPr>
        <w:t>)</w:t>
      </w:r>
      <w:r w:rsidRPr="00D25ECA">
        <w:rPr>
          <w:rFonts w:ascii="Times New Roman" w:hAnsi="Times New Roman" w:cs="Times New Roman"/>
          <w:sz w:val="24"/>
          <w:szCs w:val="24"/>
        </w:rPr>
        <w:t>. The global burden of neurological disorders: translating evidence into policy. </w:t>
      </w:r>
      <w:r w:rsidRPr="00D25ECA">
        <w:rPr>
          <w:rFonts w:ascii="Times New Roman" w:hAnsi="Times New Roman" w:cs="Times New Roman"/>
          <w:i/>
          <w:iCs/>
          <w:sz w:val="24"/>
          <w:szCs w:val="24"/>
        </w:rPr>
        <w:t>The Lancet Neurology</w:t>
      </w:r>
      <w:r w:rsidRPr="00D25ECA">
        <w:rPr>
          <w:rFonts w:ascii="Times New Roman" w:hAnsi="Times New Roman" w:cs="Times New Roman"/>
          <w:sz w:val="24"/>
          <w:szCs w:val="24"/>
        </w:rPr>
        <w:t>, 19(3), 255-265.</w:t>
      </w:r>
    </w:p>
    <w:p w14:paraId="4FA6D1E1" w14:textId="51EED55C"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Gaikwad, K., </w:t>
      </w:r>
      <w:proofErr w:type="spellStart"/>
      <w:r w:rsidRPr="00D25ECA">
        <w:rPr>
          <w:rFonts w:ascii="Times New Roman" w:hAnsi="Times New Roman" w:cs="Times New Roman"/>
          <w:sz w:val="24"/>
          <w:szCs w:val="24"/>
        </w:rPr>
        <w:t>Darwade</w:t>
      </w:r>
      <w:proofErr w:type="spellEnd"/>
      <w:r w:rsidRPr="00D25ECA">
        <w:rPr>
          <w:rFonts w:ascii="Times New Roman" w:hAnsi="Times New Roman" w:cs="Times New Roman"/>
          <w:sz w:val="24"/>
          <w:szCs w:val="24"/>
        </w:rPr>
        <w:t xml:space="preserve">, A., Gaikwad, S., Dighe, S. </w:t>
      </w:r>
      <w:r w:rsidR="0022756C" w:rsidRPr="00D25ECA">
        <w:rPr>
          <w:rFonts w:ascii="Times New Roman" w:hAnsi="Times New Roman" w:cs="Times New Roman"/>
          <w:sz w:val="24"/>
          <w:szCs w:val="24"/>
        </w:rPr>
        <w:t xml:space="preserve">&amp; </w:t>
      </w:r>
      <w:proofErr w:type="spellStart"/>
      <w:r w:rsidRPr="00D25ECA">
        <w:rPr>
          <w:rFonts w:ascii="Times New Roman" w:hAnsi="Times New Roman" w:cs="Times New Roman"/>
          <w:sz w:val="24"/>
          <w:szCs w:val="24"/>
        </w:rPr>
        <w:t>Solse</w:t>
      </w:r>
      <w:proofErr w:type="spellEnd"/>
      <w:r w:rsidRPr="00D25ECA">
        <w:rPr>
          <w:rFonts w:ascii="Times New Roman" w:hAnsi="Times New Roman" w:cs="Times New Roman"/>
          <w:sz w:val="24"/>
          <w:szCs w:val="24"/>
        </w:rPr>
        <w:t xml:space="preserve">, P., </w:t>
      </w:r>
      <w:r w:rsidR="0022756C" w:rsidRPr="00D25ECA">
        <w:rPr>
          <w:rFonts w:ascii="Times New Roman" w:hAnsi="Times New Roman" w:cs="Times New Roman"/>
          <w:sz w:val="24"/>
          <w:szCs w:val="24"/>
        </w:rPr>
        <w:t>(</w:t>
      </w:r>
      <w:r w:rsidRPr="00D25ECA">
        <w:rPr>
          <w:rFonts w:ascii="Times New Roman" w:hAnsi="Times New Roman" w:cs="Times New Roman"/>
          <w:sz w:val="24"/>
          <w:szCs w:val="24"/>
        </w:rPr>
        <w:t>2025</w:t>
      </w:r>
      <w:r w:rsidR="0022756C" w:rsidRPr="00D25ECA">
        <w:rPr>
          <w:rFonts w:ascii="Times New Roman" w:hAnsi="Times New Roman" w:cs="Times New Roman"/>
          <w:sz w:val="24"/>
          <w:szCs w:val="24"/>
        </w:rPr>
        <w:t>)</w:t>
      </w:r>
      <w:r w:rsidRPr="00D25ECA">
        <w:rPr>
          <w:rFonts w:ascii="Times New Roman" w:hAnsi="Times New Roman" w:cs="Times New Roman"/>
          <w:sz w:val="24"/>
          <w:szCs w:val="24"/>
        </w:rPr>
        <w:t>. Medicinal Plants in A Parkinson Disease Management. </w:t>
      </w:r>
      <w:r w:rsidRPr="00D25ECA">
        <w:rPr>
          <w:rFonts w:ascii="Times New Roman" w:hAnsi="Times New Roman" w:cs="Times New Roman"/>
          <w:i/>
          <w:iCs/>
          <w:sz w:val="24"/>
          <w:szCs w:val="24"/>
        </w:rPr>
        <w:t>International Journal of Scientific Research and Technology</w:t>
      </w:r>
      <w:r w:rsidRPr="00D25ECA">
        <w:rPr>
          <w:rFonts w:ascii="Times New Roman" w:hAnsi="Times New Roman" w:cs="Times New Roman"/>
          <w:sz w:val="24"/>
          <w:szCs w:val="24"/>
        </w:rPr>
        <w:t>, 2</w:t>
      </w:r>
      <w:r w:rsidRPr="00D25ECA">
        <w:rPr>
          <w:rFonts w:ascii="Times New Roman" w:hAnsi="Times New Roman" w:cs="Times New Roman"/>
          <w:i/>
          <w:iCs/>
          <w:sz w:val="24"/>
          <w:szCs w:val="24"/>
        </w:rPr>
        <w:t xml:space="preserve"> </w:t>
      </w:r>
      <w:r w:rsidRPr="00D25ECA">
        <w:rPr>
          <w:rFonts w:ascii="Times New Roman" w:hAnsi="Times New Roman" w:cs="Times New Roman"/>
          <w:sz w:val="24"/>
          <w:szCs w:val="24"/>
        </w:rPr>
        <w:t>(1), 255-265.</w:t>
      </w:r>
    </w:p>
    <w:p w14:paraId="4DCE7B48" w14:textId="67DB1656"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Gamal, S., Ibrahim, N., Ashour, A. </w:t>
      </w:r>
      <w:r w:rsidR="0022756C" w:rsidRPr="00D25ECA">
        <w:rPr>
          <w:rFonts w:ascii="Times New Roman" w:hAnsi="Times New Roman" w:cs="Times New Roman"/>
          <w:sz w:val="24"/>
          <w:szCs w:val="24"/>
        </w:rPr>
        <w:t>&amp;</w:t>
      </w:r>
      <w:r w:rsidRPr="00D25ECA">
        <w:rPr>
          <w:rFonts w:ascii="Times New Roman" w:hAnsi="Times New Roman" w:cs="Times New Roman"/>
          <w:sz w:val="24"/>
          <w:szCs w:val="24"/>
        </w:rPr>
        <w:t xml:space="preserve"> Ayoub, I.M., </w:t>
      </w:r>
      <w:r w:rsidR="0022756C" w:rsidRPr="00D25ECA">
        <w:rPr>
          <w:rFonts w:ascii="Times New Roman" w:hAnsi="Times New Roman" w:cs="Times New Roman"/>
          <w:sz w:val="24"/>
          <w:szCs w:val="24"/>
        </w:rPr>
        <w:t>(</w:t>
      </w:r>
      <w:r w:rsidRPr="00D25ECA">
        <w:rPr>
          <w:rFonts w:ascii="Times New Roman" w:hAnsi="Times New Roman" w:cs="Times New Roman"/>
          <w:sz w:val="24"/>
          <w:szCs w:val="24"/>
        </w:rPr>
        <w:t>2025</w:t>
      </w:r>
      <w:r w:rsidR="0022756C" w:rsidRPr="00D25ECA">
        <w:rPr>
          <w:rFonts w:ascii="Times New Roman" w:hAnsi="Times New Roman" w:cs="Times New Roman"/>
          <w:sz w:val="24"/>
          <w:szCs w:val="24"/>
        </w:rPr>
        <w:t>)</w:t>
      </w:r>
      <w:r w:rsidRPr="00D25ECA">
        <w:rPr>
          <w:rFonts w:ascii="Times New Roman" w:hAnsi="Times New Roman" w:cs="Times New Roman"/>
          <w:sz w:val="24"/>
          <w:szCs w:val="24"/>
        </w:rPr>
        <w:t>. Ginkgo biloba: A review on its phytoconstituents and pharmacological activities. </w:t>
      </w:r>
      <w:r w:rsidRPr="00D25ECA">
        <w:rPr>
          <w:rFonts w:ascii="Times New Roman" w:hAnsi="Times New Roman" w:cs="Times New Roman"/>
          <w:i/>
          <w:iCs/>
          <w:sz w:val="24"/>
          <w:szCs w:val="24"/>
        </w:rPr>
        <w:t>Archives of Pharmaceutical Sciences Ain Shams University</w:t>
      </w:r>
      <w:r w:rsidRPr="00D25ECA">
        <w:rPr>
          <w:rFonts w:ascii="Times New Roman" w:hAnsi="Times New Roman" w:cs="Times New Roman"/>
          <w:sz w:val="24"/>
          <w:szCs w:val="24"/>
        </w:rPr>
        <w:t>.</w:t>
      </w:r>
    </w:p>
    <w:p w14:paraId="055C4B22" w14:textId="6693AE3F"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Gandhi, S. </w:t>
      </w:r>
      <w:r w:rsidR="0022756C" w:rsidRPr="00D25ECA">
        <w:rPr>
          <w:rFonts w:ascii="Times New Roman" w:hAnsi="Times New Roman" w:cs="Times New Roman"/>
          <w:sz w:val="24"/>
          <w:szCs w:val="24"/>
        </w:rPr>
        <w:t>&amp;</w:t>
      </w:r>
      <w:r w:rsidRPr="00D25ECA">
        <w:rPr>
          <w:rFonts w:ascii="Times New Roman" w:hAnsi="Times New Roman" w:cs="Times New Roman"/>
          <w:sz w:val="24"/>
          <w:szCs w:val="24"/>
        </w:rPr>
        <w:t xml:space="preserve"> Abramov, A.Y., </w:t>
      </w:r>
      <w:r w:rsidR="005F1BB4" w:rsidRPr="00D25ECA">
        <w:rPr>
          <w:rFonts w:ascii="Times New Roman" w:hAnsi="Times New Roman" w:cs="Times New Roman"/>
          <w:sz w:val="24"/>
          <w:szCs w:val="24"/>
        </w:rPr>
        <w:t>(</w:t>
      </w:r>
      <w:r w:rsidRPr="00D25ECA">
        <w:rPr>
          <w:rFonts w:ascii="Times New Roman" w:hAnsi="Times New Roman" w:cs="Times New Roman"/>
          <w:sz w:val="24"/>
          <w:szCs w:val="24"/>
        </w:rPr>
        <w:t>2012</w:t>
      </w:r>
      <w:r w:rsidR="005F1BB4" w:rsidRPr="00D25ECA">
        <w:rPr>
          <w:rFonts w:ascii="Times New Roman" w:hAnsi="Times New Roman" w:cs="Times New Roman"/>
          <w:sz w:val="24"/>
          <w:szCs w:val="24"/>
        </w:rPr>
        <w:t>)</w:t>
      </w:r>
      <w:r w:rsidRPr="00D25ECA">
        <w:rPr>
          <w:rFonts w:ascii="Times New Roman" w:hAnsi="Times New Roman" w:cs="Times New Roman"/>
          <w:sz w:val="24"/>
          <w:szCs w:val="24"/>
        </w:rPr>
        <w:t>. Mechanism of oxidative stress in neurodegeneration. </w:t>
      </w:r>
      <w:r w:rsidRPr="00D25ECA">
        <w:rPr>
          <w:rFonts w:ascii="Times New Roman" w:hAnsi="Times New Roman" w:cs="Times New Roman"/>
          <w:i/>
          <w:iCs/>
          <w:sz w:val="24"/>
          <w:szCs w:val="24"/>
        </w:rPr>
        <w:t>Oxidative medicine and cellular longevity</w:t>
      </w:r>
      <w:r w:rsidRPr="00D25ECA">
        <w:rPr>
          <w:rFonts w:ascii="Times New Roman" w:hAnsi="Times New Roman" w:cs="Times New Roman"/>
          <w:sz w:val="24"/>
          <w:szCs w:val="24"/>
        </w:rPr>
        <w:t>, 2012(1), 428010.</w:t>
      </w:r>
    </w:p>
    <w:p w14:paraId="40BAFFE3" w14:textId="07509D0E"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Ganu RS, Harris RA, Collins K, Aagaard KM</w:t>
      </w:r>
      <w:r w:rsidR="005F1BB4" w:rsidRPr="00D25ECA">
        <w:rPr>
          <w:rFonts w:ascii="Times New Roman" w:hAnsi="Times New Roman" w:cs="Times New Roman"/>
          <w:sz w:val="24"/>
          <w:szCs w:val="24"/>
        </w:rPr>
        <w:t>.,</w:t>
      </w:r>
      <w:r w:rsidRPr="00D25ECA">
        <w:rPr>
          <w:rFonts w:ascii="Times New Roman" w:hAnsi="Times New Roman" w:cs="Times New Roman"/>
          <w:sz w:val="24"/>
          <w:szCs w:val="24"/>
        </w:rPr>
        <w:t xml:space="preserve"> (2012)</w:t>
      </w:r>
      <w:r w:rsidR="005F1BB4" w:rsidRPr="00D25ECA">
        <w:rPr>
          <w:rFonts w:ascii="Times New Roman" w:hAnsi="Times New Roman" w:cs="Times New Roman"/>
          <w:sz w:val="24"/>
          <w:szCs w:val="24"/>
        </w:rPr>
        <w:t>.</w:t>
      </w:r>
      <w:r w:rsidRPr="00D25ECA">
        <w:rPr>
          <w:rFonts w:ascii="Times New Roman" w:hAnsi="Times New Roman" w:cs="Times New Roman"/>
          <w:sz w:val="24"/>
          <w:szCs w:val="24"/>
        </w:rPr>
        <w:t xml:space="preserve"> Early origins of adult disease: approaches for investigating the programmable epigenome in humans, nonhuman primates, and rodents. </w:t>
      </w:r>
      <w:r w:rsidRPr="00D25ECA">
        <w:rPr>
          <w:rFonts w:ascii="Times New Roman" w:hAnsi="Times New Roman" w:cs="Times New Roman"/>
          <w:i/>
          <w:iCs/>
          <w:sz w:val="24"/>
          <w:szCs w:val="24"/>
        </w:rPr>
        <w:t>Institute for laboratory animal research journal,</w:t>
      </w:r>
      <w:r w:rsidRPr="00D25ECA">
        <w:rPr>
          <w:rFonts w:ascii="Times New Roman" w:hAnsi="Times New Roman" w:cs="Times New Roman"/>
          <w:sz w:val="24"/>
          <w:szCs w:val="24"/>
        </w:rPr>
        <w:t>53(3–4)</w:t>
      </w:r>
      <w:r w:rsidR="0022756C" w:rsidRPr="00D25ECA">
        <w:rPr>
          <w:rFonts w:ascii="Times New Roman" w:hAnsi="Times New Roman" w:cs="Times New Roman"/>
          <w:sz w:val="24"/>
          <w:szCs w:val="24"/>
        </w:rPr>
        <w:t>,</w:t>
      </w:r>
      <w:r w:rsidRPr="00D25ECA">
        <w:rPr>
          <w:rFonts w:ascii="Times New Roman" w:hAnsi="Times New Roman" w:cs="Times New Roman"/>
          <w:sz w:val="24"/>
          <w:szCs w:val="24"/>
        </w:rPr>
        <w:t>306–321</w:t>
      </w:r>
    </w:p>
    <w:p w14:paraId="60F78B91" w14:textId="54B9BCE2"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lastRenderedPageBreak/>
        <w:t xml:space="preserve">Giofrè, D., Cornoldi, C., Martini, A. </w:t>
      </w:r>
      <w:r w:rsidR="0022756C" w:rsidRPr="00D25ECA">
        <w:rPr>
          <w:rFonts w:ascii="Times New Roman" w:hAnsi="Times New Roman" w:cs="Times New Roman"/>
          <w:sz w:val="24"/>
          <w:szCs w:val="24"/>
        </w:rPr>
        <w:t xml:space="preserve">&amp; </w:t>
      </w:r>
      <w:proofErr w:type="spellStart"/>
      <w:r w:rsidRPr="00D25ECA">
        <w:rPr>
          <w:rFonts w:ascii="Times New Roman" w:hAnsi="Times New Roman" w:cs="Times New Roman"/>
          <w:sz w:val="24"/>
          <w:szCs w:val="24"/>
        </w:rPr>
        <w:t>Toffalini</w:t>
      </w:r>
      <w:proofErr w:type="spellEnd"/>
      <w:r w:rsidRPr="00D25ECA">
        <w:rPr>
          <w:rFonts w:ascii="Times New Roman" w:hAnsi="Times New Roman" w:cs="Times New Roman"/>
          <w:sz w:val="24"/>
          <w:szCs w:val="24"/>
        </w:rPr>
        <w:t xml:space="preserve">, E., </w:t>
      </w:r>
      <w:r w:rsidR="0022756C" w:rsidRPr="00D25ECA">
        <w:rPr>
          <w:rFonts w:ascii="Times New Roman" w:hAnsi="Times New Roman" w:cs="Times New Roman"/>
          <w:sz w:val="24"/>
          <w:szCs w:val="24"/>
        </w:rPr>
        <w:t>(</w:t>
      </w:r>
      <w:r w:rsidRPr="00D25ECA">
        <w:rPr>
          <w:rFonts w:ascii="Times New Roman" w:hAnsi="Times New Roman" w:cs="Times New Roman"/>
          <w:sz w:val="24"/>
          <w:szCs w:val="24"/>
        </w:rPr>
        <w:t>2020</w:t>
      </w:r>
      <w:r w:rsidR="0022756C" w:rsidRPr="00D25ECA">
        <w:rPr>
          <w:rFonts w:ascii="Times New Roman" w:hAnsi="Times New Roman" w:cs="Times New Roman"/>
          <w:sz w:val="24"/>
          <w:szCs w:val="24"/>
        </w:rPr>
        <w:t>)</w:t>
      </w:r>
      <w:r w:rsidRPr="00D25ECA">
        <w:rPr>
          <w:rFonts w:ascii="Times New Roman" w:hAnsi="Times New Roman" w:cs="Times New Roman"/>
          <w:sz w:val="24"/>
          <w:szCs w:val="24"/>
        </w:rPr>
        <w:t>. A population level analysis of the gender gap in mathematics: Results on over 13 million children using the INVALSI dataset. </w:t>
      </w:r>
      <w:r w:rsidRPr="00D25ECA">
        <w:rPr>
          <w:rFonts w:ascii="Times New Roman" w:hAnsi="Times New Roman" w:cs="Times New Roman"/>
          <w:i/>
          <w:iCs/>
          <w:sz w:val="24"/>
          <w:szCs w:val="24"/>
        </w:rPr>
        <w:t>Intelligence</w:t>
      </w:r>
      <w:r w:rsidRPr="00D25ECA">
        <w:rPr>
          <w:rFonts w:ascii="Times New Roman" w:hAnsi="Times New Roman" w:cs="Times New Roman"/>
          <w:sz w:val="24"/>
          <w:szCs w:val="24"/>
        </w:rPr>
        <w:t>, 81, 101467.</w:t>
      </w:r>
    </w:p>
    <w:p w14:paraId="13B22D4B" w14:textId="37F21859"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Gohil, K.J. </w:t>
      </w:r>
      <w:r w:rsidR="0022756C" w:rsidRPr="00D25ECA">
        <w:rPr>
          <w:rFonts w:ascii="Times New Roman" w:hAnsi="Times New Roman" w:cs="Times New Roman"/>
          <w:sz w:val="24"/>
          <w:szCs w:val="24"/>
        </w:rPr>
        <w:t xml:space="preserve">&amp; </w:t>
      </w:r>
      <w:r w:rsidRPr="00D25ECA">
        <w:rPr>
          <w:rFonts w:ascii="Times New Roman" w:hAnsi="Times New Roman" w:cs="Times New Roman"/>
          <w:sz w:val="24"/>
          <w:szCs w:val="24"/>
        </w:rPr>
        <w:t xml:space="preserve">Patel, J.A., </w:t>
      </w:r>
      <w:r w:rsidR="0022756C" w:rsidRPr="00D25ECA">
        <w:rPr>
          <w:rFonts w:ascii="Times New Roman" w:hAnsi="Times New Roman" w:cs="Times New Roman"/>
          <w:sz w:val="24"/>
          <w:szCs w:val="24"/>
        </w:rPr>
        <w:t>(</w:t>
      </w:r>
      <w:r w:rsidRPr="00D25ECA">
        <w:rPr>
          <w:rFonts w:ascii="Times New Roman" w:hAnsi="Times New Roman" w:cs="Times New Roman"/>
          <w:sz w:val="24"/>
          <w:szCs w:val="24"/>
        </w:rPr>
        <w:t>2010</w:t>
      </w:r>
      <w:r w:rsidR="0022756C" w:rsidRPr="00D25ECA">
        <w:rPr>
          <w:rFonts w:ascii="Times New Roman" w:hAnsi="Times New Roman" w:cs="Times New Roman"/>
          <w:sz w:val="24"/>
          <w:szCs w:val="24"/>
        </w:rPr>
        <w:t>)</w:t>
      </w:r>
      <w:r w:rsidRPr="00D25ECA">
        <w:rPr>
          <w:rFonts w:ascii="Times New Roman" w:hAnsi="Times New Roman" w:cs="Times New Roman"/>
          <w:sz w:val="24"/>
          <w:szCs w:val="24"/>
        </w:rPr>
        <w:t xml:space="preserve">. A review on </w:t>
      </w:r>
      <w:r w:rsidRPr="00D25ECA">
        <w:rPr>
          <w:rFonts w:ascii="Times New Roman" w:hAnsi="Times New Roman" w:cs="Times New Roman"/>
          <w:i/>
          <w:iCs/>
          <w:sz w:val="24"/>
          <w:szCs w:val="24"/>
        </w:rPr>
        <w:t xml:space="preserve">Bacopa </w:t>
      </w:r>
      <w:proofErr w:type="spellStart"/>
      <w:r w:rsidRPr="00D25ECA">
        <w:rPr>
          <w:rFonts w:ascii="Times New Roman" w:hAnsi="Times New Roman" w:cs="Times New Roman"/>
          <w:i/>
          <w:iCs/>
          <w:sz w:val="24"/>
          <w:szCs w:val="24"/>
        </w:rPr>
        <w:t>monniera</w:t>
      </w:r>
      <w:proofErr w:type="spellEnd"/>
      <w:r w:rsidRPr="00D25ECA">
        <w:rPr>
          <w:rFonts w:ascii="Times New Roman" w:hAnsi="Times New Roman" w:cs="Times New Roman"/>
          <w:sz w:val="24"/>
          <w:szCs w:val="24"/>
        </w:rPr>
        <w:t>: current research and future prospects. </w:t>
      </w:r>
      <w:r w:rsidRPr="00D25ECA">
        <w:rPr>
          <w:rFonts w:ascii="Times New Roman" w:hAnsi="Times New Roman" w:cs="Times New Roman"/>
          <w:i/>
          <w:iCs/>
          <w:sz w:val="24"/>
          <w:szCs w:val="24"/>
        </w:rPr>
        <w:t>International Journal of Green Pharmacy,</w:t>
      </w:r>
      <w:r w:rsidRPr="00D25ECA">
        <w:rPr>
          <w:rFonts w:ascii="Times New Roman" w:hAnsi="Times New Roman" w:cs="Times New Roman"/>
          <w:sz w:val="24"/>
          <w:szCs w:val="24"/>
        </w:rPr>
        <w:t> 4(1).</w:t>
      </w:r>
    </w:p>
    <w:p w14:paraId="35805423" w14:textId="53A4C49E"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Gupta, A., </w:t>
      </w:r>
      <w:r w:rsidR="0022756C" w:rsidRPr="00D25ECA">
        <w:rPr>
          <w:rFonts w:ascii="Times New Roman" w:hAnsi="Times New Roman" w:cs="Times New Roman"/>
          <w:sz w:val="24"/>
          <w:szCs w:val="24"/>
        </w:rPr>
        <w:t xml:space="preserve">&amp; </w:t>
      </w:r>
      <w:r w:rsidRPr="00D25ECA">
        <w:rPr>
          <w:rFonts w:ascii="Times New Roman" w:hAnsi="Times New Roman" w:cs="Times New Roman"/>
          <w:sz w:val="24"/>
          <w:szCs w:val="24"/>
        </w:rPr>
        <w:t xml:space="preserve">Nair, S. (2017). "Phytochemical Screening and Antimicrobial Activity of </w:t>
      </w:r>
      <w:r w:rsidRPr="00D25ECA">
        <w:rPr>
          <w:rFonts w:ascii="Times New Roman" w:hAnsi="Times New Roman" w:cs="Times New Roman"/>
          <w:i/>
          <w:iCs/>
          <w:sz w:val="24"/>
          <w:szCs w:val="24"/>
        </w:rPr>
        <w:t>A. calamus</w:t>
      </w:r>
      <w:r w:rsidRPr="00D25ECA">
        <w:rPr>
          <w:rFonts w:ascii="Times New Roman" w:hAnsi="Times New Roman" w:cs="Times New Roman"/>
          <w:sz w:val="24"/>
          <w:szCs w:val="24"/>
        </w:rPr>
        <w:t xml:space="preserve"> Rhizomes." </w:t>
      </w:r>
      <w:r w:rsidRPr="00D25ECA">
        <w:rPr>
          <w:rFonts w:ascii="Times New Roman" w:hAnsi="Times New Roman" w:cs="Times New Roman"/>
          <w:i/>
          <w:iCs/>
          <w:sz w:val="24"/>
          <w:szCs w:val="24"/>
        </w:rPr>
        <w:t>Indian Journal of Traditional Knowledge</w:t>
      </w:r>
      <w:r w:rsidRPr="00D25ECA">
        <w:rPr>
          <w:rFonts w:ascii="Times New Roman" w:hAnsi="Times New Roman" w:cs="Times New Roman"/>
          <w:sz w:val="24"/>
          <w:szCs w:val="24"/>
        </w:rPr>
        <w:t>, 16(4), 527-534.</w:t>
      </w:r>
    </w:p>
    <w:p w14:paraId="17289DE8" w14:textId="05ADDC51"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Gurusamy, N. </w:t>
      </w:r>
      <w:r w:rsidR="0022756C" w:rsidRPr="00D25ECA">
        <w:rPr>
          <w:rFonts w:ascii="Times New Roman" w:hAnsi="Times New Roman" w:cs="Times New Roman"/>
          <w:sz w:val="24"/>
          <w:szCs w:val="24"/>
        </w:rPr>
        <w:t xml:space="preserve">&amp; </w:t>
      </w:r>
      <w:r w:rsidRPr="00D25ECA">
        <w:rPr>
          <w:rFonts w:ascii="Times New Roman" w:hAnsi="Times New Roman" w:cs="Times New Roman"/>
          <w:sz w:val="24"/>
          <w:szCs w:val="24"/>
        </w:rPr>
        <w:t xml:space="preserve">Rajasingh, J., </w:t>
      </w:r>
      <w:r w:rsidR="0022756C" w:rsidRPr="00D25ECA">
        <w:rPr>
          <w:rFonts w:ascii="Times New Roman" w:hAnsi="Times New Roman" w:cs="Times New Roman"/>
          <w:sz w:val="24"/>
          <w:szCs w:val="24"/>
        </w:rPr>
        <w:t>(</w:t>
      </w:r>
      <w:r w:rsidRPr="00D25ECA">
        <w:rPr>
          <w:rFonts w:ascii="Times New Roman" w:hAnsi="Times New Roman" w:cs="Times New Roman"/>
          <w:sz w:val="24"/>
          <w:szCs w:val="24"/>
        </w:rPr>
        <w:t>2019</w:t>
      </w:r>
      <w:r w:rsidR="0022756C" w:rsidRPr="00D25ECA">
        <w:rPr>
          <w:rFonts w:ascii="Times New Roman" w:hAnsi="Times New Roman" w:cs="Times New Roman"/>
          <w:sz w:val="24"/>
          <w:szCs w:val="24"/>
        </w:rPr>
        <w:t>)</w:t>
      </w:r>
      <w:r w:rsidRPr="00D25ECA">
        <w:rPr>
          <w:rFonts w:ascii="Times New Roman" w:hAnsi="Times New Roman" w:cs="Times New Roman"/>
          <w:sz w:val="24"/>
          <w:szCs w:val="24"/>
        </w:rPr>
        <w:t>. Modern human lifestyle prejudices epigenetic changes to cuddle diseases. </w:t>
      </w:r>
      <w:r w:rsidRPr="00D25ECA">
        <w:rPr>
          <w:rFonts w:ascii="Times New Roman" w:hAnsi="Times New Roman" w:cs="Times New Roman"/>
          <w:i/>
          <w:iCs/>
          <w:sz w:val="24"/>
          <w:szCs w:val="24"/>
        </w:rPr>
        <w:t>Annals of Translational Medicine</w:t>
      </w:r>
      <w:r w:rsidRPr="00D25ECA">
        <w:rPr>
          <w:rFonts w:ascii="Times New Roman" w:hAnsi="Times New Roman" w:cs="Times New Roman"/>
          <w:sz w:val="24"/>
          <w:szCs w:val="24"/>
        </w:rPr>
        <w:t>, 7(5), 82.</w:t>
      </w:r>
    </w:p>
    <w:p w14:paraId="0C3E82EF" w14:textId="615FBB33"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proofErr w:type="spellStart"/>
      <w:r w:rsidRPr="00D25ECA">
        <w:rPr>
          <w:rFonts w:ascii="Times New Roman" w:hAnsi="Times New Roman" w:cs="Times New Roman"/>
          <w:sz w:val="24"/>
          <w:szCs w:val="24"/>
        </w:rPr>
        <w:t>Halagali</w:t>
      </w:r>
      <w:proofErr w:type="spellEnd"/>
      <w:r w:rsidRPr="00D25ECA">
        <w:rPr>
          <w:rFonts w:ascii="Times New Roman" w:hAnsi="Times New Roman" w:cs="Times New Roman"/>
          <w:sz w:val="24"/>
          <w:szCs w:val="24"/>
        </w:rPr>
        <w:t xml:space="preserve">, P., </w:t>
      </w:r>
      <w:proofErr w:type="spellStart"/>
      <w:r w:rsidRPr="00D25ECA">
        <w:rPr>
          <w:rFonts w:ascii="Times New Roman" w:hAnsi="Times New Roman" w:cs="Times New Roman"/>
          <w:sz w:val="24"/>
          <w:szCs w:val="24"/>
        </w:rPr>
        <w:t>Singadi</w:t>
      </w:r>
      <w:proofErr w:type="spellEnd"/>
      <w:r w:rsidRPr="00D25ECA">
        <w:rPr>
          <w:rFonts w:ascii="Times New Roman" w:hAnsi="Times New Roman" w:cs="Times New Roman"/>
          <w:sz w:val="24"/>
          <w:szCs w:val="24"/>
        </w:rPr>
        <w:t xml:space="preserve">, R., Arjun, H.R., </w:t>
      </w:r>
      <w:proofErr w:type="spellStart"/>
      <w:r w:rsidRPr="00D25ECA">
        <w:rPr>
          <w:rFonts w:ascii="Times New Roman" w:hAnsi="Times New Roman" w:cs="Times New Roman"/>
          <w:sz w:val="24"/>
          <w:szCs w:val="24"/>
        </w:rPr>
        <w:t>Rakshanaa</w:t>
      </w:r>
      <w:proofErr w:type="spellEnd"/>
      <w:r w:rsidRPr="00D25ECA">
        <w:rPr>
          <w:rFonts w:ascii="Times New Roman" w:hAnsi="Times New Roman" w:cs="Times New Roman"/>
          <w:sz w:val="24"/>
          <w:szCs w:val="24"/>
        </w:rPr>
        <w:t xml:space="preserve">, G.S., Nair, S.P., </w:t>
      </w:r>
      <w:proofErr w:type="spellStart"/>
      <w:r w:rsidRPr="00D25ECA">
        <w:rPr>
          <w:rFonts w:ascii="Times New Roman" w:hAnsi="Times New Roman" w:cs="Times New Roman"/>
          <w:sz w:val="24"/>
          <w:szCs w:val="24"/>
        </w:rPr>
        <w:t>Halagali</w:t>
      </w:r>
      <w:proofErr w:type="spellEnd"/>
      <w:r w:rsidRPr="00D25ECA">
        <w:rPr>
          <w:rFonts w:ascii="Times New Roman" w:hAnsi="Times New Roman" w:cs="Times New Roman"/>
          <w:sz w:val="24"/>
          <w:szCs w:val="24"/>
        </w:rPr>
        <w:t xml:space="preserve">, P. </w:t>
      </w:r>
      <w:r w:rsidR="0022756C" w:rsidRPr="00D25ECA">
        <w:rPr>
          <w:rFonts w:ascii="Times New Roman" w:hAnsi="Times New Roman" w:cs="Times New Roman"/>
          <w:sz w:val="24"/>
          <w:szCs w:val="24"/>
        </w:rPr>
        <w:t>et al. (</w:t>
      </w:r>
      <w:r w:rsidRPr="00D25ECA">
        <w:rPr>
          <w:rFonts w:ascii="Times New Roman" w:hAnsi="Times New Roman" w:cs="Times New Roman"/>
          <w:sz w:val="24"/>
          <w:szCs w:val="24"/>
        </w:rPr>
        <w:t>2024</w:t>
      </w:r>
      <w:r w:rsidR="0022756C" w:rsidRPr="00D25ECA">
        <w:rPr>
          <w:rFonts w:ascii="Times New Roman" w:hAnsi="Times New Roman" w:cs="Times New Roman"/>
          <w:sz w:val="24"/>
          <w:szCs w:val="24"/>
        </w:rPr>
        <w:t>)</w:t>
      </w:r>
      <w:r w:rsidRPr="00D25ECA">
        <w:rPr>
          <w:rFonts w:ascii="Times New Roman" w:hAnsi="Times New Roman" w:cs="Times New Roman"/>
          <w:sz w:val="24"/>
          <w:szCs w:val="24"/>
        </w:rPr>
        <w:t>. Role of Traditional Plant Compounds in the Treatment of Neuropsychiatric Diseases. </w:t>
      </w:r>
      <w:r w:rsidRPr="00D25ECA">
        <w:rPr>
          <w:rFonts w:ascii="Times New Roman" w:hAnsi="Times New Roman" w:cs="Times New Roman"/>
          <w:i/>
          <w:iCs/>
          <w:sz w:val="24"/>
          <w:szCs w:val="24"/>
        </w:rPr>
        <w:t>International Journal of Pharmaceutical Investigation</w:t>
      </w:r>
      <w:r w:rsidRPr="00D25ECA">
        <w:rPr>
          <w:rFonts w:ascii="Times New Roman" w:hAnsi="Times New Roman" w:cs="Times New Roman"/>
          <w:sz w:val="24"/>
          <w:szCs w:val="24"/>
        </w:rPr>
        <w:t>, 14(1).</w:t>
      </w:r>
    </w:p>
    <w:p w14:paraId="5531C066" w14:textId="5B0CCD1F"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Halliwell, B. </w:t>
      </w:r>
      <w:r w:rsidR="0022756C" w:rsidRPr="00D25ECA">
        <w:rPr>
          <w:rFonts w:ascii="Times New Roman" w:hAnsi="Times New Roman" w:cs="Times New Roman"/>
          <w:sz w:val="24"/>
          <w:szCs w:val="24"/>
        </w:rPr>
        <w:t>&amp;</w:t>
      </w:r>
      <w:r w:rsidRPr="00D25ECA">
        <w:rPr>
          <w:rFonts w:ascii="Times New Roman" w:hAnsi="Times New Roman" w:cs="Times New Roman"/>
          <w:sz w:val="24"/>
          <w:szCs w:val="24"/>
        </w:rPr>
        <w:t xml:space="preserve"> Gutteridge, J.M., </w:t>
      </w:r>
      <w:r w:rsidR="0022756C" w:rsidRPr="00D25ECA">
        <w:rPr>
          <w:rFonts w:ascii="Times New Roman" w:hAnsi="Times New Roman" w:cs="Times New Roman"/>
          <w:sz w:val="24"/>
          <w:szCs w:val="24"/>
        </w:rPr>
        <w:t>(</w:t>
      </w:r>
      <w:r w:rsidRPr="00D25ECA">
        <w:rPr>
          <w:rFonts w:ascii="Times New Roman" w:hAnsi="Times New Roman" w:cs="Times New Roman"/>
          <w:sz w:val="24"/>
          <w:szCs w:val="24"/>
        </w:rPr>
        <w:t>2015</w:t>
      </w:r>
      <w:r w:rsidR="0022756C" w:rsidRPr="00D25ECA">
        <w:rPr>
          <w:rFonts w:ascii="Times New Roman" w:hAnsi="Times New Roman" w:cs="Times New Roman"/>
          <w:sz w:val="24"/>
          <w:szCs w:val="24"/>
        </w:rPr>
        <w:t>)</w:t>
      </w:r>
      <w:r w:rsidRPr="00D25ECA">
        <w:rPr>
          <w:rFonts w:ascii="Times New Roman" w:hAnsi="Times New Roman" w:cs="Times New Roman"/>
          <w:sz w:val="24"/>
          <w:szCs w:val="24"/>
        </w:rPr>
        <w:t>. </w:t>
      </w:r>
      <w:r w:rsidRPr="00D25ECA">
        <w:rPr>
          <w:rFonts w:ascii="Times New Roman" w:hAnsi="Times New Roman" w:cs="Times New Roman"/>
          <w:i/>
          <w:iCs/>
          <w:sz w:val="24"/>
          <w:szCs w:val="24"/>
        </w:rPr>
        <w:t>Free radicals in biology and medicine</w:t>
      </w:r>
      <w:r w:rsidRPr="00D25ECA">
        <w:rPr>
          <w:rFonts w:ascii="Times New Roman" w:hAnsi="Times New Roman" w:cs="Times New Roman"/>
          <w:sz w:val="24"/>
          <w:szCs w:val="24"/>
        </w:rPr>
        <w:t>. Oxford university press.</w:t>
      </w:r>
    </w:p>
    <w:p w14:paraId="70AEDE05" w14:textId="3DDC761D"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Ibrahim, N., </w:t>
      </w:r>
      <w:proofErr w:type="spellStart"/>
      <w:r w:rsidRPr="00D25ECA">
        <w:rPr>
          <w:rFonts w:ascii="Times New Roman" w:hAnsi="Times New Roman" w:cs="Times New Roman"/>
          <w:sz w:val="24"/>
          <w:szCs w:val="24"/>
        </w:rPr>
        <w:t>Nadian</w:t>
      </w:r>
      <w:proofErr w:type="spellEnd"/>
      <w:r w:rsidRPr="00D25ECA">
        <w:rPr>
          <w:rFonts w:ascii="Times New Roman" w:hAnsi="Times New Roman" w:cs="Times New Roman"/>
          <w:sz w:val="24"/>
          <w:szCs w:val="24"/>
        </w:rPr>
        <w:t xml:space="preserve">, I., Noor, D.R. </w:t>
      </w:r>
      <w:r w:rsidR="0022756C" w:rsidRPr="00D25ECA">
        <w:rPr>
          <w:rFonts w:ascii="Times New Roman" w:hAnsi="Times New Roman" w:cs="Times New Roman"/>
          <w:sz w:val="24"/>
          <w:szCs w:val="24"/>
        </w:rPr>
        <w:t>&amp;</w:t>
      </w:r>
      <w:r w:rsidRPr="00D25ECA">
        <w:rPr>
          <w:rFonts w:ascii="Times New Roman" w:hAnsi="Times New Roman" w:cs="Times New Roman"/>
          <w:sz w:val="24"/>
          <w:szCs w:val="24"/>
        </w:rPr>
        <w:t xml:space="preserve"> Fadilah, F., </w:t>
      </w:r>
      <w:r w:rsidR="0022756C" w:rsidRPr="00D25ECA">
        <w:rPr>
          <w:rFonts w:ascii="Times New Roman" w:hAnsi="Times New Roman" w:cs="Times New Roman"/>
          <w:sz w:val="24"/>
          <w:szCs w:val="24"/>
        </w:rPr>
        <w:t>(</w:t>
      </w:r>
      <w:r w:rsidRPr="00D25ECA">
        <w:rPr>
          <w:rFonts w:ascii="Times New Roman" w:hAnsi="Times New Roman" w:cs="Times New Roman"/>
          <w:sz w:val="24"/>
          <w:szCs w:val="24"/>
        </w:rPr>
        <w:t>2023</w:t>
      </w:r>
      <w:r w:rsidR="0022756C" w:rsidRPr="00D25ECA">
        <w:rPr>
          <w:rFonts w:ascii="Times New Roman" w:hAnsi="Times New Roman" w:cs="Times New Roman"/>
          <w:sz w:val="24"/>
          <w:szCs w:val="24"/>
        </w:rPr>
        <w:t>)</w:t>
      </w:r>
      <w:r w:rsidRPr="00D25ECA">
        <w:rPr>
          <w:rFonts w:ascii="Times New Roman" w:hAnsi="Times New Roman" w:cs="Times New Roman"/>
          <w:sz w:val="24"/>
          <w:szCs w:val="24"/>
        </w:rPr>
        <w:t xml:space="preserve">. Prediction of translational regulation by network interaction in synaptic plasticity induced with </w:t>
      </w:r>
      <w:r w:rsidRPr="00D25ECA">
        <w:rPr>
          <w:rFonts w:ascii="Times New Roman" w:hAnsi="Times New Roman" w:cs="Times New Roman"/>
          <w:i/>
          <w:iCs/>
          <w:sz w:val="24"/>
          <w:szCs w:val="24"/>
        </w:rPr>
        <w:t>Centella asiatica</w:t>
      </w:r>
      <w:r w:rsidRPr="00D25ECA">
        <w:rPr>
          <w:rFonts w:ascii="Times New Roman" w:hAnsi="Times New Roman" w:cs="Times New Roman"/>
          <w:sz w:val="24"/>
          <w:szCs w:val="24"/>
        </w:rPr>
        <w:t>. </w:t>
      </w:r>
      <w:r w:rsidRPr="00D25ECA">
        <w:rPr>
          <w:rFonts w:ascii="Times New Roman" w:hAnsi="Times New Roman" w:cs="Times New Roman"/>
          <w:i/>
          <w:iCs/>
          <w:sz w:val="24"/>
          <w:szCs w:val="24"/>
        </w:rPr>
        <w:t>The Scientific World Journal</w:t>
      </w:r>
      <w:r w:rsidRPr="00D25ECA">
        <w:rPr>
          <w:rFonts w:ascii="Times New Roman" w:hAnsi="Times New Roman" w:cs="Times New Roman"/>
          <w:sz w:val="24"/>
          <w:szCs w:val="24"/>
        </w:rPr>
        <w:t>, 2023(1), 4199614.</w:t>
      </w:r>
    </w:p>
    <w:p w14:paraId="7F886544" w14:textId="65FF6AAC"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Iqbal, M.S., Heyat, M.B.B., Parveen, S., Hayat, M.A.B., Roshanzamir, M., Alizadehsani, R., </w:t>
      </w:r>
      <w:r w:rsidR="0022756C" w:rsidRPr="00D25ECA">
        <w:rPr>
          <w:rFonts w:ascii="Times New Roman" w:hAnsi="Times New Roman" w:cs="Times New Roman"/>
          <w:sz w:val="24"/>
          <w:szCs w:val="24"/>
        </w:rPr>
        <w:t>et al. (</w:t>
      </w:r>
      <w:r w:rsidRPr="00D25ECA">
        <w:rPr>
          <w:rFonts w:ascii="Times New Roman" w:hAnsi="Times New Roman" w:cs="Times New Roman"/>
          <w:sz w:val="24"/>
          <w:szCs w:val="24"/>
        </w:rPr>
        <w:t>2024</w:t>
      </w:r>
      <w:r w:rsidR="0022756C" w:rsidRPr="00D25ECA">
        <w:rPr>
          <w:rFonts w:ascii="Times New Roman" w:hAnsi="Times New Roman" w:cs="Times New Roman"/>
          <w:sz w:val="24"/>
          <w:szCs w:val="24"/>
        </w:rPr>
        <w:t>)</w:t>
      </w:r>
      <w:r w:rsidRPr="00D25ECA">
        <w:rPr>
          <w:rFonts w:ascii="Times New Roman" w:hAnsi="Times New Roman" w:cs="Times New Roman"/>
          <w:sz w:val="24"/>
          <w:szCs w:val="24"/>
        </w:rPr>
        <w:t>. Progress and trends in neurological disorders research based on deep learning. </w:t>
      </w:r>
      <w:r w:rsidRPr="00D25ECA">
        <w:rPr>
          <w:rFonts w:ascii="Times New Roman" w:hAnsi="Times New Roman" w:cs="Times New Roman"/>
          <w:i/>
          <w:iCs/>
          <w:sz w:val="24"/>
          <w:szCs w:val="24"/>
        </w:rPr>
        <w:t>Computerized Medical Imaging and Graphics</w:t>
      </w:r>
      <w:r w:rsidRPr="00D25ECA">
        <w:rPr>
          <w:rFonts w:ascii="Times New Roman" w:hAnsi="Times New Roman" w:cs="Times New Roman"/>
          <w:sz w:val="24"/>
          <w:szCs w:val="24"/>
        </w:rPr>
        <w:t>, 116, 102400.</w:t>
      </w:r>
    </w:p>
    <w:p w14:paraId="2EA1E0DC" w14:textId="7667E76B"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Irshad, F., Ahmed, A., Shafia Arshad, S.A., Yaseen, Z. </w:t>
      </w:r>
      <w:r w:rsidR="0022756C" w:rsidRPr="00D25ECA">
        <w:rPr>
          <w:rFonts w:ascii="Times New Roman" w:hAnsi="Times New Roman" w:cs="Times New Roman"/>
          <w:sz w:val="24"/>
          <w:szCs w:val="24"/>
        </w:rPr>
        <w:t>&amp;</w:t>
      </w:r>
      <w:r w:rsidRPr="00D25ECA">
        <w:rPr>
          <w:rFonts w:ascii="Times New Roman" w:hAnsi="Times New Roman" w:cs="Times New Roman"/>
          <w:sz w:val="24"/>
          <w:szCs w:val="24"/>
        </w:rPr>
        <w:t xml:space="preserve"> Zakaria, M., </w:t>
      </w:r>
      <w:r w:rsidR="0022756C" w:rsidRPr="00D25ECA">
        <w:rPr>
          <w:rFonts w:ascii="Times New Roman" w:hAnsi="Times New Roman" w:cs="Times New Roman"/>
          <w:sz w:val="24"/>
          <w:szCs w:val="24"/>
        </w:rPr>
        <w:t>(</w:t>
      </w:r>
      <w:r w:rsidRPr="00D25ECA">
        <w:rPr>
          <w:rFonts w:ascii="Times New Roman" w:hAnsi="Times New Roman" w:cs="Times New Roman"/>
          <w:sz w:val="24"/>
          <w:szCs w:val="24"/>
        </w:rPr>
        <w:t>2024</w:t>
      </w:r>
      <w:r w:rsidR="0022756C" w:rsidRPr="00D25ECA">
        <w:rPr>
          <w:rFonts w:ascii="Times New Roman" w:hAnsi="Times New Roman" w:cs="Times New Roman"/>
          <w:sz w:val="24"/>
          <w:szCs w:val="24"/>
        </w:rPr>
        <w:t>)</w:t>
      </w:r>
      <w:r w:rsidRPr="00D25ECA">
        <w:rPr>
          <w:rFonts w:ascii="Times New Roman" w:hAnsi="Times New Roman" w:cs="Times New Roman"/>
          <w:sz w:val="24"/>
          <w:szCs w:val="24"/>
        </w:rPr>
        <w:t xml:space="preserve">. Phytochemistry and pharmacological importance of </w:t>
      </w:r>
      <w:r w:rsidRPr="00D25ECA">
        <w:rPr>
          <w:rFonts w:ascii="Times New Roman" w:hAnsi="Times New Roman" w:cs="Times New Roman"/>
          <w:i/>
          <w:iCs/>
          <w:sz w:val="24"/>
          <w:szCs w:val="24"/>
        </w:rPr>
        <w:t>Tinospora cordifolia</w:t>
      </w:r>
      <w:r w:rsidRPr="00D25ECA">
        <w:rPr>
          <w:rFonts w:ascii="Times New Roman" w:hAnsi="Times New Roman" w:cs="Times New Roman"/>
          <w:sz w:val="24"/>
          <w:szCs w:val="24"/>
        </w:rPr>
        <w:t>. </w:t>
      </w:r>
      <w:r w:rsidRPr="00D25ECA">
        <w:rPr>
          <w:rFonts w:ascii="Times New Roman" w:hAnsi="Times New Roman" w:cs="Times New Roman"/>
          <w:i/>
          <w:iCs/>
          <w:sz w:val="24"/>
          <w:szCs w:val="24"/>
        </w:rPr>
        <w:t>CAHIERS MAGELLANES-NS</w:t>
      </w:r>
      <w:r w:rsidRPr="00D25ECA">
        <w:rPr>
          <w:rFonts w:ascii="Times New Roman" w:hAnsi="Times New Roman" w:cs="Times New Roman"/>
          <w:sz w:val="24"/>
          <w:szCs w:val="24"/>
        </w:rPr>
        <w:t>, 6(2), 7359-7384.</w:t>
      </w:r>
    </w:p>
    <w:p w14:paraId="133C14D7" w14:textId="4B8B43F2"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Jafar, A., bin </w:t>
      </w:r>
      <w:proofErr w:type="spellStart"/>
      <w:r w:rsidRPr="00D25ECA">
        <w:rPr>
          <w:rFonts w:ascii="Times New Roman" w:hAnsi="Times New Roman" w:cs="Times New Roman"/>
          <w:sz w:val="24"/>
          <w:szCs w:val="24"/>
        </w:rPr>
        <w:t>Asim</w:t>
      </w:r>
      <w:proofErr w:type="spellEnd"/>
      <w:r w:rsidRPr="00D25ECA">
        <w:rPr>
          <w:rFonts w:ascii="Times New Roman" w:hAnsi="Times New Roman" w:cs="Times New Roman"/>
          <w:sz w:val="24"/>
          <w:szCs w:val="24"/>
        </w:rPr>
        <w:t xml:space="preserve">, H.A., </w:t>
      </w:r>
      <w:proofErr w:type="spellStart"/>
      <w:r w:rsidRPr="00D25ECA">
        <w:rPr>
          <w:rFonts w:ascii="Times New Roman" w:hAnsi="Times New Roman" w:cs="Times New Roman"/>
          <w:sz w:val="24"/>
          <w:szCs w:val="24"/>
        </w:rPr>
        <w:t>Bunyad</w:t>
      </w:r>
      <w:proofErr w:type="spellEnd"/>
      <w:r w:rsidRPr="00D25ECA">
        <w:rPr>
          <w:rFonts w:ascii="Times New Roman" w:hAnsi="Times New Roman" w:cs="Times New Roman"/>
          <w:sz w:val="24"/>
          <w:szCs w:val="24"/>
        </w:rPr>
        <w:t xml:space="preserve">, S., Saeed, M., Azhar, G. </w:t>
      </w:r>
      <w:r w:rsidR="00595DEC" w:rsidRPr="00D25ECA">
        <w:rPr>
          <w:rFonts w:ascii="Times New Roman" w:hAnsi="Times New Roman" w:cs="Times New Roman"/>
          <w:sz w:val="24"/>
          <w:szCs w:val="24"/>
        </w:rPr>
        <w:t>&amp;</w:t>
      </w:r>
      <w:r w:rsidRPr="00D25ECA">
        <w:rPr>
          <w:rFonts w:ascii="Times New Roman" w:hAnsi="Times New Roman" w:cs="Times New Roman"/>
          <w:sz w:val="24"/>
          <w:szCs w:val="24"/>
        </w:rPr>
        <w:t xml:space="preserve"> Afzal, M.F., </w:t>
      </w:r>
      <w:r w:rsidR="00595DEC" w:rsidRPr="00D25ECA">
        <w:rPr>
          <w:rFonts w:ascii="Times New Roman" w:hAnsi="Times New Roman" w:cs="Times New Roman"/>
          <w:sz w:val="24"/>
          <w:szCs w:val="24"/>
        </w:rPr>
        <w:t>(</w:t>
      </w:r>
      <w:r w:rsidRPr="00D25ECA">
        <w:rPr>
          <w:rFonts w:ascii="Times New Roman" w:hAnsi="Times New Roman" w:cs="Times New Roman"/>
          <w:sz w:val="24"/>
          <w:szCs w:val="24"/>
        </w:rPr>
        <w:t>2025</w:t>
      </w:r>
      <w:r w:rsidR="00595DEC" w:rsidRPr="00D25ECA">
        <w:rPr>
          <w:rFonts w:ascii="Times New Roman" w:hAnsi="Times New Roman" w:cs="Times New Roman"/>
          <w:sz w:val="24"/>
          <w:szCs w:val="24"/>
        </w:rPr>
        <w:t>)</w:t>
      </w:r>
      <w:r w:rsidRPr="00D25ECA">
        <w:rPr>
          <w:rFonts w:ascii="Times New Roman" w:hAnsi="Times New Roman" w:cs="Times New Roman"/>
          <w:sz w:val="24"/>
          <w:szCs w:val="24"/>
        </w:rPr>
        <w:t>. Impact of dietary intake on severity of Multiple Sclerosis. </w:t>
      </w:r>
      <w:r w:rsidRPr="00D25ECA">
        <w:rPr>
          <w:rFonts w:ascii="Times New Roman" w:hAnsi="Times New Roman" w:cs="Times New Roman"/>
          <w:i/>
          <w:iCs/>
          <w:sz w:val="24"/>
          <w:szCs w:val="24"/>
        </w:rPr>
        <w:t>Foundation University Journal of Rehabilitation Sciences</w:t>
      </w:r>
      <w:r w:rsidRPr="00D25ECA">
        <w:rPr>
          <w:rFonts w:ascii="Times New Roman" w:hAnsi="Times New Roman" w:cs="Times New Roman"/>
          <w:sz w:val="24"/>
          <w:szCs w:val="24"/>
        </w:rPr>
        <w:t>, 5(1), 3-10.</w:t>
      </w:r>
    </w:p>
    <w:p w14:paraId="02F8496F" w14:textId="1628D4C7"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Jalwal, P., Singh, B., Dahiya, J. </w:t>
      </w:r>
      <w:r w:rsidR="00595DEC" w:rsidRPr="00D25ECA">
        <w:rPr>
          <w:rFonts w:ascii="Times New Roman" w:hAnsi="Times New Roman" w:cs="Times New Roman"/>
          <w:sz w:val="24"/>
          <w:szCs w:val="24"/>
        </w:rPr>
        <w:t>&amp;</w:t>
      </w:r>
      <w:r w:rsidRPr="00D25ECA">
        <w:rPr>
          <w:rFonts w:ascii="Times New Roman" w:hAnsi="Times New Roman" w:cs="Times New Roman"/>
          <w:sz w:val="24"/>
          <w:szCs w:val="24"/>
        </w:rPr>
        <w:t xml:space="preserve"> </w:t>
      </w:r>
      <w:proofErr w:type="spellStart"/>
      <w:r w:rsidRPr="00D25ECA">
        <w:rPr>
          <w:rFonts w:ascii="Times New Roman" w:hAnsi="Times New Roman" w:cs="Times New Roman"/>
          <w:sz w:val="24"/>
          <w:szCs w:val="24"/>
        </w:rPr>
        <w:t>Khokhara</w:t>
      </w:r>
      <w:proofErr w:type="spellEnd"/>
      <w:r w:rsidRPr="00D25ECA">
        <w:rPr>
          <w:rFonts w:ascii="Times New Roman" w:hAnsi="Times New Roman" w:cs="Times New Roman"/>
          <w:sz w:val="24"/>
          <w:szCs w:val="24"/>
        </w:rPr>
        <w:t xml:space="preserve">, S., </w:t>
      </w:r>
      <w:r w:rsidR="00595DEC" w:rsidRPr="00D25ECA">
        <w:rPr>
          <w:rFonts w:ascii="Times New Roman" w:hAnsi="Times New Roman" w:cs="Times New Roman"/>
          <w:sz w:val="24"/>
          <w:szCs w:val="24"/>
        </w:rPr>
        <w:t>(</w:t>
      </w:r>
      <w:r w:rsidRPr="00D25ECA">
        <w:rPr>
          <w:rFonts w:ascii="Times New Roman" w:hAnsi="Times New Roman" w:cs="Times New Roman"/>
          <w:sz w:val="24"/>
          <w:szCs w:val="24"/>
        </w:rPr>
        <w:t>2016</w:t>
      </w:r>
      <w:r w:rsidR="00595DEC" w:rsidRPr="00D25ECA">
        <w:rPr>
          <w:rFonts w:ascii="Times New Roman" w:hAnsi="Times New Roman" w:cs="Times New Roman"/>
          <w:sz w:val="24"/>
          <w:szCs w:val="24"/>
        </w:rPr>
        <w:t>)</w:t>
      </w:r>
      <w:r w:rsidRPr="00D25ECA">
        <w:rPr>
          <w:rFonts w:ascii="Times New Roman" w:hAnsi="Times New Roman" w:cs="Times New Roman"/>
          <w:sz w:val="24"/>
          <w:szCs w:val="24"/>
        </w:rPr>
        <w:t xml:space="preserve">. A comprehensive review on </w:t>
      </w:r>
      <w:proofErr w:type="spellStart"/>
      <w:r w:rsidRPr="00D25ECA">
        <w:rPr>
          <w:rFonts w:ascii="Times New Roman" w:hAnsi="Times New Roman" w:cs="Times New Roman"/>
          <w:sz w:val="24"/>
          <w:szCs w:val="24"/>
        </w:rPr>
        <w:t>shankhpushpi</w:t>
      </w:r>
      <w:proofErr w:type="spellEnd"/>
      <w:r w:rsidRPr="00D25ECA">
        <w:rPr>
          <w:rFonts w:ascii="Times New Roman" w:hAnsi="Times New Roman" w:cs="Times New Roman"/>
          <w:sz w:val="24"/>
          <w:szCs w:val="24"/>
        </w:rPr>
        <w:t xml:space="preserve"> a morning glory. </w:t>
      </w:r>
      <w:r w:rsidRPr="00D25ECA">
        <w:rPr>
          <w:rFonts w:ascii="Times New Roman" w:hAnsi="Times New Roman" w:cs="Times New Roman"/>
          <w:i/>
          <w:iCs/>
          <w:sz w:val="24"/>
          <w:szCs w:val="24"/>
        </w:rPr>
        <w:t>The Pharma Innovation</w:t>
      </w:r>
      <w:r w:rsidRPr="00D25ECA">
        <w:rPr>
          <w:rFonts w:ascii="Times New Roman" w:hAnsi="Times New Roman" w:cs="Times New Roman"/>
          <w:sz w:val="24"/>
          <w:szCs w:val="24"/>
        </w:rPr>
        <w:t>, 5(1, Part A),14.</w:t>
      </w:r>
    </w:p>
    <w:p w14:paraId="0A25EC30" w14:textId="308BFC3F"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Jeena, G.S., Kumar, S., Bharti, S., Singh, N., Joshi, A., </w:t>
      </w:r>
      <w:proofErr w:type="spellStart"/>
      <w:r w:rsidRPr="00D25ECA">
        <w:rPr>
          <w:rFonts w:ascii="Times New Roman" w:hAnsi="Times New Roman" w:cs="Times New Roman"/>
          <w:sz w:val="24"/>
          <w:szCs w:val="24"/>
        </w:rPr>
        <w:t>Lahane</w:t>
      </w:r>
      <w:proofErr w:type="spellEnd"/>
      <w:r w:rsidRPr="00D25ECA">
        <w:rPr>
          <w:rFonts w:ascii="Times New Roman" w:hAnsi="Times New Roman" w:cs="Times New Roman"/>
          <w:sz w:val="24"/>
          <w:szCs w:val="24"/>
        </w:rPr>
        <w:t xml:space="preserve">, V., </w:t>
      </w:r>
      <w:r w:rsidR="00595DEC" w:rsidRPr="00D25ECA">
        <w:rPr>
          <w:rFonts w:ascii="Times New Roman" w:hAnsi="Times New Roman" w:cs="Times New Roman"/>
          <w:sz w:val="24"/>
          <w:szCs w:val="24"/>
        </w:rPr>
        <w:t>et al. (</w:t>
      </w:r>
      <w:r w:rsidRPr="00D25ECA">
        <w:rPr>
          <w:rFonts w:ascii="Times New Roman" w:hAnsi="Times New Roman" w:cs="Times New Roman"/>
          <w:sz w:val="24"/>
          <w:szCs w:val="24"/>
        </w:rPr>
        <w:t>2025</w:t>
      </w:r>
      <w:r w:rsidR="00595DEC" w:rsidRPr="00D25ECA">
        <w:rPr>
          <w:rFonts w:ascii="Times New Roman" w:hAnsi="Times New Roman" w:cs="Times New Roman"/>
          <w:sz w:val="24"/>
          <w:szCs w:val="24"/>
        </w:rPr>
        <w:t>)</w:t>
      </w:r>
      <w:r w:rsidRPr="00D25ECA">
        <w:rPr>
          <w:rFonts w:ascii="Times New Roman" w:hAnsi="Times New Roman" w:cs="Times New Roman"/>
          <w:sz w:val="24"/>
          <w:szCs w:val="24"/>
        </w:rPr>
        <w:t>. Engineering Bacopa monnieri for improved bacoside content and its neurological evaluation. </w:t>
      </w:r>
      <w:r w:rsidRPr="00D25ECA">
        <w:rPr>
          <w:rFonts w:ascii="Times New Roman" w:hAnsi="Times New Roman" w:cs="Times New Roman"/>
          <w:i/>
          <w:iCs/>
          <w:sz w:val="24"/>
          <w:szCs w:val="24"/>
        </w:rPr>
        <w:t>Applied Microbiology and Biotechnology</w:t>
      </w:r>
      <w:r w:rsidRPr="00D25ECA">
        <w:rPr>
          <w:rFonts w:ascii="Times New Roman" w:hAnsi="Times New Roman" w:cs="Times New Roman"/>
          <w:sz w:val="24"/>
          <w:szCs w:val="24"/>
        </w:rPr>
        <w:t>, 109(1),83.</w:t>
      </w:r>
    </w:p>
    <w:p w14:paraId="6BE29E24" w14:textId="3AA5D1BE"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proofErr w:type="spellStart"/>
      <w:r w:rsidRPr="00D25ECA">
        <w:rPr>
          <w:rFonts w:ascii="Times New Roman" w:hAnsi="Times New Roman" w:cs="Times New Roman"/>
          <w:sz w:val="24"/>
          <w:szCs w:val="24"/>
        </w:rPr>
        <w:t>Jeurkar</w:t>
      </w:r>
      <w:proofErr w:type="spellEnd"/>
      <w:r w:rsidRPr="00D25ECA">
        <w:rPr>
          <w:rFonts w:ascii="Times New Roman" w:hAnsi="Times New Roman" w:cs="Times New Roman"/>
          <w:sz w:val="24"/>
          <w:szCs w:val="24"/>
        </w:rPr>
        <w:t xml:space="preserve">, </w:t>
      </w:r>
      <w:proofErr w:type="spellStart"/>
      <w:r w:rsidRPr="00D25ECA">
        <w:rPr>
          <w:rFonts w:ascii="Times New Roman" w:hAnsi="Times New Roman" w:cs="Times New Roman"/>
          <w:sz w:val="24"/>
          <w:szCs w:val="24"/>
        </w:rPr>
        <w:t>Maroti</w:t>
      </w:r>
      <w:proofErr w:type="spellEnd"/>
      <w:r w:rsidRPr="00D25ECA">
        <w:rPr>
          <w:rFonts w:ascii="Times New Roman" w:hAnsi="Times New Roman" w:cs="Times New Roman"/>
          <w:sz w:val="24"/>
          <w:szCs w:val="24"/>
        </w:rPr>
        <w:t xml:space="preserve"> &amp; </w:t>
      </w:r>
      <w:proofErr w:type="spellStart"/>
      <w:r w:rsidRPr="00D25ECA">
        <w:rPr>
          <w:rFonts w:ascii="Times New Roman" w:hAnsi="Times New Roman" w:cs="Times New Roman"/>
          <w:sz w:val="24"/>
          <w:szCs w:val="24"/>
        </w:rPr>
        <w:t>Warhate</w:t>
      </w:r>
      <w:proofErr w:type="spellEnd"/>
      <w:r w:rsidRPr="00D25ECA">
        <w:rPr>
          <w:rFonts w:ascii="Times New Roman" w:hAnsi="Times New Roman" w:cs="Times New Roman"/>
          <w:sz w:val="24"/>
          <w:szCs w:val="24"/>
        </w:rPr>
        <w:t xml:space="preserve">, </w:t>
      </w:r>
      <w:proofErr w:type="spellStart"/>
      <w:r w:rsidRPr="00D25ECA">
        <w:rPr>
          <w:rFonts w:ascii="Times New Roman" w:hAnsi="Times New Roman" w:cs="Times New Roman"/>
          <w:sz w:val="24"/>
          <w:szCs w:val="24"/>
        </w:rPr>
        <w:t>Vishaka</w:t>
      </w:r>
      <w:proofErr w:type="spellEnd"/>
      <w:r w:rsidRPr="00D25ECA">
        <w:rPr>
          <w:rFonts w:ascii="Times New Roman" w:hAnsi="Times New Roman" w:cs="Times New Roman"/>
          <w:sz w:val="24"/>
          <w:szCs w:val="24"/>
        </w:rPr>
        <w:t xml:space="preserve"> &amp; Kakde, Vaibhav &amp; </w:t>
      </w:r>
      <w:proofErr w:type="spellStart"/>
      <w:r w:rsidRPr="00D25ECA">
        <w:rPr>
          <w:rFonts w:ascii="Times New Roman" w:hAnsi="Times New Roman" w:cs="Times New Roman"/>
          <w:sz w:val="24"/>
          <w:szCs w:val="24"/>
        </w:rPr>
        <w:t>Ingole</w:t>
      </w:r>
      <w:proofErr w:type="spellEnd"/>
      <w:r w:rsidRPr="00D25ECA">
        <w:rPr>
          <w:rFonts w:ascii="Times New Roman" w:hAnsi="Times New Roman" w:cs="Times New Roman"/>
          <w:sz w:val="24"/>
          <w:szCs w:val="24"/>
        </w:rPr>
        <w:t xml:space="preserve">, </w:t>
      </w:r>
      <w:proofErr w:type="spellStart"/>
      <w:r w:rsidRPr="00D25ECA">
        <w:rPr>
          <w:rFonts w:ascii="Times New Roman" w:hAnsi="Times New Roman" w:cs="Times New Roman"/>
          <w:sz w:val="24"/>
          <w:szCs w:val="24"/>
        </w:rPr>
        <w:t>Sumit</w:t>
      </w:r>
      <w:proofErr w:type="spellEnd"/>
      <w:r w:rsidRPr="00D25ECA">
        <w:rPr>
          <w:rFonts w:ascii="Times New Roman" w:hAnsi="Times New Roman" w:cs="Times New Roman"/>
          <w:sz w:val="24"/>
          <w:szCs w:val="24"/>
        </w:rPr>
        <w:t xml:space="preserve"> &amp; </w:t>
      </w:r>
      <w:proofErr w:type="spellStart"/>
      <w:r w:rsidRPr="00D25ECA">
        <w:rPr>
          <w:rFonts w:ascii="Times New Roman" w:hAnsi="Times New Roman" w:cs="Times New Roman"/>
          <w:sz w:val="24"/>
          <w:szCs w:val="24"/>
        </w:rPr>
        <w:t>Belekar</w:t>
      </w:r>
      <w:proofErr w:type="spellEnd"/>
      <w:r w:rsidRPr="00D25ECA">
        <w:rPr>
          <w:rFonts w:ascii="Times New Roman" w:hAnsi="Times New Roman" w:cs="Times New Roman"/>
          <w:sz w:val="24"/>
          <w:szCs w:val="24"/>
        </w:rPr>
        <w:t xml:space="preserve">, </w:t>
      </w:r>
      <w:proofErr w:type="spellStart"/>
      <w:r w:rsidRPr="00D25ECA">
        <w:rPr>
          <w:rFonts w:ascii="Times New Roman" w:hAnsi="Times New Roman" w:cs="Times New Roman"/>
          <w:sz w:val="24"/>
          <w:szCs w:val="24"/>
        </w:rPr>
        <w:t>Minal</w:t>
      </w:r>
      <w:proofErr w:type="spellEnd"/>
      <w:r w:rsidRPr="00D25ECA">
        <w:rPr>
          <w:rFonts w:ascii="Times New Roman" w:hAnsi="Times New Roman" w:cs="Times New Roman"/>
          <w:sz w:val="24"/>
          <w:szCs w:val="24"/>
        </w:rPr>
        <w:t xml:space="preserve"> &amp; </w:t>
      </w:r>
      <w:proofErr w:type="spellStart"/>
      <w:r w:rsidRPr="00D25ECA">
        <w:rPr>
          <w:rFonts w:ascii="Times New Roman" w:hAnsi="Times New Roman" w:cs="Times New Roman"/>
          <w:sz w:val="24"/>
          <w:szCs w:val="24"/>
        </w:rPr>
        <w:t>Gajbhiye</w:t>
      </w:r>
      <w:proofErr w:type="spellEnd"/>
      <w:r w:rsidRPr="00D25ECA">
        <w:rPr>
          <w:rFonts w:ascii="Times New Roman" w:hAnsi="Times New Roman" w:cs="Times New Roman"/>
          <w:sz w:val="24"/>
          <w:szCs w:val="24"/>
        </w:rPr>
        <w:t xml:space="preserve">, </w:t>
      </w:r>
      <w:r w:rsidR="00595DEC" w:rsidRPr="00D25ECA">
        <w:rPr>
          <w:rFonts w:ascii="Times New Roman" w:hAnsi="Times New Roman" w:cs="Times New Roman"/>
          <w:sz w:val="24"/>
          <w:szCs w:val="24"/>
        </w:rPr>
        <w:t xml:space="preserve">et al. </w:t>
      </w:r>
      <w:r w:rsidRPr="00D25ECA">
        <w:rPr>
          <w:rFonts w:ascii="Times New Roman" w:hAnsi="Times New Roman" w:cs="Times New Roman"/>
          <w:sz w:val="24"/>
          <w:szCs w:val="24"/>
        </w:rPr>
        <w:t xml:space="preserve">(2025). </w:t>
      </w:r>
      <w:proofErr w:type="spellStart"/>
      <w:r w:rsidRPr="00D25ECA">
        <w:rPr>
          <w:rFonts w:ascii="Times New Roman" w:hAnsi="Times New Roman" w:cs="Times New Roman"/>
          <w:sz w:val="24"/>
          <w:szCs w:val="24"/>
        </w:rPr>
        <w:t>Pharmacognostical</w:t>
      </w:r>
      <w:proofErr w:type="spellEnd"/>
      <w:r w:rsidRPr="00D25ECA">
        <w:rPr>
          <w:rFonts w:ascii="Times New Roman" w:hAnsi="Times New Roman" w:cs="Times New Roman"/>
          <w:sz w:val="24"/>
          <w:szCs w:val="24"/>
        </w:rPr>
        <w:t xml:space="preserve"> and </w:t>
      </w:r>
      <w:proofErr w:type="spellStart"/>
      <w:r w:rsidRPr="00D25ECA">
        <w:rPr>
          <w:rFonts w:ascii="Times New Roman" w:hAnsi="Times New Roman" w:cs="Times New Roman"/>
          <w:sz w:val="24"/>
          <w:szCs w:val="24"/>
        </w:rPr>
        <w:t>Pharmacolological</w:t>
      </w:r>
      <w:proofErr w:type="spellEnd"/>
      <w:r w:rsidRPr="00D25ECA">
        <w:rPr>
          <w:rFonts w:ascii="Times New Roman" w:hAnsi="Times New Roman" w:cs="Times New Roman"/>
          <w:sz w:val="24"/>
          <w:szCs w:val="24"/>
        </w:rPr>
        <w:t xml:space="preserve"> Account on </w:t>
      </w:r>
      <w:proofErr w:type="spellStart"/>
      <w:r w:rsidRPr="00D25ECA">
        <w:rPr>
          <w:rFonts w:ascii="Times New Roman" w:hAnsi="Times New Roman" w:cs="Times New Roman"/>
          <w:i/>
          <w:iCs/>
          <w:sz w:val="24"/>
          <w:szCs w:val="24"/>
        </w:rPr>
        <w:t>Clitoria</w:t>
      </w:r>
      <w:proofErr w:type="spellEnd"/>
      <w:r w:rsidRPr="00D25ECA">
        <w:rPr>
          <w:rFonts w:ascii="Times New Roman" w:hAnsi="Times New Roman" w:cs="Times New Roman"/>
          <w:i/>
          <w:iCs/>
          <w:sz w:val="24"/>
          <w:szCs w:val="24"/>
        </w:rPr>
        <w:t xml:space="preserve"> </w:t>
      </w:r>
      <w:proofErr w:type="spellStart"/>
      <w:r w:rsidRPr="00D25ECA">
        <w:rPr>
          <w:rFonts w:ascii="Times New Roman" w:hAnsi="Times New Roman" w:cs="Times New Roman"/>
          <w:i/>
          <w:iCs/>
          <w:sz w:val="24"/>
          <w:szCs w:val="24"/>
        </w:rPr>
        <w:t>Ternatea</w:t>
      </w:r>
      <w:proofErr w:type="spellEnd"/>
      <w:r w:rsidRPr="00D25ECA">
        <w:rPr>
          <w:rFonts w:ascii="Times New Roman" w:hAnsi="Times New Roman" w:cs="Times New Roman"/>
          <w:sz w:val="24"/>
          <w:szCs w:val="24"/>
        </w:rPr>
        <w:t xml:space="preserve">: A Review. </w:t>
      </w:r>
      <w:r w:rsidRPr="00D25ECA">
        <w:rPr>
          <w:rFonts w:ascii="Times New Roman" w:hAnsi="Times New Roman" w:cs="Times New Roman"/>
          <w:i/>
          <w:iCs/>
          <w:sz w:val="24"/>
          <w:szCs w:val="24"/>
        </w:rPr>
        <w:t>International Journal of Pharmaceutical Sciences and Research,</w:t>
      </w:r>
      <w:r w:rsidRPr="00D25ECA">
        <w:rPr>
          <w:rFonts w:ascii="Times New Roman" w:hAnsi="Times New Roman" w:cs="Times New Roman"/>
          <w:sz w:val="24"/>
          <w:szCs w:val="24"/>
        </w:rPr>
        <w:t>3</w:t>
      </w:r>
      <w:r w:rsidRPr="00D25ECA">
        <w:rPr>
          <w:rFonts w:ascii="Times New Roman" w:hAnsi="Times New Roman" w:cs="Times New Roman"/>
          <w:i/>
          <w:iCs/>
          <w:sz w:val="24"/>
          <w:szCs w:val="24"/>
        </w:rPr>
        <w:t xml:space="preserve">, </w:t>
      </w:r>
      <w:r w:rsidRPr="00D25ECA">
        <w:rPr>
          <w:rFonts w:ascii="Times New Roman" w:hAnsi="Times New Roman" w:cs="Times New Roman"/>
          <w:sz w:val="24"/>
          <w:szCs w:val="24"/>
        </w:rPr>
        <w:t xml:space="preserve">2788-2796. </w:t>
      </w:r>
    </w:p>
    <w:p w14:paraId="6FD9BE75" w14:textId="391BB4F5"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Jeyasri, R., Muthuramalingam, P., Suba, V., Ramesh, M. </w:t>
      </w:r>
      <w:r w:rsidR="00595DEC" w:rsidRPr="00D25ECA">
        <w:rPr>
          <w:rFonts w:ascii="Times New Roman" w:hAnsi="Times New Roman" w:cs="Times New Roman"/>
          <w:sz w:val="24"/>
          <w:szCs w:val="24"/>
        </w:rPr>
        <w:t>&amp;</w:t>
      </w:r>
      <w:r w:rsidRPr="00D25ECA">
        <w:rPr>
          <w:rFonts w:ascii="Times New Roman" w:hAnsi="Times New Roman" w:cs="Times New Roman"/>
          <w:sz w:val="24"/>
          <w:szCs w:val="24"/>
        </w:rPr>
        <w:t xml:space="preserve"> Chen, J.T., </w:t>
      </w:r>
      <w:r w:rsidR="00595DEC" w:rsidRPr="00D25ECA">
        <w:rPr>
          <w:rFonts w:ascii="Times New Roman" w:hAnsi="Times New Roman" w:cs="Times New Roman"/>
          <w:sz w:val="24"/>
          <w:szCs w:val="24"/>
        </w:rPr>
        <w:t>(</w:t>
      </w:r>
      <w:r w:rsidRPr="00D25ECA">
        <w:rPr>
          <w:rFonts w:ascii="Times New Roman" w:hAnsi="Times New Roman" w:cs="Times New Roman"/>
          <w:sz w:val="24"/>
          <w:szCs w:val="24"/>
        </w:rPr>
        <w:t>2020</w:t>
      </w:r>
      <w:r w:rsidR="00595DEC" w:rsidRPr="00D25ECA">
        <w:rPr>
          <w:rFonts w:ascii="Times New Roman" w:hAnsi="Times New Roman" w:cs="Times New Roman"/>
          <w:sz w:val="24"/>
          <w:szCs w:val="24"/>
        </w:rPr>
        <w:t>)</w:t>
      </w:r>
      <w:r w:rsidRPr="00D25ECA">
        <w:rPr>
          <w:rFonts w:ascii="Times New Roman" w:hAnsi="Times New Roman" w:cs="Times New Roman"/>
          <w:sz w:val="24"/>
          <w:szCs w:val="24"/>
        </w:rPr>
        <w:t xml:space="preserve">. </w:t>
      </w:r>
      <w:r w:rsidRPr="00D25ECA">
        <w:rPr>
          <w:rFonts w:ascii="Times New Roman" w:hAnsi="Times New Roman" w:cs="Times New Roman"/>
          <w:i/>
          <w:iCs/>
          <w:sz w:val="24"/>
          <w:szCs w:val="24"/>
        </w:rPr>
        <w:t>Bacopa monnieri</w:t>
      </w:r>
      <w:r w:rsidRPr="00D25ECA">
        <w:rPr>
          <w:rFonts w:ascii="Times New Roman" w:hAnsi="Times New Roman" w:cs="Times New Roman"/>
          <w:sz w:val="24"/>
          <w:szCs w:val="24"/>
        </w:rPr>
        <w:t xml:space="preserve"> and their bioactive compounds inferred multi-target treatment strategy for neurological diseases: A cheminformatics and system pharmacology approach. </w:t>
      </w:r>
      <w:r w:rsidRPr="00D25ECA">
        <w:rPr>
          <w:rFonts w:ascii="Times New Roman" w:hAnsi="Times New Roman" w:cs="Times New Roman"/>
          <w:i/>
          <w:iCs/>
          <w:sz w:val="24"/>
          <w:szCs w:val="24"/>
        </w:rPr>
        <w:t>Biomolecules</w:t>
      </w:r>
      <w:r w:rsidRPr="00D25ECA">
        <w:rPr>
          <w:rFonts w:ascii="Times New Roman" w:hAnsi="Times New Roman" w:cs="Times New Roman"/>
          <w:sz w:val="24"/>
          <w:szCs w:val="24"/>
        </w:rPr>
        <w:t>, 10(4), 536.</w:t>
      </w:r>
    </w:p>
    <w:p w14:paraId="0F6C7516" w14:textId="13FA7173"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John, O.O., Amarachi, I.S., </w:t>
      </w:r>
      <w:proofErr w:type="spellStart"/>
      <w:r w:rsidRPr="00D25ECA">
        <w:rPr>
          <w:rFonts w:ascii="Times New Roman" w:hAnsi="Times New Roman" w:cs="Times New Roman"/>
          <w:sz w:val="24"/>
          <w:szCs w:val="24"/>
        </w:rPr>
        <w:t>Chinazom</w:t>
      </w:r>
      <w:proofErr w:type="spellEnd"/>
      <w:r w:rsidRPr="00D25ECA">
        <w:rPr>
          <w:rFonts w:ascii="Times New Roman" w:hAnsi="Times New Roman" w:cs="Times New Roman"/>
          <w:sz w:val="24"/>
          <w:szCs w:val="24"/>
        </w:rPr>
        <w:t xml:space="preserve">, A.P., </w:t>
      </w:r>
      <w:proofErr w:type="spellStart"/>
      <w:r w:rsidRPr="00D25ECA">
        <w:rPr>
          <w:rFonts w:ascii="Times New Roman" w:hAnsi="Times New Roman" w:cs="Times New Roman"/>
          <w:sz w:val="24"/>
          <w:szCs w:val="24"/>
        </w:rPr>
        <w:t>Adaeze</w:t>
      </w:r>
      <w:proofErr w:type="spellEnd"/>
      <w:r w:rsidRPr="00D25ECA">
        <w:rPr>
          <w:rFonts w:ascii="Times New Roman" w:hAnsi="Times New Roman" w:cs="Times New Roman"/>
          <w:sz w:val="24"/>
          <w:szCs w:val="24"/>
        </w:rPr>
        <w:t xml:space="preserve">, E., Kale, M.B., Umare, M.D. </w:t>
      </w:r>
      <w:r w:rsidR="00595DEC" w:rsidRPr="00D25ECA">
        <w:rPr>
          <w:rFonts w:ascii="Times New Roman" w:hAnsi="Times New Roman" w:cs="Times New Roman"/>
          <w:sz w:val="24"/>
          <w:szCs w:val="24"/>
        </w:rPr>
        <w:t>et al. (</w:t>
      </w:r>
      <w:r w:rsidRPr="00D25ECA">
        <w:rPr>
          <w:rFonts w:ascii="Times New Roman" w:hAnsi="Times New Roman" w:cs="Times New Roman"/>
          <w:sz w:val="24"/>
          <w:szCs w:val="24"/>
        </w:rPr>
        <w:t>2022</w:t>
      </w:r>
      <w:r w:rsidR="00595DEC" w:rsidRPr="00D25ECA">
        <w:rPr>
          <w:rFonts w:ascii="Times New Roman" w:hAnsi="Times New Roman" w:cs="Times New Roman"/>
          <w:sz w:val="24"/>
          <w:szCs w:val="24"/>
        </w:rPr>
        <w:t>)</w:t>
      </w:r>
      <w:r w:rsidRPr="00D25ECA">
        <w:rPr>
          <w:rFonts w:ascii="Times New Roman" w:hAnsi="Times New Roman" w:cs="Times New Roman"/>
          <w:sz w:val="24"/>
          <w:szCs w:val="24"/>
        </w:rPr>
        <w:t>. Phytotherapy: A promising approach for the treatment of Alzheimer's disease. </w:t>
      </w:r>
      <w:r w:rsidRPr="00D25ECA">
        <w:rPr>
          <w:rFonts w:ascii="Times New Roman" w:hAnsi="Times New Roman" w:cs="Times New Roman"/>
          <w:i/>
          <w:iCs/>
          <w:sz w:val="24"/>
          <w:szCs w:val="24"/>
        </w:rPr>
        <w:t>Pharmacological Research-Modern Chinese Medicine</w:t>
      </w:r>
      <w:r w:rsidRPr="00D25ECA">
        <w:rPr>
          <w:rFonts w:ascii="Times New Roman" w:hAnsi="Times New Roman" w:cs="Times New Roman"/>
          <w:sz w:val="24"/>
          <w:szCs w:val="24"/>
        </w:rPr>
        <w:t>, 2, 100030.</w:t>
      </w:r>
    </w:p>
    <w:p w14:paraId="4ED473BB" w14:textId="565CF8EB"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Jyotirmayee, B. </w:t>
      </w:r>
      <w:r w:rsidR="00595DEC" w:rsidRPr="00D25ECA">
        <w:rPr>
          <w:rFonts w:ascii="Times New Roman" w:hAnsi="Times New Roman" w:cs="Times New Roman"/>
          <w:sz w:val="24"/>
          <w:szCs w:val="24"/>
        </w:rPr>
        <w:t>&amp;</w:t>
      </w:r>
      <w:r w:rsidRPr="00D25ECA">
        <w:rPr>
          <w:rFonts w:ascii="Times New Roman" w:hAnsi="Times New Roman" w:cs="Times New Roman"/>
          <w:sz w:val="24"/>
          <w:szCs w:val="24"/>
        </w:rPr>
        <w:t xml:space="preserve"> Mahalik, G., </w:t>
      </w:r>
      <w:r w:rsidR="00595DEC" w:rsidRPr="00D25ECA">
        <w:rPr>
          <w:rFonts w:ascii="Times New Roman" w:hAnsi="Times New Roman" w:cs="Times New Roman"/>
          <w:sz w:val="24"/>
          <w:szCs w:val="24"/>
        </w:rPr>
        <w:t>(</w:t>
      </w:r>
      <w:r w:rsidRPr="00D25ECA">
        <w:rPr>
          <w:rFonts w:ascii="Times New Roman" w:hAnsi="Times New Roman" w:cs="Times New Roman"/>
          <w:sz w:val="24"/>
          <w:szCs w:val="24"/>
        </w:rPr>
        <w:t>2022</w:t>
      </w:r>
      <w:r w:rsidR="00595DEC" w:rsidRPr="00D25ECA">
        <w:rPr>
          <w:rFonts w:ascii="Times New Roman" w:hAnsi="Times New Roman" w:cs="Times New Roman"/>
          <w:sz w:val="24"/>
          <w:szCs w:val="24"/>
        </w:rPr>
        <w:t>)</w:t>
      </w:r>
      <w:r w:rsidRPr="00D25ECA">
        <w:rPr>
          <w:rFonts w:ascii="Times New Roman" w:hAnsi="Times New Roman" w:cs="Times New Roman"/>
          <w:sz w:val="24"/>
          <w:szCs w:val="24"/>
        </w:rPr>
        <w:t xml:space="preserve">. A review on selected pharmacological activities of </w:t>
      </w:r>
      <w:r w:rsidRPr="00D25ECA">
        <w:rPr>
          <w:rFonts w:ascii="Times New Roman" w:hAnsi="Times New Roman" w:cs="Times New Roman"/>
          <w:i/>
          <w:iCs/>
          <w:sz w:val="24"/>
          <w:szCs w:val="24"/>
        </w:rPr>
        <w:t>Curcuma longa</w:t>
      </w:r>
      <w:r w:rsidRPr="00D25ECA">
        <w:rPr>
          <w:rFonts w:ascii="Times New Roman" w:hAnsi="Times New Roman" w:cs="Times New Roman"/>
          <w:sz w:val="24"/>
          <w:szCs w:val="24"/>
        </w:rPr>
        <w:t xml:space="preserve"> L. </w:t>
      </w:r>
      <w:r w:rsidRPr="00D25ECA">
        <w:rPr>
          <w:rFonts w:ascii="Times New Roman" w:hAnsi="Times New Roman" w:cs="Times New Roman"/>
          <w:i/>
          <w:iCs/>
          <w:sz w:val="24"/>
          <w:szCs w:val="24"/>
        </w:rPr>
        <w:t>International Journal of Food Properties</w:t>
      </w:r>
      <w:r w:rsidRPr="00D25ECA">
        <w:rPr>
          <w:rFonts w:ascii="Times New Roman" w:hAnsi="Times New Roman" w:cs="Times New Roman"/>
          <w:sz w:val="24"/>
          <w:szCs w:val="24"/>
        </w:rPr>
        <w:t>, 25(1), 1377-1398.</w:t>
      </w:r>
    </w:p>
    <w:p w14:paraId="4768A340" w14:textId="67F03CC9"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Kamat, S., Maru, R., </w:t>
      </w:r>
      <w:proofErr w:type="spellStart"/>
      <w:r w:rsidRPr="00D25ECA">
        <w:rPr>
          <w:rFonts w:ascii="Times New Roman" w:hAnsi="Times New Roman" w:cs="Times New Roman"/>
          <w:sz w:val="24"/>
          <w:szCs w:val="24"/>
        </w:rPr>
        <w:t>Shirsath</w:t>
      </w:r>
      <w:proofErr w:type="spellEnd"/>
      <w:r w:rsidRPr="00D25ECA">
        <w:rPr>
          <w:rFonts w:ascii="Times New Roman" w:hAnsi="Times New Roman" w:cs="Times New Roman"/>
          <w:sz w:val="24"/>
          <w:szCs w:val="24"/>
        </w:rPr>
        <w:t xml:space="preserve">, V., Prajapati, M.K., Pandit, A., Shah, K., </w:t>
      </w:r>
      <w:r w:rsidR="00595DEC" w:rsidRPr="00D25ECA">
        <w:rPr>
          <w:rFonts w:ascii="Times New Roman" w:hAnsi="Times New Roman" w:cs="Times New Roman"/>
          <w:sz w:val="24"/>
          <w:szCs w:val="24"/>
        </w:rPr>
        <w:t>et al. (</w:t>
      </w:r>
      <w:r w:rsidRPr="00D25ECA">
        <w:rPr>
          <w:rFonts w:ascii="Times New Roman" w:hAnsi="Times New Roman" w:cs="Times New Roman"/>
          <w:sz w:val="24"/>
          <w:szCs w:val="24"/>
        </w:rPr>
        <w:t>2025</w:t>
      </w:r>
      <w:r w:rsidR="00595DEC" w:rsidRPr="00D25ECA">
        <w:rPr>
          <w:rFonts w:ascii="Times New Roman" w:hAnsi="Times New Roman" w:cs="Times New Roman"/>
          <w:sz w:val="24"/>
          <w:szCs w:val="24"/>
        </w:rPr>
        <w:t>)</w:t>
      </w:r>
      <w:r w:rsidRPr="00D25ECA">
        <w:rPr>
          <w:rFonts w:ascii="Times New Roman" w:hAnsi="Times New Roman" w:cs="Times New Roman"/>
          <w:sz w:val="24"/>
          <w:szCs w:val="24"/>
        </w:rPr>
        <w:t xml:space="preserve">. </w:t>
      </w:r>
      <w:proofErr w:type="spellStart"/>
      <w:r w:rsidRPr="00D25ECA">
        <w:rPr>
          <w:rFonts w:ascii="Times New Roman" w:hAnsi="Times New Roman" w:cs="Times New Roman"/>
          <w:sz w:val="24"/>
          <w:szCs w:val="24"/>
        </w:rPr>
        <w:t>Shankhpushpi</w:t>
      </w:r>
      <w:proofErr w:type="spellEnd"/>
      <w:r w:rsidRPr="00D25ECA">
        <w:rPr>
          <w:rFonts w:ascii="Times New Roman" w:hAnsi="Times New Roman" w:cs="Times New Roman"/>
          <w:sz w:val="24"/>
          <w:szCs w:val="24"/>
        </w:rPr>
        <w:t>: A Promising Remedy for Neurodegenerative Disorders. In </w:t>
      </w:r>
      <w:r w:rsidRPr="00D25ECA">
        <w:rPr>
          <w:rFonts w:ascii="Times New Roman" w:hAnsi="Times New Roman" w:cs="Times New Roman"/>
          <w:i/>
          <w:iCs/>
          <w:sz w:val="24"/>
          <w:szCs w:val="24"/>
        </w:rPr>
        <w:t xml:space="preserve">Natural Scaffolds for Prevention and Treatment of Neurodegenerative </w:t>
      </w:r>
      <w:r w:rsidR="00595DEC" w:rsidRPr="00D25ECA">
        <w:rPr>
          <w:rFonts w:ascii="Times New Roman" w:hAnsi="Times New Roman" w:cs="Times New Roman"/>
          <w:i/>
          <w:iCs/>
          <w:sz w:val="24"/>
          <w:szCs w:val="24"/>
        </w:rPr>
        <w:t>Disorders</w:t>
      </w:r>
      <w:r w:rsidR="00595DEC" w:rsidRPr="00D25ECA">
        <w:rPr>
          <w:rFonts w:ascii="Times New Roman" w:hAnsi="Times New Roman" w:cs="Times New Roman"/>
          <w:sz w:val="24"/>
          <w:szCs w:val="24"/>
        </w:rPr>
        <w:t>,</w:t>
      </w:r>
      <w:r w:rsidRPr="00D25ECA">
        <w:rPr>
          <w:rFonts w:ascii="Times New Roman" w:hAnsi="Times New Roman" w:cs="Times New Roman"/>
          <w:sz w:val="24"/>
          <w:szCs w:val="24"/>
        </w:rPr>
        <w:t xml:space="preserve"> 280-295. CRC Press.</w:t>
      </w:r>
    </w:p>
    <w:p w14:paraId="144BB1AF" w14:textId="1B46568A"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bookmarkStart w:id="3" w:name="_Hlk195221947"/>
      <w:r w:rsidRPr="00D25ECA">
        <w:rPr>
          <w:rFonts w:ascii="Times New Roman" w:hAnsi="Times New Roman" w:cs="Times New Roman"/>
          <w:sz w:val="24"/>
          <w:szCs w:val="24"/>
        </w:rPr>
        <w:lastRenderedPageBreak/>
        <w:t>Karmazyn</w:t>
      </w:r>
      <w:bookmarkEnd w:id="3"/>
      <w:r w:rsidRPr="00D25ECA">
        <w:rPr>
          <w:rFonts w:ascii="Times New Roman" w:hAnsi="Times New Roman" w:cs="Times New Roman"/>
          <w:sz w:val="24"/>
          <w:szCs w:val="24"/>
        </w:rPr>
        <w:t xml:space="preserve">, M. </w:t>
      </w:r>
      <w:r w:rsidR="00595DEC" w:rsidRPr="00D25ECA">
        <w:rPr>
          <w:rFonts w:ascii="Times New Roman" w:hAnsi="Times New Roman" w:cs="Times New Roman"/>
          <w:sz w:val="24"/>
          <w:szCs w:val="24"/>
        </w:rPr>
        <w:t>&amp;</w:t>
      </w:r>
      <w:r w:rsidRPr="00D25ECA">
        <w:rPr>
          <w:rFonts w:ascii="Times New Roman" w:hAnsi="Times New Roman" w:cs="Times New Roman"/>
          <w:sz w:val="24"/>
          <w:szCs w:val="24"/>
        </w:rPr>
        <w:t xml:space="preserve"> Gan, X.T., </w:t>
      </w:r>
      <w:r w:rsidR="00595DEC" w:rsidRPr="00D25ECA">
        <w:rPr>
          <w:rFonts w:ascii="Times New Roman" w:hAnsi="Times New Roman" w:cs="Times New Roman"/>
          <w:sz w:val="24"/>
          <w:szCs w:val="24"/>
        </w:rPr>
        <w:t>(</w:t>
      </w:r>
      <w:r w:rsidRPr="00D25ECA">
        <w:rPr>
          <w:rFonts w:ascii="Times New Roman" w:hAnsi="Times New Roman" w:cs="Times New Roman"/>
          <w:sz w:val="24"/>
          <w:szCs w:val="24"/>
        </w:rPr>
        <w:t>2021</w:t>
      </w:r>
      <w:r w:rsidR="00595DEC" w:rsidRPr="00D25ECA">
        <w:rPr>
          <w:rFonts w:ascii="Times New Roman" w:hAnsi="Times New Roman" w:cs="Times New Roman"/>
          <w:sz w:val="24"/>
          <w:szCs w:val="24"/>
        </w:rPr>
        <w:t>)</w:t>
      </w:r>
      <w:r w:rsidRPr="00D25ECA">
        <w:rPr>
          <w:rFonts w:ascii="Times New Roman" w:hAnsi="Times New Roman" w:cs="Times New Roman"/>
          <w:sz w:val="24"/>
          <w:szCs w:val="24"/>
        </w:rPr>
        <w:t>. Chemical components of ginseng, their biotransformation products and their potential as treatment of hypertension. </w:t>
      </w:r>
      <w:r w:rsidRPr="00D25ECA">
        <w:rPr>
          <w:rFonts w:ascii="Times New Roman" w:hAnsi="Times New Roman" w:cs="Times New Roman"/>
          <w:i/>
          <w:iCs/>
          <w:sz w:val="24"/>
          <w:szCs w:val="24"/>
        </w:rPr>
        <w:t>Molecular and cellular biochemistry</w:t>
      </w:r>
      <w:r w:rsidRPr="00D25ECA">
        <w:rPr>
          <w:rFonts w:ascii="Times New Roman" w:hAnsi="Times New Roman" w:cs="Times New Roman"/>
          <w:sz w:val="24"/>
          <w:szCs w:val="24"/>
        </w:rPr>
        <w:t>, 476,333-347.</w:t>
      </w:r>
    </w:p>
    <w:p w14:paraId="36EC3B79" w14:textId="7855B0C6"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Kashyap, S. </w:t>
      </w:r>
      <w:r w:rsidR="00595DEC" w:rsidRPr="00D25ECA">
        <w:rPr>
          <w:rFonts w:ascii="Times New Roman" w:hAnsi="Times New Roman" w:cs="Times New Roman"/>
          <w:sz w:val="24"/>
          <w:szCs w:val="24"/>
        </w:rPr>
        <w:t>&amp;</w:t>
      </w:r>
      <w:r w:rsidRPr="00D25ECA">
        <w:rPr>
          <w:rFonts w:ascii="Times New Roman" w:hAnsi="Times New Roman" w:cs="Times New Roman"/>
          <w:sz w:val="24"/>
          <w:szCs w:val="24"/>
        </w:rPr>
        <w:t xml:space="preserve"> Bist, R., </w:t>
      </w:r>
      <w:r w:rsidR="00595DEC" w:rsidRPr="00D25ECA">
        <w:rPr>
          <w:rFonts w:ascii="Times New Roman" w:hAnsi="Times New Roman" w:cs="Times New Roman"/>
          <w:sz w:val="24"/>
          <w:szCs w:val="24"/>
        </w:rPr>
        <w:t>(</w:t>
      </w:r>
      <w:r w:rsidRPr="00D25ECA">
        <w:rPr>
          <w:rFonts w:ascii="Times New Roman" w:hAnsi="Times New Roman" w:cs="Times New Roman"/>
          <w:sz w:val="24"/>
          <w:szCs w:val="24"/>
        </w:rPr>
        <w:t>2025</w:t>
      </w:r>
      <w:r w:rsidR="00595DEC" w:rsidRPr="00D25ECA">
        <w:rPr>
          <w:rFonts w:ascii="Times New Roman" w:hAnsi="Times New Roman" w:cs="Times New Roman"/>
          <w:sz w:val="24"/>
          <w:szCs w:val="24"/>
        </w:rPr>
        <w:t>)</w:t>
      </w:r>
      <w:r w:rsidRPr="00D25ECA">
        <w:rPr>
          <w:rFonts w:ascii="Times New Roman" w:hAnsi="Times New Roman" w:cs="Times New Roman"/>
          <w:sz w:val="24"/>
          <w:szCs w:val="24"/>
        </w:rPr>
        <w:t xml:space="preserve">. Current Evidence on Memory-Enhancing Compounds and Herbs: A Comprehensive Review. </w:t>
      </w:r>
      <w:r w:rsidRPr="00D25ECA">
        <w:rPr>
          <w:rFonts w:ascii="Times New Roman" w:hAnsi="Times New Roman" w:cs="Times New Roman"/>
          <w:i/>
          <w:iCs/>
          <w:sz w:val="24"/>
          <w:szCs w:val="24"/>
        </w:rPr>
        <w:t>International journal of plant and environment</w:t>
      </w:r>
      <w:r w:rsidRPr="00D25ECA">
        <w:rPr>
          <w:rFonts w:ascii="Times New Roman" w:hAnsi="Times New Roman" w:cs="Times New Roman"/>
          <w:sz w:val="24"/>
          <w:szCs w:val="24"/>
        </w:rPr>
        <w:t>,11(01), 48-60.</w:t>
      </w:r>
    </w:p>
    <w:p w14:paraId="1FB273F1" w14:textId="2E9269B5"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Kaur S, Gupta K, Gupta P. </w:t>
      </w:r>
      <w:r w:rsidR="00595DEC" w:rsidRPr="00D25ECA">
        <w:rPr>
          <w:rFonts w:ascii="Times New Roman" w:hAnsi="Times New Roman" w:cs="Times New Roman"/>
          <w:sz w:val="24"/>
          <w:szCs w:val="24"/>
        </w:rPr>
        <w:t>(</w:t>
      </w:r>
      <w:r w:rsidRPr="00D25ECA">
        <w:rPr>
          <w:rFonts w:ascii="Times New Roman" w:hAnsi="Times New Roman" w:cs="Times New Roman"/>
          <w:sz w:val="24"/>
          <w:szCs w:val="24"/>
        </w:rPr>
        <w:t>2017</w:t>
      </w:r>
      <w:r w:rsidR="00595DEC" w:rsidRPr="00D25ECA">
        <w:rPr>
          <w:rFonts w:ascii="Times New Roman" w:hAnsi="Times New Roman" w:cs="Times New Roman"/>
          <w:sz w:val="24"/>
          <w:szCs w:val="24"/>
        </w:rPr>
        <w:t>). Parkinson’s</w:t>
      </w:r>
      <w:r w:rsidRPr="00D25ECA">
        <w:rPr>
          <w:rFonts w:ascii="Times New Roman" w:hAnsi="Times New Roman" w:cs="Times New Roman"/>
          <w:sz w:val="24"/>
          <w:szCs w:val="24"/>
        </w:rPr>
        <w:t xml:space="preserve"> disease: A novel approach through medicinal plants and phytochemicals. </w:t>
      </w:r>
      <w:r w:rsidRPr="00D25ECA">
        <w:rPr>
          <w:rFonts w:ascii="Times New Roman" w:hAnsi="Times New Roman" w:cs="Times New Roman"/>
          <w:i/>
          <w:iCs/>
          <w:sz w:val="24"/>
          <w:szCs w:val="24"/>
        </w:rPr>
        <w:t>Biomedicine &amp; Pharmacotherapy</w:t>
      </w:r>
      <w:r w:rsidRPr="00D25ECA">
        <w:rPr>
          <w:rFonts w:ascii="Times New Roman" w:hAnsi="Times New Roman" w:cs="Times New Roman"/>
          <w:sz w:val="24"/>
          <w:szCs w:val="24"/>
        </w:rPr>
        <w:t>,91, 1014-1025.</w:t>
      </w:r>
    </w:p>
    <w:p w14:paraId="1C169602" w14:textId="2FD05458"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Kelm, M.A., Nair, M.G., Strasburg, G.M. </w:t>
      </w:r>
      <w:r w:rsidR="00595DEC" w:rsidRPr="00D25ECA">
        <w:rPr>
          <w:rFonts w:ascii="Times New Roman" w:hAnsi="Times New Roman" w:cs="Times New Roman"/>
          <w:sz w:val="24"/>
          <w:szCs w:val="24"/>
        </w:rPr>
        <w:t>&amp;</w:t>
      </w:r>
      <w:r w:rsidRPr="00D25ECA">
        <w:rPr>
          <w:rFonts w:ascii="Times New Roman" w:hAnsi="Times New Roman" w:cs="Times New Roman"/>
          <w:sz w:val="24"/>
          <w:szCs w:val="24"/>
        </w:rPr>
        <w:t xml:space="preserve"> DeWitt, D.L., </w:t>
      </w:r>
      <w:r w:rsidR="00595DEC" w:rsidRPr="00D25ECA">
        <w:rPr>
          <w:rFonts w:ascii="Times New Roman" w:hAnsi="Times New Roman" w:cs="Times New Roman"/>
          <w:sz w:val="24"/>
          <w:szCs w:val="24"/>
        </w:rPr>
        <w:t>(</w:t>
      </w:r>
      <w:r w:rsidRPr="00D25ECA">
        <w:rPr>
          <w:rFonts w:ascii="Times New Roman" w:hAnsi="Times New Roman" w:cs="Times New Roman"/>
          <w:sz w:val="24"/>
          <w:szCs w:val="24"/>
        </w:rPr>
        <w:t>2000</w:t>
      </w:r>
      <w:r w:rsidR="00595DEC" w:rsidRPr="00D25ECA">
        <w:rPr>
          <w:rFonts w:ascii="Times New Roman" w:hAnsi="Times New Roman" w:cs="Times New Roman"/>
          <w:sz w:val="24"/>
          <w:szCs w:val="24"/>
        </w:rPr>
        <w:t>)</w:t>
      </w:r>
      <w:r w:rsidRPr="00D25ECA">
        <w:rPr>
          <w:rFonts w:ascii="Times New Roman" w:hAnsi="Times New Roman" w:cs="Times New Roman"/>
          <w:sz w:val="24"/>
          <w:szCs w:val="24"/>
        </w:rPr>
        <w:t xml:space="preserve">. Antioxidant and cyclooxygenase inhibitory phenolic compounds from </w:t>
      </w:r>
      <w:r w:rsidRPr="00D25ECA">
        <w:rPr>
          <w:rFonts w:ascii="Times New Roman" w:hAnsi="Times New Roman" w:cs="Times New Roman"/>
          <w:i/>
          <w:iCs/>
          <w:sz w:val="24"/>
          <w:szCs w:val="24"/>
        </w:rPr>
        <w:t>Ocimum sanctum</w:t>
      </w:r>
      <w:r w:rsidRPr="00D25ECA">
        <w:rPr>
          <w:rFonts w:ascii="Times New Roman" w:hAnsi="Times New Roman" w:cs="Times New Roman"/>
          <w:sz w:val="24"/>
          <w:szCs w:val="24"/>
        </w:rPr>
        <w:t xml:space="preserve"> Linn. </w:t>
      </w:r>
      <w:r w:rsidRPr="00D25ECA">
        <w:rPr>
          <w:rFonts w:ascii="Times New Roman" w:hAnsi="Times New Roman" w:cs="Times New Roman"/>
          <w:i/>
          <w:iCs/>
          <w:sz w:val="24"/>
          <w:szCs w:val="24"/>
        </w:rPr>
        <w:t>Phytomedicine</w:t>
      </w:r>
      <w:r w:rsidRPr="00D25ECA">
        <w:rPr>
          <w:rFonts w:ascii="Times New Roman" w:hAnsi="Times New Roman" w:cs="Times New Roman"/>
          <w:sz w:val="24"/>
          <w:szCs w:val="24"/>
        </w:rPr>
        <w:t>, 7(1),7-13.</w:t>
      </w:r>
    </w:p>
    <w:p w14:paraId="298579B5" w14:textId="37AB2F94"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Kempuraj, D., Thangavel, R., </w:t>
      </w:r>
      <w:proofErr w:type="spellStart"/>
      <w:r w:rsidRPr="00D25ECA">
        <w:rPr>
          <w:rFonts w:ascii="Times New Roman" w:hAnsi="Times New Roman" w:cs="Times New Roman"/>
          <w:sz w:val="24"/>
          <w:szCs w:val="24"/>
        </w:rPr>
        <w:t>Natteru</w:t>
      </w:r>
      <w:proofErr w:type="spellEnd"/>
      <w:r w:rsidRPr="00D25ECA">
        <w:rPr>
          <w:rFonts w:ascii="Times New Roman" w:hAnsi="Times New Roman" w:cs="Times New Roman"/>
          <w:sz w:val="24"/>
          <w:szCs w:val="24"/>
        </w:rPr>
        <w:t xml:space="preserve">, P.A., </w:t>
      </w:r>
      <w:proofErr w:type="spellStart"/>
      <w:r w:rsidRPr="00D25ECA">
        <w:rPr>
          <w:rFonts w:ascii="Times New Roman" w:hAnsi="Times New Roman" w:cs="Times New Roman"/>
          <w:sz w:val="24"/>
          <w:szCs w:val="24"/>
        </w:rPr>
        <w:t>Selvakumar</w:t>
      </w:r>
      <w:proofErr w:type="spellEnd"/>
      <w:r w:rsidRPr="00D25ECA">
        <w:rPr>
          <w:rFonts w:ascii="Times New Roman" w:hAnsi="Times New Roman" w:cs="Times New Roman"/>
          <w:sz w:val="24"/>
          <w:szCs w:val="24"/>
        </w:rPr>
        <w:t xml:space="preserve">, G.P., Saeed, D., </w:t>
      </w:r>
      <w:r w:rsidR="00595DEC" w:rsidRPr="00D25ECA">
        <w:rPr>
          <w:rFonts w:ascii="Times New Roman" w:hAnsi="Times New Roman" w:cs="Times New Roman"/>
          <w:sz w:val="24"/>
          <w:szCs w:val="24"/>
        </w:rPr>
        <w:t>et al. (</w:t>
      </w:r>
      <w:r w:rsidRPr="00D25ECA">
        <w:rPr>
          <w:rFonts w:ascii="Times New Roman" w:hAnsi="Times New Roman" w:cs="Times New Roman"/>
          <w:sz w:val="24"/>
          <w:szCs w:val="24"/>
        </w:rPr>
        <w:t>2016</w:t>
      </w:r>
      <w:r w:rsidR="00595DEC" w:rsidRPr="00D25ECA">
        <w:rPr>
          <w:rFonts w:ascii="Times New Roman" w:hAnsi="Times New Roman" w:cs="Times New Roman"/>
          <w:sz w:val="24"/>
          <w:szCs w:val="24"/>
        </w:rPr>
        <w:t>)</w:t>
      </w:r>
      <w:r w:rsidRPr="00D25ECA">
        <w:rPr>
          <w:rFonts w:ascii="Times New Roman" w:hAnsi="Times New Roman" w:cs="Times New Roman"/>
          <w:sz w:val="24"/>
          <w:szCs w:val="24"/>
        </w:rPr>
        <w:t>. Neuroinflammation induces neurodegeneration. </w:t>
      </w:r>
      <w:r w:rsidRPr="00D25ECA">
        <w:rPr>
          <w:rFonts w:ascii="Times New Roman" w:hAnsi="Times New Roman" w:cs="Times New Roman"/>
          <w:i/>
          <w:iCs/>
          <w:sz w:val="24"/>
          <w:szCs w:val="24"/>
        </w:rPr>
        <w:t>Journal of neurology, neurosurgery and spine</w:t>
      </w:r>
      <w:r w:rsidRPr="00D25ECA">
        <w:rPr>
          <w:rFonts w:ascii="Times New Roman" w:hAnsi="Times New Roman" w:cs="Times New Roman"/>
          <w:sz w:val="24"/>
          <w:szCs w:val="24"/>
        </w:rPr>
        <w:t>, 1(1),1003.</w:t>
      </w:r>
    </w:p>
    <w:p w14:paraId="009AEA54" w14:textId="03001B34"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Khan, S., Malik, F., Suri, K.A. </w:t>
      </w:r>
      <w:r w:rsidR="00595DEC" w:rsidRPr="00D25ECA">
        <w:rPr>
          <w:rFonts w:ascii="Times New Roman" w:hAnsi="Times New Roman" w:cs="Times New Roman"/>
          <w:sz w:val="24"/>
          <w:szCs w:val="24"/>
        </w:rPr>
        <w:t>&amp;</w:t>
      </w:r>
      <w:r w:rsidRPr="00D25ECA">
        <w:rPr>
          <w:rFonts w:ascii="Times New Roman" w:hAnsi="Times New Roman" w:cs="Times New Roman"/>
          <w:sz w:val="24"/>
          <w:szCs w:val="24"/>
        </w:rPr>
        <w:t xml:space="preserve"> Singh, J., </w:t>
      </w:r>
      <w:r w:rsidR="00595DEC" w:rsidRPr="00D25ECA">
        <w:rPr>
          <w:rFonts w:ascii="Times New Roman" w:hAnsi="Times New Roman" w:cs="Times New Roman"/>
          <w:sz w:val="24"/>
          <w:szCs w:val="24"/>
        </w:rPr>
        <w:t>(</w:t>
      </w:r>
      <w:r w:rsidRPr="00D25ECA">
        <w:rPr>
          <w:rFonts w:ascii="Times New Roman" w:hAnsi="Times New Roman" w:cs="Times New Roman"/>
          <w:sz w:val="24"/>
          <w:szCs w:val="24"/>
        </w:rPr>
        <w:t>2009</w:t>
      </w:r>
      <w:r w:rsidR="00595DEC" w:rsidRPr="00D25ECA">
        <w:rPr>
          <w:rFonts w:ascii="Times New Roman" w:hAnsi="Times New Roman" w:cs="Times New Roman"/>
          <w:sz w:val="24"/>
          <w:szCs w:val="24"/>
        </w:rPr>
        <w:t>)</w:t>
      </w:r>
      <w:r w:rsidRPr="00D25ECA">
        <w:rPr>
          <w:rFonts w:ascii="Times New Roman" w:hAnsi="Times New Roman" w:cs="Times New Roman"/>
          <w:sz w:val="24"/>
          <w:szCs w:val="24"/>
        </w:rPr>
        <w:t>. Molecular insight into the immune up-regulatory properties of the leaf extract of Ashwagandha and identification of Th1 immunostimulatory chemical entity. </w:t>
      </w:r>
      <w:r w:rsidRPr="00D25ECA">
        <w:rPr>
          <w:rFonts w:ascii="Times New Roman" w:hAnsi="Times New Roman" w:cs="Times New Roman"/>
          <w:i/>
          <w:iCs/>
          <w:sz w:val="24"/>
          <w:szCs w:val="24"/>
        </w:rPr>
        <w:t>Vaccine</w:t>
      </w:r>
      <w:r w:rsidRPr="00D25ECA">
        <w:rPr>
          <w:rFonts w:ascii="Times New Roman" w:hAnsi="Times New Roman" w:cs="Times New Roman"/>
          <w:sz w:val="24"/>
          <w:szCs w:val="24"/>
        </w:rPr>
        <w:t>, 27(43), 6080-6087.</w:t>
      </w:r>
    </w:p>
    <w:p w14:paraId="521C3643" w14:textId="4FF2BCC4"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Kosai, P., </w:t>
      </w:r>
      <w:proofErr w:type="spellStart"/>
      <w:r w:rsidRPr="00D25ECA">
        <w:rPr>
          <w:rFonts w:ascii="Times New Roman" w:hAnsi="Times New Roman" w:cs="Times New Roman"/>
          <w:sz w:val="24"/>
          <w:szCs w:val="24"/>
        </w:rPr>
        <w:t>Sirisidthi</w:t>
      </w:r>
      <w:proofErr w:type="spellEnd"/>
      <w:r w:rsidRPr="00D25ECA">
        <w:rPr>
          <w:rFonts w:ascii="Times New Roman" w:hAnsi="Times New Roman" w:cs="Times New Roman"/>
          <w:sz w:val="24"/>
          <w:szCs w:val="24"/>
        </w:rPr>
        <w:t xml:space="preserve">, K., </w:t>
      </w:r>
      <w:proofErr w:type="spellStart"/>
      <w:r w:rsidRPr="00D25ECA">
        <w:rPr>
          <w:rFonts w:ascii="Times New Roman" w:hAnsi="Times New Roman" w:cs="Times New Roman"/>
          <w:sz w:val="24"/>
          <w:szCs w:val="24"/>
        </w:rPr>
        <w:t>Jiraungkoorskul</w:t>
      </w:r>
      <w:proofErr w:type="spellEnd"/>
      <w:r w:rsidRPr="00D25ECA">
        <w:rPr>
          <w:rFonts w:ascii="Times New Roman" w:hAnsi="Times New Roman" w:cs="Times New Roman"/>
          <w:sz w:val="24"/>
          <w:szCs w:val="24"/>
        </w:rPr>
        <w:t xml:space="preserve">, K. </w:t>
      </w:r>
      <w:r w:rsidR="00595DEC" w:rsidRPr="00D25ECA">
        <w:rPr>
          <w:rFonts w:ascii="Times New Roman" w:hAnsi="Times New Roman" w:cs="Times New Roman"/>
          <w:sz w:val="24"/>
          <w:szCs w:val="24"/>
        </w:rPr>
        <w:t>&amp;</w:t>
      </w:r>
      <w:r w:rsidRPr="00D25ECA">
        <w:rPr>
          <w:rFonts w:ascii="Times New Roman" w:hAnsi="Times New Roman" w:cs="Times New Roman"/>
          <w:sz w:val="24"/>
          <w:szCs w:val="24"/>
        </w:rPr>
        <w:t xml:space="preserve"> </w:t>
      </w:r>
      <w:proofErr w:type="spellStart"/>
      <w:r w:rsidRPr="00D25ECA">
        <w:rPr>
          <w:rFonts w:ascii="Times New Roman" w:hAnsi="Times New Roman" w:cs="Times New Roman"/>
          <w:sz w:val="24"/>
          <w:szCs w:val="24"/>
        </w:rPr>
        <w:t>Jiraungkoorskul</w:t>
      </w:r>
      <w:proofErr w:type="spellEnd"/>
      <w:r w:rsidRPr="00D25ECA">
        <w:rPr>
          <w:rFonts w:ascii="Times New Roman" w:hAnsi="Times New Roman" w:cs="Times New Roman"/>
          <w:sz w:val="24"/>
          <w:szCs w:val="24"/>
        </w:rPr>
        <w:t xml:space="preserve">, W., </w:t>
      </w:r>
      <w:r w:rsidR="00595DEC" w:rsidRPr="00D25ECA">
        <w:rPr>
          <w:rFonts w:ascii="Times New Roman" w:hAnsi="Times New Roman" w:cs="Times New Roman"/>
          <w:sz w:val="24"/>
          <w:szCs w:val="24"/>
        </w:rPr>
        <w:t>(</w:t>
      </w:r>
      <w:r w:rsidRPr="00D25ECA">
        <w:rPr>
          <w:rFonts w:ascii="Times New Roman" w:hAnsi="Times New Roman" w:cs="Times New Roman"/>
          <w:sz w:val="24"/>
          <w:szCs w:val="24"/>
        </w:rPr>
        <w:t>2015</w:t>
      </w:r>
      <w:r w:rsidR="00595DEC" w:rsidRPr="00D25ECA">
        <w:rPr>
          <w:rFonts w:ascii="Times New Roman" w:hAnsi="Times New Roman" w:cs="Times New Roman"/>
          <w:sz w:val="24"/>
          <w:szCs w:val="24"/>
        </w:rPr>
        <w:t>)</w:t>
      </w:r>
      <w:r w:rsidRPr="00D25ECA">
        <w:rPr>
          <w:rFonts w:ascii="Times New Roman" w:hAnsi="Times New Roman" w:cs="Times New Roman"/>
          <w:sz w:val="24"/>
          <w:szCs w:val="24"/>
        </w:rPr>
        <w:t xml:space="preserve">. Review on ethnomedicinal uses of memory boosting herb, butterfly pea, </w:t>
      </w:r>
      <w:proofErr w:type="spellStart"/>
      <w:r w:rsidRPr="00D25ECA">
        <w:rPr>
          <w:rFonts w:ascii="Times New Roman" w:hAnsi="Times New Roman" w:cs="Times New Roman"/>
          <w:i/>
          <w:iCs/>
          <w:sz w:val="24"/>
          <w:szCs w:val="24"/>
        </w:rPr>
        <w:t>Clitoria</w:t>
      </w:r>
      <w:proofErr w:type="spellEnd"/>
      <w:r w:rsidRPr="00D25ECA">
        <w:rPr>
          <w:rFonts w:ascii="Times New Roman" w:hAnsi="Times New Roman" w:cs="Times New Roman"/>
          <w:i/>
          <w:iCs/>
          <w:sz w:val="24"/>
          <w:szCs w:val="24"/>
        </w:rPr>
        <w:t xml:space="preserve"> </w:t>
      </w:r>
      <w:proofErr w:type="spellStart"/>
      <w:r w:rsidRPr="00D25ECA">
        <w:rPr>
          <w:rFonts w:ascii="Times New Roman" w:hAnsi="Times New Roman" w:cs="Times New Roman"/>
          <w:i/>
          <w:iCs/>
          <w:sz w:val="24"/>
          <w:szCs w:val="24"/>
        </w:rPr>
        <w:t>ternatea</w:t>
      </w:r>
      <w:proofErr w:type="spellEnd"/>
      <w:r w:rsidRPr="00D25ECA">
        <w:rPr>
          <w:rFonts w:ascii="Times New Roman" w:hAnsi="Times New Roman" w:cs="Times New Roman"/>
          <w:sz w:val="24"/>
          <w:szCs w:val="24"/>
        </w:rPr>
        <w:t>. </w:t>
      </w:r>
      <w:r w:rsidRPr="00D25ECA">
        <w:rPr>
          <w:rFonts w:ascii="Times New Roman" w:hAnsi="Times New Roman" w:cs="Times New Roman"/>
          <w:i/>
          <w:iCs/>
          <w:sz w:val="24"/>
          <w:szCs w:val="24"/>
        </w:rPr>
        <w:t>Journal of Natural Remedies</w:t>
      </w:r>
      <w:r w:rsidRPr="00D25ECA">
        <w:rPr>
          <w:rFonts w:ascii="Times New Roman" w:hAnsi="Times New Roman" w:cs="Times New Roman"/>
          <w:sz w:val="24"/>
          <w:szCs w:val="24"/>
        </w:rPr>
        <w:t>, 71-76.</w:t>
      </w:r>
    </w:p>
    <w:p w14:paraId="1F5A8674" w14:textId="4B9FF6F9"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Krokidis, M.G., </w:t>
      </w:r>
      <w:proofErr w:type="spellStart"/>
      <w:r w:rsidRPr="00D25ECA">
        <w:rPr>
          <w:rFonts w:ascii="Times New Roman" w:hAnsi="Times New Roman" w:cs="Times New Roman"/>
          <w:sz w:val="24"/>
          <w:szCs w:val="24"/>
        </w:rPr>
        <w:t>Dimitrakopoulos</w:t>
      </w:r>
      <w:proofErr w:type="spellEnd"/>
      <w:r w:rsidRPr="00D25ECA">
        <w:rPr>
          <w:rFonts w:ascii="Times New Roman" w:hAnsi="Times New Roman" w:cs="Times New Roman"/>
          <w:sz w:val="24"/>
          <w:szCs w:val="24"/>
        </w:rPr>
        <w:t xml:space="preserve">, G.N., </w:t>
      </w:r>
      <w:proofErr w:type="spellStart"/>
      <w:r w:rsidRPr="00D25ECA">
        <w:rPr>
          <w:rFonts w:ascii="Times New Roman" w:hAnsi="Times New Roman" w:cs="Times New Roman"/>
          <w:sz w:val="24"/>
          <w:szCs w:val="24"/>
        </w:rPr>
        <w:t>Vrahatis</w:t>
      </w:r>
      <w:proofErr w:type="spellEnd"/>
      <w:r w:rsidRPr="00D25ECA">
        <w:rPr>
          <w:rFonts w:ascii="Times New Roman" w:hAnsi="Times New Roman" w:cs="Times New Roman"/>
          <w:sz w:val="24"/>
          <w:szCs w:val="24"/>
        </w:rPr>
        <w:t xml:space="preserve">, A.G., </w:t>
      </w:r>
      <w:proofErr w:type="spellStart"/>
      <w:r w:rsidRPr="00D25ECA">
        <w:rPr>
          <w:rFonts w:ascii="Times New Roman" w:hAnsi="Times New Roman" w:cs="Times New Roman"/>
          <w:sz w:val="24"/>
          <w:szCs w:val="24"/>
        </w:rPr>
        <w:t>Exarchos</w:t>
      </w:r>
      <w:proofErr w:type="spellEnd"/>
      <w:r w:rsidRPr="00D25ECA">
        <w:rPr>
          <w:rFonts w:ascii="Times New Roman" w:hAnsi="Times New Roman" w:cs="Times New Roman"/>
          <w:sz w:val="24"/>
          <w:szCs w:val="24"/>
        </w:rPr>
        <w:t xml:space="preserve">, T.P. </w:t>
      </w:r>
      <w:r w:rsidR="00595DEC" w:rsidRPr="00D25ECA">
        <w:rPr>
          <w:rFonts w:ascii="Times New Roman" w:hAnsi="Times New Roman" w:cs="Times New Roman"/>
          <w:sz w:val="24"/>
          <w:szCs w:val="24"/>
        </w:rPr>
        <w:t>&amp;</w:t>
      </w:r>
      <w:r w:rsidRPr="00D25ECA">
        <w:rPr>
          <w:rFonts w:ascii="Times New Roman" w:hAnsi="Times New Roman" w:cs="Times New Roman"/>
          <w:sz w:val="24"/>
          <w:szCs w:val="24"/>
        </w:rPr>
        <w:t xml:space="preserve"> </w:t>
      </w:r>
      <w:proofErr w:type="spellStart"/>
      <w:r w:rsidRPr="00D25ECA">
        <w:rPr>
          <w:rFonts w:ascii="Times New Roman" w:hAnsi="Times New Roman" w:cs="Times New Roman"/>
          <w:sz w:val="24"/>
          <w:szCs w:val="24"/>
        </w:rPr>
        <w:t>Vlamos</w:t>
      </w:r>
      <w:proofErr w:type="spellEnd"/>
      <w:r w:rsidRPr="00D25ECA">
        <w:rPr>
          <w:rFonts w:ascii="Times New Roman" w:hAnsi="Times New Roman" w:cs="Times New Roman"/>
          <w:sz w:val="24"/>
          <w:szCs w:val="24"/>
        </w:rPr>
        <w:t xml:space="preserve">, P., </w:t>
      </w:r>
      <w:r w:rsidR="00595DEC" w:rsidRPr="00D25ECA">
        <w:rPr>
          <w:rFonts w:ascii="Times New Roman" w:hAnsi="Times New Roman" w:cs="Times New Roman"/>
          <w:sz w:val="24"/>
          <w:szCs w:val="24"/>
        </w:rPr>
        <w:t>(</w:t>
      </w:r>
      <w:r w:rsidRPr="00D25ECA">
        <w:rPr>
          <w:rFonts w:ascii="Times New Roman" w:hAnsi="Times New Roman" w:cs="Times New Roman"/>
          <w:sz w:val="24"/>
          <w:szCs w:val="24"/>
        </w:rPr>
        <w:t>2024</w:t>
      </w:r>
      <w:r w:rsidR="00595DEC" w:rsidRPr="00D25ECA">
        <w:rPr>
          <w:rFonts w:ascii="Times New Roman" w:hAnsi="Times New Roman" w:cs="Times New Roman"/>
          <w:sz w:val="24"/>
          <w:szCs w:val="24"/>
        </w:rPr>
        <w:t>)</w:t>
      </w:r>
      <w:r w:rsidRPr="00D25ECA">
        <w:rPr>
          <w:rFonts w:ascii="Times New Roman" w:hAnsi="Times New Roman" w:cs="Times New Roman"/>
          <w:sz w:val="24"/>
          <w:szCs w:val="24"/>
        </w:rPr>
        <w:t>. Challenges and limitations in computational prediction of protein misfolding in neurodegenerative diseases. </w:t>
      </w:r>
      <w:r w:rsidRPr="00D25ECA">
        <w:rPr>
          <w:rFonts w:ascii="Times New Roman" w:hAnsi="Times New Roman" w:cs="Times New Roman"/>
          <w:i/>
          <w:iCs/>
          <w:sz w:val="24"/>
          <w:szCs w:val="24"/>
        </w:rPr>
        <w:t>Frontiers in Computational Neuroscience</w:t>
      </w:r>
      <w:r w:rsidRPr="00D25ECA">
        <w:rPr>
          <w:rFonts w:ascii="Times New Roman" w:hAnsi="Times New Roman" w:cs="Times New Roman"/>
          <w:sz w:val="24"/>
          <w:szCs w:val="24"/>
        </w:rPr>
        <w:t>, 17, 1323182.</w:t>
      </w:r>
    </w:p>
    <w:p w14:paraId="6EE4D479" w14:textId="10B678D6"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proofErr w:type="spellStart"/>
      <w:r w:rsidRPr="00D25ECA">
        <w:rPr>
          <w:rFonts w:ascii="Times New Roman" w:hAnsi="Times New Roman" w:cs="Times New Roman"/>
          <w:sz w:val="24"/>
          <w:szCs w:val="24"/>
        </w:rPr>
        <w:t>Kruizinga</w:t>
      </w:r>
      <w:proofErr w:type="spellEnd"/>
      <w:r w:rsidRPr="00D25ECA">
        <w:rPr>
          <w:rFonts w:ascii="Times New Roman" w:hAnsi="Times New Roman" w:cs="Times New Roman"/>
          <w:sz w:val="24"/>
          <w:szCs w:val="24"/>
        </w:rPr>
        <w:t xml:space="preserve">, J., </w:t>
      </w:r>
      <w:proofErr w:type="spellStart"/>
      <w:r w:rsidRPr="00D25ECA">
        <w:rPr>
          <w:rFonts w:ascii="Times New Roman" w:hAnsi="Times New Roman" w:cs="Times New Roman"/>
          <w:sz w:val="24"/>
          <w:szCs w:val="24"/>
        </w:rPr>
        <w:t>Liemburg</w:t>
      </w:r>
      <w:proofErr w:type="spellEnd"/>
      <w:r w:rsidRPr="00D25ECA">
        <w:rPr>
          <w:rFonts w:ascii="Times New Roman" w:hAnsi="Times New Roman" w:cs="Times New Roman"/>
          <w:sz w:val="24"/>
          <w:szCs w:val="24"/>
        </w:rPr>
        <w:t xml:space="preserve">, E., Burger, H., Cipriani, A., Geddes, J., Robertson, L., </w:t>
      </w:r>
      <w:r w:rsidR="00595DEC" w:rsidRPr="00D25ECA">
        <w:rPr>
          <w:rFonts w:ascii="Times New Roman" w:hAnsi="Times New Roman" w:cs="Times New Roman"/>
          <w:sz w:val="24"/>
          <w:szCs w:val="24"/>
        </w:rPr>
        <w:t>et al. (</w:t>
      </w:r>
      <w:r w:rsidRPr="00D25ECA">
        <w:rPr>
          <w:rFonts w:ascii="Times New Roman" w:hAnsi="Times New Roman" w:cs="Times New Roman"/>
          <w:sz w:val="24"/>
          <w:szCs w:val="24"/>
        </w:rPr>
        <w:t>2021</w:t>
      </w:r>
      <w:r w:rsidR="00595DEC" w:rsidRPr="00D25ECA">
        <w:rPr>
          <w:rFonts w:ascii="Times New Roman" w:hAnsi="Times New Roman" w:cs="Times New Roman"/>
          <w:sz w:val="24"/>
          <w:szCs w:val="24"/>
        </w:rPr>
        <w:t>)</w:t>
      </w:r>
      <w:r w:rsidRPr="00D25ECA">
        <w:rPr>
          <w:rFonts w:ascii="Times New Roman" w:hAnsi="Times New Roman" w:cs="Times New Roman"/>
          <w:sz w:val="24"/>
          <w:szCs w:val="24"/>
        </w:rPr>
        <w:t>. Pharmacological treatment for psychotic depression. </w:t>
      </w:r>
      <w:r w:rsidRPr="00D25ECA">
        <w:rPr>
          <w:rFonts w:ascii="Times New Roman" w:hAnsi="Times New Roman" w:cs="Times New Roman"/>
          <w:i/>
          <w:iCs/>
          <w:sz w:val="24"/>
          <w:szCs w:val="24"/>
        </w:rPr>
        <w:t>Cochrane Database of Systematic Reviews</w:t>
      </w:r>
      <w:r w:rsidRPr="00D25ECA">
        <w:rPr>
          <w:rFonts w:ascii="Times New Roman" w:hAnsi="Times New Roman" w:cs="Times New Roman"/>
          <w:sz w:val="24"/>
          <w:szCs w:val="24"/>
        </w:rPr>
        <w:t>, 12.</w:t>
      </w:r>
    </w:p>
    <w:p w14:paraId="5BB818F8" w14:textId="0E8E6A95"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Kulkarni, O.P., Lichtnekert, J., Anders, H.J. </w:t>
      </w:r>
      <w:r w:rsidR="00595DEC" w:rsidRPr="00D25ECA">
        <w:rPr>
          <w:rFonts w:ascii="Times New Roman" w:hAnsi="Times New Roman" w:cs="Times New Roman"/>
          <w:sz w:val="24"/>
          <w:szCs w:val="24"/>
        </w:rPr>
        <w:t>&amp;</w:t>
      </w:r>
      <w:r w:rsidRPr="00D25ECA">
        <w:rPr>
          <w:rFonts w:ascii="Times New Roman" w:hAnsi="Times New Roman" w:cs="Times New Roman"/>
          <w:sz w:val="24"/>
          <w:szCs w:val="24"/>
        </w:rPr>
        <w:t xml:space="preserve"> Mulay, S.R., </w:t>
      </w:r>
      <w:r w:rsidR="00595DEC" w:rsidRPr="00D25ECA">
        <w:rPr>
          <w:rFonts w:ascii="Times New Roman" w:hAnsi="Times New Roman" w:cs="Times New Roman"/>
          <w:sz w:val="24"/>
          <w:szCs w:val="24"/>
        </w:rPr>
        <w:t>(</w:t>
      </w:r>
      <w:r w:rsidRPr="00D25ECA">
        <w:rPr>
          <w:rFonts w:ascii="Times New Roman" w:hAnsi="Times New Roman" w:cs="Times New Roman"/>
          <w:sz w:val="24"/>
          <w:szCs w:val="24"/>
        </w:rPr>
        <w:t>2016</w:t>
      </w:r>
      <w:r w:rsidR="00595DEC" w:rsidRPr="00D25ECA">
        <w:rPr>
          <w:rFonts w:ascii="Times New Roman" w:hAnsi="Times New Roman" w:cs="Times New Roman"/>
          <w:sz w:val="24"/>
          <w:szCs w:val="24"/>
        </w:rPr>
        <w:t>)</w:t>
      </w:r>
      <w:r w:rsidRPr="00D25ECA">
        <w:rPr>
          <w:rFonts w:ascii="Times New Roman" w:hAnsi="Times New Roman" w:cs="Times New Roman"/>
          <w:sz w:val="24"/>
          <w:szCs w:val="24"/>
        </w:rPr>
        <w:t>. The immune system in tissue environments regaining homeostasis after injury: is “inflammation” always inflammation? </w:t>
      </w:r>
      <w:r w:rsidRPr="00D25ECA">
        <w:rPr>
          <w:rFonts w:ascii="Times New Roman" w:hAnsi="Times New Roman" w:cs="Times New Roman"/>
          <w:i/>
          <w:iCs/>
          <w:sz w:val="24"/>
          <w:szCs w:val="24"/>
        </w:rPr>
        <w:t>Mediators of inflammation</w:t>
      </w:r>
      <w:r w:rsidRPr="00D25ECA">
        <w:rPr>
          <w:rFonts w:ascii="Times New Roman" w:hAnsi="Times New Roman" w:cs="Times New Roman"/>
          <w:sz w:val="24"/>
          <w:szCs w:val="24"/>
        </w:rPr>
        <w:t>, 2016(1), 2856213.</w:t>
      </w:r>
    </w:p>
    <w:p w14:paraId="40A2DB67" w14:textId="33F66419"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Kumar, G.P. </w:t>
      </w:r>
      <w:r w:rsidR="00595DEC" w:rsidRPr="00D25ECA">
        <w:rPr>
          <w:rFonts w:ascii="Times New Roman" w:hAnsi="Times New Roman" w:cs="Times New Roman"/>
          <w:sz w:val="24"/>
          <w:szCs w:val="24"/>
        </w:rPr>
        <w:t>&amp;</w:t>
      </w:r>
      <w:r w:rsidRPr="00D25ECA">
        <w:rPr>
          <w:rFonts w:ascii="Times New Roman" w:hAnsi="Times New Roman" w:cs="Times New Roman"/>
          <w:sz w:val="24"/>
          <w:szCs w:val="24"/>
        </w:rPr>
        <w:t xml:space="preserve"> Khanum, F., </w:t>
      </w:r>
      <w:r w:rsidR="00595DEC" w:rsidRPr="00D25ECA">
        <w:rPr>
          <w:rFonts w:ascii="Times New Roman" w:hAnsi="Times New Roman" w:cs="Times New Roman"/>
          <w:sz w:val="24"/>
          <w:szCs w:val="24"/>
        </w:rPr>
        <w:t>(</w:t>
      </w:r>
      <w:r w:rsidRPr="00D25ECA">
        <w:rPr>
          <w:rFonts w:ascii="Times New Roman" w:hAnsi="Times New Roman" w:cs="Times New Roman"/>
          <w:sz w:val="24"/>
          <w:szCs w:val="24"/>
        </w:rPr>
        <w:t>2012</w:t>
      </w:r>
      <w:r w:rsidR="00595DEC" w:rsidRPr="00D25ECA">
        <w:rPr>
          <w:rFonts w:ascii="Times New Roman" w:hAnsi="Times New Roman" w:cs="Times New Roman"/>
          <w:sz w:val="24"/>
          <w:szCs w:val="24"/>
        </w:rPr>
        <w:t>)</w:t>
      </w:r>
      <w:r w:rsidRPr="00D25ECA">
        <w:rPr>
          <w:rFonts w:ascii="Times New Roman" w:hAnsi="Times New Roman" w:cs="Times New Roman"/>
          <w:sz w:val="24"/>
          <w:szCs w:val="24"/>
        </w:rPr>
        <w:t>. Neuroprotective potential of phytochemicals. </w:t>
      </w:r>
      <w:r w:rsidRPr="00D25ECA">
        <w:rPr>
          <w:rFonts w:ascii="Times New Roman" w:hAnsi="Times New Roman" w:cs="Times New Roman"/>
          <w:i/>
          <w:iCs/>
          <w:sz w:val="24"/>
          <w:szCs w:val="24"/>
        </w:rPr>
        <w:t>Pharmacognosy reviews</w:t>
      </w:r>
      <w:r w:rsidRPr="00D25ECA">
        <w:rPr>
          <w:rFonts w:ascii="Times New Roman" w:hAnsi="Times New Roman" w:cs="Times New Roman"/>
          <w:sz w:val="24"/>
          <w:szCs w:val="24"/>
        </w:rPr>
        <w:t>, 6(12), 81.</w:t>
      </w:r>
    </w:p>
    <w:p w14:paraId="42C7DB2E" w14:textId="2316C278"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Kumar, S.S., Saraswathi, P. </w:t>
      </w:r>
      <w:r w:rsidR="00595DEC" w:rsidRPr="00D25ECA">
        <w:rPr>
          <w:rFonts w:ascii="Times New Roman" w:hAnsi="Times New Roman" w:cs="Times New Roman"/>
          <w:sz w:val="24"/>
          <w:szCs w:val="24"/>
        </w:rPr>
        <w:t>&amp;</w:t>
      </w:r>
      <w:r w:rsidRPr="00D25ECA">
        <w:rPr>
          <w:rFonts w:ascii="Times New Roman" w:hAnsi="Times New Roman" w:cs="Times New Roman"/>
          <w:sz w:val="24"/>
          <w:szCs w:val="24"/>
        </w:rPr>
        <w:t xml:space="preserve"> Vijayaraghavan, R., </w:t>
      </w:r>
      <w:r w:rsidR="00595DEC" w:rsidRPr="00D25ECA">
        <w:rPr>
          <w:rFonts w:ascii="Times New Roman" w:hAnsi="Times New Roman" w:cs="Times New Roman"/>
          <w:sz w:val="24"/>
          <w:szCs w:val="24"/>
        </w:rPr>
        <w:t>(</w:t>
      </w:r>
      <w:r w:rsidRPr="00D25ECA">
        <w:rPr>
          <w:rFonts w:ascii="Times New Roman" w:hAnsi="Times New Roman" w:cs="Times New Roman"/>
          <w:sz w:val="24"/>
          <w:szCs w:val="24"/>
        </w:rPr>
        <w:t>2015</w:t>
      </w:r>
      <w:r w:rsidR="00595DEC" w:rsidRPr="00D25ECA">
        <w:rPr>
          <w:rFonts w:ascii="Times New Roman" w:hAnsi="Times New Roman" w:cs="Times New Roman"/>
          <w:sz w:val="24"/>
          <w:szCs w:val="24"/>
        </w:rPr>
        <w:t>)</w:t>
      </w:r>
      <w:r w:rsidRPr="00D25ECA">
        <w:rPr>
          <w:rFonts w:ascii="Times New Roman" w:hAnsi="Times New Roman" w:cs="Times New Roman"/>
          <w:sz w:val="24"/>
          <w:szCs w:val="24"/>
        </w:rPr>
        <w:t xml:space="preserve">. Effect of </w:t>
      </w:r>
      <w:r w:rsidRPr="00D25ECA">
        <w:rPr>
          <w:rFonts w:ascii="Times New Roman" w:hAnsi="Times New Roman" w:cs="Times New Roman"/>
          <w:i/>
          <w:iCs/>
          <w:sz w:val="24"/>
          <w:szCs w:val="24"/>
        </w:rPr>
        <w:t xml:space="preserve">Bacopa </w:t>
      </w:r>
      <w:proofErr w:type="spellStart"/>
      <w:r w:rsidRPr="00D25ECA">
        <w:rPr>
          <w:rFonts w:ascii="Times New Roman" w:hAnsi="Times New Roman" w:cs="Times New Roman"/>
          <w:i/>
          <w:iCs/>
          <w:sz w:val="24"/>
          <w:szCs w:val="24"/>
        </w:rPr>
        <w:t>monniera</w:t>
      </w:r>
      <w:proofErr w:type="spellEnd"/>
      <w:r w:rsidRPr="00D25ECA">
        <w:rPr>
          <w:rFonts w:ascii="Times New Roman" w:hAnsi="Times New Roman" w:cs="Times New Roman"/>
          <w:sz w:val="24"/>
          <w:szCs w:val="24"/>
        </w:rPr>
        <w:t xml:space="preserve"> on cold stress induced neurodegeneration in hippocampus of </w:t>
      </w:r>
      <w:proofErr w:type="spellStart"/>
      <w:r w:rsidRPr="00D25ECA">
        <w:rPr>
          <w:rFonts w:ascii="Times New Roman" w:hAnsi="Times New Roman" w:cs="Times New Roman"/>
          <w:sz w:val="24"/>
          <w:szCs w:val="24"/>
        </w:rPr>
        <w:t>wistar</w:t>
      </w:r>
      <w:proofErr w:type="spellEnd"/>
      <w:r w:rsidRPr="00D25ECA">
        <w:rPr>
          <w:rFonts w:ascii="Times New Roman" w:hAnsi="Times New Roman" w:cs="Times New Roman"/>
          <w:sz w:val="24"/>
          <w:szCs w:val="24"/>
        </w:rPr>
        <w:t xml:space="preserve"> rats: a </w:t>
      </w:r>
      <w:proofErr w:type="spellStart"/>
      <w:r w:rsidRPr="00D25ECA">
        <w:rPr>
          <w:rFonts w:ascii="Times New Roman" w:hAnsi="Times New Roman" w:cs="Times New Roman"/>
          <w:sz w:val="24"/>
          <w:szCs w:val="24"/>
        </w:rPr>
        <w:t>histomorphometric</w:t>
      </w:r>
      <w:proofErr w:type="spellEnd"/>
      <w:r w:rsidRPr="00D25ECA">
        <w:rPr>
          <w:rFonts w:ascii="Times New Roman" w:hAnsi="Times New Roman" w:cs="Times New Roman"/>
          <w:sz w:val="24"/>
          <w:szCs w:val="24"/>
        </w:rPr>
        <w:t xml:space="preserve"> study. </w:t>
      </w:r>
      <w:r w:rsidRPr="00D25ECA">
        <w:rPr>
          <w:rFonts w:ascii="Times New Roman" w:hAnsi="Times New Roman" w:cs="Times New Roman"/>
          <w:i/>
          <w:iCs/>
          <w:sz w:val="24"/>
          <w:szCs w:val="24"/>
        </w:rPr>
        <w:t>Journal of clinical and diagnostic research</w:t>
      </w:r>
      <w:r w:rsidRPr="00D25ECA">
        <w:rPr>
          <w:rFonts w:ascii="Times New Roman" w:hAnsi="Times New Roman" w:cs="Times New Roman"/>
          <w:sz w:val="24"/>
          <w:szCs w:val="24"/>
        </w:rPr>
        <w:t>, 9(1), AF05.</w:t>
      </w:r>
    </w:p>
    <w:p w14:paraId="0830489C" w14:textId="315C00F4"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Lee, J., Kwon, S., Jin, C., Cho, S.Y., Park, S.U., Jung, W.S., </w:t>
      </w:r>
      <w:r w:rsidR="00595DEC" w:rsidRPr="00D25ECA">
        <w:rPr>
          <w:rFonts w:ascii="Times New Roman" w:hAnsi="Times New Roman" w:cs="Times New Roman"/>
          <w:sz w:val="24"/>
          <w:szCs w:val="24"/>
        </w:rPr>
        <w:t>et al. (</w:t>
      </w:r>
      <w:r w:rsidRPr="00D25ECA">
        <w:rPr>
          <w:rFonts w:ascii="Times New Roman" w:hAnsi="Times New Roman" w:cs="Times New Roman"/>
          <w:sz w:val="24"/>
          <w:szCs w:val="24"/>
        </w:rPr>
        <w:t>2022</w:t>
      </w:r>
      <w:r w:rsidR="00595DEC" w:rsidRPr="00D25ECA">
        <w:rPr>
          <w:rFonts w:ascii="Times New Roman" w:hAnsi="Times New Roman" w:cs="Times New Roman"/>
          <w:sz w:val="24"/>
          <w:szCs w:val="24"/>
        </w:rPr>
        <w:t>)</w:t>
      </w:r>
      <w:r w:rsidRPr="00D25ECA">
        <w:rPr>
          <w:rFonts w:ascii="Times New Roman" w:hAnsi="Times New Roman" w:cs="Times New Roman"/>
          <w:sz w:val="24"/>
          <w:szCs w:val="24"/>
        </w:rPr>
        <w:t xml:space="preserve">. Traditional east </w:t>
      </w:r>
      <w:proofErr w:type="spellStart"/>
      <w:r w:rsidRPr="00D25ECA">
        <w:rPr>
          <w:rFonts w:ascii="Times New Roman" w:hAnsi="Times New Roman" w:cs="Times New Roman"/>
          <w:sz w:val="24"/>
          <w:szCs w:val="24"/>
        </w:rPr>
        <w:t>asian</w:t>
      </w:r>
      <w:proofErr w:type="spellEnd"/>
      <w:r w:rsidRPr="00D25ECA">
        <w:rPr>
          <w:rFonts w:ascii="Times New Roman" w:hAnsi="Times New Roman" w:cs="Times New Roman"/>
          <w:sz w:val="24"/>
          <w:szCs w:val="24"/>
        </w:rPr>
        <w:t xml:space="preserve"> herbal medicine treatment for Alzheimer’s Disease: a systematic review and meta-analysis. </w:t>
      </w:r>
      <w:r w:rsidRPr="00D25ECA">
        <w:rPr>
          <w:rFonts w:ascii="Times New Roman" w:hAnsi="Times New Roman" w:cs="Times New Roman"/>
          <w:i/>
          <w:iCs/>
          <w:sz w:val="24"/>
          <w:szCs w:val="24"/>
        </w:rPr>
        <w:t>Pharmaceuticals</w:t>
      </w:r>
      <w:r w:rsidRPr="00D25ECA">
        <w:rPr>
          <w:rFonts w:ascii="Times New Roman" w:hAnsi="Times New Roman" w:cs="Times New Roman"/>
          <w:sz w:val="24"/>
          <w:szCs w:val="24"/>
        </w:rPr>
        <w:t>, 15(2), 174.</w:t>
      </w:r>
    </w:p>
    <w:p w14:paraId="3F5E346E" w14:textId="0E4984B0"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Lerose, V., Ponticelli, M., Benedetto, N., Carlucci, V., Lela, L., Tzvetkov, N.T. </w:t>
      </w:r>
      <w:r w:rsidR="00595DEC" w:rsidRPr="00D25ECA">
        <w:rPr>
          <w:rFonts w:ascii="Times New Roman" w:hAnsi="Times New Roman" w:cs="Times New Roman"/>
          <w:sz w:val="24"/>
          <w:szCs w:val="24"/>
        </w:rPr>
        <w:t>et al. (</w:t>
      </w:r>
      <w:r w:rsidRPr="00D25ECA">
        <w:rPr>
          <w:rFonts w:ascii="Times New Roman" w:hAnsi="Times New Roman" w:cs="Times New Roman"/>
          <w:sz w:val="24"/>
          <w:szCs w:val="24"/>
        </w:rPr>
        <w:t>2024</w:t>
      </w:r>
      <w:r w:rsidR="00595DEC" w:rsidRPr="00D25ECA">
        <w:rPr>
          <w:rFonts w:ascii="Times New Roman" w:hAnsi="Times New Roman" w:cs="Times New Roman"/>
          <w:sz w:val="24"/>
          <w:szCs w:val="24"/>
        </w:rPr>
        <w:t>)</w:t>
      </w:r>
      <w:r w:rsidRPr="00D25ECA">
        <w:rPr>
          <w:rFonts w:ascii="Times New Roman" w:hAnsi="Times New Roman" w:cs="Times New Roman"/>
          <w:sz w:val="24"/>
          <w:szCs w:val="24"/>
        </w:rPr>
        <w:t xml:space="preserve">. </w:t>
      </w:r>
      <w:r w:rsidRPr="00D25ECA">
        <w:rPr>
          <w:rFonts w:ascii="Times New Roman" w:hAnsi="Times New Roman" w:cs="Times New Roman"/>
          <w:i/>
          <w:iCs/>
          <w:sz w:val="24"/>
          <w:szCs w:val="24"/>
        </w:rPr>
        <w:t>Withania somnifera</w:t>
      </w:r>
      <w:r w:rsidRPr="00D25ECA">
        <w:rPr>
          <w:rFonts w:ascii="Times New Roman" w:hAnsi="Times New Roman" w:cs="Times New Roman"/>
          <w:sz w:val="24"/>
          <w:szCs w:val="24"/>
        </w:rPr>
        <w:t xml:space="preserve"> (L.) </w:t>
      </w:r>
      <w:proofErr w:type="spellStart"/>
      <w:r w:rsidRPr="00D25ECA">
        <w:rPr>
          <w:rFonts w:ascii="Times New Roman" w:hAnsi="Times New Roman" w:cs="Times New Roman"/>
          <w:sz w:val="24"/>
          <w:szCs w:val="24"/>
        </w:rPr>
        <w:t>Dunal</w:t>
      </w:r>
      <w:proofErr w:type="spellEnd"/>
      <w:r w:rsidRPr="00D25ECA">
        <w:rPr>
          <w:rFonts w:ascii="Times New Roman" w:hAnsi="Times New Roman" w:cs="Times New Roman"/>
          <w:sz w:val="24"/>
          <w:szCs w:val="24"/>
        </w:rPr>
        <w:t>, a potential source of phytochemicals for treating neurodegenerative diseases: A systematic review. </w:t>
      </w:r>
      <w:r w:rsidRPr="00D25ECA">
        <w:rPr>
          <w:rFonts w:ascii="Times New Roman" w:hAnsi="Times New Roman" w:cs="Times New Roman"/>
          <w:i/>
          <w:iCs/>
          <w:sz w:val="24"/>
          <w:szCs w:val="24"/>
        </w:rPr>
        <w:t>Plants</w:t>
      </w:r>
      <w:r w:rsidRPr="00D25ECA">
        <w:rPr>
          <w:rFonts w:ascii="Times New Roman" w:hAnsi="Times New Roman" w:cs="Times New Roman"/>
          <w:sz w:val="24"/>
          <w:szCs w:val="24"/>
        </w:rPr>
        <w:t>, 13(6),771.</w:t>
      </w:r>
    </w:p>
    <w:p w14:paraId="1C0E3CCD" w14:textId="611196BD"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Levira, F., Thurman, D.J., Sander, J.W., Hauser, W.A., </w:t>
      </w:r>
      <w:proofErr w:type="spellStart"/>
      <w:r w:rsidRPr="00D25ECA">
        <w:rPr>
          <w:rFonts w:ascii="Times New Roman" w:hAnsi="Times New Roman" w:cs="Times New Roman"/>
          <w:sz w:val="24"/>
          <w:szCs w:val="24"/>
        </w:rPr>
        <w:t>Hesdorffer</w:t>
      </w:r>
      <w:proofErr w:type="spellEnd"/>
      <w:r w:rsidRPr="00D25ECA">
        <w:rPr>
          <w:rFonts w:ascii="Times New Roman" w:hAnsi="Times New Roman" w:cs="Times New Roman"/>
          <w:sz w:val="24"/>
          <w:szCs w:val="24"/>
        </w:rPr>
        <w:t xml:space="preserve">, D.C., </w:t>
      </w:r>
      <w:proofErr w:type="spellStart"/>
      <w:r w:rsidRPr="00D25ECA">
        <w:rPr>
          <w:rFonts w:ascii="Times New Roman" w:hAnsi="Times New Roman" w:cs="Times New Roman"/>
          <w:sz w:val="24"/>
          <w:szCs w:val="24"/>
        </w:rPr>
        <w:t>Masanja</w:t>
      </w:r>
      <w:proofErr w:type="spellEnd"/>
      <w:r w:rsidRPr="00D25ECA">
        <w:rPr>
          <w:rFonts w:ascii="Times New Roman" w:hAnsi="Times New Roman" w:cs="Times New Roman"/>
          <w:sz w:val="24"/>
          <w:szCs w:val="24"/>
        </w:rPr>
        <w:t xml:space="preserve">, H., </w:t>
      </w:r>
      <w:r w:rsidR="007D4963" w:rsidRPr="00D25ECA">
        <w:rPr>
          <w:rFonts w:ascii="Times New Roman" w:hAnsi="Times New Roman" w:cs="Times New Roman"/>
          <w:sz w:val="24"/>
          <w:szCs w:val="24"/>
        </w:rPr>
        <w:t>et al. (</w:t>
      </w:r>
      <w:r w:rsidRPr="00D25ECA">
        <w:rPr>
          <w:rFonts w:ascii="Times New Roman" w:hAnsi="Times New Roman" w:cs="Times New Roman"/>
          <w:sz w:val="24"/>
          <w:szCs w:val="24"/>
        </w:rPr>
        <w:t>2017</w:t>
      </w:r>
      <w:r w:rsidR="007D4963" w:rsidRPr="00D25ECA">
        <w:rPr>
          <w:rFonts w:ascii="Times New Roman" w:hAnsi="Times New Roman" w:cs="Times New Roman"/>
          <w:sz w:val="24"/>
          <w:szCs w:val="24"/>
        </w:rPr>
        <w:t>)</w:t>
      </w:r>
      <w:r w:rsidRPr="00D25ECA">
        <w:rPr>
          <w:rFonts w:ascii="Times New Roman" w:hAnsi="Times New Roman" w:cs="Times New Roman"/>
          <w:sz w:val="24"/>
          <w:szCs w:val="24"/>
        </w:rPr>
        <w:t>. Premature mortality of epilepsy in low‐and middle‐income countries: a systematic review from the Mortality Task Force of the International League Against Epilepsy. </w:t>
      </w:r>
      <w:r w:rsidRPr="00D25ECA">
        <w:rPr>
          <w:rFonts w:ascii="Times New Roman" w:hAnsi="Times New Roman" w:cs="Times New Roman"/>
          <w:i/>
          <w:iCs/>
          <w:sz w:val="24"/>
          <w:szCs w:val="24"/>
        </w:rPr>
        <w:t>Epilepsia</w:t>
      </w:r>
      <w:r w:rsidRPr="00D25ECA">
        <w:rPr>
          <w:rFonts w:ascii="Times New Roman" w:hAnsi="Times New Roman" w:cs="Times New Roman"/>
          <w:sz w:val="24"/>
          <w:szCs w:val="24"/>
        </w:rPr>
        <w:t>, 58(1), 6-16.</w:t>
      </w:r>
    </w:p>
    <w:p w14:paraId="693F39F8" w14:textId="7860CCA6"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Li, J., Huang, Q., Chen, J., Qi, H., Liu, J., Chen, Z., </w:t>
      </w:r>
      <w:r w:rsidR="007D4963" w:rsidRPr="00D25ECA">
        <w:rPr>
          <w:rFonts w:ascii="Times New Roman" w:hAnsi="Times New Roman" w:cs="Times New Roman"/>
          <w:sz w:val="24"/>
          <w:szCs w:val="24"/>
        </w:rPr>
        <w:t>et al. (</w:t>
      </w:r>
      <w:r w:rsidRPr="00D25ECA">
        <w:rPr>
          <w:rFonts w:ascii="Times New Roman" w:hAnsi="Times New Roman" w:cs="Times New Roman"/>
          <w:sz w:val="24"/>
          <w:szCs w:val="24"/>
        </w:rPr>
        <w:t>2021</w:t>
      </w:r>
      <w:r w:rsidR="007D4963" w:rsidRPr="00D25ECA">
        <w:rPr>
          <w:rFonts w:ascii="Times New Roman" w:hAnsi="Times New Roman" w:cs="Times New Roman"/>
          <w:sz w:val="24"/>
          <w:szCs w:val="24"/>
        </w:rPr>
        <w:t>)</w:t>
      </w:r>
      <w:r w:rsidRPr="00D25ECA">
        <w:rPr>
          <w:rFonts w:ascii="Times New Roman" w:hAnsi="Times New Roman" w:cs="Times New Roman"/>
          <w:sz w:val="24"/>
          <w:szCs w:val="24"/>
        </w:rPr>
        <w:t xml:space="preserve">. Neuroprotective potentials of </w:t>
      </w:r>
      <w:r w:rsidRPr="00D25ECA">
        <w:rPr>
          <w:rFonts w:ascii="Times New Roman" w:hAnsi="Times New Roman" w:cs="Times New Roman"/>
          <w:i/>
          <w:iCs/>
          <w:sz w:val="24"/>
          <w:szCs w:val="24"/>
        </w:rPr>
        <w:t>Panax ginseng</w:t>
      </w:r>
      <w:r w:rsidRPr="00D25ECA">
        <w:rPr>
          <w:rFonts w:ascii="Times New Roman" w:hAnsi="Times New Roman" w:cs="Times New Roman"/>
          <w:sz w:val="24"/>
          <w:szCs w:val="24"/>
        </w:rPr>
        <w:t xml:space="preserve"> against Alzheimer’s disease: a review of preclinical and clinical evidences. </w:t>
      </w:r>
      <w:r w:rsidRPr="00D25ECA">
        <w:rPr>
          <w:rFonts w:ascii="Times New Roman" w:hAnsi="Times New Roman" w:cs="Times New Roman"/>
          <w:i/>
          <w:iCs/>
          <w:sz w:val="24"/>
          <w:szCs w:val="24"/>
        </w:rPr>
        <w:t>Frontiers in pharmacology</w:t>
      </w:r>
      <w:r w:rsidRPr="00D25ECA">
        <w:rPr>
          <w:rFonts w:ascii="Times New Roman" w:hAnsi="Times New Roman" w:cs="Times New Roman"/>
          <w:sz w:val="24"/>
          <w:szCs w:val="24"/>
        </w:rPr>
        <w:t>, 12,688490.</w:t>
      </w:r>
    </w:p>
    <w:p w14:paraId="399FD375" w14:textId="57B98826"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lastRenderedPageBreak/>
        <w:t xml:space="preserve">Li, X., Feng, X., Sun, X., Hou, N., Han, F. </w:t>
      </w:r>
      <w:r w:rsidR="007D4963" w:rsidRPr="00D25ECA">
        <w:rPr>
          <w:rFonts w:ascii="Times New Roman" w:hAnsi="Times New Roman" w:cs="Times New Roman"/>
          <w:sz w:val="24"/>
          <w:szCs w:val="24"/>
        </w:rPr>
        <w:t xml:space="preserve">&amp; </w:t>
      </w:r>
      <w:r w:rsidRPr="00D25ECA">
        <w:rPr>
          <w:rFonts w:ascii="Times New Roman" w:hAnsi="Times New Roman" w:cs="Times New Roman"/>
          <w:sz w:val="24"/>
          <w:szCs w:val="24"/>
        </w:rPr>
        <w:t xml:space="preserve">Liu, Y., </w:t>
      </w:r>
      <w:r w:rsidR="007D4963" w:rsidRPr="00D25ECA">
        <w:rPr>
          <w:rFonts w:ascii="Times New Roman" w:hAnsi="Times New Roman" w:cs="Times New Roman"/>
          <w:sz w:val="24"/>
          <w:szCs w:val="24"/>
        </w:rPr>
        <w:t>(</w:t>
      </w:r>
      <w:r w:rsidRPr="00D25ECA">
        <w:rPr>
          <w:rFonts w:ascii="Times New Roman" w:hAnsi="Times New Roman" w:cs="Times New Roman"/>
          <w:sz w:val="24"/>
          <w:szCs w:val="24"/>
        </w:rPr>
        <w:t>2022</w:t>
      </w:r>
      <w:r w:rsidR="007D4963" w:rsidRPr="00D25ECA">
        <w:rPr>
          <w:rFonts w:ascii="Times New Roman" w:hAnsi="Times New Roman" w:cs="Times New Roman"/>
          <w:sz w:val="24"/>
          <w:szCs w:val="24"/>
        </w:rPr>
        <w:t>)</w:t>
      </w:r>
      <w:r w:rsidRPr="00D25ECA">
        <w:rPr>
          <w:rFonts w:ascii="Times New Roman" w:hAnsi="Times New Roman" w:cs="Times New Roman"/>
          <w:sz w:val="24"/>
          <w:szCs w:val="24"/>
        </w:rPr>
        <w:t>. Global, regional, and national burden of Alzheimer's disease and other dementias, 1990–2019. </w:t>
      </w:r>
      <w:r w:rsidRPr="00D25ECA">
        <w:rPr>
          <w:rFonts w:ascii="Times New Roman" w:hAnsi="Times New Roman" w:cs="Times New Roman"/>
          <w:i/>
          <w:iCs/>
          <w:sz w:val="24"/>
          <w:szCs w:val="24"/>
        </w:rPr>
        <w:t>Frontiers in aging neuroscience</w:t>
      </w:r>
      <w:r w:rsidRPr="00D25ECA">
        <w:rPr>
          <w:rFonts w:ascii="Times New Roman" w:hAnsi="Times New Roman" w:cs="Times New Roman"/>
          <w:sz w:val="24"/>
          <w:szCs w:val="24"/>
        </w:rPr>
        <w:t>, 14, 937486.</w:t>
      </w:r>
    </w:p>
    <w:p w14:paraId="43800CB7" w14:textId="5CC003B7"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Lovell, M.A., Ehmann, W.D., Butler, S.M. </w:t>
      </w:r>
      <w:r w:rsidR="007D4963" w:rsidRPr="00D25ECA">
        <w:rPr>
          <w:rFonts w:ascii="Times New Roman" w:hAnsi="Times New Roman" w:cs="Times New Roman"/>
          <w:sz w:val="24"/>
          <w:szCs w:val="24"/>
        </w:rPr>
        <w:t>&amp;</w:t>
      </w:r>
      <w:r w:rsidRPr="00D25ECA">
        <w:rPr>
          <w:rFonts w:ascii="Times New Roman" w:hAnsi="Times New Roman" w:cs="Times New Roman"/>
          <w:sz w:val="24"/>
          <w:szCs w:val="24"/>
        </w:rPr>
        <w:t xml:space="preserve"> </w:t>
      </w:r>
      <w:proofErr w:type="spellStart"/>
      <w:r w:rsidRPr="00D25ECA">
        <w:rPr>
          <w:rFonts w:ascii="Times New Roman" w:hAnsi="Times New Roman" w:cs="Times New Roman"/>
          <w:sz w:val="24"/>
          <w:szCs w:val="24"/>
        </w:rPr>
        <w:t>Markesbery</w:t>
      </w:r>
      <w:proofErr w:type="spellEnd"/>
      <w:r w:rsidRPr="00D25ECA">
        <w:rPr>
          <w:rFonts w:ascii="Times New Roman" w:hAnsi="Times New Roman" w:cs="Times New Roman"/>
          <w:sz w:val="24"/>
          <w:szCs w:val="24"/>
        </w:rPr>
        <w:t xml:space="preserve">, W.R., </w:t>
      </w:r>
      <w:r w:rsidR="007D4963" w:rsidRPr="00D25ECA">
        <w:rPr>
          <w:rFonts w:ascii="Times New Roman" w:hAnsi="Times New Roman" w:cs="Times New Roman"/>
          <w:sz w:val="24"/>
          <w:szCs w:val="24"/>
        </w:rPr>
        <w:t>(</w:t>
      </w:r>
      <w:r w:rsidRPr="00D25ECA">
        <w:rPr>
          <w:rFonts w:ascii="Times New Roman" w:hAnsi="Times New Roman" w:cs="Times New Roman"/>
          <w:sz w:val="24"/>
          <w:szCs w:val="24"/>
        </w:rPr>
        <w:t>1995</w:t>
      </w:r>
      <w:r w:rsidR="007D4963" w:rsidRPr="00D25ECA">
        <w:rPr>
          <w:rFonts w:ascii="Times New Roman" w:hAnsi="Times New Roman" w:cs="Times New Roman"/>
          <w:sz w:val="24"/>
          <w:szCs w:val="24"/>
        </w:rPr>
        <w:t>)</w:t>
      </w:r>
      <w:r w:rsidRPr="00D25ECA">
        <w:rPr>
          <w:rFonts w:ascii="Times New Roman" w:hAnsi="Times New Roman" w:cs="Times New Roman"/>
          <w:sz w:val="24"/>
          <w:szCs w:val="24"/>
        </w:rPr>
        <w:t xml:space="preserve">. Elevated </w:t>
      </w:r>
      <w:proofErr w:type="spellStart"/>
      <w:r w:rsidRPr="00D25ECA">
        <w:rPr>
          <w:rFonts w:ascii="Times New Roman" w:hAnsi="Times New Roman" w:cs="Times New Roman"/>
          <w:sz w:val="24"/>
          <w:szCs w:val="24"/>
        </w:rPr>
        <w:t>thiobarbituric</w:t>
      </w:r>
      <w:proofErr w:type="spellEnd"/>
      <w:r w:rsidRPr="00D25ECA">
        <w:rPr>
          <w:rFonts w:ascii="Times New Roman" w:hAnsi="Times New Roman" w:cs="Times New Roman"/>
          <w:sz w:val="24"/>
          <w:szCs w:val="24"/>
        </w:rPr>
        <w:t xml:space="preserve"> acid-reactive substances and antioxidant enzyme activity in the brain in Alzheimer's disease. </w:t>
      </w:r>
      <w:r w:rsidRPr="00D25ECA">
        <w:rPr>
          <w:rFonts w:ascii="Times New Roman" w:hAnsi="Times New Roman" w:cs="Times New Roman"/>
          <w:i/>
          <w:iCs/>
          <w:sz w:val="24"/>
          <w:szCs w:val="24"/>
        </w:rPr>
        <w:t>Neurology</w:t>
      </w:r>
      <w:r w:rsidRPr="00D25ECA">
        <w:rPr>
          <w:rFonts w:ascii="Times New Roman" w:hAnsi="Times New Roman" w:cs="Times New Roman"/>
          <w:sz w:val="24"/>
          <w:szCs w:val="24"/>
        </w:rPr>
        <w:t>, 45(8),1594-1601.</w:t>
      </w:r>
    </w:p>
    <w:p w14:paraId="2274A0D3" w14:textId="7FF6536E"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proofErr w:type="spellStart"/>
      <w:r w:rsidRPr="00D25ECA">
        <w:rPr>
          <w:rFonts w:ascii="Times New Roman" w:hAnsi="Times New Roman" w:cs="Times New Roman"/>
          <w:sz w:val="24"/>
          <w:szCs w:val="24"/>
        </w:rPr>
        <w:t>Lv</w:t>
      </w:r>
      <w:proofErr w:type="spellEnd"/>
      <w:r w:rsidRPr="00D25ECA">
        <w:rPr>
          <w:rFonts w:ascii="Times New Roman" w:hAnsi="Times New Roman" w:cs="Times New Roman"/>
          <w:sz w:val="24"/>
          <w:szCs w:val="24"/>
        </w:rPr>
        <w:t xml:space="preserve">, P., Xiang, F., Zhang, S., Lei, D., Zhou, C., Wei, G. </w:t>
      </w:r>
      <w:r w:rsidR="007D4963" w:rsidRPr="00D25ECA">
        <w:rPr>
          <w:rFonts w:ascii="Times New Roman" w:hAnsi="Times New Roman" w:cs="Times New Roman"/>
          <w:sz w:val="24"/>
          <w:szCs w:val="24"/>
        </w:rPr>
        <w:t>et al. (</w:t>
      </w:r>
      <w:r w:rsidRPr="00D25ECA">
        <w:rPr>
          <w:rFonts w:ascii="Times New Roman" w:hAnsi="Times New Roman" w:cs="Times New Roman"/>
          <w:sz w:val="24"/>
          <w:szCs w:val="24"/>
        </w:rPr>
        <w:t>2025</w:t>
      </w:r>
      <w:r w:rsidR="007D4963" w:rsidRPr="00D25ECA">
        <w:rPr>
          <w:rFonts w:ascii="Times New Roman" w:hAnsi="Times New Roman" w:cs="Times New Roman"/>
          <w:sz w:val="24"/>
          <w:szCs w:val="24"/>
        </w:rPr>
        <w:t>)</w:t>
      </w:r>
      <w:r w:rsidRPr="00D25ECA">
        <w:rPr>
          <w:rFonts w:ascii="Times New Roman" w:hAnsi="Times New Roman" w:cs="Times New Roman"/>
          <w:sz w:val="24"/>
          <w:szCs w:val="24"/>
        </w:rPr>
        <w:t xml:space="preserve">. </w:t>
      </w:r>
      <w:proofErr w:type="spellStart"/>
      <w:r w:rsidRPr="00D25ECA">
        <w:rPr>
          <w:rFonts w:ascii="Times New Roman" w:hAnsi="Times New Roman" w:cs="Times New Roman"/>
          <w:i/>
          <w:iCs/>
          <w:sz w:val="24"/>
          <w:szCs w:val="24"/>
        </w:rPr>
        <w:t>Valeriana</w:t>
      </w:r>
      <w:proofErr w:type="spellEnd"/>
      <w:r w:rsidRPr="00D25ECA">
        <w:rPr>
          <w:rFonts w:ascii="Times New Roman" w:hAnsi="Times New Roman" w:cs="Times New Roman"/>
          <w:i/>
          <w:iCs/>
          <w:sz w:val="24"/>
          <w:szCs w:val="24"/>
        </w:rPr>
        <w:t xml:space="preserve"> </w:t>
      </w:r>
      <w:proofErr w:type="spellStart"/>
      <w:r w:rsidRPr="00D25ECA">
        <w:rPr>
          <w:rFonts w:ascii="Times New Roman" w:hAnsi="Times New Roman" w:cs="Times New Roman"/>
          <w:i/>
          <w:iCs/>
          <w:sz w:val="24"/>
          <w:szCs w:val="24"/>
        </w:rPr>
        <w:t>jatamansi</w:t>
      </w:r>
      <w:proofErr w:type="spellEnd"/>
      <w:r w:rsidRPr="00D25ECA">
        <w:rPr>
          <w:rFonts w:ascii="Times New Roman" w:hAnsi="Times New Roman" w:cs="Times New Roman"/>
          <w:sz w:val="24"/>
          <w:szCs w:val="24"/>
        </w:rPr>
        <w:t xml:space="preserve"> Jones improves depressive </w:t>
      </w:r>
      <w:proofErr w:type="spellStart"/>
      <w:r w:rsidRPr="00D25ECA">
        <w:rPr>
          <w:rFonts w:ascii="Times New Roman" w:hAnsi="Times New Roman" w:cs="Times New Roman"/>
          <w:sz w:val="24"/>
          <w:szCs w:val="24"/>
        </w:rPr>
        <w:t>behavior</w:t>
      </w:r>
      <w:proofErr w:type="spellEnd"/>
      <w:r w:rsidRPr="00D25ECA">
        <w:rPr>
          <w:rFonts w:ascii="Times New Roman" w:hAnsi="Times New Roman" w:cs="Times New Roman"/>
          <w:sz w:val="24"/>
          <w:szCs w:val="24"/>
        </w:rPr>
        <w:t xml:space="preserve"> in CUMS mice by modulating vitamin B12-related ileal homeostasis. </w:t>
      </w:r>
      <w:r w:rsidRPr="00D25ECA">
        <w:rPr>
          <w:rFonts w:ascii="Times New Roman" w:hAnsi="Times New Roman" w:cs="Times New Roman"/>
          <w:i/>
          <w:iCs/>
          <w:sz w:val="24"/>
          <w:szCs w:val="24"/>
        </w:rPr>
        <w:t>Journal of Ethnopharmacology</w:t>
      </w:r>
      <w:r w:rsidRPr="00D25ECA">
        <w:rPr>
          <w:rFonts w:ascii="Times New Roman" w:hAnsi="Times New Roman" w:cs="Times New Roman"/>
          <w:sz w:val="24"/>
          <w:szCs w:val="24"/>
        </w:rPr>
        <w:t>,119392.</w:t>
      </w:r>
    </w:p>
    <w:p w14:paraId="6F4A780B" w14:textId="1DCDBAEB"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Mahar, S.K., Yaseen, K., Jan, A.M.A. </w:t>
      </w:r>
      <w:r w:rsidR="007D4963" w:rsidRPr="00D25ECA">
        <w:rPr>
          <w:rFonts w:ascii="Times New Roman" w:hAnsi="Times New Roman" w:cs="Times New Roman"/>
          <w:sz w:val="24"/>
          <w:szCs w:val="24"/>
        </w:rPr>
        <w:t>&amp;</w:t>
      </w:r>
      <w:r w:rsidRPr="00D25ECA">
        <w:rPr>
          <w:rFonts w:ascii="Times New Roman" w:hAnsi="Times New Roman" w:cs="Times New Roman"/>
          <w:sz w:val="24"/>
          <w:szCs w:val="24"/>
        </w:rPr>
        <w:t xml:space="preserve"> Ali, A., </w:t>
      </w:r>
      <w:r w:rsidR="007D4963" w:rsidRPr="00D25ECA">
        <w:rPr>
          <w:rFonts w:ascii="Times New Roman" w:hAnsi="Times New Roman" w:cs="Times New Roman"/>
          <w:sz w:val="24"/>
          <w:szCs w:val="24"/>
        </w:rPr>
        <w:t>(</w:t>
      </w:r>
      <w:r w:rsidRPr="00D25ECA">
        <w:rPr>
          <w:rFonts w:ascii="Times New Roman" w:hAnsi="Times New Roman" w:cs="Times New Roman"/>
          <w:sz w:val="24"/>
          <w:szCs w:val="24"/>
        </w:rPr>
        <w:t>2025</w:t>
      </w:r>
      <w:r w:rsidR="007D4963" w:rsidRPr="00D25ECA">
        <w:rPr>
          <w:rFonts w:ascii="Times New Roman" w:hAnsi="Times New Roman" w:cs="Times New Roman"/>
          <w:sz w:val="24"/>
          <w:szCs w:val="24"/>
        </w:rPr>
        <w:t>)</w:t>
      </w:r>
      <w:r w:rsidRPr="00D25ECA">
        <w:rPr>
          <w:rFonts w:ascii="Times New Roman" w:hAnsi="Times New Roman" w:cs="Times New Roman"/>
          <w:sz w:val="24"/>
          <w:szCs w:val="24"/>
        </w:rPr>
        <w:t>. Mitochondrial Dysfunction in Neurodegenerative Diseases: Exploring Therapeutic Approaches for Parkinson's Disease. </w:t>
      </w:r>
      <w:r w:rsidRPr="00D25ECA">
        <w:rPr>
          <w:rFonts w:ascii="Times New Roman" w:hAnsi="Times New Roman" w:cs="Times New Roman"/>
          <w:i/>
          <w:iCs/>
          <w:sz w:val="24"/>
          <w:szCs w:val="24"/>
        </w:rPr>
        <w:t>Indus Journal of Bioscience Research</w:t>
      </w:r>
      <w:r w:rsidRPr="00D25ECA">
        <w:rPr>
          <w:rFonts w:ascii="Times New Roman" w:hAnsi="Times New Roman" w:cs="Times New Roman"/>
          <w:sz w:val="24"/>
          <w:szCs w:val="24"/>
        </w:rPr>
        <w:t>, 3(2), 438-451.</w:t>
      </w:r>
    </w:p>
    <w:p w14:paraId="16EC4372" w14:textId="1B936F75"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Martínez-Cué, C. </w:t>
      </w:r>
      <w:r w:rsidR="007D4963" w:rsidRPr="00D25ECA">
        <w:rPr>
          <w:rFonts w:ascii="Times New Roman" w:hAnsi="Times New Roman" w:cs="Times New Roman"/>
          <w:sz w:val="24"/>
          <w:szCs w:val="24"/>
        </w:rPr>
        <w:t>&amp;</w:t>
      </w:r>
      <w:r w:rsidRPr="00D25ECA">
        <w:rPr>
          <w:rFonts w:ascii="Times New Roman" w:hAnsi="Times New Roman" w:cs="Times New Roman"/>
          <w:sz w:val="24"/>
          <w:szCs w:val="24"/>
        </w:rPr>
        <w:t xml:space="preserve"> Rueda, N., </w:t>
      </w:r>
      <w:r w:rsidR="007D4963" w:rsidRPr="00D25ECA">
        <w:rPr>
          <w:rFonts w:ascii="Times New Roman" w:hAnsi="Times New Roman" w:cs="Times New Roman"/>
          <w:sz w:val="24"/>
          <w:szCs w:val="24"/>
        </w:rPr>
        <w:t>(</w:t>
      </w:r>
      <w:r w:rsidRPr="00D25ECA">
        <w:rPr>
          <w:rFonts w:ascii="Times New Roman" w:hAnsi="Times New Roman" w:cs="Times New Roman"/>
          <w:sz w:val="24"/>
          <w:szCs w:val="24"/>
        </w:rPr>
        <w:t>2020</w:t>
      </w:r>
      <w:r w:rsidR="007D4963" w:rsidRPr="00D25ECA">
        <w:rPr>
          <w:rFonts w:ascii="Times New Roman" w:hAnsi="Times New Roman" w:cs="Times New Roman"/>
          <w:sz w:val="24"/>
          <w:szCs w:val="24"/>
        </w:rPr>
        <w:t>)</w:t>
      </w:r>
      <w:r w:rsidRPr="00D25ECA">
        <w:rPr>
          <w:rFonts w:ascii="Times New Roman" w:hAnsi="Times New Roman" w:cs="Times New Roman"/>
          <w:sz w:val="24"/>
          <w:szCs w:val="24"/>
        </w:rPr>
        <w:t>. Cellular senescence in neurodegenerative diseases. </w:t>
      </w:r>
      <w:r w:rsidRPr="00D25ECA">
        <w:rPr>
          <w:rFonts w:ascii="Times New Roman" w:hAnsi="Times New Roman" w:cs="Times New Roman"/>
          <w:i/>
          <w:iCs/>
          <w:sz w:val="24"/>
          <w:szCs w:val="24"/>
        </w:rPr>
        <w:t>Frontiers in cellular neuroscience</w:t>
      </w:r>
      <w:r w:rsidRPr="00D25ECA">
        <w:rPr>
          <w:rFonts w:ascii="Times New Roman" w:hAnsi="Times New Roman" w:cs="Times New Roman"/>
          <w:sz w:val="24"/>
          <w:szCs w:val="24"/>
        </w:rPr>
        <w:t>, 14,16.</w:t>
      </w:r>
    </w:p>
    <w:p w14:paraId="00E4333A" w14:textId="4BE578AE"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proofErr w:type="spellStart"/>
      <w:r w:rsidRPr="00D25ECA">
        <w:rPr>
          <w:rFonts w:ascii="Times New Roman" w:hAnsi="Times New Roman" w:cs="Times New Roman"/>
          <w:sz w:val="24"/>
          <w:szCs w:val="24"/>
        </w:rPr>
        <w:t>Mataram</w:t>
      </w:r>
      <w:proofErr w:type="spellEnd"/>
      <w:r w:rsidRPr="00D25ECA">
        <w:rPr>
          <w:rFonts w:ascii="Times New Roman" w:hAnsi="Times New Roman" w:cs="Times New Roman"/>
          <w:sz w:val="24"/>
          <w:szCs w:val="24"/>
        </w:rPr>
        <w:t xml:space="preserve">, M.B.A., </w:t>
      </w:r>
      <w:proofErr w:type="spellStart"/>
      <w:r w:rsidRPr="00D25ECA">
        <w:rPr>
          <w:rFonts w:ascii="Times New Roman" w:hAnsi="Times New Roman" w:cs="Times New Roman"/>
          <w:sz w:val="24"/>
          <w:szCs w:val="24"/>
        </w:rPr>
        <w:t>Kustiati</w:t>
      </w:r>
      <w:proofErr w:type="spellEnd"/>
      <w:r w:rsidRPr="00D25ECA">
        <w:rPr>
          <w:rFonts w:ascii="Times New Roman" w:hAnsi="Times New Roman" w:cs="Times New Roman"/>
          <w:sz w:val="24"/>
          <w:szCs w:val="24"/>
        </w:rPr>
        <w:t xml:space="preserve">, U., </w:t>
      </w:r>
      <w:proofErr w:type="spellStart"/>
      <w:r w:rsidRPr="00D25ECA">
        <w:rPr>
          <w:rFonts w:ascii="Times New Roman" w:hAnsi="Times New Roman" w:cs="Times New Roman"/>
          <w:sz w:val="24"/>
          <w:szCs w:val="24"/>
        </w:rPr>
        <w:t>Wihadmadyatami</w:t>
      </w:r>
      <w:proofErr w:type="spellEnd"/>
      <w:r w:rsidRPr="00D25ECA">
        <w:rPr>
          <w:rFonts w:ascii="Times New Roman" w:hAnsi="Times New Roman" w:cs="Times New Roman"/>
          <w:sz w:val="24"/>
          <w:szCs w:val="24"/>
        </w:rPr>
        <w:t xml:space="preserve">, H., </w:t>
      </w:r>
      <w:proofErr w:type="spellStart"/>
      <w:r w:rsidRPr="00D25ECA">
        <w:rPr>
          <w:rFonts w:ascii="Times New Roman" w:hAnsi="Times New Roman" w:cs="Times New Roman"/>
          <w:sz w:val="24"/>
          <w:szCs w:val="24"/>
        </w:rPr>
        <w:t>Nugrahaningsih</w:t>
      </w:r>
      <w:proofErr w:type="spellEnd"/>
      <w:r w:rsidRPr="00D25ECA">
        <w:rPr>
          <w:rFonts w:ascii="Times New Roman" w:hAnsi="Times New Roman" w:cs="Times New Roman"/>
          <w:sz w:val="24"/>
          <w:szCs w:val="24"/>
        </w:rPr>
        <w:t xml:space="preserve">, D.A.A., </w:t>
      </w:r>
      <w:proofErr w:type="spellStart"/>
      <w:r w:rsidRPr="00D25ECA">
        <w:rPr>
          <w:rFonts w:ascii="Times New Roman" w:hAnsi="Times New Roman" w:cs="Times New Roman"/>
          <w:sz w:val="24"/>
          <w:szCs w:val="24"/>
        </w:rPr>
        <w:t>Salasia</w:t>
      </w:r>
      <w:proofErr w:type="spellEnd"/>
      <w:r w:rsidRPr="00D25ECA">
        <w:rPr>
          <w:rFonts w:ascii="Times New Roman" w:hAnsi="Times New Roman" w:cs="Times New Roman"/>
          <w:sz w:val="24"/>
          <w:szCs w:val="24"/>
        </w:rPr>
        <w:t xml:space="preserve">, S.I.O. </w:t>
      </w:r>
      <w:r w:rsidR="007D4963" w:rsidRPr="00D25ECA">
        <w:rPr>
          <w:rFonts w:ascii="Times New Roman" w:hAnsi="Times New Roman" w:cs="Times New Roman"/>
          <w:sz w:val="24"/>
          <w:szCs w:val="24"/>
        </w:rPr>
        <w:t xml:space="preserve">&amp; </w:t>
      </w:r>
      <w:proofErr w:type="spellStart"/>
      <w:r w:rsidRPr="00D25ECA">
        <w:rPr>
          <w:rFonts w:ascii="Times New Roman" w:hAnsi="Times New Roman" w:cs="Times New Roman"/>
          <w:sz w:val="24"/>
          <w:szCs w:val="24"/>
        </w:rPr>
        <w:t>Kusindarta</w:t>
      </w:r>
      <w:proofErr w:type="spellEnd"/>
      <w:r w:rsidRPr="00D25ECA">
        <w:rPr>
          <w:rFonts w:ascii="Times New Roman" w:hAnsi="Times New Roman" w:cs="Times New Roman"/>
          <w:sz w:val="24"/>
          <w:szCs w:val="24"/>
        </w:rPr>
        <w:t xml:space="preserve">, D.L., </w:t>
      </w:r>
      <w:r w:rsidR="007D4963" w:rsidRPr="00D25ECA">
        <w:rPr>
          <w:rFonts w:ascii="Times New Roman" w:hAnsi="Times New Roman" w:cs="Times New Roman"/>
          <w:sz w:val="24"/>
          <w:szCs w:val="24"/>
        </w:rPr>
        <w:t>(</w:t>
      </w:r>
      <w:r w:rsidRPr="00D25ECA">
        <w:rPr>
          <w:rFonts w:ascii="Times New Roman" w:hAnsi="Times New Roman" w:cs="Times New Roman"/>
          <w:sz w:val="24"/>
          <w:szCs w:val="24"/>
        </w:rPr>
        <w:t>2025</w:t>
      </w:r>
      <w:r w:rsidR="007D4963" w:rsidRPr="00D25ECA">
        <w:rPr>
          <w:rFonts w:ascii="Times New Roman" w:hAnsi="Times New Roman" w:cs="Times New Roman"/>
          <w:sz w:val="24"/>
          <w:szCs w:val="24"/>
        </w:rPr>
        <w:t>)</w:t>
      </w:r>
      <w:r w:rsidRPr="00D25ECA">
        <w:rPr>
          <w:rFonts w:ascii="Times New Roman" w:hAnsi="Times New Roman" w:cs="Times New Roman"/>
          <w:sz w:val="24"/>
          <w:szCs w:val="24"/>
        </w:rPr>
        <w:t xml:space="preserve">. Analysis of CA1, CA3, and DG areas of the hippocampus, substance-P, and brain-derived neurotrophic factors expression in the presence of </w:t>
      </w:r>
      <w:r w:rsidRPr="00D25ECA">
        <w:rPr>
          <w:rFonts w:ascii="Times New Roman" w:hAnsi="Times New Roman" w:cs="Times New Roman"/>
          <w:i/>
          <w:iCs/>
          <w:sz w:val="24"/>
          <w:szCs w:val="24"/>
        </w:rPr>
        <w:t>Ocimum sanctum</w:t>
      </w:r>
      <w:r w:rsidRPr="00D25ECA">
        <w:rPr>
          <w:rFonts w:ascii="Times New Roman" w:hAnsi="Times New Roman" w:cs="Times New Roman"/>
          <w:sz w:val="24"/>
          <w:szCs w:val="24"/>
        </w:rPr>
        <w:t xml:space="preserve"> Linn on the brain of the rat model Alzheimer’s disease. </w:t>
      </w:r>
      <w:r w:rsidRPr="00D25ECA">
        <w:rPr>
          <w:rFonts w:ascii="Times New Roman" w:hAnsi="Times New Roman" w:cs="Times New Roman"/>
          <w:i/>
          <w:iCs/>
          <w:sz w:val="24"/>
          <w:szCs w:val="24"/>
        </w:rPr>
        <w:t>Open Veterinary Journal</w:t>
      </w:r>
      <w:r w:rsidRPr="00D25ECA">
        <w:rPr>
          <w:rFonts w:ascii="Times New Roman" w:hAnsi="Times New Roman" w:cs="Times New Roman"/>
          <w:sz w:val="24"/>
          <w:szCs w:val="24"/>
        </w:rPr>
        <w:t>, 15(2), 630.</w:t>
      </w:r>
    </w:p>
    <w:p w14:paraId="4D8DDE22" w14:textId="5DD445E3"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Mattsson, N., Zetterberg, H., Janelidze, S., Insel, P.S., Andreasson, U., </w:t>
      </w:r>
      <w:proofErr w:type="spellStart"/>
      <w:r w:rsidRPr="00D25ECA">
        <w:rPr>
          <w:rFonts w:ascii="Times New Roman" w:hAnsi="Times New Roman" w:cs="Times New Roman"/>
          <w:sz w:val="24"/>
          <w:szCs w:val="24"/>
        </w:rPr>
        <w:t>Stomrud</w:t>
      </w:r>
      <w:proofErr w:type="spellEnd"/>
      <w:r w:rsidRPr="00D25ECA">
        <w:rPr>
          <w:rFonts w:ascii="Times New Roman" w:hAnsi="Times New Roman" w:cs="Times New Roman"/>
          <w:sz w:val="24"/>
          <w:szCs w:val="24"/>
        </w:rPr>
        <w:t xml:space="preserve">, E., </w:t>
      </w:r>
      <w:r w:rsidR="007D4963" w:rsidRPr="00D25ECA">
        <w:rPr>
          <w:rFonts w:ascii="Times New Roman" w:hAnsi="Times New Roman" w:cs="Times New Roman"/>
          <w:sz w:val="24"/>
          <w:szCs w:val="24"/>
        </w:rPr>
        <w:t>et al. (</w:t>
      </w:r>
      <w:r w:rsidRPr="00D25ECA">
        <w:rPr>
          <w:rFonts w:ascii="Times New Roman" w:hAnsi="Times New Roman" w:cs="Times New Roman"/>
          <w:sz w:val="24"/>
          <w:szCs w:val="24"/>
        </w:rPr>
        <w:t>2016</w:t>
      </w:r>
      <w:r w:rsidR="007D4963" w:rsidRPr="00D25ECA">
        <w:rPr>
          <w:rFonts w:ascii="Times New Roman" w:hAnsi="Times New Roman" w:cs="Times New Roman"/>
          <w:sz w:val="24"/>
          <w:szCs w:val="24"/>
        </w:rPr>
        <w:t>)</w:t>
      </w:r>
      <w:r w:rsidRPr="00D25ECA">
        <w:rPr>
          <w:rFonts w:ascii="Times New Roman" w:hAnsi="Times New Roman" w:cs="Times New Roman"/>
          <w:sz w:val="24"/>
          <w:szCs w:val="24"/>
        </w:rPr>
        <w:t>. Plasma tau in Alzheimer disease. </w:t>
      </w:r>
      <w:r w:rsidRPr="00D25ECA">
        <w:rPr>
          <w:rFonts w:ascii="Times New Roman" w:hAnsi="Times New Roman" w:cs="Times New Roman"/>
          <w:i/>
          <w:iCs/>
          <w:sz w:val="24"/>
          <w:szCs w:val="24"/>
        </w:rPr>
        <w:t>Neurology</w:t>
      </w:r>
      <w:r w:rsidRPr="00D25ECA">
        <w:rPr>
          <w:rFonts w:ascii="Times New Roman" w:hAnsi="Times New Roman" w:cs="Times New Roman"/>
          <w:sz w:val="24"/>
          <w:szCs w:val="24"/>
        </w:rPr>
        <w:t>, 87(17), 1827-1835.</w:t>
      </w:r>
    </w:p>
    <w:p w14:paraId="568FA2AE" w14:textId="04D9D237"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Maurya, A.K. </w:t>
      </w:r>
      <w:r w:rsidR="007D4963" w:rsidRPr="00D25ECA">
        <w:rPr>
          <w:rFonts w:ascii="Times New Roman" w:hAnsi="Times New Roman" w:cs="Times New Roman"/>
          <w:sz w:val="24"/>
          <w:szCs w:val="24"/>
        </w:rPr>
        <w:t xml:space="preserve">&amp; </w:t>
      </w:r>
      <w:r w:rsidRPr="00D25ECA">
        <w:rPr>
          <w:rFonts w:ascii="Times New Roman" w:hAnsi="Times New Roman" w:cs="Times New Roman"/>
          <w:sz w:val="24"/>
          <w:szCs w:val="24"/>
        </w:rPr>
        <w:t xml:space="preserve">Agnihotri, V.K., </w:t>
      </w:r>
      <w:r w:rsidR="007D4963" w:rsidRPr="00D25ECA">
        <w:rPr>
          <w:rFonts w:ascii="Times New Roman" w:hAnsi="Times New Roman" w:cs="Times New Roman"/>
          <w:sz w:val="24"/>
          <w:szCs w:val="24"/>
        </w:rPr>
        <w:t>(</w:t>
      </w:r>
      <w:r w:rsidRPr="00D25ECA">
        <w:rPr>
          <w:rFonts w:ascii="Times New Roman" w:hAnsi="Times New Roman" w:cs="Times New Roman"/>
          <w:sz w:val="24"/>
          <w:szCs w:val="24"/>
        </w:rPr>
        <w:t>2024</w:t>
      </w:r>
      <w:r w:rsidR="007D4963" w:rsidRPr="00D25ECA">
        <w:rPr>
          <w:rFonts w:ascii="Times New Roman" w:hAnsi="Times New Roman" w:cs="Times New Roman"/>
          <w:sz w:val="24"/>
          <w:szCs w:val="24"/>
        </w:rPr>
        <w:t>)</w:t>
      </w:r>
      <w:r w:rsidRPr="00D25ECA">
        <w:rPr>
          <w:rFonts w:ascii="Times New Roman" w:hAnsi="Times New Roman" w:cs="Times New Roman"/>
          <w:sz w:val="24"/>
          <w:szCs w:val="24"/>
        </w:rPr>
        <w:t xml:space="preserve">. </w:t>
      </w:r>
      <w:proofErr w:type="spellStart"/>
      <w:r w:rsidRPr="00D25ECA">
        <w:rPr>
          <w:rFonts w:ascii="Times New Roman" w:hAnsi="Times New Roman" w:cs="Times New Roman"/>
          <w:i/>
          <w:iCs/>
          <w:sz w:val="24"/>
          <w:szCs w:val="24"/>
        </w:rPr>
        <w:t>Valeriana</w:t>
      </w:r>
      <w:proofErr w:type="spellEnd"/>
      <w:r w:rsidRPr="00D25ECA">
        <w:rPr>
          <w:rFonts w:ascii="Times New Roman" w:hAnsi="Times New Roman" w:cs="Times New Roman"/>
          <w:i/>
          <w:iCs/>
          <w:sz w:val="24"/>
          <w:szCs w:val="24"/>
        </w:rPr>
        <w:t xml:space="preserve"> </w:t>
      </w:r>
      <w:proofErr w:type="spellStart"/>
      <w:r w:rsidRPr="00D25ECA">
        <w:rPr>
          <w:rFonts w:ascii="Times New Roman" w:hAnsi="Times New Roman" w:cs="Times New Roman"/>
          <w:i/>
          <w:iCs/>
          <w:sz w:val="24"/>
          <w:szCs w:val="24"/>
        </w:rPr>
        <w:t>jatamansi</w:t>
      </w:r>
      <w:proofErr w:type="spellEnd"/>
      <w:r w:rsidRPr="00D25ECA">
        <w:rPr>
          <w:rFonts w:ascii="Times New Roman" w:hAnsi="Times New Roman" w:cs="Times New Roman"/>
          <w:sz w:val="24"/>
          <w:szCs w:val="24"/>
        </w:rPr>
        <w:t>: bioactive compounds and their medicinal uses. </w:t>
      </w:r>
      <w:r w:rsidRPr="00D25ECA">
        <w:rPr>
          <w:rFonts w:ascii="Times New Roman" w:hAnsi="Times New Roman" w:cs="Times New Roman"/>
          <w:i/>
          <w:iCs/>
          <w:sz w:val="24"/>
          <w:szCs w:val="24"/>
        </w:rPr>
        <w:t>Current Topics in Medicinal Chemistry</w:t>
      </w:r>
      <w:r w:rsidRPr="00D25ECA">
        <w:rPr>
          <w:rFonts w:ascii="Times New Roman" w:hAnsi="Times New Roman" w:cs="Times New Roman"/>
          <w:sz w:val="24"/>
          <w:szCs w:val="24"/>
        </w:rPr>
        <w:t>, 24(9), 757-796.</w:t>
      </w:r>
    </w:p>
    <w:p w14:paraId="5F60DAD4" w14:textId="3209548F"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Meena, H., </w:t>
      </w:r>
      <w:proofErr w:type="spellStart"/>
      <w:proofErr w:type="gramStart"/>
      <w:r w:rsidRPr="00D25ECA">
        <w:rPr>
          <w:rFonts w:ascii="Times New Roman" w:hAnsi="Times New Roman" w:cs="Times New Roman"/>
          <w:sz w:val="24"/>
          <w:szCs w:val="24"/>
        </w:rPr>
        <w:t>Joshi,V</w:t>
      </w:r>
      <w:proofErr w:type="spellEnd"/>
      <w:r w:rsidRPr="00D25ECA">
        <w:rPr>
          <w:rFonts w:ascii="Times New Roman" w:hAnsi="Times New Roman" w:cs="Times New Roman"/>
          <w:sz w:val="24"/>
          <w:szCs w:val="24"/>
        </w:rPr>
        <w:t>.</w:t>
      </w:r>
      <w:proofErr w:type="gramEnd"/>
      <w:r w:rsidRPr="00D25ECA">
        <w:rPr>
          <w:rFonts w:ascii="Times New Roman" w:hAnsi="Times New Roman" w:cs="Times New Roman"/>
          <w:sz w:val="24"/>
          <w:szCs w:val="24"/>
        </w:rPr>
        <w:t xml:space="preserve"> </w:t>
      </w:r>
      <w:r w:rsidR="007D4963" w:rsidRPr="00D25ECA">
        <w:rPr>
          <w:rFonts w:ascii="Times New Roman" w:hAnsi="Times New Roman" w:cs="Times New Roman"/>
          <w:sz w:val="24"/>
          <w:szCs w:val="24"/>
        </w:rPr>
        <w:t>&amp;</w:t>
      </w:r>
      <w:r w:rsidRPr="00D25ECA">
        <w:rPr>
          <w:rFonts w:ascii="Times New Roman" w:hAnsi="Times New Roman" w:cs="Times New Roman"/>
          <w:sz w:val="24"/>
          <w:szCs w:val="24"/>
        </w:rPr>
        <w:t xml:space="preserve"> Bala, M., </w:t>
      </w:r>
      <w:r w:rsidR="007D4963" w:rsidRPr="00D25ECA">
        <w:rPr>
          <w:rFonts w:ascii="Times New Roman" w:hAnsi="Times New Roman" w:cs="Times New Roman"/>
          <w:sz w:val="24"/>
          <w:szCs w:val="24"/>
        </w:rPr>
        <w:t>(</w:t>
      </w:r>
      <w:r w:rsidRPr="00D25ECA">
        <w:rPr>
          <w:rFonts w:ascii="Times New Roman" w:hAnsi="Times New Roman" w:cs="Times New Roman"/>
          <w:sz w:val="24"/>
          <w:szCs w:val="24"/>
        </w:rPr>
        <w:t>2021</w:t>
      </w:r>
      <w:r w:rsidR="007D4963" w:rsidRPr="00D25ECA">
        <w:rPr>
          <w:rFonts w:ascii="Times New Roman" w:hAnsi="Times New Roman" w:cs="Times New Roman"/>
          <w:sz w:val="24"/>
          <w:szCs w:val="24"/>
        </w:rPr>
        <w:t>)</w:t>
      </w:r>
      <w:r w:rsidRPr="00D25ECA">
        <w:rPr>
          <w:rFonts w:ascii="Times New Roman" w:hAnsi="Times New Roman" w:cs="Times New Roman"/>
          <w:sz w:val="24"/>
          <w:szCs w:val="24"/>
        </w:rPr>
        <w:t xml:space="preserve">. Evaluation of involvement of neuro-chemical mechanism in </w:t>
      </w:r>
      <w:proofErr w:type="spellStart"/>
      <w:r w:rsidRPr="00D25ECA">
        <w:rPr>
          <w:rFonts w:ascii="Times New Roman" w:hAnsi="Times New Roman" w:cs="Times New Roman"/>
          <w:i/>
          <w:iCs/>
          <w:sz w:val="24"/>
          <w:szCs w:val="24"/>
        </w:rPr>
        <w:t>Valeriana</w:t>
      </w:r>
      <w:proofErr w:type="spellEnd"/>
      <w:r w:rsidRPr="00D25ECA">
        <w:rPr>
          <w:rFonts w:ascii="Times New Roman" w:hAnsi="Times New Roman" w:cs="Times New Roman"/>
          <w:i/>
          <w:iCs/>
          <w:sz w:val="24"/>
          <w:szCs w:val="24"/>
        </w:rPr>
        <w:t xml:space="preserve"> </w:t>
      </w:r>
      <w:proofErr w:type="spellStart"/>
      <w:r w:rsidRPr="00D25ECA">
        <w:rPr>
          <w:rFonts w:ascii="Times New Roman" w:hAnsi="Times New Roman" w:cs="Times New Roman"/>
          <w:i/>
          <w:iCs/>
          <w:sz w:val="24"/>
          <w:szCs w:val="24"/>
        </w:rPr>
        <w:t>Wallichi</w:t>
      </w:r>
      <w:proofErr w:type="spellEnd"/>
      <w:r w:rsidRPr="00D25ECA">
        <w:rPr>
          <w:rFonts w:ascii="Times New Roman" w:hAnsi="Times New Roman" w:cs="Times New Roman"/>
          <w:sz w:val="24"/>
          <w:szCs w:val="24"/>
        </w:rPr>
        <w:t xml:space="preserve"> induced. </w:t>
      </w:r>
      <w:r w:rsidRPr="00D25ECA">
        <w:rPr>
          <w:rFonts w:ascii="Times New Roman" w:hAnsi="Times New Roman" w:cs="Times New Roman"/>
          <w:i/>
          <w:iCs/>
          <w:sz w:val="24"/>
          <w:szCs w:val="24"/>
        </w:rPr>
        <w:t xml:space="preserve">International journal of pharmacy and pharmaceutical science, </w:t>
      </w:r>
      <w:r w:rsidRPr="00D25ECA">
        <w:rPr>
          <w:rFonts w:ascii="Times New Roman" w:hAnsi="Times New Roman" w:cs="Times New Roman"/>
          <w:sz w:val="24"/>
          <w:szCs w:val="24"/>
        </w:rPr>
        <w:t>13 (5), 11-17.</w:t>
      </w:r>
    </w:p>
    <w:p w14:paraId="21B7ED41" w14:textId="7088D0DF"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Meng, W., Chao, W., </w:t>
      </w:r>
      <w:proofErr w:type="spellStart"/>
      <w:r w:rsidRPr="00D25ECA">
        <w:rPr>
          <w:rFonts w:ascii="Times New Roman" w:hAnsi="Times New Roman" w:cs="Times New Roman"/>
          <w:sz w:val="24"/>
          <w:szCs w:val="24"/>
        </w:rPr>
        <w:t>Kaiwei</w:t>
      </w:r>
      <w:proofErr w:type="spellEnd"/>
      <w:r w:rsidRPr="00D25ECA">
        <w:rPr>
          <w:rFonts w:ascii="Times New Roman" w:hAnsi="Times New Roman" w:cs="Times New Roman"/>
          <w:sz w:val="24"/>
          <w:szCs w:val="24"/>
        </w:rPr>
        <w:t xml:space="preserve">, Z., </w:t>
      </w:r>
      <w:proofErr w:type="spellStart"/>
      <w:r w:rsidRPr="00D25ECA">
        <w:rPr>
          <w:rFonts w:ascii="Times New Roman" w:hAnsi="Times New Roman" w:cs="Times New Roman"/>
          <w:sz w:val="24"/>
          <w:szCs w:val="24"/>
        </w:rPr>
        <w:t>Sijia</w:t>
      </w:r>
      <w:proofErr w:type="spellEnd"/>
      <w:r w:rsidRPr="00D25ECA">
        <w:rPr>
          <w:rFonts w:ascii="Times New Roman" w:hAnsi="Times New Roman" w:cs="Times New Roman"/>
          <w:sz w:val="24"/>
          <w:szCs w:val="24"/>
        </w:rPr>
        <w:t xml:space="preserve">, M., </w:t>
      </w:r>
      <w:proofErr w:type="spellStart"/>
      <w:r w:rsidRPr="00D25ECA">
        <w:rPr>
          <w:rFonts w:ascii="Times New Roman" w:hAnsi="Times New Roman" w:cs="Times New Roman"/>
          <w:sz w:val="24"/>
          <w:szCs w:val="24"/>
        </w:rPr>
        <w:t>Jiajia</w:t>
      </w:r>
      <w:proofErr w:type="spellEnd"/>
      <w:r w:rsidRPr="00D25ECA">
        <w:rPr>
          <w:rFonts w:ascii="Times New Roman" w:hAnsi="Times New Roman" w:cs="Times New Roman"/>
          <w:sz w:val="24"/>
          <w:szCs w:val="24"/>
        </w:rPr>
        <w:t xml:space="preserve">, S. </w:t>
      </w:r>
      <w:r w:rsidR="007D4963" w:rsidRPr="00D25ECA">
        <w:rPr>
          <w:rFonts w:ascii="Times New Roman" w:hAnsi="Times New Roman" w:cs="Times New Roman"/>
          <w:sz w:val="24"/>
          <w:szCs w:val="24"/>
        </w:rPr>
        <w:t>&amp;</w:t>
      </w:r>
      <w:r w:rsidRPr="00D25ECA">
        <w:rPr>
          <w:rFonts w:ascii="Times New Roman" w:hAnsi="Times New Roman" w:cs="Times New Roman"/>
          <w:sz w:val="24"/>
          <w:szCs w:val="24"/>
        </w:rPr>
        <w:t xml:space="preserve"> Shijie, X., </w:t>
      </w:r>
      <w:r w:rsidR="007D4963" w:rsidRPr="00D25ECA">
        <w:rPr>
          <w:rFonts w:ascii="Times New Roman" w:hAnsi="Times New Roman" w:cs="Times New Roman"/>
          <w:sz w:val="24"/>
          <w:szCs w:val="24"/>
        </w:rPr>
        <w:t>(</w:t>
      </w:r>
      <w:r w:rsidRPr="00D25ECA">
        <w:rPr>
          <w:rFonts w:ascii="Times New Roman" w:hAnsi="Times New Roman" w:cs="Times New Roman"/>
          <w:sz w:val="24"/>
          <w:szCs w:val="24"/>
        </w:rPr>
        <w:t>2025</w:t>
      </w:r>
      <w:r w:rsidR="007D4963" w:rsidRPr="00D25ECA">
        <w:rPr>
          <w:rFonts w:ascii="Times New Roman" w:hAnsi="Times New Roman" w:cs="Times New Roman"/>
          <w:sz w:val="24"/>
          <w:szCs w:val="24"/>
        </w:rPr>
        <w:t>)</w:t>
      </w:r>
      <w:r w:rsidRPr="00D25ECA">
        <w:rPr>
          <w:rFonts w:ascii="Times New Roman" w:hAnsi="Times New Roman" w:cs="Times New Roman"/>
          <w:sz w:val="24"/>
          <w:szCs w:val="24"/>
        </w:rPr>
        <w:t>. Bioactive compounds from Chinese herbal plants for neurological health: mechanisms, pathways, and functional food applications. </w:t>
      </w:r>
      <w:r w:rsidRPr="00D25ECA">
        <w:rPr>
          <w:rFonts w:ascii="Times New Roman" w:hAnsi="Times New Roman" w:cs="Times New Roman"/>
          <w:i/>
          <w:iCs/>
          <w:sz w:val="24"/>
          <w:szCs w:val="24"/>
        </w:rPr>
        <w:t>Frontiers in Nutrition</w:t>
      </w:r>
      <w:r w:rsidRPr="00D25ECA">
        <w:rPr>
          <w:rFonts w:ascii="Times New Roman" w:hAnsi="Times New Roman" w:cs="Times New Roman"/>
          <w:sz w:val="24"/>
          <w:szCs w:val="24"/>
        </w:rPr>
        <w:t>, 12,1537363.</w:t>
      </w:r>
    </w:p>
    <w:p w14:paraId="2815A238" w14:textId="4950DECE"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Mikami, M., Takuya, O., Yoshino, Y., Nakamura, S., Ito, K., Kojima, H., </w:t>
      </w:r>
      <w:r w:rsidR="007D4963" w:rsidRPr="00D25ECA">
        <w:rPr>
          <w:rFonts w:ascii="Times New Roman" w:hAnsi="Times New Roman" w:cs="Times New Roman"/>
          <w:sz w:val="24"/>
          <w:szCs w:val="24"/>
        </w:rPr>
        <w:t>et al. (</w:t>
      </w:r>
      <w:r w:rsidRPr="00D25ECA">
        <w:rPr>
          <w:rFonts w:ascii="Times New Roman" w:hAnsi="Times New Roman" w:cs="Times New Roman"/>
          <w:sz w:val="24"/>
          <w:szCs w:val="24"/>
        </w:rPr>
        <w:t>2021</w:t>
      </w:r>
      <w:r w:rsidR="007D4963" w:rsidRPr="00D25ECA">
        <w:rPr>
          <w:rFonts w:ascii="Times New Roman" w:hAnsi="Times New Roman" w:cs="Times New Roman"/>
          <w:sz w:val="24"/>
          <w:szCs w:val="24"/>
        </w:rPr>
        <w:t>)</w:t>
      </w:r>
      <w:r w:rsidRPr="00D25ECA">
        <w:rPr>
          <w:rFonts w:ascii="Times New Roman" w:hAnsi="Times New Roman" w:cs="Times New Roman"/>
          <w:sz w:val="24"/>
          <w:szCs w:val="24"/>
        </w:rPr>
        <w:t xml:space="preserve">. </w:t>
      </w:r>
      <w:r w:rsidRPr="00D25ECA">
        <w:rPr>
          <w:rFonts w:ascii="Times New Roman" w:hAnsi="Times New Roman" w:cs="Times New Roman"/>
          <w:i/>
          <w:iCs/>
          <w:sz w:val="24"/>
          <w:szCs w:val="24"/>
        </w:rPr>
        <w:t>Acorus calamus</w:t>
      </w:r>
      <w:r w:rsidRPr="00D25ECA">
        <w:rPr>
          <w:rFonts w:ascii="Times New Roman" w:hAnsi="Times New Roman" w:cs="Times New Roman"/>
          <w:sz w:val="24"/>
          <w:szCs w:val="24"/>
        </w:rPr>
        <w:t xml:space="preserve"> extract and its component α-</w:t>
      </w:r>
      <w:proofErr w:type="spellStart"/>
      <w:r w:rsidRPr="00D25ECA">
        <w:rPr>
          <w:rFonts w:ascii="Times New Roman" w:hAnsi="Times New Roman" w:cs="Times New Roman"/>
          <w:sz w:val="24"/>
          <w:szCs w:val="24"/>
        </w:rPr>
        <w:t>asarone</w:t>
      </w:r>
      <w:proofErr w:type="spellEnd"/>
      <w:r w:rsidRPr="00D25ECA">
        <w:rPr>
          <w:rFonts w:ascii="Times New Roman" w:hAnsi="Times New Roman" w:cs="Times New Roman"/>
          <w:sz w:val="24"/>
          <w:szCs w:val="24"/>
        </w:rPr>
        <w:t xml:space="preserve"> attenuate murine hippocampal neuronal cell death induced by l-glutamate and tunicamycin. </w:t>
      </w:r>
      <w:r w:rsidRPr="00D25ECA">
        <w:rPr>
          <w:rFonts w:ascii="Times New Roman" w:hAnsi="Times New Roman" w:cs="Times New Roman"/>
          <w:i/>
          <w:iCs/>
          <w:sz w:val="24"/>
          <w:szCs w:val="24"/>
        </w:rPr>
        <w:t>Bioscience, Biotechnology, and Biochemistry</w:t>
      </w:r>
      <w:r w:rsidRPr="00D25ECA">
        <w:rPr>
          <w:rFonts w:ascii="Times New Roman" w:hAnsi="Times New Roman" w:cs="Times New Roman"/>
          <w:sz w:val="24"/>
          <w:szCs w:val="24"/>
        </w:rPr>
        <w:t>, 85(3), 493-501.</w:t>
      </w:r>
    </w:p>
    <w:p w14:paraId="60FCFC62" w14:textId="2E033562"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Mote, B., Pathak, A., </w:t>
      </w:r>
      <w:proofErr w:type="spellStart"/>
      <w:r w:rsidRPr="00D25ECA">
        <w:rPr>
          <w:rFonts w:ascii="Times New Roman" w:hAnsi="Times New Roman" w:cs="Times New Roman"/>
          <w:sz w:val="24"/>
          <w:szCs w:val="24"/>
        </w:rPr>
        <w:t>Raskar</w:t>
      </w:r>
      <w:proofErr w:type="spellEnd"/>
      <w:r w:rsidRPr="00D25ECA">
        <w:rPr>
          <w:rFonts w:ascii="Times New Roman" w:hAnsi="Times New Roman" w:cs="Times New Roman"/>
          <w:sz w:val="24"/>
          <w:szCs w:val="24"/>
        </w:rPr>
        <w:t xml:space="preserve">, S., </w:t>
      </w:r>
      <w:proofErr w:type="spellStart"/>
      <w:r w:rsidRPr="00D25ECA">
        <w:rPr>
          <w:rFonts w:ascii="Times New Roman" w:hAnsi="Times New Roman" w:cs="Times New Roman"/>
          <w:sz w:val="24"/>
          <w:szCs w:val="24"/>
        </w:rPr>
        <w:t>Pise</w:t>
      </w:r>
      <w:proofErr w:type="spellEnd"/>
      <w:r w:rsidRPr="00D25ECA">
        <w:rPr>
          <w:rFonts w:ascii="Times New Roman" w:hAnsi="Times New Roman" w:cs="Times New Roman"/>
          <w:sz w:val="24"/>
          <w:szCs w:val="24"/>
        </w:rPr>
        <w:t xml:space="preserve">, S., Pawar, S. </w:t>
      </w:r>
      <w:r w:rsidR="007D4963" w:rsidRPr="00D25ECA">
        <w:rPr>
          <w:rFonts w:ascii="Times New Roman" w:hAnsi="Times New Roman" w:cs="Times New Roman"/>
          <w:sz w:val="24"/>
          <w:szCs w:val="24"/>
        </w:rPr>
        <w:t>&amp;</w:t>
      </w:r>
      <w:r w:rsidRPr="00D25ECA">
        <w:rPr>
          <w:rFonts w:ascii="Times New Roman" w:hAnsi="Times New Roman" w:cs="Times New Roman"/>
          <w:sz w:val="24"/>
          <w:szCs w:val="24"/>
        </w:rPr>
        <w:t xml:space="preserve"> Rajpurohit, J., </w:t>
      </w:r>
      <w:r w:rsidR="007D4963" w:rsidRPr="00D25ECA">
        <w:rPr>
          <w:rFonts w:ascii="Times New Roman" w:hAnsi="Times New Roman" w:cs="Times New Roman"/>
          <w:sz w:val="24"/>
          <w:szCs w:val="24"/>
        </w:rPr>
        <w:t>(</w:t>
      </w:r>
      <w:r w:rsidRPr="00D25ECA">
        <w:rPr>
          <w:rFonts w:ascii="Times New Roman" w:hAnsi="Times New Roman" w:cs="Times New Roman"/>
          <w:sz w:val="24"/>
          <w:szCs w:val="24"/>
        </w:rPr>
        <w:t>2025</w:t>
      </w:r>
      <w:r w:rsidR="007D4963" w:rsidRPr="00D25ECA">
        <w:rPr>
          <w:rFonts w:ascii="Times New Roman" w:hAnsi="Times New Roman" w:cs="Times New Roman"/>
          <w:sz w:val="24"/>
          <w:szCs w:val="24"/>
        </w:rPr>
        <w:t>). The</w:t>
      </w:r>
      <w:r w:rsidRPr="00D25ECA">
        <w:rPr>
          <w:rFonts w:ascii="Times New Roman" w:hAnsi="Times New Roman" w:cs="Times New Roman"/>
          <w:sz w:val="24"/>
          <w:szCs w:val="24"/>
        </w:rPr>
        <w:t xml:space="preserve"> Formulation of Herbal Nanogel for Wound Healing Using </w:t>
      </w:r>
      <w:proofErr w:type="spellStart"/>
      <w:r w:rsidRPr="00D25ECA">
        <w:rPr>
          <w:rFonts w:ascii="Times New Roman" w:hAnsi="Times New Roman" w:cs="Times New Roman"/>
          <w:i/>
          <w:iCs/>
          <w:sz w:val="24"/>
          <w:szCs w:val="24"/>
        </w:rPr>
        <w:t>Clitoria</w:t>
      </w:r>
      <w:proofErr w:type="spellEnd"/>
      <w:r w:rsidRPr="00D25ECA">
        <w:rPr>
          <w:rFonts w:ascii="Times New Roman" w:hAnsi="Times New Roman" w:cs="Times New Roman"/>
          <w:i/>
          <w:iCs/>
          <w:sz w:val="24"/>
          <w:szCs w:val="24"/>
        </w:rPr>
        <w:t xml:space="preserve"> </w:t>
      </w:r>
      <w:proofErr w:type="spellStart"/>
      <w:r w:rsidRPr="00D25ECA">
        <w:rPr>
          <w:rFonts w:ascii="Times New Roman" w:hAnsi="Times New Roman" w:cs="Times New Roman"/>
          <w:i/>
          <w:iCs/>
          <w:sz w:val="24"/>
          <w:szCs w:val="24"/>
        </w:rPr>
        <w:t>Ternatea</w:t>
      </w:r>
      <w:proofErr w:type="spellEnd"/>
      <w:r w:rsidRPr="00D25ECA">
        <w:rPr>
          <w:rFonts w:ascii="Times New Roman" w:hAnsi="Times New Roman" w:cs="Times New Roman"/>
          <w:sz w:val="24"/>
          <w:szCs w:val="24"/>
        </w:rPr>
        <w:t xml:space="preserve">. </w:t>
      </w:r>
      <w:r w:rsidRPr="00D25ECA">
        <w:rPr>
          <w:rFonts w:ascii="Times New Roman" w:hAnsi="Times New Roman" w:cs="Times New Roman"/>
          <w:i/>
          <w:iCs/>
          <w:sz w:val="24"/>
          <w:szCs w:val="24"/>
        </w:rPr>
        <w:t xml:space="preserve">International Journal for Research in Applied Science &amp; Engineering Technology, </w:t>
      </w:r>
      <w:r w:rsidRPr="00D25ECA">
        <w:rPr>
          <w:rFonts w:ascii="Times New Roman" w:hAnsi="Times New Roman" w:cs="Times New Roman"/>
          <w:sz w:val="24"/>
          <w:szCs w:val="24"/>
        </w:rPr>
        <w:t>13, 265-278.</w:t>
      </w:r>
    </w:p>
    <w:p w14:paraId="646B24B9" w14:textId="0FA7D0C9"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Naseem, M., Akhund, R., Arshad, H. </w:t>
      </w:r>
      <w:r w:rsidR="007D4963" w:rsidRPr="00D25ECA">
        <w:rPr>
          <w:rFonts w:ascii="Times New Roman" w:hAnsi="Times New Roman" w:cs="Times New Roman"/>
          <w:sz w:val="24"/>
          <w:szCs w:val="24"/>
        </w:rPr>
        <w:t xml:space="preserve">&amp; </w:t>
      </w:r>
      <w:r w:rsidRPr="00D25ECA">
        <w:rPr>
          <w:rFonts w:ascii="Times New Roman" w:hAnsi="Times New Roman" w:cs="Times New Roman"/>
          <w:sz w:val="24"/>
          <w:szCs w:val="24"/>
        </w:rPr>
        <w:t xml:space="preserve">Ibrahim, M.T., </w:t>
      </w:r>
      <w:r w:rsidR="007D4963" w:rsidRPr="00D25ECA">
        <w:rPr>
          <w:rFonts w:ascii="Times New Roman" w:hAnsi="Times New Roman" w:cs="Times New Roman"/>
          <w:sz w:val="24"/>
          <w:szCs w:val="24"/>
        </w:rPr>
        <w:t>(</w:t>
      </w:r>
      <w:r w:rsidRPr="00D25ECA">
        <w:rPr>
          <w:rFonts w:ascii="Times New Roman" w:hAnsi="Times New Roman" w:cs="Times New Roman"/>
          <w:sz w:val="24"/>
          <w:szCs w:val="24"/>
        </w:rPr>
        <w:t>2020</w:t>
      </w:r>
      <w:r w:rsidR="007D4963" w:rsidRPr="00D25ECA">
        <w:rPr>
          <w:rFonts w:ascii="Times New Roman" w:hAnsi="Times New Roman" w:cs="Times New Roman"/>
          <w:sz w:val="24"/>
          <w:szCs w:val="24"/>
        </w:rPr>
        <w:t>)</w:t>
      </w:r>
      <w:r w:rsidRPr="00D25ECA">
        <w:rPr>
          <w:rFonts w:ascii="Times New Roman" w:hAnsi="Times New Roman" w:cs="Times New Roman"/>
          <w:sz w:val="24"/>
          <w:szCs w:val="24"/>
        </w:rPr>
        <w:t>. Exploring the potential of artificial intelligence and machine learning to combat COVID-19 and existing opportunities for LMIC: a scoping review. </w:t>
      </w:r>
      <w:r w:rsidRPr="00D25ECA">
        <w:rPr>
          <w:rFonts w:ascii="Times New Roman" w:hAnsi="Times New Roman" w:cs="Times New Roman"/>
          <w:i/>
          <w:iCs/>
          <w:sz w:val="24"/>
          <w:szCs w:val="24"/>
        </w:rPr>
        <w:t>Journal of Primary Care &amp; Community Health</w:t>
      </w:r>
      <w:r w:rsidRPr="00D25ECA">
        <w:rPr>
          <w:rFonts w:ascii="Times New Roman" w:hAnsi="Times New Roman" w:cs="Times New Roman"/>
          <w:sz w:val="24"/>
          <w:szCs w:val="24"/>
        </w:rPr>
        <w:t>, 11, 2150132720963634.</w:t>
      </w:r>
    </w:p>
    <w:p w14:paraId="7D6CC756" w14:textId="6DAB8E44"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Newton, C.R. </w:t>
      </w:r>
      <w:r w:rsidR="007D4963" w:rsidRPr="00D25ECA">
        <w:rPr>
          <w:rFonts w:ascii="Times New Roman" w:hAnsi="Times New Roman" w:cs="Times New Roman"/>
          <w:sz w:val="24"/>
          <w:szCs w:val="24"/>
        </w:rPr>
        <w:t>&amp;</w:t>
      </w:r>
      <w:r w:rsidRPr="00D25ECA">
        <w:rPr>
          <w:rFonts w:ascii="Times New Roman" w:hAnsi="Times New Roman" w:cs="Times New Roman"/>
          <w:sz w:val="24"/>
          <w:szCs w:val="24"/>
        </w:rPr>
        <w:t xml:space="preserve"> Garcia, H.H., </w:t>
      </w:r>
      <w:r w:rsidR="007D4963" w:rsidRPr="00D25ECA">
        <w:rPr>
          <w:rFonts w:ascii="Times New Roman" w:hAnsi="Times New Roman" w:cs="Times New Roman"/>
          <w:sz w:val="24"/>
          <w:szCs w:val="24"/>
        </w:rPr>
        <w:t>(</w:t>
      </w:r>
      <w:r w:rsidRPr="00D25ECA">
        <w:rPr>
          <w:rFonts w:ascii="Times New Roman" w:hAnsi="Times New Roman" w:cs="Times New Roman"/>
          <w:sz w:val="24"/>
          <w:szCs w:val="24"/>
        </w:rPr>
        <w:t>2012</w:t>
      </w:r>
      <w:r w:rsidR="007D4963" w:rsidRPr="00D25ECA">
        <w:rPr>
          <w:rFonts w:ascii="Times New Roman" w:hAnsi="Times New Roman" w:cs="Times New Roman"/>
          <w:sz w:val="24"/>
          <w:szCs w:val="24"/>
        </w:rPr>
        <w:t>)</w:t>
      </w:r>
      <w:r w:rsidRPr="00D25ECA">
        <w:rPr>
          <w:rFonts w:ascii="Times New Roman" w:hAnsi="Times New Roman" w:cs="Times New Roman"/>
          <w:sz w:val="24"/>
          <w:szCs w:val="24"/>
        </w:rPr>
        <w:t>. Epilepsy in poor regions of the world. </w:t>
      </w:r>
      <w:r w:rsidRPr="00D25ECA">
        <w:rPr>
          <w:rFonts w:ascii="Times New Roman" w:hAnsi="Times New Roman" w:cs="Times New Roman"/>
          <w:i/>
          <w:iCs/>
          <w:sz w:val="24"/>
          <w:szCs w:val="24"/>
        </w:rPr>
        <w:t>The Lancet</w:t>
      </w:r>
      <w:r w:rsidRPr="00D25ECA">
        <w:rPr>
          <w:rFonts w:ascii="Times New Roman" w:hAnsi="Times New Roman" w:cs="Times New Roman"/>
          <w:sz w:val="24"/>
          <w:szCs w:val="24"/>
        </w:rPr>
        <w:t>, 380(9848), 1193-1201.</w:t>
      </w:r>
    </w:p>
    <w:p w14:paraId="5128314B" w14:textId="2C891368"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Niccoli, T. </w:t>
      </w:r>
      <w:r w:rsidR="007D4963" w:rsidRPr="00D25ECA">
        <w:rPr>
          <w:rFonts w:ascii="Times New Roman" w:hAnsi="Times New Roman" w:cs="Times New Roman"/>
          <w:sz w:val="24"/>
          <w:szCs w:val="24"/>
        </w:rPr>
        <w:t xml:space="preserve">&amp; </w:t>
      </w:r>
      <w:r w:rsidRPr="00D25ECA">
        <w:rPr>
          <w:rFonts w:ascii="Times New Roman" w:hAnsi="Times New Roman" w:cs="Times New Roman"/>
          <w:sz w:val="24"/>
          <w:szCs w:val="24"/>
        </w:rPr>
        <w:t xml:space="preserve">Partridge, L., </w:t>
      </w:r>
      <w:r w:rsidR="007D4963" w:rsidRPr="00D25ECA">
        <w:rPr>
          <w:rFonts w:ascii="Times New Roman" w:hAnsi="Times New Roman" w:cs="Times New Roman"/>
          <w:sz w:val="24"/>
          <w:szCs w:val="24"/>
        </w:rPr>
        <w:t>(</w:t>
      </w:r>
      <w:r w:rsidRPr="00D25ECA">
        <w:rPr>
          <w:rFonts w:ascii="Times New Roman" w:hAnsi="Times New Roman" w:cs="Times New Roman"/>
          <w:sz w:val="24"/>
          <w:szCs w:val="24"/>
        </w:rPr>
        <w:t>2012</w:t>
      </w:r>
      <w:r w:rsidR="007D4963" w:rsidRPr="00D25ECA">
        <w:rPr>
          <w:rFonts w:ascii="Times New Roman" w:hAnsi="Times New Roman" w:cs="Times New Roman"/>
          <w:sz w:val="24"/>
          <w:szCs w:val="24"/>
        </w:rPr>
        <w:t>)</w:t>
      </w:r>
      <w:r w:rsidRPr="00D25ECA">
        <w:rPr>
          <w:rFonts w:ascii="Times New Roman" w:hAnsi="Times New Roman" w:cs="Times New Roman"/>
          <w:sz w:val="24"/>
          <w:szCs w:val="24"/>
        </w:rPr>
        <w:t>. Ageing as a risk factor for disease. </w:t>
      </w:r>
      <w:r w:rsidRPr="00D25ECA">
        <w:rPr>
          <w:rFonts w:ascii="Times New Roman" w:hAnsi="Times New Roman" w:cs="Times New Roman"/>
          <w:i/>
          <w:iCs/>
          <w:sz w:val="24"/>
          <w:szCs w:val="24"/>
        </w:rPr>
        <w:t>Current biology</w:t>
      </w:r>
      <w:r w:rsidRPr="00D25ECA">
        <w:rPr>
          <w:rFonts w:ascii="Times New Roman" w:hAnsi="Times New Roman" w:cs="Times New Roman"/>
          <w:sz w:val="24"/>
          <w:szCs w:val="24"/>
        </w:rPr>
        <w:t>, 22(17), R741-R752.</w:t>
      </w:r>
    </w:p>
    <w:p w14:paraId="0EA64C69" w14:textId="246E5859" w:rsidR="009D6971" w:rsidRPr="00D25ECA" w:rsidRDefault="009D6971"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Nikolova, A., Milanov, I. &amp; </w:t>
      </w:r>
      <w:proofErr w:type="spellStart"/>
      <w:r w:rsidRPr="00D25ECA">
        <w:rPr>
          <w:rFonts w:ascii="Times New Roman" w:hAnsi="Times New Roman" w:cs="Times New Roman"/>
          <w:sz w:val="24"/>
          <w:szCs w:val="24"/>
        </w:rPr>
        <w:t>Kmetska</w:t>
      </w:r>
      <w:proofErr w:type="spellEnd"/>
      <w:r w:rsidRPr="00D25ECA">
        <w:rPr>
          <w:rFonts w:ascii="Times New Roman" w:hAnsi="Times New Roman" w:cs="Times New Roman"/>
          <w:sz w:val="24"/>
          <w:szCs w:val="24"/>
        </w:rPr>
        <w:t>, K., (2025). Prevalence and incidence of multiple sclerosis in Bulgaria. </w:t>
      </w:r>
      <w:r w:rsidRPr="00D25ECA">
        <w:rPr>
          <w:rFonts w:ascii="Times New Roman" w:hAnsi="Times New Roman" w:cs="Times New Roman"/>
          <w:i/>
          <w:iCs/>
          <w:sz w:val="24"/>
          <w:szCs w:val="24"/>
        </w:rPr>
        <w:t>Frontiers in Neurology</w:t>
      </w:r>
      <w:r w:rsidRPr="00D25ECA">
        <w:rPr>
          <w:rFonts w:ascii="Times New Roman" w:hAnsi="Times New Roman" w:cs="Times New Roman"/>
          <w:sz w:val="24"/>
          <w:szCs w:val="24"/>
        </w:rPr>
        <w:t>, 16,1513390.</w:t>
      </w:r>
    </w:p>
    <w:p w14:paraId="782FC618" w14:textId="31C364C5"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Nowak, A., </w:t>
      </w:r>
      <w:proofErr w:type="spellStart"/>
      <w:r w:rsidRPr="00D25ECA">
        <w:rPr>
          <w:rFonts w:ascii="Times New Roman" w:hAnsi="Times New Roman" w:cs="Times New Roman"/>
          <w:sz w:val="24"/>
          <w:szCs w:val="24"/>
        </w:rPr>
        <w:t>Kojder</w:t>
      </w:r>
      <w:proofErr w:type="spellEnd"/>
      <w:r w:rsidRPr="00D25ECA">
        <w:rPr>
          <w:rFonts w:ascii="Times New Roman" w:hAnsi="Times New Roman" w:cs="Times New Roman"/>
          <w:sz w:val="24"/>
          <w:szCs w:val="24"/>
        </w:rPr>
        <w:t xml:space="preserve">, K., </w:t>
      </w:r>
      <w:proofErr w:type="spellStart"/>
      <w:r w:rsidRPr="00D25ECA">
        <w:rPr>
          <w:rFonts w:ascii="Times New Roman" w:hAnsi="Times New Roman" w:cs="Times New Roman"/>
          <w:sz w:val="24"/>
          <w:szCs w:val="24"/>
        </w:rPr>
        <w:t>Zielonka-Brzezicka</w:t>
      </w:r>
      <w:proofErr w:type="spellEnd"/>
      <w:r w:rsidRPr="00D25ECA">
        <w:rPr>
          <w:rFonts w:ascii="Times New Roman" w:hAnsi="Times New Roman" w:cs="Times New Roman"/>
          <w:sz w:val="24"/>
          <w:szCs w:val="24"/>
        </w:rPr>
        <w:t xml:space="preserve">, J., </w:t>
      </w:r>
      <w:proofErr w:type="spellStart"/>
      <w:r w:rsidRPr="00D25ECA">
        <w:rPr>
          <w:rFonts w:ascii="Times New Roman" w:hAnsi="Times New Roman" w:cs="Times New Roman"/>
          <w:sz w:val="24"/>
          <w:szCs w:val="24"/>
        </w:rPr>
        <w:t>Wróbel</w:t>
      </w:r>
      <w:proofErr w:type="spellEnd"/>
      <w:r w:rsidRPr="00D25ECA">
        <w:rPr>
          <w:rFonts w:ascii="Times New Roman" w:hAnsi="Times New Roman" w:cs="Times New Roman"/>
          <w:sz w:val="24"/>
          <w:szCs w:val="24"/>
        </w:rPr>
        <w:t xml:space="preserve">, J., Bosiacki, M., </w:t>
      </w:r>
      <w:proofErr w:type="spellStart"/>
      <w:r w:rsidRPr="00D25ECA">
        <w:rPr>
          <w:rFonts w:ascii="Times New Roman" w:hAnsi="Times New Roman" w:cs="Times New Roman"/>
          <w:sz w:val="24"/>
          <w:szCs w:val="24"/>
        </w:rPr>
        <w:t>Fabiańska</w:t>
      </w:r>
      <w:proofErr w:type="spellEnd"/>
      <w:r w:rsidRPr="00D25ECA">
        <w:rPr>
          <w:rFonts w:ascii="Times New Roman" w:hAnsi="Times New Roman" w:cs="Times New Roman"/>
          <w:sz w:val="24"/>
          <w:szCs w:val="24"/>
        </w:rPr>
        <w:t>, M.</w:t>
      </w:r>
      <w:r w:rsidR="007D4963" w:rsidRPr="00D25ECA">
        <w:rPr>
          <w:rFonts w:ascii="Times New Roman" w:hAnsi="Times New Roman" w:cs="Times New Roman"/>
          <w:sz w:val="24"/>
          <w:szCs w:val="24"/>
        </w:rPr>
        <w:t>, et al.</w:t>
      </w:r>
      <w:r w:rsidR="00E572CC" w:rsidRPr="00D25ECA">
        <w:rPr>
          <w:rFonts w:ascii="Times New Roman" w:hAnsi="Times New Roman" w:cs="Times New Roman"/>
          <w:sz w:val="24"/>
          <w:szCs w:val="24"/>
        </w:rPr>
        <w:t xml:space="preserve"> (</w:t>
      </w:r>
      <w:r w:rsidRPr="00D25ECA">
        <w:rPr>
          <w:rFonts w:ascii="Times New Roman" w:hAnsi="Times New Roman" w:cs="Times New Roman"/>
          <w:sz w:val="24"/>
          <w:szCs w:val="24"/>
        </w:rPr>
        <w:t>2021</w:t>
      </w:r>
      <w:r w:rsidR="00E572CC" w:rsidRPr="00D25ECA">
        <w:rPr>
          <w:rFonts w:ascii="Times New Roman" w:hAnsi="Times New Roman" w:cs="Times New Roman"/>
          <w:sz w:val="24"/>
          <w:szCs w:val="24"/>
        </w:rPr>
        <w:t>)</w:t>
      </w:r>
      <w:r w:rsidRPr="00D25ECA">
        <w:rPr>
          <w:rFonts w:ascii="Times New Roman" w:hAnsi="Times New Roman" w:cs="Times New Roman"/>
          <w:sz w:val="24"/>
          <w:szCs w:val="24"/>
        </w:rPr>
        <w:t xml:space="preserve">. The use of </w:t>
      </w:r>
      <w:r w:rsidRPr="00D25ECA">
        <w:rPr>
          <w:rFonts w:ascii="Times New Roman" w:hAnsi="Times New Roman" w:cs="Times New Roman"/>
          <w:i/>
          <w:iCs/>
          <w:sz w:val="24"/>
          <w:szCs w:val="24"/>
        </w:rPr>
        <w:t>Ginkgo biloba</w:t>
      </w:r>
      <w:r w:rsidRPr="00D25ECA">
        <w:rPr>
          <w:rFonts w:ascii="Times New Roman" w:hAnsi="Times New Roman" w:cs="Times New Roman"/>
          <w:sz w:val="24"/>
          <w:szCs w:val="24"/>
        </w:rPr>
        <w:t xml:space="preserve"> L. as a neuroprotective agent in the Alzheimer’s disease. </w:t>
      </w:r>
      <w:r w:rsidRPr="00D25ECA">
        <w:rPr>
          <w:rFonts w:ascii="Times New Roman" w:hAnsi="Times New Roman" w:cs="Times New Roman"/>
          <w:i/>
          <w:iCs/>
          <w:sz w:val="24"/>
          <w:szCs w:val="24"/>
        </w:rPr>
        <w:t>Frontiers in pharmacology</w:t>
      </w:r>
      <w:r w:rsidRPr="00D25ECA">
        <w:rPr>
          <w:rFonts w:ascii="Times New Roman" w:hAnsi="Times New Roman" w:cs="Times New Roman"/>
          <w:sz w:val="24"/>
          <w:szCs w:val="24"/>
        </w:rPr>
        <w:t>, 12, 775034.</w:t>
      </w:r>
    </w:p>
    <w:p w14:paraId="5BCF856C" w14:textId="2365E596"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lastRenderedPageBreak/>
        <w:t xml:space="preserve">Ojha, I. </w:t>
      </w:r>
      <w:r w:rsidR="00E572CC" w:rsidRPr="00D25ECA">
        <w:rPr>
          <w:rFonts w:ascii="Times New Roman" w:hAnsi="Times New Roman" w:cs="Times New Roman"/>
          <w:sz w:val="24"/>
          <w:szCs w:val="24"/>
        </w:rPr>
        <w:t xml:space="preserve">&amp; </w:t>
      </w:r>
      <w:r w:rsidRPr="00D25ECA">
        <w:rPr>
          <w:rFonts w:ascii="Times New Roman" w:hAnsi="Times New Roman" w:cs="Times New Roman"/>
          <w:sz w:val="24"/>
          <w:szCs w:val="24"/>
        </w:rPr>
        <w:t xml:space="preserve">Sharma, K., </w:t>
      </w:r>
      <w:r w:rsidR="00E572CC" w:rsidRPr="00D25ECA">
        <w:rPr>
          <w:rFonts w:ascii="Times New Roman" w:hAnsi="Times New Roman" w:cs="Times New Roman"/>
          <w:sz w:val="24"/>
          <w:szCs w:val="24"/>
        </w:rPr>
        <w:t>(</w:t>
      </w:r>
      <w:r w:rsidRPr="00D25ECA">
        <w:rPr>
          <w:rFonts w:ascii="Times New Roman" w:hAnsi="Times New Roman" w:cs="Times New Roman"/>
          <w:sz w:val="24"/>
          <w:szCs w:val="24"/>
        </w:rPr>
        <w:t>2025</w:t>
      </w:r>
      <w:r w:rsidR="00E572CC" w:rsidRPr="00D25ECA">
        <w:rPr>
          <w:rFonts w:ascii="Times New Roman" w:hAnsi="Times New Roman" w:cs="Times New Roman"/>
          <w:sz w:val="24"/>
          <w:szCs w:val="24"/>
        </w:rPr>
        <w:t>)</w:t>
      </w:r>
      <w:r w:rsidRPr="00D25ECA">
        <w:rPr>
          <w:rFonts w:ascii="Times New Roman" w:hAnsi="Times New Roman" w:cs="Times New Roman"/>
          <w:sz w:val="24"/>
          <w:szCs w:val="24"/>
        </w:rPr>
        <w:t xml:space="preserve">. Estimation of phytochemicals, antioxidant, antimicrobial, and brine shrimp lethality activities of </w:t>
      </w:r>
      <w:proofErr w:type="spellStart"/>
      <w:r w:rsidRPr="00D25ECA">
        <w:rPr>
          <w:rFonts w:ascii="Times New Roman" w:hAnsi="Times New Roman" w:cs="Times New Roman"/>
          <w:i/>
          <w:iCs/>
          <w:sz w:val="24"/>
          <w:szCs w:val="24"/>
        </w:rPr>
        <w:t>Valeriana</w:t>
      </w:r>
      <w:proofErr w:type="spellEnd"/>
      <w:r w:rsidRPr="00D25ECA">
        <w:rPr>
          <w:rFonts w:ascii="Times New Roman" w:hAnsi="Times New Roman" w:cs="Times New Roman"/>
          <w:i/>
          <w:iCs/>
          <w:sz w:val="24"/>
          <w:szCs w:val="24"/>
        </w:rPr>
        <w:t xml:space="preserve"> </w:t>
      </w:r>
      <w:proofErr w:type="spellStart"/>
      <w:r w:rsidRPr="00D25ECA">
        <w:rPr>
          <w:rFonts w:ascii="Times New Roman" w:hAnsi="Times New Roman" w:cs="Times New Roman"/>
          <w:i/>
          <w:iCs/>
          <w:sz w:val="24"/>
          <w:szCs w:val="24"/>
        </w:rPr>
        <w:t>jatamansi</w:t>
      </w:r>
      <w:proofErr w:type="spellEnd"/>
      <w:r w:rsidRPr="00D25ECA">
        <w:rPr>
          <w:rFonts w:ascii="Times New Roman" w:hAnsi="Times New Roman" w:cs="Times New Roman"/>
          <w:sz w:val="24"/>
          <w:szCs w:val="24"/>
        </w:rPr>
        <w:t xml:space="preserve"> Jones. </w:t>
      </w:r>
      <w:proofErr w:type="spellStart"/>
      <w:r w:rsidRPr="00D25ECA">
        <w:rPr>
          <w:rFonts w:ascii="Times New Roman" w:hAnsi="Times New Roman" w:cs="Times New Roman"/>
          <w:i/>
          <w:iCs/>
          <w:sz w:val="24"/>
          <w:szCs w:val="24"/>
        </w:rPr>
        <w:t>Bibechana</w:t>
      </w:r>
      <w:proofErr w:type="spellEnd"/>
      <w:r w:rsidRPr="00D25ECA">
        <w:rPr>
          <w:rFonts w:ascii="Times New Roman" w:hAnsi="Times New Roman" w:cs="Times New Roman"/>
          <w:sz w:val="24"/>
          <w:szCs w:val="24"/>
        </w:rPr>
        <w:t>, 22(2),131-140.</w:t>
      </w:r>
    </w:p>
    <w:p w14:paraId="433E6011" w14:textId="097DC239"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Olakkaran, S. </w:t>
      </w:r>
      <w:r w:rsidR="00E572CC" w:rsidRPr="00D25ECA">
        <w:rPr>
          <w:rFonts w:ascii="Times New Roman" w:hAnsi="Times New Roman" w:cs="Times New Roman"/>
          <w:sz w:val="24"/>
          <w:szCs w:val="24"/>
        </w:rPr>
        <w:t xml:space="preserve">&amp; </w:t>
      </w:r>
      <w:r w:rsidRPr="00D25ECA">
        <w:rPr>
          <w:rFonts w:ascii="Times New Roman" w:hAnsi="Times New Roman" w:cs="Times New Roman"/>
          <w:sz w:val="24"/>
          <w:szCs w:val="24"/>
        </w:rPr>
        <w:t xml:space="preserve">Antony, A., </w:t>
      </w:r>
      <w:r w:rsidR="00E572CC" w:rsidRPr="00D25ECA">
        <w:rPr>
          <w:rFonts w:ascii="Times New Roman" w:hAnsi="Times New Roman" w:cs="Times New Roman"/>
          <w:sz w:val="24"/>
          <w:szCs w:val="24"/>
        </w:rPr>
        <w:t>(</w:t>
      </w:r>
      <w:r w:rsidRPr="00D25ECA">
        <w:rPr>
          <w:rFonts w:ascii="Times New Roman" w:hAnsi="Times New Roman" w:cs="Times New Roman"/>
          <w:sz w:val="24"/>
          <w:szCs w:val="24"/>
        </w:rPr>
        <w:t>2019</w:t>
      </w:r>
      <w:r w:rsidR="00E572CC" w:rsidRPr="00D25ECA">
        <w:rPr>
          <w:rFonts w:ascii="Times New Roman" w:hAnsi="Times New Roman" w:cs="Times New Roman"/>
          <w:sz w:val="24"/>
          <w:szCs w:val="24"/>
        </w:rPr>
        <w:t>)</w:t>
      </w:r>
      <w:r w:rsidRPr="00D25ECA">
        <w:rPr>
          <w:rFonts w:ascii="Times New Roman" w:hAnsi="Times New Roman" w:cs="Times New Roman"/>
          <w:sz w:val="24"/>
          <w:szCs w:val="24"/>
        </w:rPr>
        <w:t xml:space="preserve">. </w:t>
      </w:r>
      <w:r w:rsidRPr="00D25ECA">
        <w:rPr>
          <w:rFonts w:ascii="Times New Roman" w:hAnsi="Times New Roman" w:cs="Times New Roman"/>
          <w:i/>
          <w:iCs/>
          <w:sz w:val="24"/>
          <w:szCs w:val="24"/>
        </w:rPr>
        <w:t xml:space="preserve">Convolvulus </w:t>
      </w:r>
      <w:proofErr w:type="spellStart"/>
      <w:r w:rsidRPr="00D25ECA">
        <w:rPr>
          <w:rFonts w:ascii="Times New Roman" w:hAnsi="Times New Roman" w:cs="Times New Roman"/>
          <w:i/>
          <w:iCs/>
          <w:sz w:val="24"/>
          <w:szCs w:val="24"/>
        </w:rPr>
        <w:t>pluricaulis</w:t>
      </w:r>
      <w:proofErr w:type="spellEnd"/>
      <w:r w:rsidRPr="00D25ECA">
        <w:rPr>
          <w:rFonts w:ascii="Times New Roman" w:hAnsi="Times New Roman" w:cs="Times New Roman"/>
          <w:sz w:val="24"/>
          <w:szCs w:val="24"/>
        </w:rPr>
        <w:t xml:space="preserve"> (</w:t>
      </w:r>
      <w:proofErr w:type="spellStart"/>
      <w:r w:rsidRPr="00D25ECA">
        <w:rPr>
          <w:rFonts w:ascii="Times New Roman" w:hAnsi="Times New Roman" w:cs="Times New Roman"/>
          <w:sz w:val="24"/>
          <w:szCs w:val="24"/>
        </w:rPr>
        <w:t>Shankhapushpi</w:t>
      </w:r>
      <w:proofErr w:type="spellEnd"/>
      <w:r w:rsidRPr="00D25ECA">
        <w:rPr>
          <w:rFonts w:ascii="Times New Roman" w:hAnsi="Times New Roman" w:cs="Times New Roman"/>
          <w:sz w:val="24"/>
          <w:szCs w:val="24"/>
        </w:rPr>
        <w:t>) ameliorates human microtubule-associated protein tau (</w:t>
      </w:r>
      <w:proofErr w:type="spellStart"/>
      <w:r w:rsidRPr="00D25ECA">
        <w:rPr>
          <w:rFonts w:ascii="Times New Roman" w:hAnsi="Times New Roman" w:cs="Times New Roman"/>
          <w:sz w:val="24"/>
          <w:szCs w:val="24"/>
        </w:rPr>
        <w:t>hMAPτ</w:t>
      </w:r>
      <w:proofErr w:type="spellEnd"/>
      <w:r w:rsidRPr="00D25ECA">
        <w:rPr>
          <w:rFonts w:ascii="Times New Roman" w:hAnsi="Times New Roman" w:cs="Times New Roman"/>
          <w:sz w:val="24"/>
          <w:szCs w:val="24"/>
        </w:rPr>
        <w:t>) induced neurotoxicity in Alzheimer’s disease Drosophila model. </w:t>
      </w:r>
      <w:r w:rsidRPr="00D25ECA">
        <w:rPr>
          <w:rFonts w:ascii="Times New Roman" w:hAnsi="Times New Roman" w:cs="Times New Roman"/>
          <w:i/>
          <w:iCs/>
          <w:sz w:val="24"/>
          <w:szCs w:val="24"/>
        </w:rPr>
        <w:t>Journal of Chemical Neuroanatomy</w:t>
      </w:r>
      <w:r w:rsidRPr="00D25ECA">
        <w:rPr>
          <w:rFonts w:ascii="Times New Roman" w:hAnsi="Times New Roman" w:cs="Times New Roman"/>
          <w:sz w:val="24"/>
          <w:szCs w:val="24"/>
        </w:rPr>
        <w:t>, 95, 115-122.</w:t>
      </w:r>
    </w:p>
    <w:p w14:paraId="4AF8523A" w14:textId="7DBF0130"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Opiyo, S.A., </w:t>
      </w:r>
      <w:r w:rsidR="00E572CC" w:rsidRPr="00D25ECA">
        <w:rPr>
          <w:rFonts w:ascii="Times New Roman" w:hAnsi="Times New Roman" w:cs="Times New Roman"/>
          <w:sz w:val="24"/>
          <w:szCs w:val="24"/>
        </w:rPr>
        <w:t>(</w:t>
      </w:r>
      <w:r w:rsidRPr="00D25ECA">
        <w:rPr>
          <w:rFonts w:ascii="Times New Roman" w:hAnsi="Times New Roman" w:cs="Times New Roman"/>
          <w:sz w:val="24"/>
          <w:szCs w:val="24"/>
        </w:rPr>
        <w:t>2024</w:t>
      </w:r>
      <w:r w:rsidR="00E572CC" w:rsidRPr="00D25ECA">
        <w:rPr>
          <w:rFonts w:ascii="Times New Roman" w:hAnsi="Times New Roman" w:cs="Times New Roman"/>
          <w:sz w:val="24"/>
          <w:szCs w:val="24"/>
        </w:rPr>
        <w:t>)</w:t>
      </w:r>
      <w:r w:rsidRPr="00D25ECA">
        <w:rPr>
          <w:rFonts w:ascii="Times New Roman" w:hAnsi="Times New Roman" w:cs="Times New Roman"/>
          <w:sz w:val="24"/>
          <w:szCs w:val="24"/>
        </w:rPr>
        <w:t xml:space="preserve">. Herbal extracts exhibit anti-epilepsy properties. </w:t>
      </w:r>
      <w:r w:rsidRPr="00D25ECA">
        <w:rPr>
          <w:rFonts w:ascii="Times New Roman" w:hAnsi="Times New Roman" w:cs="Times New Roman"/>
          <w:i/>
          <w:iCs/>
          <w:sz w:val="24"/>
          <w:szCs w:val="24"/>
        </w:rPr>
        <w:t xml:space="preserve">Journal of applied chemistry, </w:t>
      </w:r>
      <w:r w:rsidRPr="00D25ECA">
        <w:rPr>
          <w:rFonts w:ascii="Times New Roman" w:hAnsi="Times New Roman" w:cs="Times New Roman"/>
          <w:sz w:val="24"/>
          <w:szCs w:val="24"/>
        </w:rPr>
        <w:t>17 (11), 9-25.</w:t>
      </w:r>
    </w:p>
    <w:p w14:paraId="3377640C" w14:textId="0630AF58"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Öztürk, B., </w:t>
      </w:r>
      <w:r w:rsidR="00E572CC" w:rsidRPr="00D25ECA">
        <w:rPr>
          <w:rFonts w:ascii="Times New Roman" w:hAnsi="Times New Roman" w:cs="Times New Roman"/>
          <w:sz w:val="24"/>
          <w:szCs w:val="24"/>
        </w:rPr>
        <w:t>(</w:t>
      </w:r>
      <w:r w:rsidRPr="00D25ECA">
        <w:rPr>
          <w:rFonts w:ascii="Times New Roman" w:hAnsi="Times New Roman" w:cs="Times New Roman"/>
          <w:sz w:val="24"/>
          <w:szCs w:val="24"/>
        </w:rPr>
        <w:t>2024</w:t>
      </w:r>
      <w:r w:rsidR="00E572CC" w:rsidRPr="00D25ECA">
        <w:rPr>
          <w:rFonts w:ascii="Times New Roman" w:hAnsi="Times New Roman" w:cs="Times New Roman"/>
          <w:sz w:val="24"/>
          <w:szCs w:val="24"/>
        </w:rPr>
        <w:t>)</w:t>
      </w:r>
      <w:r w:rsidRPr="00D25ECA">
        <w:rPr>
          <w:rFonts w:ascii="Times New Roman" w:hAnsi="Times New Roman" w:cs="Times New Roman"/>
          <w:sz w:val="24"/>
          <w:szCs w:val="24"/>
        </w:rPr>
        <w:t>. Cardiac effects and comorbidities of neurological diseases. </w:t>
      </w:r>
      <w:r w:rsidRPr="00D25ECA">
        <w:rPr>
          <w:rFonts w:ascii="Times New Roman" w:hAnsi="Times New Roman" w:cs="Times New Roman"/>
          <w:i/>
          <w:iCs/>
          <w:sz w:val="24"/>
          <w:szCs w:val="24"/>
        </w:rPr>
        <w:t>Turkish Journal of Medical Sciences</w:t>
      </w:r>
      <w:r w:rsidRPr="00D25ECA">
        <w:rPr>
          <w:rFonts w:ascii="Times New Roman" w:hAnsi="Times New Roman" w:cs="Times New Roman"/>
          <w:sz w:val="24"/>
          <w:szCs w:val="24"/>
        </w:rPr>
        <w:t>, 54(7), 1428-1437.</w:t>
      </w:r>
    </w:p>
    <w:p w14:paraId="0645E632" w14:textId="3C2E23BD"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Panda, P. </w:t>
      </w:r>
      <w:r w:rsidR="00E572CC" w:rsidRPr="00D25ECA">
        <w:rPr>
          <w:rFonts w:ascii="Times New Roman" w:hAnsi="Times New Roman" w:cs="Times New Roman"/>
          <w:sz w:val="24"/>
          <w:szCs w:val="24"/>
        </w:rPr>
        <w:t>&amp;</w:t>
      </w:r>
      <w:r w:rsidRPr="00D25ECA">
        <w:rPr>
          <w:rFonts w:ascii="Times New Roman" w:hAnsi="Times New Roman" w:cs="Times New Roman"/>
          <w:sz w:val="24"/>
          <w:szCs w:val="24"/>
        </w:rPr>
        <w:t xml:space="preserve"> Mohapatra, R., </w:t>
      </w:r>
      <w:r w:rsidR="00E572CC" w:rsidRPr="00D25ECA">
        <w:rPr>
          <w:rFonts w:ascii="Times New Roman" w:hAnsi="Times New Roman" w:cs="Times New Roman"/>
          <w:sz w:val="24"/>
          <w:szCs w:val="24"/>
        </w:rPr>
        <w:t>(</w:t>
      </w:r>
      <w:r w:rsidRPr="00D25ECA">
        <w:rPr>
          <w:rFonts w:ascii="Times New Roman" w:hAnsi="Times New Roman" w:cs="Times New Roman"/>
          <w:sz w:val="24"/>
          <w:szCs w:val="24"/>
        </w:rPr>
        <w:t>2024</w:t>
      </w:r>
      <w:r w:rsidR="00E572CC" w:rsidRPr="00D25ECA">
        <w:rPr>
          <w:rFonts w:ascii="Times New Roman" w:hAnsi="Times New Roman" w:cs="Times New Roman"/>
          <w:sz w:val="24"/>
          <w:szCs w:val="24"/>
        </w:rPr>
        <w:t>)</w:t>
      </w:r>
      <w:r w:rsidRPr="00D25ECA">
        <w:rPr>
          <w:rFonts w:ascii="Times New Roman" w:hAnsi="Times New Roman" w:cs="Times New Roman"/>
          <w:sz w:val="24"/>
          <w:szCs w:val="24"/>
        </w:rPr>
        <w:t xml:space="preserve">. </w:t>
      </w:r>
      <w:r w:rsidRPr="00D25ECA">
        <w:rPr>
          <w:rFonts w:ascii="Times New Roman" w:hAnsi="Times New Roman" w:cs="Times New Roman"/>
          <w:i/>
          <w:iCs/>
          <w:sz w:val="24"/>
          <w:szCs w:val="24"/>
        </w:rPr>
        <w:t>Withania somnifera</w:t>
      </w:r>
      <w:r w:rsidRPr="00D25ECA">
        <w:rPr>
          <w:rFonts w:ascii="Times New Roman" w:hAnsi="Times New Roman" w:cs="Times New Roman"/>
          <w:sz w:val="24"/>
          <w:szCs w:val="24"/>
        </w:rPr>
        <w:t>: a promising neuroprotective ally against Alzheimer's disease. </w:t>
      </w:r>
      <w:r w:rsidRPr="00D25ECA">
        <w:rPr>
          <w:rFonts w:ascii="Times New Roman" w:hAnsi="Times New Roman" w:cs="Times New Roman"/>
          <w:i/>
          <w:iCs/>
          <w:sz w:val="24"/>
          <w:szCs w:val="24"/>
        </w:rPr>
        <w:t>Aging Pathobiology and Therapeutics</w:t>
      </w:r>
      <w:r w:rsidRPr="00D25ECA">
        <w:rPr>
          <w:rFonts w:ascii="Times New Roman" w:hAnsi="Times New Roman" w:cs="Times New Roman"/>
          <w:sz w:val="24"/>
          <w:szCs w:val="24"/>
        </w:rPr>
        <w:t>, 6(4),183-185.</w:t>
      </w:r>
    </w:p>
    <w:p w14:paraId="429CCABB" w14:textId="0DB37232"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Pingle, A., Gaikwad, G., </w:t>
      </w:r>
      <w:proofErr w:type="spellStart"/>
      <w:r w:rsidRPr="00D25ECA">
        <w:rPr>
          <w:rFonts w:ascii="Times New Roman" w:hAnsi="Times New Roman" w:cs="Times New Roman"/>
          <w:sz w:val="24"/>
          <w:szCs w:val="24"/>
        </w:rPr>
        <w:t>Darwade</w:t>
      </w:r>
      <w:proofErr w:type="spellEnd"/>
      <w:r w:rsidRPr="00D25ECA">
        <w:rPr>
          <w:rFonts w:ascii="Times New Roman" w:hAnsi="Times New Roman" w:cs="Times New Roman"/>
          <w:sz w:val="24"/>
          <w:szCs w:val="24"/>
        </w:rPr>
        <w:t xml:space="preserve">, A., </w:t>
      </w:r>
      <w:proofErr w:type="spellStart"/>
      <w:r w:rsidRPr="00D25ECA">
        <w:rPr>
          <w:rFonts w:ascii="Times New Roman" w:hAnsi="Times New Roman" w:cs="Times New Roman"/>
          <w:sz w:val="24"/>
          <w:szCs w:val="24"/>
        </w:rPr>
        <w:t>Darunte</w:t>
      </w:r>
      <w:proofErr w:type="spellEnd"/>
      <w:r w:rsidRPr="00D25ECA">
        <w:rPr>
          <w:rFonts w:ascii="Times New Roman" w:hAnsi="Times New Roman" w:cs="Times New Roman"/>
          <w:sz w:val="24"/>
          <w:szCs w:val="24"/>
        </w:rPr>
        <w:t xml:space="preserve">, G. </w:t>
      </w:r>
      <w:r w:rsidR="009D6971" w:rsidRPr="00D25ECA">
        <w:rPr>
          <w:rFonts w:ascii="Times New Roman" w:hAnsi="Times New Roman" w:cs="Times New Roman"/>
          <w:sz w:val="24"/>
          <w:szCs w:val="24"/>
        </w:rPr>
        <w:t>&amp;</w:t>
      </w:r>
      <w:r w:rsidRPr="00D25ECA">
        <w:rPr>
          <w:rFonts w:ascii="Times New Roman" w:hAnsi="Times New Roman" w:cs="Times New Roman"/>
          <w:sz w:val="24"/>
          <w:szCs w:val="24"/>
        </w:rPr>
        <w:t xml:space="preserve"> Gaikwad, K., </w:t>
      </w:r>
      <w:r w:rsidR="00E572CC" w:rsidRPr="00D25ECA">
        <w:rPr>
          <w:rFonts w:ascii="Times New Roman" w:hAnsi="Times New Roman" w:cs="Times New Roman"/>
          <w:sz w:val="24"/>
          <w:szCs w:val="24"/>
        </w:rPr>
        <w:t>(</w:t>
      </w:r>
      <w:r w:rsidRPr="00D25ECA">
        <w:rPr>
          <w:rFonts w:ascii="Times New Roman" w:hAnsi="Times New Roman" w:cs="Times New Roman"/>
          <w:sz w:val="24"/>
          <w:szCs w:val="24"/>
        </w:rPr>
        <w:t>2025</w:t>
      </w:r>
      <w:r w:rsidR="00E572CC" w:rsidRPr="00D25ECA">
        <w:rPr>
          <w:rFonts w:ascii="Times New Roman" w:hAnsi="Times New Roman" w:cs="Times New Roman"/>
          <w:sz w:val="24"/>
          <w:szCs w:val="24"/>
        </w:rPr>
        <w:t>)</w:t>
      </w:r>
      <w:r w:rsidRPr="00D25ECA">
        <w:rPr>
          <w:rFonts w:ascii="Times New Roman" w:hAnsi="Times New Roman" w:cs="Times New Roman"/>
          <w:sz w:val="24"/>
          <w:szCs w:val="24"/>
        </w:rPr>
        <w:t>. Medicinal Plants in Alzheimer’s Disease Management. </w:t>
      </w:r>
      <w:r w:rsidRPr="00D25ECA">
        <w:rPr>
          <w:rFonts w:ascii="Times New Roman" w:hAnsi="Times New Roman" w:cs="Times New Roman"/>
          <w:i/>
          <w:iCs/>
          <w:sz w:val="24"/>
          <w:szCs w:val="24"/>
        </w:rPr>
        <w:t>International Journal of Scientific Research and Technology</w:t>
      </w:r>
      <w:r w:rsidRPr="00D25ECA">
        <w:rPr>
          <w:rFonts w:ascii="Times New Roman" w:hAnsi="Times New Roman" w:cs="Times New Roman"/>
          <w:sz w:val="24"/>
          <w:szCs w:val="24"/>
        </w:rPr>
        <w:t>.</w:t>
      </w:r>
    </w:p>
    <w:p w14:paraId="141A351D" w14:textId="0668B2A9"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Ratheesh, G., Tian, L., Venugopal, J.R., Ezhilarasu, H., Sadiq, A., Fan, T.P. </w:t>
      </w:r>
      <w:r w:rsidR="00E572CC" w:rsidRPr="00D25ECA">
        <w:rPr>
          <w:rFonts w:ascii="Times New Roman" w:hAnsi="Times New Roman" w:cs="Times New Roman"/>
          <w:sz w:val="24"/>
          <w:szCs w:val="24"/>
        </w:rPr>
        <w:t>et al. (</w:t>
      </w:r>
      <w:r w:rsidRPr="00D25ECA">
        <w:rPr>
          <w:rFonts w:ascii="Times New Roman" w:hAnsi="Times New Roman" w:cs="Times New Roman"/>
          <w:sz w:val="24"/>
          <w:szCs w:val="24"/>
        </w:rPr>
        <w:t>2017</w:t>
      </w:r>
      <w:r w:rsidR="00E572CC" w:rsidRPr="00D25ECA">
        <w:rPr>
          <w:rFonts w:ascii="Times New Roman" w:hAnsi="Times New Roman" w:cs="Times New Roman"/>
          <w:sz w:val="24"/>
          <w:szCs w:val="24"/>
        </w:rPr>
        <w:t>)</w:t>
      </w:r>
      <w:r w:rsidRPr="00D25ECA">
        <w:rPr>
          <w:rFonts w:ascii="Times New Roman" w:hAnsi="Times New Roman" w:cs="Times New Roman"/>
          <w:sz w:val="24"/>
          <w:szCs w:val="24"/>
        </w:rPr>
        <w:t>. Role of medicinal plants in neurodegenerative diseases. </w:t>
      </w:r>
      <w:r w:rsidRPr="00D25ECA">
        <w:rPr>
          <w:rFonts w:ascii="Times New Roman" w:hAnsi="Times New Roman" w:cs="Times New Roman"/>
          <w:i/>
          <w:iCs/>
          <w:sz w:val="24"/>
          <w:szCs w:val="24"/>
        </w:rPr>
        <w:t>Biomanufacturing Reviews</w:t>
      </w:r>
      <w:r w:rsidRPr="00D25ECA">
        <w:rPr>
          <w:rFonts w:ascii="Times New Roman" w:hAnsi="Times New Roman" w:cs="Times New Roman"/>
          <w:sz w:val="24"/>
          <w:szCs w:val="24"/>
        </w:rPr>
        <w:t>, 2,1-16.</w:t>
      </w:r>
    </w:p>
    <w:p w14:paraId="253F77D1" w14:textId="1CAB5C8A"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Raut, S., </w:t>
      </w:r>
      <w:proofErr w:type="spellStart"/>
      <w:r w:rsidRPr="00D25ECA">
        <w:rPr>
          <w:rFonts w:ascii="Times New Roman" w:hAnsi="Times New Roman" w:cs="Times New Roman"/>
          <w:sz w:val="24"/>
          <w:szCs w:val="24"/>
        </w:rPr>
        <w:t>Belekar</w:t>
      </w:r>
      <w:proofErr w:type="spellEnd"/>
      <w:r w:rsidRPr="00D25ECA">
        <w:rPr>
          <w:rFonts w:ascii="Times New Roman" w:hAnsi="Times New Roman" w:cs="Times New Roman"/>
          <w:sz w:val="24"/>
          <w:szCs w:val="24"/>
        </w:rPr>
        <w:t xml:space="preserve">, M., Maroti Jeurkar, D.N.C., Ingole, S., Kakde, V., </w:t>
      </w:r>
      <w:proofErr w:type="spellStart"/>
      <w:r w:rsidRPr="00D25ECA">
        <w:rPr>
          <w:rFonts w:ascii="Times New Roman" w:hAnsi="Times New Roman" w:cs="Times New Roman"/>
          <w:sz w:val="24"/>
          <w:szCs w:val="24"/>
        </w:rPr>
        <w:t>Warhate</w:t>
      </w:r>
      <w:proofErr w:type="spellEnd"/>
      <w:r w:rsidR="00E572CC" w:rsidRPr="00D25ECA">
        <w:rPr>
          <w:rFonts w:ascii="Times New Roman" w:hAnsi="Times New Roman" w:cs="Times New Roman"/>
          <w:sz w:val="24"/>
          <w:szCs w:val="24"/>
        </w:rPr>
        <w:t xml:space="preserve"> et al. (</w:t>
      </w:r>
      <w:r w:rsidRPr="00D25ECA">
        <w:rPr>
          <w:rFonts w:ascii="Times New Roman" w:hAnsi="Times New Roman" w:cs="Times New Roman"/>
          <w:sz w:val="24"/>
          <w:szCs w:val="24"/>
        </w:rPr>
        <w:t>2025</w:t>
      </w:r>
      <w:r w:rsidR="00E572CC" w:rsidRPr="00D25ECA">
        <w:rPr>
          <w:rFonts w:ascii="Times New Roman" w:hAnsi="Times New Roman" w:cs="Times New Roman"/>
          <w:sz w:val="24"/>
          <w:szCs w:val="24"/>
        </w:rPr>
        <w:t xml:space="preserve">). </w:t>
      </w:r>
      <w:proofErr w:type="spellStart"/>
      <w:r w:rsidR="00E572CC" w:rsidRPr="00D25ECA">
        <w:rPr>
          <w:rFonts w:ascii="Times New Roman" w:hAnsi="Times New Roman" w:cs="Times New Roman"/>
          <w:sz w:val="24"/>
          <w:szCs w:val="24"/>
        </w:rPr>
        <w:t>Pharmacognostical</w:t>
      </w:r>
      <w:proofErr w:type="spellEnd"/>
      <w:r w:rsidRPr="00D25ECA">
        <w:rPr>
          <w:rFonts w:ascii="Times New Roman" w:hAnsi="Times New Roman" w:cs="Times New Roman"/>
          <w:sz w:val="24"/>
          <w:szCs w:val="24"/>
        </w:rPr>
        <w:t xml:space="preserve"> and </w:t>
      </w:r>
      <w:proofErr w:type="spellStart"/>
      <w:r w:rsidRPr="00D25ECA">
        <w:rPr>
          <w:rFonts w:ascii="Times New Roman" w:hAnsi="Times New Roman" w:cs="Times New Roman"/>
          <w:sz w:val="24"/>
          <w:szCs w:val="24"/>
        </w:rPr>
        <w:t>Pharmacolological</w:t>
      </w:r>
      <w:proofErr w:type="spellEnd"/>
      <w:r w:rsidRPr="00D25ECA">
        <w:rPr>
          <w:rFonts w:ascii="Times New Roman" w:hAnsi="Times New Roman" w:cs="Times New Roman"/>
          <w:sz w:val="24"/>
          <w:szCs w:val="24"/>
        </w:rPr>
        <w:t xml:space="preserve"> Account on </w:t>
      </w:r>
      <w:proofErr w:type="spellStart"/>
      <w:r w:rsidRPr="00D25ECA">
        <w:rPr>
          <w:rFonts w:ascii="Times New Roman" w:hAnsi="Times New Roman" w:cs="Times New Roman"/>
          <w:sz w:val="24"/>
          <w:szCs w:val="24"/>
        </w:rPr>
        <w:t>Clitoria</w:t>
      </w:r>
      <w:proofErr w:type="spellEnd"/>
      <w:r w:rsidRPr="00D25ECA">
        <w:rPr>
          <w:rFonts w:ascii="Times New Roman" w:hAnsi="Times New Roman" w:cs="Times New Roman"/>
          <w:sz w:val="24"/>
          <w:szCs w:val="24"/>
        </w:rPr>
        <w:t xml:space="preserve"> </w:t>
      </w:r>
      <w:proofErr w:type="spellStart"/>
      <w:r w:rsidRPr="00D25ECA">
        <w:rPr>
          <w:rFonts w:ascii="Times New Roman" w:hAnsi="Times New Roman" w:cs="Times New Roman"/>
          <w:sz w:val="24"/>
          <w:szCs w:val="24"/>
        </w:rPr>
        <w:t>Ternatea</w:t>
      </w:r>
      <w:proofErr w:type="spellEnd"/>
      <w:r w:rsidRPr="00D25ECA">
        <w:rPr>
          <w:rFonts w:ascii="Times New Roman" w:hAnsi="Times New Roman" w:cs="Times New Roman"/>
          <w:sz w:val="24"/>
          <w:szCs w:val="24"/>
        </w:rPr>
        <w:t xml:space="preserve">: A Review. </w:t>
      </w:r>
      <w:r w:rsidRPr="00D25ECA">
        <w:rPr>
          <w:rFonts w:ascii="Times New Roman" w:hAnsi="Times New Roman" w:cs="Times New Roman"/>
          <w:i/>
          <w:iCs/>
          <w:sz w:val="24"/>
          <w:szCs w:val="24"/>
        </w:rPr>
        <w:t xml:space="preserve">International journal of pharmaceutical sciences, </w:t>
      </w:r>
      <w:r w:rsidRPr="00D25ECA">
        <w:rPr>
          <w:rFonts w:ascii="Times New Roman" w:hAnsi="Times New Roman" w:cs="Times New Roman"/>
          <w:sz w:val="24"/>
          <w:szCs w:val="24"/>
        </w:rPr>
        <w:t>3 (3), 2788-2796.</w:t>
      </w:r>
    </w:p>
    <w:p w14:paraId="0EE44234" w14:textId="01AC6964"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Rawat, V. </w:t>
      </w:r>
      <w:r w:rsidR="005E70D3" w:rsidRPr="00D25ECA">
        <w:rPr>
          <w:rFonts w:ascii="Times New Roman" w:hAnsi="Times New Roman" w:cs="Times New Roman"/>
          <w:sz w:val="24"/>
          <w:szCs w:val="24"/>
        </w:rPr>
        <w:t xml:space="preserve">&amp; </w:t>
      </w:r>
      <w:r w:rsidRPr="00D25ECA">
        <w:rPr>
          <w:rFonts w:ascii="Times New Roman" w:hAnsi="Times New Roman" w:cs="Times New Roman"/>
          <w:sz w:val="24"/>
          <w:szCs w:val="24"/>
        </w:rPr>
        <w:t>Singh, R., Neuroprotective Potential of Turmeric and Saffron: An Integrative Approach to Cognitive Health. </w:t>
      </w:r>
      <w:r w:rsidRPr="00D25ECA">
        <w:rPr>
          <w:rFonts w:ascii="Times New Roman" w:hAnsi="Times New Roman" w:cs="Times New Roman"/>
          <w:i/>
          <w:iCs/>
          <w:sz w:val="24"/>
          <w:szCs w:val="24"/>
        </w:rPr>
        <w:t>Nourish Your Mind</w:t>
      </w:r>
      <w:r w:rsidRPr="00D25ECA">
        <w:rPr>
          <w:rFonts w:ascii="Times New Roman" w:hAnsi="Times New Roman" w:cs="Times New Roman"/>
          <w:sz w:val="24"/>
          <w:szCs w:val="24"/>
        </w:rPr>
        <w:t>, 225.</w:t>
      </w:r>
    </w:p>
    <w:p w14:paraId="65CC7DFC" w14:textId="0318D862"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Roberti, R., </w:t>
      </w:r>
      <w:proofErr w:type="spellStart"/>
      <w:r w:rsidRPr="00D25ECA">
        <w:rPr>
          <w:rFonts w:ascii="Times New Roman" w:hAnsi="Times New Roman" w:cs="Times New Roman"/>
          <w:sz w:val="24"/>
          <w:szCs w:val="24"/>
        </w:rPr>
        <w:t>Palleria</w:t>
      </w:r>
      <w:proofErr w:type="spellEnd"/>
      <w:r w:rsidRPr="00D25ECA">
        <w:rPr>
          <w:rFonts w:ascii="Times New Roman" w:hAnsi="Times New Roman" w:cs="Times New Roman"/>
          <w:sz w:val="24"/>
          <w:szCs w:val="24"/>
        </w:rPr>
        <w:t xml:space="preserve">, C., Nesci, V., Tallarico, M., Di Bonaventura, C., Cerulli Irelli, E., </w:t>
      </w:r>
      <w:r w:rsidR="005E70D3" w:rsidRPr="00D25ECA">
        <w:rPr>
          <w:rFonts w:ascii="Times New Roman" w:hAnsi="Times New Roman" w:cs="Times New Roman"/>
          <w:sz w:val="24"/>
          <w:szCs w:val="24"/>
        </w:rPr>
        <w:t>et al. (</w:t>
      </w:r>
      <w:r w:rsidRPr="00D25ECA">
        <w:rPr>
          <w:rFonts w:ascii="Times New Roman" w:hAnsi="Times New Roman" w:cs="Times New Roman"/>
          <w:sz w:val="24"/>
          <w:szCs w:val="24"/>
        </w:rPr>
        <w:t>2020</w:t>
      </w:r>
      <w:r w:rsidR="005E70D3" w:rsidRPr="00D25ECA">
        <w:rPr>
          <w:rFonts w:ascii="Times New Roman" w:hAnsi="Times New Roman" w:cs="Times New Roman"/>
          <w:sz w:val="24"/>
          <w:szCs w:val="24"/>
        </w:rPr>
        <w:t>)</w:t>
      </w:r>
      <w:r w:rsidRPr="00D25ECA">
        <w:rPr>
          <w:rFonts w:ascii="Times New Roman" w:hAnsi="Times New Roman" w:cs="Times New Roman"/>
          <w:sz w:val="24"/>
          <w:szCs w:val="24"/>
        </w:rPr>
        <w:t>. Pharmacokinetic considerations about antiseizure medications in the elderly. </w:t>
      </w:r>
      <w:r w:rsidRPr="00D25ECA">
        <w:rPr>
          <w:rFonts w:ascii="Times New Roman" w:hAnsi="Times New Roman" w:cs="Times New Roman"/>
          <w:i/>
          <w:iCs/>
          <w:sz w:val="24"/>
          <w:szCs w:val="24"/>
        </w:rPr>
        <w:t>Expert Opinion on Drug Metabolism &amp; Toxicology</w:t>
      </w:r>
      <w:r w:rsidRPr="00D25ECA">
        <w:rPr>
          <w:rFonts w:ascii="Times New Roman" w:hAnsi="Times New Roman" w:cs="Times New Roman"/>
          <w:sz w:val="24"/>
          <w:szCs w:val="24"/>
        </w:rPr>
        <w:t>, 16(10), 983-995.</w:t>
      </w:r>
    </w:p>
    <w:p w14:paraId="710A161E" w14:textId="104CAC84"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Russo, M.V. </w:t>
      </w:r>
      <w:r w:rsidR="005E70D3" w:rsidRPr="00D25ECA">
        <w:rPr>
          <w:rFonts w:ascii="Times New Roman" w:hAnsi="Times New Roman" w:cs="Times New Roman"/>
          <w:sz w:val="24"/>
          <w:szCs w:val="24"/>
        </w:rPr>
        <w:t xml:space="preserve">&amp; </w:t>
      </w:r>
      <w:r w:rsidRPr="00D25ECA">
        <w:rPr>
          <w:rFonts w:ascii="Times New Roman" w:hAnsi="Times New Roman" w:cs="Times New Roman"/>
          <w:sz w:val="24"/>
          <w:szCs w:val="24"/>
        </w:rPr>
        <w:t xml:space="preserve">McGavern, D.B., </w:t>
      </w:r>
      <w:r w:rsidR="005E70D3" w:rsidRPr="00D25ECA">
        <w:rPr>
          <w:rFonts w:ascii="Times New Roman" w:hAnsi="Times New Roman" w:cs="Times New Roman"/>
          <w:sz w:val="24"/>
          <w:szCs w:val="24"/>
        </w:rPr>
        <w:t>(</w:t>
      </w:r>
      <w:r w:rsidRPr="00D25ECA">
        <w:rPr>
          <w:rFonts w:ascii="Times New Roman" w:hAnsi="Times New Roman" w:cs="Times New Roman"/>
          <w:sz w:val="24"/>
          <w:szCs w:val="24"/>
        </w:rPr>
        <w:t>2016</w:t>
      </w:r>
      <w:r w:rsidR="005E70D3" w:rsidRPr="00D25ECA">
        <w:rPr>
          <w:rFonts w:ascii="Times New Roman" w:hAnsi="Times New Roman" w:cs="Times New Roman"/>
          <w:sz w:val="24"/>
          <w:szCs w:val="24"/>
        </w:rPr>
        <w:t>)</w:t>
      </w:r>
      <w:r w:rsidRPr="00D25ECA">
        <w:rPr>
          <w:rFonts w:ascii="Times New Roman" w:hAnsi="Times New Roman" w:cs="Times New Roman"/>
          <w:sz w:val="24"/>
          <w:szCs w:val="24"/>
        </w:rPr>
        <w:t>. Inflammatory neuroprotection following traumatic brain injury. </w:t>
      </w:r>
      <w:r w:rsidRPr="00D25ECA">
        <w:rPr>
          <w:rFonts w:ascii="Times New Roman" w:hAnsi="Times New Roman" w:cs="Times New Roman"/>
          <w:i/>
          <w:iCs/>
          <w:sz w:val="24"/>
          <w:szCs w:val="24"/>
        </w:rPr>
        <w:t>Science</w:t>
      </w:r>
      <w:r w:rsidRPr="00D25ECA">
        <w:rPr>
          <w:rFonts w:ascii="Times New Roman" w:hAnsi="Times New Roman" w:cs="Times New Roman"/>
          <w:sz w:val="24"/>
          <w:szCs w:val="24"/>
        </w:rPr>
        <w:t>, 353(6301), 783-785.</w:t>
      </w:r>
    </w:p>
    <w:p w14:paraId="2AFF7A7B" w14:textId="13345344"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proofErr w:type="spellStart"/>
      <w:r w:rsidRPr="00D25ECA">
        <w:rPr>
          <w:rFonts w:ascii="Times New Roman" w:hAnsi="Times New Roman" w:cs="Times New Roman"/>
          <w:sz w:val="24"/>
          <w:szCs w:val="24"/>
        </w:rPr>
        <w:t>Sabale</w:t>
      </w:r>
      <w:proofErr w:type="spellEnd"/>
      <w:r w:rsidRPr="00D25ECA">
        <w:rPr>
          <w:rFonts w:ascii="Times New Roman" w:hAnsi="Times New Roman" w:cs="Times New Roman"/>
          <w:sz w:val="24"/>
          <w:szCs w:val="24"/>
        </w:rPr>
        <w:t xml:space="preserve">, P., Modi, A. </w:t>
      </w:r>
      <w:r w:rsidR="005E70D3" w:rsidRPr="00D25ECA">
        <w:rPr>
          <w:rFonts w:ascii="Times New Roman" w:hAnsi="Times New Roman" w:cs="Times New Roman"/>
          <w:sz w:val="24"/>
          <w:szCs w:val="24"/>
        </w:rPr>
        <w:t>&amp;</w:t>
      </w:r>
      <w:r w:rsidRPr="00D25ECA">
        <w:rPr>
          <w:rFonts w:ascii="Times New Roman" w:hAnsi="Times New Roman" w:cs="Times New Roman"/>
          <w:sz w:val="24"/>
          <w:szCs w:val="24"/>
        </w:rPr>
        <w:t xml:space="preserve"> </w:t>
      </w:r>
      <w:proofErr w:type="spellStart"/>
      <w:r w:rsidRPr="00D25ECA">
        <w:rPr>
          <w:rFonts w:ascii="Times New Roman" w:hAnsi="Times New Roman" w:cs="Times New Roman"/>
          <w:sz w:val="24"/>
          <w:szCs w:val="24"/>
        </w:rPr>
        <w:t>Sabale</w:t>
      </w:r>
      <w:proofErr w:type="spellEnd"/>
      <w:r w:rsidRPr="00D25ECA">
        <w:rPr>
          <w:rFonts w:ascii="Times New Roman" w:hAnsi="Times New Roman" w:cs="Times New Roman"/>
          <w:sz w:val="24"/>
          <w:szCs w:val="24"/>
        </w:rPr>
        <w:t xml:space="preserve">, V., </w:t>
      </w:r>
      <w:r w:rsidR="005E70D3" w:rsidRPr="00D25ECA">
        <w:rPr>
          <w:rFonts w:ascii="Times New Roman" w:hAnsi="Times New Roman" w:cs="Times New Roman"/>
          <w:sz w:val="24"/>
          <w:szCs w:val="24"/>
        </w:rPr>
        <w:t>(</w:t>
      </w:r>
      <w:r w:rsidRPr="00D25ECA">
        <w:rPr>
          <w:rFonts w:ascii="Times New Roman" w:hAnsi="Times New Roman" w:cs="Times New Roman"/>
          <w:sz w:val="24"/>
          <w:szCs w:val="24"/>
        </w:rPr>
        <w:t>2013</w:t>
      </w:r>
      <w:r w:rsidR="005E70D3" w:rsidRPr="00D25ECA">
        <w:rPr>
          <w:rFonts w:ascii="Times New Roman" w:hAnsi="Times New Roman" w:cs="Times New Roman"/>
          <w:sz w:val="24"/>
          <w:szCs w:val="24"/>
        </w:rPr>
        <w:t>)</w:t>
      </w:r>
      <w:r w:rsidRPr="00D25ECA">
        <w:rPr>
          <w:rFonts w:ascii="Times New Roman" w:hAnsi="Times New Roman" w:cs="Times New Roman"/>
          <w:sz w:val="24"/>
          <w:szCs w:val="24"/>
        </w:rPr>
        <w:t xml:space="preserve">. </w:t>
      </w:r>
      <w:r w:rsidRPr="00D25ECA">
        <w:rPr>
          <w:rFonts w:ascii="Times New Roman" w:hAnsi="Times New Roman" w:cs="Times New Roman"/>
          <w:i/>
          <w:iCs/>
          <w:sz w:val="24"/>
          <w:szCs w:val="24"/>
        </w:rPr>
        <w:t>Curcuma longa</w:t>
      </w:r>
      <w:r w:rsidRPr="00D25ECA">
        <w:rPr>
          <w:rFonts w:ascii="Times New Roman" w:hAnsi="Times New Roman" w:cs="Times New Roman"/>
          <w:sz w:val="24"/>
          <w:szCs w:val="24"/>
        </w:rPr>
        <w:t xml:space="preserve"> Linn. A phytochemical and phytopharmacological review. </w:t>
      </w:r>
      <w:r w:rsidRPr="00D25ECA">
        <w:rPr>
          <w:rFonts w:ascii="Times New Roman" w:hAnsi="Times New Roman" w:cs="Times New Roman"/>
          <w:i/>
          <w:iCs/>
          <w:sz w:val="24"/>
          <w:szCs w:val="24"/>
        </w:rPr>
        <w:t>Research Journal of Pharmacognosy and Phytochemistry</w:t>
      </w:r>
      <w:r w:rsidRPr="00D25ECA">
        <w:rPr>
          <w:rFonts w:ascii="Times New Roman" w:hAnsi="Times New Roman" w:cs="Times New Roman"/>
          <w:sz w:val="24"/>
          <w:szCs w:val="24"/>
        </w:rPr>
        <w:t>, 5(2), 59.</w:t>
      </w:r>
    </w:p>
    <w:p w14:paraId="260A84A5" w14:textId="47EC4636"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Sajal, I. </w:t>
      </w:r>
      <w:r w:rsidR="005E70D3" w:rsidRPr="00D25ECA">
        <w:rPr>
          <w:rFonts w:ascii="Times New Roman" w:hAnsi="Times New Roman" w:cs="Times New Roman"/>
          <w:sz w:val="24"/>
          <w:szCs w:val="24"/>
        </w:rPr>
        <w:t>(</w:t>
      </w:r>
      <w:r w:rsidRPr="00D25ECA">
        <w:rPr>
          <w:rFonts w:ascii="Times New Roman" w:hAnsi="Times New Roman" w:cs="Times New Roman"/>
          <w:sz w:val="24"/>
          <w:szCs w:val="24"/>
        </w:rPr>
        <w:t>2024</w:t>
      </w:r>
      <w:r w:rsidR="005E70D3" w:rsidRPr="00D25ECA">
        <w:rPr>
          <w:rFonts w:ascii="Times New Roman" w:hAnsi="Times New Roman" w:cs="Times New Roman"/>
          <w:sz w:val="24"/>
          <w:szCs w:val="24"/>
        </w:rPr>
        <w:t>)</w:t>
      </w:r>
      <w:r w:rsidRPr="00D25ECA">
        <w:rPr>
          <w:rFonts w:ascii="Times New Roman" w:hAnsi="Times New Roman" w:cs="Times New Roman"/>
          <w:sz w:val="24"/>
          <w:szCs w:val="24"/>
        </w:rPr>
        <w:t xml:space="preserve">. Exploring </w:t>
      </w:r>
      <w:proofErr w:type="gramStart"/>
      <w:r w:rsidRPr="00D25ECA">
        <w:rPr>
          <w:rFonts w:ascii="Times New Roman" w:hAnsi="Times New Roman" w:cs="Times New Roman"/>
          <w:sz w:val="24"/>
          <w:szCs w:val="24"/>
        </w:rPr>
        <w:t>The</w:t>
      </w:r>
      <w:proofErr w:type="gramEnd"/>
      <w:r w:rsidRPr="00D25ECA">
        <w:rPr>
          <w:rFonts w:ascii="Times New Roman" w:hAnsi="Times New Roman" w:cs="Times New Roman"/>
          <w:sz w:val="24"/>
          <w:szCs w:val="24"/>
        </w:rPr>
        <w:t xml:space="preserve"> Impact of AI in Disease Detection and </w:t>
      </w:r>
      <w:proofErr w:type="spellStart"/>
      <w:r w:rsidRPr="00D25ECA">
        <w:rPr>
          <w:rFonts w:ascii="Times New Roman" w:hAnsi="Times New Roman" w:cs="Times New Roman"/>
          <w:sz w:val="24"/>
          <w:szCs w:val="24"/>
        </w:rPr>
        <w:t>Analyzing</w:t>
      </w:r>
      <w:proofErr w:type="spellEnd"/>
      <w:r w:rsidRPr="00D25ECA">
        <w:rPr>
          <w:rFonts w:ascii="Times New Roman" w:hAnsi="Times New Roman" w:cs="Times New Roman"/>
          <w:sz w:val="24"/>
          <w:szCs w:val="24"/>
        </w:rPr>
        <w:t xml:space="preserve"> the Landscape of Health Infrastructure in Pakistan (Doctoral dissertation, School of Social Sciences &amp; Humanities, S3H-NUST)</w:t>
      </w:r>
    </w:p>
    <w:p w14:paraId="7C8F7E1C" w14:textId="6B0B9D65"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Sangeet, S., Khan, A., Mahanta, S., Roy, N., Das, S.K., Mohanta, Y.K., </w:t>
      </w:r>
      <w:r w:rsidR="005E70D3" w:rsidRPr="00D25ECA">
        <w:rPr>
          <w:rFonts w:ascii="Times New Roman" w:hAnsi="Times New Roman" w:cs="Times New Roman"/>
          <w:sz w:val="24"/>
          <w:szCs w:val="24"/>
        </w:rPr>
        <w:t>et al. (</w:t>
      </w:r>
      <w:r w:rsidRPr="00D25ECA">
        <w:rPr>
          <w:rFonts w:ascii="Times New Roman" w:hAnsi="Times New Roman" w:cs="Times New Roman"/>
          <w:sz w:val="24"/>
          <w:szCs w:val="24"/>
        </w:rPr>
        <w:t>2023</w:t>
      </w:r>
      <w:r w:rsidR="005E70D3" w:rsidRPr="00D25ECA">
        <w:rPr>
          <w:rFonts w:ascii="Times New Roman" w:hAnsi="Times New Roman" w:cs="Times New Roman"/>
          <w:sz w:val="24"/>
          <w:szCs w:val="24"/>
        </w:rPr>
        <w:t>)</w:t>
      </w:r>
      <w:r w:rsidRPr="00D25ECA">
        <w:rPr>
          <w:rFonts w:ascii="Times New Roman" w:hAnsi="Times New Roman" w:cs="Times New Roman"/>
          <w:sz w:val="24"/>
          <w:szCs w:val="24"/>
        </w:rPr>
        <w:t xml:space="preserve">. Computational analysis of Bacopa monnieri (L.) </w:t>
      </w:r>
      <w:proofErr w:type="spellStart"/>
      <w:r w:rsidRPr="00D25ECA">
        <w:rPr>
          <w:rFonts w:ascii="Times New Roman" w:hAnsi="Times New Roman" w:cs="Times New Roman"/>
          <w:sz w:val="24"/>
          <w:szCs w:val="24"/>
        </w:rPr>
        <w:t>Wettst</w:t>
      </w:r>
      <w:proofErr w:type="spellEnd"/>
      <w:r w:rsidRPr="00D25ECA">
        <w:rPr>
          <w:rFonts w:ascii="Times New Roman" w:hAnsi="Times New Roman" w:cs="Times New Roman"/>
          <w:sz w:val="24"/>
          <w:szCs w:val="24"/>
        </w:rPr>
        <w:t>. Compounds for drug development against neurodegenerative disorders. </w:t>
      </w:r>
      <w:r w:rsidRPr="00D25ECA">
        <w:rPr>
          <w:rFonts w:ascii="Times New Roman" w:hAnsi="Times New Roman" w:cs="Times New Roman"/>
          <w:i/>
          <w:iCs/>
          <w:sz w:val="24"/>
          <w:szCs w:val="24"/>
        </w:rPr>
        <w:t>Current computer-aided drug design</w:t>
      </w:r>
      <w:r w:rsidRPr="00D25ECA">
        <w:rPr>
          <w:rFonts w:ascii="Times New Roman" w:hAnsi="Times New Roman" w:cs="Times New Roman"/>
          <w:sz w:val="24"/>
          <w:szCs w:val="24"/>
        </w:rPr>
        <w:t>, 19(1),24-36.</w:t>
      </w:r>
    </w:p>
    <w:p w14:paraId="27E60603" w14:textId="2CE93CD2"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proofErr w:type="spellStart"/>
      <w:r w:rsidRPr="00D25ECA">
        <w:rPr>
          <w:rFonts w:ascii="Times New Roman" w:hAnsi="Times New Roman" w:cs="Times New Roman"/>
          <w:sz w:val="24"/>
          <w:szCs w:val="24"/>
        </w:rPr>
        <w:t>Sathianathan</w:t>
      </w:r>
      <w:proofErr w:type="spellEnd"/>
      <w:r w:rsidRPr="00D25ECA">
        <w:rPr>
          <w:rFonts w:ascii="Times New Roman" w:hAnsi="Times New Roman" w:cs="Times New Roman"/>
          <w:sz w:val="24"/>
          <w:szCs w:val="24"/>
        </w:rPr>
        <w:t xml:space="preserve">, R. </w:t>
      </w:r>
      <w:r w:rsidR="005E70D3" w:rsidRPr="00D25ECA">
        <w:rPr>
          <w:rFonts w:ascii="Times New Roman" w:hAnsi="Times New Roman" w:cs="Times New Roman"/>
          <w:sz w:val="24"/>
          <w:szCs w:val="24"/>
        </w:rPr>
        <w:t xml:space="preserve">&amp; </w:t>
      </w:r>
      <w:proofErr w:type="spellStart"/>
      <w:r w:rsidRPr="00D25ECA">
        <w:rPr>
          <w:rFonts w:ascii="Times New Roman" w:hAnsi="Times New Roman" w:cs="Times New Roman"/>
          <w:sz w:val="24"/>
          <w:szCs w:val="24"/>
        </w:rPr>
        <w:t>Kantipudi</w:t>
      </w:r>
      <w:proofErr w:type="spellEnd"/>
      <w:r w:rsidRPr="00D25ECA">
        <w:rPr>
          <w:rFonts w:ascii="Times New Roman" w:hAnsi="Times New Roman" w:cs="Times New Roman"/>
          <w:sz w:val="24"/>
          <w:szCs w:val="24"/>
        </w:rPr>
        <w:t xml:space="preserve">, S.J., </w:t>
      </w:r>
      <w:r w:rsidR="005E70D3" w:rsidRPr="00D25ECA">
        <w:rPr>
          <w:rFonts w:ascii="Times New Roman" w:hAnsi="Times New Roman" w:cs="Times New Roman"/>
          <w:sz w:val="24"/>
          <w:szCs w:val="24"/>
        </w:rPr>
        <w:t>(</w:t>
      </w:r>
      <w:r w:rsidRPr="00D25ECA">
        <w:rPr>
          <w:rFonts w:ascii="Times New Roman" w:hAnsi="Times New Roman" w:cs="Times New Roman"/>
          <w:sz w:val="24"/>
          <w:szCs w:val="24"/>
        </w:rPr>
        <w:t>2018</w:t>
      </w:r>
      <w:r w:rsidR="005E70D3" w:rsidRPr="00D25ECA">
        <w:rPr>
          <w:rFonts w:ascii="Times New Roman" w:hAnsi="Times New Roman" w:cs="Times New Roman"/>
          <w:sz w:val="24"/>
          <w:szCs w:val="24"/>
        </w:rPr>
        <w:t>)</w:t>
      </w:r>
      <w:r w:rsidRPr="00D25ECA">
        <w:rPr>
          <w:rFonts w:ascii="Times New Roman" w:hAnsi="Times New Roman" w:cs="Times New Roman"/>
          <w:sz w:val="24"/>
          <w:szCs w:val="24"/>
        </w:rPr>
        <w:t>. The dementia epidemic: Impact, prevention, and challenges for India. </w:t>
      </w:r>
      <w:r w:rsidRPr="00D25ECA">
        <w:rPr>
          <w:rFonts w:ascii="Times New Roman" w:hAnsi="Times New Roman" w:cs="Times New Roman"/>
          <w:i/>
          <w:iCs/>
          <w:sz w:val="24"/>
          <w:szCs w:val="24"/>
        </w:rPr>
        <w:t>Indian journal of psychiatry</w:t>
      </w:r>
      <w:r w:rsidRPr="00D25ECA">
        <w:rPr>
          <w:rFonts w:ascii="Times New Roman" w:hAnsi="Times New Roman" w:cs="Times New Roman"/>
          <w:sz w:val="24"/>
          <w:szCs w:val="24"/>
        </w:rPr>
        <w:t>, 60(2), 165-167.</w:t>
      </w:r>
    </w:p>
    <w:p w14:paraId="3E817516" w14:textId="017157A0"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Schapira, A.H.V., Cooper, J.M., Dexter, D., Clark, J.B., Jenner, P. </w:t>
      </w:r>
      <w:r w:rsidR="005E70D3" w:rsidRPr="00D25ECA">
        <w:rPr>
          <w:rFonts w:ascii="Times New Roman" w:hAnsi="Times New Roman" w:cs="Times New Roman"/>
          <w:sz w:val="24"/>
          <w:szCs w:val="24"/>
        </w:rPr>
        <w:t xml:space="preserve">&amp; </w:t>
      </w:r>
      <w:r w:rsidRPr="00D25ECA">
        <w:rPr>
          <w:rFonts w:ascii="Times New Roman" w:hAnsi="Times New Roman" w:cs="Times New Roman"/>
          <w:sz w:val="24"/>
          <w:szCs w:val="24"/>
        </w:rPr>
        <w:t xml:space="preserve">Marsden, C.D., </w:t>
      </w:r>
      <w:r w:rsidR="005E70D3" w:rsidRPr="00D25ECA">
        <w:rPr>
          <w:rFonts w:ascii="Times New Roman" w:hAnsi="Times New Roman" w:cs="Times New Roman"/>
          <w:sz w:val="24"/>
          <w:szCs w:val="24"/>
        </w:rPr>
        <w:t>(</w:t>
      </w:r>
      <w:r w:rsidRPr="00D25ECA">
        <w:rPr>
          <w:rFonts w:ascii="Times New Roman" w:hAnsi="Times New Roman" w:cs="Times New Roman"/>
          <w:sz w:val="24"/>
          <w:szCs w:val="24"/>
        </w:rPr>
        <w:t>1990</w:t>
      </w:r>
      <w:r w:rsidR="005E70D3" w:rsidRPr="00D25ECA">
        <w:rPr>
          <w:rFonts w:ascii="Times New Roman" w:hAnsi="Times New Roman" w:cs="Times New Roman"/>
          <w:sz w:val="24"/>
          <w:szCs w:val="24"/>
        </w:rPr>
        <w:t>)</w:t>
      </w:r>
      <w:r w:rsidRPr="00D25ECA">
        <w:rPr>
          <w:rFonts w:ascii="Times New Roman" w:hAnsi="Times New Roman" w:cs="Times New Roman"/>
          <w:sz w:val="24"/>
          <w:szCs w:val="24"/>
        </w:rPr>
        <w:t>. Mitochondrial complex I deficiency in Parkinson's disease. </w:t>
      </w:r>
      <w:r w:rsidRPr="00D25ECA">
        <w:rPr>
          <w:rFonts w:ascii="Times New Roman" w:hAnsi="Times New Roman" w:cs="Times New Roman"/>
          <w:i/>
          <w:iCs/>
          <w:sz w:val="24"/>
          <w:szCs w:val="24"/>
        </w:rPr>
        <w:t>Journal of neurochemistry</w:t>
      </w:r>
      <w:r w:rsidRPr="00D25ECA">
        <w:rPr>
          <w:rFonts w:ascii="Times New Roman" w:hAnsi="Times New Roman" w:cs="Times New Roman"/>
          <w:sz w:val="24"/>
          <w:szCs w:val="24"/>
        </w:rPr>
        <w:t>, 54(3),823-827.</w:t>
      </w:r>
    </w:p>
    <w:p w14:paraId="07759839" w14:textId="080C5C6D"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Shaikh, S., Salunkhe, P., Jadhav, H. </w:t>
      </w:r>
      <w:r w:rsidR="005E70D3" w:rsidRPr="00D25ECA">
        <w:rPr>
          <w:rFonts w:ascii="Times New Roman" w:hAnsi="Times New Roman" w:cs="Times New Roman"/>
          <w:sz w:val="24"/>
          <w:szCs w:val="24"/>
        </w:rPr>
        <w:t>&amp;</w:t>
      </w:r>
      <w:r w:rsidRPr="00D25ECA">
        <w:rPr>
          <w:rFonts w:ascii="Times New Roman" w:hAnsi="Times New Roman" w:cs="Times New Roman"/>
          <w:sz w:val="24"/>
          <w:szCs w:val="24"/>
        </w:rPr>
        <w:t xml:space="preserve"> Shaikh, S., </w:t>
      </w:r>
      <w:r w:rsidR="005E70D3" w:rsidRPr="00D25ECA">
        <w:rPr>
          <w:rFonts w:ascii="Times New Roman" w:hAnsi="Times New Roman" w:cs="Times New Roman"/>
          <w:sz w:val="24"/>
          <w:szCs w:val="24"/>
        </w:rPr>
        <w:t>(</w:t>
      </w:r>
      <w:r w:rsidRPr="00D25ECA">
        <w:rPr>
          <w:rFonts w:ascii="Times New Roman" w:hAnsi="Times New Roman" w:cs="Times New Roman"/>
          <w:sz w:val="24"/>
          <w:szCs w:val="24"/>
        </w:rPr>
        <w:t>2025</w:t>
      </w:r>
      <w:r w:rsidR="005E70D3" w:rsidRPr="00D25ECA">
        <w:rPr>
          <w:rFonts w:ascii="Times New Roman" w:hAnsi="Times New Roman" w:cs="Times New Roman"/>
          <w:sz w:val="24"/>
          <w:szCs w:val="24"/>
        </w:rPr>
        <w:t>)</w:t>
      </w:r>
      <w:r w:rsidRPr="00D25ECA">
        <w:rPr>
          <w:rFonts w:ascii="Times New Roman" w:hAnsi="Times New Roman" w:cs="Times New Roman"/>
          <w:sz w:val="24"/>
          <w:szCs w:val="24"/>
        </w:rPr>
        <w:t xml:space="preserve">. </w:t>
      </w:r>
      <w:r w:rsidRPr="00D25ECA">
        <w:rPr>
          <w:rFonts w:ascii="Times New Roman" w:hAnsi="Times New Roman" w:cs="Times New Roman"/>
          <w:i/>
          <w:iCs/>
          <w:sz w:val="24"/>
          <w:szCs w:val="24"/>
        </w:rPr>
        <w:t>Centella asiatica</w:t>
      </w:r>
      <w:r w:rsidRPr="00D25ECA">
        <w:rPr>
          <w:rFonts w:ascii="Times New Roman" w:hAnsi="Times New Roman" w:cs="Times New Roman"/>
          <w:sz w:val="24"/>
          <w:szCs w:val="24"/>
        </w:rPr>
        <w:t xml:space="preserve"> in Oncology: An Ancient Herb with Modern Anticancer Promise. </w:t>
      </w:r>
      <w:r w:rsidRPr="00D25ECA">
        <w:rPr>
          <w:rFonts w:ascii="Times New Roman" w:hAnsi="Times New Roman" w:cs="Times New Roman"/>
          <w:i/>
          <w:iCs/>
          <w:sz w:val="24"/>
          <w:szCs w:val="24"/>
        </w:rPr>
        <w:t xml:space="preserve">Pharmaceutical Science: New Insights and Developments, </w:t>
      </w:r>
      <w:r w:rsidRPr="00D25ECA">
        <w:rPr>
          <w:rFonts w:ascii="Times New Roman" w:hAnsi="Times New Roman" w:cs="Times New Roman"/>
          <w:sz w:val="24"/>
          <w:szCs w:val="24"/>
        </w:rPr>
        <w:t>5, 142-170.</w:t>
      </w:r>
    </w:p>
    <w:p w14:paraId="455D8445" w14:textId="6CE97CF9"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proofErr w:type="spellStart"/>
      <w:r w:rsidRPr="00D25ECA">
        <w:rPr>
          <w:rFonts w:ascii="Times New Roman" w:hAnsi="Times New Roman" w:cs="Times New Roman"/>
          <w:sz w:val="24"/>
          <w:szCs w:val="24"/>
        </w:rPr>
        <w:t>Shalavadi</w:t>
      </w:r>
      <w:proofErr w:type="spellEnd"/>
      <w:r w:rsidRPr="00D25ECA">
        <w:rPr>
          <w:rFonts w:ascii="Times New Roman" w:hAnsi="Times New Roman" w:cs="Times New Roman"/>
          <w:sz w:val="24"/>
          <w:szCs w:val="24"/>
        </w:rPr>
        <w:t xml:space="preserve">, M., </w:t>
      </w:r>
      <w:proofErr w:type="spellStart"/>
      <w:r w:rsidRPr="00D25ECA">
        <w:rPr>
          <w:rFonts w:ascii="Times New Roman" w:hAnsi="Times New Roman" w:cs="Times New Roman"/>
          <w:sz w:val="24"/>
          <w:szCs w:val="24"/>
        </w:rPr>
        <w:t>Hosoor</w:t>
      </w:r>
      <w:proofErr w:type="spellEnd"/>
      <w:r w:rsidRPr="00D25ECA">
        <w:rPr>
          <w:rFonts w:ascii="Times New Roman" w:hAnsi="Times New Roman" w:cs="Times New Roman"/>
          <w:sz w:val="24"/>
          <w:szCs w:val="24"/>
        </w:rPr>
        <w:t xml:space="preserve">, A., Devraj, M.M., </w:t>
      </w:r>
      <w:proofErr w:type="spellStart"/>
      <w:r w:rsidRPr="00D25ECA">
        <w:rPr>
          <w:rFonts w:ascii="Times New Roman" w:hAnsi="Times New Roman" w:cs="Times New Roman"/>
          <w:sz w:val="24"/>
          <w:szCs w:val="24"/>
        </w:rPr>
        <w:t>Kinnal</w:t>
      </w:r>
      <w:proofErr w:type="spellEnd"/>
      <w:r w:rsidRPr="00D25ECA">
        <w:rPr>
          <w:rFonts w:ascii="Times New Roman" w:hAnsi="Times New Roman" w:cs="Times New Roman"/>
          <w:sz w:val="24"/>
          <w:szCs w:val="24"/>
        </w:rPr>
        <w:t xml:space="preserve">, R., Patil, S., Chandrashekar, </w:t>
      </w:r>
      <w:r w:rsidR="005E70D3" w:rsidRPr="00D25ECA">
        <w:rPr>
          <w:rFonts w:ascii="Times New Roman" w:hAnsi="Times New Roman" w:cs="Times New Roman"/>
          <w:sz w:val="24"/>
          <w:szCs w:val="24"/>
        </w:rPr>
        <w:t>et al. (</w:t>
      </w:r>
      <w:r w:rsidRPr="00D25ECA">
        <w:rPr>
          <w:rFonts w:ascii="Times New Roman" w:hAnsi="Times New Roman" w:cs="Times New Roman"/>
          <w:sz w:val="24"/>
          <w:szCs w:val="24"/>
        </w:rPr>
        <w:t>2024</w:t>
      </w:r>
      <w:r w:rsidR="005E70D3" w:rsidRPr="00D25ECA">
        <w:rPr>
          <w:rFonts w:ascii="Times New Roman" w:hAnsi="Times New Roman" w:cs="Times New Roman"/>
          <w:sz w:val="24"/>
          <w:szCs w:val="24"/>
        </w:rPr>
        <w:t>)</w:t>
      </w:r>
      <w:r w:rsidRPr="00D25ECA">
        <w:rPr>
          <w:rFonts w:ascii="Times New Roman" w:hAnsi="Times New Roman" w:cs="Times New Roman"/>
          <w:sz w:val="24"/>
          <w:szCs w:val="24"/>
        </w:rPr>
        <w:t>. Anti-epileptic activity of against PTZ induced epilepsy in Swiss Mentha cordifolia Albino mice. </w:t>
      </w:r>
      <w:r w:rsidRPr="00D25ECA">
        <w:rPr>
          <w:rFonts w:ascii="Times New Roman" w:hAnsi="Times New Roman" w:cs="Times New Roman"/>
          <w:i/>
          <w:iCs/>
          <w:sz w:val="24"/>
          <w:szCs w:val="24"/>
        </w:rPr>
        <w:t>Asian Journal of Pharmacy and Pharmacology</w:t>
      </w:r>
      <w:r w:rsidRPr="00D25ECA">
        <w:rPr>
          <w:rFonts w:ascii="Times New Roman" w:hAnsi="Times New Roman" w:cs="Times New Roman"/>
          <w:sz w:val="24"/>
          <w:szCs w:val="24"/>
        </w:rPr>
        <w:t>, 10(2), 59-63.</w:t>
      </w:r>
    </w:p>
    <w:p w14:paraId="2FA8226F" w14:textId="49B3C50A"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lastRenderedPageBreak/>
        <w:t xml:space="preserve">Sharma, R., Singla, R.K., Banerjee, S., Sinha, B., Shen, B. </w:t>
      </w:r>
      <w:r w:rsidR="005E70D3" w:rsidRPr="00D25ECA">
        <w:rPr>
          <w:rFonts w:ascii="Times New Roman" w:hAnsi="Times New Roman" w:cs="Times New Roman"/>
          <w:sz w:val="24"/>
          <w:szCs w:val="24"/>
        </w:rPr>
        <w:t>&amp;</w:t>
      </w:r>
      <w:r w:rsidRPr="00D25ECA">
        <w:rPr>
          <w:rFonts w:ascii="Times New Roman" w:hAnsi="Times New Roman" w:cs="Times New Roman"/>
          <w:sz w:val="24"/>
          <w:szCs w:val="24"/>
        </w:rPr>
        <w:t xml:space="preserve"> Sharma, R., </w:t>
      </w:r>
      <w:r w:rsidR="005E70D3" w:rsidRPr="00D25ECA">
        <w:rPr>
          <w:rFonts w:ascii="Times New Roman" w:hAnsi="Times New Roman" w:cs="Times New Roman"/>
          <w:sz w:val="24"/>
          <w:szCs w:val="24"/>
        </w:rPr>
        <w:t>(</w:t>
      </w:r>
      <w:r w:rsidRPr="00D25ECA">
        <w:rPr>
          <w:rFonts w:ascii="Times New Roman" w:hAnsi="Times New Roman" w:cs="Times New Roman"/>
          <w:sz w:val="24"/>
          <w:szCs w:val="24"/>
        </w:rPr>
        <w:t>2022</w:t>
      </w:r>
      <w:r w:rsidR="005E70D3" w:rsidRPr="00D25ECA">
        <w:rPr>
          <w:rFonts w:ascii="Times New Roman" w:hAnsi="Times New Roman" w:cs="Times New Roman"/>
          <w:sz w:val="24"/>
          <w:szCs w:val="24"/>
        </w:rPr>
        <w:t>)</w:t>
      </w:r>
      <w:r w:rsidRPr="00D25ECA">
        <w:rPr>
          <w:rFonts w:ascii="Times New Roman" w:hAnsi="Times New Roman" w:cs="Times New Roman"/>
          <w:sz w:val="24"/>
          <w:szCs w:val="24"/>
        </w:rPr>
        <w:t xml:space="preserve">. Role of </w:t>
      </w:r>
      <w:proofErr w:type="spellStart"/>
      <w:r w:rsidRPr="00D25ECA">
        <w:rPr>
          <w:rFonts w:ascii="Times New Roman" w:hAnsi="Times New Roman" w:cs="Times New Roman"/>
          <w:sz w:val="24"/>
          <w:szCs w:val="24"/>
        </w:rPr>
        <w:t>Shankhpushpi</w:t>
      </w:r>
      <w:proofErr w:type="spellEnd"/>
      <w:r w:rsidRPr="00D25ECA">
        <w:rPr>
          <w:rFonts w:ascii="Times New Roman" w:hAnsi="Times New Roman" w:cs="Times New Roman"/>
          <w:sz w:val="24"/>
          <w:szCs w:val="24"/>
        </w:rPr>
        <w:t xml:space="preserve"> (Convolvulus </w:t>
      </w:r>
      <w:proofErr w:type="spellStart"/>
      <w:r w:rsidRPr="00D25ECA">
        <w:rPr>
          <w:rFonts w:ascii="Times New Roman" w:hAnsi="Times New Roman" w:cs="Times New Roman"/>
          <w:sz w:val="24"/>
          <w:szCs w:val="24"/>
        </w:rPr>
        <w:t>pluricaulis</w:t>
      </w:r>
      <w:proofErr w:type="spellEnd"/>
      <w:r w:rsidRPr="00D25ECA">
        <w:rPr>
          <w:rFonts w:ascii="Times New Roman" w:hAnsi="Times New Roman" w:cs="Times New Roman"/>
          <w:sz w:val="24"/>
          <w:szCs w:val="24"/>
        </w:rPr>
        <w:t>) in neurological disorders: An umbrella review covering evidence from ethnopharmacology to clinical studies. </w:t>
      </w:r>
      <w:r w:rsidRPr="00D25ECA">
        <w:rPr>
          <w:rFonts w:ascii="Times New Roman" w:hAnsi="Times New Roman" w:cs="Times New Roman"/>
          <w:i/>
          <w:iCs/>
          <w:sz w:val="24"/>
          <w:szCs w:val="24"/>
        </w:rPr>
        <w:t xml:space="preserve">Neuroscience &amp; </w:t>
      </w:r>
      <w:proofErr w:type="spellStart"/>
      <w:r w:rsidRPr="00D25ECA">
        <w:rPr>
          <w:rFonts w:ascii="Times New Roman" w:hAnsi="Times New Roman" w:cs="Times New Roman"/>
          <w:i/>
          <w:iCs/>
          <w:sz w:val="24"/>
          <w:szCs w:val="24"/>
        </w:rPr>
        <w:t>Biobehavioral</w:t>
      </w:r>
      <w:proofErr w:type="spellEnd"/>
      <w:r w:rsidRPr="00D25ECA">
        <w:rPr>
          <w:rFonts w:ascii="Times New Roman" w:hAnsi="Times New Roman" w:cs="Times New Roman"/>
          <w:i/>
          <w:iCs/>
          <w:sz w:val="24"/>
          <w:szCs w:val="24"/>
        </w:rPr>
        <w:t xml:space="preserve"> Reviews</w:t>
      </w:r>
      <w:r w:rsidRPr="00D25ECA">
        <w:rPr>
          <w:rFonts w:ascii="Times New Roman" w:hAnsi="Times New Roman" w:cs="Times New Roman"/>
          <w:sz w:val="24"/>
          <w:szCs w:val="24"/>
        </w:rPr>
        <w:t>, 140, 104795.</w:t>
      </w:r>
    </w:p>
    <w:p w14:paraId="603DCE38" w14:textId="331ADE51"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Sharma, V., Sharma, R., Gautam, D.S., Kuca, K., </w:t>
      </w:r>
      <w:proofErr w:type="spellStart"/>
      <w:r w:rsidRPr="00D25ECA">
        <w:rPr>
          <w:rFonts w:ascii="Times New Roman" w:hAnsi="Times New Roman" w:cs="Times New Roman"/>
          <w:sz w:val="24"/>
          <w:szCs w:val="24"/>
        </w:rPr>
        <w:t>Nepovimova</w:t>
      </w:r>
      <w:proofErr w:type="spellEnd"/>
      <w:r w:rsidRPr="00D25ECA">
        <w:rPr>
          <w:rFonts w:ascii="Times New Roman" w:hAnsi="Times New Roman" w:cs="Times New Roman"/>
          <w:sz w:val="24"/>
          <w:szCs w:val="24"/>
        </w:rPr>
        <w:t xml:space="preserve">, E. </w:t>
      </w:r>
      <w:r w:rsidR="009D6971" w:rsidRPr="00D25ECA">
        <w:rPr>
          <w:rFonts w:ascii="Times New Roman" w:hAnsi="Times New Roman" w:cs="Times New Roman"/>
          <w:sz w:val="24"/>
          <w:szCs w:val="24"/>
        </w:rPr>
        <w:t xml:space="preserve">&amp; </w:t>
      </w:r>
      <w:r w:rsidRPr="00D25ECA">
        <w:rPr>
          <w:rFonts w:ascii="Times New Roman" w:hAnsi="Times New Roman" w:cs="Times New Roman"/>
          <w:sz w:val="24"/>
          <w:szCs w:val="24"/>
        </w:rPr>
        <w:t xml:space="preserve">Martins, N., </w:t>
      </w:r>
      <w:r w:rsidR="005E70D3" w:rsidRPr="00D25ECA">
        <w:rPr>
          <w:rFonts w:ascii="Times New Roman" w:hAnsi="Times New Roman" w:cs="Times New Roman"/>
          <w:sz w:val="24"/>
          <w:szCs w:val="24"/>
        </w:rPr>
        <w:t>(</w:t>
      </w:r>
      <w:r w:rsidRPr="00D25ECA">
        <w:rPr>
          <w:rFonts w:ascii="Times New Roman" w:hAnsi="Times New Roman" w:cs="Times New Roman"/>
          <w:sz w:val="24"/>
          <w:szCs w:val="24"/>
        </w:rPr>
        <w:t>2020</w:t>
      </w:r>
      <w:r w:rsidR="005E70D3" w:rsidRPr="00D25ECA">
        <w:rPr>
          <w:rFonts w:ascii="Times New Roman" w:hAnsi="Times New Roman" w:cs="Times New Roman"/>
          <w:sz w:val="24"/>
          <w:szCs w:val="24"/>
        </w:rPr>
        <w:t>)</w:t>
      </w:r>
      <w:r w:rsidRPr="00D25ECA">
        <w:rPr>
          <w:rFonts w:ascii="Times New Roman" w:hAnsi="Times New Roman" w:cs="Times New Roman"/>
          <w:sz w:val="24"/>
          <w:szCs w:val="24"/>
        </w:rPr>
        <w:t>. Role of Vacha (</w:t>
      </w:r>
      <w:r w:rsidRPr="00D25ECA">
        <w:rPr>
          <w:rFonts w:ascii="Times New Roman" w:hAnsi="Times New Roman" w:cs="Times New Roman"/>
          <w:i/>
          <w:iCs/>
          <w:sz w:val="24"/>
          <w:szCs w:val="24"/>
        </w:rPr>
        <w:t>Acorus calamus</w:t>
      </w:r>
      <w:r w:rsidRPr="00D25ECA">
        <w:rPr>
          <w:rFonts w:ascii="Times New Roman" w:hAnsi="Times New Roman" w:cs="Times New Roman"/>
          <w:sz w:val="24"/>
          <w:szCs w:val="24"/>
        </w:rPr>
        <w:t xml:space="preserve"> Linn.) in neurological and metabolic disorders: evidence from ethnopharmacology, phytochemistry, pharmacology and clinical study. </w:t>
      </w:r>
      <w:r w:rsidRPr="00D25ECA">
        <w:rPr>
          <w:rFonts w:ascii="Times New Roman" w:hAnsi="Times New Roman" w:cs="Times New Roman"/>
          <w:i/>
          <w:iCs/>
          <w:sz w:val="24"/>
          <w:szCs w:val="24"/>
        </w:rPr>
        <w:t>Journal of clinical medicine</w:t>
      </w:r>
      <w:r w:rsidRPr="00D25ECA">
        <w:rPr>
          <w:rFonts w:ascii="Times New Roman" w:hAnsi="Times New Roman" w:cs="Times New Roman"/>
          <w:sz w:val="24"/>
          <w:szCs w:val="24"/>
        </w:rPr>
        <w:t>, 9(4), 1176.</w:t>
      </w:r>
    </w:p>
    <w:p w14:paraId="3E1D28A3" w14:textId="401F2824"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Shinde, S., Balasubramaniam, A.K., Mulay, V., Saste, G., Girme, A. </w:t>
      </w:r>
      <w:r w:rsidR="009D6971" w:rsidRPr="00D25ECA">
        <w:rPr>
          <w:rFonts w:ascii="Times New Roman" w:hAnsi="Times New Roman" w:cs="Times New Roman"/>
          <w:sz w:val="24"/>
          <w:szCs w:val="24"/>
        </w:rPr>
        <w:t>&amp;</w:t>
      </w:r>
      <w:r w:rsidRPr="00D25ECA">
        <w:rPr>
          <w:rFonts w:ascii="Times New Roman" w:hAnsi="Times New Roman" w:cs="Times New Roman"/>
          <w:sz w:val="24"/>
          <w:szCs w:val="24"/>
        </w:rPr>
        <w:t xml:space="preserve"> Hingorani, L., </w:t>
      </w:r>
      <w:r w:rsidR="005E70D3" w:rsidRPr="00D25ECA">
        <w:rPr>
          <w:rFonts w:ascii="Times New Roman" w:hAnsi="Times New Roman" w:cs="Times New Roman"/>
          <w:sz w:val="24"/>
          <w:szCs w:val="24"/>
        </w:rPr>
        <w:t>(</w:t>
      </w:r>
      <w:r w:rsidRPr="00D25ECA">
        <w:rPr>
          <w:rFonts w:ascii="Times New Roman" w:hAnsi="Times New Roman" w:cs="Times New Roman"/>
          <w:sz w:val="24"/>
          <w:szCs w:val="24"/>
        </w:rPr>
        <w:t>2023</w:t>
      </w:r>
      <w:r w:rsidR="005E70D3" w:rsidRPr="00D25ECA">
        <w:rPr>
          <w:rFonts w:ascii="Times New Roman" w:hAnsi="Times New Roman" w:cs="Times New Roman"/>
          <w:sz w:val="24"/>
          <w:szCs w:val="24"/>
        </w:rPr>
        <w:t>)</w:t>
      </w:r>
      <w:r w:rsidRPr="00D25ECA">
        <w:rPr>
          <w:rFonts w:ascii="Times New Roman" w:hAnsi="Times New Roman" w:cs="Times New Roman"/>
          <w:sz w:val="24"/>
          <w:szCs w:val="24"/>
        </w:rPr>
        <w:t>. Recent advancements in extraction techniques of Ashwagandha (</w:t>
      </w:r>
      <w:r w:rsidRPr="00D25ECA">
        <w:rPr>
          <w:rFonts w:ascii="Times New Roman" w:hAnsi="Times New Roman" w:cs="Times New Roman"/>
          <w:i/>
          <w:iCs/>
          <w:sz w:val="24"/>
          <w:szCs w:val="24"/>
        </w:rPr>
        <w:t>Withania somnifera</w:t>
      </w:r>
      <w:r w:rsidRPr="00D25ECA">
        <w:rPr>
          <w:rFonts w:ascii="Times New Roman" w:hAnsi="Times New Roman" w:cs="Times New Roman"/>
          <w:sz w:val="24"/>
          <w:szCs w:val="24"/>
        </w:rPr>
        <w:t>) with insights on phytochemicals, structural significance, pharmacology, and current trends in food applications. </w:t>
      </w:r>
      <w:r w:rsidRPr="00D25ECA">
        <w:rPr>
          <w:rFonts w:ascii="Times New Roman" w:hAnsi="Times New Roman" w:cs="Times New Roman"/>
          <w:i/>
          <w:iCs/>
          <w:sz w:val="24"/>
          <w:szCs w:val="24"/>
        </w:rPr>
        <w:t>ACS omega</w:t>
      </w:r>
      <w:r w:rsidRPr="00D25ECA">
        <w:rPr>
          <w:rFonts w:ascii="Times New Roman" w:hAnsi="Times New Roman" w:cs="Times New Roman"/>
          <w:sz w:val="24"/>
          <w:szCs w:val="24"/>
        </w:rPr>
        <w:t>, 8(44), 40982-41003.</w:t>
      </w:r>
    </w:p>
    <w:p w14:paraId="7FACDD70" w14:textId="1C41EB65"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Singh, D. </w:t>
      </w:r>
      <w:r w:rsidR="009D6971" w:rsidRPr="00D25ECA">
        <w:rPr>
          <w:rFonts w:ascii="Times New Roman" w:hAnsi="Times New Roman" w:cs="Times New Roman"/>
          <w:sz w:val="24"/>
          <w:szCs w:val="24"/>
        </w:rPr>
        <w:t xml:space="preserve">&amp; </w:t>
      </w:r>
      <w:r w:rsidRPr="00D25ECA">
        <w:rPr>
          <w:rFonts w:ascii="Times New Roman" w:hAnsi="Times New Roman" w:cs="Times New Roman"/>
          <w:sz w:val="24"/>
          <w:szCs w:val="24"/>
        </w:rPr>
        <w:t xml:space="preserve">Chaudhuri, P.K., </w:t>
      </w:r>
      <w:r w:rsidR="005E70D3" w:rsidRPr="00D25ECA">
        <w:rPr>
          <w:rFonts w:ascii="Times New Roman" w:hAnsi="Times New Roman" w:cs="Times New Roman"/>
          <w:sz w:val="24"/>
          <w:szCs w:val="24"/>
        </w:rPr>
        <w:t>(</w:t>
      </w:r>
      <w:r w:rsidRPr="00D25ECA">
        <w:rPr>
          <w:rFonts w:ascii="Times New Roman" w:hAnsi="Times New Roman" w:cs="Times New Roman"/>
          <w:sz w:val="24"/>
          <w:szCs w:val="24"/>
        </w:rPr>
        <w:t>2018</w:t>
      </w:r>
      <w:r w:rsidR="005E70D3" w:rsidRPr="00D25ECA">
        <w:rPr>
          <w:rFonts w:ascii="Times New Roman" w:hAnsi="Times New Roman" w:cs="Times New Roman"/>
          <w:sz w:val="24"/>
          <w:szCs w:val="24"/>
        </w:rPr>
        <w:t>)</w:t>
      </w:r>
      <w:r w:rsidRPr="00D25ECA">
        <w:rPr>
          <w:rFonts w:ascii="Times New Roman" w:hAnsi="Times New Roman" w:cs="Times New Roman"/>
          <w:sz w:val="24"/>
          <w:szCs w:val="24"/>
        </w:rPr>
        <w:t>. A review on phytochemical and pharmacological properties of Holy basil (</w:t>
      </w:r>
      <w:r w:rsidRPr="00D25ECA">
        <w:rPr>
          <w:rFonts w:ascii="Times New Roman" w:hAnsi="Times New Roman" w:cs="Times New Roman"/>
          <w:i/>
          <w:iCs/>
          <w:sz w:val="24"/>
          <w:szCs w:val="24"/>
        </w:rPr>
        <w:t>Ocimum sanctum</w:t>
      </w:r>
      <w:r w:rsidRPr="00D25ECA">
        <w:rPr>
          <w:rFonts w:ascii="Times New Roman" w:hAnsi="Times New Roman" w:cs="Times New Roman"/>
          <w:sz w:val="24"/>
          <w:szCs w:val="24"/>
        </w:rPr>
        <w:t xml:space="preserve"> L.). </w:t>
      </w:r>
      <w:r w:rsidRPr="00D25ECA">
        <w:rPr>
          <w:rFonts w:ascii="Times New Roman" w:hAnsi="Times New Roman" w:cs="Times New Roman"/>
          <w:i/>
          <w:iCs/>
          <w:sz w:val="24"/>
          <w:szCs w:val="24"/>
        </w:rPr>
        <w:t>Industrial Crops and Products</w:t>
      </w:r>
      <w:r w:rsidRPr="00D25ECA">
        <w:rPr>
          <w:rFonts w:ascii="Times New Roman" w:hAnsi="Times New Roman" w:cs="Times New Roman"/>
          <w:sz w:val="24"/>
          <w:szCs w:val="24"/>
        </w:rPr>
        <w:t>, 118, 367-382.</w:t>
      </w:r>
    </w:p>
    <w:p w14:paraId="25B804EE" w14:textId="532892A4"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Singh, G. </w:t>
      </w:r>
      <w:r w:rsidR="009D6971" w:rsidRPr="00D25ECA">
        <w:rPr>
          <w:rFonts w:ascii="Times New Roman" w:hAnsi="Times New Roman" w:cs="Times New Roman"/>
          <w:sz w:val="24"/>
          <w:szCs w:val="24"/>
        </w:rPr>
        <w:t>&amp;</w:t>
      </w:r>
      <w:r w:rsidRPr="00D25ECA">
        <w:rPr>
          <w:rFonts w:ascii="Times New Roman" w:hAnsi="Times New Roman" w:cs="Times New Roman"/>
          <w:sz w:val="24"/>
          <w:szCs w:val="24"/>
        </w:rPr>
        <w:t xml:space="preserve"> Sander, J.W., </w:t>
      </w:r>
      <w:r w:rsidR="005E70D3" w:rsidRPr="00D25ECA">
        <w:rPr>
          <w:rFonts w:ascii="Times New Roman" w:hAnsi="Times New Roman" w:cs="Times New Roman"/>
          <w:sz w:val="24"/>
          <w:szCs w:val="24"/>
        </w:rPr>
        <w:t>(</w:t>
      </w:r>
      <w:r w:rsidRPr="00D25ECA">
        <w:rPr>
          <w:rFonts w:ascii="Times New Roman" w:hAnsi="Times New Roman" w:cs="Times New Roman"/>
          <w:sz w:val="24"/>
          <w:szCs w:val="24"/>
        </w:rPr>
        <w:t>2020</w:t>
      </w:r>
      <w:r w:rsidR="005E70D3" w:rsidRPr="00D25ECA">
        <w:rPr>
          <w:rFonts w:ascii="Times New Roman" w:hAnsi="Times New Roman" w:cs="Times New Roman"/>
          <w:sz w:val="24"/>
          <w:szCs w:val="24"/>
        </w:rPr>
        <w:t>)</w:t>
      </w:r>
      <w:r w:rsidRPr="00D25ECA">
        <w:rPr>
          <w:rFonts w:ascii="Times New Roman" w:hAnsi="Times New Roman" w:cs="Times New Roman"/>
          <w:sz w:val="24"/>
          <w:szCs w:val="24"/>
        </w:rPr>
        <w:t>. The global burden of epilepsy report: Implications for low-and middle-income countries. </w:t>
      </w:r>
      <w:r w:rsidRPr="00D25ECA">
        <w:rPr>
          <w:rFonts w:ascii="Times New Roman" w:hAnsi="Times New Roman" w:cs="Times New Roman"/>
          <w:i/>
          <w:iCs/>
          <w:sz w:val="24"/>
          <w:szCs w:val="24"/>
        </w:rPr>
        <w:t xml:space="preserve">Epilepsy &amp; </w:t>
      </w:r>
      <w:proofErr w:type="spellStart"/>
      <w:r w:rsidRPr="00D25ECA">
        <w:rPr>
          <w:rFonts w:ascii="Times New Roman" w:hAnsi="Times New Roman" w:cs="Times New Roman"/>
          <w:i/>
          <w:iCs/>
          <w:sz w:val="24"/>
          <w:szCs w:val="24"/>
        </w:rPr>
        <w:t>Behavior</w:t>
      </w:r>
      <w:proofErr w:type="spellEnd"/>
      <w:r w:rsidRPr="00D25ECA">
        <w:rPr>
          <w:rFonts w:ascii="Times New Roman" w:hAnsi="Times New Roman" w:cs="Times New Roman"/>
          <w:sz w:val="24"/>
          <w:szCs w:val="24"/>
        </w:rPr>
        <w:t>, 105,106949.</w:t>
      </w:r>
    </w:p>
    <w:p w14:paraId="1FA1E007" w14:textId="4DD23C77"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Singh, R., Bhattacharyya, C., Prashar, V., Arora, T., Sharma, A., </w:t>
      </w:r>
      <w:proofErr w:type="spellStart"/>
      <w:r w:rsidRPr="00D25ECA">
        <w:rPr>
          <w:rFonts w:ascii="Times New Roman" w:hAnsi="Times New Roman" w:cs="Times New Roman"/>
          <w:sz w:val="24"/>
          <w:szCs w:val="24"/>
        </w:rPr>
        <w:t>Changotra</w:t>
      </w:r>
      <w:proofErr w:type="spellEnd"/>
      <w:r w:rsidRPr="00D25ECA">
        <w:rPr>
          <w:rFonts w:ascii="Times New Roman" w:hAnsi="Times New Roman" w:cs="Times New Roman"/>
          <w:sz w:val="24"/>
          <w:szCs w:val="24"/>
        </w:rPr>
        <w:t xml:space="preserve">, H. </w:t>
      </w:r>
      <w:r w:rsidR="005E70D3" w:rsidRPr="00D25ECA">
        <w:rPr>
          <w:rFonts w:ascii="Times New Roman" w:hAnsi="Times New Roman" w:cs="Times New Roman"/>
          <w:sz w:val="24"/>
          <w:szCs w:val="24"/>
        </w:rPr>
        <w:t>et al. (</w:t>
      </w:r>
      <w:r w:rsidRPr="00D25ECA">
        <w:rPr>
          <w:rFonts w:ascii="Times New Roman" w:hAnsi="Times New Roman" w:cs="Times New Roman"/>
          <w:sz w:val="24"/>
          <w:szCs w:val="24"/>
        </w:rPr>
        <w:t>2023</w:t>
      </w:r>
      <w:r w:rsidR="005E70D3" w:rsidRPr="00D25ECA">
        <w:rPr>
          <w:rFonts w:ascii="Times New Roman" w:hAnsi="Times New Roman" w:cs="Times New Roman"/>
          <w:sz w:val="24"/>
          <w:szCs w:val="24"/>
        </w:rPr>
        <w:t>)</w:t>
      </w:r>
      <w:r w:rsidRPr="00D25ECA">
        <w:rPr>
          <w:rFonts w:ascii="Times New Roman" w:hAnsi="Times New Roman" w:cs="Times New Roman"/>
          <w:sz w:val="24"/>
          <w:szCs w:val="24"/>
        </w:rPr>
        <w:t xml:space="preserve">. </w:t>
      </w:r>
      <w:r w:rsidRPr="00D25ECA">
        <w:rPr>
          <w:rFonts w:ascii="Times New Roman" w:hAnsi="Times New Roman" w:cs="Times New Roman"/>
          <w:i/>
          <w:iCs/>
          <w:sz w:val="24"/>
          <w:szCs w:val="24"/>
        </w:rPr>
        <w:t>Tinospora cordifolia</w:t>
      </w:r>
      <w:r w:rsidRPr="00D25ECA">
        <w:rPr>
          <w:rFonts w:ascii="Times New Roman" w:hAnsi="Times New Roman" w:cs="Times New Roman"/>
          <w:sz w:val="24"/>
          <w:szCs w:val="24"/>
        </w:rPr>
        <w:t>: a potential neuroprotective agent against various neurodegenerative diseases. </w:t>
      </w:r>
      <w:r w:rsidRPr="00D25ECA">
        <w:rPr>
          <w:rFonts w:ascii="Times New Roman" w:hAnsi="Times New Roman" w:cs="Times New Roman"/>
          <w:i/>
          <w:iCs/>
          <w:sz w:val="24"/>
          <w:szCs w:val="24"/>
        </w:rPr>
        <w:t>Journal of Herbal Medicine</w:t>
      </w:r>
      <w:r w:rsidRPr="00D25ECA">
        <w:rPr>
          <w:rFonts w:ascii="Times New Roman" w:hAnsi="Times New Roman" w:cs="Times New Roman"/>
          <w:sz w:val="24"/>
          <w:szCs w:val="24"/>
        </w:rPr>
        <w:t>, 42,100775.</w:t>
      </w:r>
    </w:p>
    <w:p w14:paraId="201C1D8C" w14:textId="6F5B9217"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SR, S.K., </w:t>
      </w:r>
      <w:proofErr w:type="spellStart"/>
      <w:r w:rsidRPr="00D25ECA">
        <w:rPr>
          <w:rFonts w:ascii="Times New Roman" w:hAnsi="Times New Roman" w:cs="Times New Roman"/>
          <w:sz w:val="24"/>
          <w:szCs w:val="24"/>
        </w:rPr>
        <w:t>Bongale</w:t>
      </w:r>
      <w:proofErr w:type="spellEnd"/>
      <w:r w:rsidRPr="00D25ECA">
        <w:rPr>
          <w:rFonts w:ascii="Times New Roman" w:hAnsi="Times New Roman" w:cs="Times New Roman"/>
          <w:sz w:val="24"/>
          <w:szCs w:val="24"/>
        </w:rPr>
        <w:t xml:space="preserve">, M.M., </w:t>
      </w:r>
      <w:proofErr w:type="spellStart"/>
      <w:r w:rsidRPr="00D25ECA">
        <w:rPr>
          <w:rFonts w:ascii="Times New Roman" w:hAnsi="Times New Roman" w:cs="Times New Roman"/>
          <w:sz w:val="24"/>
          <w:szCs w:val="24"/>
        </w:rPr>
        <w:t>Sarwade</w:t>
      </w:r>
      <w:proofErr w:type="spellEnd"/>
      <w:r w:rsidRPr="00D25ECA">
        <w:rPr>
          <w:rFonts w:ascii="Times New Roman" w:hAnsi="Times New Roman" w:cs="Times New Roman"/>
          <w:sz w:val="24"/>
          <w:szCs w:val="24"/>
        </w:rPr>
        <w:t xml:space="preserve">, P.P., Vijayalakshmi, K., Goswami, M., Khongshei, R. </w:t>
      </w:r>
      <w:r w:rsidR="009D6971" w:rsidRPr="00D25ECA">
        <w:rPr>
          <w:rFonts w:ascii="Times New Roman" w:hAnsi="Times New Roman" w:cs="Times New Roman"/>
          <w:sz w:val="24"/>
          <w:szCs w:val="24"/>
        </w:rPr>
        <w:t>&amp;</w:t>
      </w:r>
      <w:r w:rsidRPr="00D25ECA">
        <w:rPr>
          <w:rFonts w:ascii="Times New Roman" w:hAnsi="Times New Roman" w:cs="Times New Roman"/>
          <w:sz w:val="24"/>
          <w:szCs w:val="24"/>
        </w:rPr>
        <w:t xml:space="preserve"> </w:t>
      </w:r>
      <w:proofErr w:type="spellStart"/>
      <w:r w:rsidRPr="00D25ECA">
        <w:rPr>
          <w:rFonts w:ascii="Times New Roman" w:hAnsi="Times New Roman" w:cs="Times New Roman"/>
          <w:sz w:val="24"/>
          <w:szCs w:val="24"/>
        </w:rPr>
        <w:t>Gaisamudre</w:t>
      </w:r>
      <w:proofErr w:type="spellEnd"/>
      <w:r w:rsidRPr="00D25ECA">
        <w:rPr>
          <w:rFonts w:ascii="Times New Roman" w:hAnsi="Times New Roman" w:cs="Times New Roman"/>
          <w:sz w:val="24"/>
          <w:szCs w:val="24"/>
        </w:rPr>
        <w:t>, K.N.,</w:t>
      </w:r>
      <w:r w:rsidR="005E70D3" w:rsidRPr="00D25ECA">
        <w:rPr>
          <w:rFonts w:ascii="Times New Roman" w:hAnsi="Times New Roman" w:cs="Times New Roman"/>
          <w:sz w:val="24"/>
          <w:szCs w:val="24"/>
        </w:rPr>
        <w:t xml:space="preserve"> (</w:t>
      </w:r>
      <w:r w:rsidRPr="00D25ECA">
        <w:rPr>
          <w:rFonts w:ascii="Times New Roman" w:hAnsi="Times New Roman" w:cs="Times New Roman"/>
          <w:sz w:val="24"/>
          <w:szCs w:val="24"/>
        </w:rPr>
        <w:t>2025</w:t>
      </w:r>
      <w:r w:rsidR="005E70D3" w:rsidRPr="00D25ECA">
        <w:rPr>
          <w:rFonts w:ascii="Times New Roman" w:hAnsi="Times New Roman" w:cs="Times New Roman"/>
          <w:sz w:val="24"/>
          <w:szCs w:val="24"/>
        </w:rPr>
        <w:t>)</w:t>
      </w:r>
      <w:r w:rsidRPr="00D25ECA">
        <w:rPr>
          <w:rFonts w:ascii="Times New Roman" w:hAnsi="Times New Roman" w:cs="Times New Roman"/>
          <w:sz w:val="24"/>
          <w:szCs w:val="24"/>
        </w:rPr>
        <w:t xml:space="preserve">. </w:t>
      </w:r>
      <w:r w:rsidRPr="00D25ECA">
        <w:rPr>
          <w:rFonts w:ascii="Times New Roman" w:hAnsi="Times New Roman" w:cs="Times New Roman"/>
          <w:i/>
          <w:iCs/>
          <w:sz w:val="24"/>
          <w:szCs w:val="24"/>
        </w:rPr>
        <w:t>Ocimum Sanctum</w:t>
      </w:r>
      <w:r w:rsidRPr="00D25ECA">
        <w:rPr>
          <w:rFonts w:ascii="Times New Roman" w:hAnsi="Times New Roman" w:cs="Times New Roman"/>
          <w:sz w:val="24"/>
          <w:szCs w:val="24"/>
        </w:rPr>
        <w:t>: Phytochemistry, Therapeutic Uses Pharmacological Activities and Its Anticancer Activities. </w:t>
      </w:r>
      <w:r w:rsidRPr="00D25ECA">
        <w:rPr>
          <w:rFonts w:ascii="Times New Roman" w:hAnsi="Times New Roman" w:cs="Times New Roman"/>
          <w:i/>
          <w:iCs/>
          <w:sz w:val="24"/>
          <w:szCs w:val="24"/>
        </w:rPr>
        <w:t>Asian Journal of Pharmaceutical Research and Development</w:t>
      </w:r>
      <w:r w:rsidRPr="00D25ECA">
        <w:rPr>
          <w:rFonts w:ascii="Times New Roman" w:hAnsi="Times New Roman" w:cs="Times New Roman"/>
          <w:sz w:val="24"/>
          <w:szCs w:val="24"/>
        </w:rPr>
        <w:t>, 13(2), 119-125.</w:t>
      </w:r>
    </w:p>
    <w:p w14:paraId="71A655C1" w14:textId="14223E70"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Steinmetz, J.D., </w:t>
      </w:r>
      <w:proofErr w:type="spellStart"/>
      <w:r w:rsidRPr="00D25ECA">
        <w:rPr>
          <w:rFonts w:ascii="Times New Roman" w:hAnsi="Times New Roman" w:cs="Times New Roman"/>
          <w:sz w:val="24"/>
          <w:szCs w:val="24"/>
        </w:rPr>
        <w:t>Seeher</w:t>
      </w:r>
      <w:proofErr w:type="spellEnd"/>
      <w:r w:rsidRPr="00D25ECA">
        <w:rPr>
          <w:rFonts w:ascii="Times New Roman" w:hAnsi="Times New Roman" w:cs="Times New Roman"/>
          <w:sz w:val="24"/>
          <w:szCs w:val="24"/>
        </w:rPr>
        <w:t xml:space="preserve">, K.M., </w:t>
      </w:r>
      <w:proofErr w:type="spellStart"/>
      <w:r w:rsidRPr="00D25ECA">
        <w:rPr>
          <w:rFonts w:ascii="Times New Roman" w:hAnsi="Times New Roman" w:cs="Times New Roman"/>
          <w:sz w:val="24"/>
          <w:szCs w:val="24"/>
        </w:rPr>
        <w:t>Schiess</w:t>
      </w:r>
      <w:proofErr w:type="spellEnd"/>
      <w:r w:rsidRPr="00D25ECA">
        <w:rPr>
          <w:rFonts w:ascii="Times New Roman" w:hAnsi="Times New Roman" w:cs="Times New Roman"/>
          <w:sz w:val="24"/>
          <w:szCs w:val="24"/>
        </w:rPr>
        <w:t xml:space="preserve">, N., Nichols, E., Cao, B., </w:t>
      </w:r>
      <w:proofErr w:type="spellStart"/>
      <w:r w:rsidRPr="00D25ECA">
        <w:rPr>
          <w:rFonts w:ascii="Times New Roman" w:hAnsi="Times New Roman" w:cs="Times New Roman"/>
          <w:sz w:val="24"/>
          <w:szCs w:val="24"/>
        </w:rPr>
        <w:t>Servili</w:t>
      </w:r>
      <w:proofErr w:type="spellEnd"/>
      <w:r w:rsidRPr="00D25ECA">
        <w:rPr>
          <w:rFonts w:ascii="Times New Roman" w:hAnsi="Times New Roman" w:cs="Times New Roman"/>
          <w:sz w:val="24"/>
          <w:szCs w:val="24"/>
        </w:rPr>
        <w:t xml:space="preserve">, C., </w:t>
      </w:r>
      <w:r w:rsidR="0006387D" w:rsidRPr="00D25ECA">
        <w:rPr>
          <w:rFonts w:ascii="Times New Roman" w:hAnsi="Times New Roman" w:cs="Times New Roman"/>
          <w:sz w:val="24"/>
          <w:szCs w:val="24"/>
        </w:rPr>
        <w:t>et al. (</w:t>
      </w:r>
      <w:r w:rsidRPr="00D25ECA">
        <w:rPr>
          <w:rFonts w:ascii="Times New Roman" w:hAnsi="Times New Roman" w:cs="Times New Roman"/>
          <w:sz w:val="24"/>
          <w:szCs w:val="24"/>
        </w:rPr>
        <w:t>2024</w:t>
      </w:r>
      <w:r w:rsidR="0006387D" w:rsidRPr="00D25ECA">
        <w:rPr>
          <w:rFonts w:ascii="Times New Roman" w:hAnsi="Times New Roman" w:cs="Times New Roman"/>
          <w:sz w:val="24"/>
          <w:szCs w:val="24"/>
        </w:rPr>
        <w:t>)</w:t>
      </w:r>
      <w:r w:rsidRPr="00D25ECA">
        <w:rPr>
          <w:rFonts w:ascii="Times New Roman" w:hAnsi="Times New Roman" w:cs="Times New Roman"/>
          <w:sz w:val="24"/>
          <w:szCs w:val="24"/>
        </w:rPr>
        <w:t>. Global, regional, and national burden of disorders affecting the nervous system, 1990–2021: a systematic analysis for the Global Burden of Disease Study 2021. </w:t>
      </w:r>
      <w:r w:rsidRPr="00D25ECA">
        <w:rPr>
          <w:rFonts w:ascii="Times New Roman" w:hAnsi="Times New Roman" w:cs="Times New Roman"/>
          <w:i/>
          <w:iCs/>
          <w:sz w:val="24"/>
          <w:szCs w:val="24"/>
        </w:rPr>
        <w:t>The Lancet Neurology</w:t>
      </w:r>
      <w:r w:rsidRPr="00D25ECA">
        <w:rPr>
          <w:rFonts w:ascii="Times New Roman" w:hAnsi="Times New Roman" w:cs="Times New Roman"/>
          <w:sz w:val="24"/>
          <w:szCs w:val="24"/>
        </w:rPr>
        <w:t>, </w:t>
      </w:r>
      <w:r w:rsidRPr="00D25ECA">
        <w:rPr>
          <w:rFonts w:ascii="Times New Roman" w:hAnsi="Times New Roman" w:cs="Times New Roman"/>
          <w:i/>
          <w:iCs/>
          <w:sz w:val="24"/>
          <w:szCs w:val="24"/>
        </w:rPr>
        <w:t>23</w:t>
      </w:r>
      <w:r w:rsidRPr="00D25ECA">
        <w:rPr>
          <w:rFonts w:ascii="Times New Roman" w:hAnsi="Times New Roman" w:cs="Times New Roman"/>
          <w:sz w:val="24"/>
          <w:szCs w:val="24"/>
        </w:rPr>
        <w:t>(4), 344-381.</w:t>
      </w:r>
    </w:p>
    <w:p w14:paraId="1534BB69" w14:textId="556AEE3C"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proofErr w:type="spellStart"/>
      <w:r w:rsidRPr="00D25ECA">
        <w:rPr>
          <w:rFonts w:ascii="Times New Roman" w:hAnsi="Times New Roman" w:cs="Times New Roman"/>
          <w:sz w:val="24"/>
          <w:szCs w:val="24"/>
        </w:rPr>
        <w:t>Surguchov</w:t>
      </w:r>
      <w:proofErr w:type="spellEnd"/>
      <w:r w:rsidRPr="00D25ECA">
        <w:rPr>
          <w:rFonts w:ascii="Times New Roman" w:hAnsi="Times New Roman" w:cs="Times New Roman"/>
          <w:sz w:val="24"/>
          <w:szCs w:val="24"/>
        </w:rPr>
        <w:t xml:space="preserve">, A. </w:t>
      </w:r>
      <w:r w:rsidR="009D6971" w:rsidRPr="00D25ECA">
        <w:rPr>
          <w:rFonts w:ascii="Times New Roman" w:hAnsi="Times New Roman" w:cs="Times New Roman"/>
          <w:sz w:val="24"/>
          <w:szCs w:val="24"/>
        </w:rPr>
        <w:t>&amp;</w:t>
      </w:r>
      <w:r w:rsidRPr="00D25ECA">
        <w:rPr>
          <w:rFonts w:ascii="Times New Roman" w:hAnsi="Times New Roman" w:cs="Times New Roman"/>
          <w:sz w:val="24"/>
          <w:szCs w:val="24"/>
        </w:rPr>
        <w:t xml:space="preserve"> </w:t>
      </w:r>
      <w:proofErr w:type="spellStart"/>
      <w:r w:rsidRPr="00D25ECA">
        <w:rPr>
          <w:rFonts w:ascii="Times New Roman" w:hAnsi="Times New Roman" w:cs="Times New Roman"/>
          <w:sz w:val="24"/>
          <w:szCs w:val="24"/>
        </w:rPr>
        <w:t>Surguchev</w:t>
      </w:r>
      <w:proofErr w:type="spellEnd"/>
      <w:r w:rsidRPr="00D25ECA">
        <w:rPr>
          <w:rFonts w:ascii="Times New Roman" w:hAnsi="Times New Roman" w:cs="Times New Roman"/>
          <w:sz w:val="24"/>
          <w:szCs w:val="24"/>
        </w:rPr>
        <w:t xml:space="preserve">, A., </w:t>
      </w:r>
      <w:r w:rsidR="0006387D" w:rsidRPr="00D25ECA">
        <w:rPr>
          <w:rFonts w:ascii="Times New Roman" w:hAnsi="Times New Roman" w:cs="Times New Roman"/>
          <w:sz w:val="24"/>
          <w:szCs w:val="24"/>
        </w:rPr>
        <w:t>(</w:t>
      </w:r>
      <w:r w:rsidRPr="00D25ECA">
        <w:rPr>
          <w:rFonts w:ascii="Times New Roman" w:hAnsi="Times New Roman" w:cs="Times New Roman"/>
          <w:sz w:val="24"/>
          <w:szCs w:val="24"/>
        </w:rPr>
        <w:t>2022</w:t>
      </w:r>
      <w:r w:rsidR="0006387D" w:rsidRPr="00D25ECA">
        <w:rPr>
          <w:rFonts w:ascii="Times New Roman" w:hAnsi="Times New Roman" w:cs="Times New Roman"/>
          <w:sz w:val="24"/>
          <w:szCs w:val="24"/>
        </w:rPr>
        <w:t>)</w:t>
      </w:r>
      <w:r w:rsidRPr="00D25ECA">
        <w:rPr>
          <w:rFonts w:ascii="Times New Roman" w:hAnsi="Times New Roman" w:cs="Times New Roman"/>
          <w:sz w:val="24"/>
          <w:szCs w:val="24"/>
        </w:rPr>
        <w:t>. Synucleins: new data on misfolding, aggregation and role in diseases. </w:t>
      </w:r>
      <w:r w:rsidRPr="00D25ECA">
        <w:rPr>
          <w:rFonts w:ascii="Times New Roman" w:hAnsi="Times New Roman" w:cs="Times New Roman"/>
          <w:i/>
          <w:iCs/>
          <w:sz w:val="24"/>
          <w:szCs w:val="24"/>
        </w:rPr>
        <w:t>Biomedicines</w:t>
      </w:r>
      <w:r w:rsidRPr="00D25ECA">
        <w:rPr>
          <w:rFonts w:ascii="Times New Roman" w:hAnsi="Times New Roman" w:cs="Times New Roman"/>
          <w:sz w:val="24"/>
          <w:szCs w:val="24"/>
        </w:rPr>
        <w:t>, 10(12),3241.</w:t>
      </w:r>
    </w:p>
    <w:p w14:paraId="23066D02" w14:textId="36B3052C"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Sweeney, P., Park, H., Baumann, M., Dunlop, J., Frydman, J., </w:t>
      </w:r>
      <w:proofErr w:type="spellStart"/>
      <w:r w:rsidRPr="00D25ECA">
        <w:rPr>
          <w:rFonts w:ascii="Times New Roman" w:hAnsi="Times New Roman" w:cs="Times New Roman"/>
          <w:sz w:val="24"/>
          <w:szCs w:val="24"/>
        </w:rPr>
        <w:t>Kopito</w:t>
      </w:r>
      <w:proofErr w:type="spellEnd"/>
      <w:r w:rsidRPr="00D25ECA">
        <w:rPr>
          <w:rFonts w:ascii="Times New Roman" w:hAnsi="Times New Roman" w:cs="Times New Roman"/>
          <w:sz w:val="24"/>
          <w:szCs w:val="24"/>
        </w:rPr>
        <w:t xml:space="preserve">, R., </w:t>
      </w:r>
      <w:r w:rsidR="0006387D" w:rsidRPr="00D25ECA">
        <w:rPr>
          <w:rFonts w:ascii="Times New Roman" w:hAnsi="Times New Roman" w:cs="Times New Roman"/>
          <w:sz w:val="24"/>
          <w:szCs w:val="24"/>
        </w:rPr>
        <w:t>et al. (</w:t>
      </w:r>
      <w:r w:rsidRPr="00D25ECA">
        <w:rPr>
          <w:rFonts w:ascii="Times New Roman" w:hAnsi="Times New Roman" w:cs="Times New Roman"/>
          <w:sz w:val="24"/>
          <w:szCs w:val="24"/>
        </w:rPr>
        <w:t>2017</w:t>
      </w:r>
      <w:r w:rsidR="0006387D" w:rsidRPr="00D25ECA">
        <w:rPr>
          <w:rFonts w:ascii="Times New Roman" w:hAnsi="Times New Roman" w:cs="Times New Roman"/>
          <w:sz w:val="24"/>
          <w:szCs w:val="24"/>
        </w:rPr>
        <w:t>)</w:t>
      </w:r>
      <w:r w:rsidRPr="00D25ECA">
        <w:rPr>
          <w:rFonts w:ascii="Times New Roman" w:hAnsi="Times New Roman" w:cs="Times New Roman"/>
          <w:sz w:val="24"/>
          <w:szCs w:val="24"/>
        </w:rPr>
        <w:t>. Protein misfolding in neurodegenerative diseases: implications and strategies. </w:t>
      </w:r>
      <w:r w:rsidRPr="00D25ECA">
        <w:rPr>
          <w:rFonts w:ascii="Times New Roman" w:hAnsi="Times New Roman" w:cs="Times New Roman"/>
          <w:i/>
          <w:iCs/>
          <w:sz w:val="24"/>
          <w:szCs w:val="24"/>
        </w:rPr>
        <w:t>Translational neurodegeneration</w:t>
      </w:r>
      <w:r w:rsidRPr="00D25ECA">
        <w:rPr>
          <w:rFonts w:ascii="Times New Roman" w:hAnsi="Times New Roman" w:cs="Times New Roman"/>
          <w:sz w:val="24"/>
          <w:szCs w:val="24"/>
        </w:rPr>
        <w:t>, 6, 1-13.</w:t>
      </w:r>
    </w:p>
    <w:p w14:paraId="4890B29A" w14:textId="644DF9DA"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Swerdlow, R.H., </w:t>
      </w:r>
      <w:r w:rsidR="0006387D" w:rsidRPr="00D25ECA">
        <w:rPr>
          <w:rFonts w:ascii="Times New Roman" w:hAnsi="Times New Roman" w:cs="Times New Roman"/>
          <w:sz w:val="24"/>
          <w:szCs w:val="24"/>
        </w:rPr>
        <w:t>(</w:t>
      </w:r>
      <w:r w:rsidRPr="00D25ECA">
        <w:rPr>
          <w:rFonts w:ascii="Times New Roman" w:hAnsi="Times New Roman" w:cs="Times New Roman"/>
          <w:sz w:val="24"/>
          <w:szCs w:val="24"/>
        </w:rPr>
        <w:t>2018</w:t>
      </w:r>
      <w:r w:rsidR="0006387D" w:rsidRPr="00D25ECA">
        <w:rPr>
          <w:rFonts w:ascii="Times New Roman" w:hAnsi="Times New Roman" w:cs="Times New Roman"/>
          <w:sz w:val="24"/>
          <w:szCs w:val="24"/>
        </w:rPr>
        <w:t>)</w:t>
      </w:r>
      <w:r w:rsidRPr="00D25ECA">
        <w:rPr>
          <w:rFonts w:ascii="Times New Roman" w:hAnsi="Times New Roman" w:cs="Times New Roman"/>
          <w:sz w:val="24"/>
          <w:szCs w:val="24"/>
        </w:rPr>
        <w:t>. Mitochondria and mitochondrial cascades in Alzheimer’s disease. </w:t>
      </w:r>
      <w:r w:rsidRPr="00D25ECA">
        <w:rPr>
          <w:rFonts w:ascii="Times New Roman" w:hAnsi="Times New Roman" w:cs="Times New Roman"/>
          <w:i/>
          <w:iCs/>
          <w:sz w:val="24"/>
          <w:szCs w:val="24"/>
        </w:rPr>
        <w:t>Journal of Alzheimer’s Disease</w:t>
      </w:r>
      <w:r w:rsidRPr="00D25ECA">
        <w:rPr>
          <w:rFonts w:ascii="Times New Roman" w:hAnsi="Times New Roman" w:cs="Times New Roman"/>
          <w:sz w:val="24"/>
          <w:szCs w:val="24"/>
        </w:rPr>
        <w:t>, 62(3), 1403-1416.</w:t>
      </w:r>
    </w:p>
    <w:p w14:paraId="7220A5B8" w14:textId="19C88742"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Tambasco, N., </w:t>
      </w:r>
      <w:proofErr w:type="spellStart"/>
      <w:r w:rsidRPr="00D25ECA">
        <w:rPr>
          <w:rFonts w:ascii="Times New Roman" w:hAnsi="Times New Roman" w:cs="Times New Roman"/>
          <w:sz w:val="24"/>
          <w:szCs w:val="24"/>
        </w:rPr>
        <w:t>Romoli</w:t>
      </w:r>
      <w:proofErr w:type="spellEnd"/>
      <w:r w:rsidRPr="00D25ECA">
        <w:rPr>
          <w:rFonts w:ascii="Times New Roman" w:hAnsi="Times New Roman" w:cs="Times New Roman"/>
          <w:sz w:val="24"/>
          <w:szCs w:val="24"/>
        </w:rPr>
        <w:t xml:space="preserve">, M. </w:t>
      </w:r>
      <w:r w:rsidR="0006387D" w:rsidRPr="00D25ECA">
        <w:rPr>
          <w:rFonts w:ascii="Times New Roman" w:hAnsi="Times New Roman" w:cs="Times New Roman"/>
          <w:sz w:val="24"/>
          <w:szCs w:val="24"/>
        </w:rPr>
        <w:t>&amp;</w:t>
      </w:r>
      <w:r w:rsidRPr="00D25ECA">
        <w:rPr>
          <w:rFonts w:ascii="Times New Roman" w:hAnsi="Times New Roman" w:cs="Times New Roman"/>
          <w:sz w:val="24"/>
          <w:szCs w:val="24"/>
        </w:rPr>
        <w:t xml:space="preserve"> Calabresi, P., </w:t>
      </w:r>
      <w:r w:rsidR="009D6971" w:rsidRPr="00D25ECA">
        <w:rPr>
          <w:rFonts w:ascii="Times New Roman" w:hAnsi="Times New Roman" w:cs="Times New Roman"/>
          <w:sz w:val="24"/>
          <w:szCs w:val="24"/>
        </w:rPr>
        <w:t>(</w:t>
      </w:r>
      <w:r w:rsidRPr="00D25ECA">
        <w:rPr>
          <w:rFonts w:ascii="Times New Roman" w:hAnsi="Times New Roman" w:cs="Times New Roman"/>
          <w:sz w:val="24"/>
          <w:szCs w:val="24"/>
        </w:rPr>
        <w:t>2018</w:t>
      </w:r>
      <w:r w:rsidR="009D6971" w:rsidRPr="00D25ECA">
        <w:rPr>
          <w:rFonts w:ascii="Times New Roman" w:hAnsi="Times New Roman" w:cs="Times New Roman"/>
          <w:sz w:val="24"/>
          <w:szCs w:val="24"/>
        </w:rPr>
        <w:t>)</w:t>
      </w:r>
      <w:r w:rsidRPr="00D25ECA">
        <w:rPr>
          <w:rFonts w:ascii="Times New Roman" w:hAnsi="Times New Roman" w:cs="Times New Roman"/>
          <w:sz w:val="24"/>
          <w:szCs w:val="24"/>
        </w:rPr>
        <w:t>. Levodopa in Parkinson's disease: current status and future developments. </w:t>
      </w:r>
      <w:r w:rsidRPr="00D25ECA">
        <w:rPr>
          <w:rFonts w:ascii="Times New Roman" w:hAnsi="Times New Roman" w:cs="Times New Roman"/>
          <w:i/>
          <w:iCs/>
          <w:sz w:val="24"/>
          <w:szCs w:val="24"/>
        </w:rPr>
        <w:t>Current neuropharmacology</w:t>
      </w:r>
      <w:r w:rsidRPr="00D25ECA">
        <w:rPr>
          <w:rFonts w:ascii="Times New Roman" w:hAnsi="Times New Roman" w:cs="Times New Roman"/>
          <w:sz w:val="24"/>
          <w:szCs w:val="24"/>
        </w:rPr>
        <w:t>, </w:t>
      </w:r>
      <w:r w:rsidRPr="00D25ECA">
        <w:rPr>
          <w:rFonts w:ascii="Times New Roman" w:hAnsi="Times New Roman" w:cs="Times New Roman"/>
          <w:i/>
          <w:iCs/>
          <w:sz w:val="24"/>
          <w:szCs w:val="24"/>
        </w:rPr>
        <w:t>16</w:t>
      </w:r>
      <w:r w:rsidRPr="00D25ECA">
        <w:rPr>
          <w:rFonts w:ascii="Times New Roman" w:hAnsi="Times New Roman" w:cs="Times New Roman"/>
          <w:sz w:val="24"/>
          <w:szCs w:val="24"/>
        </w:rPr>
        <w:t>(8), pp.1239-1252.</w:t>
      </w:r>
    </w:p>
    <w:p w14:paraId="698273A2" w14:textId="2442AAD3"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proofErr w:type="spellStart"/>
      <w:r w:rsidRPr="00D25ECA">
        <w:rPr>
          <w:rFonts w:ascii="Times New Roman" w:hAnsi="Times New Roman" w:cs="Times New Roman"/>
          <w:sz w:val="24"/>
          <w:szCs w:val="24"/>
        </w:rPr>
        <w:t>Tarawneh</w:t>
      </w:r>
      <w:proofErr w:type="spellEnd"/>
      <w:r w:rsidRPr="00D25ECA">
        <w:rPr>
          <w:rFonts w:ascii="Times New Roman" w:hAnsi="Times New Roman" w:cs="Times New Roman"/>
          <w:sz w:val="24"/>
          <w:szCs w:val="24"/>
        </w:rPr>
        <w:t xml:space="preserve">, R. </w:t>
      </w:r>
      <w:r w:rsidR="009D6971" w:rsidRPr="00D25ECA">
        <w:rPr>
          <w:rFonts w:ascii="Times New Roman" w:hAnsi="Times New Roman" w:cs="Times New Roman"/>
          <w:sz w:val="24"/>
          <w:szCs w:val="24"/>
        </w:rPr>
        <w:t>&amp;</w:t>
      </w:r>
      <w:r w:rsidRPr="00D25ECA">
        <w:rPr>
          <w:rFonts w:ascii="Times New Roman" w:hAnsi="Times New Roman" w:cs="Times New Roman"/>
          <w:sz w:val="24"/>
          <w:szCs w:val="24"/>
        </w:rPr>
        <w:t xml:space="preserve"> Holtzman, D.M., </w:t>
      </w:r>
      <w:r w:rsidR="0006387D" w:rsidRPr="00D25ECA">
        <w:rPr>
          <w:rFonts w:ascii="Times New Roman" w:hAnsi="Times New Roman" w:cs="Times New Roman"/>
          <w:sz w:val="24"/>
          <w:szCs w:val="24"/>
        </w:rPr>
        <w:t>(</w:t>
      </w:r>
      <w:r w:rsidRPr="00D25ECA">
        <w:rPr>
          <w:rFonts w:ascii="Times New Roman" w:hAnsi="Times New Roman" w:cs="Times New Roman"/>
          <w:sz w:val="24"/>
          <w:szCs w:val="24"/>
        </w:rPr>
        <w:t>2012</w:t>
      </w:r>
      <w:r w:rsidR="0006387D" w:rsidRPr="00D25ECA">
        <w:rPr>
          <w:rFonts w:ascii="Times New Roman" w:hAnsi="Times New Roman" w:cs="Times New Roman"/>
          <w:sz w:val="24"/>
          <w:szCs w:val="24"/>
        </w:rPr>
        <w:t>)</w:t>
      </w:r>
      <w:r w:rsidRPr="00D25ECA">
        <w:rPr>
          <w:rFonts w:ascii="Times New Roman" w:hAnsi="Times New Roman" w:cs="Times New Roman"/>
          <w:sz w:val="24"/>
          <w:szCs w:val="24"/>
        </w:rPr>
        <w:t>. The clinical problem of symptomatic Alzheimer disease and mild cognitive impairment. </w:t>
      </w:r>
      <w:r w:rsidRPr="00D25ECA">
        <w:rPr>
          <w:rFonts w:ascii="Times New Roman" w:hAnsi="Times New Roman" w:cs="Times New Roman"/>
          <w:i/>
          <w:iCs/>
          <w:sz w:val="24"/>
          <w:szCs w:val="24"/>
        </w:rPr>
        <w:t>Cold Spring Harbor perspectives in medicine</w:t>
      </w:r>
      <w:r w:rsidRPr="00D25ECA">
        <w:rPr>
          <w:rFonts w:ascii="Times New Roman" w:hAnsi="Times New Roman" w:cs="Times New Roman"/>
          <w:sz w:val="24"/>
          <w:szCs w:val="24"/>
        </w:rPr>
        <w:t>, 2(5), 006148.</w:t>
      </w:r>
    </w:p>
    <w:p w14:paraId="4C9B0E5A" w14:textId="08DEAF6D"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Tian, W.W., Liu, L., Chen, P., Yu, D.M., Li, Q.M., Hua, H. </w:t>
      </w:r>
      <w:r w:rsidR="0006387D" w:rsidRPr="00D25ECA">
        <w:rPr>
          <w:rFonts w:ascii="Times New Roman" w:hAnsi="Times New Roman" w:cs="Times New Roman"/>
          <w:sz w:val="24"/>
          <w:szCs w:val="24"/>
        </w:rPr>
        <w:t>et al. (</w:t>
      </w:r>
      <w:r w:rsidRPr="00D25ECA">
        <w:rPr>
          <w:rFonts w:ascii="Times New Roman" w:hAnsi="Times New Roman" w:cs="Times New Roman"/>
          <w:sz w:val="24"/>
          <w:szCs w:val="24"/>
        </w:rPr>
        <w:t>2025</w:t>
      </w:r>
      <w:r w:rsidR="0006387D" w:rsidRPr="00D25ECA">
        <w:rPr>
          <w:rFonts w:ascii="Times New Roman" w:hAnsi="Times New Roman" w:cs="Times New Roman"/>
          <w:sz w:val="24"/>
          <w:szCs w:val="24"/>
        </w:rPr>
        <w:t>)</w:t>
      </w:r>
      <w:r w:rsidRPr="00D25ECA">
        <w:rPr>
          <w:rFonts w:ascii="Times New Roman" w:hAnsi="Times New Roman" w:cs="Times New Roman"/>
          <w:sz w:val="24"/>
          <w:szCs w:val="24"/>
        </w:rPr>
        <w:t xml:space="preserve">. </w:t>
      </w:r>
      <w:r w:rsidRPr="00D25ECA">
        <w:rPr>
          <w:rFonts w:ascii="Times New Roman" w:hAnsi="Times New Roman" w:cs="Times New Roman"/>
          <w:i/>
          <w:iCs/>
          <w:sz w:val="24"/>
          <w:szCs w:val="24"/>
        </w:rPr>
        <w:t>Curcuma Longa</w:t>
      </w:r>
      <w:r w:rsidRPr="00D25ECA">
        <w:rPr>
          <w:rFonts w:ascii="Times New Roman" w:hAnsi="Times New Roman" w:cs="Times New Roman"/>
          <w:sz w:val="24"/>
          <w:szCs w:val="24"/>
        </w:rPr>
        <w:t xml:space="preserve"> (turmeric): from traditional applications to modern plant medicine research hotspots. </w:t>
      </w:r>
      <w:r w:rsidRPr="00D25ECA">
        <w:rPr>
          <w:rFonts w:ascii="Times New Roman" w:hAnsi="Times New Roman" w:cs="Times New Roman"/>
          <w:i/>
          <w:iCs/>
          <w:sz w:val="24"/>
          <w:szCs w:val="24"/>
        </w:rPr>
        <w:t>Chinese Medicine</w:t>
      </w:r>
      <w:r w:rsidRPr="00D25ECA">
        <w:rPr>
          <w:rFonts w:ascii="Times New Roman" w:hAnsi="Times New Roman" w:cs="Times New Roman"/>
          <w:sz w:val="24"/>
          <w:szCs w:val="24"/>
        </w:rPr>
        <w:t>, 20,76.</w:t>
      </w:r>
    </w:p>
    <w:p w14:paraId="7382803D" w14:textId="22B2FAF7"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Tran, T.K.N., Nguyen, H.T.V., Nguyen, T.T.H. </w:t>
      </w:r>
      <w:r w:rsidR="009D6971" w:rsidRPr="00D25ECA">
        <w:rPr>
          <w:rFonts w:ascii="Times New Roman" w:hAnsi="Times New Roman" w:cs="Times New Roman"/>
          <w:sz w:val="24"/>
          <w:szCs w:val="24"/>
        </w:rPr>
        <w:t>&amp;</w:t>
      </w:r>
      <w:r w:rsidRPr="00D25ECA">
        <w:rPr>
          <w:rFonts w:ascii="Times New Roman" w:hAnsi="Times New Roman" w:cs="Times New Roman"/>
          <w:sz w:val="24"/>
          <w:szCs w:val="24"/>
        </w:rPr>
        <w:t xml:space="preserve"> Thai, T.C., </w:t>
      </w:r>
      <w:r w:rsidR="0006387D" w:rsidRPr="00D25ECA">
        <w:rPr>
          <w:rFonts w:ascii="Times New Roman" w:hAnsi="Times New Roman" w:cs="Times New Roman"/>
          <w:sz w:val="24"/>
          <w:szCs w:val="24"/>
        </w:rPr>
        <w:t>(</w:t>
      </w:r>
      <w:r w:rsidRPr="00D25ECA">
        <w:rPr>
          <w:rFonts w:ascii="Times New Roman" w:hAnsi="Times New Roman" w:cs="Times New Roman"/>
          <w:sz w:val="24"/>
          <w:szCs w:val="24"/>
        </w:rPr>
        <w:t>2025</w:t>
      </w:r>
      <w:r w:rsidR="0006387D" w:rsidRPr="00D25ECA">
        <w:rPr>
          <w:rFonts w:ascii="Times New Roman" w:hAnsi="Times New Roman" w:cs="Times New Roman"/>
          <w:sz w:val="24"/>
          <w:szCs w:val="24"/>
        </w:rPr>
        <w:t>)</w:t>
      </w:r>
      <w:r w:rsidRPr="00D25ECA">
        <w:rPr>
          <w:rFonts w:ascii="Times New Roman" w:hAnsi="Times New Roman" w:cs="Times New Roman"/>
          <w:sz w:val="24"/>
          <w:szCs w:val="24"/>
        </w:rPr>
        <w:t xml:space="preserve">. Phytochemical screening and biological activity of </w:t>
      </w:r>
      <w:r w:rsidRPr="00D25ECA">
        <w:rPr>
          <w:rFonts w:ascii="Times New Roman" w:hAnsi="Times New Roman" w:cs="Times New Roman"/>
          <w:i/>
          <w:iCs/>
          <w:sz w:val="24"/>
          <w:szCs w:val="24"/>
        </w:rPr>
        <w:t>Centella asiatica</w:t>
      </w:r>
      <w:r w:rsidRPr="00D25ECA">
        <w:rPr>
          <w:rFonts w:ascii="Times New Roman" w:hAnsi="Times New Roman" w:cs="Times New Roman"/>
          <w:sz w:val="24"/>
          <w:szCs w:val="24"/>
        </w:rPr>
        <w:t xml:space="preserve"> (L.) Urban extracts by different methods. </w:t>
      </w:r>
      <w:r w:rsidRPr="00D25ECA">
        <w:rPr>
          <w:rFonts w:ascii="Times New Roman" w:hAnsi="Times New Roman" w:cs="Times New Roman"/>
          <w:i/>
          <w:iCs/>
          <w:sz w:val="24"/>
          <w:szCs w:val="24"/>
        </w:rPr>
        <w:t>Journal of Horticulture and Postharvest Research</w:t>
      </w:r>
      <w:r w:rsidRPr="00D25ECA">
        <w:rPr>
          <w:rFonts w:ascii="Times New Roman" w:hAnsi="Times New Roman" w:cs="Times New Roman"/>
          <w:sz w:val="24"/>
          <w:szCs w:val="24"/>
        </w:rPr>
        <w:t>,351-364.</w:t>
      </w:r>
    </w:p>
    <w:p w14:paraId="707E936D" w14:textId="43E3343C"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lastRenderedPageBreak/>
        <w:t xml:space="preserve">Trinka, E., Cock, H., </w:t>
      </w:r>
      <w:proofErr w:type="spellStart"/>
      <w:r w:rsidRPr="00D25ECA">
        <w:rPr>
          <w:rFonts w:ascii="Times New Roman" w:hAnsi="Times New Roman" w:cs="Times New Roman"/>
          <w:sz w:val="24"/>
          <w:szCs w:val="24"/>
        </w:rPr>
        <w:t>Hesdorffer</w:t>
      </w:r>
      <w:proofErr w:type="spellEnd"/>
      <w:r w:rsidRPr="00D25ECA">
        <w:rPr>
          <w:rFonts w:ascii="Times New Roman" w:hAnsi="Times New Roman" w:cs="Times New Roman"/>
          <w:sz w:val="24"/>
          <w:szCs w:val="24"/>
        </w:rPr>
        <w:t xml:space="preserve">, D., Rossetti, A.O., </w:t>
      </w:r>
      <w:proofErr w:type="spellStart"/>
      <w:r w:rsidRPr="00D25ECA">
        <w:rPr>
          <w:rFonts w:ascii="Times New Roman" w:hAnsi="Times New Roman" w:cs="Times New Roman"/>
          <w:sz w:val="24"/>
          <w:szCs w:val="24"/>
        </w:rPr>
        <w:t>Scheffer</w:t>
      </w:r>
      <w:proofErr w:type="spellEnd"/>
      <w:r w:rsidRPr="00D25ECA">
        <w:rPr>
          <w:rFonts w:ascii="Times New Roman" w:hAnsi="Times New Roman" w:cs="Times New Roman"/>
          <w:sz w:val="24"/>
          <w:szCs w:val="24"/>
        </w:rPr>
        <w:t xml:space="preserve">, I.E., </w:t>
      </w:r>
      <w:proofErr w:type="spellStart"/>
      <w:r w:rsidRPr="00D25ECA">
        <w:rPr>
          <w:rFonts w:ascii="Times New Roman" w:hAnsi="Times New Roman" w:cs="Times New Roman"/>
          <w:sz w:val="24"/>
          <w:szCs w:val="24"/>
        </w:rPr>
        <w:t>Shinnar</w:t>
      </w:r>
      <w:proofErr w:type="spellEnd"/>
      <w:r w:rsidRPr="00D25ECA">
        <w:rPr>
          <w:rFonts w:ascii="Times New Roman" w:hAnsi="Times New Roman" w:cs="Times New Roman"/>
          <w:sz w:val="24"/>
          <w:szCs w:val="24"/>
        </w:rPr>
        <w:t xml:space="preserve">, S., </w:t>
      </w:r>
      <w:r w:rsidR="0006387D" w:rsidRPr="00D25ECA">
        <w:rPr>
          <w:rFonts w:ascii="Times New Roman" w:hAnsi="Times New Roman" w:cs="Times New Roman"/>
          <w:sz w:val="24"/>
          <w:szCs w:val="24"/>
        </w:rPr>
        <w:t>et al. (</w:t>
      </w:r>
      <w:r w:rsidRPr="00D25ECA">
        <w:rPr>
          <w:rFonts w:ascii="Times New Roman" w:hAnsi="Times New Roman" w:cs="Times New Roman"/>
          <w:sz w:val="24"/>
          <w:szCs w:val="24"/>
        </w:rPr>
        <w:t>2015</w:t>
      </w:r>
      <w:r w:rsidR="0006387D" w:rsidRPr="00D25ECA">
        <w:rPr>
          <w:rFonts w:ascii="Times New Roman" w:hAnsi="Times New Roman" w:cs="Times New Roman"/>
          <w:sz w:val="24"/>
          <w:szCs w:val="24"/>
        </w:rPr>
        <w:t>)</w:t>
      </w:r>
      <w:r w:rsidRPr="00D25ECA">
        <w:rPr>
          <w:rFonts w:ascii="Times New Roman" w:hAnsi="Times New Roman" w:cs="Times New Roman"/>
          <w:sz w:val="24"/>
          <w:szCs w:val="24"/>
        </w:rPr>
        <w:t>. A definition and classification of status epilepticus–Report of the ILAE Task Force on Classification of Status Epilepticus. </w:t>
      </w:r>
      <w:r w:rsidRPr="00D25ECA">
        <w:rPr>
          <w:rFonts w:ascii="Times New Roman" w:hAnsi="Times New Roman" w:cs="Times New Roman"/>
          <w:i/>
          <w:iCs/>
          <w:sz w:val="24"/>
          <w:szCs w:val="24"/>
        </w:rPr>
        <w:t>Epilepsia</w:t>
      </w:r>
      <w:r w:rsidRPr="00D25ECA">
        <w:rPr>
          <w:rFonts w:ascii="Times New Roman" w:hAnsi="Times New Roman" w:cs="Times New Roman"/>
          <w:sz w:val="24"/>
          <w:szCs w:val="24"/>
        </w:rPr>
        <w:t>, 56(10), 1515-1523.</w:t>
      </w:r>
    </w:p>
    <w:p w14:paraId="42EAB2C2" w14:textId="534D542C"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Tripathi, P.N., Lodhi, A., Rai, S.N., Nandi, N.K., </w:t>
      </w:r>
      <w:proofErr w:type="spellStart"/>
      <w:r w:rsidRPr="00D25ECA">
        <w:rPr>
          <w:rFonts w:ascii="Times New Roman" w:hAnsi="Times New Roman" w:cs="Times New Roman"/>
          <w:sz w:val="24"/>
          <w:szCs w:val="24"/>
        </w:rPr>
        <w:t>Dumoga</w:t>
      </w:r>
      <w:proofErr w:type="spellEnd"/>
      <w:r w:rsidRPr="00D25ECA">
        <w:rPr>
          <w:rFonts w:ascii="Times New Roman" w:hAnsi="Times New Roman" w:cs="Times New Roman"/>
          <w:sz w:val="24"/>
          <w:szCs w:val="24"/>
        </w:rPr>
        <w:t>, S., Yadav, P.,</w:t>
      </w:r>
      <w:r w:rsidR="0006387D" w:rsidRPr="00D25ECA">
        <w:rPr>
          <w:rFonts w:ascii="Times New Roman" w:hAnsi="Times New Roman" w:cs="Times New Roman"/>
          <w:sz w:val="24"/>
          <w:szCs w:val="24"/>
        </w:rPr>
        <w:t xml:space="preserve"> et al. (</w:t>
      </w:r>
      <w:r w:rsidRPr="00D25ECA">
        <w:rPr>
          <w:rFonts w:ascii="Times New Roman" w:hAnsi="Times New Roman" w:cs="Times New Roman"/>
          <w:sz w:val="24"/>
          <w:szCs w:val="24"/>
        </w:rPr>
        <w:t>2024</w:t>
      </w:r>
      <w:r w:rsidR="0006387D" w:rsidRPr="00D25ECA">
        <w:rPr>
          <w:rFonts w:ascii="Times New Roman" w:hAnsi="Times New Roman" w:cs="Times New Roman"/>
          <w:sz w:val="24"/>
          <w:szCs w:val="24"/>
        </w:rPr>
        <w:t>)</w:t>
      </w:r>
      <w:r w:rsidRPr="00D25ECA">
        <w:rPr>
          <w:rFonts w:ascii="Times New Roman" w:hAnsi="Times New Roman" w:cs="Times New Roman"/>
          <w:sz w:val="24"/>
          <w:szCs w:val="24"/>
        </w:rPr>
        <w:t>. Review of pharmacotherapeutic targets in Alzheimer’s disease and its management using traditional medicinal plants. </w:t>
      </w:r>
      <w:r w:rsidRPr="00D25ECA">
        <w:rPr>
          <w:rFonts w:ascii="Times New Roman" w:hAnsi="Times New Roman" w:cs="Times New Roman"/>
          <w:i/>
          <w:iCs/>
          <w:sz w:val="24"/>
          <w:szCs w:val="24"/>
        </w:rPr>
        <w:t>Degenerative neurological and neuromuscular disease</w:t>
      </w:r>
      <w:r w:rsidRPr="00D25ECA">
        <w:rPr>
          <w:rFonts w:ascii="Times New Roman" w:hAnsi="Times New Roman" w:cs="Times New Roman"/>
          <w:sz w:val="24"/>
          <w:szCs w:val="24"/>
        </w:rPr>
        <w:t>, 47-74.</w:t>
      </w:r>
    </w:p>
    <w:p w14:paraId="40D8A78D" w14:textId="1366DE23"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proofErr w:type="spellStart"/>
      <w:r w:rsidRPr="00D25ECA">
        <w:rPr>
          <w:rFonts w:ascii="Times New Roman" w:hAnsi="Times New Roman" w:cs="Times New Roman"/>
          <w:sz w:val="24"/>
          <w:szCs w:val="24"/>
        </w:rPr>
        <w:t>Valotto</w:t>
      </w:r>
      <w:proofErr w:type="spellEnd"/>
      <w:r w:rsidRPr="00D25ECA">
        <w:rPr>
          <w:rFonts w:ascii="Times New Roman" w:hAnsi="Times New Roman" w:cs="Times New Roman"/>
          <w:sz w:val="24"/>
          <w:szCs w:val="24"/>
        </w:rPr>
        <w:t xml:space="preserve"> </w:t>
      </w:r>
      <w:proofErr w:type="spellStart"/>
      <w:r w:rsidRPr="00D25ECA">
        <w:rPr>
          <w:rFonts w:ascii="Times New Roman" w:hAnsi="Times New Roman" w:cs="Times New Roman"/>
          <w:sz w:val="24"/>
          <w:szCs w:val="24"/>
        </w:rPr>
        <w:t>Neto</w:t>
      </w:r>
      <w:proofErr w:type="spellEnd"/>
      <w:r w:rsidRPr="00D25ECA">
        <w:rPr>
          <w:rFonts w:ascii="Times New Roman" w:hAnsi="Times New Roman" w:cs="Times New Roman"/>
          <w:sz w:val="24"/>
          <w:szCs w:val="24"/>
        </w:rPr>
        <w:t xml:space="preserve">, L.J., </w:t>
      </w:r>
      <w:proofErr w:type="spellStart"/>
      <w:r w:rsidRPr="00D25ECA">
        <w:rPr>
          <w:rFonts w:ascii="Times New Roman" w:hAnsi="Times New Roman" w:cs="Times New Roman"/>
          <w:sz w:val="24"/>
          <w:szCs w:val="24"/>
        </w:rPr>
        <w:t>Reverete</w:t>
      </w:r>
      <w:proofErr w:type="spellEnd"/>
      <w:r w:rsidRPr="00D25ECA">
        <w:rPr>
          <w:rFonts w:ascii="Times New Roman" w:hAnsi="Times New Roman" w:cs="Times New Roman"/>
          <w:sz w:val="24"/>
          <w:szCs w:val="24"/>
        </w:rPr>
        <w:t xml:space="preserve"> de Araujo, M., Moretti Junior, R.C., Mendes Machado, N., Joshi, R.K.,</w:t>
      </w:r>
      <w:r w:rsidR="0006387D" w:rsidRPr="00D25ECA">
        <w:rPr>
          <w:rFonts w:ascii="Times New Roman" w:hAnsi="Times New Roman" w:cs="Times New Roman"/>
          <w:sz w:val="24"/>
          <w:szCs w:val="24"/>
        </w:rPr>
        <w:t xml:space="preserve"> et al. (</w:t>
      </w:r>
      <w:r w:rsidRPr="00D25ECA">
        <w:rPr>
          <w:rFonts w:ascii="Times New Roman" w:hAnsi="Times New Roman" w:cs="Times New Roman"/>
          <w:sz w:val="24"/>
          <w:szCs w:val="24"/>
        </w:rPr>
        <w:t>2024</w:t>
      </w:r>
      <w:r w:rsidR="0006387D" w:rsidRPr="00D25ECA">
        <w:rPr>
          <w:rFonts w:ascii="Times New Roman" w:hAnsi="Times New Roman" w:cs="Times New Roman"/>
          <w:sz w:val="24"/>
          <w:szCs w:val="24"/>
        </w:rPr>
        <w:t>)</w:t>
      </w:r>
      <w:r w:rsidRPr="00D25ECA">
        <w:rPr>
          <w:rFonts w:ascii="Times New Roman" w:hAnsi="Times New Roman" w:cs="Times New Roman"/>
          <w:sz w:val="24"/>
          <w:szCs w:val="24"/>
        </w:rPr>
        <w:t xml:space="preserve">. Investigating the neuroprotective and cognitive-enhancing effects of </w:t>
      </w:r>
      <w:r w:rsidRPr="00D25ECA">
        <w:rPr>
          <w:rFonts w:ascii="Times New Roman" w:hAnsi="Times New Roman" w:cs="Times New Roman"/>
          <w:i/>
          <w:iCs/>
          <w:sz w:val="24"/>
          <w:szCs w:val="24"/>
        </w:rPr>
        <w:t>Bacopa monnieri</w:t>
      </w:r>
      <w:r w:rsidRPr="00D25ECA">
        <w:rPr>
          <w:rFonts w:ascii="Times New Roman" w:hAnsi="Times New Roman" w:cs="Times New Roman"/>
          <w:sz w:val="24"/>
          <w:szCs w:val="24"/>
        </w:rPr>
        <w:t>: a systematic review focused on inflammation, oxidative stress, mitochondrial dysfunction, and apoptosis. </w:t>
      </w:r>
      <w:r w:rsidRPr="00D25ECA">
        <w:rPr>
          <w:rFonts w:ascii="Times New Roman" w:hAnsi="Times New Roman" w:cs="Times New Roman"/>
          <w:i/>
          <w:iCs/>
          <w:sz w:val="24"/>
          <w:szCs w:val="24"/>
        </w:rPr>
        <w:t>Antioxidants</w:t>
      </w:r>
      <w:r w:rsidRPr="00D25ECA">
        <w:rPr>
          <w:rFonts w:ascii="Times New Roman" w:hAnsi="Times New Roman" w:cs="Times New Roman"/>
          <w:sz w:val="24"/>
          <w:szCs w:val="24"/>
        </w:rPr>
        <w:t>, 13(4),393.</w:t>
      </w:r>
    </w:p>
    <w:p w14:paraId="52A0955A" w14:textId="7B3A479E"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Wahyuni, R., Saif, A.H. </w:t>
      </w:r>
      <w:r w:rsidR="00684B9B" w:rsidRPr="00D25ECA">
        <w:rPr>
          <w:rFonts w:ascii="Times New Roman" w:hAnsi="Times New Roman" w:cs="Times New Roman"/>
          <w:sz w:val="24"/>
          <w:szCs w:val="24"/>
        </w:rPr>
        <w:t>&amp;</w:t>
      </w:r>
      <w:r w:rsidRPr="00D25ECA">
        <w:rPr>
          <w:rFonts w:ascii="Times New Roman" w:hAnsi="Times New Roman" w:cs="Times New Roman"/>
          <w:sz w:val="24"/>
          <w:szCs w:val="24"/>
        </w:rPr>
        <w:t xml:space="preserve"> </w:t>
      </w:r>
      <w:proofErr w:type="spellStart"/>
      <w:r w:rsidRPr="00D25ECA">
        <w:rPr>
          <w:rFonts w:ascii="Times New Roman" w:hAnsi="Times New Roman" w:cs="Times New Roman"/>
          <w:sz w:val="24"/>
          <w:szCs w:val="24"/>
        </w:rPr>
        <w:t>Silitonga</w:t>
      </w:r>
      <w:proofErr w:type="spellEnd"/>
      <w:r w:rsidRPr="00D25ECA">
        <w:rPr>
          <w:rFonts w:ascii="Times New Roman" w:hAnsi="Times New Roman" w:cs="Times New Roman"/>
          <w:sz w:val="24"/>
          <w:szCs w:val="24"/>
        </w:rPr>
        <w:t>, M.</w:t>
      </w:r>
      <w:r w:rsidR="0006387D" w:rsidRPr="00D25ECA">
        <w:rPr>
          <w:rFonts w:ascii="Times New Roman" w:hAnsi="Times New Roman" w:cs="Times New Roman"/>
          <w:sz w:val="24"/>
          <w:szCs w:val="24"/>
        </w:rPr>
        <w:t xml:space="preserve"> (</w:t>
      </w:r>
      <w:r w:rsidRPr="00D25ECA">
        <w:rPr>
          <w:rFonts w:ascii="Times New Roman" w:hAnsi="Times New Roman" w:cs="Times New Roman"/>
          <w:sz w:val="24"/>
          <w:szCs w:val="24"/>
        </w:rPr>
        <w:t>2025</w:t>
      </w:r>
      <w:r w:rsidR="0006387D" w:rsidRPr="00D25ECA">
        <w:rPr>
          <w:rFonts w:ascii="Times New Roman" w:hAnsi="Times New Roman" w:cs="Times New Roman"/>
          <w:sz w:val="24"/>
          <w:szCs w:val="24"/>
        </w:rPr>
        <w:t>)</w:t>
      </w:r>
      <w:r w:rsidRPr="00D25ECA">
        <w:rPr>
          <w:rFonts w:ascii="Times New Roman" w:hAnsi="Times New Roman" w:cs="Times New Roman"/>
          <w:sz w:val="24"/>
          <w:szCs w:val="24"/>
        </w:rPr>
        <w:t xml:space="preserve">. </w:t>
      </w:r>
      <w:r w:rsidRPr="00D25ECA">
        <w:rPr>
          <w:rFonts w:ascii="Times New Roman" w:hAnsi="Times New Roman" w:cs="Times New Roman"/>
          <w:i/>
          <w:iCs/>
          <w:sz w:val="24"/>
          <w:szCs w:val="24"/>
        </w:rPr>
        <w:t>Centella asiatica</w:t>
      </w:r>
      <w:r w:rsidRPr="00D25ECA">
        <w:rPr>
          <w:rFonts w:ascii="Times New Roman" w:hAnsi="Times New Roman" w:cs="Times New Roman"/>
          <w:sz w:val="24"/>
          <w:szCs w:val="24"/>
        </w:rPr>
        <w:t>: Alzheimer's Neuroprotective. </w:t>
      </w:r>
      <w:r w:rsidRPr="00D25ECA">
        <w:rPr>
          <w:rFonts w:ascii="Times New Roman" w:hAnsi="Times New Roman" w:cs="Times New Roman"/>
          <w:i/>
          <w:iCs/>
          <w:sz w:val="24"/>
          <w:szCs w:val="24"/>
        </w:rPr>
        <w:t>International Journal of Ecophysiology</w:t>
      </w:r>
      <w:r w:rsidRPr="00D25ECA">
        <w:rPr>
          <w:rFonts w:ascii="Times New Roman" w:hAnsi="Times New Roman" w:cs="Times New Roman"/>
          <w:sz w:val="24"/>
          <w:szCs w:val="24"/>
        </w:rPr>
        <w:t>, 7(1),38-47.</w:t>
      </w:r>
    </w:p>
    <w:p w14:paraId="758E8252" w14:textId="1A6DAD97"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Wang, Y., Lu, J., Xiao, H., Ding, L., He, Y., Chang, C. </w:t>
      </w:r>
      <w:r w:rsidR="00684B9B" w:rsidRPr="00D25ECA">
        <w:rPr>
          <w:rFonts w:ascii="Times New Roman" w:hAnsi="Times New Roman" w:cs="Times New Roman"/>
          <w:sz w:val="24"/>
          <w:szCs w:val="24"/>
        </w:rPr>
        <w:t xml:space="preserve">&amp; </w:t>
      </w:r>
      <w:r w:rsidRPr="00D25ECA">
        <w:rPr>
          <w:rFonts w:ascii="Times New Roman" w:hAnsi="Times New Roman" w:cs="Times New Roman"/>
          <w:sz w:val="24"/>
          <w:szCs w:val="24"/>
        </w:rPr>
        <w:t xml:space="preserve">Wang, W., </w:t>
      </w:r>
      <w:r w:rsidR="0006387D" w:rsidRPr="00D25ECA">
        <w:rPr>
          <w:rFonts w:ascii="Times New Roman" w:hAnsi="Times New Roman" w:cs="Times New Roman"/>
          <w:sz w:val="24"/>
          <w:szCs w:val="24"/>
        </w:rPr>
        <w:t>(</w:t>
      </w:r>
      <w:r w:rsidRPr="00D25ECA">
        <w:rPr>
          <w:rFonts w:ascii="Times New Roman" w:hAnsi="Times New Roman" w:cs="Times New Roman"/>
          <w:sz w:val="24"/>
          <w:szCs w:val="24"/>
        </w:rPr>
        <w:t>2024</w:t>
      </w:r>
      <w:r w:rsidR="0006387D" w:rsidRPr="00D25ECA">
        <w:rPr>
          <w:rFonts w:ascii="Times New Roman" w:hAnsi="Times New Roman" w:cs="Times New Roman"/>
          <w:sz w:val="24"/>
          <w:szCs w:val="24"/>
        </w:rPr>
        <w:t>)</w:t>
      </w:r>
      <w:r w:rsidRPr="00D25ECA">
        <w:rPr>
          <w:rFonts w:ascii="Times New Roman" w:hAnsi="Times New Roman" w:cs="Times New Roman"/>
          <w:sz w:val="24"/>
          <w:szCs w:val="24"/>
        </w:rPr>
        <w:t xml:space="preserve">. Iridoids rich fraction from </w:t>
      </w:r>
      <w:proofErr w:type="spellStart"/>
      <w:r w:rsidRPr="00D25ECA">
        <w:rPr>
          <w:rFonts w:ascii="Times New Roman" w:hAnsi="Times New Roman" w:cs="Times New Roman"/>
          <w:i/>
          <w:iCs/>
          <w:sz w:val="24"/>
          <w:szCs w:val="24"/>
        </w:rPr>
        <w:t>Valeriana</w:t>
      </w:r>
      <w:proofErr w:type="spellEnd"/>
      <w:r w:rsidRPr="00D25ECA">
        <w:rPr>
          <w:rFonts w:ascii="Times New Roman" w:hAnsi="Times New Roman" w:cs="Times New Roman"/>
          <w:i/>
          <w:iCs/>
          <w:sz w:val="24"/>
          <w:szCs w:val="24"/>
        </w:rPr>
        <w:t xml:space="preserve"> </w:t>
      </w:r>
      <w:proofErr w:type="spellStart"/>
      <w:r w:rsidRPr="00D25ECA">
        <w:rPr>
          <w:rFonts w:ascii="Times New Roman" w:hAnsi="Times New Roman" w:cs="Times New Roman"/>
          <w:i/>
          <w:iCs/>
          <w:sz w:val="24"/>
          <w:szCs w:val="24"/>
        </w:rPr>
        <w:t>jatamansi</w:t>
      </w:r>
      <w:proofErr w:type="spellEnd"/>
      <w:r w:rsidRPr="00D25ECA">
        <w:rPr>
          <w:rFonts w:ascii="Times New Roman" w:hAnsi="Times New Roman" w:cs="Times New Roman"/>
          <w:sz w:val="24"/>
          <w:szCs w:val="24"/>
        </w:rPr>
        <w:t xml:space="preserve"> Jones promotes axonal regeneration and motor functional recovery after spinal cord injury through activation of the PI3K/</w:t>
      </w:r>
      <w:proofErr w:type="spellStart"/>
      <w:r w:rsidRPr="00D25ECA">
        <w:rPr>
          <w:rFonts w:ascii="Times New Roman" w:hAnsi="Times New Roman" w:cs="Times New Roman"/>
          <w:sz w:val="24"/>
          <w:szCs w:val="24"/>
        </w:rPr>
        <w:t>Akt</w:t>
      </w:r>
      <w:proofErr w:type="spellEnd"/>
      <w:r w:rsidRPr="00D25ECA">
        <w:rPr>
          <w:rFonts w:ascii="Times New Roman" w:hAnsi="Times New Roman" w:cs="Times New Roman"/>
          <w:sz w:val="24"/>
          <w:szCs w:val="24"/>
        </w:rPr>
        <w:t xml:space="preserve"> </w:t>
      </w:r>
      <w:proofErr w:type="spellStart"/>
      <w:r w:rsidRPr="00D25ECA">
        <w:rPr>
          <w:rFonts w:ascii="Times New Roman" w:hAnsi="Times New Roman" w:cs="Times New Roman"/>
          <w:sz w:val="24"/>
          <w:szCs w:val="24"/>
        </w:rPr>
        <w:t>signaling</w:t>
      </w:r>
      <w:proofErr w:type="spellEnd"/>
      <w:r w:rsidRPr="00D25ECA">
        <w:rPr>
          <w:rFonts w:ascii="Times New Roman" w:hAnsi="Times New Roman" w:cs="Times New Roman"/>
          <w:sz w:val="24"/>
          <w:szCs w:val="24"/>
        </w:rPr>
        <w:t xml:space="preserve"> pathway. </w:t>
      </w:r>
      <w:r w:rsidRPr="00D25ECA">
        <w:rPr>
          <w:rFonts w:ascii="Times New Roman" w:hAnsi="Times New Roman" w:cs="Times New Roman"/>
          <w:i/>
          <w:iCs/>
          <w:sz w:val="24"/>
          <w:szCs w:val="24"/>
        </w:rPr>
        <w:t>Frontiers in Molecular Neuroscience</w:t>
      </w:r>
      <w:r w:rsidRPr="00D25ECA">
        <w:rPr>
          <w:rFonts w:ascii="Times New Roman" w:hAnsi="Times New Roman" w:cs="Times New Roman"/>
          <w:sz w:val="24"/>
          <w:szCs w:val="24"/>
        </w:rPr>
        <w:t>, 17, 1400927.</w:t>
      </w:r>
    </w:p>
    <w:p w14:paraId="772A81D1" w14:textId="47C04D15"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Winklhofer, K. F., </w:t>
      </w:r>
      <w:proofErr w:type="spellStart"/>
      <w:r w:rsidRPr="00D25ECA">
        <w:rPr>
          <w:rFonts w:ascii="Times New Roman" w:hAnsi="Times New Roman" w:cs="Times New Roman"/>
          <w:sz w:val="24"/>
          <w:szCs w:val="24"/>
        </w:rPr>
        <w:t>Tatzelt</w:t>
      </w:r>
      <w:proofErr w:type="spellEnd"/>
      <w:r w:rsidRPr="00D25ECA">
        <w:rPr>
          <w:rFonts w:ascii="Times New Roman" w:hAnsi="Times New Roman" w:cs="Times New Roman"/>
          <w:sz w:val="24"/>
          <w:szCs w:val="24"/>
        </w:rPr>
        <w:t xml:space="preserve">, J., </w:t>
      </w:r>
      <w:r w:rsidR="00684B9B" w:rsidRPr="00D25ECA">
        <w:rPr>
          <w:rFonts w:ascii="Times New Roman" w:hAnsi="Times New Roman" w:cs="Times New Roman"/>
          <w:sz w:val="24"/>
          <w:szCs w:val="24"/>
        </w:rPr>
        <w:t>&amp;</w:t>
      </w:r>
      <w:r w:rsidRPr="00D25ECA">
        <w:rPr>
          <w:rFonts w:ascii="Times New Roman" w:hAnsi="Times New Roman" w:cs="Times New Roman"/>
          <w:sz w:val="24"/>
          <w:szCs w:val="24"/>
        </w:rPr>
        <w:t xml:space="preserve"> Haass, C. (2008). The two faces of protein misfolding: gain-and loss-of-function in neurodegenerative diseases. </w:t>
      </w:r>
      <w:r w:rsidRPr="00D25ECA">
        <w:rPr>
          <w:rFonts w:ascii="Times New Roman" w:hAnsi="Times New Roman" w:cs="Times New Roman"/>
          <w:i/>
          <w:iCs/>
          <w:sz w:val="24"/>
          <w:szCs w:val="24"/>
        </w:rPr>
        <w:t>European molecular biology organization journal</w:t>
      </w:r>
      <w:r w:rsidRPr="00D25ECA">
        <w:rPr>
          <w:rFonts w:ascii="Times New Roman" w:hAnsi="Times New Roman" w:cs="Times New Roman"/>
          <w:sz w:val="24"/>
          <w:szCs w:val="24"/>
        </w:rPr>
        <w:t>,27,336–349.</w:t>
      </w:r>
    </w:p>
    <w:p w14:paraId="34C31CD9" w14:textId="1FC810F1"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Yu, P.E.N.G., Yun, L.I.N., </w:t>
      </w:r>
      <w:proofErr w:type="spellStart"/>
      <w:r w:rsidRPr="00D25ECA">
        <w:rPr>
          <w:rFonts w:ascii="Times New Roman" w:hAnsi="Times New Roman" w:cs="Times New Roman"/>
          <w:sz w:val="24"/>
          <w:szCs w:val="24"/>
        </w:rPr>
        <w:t>Neng-wei</w:t>
      </w:r>
      <w:proofErr w:type="spellEnd"/>
      <w:r w:rsidRPr="00D25ECA">
        <w:rPr>
          <w:rFonts w:ascii="Times New Roman" w:hAnsi="Times New Roman" w:cs="Times New Roman"/>
          <w:sz w:val="24"/>
          <w:szCs w:val="24"/>
        </w:rPr>
        <w:t xml:space="preserve">, Y.U., Xiao-ling, L.I.A.O. </w:t>
      </w:r>
      <w:r w:rsidR="00684B9B" w:rsidRPr="00D25ECA">
        <w:rPr>
          <w:rFonts w:ascii="Times New Roman" w:hAnsi="Times New Roman" w:cs="Times New Roman"/>
          <w:sz w:val="24"/>
          <w:szCs w:val="24"/>
        </w:rPr>
        <w:t xml:space="preserve">&amp; </w:t>
      </w:r>
      <w:r w:rsidRPr="00D25ECA">
        <w:rPr>
          <w:rFonts w:ascii="Times New Roman" w:hAnsi="Times New Roman" w:cs="Times New Roman"/>
          <w:sz w:val="24"/>
          <w:szCs w:val="24"/>
        </w:rPr>
        <w:t xml:space="preserve">Liu, S.H.I., (2021). The clinical efficacy and possible mechanism of combination treatment of cerebral ischemic stroke with </w:t>
      </w:r>
      <w:r w:rsidRPr="00D25ECA">
        <w:rPr>
          <w:rFonts w:ascii="Times New Roman" w:hAnsi="Times New Roman" w:cs="Times New Roman"/>
          <w:i/>
          <w:iCs/>
          <w:sz w:val="24"/>
          <w:szCs w:val="24"/>
        </w:rPr>
        <w:t>Ginkgo biloba</w:t>
      </w:r>
      <w:r w:rsidRPr="00D25ECA">
        <w:rPr>
          <w:rFonts w:ascii="Times New Roman" w:hAnsi="Times New Roman" w:cs="Times New Roman"/>
          <w:sz w:val="24"/>
          <w:szCs w:val="24"/>
        </w:rPr>
        <w:t xml:space="preserve"> extract and low-frequency repetitive transcranial magnetic stimulation. </w:t>
      </w:r>
      <w:r w:rsidRPr="00D25ECA">
        <w:rPr>
          <w:rFonts w:ascii="Times New Roman" w:hAnsi="Times New Roman" w:cs="Times New Roman"/>
          <w:i/>
          <w:iCs/>
          <w:sz w:val="24"/>
          <w:szCs w:val="24"/>
        </w:rPr>
        <w:t xml:space="preserve">Journal of Sichuan university (Medical sciences), </w:t>
      </w:r>
      <w:r w:rsidRPr="00D25ECA">
        <w:rPr>
          <w:rFonts w:ascii="Times New Roman" w:hAnsi="Times New Roman" w:cs="Times New Roman"/>
          <w:sz w:val="24"/>
          <w:szCs w:val="24"/>
        </w:rPr>
        <w:t>52(5),883-889.</w:t>
      </w:r>
    </w:p>
    <w:p w14:paraId="3C36764B" w14:textId="293021B3"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Zhang, H., Ma, Q., Zhang, Y.W. </w:t>
      </w:r>
      <w:r w:rsidR="00684B9B" w:rsidRPr="00D25ECA">
        <w:rPr>
          <w:rFonts w:ascii="Times New Roman" w:hAnsi="Times New Roman" w:cs="Times New Roman"/>
          <w:sz w:val="24"/>
          <w:szCs w:val="24"/>
        </w:rPr>
        <w:t>&amp;</w:t>
      </w:r>
      <w:r w:rsidRPr="00D25ECA">
        <w:rPr>
          <w:rFonts w:ascii="Times New Roman" w:hAnsi="Times New Roman" w:cs="Times New Roman"/>
          <w:sz w:val="24"/>
          <w:szCs w:val="24"/>
        </w:rPr>
        <w:t xml:space="preserve"> Xu, H., (2012). Proteolytic processing of Alzheimer’s β‐amyloid precursor protein. </w:t>
      </w:r>
      <w:r w:rsidRPr="00D25ECA">
        <w:rPr>
          <w:rFonts w:ascii="Times New Roman" w:hAnsi="Times New Roman" w:cs="Times New Roman"/>
          <w:i/>
          <w:iCs/>
          <w:sz w:val="24"/>
          <w:szCs w:val="24"/>
        </w:rPr>
        <w:t>Journal of Neurochemistry: Review,</w:t>
      </w:r>
      <w:r w:rsidRPr="00D25ECA">
        <w:rPr>
          <w:rFonts w:ascii="Times New Roman" w:hAnsi="Times New Roman" w:cs="Times New Roman"/>
          <w:sz w:val="24"/>
          <w:szCs w:val="24"/>
        </w:rPr>
        <w:t> 120,9-21.</w:t>
      </w:r>
    </w:p>
    <w:p w14:paraId="1064DD56" w14:textId="5510B754"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Zhang, H., Su, Y., Sun, Z., Chen, M., Han, Y., Li, Y., et al. (2021</w:t>
      </w:r>
      <w:r w:rsidR="00684B9B" w:rsidRPr="00D25ECA">
        <w:rPr>
          <w:rFonts w:ascii="Times New Roman" w:hAnsi="Times New Roman" w:cs="Times New Roman"/>
          <w:sz w:val="24"/>
          <w:szCs w:val="24"/>
        </w:rPr>
        <w:t>)</w:t>
      </w:r>
      <w:r w:rsidRPr="00D25ECA">
        <w:rPr>
          <w:rFonts w:ascii="Times New Roman" w:hAnsi="Times New Roman" w:cs="Times New Roman"/>
          <w:sz w:val="24"/>
          <w:szCs w:val="24"/>
        </w:rPr>
        <w:t>. Ginsenoside Rg1 alleviates Aβ deposition by inhibiting NADPH oxidase 2 activation in APP/PS1 mice. </w:t>
      </w:r>
      <w:r w:rsidRPr="00D25ECA">
        <w:rPr>
          <w:rFonts w:ascii="Times New Roman" w:hAnsi="Times New Roman" w:cs="Times New Roman"/>
          <w:i/>
          <w:iCs/>
          <w:sz w:val="24"/>
          <w:szCs w:val="24"/>
        </w:rPr>
        <w:t>Journal of ginseng research</w:t>
      </w:r>
      <w:r w:rsidRPr="00D25ECA">
        <w:rPr>
          <w:rFonts w:ascii="Times New Roman" w:hAnsi="Times New Roman" w:cs="Times New Roman"/>
          <w:sz w:val="24"/>
          <w:szCs w:val="24"/>
        </w:rPr>
        <w:t>, 45(6),665-675.</w:t>
      </w:r>
    </w:p>
    <w:p w14:paraId="088BE7AA" w14:textId="3F3D3DCC"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Zhao, Y., Li, J., Cao, G., Zhao, D., Li, G., Zhang, H. </w:t>
      </w:r>
      <w:r w:rsidR="00684B9B" w:rsidRPr="00D25ECA">
        <w:rPr>
          <w:rFonts w:ascii="Times New Roman" w:hAnsi="Times New Roman" w:cs="Times New Roman"/>
          <w:sz w:val="24"/>
          <w:szCs w:val="24"/>
        </w:rPr>
        <w:t xml:space="preserve">&amp; </w:t>
      </w:r>
      <w:r w:rsidRPr="00D25ECA">
        <w:rPr>
          <w:rFonts w:ascii="Times New Roman" w:hAnsi="Times New Roman" w:cs="Times New Roman"/>
          <w:sz w:val="24"/>
          <w:szCs w:val="24"/>
        </w:rPr>
        <w:t>Yan, M., (2023). Ethnic, botanic, phytochemistry and pharmacology of the Acorus L. genus: A review. </w:t>
      </w:r>
      <w:r w:rsidRPr="00D25ECA">
        <w:rPr>
          <w:rFonts w:ascii="Times New Roman" w:hAnsi="Times New Roman" w:cs="Times New Roman"/>
          <w:i/>
          <w:iCs/>
          <w:sz w:val="24"/>
          <w:szCs w:val="24"/>
        </w:rPr>
        <w:t>Molecules</w:t>
      </w:r>
      <w:r w:rsidRPr="00D25ECA">
        <w:rPr>
          <w:rFonts w:ascii="Times New Roman" w:hAnsi="Times New Roman" w:cs="Times New Roman"/>
          <w:sz w:val="24"/>
          <w:szCs w:val="24"/>
        </w:rPr>
        <w:t>, 28(20), 7117.</w:t>
      </w:r>
    </w:p>
    <w:p w14:paraId="7A4319CE" w14:textId="55AA302A"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Zhou, A., Feng, H.Y., Fan, C.N., Wang, J., Yuan, Z.Y., Xu, G.H. et al. (2025). </w:t>
      </w:r>
      <w:proofErr w:type="spellStart"/>
      <w:r w:rsidRPr="00D25ECA">
        <w:rPr>
          <w:rFonts w:ascii="Times New Roman" w:hAnsi="Times New Roman" w:cs="Times New Roman"/>
          <w:sz w:val="24"/>
          <w:szCs w:val="24"/>
        </w:rPr>
        <w:t>Asiaticoside</w:t>
      </w:r>
      <w:proofErr w:type="spellEnd"/>
      <w:r w:rsidRPr="00D25ECA">
        <w:rPr>
          <w:rFonts w:ascii="Times New Roman" w:hAnsi="Times New Roman" w:cs="Times New Roman"/>
          <w:sz w:val="24"/>
          <w:szCs w:val="24"/>
        </w:rPr>
        <w:t xml:space="preserve"> Attenuates Chronic Restraint Stress-Induced Hippocampal CA1 Neuronal Ferroptosis via Activating BDNF/Nrf2/GPX4 </w:t>
      </w:r>
      <w:proofErr w:type="spellStart"/>
      <w:r w:rsidRPr="00D25ECA">
        <w:rPr>
          <w:rFonts w:ascii="Times New Roman" w:hAnsi="Times New Roman" w:cs="Times New Roman"/>
          <w:sz w:val="24"/>
          <w:szCs w:val="24"/>
        </w:rPr>
        <w:t>Signaling</w:t>
      </w:r>
      <w:proofErr w:type="spellEnd"/>
      <w:r w:rsidRPr="00D25ECA">
        <w:rPr>
          <w:rFonts w:ascii="Times New Roman" w:hAnsi="Times New Roman" w:cs="Times New Roman"/>
          <w:sz w:val="24"/>
          <w:szCs w:val="24"/>
        </w:rPr>
        <w:t xml:space="preserve"> Pathway. </w:t>
      </w:r>
      <w:r w:rsidRPr="00D25ECA">
        <w:rPr>
          <w:rFonts w:ascii="Times New Roman" w:hAnsi="Times New Roman" w:cs="Times New Roman"/>
          <w:i/>
          <w:iCs/>
          <w:sz w:val="24"/>
          <w:szCs w:val="24"/>
        </w:rPr>
        <w:t>Drug Design, Development and Therapy</w:t>
      </w:r>
      <w:r w:rsidRPr="00D25ECA">
        <w:rPr>
          <w:rFonts w:ascii="Times New Roman" w:hAnsi="Times New Roman" w:cs="Times New Roman"/>
          <w:sz w:val="24"/>
          <w:szCs w:val="24"/>
        </w:rPr>
        <w:t>, 793-810.</w:t>
      </w:r>
    </w:p>
    <w:p w14:paraId="7B41E4C0" w14:textId="7839E277" w:rsidR="008054F0" w:rsidRPr="00D25ECA" w:rsidRDefault="008054F0" w:rsidP="00D25ECA">
      <w:pPr>
        <w:pStyle w:val="ListParagraph"/>
        <w:numPr>
          <w:ilvl w:val="0"/>
          <w:numId w:val="1"/>
        </w:numPr>
        <w:spacing w:line="240" w:lineRule="auto"/>
        <w:jc w:val="both"/>
        <w:rPr>
          <w:rFonts w:ascii="Times New Roman" w:hAnsi="Times New Roman" w:cs="Times New Roman"/>
          <w:sz w:val="24"/>
          <w:szCs w:val="24"/>
        </w:rPr>
      </w:pPr>
      <w:r w:rsidRPr="00D25ECA">
        <w:rPr>
          <w:rFonts w:ascii="Times New Roman" w:hAnsi="Times New Roman" w:cs="Times New Roman"/>
          <w:sz w:val="24"/>
          <w:szCs w:val="24"/>
        </w:rPr>
        <w:t xml:space="preserve">Zhu, Q. </w:t>
      </w:r>
      <w:r w:rsidR="00684B9B" w:rsidRPr="00D25ECA">
        <w:rPr>
          <w:rFonts w:ascii="Times New Roman" w:hAnsi="Times New Roman" w:cs="Times New Roman"/>
          <w:sz w:val="24"/>
          <w:szCs w:val="24"/>
        </w:rPr>
        <w:t>&amp;</w:t>
      </w:r>
      <w:r w:rsidRPr="00D25ECA">
        <w:rPr>
          <w:rFonts w:ascii="Times New Roman" w:hAnsi="Times New Roman" w:cs="Times New Roman"/>
          <w:sz w:val="24"/>
          <w:szCs w:val="24"/>
        </w:rPr>
        <w:t xml:space="preserve"> Liu, D., (2024). Clinical efficacy and mechanism of Ginkgo biloba extract in the treatment of elderly ischemic cerebrovascular disease. </w:t>
      </w:r>
      <w:r w:rsidRPr="00D25ECA">
        <w:rPr>
          <w:rFonts w:ascii="Times New Roman" w:hAnsi="Times New Roman" w:cs="Times New Roman"/>
          <w:i/>
          <w:iCs/>
          <w:sz w:val="24"/>
          <w:szCs w:val="24"/>
        </w:rPr>
        <w:t>Pakistan Journal of Pharmaceutical Sciences</w:t>
      </w:r>
      <w:r w:rsidRPr="00D25ECA">
        <w:rPr>
          <w:rFonts w:ascii="Times New Roman" w:hAnsi="Times New Roman" w:cs="Times New Roman"/>
          <w:sz w:val="24"/>
          <w:szCs w:val="24"/>
        </w:rPr>
        <w:t>, 37(3).</w:t>
      </w:r>
      <w:bookmarkEnd w:id="2"/>
    </w:p>
    <w:p w14:paraId="1F072C2B" w14:textId="77777777" w:rsidR="00065E44" w:rsidRPr="00DB17E4" w:rsidRDefault="00065E44" w:rsidP="00062DF6">
      <w:pPr>
        <w:tabs>
          <w:tab w:val="left" w:pos="2184"/>
        </w:tabs>
        <w:spacing w:line="240" w:lineRule="auto"/>
        <w:ind w:left="720" w:hanging="720"/>
        <w:jc w:val="both"/>
        <w:rPr>
          <w:rFonts w:ascii="Times New Roman" w:hAnsi="Times New Roman" w:cs="Times New Roman"/>
        </w:rPr>
      </w:pPr>
    </w:p>
    <w:sectPr w:rsidR="00065E44" w:rsidRPr="00DB17E4" w:rsidSect="00CA659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118CA" w14:textId="77777777" w:rsidR="001A5D8C" w:rsidRDefault="001A5D8C" w:rsidP="00CA659D">
      <w:pPr>
        <w:spacing w:after="0" w:line="240" w:lineRule="auto"/>
      </w:pPr>
      <w:r>
        <w:separator/>
      </w:r>
    </w:p>
  </w:endnote>
  <w:endnote w:type="continuationSeparator" w:id="0">
    <w:p w14:paraId="6D68FB2F" w14:textId="77777777" w:rsidR="001A5D8C" w:rsidRDefault="001A5D8C" w:rsidP="00CA6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6C97D" w14:textId="77777777" w:rsidR="00CA659D" w:rsidRDefault="00CA6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3CBEC" w14:textId="77777777" w:rsidR="00CA659D" w:rsidRDefault="00CA65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41366" w14:textId="77777777" w:rsidR="00CA659D" w:rsidRDefault="00CA6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F1FAD" w14:textId="77777777" w:rsidR="001A5D8C" w:rsidRDefault="001A5D8C" w:rsidP="00CA659D">
      <w:pPr>
        <w:spacing w:after="0" w:line="240" w:lineRule="auto"/>
      </w:pPr>
      <w:r>
        <w:separator/>
      </w:r>
    </w:p>
  </w:footnote>
  <w:footnote w:type="continuationSeparator" w:id="0">
    <w:p w14:paraId="618C016A" w14:textId="77777777" w:rsidR="001A5D8C" w:rsidRDefault="001A5D8C" w:rsidP="00CA6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9DDE5" w14:textId="218EBB35" w:rsidR="00CA659D" w:rsidRDefault="001A5D8C">
    <w:pPr>
      <w:pStyle w:val="Header"/>
    </w:pPr>
    <w:r>
      <w:rPr>
        <w:noProof/>
      </w:rPr>
      <w:pict w14:anchorId="68EB2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1746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4225F" w14:textId="052376BE" w:rsidR="00CA659D" w:rsidRDefault="001A5D8C">
    <w:pPr>
      <w:pStyle w:val="Header"/>
    </w:pPr>
    <w:r>
      <w:rPr>
        <w:noProof/>
      </w:rPr>
      <w:pict w14:anchorId="094DB4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1746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9660" w14:textId="0733EA69" w:rsidR="00CA659D" w:rsidRDefault="001A5D8C">
    <w:pPr>
      <w:pStyle w:val="Header"/>
    </w:pPr>
    <w:r>
      <w:rPr>
        <w:noProof/>
      </w:rPr>
      <w:pict w14:anchorId="1D4F5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1746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C04521"/>
    <w:multiLevelType w:val="hybridMultilevel"/>
    <w:tmpl w:val="94C61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443"/>
    <w:rsid w:val="00010DA2"/>
    <w:rsid w:val="00011877"/>
    <w:rsid w:val="0001498E"/>
    <w:rsid w:val="00017951"/>
    <w:rsid w:val="00041050"/>
    <w:rsid w:val="00062DF6"/>
    <w:rsid w:val="0006387D"/>
    <w:rsid w:val="000658EB"/>
    <w:rsid w:val="00065E44"/>
    <w:rsid w:val="00075049"/>
    <w:rsid w:val="000764BC"/>
    <w:rsid w:val="000938DF"/>
    <w:rsid w:val="000C2E8E"/>
    <w:rsid w:val="000C7F5D"/>
    <w:rsid w:val="000E164A"/>
    <w:rsid w:val="000E6F7E"/>
    <w:rsid w:val="000E73DB"/>
    <w:rsid w:val="000F6C86"/>
    <w:rsid w:val="000F7119"/>
    <w:rsid w:val="00100262"/>
    <w:rsid w:val="0010104B"/>
    <w:rsid w:val="001131D5"/>
    <w:rsid w:val="0011353A"/>
    <w:rsid w:val="0011451A"/>
    <w:rsid w:val="00120491"/>
    <w:rsid w:val="0012076C"/>
    <w:rsid w:val="00131976"/>
    <w:rsid w:val="001366F6"/>
    <w:rsid w:val="00141137"/>
    <w:rsid w:val="001459DA"/>
    <w:rsid w:val="00146DE5"/>
    <w:rsid w:val="00162A34"/>
    <w:rsid w:val="00163886"/>
    <w:rsid w:val="00164E98"/>
    <w:rsid w:val="00170E18"/>
    <w:rsid w:val="001A5D8C"/>
    <w:rsid w:val="001B185E"/>
    <w:rsid w:val="001C5503"/>
    <w:rsid w:val="001C66AC"/>
    <w:rsid w:val="001D08E8"/>
    <w:rsid w:val="001D2560"/>
    <w:rsid w:val="001E39AE"/>
    <w:rsid w:val="001E4EAA"/>
    <w:rsid w:val="001E5CC8"/>
    <w:rsid w:val="001F4E97"/>
    <w:rsid w:val="00202D4D"/>
    <w:rsid w:val="00203E8B"/>
    <w:rsid w:val="00226A9F"/>
    <w:rsid w:val="0022756C"/>
    <w:rsid w:val="00237D6B"/>
    <w:rsid w:val="002567A6"/>
    <w:rsid w:val="002568D5"/>
    <w:rsid w:val="00262566"/>
    <w:rsid w:val="00263025"/>
    <w:rsid w:val="00274303"/>
    <w:rsid w:val="00277DCD"/>
    <w:rsid w:val="0028164E"/>
    <w:rsid w:val="00281CEB"/>
    <w:rsid w:val="00283FB8"/>
    <w:rsid w:val="00294A36"/>
    <w:rsid w:val="002B32B5"/>
    <w:rsid w:val="002B4913"/>
    <w:rsid w:val="002C1E3F"/>
    <w:rsid w:val="002C707B"/>
    <w:rsid w:val="002D55D7"/>
    <w:rsid w:val="002D7753"/>
    <w:rsid w:val="002E2A33"/>
    <w:rsid w:val="002E6C26"/>
    <w:rsid w:val="002F3A75"/>
    <w:rsid w:val="00300810"/>
    <w:rsid w:val="00314BF4"/>
    <w:rsid w:val="00315111"/>
    <w:rsid w:val="00324424"/>
    <w:rsid w:val="00330CDE"/>
    <w:rsid w:val="0033589F"/>
    <w:rsid w:val="00340B79"/>
    <w:rsid w:val="003556BC"/>
    <w:rsid w:val="003561C7"/>
    <w:rsid w:val="00364780"/>
    <w:rsid w:val="00364F43"/>
    <w:rsid w:val="00380D49"/>
    <w:rsid w:val="00381A50"/>
    <w:rsid w:val="003924EB"/>
    <w:rsid w:val="003940E9"/>
    <w:rsid w:val="003A0078"/>
    <w:rsid w:val="003A0E7A"/>
    <w:rsid w:val="003A71CC"/>
    <w:rsid w:val="003B30BB"/>
    <w:rsid w:val="003C1F81"/>
    <w:rsid w:val="003D44C7"/>
    <w:rsid w:val="003D4FE7"/>
    <w:rsid w:val="003D630D"/>
    <w:rsid w:val="003E0725"/>
    <w:rsid w:val="003F302F"/>
    <w:rsid w:val="003F4D73"/>
    <w:rsid w:val="003F6307"/>
    <w:rsid w:val="00421A4A"/>
    <w:rsid w:val="004235C0"/>
    <w:rsid w:val="004254B7"/>
    <w:rsid w:val="00440113"/>
    <w:rsid w:val="004453D6"/>
    <w:rsid w:val="00456C65"/>
    <w:rsid w:val="004615A8"/>
    <w:rsid w:val="00464C47"/>
    <w:rsid w:val="00485AA3"/>
    <w:rsid w:val="00494058"/>
    <w:rsid w:val="004A0CB9"/>
    <w:rsid w:val="004B1EDB"/>
    <w:rsid w:val="004B3331"/>
    <w:rsid w:val="004C3ED7"/>
    <w:rsid w:val="004D194B"/>
    <w:rsid w:val="004D77A7"/>
    <w:rsid w:val="004E4DF4"/>
    <w:rsid w:val="00502354"/>
    <w:rsid w:val="005176A2"/>
    <w:rsid w:val="00521D07"/>
    <w:rsid w:val="005231CB"/>
    <w:rsid w:val="005252D1"/>
    <w:rsid w:val="005348BA"/>
    <w:rsid w:val="00540583"/>
    <w:rsid w:val="00540630"/>
    <w:rsid w:val="00547F9C"/>
    <w:rsid w:val="00552985"/>
    <w:rsid w:val="00570894"/>
    <w:rsid w:val="00575FC6"/>
    <w:rsid w:val="0057752E"/>
    <w:rsid w:val="00593A1D"/>
    <w:rsid w:val="005943D3"/>
    <w:rsid w:val="00595DEC"/>
    <w:rsid w:val="005A7EF8"/>
    <w:rsid w:val="005C36D7"/>
    <w:rsid w:val="005D067E"/>
    <w:rsid w:val="005D41F0"/>
    <w:rsid w:val="005E2189"/>
    <w:rsid w:val="005E343F"/>
    <w:rsid w:val="005E70D3"/>
    <w:rsid w:val="005F0D47"/>
    <w:rsid w:val="005F1407"/>
    <w:rsid w:val="005F1BB4"/>
    <w:rsid w:val="006168B5"/>
    <w:rsid w:val="00631D59"/>
    <w:rsid w:val="00636FF9"/>
    <w:rsid w:val="0063788A"/>
    <w:rsid w:val="006409CE"/>
    <w:rsid w:val="00643B13"/>
    <w:rsid w:val="00646261"/>
    <w:rsid w:val="0065236D"/>
    <w:rsid w:val="006532A9"/>
    <w:rsid w:val="00661544"/>
    <w:rsid w:val="006628CC"/>
    <w:rsid w:val="00665C98"/>
    <w:rsid w:val="006708AB"/>
    <w:rsid w:val="00670A2B"/>
    <w:rsid w:val="00674CC1"/>
    <w:rsid w:val="00684B9B"/>
    <w:rsid w:val="00690F3E"/>
    <w:rsid w:val="00692226"/>
    <w:rsid w:val="00695134"/>
    <w:rsid w:val="00695F62"/>
    <w:rsid w:val="006A1644"/>
    <w:rsid w:val="006A67D4"/>
    <w:rsid w:val="006B12F0"/>
    <w:rsid w:val="006C05D0"/>
    <w:rsid w:val="006C364D"/>
    <w:rsid w:val="006C4C05"/>
    <w:rsid w:val="006D469C"/>
    <w:rsid w:val="00730417"/>
    <w:rsid w:val="007333EC"/>
    <w:rsid w:val="00736111"/>
    <w:rsid w:val="007729A9"/>
    <w:rsid w:val="00780868"/>
    <w:rsid w:val="00781168"/>
    <w:rsid w:val="007823C1"/>
    <w:rsid w:val="00793AA9"/>
    <w:rsid w:val="0079406A"/>
    <w:rsid w:val="007A5308"/>
    <w:rsid w:val="007A7035"/>
    <w:rsid w:val="007B3A1A"/>
    <w:rsid w:val="007C0592"/>
    <w:rsid w:val="007C0E44"/>
    <w:rsid w:val="007D3B77"/>
    <w:rsid w:val="007D4963"/>
    <w:rsid w:val="007D6D45"/>
    <w:rsid w:val="007F3E90"/>
    <w:rsid w:val="007F63C5"/>
    <w:rsid w:val="008054F0"/>
    <w:rsid w:val="00812997"/>
    <w:rsid w:val="0081335F"/>
    <w:rsid w:val="00821E0F"/>
    <w:rsid w:val="00831B69"/>
    <w:rsid w:val="008320DD"/>
    <w:rsid w:val="0084042B"/>
    <w:rsid w:val="008405DB"/>
    <w:rsid w:val="00842405"/>
    <w:rsid w:val="00861724"/>
    <w:rsid w:val="00864BA0"/>
    <w:rsid w:val="00872663"/>
    <w:rsid w:val="00872FC5"/>
    <w:rsid w:val="00874F6A"/>
    <w:rsid w:val="00880657"/>
    <w:rsid w:val="00892D0D"/>
    <w:rsid w:val="008A205F"/>
    <w:rsid w:val="008B540B"/>
    <w:rsid w:val="008C01BA"/>
    <w:rsid w:val="008C2B0E"/>
    <w:rsid w:val="008C611C"/>
    <w:rsid w:val="008C733F"/>
    <w:rsid w:val="008D2E5D"/>
    <w:rsid w:val="008D73B9"/>
    <w:rsid w:val="008E5307"/>
    <w:rsid w:val="008E72A2"/>
    <w:rsid w:val="008F3569"/>
    <w:rsid w:val="008F3ACA"/>
    <w:rsid w:val="008F5C95"/>
    <w:rsid w:val="00904B7F"/>
    <w:rsid w:val="00922DC1"/>
    <w:rsid w:val="00923433"/>
    <w:rsid w:val="00930ECF"/>
    <w:rsid w:val="0094140D"/>
    <w:rsid w:val="009508AB"/>
    <w:rsid w:val="00962332"/>
    <w:rsid w:val="00963C01"/>
    <w:rsid w:val="0097534F"/>
    <w:rsid w:val="00977355"/>
    <w:rsid w:val="00990E9A"/>
    <w:rsid w:val="00991D3F"/>
    <w:rsid w:val="009A364C"/>
    <w:rsid w:val="009A5F36"/>
    <w:rsid w:val="009D2A58"/>
    <w:rsid w:val="009D6971"/>
    <w:rsid w:val="009E2F6A"/>
    <w:rsid w:val="009E5B93"/>
    <w:rsid w:val="009F1EC2"/>
    <w:rsid w:val="009F47C6"/>
    <w:rsid w:val="00A01B05"/>
    <w:rsid w:val="00A074EF"/>
    <w:rsid w:val="00A14AB1"/>
    <w:rsid w:val="00A20302"/>
    <w:rsid w:val="00A23E03"/>
    <w:rsid w:val="00A30879"/>
    <w:rsid w:val="00A44CC7"/>
    <w:rsid w:val="00A5480E"/>
    <w:rsid w:val="00A576A5"/>
    <w:rsid w:val="00A6254E"/>
    <w:rsid w:val="00A63AD5"/>
    <w:rsid w:val="00A66178"/>
    <w:rsid w:val="00A844DF"/>
    <w:rsid w:val="00A86D26"/>
    <w:rsid w:val="00A929A0"/>
    <w:rsid w:val="00AA219A"/>
    <w:rsid w:val="00AB5636"/>
    <w:rsid w:val="00AD1168"/>
    <w:rsid w:val="00AE3C90"/>
    <w:rsid w:val="00AF1693"/>
    <w:rsid w:val="00B03190"/>
    <w:rsid w:val="00B069D8"/>
    <w:rsid w:val="00B1595A"/>
    <w:rsid w:val="00B24351"/>
    <w:rsid w:val="00B56D9B"/>
    <w:rsid w:val="00B61397"/>
    <w:rsid w:val="00B616B4"/>
    <w:rsid w:val="00B6483E"/>
    <w:rsid w:val="00B665B6"/>
    <w:rsid w:val="00B90510"/>
    <w:rsid w:val="00B9147A"/>
    <w:rsid w:val="00B964CF"/>
    <w:rsid w:val="00B96D02"/>
    <w:rsid w:val="00B97280"/>
    <w:rsid w:val="00BB37AC"/>
    <w:rsid w:val="00BB531B"/>
    <w:rsid w:val="00BB53E1"/>
    <w:rsid w:val="00BC1EC5"/>
    <w:rsid w:val="00BC2528"/>
    <w:rsid w:val="00BC4810"/>
    <w:rsid w:val="00BC6803"/>
    <w:rsid w:val="00BC78D0"/>
    <w:rsid w:val="00BD2ED7"/>
    <w:rsid w:val="00BD3AC6"/>
    <w:rsid w:val="00BE4665"/>
    <w:rsid w:val="00BE493A"/>
    <w:rsid w:val="00BE7212"/>
    <w:rsid w:val="00C11A93"/>
    <w:rsid w:val="00C22B4C"/>
    <w:rsid w:val="00C24FD8"/>
    <w:rsid w:val="00C353DE"/>
    <w:rsid w:val="00C402DE"/>
    <w:rsid w:val="00C55EFC"/>
    <w:rsid w:val="00C619C4"/>
    <w:rsid w:val="00C624F9"/>
    <w:rsid w:val="00C72F32"/>
    <w:rsid w:val="00C808BE"/>
    <w:rsid w:val="00C91C92"/>
    <w:rsid w:val="00CA659D"/>
    <w:rsid w:val="00CD33CA"/>
    <w:rsid w:val="00CD3B0C"/>
    <w:rsid w:val="00CD5043"/>
    <w:rsid w:val="00CE32DB"/>
    <w:rsid w:val="00D01CBF"/>
    <w:rsid w:val="00D07351"/>
    <w:rsid w:val="00D13530"/>
    <w:rsid w:val="00D16932"/>
    <w:rsid w:val="00D16C4A"/>
    <w:rsid w:val="00D16D83"/>
    <w:rsid w:val="00D25ECA"/>
    <w:rsid w:val="00D26E0A"/>
    <w:rsid w:val="00D301A2"/>
    <w:rsid w:val="00D3326B"/>
    <w:rsid w:val="00D462E6"/>
    <w:rsid w:val="00D54981"/>
    <w:rsid w:val="00D55F82"/>
    <w:rsid w:val="00D75EBD"/>
    <w:rsid w:val="00D873AB"/>
    <w:rsid w:val="00D96ADC"/>
    <w:rsid w:val="00D97921"/>
    <w:rsid w:val="00DB0F8C"/>
    <w:rsid w:val="00DB17E4"/>
    <w:rsid w:val="00DB5E7A"/>
    <w:rsid w:val="00DC7EC3"/>
    <w:rsid w:val="00DC7F93"/>
    <w:rsid w:val="00DD1B90"/>
    <w:rsid w:val="00DD23D7"/>
    <w:rsid w:val="00DD4FB5"/>
    <w:rsid w:val="00DE3716"/>
    <w:rsid w:val="00DE3915"/>
    <w:rsid w:val="00DE3D23"/>
    <w:rsid w:val="00DE6905"/>
    <w:rsid w:val="00E006B1"/>
    <w:rsid w:val="00E248B5"/>
    <w:rsid w:val="00E30E27"/>
    <w:rsid w:val="00E32F55"/>
    <w:rsid w:val="00E4579C"/>
    <w:rsid w:val="00E572CC"/>
    <w:rsid w:val="00E62B55"/>
    <w:rsid w:val="00E648D3"/>
    <w:rsid w:val="00E7048D"/>
    <w:rsid w:val="00E8180B"/>
    <w:rsid w:val="00E83ECB"/>
    <w:rsid w:val="00E8540E"/>
    <w:rsid w:val="00E90787"/>
    <w:rsid w:val="00E9191A"/>
    <w:rsid w:val="00E92B99"/>
    <w:rsid w:val="00EA25AB"/>
    <w:rsid w:val="00EA4443"/>
    <w:rsid w:val="00EE1F13"/>
    <w:rsid w:val="00EF4863"/>
    <w:rsid w:val="00EF4B77"/>
    <w:rsid w:val="00F22BD4"/>
    <w:rsid w:val="00F232E2"/>
    <w:rsid w:val="00F2700E"/>
    <w:rsid w:val="00F449C5"/>
    <w:rsid w:val="00F62840"/>
    <w:rsid w:val="00F62DE1"/>
    <w:rsid w:val="00F65A6E"/>
    <w:rsid w:val="00F82A71"/>
    <w:rsid w:val="00F90E12"/>
    <w:rsid w:val="00F92D5A"/>
    <w:rsid w:val="00F93D65"/>
    <w:rsid w:val="00F975EA"/>
    <w:rsid w:val="00FA20ED"/>
    <w:rsid w:val="00FA34D8"/>
    <w:rsid w:val="00FB18EE"/>
    <w:rsid w:val="00FB2FEE"/>
    <w:rsid w:val="00FC2805"/>
    <w:rsid w:val="00FD3DED"/>
    <w:rsid w:val="00FE0F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D75E8A"/>
  <w15:chartTrackingRefBased/>
  <w15:docId w15:val="{39E2F689-DF2C-4D5D-8EB8-9870A309B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4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44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44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44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44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44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4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4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4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4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44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44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44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44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44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4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4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443"/>
    <w:rPr>
      <w:rFonts w:eastAsiaTheme="majorEastAsia" w:cstheme="majorBidi"/>
      <w:color w:val="272727" w:themeColor="text1" w:themeTint="D8"/>
    </w:rPr>
  </w:style>
  <w:style w:type="paragraph" w:styleId="Title">
    <w:name w:val="Title"/>
    <w:basedOn w:val="Normal"/>
    <w:next w:val="Normal"/>
    <w:link w:val="TitleChar"/>
    <w:uiPriority w:val="10"/>
    <w:qFormat/>
    <w:rsid w:val="00EA44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4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4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4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443"/>
    <w:pPr>
      <w:spacing w:before="160"/>
      <w:jc w:val="center"/>
    </w:pPr>
    <w:rPr>
      <w:i/>
      <w:iCs/>
      <w:color w:val="404040" w:themeColor="text1" w:themeTint="BF"/>
    </w:rPr>
  </w:style>
  <w:style w:type="character" w:customStyle="1" w:styleId="QuoteChar">
    <w:name w:val="Quote Char"/>
    <w:basedOn w:val="DefaultParagraphFont"/>
    <w:link w:val="Quote"/>
    <w:uiPriority w:val="29"/>
    <w:rsid w:val="00EA4443"/>
    <w:rPr>
      <w:i/>
      <w:iCs/>
      <w:color w:val="404040" w:themeColor="text1" w:themeTint="BF"/>
    </w:rPr>
  </w:style>
  <w:style w:type="paragraph" w:styleId="ListParagraph">
    <w:name w:val="List Paragraph"/>
    <w:basedOn w:val="Normal"/>
    <w:uiPriority w:val="34"/>
    <w:qFormat/>
    <w:rsid w:val="00EA4443"/>
    <w:pPr>
      <w:ind w:left="720"/>
      <w:contextualSpacing/>
    </w:pPr>
  </w:style>
  <w:style w:type="character" w:styleId="IntenseEmphasis">
    <w:name w:val="Intense Emphasis"/>
    <w:basedOn w:val="DefaultParagraphFont"/>
    <w:uiPriority w:val="21"/>
    <w:qFormat/>
    <w:rsid w:val="00EA4443"/>
    <w:rPr>
      <w:i/>
      <w:iCs/>
      <w:color w:val="2F5496" w:themeColor="accent1" w:themeShade="BF"/>
    </w:rPr>
  </w:style>
  <w:style w:type="paragraph" w:styleId="IntenseQuote">
    <w:name w:val="Intense Quote"/>
    <w:basedOn w:val="Normal"/>
    <w:next w:val="Normal"/>
    <w:link w:val="IntenseQuoteChar"/>
    <w:uiPriority w:val="30"/>
    <w:qFormat/>
    <w:rsid w:val="00EA44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4443"/>
    <w:rPr>
      <w:i/>
      <w:iCs/>
      <w:color w:val="2F5496" w:themeColor="accent1" w:themeShade="BF"/>
    </w:rPr>
  </w:style>
  <w:style w:type="character" w:styleId="IntenseReference">
    <w:name w:val="Intense Reference"/>
    <w:basedOn w:val="DefaultParagraphFont"/>
    <w:uiPriority w:val="32"/>
    <w:qFormat/>
    <w:rsid w:val="00EA4443"/>
    <w:rPr>
      <w:b/>
      <w:bCs/>
      <w:smallCaps/>
      <w:color w:val="2F5496" w:themeColor="accent1" w:themeShade="BF"/>
      <w:spacing w:val="5"/>
    </w:rPr>
  </w:style>
  <w:style w:type="character" w:styleId="Hyperlink">
    <w:name w:val="Hyperlink"/>
    <w:basedOn w:val="DefaultParagraphFont"/>
    <w:uiPriority w:val="99"/>
    <w:unhideWhenUsed/>
    <w:rsid w:val="00EA4443"/>
    <w:rPr>
      <w:color w:val="0563C1" w:themeColor="hyperlink"/>
      <w:u w:val="single"/>
    </w:rPr>
  </w:style>
  <w:style w:type="character" w:styleId="UnresolvedMention">
    <w:name w:val="Unresolved Mention"/>
    <w:basedOn w:val="DefaultParagraphFont"/>
    <w:uiPriority w:val="99"/>
    <w:semiHidden/>
    <w:unhideWhenUsed/>
    <w:rsid w:val="00EA4443"/>
    <w:rPr>
      <w:color w:val="605E5C"/>
      <w:shd w:val="clear" w:color="auto" w:fill="E1DFDD"/>
    </w:rPr>
  </w:style>
  <w:style w:type="paragraph" w:styleId="NormalWeb">
    <w:name w:val="Normal (Web)"/>
    <w:basedOn w:val="Normal"/>
    <w:uiPriority w:val="99"/>
    <w:semiHidden/>
    <w:unhideWhenUsed/>
    <w:rsid w:val="0084042B"/>
    <w:rPr>
      <w:rFonts w:ascii="Times New Roman" w:hAnsi="Times New Roman" w:cs="Times New Roman"/>
      <w:sz w:val="24"/>
      <w:szCs w:val="24"/>
    </w:rPr>
  </w:style>
  <w:style w:type="table" w:styleId="TableGrid">
    <w:name w:val="Table Grid"/>
    <w:basedOn w:val="TableNormal"/>
    <w:uiPriority w:val="39"/>
    <w:rsid w:val="00B56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8E5307"/>
  </w:style>
  <w:style w:type="paragraph" w:styleId="Header">
    <w:name w:val="header"/>
    <w:basedOn w:val="Normal"/>
    <w:link w:val="HeaderChar"/>
    <w:uiPriority w:val="99"/>
    <w:unhideWhenUsed/>
    <w:rsid w:val="00CA6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59D"/>
  </w:style>
  <w:style w:type="paragraph" w:styleId="Footer">
    <w:name w:val="footer"/>
    <w:basedOn w:val="Normal"/>
    <w:link w:val="FooterChar"/>
    <w:uiPriority w:val="99"/>
    <w:unhideWhenUsed/>
    <w:rsid w:val="00CA6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7817">
      <w:bodyDiv w:val="1"/>
      <w:marLeft w:val="0"/>
      <w:marRight w:val="0"/>
      <w:marTop w:val="0"/>
      <w:marBottom w:val="0"/>
      <w:divBdr>
        <w:top w:val="none" w:sz="0" w:space="0" w:color="auto"/>
        <w:left w:val="none" w:sz="0" w:space="0" w:color="auto"/>
        <w:bottom w:val="none" w:sz="0" w:space="0" w:color="auto"/>
        <w:right w:val="none" w:sz="0" w:space="0" w:color="auto"/>
      </w:divBdr>
    </w:div>
    <w:div w:id="32123318">
      <w:bodyDiv w:val="1"/>
      <w:marLeft w:val="0"/>
      <w:marRight w:val="0"/>
      <w:marTop w:val="0"/>
      <w:marBottom w:val="0"/>
      <w:divBdr>
        <w:top w:val="none" w:sz="0" w:space="0" w:color="auto"/>
        <w:left w:val="none" w:sz="0" w:space="0" w:color="auto"/>
        <w:bottom w:val="none" w:sz="0" w:space="0" w:color="auto"/>
        <w:right w:val="none" w:sz="0" w:space="0" w:color="auto"/>
      </w:divBdr>
    </w:div>
    <w:div w:id="36587366">
      <w:bodyDiv w:val="1"/>
      <w:marLeft w:val="0"/>
      <w:marRight w:val="0"/>
      <w:marTop w:val="0"/>
      <w:marBottom w:val="0"/>
      <w:divBdr>
        <w:top w:val="none" w:sz="0" w:space="0" w:color="auto"/>
        <w:left w:val="none" w:sz="0" w:space="0" w:color="auto"/>
        <w:bottom w:val="none" w:sz="0" w:space="0" w:color="auto"/>
        <w:right w:val="none" w:sz="0" w:space="0" w:color="auto"/>
      </w:divBdr>
    </w:div>
    <w:div w:id="62025199">
      <w:bodyDiv w:val="1"/>
      <w:marLeft w:val="0"/>
      <w:marRight w:val="0"/>
      <w:marTop w:val="0"/>
      <w:marBottom w:val="0"/>
      <w:divBdr>
        <w:top w:val="none" w:sz="0" w:space="0" w:color="auto"/>
        <w:left w:val="none" w:sz="0" w:space="0" w:color="auto"/>
        <w:bottom w:val="none" w:sz="0" w:space="0" w:color="auto"/>
        <w:right w:val="none" w:sz="0" w:space="0" w:color="auto"/>
      </w:divBdr>
    </w:div>
    <w:div w:id="84616248">
      <w:bodyDiv w:val="1"/>
      <w:marLeft w:val="0"/>
      <w:marRight w:val="0"/>
      <w:marTop w:val="0"/>
      <w:marBottom w:val="0"/>
      <w:divBdr>
        <w:top w:val="none" w:sz="0" w:space="0" w:color="auto"/>
        <w:left w:val="none" w:sz="0" w:space="0" w:color="auto"/>
        <w:bottom w:val="none" w:sz="0" w:space="0" w:color="auto"/>
        <w:right w:val="none" w:sz="0" w:space="0" w:color="auto"/>
      </w:divBdr>
    </w:div>
    <w:div w:id="132916975">
      <w:bodyDiv w:val="1"/>
      <w:marLeft w:val="0"/>
      <w:marRight w:val="0"/>
      <w:marTop w:val="0"/>
      <w:marBottom w:val="0"/>
      <w:divBdr>
        <w:top w:val="none" w:sz="0" w:space="0" w:color="auto"/>
        <w:left w:val="none" w:sz="0" w:space="0" w:color="auto"/>
        <w:bottom w:val="none" w:sz="0" w:space="0" w:color="auto"/>
        <w:right w:val="none" w:sz="0" w:space="0" w:color="auto"/>
      </w:divBdr>
    </w:div>
    <w:div w:id="155417507">
      <w:bodyDiv w:val="1"/>
      <w:marLeft w:val="0"/>
      <w:marRight w:val="0"/>
      <w:marTop w:val="0"/>
      <w:marBottom w:val="0"/>
      <w:divBdr>
        <w:top w:val="none" w:sz="0" w:space="0" w:color="auto"/>
        <w:left w:val="none" w:sz="0" w:space="0" w:color="auto"/>
        <w:bottom w:val="none" w:sz="0" w:space="0" w:color="auto"/>
        <w:right w:val="none" w:sz="0" w:space="0" w:color="auto"/>
      </w:divBdr>
    </w:div>
    <w:div w:id="184095365">
      <w:bodyDiv w:val="1"/>
      <w:marLeft w:val="0"/>
      <w:marRight w:val="0"/>
      <w:marTop w:val="0"/>
      <w:marBottom w:val="0"/>
      <w:divBdr>
        <w:top w:val="none" w:sz="0" w:space="0" w:color="auto"/>
        <w:left w:val="none" w:sz="0" w:space="0" w:color="auto"/>
        <w:bottom w:val="none" w:sz="0" w:space="0" w:color="auto"/>
        <w:right w:val="none" w:sz="0" w:space="0" w:color="auto"/>
      </w:divBdr>
    </w:div>
    <w:div w:id="199440079">
      <w:bodyDiv w:val="1"/>
      <w:marLeft w:val="0"/>
      <w:marRight w:val="0"/>
      <w:marTop w:val="0"/>
      <w:marBottom w:val="0"/>
      <w:divBdr>
        <w:top w:val="none" w:sz="0" w:space="0" w:color="auto"/>
        <w:left w:val="none" w:sz="0" w:space="0" w:color="auto"/>
        <w:bottom w:val="none" w:sz="0" w:space="0" w:color="auto"/>
        <w:right w:val="none" w:sz="0" w:space="0" w:color="auto"/>
      </w:divBdr>
    </w:div>
    <w:div w:id="211114490">
      <w:bodyDiv w:val="1"/>
      <w:marLeft w:val="0"/>
      <w:marRight w:val="0"/>
      <w:marTop w:val="0"/>
      <w:marBottom w:val="0"/>
      <w:divBdr>
        <w:top w:val="none" w:sz="0" w:space="0" w:color="auto"/>
        <w:left w:val="none" w:sz="0" w:space="0" w:color="auto"/>
        <w:bottom w:val="none" w:sz="0" w:space="0" w:color="auto"/>
        <w:right w:val="none" w:sz="0" w:space="0" w:color="auto"/>
      </w:divBdr>
    </w:div>
    <w:div w:id="242616224">
      <w:bodyDiv w:val="1"/>
      <w:marLeft w:val="0"/>
      <w:marRight w:val="0"/>
      <w:marTop w:val="0"/>
      <w:marBottom w:val="0"/>
      <w:divBdr>
        <w:top w:val="none" w:sz="0" w:space="0" w:color="auto"/>
        <w:left w:val="none" w:sz="0" w:space="0" w:color="auto"/>
        <w:bottom w:val="none" w:sz="0" w:space="0" w:color="auto"/>
        <w:right w:val="none" w:sz="0" w:space="0" w:color="auto"/>
      </w:divBdr>
    </w:div>
    <w:div w:id="255021706">
      <w:bodyDiv w:val="1"/>
      <w:marLeft w:val="0"/>
      <w:marRight w:val="0"/>
      <w:marTop w:val="0"/>
      <w:marBottom w:val="0"/>
      <w:divBdr>
        <w:top w:val="none" w:sz="0" w:space="0" w:color="auto"/>
        <w:left w:val="none" w:sz="0" w:space="0" w:color="auto"/>
        <w:bottom w:val="none" w:sz="0" w:space="0" w:color="auto"/>
        <w:right w:val="none" w:sz="0" w:space="0" w:color="auto"/>
      </w:divBdr>
    </w:div>
    <w:div w:id="258292544">
      <w:bodyDiv w:val="1"/>
      <w:marLeft w:val="0"/>
      <w:marRight w:val="0"/>
      <w:marTop w:val="0"/>
      <w:marBottom w:val="0"/>
      <w:divBdr>
        <w:top w:val="none" w:sz="0" w:space="0" w:color="auto"/>
        <w:left w:val="none" w:sz="0" w:space="0" w:color="auto"/>
        <w:bottom w:val="none" w:sz="0" w:space="0" w:color="auto"/>
        <w:right w:val="none" w:sz="0" w:space="0" w:color="auto"/>
      </w:divBdr>
    </w:div>
    <w:div w:id="266887521">
      <w:bodyDiv w:val="1"/>
      <w:marLeft w:val="0"/>
      <w:marRight w:val="0"/>
      <w:marTop w:val="0"/>
      <w:marBottom w:val="0"/>
      <w:divBdr>
        <w:top w:val="none" w:sz="0" w:space="0" w:color="auto"/>
        <w:left w:val="none" w:sz="0" w:space="0" w:color="auto"/>
        <w:bottom w:val="none" w:sz="0" w:space="0" w:color="auto"/>
        <w:right w:val="none" w:sz="0" w:space="0" w:color="auto"/>
      </w:divBdr>
    </w:div>
    <w:div w:id="281308507">
      <w:bodyDiv w:val="1"/>
      <w:marLeft w:val="0"/>
      <w:marRight w:val="0"/>
      <w:marTop w:val="0"/>
      <w:marBottom w:val="0"/>
      <w:divBdr>
        <w:top w:val="none" w:sz="0" w:space="0" w:color="auto"/>
        <w:left w:val="none" w:sz="0" w:space="0" w:color="auto"/>
        <w:bottom w:val="none" w:sz="0" w:space="0" w:color="auto"/>
        <w:right w:val="none" w:sz="0" w:space="0" w:color="auto"/>
      </w:divBdr>
    </w:div>
    <w:div w:id="295262652">
      <w:bodyDiv w:val="1"/>
      <w:marLeft w:val="0"/>
      <w:marRight w:val="0"/>
      <w:marTop w:val="0"/>
      <w:marBottom w:val="0"/>
      <w:divBdr>
        <w:top w:val="none" w:sz="0" w:space="0" w:color="auto"/>
        <w:left w:val="none" w:sz="0" w:space="0" w:color="auto"/>
        <w:bottom w:val="none" w:sz="0" w:space="0" w:color="auto"/>
        <w:right w:val="none" w:sz="0" w:space="0" w:color="auto"/>
      </w:divBdr>
    </w:div>
    <w:div w:id="301273871">
      <w:bodyDiv w:val="1"/>
      <w:marLeft w:val="0"/>
      <w:marRight w:val="0"/>
      <w:marTop w:val="0"/>
      <w:marBottom w:val="0"/>
      <w:divBdr>
        <w:top w:val="none" w:sz="0" w:space="0" w:color="auto"/>
        <w:left w:val="none" w:sz="0" w:space="0" w:color="auto"/>
        <w:bottom w:val="none" w:sz="0" w:space="0" w:color="auto"/>
        <w:right w:val="none" w:sz="0" w:space="0" w:color="auto"/>
      </w:divBdr>
    </w:div>
    <w:div w:id="305282850">
      <w:bodyDiv w:val="1"/>
      <w:marLeft w:val="0"/>
      <w:marRight w:val="0"/>
      <w:marTop w:val="0"/>
      <w:marBottom w:val="0"/>
      <w:divBdr>
        <w:top w:val="none" w:sz="0" w:space="0" w:color="auto"/>
        <w:left w:val="none" w:sz="0" w:space="0" w:color="auto"/>
        <w:bottom w:val="none" w:sz="0" w:space="0" w:color="auto"/>
        <w:right w:val="none" w:sz="0" w:space="0" w:color="auto"/>
      </w:divBdr>
    </w:div>
    <w:div w:id="354162257">
      <w:bodyDiv w:val="1"/>
      <w:marLeft w:val="0"/>
      <w:marRight w:val="0"/>
      <w:marTop w:val="0"/>
      <w:marBottom w:val="0"/>
      <w:divBdr>
        <w:top w:val="none" w:sz="0" w:space="0" w:color="auto"/>
        <w:left w:val="none" w:sz="0" w:space="0" w:color="auto"/>
        <w:bottom w:val="none" w:sz="0" w:space="0" w:color="auto"/>
        <w:right w:val="none" w:sz="0" w:space="0" w:color="auto"/>
      </w:divBdr>
    </w:div>
    <w:div w:id="379481745">
      <w:bodyDiv w:val="1"/>
      <w:marLeft w:val="0"/>
      <w:marRight w:val="0"/>
      <w:marTop w:val="0"/>
      <w:marBottom w:val="0"/>
      <w:divBdr>
        <w:top w:val="none" w:sz="0" w:space="0" w:color="auto"/>
        <w:left w:val="none" w:sz="0" w:space="0" w:color="auto"/>
        <w:bottom w:val="none" w:sz="0" w:space="0" w:color="auto"/>
        <w:right w:val="none" w:sz="0" w:space="0" w:color="auto"/>
      </w:divBdr>
    </w:div>
    <w:div w:id="387411944">
      <w:bodyDiv w:val="1"/>
      <w:marLeft w:val="0"/>
      <w:marRight w:val="0"/>
      <w:marTop w:val="0"/>
      <w:marBottom w:val="0"/>
      <w:divBdr>
        <w:top w:val="none" w:sz="0" w:space="0" w:color="auto"/>
        <w:left w:val="none" w:sz="0" w:space="0" w:color="auto"/>
        <w:bottom w:val="none" w:sz="0" w:space="0" w:color="auto"/>
        <w:right w:val="none" w:sz="0" w:space="0" w:color="auto"/>
      </w:divBdr>
    </w:div>
    <w:div w:id="399601908">
      <w:bodyDiv w:val="1"/>
      <w:marLeft w:val="0"/>
      <w:marRight w:val="0"/>
      <w:marTop w:val="0"/>
      <w:marBottom w:val="0"/>
      <w:divBdr>
        <w:top w:val="none" w:sz="0" w:space="0" w:color="auto"/>
        <w:left w:val="none" w:sz="0" w:space="0" w:color="auto"/>
        <w:bottom w:val="none" w:sz="0" w:space="0" w:color="auto"/>
        <w:right w:val="none" w:sz="0" w:space="0" w:color="auto"/>
      </w:divBdr>
    </w:div>
    <w:div w:id="437216729">
      <w:bodyDiv w:val="1"/>
      <w:marLeft w:val="0"/>
      <w:marRight w:val="0"/>
      <w:marTop w:val="0"/>
      <w:marBottom w:val="0"/>
      <w:divBdr>
        <w:top w:val="none" w:sz="0" w:space="0" w:color="auto"/>
        <w:left w:val="none" w:sz="0" w:space="0" w:color="auto"/>
        <w:bottom w:val="none" w:sz="0" w:space="0" w:color="auto"/>
        <w:right w:val="none" w:sz="0" w:space="0" w:color="auto"/>
      </w:divBdr>
    </w:div>
    <w:div w:id="440078977">
      <w:bodyDiv w:val="1"/>
      <w:marLeft w:val="0"/>
      <w:marRight w:val="0"/>
      <w:marTop w:val="0"/>
      <w:marBottom w:val="0"/>
      <w:divBdr>
        <w:top w:val="none" w:sz="0" w:space="0" w:color="auto"/>
        <w:left w:val="none" w:sz="0" w:space="0" w:color="auto"/>
        <w:bottom w:val="none" w:sz="0" w:space="0" w:color="auto"/>
        <w:right w:val="none" w:sz="0" w:space="0" w:color="auto"/>
      </w:divBdr>
    </w:div>
    <w:div w:id="447898442">
      <w:bodyDiv w:val="1"/>
      <w:marLeft w:val="0"/>
      <w:marRight w:val="0"/>
      <w:marTop w:val="0"/>
      <w:marBottom w:val="0"/>
      <w:divBdr>
        <w:top w:val="none" w:sz="0" w:space="0" w:color="auto"/>
        <w:left w:val="none" w:sz="0" w:space="0" w:color="auto"/>
        <w:bottom w:val="none" w:sz="0" w:space="0" w:color="auto"/>
        <w:right w:val="none" w:sz="0" w:space="0" w:color="auto"/>
      </w:divBdr>
    </w:div>
    <w:div w:id="454254288">
      <w:bodyDiv w:val="1"/>
      <w:marLeft w:val="0"/>
      <w:marRight w:val="0"/>
      <w:marTop w:val="0"/>
      <w:marBottom w:val="0"/>
      <w:divBdr>
        <w:top w:val="none" w:sz="0" w:space="0" w:color="auto"/>
        <w:left w:val="none" w:sz="0" w:space="0" w:color="auto"/>
        <w:bottom w:val="none" w:sz="0" w:space="0" w:color="auto"/>
        <w:right w:val="none" w:sz="0" w:space="0" w:color="auto"/>
      </w:divBdr>
    </w:div>
    <w:div w:id="457341498">
      <w:bodyDiv w:val="1"/>
      <w:marLeft w:val="0"/>
      <w:marRight w:val="0"/>
      <w:marTop w:val="0"/>
      <w:marBottom w:val="0"/>
      <w:divBdr>
        <w:top w:val="none" w:sz="0" w:space="0" w:color="auto"/>
        <w:left w:val="none" w:sz="0" w:space="0" w:color="auto"/>
        <w:bottom w:val="none" w:sz="0" w:space="0" w:color="auto"/>
        <w:right w:val="none" w:sz="0" w:space="0" w:color="auto"/>
      </w:divBdr>
    </w:div>
    <w:div w:id="470900377">
      <w:bodyDiv w:val="1"/>
      <w:marLeft w:val="0"/>
      <w:marRight w:val="0"/>
      <w:marTop w:val="0"/>
      <w:marBottom w:val="0"/>
      <w:divBdr>
        <w:top w:val="none" w:sz="0" w:space="0" w:color="auto"/>
        <w:left w:val="none" w:sz="0" w:space="0" w:color="auto"/>
        <w:bottom w:val="none" w:sz="0" w:space="0" w:color="auto"/>
        <w:right w:val="none" w:sz="0" w:space="0" w:color="auto"/>
      </w:divBdr>
    </w:div>
    <w:div w:id="491067776">
      <w:bodyDiv w:val="1"/>
      <w:marLeft w:val="0"/>
      <w:marRight w:val="0"/>
      <w:marTop w:val="0"/>
      <w:marBottom w:val="0"/>
      <w:divBdr>
        <w:top w:val="none" w:sz="0" w:space="0" w:color="auto"/>
        <w:left w:val="none" w:sz="0" w:space="0" w:color="auto"/>
        <w:bottom w:val="none" w:sz="0" w:space="0" w:color="auto"/>
        <w:right w:val="none" w:sz="0" w:space="0" w:color="auto"/>
      </w:divBdr>
    </w:div>
    <w:div w:id="512455678">
      <w:bodyDiv w:val="1"/>
      <w:marLeft w:val="0"/>
      <w:marRight w:val="0"/>
      <w:marTop w:val="0"/>
      <w:marBottom w:val="0"/>
      <w:divBdr>
        <w:top w:val="none" w:sz="0" w:space="0" w:color="auto"/>
        <w:left w:val="none" w:sz="0" w:space="0" w:color="auto"/>
        <w:bottom w:val="none" w:sz="0" w:space="0" w:color="auto"/>
        <w:right w:val="none" w:sz="0" w:space="0" w:color="auto"/>
      </w:divBdr>
    </w:div>
    <w:div w:id="515920961">
      <w:bodyDiv w:val="1"/>
      <w:marLeft w:val="0"/>
      <w:marRight w:val="0"/>
      <w:marTop w:val="0"/>
      <w:marBottom w:val="0"/>
      <w:divBdr>
        <w:top w:val="none" w:sz="0" w:space="0" w:color="auto"/>
        <w:left w:val="none" w:sz="0" w:space="0" w:color="auto"/>
        <w:bottom w:val="none" w:sz="0" w:space="0" w:color="auto"/>
        <w:right w:val="none" w:sz="0" w:space="0" w:color="auto"/>
      </w:divBdr>
    </w:div>
    <w:div w:id="536428752">
      <w:bodyDiv w:val="1"/>
      <w:marLeft w:val="0"/>
      <w:marRight w:val="0"/>
      <w:marTop w:val="0"/>
      <w:marBottom w:val="0"/>
      <w:divBdr>
        <w:top w:val="none" w:sz="0" w:space="0" w:color="auto"/>
        <w:left w:val="none" w:sz="0" w:space="0" w:color="auto"/>
        <w:bottom w:val="none" w:sz="0" w:space="0" w:color="auto"/>
        <w:right w:val="none" w:sz="0" w:space="0" w:color="auto"/>
      </w:divBdr>
    </w:div>
    <w:div w:id="537359406">
      <w:bodyDiv w:val="1"/>
      <w:marLeft w:val="0"/>
      <w:marRight w:val="0"/>
      <w:marTop w:val="0"/>
      <w:marBottom w:val="0"/>
      <w:divBdr>
        <w:top w:val="none" w:sz="0" w:space="0" w:color="auto"/>
        <w:left w:val="none" w:sz="0" w:space="0" w:color="auto"/>
        <w:bottom w:val="none" w:sz="0" w:space="0" w:color="auto"/>
        <w:right w:val="none" w:sz="0" w:space="0" w:color="auto"/>
      </w:divBdr>
    </w:div>
    <w:div w:id="556166131">
      <w:bodyDiv w:val="1"/>
      <w:marLeft w:val="0"/>
      <w:marRight w:val="0"/>
      <w:marTop w:val="0"/>
      <w:marBottom w:val="0"/>
      <w:divBdr>
        <w:top w:val="none" w:sz="0" w:space="0" w:color="auto"/>
        <w:left w:val="none" w:sz="0" w:space="0" w:color="auto"/>
        <w:bottom w:val="none" w:sz="0" w:space="0" w:color="auto"/>
        <w:right w:val="none" w:sz="0" w:space="0" w:color="auto"/>
      </w:divBdr>
    </w:div>
    <w:div w:id="557715891">
      <w:bodyDiv w:val="1"/>
      <w:marLeft w:val="0"/>
      <w:marRight w:val="0"/>
      <w:marTop w:val="0"/>
      <w:marBottom w:val="0"/>
      <w:divBdr>
        <w:top w:val="none" w:sz="0" w:space="0" w:color="auto"/>
        <w:left w:val="none" w:sz="0" w:space="0" w:color="auto"/>
        <w:bottom w:val="none" w:sz="0" w:space="0" w:color="auto"/>
        <w:right w:val="none" w:sz="0" w:space="0" w:color="auto"/>
      </w:divBdr>
    </w:div>
    <w:div w:id="557866243">
      <w:bodyDiv w:val="1"/>
      <w:marLeft w:val="0"/>
      <w:marRight w:val="0"/>
      <w:marTop w:val="0"/>
      <w:marBottom w:val="0"/>
      <w:divBdr>
        <w:top w:val="none" w:sz="0" w:space="0" w:color="auto"/>
        <w:left w:val="none" w:sz="0" w:space="0" w:color="auto"/>
        <w:bottom w:val="none" w:sz="0" w:space="0" w:color="auto"/>
        <w:right w:val="none" w:sz="0" w:space="0" w:color="auto"/>
      </w:divBdr>
    </w:div>
    <w:div w:id="560677752">
      <w:bodyDiv w:val="1"/>
      <w:marLeft w:val="0"/>
      <w:marRight w:val="0"/>
      <w:marTop w:val="0"/>
      <w:marBottom w:val="0"/>
      <w:divBdr>
        <w:top w:val="none" w:sz="0" w:space="0" w:color="auto"/>
        <w:left w:val="none" w:sz="0" w:space="0" w:color="auto"/>
        <w:bottom w:val="none" w:sz="0" w:space="0" w:color="auto"/>
        <w:right w:val="none" w:sz="0" w:space="0" w:color="auto"/>
      </w:divBdr>
    </w:div>
    <w:div w:id="569275035">
      <w:bodyDiv w:val="1"/>
      <w:marLeft w:val="0"/>
      <w:marRight w:val="0"/>
      <w:marTop w:val="0"/>
      <w:marBottom w:val="0"/>
      <w:divBdr>
        <w:top w:val="none" w:sz="0" w:space="0" w:color="auto"/>
        <w:left w:val="none" w:sz="0" w:space="0" w:color="auto"/>
        <w:bottom w:val="none" w:sz="0" w:space="0" w:color="auto"/>
        <w:right w:val="none" w:sz="0" w:space="0" w:color="auto"/>
      </w:divBdr>
    </w:div>
    <w:div w:id="573472254">
      <w:bodyDiv w:val="1"/>
      <w:marLeft w:val="0"/>
      <w:marRight w:val="0"/>
      <w:marTop w:val="0"/>
      <w:marBottom w:val="0"/>
      <w:divBdr>
        <w:top w:val="none" w:sz="0" w:space="0" w:color="auto"/>
        <w:left w:val="none" w:sz="0" w:space="0" w:color="auto"/>
        <w:bottom w:val="none" w:sz="0" w:space="0" w:color="auto"/>
        <w:right w:val="none" w:sz="0" w:space="0" w:color="auto"/>
      </w:divBdr>
    </w:div>
    <w:div w:id="582379642">
      <w:bodyDiv w:val="1"/>
      <w:marLeft w:val="0"/>
      <w:marRight w:val="0"/>
      <w:marTop w:val="0"/>
      <w:marBottom w:val="0"/>
      <w:divBdr>
        <w:top w:val="none" w:sz="0" w:space="0" w:color="auto"/>
        <w:left w:val="none" w:sz="0" w:space="0" w:color="auto"/>
        <w:bottom w:val="none" w:sz="0" w:space="0" w:color="auto"/>
        <w:right w:val="none" w:sz="0" w:space="0" w:color="auto"/>
      </w:divBdr>
    </w:div>
    <w:div w:id="592930781">
      <w:bodyDiv w:val="1"/>
      <w:marLeft w:val="0"/>
      <w:marRight w:val="0"/>
      <w:marTop w:val="0"/>
      <w:marBottom w:val="0"/>
      <w:divBdr>
        <w:top w:val="none" w:sz="0" w:space="0" w:color="auto"/>
        <w:left w:val="none" w:sz="0" w:space="0" w:color="auto"/>
        <w:bottom w:val="none" w:sz="0" w:space="0" w:color="auto"/>
        <w:right w:val="none" w:sz="0" w:space="0" w:color="auto"/>
      </w:divBdr>
    </w:div>
    <w:div w:id="606430944">
      <w:bodyDiv w:val="1"/>
      <w:marLeft w:val="0"/>
      <w:marRight w:val="0"/>
      <w:marTop w:val="0"/>
      <w:marBottom w:val="0"/>
      <w:divBdr>
        <w:top w:val="none" w:sz="0" w:space="0" w:color="auto"/>
        <w:left w:val="none" w:sz="0" w:space="0" w:color="auto"/>
        <w:bottom w:val="none" w:sz="0" w:space="0" w:color="auto"/>
        <w:right w:val="none" w:sz="0" w:space="0" w:color="auto"/>
      </w:divBdr>
    </w:div>
    <w:div w:id="606548715">
      <w:bodyDiv w:val="1"/>
      <w:marLeft w:val="0"/>
      <w:marRight w:val="0"/>
      <w:marTop w:val="0"/>
      <w:marBottom w:val="0"/>
      <w:divBdr>
        <w:top w:val="none" w:sz="0" w:space="0" w:color="auto"/>
        <w:left w:val="none" w:sz="0" w:space="0" w:color="auto"/>
        <w:bottom w:val="none" w:sz="0" w:space="0" w:color="auto"/>
        <w:right w:val="none" w:sz="0" w:space="0" w:color="auto"/>
      </w:divBdr>
    </w:div>
    <w:div w:id="610431926">
      <w:bodyDiv w:val="1"/>
      <w:marLeft w:val="0"/>
      <w:marRight w:val="0"/>
      <w:marTop w:val="0"/>
      <w:marBottom w:val="0"/>
      <w:divBdr>
        <w:top w:val="none" w:sz="0" w:space="0" w:color="auto"/>
        <w:left w:val="none" w:sz="0" w:space="0" w:color="auto"/>
        <w:bottom w:val="none" w:sz="0" w:space="0" w:color="auto"/>
        <w:right w:val="none" w:sz="0" w:space="0" w:color="auto"/>
      </w:divBdr>
    </w:div>
    <w:div w:id="618757476">
      <w:bodyDiv w:val="1"/>
      <w:marLeft w:val="0"/>
      <w:marRight w:val="0"/>
      <w:marTop w:val="0"/>
      <w:marBottom w:val="0"/>
      <w:divBdr>
        <w:top w:val="none" w:sz="0" w:space="0" w:color="auto"/>
        <w:left w:val="none" w:sz="0" w:space="0" w:color="auto"/>
        <w:bottom w:val="none" w:sz="0" w:space="0" w:color="auto"/>
        <w:right w:val="none" w:sz="0" w:space="0" w:color="auto"/>
      </w:divBdr>
    </w:div>
    <w:div w:id="632760421">
      <w:bodyDiv w:val="1"/>
      <w:marLeft w:val="0"/>
      <w:marRight w:val="0"/>
      <w:marTop w:val="0"/>
      <w:marBottom w:val="0"/>
      <w:divBdr>
        <w:top w:val="none" w:sz="0" w:space="0" w:color="auto"/>
        <w:left w:val="none" w:sz="0" w:space="0" w:color="auto"/>
        <w:bottom w:val="none" w:sz="0" w:space="0" w:color="auto"/>
        <w:right w:val="none" w:sz="0" w:space="0" w:color="auto"/>
      </w:divBdr>
    </w:div>
    <w:div w:id="650446129">
      <w:bodyDiv w:val="1"/>
      <w:marLeft w:val="0"/>
      <w:marRight w:val="0"/>
      <w:marTop w:val="0"/>
      <w:marBottom w:val="0"/>
      <w:divBdr>
        <w:top w:val="none" w:sz="0" w:space="0" w:color="auto"/>
        <w:left w:val="none" w:sz="0" w:space="0" w:color="auto"/>
        <w:bottom w:val="none" w:sz="0" w:space="0" w:color="auto"/>
        <w:right w:val="none" w:sz="0" w:space="0" w:color="auto"/>
      </w:divBdr>
    </w:div>
    <w:div w:id="654341152">
      <w:bodyDiv w:val="1"/>
      <w:marLeft w:val="0"/>
      <w:marRight w:val="0"/>
      <w:marTop w:val="0"/>
      <w:marBottom w:val="0"/>
      <w:divBdr>
        <w:top w:val="none" w:sz="0" w:space="0" w:color="auto"/>
        <w:left w:val="none" w:sz="0" w:space="0" w:color="auto"/>
        <w:bottom w:val="none" w:sz="0" w:space="0" w:color="auto"/>
        <w:right w:val="none" w:sz="0" w:space="0" w:color="auto"/>
      </w:divBdr>
    </w:div>
    <w:div w:id="662395593">
      <w:bodyDiv w:val="1"/>
      <w:marLeft w:val="0"/>
      <w:marRight w:val="0"/>
      <w:marTop w:val="0"/>
      <w:marBottom w:val="0"/>
      <w:divBdr>
        <w:top w:val="none" w:sz="0" w:space="0" w:color="auto"/>
        <w:left w:val="none" w:sz="0" w:space="0" w:color="auto"/>
        <w:bottom w:val="none" w:sz="0" w:space="0" w:color="auto"/>
        <w:right w:val="none" w:sz="0" w:space="0" w:color="auto"/>
      </w:divBdr>
    </w:div>
    <w:div w:id="683244692">
      <w:bodyDiv w:val="1"/>
      <w:marLeft w:val="0"/>
      <w:marRight w:val="0"/>
      <w:marTop w:val="0"/>
      <w:marBottom w:val="0"/>
      <w:divBdr>
        <w:top w:val="none" w:sz="0" w:space="0" w:color="auto"/>
        <w:left w:val="none" w:sz="0" w:space="0" w:color="auto"/>
        <w:bottom w:val="none" w:sz="0" w:space="0" w:color="auto"/>
        <w:right w:val="none" w:sz="0" w:space="0" w:color="auto"/>
      </w:divBdr>
    </w:div>
    <w:div w:id="686101419">
      <w:bodyDiv w:val="1"/>
      <w:marLeft w:val="0"/>
      <w:marRight w:val="0"/>
      <w:marTop w:val="0"/>
      <w:marBottom w:val="0"/>
      <w:divBdr>
        <w:top w:val="none" w:sz="0" w:space="0" w:color="auto"/>
        <w:left w:val="none" w:sz="0" w:space="0" w:color="auto"/>
        <w:bottom w:val="none" w:sz="0" w:space="0" w:color="auto"/>
        <w:right w:val="none" w:sz="0" w:space="0" w:color="auto"/>
      </w:divBdr>
    </w:div>
    <w:div w:id="689063724">
      <w:bodyDiv w:val="1"/>
      <w:marLeft w:val="0"/>
      <w:marRight w:val="0"/>
      <w:marTop w:val="0"/>
      <w:marBottom w:val="0"/>
      <w:divBdr>
        <w:top w:val="none" w:sz="0" w:space="0" w:color="auto"/>
        <w:left w:val="none" w:sz="0" w:space="0" w:color="auto"/>
        <w:bottom w:val="none" w:sz="0" w:space="0" w:color="auto"/>
        <w:right w:val="none" w:sz="0" w:space="0" w:color="auto"/>
      </w:divBdr>
    </w:div>
    <w:div w:id="695665028">
      <w:bodyDiv w:val="1"/>
      <w:marLeft w:val="0"/>
      <w:marRight w:val="0"/>
      <w:marTop w:val="0"/>
      <w:marBottom w:val="0"/>
      <w:divBdr>
        <w:top w:val="none" w:sz="0" w:space="0" w:color="auto"/>
        <w:left w:val="none" w:sz="0" w:space="0" w:color="auto"/>
        <w:bottom w:val="none" w:sz="0" w:space="0" w:color="auto"/>
        <w:right w:val="none" w:sz="0" w:space="0" w:color="auto"/>
      </w:divBdr>
    </w:div>
    <w:div w:id="699010291">
      <w:bodyDiv w:val="1"/>
      <w:marLeft w:val="0"/>
      <w:marRight w:val="0"/>
      <w:marTop w:val="0"/>
      <w:marBottom w:val="0"/>
      <w:divBdr>
        <w:top w:val="none" w:sz="0" w:space="0" w:color="auto"/>
        <w:left w:val="none" w:sz="0" w:space="0" w:color="auto"/>
        <w:bottom w:val="none" w:sz="0" w:space="0" w:color="auto"/>
        <w:right w:val="none" w:sz="0" w:space="0" w:color="auto"/>
      </w:divBdr>
    </w:div>
    <w:div w:id="704215998">
      <w:bodyDiv w:val="1"/>
      <w:marLeft w:val="0"/>
      <w:marRight w:val="0"/>
      <w:marTop w:val="0"/>
      <w:marBottom w:val="0"/>
      <w:divBdr>
        <w:top w:val="none" w:sz="0" w:space="0" w:color="auto"/>
        <w:left w:val="none" w:sz="0" w:space="0" w:color="auto"/>
        <w:bottom w:val="none" w:sz="0" w:space="0" w:color="auto"/>
        <w:right w:val="none" w:sz="0" w:space="0" w:color="auto"/>
      </w:divBdr>
    </w:div>
    <w:div w:id="706569311">
      <w:bodyDiv w:val="1"/>
      <w:marLeft w:val="0"/>
      <w:marRight w:val="0"/>
      <w:marTop w:val="0"/>
      <w:marBottom w:val="0"/>
      <w:divBdr>
        <w:top w:val="none" w:sz="0" w:space="0" w:color="auto"/>
        <w:left w:val="none" w:sz="0" w:space="0" w:color="auto"/>
        <w:bottom w:val="none" w:sz="0" w:space="0" w:color="auto"/>
        <w:right w:val="none" w:sz="0" w:space="0" w:color="auto"/>
      </w:divBdr>
    </w:div>
    <w:div w:id="711004690">
      <w:bodyDiv w:val="1"/>
      <w:marLeft w:val="0"/>
      <w:marRight w:val="0"/>
      <w:marTop w:val="0"/>
      <w:marBottom w:val="0"/>
      <w:divBdr>
        <w:top w:val="none" w:sz="0" w:space="0" w:color="auto"/>
        <w:left w:val="none" w:sz="0" w:space="0" w:color="auto"/>
        <w:bottom w:val="none" w:sz="0" w:space="0" w:color="auto"/>
        <w:right w:val="none" w:sz="0" w:space="0" w:color="auto"/>
      </w:divBdr>
    </w:div>
    <w:div w:id="716901182">
      <w:bodyDiv w:val="1"/>
      <w:marLeft w:val="0"/>
      <w:marRight w:val="0"/>
      <w:marTop w:val="0"/>
      <w:marBottom w:val="0"/>
      <w:divBdr>
        <w:top w:val="none" w:sz="0" w:space="0" w:color="auto"/>
        <w:left w:val="none" w:sz="0" w:space="0" w:color="auto"/>
        <w:bottom w:val="none" w:sz="0" w:space="0" w:color="auto"/>
        <w:right w:val="none" w:sz="0" w:space="0" w:color="auto"/>
      </w:divBdr>
    </w:div>
    <w:div w:id="737478331">
      <w:bodyDiv w:val="1"/>
      <w:marLeft w:val="0"/>
      <w:marRight w:val="0"/>
      <w:marTop w:val="0"/>
      <w:marBottom w:val="0"/>
      <w:divBdr>
        <w:top w:val="none" w:sz="0" w:space="0" w:color="auto"/>
        <w:left w:val="none" w:sz="0" w:space="0" w:color="auto"/>
        <w:bottom w:val="none" w:sz="0" w:space="0" w:color="auto"/>
        <w:right w:val="none" w:sz="0" w:space="0" w:color="auto"/>
      </w:divBdr>
    </w:div>
    <w:div w:id="760298493">
      <w:bodyDiv w:val="1"/>
      <w:marLeft w:val="0"/>
      <w:marRight w:val="0"/>
      <w:marTop w:val="0"/>
      <w:marBottom w:val="0"/>
      <w:divBdr>
        <w:top w:val="none" w:sz="0" w:space="0" w:color="auto"/>
        <w:left w:val="none" w:sz="0" w:space="0" w:color="auto"/>
        <w:bottom w:val="none" w:sz="0" w:space="0" w:color="auto"/>
        <w:right w:val="none" w:sz="0" w:space="0" w:color="auto"/>
      </w:divBdr>
    </w:div>
    <w:div w:id="761989848">
      <w:bodyDiv w:val="1"/>
      <w:marLeft w:val="0"/>
      <w:marRight w:val="0"/>
      <w:marTop w:val="0"/>
      <w:marBottom w:val="0"/>
      <w:divBdr>
        <w:top w:val="none" w:sz="0" w:space="0" w:color="auto"/>
        <w:left w:val="none" w:sz="0" w:space="0" w:color="auto"/>
        <w:bottom w:val="none" w:sz="0" w:space="0" w:color="auto"/>
        <w:right w:val="none" w:sz="0" w:space="0" w:color="auto"/>
      </w:divBdr>
    </w:div>
    <w:div w:id="781073727">
      <w:bodyDiv w:val="1"/>
      <w:marLeft w:val="0"/>
      <w:marRight w:val="0"/>
      <w:marTop w:val="0"/>
      <w:marBottom w:val="0"/>
      <w:divBdr>
        <w:top w:val="none" w:sz="0" w:space="0" w:color="auto"/>
        <w:left w:val="none" w:sz="0" w:space="0" w:color="auto"/>
        <w:bottom w:val="none" w:sz="0" w:space="0" w:color="auto"/>
        <w:right w:val="none" w:sz="0" w:space="0" w:color="auto"/>
      </w:divBdr>
    </w:div>
    <w:div w:id="783232324">
      <w:bodyDiv w:val="1"/>
      <w:marLeft w:val="0"/>
      <w:marRight w:val="0"/>
      <w:marTop w:val="0"/>
      <w:marBottom w:val="0"/>
      <w:divBdr>
        <w:top w:val="none" w:sz="0" w:space="0" w:color="auto"/>
        <w:left w:val="none" w:sz="0" w:space="0" w:color="auto"/>
        <w:bottom w:val="none" w:sz="0" w:space="0" w:color="auto"/>
        <w:right w:val="none" w:sz="0" w:space="0" w:color="auto"/>
      </w:divBdr>
    </w:div>
    <w:div w:id="807629191">
      <w:bodyDiv w:val="1"/>
      <w:marLeft w:val="0"/>
      <w:marRight w:val="0"/>
      <w:marTop w:val="0"/>
      <w:marBottom w:val="0"/>
      <w:divBdr>
        <w:top w:val="none" w:sz="0" w:space="0" w:color="auto"/>
        <w:left w:val="none" w:sz="0" w:space="0" w:color="auto"/>
        <w:bottom w:val="none" w:sz="0" w:space="0" w:color="auto"/>
        <w:right w:val="none" w:sz="0" w:space="0" w:color="auto"/>
      </w:divBdr>
    </w:div>
    <w:div w:id="819149894">
      <w:bodyDiv w:val="1"/>
      <w:marLeft w:val="0"/>
      <w:marRight w:val="0"/>
      <w:marTop w:val="0"/>
      <w:marBottom w:val="0"/>
      <w:divBdr>
        <w:top w:val="none" w:sz="0" w:space="0" w:color="auto"/>
        <w:left w:val="none" w:sz="0" w:space="0" w:color="auto"/>
        <w:bottom w:val="none" w:sz="0" w:space="0" w:color="auto"/>
        <w:right w:val="none" w:sz="0" w:space="0" w:color="auto"/>
      </w:divBdr>
    </w:div>
    <w:div w:id="825971615">
      <w:bodyDiv w:val="1"/>
      <w:marLeft w:val="0"/>
      <w:marRight w:val="0"/>
      <w:marTop w:val="0"/>
      <w:marBottom w:val="0"/>
      <w:divBdr>
        <w:top w:val="none" w:sz="0" w:space="0" w:color="auto"/>
        <w:left w:val="none" w:sz="0" w:space="0" w:color="auto"/>
        <w:bottom w:val="none" w:sz="0" w:space="0" w:color="auto"/>
        <w:right w:val="none" w:sz="0" w:space="0" w:color="auto"/>
      </w:divBdr>
    </w:div>
    <w:div w:id="831720809">
      <w:bodyDiv w:val="1"/>
      <w:marLeft w:val="0"/>
      <w:marRight w:val="0"/>
      <w:marTop w:val="0"/>
      <w:marBottom w:val="0"/>
      <w:divBdr>
        <w:top w:val="none" w:sz="0" w:space="0" w:color="auto"/>
        <w:left w:val="none" w:sz="0" w:space="0" w:color="auto"/>
        <w:bottom w:val="none" w:sz="0" w:space="0" w:color="auto"/>
        <w:right w:val="none" w:sz="0" w:space="0" w:color="auto"/>
      </w:divBdr>
    </w:div>
    <w:div w:id="835069619">
      <w:bodyDiv w:val="1"/>
      <w:marLeft w:val="0"/>
      <w:marRight w:val="0"/>
      <w:marTop w:val="0"/>
      <w:marBottom w:val="0"/>
      <w:divBdr>
        <w:top w:val="none" w:sz="0" w:space="0" w:color="auto"/>
        <w:left w:val="none" w:sz="0" w:space="0" w:color="auto"/>
        <w:bottom w:val="none" w:sz="0" w:space="0" w:color="auto"/>
        <w:right w:val="none" w:sz="0" w:space="0" w:color="auto"/>
      </w:divBdr>
    </w:div>
    <w:div w:id="836844745">
      <w:bodyDiv w:val="1"/>
      <w:marLeft w:val="0"/>
      <w:marRight w:val="0"/>
      <w:marTop w:val="0"/>
      <w:marBottom w:val="0"/>
      <w:divBdr>
        <w:top w:val="none" w:sz="0" w:space="0" w:color="auto"/>
        <w:left w:val="none" w:sz="0" w:space="0" w:color="auto"/>
        <w:bottom w:val="none" w:sz="0" w:space="0" w:color="auto"/>
        <w:right w:val="none" w:sz="0" w:space="0" w:color="auto"/>
      </w:divBdr>
    </w:div>
    <w:div w:id="837502777">
      <w:bodyDiv w:val="1"/>
      <w:marLeft w:val="0"/>
      <w:marRight w:val="0"/>
      <w:marTop w:val="0"/>
      <w:marBottom w:val="0"/>
      <w:divBdr>
        <w:top w:val="none" w:sz="0" w:space="0" w:color="auto"/>
        <w:left w:val="none" w:sz="0" w:space="0" w:color="auto"/>
        <w:bottom w:val="none" w:sz="0" w:space="0" w:color="auto"/>
        <w:right w:val="none" w:sz="0" w:space="0" w:color="auto"/>
      </w:divBdr>
    </w:div>
    <w:div w:id="856623623">
      <w:bodyDiv w:val="1"/>
      <w:marLeft w:val="0"/>
      <w:marRight w:val="0"/>
      <w:marTop w:val="0"/>
      <w:marBottom w:val="0"/>
      <w:divBdr>
        <w:top w:val="none" w:sz="0" w:space="0" w:color="auto"/>
        <w:left w:val="none" w:sz="0" w:space="0" w:color="auto"/>
        <w:bottom w:val="none" w:sz="0" w:space="0" w:color="auto"/>
        <w:right w:val="none" w:sz="0" w:space="0" w:color="auto"/>
      </w:divBdr>
    </w:div>
    <w:div w:id="886331136">
      <w:bodyDiv w:val="1"/>
      <w:marLeft w:val="0"/>
      <w:marRight w:val="0"/>
      <w:marTop w:val="0"/>
      <w:marBottom w:val="0"/>
      <w:divBdr>
        <w:top w:val="none" w:sz="0" w:space="0" w:color="auto"/>
        <w:left w:val="none" w:sz="0" w:space="0" w:color="auto"/>
        <w:bottom w:val="none" w:sz="0" w:space="0" w:color="auto"/>
        <w:right w:val="none" w:sz="0" w:space="0" w:color="auto"/>
      </w:divBdr>
    </w:div>
    <w:div w:id="886574230">
      <w:bodyDiv w:val="1"/>
      <w:marLeft w:val="0"/>
      <w:marRight w:val="0"/>
      <w:marTop w:val="0"/>
      <w:marBottom w:val="0"/>
      <w:divBdr>
        <w:top w:val="none" w:sz="0" w:space="0" w:color="auto"/>
        <w:left w:val="none" w:sz="0" w:space="0" w:color="auto"/>
        <w:bottom w:val="none" w:sz="0" w:space="0" w:color="auto"/>
        <w:right w:val="none" w:sz="0" w:space="0" w:color="auto"/>
      </w:divBdr>
    </w:div>
    <w:div w:id="899554668">
      <w:bodyDiv w:val="1"/>
      <w:marLeft w:val="0"/>
      <w:marRight w:val="0"/>
      <w:marTop w:val="0"/>
      <w:marBottom w:val="0"/>
      <w:divBdr>
        <w:top w:val="none" w:sz="0" w:space="0" w:color="auto"/>
        <w:left w:val="none" w:sz="0" w:space="0" w:color="auto"/>
        <w:bottom w:val="none" w:sz="0" w:space="0" w:color="auto"/>
        <w:right w:val="none" w:sz="0" w:space="0" w:color="auto"/>
      </w:divBdr>
    </w:div>
    <w:div w:id="902839685">
      <w:bodyDiv w:val="1"/>
      <w:marLeft w:val="0"/>
      <w:marRight w:val="0"/>
      <w:marTop w:val="0"/>
      <w:marBottom w:val="0"/>
      <w:divBdr>
        <w:top w:val="none" w:sz="0" w:space="0" w:color="auto"/>
        <w:left w:val="none" w:sz="0" w:space="0" w:color="auto"/>
        <w:bottom w:val="none" w:sz="0" w:space="0" w:color="auto"/>
        <w:right w:val="none" w:sz="0" w:space="0" w:color="auto"/>
      </w:divBdr>
    </w:div>
    <w:div w:id="906526364">
      <w:bodyDiv w:val="1"/>
      <w:marLeft w:val="0"/>
      <w:marRight w:val="0"/>
      <w:marTop w:val="0"/>
      <w:marBottom w:val="0"/>
      <w:divBdr>
        <w:top w:val="none" w:sz="0" w:space="0" w:color="auto"/>
        <w:left w:val="none" w:sz="0" w:space="0" w:color="auto"/>
        <w:bottom w:val="none" w:sz="0" w:space="0" w:color="auto"/>
        <w:right w:val="none" w:sz="0" w:space="0" w:color="auto"/>
      </w:divBdr>
    </w:div>
    <w:div w:id="913273522">
      <w:bodyDiv w:val="1"/>
      <w:marLeft w:val="0"/>
      <w:marRight w:val="0"/>
      <w:marTop w:val="0"/>
      <w:marBottom w:val="0"/>
      <w:divBdr>
        <w:top w:val="none" w:sz="0" w:space="0" w:color="auto"/>
        <w:left w:val="none" w:sz="0" w:space="0" w:color="auto"/>
        <w:bottom w:val="none" w:sz="0" w:space="0" w:color="auto"/>
        <w:right w:val="none" w:sz="0" w:space="0" w:color="auto"/>
      </w:divBdr>
    </w:div>
    <w:div w:id="916938062">
      <w:bodyDiv w:val="1"/>
      <w:marLeft w:val="0"/>
      <w:marRight w:val="0"/>
      <w:marTop w:val="0"/>
      <w:marBottom w:val="0"/>
      <w:divBdr>
        <w:top w:val="none" w:sz="0" w:space="0" w:color="auto"/>
        <w:left w:val="none" w:sz="0" w:space="0" w:color="auto"/>
        <w:bottom w:val="none" w:sz="0" w:space="0" w:color="auto"/>
        <w:right w:val="none" w:sz="0" w:space="0" w:color="auto"/>
      </w:divBdr>
    </w:div>
    <w:div w:id="923998708">
      <w:bodyDiv w:val="1"/>
      <w:marLeft w:val="0"/>
      <w:marRight w:val="0"/>
      <w:marTop w:val="0"/>
      <w:marBottom w:val="0"/>
      <w:divBdr>
        <w:top w:val="none" w:sz="0" w:space="0" w:color="auto"/>
        <w:left w:val="none" w:sz="0" w:space="0" w:color="auto"/>
        <w:bottom w:val="none" w:sz="0" w:space="0" w:color="auto"/>
        <w:right w:val="none" w:sz="0" w:space="0" w:color="auto"/>
      </w:divBdr>
    </w:div>
    <w:div w:id="942761828">
      <w:bodyDiv w:val="1"/>
      <w:marLeft w:val="0"/>
      <w:marRight w:val="0"/>
      <w:marTop w:val="0"/>
      <w:marBottom w:val="0"/>
      <w:divBdr>
        <w:top w:val="none" w:sz="0" w:space="0" w:color="auto"/>
        <w:left w:val="none" w:sz="0" w:space="0" w:color="auto"/>
        <w:bottom w:val="none" w:sz="0" w:space="0" w:color="auto"/>
        <w:right w:val="none" w:sz="0" w:space="0" w:color="auto"/>
      </w:divBdr>
    </w:div>
    <w:div w:id="943270080">
      <w:bodyDiv w:val="1"/>
      <w:marLeft w:val="0"/>
      <w:marRight w:val="0"/>
      <w:marTop w:val="0"/>
      <w:marBottom w:val="0"/>
      <w:divBdr>
        <w:top w:val="none" w:sz="0" w:space="0" w:color="auto"/>
        <w:left w:val="none" w:sz="0" w:space="0" w:color="auto"/>
        <w:bottom w:val="none" w:sz="0" w:space="0" w:color="auto"/>
        <w:right w:val="none" w:sz="0" w:space="0" w:color="auto"/>
      </w:divBdr>
    </w:div>
    <w:div w:id="978608024">
      <w:bodyDiv w:val="1"/>
      <w:marLeft w:val="0"/>
      <w:marRight w:val="0"/>
      <w:marTop w:val="0"/>
      <w:marBottom w:val="0"/>
      <w:divBdr>
        <w:top w:val="none" w:sz="0" w:space="0" w:color="auto"/>
        <w:left w:val="none" w:sz="0" w:space="0" w:color="auto"/>
        <w:bottom w:val="none" w:sz="0" w:space="0" w:color="auto"/>
        <w:right w:val="none" w:sz="0" w:space="0" w:color="auto"/>
      </w:divBdr>
    </w:div>
    <w:div w:id="989939294">
      <w:bodyDiv w:val="1"/>
      <w:marLeft w:val="0"/>
      <w:marRight w:val="0"/>
      <w:marTop w:val="0"/>
      <w:marBottom w:val="0"/>
      <w:divBdr>
        <w:top w:val="none" w:sz="0" w:space="0" w:color="auto"/>
        <w:left w:val="none" w:sz="0" w:space="0" w:color="auto"/>
        <w:bottom w:val="none" w:sz="0" w:space="0" w:color="auto"/>
        <w:right w:val="none" w:sz="0" w:space="0" w:color="auto"/>
      </w:divBdr>
    </w:div>
    <w:div w:id="1001586987">
      <w:bodyDiv w:val="1"/>
      <w:marLeft w:val="0"/>
      <w:marRight w:val="0"/>
      <w:marTop w:val="0"/>
      <w:marBottom w:val="0"/>
      <w:divBdr>
        <w:top w:val="none" w:sz="0" w:space="0" w:color="auto"/>
        <w:left w:val="none" w:sz="0" w:space="0" w:color="auto"/>
        <w:bottom w:val="none" w:sz="0" w:space="0" w:color="auto"/>
        <w:right w:val="none" w:sz="0" w:space="0" w:color="auto"/>
      </w:divBdr>
    </w:div>
    <w:div w:id="1019546547">
      <w:bodyDiv w:val="1"/>
      <w:marLeft w:val="0"/>
      <w:marRight w:val="0"/>
      <w:marTop w:val="0"/>
      <w:marBottom w:val="0"/>
      <w:divBdr>
        <w:top w:val="none" w:sz="0" w:space="0" w:color="auto"/>
        <w:left w:val="none" w:sz="0" w:space="0" w:color="auto"/>
        <w:bottom w:val="none" w:sz="0" w:space="0" w:color="auto"/>
        <w:right w:val="none" w:sz="0" w:space="0" w:color="auto"/>
      </w:divBdr>
    </w:div>
    <w:div w:id="1022635131">
      <w:bodyDiv w:val="1"/>
      <w:marLeft w:val="0"/>
      <w:marRight w:val="0"/>
      <w:marTop w:val="0"/>
      <w:marBottom w:val="0"/>
      <w:divBdr>
        <w:top w:val="none" w:sz="0" w:space="0" w:color="auto"/>
        <w:left w:val="none" w:sz="0" w:space="0" w:color="auto"/>
        <w:bottom w:val="none" w:sz="0" w:space="0" w:color="auto"/>
        <w:right w:val="none" w:sz="0" w:space="0" w:color="auto"/>
      </w:divBdr>
    </w:div>
    <w:div w:id="1024525362">
      <w:bodyDiv w:val="1"/>
      <w:marLeft w:val="0"/>
      <w:marRight w:val="0"/>
      <w:marTop w:val="0"/>
      <w:marBottom w:val="0"/>
      <w:divBdr>
        <w:top w:val="none" w:sz="0" w:space="0" w:color="auto"/>
        <w:left w:val="none" w:sz="0" w:space="0" w:color="auto"/>
        <w:bottom w:val="none" w:sz="0" w:space="0" w:color="auto"/>
        <w:right w:val="none" w:sz="0" w:space="0" w:color="auto"/>
      </w:divBdr>
    </w:div>
    <w:div w:id="1054160913">
      <w:bodyDiv w:val="1"/>
      <w:marLeft w:val="0"/>
      <w:marRight w:val="0"/>
      <w:marTop w:val="0"/>
      <w:marBottom w:val="0"/>
      <w:divBdr>
        <w:top w:val="none" w:sz="0" w:space="0" w:color="auto"/>
        <w:left w:val="none" w:sz="0" w:space="0" w:color="auto"/>
        <w:bottom w:val="none" w:sz="0" w:space="0" w:color="auto"/>
        <w:right w:val="none" w:sz="0" w:space="0" w:color="auto"/>
      </w:divBdr>
    </w:div>
    <w:div w:id="1071730216">
      <w:bodyDiv w:val="1"/>
      <w:marLeft w:val="0"/>
      <w:marRight w:val="0"/>
      <w:marTop w:val="0"/>
      <w:marBottom w:val="0"/>
      <w:divBdr>
        <w:top w:val="none" w:sz="0" w:space="0" w:color="auto"/>
        <w:left w:val="none" w:sz="0" w:space="0" w:color="auto"/>
        <w:bottom w:val="none" w:sz="0" w:space="0" w:color="auto"/>
        <w:right w:val="none" w:sz="0" w:space="0" w:color="auto"/>
      </w:divBdr>
    </w:div>
    <w:div w:id="1081026918">
      <w:bodyDiv w:val="1"/>
      <w:marLeft w:val="0"/>
      <w:marRight w:val="0"/>
      <w:marTop w:val="0"/>
      <w:marBottom w:val="0"/>
      <w:divBdr>
        <w:top w:val="none" w:sz="0" w:space="0" w:color="auto"/>
        <w:left w:val="none" w:sz="0" w:space="0" w:color="auto"/>
        <w:bottom w:val="none" w:sz="0" w:space="0" w:color="auto"/>
        <w:right w:val="none" w:sz="0" w:space="0" w:color="auto"/>
      </w:divBdr>
    </w:div>
    <w:div w:id="1088577793">
      <w:bodyDiv w:val="1"/>
      <w:marLeft w:val="0"/>
      <w:marRight w:val="0"/>
      <w:marTop w:val="0"/>
      <w:marBottom w:val="0"/>
      <w:divBdr>
        <w:top w:val="none" w:sz="0" w:space="0" w:color="auto"/>
        <w:left w:val="none" w:sz="0" w:space="0" w:color="auto"/>
        <w:bottom w:val="none" w:sz="0" w:space="0" w:color="auto"/>
        <w:right w:val="none" w:sz="0" w:space="0" w:color="auto"/>
      </w:divBdr>
    </w:div>
    <w:div w:id="1109854608">
      <w:bodyDiv w:val="1"/>
      <w:marLeft w:val="0"/>
      <w:marRight w:val="0"/>
      <w:marTop w:val="0"/>
      <w:marBottom w:val="0"/>
      <w:divBdr>
        <w:top w:val="none" w:sz="0" w:space="0" w:color="auto"/>
        <w:left w:val="none" w:sz="0" w:space="0" w:color="auto"/>
        <w:bottom w:val="none" w:sz="0" w:space="0" w:color="auto"/>
        <w:right w:val="none" w:sz="0" w:space="0" w:color="auto"/>
      </w:divBdr>
    </w:div>
    <w:div w:id="1119952927">
      <w:bodyDiv w:val="1"/>
      <w:marLeft w:val="0"/>
      <w:marRight w:val="0"/>
      <w:marTop w:val="0"/>
      <w:marBottom w:val="0"/>
      <w:divBdr>
        <w:top w:val="none" w:sz="0" w:space="0" w:color="auto"/>
        <w:left w:val="none" w:sz="0" w:space="0" w:color="auto"/>
        <w:bottom w:val="none" w:sz="0" w:space="0" w:color="auto"/>
        <w:right w:val="none" w:sz="0" w:space="0" w:color="auto"/>
      </w:divBdr>
    </w:div>
    <w:div w:id="1124932901">
      <w:bodyDiv w:val="1"/>
      <w:marLeft w:val="0"/>
      <w:marRight w:val="0"/>
      <w:marTop w:val="0"/>
      <w:marBottom w:val="0"/>
      <w:divBdr>
        <w:top w:val="none" w:sz="0" w:space="0" w:color="auto"/>
        <w:left w:val="none" w:sz="0" w:space="0" w:color="auto"/>
        <w:bottom w:val="none" w:sz="0" w:space="0" w:color="auto"/>
        <w:right w:val="none" w:sz="0" w:space="0" w:color="auto"/>
      </w:divBdr>
    </w:div>
    <w:div w:id="1126004195">
      <w:bodyDiv w:val="1"/>
      <w:marLeft w:val="0"/>
      <w:marRight w:val="0"/>
      <w:marTop w:val="0"/>
      <w:marBottom w:val="0"/>
      <w:divBdr>
        <w:top w:val="none" w:sz="0" w:space="0" w:color="auto"/>
        <w:left w:val="none" w:sz="0" w:space="0" w:color="auto"/>
        <w:bottom w:val="none" w:sz="0" w:space="0" w:color="auto"/>
        <w:right w:val="none" w:sz="0" w:space="0" w:color="auto"/>
      </w:divBdr>
    </w:div>
    <w:div w:id="1161385957">
      <w:bodyDiv w:val="1"/>
      <w:marLeft w:val="0"/>
      <w:marRight w:val="0"/>
      <w:marTop w:val="0"/>
      <w:marBottom w:val="0"/>
      <w:divBdr>
        <w:top w:val="none" w:sz="0" w:space="0" w:color="auto"/>
        <w:left w:val="none" w:sz="0" w:space="0" w:color="auto"/>
        <w:bottom w:val="none" w:sz="0" w:space="0" w:color="auto"/>
        <w:right w:val="none" w:sz="0" w:space="0" w:color="auto"/>
      </w:divBdr>
    </w:div>
    <w:div w:id="1162237788">
      <w:bodyDiv w:val="1"/>
      <w:marLeft w:val="0"/>
      <w:marRight w:val="0"/>
      <w:marTop w:val="0"/>
      <w:marBottom w:val="0"/>
      <w:divBdr>
        <w:top w:val="none" w:sz="0" w:space="0" w:color="auto"/>
        <w:left w:val="none" w:sz="0" w:space="0" w:color="auto"/>
        <w:bottom w:val="none" w:sz="0" w:space="0" w:color="auto"/>
        <w:right w:val="none" w:sz="0" w:space="0" w:color="auto"/>
      </w:divBdr>
    </w:div>
    <w:div w:id="1203908394">
      <w:bodyDiv w:val="1"/>
      <w:marLeft w:val="0"/>
      <w:marRight w:val="0"/>
      <w:marTop w:val="0"/>
      <w:marBottom w:val="0"/>
      <w:divBdr>
        <w:top w:val="none" w:sz="0" w:space="0" w:color="auto"/>
        <w:left w:val="none" w:sz="0" w:space="0" w:color="auto"/>
        <w:bottom w:val="none" w:sz="0" w:space="0" w:color="auto"/>
        <w:right w:val="none" w:sz="0" w:space="0" w:color="auto"/>
      </w:divBdr>
    </w:div>
    <w:div w:id="1211267333">
      <w:bodyDiv w:val="1"/>
      <w:marLeft w:val="0"/>
      <w:marRight w:val="0"/>
      <w:marTop w:val="0"/>
      <w:marBottom w:val="0"/>
      <w:divBdr>
        <w:top w:val="none" w:sz="0" w:space="0" w:color="auto"/>
        <w:left w:val="none" w:sz="0" w:space="0" w:color="auto"/>
        <w:bottom w:val="none" w:sz="0" w:space="0" w:color="auto"/>
        <w:right w:val="none" w:sz="0" w:space="0" w:color="auto"/>
      </w:divBdr>
    </w:div>
    <w:div w:id="1230000359">
      <w:bodyDiv w:val="1"/>
      <w:marLeft w:val="0"/>
      <w:marRight w:val="0"/>
      <w:marTop w:val="0"/>
      <w:marBottom w:val="0"/>
      <w:divBdr>
        <w:top w:val="none" w:sz="0" w:space="0" w:color="auto"/>
        <w:left w:val="none" w:sz="0" w:space="0" w:color="auto"/>
        <w:bottom w:val="none" w:sz="0" w:space="0" w:color="auto"/>
        <w:right w:val="none" w:sz="0" w:space="0" w:color="auto"/>
      </w:divBdr>
    </w:div>
    <w:div w:id="1241477587">
      <w:bodyDiv w:val="1"/>
      <w:marLeft w:val="0"/>
      <w:marRight w:val="0"/>
      <w:marTop w:val="0"/>
      <w:marBottom w:val="0"/>
      <w:divBdr>
        <w:top w:val="none" w:sz="0" w:space="0" w:color="auto"/>
        <w:left w:val="none" w:sz="0" w:space="0" w:color="auto"/>
        <w:bottom w:val="none" w:sz="0" w:space="0" w:color="auto"/>
        <w:right w:val="none" w:sz="0" w:space="0" w:color="auto"/>
      </w:divBdr>
    </w:div>
    <w:div w:id="1255481130">
      <w:bodyDiv w:val="1"/>
      <w:marLeft w:val="0"/>
      <w:marRight w:val="0"/>
      <w:marTop w:val="0"/>
      <w:marBottom w:val="0"/>
      <w:divBdr>
        <w:top w:val="none" w:sz="0" w:space="0" w:color="auto"/>
        <w:left w:val="none" w:sz="0" w:space="0" w:color="auto"/>
        <w:bottom w:val="none" w:sz="0" w:space="0" w:color="auto"/>
        <w:right w:val="none" w:sz="0" w:space="0" w:color="auto"/>
      </w:divBdr>
    </w:div>
    <w:div w:id="1284075721">
      <w:bodyDiv w:val="1"/>
      <w:marLeft w:val="0"/>
      <w:marRight w:val="0"/>
      <w:marTop w:val="0"/>
      <w:marBottom w:val="0"/>
      <w:divBdr>
        <w:top w:val="none" w:sz="0" w:space="0" w:color="auto"/>
        <w:left w:val="none" w:sz="0" w:space="0" w:color="auto"/>
        <w:bottom w:val="none" w:sz="0" w:space="0" w:color="auto"/>
        <w:right w:val="none" w:sz="0" w:space="0" w:color="auto"/>
      </w:divBdr>
    </w:div>
    <w:div w:id="1296250640">
      <w:bodyDiv w:val="1"/>
      <w:marLeft w:val="0"/>
      <w:marRight w:val="0"/>
      <w:marTop w:val="0"/>
      <w:marBottom w:val="0"/>
      <w:divBdr>
        <w:top w:val="none" w:sz="0" w:space="0" w:color="auto"/>
        <w:left w:val="none" w:sz="0" w:space="0" w:color="auto"/>
        <w:bottom w:val="none" w:sz="0" w:space="0" w:color="auto"/>
        <w:right w:val="none" w:sz="0" w:space="0" w:color="auto"/>
      </w:divBdr>
    </w:div>
    <w:div w:id="1310867146">
      <w:bodyDiv w:val="1"/>
      <w:marLeft w:val="0"/>
      <w:marRight w:val="0"/>
      <w:marTop w:val="0"/>
      <w:marBottom w:val="0"/>
      <w:divBdr>
        <w:top w:val="none" w:sz="0" w:space="0" w:color="auto"/>
        <w:left w:val="none" w:sz="0" w:space="0" w:color="auto"/>
        <w:bottom w:val="none" w:sz="0" w:space="0" w:color="auto"/>
        <w:right w:val="none" w:sz="0" w:space="0" w:color="auto"/>
      </w:divBdr>
    </w:div>
    <w:div w:id="1313372319">
      <w:bodyDiv w:val="1"/>
      <w:marLeft w:val="0"/>
      <w:marRight w:val="0"/>
      <w:marTop w:val="0"/>
      <w:marBottom w:val="0"/>
      <w:divBdr>
        <w:top w:val="none" w:sz="0" w:space="0" w:color="auto"/>
        <w:left w:val="none" w:sz="0" w:space="0" w:color="auto"/>
        <w:bottom w:val="none" w:sz="0" w:space="0" w:color="auto"/>
        <w:right w:val="none" w:sz="0" w:space="0" w:color="auto"/>
      </w:divBdr>
    </w:div>
    <w:div w:id="1333143298">
      <w:bodyDiv w:val="1"/>
      <w:marLeft w:val="0"/>
      <w:marRight w:val="0"/>
      <w:marTop w:val="0"/>
      <w:marBottom w:val="0"/>
      <w:divBdr>
        <w:top w:val="none" w:sz="0" w:space="0" w:color="auto"/>
        <w:left w:val="none" w:sz="0" w:space="0" w:color="auto"/>
        <w:bottom w:val="none" w:sz="0" w:space="0" w:color="auto"/>
        <w:right w:val="none" w:sz="0" w:space="0" w:color="auto"/>
      </w:divBdr>
    </w:div>
    <w:div w:id="1364557152">
      <w:bodyDiv w:val="1"/>
      <w:marLeft w:val="0"/>
      <w:marRight w:val="0"/>
      <w:marTop w:val="0"/>
      <w:marBottom w:val="0"/>
      <w:divBdr>
        <w:top w:val="none" w:sz="0" w:space="0" w:color="auto"/>
        <w:left w:val="none" w:sz="0" w:space="0" w:color="auto"/>
        <w:bottom w:val="none" w:sz="0" w:space="0" w:color="auto"/>
        <w:right w:val="none" w:sz="0" w:space="0" w:color="auto"/>
      </w:divBdr>
    </w:div>
    <w:div w:id="1371998364">
      <w:bodyDiv w:val="1"/>
      <w:marLeft w:val="0"/>
      <w:marRight w:val="0"/>
      <w:marTop w:val="0"/>
      <w:marBottom w:val="0"/>
      <w:divBdr>
        <w:top w:val="none" w:sz="0" w:space="0" w:color="auto"/>
        <w:left w:val="none" w:sz="0" w:space="0" w:color="auto"/>
        <w:bottom w:val="none" w:sz="0" w:space="0" w:color="auto"/>
        <w:right w:val="none" w:sz="0" w:space="0" w:color="auto"/>
      </w:divBdr>
    </w:div>
    <w:div w:id="1381708375">
      <w:bodyDiv w:val="1"/>
      <w:marLeft w:val="0"/>
      <w:marRight w:val="0"/>
      <w:marTop w:val="0"/>
      <w:marBottom w:val="0"/>
      <w:divBdr>
        <w:top w:val="none" w:sz="0" w:space="0" w:color="auto"/>
        <w:left w:val="none" w:sz="0" w:space="0" w:color="auto"/>
        <w:bottom w:val="none" w:sz="0" w:space="0" w:color="auto"/>
        <w:right w:val="none" w:sz="0" w:space="0" w:color="auto"/>
      </w:divBdr>
    </w:div>
    <w:div w:id="1417554690">
      <w:bodyDiv w:val="1"/>
      <w:marLeft w:val="0"/>
      <w:marRight w:val="0"/>
      <w:marTop w:val="0"/>
      <w:marBottom w:val="0"/>
      <w:divBdr>
        <w:top w:val="none" w:sz="0" w:space="0" w:color="auto"/>
        <w:left w:val="none" w:sz="0" w:space="0" w:color="auto"/>
        <w:bottom w:val="none" w:sz="0" w:space="0" w:color="auto"/>
        <w:right w:val="none" w:sz="0" w:space="0" w:color="auto"/>
      </w:divBdr>
    </w:div>
    <w:div w:id="1424259754">
      <w:bodyDiv w:val="1"/>
      <w:marLeft w:val="0"/>
      <w:marRight w:val="0"/>
      <w:marTop w:val="0"/>
      <w:marBottom w:val="0"/>
      <w:divBdr>
        <w:top w:val="none" w:sz="0" w:space="0" w:color="auto"/>
        <w:left w:val="none" w:sz="0" w:space="0" w:color="auto"/>
        <w:bottom w:val="none" w:sz="0" w:space="0" w:color="auto"/>
        <w:right w:val="none" w:sz="0" w:space="0" w:color="auto"/>
      </w:divBdr>
    </w:div>
    <w:div w:id="1443651884">
      <w:bodyDiv w:val="1"/>
      <w:marLeft w:val="0"/>
      <w:marRight w:val="0"/>
      <w:marTop w:val="0"/>
      <w:marBottom w:val="0"/>
      <w:divBdr>
        <w:top w:val="none" w:sz="0" w:space="0" w:color="auto"/>
        <w:left w:val="none" w:sz="0" w:space="0" w:color="auto"/>
        <w:bottom w:val="none" w:sz="0" w:space="0" w:color="auto"/>
        <w:right w:val="none" w:sz="0" w:space="0" w:color="auto"/>
      </w:divBdr>
    </w:div>
    <w:div w:id="1460148760">
      <w:bodyDiv w:val="1"/>
      <w:marLeft w:val="0"/>
      <w:marRight w:val="0"/>
      <w:marTop w:val="0"/>
      <w:marBottom w:val="0"/>
      <w:divBdr>
        <w:top w:val="none" w:sz="0" w:space="0" w:color="auto"/>
        <w:left w:val="none" w:sz="0" w:space="0" w:color="auto"/>
        <w:bottom w:val="none" w:sz="0" w:space="0" w:color="auto"/>
        <w:right w:val="none" w:sz="0" w:space="0" w:color="auto"/>
      </w:divBdr>
    </w:div>
    <w:div w:id="1461652158">
      <w:bodyDiv w:val="1"/>
      <w:marLeft w:val="0"/>
      <w:marRight w:val="0"/>
      <w:marTop w:val="0"/>
      <w:marBottom w:val="0"/>
      <w:divBdr>
        <w:top w:val="none" w:sz="0" w:space="0" w:color="auto"/>
        <w:left w:val="none" w:sz="0" w:space="0" w:color="auto"/>
        <w:bottom w:val="none" w:sz="0" w:space="0" w:color="auto"/>
        <w:right w:val="none" w:sz="0" w:space="0" w:color="auto"/>
      </w:divBdr>
    </w:div>
    <w:div w:id="1542086273">
      <w:bodyDiv w:val="1"/>
      <w:marLeft w:val="0"/>
      <w:marRight w:val="0"/>
      <w:marTop w:val="0"/>
      <w:marBottom w:val="0"/>
      <w:divBdr>
        <w:top w:val="none" w:sz="0" w:space="0" w:color="auto"/>
        <w:left w:val="none" w:sz="0" w:space="0" w:color="auto"/>
        <w:bottom w:val="none" w:sz="0" w:space="0" w:color="auto"/>
        <w:right w:val="none" w:sz="0" w:space="0" w:color="auto"/>
      </w:divBdr>
    </w:div>
    <w:div w:id="1547059236">
      <w:bodyDiv w:val="1"/>
      <w:marLeft w:val="0"/>
      <w:marRight w:val="0"/>
      <w:marTop w:val="0"/>
      <w:marBottom w:val="0"/>
      <w:divBdr>
        <w:top w:val="none" w:sz="0" w:space="0" w:color="auto"/>
        <w:left w:val="none" w:sz="0" w:space="0" w:color="auto"/>
        <w:bottom w:val="none" w:sz="0" w:space="0" w:color="auto"/>
        <w:right w:val="none" w:sz="0" w:space="0" w:color="auto"/>
      </w:divBdr>
    </w:div>
    <w:div w:id="1557013453">
      <w:bodyDiv w:val="1"/>
      <w:marLeft w:val="0"/>
      <w:marRight w:val="0"/>
      <w:marTop w:val="0"/>
      <w:marBottom w:val="0"/>
      <w:divBdr>
        <w:top w:val="none" w:sz="0" w:space="0" w:color="auto"/>
        <w:left w:val="none" w:sz="0" w:space="0" w:color="auto"/>
        <w:bottom w:val="none" w:sz="0" w:space="0" w:color="auto"/>
        <w:right w:val="none" w:sz="0" w:space="0" w:color="auto"/>
      </w:divBdr>
    </w:div>
    <w:div w:id="1603222949">
      <w:bodyDiv w:val="1"/>
      <w:marLeft w:val="0"/>
      <w:marRight w:val="0"/>
      <w:marTop w:val="0"/>
      <w:marBottom w:val="0"/>
      <w:divBdr>
        <w:top w:val="none" w:sz="0" w:space="0" w:color="auto"/>
        <w:left w:val="none" w:sz="0" w:space="0" w:color="auto"/>
        <w:bottom w:val="none" w:sz="0" w:space="0" w:color="auto"/>
        <w:right w:val="none" w:sz="0" w:space="0" w:color="auto"/>
      </w:divBdr>
    </w:div>
    <w:div w:id="1634631571">
      <w:bodyDiv w:val="1"/>
      <w:marLeft w:val="0"/>
      <w:marRight w:val="0"/>
      <w:marTop w:val="0"/>
      <w:marBottom w:val="0"/>
      <w:divBdr>
        <w:top w:val="none" w:sz="0" w:space="0" w:color="auto"/>
        <w:left w:val="none" w:sz="0" w:space="0" w:color="auto"/>
        <w:bottom w:val="none" w:sz="0" w:space="0" w:color="auto"/>
        <w:right w:val="none" w:sz="0" w:space="0" w:color="auto"/>
      </w:divBdr>
    </w:div>
    <w:div w:id="1674338062">
      <w:bodyDiv w:val="1"/>
      <w:marLeft w:val="0"/>
      <w:marRight w:val="0"/>
      <w:marTop w:val="0"/>
      <w:marBottom w:val="0"/>
      <w:divBdr>
        <w:top w:val="none" w:sz="0" w:space="0" w:color="auto"/>
        <w:left w:val="none" w:sz="0" w:space="0" w:color="auto"/>
        <w:bottom w:val="none" w:sz="0" w:space="0" w:color="auto"/>
        <w:right w:val="none" w:sz="0" w:space="0" w:color="auto"/>
      </w:divBdr>
    </w:div>
    <w:div w:id="1681541134">
      <w:bodyDiv w:val="1"/>
      <w:marLeft w:val="0"/>
      <w:marRight w:val="0"/>
      <w:marTop w:val="0"/>
      <w:marBottom w:val="0"/>
      <w:divBdr>
        <w:top w:val="none" w:sz="0" w:space="0" w:color="auto"/>
        <w:left w:val="none" w:sz="0" w:space="0" w:color="auto"/>
        <w:bottom w:val="none" w:sz="0" w:space="0" w:color="auto"/>
        <w:right w:val="none" w:sz="0" w:space="0" w:color="auto"/>
      </w:divBdr>
    </w:div>
    <w:div w:id="1695879387">
      <w:bodyDiv w:val="1"/>
      <w:marLeft w:val="0"/>
      <w:marRight w:val="0"/>
      <w:marTop w:val="0"/>
      <w:marBottom w:val="0"/>
      <w:divBdr>
        <w:top w:val="none" w:sz="0" w:space="0" w:color="auto"/>
        <w:left w:val="none" w:sz="0" w:space="0" w:color="auto"/>
        <w:bottom w:val="none" w:sz="0" w:space="0" w:color="auto"/>
        <w:right w:val="none" w:sz="0" w:space="0" w:color="auto"/>
      </w:divBdr>
    </w:div>
    <w:div w:id="1703356700">
      <w:bodyDiv w:val="1"/>
      <w:marLeft w:val="0"/>
      <w:marRight w:val="0"/>
      <w:marTop w:val="0"/>
      <w:marBottom w:val="0"/>
      <w:divBdr>
        <w:top w:val="none" w:sz="0" w:space="0" w:color="auto"/>
        <w:left w:val="none" w:sz="0" w:space="0" w:color="auto"/>
        <w:bottom w:val="none" w:sz="0" w:space="0" w:color="auto"/>
        <w:right w:val="none" w:sz="0" w:space="0" w:color="auto"/>
      </w:divBdr>
    </w:div>
    <w:div w:id="1718626807">
      <w:bodyDiv w:val="1"/>
      <w:marLeft w:val="0"/>
      <w:marRight w:val="0"/>
      <w:marTop w:val="0"/>
      <w:marBottom w:val="0"/>
      <w:divBdr>
        <w:top w:val="none" w:sz="0" w:space="0" w:color="auto"/>
        <w:left w:val="none" w:sz="0" w:space="0" w:color="auto"/>
        <w:bottom w:val="none" w:sz="0" w:space="0" w:color="auto"/>
        <w:right w:val="none" w:sz="0" w:space="0" w:color="auto"/>
      </w:divBdr>
    </w:div>
    <w:div w:id="1729957195">
      <w:bodyDiv w:val="1"/>
      <w:marLeft w:val="0"/>
      <w:marRight w:val="0"/>
      <w:marTop w:val="0"/>
      <w:marBottom w:val="0"/>
      <w:divBdr>
        <w:top w:val="none" w:sz="0" w:space="0" w:color="auto"/>
        <w:left w:val="none" w:sz="0" w:space="0" w:color="auto"/>
        <w:bottom w:val="none" w:sz="0" w:space="0" w:color="auto"/>
        <w:right w:val="none" w:sz="0" w:space="0" w:color="auto"/>
      </w:divBdr>
    </w:div>
    <w:div w:id="1739748065">
      <w:bodyDiv w:val="1"/>
      <w:marLeft w:val="0"/>
      <w:marRight w:val="0"/>
      <w:marTop w:val="0"/>
      <w:marBottom w:val="0"/>
      <w:divBdr>
        <w:top w:val="none" w:sz="0" w:space="0" w:color="auto"/>
        <w:left w:val="none" w:sz="0" w:space="0" w:color="auto"/>
        <w:bottom w:val="none" w:sz="0" w:space="0" w:color="auto"/>
        <w:right w:val="none" w:sz="0" w:space="0" w:color="auto"/>
      </w:divBdr>
    </w:div>
    <w:div w:id="1765682932">
      <w:bodyDiv w:val="1"/>
      <w:marLeft w:val="0"/>
      <w:marRight w:val="0"/>
      <w:marTop w:val="0"/>
      <w:marBottom w:val="0"/>
      <w:divBdr>
        <w:top w:val="none" w:sz="0" w:space="0" w:color="auto"/>
        <w:left w:val="none" w:sz="0" w:space="0" w:color="auto"/>
        <w:bottom w:val="none" w:sz="0" w:space="0" w:color="auto"/>
        <w:right w:val="none" w:sz="0" w:space="0" w:color="auto"/>
      </w:divBdr>
    </w:div>
    <w:div w:id="1768620985">
      <w:bodyDiv w:val="1"/>
      <w:marLeft w:val="0"/>
      <w:marRight w:val="0"/>
      <w:marTop w:val="0"/>
      <w:marBottom w:val="0"/>
      <w:divBdr>
        <w:top w:val="none" w:sz="0" w:space="0" w:color="auto"/>
        <w:left w:val="none" w:sz="0" w:space="0" w:color="auto"/>
        <w:bottom w:val="none" w:sz="0" w:space="0" w:color="auto"/>
        <w:right w:val="none" w:sz="0" w:space="0" w:color="auto"/>
      </w:divBdr>
    </w:div>
    <w:div w:id="1770587471">
      <w:bodyDiv w:val="1"/>
      <w:marLeft w:val="0"/>
      <w:marRight w:val="0"/>
      <w:marTop w:val="0"/>
      <w:marBottom w:val="0"/>
      <w:divBdr>
        <w:top w:val="none" w:sz="0" w:space="0" w:color="auto"/>
        <w:left w:val="none" w:sz="0" w:space="0" w:color="auto"/>
        <w:bottom w:val="none" w:sz="0" w:space="0" w:color="auto"/>
        <w:right w:val="none" w:sz="0" w:space="0" w:color="auto"/>
      </w:divBdr>
    </w:div>
    <w:div w:id="1774742174">
      <w:bodyDiv w:val="1"/>
      <w:marLeft w:val="0"/>
      <w:marRight w:val="0"/>
      <w:marTop w:val="0"/>
      <w:marBottom w:val="0"/>
      <w:divBdr>
        <w:top w:val="none" w:sz="0" w:space="0" w:color="auto"/>
        <w:left w:val="none" w:sz="0" w:space="0" w:color="auto"/>
        <w:bottom w:val="none" w:sz="0" w:space="0" w:color="auto"/>
        <w:right w:val="none" w:sz="0" w:space="0" w:color="auto"/>
      </w:divBdr>
    </w:div>
    <w:div w:id="1781603166">
      <w:bodyDiv w:val="1"/>
      <w:marLeft w:val="0"/>
      <w:marRight w:val="0"/>
      <w:marTop w:val="0"/>
      <w:marBottom w:val="0"/>
      <w:divBdr>
        <w:top w:val="none" w:sz="0" w:space="0" w:color="auto"/>
        <w:left w:val="none" w:sz="0" w:space="0" w:color="auto"/>
        <w:bottom w:val="none" w:sz="0" w:space="0" w:color="auto"/>
        <w:right w:val="none" w:sz="0" w:space="0" w:color="auto"/>
      </w:divBdr>
    </w:div>
    <w:div w:id="1785269176">
      <w:bodyDiv w:val="1"/>
      <w:marLeft w:val="0"/>
      <w:marRight w:val="0"/>
      <w:marTop w:val="0"/>
      <w:marBottom w:val="0"/>
      <w:divBdr>
        <w:top w:val="none" w:sz="0" w:space="0" w:color="auto"/>
        <w:left w:val="none" w:sz="0" w:space="0" w:color="auto"/>
        <w:bottom w:val="none" w:sz="0" w:space="0" w:color="auto"/>
        <w:right w:val="none" w:sz="0" w:space="0" w:color="auto"/>
      </w:divBdr>
    </w:div>
    <w:div w:id="1788232711">
      <w:bodyDiv w:val="1"/>
      <w:marLeft w:val="0"/>
      <w:marRight w:val="0"/>
      <w:marTop w:val="0"/>
      <w:marBottom w:val="0"/>
      <w:divBdr>
        <w:top w:val="none" w:sz="0" w:space="0" w:color="auto"/>
        <w:left w:val="none" w:sz="0" w:space="0" w:color="auto"/>
        <w:bottom w:val="none" w:sz="0" w:space="0" w:color="auto"/>
        <w:right w:val="none" w:sz="0" w:space="0" w:color="auto"/>
      </w:divBdr>
    </w:div>
    <w:div w:id="1795171229">
      <w:bodyDiv w:val="1"/>
      <w:marLeft w:val="0"/>
      <w:marRight w:val="0"/>
      <w:marTop w:val="0"/>
      <w:marBottom w:val="0"/>
      <w:divBdr>
        <w:top w:val="none" w:sz="0" w:space="0" w:color="auto"/>
        <w:left w:val="none" w:sz="0" w:space="0" w:color="auto"/>
        <w:bottom w:val="none" w:sz="0" w:space="0" w:color="auto"/>
        <w:right w:val="none" w:sz="0" w:space="0" w:color="auto"/>
      </w:divBdr>
    </w:div>
    <w:div w:id="1844397050">
      <w:bodyDiv w:val="1"/>
      <w:marLeft w:val="0"/>
      <w:marRight w:val="0"/>
      <w:marTop w:val="0"/>
      <w:marBottom w:val="0"/>
      <w:divBdr>
        <w:top w:val="none" w:sz="0" w:space="0" w:color="auto"/>
        <w:left w:val="none" w:sz="0" w:space="0" w:color="auto"/>
        <w:bottom w:val="none" w:sz="0" w:space="0" w:color="auto"/>
        <w:right w:val="none" w:sz="0" w:space="0" w:color="auto"/>
      </w:divBdr>
    </w:div>
    <w:div w:id="1865821866">
      <w:bodyDiv w:val="1"/>
      <w:marLeft w:val="0"/>
      <w:marRight w:val="0"/>
      <w:marTop w:val="0"/>
      <w:marBottom w:val="0"/>
      <w:divBdr>
        <w:top w:val="none" w:sz="0" w:space="0" w:color="auto"/>
        <w:left w:val="none" w:sz="0" w:space="0" w:color="auto"/>
        <w:bottom w:val="none" w:sz="0" w:space="0" w:color="auto"/>
        <w:right w:val="none" w:sz="0" w:space="0" w:color="auto"/>
      </w:divBdr>
    </w:div>
    <w:div w:id="1876310908">
      <w:bodyDiv w:val="1"/>
      <w:marLeft w:val="0"/>
      <w:marRight w:val="0"/>
      <w:marTop w:val="0"/>
      <w:marBottom w:val="0"/>
      <w:divBdr>
        <w:top w:val="none" w:sz="0" w:space="0" w:color="auto"/>
        <w:left w:val="none" w:sz="0" w:space="0" w:color="auto"/>
        <w:bottom w:val="none" w:sz="0" w:space="0" w:color="auto"/>
        <w:right w:val="none" w:sz="0" w:space="0" w:color="auto"/>
      </w:divBdr>
    </w:div>
    <w:div w:id="1906452554">
      <w:bodyDiv w:val="1"/>
      <w:marLeft w:val="0"/>
      <w:marRight w:val="0"/>
      <w:marTop w:val="0"/>
      <w:marBottom w:val="0"/>
      <w:divBdr>
        <w:top w:val="none" w:sz="0" w:space="0" w:color="auto"/>
        <w:left w:val="none" w:sz="0" w:space="0" w:color="auto"/>
        <w:bottom w:val="none" w:sz="0" w:space="0" w:color="auto"/>
        <w:right w:val="none" w:sz="0" w:space="0" w:color="auto"/>
      </w:divBdr>
    </w:div>
    <w:div w:id="1924297119">
      <w:bodyDiv w:val="1"/>
      <w:marLeft w:val="0"/>
      <w:marRight w:val="0"/>
      <w:marTop w:val="0"/>
      <w:marBottom w:val="0"/>
      <w:divBdr>
        <w:top w:val="none" w:sz="0" w:space="0" w:color="auto"/>
        <w:left w:val="none" w:sz="0" w:space="0" w:color="auto"/>
        <w:bottom w:val="none" w:sz="0" w:space="0" w:color="auto"/>
        <w:right w:val="none" w:sz="0" w:space="0" w:color="auto"/>
      </w:divBdr>
    </w:div>
    <w:div w:id="1946843527">
      <w:bodyDiv w:val="1"/>
      <w:marLeft w:val="0"/>
      <w:marRight w:val="0"/>
      <w:marTop w:val="0"/>
      <w:marBottom w:val="0"/>
      <w:divBdr>
        <w:top w:val="none" w:sz="0" w:space="0" w:color="auto"/>
        <w:left w:val="none" w:sz="0" w:space="0" w:color="auto"/>
        <w:bottom w:val="none" w:sz="0" w:space="0" w:color="auto"/>
        <w:right w:val="none" w:sz="0" w:space="0" w:color="auto"/>
      </w:divBdr>
    </w:div>
    <w:div w:id="2011831057">
      <w:bodyDiv w:val="1"/>
      <w:marLeft w:val="0"/>
      <w:marRight w:val="0"/>
      <w:marTop w:val="0"/>
      <w:marBottom w:val="0"/>
      <w:divBdr>
        <w:top w:val="none" w:sz="0" w:space="0" w:color="auto"/>
        <w:left w:val="none" w:sz="0" w:space="0" w:color="auto"/>
        <w:bottom w:val="none" w:sz="0" w:space="0" w:color="auto"/>
        <w:right w:val="none" w:sz="0" w:space="0" w:color="auto"/>
      </w:divBdr>
    </w:div>
    <w:div w:id="2032566038">
      <w:bodyDiv w:val="1"/>
      <w:marLeft w:val="0"/>
      <w:marRight w:val="0"/>
      <w:marTop w:val="0"/>
      <w:marBottom w:val="0"/>
      <w:divBdr>
        <w:top w:val="none" w:sz="0" w:space="0" w:color="auto"/>
        <w:left w:val="none" w:sz="0" w:space="0" w:color="auto"/>
        <w:bottom w:val="none" w:sz="0" w:space="0" w:color="auto"/>
        <w:right w:val="none" w:sz="0" w:space="0" w:color="auto"/>
      </w:divBdr>
    </w:div>
    <w:div w:id="2043630588">
      <w:bodyDiv w:val="1"/>
      <w:marLeft w:val="0"/>
      <w:marRight w:val="0"/>
      <w:marTop w:val="0"/>
      <w:marBottom w:val="0"/>
      <w:divBdr>
        <w:top w:val="none" w:sz="0" w:space="0" w:color="auto"/>
        <w:left w:val="none" w:sz="0" w:space="0" w:color="auto"/>
        <w:bottom w:val="none" w:sz="0" w:space="0" w:color="auto"/>
        <w:right w:val="none" w:sz="0" w:space="0" w:color="auto"/>
      </w:divBdr>
    </w:div>
    <w:div w:id="2066950749">
      <w:bodyDiv w:val="1"/>
      <w:marLeft w:val="0"/>
      <w:marRight w:val="0"/>
      <w:marTop w:val="0"/>
      <w:marBottom w:val="0"/>
      <w:divBdr>
        <w:top w:val="none" w:sz="0" w:space="0" w:color="auto"/>
        <w:left w:val="none" w:sz="0" w:space="0" w:color="auto"/>
        <w:bottom w:val="none" w:sz="0" w:space="0" w:color="auto"/>
        <w:right w:val="none" w:sz="0" w:space="0" w:color="auto"/>
      </w:divBdr>
    </w:div>
    <w:div w:id="2072773057">
      <w:bodyDiv w:val="1"/>
      <w:marLeft w:val="0"/>
      <w:marRight w:val="0"/>
      <w:marTop w:val="0"/>
      <w:marBottom w:val="0"/>
      <w:divBdr>
        <w:top w:val="none" w:sz="0" w:space="0" w:color="auto"/>
        <w:left w:val="none" w:sz="0" w:space="0" w:color="auto"/>
        <w:bottom w:val="none" w:sz="0" w:space="0" w:color="auto"/>
        <w:right w:val="none" w:sz="0" w:space="0" w:color="auto"/>
      </w:divBdr>
    </w:div>
    <w:div w:id="2082290686">
      <w:bodyDiv w:val="1"/>
      <w:marLeft w:val="0"/>
      <w:marRight w:val="0"/>
      <w:marTop w:val="0"/>
      <w:marBottom w:val="0"/>
      <w:divBdr>
        <w:top w:val="none" w:sz="0" w:space="0" w:color="auto"/>
        <w:left w:val="none" w:sz="0" w:space="0" w:color="auto"/>
        <w:bottom w:val="none" w:sz="0" w:space="0" w:color="auto"/>
        <w:right w:val="none" w:sz="0" w:space="0" w:color="auto"/>
      </w:divBdr>
    </w:div>
    <w:div w:id="2089575091">
      <w:bodyDiv w:val="1"/>
      <w:marLeft w:val="0"/>
      <w:marRight w:val="0"/>
      <w:marTop w:val="0"/>
      <w:marBottom w:val="0"/>
      <w:divBdr>
        <w:top w:val="none" w:sz="0" w:space="0" w:color="auto"/>
        <w:left w:val="none" w:sz="0" w:space="0" w:color="auto"/>
        <w:bottom w:val="none" w:sz="0" w:space="0" w:color="auto"/>
        <w:right w:val="none" w:sz="0" w:space="0" w:color="auto"/>
      </w:divBdr>
    </w:div>
    <w:div w:id="2109889495">
      <w:bodyDiv w:val="1"/>
      <w:marLeft w:val="0"/>
      <w:marRight w:val="0"/>
      <w:marTop w:val="0"/>
      <w:marBottom w:val="0"/>
      <w:divBdr>
        <w:top w:val="none" w:sz="0" w:space="0" w:color="auto"/>
        <w:left w:val="none" w:sz="0" w:space="0" w:color="auto"/>
        <w:bottom w:val="none" w:sz="0" w:space="0" w:color="auto"/>
        <w:right w:val="none" w:sz="0" w:space="0" w:color="auto"/>
      </w:divBdr>
    </w:div>
    <w:div w:id="211277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F8464-2030-4995-8639-2B1056F2C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3426</TotalTime>
  <Pages>19</Pages>
  <Words>9950</Words>
  <Characters>56720</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moamenlajamir11@outlook.com</dc:creator>
  <cp:keywords/>
  <dc:description/>
  <cp:lastModifiedBy>Editor GP 005</cp:lastModifiedBy>
  <cp:revision>31</cp:revision>
  <dcterms:created xsi:type="dcterms:W3CDTF">2025-03-16T17:36:00Z</dcterms:created>
  <dcterms:modified xsi:type="dcterms:W3CDTF">2026-02-17T06:39:00Z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3f1cd16d-d296-4630-a4d0-7558cf618412</vt:lpwstr>
  </property>
</Properties>
</file>