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D1059" w14:textId="69D4F225" w:rsidR="00F35A78" w:rsidRPr="00C523E2" w:rsidRDefault="00F35A78" w:rsidP="00776747">
      <w:pPr>
        <w:pStyle w:val="Subtitle"/>
      </w:pPr>
      <w:r w:rsidRPr="00C523E2">
        <w:rPr>
          <w:lang w:val="en-GB"/>
        </w:rPr>
        <w:t xml:space="preserve">Phytochemical screening, </w:t>
      </w:r>
      <w:r w:rsidR="00A87633">
        <w:rPr>
          <w:lang w:val="en-GB"/>
        </w:rPr>
        <w:t>a</w:t>
      </w:r>
      <w:r w:rsidRPr="00C523E2">
        <w:rPr>
          <w:lang w:val="en-GB"/>
        </w:rPr>
        <w:t xml:space="preserve">nti-radical and </w:t>
      </w:r>
      <w:r w:rsidR="00EF3F76">
        <w:rPr>
          <w:lang w:val="en-GB"/>
        </w:rPr>
        <w:t>antibacterial activities of leaves</w:t>
      </w:r>
      <w:r w:rsidRPr="00C523E2">
        <w:rPr>
          <w:lang w:val="en-GB"/>
        </w:rPr>
        <w:t xml:space="preserve"> from </w:t>
      </w:r>
      <w:r w:rsidR="00AC13E8">
        <w:rPr>
          <w:lang w:val="en-GB"/>
        </w:rPr>
        <w:t>C</w:t>
      </w:r>
      <w:r w:rsidR="004E299C">
        <w:rPr>
          <w:lang w:val="en-GB"/>
        </w:rPr>
        <w:t xml:space="preserve">ombretum </w:t>
      </w:r>
      <w:proofErr w:type="spellStart"/>
      <w:r w:rsidR="004E299C">
        <w:rPr>
          <w:lang w:val="en-GB"/>
        </w:rPr>
        <w:t>glu</w:t>
      </w:r>
      <w:r w:rsidR="00F62193">
        <w:rPr>
          <w:lang w:val="en-GB"/>
        </w:rPr>
        <w:t>tinosum</w:t>
      </w:r>
      <w:proofErr w:type="spellEnd"/>
      <w:r w:rsidR="00F62193">
        <w:rPr>
          <w:lang w:val="en-GB"/>
        </w:rPr>
        <w:t>,</w:t>
      </w:r>
      <w:r w:rsidRPr="00C523E2">
        <w:rPr>
          <w:lang w:val="en-GB"/>
        </w:rPr>
        <w:t xml:space="preserve"> a plant used in treatment of urinary infections in Benin</w:t>
      </w:r>
      <w:r w:rsidR="00957E36">
        <w:rPr>
          <w:lang w:val="en-GB"/>
        </w:rPr>
        <w:t xml:space="preserve"> republic</w:t>
      </w:r>
    </w:p>
    <w:p w14:paraId="4CB9CB92" w14:textId="77777777" w:rsidR="00A258C3" w:rsidRPr="00C523E2" w:rsidRDefault="00A258C3" w:rsidP="00441B6F">
      <w:pPr>
        <w:pStyle w:val="Author"/>
        <w:spacing w:line="240" w:lineRule="auto"/>
        <w:jc w:val="both"/>
        <w:rPr>
          <w:rFonts w:ascii="Arial" w:hAnsi="Arial" w:cs="Arial"/>
          <w:sz w:val="28"/>
          <w:szCs w:val="28"/>
        </w:rPr>
      </w:pPr>
    </w:p>
    <w:p w14:paraId="219583EC" w14:textId="4BE38304" w:rsidR="00E844FD" w:rsidRPr="00944A19" w:rsidRDefault="00E844FD" w:rsidP="00E82ED8">
      <w:pPr>
        <w:pStyle w:val="ListParagraph"/>
        <w:ind w:left="510"/>
        <w:rPr>
          <w:rFonts w:ascii="Arial" w:hAnsi="Arial" w:cs="Arial"/>
        </w:rPr>
      </w:pPr>
      <w:r>
        <w:rPr>
          <w:rFonts w:ascii="Arial" w:hAnsi="Arial" w:cs="Arial"/>
        </w:rPr>
        <w:t xml:space="preserve"> </w:t>
      </w:r>
    </w:p>
    <w:p w14:paraId="1D786C56" w14:textId="77777777" w:rsidR="002C57D2" w:rsidRPr="00FB3A86" w:rsidRDefault="002C57D2" w:rsidP="00441B6F">
      <w:pPr>
        <w:pStyle w:val="Affiliation"/>
        <w:spacing w:after="0" w:line="240" w:lineRule="auto"/>
        <w:jc w:val="both"/>
        <w:rPr>
          <w:rFonts w:ascii="Arial" w:hAnsi="Arial" w:cs="Arial"/>
        </w:rPr>
      </w:pPr>
    </w:p>
    <w:p w14:paraId="2FE0EFCB" w14:textId="33E36E4C" w:rsidR="00B01FCD" w:rsidRPr="00FB3A86" w:rsidRDefault="00AA1C1A" w:rsidP="00441B6F">
      <w:pPr>
        <w:pStyle w:val="Copyright"/>
        <w:spacing w:after="0" w:line="240" w:lineRule="auto"/>
        <w:jc w:val="both"/>
        <w:rPr>
          <w:rFonts w:ascii="Arial" w:hAnsi="Arial" w:cs="Arial"/>
        </w:rPr>
        <w:sectPr w:rsidR="00B01FCD" w:rsidRPr="00FB3A86" w:rsidSect="009F67A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506260A5" wp14:editId="7BA2E977">
                <wp:extent cx="5303520" cy="635"/>
                <wp:effectExtent l="11430" t="11430" r="9525" b="17145"/>
                <wp:docPr id="9804716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5C17AA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7ZTJAIAAEM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MU/z&#10;x2yWY6RID5t63nsdCaBxmNJgXAHBldra0Cc9qlfzoul3h5SuOqJaHoPfTgZys5CRvEsJF2eg1m74&#10;rBnEEMCPIzs2tg+QMAx0jJs53TbDjx5R+DidpJPpGBZIr76EFNdEY53/xHWPglFi5y0RbecrrRTs&#10;X9ssliGHF+cDLVJcE0JVpTdCyigDqdAA3BfpNI0ZTkvBgjfEOdvuKmnRgQQlxV9sEjz3YVbvFYto&#10;HSdsfbE9EfJsQ3WpAh50Bnwu1lkqPxbpYj1fz/NRPp6tR3la16PnTZWPZpvscVpP6qqqs5+BWpYX&#10;nWCMq8DuKtss/ztZXB7QWXA34d7mkLxHjwMDstf/SDquNmzzrIudZqetva4clBqDL68qPIX7O9j3&#10;b3/1CwAA//8DAFBLAwQUAAYACAAAACEAScjSt9YAAAACAQAADwAAAGRycy9kb3ducmV2LnhtbEyP&#10;wUrEQBBE74L/MLTgRdyJKy4hZrKI4MmDcdcP6GTaJJjpCZnJZvx7e73opaCpoup1uU9uVCeaw+DZ&#10;wN0mA0XcejtwZ+Dj+HKbgwoR2eLomQx8U4B9dXlRYmH9yu90OsROSQmHAg30MU6F1qHtyWHY+IlY&#10;vE8/O4xyzp22M65S7ka9zbKddjiwLPQ40XNP7ddhcQbS245jqvPUrLy8hvymTuhqY66v0tMjqEgp&#10;/oXhjC/oUAlT4xe2QY0G5JH4q+Ll9w9bUM05pKtS/0evfgAAAP//AwBQSwECLQAUAAYACAAAACEA&#10;toM4kv4AAADhAQAAEwAAAAAAAAAAAAAAAAAAAAAAW0NvbnRlbnRfVHlwZXNdLnhtbFBLAQItABQA&#10;BgAIAAAAIQA4/SH/1gAAAJQBAAALAAAAAAAAAAAAAAAAAC8BAABfcmVscy8ucmVsc1BLAQItABQA&#10;BgAIAAAAIQCDA7ZTJAIAAEMEAAAOAAAAAAAAAAAAAAAAAC4CAABkcnMvZTJvRG9jLnhtbFBLAQIt&#10;ABQABgAIAAAAIQBJyNK31gAAAAIBAAAPAAAAAAAAAAAAAAAAAH4EAABkcnMvZG93bnJldi54bWxQ&#10;SwUGAAAAAAQABADzAAAAgQUAAAAA&#10;" strokeweight="1.5pt">
                <w10:anchorlock/>
              </v:shape>
            </w:pict>
          </mc:Fallback>
        </mc:AlternateContent>
      </w:r>
      <w:r w:rsidR="00FB3A86">
        <w:rPr>
          <w:rFonts w:ascii="Arial" w:hAnsi="Arial" w:cs="Arial"/>
        </w:rPr>
        <w:t>.</w:t>
      </w:r>
    </w:p>
    <w:p w14:paraId="3396F1AA" w14:textId="00699B1D" w:rsidR="007401DE" w:rsidRDefault="007401DE" w:rsidP="007401DE">
      <w:pPr>
        <w:jc w:val="both"/>
        <w:rPr>
          <w:rStyle w:val="Policepardfaut1"/>
          <w:rFonts w:ascii="Arial" w:hAnsi="Arial" w:cs="Arial"/>
          <w:sz w:val="22"/>
          <w:szCs w:val="22"/>
        </w:rPr>
      </w:pPr>
      <w:r w:rsidRPr="007401DE">
        <w:rPr>
          <w:rStyle w:val="Policepardfaut1"/>
          <w:rFonts w:ascii="Arial" w:hAnsi="Arial" w:cs="Arial"/>
          <w:b/>
          <w:bCs/>
          <w:sz w:val="22"/>
          <w:szCs w:val="22"/>
        </w:rPr>
        <w:t>A</w:t>
      </w:r>
      <w:r w:rsidR="005A46A6">
        <w:rPr>
          <w:rStyle w:val="Policepardfaut1"/>
          <w:rFonts w:ascii="Arial" w:hAnsi="Arial" w:cs="Arial"/>
          <w:b/>
          <w:bCs/>
          <w:sz w:val="22"/>
          <w:szCs w:val="22"/>
        </w:rPr>
        <w:t xml:space="preserve">BSTRACT </w:t>
      </w:r>
    </w:p>
    <w:p w14:paraId="74CAA9F0" w14:textId="77777777" w:rsidR="007401DE" w:rsidRDefault="007401DE" w:rsidP="007401DE">
      <w:pPr>
        <w:jc w:val="both"/>
        <w:rPr>
          <w:rStyle w:val="Policepardfaut1"/>
          <w:rFonts w:ascii="Arial" w:hAnsi="Arial" w:cs="Arial"/>
          <w:sz w:val="22"/>
          <w:szCs w:val="22"/>
        </w:rPr>
      </w:pPr>
    </w:p>
    <w:p w14:paraId="35C3CA3A" w14:textId="0FAF2B89" w:rsidR="007401DE" w:rsidRPr="00616E32" w:rsidRDefault="007401DE" w:rsidP="007401DE">
      <w:pPr>
        <w:jc w:val="both"/>
        <w:rPr>
          <w:rFonts w:ascii="Arial" w:hAnsi="Arial" w:cs="Arial"/>
        </w:rPr>
      </w:pPr>
      <w:r w:rsidRPr="00616E32">
        <w:rPr>
          <w:rStyle w:val="Policepardfaut1"/>
          <w:rFonts w:ascii="Arial" w:hAnsi="Arial" w:cs="Arial"/>
        </w:rPr>
        <w:t xml:space="preserve"> Infectious diseases are a major global health problem. Bacterial infections represent about 70% of mortality cases. This work aims to evaluate </w:t>
      </w:r>
      <w:r w:rsidRPr="00616E32">
        <w:rPr>
          <w:rStyle w:val="Policepardfaut1"/>
          <w:rFonts w:ascii="Arial" w:hAnsi="Arial" w:cs="Arial"/>
          <w:i/>
          <w:iCs/>
        </w:rPr>
        <w:t xml:space="preserve">Combretum </w:t>
      </w:r>
      <w:proofErr w:type="spellStart"/>
      <w:r w:rsidRPr="00616E32">
        <w:rPr>
          <w:rStyle w:val="Policepardfaut1"/>
          <w:rFonts w:ascii="Arial" w:hAnsi="Arial" w:cs="Arial"/>
          <w:i/>
          <w:iCs/>
        </w:rPr>
        <w:t>glutinosum</w:t>
      </w:r>
      <w:proofErr w:type="spellEnd"/>
      <w:r w:rsidRPr="00616E32">
        <w:rPr>
          <w:rStyle w:val="Policepardfaut1"/>
          <w:rFonts w:ascii="Arial" w:hAnsi="Arial" w:cs="Arial"/>
        </w:rPr>
        <w:t xml:space="preserve"> through identification of secondary metabolites and evaluation of anti-radical and antibacterial activities of its leaves. Secondary leaf metabolites of </w:t>
      </w:r>
      <w:r w:rsidR="00B8633F" w:rsidRPr="00B8633F">
        <w:rPr>
          <w:rStyle w:val="Policepardfaut1"/>
          <w:rFonts w:ascii="Arial" w:hAnsi="Arial" w:cs="Arial"/>
          <w:i/>
          <w:iCs/>
        </w:rPr>
        <w:t xml:space="preserve">Combretum </w:t>
      </w:r>
      <w:proofErr w:type="spellStart"/>
      <w:r w:rsidRPr="00616E32">
        <w:rPr>
          <w:rStyle w:val="Policepardfaut1"/>
          <w:rFonts w:ascii="Arial" w:hAnsi="Arial" w:cs="Arial"/>
          <w:i/>
          <w:iCs/>
        </w:rPr>
        <w:t>glutinosum</w:t>
      </w:r>
      <w:proofErr w:type="spellEnd"/>
      <w:r w:rsidRPr="00616E32">
        <w:rPr>
          <w:rStyle w:val="Policepardfaut1"/>
          <w:rFonts w:ascii="Arial" w:hAnsi="Arial" w:cs="Arial"/>
        </w:rPr>
        <w:t xml:space="preserve"> were identified by specific staining and precipitation reactions for each metabolite before phenolic compounds were determined by spectrophotometer. Antibacterial activity was assessed by </w:t>
      </w:r>
      <w:proofErr w:type="spellStart"/>
      <w:r w:rsidRPr="00616E32">
        <w:rPr>
          <w:rStyle w:val="Policepardfaut1"/>
          <w:rFonts w:ascii="Arial" w:hAnsi="Arial" w:cs="Arial"/>
        </w:rPr>
        <w:t>macrodilution</w:t>
      </w:r>
      <w:proofErr w:type="spellEnd"/>
      <w:r w:rsidRPr="00616E32">
        <w:rPr>
          <w:rStyle w:val="Policepardfaut1"/>
          <w:rFonts w:ascii="Arial" w:hAnsi="Arial" w:cs="Arial"/>
        </w:rPr>
        <w:t xml:space="preserve"> method in microplates and Petri dishes. Based on results obtained, </w:t>
      </w:r>
      <w:r w:rsidR="00B8633F" w:rsidRPr="00B8633F">
        <w:rPr>
          <w:rStyle w:val="Policepardfaut1"/>
          <w:rFonts w:ascii="Arial" w:hAnsi="Arial" w:cs="Arial"/>
          <w:i/>
          <w:iCs/>
        </w:rPr>
        <w:t xml:space="preserve">Combretum </w:t>
      </w:r>
      <w:proofErr w:type="spellStart"/>
      <w:r w:rsidRPr="00616E32">
        <w:rPr>
          <w:rStyle w:val="Policepardfaut1"/>
          <w:rFonts w:ascii="Arial" w:hAnsi="Arial" w:cs="Arial"/>
          <w:i/>
          <w:iCs/>
        </w:rPr>
        <w:t>glutinosum</w:t>
      </w:r>
      <w:proofErr w:type="spellEnd"/>
      <w:r w:rsidRPr="00616E32">
        <w:rPr>
          <w:rStyle w:val="Policepardfaut1"/>
          <w:rFonts w:ascii="Arial" w:hAnsi="Arial" w:cs="Arial"/>
        </w:rPr>
        <w:t xml:space="preserve"> leaves contain a diversity of secondary metabolites with a total flavonoid content of 16.78 </w:t>
      </w:r>
      <w:proofErr w:type="spellStart"/>
      <w:r w:rsidRPr="00616E32">
        <w:rPr>
          <w:rStyle w:val="Policepardfaut1"/>
          <w:rFonts w:ascii="Arial" w:hAnsi="Arial" w:cs="Arial"/>
        </w:rPr>
        <w:t>mgEQ</w:t>
      </w:r>
      <w:proofErr w:type="spellEnd"/>
      <w:r w:rsidRPr="00616E32">
        <w:rPr>
          <w:rStyle w:val="Policepardfaut1"/>
          <w:rFonts w:ascii="Arial" w:hAnsi="Arial" w:cs="Arial"/>
        </w:rPr>
        <w:t>/</w:t>
      </w:r>
      <w:proofErr w:type="spellStart"/>
      <w:r w:rsidRPr="00616E32">
        <w:rPr>
          <w:rStyle w:val="Policepardfaut1"/>
          <w:rFonts w:ascii="Arial" w:hAnsi="Arial" w:cs="Arial"/>
        </w:rPr>
        <w:t>gEx</w:t>
      </w:r>
      <w:proofErr w:type="spellEnd"/>
      <w:r w:rsidRPr="00616E32">
        <w:rPr>
          <w:rStyle w:val="Policepardfaut1"/>
          <w:rFonts w:ascii="Arial" w:hAnsi="Arial" w:cs="Arial"/>
        </w:rPr>
        <w:t>, total phenols of</w:t>
      </w:r>
      <w:r w:rsidR="00705C6C">
        <w:rPr>
          <w:rStyle w:val="Policepardfaut1"/>
          <w:rFonts w:ascii="Arial" w:hAnsi="Arial" w:cs="Arial"/>
        </w:rPr>
        <w:t xml:space="preserve"> </w:t>
      </w:r>
      <w:r w:rsidRPr="00616E32">
        <w:rPr>
          <w:rStyle w:val="Policepardfaut1"/>
          <w:rFonts w:ascii="Arial" w:hAnsi="Arial" w:cs="Arial"/>
        </w:rPr>
        <w:t xml:space="preserve"> 93.291 </w:t>
      </w:r>
      <w:proofErr w:type="spellStart"/>
      <w:r w:rsidRPr="00616E32">
        <w:rPr>
          <w:rStyle w:val="Policepardfaut1"/>
          <w:rFonts w:ascii="Arial" w:hAnsi="Arial" w:cs="Arial"/>
        </w:rPr>
        <w:t>mgEAG</w:t>
      </w:r>
      <w:proofErr w:type="spellEnd"/>
      <w:r w:rsidRPr="00616E32">
        <w:rPr>
          <w:rStyle w:val="Policepardfaut1"/>
          <w:rFonts w:ascii="Arial" w:hAnsi="Arial" w:cs="Arial"/>
        </w:rPr>
        <w:t>/</w:t>
      </w:r>
      <w:proofErr w:type="spellStart"/>
      <w:r w:rsidRPr="00616E32">
        <w:rPr>
          <w:rStyle w:val="Policepardfaut1"/>
          <w:rFonts w:ascii="Arial" w:hAnsi="Arial" w:cs="Arial"/>
        </w:rPr>
        <w:t>gEx</w:t>
      </w:r>
      <w:proofErr w:type="spellEnd"/>
      <w:r w:rsidRPr="00616E32">
        <w:rPr>
          <w:rStyle w:val="Policepardfaut1"/>
          <w:rFonts w:ascii="Arial" w:hAnsi="Arial" w:cs="Arial"/>
        </w:rPr>
        <w:t xml:space="preserve"> and total tannins of 0.583 </w:t>
      </w:r>
      <w:proofErr w:type="spellStart"/>
      <w:r w:rsidRPr="00616E32">
        <w:rPr>
          <w:rStyle w:val="Policepardfaut1"/>
          <w:rFonts w:ascii="Arial" w:hAnsi="Arial" w:cs="Arial"/>
        </w:rPr>
        <w:t>mgEL</w:t>
      </w:r>
      <w:proofErr w:type="spellEnd"/>
      <w:r w:rsidRPr="00616E32">
        <w:rPr>
          <w:rStyle w:val="Policepardfaut1"/>
          <w:rFonts w:ascii="Arial" w:hAnsi="Arial" w:cs="Arial"/>
        </w:rPr>
        <w:t xml:space="preserve">/g Ex. Hydroethanolic extract of </w:t>
      </w:r>
      <w:r w:rsidRPr="00616E32">
        <w:rPr>
          <w:rStyle w:val="Policepardfaut1"/>
          <w:rFonts w:ascii="Arial" w:hAnsi="Arial" w:cs="Arial"/>
          <w:i/>
          <w:iCs/>
        </w:rPr>
        <w:t xml:space="preserve">C. </w:t>
      </w:r>
      <w:proofErr w:type="spellStart"/>
      <w:r w:rsidRPr="00616E32">
        <w:rPr>
          <w:rStyle w:val="Policepardfaut1"/>
          <w:rFonts w:ascii="Arial" w:hAnsi="Arial" w:cs="Arial"/>
          <w:i/>
          <w:iCs/>
        </w:rPr>
        <w:t>glutinosum</w:t>
      </w:r>
      <w:proofErr w:type="spellEnd"/>
      <w:r w:rsidRPr="00616E32">
        <w:rPr>
          <w:rStyle w:val="Policepardfaut1"/>
          <w:rFonts w:ascii="Arial" w:hAnsi="Arial" w:cs="Arial"/>
        </w:rPr>
        <w:t xml:space="preserve"> leaves showed bactericidal activity against strains of </w:t>
      </w:r>
      <w:r w:rsidRPr="00616E32">
        <w:rPr>
          <w:rStyle w:val="Policepardfaut1"/>
          <w:rFonts w:ascii="Arial" w:hAnsi="Arial" w:cs="Arial"/>
          <w:i/>
          <w:iCs/>
        </w:rPr>
        <w:t>Staphylococcus aureus</w:t>
      </w:r>
      <w:r w:rsidRPr="00616E32">
        <w:rPr>
          <w:rStyle w:val="Policepardfaut1"/>
          <w:rFonts w:ascii="Arial" w:hAnsi="Arial" w:cs="Arial"/>
        </w:rPr>
        <w:t xml:space="preserve"> and </w:t>
      </w:r>
      <w:r w:rsidRPr="00616E32">
        <w:rPr>
          <w:rStyle w:val="Policepardfaut1"/>
          <w:rFonts w:ascii="Arial" w:hAnsi="Arial" w:cs="Arial"/>
          <w:i/>
          <w:iCs/>
        </w:rPr>
        <w:t>Streptococcus</w:t>
      </w:r>
      <w:r w:rsidRPr="00616E32">
        <w:rPr>
          <w:rStyle w:val="Policepardfaut1"/>
          <w:rFonts w:ascii="Arial" w:hAnsi="Arial" w:cs="Arial"/>
        </w:rPr>
        <w:t xml:space="preserve"> D, </w:t>
      </w:r>
      <w:r w:rsidRPr="00616E32">
        <w:rPr>
          <w:rStyle w:val="Policepardfaut1"/>
          <w:rFonts w:ascii="Arial" w:hAnsi="Arial" w:cs="Arial"/>
          <w:i/>
          <w:iCs/>
        </w:rPr>
        <w:t>Klebsiella pneumoniae</w:t>
      </w:r>
      <w:r w:rsidRPr="00616E32">
        <w:rPr>
          <w:rStyle w:val="Policepardfaut1"/>
          <w:rFonts w:ascii="Arial" w:hAnsi="Arial" w:cs="Arial"/>
        </w:rPr>
        <w:t xml:space="preserve"> and </w:t>
      </w:r>
      <w:r w:rsidRPr="00616E32">
        <w:rPr>
          <w:rStyle w:val="Policepardfaut1"/>
          <w:rFonts w:ascii="Arial" w:hAnsi="Arial" w:cs="Arial"/>
          <w:i/>
          <w:iCs/>
        </w:rPr>
        <w:t>Escherichia coli</w:t>
      </w:r>
      <w:r w:rsidRPr="00616E32">
        <w:rPr>
          <w:rStyle w:val="Policepardfaut1"/>
          <w:rFonts w:ascii="Arial" w:hAnsi="Arial" w:cs="Arial"/>
        </w:rPr>
        <w:t xml:space="preserve">. There is a gradual increase in the rate of DPPH radical capture with increasing concentration of </w:t>
      </w:r>
      <w:r w:rsidR="00B8633F" w:rsidRPr="00B8633F">
        <w:rPr>
          <w:rStyle w:val="Policepardfaut1"/>
          <w:rFonts w:ascii="Arial" w:hAnsi="Arial" w:cs="Arial"/>
          <w:i/>
          <w:iCs/>
        </w:rPr>
        <w:t xml:space="preserve">Combretum </w:t>
      </w:r>
      <w:proofErr w:type="spellStart"/>
      <w:proofErr w:type="gramStart"/>
      <w:r w:rsidRPr="00616E32">
        <w:rPr>
          <w:rStyle w:val="Policepardfaut1"/>
          <w:rFonts w:ascii="Arial" w:hAnsi="Arial" w:cs="Arial"/>
          <w:i/>
          <w:iCs/>
        </w:rPr>
        <w:t>glutinosum</w:t>
      </w:r>
      <w:proofErr w:type="spellEnd"/>
      <w:r w:rsidRPr="00616E32">
        <w:rPr>
          <w:rStyle w:val="Policepardfaut1"/>
          <w:rFonts w:ascii="Arial" w:hAnsi="Arial" w:cs="Arial"/>
        </w:rPr>
        <w:t xml:space="preserve"> </w:t>
      </w:r>
      <w:r w:rsidR="00B44EAC">
        <w:rPr>
          <w:rStyle w:val="Policepardfaut1"/>
          <w:rFonts w:ascii="Arial" w:hAnsi="Arial" w:cs="Arial"/>
        </w:rPr>
        <w:t xml:space="preserve"> </w:t>
      </w:r>
      <w:r w:rsidR="00B8633F" w:rsidRPr="00B8633F">
        <w:rPr>
          <w:rStyle w:val="Policepardfaut1"/>
          <w:rFonts w:ascii="Arial" w:hAnsi="Arial" w:cs="Arial"/>
        </w:rPr>
        <w:t>hydroethanolic</w:t>
      </w:r>
      <w:proofErr w:type="gramEnd"/>
      <w:r w:rsidR="00B8633F">
        <w:rPr>
          <w:rStyle w:val="Policepardfaut1"/>
          <w:rFonts w:ascii="Arial" w:hAnsi="Arial" w:cs="Arial"/>
        </w:rPr>
        <w:t xml:space="preserve"> </w:t>
      </w:r>
      <w:r w:rsidRPr="00616E32">
        <w:rPr>
          <w:rStyle w:val="Policepardfaut1"/>
          <w:rFonts w:ascii="Arial" w:hAnsi="Arial" w:cs="Arial"/>
        </w:rPr>
        <w:t>extract. Thus the lowest IC</w:t>
      </w:r>
      <w:r w:rsidRPr="00FD523C">
        <w:rPr>
          <w:rStyle w:val="Policepardfaut1"/>
          <w:rFonts w:ascii="Arial" w:hAnsi="Arial" w:cs="Arial"/>
          <w:vertAlign w:val="subscript"/>
        </w:rPr>
        <w:t>50</w:t>
      </w:r>
      <w:r w:rsidRPr="00616E32">
        <w:rPr>
          <w:rStyle w:val="Policepardfaut1"/>
          <w:rFonts w:ascii="Arial" w:hAnsi="Arial" w:cs="Arial"/>
        </w:rPr>
        <w:t xml:space="preserve"> (3.5mg/mL) was obtained with </w:t>
      </w:r>
      <w:r w:rsidR="00B8633F" w:rsidRPr="00B8633F">
        <w:rPr>
          <w:rStyle w:val="Policepardfaut1"/>
          <w:rFonts w:ascii="Arial" w:hAnsi="Arial" w:cs="Arial"/>
        </w:rPr>
        <w:t>hydroethanolic</w:t>
      </w:r>
      <w:r w:rsidRPr="00616E32">
        <w:rPr>
          <w:rStyle w:val="Policepardfaut1"/>
          <w:rFonts w:ascii="Arial" w:hAnsi="Arial" w:cs="Arial"/>
        </w:rPr>
        <w:t xml:space="preserve"> extract of </w:t>
      </w:r>
      <w:r w:rsidR="00B8633F" w:rsidRPr="00B8633F">
        <w:rPr>
          <w:rStyle w:val="Policepardfaut1"/>
          <w:rFonts w:ascii="Arial" w:hAnsi="Arial" w:cs="Arial"/>
          <w:i/>
          <w:iCs/>
        </w:rPr>
        <w:t xml:space="preserve">Combretum </w:t>
      </w:r>
      <w:proofErr w:type="spellStart"/>
      <w:r w:rsidRPr="00616E32">
        <w:rPr>
          <w:rStyle w:val="Policepardfaut1"/>
          <w:rFonts w:ascii="Arial" w:hAnsi="Arial" w:cs="Arial"/>
          <w:i/>
          <w:iCs/>
        </w:rPr>
        <w:t>glutinosum</w:t>
      </w:r>
      <w:proofErr w:type="spellEnd"/>
      <w:r w:rsidRPr="00616E32">
        <w:rPr>
          <w:rStyle w:val="Policepardfaut1"/>
          <w:rFonts w:ascii="Arial" w:hAnsi="Arial" w:cs="Arial"/>
          <w:i/>
          <w:iCs/>
        </w:rPr>
        <w:t xml:space="preserve">. </w:t>
      </w:r>
      <w:r w:rsidRPr="00616E32">
        <w:rPr>
          <w:rFonts w:ascii="Arial" w:eastAsia="Calibri" w:hAnsi="Arial" w:cs="Arial"/>
          <w:lang w:eastAsia="pt-PT"/>
        </w:rPr>
        <w:t xml:space="preserve">These findings support the traditional use of </w:t>
      </w:r>
      <w:r w:rsidR="00B8633F" w:rsidRPr="00B8633F">
        <w:rPr>
          <w:rFonts w:ascii="Arial" w:eastAsia="Calibri" w:hAnsi="Arial" w:cs="Arial"/>
          <w:i/>
          <w:iCs/>
          <w:lang w:eastAsia="pt-PT"/>
        </w:rPr>
        <w:t xml:space="preserve">Combretum </w:t>
      </w:r>
      <w:proofErr w:type="spellStart"/>
      <w:r w:rsidRPr="00616E32">
        <w:rPr>
          <w:rFonts w:ascii="Arial" w:eastAsia="Calibri" w:hAnsi="Arial" w:cs="Arial"/>
          <w:i/>
          <w:iCs/>
          <w:lang w:eastAsia="pt-PT"/>
        </w:rPr>
        <w:t>glutinosum</w:t>
      </w:r>
      <w:proofErr w:type="spellEnd"/>
      <w:r w:rsidRPr="00616E32">
        <w:rPr>
          <w:rFonts w:ascii="Arial" w:eastAsia="Calibri" w:hAnsi="Arial" w:cs="Arial"/>
          <w:lang w:eastAsia="pt-PT"/>
        </w:rPr>
        <w:t xml:space="preserve"> in treating urinary infections and suggest its potential as a source of antibacterial and antioxidant agents.</w:t>
      </w:r>
    </w:p>
    <w:p w14:paraId="3331EC16" w14:textId="77777777" w:rsidR="007401DE" w:rsidRPr="00616E32" w:rsidRDefault="007401DE" w:rsidP="007401DE">
      <w:pPr>
        <w:jc w:val="both"/>
      </w:pPr>
    </w:p>
    <w:p w14:paraId="67617FE3" w14:textId="28C84F56" w:rsidR="00B52896" w:rsidRPr="005A46A6" w:rsidRDefault="007401DE" w:rsidP="005A46A6">
      <w:pPr>
        <w:jc w:val="both"/>
        <w:rPr>
          <w:rFonts w:ascii="Arial" w:hAnsi="Arial" w:cs="Arial"/>
          <w:i/>
          <w:iCs/>
        </w:rPr>
      </w:pPr>
      <w:r w:rsidRPr="007401DE">
        <w:rPr>
          <w:rStyle w:val="Policepardfaut1"/>
          <w:rFonts w:ascii="Arial" w:hAnsi="Arial" w:cs="Arial"/>
          <w:b/>
          <w:bCs/>
          <w:i/>
          <w:iCs/>
        </w:rPr>
        <w:t>Keywords</w:t>
      </w:r>
      <w:r w:rsidRPr="007401DE">
        <w:rPr>
          <w:rStyle w:val="Policepardfaut1"/>
          <w:rFonts w:ascii="Arial" w:hAnsi="Arial" w:cs="Arial"/>
          <w:i/>
          <w:iCs/>
        </w:rPr>
        <w:t xml:space="preserve">: </w:t>
      </w:r>
      <w:r w:rsidR="00B7044D" w:rsidRPr="00B7044D">
        <w:rPr>
          <w:rStyle w:val="Policepardfaut1"/>
          <w:rFonts w:ascii="Arial" w:hAnsi="Arial" w:cs="Arial"/>
          <w:i/>
          <w:iCs/>
        </w:rPr>
        <w:t>Infectious diseases</w:t>
      </w:r>
      <w:r w:rsidR="00B7044D">
        <w:rPr>
          <w:rStyle w:val="Policepardfaut1"/>
          <w:rFonts w:ascii="Arial" w:hAnsi="Arial" w:cs="Arial"/>
          <w:i/>
          <w:iCs/>
        </w:rPr>
        <w:t>,</w:t>
      </w:r>
      <w:r w:rsidR="00B7044D" w:rsidRPr="00B7044D">
        <w:rPr>
          <w:rStyle w:val="Policepardfaut1"/>
          <w:rFonts w:ascii="Arial" w:hAnsi="Arial" w:cs="Arial"/>
          <w:i/>
          <w:iCs/>
        </w:rPr>
        <w:t xml:space="preserve"> </w:t>
      </w:r>
      <w:r w:rsidR="00B7044D">
        <w:rPr>
          <w:rStyle w:val="Policepardfaut1"/>
          <w:rFonts w:ascii="Arial" w:hAnsi="Arial" w:cs="Arial"/>
          <w:i/>
          <w:iCs/>
        </w:rPr>
        <w:t>c</w:t>
      </w:r>
      <w:r w:rsidRPr="007401DE">
        <w:rPr>
          <w:rStyle w:val="Policepardfaut1"/>
          <w:rFonts w:ascii="Arial" w:hAnsi="Arial" w:cs="Arial"/>
          <w:i/>
          <w:iCs/>
        </w:rPr>
        <w:t xml:space="preserve">ombretum </w:t>
      </w:r>
      <w:proofErr w:type="spellStart"/>
      <w:r w:rsidRPr="007401DE">
        <w:rPr>
          <w:rStyle w:val="Policepardfaut1"/>
          <w:rFonts w:ascii="Arial" w:hAnsi="Arial" w:cs="Arial"/>
          <w:i/>
          <w:iCs/>
        </w:rPr>
        <w:t>glutinosum</w:t>
      </w:r>
      <w:proofErr w:type="spellEnd"/>
      <w:r w:rsidRPr="007401DE">
        <w:rPr>
          <w:rStyle w:val="Policepardfaut1"/>
          <w:rFonts w:ascii="Arial" w:hAnsi="Arial" w:cs="Arial"/>
          <w:i/>
          <w:iCs/>
        </w:rPr>
        <w:t>, secondary metabolites, bactericidal, anti-radical</w:t>
      </w:r>
      <w:r w:rsidR="00B52896" w:rsidRPr="004539DB">
        <w:rPr>
          <w:rFonts w:ascii="Arial" w:hAnsi="Arial" w:cs="Arial"/>
          <w:i/>
          <w:sz w:val="18"/>
        </w:rPr>
        <w:t>.</w:t>
      </w:r>
      <w:r w:rsidR="00681761">
        <w:rPr>
          <w:rFonts w:ascii="Arial" w:hAnsi="Arial" w:cs="Arial"/>
          <w:i/>
          <w:sz w:val="18"/>
        </w:rPr>
        <w:t xml:space="preserve"> </w:t>
      </w:r>
    </w:p>
    <w:p w14:paraId="000BE097" w14:textId="77777777" w:rsidR="008F1F5E" w:rsidRDefault="008F1F5E" w:rsidP="008F1F5E">
      <w:pPr>
        <w:pStyle w:val="ListParagraph"/>
        <w:jc w:val="both"/>
        <w:rPr>
          <w:rStyle w:val="Policepardfaut1"/>
          <w:rFonts w:ascii="Arial" w:hAnsi="Arial" w:cs="Arial"/>
          <w:b/>
          <w:bCs/>
          <w:sz w:val="22"/>
          <w:szCs w:val="22"/>
        </w:rPr>
      </w:pPr>
    </w:p>
    <w:p w14:paraId="35D91087" w14:textId="642BD15E" w:rsidR="00C536F7" w:rsidRPr="005A46A6" w:rsidRDefault="00C536F7" w:rsidP="005A46A6">
      <w:pPr>
        <w:pStyle w:val="ListParagraph"/>
        <w:numPr>
          <w:ilvl w:val="0"/>
          <w:numId w:val="33"/>
        </w:numPr>
        <w:jc w:val="both"/>
        <w:rPr>
          <w:rStyle w:val="Policepardfaut1"/>
          <w:rFonts w:ascii="Arial" w:hAnsi="Arial" w:cs="Arial"/>
          <w:b/>
          <w:bCs/>
          <w:sz w:val="22"/>
          <w:szCs w:val="22"/>
        </w:rPr>
      </w:pPr>
      <w:r w:rsidRPr="005A46A6">
        <w:rPr>
          <w:rStyle w:val="Policepardfaut1"/>
          <w:rFonts w:ascii="Arial" w:hAnsi="Arial" w:cs="Arial"/>
          <w:b/>
          <w:bCs/>
          <w:sz w:val="22"/>
          <w:szCs w:val="22"/>
        </w:rPr>
        <w:t>INTRODUCTION</w:t>
      </w:r>
    </w:p>
    <w:p w14:paraId="2B6071F1" w14:textId="3DFD3F94" w:rsidR="00903594" w:rsidRPr="00903594" w:rsidRDefault="00C536F7" w:rsidP="00903594">
      <w:pPr>
        <w:jc w:val="both"/>
        <w:rPr>
          <w:rStyle w:val="Policepardfaut1"/>
          <w:rFonts w:ascii="Arial" w:hAnsi="Arial" w:cs="Arial"/>
        </w:rPr>
      </w:pPr>
      <w:r w:rsidRPr="00C536F7">
        <w:rPr>
          <w:rStyle w:val="Policepardfaut1"/>
          <w:rFonts w:ascii="Arial" w:hAnsi="Arial" w:cs="Arial"/>
          <w:sz w:val="22"/>
          <w:szCs w:val="22"/>
        </w:rPr>
        <w:t xml:space="preserve">   </w:t>
      </w:r>
      <w:r w:rsidR="00903594" w:rsidRPr="00903594">
        <w:rPr>
          <w:rStyle w:val="Policepardfaut1"/>
          <w:rFonts w:ascii="Arial" w:hAnsi="Arial" w:cs="Arial"/>
        </w:rPr>
        <w:t>Many human diseases are caused by the action of microscopic pathogenic agents that develop within a tissue or an organ. These germs of bacterial, viral, or fungal origin cause numerous infectious diseases.</w:t>
      </w:r>
      <w:r w:rsidR="00CA55D4">
        <w:rPr>
          <w:rStyle w:val="Policepardfaut1"/>
          <w:rFonts w:ascii="Arial" w:hAnsi="Arial" w:cs="Arial"/>
        </w:rPr>
        <w:t xml:space="preserve"> Urinary tract infection </w:t>
      </w:r>
      <w:r w:rsidR="00903594" w:rsidRPr="00903594">
        <w:rPr>
          <w:rStyle w:val="Policepardfaut1"/>
          <w:rFonts w:ascii="Arial" w:hAnsi="Arial" w:cs="Arial"/>
        </w:rPr>
        <w:t>constitutes a major public health problem and represents one of the most frequent reasons for consultation in healthcare facilities, both in urban and rural settings (</w:t>
      </w:r>
      <w:proofErr w:type="spellStart"/>
      <w:r w:rsidR="00903594" w:rsidRPr="00903594">
        <w:rPr>
          <w:rStyle w:val="Policepardfaut1"/>
          <w:rFonts w:ascii="Arial" w:hAnsi="Arial" w:cs="Arial"/>
        </w:rPr>
        <w:t>Dossim</w:t>
      </w:r>
      <w:proofErr w:type="spellEnd"/>
      <w:r w:rsidR="00903594" w:rsidRPr="00903594">
        <w:rPr>
          <w:rStyle w:val="Policepardfaut1"/>
          <w:rFonts w:ascii="Arial" w:hAnsi="Arial" w:cs="Arial"/>
        </w:rPr>
        <w:t xml:space="preserve"> </w:t>
      </w:r>
      <w:r w:rsidR="00903594" w:rsidRPr="00681761">
        <w:rPr>
          <w:rStyle w:val="Policepardfaut1"/>
          <w:rFonts w:ascii="Arial" w:hAnsi="Arial" w:cs="Arial"/>
          <w:i/>
        </w:rPr>
        <w:t>et al</w:t>
      </w:r>
      <w:r w:rsidR="00903594" w:rsidRPr="00903594">
        <w:rPr>
          <w:rStyle w:val="Policepardfaut1"/>
          <w:rFonts w:ascii="Arial" w:hAnsi="Arial" w:cs="Arial"/>
        </w:rPr>
        <w:t xml:space="preserve">., 2017). The prevalence of </w:t>
      </w:r>
      <w:r w:rsidR="00903594">
        <w:rPr>
          <w:rStyle w:val="Policepardfaut1"/>
          <w:rFonts w:ascii="Arial" w:hAnsi="Arial" w:cs="Arial"/>
        </w:rPr>
        <w:t>u</w:t>
      </w:r>
      <w:r w:rsidR="00903594" w:rsidRPr="00903594">
        <w:rPr>
          <w:rStyle w:val="Policepardfaut1"/>
          <w:rFonts w:ascii="Arial" w:hAnsi="Arial" w:cs="Arial"/>
        </w:rPr>
        <w:t xml:space="preserve">rinary tract infection increases with age and is 20 times higher in the geriatric population compared with younger individuals (Laborde </w:t>
      </w:r>
      <w:r w:rsidR="00903594" w:rsidRPr="00681761">
        <w:rPr>
          <w:rStyle w:val="Policepardfaut1"/>
          <w:rFonts w:ascii="Arial" w:hAnsi="Arial" w:cs="Arial"/>
          <w:i/>
        </w:rPr>
        <w:t>et al.,</w:t>
      </w:r>
      <w:r w:rsidR="00903594" w:rsidRPr="00903594">
        <w:rPr>
          <w:rStyle w:val="Policepardfaut1"/>
          <w:rFonts w:ascii="Arial" w:hAnsi="Arial" w:cs="Arial"/>
        </w:rPr>
        <w:t xml:space="preserve"> 2021). Depending on the site of infection, </w:t>
      </w:r>
      <w:r w:rsidR="00903594">
        <w:rPr>
          <w:rStyle w:val="Policepardfaut1"/>
          <w:rFonts w:ascii="Arial" w:hAnsi="Arial" w:cs="Arial"/>
        </w:rPr>
        <w:t>u</w:t>
      </w:r>
      <w:r w:rsidR="00903594" w:rsidRPr="00903594">
        <w:rPr>
          <w:rStyle w:val="Policepardfaut1"/>
          <w:rFonts w:ascii="Arial" w:hAnsi="Arial" w:cs="Arial"/>
        </w:rPr>
        <w:t>rinary tract infections are classified as lower or upper urinary tract infections. Urinary tract infection is a common disorder of the urinary system that affects both children and adults, with a marked predominance in women due to anatomical and physiological particularities (</w:t>
      </w:r>
      <w:proofErr w:type="spellStart"/>
      <w:r w:rsidR="00903594" w:rsidRPr="00903594">
        <w:rPr>
          <w:rStyle w:val="Policepardfaut1"/>
          <w:rFonts w:ascii="Arial" w:hAnsi="Arial" w:cs="Arial"/>
        </w:rPr>
        <w:t>Dossim</w:t>
      </w:r>
      <w:proofErr w:type="spellEnd"/>
      <w:r w:rsidR="00903594" w:rsidRPr="00903594">
        <w:rPr>
          <w:rStyle w:val="Policepardfaut1"/>
          <w:rFonts w:ascii="Arial" w:hAnsi="Arial" w:cs="Arial"/>
        </w:rPr>
        <w:t xml:space="preserve"> et al., 2017). The clinical manifestations of </w:t>
      </w:r>
      <w:r w:rsidR="00903594">
        <w:rPr>
          <w:rStyle w:val="Policepardfaut1"/>
          <w:rFonts w:ascii="Arial" w:hAnsi="Arial" w:cs="Arial"/>
        </w:rPr>
        <w:t>u</w:t>
      </w:r>
      <w:r w:rsidR="00903594" w:rsidRPr="00903594">
        <w:rPr>
          <w:rStyle w:val="Policepardfaut1"/>
          <w:rFonts w:ascii="Arial" w:hAnsi="Arial" w:cs="Arial"/>
        </w:rPr>
        <w:t>rinary tract infection vary widely, ranging from asymptomatic latency to a full clinical picture associated with pain and irritative urinary symptoms.</w:t>
      </w:r>
    </w:p>
    <w:p w14:paraId="4D8E6462" w14:textId="69B3F884" w:rsidR="00C536F7" w:rsidRPr="00C536F7" w:rsidRDefault="00903594" w:rsidP="00903594">
      <w:pPr>
        <w:jc w:val="both"/>
        <w:rPr>
          <w:rFonts w:ascii="Arial" w:hAnsi="Arial" w:cs="Arial"/>
        </w:rPr>
      </w:pPr>
      <w:r w:rsidRPr="00903594">
        <w:rPr>
          <w:rStyle w:val="Policepardfaut1"/>
          <w:rFonts w:ascii="Arial" w:hAnsi="Arial" w:cs="Arial"/>
        </w:rPr>
        <w:t xml:space="preserve">The etiologies of </w:t>
      </w:r>
      <w:r>
        <w:rPr>
          <w:rStyle w:val="Policepardfaut1"/>
          <w:rFonts w:ascii="Arial" w:hAnsi="Arial" w:cs="Arial"/>
        </w:rPr>
        <w:t>u</w:t>
      </w:r>
      <w:r w:rsidRPr="00903594">
        <w:rPr>
          <w:rStyle w:val="Policepardfaut1"/>
          <w:rFonts w:ascii="Arial" w:hAnsi="Arial" w:cs="Arial"/>
        </w:rPr>
        <w:t xml:space="preserve">rinary tract infection are multiple and may be of bacterial or parasitic origin. Approximately 150 million </w:t>
      </w:r>
      <w:r>
        <w:rPr>
          <w:rStyle w:val="Policepardfaut1"/>
          <w:rFonts w:ascii="Arial" w:hAnsi="Arial" w:cs="Arial"/>
        </w:rPr>
        <w:t>u</w:t>
      </w:r>
      <w:r w:rsidRPr="00903594">
        <w:rPr>
          <w:rStyle w:val="Policepardfaut1"/>
          <w:rFonts w:ascii="Arial" w:hAnsi="Arial" w:cs="Arial"/>
        </w:rPr>
        <w:t xml:space="preserve">rinary tract </w:t>
      </w:r>
      <w:r w:rsidR="00136A37" w:rsidRPr="00903594">
        <w:rPr>
          <w:rStyle w:val="Policepardfaut1"/>
          <w:rFonts w:ascii="Arial" w:hAnsi="Arial" w:cs="Arial"/>
        </w:rPr>
        <w:t>infections</w:t>
      </w:r>
      <w:r w:rsidRPr="00903594">
        <w:rPr>
          <w:rStyle w:val="Policepardfaut1"/>
          <w:rFonts w:ascii="Arial" w:hAnsi="Arial" w:cs="Arial"/>
        </w:rPr>
        <w:t xml:space="preserve"> are reported each year worldwide, with an estimated cost exceeding 6 billion US dollars (</w:t>
      </w:r>
      <w:proofErr w:type="spellStart"/>
      <w:r w:rsidRPr="00903594">
        <w:rPr>
          <w:rStyle w:val="Policepardfaut1"/>
          <w:rFonts w:ascii="Arial" w:hAnsi="Arial" w:cs="Arial"/>
        </w:rPr>
        <w:t>Akoachere</w:t>
      </w:r>
      <w:proofErr w:type="spellEnd"/>
      <w:r w:rsidRPr="00903594">
        <w:rPr>
          <w:rStyle w:val="Policepardfaut1"/>
          <w:rFonts w:ascii="Arial" w:hAnsi="Arial" w:cs="Arial"/>
        </w:rPr>
        <w:t xml:space="preserve"> </w:t>
      </w:r>
      <w:r w:rsidRPr="00981DCB">
        <w:rPr>
          <w:rStyle w:val="Policepardfaut1"/>
          <w:rFonts w:ascii="Arial" w:hAnsi="Arial" w:cs="Arial"/>
          <w:i/>
        </w:rPr>
        <w:t>et al</w:t>
      </w:r>
      <w:r w:rsidRPr="00903594">
        <w:rPr>
          <w:rStyle w:val="Policepardfaut1"/>
          <w:rFonts w:ascii="Arial" w:hAnsi="Arial" w:cs="Arial"/>
        </w:rPr>
        <w:t xml:space="preserve">., 2012, Alamri </w:t>
      </w:r>
      <w:r w:rsidRPr="00981DCB">
        <w:rPr>
          <w:rStyle w:val="Policepardfaut1"/>
          <w:rFonts w:ascii="Arial" w:hAnsi="Arial" w:cs="Arial"/>
          <w:i/>
        </w:rPr>
        <w:t>et al</w:t>
      </w:r>
      <w:r w:rsidRPr="00903594">
        <w:rPr>
          <w:rStyle w:val="Policepardfaut1"/>
          <w:rFonts w:ascii="Arial" w:hAnsi="Arial" w:cs="Arial"/>
        </w:rPr>
        <w:t xml:space="preserve">., 2022). Several factors increase vulnerability to </w:t>
      </w:r>
      <w:r>
        <w:rPr>
          <w:rStyle w:val="Policepardfaut1"/>
          <w:rFonts w:ascii="Arial" w:hAnsi="Arial" w:cs="Arial"/>
        </w:rPr>
        <w:t>u</w:t>
      </w:r>
      <w:r w:rsidRPr="00903594">
        <w:rPr>
          <w:rStyle w:val="Policepardfaut1"/>
          <w:rFonts w:ascii="Arial" w:hAnsi="Arial" w:cs="Arial"/>
        </w:rPr>
        <w:t xml:space="preserve">rinary tract infection in this population, including </w:t>
      </w:r>
      <w:proofErr w:type="spellStart"/>
      <w:r w:rsidRPr="00903594">
        <w:rPr>
          <w:rStyle w:val="Policepardfaut1"/>
          <w:rFonts w:ascii="Arial" w:hAnsi="Arial" w:cs="Arial"/>
        </w:rPr>
        <w:t>immunosenescence</w:t>
      </w:r>
      <w:proofErr w:type="spellEnd"/>
      <w:r w:rsidRPr="00903594">
        <w:rPr>
          <w:rStyle w:val="Policepardfaut1"/>
          <w:rFonts w:ascii="Arial" w:hAnsi="Arial" w:cs="Arial"/>
        </w:rPr>
        <w:t xml:space="preserve">, malnutrition, disruption of the microbial flora, vaginal atrophy, urinary retention promoted by prostatic hypertrophy, dehydration, comorbidities, or iatrogenic factors such as the placement of intravesical catheters (Alamri </w:t>
      </w:r>
      <w:r w:rsidRPr="00D31DF1">
        <w:rPr>
          <w:rStyle w:val="Policepardfaut1"/>
          <w:rFonts w:ascii="Arial" w:hAnsi="Arial" w:cs="Arial"/>
          <w:i/>
        </w:rPr>
        <w:t>et al</w:t>
      </w:r>
      <w:r w:rsidRPr="00903594">
        <w:rPr>
          <w:rStyle w:val="Policepardfaut1"/>
          <w:rFonts w:ascii="Arial" w:hAnsi="Arial" w:cs="Arial"/>
        </w:rPr>
        <w:t xml:space="preserve">., 2022; Esme </w:t>
      </w:r>
      <w:r w:rsidRPr="00981DCB">
        <w:rPr>
          <w:rStyle w:val="Policepardfaut1"/>
          <w:rFonts w:ascii="Arial" w:hAnsi="Arial" w:cs="Arial"/>
          <w:i/>
        </w:rPr>
        <w:t>et al</w:t>
      </w:r>
      <w:r w:rsidRPr="00903594">
        <w:rPr>
          <w:rStyle w:val="Policepardfaut1"/>
          <w:rFonts w:ascii="Arial" w:hAnsi="Arial" w:cs="Arial"/>
        </w:rPr>
        <w:t>., 2019).</w:t>
      </w:r>
      <w:r>
        <w:rPr>
          <w:rStyle w:val="Policepardfaut1"/>
          <w:rFonts w:ascii="Arial" w:hAnsi="Arial" w:cs="Arial"/>
        </w:rPr>
        <w:t xml:space="preserve"> </w:t>
      </w:r>
      <w:r w:rsidRPr="00903594">
        <w:rPr>
          <w:rStyle w:val="Policepardfaut1"/>
          <w:rFonts w:ascii="Arial" w:hAnsi="Arial" w:cs="Arial"/>
        </w:rPr>
        <w:t xml:space="preserve">From a bacteriological perspective, several pathogens responsible for </w:t>
      </w:r>
      <w:r>
        <w:rPr>
          <w:rStyle w:val="Policepardfaut1"/>
          <w:rFonts w:ascii="Arial" w:hAnsi="Arial" w:cs="Arial"/>
        </w:rPr>
        <w:t>u</w:t>
      </w:r>
      <w:r w:rsidRPr="00903594">
        <w:rPr>
          <w:rStyle w:val="Policepardfaut1"/>
          <w:rFonts w:ascii="Arial" w:hAnsi="Arial" w:cs="Arial"/>
        </w:rPr>
        <w:t xml:space="preserve">rinary tract infection have been identified, with the effectiveness of antimicrobial agents increasingly reduced due to bacterial resistance, which has become a major public health problem (Huang et al., 2021). Among the factors promoting this microbial resistance are self-medication and inappropriate use of antibiotics (Semwal </w:t>
      </w:r>
      <w:r w:rsidRPr="005137BA">
        <w:rPr>
          <w:rStyle w:val="Policepardfaut1"/>
          <w:rFonts w:ascii="Arial" w:hAnsi="Arial" w:cs="Arial"/>
          <w:i/>
        </w:rPr>
        <w:t>et al</w:t>
      </w:r>
      <w:r w:rsidRPr="00903594">
        <w:rPr>
          <w:rStyle w:val="Policepardfaut1"/>
          <w:rFonts w:ascii="Arial" w:hAnsi="Arial" w:cs="Arial"/>
        </w:rPr>
        <w:t xml:space="preserve">., 2021). One of strategies to combat antimicrobial resistance is the use of natural products, particularly those of plant origin, which represent an important source of therapeutic agents (Yoro </w:t>
      </w:r>
      <w:r w:rsidRPr="005137BA">
        <w:rPr>
          <w:rStyle w:val="Policepardfaut1"/>
          <w:rFonts w:ascii="Arial" w:hAnsi="Arial" w:cs="Arial"/>
          <w:i/>
        </w:rPr>
        <w:t>et al</w:t>
      </w:r>
      <w:r w:rsidRPr="00903594">
        <w:rPr>
          <w:rStyle w:val="Policepardfaut1"/>
          <w:rFonts w:ascii="Arial" w:hAnsi="Arial" w:cs="Arial"/>
        </w:rPr>
        <w:t>., 2023).</w:t>
      </w:r>
      <w:r>
        <w:rPr>
          <w:rStyle w:val="Policepardfaut1"/>
          <w:rFonts w:ascii="Arial" w:hAnsi="Arial" w:cs="Arial"/>
        </w:rPr>
        <w:t xml:space="preserve"> </w:t>
      </w:r>
      <w:r w:rsidRPr="00903594">
        <w:rPr>
          <w:rStyle w:val="Policepardfaut1"/>
          <w:rFonts w:ascii="Arial" w:hAnsi="Arial" w:cs="Arial"/>
          <w:i/>
        </w:rPr>
        <w:t xml:space="preserve">Combretum </w:t>
      </w:r>
      <w:proofErr w:type="spellStart"/>
      <w:r w:rsidRPr="00903594">
        <w:rPr>
          <w:rStyle w:val="Policepardfaut1"/>
          <w:rFonts w:ascii="Arial" w:hAnsi="Arial" w:cs="Arial"/>
          <w:i/>
        </w:rPr>
        <w:t>glutinosum</w:t>
      </w:r>
      <w:proofErr w:type="spellEnd"/>
      <w:r w:rsidRPr="00903594">
        <w:rPr>
          <w:rStyle w:val="Policepardfaut1"/>
          <w:rFonts w:ascii="Arial" w:hAnsi="Arial" w:cs="Arial"/>
        </w:rPr>
        <w:t xml:space="preserve">, belonging to the family </w:t>
      </w:r>
      <w:proofErr w:type="spellStart"/>
      <w:r w:rsidRPr="00903594">
        <w:rPr>
          <w:rStyle w:val="Policepardfaut1"/>
          <w:rFonts w:ascii="Arial" w:hAnsi="Arial" w:cs="Arial"/>
        </w:rPr>
        <w:t>Combretaceae</w:t>
      </w:r>
      <w:proofErr w:type="spellEnd"/>
      <w:r w:rsidRPr="00903594">
        <w:rPr>
          <w:rStyle w:val="Policepardfaut1"/>
          <w:rFonts w:ascii="Arial" w:hAnsi="Arial" w:cs="Arial"/>
        </w:rPr>
        <w:t xml:space="preserve">, is among plants widely used in phytotherapy to treat various ailments, notably for its abortifacient, antibacterial, anticancer, and antifungal properties (Bekele </w:t>
      </w:r>
      <w:r w:rsidRPr="00981DCB">
        <w:rPr>
          <w:rStyle w:val="Policepardfaut1"/>
          <w:rFonts w:ascii="Arial" w:hAnsi="Arial" w:cs="Arial"/>
          <w:i/>
        </w:rPr>
        <w:t>et al</w:t>
      </w:r>
      <w:r w:rsidRPr="00903594">
        <w:rPr>
          <w:rStyle w:val="Policepardfaut1"/>
          <w:rFonts w:ascii="Arial" w:hAnsi="Arial" w:cs="Arial"/>
        </w:rPr>
        <w:t>., 2021</w:t>
      </w:r>
      <w:r w:rsidR="002709D1">
        <w:rPr>
          <w:rStyle w:val="Policepardfaut1"/>
          <w:rFonts w:ascii="Arial" w:hAnsi="Arial" w:cs="Arial"/>
        </w:rPr>
        <w:t xml:space="preserve">; </w:t>
      </w:r>
      <w:r w:rsidR="002709D1">
        <w:rPr>
          <w:rFonts w:ascii="Arial" w:hAnsi="Arial" w:cs="Arial"/>
          <w:color w:val="222222"/>
          <w:shd w:val="clear" w:color="auto" w:fill="FFFFFF"/>
        </w:rPr>
        <w:t>BAKROU</w:t>
      </w:r>
      <w:r w:rsidR="002709D1">
        <w:rPr>
          <w:rFonts w:ascii="Arial" w:hAnsi="Arial" w:cs="Arial"/>
          <w:color w:val="222222"/>
          <w:shd w:val="clear" w:color="auto" w:fill="FFFFFF"/>
        </w:rPr>
        <w:t xml:space="preserve"> et al., 202</w:t>
      </w:r>
      <w:r w:rsidR="00441A89">
        <w:rPr>
          <w:rFonts w:ascii="Arial" w:hAnsi="Arial" w:cs="Arial"/>
          <w:color w:val="222222"/>
          <w:shd w:val="clear" w:color="auto" w:fill="FFFFFF"/>
        </w:rPr>
        <w:t>3</w:t>
      </w:r>
      <w:bookmarkStart w:id="0" w:name="_GoBack"/>
      <w:bookmarkEnd w:id="0"/>
      <w:r w:rsidRPr="00903594">
        <w:rPr>
          <w:rStyle w:val="Policepardfaut1"/>
          <w:rFonts w:ascii="Arial" w:hAnsi="Arial" w:cs="Arial"/>
        </w:rPr>
        <w:t>). It is extensively used in Africa by traditional practitioners to manage various conditions such as respiratory diseases, pain, malaria, and microbial infections (</w:t>
      </w:r>
      <w:proofErr w:type="spellStart"/>
      <w:r w:rsidRPr="00903594">
        <w:rPr>
          <w:rStyle w:val="Policepardfaut1"/>
          <w:rFonts w:ascii="Arial" w:hAnsi="Arial" w:cs="Arial"/>
        </w:rPr>
        <w:t>Arbonnier</w:t>
      </w:r>
      <w:proofErr w:type="spellEnd"/>
      <w:r w:rsidRPr="00903594">
        <w:rPr>
          <w:rStyle w:val="Policepardfaut1"/>
          <w:rFonts w:ascii="Arial" w:hAnsi="Arial" w:cs="Arial"/>
        </w:rPr>
        <w:t xml:space="preserve">, 2019; </w:t>
      </w:r>
      <w:proofErr w:type="spellStart"/>
      <w:r w:rsidRPr="00903594">
        <w:rPr>
          <w:rStyle w:val="Policepardfaut1"/>
          <w:rFonts w:ascii="Arial" w:hAnsi="Arial" w:cs="Arial"/>
        </w:rPr>
        <w:t>Potel</w:t>
      </w:r>
      <w:proofErr w:type="spellEnd"/>
      <w:r w:rsidRPr="00903594">
        <w:rPr>
          <w:rStyle w:val="Policepardfaut1"/>
          <w:rFonts w:ascii="Arial" w:hAnsi="Arial" w:cs="Arial"/>
        </w:rPr>
        <w:t>, 2002). It is also used in the treatment of scrotal elephantiasis, dys</w:t>
      </w:r>
      <w:r w:rsidR="00981DCB">
        <w:rPr>
          <w:rStyle w:val="Policepardfaut1"/>
          <w:rFonts w:ascii="Arial" w:hAnsi="Arial" w:cs="Arial"/>
        </w:rPr>
        <w:t>entery, syphilis</w:t>
      </w:r>
      <w:r w:rsidRPr="00903594">
        <w:rPr>
          <w:rStyle w:val="Policepardfaut1"/>
          <w:rFonts w:ascii="Arial" w:hAnsi="Arial" w:cs="Arial"/>
        </w:rPr>
        <w:t xml:space="preserve"> and typhoid fever (Potel, 2002; Sène </w:t>
      </w:r>
      <w:r w:rsidRPr="00981DCB">
        <w:rPr>
          <w:rStyle w:val="Policepardfaut1"/>
          <w:rFonts w:ascii="Arial" w:hAnsi="Arial" w:cs="Arial"/>
          <w:i/>
        </w:rPr>
        <w:t>et al</w:t>
      </w:r>
      <w:r w:rsidRPr="00903594">
        <w:rPr>
          <w:rStyle w:val="Policepardfaut1"/>
          <w:rFonts w:ascii="Arial" w:hAnsi="Arial" w:cs="Arial"/>
        </w:rPr>
        <w:t xml:space="preserve">., 2020). Previous studies have shown that </w:t>
      </w:r>
      <w:r w:rsidRPr="00903594">
        <w:rPr>
          <w:rStyle w:val="Policepardfaut1"/>
          <w:rFonts w:ascii="Arial" w:hAnsi="Arial" w:cs="Arial"/>
          <w:i/>
        </w:rPr>
        <w:t xml:space="preserve">Combretum </w:t>
      </w:r>
      <w:proofErr w:type="spellStart"/>
      <w:r w:rsidRPr="00903594">
        <w:rPr>
          <w:rStyle w:val="Policepardfaut1"/>
          <w:rFonts w:ascii="Arial" w:hAnsi="Arial" w:cs="Arial"/>
          <w:i/>
        </w:rPr>
        <w:t>glutinosum</w:t>
      </w:r>
      <w:proofErr w:type="spellEnd"/>
      <w:r w:rsidRPr="00903594">
        <w:rPr>
          <w:rStyle w:val="Policepardfaut1"/>
          <w:rFonts w:ascii="Arial" w:hAnsi="Arial" w:cs="Arial"/>
        </w:rPr>
        <w:t xml:space="preserve"> possesses analgesic, anti-inflammatory, antibacterial, antiparasitic, antidiarrheal, cytotoxic, hypoglycemic, antioxidant, anthelmintic, and </w:t>
      </w:r>
      <w:r w:rsidRPr="00903594">
        <w:rPr>
          <w:rStyle w:val="Policepardfaut1"/>
          <w:rFonts w:ascii="Arial" w:hAnsi="Arial" w:cs="Arial"/>
        </w:rPr>
        <w:lastRenderedPageBreak/>
        <w:t>antimalarial properties (Sore et al., 2012; Sall et al., 2017; Sène et al., 2018; Tahiri et al., 2022).</w:t>
      </w:r>
      <w:r>
        <w:rPr>
          <w:rStyle w:val="Policepardfaut1"/>
          <w:rFonts w:ascii="Arial" w:hAnsi="Arial" w:cs="Arial"/>
        </w:rPr>
        <w:t xml:space="preserve"> </w:t>
      </w:r>
      <w:r w:rsidRPr="00903594">
        <w:rPr>
          <w:rStyle w:val="Policepardfaut1"/>
          <w:rFonts w:ascii="Arial" w:hAnsi="Arial" w:cs="Arial"/>
        </w:rPr>
        <w:t xml:space="preserve">Therefore, the study of chemical constituents of this plant and its pharmacological screening may provide a basis for the development of phytomedicines. This study aims to promote the valorization of </w:t>
      </w:r>
      <w:r w:rsidRPr="00903594">
        <w:rPr>
          <w:rStyle w:val="Policepardfaut1"/>
          <w:rFonts w:ascii="Arial" w:hAnsi="Arial" w:cs="Arial"/>
          <w:i/>
        </w:rPr>
        <w:t xml:space="preserve">Combretum </w:t>
      </w:r>
      <w:proofErr w:type="spellStart"/>
      <w:r w:rsidRPr="00903594">
        <w:rPr>
          <w:rStyle w:val="Policepardfaut1"/>
          <w:rFonts w:ascii="Arial" w:hAnsi="Arial" w:cs="Arial"/>
          <w:i/>
        </w:rPr>
        <w:t>glutinosum</w:t>
      </w:r>
      <w:proofErr w:type="spellEnd"/>
      <w:r w:rsidRPr="00903594">
        <w:rPr>
          <w:rStyle w:val="Policepardfaut1"/>
          <w:rFonts w:ascii="Arial" w:hAnsi="Arial" w:cs="Arial"/>
        </w:rPr>
        <w:t xml:space="preserve"> through exploration of chemical and biological screening of extracts from its leaves collected in Benin</w:t>
      </w:r>
      <w:r w:rsidR="000D77C3">
        <w:rPr>
          <w:rStyle w:val="Policepardfaut1"/>
          <w:rFonts w:ascii="Arial" w:hAnsi="Arial" w:cs="Arial"/>
        </w:rPr>
        <w:t xml:space="preserve"> republic</w:t>
      </w:r>
      <w:r w:rsidRPr="00903594">
        <w:rPr>
          <w:rStyle w:val="Policepardfaut1"/>
          <w:rFonts w:ascii="Arial" w:hAnsi="Arial" w:cs="Arial"/>
        </w:rPr>
        <w:t>.</w:t>
      </w:r>
      <w:r w:rsidR="00C536F7" w:rsidRPr="00C536F7">
        <w:rPr>
          <w:rStyle w:val="Policepardfaut1"/>
          <w:rFonts w:ascii="Arial" w:hAnsi="Arial" w:cs="Arial"/>
        </w:rPr>
        <w:t xml:space="preserve"> </w:t>
      </w:r>
    </w:p>
    <w:p w14:paraId="268E7F25" w14:textId="0C6470E1" w:rsidR="00C536F7" w:rsidRPr="00631EBE" w:rsidRDefault="00F5645A" w:rsidP="00631EBE">
      <w:pPr>
        <w:pStyle w:val="ListParagraph"/>
        <w:numPr>
          <w:ilvl w:val="0"/>
          <w:numId w:val="33"/>
        </w:numPr>
        <w:jc w:val="both"/>
        <w:rPr>
          <w:rStyle w:val="Policepardfaut1"/>
          <w:rFonts w:ascii="Arial" w:hAnsi="Arial" w:cs="Arial"/>
          <w:b/>
          <w:bCs/>
          <w:sz w:val="22"/>
          <w:szCs w:val="22"/>
        </w:rPr>
      </w:pPr>
      <w:r>
        <w:rPr>
          <w:rStyle w:val="Policepardfaut1"/>
          <w:rFonts w:ascii="Arial" w:hAnsi="Arial" w:cs="Arial"/>
          <w:b/>
          <w:bCs/>
          <w:sz w:val="22"/>
          <w:szCs w:val="22"/>
        </w:rPr>
        <w:t>MATERIAL</w:t>
      </w:r>
      <w:r w:rsidR="00C536F7" w:rsidRPr="00631EBE">
        <w:rPr>
          <w:rStyle w:val="Policepardfaut1"/>
          <w:rFonts w:ascii="Arial" w:hAnsi="Arial" w:cs="Arial"/>
          <w:b/>
          <w:bCs/>
          <w:sz w:val="22"/>
          <w:szCs w:val="22"/>
        </w:rPr>
        <w:t xml:space="preserve"> and METHODS</w:t>
      </w:r>
    </w:p>
    <w:p w14:paraId="43B06643" w14:textId="443E4DB5" w:rsidR="00C536F7" w:rsidRPr="00631EBE" w:rsidRDefault="00F5645A" w:rsidP="00631EBE">
      <w:pPr>
        <w:pStyle w:val="ListParagraph"/>
        <w:numPr>
          <w:ilvl w:val="1"/>
          <w:numId w:val="33"/>
        </w:numPr>
        <w:jc w:val="both"/>
        <w:rPr>
          <w:rStyle w:val="Policepardfaut1"/>
          <w:rFonts w:ascii="Arial" w:hAnsi="Arial" w:cs="Arial"/>
          <w:b/>
          <w:bCs/>
          <w:sz w:val="22"/>
          <w:szCs w:val="22"/>
        </w:rPr>
      </w:pPr>
      <w:r>
        <w:rPr>
          <w:rStyle w:val="Policepardfaut1"/>
          <w:rFonts w:ascii="Arial" w:hAnsi="Arial" w:cs="Arial"/>
          <w:b/>
          <w:bCs/>
          <w:sz w:val="22"/>
          <w:szCs w:val="22"/>
        </w:rPr>
        <w:t>Material</w:t>
      </w:r>
    </w:p>
    <w:p w14:paraId="6D6402A8" w14:textId="69A9F65A" w:rsidR="009C6391" w:rsidRPr="00631EBE" w:rsidRDefault="009C6391" w:rsidP="00631EBE">
      <w:pPr>
        <w:pStyle w:val="ListParagraph"/>
        <w:numPr>
          <w:ilvl w:val="2"/>
          <w:numId w:val="33"/>
        </w:numPr>
        <w:jc w:val="both"/>
        <w:rPr>
          <w:rStyle w:val="Policepardfaut1"/>
          <w:rFonts w:ascii="Arial" w:hAnsi="Arial" w:cs="Arial"/>
          <w:b/>
          <w:bCs/>
        </w:rPr>
      </w:pPr>
      <w:r w:rsidRPr="00631EBE">
        <w:rPr>
          <w:rStyle w:val="Policepardfaut1"/>
          <w:rFonts w:ascii="Arial" w:hAnsi="Arial" w:cs="Arial"/>
          <w:b/>
          <w:bCs/>
        </w:rPr>
        <w:t xml:space="preserve">Plant material </w:t>
      </w:r>
    </w:p>
    <w:p w14:paraId="7DCB180B" w14:textId="62B8A546" w:rsidR="000132F6" w:rsidRPr="00D57305" w:rsidRDefault="000132F6" w:rsidP="000132F6">
      <w:pPr>
        <w:jc w:val="both"/>
        <w:rPr>
          <w:rFonts w:ascii="Arial" w:hAnsi="Arial" w:cs="Arial"/>
        </w:rPr>
      </w:pPr>
      <w:r w:rsidRPr="00D57305">
        <w:rPr>
          <w:rFonts w:ascii="Arial" w:hAnsi="Arial" w:cs="Arial"/>
        </w:rPr>
        <w:t xml:space="preserve">Plant material consists of leaves from </w:t>
      </w:r>
      <w:r w:rsidRPr="000132F6">
        <w:rPr>
          <w:rFonts w:ascii="Arial" w:hAnsi="Arial" w:cs="Arial"/>
          <w:i/>
          <w:iCs/>
        </w:rPr>
        <w:t xml:space="preserve">Combretum </w:t>
      </w:r>
      <w:proofErr w:type="spellStart"/>
      <w:r w:rsidRPr="000132F6">
        <w:rPr>
          <w:rFonts w:ascii="Arial" w:hAnsi="Arial" w:cs="Arial"/>
          <w:i/>
          <w:iCs/>
        </w:rPr>
        <w:t>glutinosum</w:t>
      </w:r>
      <w:proofErr w:type="spellEnd"/>
      <w:r w:rsidRPr="000132F6">
        <w:rPr>
          <w:rFonts w:ascii="Arial" w:hAnsi="Arial" w:cs="Arial"/>
          <w:i/>
          <w:iCs/>
        </w:rPr>
        <w:t xml:space="preserve"> </w:t>
      </w:r>
      <w:r w:rsidRPr="00D57305">
        <w:rPr>
          <w:rFonts w:ascii="Arial" w:hAnsi="Arial" w:cs="Arial"/>
        </w:rPr>
        <w:t>collected in northern Benin</w:t>
      </w:r>
      <w:r w:rsidR="006E2C83">
        <w:rPr>
          <w:rFonts w:ascii="Arial" w:hAnsi="Arial" w:cs="Arial"/>
        </w:rPr>
        <w:t xml:space="preserve"> republic</w:t>
      </w:r>
      <w:r w:rsidRPr="00D57305">
        <w:rPr>
          <w:rFonts w:ascii="Arial" w:hAnsi="Arial" w:cs="Arial"/>
        </w:rPr>
        <w:t xml:space="preserve">. The plants were identified and voucher specimens prepared by botanist Professor </w:t>
      </w:r>
      <w:proofErr w:type="spellStart"/>
      <w:r w:rsidRPr="00D57305">
        <w:rPr>
          <w:rFonts w:ascii="Arial" w:hAnsi="Arial" w:cs="Arial"/>
        </w:rPr>
        <w:t>Hounnankpon</w:t>
      </w:r>
      <w:proofErr w:type="spellEnd"/>
      <w:r w:rsidRPr="00D57305">
        <w:rPr>
          <w:rFonts w:ascii="Arial" w:hAnsi="Arial" w:cs="Arial"/>
        </w:rPr>
        <w:t xml:space="preserve"> </w:t>
      </w:r>
      <w:proofErr w:type="spellStart"/>
      <w:r w:rsidRPr="00D57305">
        <w:rPr>
          <w:rFonts w:ascii="Arial" w:hAnsi="Arial" w:cs="Arial"/>
        </w:rPr>
        <w:t>Yedomonhan</w:t>
      </w:r>
      <w:proofErr w:type="spellEnd"/>
      <w:r w:rsidRPr="00D57305">
        <w:rPr>
          <w:rFonts w:ascii="Arial" w:hAnsi="Arial" w:cs="Arial"/>
        </w:rPr>
        <w:t xml:space="preserve"> of Benin National Herbarium where they were deposited under specimen numbers YH755/HNB</w:t>
      </w:r>
      <w:r w:rsidR="00E1115A" w:rsidRPr="00D57305">
        <w:rPr>
          <w:rFonts w:ascii="Arial" w:hAnsi="Arial" w:cs="Arial"/>
        </w:rPr>
        <w:t>.</w:t>
      </w:r>
      <w:r w:rsidRPr="00D57305">
        <w:rPr>
          <w:rFonts w:ascii="Arial" w:hAnsi="Arial" w:cs="Arial"/>
        </w:rPr>
        <w:t xml:space="preserve"> </w:t>
      </w:r>
    </w:p>
    <w:p w14:paraId="0CE2C8C3" w14:textId="4708C130" w:rsidR="009C6391" w:rsidRPr="00631EBE" w:rsidRDefault="00A85A28" w:rsidP="000132F6">
      <w:pPr>
        <w:jc w:val="both"/>
        <w:rPr>
          <w:rStyle w:val="Policepardfaut1"/>
          <w:rFonts w:ascii="Times New Roman" w:hAnsi="Times New Roman"/>
          <w:b/>
          <w:bCs/>
          <w:sz w:val="24"/>
          <w:szCs w:val="24"/>
        </w:rPr>
      </w:pPr>
      <w:r>
        <w:rPr>
          <w:rStyle w:val="Policepardfaut1"/>
          <w:rFonts w:ascii="Arial" w:hAnsi="Arial" w:cs="Arial"/>
          <w:b/>
          <w:bCs/>
        </w:rPr>
        <w:t xml:space="preserve">     2.1.2 </w:t>
      </w:r>
      <w:r w:rsidR="009C6391" w:rsidRPr="00631EBE">
        <w:rPr>
          <w:rStyle w:val="Policepardfaut1"/>
          <w:rFonts w:ascii="Arial" w:hAnsi="Arial" w:cs="Arial"/>
          <w:b/>
          <w:bCs/>
        </w:rPr>
        <w:t>Microbial strains</w:t>
      </w:r>
      <w:r w:rsidR="009C6391" w:rsidRPr="00631EBE">
        <w:rPr>
          <w:rStyle w:val="Policepardfaut1"/>
          <w:rFonts w:ascii="Times New Roman" w:hAnsi="Times New Roman"/>
          <w:b/>
          <w:bCs/>
          <w:sz w:val="24"/>
          <w:szCs w:val="24"/>
        </w:rPr>
        <w:t xml:space="preserve"> </w:t>
      </w:r>
    </w:p>
    <w:p w14:paraId="2561248B" w14:textId="75EC73FB" w:rsidR="00A85A28" w:rsidRPr="00D57305" w:rsidRDefault="00A85A28" w:rsidP="00A85A28">
      <w:pPr>
        <w:jc w:val="both"/>
        <w:rPr>
          <w:rFonts w:ascii="Arial" w:hAnsi="Arial" w:cs="Arial"/>
        </w:rPr>
      </w:pPr>
      <w:r w:rsidRPr="00D57305">
        <w:rPr>
          <w:rFonts w:ascii="Arial" w:hAnsi="Arial" w:cs="Arial"/>
        </w:rPr>
        <w:t xml:space="preserve"> </w:t>
      </w:r>
      <w:r w:rsidR="008A459E">
        <w:rPr>
          <w:rFonts w:ascii="Arial" w:hAnsi="Arial" w:cs="Arial"/>
        </w:rPr>
        <w:t>M</w:t>
      </w:r>
      <w:r w:rsidRPr="00D57305">
        <w:rPr>
          <w:rFonts w:ascii="Arial" w:hAnsi="Arial" w:cs="Arial"/>
        </w:rPr>
        <w:t xml:space="preserve">icrobial material consists of sixteen (16) bacterial strains such as </w:t>
      </w:r>
      <w:r w:rsidRPr="00D57305">
        <w:rPr>
          <w:rFonts w:ascii="Arial" w:hAnsi="Arial" w:cs="Arial"/>
          <w:i/>
          <w:iCs/>
        </w:rPr>
        <w:t>Staphylococcus aureus</w:t>
      </w:r>
      <w:r w:rsidRPr="00D57305">
        <w:rPr>
          <w:rFonts w:ascii="Arial" w:hAnsi="Arial" w:cs="Arial"/>
        </w:rPr>
        <w:t xml:space="preserve">, </w:t>
      </w:r>
      <w:r w:rsidRPr="00D57305">
        <w:rPr>
          <w:rFonts w:ascii="Arial" w:hAnsi="Arial" w:cs="Arial"/>
          <w:i/>
          <w:iCs/>
        </w:rPr>
        <w:t>Escherichia coli</w:t>
      </w:r>
      <w:r w:rsidRPr="00D57305">
        <w:rPr>
          <w:rFonts w:ascii="Arial" w:hAnsi="Arial" w:cs="Arial"/>
        </w:rPr>
        <w:t xml:space="preserve">, </w:t>
      </w:r>
    </w:p>
    <w:p w14:paraId="2854BF81" w14:textId="4648D303" w:rsidR="009C6391" w:rsidRPr="00D57305" w:rsidRDefault="00A85A28" w:rsidP="00A85A28">
      <w:pPr>
        <w:jc w:val="both"/>
        <w:rPr>
          <w:rFonts w:ascii="Arial" w:hAnsi="Arial" w:cs="Arial"/>
        </w:rPr>
      </w:pPr>
      <w:r w:rsidRPr="00D57305">
        <w:rPr>
          <w:rFonts w:ascii="Arial" w:hAnsi="Arial" w:cs="Arial"/>
          <w:i/>
          <w:iCs/>
        </w:rPr>
        <w:t xml:space="preserve">Escherichia coli </w:t>
      </w:r>
      <w:r w:rsidRPr="00D57305">
        <w:rPr>
          <w:rFonts w:ascii="Arial" w:hAnsi="Arial" w:cs="Arial"/>
        </w:rPr>
        <w:t xml:space="preserve">ATCC 25922, </w:t>
      </w:r>
      <w:r w:rsidRPr="00D57305">
        <w:rPr>
          <w:rFonts w:ascii="Arial" w:hAnsi="Arial" w:cs="Arial"/>
          <w:i/>
          <w:iCs/>
        </w:rPr>
        <w:t xml:space="preserve">Streptococcus </w:t>
      </w:r>
      <w:r w:rsidRPr="00D57305">
        <w:rPr>
          <w:rFonts w:ascii="Arial" w:hAnsi="Arial" w:cs="Arial"/>
          <w:i/>
        </w:rPr>
        <w:t xml:space="preserve">D, </w:t>
      </w:r>
      <w:r w:rsidRPr="00D57305">
        <w:rPr>
          <w:rFonts w:ascii="Arial" w:hAnsi="Arial" w:cs="Arial"/>
          <w:i/>
          <w:iCs/>
        </w:rPr>
        <w:t>Klebsiella pneumoniae</w:t>
      </w:r>
      <w:r w:rsidRPr="00D57305">
        <w:rPr>
          <w:rFonts w:ascii="Arial" w:hAnsi="Arial" w:cs="Arial"/>
        </w:rPr>
        <w:t xml:space="preserve">, </w:t>
      </w:r>
      <w:r w:rsidRPr="00D57305">
        <w:rPr>
          <w:rFonts w:ascii="Arial" w:hAnsi="Arial" w:cs="Arial"/>
          <w:i/>
          <w:iCs/>
        </w:rPr>
        <w:t xml:space="preserve">Streptococcus </w:t>
      </w:r>
      <w:r w:rsidRPr="00D57305">
        <w:rPr>
          <w:rFonts w:ascii="Arial" w:hAnsi="Arial" w:cs="Arial"/>
        </w:rPr>
        <w:t xml:space="preserve">D and </w:t>
      </w:r>
      <w:r w:rsidRPr="00D57305">
        <w:rPr>
          <w:rFonts w:ascii="Arial" w:hAnsi="Arial" w:cs="Arial"/>
          <w:i/>
          <w:iCs/>
        </w:rPr>
        <w:t xml:space="preserve">Candida albicans </w:t>
      </w:r>
      <w:r w:rsidRPr="00D57305">
        <w:rPr>
          <w:rFonts w:ascii="Arial" w:hAnsi="Arial" w:cs="Arial"/>
        </w:rPr>
        <w:t>MHMR. The bacterial strains are clinical isolates obtained from urine and semen.</w:t>
      </w:r>
    </w:p>
    <w:p w14:paraId="7C0FB1AD" w14:textId="0374B41D" w:rsidR="00A85A28" w:rsidRPr="00D57305" w:rsidRDefault="00A85A28" w:rsidP="00A85A28">
      <w:pPr>
        <w:jc w:val="both"/>
        <w:rPr>
          <w:rFonts w:ascii="Arial" w:hAnsi="Arial" w:cs="Arial"/>
          <w:b/>
        </w:rPr>
      </w:pPr>
      <w:r w:rsidRPr="00D57305">
        <w:rPr>
          <w:rFonts w:ascii="Arial" w:hAnsi="Arial" w:cs="Arial"/>
          <w:b/>
          <w:iCs/>
        </w:rPr>
        <w:t xml:space="preserve">   </w:t>
      </w:r>
      <w:r w:rsidR="006724CD" w:rsidRPr="00D57305">
        <w:rPr>
          <w:rFonts w:ascii="Arial" w:hAnsi="Arial" w:cs="Arial"/>
          <w:b/>
          <w:iCs/>
        </w:rPr>
        <w:t xml:space="preserve"> </w:t>
      </w:r>
      <w:r w:rsidRPr="00D57305">
        <w:rPr>
          <w:rFonts w:ascii="Arial" w:hAnsi="Arial" w:cs="Arial"/>
          <w:b/>
          <w:iCs/>
        </w:rPr>
        <w:t xml:space="preserve">2.1.3. Chemicals </w:t>
      </w:r>
    </w:p>
    <w:p w14:paraId="35E830D2" w14:textId="6382A78E" w:rsidR="00A85A28" w:rsidRPr="00D57305" w:rsidRDefault="00A85A28" w:rsidP="00A85A28">
      <w:pPr>
        <w:jc w:val="both"/>
        <w:rPr>
          <w:rFonts w:ascii="Arial" w:hAnsi="Arial" w:cs="Arial"/>
        </w:rPr>
      </w:pPr>
      <w:r w:rsidRPr="00D57305">
        <w:rPr>
          <w:rFonts w:ascii="Arial" w:hAnsi="Arial" w:cs="Arial"/>
        </w:rPr>
        <w:t>Quercetin, gallic acid, aluminum chloride</w:t>
      </w:r>
      <w:r w:rsidR="007A2022" w:rsidRPr="00D57305">
        <w:rPr>
          <w:rFonts w:ascii="Arial" w:hAnsi="Arial" w:cs="Arial"/>
        </w:rPr>
        <w:t>,</w:t>
      </w:r>
      <w:r w:rsidRPr="00D57305">
        <w:rPr>
          <w:rFonts w:ascii="Arial" w:hAnsi="Arial" w:cs="Arial"/>
        </w:rPr>
        <w:t xml:space="preserve"> </w:t>
      </w:r>
      <w:r w:rsidR="007A2022" w:rsidRPr="00D57305">
        <w:rPr>
          <w:rFonts w:ascii="Arial" w:hAnsi="Arial" w:cs="Arial"/>
        </w:rPr>
        <w:t>m</w:t>
      </w:r>
      <w:r w:rsidRPr="00D57305">
        <w:rPr>
          <w:rFonts w:ascii="Arial" w:hAnsi="Arial" w:cs="Arial"/>
        </w:rPr>
        <w:t xml:space="preserve">ethanol, </w:t>
      </w:r>
      <w:proofErr w:type="spellStart"/>
      <w:r w:rsidRPr="00D57305">
        <w:rPr>
          <w:rFonts w:ascii="Arial" w:hAnsi="Arial" w:cs="Arial"/>
        </w:rPr>
        <w:t>Folin</w:t>
      </w:r>
      <w:proofErr w:type="spellEnd"/>
      <w:r w:rsidRPr="00D57305">
        <w:rPr>
          <w:rFonts w:ascii="Arial" w:hAnsi="Arial" w:cs="Arial"/>
        </w:rPr>
        <w:t>–</w:t>
      </w:r>
      <w:proofErr w:type="spellStart"/>
      <w:r w:rsidRPr="00D57305">
        <w:rPr>
          <w:rFonts w:ascii="Arial" w:hAnsi="Arial" w:cs="Arial"/>
        </w:rPr>
        <w:t>Ciocalteu</w:t>
      </w:r>
      <w:proofErr w:type="spellEnd"/>
      <w:r w:rsidRPr="00D57305">
        <w:rPr>
          <w:rFonts w:ascii="Arial" w:hAnsi="Arial" w:cs="Arial"/>
        </w:rPr>
        <w:t xml:space="preserve"> reagent, 2,2-diphenyl-1-picrylhydrazyl (DPPH), potassium acetate and sodium acetate were purchased from Sigma-Aldrich. All reagents and chemicals were analytical grade.</w:t>
      </w:r>
    </w:p>
    <w:p w14:paraId="542AB0EF" w14:textId="11516E1A" w:rsidR="009C6391" w:rsidRPr="000132F6" w:rsidRDefault="00631EBE" w:rsidP="00C536F7">
      <w:pPr>
        <w:jc w:val="both"/>
        <w:rPr>
          <w:rFonts w:ascii="Arial" w:hAnsi="Arial" w:cs="Arial"/>
          <w:b/>
          <w:bCs/>
          <w:sz w:val="22"/>
          <w:szCs w:val="22"/>
        </w:rPr>
      </w:pPr>
      <w:r w:rsidRPr="00631EBE">
        <w:rPr>
          <w:rStyle w:val="Policepardfaut1"/>
          <w:rFonts w:ascii="Arial" w:hAnsi="Arial" w:cs="Arial"/>
          <w:b/>
          <w:bCs/>
          <w:sz w:val="22"/>
          <w:szCs w:val="22"/>
        </w:rPr>
        <w:t>2.2. Methods</w:t>
      </w:r>
    </w:p>
    <w:p w14:paraId="0776347B" w14:textId="5960DA57" w:rsidR="00C536F7" w:rsidRDefault="00631EBE" w:rsidP="00441B6F">
      <w:pPr>
        <w:pStyle w:val="Body"/>
        <w:spacing w:after="0"/>
        <w:rPr>
          <w:rStyle w:val="Policepardfaut1"/>
          <w:rFonts w:ascii="Arial" w:hAnsi="Arial" w:cs="Arial"/>
          <w:b/>
          <w:bCs/>
        </w:rPr>
      </w:pPr>
      <w:r w:rsidRPr="00631EBE">
        <w:rPr>
          <w:rStyle w:val="Policepardfaut1"/>
          <w:rFonts w:ascii="Arial" w:hAnsi="Arial" w:cs="Arial"/>
          <w:b/>
          <w:bCs/>
        </w:rPr>
        <w:t>2.2.1. Collection of plant material</w:t>
      </w:r>
    </w:p>
    <w:p w14:paraId="02F798B8" w14:textId="052F227D" w:rsidR="00631EBE" w:rsidRDefault="00631EBE" w:rsidP="00441B6F">
      <w:pPr>
        <w:pStyle w:val="Body"/>
        <w:spacing w:after="0"/>
        <w:rPr>
          <w:rStyle w:val="Policepardfaut1"/>
          <w:rFonts w:ascii="Arial" w:hAnsi="Arial" w:cs="Arial"/>
        </w:rPr>
      </w:pPr>
      <w:r w:rsidRPr="00631EBE">
        <w:rPr>
          <w:rStyle w:val="Policepardfaut1"/>
          <w:rFonts w:ascii="Arial" w:hAnsi="Arial" w:cs="Arial"/>
        </w:rPr>
        <w:t xml:space="preserve">Leaves of plant </w:t>
      </w:r>
      <w:r w:rsidR="000132F6" w:rsidRPr="000132F6">
        <w:rPr>
          <w:rFonts w:ascii="Arial" w:hAnsi="Arial" w:cs="Arial"/>
          <w:i/>
          <w:iCs/>
        </w:rPr>
        <w:t xml:space="preserve">Combretum </w:t>
      </w:r>
      <w:proofErr w:type="spellStart"/>
      <w:r w:rsidRPr="00631EBE">
        <w:rPr>
          <w:rStyle w:val="Policepardfaut1"/>
          <w:rFonts w:ascii="Arial" w:hAnsi="Arial" w:cs="Arial"/>
          <w:i/>
          <w:iCs/>
        </w:rPr>
        <w:t>glutinosum</w:t>
      </w:r>
      <w:proofErr w:type="spellEnd"/>
      <w:r w:rsidRPr="00631EBE">
        <w:rPr>
          <w:rStyle w:val="Policepardfaut1"/>
          <w:rFonts w:ascii="Arial" w:hAnsi="Arial" w:cs="Arial"/>
        </w:rPr>
        <w:t xml:space="preserve"> were</w:t>
      </w:r>
      <w:r w:rsidR="0098300A">
        <w:rPr>
          <w:rStyle w:val="Policepardfaut1"/>
          <w:rFonts w:ascii="Arial" w:hAnsi="Arial" w:cs="Arial"/>
        </w:rPr>
        <w:t xml:space="preserve"> dried in the laboratory at 20±</w:t>
      </w:r>
      <w:r w:rsidRPr="00631EBE">
        <w:rPr>
          <w:rStyle w:val="Policepardfaut1"/>
          <w:rFonts w:ascii="Arial" w:hAnsi="Arial" w:cs="Arial"/>
        </w:rPr>
        <w:t>2°C until vegetable mass stabilized before being ground to powder.</w:t>
      </w:r>
    </w:p>
    <w:p w14:paraId="75CBCDD6" w14:textId="4AA656D9" w:rsidR="00FA6552" w:rsidRPr="00FA6552" w:rsidRDefault="00FA6552" w:rsidP="00441B6F">
      <w:pPr>
        <w:pStyle w:val="Body"/>
        <w:spacing w:after="0"/>
        <w:rPr>
          <w:rStyle w:val="Policepardfaut1"/>
          <w:rFonts w:ascii="Arial" w:hAnsi="Arial" w:cs="Arial"/>
          <w:b/>
          <w:bCs/>
        </w:rPr>
      </w:pPr>
      <w:r w:rsidRPr="00FA6552">
        <w:rPr>
          <w:rStyle w:val="Policepardfaut1"/>
          <w:rFonts w:ascii="Arial" w:hAnsi="Arial" w:cs="Arial"/>
          <w:b/>
          <w:bCs/>
        </w:rPr>
        <w:t>2.2.2. Preparation of hydroethanolic extract</w:t>
      </w:r>
    </w:p>
    <w:p w14:paraId="5E99DE49" w14:textId="060BB3EE" w:rsidR="00FA6552" w:rsidRPr="00FA6552" w:rsidRDefault="002709D1" w:rsidP="007A2022">
      <w:pPr>
        <w:pStyle w:val="Body"/>
        <w:spacing w:after="0"/>
        <w:rPr>
          <w:rStyle w:val="Policepardfaut1"/>
          <w:rFonts w:ascii="Arial" w:hAnsi="Arial" w:cs="Arial"/>
        </w:rPr>
      </w:pPr>
      <w:r>
        <w:rPr>
          <w:rFonts w:ascii="Arial" w:hAnsi="Arial" w:cs="Arial"/>
        </w:rPr>
        <w:t>“</w:t>
      </w:r>
      <w:r w:rsidR="007A2022" w:rsidRPr="00380062">
        <w:rPr>
          <w:rFonts w:ascii="Arial" w:hAnsi="Arial" w:cs="Arial"/>
        </w:rPr>
        <w:t xml:space="preserve">10 g of powdered biomass </w:t>
      </w:r>
      <w:proofErr w:type="gramStart"/>
      <w:r w:rsidR="007A2022" w:rsidRPr="00380062">
        <w:rPr>
          <w:rFonts w:ascii="Arial" w:hAnsi="Arial" w:cs="Arial"/>
        </w:rPr>
        <w:t>were</w:t>
      </w:r>
      <w:proofErr w:type="gramEnd"/>
      <w:r w:rsidR="0012470F">
        <w:rPr>
          <w:rFonts w:ascii="Arial" w:hAnsi="Arial" w:cs="Arial"/>
        </w:rPr>
        <w:t xml:space="preserve"> </w:t>
      </w:r>
      <w:r w:rsidR="007A2022" w:rsidRPr="00D57305">
        <w:rPr>
          <w:rFonts w:ascii="Arial" w:hAnsi="Arial" w:cs="Arial"/>
        </w:rPr>
        <w:t xml:space="preserve">mixed with 100 mL solvent and sonicated for two hours at 50 °C with </w:t>
      </w:r>
      <w:proofErr w:type="spellStart"/>
      <w:r w:rsidR="007A2022" w:rsidRPr="00D57305">
        <w:rPr>
          <w:rFonts w:ascii="Arial" w:hAnsi="Arial" w:cs="Arial"/>
        </w:rPr>
        <w:t>Bandelin</w:t>
      </w:r>
      <w:proofErr w:type="spellEnd"/>
      <w:r w:rsidR="007A2022" w:rsidRPr="00D57305">
        <w:rPr>
          <w:rFonts w:ascii="Arial" w:hAnsi="Arial" w:cs="Arial"/>
        </w:rPr>
        <w:t xml:space="preserve"> (</w:t>
      </w:r>
      <w:proofErr w:type="spellStart"/>
      <w:r w:rsidR="007A2022" w:rsidRPr="00D57305">
        <w:rPr>
          <w:rFonts w:ascii="Arial" w:hAnsi="Arial" w:cs="Arial"/>
        </w:rPr>
        <w:t>Sonorex</w:t>
      </w:r>
      <w:proofErr w:type="spellEnd"/>
      <w:r w:rsidR="007A2022" w:rsidRPr="00D57305">
        <w:rPr>
          <w:rFonts w:ascii="Arial" w:hAnsi="Arial" w:cs="Arial"/>
        </w:rPr>
        <w:t xml:space="preserve"> Digitech device). </w:t>
      </w:r>
      <w:r w:rsidR="007A2022" w:rsidRPr="00380062">
        <w:rPr>
          <w:rFonts w:ascii="Arial" w:hAnsi="Arial" w:cs="Arial"/>
        </w:rPr>
        <w:t xml:space="preserve">Further, all </w:t>
      </w:r>
      <w:r w:rsidR="007A2022" w:rsidRPr="00D57305">
        <w:rPr>
          <w:rFonts w:ascii="Arial" w:hAnsi="Arial" w:cs="Arial"/>
        </w:rPr>
        <w:t xml:space="preserve">extracts were filtered through Whatman No.1 filter paper and concentrated under vacuum (Buchi R215, heating bath B-491, rotation 280 rpm, vacuum controller V-850 of 290 mbar) at (50±1) °C. The residues were dried to constant weights </w:t>
      </w:r>
      <w:r w:rsidR="00AC47A6">
        <w:rPr>
          <w:rFonts w:ascii="Arial" w:hAnsi="Arial" w:cs="Arial"/>
        </w:rPr>
        <w:t>and stored in the darkness at 4</w:t>
      </w:r>
      <w:r w:rsidR="007A2022" w:rsidRPr="00D57305">
        <w:rPr>
          <w:rFonts w:ascii="Arial" w:hAnsi="Arial" w:cs="Arial"/>
        </w:rPr>
        <w:t>°C to avoid degradations until use</w:t>
      </w:r>
      <w:r>
        <w:rPr>
          <w:rFonts w:ascii="Arial" w:hAnsi="Arial" w:cs="Arial"/>
        </w:rPr>
        <w:t>”</w:t>
      </w:r>
      <w:r w:rsidR="007A2022" w:rsidRPr="00D57305">
        <w:rPr>
          <w:rFonts w:ascii="Arial" w:hAnsi="Arial" w:cs="Arial"/>
        </w:rPr>
        <w:t xml:space="preserve"> </w:t>
      </w:r>
      <w:r w:rsidR="0001660F" w:rsidRPr="00D57305">
        <w:rPr>
          <w:rFonts w:ascii="Arial" w:hAnsi="Arial" w:cs="Arial"/>
        </w:rPr>
        <w:t>(</w:t>
      </w:r>
      <w:proofErr w:type="spellStart"/>
      <w:r w:rsidR="0001660F" w:rsidRPr="00D57305">
        <w:rPr>
          <w:rFonts w:ascii="Arial" w:hAnsi="Arial" w:cs="Arial"/>
        </w:rPr>
        <w:t>Koudoro</w:t>
      </w:r>
      <w:proofErr w:type="spellEnd"/>
      <w:r w:rsidR="0001660F" w:rsidRPr="00D57305">
        <w:rPr>
          <w:rFonts w:ascii="Arial" w:hAnsi="Arial" w:cs="Arial"/>
        </w:rPr>
        <w:t xml:space="preserve"> </w:t>
      </w:r>
      <w:r w:rsidR="0001660F" w:rsidRPr="00D57305">
        <w:rPr>
          <w:rFonts w:ascii="Arial" w:hAnsi="Arial" w:cs="Arial"/>
          <w:i/>
        </w:rPr>
        <w:t>et al</w:t>
      </w:r>
      <w:r w:rsidR="0001660F" w:rsidRPr="00D57305">
        <w:rPr>
          <w:rFonts w:ascii="Arial" w:hAnsi="Arial" w:cs="Arial"/>
        </w:rPr>
        <w:t xml:space="preserve">., 2021; </w:t>
      </w:r>
      <w:proofErr w:type="spellStart"/>
      <w:r w:rsidR="0001660F" w:rsidRPr="00D57305">
        <w:rPr>
          <w:rFonts w:ascii="Arial" w:hAnsi="Arial" w:cs="Arial"/>
        </w:rPr>
        <w:t>Koudoro</w:t>
      </w:r>
      <w:proofErr w:type="spellEnd"/>
      <w:r w:rsidR="0001660F" w:rsidRPr="00D57305">
        <w:rPr>
          <w:rFonts w:ascii="Arial" w:hAnsi="Arial" w:cs="Arial"/>
        </w:rPr>
        <w:t xml:space="preserve"> </w:t>
      </w:r>
      <w:r w:rsidR="0001660F" w:rsidRPr="00D57305">
        <w:rPr>
          <w:rFonts w:ascii="Arial" w:hAnsi="Arial" w:cs="Arial"/>
          <w:i/>
        </w:rPr>
        <w:t>et al</w:t>
      </w:r>
      <w:r w:rsidR="0001660F" w:rsidRPr="00D57305">
        <w:rPr>
          <w:rFonts w:ascii="Arial" w:hAnsi="Arial" w:cs="Arial"/>
        </w:rPr>
        <w:t>., 2022)</w:t>
      </w:r>
      <w:r w:rsidR="00FA6552" w:rsidRPr="00FA6552">
        <w:rPr>
          <w:rStyle w:val="Policepardfaut1"/>
          <w:rFonts w:ascii="Arial" w:hAnsi="Arial" w:cs="Arial"/>
          <w:lang w:val="it-IT"/>
        </w:rPr>
        <w:t>.</w:t>
      </w:r>
    </w:p>
    <w:p w14:paraId="6F161682" w14:textId="6183C8CF" w:rsidR="00FA6552" w:rsidRPr="00FA6552" w:rsidRDefault="00FA6552" w:rsidP="00441B6F">
      <w:pPr>
        <w:pStyle w:val="Body"/>
        <w:spacing w:after="0"/>
        <w:rPr>
          <w:rStyle w:val="Policepardfaut1"/>
          <w:rFonts w:ascii="Arial" w:hAnsi="Arial" w:cs="Arial"/>
          <w:b/>
          <w:bCs/>
        </w:rPr>
      </w:pPr>
      <w:r w:rsidRPr="00FA6552">
        <w:rPr>
          <w:rStyle w:val="Policepardfaut1"/>
          <w:rFonts w:ascii="Arial" w:hAnsi="Arial" w:cs="Arial"/>
          <w:b/>
          <w:bCs/>
          <w:lang w:val="it-IT"/>
        </w:rPr>
        <w:t>2.2.3. Preliminary phytochemical screening</w:t>
      </w:r>
    </w:p>
    <w:p w14:paraId="2D10EE64" w14:textId="1284F632" w:rsidR="00FA6552" w:rsidRPr="005054CA" w:rsidRDefault="002709D1" w:rsidP="00FA6552">
      <w:pPr>
        <w:jc w:val="both"/>
        <w:rPr>
          <w:rStyle w:val="Policepardfaut1"/>
          <w:rFonts w:ascii="Arial" w:hAnsi="Arial" w:cs="Arial"/>
          <w:lang w:val="it-IT"/>
        </w:rPr>
      </w:pPr>
      <w:r>
        <w:rPr>
          <w:rStyle w:val="Policepardfaut1"/>
          <w:rFonts w:ascii="Arial" w:hAnsi="Arial" w:cs="Arial"/>
          <w:lang w:val="it-IT"/>
        </w:rPr>
        <w:t>“</w:t>
      </w:r>
      <w:r w:rsidR="00FA6552" w:rsidRPr="005054CA">
        <w:rPr>
          <w:rStyle w:val="Policepardfaut1"/>
          <w:rFonts w:ascii="Arial" w:hAnsi="Arial" w:cs="Arial"/>
          <w:lang w:val="it-IT"/>
        </w:rPr>
        <w:t xml:space="preserve">Secondary metabolites of </w:t>
      </w:r>
      <w:r w:rsidR="005054CA" w:rsidRPr="005054CA">
        <w:rPr>
          <w:rStyle w:val="Policepardfaut1"/>
          <w:rFonts w:ascii="Arial" w:hAnsi="Arial" w:cs="Arial"/>
          <w:i/>
          <w:iCs/>
          <w:lang w:val="it-IT"/>
        </w:rPr>
        <w:t>Combretum</w:t>
      </w:r>
      <w:r w:rsidR="00FA6552" w:rsidRPr="005054CA">
        <w:rPr>
          <w:rStyle w:val="Policepardfaut1"/>
          <w:rFonts w:ascii="Arial" w:hAnsi="Arial" w:cs="Arial"/>
          <w:i/>
          <w:iCs/>
          <w:lang w:val="it-IT"/>
        </w:rPr>
        <w:t xml:space="preserve"> glutinosum</w:t>
      </w:r>
      <w:r w:rsidR="00FA6552" w:rsidRPr="005054CA">
        <w:rPr>
          <w:rStyle w:val="Policepardfaut1"/>
          <w:rFonts w:ascii="Arial" w:hAnsi="Arial" w:cs="Arial"/>
          <w:lang w:val="it-IT"/>
        </w:rPr>
        <w:t xml:space="preserve"> were identified by specific colorations and precipitation reactions for each secondary metabolite</w:t>
      </w:r>
      <w:r>
        <w:rPr>
          <w:rStyle w:val="Policepardfaut1"/>
          <w:rFonts w:ascii="Arial" w:hAnsi="Arial" w:cs="Arial"/>
          <w:lang w:val="it-IT"/>
        </w:rPr>
        <w:t>”</w:t>
      </w:r>
      <w:r w:rsidR="00FA6552" w:rsidRPr="005054CA">
        <w:rPr>
          <w:rStyle w:val="Policepardfaut1"/>
          <w:rFonts w:ascii="Arial" w:hAnsi="Arial" w:cs="Arial"/>
          <w:lang w:val="it-IT"/>
        </w:rPr>
        <w:t xml:space="preserve"> (</w:t>
      </w:r>
      <w:r w:rsidR="005D5568" w:rsidRPr="005D5568">
        <w:rPr>
          <w:rStyle w:val="Policepardfaut1"/>
          <w:rFonts w:ascii="Arial" w:hAnsi="Arial" w:cs="Arial"/>
          <w:lang w:val="it-IT"/>
        </w:rPr>
        <w:t xml:space="preserve">Dohou </w:t>
      </w:r>
      <w:r w:rsidR="005D5568" w:rsidRPr="00604ABF">
        <w:rPr>
          <w:rStyle w:val="Policepardfaut1"/>
          <w:rFonts w:ascii="Arial" w:hAnsi="Arial" w:cs="Arial"/>
          <w:i/>
          <w:lang w:val="it-IT"/>
        </w:rPr>
        <w:t>et al</w:t>
      </w:r>
      <w:r w:rsidR="005D5568">
        <w:rPr>
          <w:rStyle w:val="Policepardfaut1"/>
          <w:rFonts w:ascii="Arial" w:hAnsi="Arial" w:cs="Arial"/>
          <w:lang w:val="it-IT"/>
        </w:rPr>
        <w:t xml:space="preserve">., 2003; </w:t>
      </w:r>
      <w:r w:rsidR="007745F8">
        <w:rPr>
          <w:rStyle w:val="Policepardfaut1"/>
          <w:rFonts w:ascii="Arial" w:hAnsi="Arial" w:cs="Arial"/>
          <w:lang w:val="it-IT"/>
        </w:rPr>
        <w:t xml:space="preserve">Agbangnan </w:t>
      </w:r>
      <w:r w:rsidR="007745F8" w:rsidRPr="007745F8">
        <w:rPr>
          <w:rStyle w:val="Policepardfaut1"/>
          <w:rFonts w:ascii="Arial" w:hAnsi="Arial" w:cs="Arial"/>
          <w:i/>
          <w:lang w:val="it-IT"/>
        </w:rPr>
        <w:t>et al</w:t>
      </w:r>
      <w:r w:rsidR="007745F8">
        <w:rPr>
          <w:rStyle w:val="Policepardfaut1"/>
          <w:rFonts w:ascii="Arial" w:hAnsi="Arial" w:cs="Arial"/>
          <w:lang w:val="it-IT"/>
        </w:rPr>
        <w:t xml:space="preserve">., 2012; </w:t>
      </w:r>
      <w:r w:rsidR="00FA6552" w:rsidRPr="005054CA">
        <w:rPr>
          <w:rStyle w:val="Policepardfaut1"/>
          <w:rFonts w:ascii="Arial" w:hAnsi="Arial" w:cs="Arial"/>
          <w:lang w:val="it-IT"/>
        </w:rPr>
        <w:t xml:space="preserve">Koudoro et </w:t>
      </w:r>
      <w:r w:rsidR="00FA6552" w:rsidRPr="005054CA">
        <w:rPr>
          <w:rStyle w:val="Policepardfaut1"/>
          <w:rFonts w:ascii="Arial" w:hAnsi="Arial" w:cs="Arial"/>
          <w:i/>
          <w:iCs/>
          <w:lang w:val="it-IT"/>
        </w:rPr>
        <w:t>al.</w:t>
      </w:r>
      <w:r w:rsidR="00FA6552" w:rsidRPr="005054CA">
        <w:rPr>
          <w:rStyle w:val="Policepardfaut1"/>
          <w:rFonts w:ascii="Arial" w:hAnsi="Arial" w:cs="Arial"/>
          <w:lang w:val="it-IT"/>
        </w:rPr>
        <w:t>, 2022</w:t>
      </w:r>
      <w:r w:rsidR="005054CA" w:rsidRPr="005054CA">
        <w:rPr>
          <w:rStyle w:val="Policepardfaut1"/>
          <w:rFonts w:ascii="Arial" w:hAnsi="Arial" w:cs="Arial"/>
          <w:lang w:val="it-IT"/>
        </w:rPr>
        <w:t xml:space="preserve">; </w:t>
      </w:r>
      <w:proofErr w:type="spellStart"/>
      <w:r w:rsidR="005054CA" w:rsidRPr="00D57305">
        <w:rPr>
          <w:rFonts w:ascii="Arial" w:hAnsi="Arial" w:cs="Arial"/>
          <w:color w:val="000000"/>
          <w:lang w:eastAsia="fr-FR"/>
        </w:rPr>
        <w:t>Bakrou</w:t>
      </w:r>
      <w:proofErr w:type="spellEnd"/>
      <w:r w:rsidR="005054CA" w:rsidRPr="00D57305">
        <w:rPr>
          <w:rFonts w:ascii="Arial" w:hAnsi="Arial" w:cs="Arial"/>
          <w:color w:val="000000"/>
          <w:lang w:eastAsia="fr-FR"/>
        </w:rPr>
        <w:t xml:space="preserve"> </w:t>
      </w:r>
      <w:r w:rsidR="005054CA" w:rsidRPr="00D57305">
        <w:rPr>
          <w:rFonts w:ascii="Arial" w:hAnsi="Arial" w:cs="Arial"/>
          <w:i/>
          <w:color w:val="000000"/>
          <w:lang w:eastAsia="fr-FR"/>
        </w:rPr>
        <w:t>et al</w:t>
      </w:r>
      <w:r w:rsidR="005054CA" w:rsidRPr="00D57305">
        <w:rPr>
          <w:rFonts w:ascii="Arial" w:hAnsi="Arial" w:cs="Arial"/>
          <w:color w:val="000000"/>
          <w:lang w:eastAsia="fr-FR"/>
        </w:rPr>
        <w:t>., 2024</w:t>
      </w:r>
      <w:r w:rsidR="00FA6552" w:rsidRPr="005054CA">
        <w:rPr>
          <w:rStyle w:val="Policepardfaut1"/>
          <w:rFonts w:ascii="Arial" w:hAnsi="Arial" w:cs="Arial"/>
          <w:lang w:val="it-IT"/>
        </w:rPr>
        <w:t>).</w:t>
      </w:r>
    </w:p>
    <w:p w14:paraId="08D47AEC" w14:textId="74758BB7" w:rsidR="00FA6552" w:rsidRPr="0003402D" w:rsidRDefault="00FA6552" w:rsidP="0003402D">
      <w:pPr>
        <w:spacing w:line="360" w:lineRule="auto"/>
        <w:jc w:val="both"/>
        <w:rPr>
          <w:rFonts w:ascii="Arial" w:hAnsi="Arial" w:cs="Arial"/>
        </w:rPr>
      </w:pPr>
      <w:r w:rsidRPr="00FA6552">
        <w:rPr>
          <w:rStyle w:val="Policepardfaut1"/>
          <w:rFonts w:ascii="Arial" w:hAnsi="Arial" w:cs="Arial"/>
          <w:b/>
          <w:bCs/>
        </w:rPr>
        <w:t>Table 1</w:t>
      </w:r>
      <w:r w:rsidRPr="00FA6552">
        <w:rPr>
          <w:rStyle w:val="Policepardfaut1"/>
          <w:rFonts w:ascii="Arial" w:hAnsi="Arial" w:cs="Arial"/>
        </w:rPr>
        <w:t xml:space="preserve">: Methods for identifying secondary metabolites from </w:t>
      </w:r>
      <w:r w:rsidR="005054CA" w:rsidRPr="005054CA">
        <w:rPr>
          <w:rStyle w:val="Policepardfaut1"/>
          <w:rFonts w:ascii="Arial" w:hAnsi="Arial" w:cs="Arial"/>
          <w:i/>
          <w:iCs/>
        </w:rPr>
        <w:t xml:space="preserve">Combretum </w:t>
      </w:r>
      <w:proofErr w:type="spellStart"/>
      <w:r w:rsidRPr="00FA6552">
        <w:rPr>
          <w:rStyle w:val="Policepardfaut1"/>
          <w:rFonts w:ascii="Arial" w:hAnsi="Arial" w:cs="Arial"/>
          <w:i/>
          <w:iCs/>
        </w:rPr>
        <w:t>glutinosum</w:t>
      </w:r>
      <w:proofErr w:type="spellEnd"/>
      <w:r w:rsidRPr="00FA6552">
        <w:rPr>
          <w:rStyle w:val="Policepardfaut1"/>
          <w:rFonts w:ascii="Arial" w:hAnsi="Arial" w:cs="Arial"/>
        </w:rPr>
        <w:t xml:space="preserve"> leaves</w:t>
      </w:r>
    </w:p>
    <w:tbl>
      <w:tblPr>
        <w:tblW w:w="7775" w:type="dxa"/>
        <w:jc w:val="center"/>
        <w:tblCellMar>
          <w:left w:w="10" w:type="dxa"/>
          <w:right w:w="10" w:type="dxa"/>
        </w:tblCellMar>
        <w:tblLook w:val="0000" w:firstRow="0" w:lastRow="0" w:firstColumn="0" w:lastColumn="0" w:noHBand="0" w:noVBand="0"/>
      </w:tblPr>
      <w:tblGrid>
        <w:gridCol w:w="3239"/>
        <w:gridCol w:w="4536"/>
      </w:tblGrid>
      <w:tr w:rsidR="00FA6552" w:rsidRPr="00FA6552" w14:paraId="789E14DF" w14:textId="77777777" w:rsidTr="00B424E1">
        <w:trPr>
          <w:jc w:val="center"/>
        </w:trPr>
        <w:tc>
          <w:tcPr>
            <w:tcW w:w="3239" w:type="dxa"/>
            <w:tcBorders>
              <w:top w:val="single" w:sz="8" w:space="0" w:color="000000"/>
              <w:bottom w:val="single" w:sz="8" w:space="0" w:color="000000"/>
            </w:tcBorders>
            <w:tcMar>
              <w:top w:w="0" w:type="dxa"/>
              <w:left w:w="108" w:type="dxa"/>
              <w:bottom w:w="0" w:type="dxa"/>
              <w:right w:w="108" w:type="dxa"/>
            </w:tcMar>
          </w:tcPr>
          <w:p w14:paraId="10909737" w14:textId="77777777" w:rsidR="00FA6552" w:rsidRPr="00FA6552" w:rsidRDefault="00FA6552" w:rsidP="00300096">
            <w:pPr>
              <w:jc w:val="both"/>
              <w:rPr>
                <w:rFonts w:ascii="Arial" w:hAnsi="Arial" w:cs="Arial"/>
                <w:b/>
                <w:bCs/>
                <w:color w:val="000000"/>
              </w:rPr>
            </w:pPr>
            <w:r w:rsidRPr="00FA6552">
              <w:rPr>
                <w:rFonts w:ascii="Arial" w:hAnsi="Arial" w:cs="Arial"/>
                <w:b/>
                <w:bCs/>
                <w:color w:val="000000"/>
              </w:rPr>
              <w:t>Secondary  metabolites</w:t>
            </w:r>
          </w:p>
        </w:tc>
        <w:tc>
          <w:tcPr>
            <w:tcW w:w="4536" w:type="dxa"/>
            <w:tcBorders>
              <w:top w:val="single" w:sz="8" w:space="0" w:color="000000"/>
              <w:bottom w:val="single" w:sz="8" w:space="0" w:color="000000"/>
            </w:tcBorders>
            <w:tcMar>
              <w:top w:w="0" w:type="dxa"/>
              <w:left w:w="108" w:type="dxa"/>
              <w:bottom w:w="0" w:type="dxa"/>
              <w:right w:w="108" w:type="dxa"/>
            </w:tcMar>
          </w:tcPr>
          <w:p w14:paraId="1605D3E1" w14:textId="77777777" w:rsidR="00FA6552" w:rsidRPr="00FA6552" w:rsidRDefault="00FA6552" w:rsidP="00300096">
            <w:pPr>
              <w:jc w:val="both"/>
              <w:rPr>
                <w:rFonts w:ascii="Arial" w:hAnsi="Arial" w:cs="Arial"/>
                <w:b/>
                <w:bCs/>
                <w:color w:val="000000"/>
              </w:rPr>
            </w:pPr>
            <w:r w:rsidRPr="00FA6552">
              <w:rPr>
                <w:rFonts w:ascii="Arial" w:hAnsi="Arial" w:cs="Arial"/>
                <w:b/>
                <w:bCs/>
                <w:color w:val="000000"/>
              </w:rPr>
              <w:t>Chemical test</w:t>
            </w:r>
          </w:p>
        </w:tc>
      </w:tr>
      <w:tr w:rsidR="00FA6552" w:rsidRPr="00FA6552" w14:paraId="7BEA1DCE" w14:textId="77777777" w:rsidTr="00B424E1">
        <w:trPr>
          <w:trHeight w:val="358"/>
          <w:jc w:val="center"/>
        </w:trPr>
        <w:tc>
          <w:tcPr>
            <w:tcW w:w="3239" w:type="dxa"/>
            <w:tcMar>
              <w:top w:w="0" w:type="dxa"/>
              <w:left w:w="108" w:type="dxa"/>
              <w:bottom w:w="0" w:type="dxa"/>
              <w:right w:w="108" w:type="dxa"/>
            </w:tcMar>
          </w:tcPr>
          <w:p w14:paraId="6393A50F" w14:textId="77777777" w:rsidR="00FA6552" w:rsidRPr="00FA6552" w:rsidRDefault="00FA6552" w:rsidP="006346C8">
            <w:pPr>
              <w:jc w:val="both"/>
              <w:rPr>
                <w:rFonts w:ascii="Arial" w:hAnsi="Arial" w:cs="Arial"/>
              </w:rPr>
            </w:pPr>
            <w:r w:rsidRPr="00FA6552">
              <w:rPr>
                <w:rStyle w:val="Policepardfaut1"/>
                <w:rFonts w:ascii="Arial" w:hAnsi="Arial" w:cs="Arial"/>
                <w:bCs/>
                <w:color w:val="000000"/>
              </w:rPr>
              <w:t>Alkaloids</w:t>
            </w:r>
          </w:p>
        </w:tc>
        <w:tc>
          <w:tcPr>
            <w:tcW w:w="4536" w:type="dxa"/>
            <w:tcMar>
              <w:top w:w="0" w:type="dxa"/>
              <w:left w:w="108" w:type="dxa"/>
              <w:bottom w:w="0" w:type="dxa"/>
              <w:right w:w="108" w:type="dxa"/>
            </w:tcMar>
          </w:tcPr>
          <w:p w14:paraId="32302437" w14:textId="77777777" w:rsidR="00FA6552" w:rsidRPr="00FA6552" w:rsidRDefault="00FA6552" w:rsidP="006346C8">
            <w:pPr>
              <w:jc w:val="both"/>
              <w:rPr>
                <w:rFonts w:ascii="Arial" w:hAnsi="Arial" w:cs="Arial"/>
                <w:color w:val="000000"/>
              </w:rPr>
            </w:pPr>
            <w:r w:rsidRPr="00FA6552">
              <w:rPr>
                <w:rFonts w:ascii="Arial" w:hAnsi="Arial" w:cs="Arial"/>
                <w:color w:val="000000"/>
              </w:rPr>
              <w:t xml:space="preserve">Mayer’s test and </w:t>
            </w:r>
            <w:proofErr w:type="spellStart"/>
            <w:r w:rsidRPr="00FA6552">
              <w:rPr>
                <w:rFonts w:ascii="Arial" w:hAnsi="Arial" w:cs="Arial"/>
                <w:color w:val="000000"/>
              </w:rPr>
              <w:t>Dragendroff’s</w:t>
            </w:r>
            <w:proofErr w:type="spellEnd"/>
            <w:r w:rsidRPr="00FA6552">
              <w:rPr>
                <w:rFonts w:ascii="Arial" w:hAnsi="Arial" w:cs="Arial"/>
                <w:color w:val="000000"/>
              </w:rPr>
              <w:t xml:space="preserve"> test</w:t>
            </w:r>
          </w:p>
        </w:tc>
      </w:tr>
      <w:tr w:rsidR="00FA6552" w:rsidRPr="00FA6552" w14:paraId="415670A8" w14:textId="77777777" w:rsidTr="00B424E1">
        <w:trPr>
          <w:trHeight w:val="190"/>
          <w:jc w:val="center"/>
        </w:trPr>
        <w:tc>
          <w:tcPr>
            <w:tcW w:w="3239" w:type="dxa"/>
            <w:tcMar>
              <w:top w:w="0" w:type="dxa"/>
              <w:left w:w="108" w:type="dxa"/>
              <w:bottom w:w="0" w:type="dxa"/>
              <w:right w:w="108" w:type="dxa"/>
            </w:tcMar>
          </w:tcPr>
          <w:p w14:paraId="5F866125" w14:textId="77777777" w:rsidR="00FA6552" w:rsidRPr="00FA6552" w:rsidRDefault="00FA6552" w:rsidP="006346C8">
            <w:pPr>
              <w:jc w:val="both"/>
              <w:rPr>
                <w:rFonts w:ascii="Arial" w:hAnsi="Arial" w:cs="Arial"/>
              </w:rPr>
            </w:pPr>
            <w:proofErr w:type="spellStart"/>
            <w:r w:rsidRPr="00FA6552">
              <w:rPr>
                <w:rStyle w:val="Policepardfaut1"/>
                <w:rFonts w:ascii="Arial" w:hAnsi="Arial" w:cs="Arial"/>
                <w:bCs/>
                <w:color w:val="000000"/>
              </w:rPr>
              <w:t>Anthocyanes</w:t>
            </w:r>
            <w:proofErr w:type="spellEnd"/>
          </w:p>
        </w:tc>
        <w:tc>
          <w:tcPr>
            <w:tcW w:w="4536" w:type="dxa"/>
            <w:tcMar>
              <w:top w:w="0" w:type="dxa"/>
              <w:left w:w="108" w:type="dxa"/>
              <w:bottom w:w="0" w:type="dxa"/>
              <w:right w:w="108" w:type="dxa"/>
            </w:tcMar>
          </w:tcPr>
          <w:p w14:paraId="4149A547" w14:textId="77777777" w:rsidR="00FA6552" w:rsidRPr="00FA6552" w:rsidRDefault="00FA6552" w:rsidP="006346C8">
            <w:pPr>
              <w:jc w:val="both"/>
              <w:rPr>
                <w:rFonts w:ascii="Arial" w:hAnsi="Arial" w:cs="Arial"/>
              </w:rPr>
            </w:pPr>
            <w:r w:rsidRPr="00FA6552">
              <w:rPr>
                <w:rStyle w:val="Policepardfaut1"/>
                <w:rFonts w:ascii="Arial" w:hAnsi="Arial" w:cs="Arial"/>
                <w:color w:val="000000"/>
              </w:rPr>
              <w:t>HCl and NH</w:t>
            </w:r>
            <w:r w:rsidRPr="00FA6552">
              <w:rPr>
                <w:rStyle w:val="Policepardfaut1"/>
                <w:rFonts w:ascii="Arial" w:hAnsi="Arial" w:cs="Arial"/>
                <w:color w:val="000000"/>
                <w:vertAlign w:val="subscript"/>
              </w:rPr>
              <w:t>3</w:t>
            </w:r>
            <w:r w:rsidRPr="00FA6552">
              <w:rPr>
                <w:rStyle w:val="Policepardfaut1"/>
                <w:rFonts w:ascii="Arial" w:hAnsi="Arial" w:cs="Arial"/>
                <w:color w:val="000000"/>
              </w:rPr>
              <w:t xml:space="preserve"> test</w:t>
            </w:r>
          </w:p>
        </w:tc>
      </w:tr>
      <w:tr w:rsidR="00FA6552" w:rsidRPr="00FA6552" w14:paraId="43DE6A3D" w14:textId="77777777" w:rsidTr="00B424E1">
        <w:trPr>
          <w:trHeight w:val="180"/>
          <w:jc w:val="center"/>
        </w:trPr>
        <w:tc>
          <w:tcPr>
            <w:tcW w:w="3239" w:type="dxa"/>
            <w:tcMar>
              <w:top w:w="0" w:type="dxa"/>
              <w:left w:w="108" w:type="dxa"/>
              <w:bottom w:w="0" w:type="dxa"/>
              <w:right w:w="108" w:type="dxa"/>
            </w:tcMar>
          </w:tcPr>
          <w:p w14:paraId="2C2CAB08" w14:textId="77777777" w:rsidR="00FA6552" w:rsidRPr="00FA6552" w:rsidRDefault="00FA6552" w:rsidP="006346C8">
            <w:pPr>
              <w:jc w:val="both"/>
              <w:rPr>
                <w:rFonts w:ascii="Arial" w:hAnsi="Arial" w:cs="Arial"/>
              </w:rPr>
            </w:pPr>
            <w:r w:rsidRPr="00FA6552">
              <w:rPr>
                <w:rStyle w:val="Policepardfaut1"/>
                <w:rFonts w:ascii="Arial" w:hAnsi="Arial" w:cs="Arial"/>
                <w:bCs/>
                <w:color w:val="000000"/>
              </w:rPr>
              <w:t>Anthraquinones</w:t>
            </w:r>
          </w:p>
        </w:tc>
        <w:tc>
          <w:tcPr>
            <w:tcW w:w="4536" w:type="dxa"/>
            <w:tcMar>
              <w:top w:w="0" w:type="dxa"/>
              <w:left w:w="108" w:type="dxa"/>
              <w:bottom w:w="0" w:type="dxa"/>
              <w:right w:w="108" w:type="dxa"/>
            </w:tcMar>
          </w:tcPr>
          <w:p w14:paraId="48AA2F1E" w14:textId="77777777" w:rsidR="00FA6552" w:rsidRPr="00FA6552" w:rsidRDefault="00FA6552" w:rsidP="006346C8">
            <w:pPr>
              <w:jc w:val="both"/>
              <w:rPr>
                <w:rFonts w:ascii="Arial" w:hAnsi="Arial" w:cs="Arial"/>
                <w:color w:val="000000"/>
              </w:rPr>
            </w:pPr>
            <w:proofErr w:type="spellStart"/>
            <w:r w:rsidRPr="00FA6552">
              <w:rPr>
                <w:rFonts w:ascii="Arial" w:hAnsi="Arial" w:cs="Arial"/>
                <w:color w:val="000000"/>
              </w:rPr>
              <w:t>Borntranger’s</w:t>
            </w:r>
            <w:proofErr w:type="spellEnd"/>
            <w:r w:rsidRPr="00FA6552">
              <w:rPr>
                <w:rFonts w:ascii="Arial" w:hAnsi="Arial" w:cs="Arial"/>
                <w:color w:val="000000"/>
              </w:rPr>
              <w:t xml:space="preserve"> test</w:t>
            </w:r>
          </w:p>
        </w:tc>
      </w:tr>
      <w:tr w:rsidR="00FA6552" w:rsidRPr="00FA6552" w14:paraId="5481BA3C" w14:textId="77777777" w:rsidTr="00B424E1">
        <w:trPr>
          <w:jc w:val="center"/>
        </w:trPr>
        <w:tc>
          <w:tcPr>
            <w:tcW w:w="3239" w:type="dxa"/>
            <w:tcMar>
              <w:top w:w="0" w:type="dxa"/>
              <w:left w:w="108" w:type="dxa"/>
              <w:bottom w:w="0" w:type="dxa"/>
              <w:right w:w="108" w:type="dxa"/>
            </w:tcMar>
          </w:tcPr>
          <w:p w14:paraId="469E85EB" w14:textId="77777777" w:rsidR="00FA6552" w:rsidRPr="00FA6552" w:rsidRDefault="00FA6552" w:rsidP="006346C8">
            <w:pPr>
              <w:jc w:val="both"/>
              <w:rPr>
                <w:rFonts w:ascii="Arial" w:hAnsi="Arial" w:cs="Arial"/>
              </w:rPr>
            </w:pPr>
            <w:r w:rsidRPr="00FA6552">
              <w:rPr>
                <w:rStyle w:val="Policepardfaut1"/>
                <w:rFonts w:ascii="Arial" w:hAnsi="Arial" w:cs="Arial"/>
                <w:bCs/>
                <w:color w:val="000000"/>
              </w:rPr>
              <w:t>Coumarins</w:t>
            </w:r>
          </w:p>
        </w:tc>
        <w:tc>
          <w:tcPr>
            <w:tcW w:w="4536" w:type="dxa"/>
            <w:tcMar>
              <w:top w:w="0" w:type="dxa"/>
              <w:left w:w="108" w:type="dxa"/>
              <w:bottom w:w="0" w:type="dxa"/>
              <w:right w:w="108" w:type="dxa"/>
            </w:tcMar>
          </w:tcPr>
          <w:p w14:paraId="4A846774" w14:textId="77777777" w:rsidR="00FA6552" w:rsidRPr="00FA6552" w:rsidRDefault="00FA6552" w:rsidP="006346C8">
            <w:pPr>
              <w:jc w:val="both"/>
              <w:rPr>
                <w:rFonts w:ascii="Arial" w:hAnsi="Arial" w:cs="Arial"/>
                <w:color w:val="000000"/>
              </w:rPr>
            </w:pPr>
            <w:r w:rsidRPr="00FA6552">
              <w:rPr>
                <w:rFonts w:ascii="Arial" w:hAnsi="Arial" w:cs="Arial"/>
                <w:color w:val="000000"/>
              </w:rPr>
              <w:t>UV 365 nm</w:t>
            </w:r>
          </w:p>
        </w:tc>
      </w:tr>
      <w:tr w:rsidR="00FA6552" w:rsidRPr="00FA6552" w14:paraId="7BA71A9C" w14:textId="77777777" w:rsidTr="00B424E1">
        <w:trPr>
          <w:jc w:val="center"/>
        </w:trPr>
        <w:tc>
          <w:tcPr>
            <w:tcW w:w="3239" w:type="dxa"/>
            <w:tcMar>
              <w:top w:w="0" w:type="dxa"/>
              <w:left w:w="108" w:type="dxa"/>
              <w:bottom w:w="0" w:type="dxa"/>
              <w:right w:w="108" w:type="dxa"/>
            </w:tcMar>
          </w:tcPr>
          <w:p w14:paraId="0FD27B9F" w14:textId="3649A7FB" w:rsidR="00FA6552" w:rsidRPr="00FA6552" w:rsidRDefault="001C560F" w:rsidP="006346C8">
            <w:pPr>
              <w:jc w:val="both"/>
              <w:rPr>
                <w:rFonts w:ascii="Arial" w:hAnsi="Arial" w:cs="Arial"/>
              </w:rPr>
            </w:pPr>
            <w:r>
              <w:rPr>
                <w:rStyle w:val="Policepardfaut1"/>
                <w:rFonts w:ascii="Arial" w:hAnsi="Arial" w:cs="Arial"/>
                <w:bCs/>
                <w:color w:val="000000"/>
              </w:rPr>
              <w:t>Flavo</w:t>
            </w:r>
            <w:r w:rsidR="00FA6552" w:rsidRPr="00FA6552">
              <w:rPr>
                <w:rStyle w:val="Policepardfaut1"/>
                <w:rFonts w:ascii="Arial" w:hAnsi="Arial" w:cs="Arial"/>
                <w:bCs/>
                <w:color w:val="000000"/>
              </w:rPr>
              <w:t>noids</w:t>
            </w:r>
          </w:p>
        </w:tc>
        <w:tc>
          <w:tcPr>
            <w:tcW w:w="4536" w:type="dxa"/>
            <w:tcMar>
              <w:top w:w="0" w:type="dxa"/>
              <w:left w:w="108" w:type="dxa"/>
              <w:bottom w:w="0" w:type="dxa"/>
              <w:right w:w="108" w:type="dxa"/>
            </w:tcMar>
          </w:tcPr>
          <w:p w14:paraId="18DD44DA" w14:textId="77777777" w:rsidR="00FA6552" w:rsidRPr="00FA6552" w:rsidRDefault="00FA6552" w:rsidP="006346C8">
            <w:pPr>
              <w:jc w:val="both"/>
              <w:rPr>
                <w:rFonts w:ascii="Arial" w:hAnsi="Arial" w:cs="Arial"/>
                <w:color w:val="000000"/>
              </w:rPr>
            </w:pPr>
            <w:proofErr w:type="spellStart"/>
            <w:r w:rsidRPr="00FA6552">
              <w:rPr>
                <w:rFonts w:ascii="Arial" w:hAnsi="Arial" w:cs="Arial"/>
                <w:color w:val="000000"/>
              </w:rPr>
              <w:t>Shibita’s</w:t>
            </w:r>
            <w:proofErr w:type="spellEnd"/>
            <w:r w:rsidRPr="00FA6552">
              <w:rPr>
                <w:rFonts w:ascii="Arial" w:hAnsi="Arial" w:cs="Arial"/>
                <w:color w:val="000000"/>
              </w:rPr>
              <w:t xml:space="preserve"> reaction test</w:t>
            </w:r>
          </w:p>
        </w:tc>
      </w:tr>
      <w:tr w:rsidR="00FA6552" w:rsidRPr="00FA6552" w14:paraId="18642E75" w14:textId="77777777" w:rsidTr="00B424E1">
        <w:trPr>
          <w:jc w:val="center"/>
        </w:trPr>
        <w:tc>
          <w:tcPr>
            <w:tcW w:w="3239" w:type="dxa"/>
            <w:tcMar>
              <w:top w:w="0" w:type="dxa"/>
              <w:left w:w="108" w:type="dxa"/>
              <w:bottom w:w="0" w:type="dxa"/>
              <w:right w:w="108" w:type="dxa"/>
            </w:tcMar>
          </w:tcPr>
          <w:p w14:paraId="54B4D472" w14:textId="77777777" w:rsidR="00FA6552" w:rsidRPr="00FA6552" w:rsidRDefault="00FA6552" w:rsidP="006346C8">
            <w:pPr>
              <w:jc w:val="both"/>
              <w:rPr>
                <w:rFonts w:ascii="Arial" w:hAnsi="Arial" w:cs="Arial"/>
              </w:rPr>
            </w:pPr>
            <w:r w:rsidRPr="00FA6552">
              <w:rPr>
                <w:rStyle w:val="Policepardfaut1"/>
                <w:rFonts w:ascii="Arial" w:hAnsi="Arial" w:cs="Arial"/>
                <w:bCs/>
                <w:color w:val="000000"/>
              </w:rPr>
              <w:t>Tannins</w:t>
            </w:r>
          </w:p>
        </w:tc>
        <w:tc>
          <w:tcPr>
            <w:tcW w:w="4536" w:type="dxa"/>
            <w:tcMar>
              <w:top w:w="0" w:type="dxa"/>
              <w:left w:w="108" w:type="dxa"/>
              <w:bottom w:w="0" w:type="dxa"/>
              <w:right w:w="108" w:type="dxa"/>
            </w:tcMar>
          </w:tcPr>
          <w:p w14:paraId="38470A55" w14:textId="77777777" w:rsidR="00FA6552" w:rsidRPr="00FA6552" w:rsidRDefault="00FA6552" w:rsidP="006346C8">
            <w:pPr>
              <w:jc w:val="both"/>
              <w:rPr>
                <w:rFonts w:ascii="Arial" w:hAnsi="Arial" w:cs="Arial"/>
                <w:color w:val="000000"/>
                <w:lang w:val="it-IT"/>
              </w:rPr>
            </w:pPr>
            <w:r w:rsidRPr="00FA6552">
              <w:rPr>
                <w:rFonts w:ascii="Arial" w:hAnsi="Arial" w:cs="Arial"/>
                <w:color w:val="000000"/>
                <w:lang w:val="it-IT"/>
              </w:rPr>
              <w:t>Ferric chloride and sodium  acetate test</w:t>
            </w:r>
          </w:p>
        </w:tc>
      </w:tr>
      <w:tr w:rsidR="00FA6552" w:rsidRPr="00FA6552" w14:paraId="38432B6A" w14:textId="77777777" w:rsidTr="00B424E1">
        <w:trPr>
          <w:trHeight w:val="262"/>
          <w:jc w:val="center"/>
        </w:trPr>
        <w:tc>
          <w:tcPr>
            <w:tcW w:w="3239" w:type="dxa"/>
            <w:tcMar>
              <w:top w:w="0" w:type="dxa"/>
              <w:left w:w="108" w:type="dxa"/>
              <w:bottom w:w="0" w:type="dxa"/>
              <w:right w:w="108" w:type="dxa"/>
            </w:tcMar>
          </w:tcPr>
          <w:p w14:paraId="5656EE3B" w14:textId="77777777" w:rsidR="00FA6552" w:rsidRPr="00FA6552" w:rsidRDefault="00FA6552" w:rsidP="006346C8">
            <w:pPr>
              <w:jc w:val="both"/>
              <w:rPr>
                <w:rFonts w:ascii="Arial" w:hAnsi="Arial" w:cs="Arial"/>
              </w:rPr>
            </w:pPr>
            <w:r w:rsidRPr="00FA6552">
              <w:rPr>
                <w:rStyle w:val="Policepardfaut1"/>
                <w:rFonts w:ascii="Arial" w:hAnsi="Arial" w:cs="Arial"/>
                <w:bCs/>
                <w:color w:val="000000"/>
              </w:rPr>
              <w:t>Saponins</w:t>
            </w:r>
          </w:p>
        </w:tc>
        <w:tc>
          <w:tcPr>
            <w:tcW w:w="4536" w:type="dxa"/>
            <w:tcMar>
              <w:top w:w="0" w:type="dxa"/>
              <w:left w:w="108" w:type="dxa"/>
              <w:bottom w:w="0" w:type="dxa"/>
              <w:right w:w="108" w:type="dxa"/>
            </w:tcMar>
          </w:tcPr>
          <w:p w14:paraId="5FFE4252" w14:textId="77777777" w:rsidR="00FA6552" w:rsidRPr="00FA6552" w:rsidRDefault="00FA6552" w:rsidP="006346C8">
            <w:pPr>
              <w:jc w:val="both"/>
              <w:rPr>
                <w:rFonts w:ascii="Arial" w:hAnsi="Arial" w:cs="Arial"/>
                <w:color w:val="000000"/>
              </w:rPr>
            </w:pPr>
            <w:r w:rsidRPr="00FA6552">
              <w:rPr>
                <w:rFonts w:ascii="Arial" w:hAnsi="Arial" w:cs="Arial"/>
                <w:color w:val="000000"/>
              </w:rPr>
              <w:t>Frothing test</w:t>
            </w:r>
          </w:p>
        </w:tc>
      </w:tr>
      <w:tr w:rsidR="00FA6552" w:rsidRPr="00FA6552" w14:paraId="352F3D0E" w14:textId="77777777" w:rsidTr="00B424E1">
        <w:trPr>
          <w:trHeight w:val="262"/>
          <w:jc w:val="center"/>
        </w:trPr>
        <w:tc>
          <w:tcPr>
            <w:tcW w:w="3239" w:type="dxa"/>
            <w:tcMar>
              <w:top w:w="0" w:type="dxa"/>
              <w:left w:w="108" w:type="dxa"/>
              <w:bottom w:w="0" w:type="dxa"/>
              <w:right w:w="108" w:type="dxa"/>
            </w:tcMar>
          </w:tcPr>
          <w:p w14:paraId="03E5635E" w14:textId="77777777" w:rsidR="00FA6552" w:rsidRPr="00FA6552" w:rsidRDefault="00FA6552" w:rsidP="006346C8">
            <w:pPr>
              <w:jc w:val="both"/>
              <w:rPr>
                <w:rFonts w:ascii="Arial" w:hAnsi="Arial" w:cs="Arial"/>
              </w:rPr>
            </w:pPr>
            <w:proofErr w:type="spellStart"/>
            <w:r w:rsidRPr="00FA6552">
              <w:rPr>
                <w:rStyle w:val="Policepardfaut1"/>
                <w:rFonts w:ascii="Arial" w:hAnsi="Arial" w:cs="Arial"/>
                <w:bCs/>
                <w:color w:val="000000"/>
              </w:rPr>
              <w:t>Leuco</w:t>
            </w:r>
            <w:proofErr w:type="spellEnd"/>
            <w:r w:rsidRPr="00FA6552">
              <w:rPr>
                <w:rStyle w:val="Policepardfaut1"/>
                <w:rFonts w:ascii="Arial" w:hAnsi="Arial" w:cs="Arial"/>
                <w:bCs/>
                <w:color w:val="000000"/>
              </w:rPr>
              <w:t xml:space="preserve"> anthocyanins</w:t>
            </w:r>
          </w:p>
        </w:tc>
        <w:tc>
          <w:tcPr>
            <w:tcW w:w="4536" w:type="dxa"/>
            <w:tcMar>
              <w:top w:w="0" w:type="dxa"/>
              <w:left w:w="108" w:type="dxa"/>
              <w:bottom w:w="0" w:type="dxa"/>
              <w:right w:w="108" w:type="dxa"/>
            </w:tcMar>
          </w:tcPr>
          <w:p w14:paraId="1221C92B" w14:textId="77777777" w:rsidR="00FA6552" w:rsidRPr="00FA6552" w:rsidRDefault="00FA6552" w:rsidP="006346C8">
            <w:pPr>
              <w:jc w:val="both"/>
              <w:rPr>
                <w:rFonts w:ascii="Arial" w:hAnsi="Arial" w:cs="Arial"/>
                <w:color w:val="000000"/>
              </w:rPr>
            </w:pPr>
            <w:r w:rsidRPr="00FA6552">
              <w:rPr>
                <w:rFonts w:ascii="Arial" w:hAnsi="Arial" w:cs="Arial"/>
                <w:color w:val="000000"/>
              </w:rPr>
              <w:t xml:space="preserve">Bate-Smith and </w:t>
            </w:r>
            <w:proofErr w:type="spellStart"/>
            <w:r w:rsidRPr="00FA6552">
              <w:rPr>
                <w:rFonts w:ascii="Arial" w:hAnsi="Arial" w:cs="Arial"/>
                <w:color w:val="000000"/>
              </w:rPr>
              <w:t>metcalf</w:t>
            </w:r>
            <w:proofErr w:type="spellEnd"/>
          </w:p>
        </w:tc>
      </w:tr>
      <w:tr w:rsidR="00FA6552" w:rsidRPr="00FA6552" w14:paraId="5A02D989" w14:textId="77777777" w:rsidTr="00B424E1">
        <w:trPr>
          <w:jc w:val="center"/>
        </w:trPr>
        <w:tc>
          <w:tcPr>
            <w:tcW w:w="3239" w:type="dxa"/>
            <w:tcMar>
              <w:top w:w="0" w:type="dxa"/>
              <w:left w:w="108" w:type="dxa"/>
              <w:bottom w:w="0" w:type="dxa"/>
              <w:right w:w="108" w:type="dxa"/>
            </w:tcMar>
          </w:tcPr>
          <w:p w14:paraId="70461208" w14:textId="77777777" w:rsidR="00FA6552" w:rsidRPr="00FA6552" w:rsidRDefault="00FA6552" w:rsidP="006346C8">
            <w:pPr>
              <w:jc w:val="both"/>
              <w:rPr>
                <w:rFonts w:ascii="Arial" w:hAnsi="Arial" w:cs="Arial"/>
              </w:rPr>
            </w:pPr>
            <w:proofErr w:type="spellStart"/>
            <w:r w:rsidRPr="00FA6552">
              <w:rPr>
                <w:rStyle w:val="Policepardfaut1"/>
                <w:rFonts w:ascii="Arial" w:hAnsi="Arial" w:cs="Arial"/>
                <w:bCs/>
                <w:color w:val="000000"/>
              </w:rPr>
              <w:t>Mucilages</w:t>
            </w:r>
            <w:proofErr w:type="spellEnd"/>
          </w:p>
        </w:tc>
        <w:tc>
          <w:tcPr>
            <w:tcW w:w="4536" w:type="dxa"/>
            <w:tcMar>
              <w:top w:w="0" w:type="dxa"/>
              <w:left w:w="108" w:type="dxa"/>
              <w:bottom w:w="0" w:type="dxa"/>
              <w:right w:w="108" w:type="dxa"/>
            </w:tcMar>
          </w:tcPr>
          <w:p w14:paraId="4B2EB5D7" w14:textId="77777777" w:rsidR="00FA6552" w:rsidRPr="00FA6552" w:rsidRDefault="00FA6552" w:rsidP="006346C8">
            <w:pPr>
              <w:jc w:val="both"/>
              <w:rPr>
                <w:rFonts w:ascii="Arial" w:hAnsi="Arial" w:cs="Arial"/>
                <w:color w:val="000000"/>
              </w:rPr>
            </w:pPr>
            <w:r w:rsidRPr="00FA6552">
              <w:rPr>
                <w:rFonts w:ascii="Arial" w:hAnsi="Arial" w:cs="Arial"/>
                <w:color w:val="000000"/>
              </w:rPr>
              <w:t>flaky test</w:t>
            </w:r>
          </w:p>
        </w:tc>
      </w:tr>
      <w:tr w:rsidR="00FA6552" w:rsidRPr="00FA6552" w14:paraId="24B9FC2C" w14:textId="77777777" w:rsidTr="00B424E1">
        <w:trPr>
          <w:jc w:val="center"/>
        </w:trPr>
        <w:tc>
          <w:tcPr>
            <w:tcW w:w="3239" w:type="dxa"/>
            <w:tcMar>
              <w:top w:w="0" w:type="dxa"/>
              <w:left w:w="108" w:type="dxa"/>
              <w:bottom w:w="0" w:type="dxa"/>
              <w:right w:w="108" w:type="dxa"/>
            </w:tcMar>
          </w:tcPr>
          <w:p w14:paraId="3A605435" w14:textId="77777777" w:rsidR="00FA6552" w:rsidRPr="00FA6552" w:rsidRDefault="00FA6552" w:rsidP="006346C8">
            <w:pPr>
              <w:jc w:val="both"/>
              <w:rPr>
                <w:rFonts w:ascii="Arial" w:hAnsi="Arial" w:cs="Arial"/>
              </w:rPr>
            </w:pPr>
            <w:r w:rsidRPr="00FA6552">
              <w:rPr>
                <w:rStyle w:val="Policepardfaut1"/>
                <w:rFonts w:ascii="Arial" w:hAnsi="Arial" w:cs="Arial"/>
                <w:bCs/>
                <w:color w:val="000000"/>
              </w:rPr>
              <w:t>Cyanogenic derivatives</w:t>
            </w:r>
          </w:p>
        </w:tc>
        <w:tc>
          <w:tcPr>
            <w:tcW w:w="4536" w:type="dxa"/>
            <w:tcMar>
              <w:top w:w="0" w:type="dxa"/>
              <w:left w:w="108" w:type="dxa"/>
              <w:bottom w:w="0" w:type="dxa"/>
              <w:right w:w="108" w:type="dxa"/>
            </w:tcMar>
          </w:tcPr>
          <w:p w14:paraId="1C8B3D43" w14:textId="77777777" w:rsidR="00FA6552" w:rsidRPr="00FA6552" w:rsidRDefault="00FA6552" w:rsidP="006346C8">
            <w:pPr>
              <w:jc w:val="both"/>
              <w:rPr>
                <w:rFonts w:ascii="Arial" w:hAnsi="Arial" w:cs="Arial"/>
                <w:color w:val="000000"/>
              </w:rPr>
            </w:pPr>
            <w:r w:rsidRPr="00FA6552">
              <w:rPr>
                <w:rFonts w:ascii="Arial" w:hAnsi="Arial" w:cs="Arial"/>
                <w:color w:val="000000"/>
              </w:rPr>
              <w:t>picric acid test</w:t>
            </w:r>
          </w:p>
        </w:tc>
      </w:tr>
      <w:tr w:rsidR="00FA6552" w:rsidRPr="00FA6552" w14:paraId="005A4F7A" w14:textId="77777777" w:rsidTr="00B424E1">
        <w:trPr>
          <w:jc w:val="center"/>
        </w:trPr>
        <w:tc>
          <w:tcPr>
            <w:tcW w:w="3239" w:type="dxa"/>
            <w:tcMar>
              <w:top w:w="0" w:type="dxa"/>
              <w:left w:w="108" w:type="dxa"/>
              <w:bottom w:w="0" w:type="dxa"/>
              <w:right w:w="108" w:type="dxa"/>
            </w:tcMar>
          </w:tcPr>
          <w:p w14:paraId="0E0BECBE" w14:textId="77777777" w:rsidR="00FA6552" w:rsidRPr="00FA6552" w:rsidRDefault="00FA6552" w:rsidP="006346C8">
            <w:pPr>
              <w:jc w:val="both"/>
              <w:rPr>
                <w:rFonts w:ascii="Arial" w:hAnsi="Arial" w:cs="Arial"/>
              </w:rPr>
            </w:pPr>
            <w:r w:rsidRPr="00FA6552">
              <w:rPr>
                <w:rStyle w:val="Policepardfaut1"/>
                <w:rFonts w:ascii="Arial" w:hAnsi="Arial" w:cs="Arial"/>
                <w:bCs/>
                <w:color w:val="000000"/>
              </w:rPr>
              <w:t>Reducing compound</w:t>
            </w:r>
          </w:p>
        </w:tc>
        <w:tc>
          <w:tcPr>
            <w:tcW w:w="4536" w:type="dxa"/>
            <w:tcMar>
              <w:top w:w="0" w:type="dxa"/>
              <w:left w:w="108" w:type="dxa"/>
              <w:bottom w:w="0" w:type="dxa"/>
              <w:right w:w="108" w:type="dxa"/>
            </w:tcMar>
          </w:tcPr>
          <w:p w14:paraId="7A85F6CF" w14:textId="77777777" w:rsidR="00FA6552" w:rsidRPr="00FA6552" w:rsidRDefault="00FA6552" w:rsidP="006346C8">
            <w:pPr>
              <w:jc w:val="both"/>
              <w:rPr>
                <w:rFonts w:ascii="Arial" w:hAnsi="Arial" w:cs="Arial"/>
                <w:color w:val="000000"/>
              </w:rPr>
            </w:pPr>
            <w:r w:rsidRPr="00FA6552">
              <w:rPr>
                <w:rFonts w:ascii="Arial" w:hAnsi="Arial" w:cs="Arial"/>
                <w:color w:val="000000"/>
              </w:rPr>
              <w:t>Fehling’s test</w:t>
            </w:r>
          </w:p>
        </w:tc>
      </w:tr>
      <w:tr w:rsidR="00FA6552" w:rsidRPr="00FA6552" w14:paraId="3879C6F4" w14:textId="77777777" w:rsidTr="00B424E1">
        <w:trPr>
          <w:jc w:val="center"/>
        </w:trPr>
        <w:tc>
          <w:tcPr>
            <w:tcW w:w="3239" w:type="dxa"/>
            <w:tcBorders>
              <w:bottom w:val="single" w:sz="8" w:space="0" w:color="000000"/>
            </w:tcBorders>
            <w:tcMar>
              <w:top w:w="0" w:type="dxa"/>
              <w:left w:w="108" w:type="dxa"/>
              <w:bottom w:w="0" w:type="dxa"/>
              <w:right w:w="108" w:type="dxa"/>
            </w:tcMar>
          </w:tcPr>
          <w:p w14:paraId="23A79A91" w14:textId="77777777" w:rsidR="00FA6552" w:rsidRPr="00FA6552" w:rsidRDefault="00FA6552" w:rsidP="006346C8">
            <w:pPr>
              <w:jc w:val="both"/>
              <w:rPr>
                <w:rFonts w:ascii="Arial" w:hAnsi="Arial" w:cs="Arial"/>
              </w:rPr>
            </w:pPr>
            <w:r w:rsidRPr="00FA6552">
              <w:rPr>
                <w:rStyle w:val="Policepardfaut1"/>
                <w:rFonts w:ascii="Arial" w:hAnsi="Arial" w:cs="Arial"/>
                <w:bCs/>
                <w:color w:val="000000"/>
              </w:rPr>
              <w:t>Sterols and terpenes</w:t>
            </w:r>
          </w:p>
        </w:tc>
        <w:tc>
          <w:tcPr>
            <w:tcW w:w="4536" w:type="dxa"/>
            <w:tcBorders>
              <w:bottom w:val="single" w:sz="8" w:space="0" w:color="000000"/>
            </w:tcBorders>
            <w:tcMar>
              <w:top w:w="0" w:type="dxa"/>
              <w:left w:w="108" w:type="dxa"/>
              <w:bottom w:w="0" w:type="dxa"/>
              <w:right w:w="108" w:type="dxa"/>
            </w:tcMar>
          </w:tcPr>
          <w:p w14:paraId="6FE17CB3" w14:textId="77777777" w:rsidR="00FA6552" w:rsidRPr="00FA6552" w:rsidRDefault="00FA6552" w:rsidP="006346C8">
            <w:pPr>
              <w:jc w:val="both"/>
              <w:rPr>
                <w:rFonts w:ascii="Arial" w:hAnsi="Arial" w:cs="Arial"/>
                <w:color w:val="000000"/>
              </w:rPr>
            </w:pPr>
            <w:r w:rsidRPr="00FA6552">
              <w:rPr>
                <w:rFonts w:ascii="Arial" w:hAnsi="Arial" w:cs="Arial"/>
                <w:color w:val="000000"/>
              </w:rPr>
              <w:t>Liebermann-Burchard’s test)</w:t>
            </w:r>
          </w:p>
        </w:tc>
      </w:tr>
    </w:tbl>
    <w:p w14:paraId="5E7C0B00" w14:textId="77777777" w:rsidR="0003402D" w:rsidRPr="0003402D" w:rsidRDefault="0003402D" w:rsidP="0003402D">
      <w:pPr>
        <w:spacing w:line="276" w:lineRule="auto"/>
        <w:jc w:val="both"/>
        <w:rPr>
          <w:rFonts w:ascii="Arial" w:hAnsi="Arial" w:cs="Arial"/>
          <w:b/>
          <w:bCs/>
        </w:rPr>
      </w:pPr>
      <w:r w:rsidRPr="0003402D">
        <w:rPr>
          <w:rStyle w:val="Policepardfaut1"/>
          <w:rFonts w:ascii="Arial" w:hAnsi="Arial" w:cs="Arial"/>
          <w:b/>
          <w:bCs/>
        </w:rPr>
        <w:t>2.2.4. Dosage of phenolic compounds</w:t>
      </w:r>
    </w:p>
    <w:p w14:paraId="239261CA" w14:textId="337551C9" w:rsidR="00FA6552" w:rsidRDefault="0003402D" w:rsidP="00441B6F">
      <w:pPr>
        <w:pStyle w:val="Body"/>
        <w:spacing w:after="0"/>
        <w:rPr>
          <w:rStyle w:val="Policepardfaut1"/>
          <w:rFonts w:ascii="Arial" w:hAnsi="Arial" w:cs="Arial"/>
          <w:b/>
          <w:bCs/>
          <w:i/>
          <w:iCs/>
        </w:rPr>
      </w:pPr>
      <w:r w:rsidRPr="0003402D">
        <w:rPr>
          <w:rStyle w:val="Policepardfaut1"/>
          <w:rFonts w:ascii="Arial" w:hAnsi="Arial" w:cs="Arial"/>
          <w:b/>
          <w:bCs/>
          <w:i/>
          <w:iCs/>
        </w:rPr>
        <w:t>2.2.4.1. Total phenols</w:t>
      </w:r>
    </w:p>
    <w:p w14:paraId="16D077B2" w14:textId="443B27D8" w:rsidR="0003402D" w:rsidRPr="001B0083" w:rsidRDefault="00841F68" w:rsidP="00841F68">
      <w:pPr>
        <w:jc w:val="both"/>
        <w:rPr>
          <w:rFonts w:ascii="Arial" w:hAnsi="Arial" w:cs="Arial"/>
        </w:rPr>
      </w:pPr>
      <w:r w:rsidRPr="00841F68">
        <w:rPr>
          <w:rStyle w:val="Policepardfaut1"/>
          <w:rFonts w:ascii="Arial" w:hAnsi="Arial" w:cs="Arial"/>
        </w:rPr>
        <w:t xml:space="preserve">Total phenolic content was determined using </w:t>
      </w:r>
      <w:proofErr w:type="spellStart"/>
      <w:r w:rsidRPr="00841F68">
        <w:rPr>
          <w:rStyle w:val="Policepardfaut1"/>
          <w:rFonts w:ascii="Arial" w:hAnsi="Arial" w:cs="Arial"/>
        </w:rPr>
        <w:t>Folin-Ciocalteu</w:t>
      </w:r>
      <w:proofErr w:type="spellEnd"/>
      <w:r w:rsidRPr="00841F68">
        <w:rPr>
          <w:rStyle w:val="Policepardfaut1"/>
          <w:rFonts w:ascii="Arial" w:hAnsi="Arial" w:cs="Arial"/>
        </w:rPr>
        <w:t xml:space="preserve"> colorimetric method </w:t>
      </w:r>
      <w:proofErr w:type="spellStart"/>
      <w:r w:rsidRPr="00841F68">
        <w:rPr>
          <w:rStyle w:val="Policepardfaut1"/>
          <w:rFonts w:ascii="Arial" w:hAnsi="Arial" w:cs="Arial"/>
        </w:rPr>
        <w:t>Lupoae</w:t>
      </w:r>
      <w:proofErr w:type="spellEnd"/>
      <w:r w:rsidRPr="00841F68">
        <w:rPr>
          <w:rStyle w:val="Policepardfaut1"/>
          <w:rFonts w:ascii="Arial" w:hAnsi="Arial" w:cs="Arial"/>
        </w:rPr>
        <w:t xml:space="preserve"> et </w:t>
      </w:r>
      <w:r w:rsidRPr="00380062">
        <w:rPr>
          <w:rStyle w:val="Policepardfaut1"/>
          <w:rFonts w:ascii="Arial" w:hAnsi="Arial" w:cs="Arial"/>
          <w:i/>
          <w:iCs/>
        </w:rPr>
        <w:t>al.</w:t>
      </w:r>
      <w:r w:rsidR="00380062">
        <w:rPr>
          <w:rStyle w:val="Policepardfaut1"/>
          <w:rFonts w:ascii="Arial" w:hAnsi="Arial" w:cs="Arial"/>
        </w:rPr>
        <w:t xml:space="preserve"> (2025)</w:t>
      </w:r>
      <w:r w:rsidRPr="00841F68">
        <w:rPr>
          <w:rStyle w:val="Policepardfaut1"/>
          <w:rFonts w:ascii="Arial" w:hAnsi="Arial" w:cs="Arial"/>
        </w:rPr>
        <w:t xml:space="preserve"> with some modifications. This method consisted of using a mixture of </w:t>
      </w:r>
      <w:proofErr w:type="spellStart"/>
      <w:r w:rsidRPr="00841F68">
        <w:rPr>
          <w:rStyle w:val="Policepardfaut1"/>
          <w:rFonts w:ascii="Arial" w:hAnsi="Arial" w:cs="Arial"/>
        </w:rPr>
        <w:t>phosphotungstic</w:t>
      </w:r>
      <w:proofErr w:type="spellEnd"/>
      <w:r w:rsidRPr="00841F68">
        <w:rPr>
          <w:rStyle w:val="Policepardfaut1"/>
          <w:rFonts w:ascii="Arial" w:hAnsi="Arial" w:cs="Arial"/>
        </w:rPr>
        <w:t xml:space="preserve"> and phosphomolybdic acids, which were reduced during the oxidation of phenols into a mixture of tungsten blue oxide and molybdenum. Finally, absorbance was measured at 76</w:t>
      </w:r>
      <w:r w:rsidR="008572C3">
        <w:rPr>
          <w:rStyle w:val="Policepardfaut1"/>
          <w:rFonts w:ascii="Arial" w:hAnsi="Arial" w:cs="Arial"/>
        </w:rPr>
        <w:t>5</w:t>
      </w:r>
      <w:r w:rsidRPr="00841F68">
        <w:rPr>
          <w:rStyle w:val="Policepardfaut1"/>
          <w:rFonts w:ascii="Arial" w:hAnsi="Arial" w:cs="Arial"/>
        </w:rPr>
        <w:t xml:space="preserve"> nm using a spectrophotometer and total phenol content are expressed in micrograms of gallic acid equivalence</w:t>
      </w:r>
      <w:r w:rsidR="008572C3">
        <w:rPr>
          <w:rStyle w:val="Policepardfaut1"/>
          <w:rFonts w:ascii="Arial" w:hAnsi="Arial" w:cs="Arial"/>
        </w:rPr>
        <w:t xml:space="preserve"> </w:t>
      </w:r>
      <w:r w:rsidRPr="00841F68">
        <w:rPr>
          <w:rStyle w:val="Policepardfaut1"/>
          <w:rFonts w:ascii="Arial" w:hAnsi="Arial" w:cs="Arial"/>
        </w:rPr>
        <w:t>per</w:t>
      </w:r>
      <w:r w:rsidR="006346C8">
        <w:rPr>
          <w:rStyle w:val="Policepardfaut1"/>
          <w:rFonts w:ascii="Arial" w:hAnsi="Arial" w:cs="Arial"/>
        </w:rPr>
        <w:t xml:space="preserve"> milligram of extract (µ</w:t>
      </w:r>
      <w:proofErr w:type="spellStart"/>
      <w:r w:rsidR="006346C8">
        <w:rPr>
          <w:rStyle w:val="Policepardfaut1"/>
          <w:rFonts w:ascii="Arial" w:hAnsi="Arial" w:cs="Arial"/>
        </w:rPr>
        <w:t>gGAE</w:t>
      </w:r>
      <w:proofErr w:type="spellEnd"/>
      <w:r w:rsidR="006346C8">
        <w:rPr>
          <w:rStyle w:val="Policepardfaut1"/>
          <w:rFonts w:ascii="Arial" w:hAnsi="Arial" w:cs="Arial"/>
        </w:rPr>
        <w:t>/</w:t>
      </w:r>
      <w:proofErr w:type="spellStart"/>
      <w:r w:rsidR="006346C8">
        <w:rPr>
          <w:rStyle w:val="Policepardfaut1"/>
          <w:rFonts w:ascii="Arial" w:hAnsi="Arial" w:cs="Arial"/>
        </w:rPr>
        <w:t>mg</w:t>
      </w:r>
      <w:r w:rsidRPr="00841F68">
        <w:rPr>
          <w:rStyle w:val="Policepardfaut1"/>
          <w:rFonts w:ascii="Arial" w:hAnsi="Arial" w:cs="Arial"/>
        </w:rPr>
        <w:t>Ex</w:t>
      </w:r>
      <w:proofErr w:type="spellEnd"/>
      <w:r w:rsidRPr="00841F68">
        <w:rPr>
          <w:rStyle w:val="Policepardfaut1"/>
          <w:rFonts w:ascii="Arial" w:hAnsi="Arial" w:cs="Arial"/>
        </w:rPr>
        <w:t xml:space="preserve">) </w:t>
      </w:r>
      <w:r w:rsidR="0003402D" w:rsidRPr="001B0083">
        <w:rPr>
          <w:rStyle w:val="Policepardfaut1"/>
          <w:rFonts w:ascii="Arial" w:hAnsi="Arial" w:cs="Arial"/>
        </w:rPr>
        <w:t>(</w:t>
      </w:r>
      <w:proofErr w:type="spellStart"/>
      <w:r w:rsidR="001B0083" w:rsidRPr="00D57305">
        <w:rPr>
          <w:rFonts w:ascii="Arial" w:eastAsia="Calibri" w:hAnsi="Arial" w:cs="Arial"/>
        </w:rPr>
        <w:t>Lupoae</w:t>
      </w:r>
      <w:proofErr w:type="spellEnd"/>
      <w:r w:rsidR="001B0083" w:rsidRPr="00D57305">
        <w:rPr>
          <w:rFonts w:ascii="Arial" w:eastAsia="Calibri" w:hAnsi="Arial" w:cs="Arial"/>
        </w:rPr>
        <w:t xml:space="preserve"> </w:t>
      </w:r>
      <w:r w:rsidR="001B0083" w:rsidRPr="00D57305">
        <w:rPr>
          <w:rFonts w:ascii="Arial" w:eastAsia="Calibri" w:hAnsi="Arial" w:cs="Arial"/>
          <w:i/>
        </w:rPr>
        <w:t>et al</w:t>
      </w:r>
      <w:r w:rsidR="001B0083" w:rsidRPr="00D57305">
        <w:rPr>
          <w:rFonts w:ascii="Arial" w:eastAsia="Calibri" w:hAnsi="Arial" w:cs="Arial"/>
        </w:rPr>
        <w:t>., 2015</w:t>
      </w:r>
      <w:r w:rsidR="0003402D" w:rsidRPr="001B0083">
        <w:rPr>
          <w:rStyle w:val="Policepardfaut1"/>
          <w:rFonts w:ascii="Arial" w:hAnsi="Arial" w:cs="Arial"/>
        </w:rPr>
        <w:t>;</w:t>
      </w:r>
      <w:r w:rsidR="001B0083" w:rsidRPr="00D57305">
        <w:rPr>
          <w:rFonts w:ascii="Arial" w:eastAsia="Calibri" w:hAnsi="Arial" w:cs="Arial"/>
        </w:rPr>
        <w:t xml:space="preserve"> Singleton </w:t>
      </w:r>
      <w:r w:rsidR="001B0083" w:rsidRPr="00D57305">
        <w:rPr>
          <w:rFonts w:ascii="Arial" w:eastAsia="Calibri" w:hAnsi="Arial" w:cs="Arial"/>
          <w:i/>
        </w:rPr>
        <w:t>et al</w:t>
      </w:r>
      <w:r w:rsidR="006346C8" w:rsidRPr="00D57305">
        <w:rPr>
          <w:rFonts w:ascii="Arial" w:eastAsia="Calibri" w:hAnsi="Arial" w:cs="Arial"/>
        </w:rPr>
        <w:t>.,</w:t>
      </w:r>
      <w:r w:rsidR="001B0083" w:rsidRPr="00D57305">
        <w:rPr>
          <w:rFonts w:ascii="Arial" w:eastAsia="Calibri" w:hAnsi="Arial" w:cs="Arial"/>
        </w:rPr>
        <w:t xml:space="preserve">1999; </w:t>
      </w:r>
      <w:proofErr w:type="spellStart"/>
      <w:r w:rsidR="0003402D" w:rsidRPr="001B0083">
        <w:rPr>
          <w:rStyle w:val="Policepardfaut1"/>
          <w:rFonts w:ascii="Arial" w:hAnsi="Arial" w:cs="Arial"/>
        </w:rPr>
        <w:t>Koudoro</w:t>
      </w:r>
      <w:proofErr w:type="spellEnd"/>
      <w:r w:rsidR="0003402D" w:rsidRPr="001B0083">
        <w:rPr>
          <w:rStyle w:val="Policepardfaut1"/>
          <w:rFonts w:ascii="Arial" w:hAnsi="Arial" w:cs="Arial"/>
        </w:rPr>
        <w:t xml:space="preserve"> </w:t>
      </w:r>
      <w:r w:rsidR="0003402D" w:rsidRPr="001B0083">
        <w:rPr>
          <w:rStyle w:val="Policepardfaut1"/>
          <w:rFonts w:ascii="Arial" w:hAnsi="Arial" w:cs="Arial"/>
          <w:i/>
        </w:rPr>
        <w:t>et al</w:t>
      </w:r>
      <w:r w:rsidR="0003402D" w:rsidRPr="001B0083">
        <w:rPr>
          <w:rStyle w:val="Policepardfaut1"/>
          <w:rFonts w:ascii="Arial" w:hAnsi="Arial" w:cs="Arial"/>
        </w:rPr>
        <w:t>, 2021).</w:t>
      </w:r>
    </w:p>
    <w:p w14:paraId="3F7B6E65" w14:textId="2D67D973" w:rsidR="0003402D" w:rsidRPr="0003402D" w:rsidRDefault="0003402D" w:rsidP="00441B6F">
      <w:pPr>
        <w:pStyle w:val="Body"/>
        <w:spacing w:after="0"/>
        <w:rPr>
          <w:rStyle w:val="Policepardfaut1"/>
          <w:rFonts w:ascii="Arial" w:hAnsi="Arial" w:cs="Arial"/>
          <w:b/>
          <w:bCs/>
          <w:i/>
          <w:iCs/>
        </w:rPr>
      </w:pPr>
      <w:r w:rsidRPr="0003402D">
        <w:rPr>
          <w:rStyle w:val="Policepardfaut1"/>
          <w:rFonts w:ascii="Arial" w:hAnsi="Arial" w:cs="Arial"/>
          <w:b/>
          <w:bCs/>
          <w:i/>
          <w:iCs/>
        </w:rPr>
        <w:t>2.2.4.2. Total flavonoids</w:t>
      </w:r>
    </w:p>
    <w:p w14:paraId="686FAE11" w14:textId="3A8906AC" w:rsidR="0003402D" w:rsidRDefault="008E5240" w:rsidP="00441B6F">
      <w:pPr>
        <w:pStyle w:val="Body"/>
        <w:spacing w:after="0"/>
        <w:rPr>
          <w:rStyle w:val="Policepardfaut1"/>
          <w:rFonts w:ascii="Arial" w:hAnsi="Arial" w:cs="Arial"/>
        </w:rPr>
      </w:pPr>
      <w:r w:rsidRPr="008E5240">
        <w:rPr>
          <w:rStyle w:val="Policepardfaut1"/>
          <w:rFonts w:ascii="Arial" w:hAnsi="Arial" w:cs="Arial"/>
        </w:rPr>
        <w:t>Aluminum trichloride (AlCl</w:t>
      </w:r>
      <w:r w:rsidRPr="00D722A9">
        <w:rPr>
          <w:rStyle w:val="Policepardfaut1"/>
          <w:rFonts w:ascii="Arial" w:hAnsi="Arial" w:cs="Arial"/>
          <w:vertAlign w:val="subscript"/>
        </w:rPr>
        <w:t>3</w:t>
      </w:r>
      <w:r w:rsidRPr="008E5240">
        <w:rPr>
          <w:rStyle w:val="Policepardfaut1"/>
          <w:rFonts w:ascii="Arial" w:hAnsi="Arial" w:cs="Arial"/>
        </w:rPr>
        <w:t>) method was used to quantify total flavonoids (</w:t>
      </w:r>
      <w:proofErr w:type="spellStart"/>
      <w:r w:rsidRPr="008E5240">
        <w:rPr>
          <w:rStyle w:val="Policepardfaut1"/>
          <w:rFonts w:ascii="Arial" w:hAnsi="Arial" w:cs="Arial"/>
        </w:rPr>
        <w:t>Koudoro</w:t>
      </w:r>
      <w:proofErr w:type="spellEnd"/>
      <w:r w:rsidRPr="008E5240">
        <w:rPr>
          <w:rStyle w:val="Policepardfaut1"/>
          <w:rFonts w:ascii="Arial" w:hAnsi="Arial" w:cs="Arial"/>
        </w:rPr>
        <w:t xml:space="preserve"> et </w:t>
      </w:r>
      <w:r w:rsidRPr="008E5240">
        <w:rPr>
          <w:rStyle w:val="Policepardfaut1"/>
          <w:rFonts w:ascii="Arial" w:hAnsi="Arial" w:cs="Arial"/>
          <w:i/>
          <w:iCs/>
        </w:rPr>
        <w:t>al</w:t>
      </w:r>
      <w:r w:rsidRPr="008E5240">
        <w:rPr>
          <w:rStyle w:val="Policepardfaut1"/>
          <w:rFonts w:ascii="Arial" w:hAnsi="Arial" w:cs="Arial"/>
        </w:rPr>
        <w:t>, 2021).</w:t>
      </w:r>
    </w:p>
    <w:p w14:paraId="6544BA15" w14:textId="4449EDED" w:rsidR="008E5240" w:rsidRPr="00120A82" w:rsidRDefault="008E5240" w:rsidP="00441B6F">
      <w:pPr>
        <w:pStyle w:val="Body"/>
        <w:spacing w:after="0"/>
        <w:rPr>
          <w:rStyle w:val="Policepardfaut1"/>
          <w:rFonts w:ascii="Arial" w:hAnsi="Arial" w:cs="Arial"/>
          <w:b/>
          <w:bCs/>
          <w:i/>
          <w:iCs/>
          <w:szCs w:val="18"/>
        </w:rPr>
      </w:pPr>
      <w:r w:rsidRPr="00120A82">
        <w:rPr>
          <w:rStyle w:val="Policepardfaut1"/>
          <w:rFonts w:ascii="Arial" w:hAnsi="Arial" w:cs="Arial"/>
          <w:b/>
          <w:bCs/>
          <w:i/>
          <w:iCs/>
          <w:szCs w:val="18"/>
        </w:rPr>
        <w:t xml:space="preserve">2.2.4.3. </w:t>
      </w:r>
      <w:r w:rsidRPr="00120A82">
        <w:rPr>
          <w:rStyle w:val="Policepardfaut1"/>
          <w:rFonts w:ascii="Arial" w:hAnsi="Arial" w:cs="Arial"/>
          <w:b/>
          <w:bCs/>
          <w:iCs/>
          <w:szCs w:val="18"/>
        </w:rPr>
        <w:t>Condensed tannins</w:t>
      </w:r>
    </w:p>
    <w:p w14:paraId="059807A0" w14:textId="08486BB2" w:rsidR="008E5240" w:rsidRPr="008E5240" w:rsidRDefault="002709D1" w:rsidP="00D504EA">
      <w:pPr>
        <w:jc w:val="both"/>
        <w:rPr>
          <w:rFonts w:ascii="Arial" w:hAnsi="Arial" w:cs="Arial"/>
        </w:rPr>
      </w:pPr>
      <w:r>
        <w:rPr>
          <w:rStyle w:val="Policepardfaut1"/>
          <w:rFonts w:ascii="Arial" w:hAnsi="Arial" w:cs="Arial"/>
        </w:rPr>
        <w:t>“</w:t>
      </w:r>
      <w:r w:rsidR="008E5240" w:rsidRPr="008E5240">
        <w:rPr>
          <w:rStyle w:val="Policepardfaut1"/>
          <w:rFonts w:ascii="Arial" w:hAnsi="Arial" w:cs="Arial"/>
        </w:rPr>
        <w:t xml:space="preserve">Condensed tannins were measured using Butanol-HCl method. Reaction medium is composed of 0.5 mL of </w:t>
      </w:r>
      <w:r w:rsidR="001825D6" w:rsidRPr="001825D6">
        <w:rPr>
          <w:rStyle w:val="Policepardfaut1"/>
          <w:rFonts w:ascii="Arial" w:hAnsi="Arial" w:cs="Arial"/>
        </w:rPr>
        <w:t xml:space="preserve">Hydroethanolic </w:t>
      </w:r>
      <w:r w:rsidR="008E5240" w:rsidRPr="008E5240">
        <w:rPr>
          <w:rStyle w:val="Policepardfaut1"/>
          <w:rFonts w:ascii="Arial" w:hAnsi="Arial" w:cs="Arial"/>
        </w:rPr>
        <w:t xml:space="preserve">extract, 3 mL of butanol-HCl (95/5) and 0.1 mL of a ferric solution (2% ferric ammonium sulfate, diluted in 2N HCl). Samples are incubated in a boiling water bath for 60 min. Absorbance is measured at 550 nm and results are </w:t>
      </w:r>
      <w:r w:rsidR="008E5240" w:rsidRPr="008E5240">
        <w:rPr>
          <w:rStyle w:val="Policepardfaut1"/>
          <w:rFonts w:ascii="Arial" w:hAnsi="Arial" w:cs="Arial"/>
        </w:rPr>
        <w:lastRenderedPageBreak/>
        <w:t xml:space="preserve">expressed in </w:t>
      </w:r>
      <w:proofErr w:type="spellStart"/>
      <w:r w:rsidR="008E5240" w:rsidRPr="008E5240">
        <w:rPr>
          <w:rStyle w:val="Policepardfaut1"/>
          <w:rFonts w:ascii="Arial" w:hAnsi="Arial" w:cs="Arial"/>
        </w:rPr>
        <w:t>leukoyanidine</w:t>
      </w:r>
      <w:proofErr w:type="spellEnd"/>
      <w:r w:rsidR="008E5240" w:rsidRPr="008E5240">
        <w:rPr>
          <w:rStyle w:val="Policepardfaut1"/>
          <w:rFonts w:ascii="Arial" w:hAnsi="Arial" w:cs="Arial"/>
        </w:rPr>
        <w:t xml:space="preserve"> equivalents, according to following formula:</w:t>
      </w:r>
      <w:r w:rsidR="008E5240" w:rsidRPr="008E5240">
        <w:rPr>
          <w:rFonts w:ascii="Arial" w:hAnsi="Arial" w:cs="Arial"/>
        </w:rPr>
        <w:t xml:space="preserve"> T</w:t>
      </w:r>
      <w:r w:rsidR="009A1429">
        <w:rPr>
          <w:rFonts w:ascii="Arial" w:hAnsi="Arial" w:cs="Arial"/>
        </w:rPr>
        <w:t xml:space="preserve"> (</w:t>
      </w:r>
      <w:proofErr w:type="spellStart"/>
      <w:r w:rsidR="009A1429">
        <w:rPr>
          <w:rFonts w:ascii="Arial" w:hAnsi="Arial" w:cs="Arial"/>
        </w:rPr>
        <w:t>mgEL</w:t>
      </w:r>
      <w:proofErr w:type="spellEnd"/>
      <w:r w:rsidR="009A1429">
        <w:rPr>
          <w:rFonts w:ascii="Arial" w:hAnsi="Arial" w:cs="Arial"/>
        </w:rPr>
        <w:t>/</w:t>
      </w:r>
      <w:proofErr w:type="spellStart"/>
      <w:r w:rsidR="009A1429">
        <w:rPr>
          <w:rFonts w:ascii="Arial" w:hAnsi="Arial" w:cs="Arial"/>
        </w:rPr>
        <w:t>gEx</w:t>
      </w:r>
      <w:proofErr w:type="spellEnd"/>
      <w:r w:rsidR="009A1429">
        <w:rPr>
          <w:rFonts w:ascii="Arial" w:hAnsi="Arial" w:cs="Arial"/>
        </w:rPr>
        <w:t>)</w:t>
      </w:r>
      <w:r w:rsidR="00D57305">
        <w:rPr>
          <w:rFonts w:ascii="Arial" w:hAnsi="Arial" w:cs="Arial"/>
        </w:rPr>
        <w:t xml:space="preserve"> </w:t>
      </w:r>
      <w:r w:rsidR="008E5240" w:rsidRPr="008E5240">
        <w:rPr>
          <w:rFonts w:ascii="Arial" w:hAnsi="Arial" w:cs="Arial"/>
        </w:rPr>
        <w:t>= (A x 78.26 x FD)</w:t>
      </w:r>
      <w:r>
        <w:rPr>
          <w:rFonts w:ascii="Arial" w:hAnsi="Arial" w:cs="Arial"/>
        </w:rPr>
        <w:t>”</w:t>
      </w:r>
      <w:r w:rsidR="00BF13DF" w:rsidRPr="00BF13DF">
        <w:rPr>
          <w:rStyle w:val="Policepardfaut1"/>
          <w:rFonts w:ascii="Arial" w:hAnsi="Arial" w:cs="Arial"/>
        </w:rPr>
        <w:t xml:space="preserve"> </w:t>
      </w:r>
      <w:r w:rsidR="00BF13DF" w:rsidRPr="008E5240">
        <w:rPr>
          <w:rStyle w:val="Policepardfaut1"/>
          <w:rFonts w:ascii="Arial" w:hAnsi="Arial" w:cs="Arial"/>
        </w:rPr>
        <w:t>(</w:t>
      </w:r>
      <w:proofErr w:type="spellStart"/>
      <w:r w:rsidR="00BF13DF" w:rsidRPr="008E5240">
        <w:rPr>
          <w:rStyle w:val="Policepardfaut1"/>
          <w:rFonts w:ascii="Arial" w:hAnsi="Arial" w:cs="Arial"/>
        </w:rPr>
        <w:t>Dohou</w:t>
      </w:r>
      <w:proofErr w:type="spellEnd"/>
      <w:r w:rsidR="00BF13DF" w:rsidRPr="008E5240">
        <w:rPr>
          <w:rStyle w:val="Policepardfaut1"/>
          <w:rFonts w:ascii="Arial" w:hAnsi="Arial" w:cs="Arial"/>
        </w:rPr>
        <w:t xml:space="preserve"> et </w:t>
      </w:r>
      <w:r w:rsidR="00BF13DF" w:rsidRPr="008E5240">
        <w:rPr>
          <w:rStyle w:val="Policepardfaut1"/>
          <w:rFonts w:ascii="Arial" w:hAnsi="Arial" w:cs="Arial"/>
          <w:i/>
          <w:iCs/>
        </w:rPr>
        <w:t>al</w:t>
      </w:r>
      <w:r w:rsidR="00C810A7">
        <w:rPr>
          <w:rStyle w:val="Policepardfaut1"/>
          <w:rFonts w:ascii="Arial" w:hAnsi="Arial" w:cs="Arial"/>
          <w:i/>
          <w:iCs/>
        </w:rPr>
        <w:t>.</w:t>
      </w:r>
      <w:r w:rsidR="00BF13DF" w:rsidRPr="008E5240">
        <w:rPr>
          <w:rStyle w:val="Policepardfaut1"/>
          <w:rFonts w:ascii="Arial" w:hAnsi="Arial" w:cs="Arial"/>
        </w:rPr>
        <w:t>, 2003).</w:t>
      </w:r>
      <w:r w:rsidR="00BF13DF">
        <w:rPr>
          <w:rFonts w:ascii="Arial" w:hAnsi="Arial" w:cs="Arial"/>
        </w:rPr>
        <w:t xml:space="preserve"> </w:t>
      </w:r>
    </w:p>
    <w:p w14:paraId="34693DC6" w14:textId="2A9832D8" w:rsidR="008E5240" w:rsidRDefault="008E5240" w:rsidP="008E5240">
      <w:pPr>
        <w:jc w:val="both"/>
        <w:rPr>
          <w:rStyle w:val="Policepardfaut1"/>
          <w:rFonts w:ascii="Arial" w:hAnsi="Arial" w:cs="Arial"/>
        </w:rPr>
      </w:pPr>
      <w:r w:rsidRPr="008E5240">
        <w:rPr>
          <w:rStyle w:val="Policepardfaut1"/>
          <w:rFonts w:ascii="Arial" w:hAnsi="Arial" w:cs="Arial"/>
        </w:rPr>
        <w:t xml:space="preserve">A: is absorbance recorded at 550 nm; FD: dilution factor. Dilution factor is equal to 1 </w:t>
      </w:r>
      <w:r w:rsidR="009923F1" w:rsidRPr="008E5240">
        <w:rPr>
          <w:rStyle w:val="Policepardfaut1"/>
          <w:rFonts w:ascii="Arial" w:hAnsi="Arial" w:cs="Arial"/>
        </w:rPr>
        <w:t>if extract</w:t>
      </w:r>
      <w:r w:rsidRPr="008E5240">
        <w:rPr>
          <w:rStyle w:val="Policepardfaut1"/>
          <w:rFonts w:ascii="Arial" w:hAnsi="Arial" w:cs="Arial"/>
        </w:rPr>
        <w:t xml:space="preserve"> is prepared at 200 mg in 10 mL of solvent and measured absorbance is less than 0.6</w:t>
      </w:r>
      <w:r w:rsidR="009923F1">
        <w:rPr>
          <w:rStyle w:val="Policepardfaut1"/>
          <w:rFonts w:ascii="Arial" w:hAnsi="Arial" w:cs="Arial"/>
        </w:rPr>
        <w:t>.</w:t>
      </w:r>
      <w:r w:rsidRPr="008E5240">
        <w:rPr>
          <w:rStyle w:val="Policepardfaut1"/>
          <w:rFonts w:ascii="Arial" w:hAnsi="Arial" w:cs="Arial"/>
        </w:rPr>
        <w:t xml:space="preserve"> </w:t>
      </w:r>
      <w:r w:rsidR="00FE021C">
        <w:rPr>
          <w:rStyle w:val="Policepardfaut1"/>
          <w:rFonts w:ascii="Arial" w:hAnsi="Arial" w:cs="Arial"/>
        </w:rPr>
        <w:t xml:space="preserve"> </w:t>
      </w:r>
    </w:p>
    <w:p w14:paraId="4CDE40BD" w14:textId="77777777" w:rsidR="008E5240" w:rsidRPr="00F70980" w:rsidRDefault="008E5240" w:rsidP="008E5240">
      <w:pPr>
        <w:spacing w:line="276" w:lineRule="auto"/>
        <w:jc w:val="both"/>
        <w:rPr>
          <w:rStyle w:val="Policepardfaut1"/>
          <w:rFonts w:ascii="Arial" w:hAnsi="Arial" w:cs="Arial"/>
          <w:b/>
          <w:bCs/>
        </w:rPr>
      </w:pPr>
      <w:r w:rsidRPr="00F70980">
        <w:rPr>
          <w:rStyle w:val="Policepardfaut1"/>
          <w:rFonts w:ascii="Arial" w:hAnsi="Arial" w:cs="Arial"/>
          <w:b/>
          <w:bCs/>
        </w:rPr>
        <w:t xml:space="preserve">2.2.5. Anti-radical activity  </w:t>
      </w:r>
    </w:p>
    <w:p w14:paraId="308C7A78" w14:textId="05ABD368" w:rsidR="008E5240" w:rsidRPr="00F70980" w:rsidRDefault="002709D1" w:rsidP="00BF13DF">
      <w:pPr>
        <w:jc w:val="both"/>
        <w:rPr>
          <w:rFonts w:ascii="Arial" w:hAnsi="Arial" w:cs="Arial"/>
        </w:rPr>
      </w:pPr>
      <w:r>
        <w:rPr>
          <w:rStyle w:val="Policepardfaut1"/>
          <w:rFonts w:ascii="Arial" w:hAnsi="Arial" w:cs="Arial"/>
        </w:rPr>
        <w:t>“</w:t>
      </w:r>
      <w:r w:rsidR="008E5240" w:rsidRPr="00D504EA">
        <w:rPr>
          <w:rStyle w:val="Policepardfaut1"/>
          <w:rFonts w:ascii="Arial" w:hAnsi="Arial" w:cs="Arial"/>
        </w:rPr>
        <w:t>Anti-radical activity was evaluated by 2,2-diphenyl-1-picrylhydrazyl (DPPH) method. The principle of this method is based on measuring trapping of free radicals in a DPPH solution. This trapping is visualized by disappearance of purple color of DPPH. The tanks were left in dark for one hour and absorbances were measured at 517 nm</w:t>
      </w:r>
      <w:r>
        <w:rPr>
          <w:rStyle w:val="Policepardfaut1"/>
          <w:rFonts w:ascii="Arial" w:hAnsi="Arial" w:cs="Arial"/>
        </w:rPr>
        <w:t>”</w:t>
      </w:r>
      <w:r w:rsidR="008E5240" w:rsidRPr="00D504EA">
        <w:rPr>
          <w:rStyle w:val="Policepardfaut1"/>
          <w:rFonts w:ascii="Arial" w:hAnsi="Arial" w:cs="Arial"/>
        </w:rPr>
        <w:t xml:space="preserve"> (</w:t>
      </w:r>
      <w:r w:rsidR="00AE3ED3" w:rsidRPr="00D57305">
        <w:rPr>
          <w:rFonts w:ascii="Arial" w:hAnsi="Arial" w:cs="Arial"/>
          <w:color w:val="222222"/>
          <w:lang w:eastAsia="fr-FR"/>
        </w:rPr>
        <w:t>Brand-</w:t>
      </w:r>
      <w:proofErr w:type="spellStart"/>
      <w:r w:rsidR="00AE3ED3" w:rsidRPr="00D57305">
        <w:rPr>
          <w:rFonts w:ascii="Arial" w:hAnsi="Arial" w:cs="Arial"/>
          <w:color w:val="222222"/>
          <w:lang w:eastAsia="fr-FR"/>
        </w:rPr>
        <w:t>williams</w:t>
      </w:r>
      <w:proofErr w:type="spellEnd"/>
      <w:r w:rsidR="00AE3ED3" w:rsidRPr="00D57305">
        <w:rPr>
          <w:rFonts w:ascii="Arial" w:hAnsi="Arial" w:cs="Arial"/>
          <w:color w:val="222222"/>
          <w:lang w:eastAsia="fr-FR"/>
        </w:rPr>
        <w:t xml:space="preserve"> </w:t>
      </w:r>
      <w:r w:rsidR="00AE3ED3" w:rsidRPr="00D57305">
        <w:rPr>
          <w:rFonts w:ascii="Arial" w:hAnsi="Arial" w:cs="Arial"/>
          <w:i/>
          <w:color w:val="222222"/>
          <w:lang w:eastAsia="fr-FR"/>
        </w:rPr>
        <w:t>et al</w:t>
      </w:r>
      <w:r w:rsidR="00AE3ED3" w:rsidRPr="00D57305">
        <w:rPr>
          <w:rFonts w:ascii="Arial" w:hAnsi="Arial" w:cs="Arial"/>
          <w:color w:val="222222"/>
          <w:lang w:eastAsia="fr-FR"/>
        </w:rPr>
        <w:t xml:space="preserve">., 1995; </w:t>
      </w:r>
      <w:proofErr w:type="spellStart"/>
      <w:r w:rsidR="008E5240" w:rsidRPr="00D504EA">
        <w:rPr>
          <w:rStyle w:val="Policepardfaut1"/>
          <w:rFonts w:ascii="Arial" w:hAnsi="Arial" w:cs="Arial"/>
        </w:rPr>
        <w:t>Koudoro</w:t>
      </w:r>
      <w:proofErr w:type="spellEnd"/>
      <w:r w:rsidR="008E5240" w:rsidRPr="00D504EA">
        <w:rPr>
          <w:rStyle w:val="Policepardfaut1"/>
          <w:rFonts w:ascii="Arial" w:hAnsi="Arial" w:cs="Arial"/>
        </w:rPr>
        <w:t xml:space="preserve"> et </w:t>
      </w:r>
      <w:r w:rsidR="008E5240" w:rsidRPr="00D504EA">
        <w:rPr>
          <w:rStyle w:val="Policepardfaut1"/>
          <w:rFonts w:ascii="Arial" w:hAnsi="Arial" w:cs="Arial"/>
          <w:i/>
          <w:iCs/>
        </w:rPr>
        <w:t>al.</w:t>
      </w:r>
      <w:r w:rsidR="008E5240" w:rsidRPr="00D504EA">
        <w:rPr>
          <w:rStyle w:val="Policepardfaut1"/>
          <w:rFonts w:ascii="Arial" w:hAnsi="Arial" w:cs="Arial"/>
        </w:rPr>
        <w:t>, 2022). Percentage of radical trapping was determined by formula:</w:t>
      </w:r>
      <w:r w:rsidR="00D504EA">
        <w:rPr>
          <w:rStyle w:val="Policepardfaut1"/>
          <w:rFonts w:ascii="Arial" w:hAnsi="Arial" w:cs="Arial"/>
        </w:rPr>
        <w:t xml:space="preserve"> </w:t>
      </w:r>
      <w:r w:rsidR="008E5240" w:rsidRPr="00F70980">
        <w:rPr>
          <w:rFonts w:ascii="Arial" w:hAnsi="Arial" w:cs="Arial"/>
        </w:rPr>
        <w:t>P = (Ab-Ae) /Ab; With P: trapping percentage; Ab: absorbance of blank, Ae: Absorbance of sample</w:t>
      </w:r>
      <w:r w:rsidR="00AE3ED3">
        <w:rPr>
          <w:rFonts w:ascii="Arial" w:hAnsi="Arial" w:cs="Arial"/>
        </w:rPr>
        <w:t>.</w:t>
      </w:r>
    </w:p>
    <w:p w14:paraId="3CFBE3CB" w14:textId="77777777" w:rsidR="008E5240" w:rsidRDefault="008E5240" w:rsidP="008E5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Style w:val="Policepardfaut1"/>
          <w:rFonts w:ascii="Arial" w:hAnsi="Arial" w:cs="Arial"/>
          <w:b/>
          <w:bCs/>
          <w:lang w:eastAsia="fr-FR"/>
        </w:rPr>
      </w:pPr>
      <w:r w:rsidRPr="008E5240">
        <w:rPr>
          <w:rStyle w:val="Policepardfaut1"/>
          <w:rFonts w:ascii="Arial" w:hAnsi="Arial" w:cs="Arial"/>
          <w:b/>
          <w:bCs/>
          <w:lang w:eastAsia="fr-FR"/>
        </w:rPr>
        <w:t>2.2.6. Antimicrobial activity</w:t>
      </w:r>
    </w:p>
    <w:p w14:paraId="213F3205" w14:textId="77777777" w:rsidR="00F70980" w:rsidRPr="00F70980" w:rsidRDefault="00F70980" w:rsidP="00F70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b/>
          <w:bCs/>
          <w:i/>
          <w:iCs/>
        </w:rPr>
      </w:pPr>
      <w:r w:rsidRPr="00F70980">
        <w:rPr>
          <w:rStyle w:val="Policepardfaut1"/>
          <w:rFonts w:ascii="Arial" w:hAnsi="Arial" w:cs="Arial"/>
          <w:b/>
          <w:bCs/>
          <w:i/>
          <w:iCs/>
          <w:lang w:eastAsia="fr-FR"/>
        </w:rPr>
        <w:t xml:space="preserve">2.2.6.1 Sensitivity test  </w:t>
      </w:r>
    </w:p>
    <w:p w14:paraId="08604F7B" w14:textId="015B36E2" w:rsidR="00F70980" w:rsidRDefault="00F70980" w:rsidP="00F70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Pr>
          <w:rStyle w:val="Policepardfaut1"/>
          <w:rFonts w:ascii="Arial" w:hAnsi="Arial" w:cs="Arial"/>
          <w:lang w:eastAsia="fr-FR"/>
        </w:rPr>
        <w:t xml:space="preserve"> </w:t>
      </w:r>
      <w:r w:rsidR="002709D1">
        <w:rPr>
          <w:rStyle w:val="Policepardfaut1"/>
          <w:rFonts w:ascii="Arial" w:hAnsi="Arial" w:cs="Arial"/>
          <w:lang w:eastAsia="fr-FR"/>
        </w:rPr>
        <w:t>“</w:t>
      </w:r>
      <w:r w:rsidRPr="00F70980">
        <w:rPr>
          <w:rStyle w:val="Policepardfaut1"/>
          <w:rFonts w:ascii="Arial" w:hAnsi="Arial" w:cs="Arial"/>
          <w:lang w:eastAsia="fr-FR"/>
        </w:rPr>
        <w:t>Sensitivity test of various extracts obtained was performed in a solid medium Mueller Hinton (MH). Indeed, a preculture of previous day (1 colony in 1 mL of Mueller-Hinton liquid) was diluted to obtain a turbidity of 0.5 on McFarlane scale (10</w:t>
      </w:r>
      <w:r w:rsidRPr="00966282">
        <w:rPr>
          <w:rStyle w:val="Policepardfaut1"/>
          <w:rFonts w:ascii="Arial" w:hAnsi="Arial" w:cs="Arial"/>
          <w:vertAlign w:val="superscript"/>
          <w:lang w:eastAsia="fr-FR"/>
        </w:rPr>
        <w:t>8</w:t>
      </w:r>
      <w:r w:rsidRPr="00F70980">
        <w:rPr>
          <w:rStyle w:val="Policepardfaut1"/>
          <w:rFonts w:ascii="Arial" w:hAnsi="Arial" w:cs="Arial"/>
          <w:lang w:eastAsia="fr-FR"/>
        </w:rPr>
        <w:t xml:space="preserve"> CFU/mL) and reduced to 10</w:t>
      </w:r>
      <w:r w:rsidRPr="00966282">
        <w:rPr>
          <w:rStyle w:val="Policepardfaut1"/>
          <w:rFonts w:ascii="Arial" w:hAnsi="Arial" w:cs="Arial"/>
          <w:vertAlign w:val="superscript"/>
          <w:lang w:eastAsia="fr-FR"/>
        </w:rPr>
        <w:t>6</w:t>
      </w:r>
      <w:r w:rsidRPr="00F70980">
        <w:rPr>
          <w:rStyle w:val="Policepardfaut1"/>
          <w:rFonts w:ascii="Arial" w:hAnsi="Arial" w:cs="Arial"/>
          <w:lang w:eastAsia="fr-FR"/>
        </w:rPr>
        <w:t xml:space="preserve"> CFU/mL in sterile distilled water. This bacterial suspension (1000 </w:t>
      </w:r>
      <w:proofErr w:type="spellStart"/>
      <w:r w:rsidRPr="00F70980">
        <w:rPr>
          <w:rStyle w:val="Policepardfaut1"/>
          <w:rFonts w:ascii="Arial" w:hAnsi="Arial" w:cs="Arial"/>
          <w:lang w:eastAsia="fr-FR"/>
        </w:rPr>
        <w:t>μL</w:t>
      </w:r>
      <w:proofErr w:type="spellEnd"/>
      <w:r w:rsidRPr="00F70980">
        <w:rPr>
          <w:rStyle w:val="Policepardfaut1"/>
          <w:rFonts w:ascii="Arial" w:hAnsi="Arial" w:cs="Arial"/>
          <w:lang w:eastAsia="fr-FR"/>
        </w:rPr>
        <w:t xml:space="preserve">) is used to flood a Petri dish containing Mueller-Hinton agar (Bio Rad, France). Using a perforator, paper discs of 6 mm diameter were made. Sterile discs are placed under aseptic conditions on boxes previously flooded with bacterial culture. On deposited discs, 30 </w:t>
      </w:r>
      <w:proofErr w:type="spellStart"/>
      <w:r w:rsidRPr="00F70980">
        <w:rPr>
          <w:rStyle w:val="Policepardfaut1"/>
          <w:rFonts w:ascii="Arial" w:hAnsi="Arial" w:cs="Arial"/>
          <w:lang w:eastAsia="fr-FR"/>
        </w:rPr>
        <w:t>μL</w:t>
      </w:r>
      <w:proofErr w:type="spellEnd"/>
      <w:r w:rsidRPr="00F70980">
        <w:rPr>
          <w:rStyle w:val="Policepardfaut1"/>
          <w:rFonts w:ascii="Arial" w:hAnsi="Arial" w:cs="Arial"/>
          <w:lang w:eastAsia="fr-FR"/>
        </w:rPr>
        <w:t xml:space="preserve"> of test extract are inoculated under aseptic conditions. For each extract, experiment is duplicated and a negative control is performed with solvent instead of extract. The plates are then left for 15-30 min at room temperature before being incubated at 37°C in the oven for 24 h and 48 h. Inhibition diameters are measured using a graduated ruler after in</w:t>
      </w:r>
      <w:r w:rsidR="0027497D">
        <w:rPr>
          <w:rStyle w:val="Policepardfaut1"/>
          <w:rFonts w:ascii="Arial" w:hAnsi="Arial" w:cs="Arial"/>
          <w:lang w:eastAsia="fr-FR"/>
        </w:rPr>
        <w:t>cubation times of 24 h and 48 h</w:t>
      </w:r>
      <w:r w:rsidR="002709D1">
        <w:rPr>
          <w:rStyle w:val="Policepardfaut1"/>
          <w:rFonts w:ascii="Arial" w:hAnsi="Arial" w:cs="Arial"/>
          <w:lang w:eastAsia="fr-FR"/>
        </w:rPr>
        <w:t>”</w:t>
      </w:r>
      <w:r w:rsidR="0027497D">
        <w:rPr>
          <w:rStyle w:val="Policepardfaut1"/>
          <w:rFonts w:ascii="Arial" w:hAnsi="Arial" w:cs="Arial"/>
          <w:lang w:eastAsia="fr-FR"/>
        </w:rPr>
        <w:t xml:space="preserve"> (</w:t>
      </w:r>
      <w:proofErr w:type="spellStart"/>
      <w:r w:rsidR="0027497D" w:rsidRPr="0027497D">
        <w:rPr>
          <w:rStyle w:val="Policepardfaut1"/>
          <w:rFonts w:ascii="Arial" w:hAnsi="Arial" w:cs="Arial"/>
          <w:lang w:eastAsia="fr-FR"/>
        </w:rPr>
        <w:t>Adesokan</w:t>
      </w:r>
      <w:proofErr w:type="spellEnd"/>
      <w:r w:rsidR="0027497D" w:rsidRPr="0027497D">
        <w:rPr>
          <w:rStyle w:val="Policepardfaut1"/>
          <w:rFonts w:ascii="Arial" w:hAnsi="Arial" w:cs="Arial"/>
          <w:lang w:eastAsia="fr-FR"/>
        </w:rPr>
        <w:t xml:space="preserve"> </w:t>
      </w:r>
      <w:r w:rsidR="0027497D" w:rsidRPr="00922168">
        <w:rPr>
          <w:rStyle w:val="Policepardfaut1"/>
          <w:rFonts w:ascii="Arial" w:hAnsi="Arial" w:cs="Arial"/>
          <w:i/>
          <w:lang w:eastAsia="fr-FR"/>
        </w:rPr>
        <w:t>et al</w:t>
      </w:r>
      <w:r w:rsidR="0027497D" w:rsidRPr="00922168">
        <w:rPr>
          <w:rStyle w:val="Policepardfaut1"/>
          <w:rFonts w:ascii="Arial" w:hAnsi="Arial" w:cs="Arial"/>
          <w:lang w:eastAsia="fr-FR"/>
        </w:rPr>
        <w:t>.,</w:t>
      </w:r>
      <w:r w:rsidR="0027497D">
        <w:rPr>
          <w:rStyle w:val="Policepardfaut1"/>
          <w:rFonts w:ascii="Arial" w:hAnsi="Arial" w:cs="Arial"/>
          <w:lang w:eastAsia="fr-FR"/>
        </w:rPr>
        <w:t xml:space="preserve"> </w:t>
      </w:r>
      <w:r w:rsidR="0027497D" w:rsidRPr="0027497D">
        <w:rPr>
          <w:rStyle w:val="Policepardfaut1"/>
          <w:rFonts w:ascii="Arial" w:hAnsi="Arial" w:cs="Arial"/>
          <w:lang w:eastAsia="fr-FR"/>
        </w:rPr>
        <w:t>2007</w:t>
      </w:r>
      <w:r w:rsidR="0027497D">
        <w:rPr>
          <w:rStyle w:val="Policepardfaut1"/>
          <w:rFonts w:ascii="Arial" w:hAnsi="Arial" w:cs="Arial"/>
          <w:lang w:eastAsia="fr-FR"/>
        </w:rPr>
        <w:t>;</w:t>
      </w:r>
      <w:r w:rsidR="00922168" w:rsidRPr="00922168">
        <w:t xml:space="preserve"> </w:t>
      </w:r>
      <w:proofErr w:type="spellStart"/>
      <w:r w:rsidR="00922168" w:rsidRPr="00922168">
        <w:rPr>
          <w:rStyle w:val="Policepardfaut1"/>
          <w:rFonts w:ascii="Arial" w:hAnsi="Arial" w:cs="Arial"/>
          <w:lang w:eastAsia="fr-FR"/>
        </w:rPr>
        <w:t>Doughari</w:t>
      </w:r>
      <w:proofErr w:type="spellEnd"/>
      <w:r w:rsidR="00922168">
        <w:rPr>
          <w:rStyle w:val="Policepardfaut1"/>
          <w:rFonts w:ascii="Arial" w:hAnsi="Arial" w:cs="Arial"/>
          <w:lang w:eastAsia="fr-FR"/>
        </w:rPr>
        <w:t xml:space="preserve"> et al., 2007;</w:t>
      </w:r>
      <w:r w:rsidR="0027497D" w:rsidRPr="0027497D">
        <w:rPr>
          <w:rStyle w:val="Policepardfaut1"/>
          <w:rFonts w:ascii="Arial" w:hAnsi="Arial" w:cs="Arial"/>
          <w:lang w:eastAsia="fr-FR"/>
        </w:rPr>
        <w:t xml:space="preserve"> </w:t>
      </w:r>
      <w:r w:rsidR="00381A06">
        <w:rPr>
          <w:rStyle w:val="Policepardfaut1"/>
          <w:rFonts w:ascii="Arial" w:hAnsi="Arial" w:cs="Arial"/>
          <w:lang w:eastAsia="fr-FR"/>
        </w:rPr>
        <w:t>Chabi-</w:t>
      </w:r>
      <w:r w:rsidR="0027497D" w:rsidRPr="00F70980">
        <w:rPr>
          <w:rStyle w:val="Policepardfaut1"/>
          <w:rFonts w:ascii="Arial" w:hAnsi="Arial" w:cs="Arial"/>
          <w:lang w:eastAsia="fr-FR"/>
        </w:rPr>
        <w:t xml:space="preserve">Sika et </w:t>
      </w:r>
      <w:r w:rsidR="0027497D" w:rsidRPr="00F70980">
        <w:rPr>
          <w:rStyle w:val="Policepardfaut1"/>
          <w:rFonts w:ascii="Arial" w:hAnsi="Arial" w:cs="Arial"/>
          <w:i/>
          <w:iCs/>
          <w:lang w:eastAsia="fr-FR"/>
        </w:rPr>
        <w:t>al</w:t>
      </w:r>
      <w:r w:rsidR="0027497D">
        <w:rPr>
          <w:rStyle w:val="Policepardfaut1"/>
          <w:rFonts w:ascii="Arial" w:hAnsi="Arial" w:cs="Arial"/>
          <w:lang w:eastAsia="fr-FR"/>
        </w:rPr>
        <w:t xml:space="preserve">., </w:t>
      </w:r>
      <w:r w:rsidR="0027497D" w:rsidRPr="00F70980">
        <w:rPr>
          <w:rStyle w:val="Policepardfaut1"/>
          <w:rFonts w:ascii="Arial" w:hAnsi="Arial" w:cs="Arial"/>
          <w:lang w:eastAsia="fr-FR"/>
        </w:rPr>
        <w:t>2020</w:t>
      </w:r>
      <w:r w:rsidR="0027497D" w:rsidRPr="0027497D">
        <w:rPr>
          <w:rStyle w:val="Policepardfaut1"/>
          <w:rFonts w:ascii="Arial" w:hAnsi="Arial" w:cs="Arial"/>
          <w:lang w:eastAsia="fr-FR"/>
        </w:rPr>
        <w:t>).</w:t>
      </w:r>
    </w:p>
    <w:p w14:paraId="6E15FF6E" w14:textId="58679F4E" w:rsidR="00F70980" w:rsidRPr="00F70980" w:rsidRDefault="00F70980" w:rsidP="00F70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i/>
          <w:iCs/>
        </w:rPr>
      </w:pPr>
      <w:r w:rsidRPr="00F70980">
        <w:rPr>
          <w:rStyle w:val="Policepardfaut1"/>
          <w:rFonts w:ascii="Arial" w:hAnsi="Arial" w:cs="Arial"/>
          <w:b/>
          <w:bCs/>
          <w:i/>
          <w:iCs/>
          <w:lang w:eastAsia="fr-FR"/>
        </w:rPr>
        <w:t>2.2.6.2. Determination of Inhib</w:t>
      </w:r>
      <w:r w:rsidR="00C320C2">
        <w:rPr>
          <w:rStyle w:val="Policepardfaut1"/>
          <w:rFonts w:ascii="Arial" w:hAnsi="Arial" w:cs="Arial"/>
          <w:b/>
          <w:bCs/>
          <w:i/>
          <w:iCs/>
          <w:lang w:eastAsia="fr-FR"/>
        </w:rPr>
        <w:t>itory and Bactericidal</w:t>
      </w:r>
      <w:r w:rsidR="00975480">
        <w:rPr>
          <w:rStyle w:val="Policepardfaut1"/>
          <w:rFonts w:ascii="Arial" w:hAnsi="Arial" w:cs="Arial"/>
          <w:b/>
          <w:bCs/>
          <w:i/>
          <w:iCs/>
          <w:lang w:eastAsia="fr-FR"/>
        </w:rPr>
        <w:t xml:space="preserve"> </w:t>
      </w:r>
      <w:r w:rsidR="00C320C2">
        <w:rPr>
          <w:rStyle w:val="Policepardfaut1"/>
          <w:rFonts w:ascii="Arial" w:hAnsi="Arial" w:cs="Arial"/>
          <w:b/>
          <w:bCs/>
          <w:i/>
          <w:iCs/>
          <w:lang w:eastAsia="fr-FR"/>
        </w:rPr>
        <w:t>/</w:t>
      </w:r>
      <w:r w:rsidR="00975480">
        <w:rPr>
          <w:rStyle w:val="Policepardfaut1"/>
          <w:rFonts w:ascii="Arial" w:hAnsi="Arial" w:cs="Arial"/>
          <w:b/>
          <w:bCs/>
          <w:i/>
          <w:iCs/>
          <w:lang w:eastAsia="fr-FR"/>
        </w:rPr>
        <w:t xml:space="preserve"> </w:t>
      </w:r>
      <w:r w:rsidR="00C320C2">
        <w:rPr>
          <w:rStyle w:val="Policepardfaut1"/>
          <w:rFonts w:ascii="Arial" w:hAnsi="Arial" w:cs="Arial"/>
          <w:b/>
          <w:bCs/>
          <w:i/>
          <w:iCs/>
          <w:lang w:eastAsia="fr-FR"/>
        </w:rPr>
        <w:t>Fungicidal</w:t>
      </w:r>
      <w:r w:rsidRPr="00F70980">
        <w:rPr>
          <w:rStyle w:val="Policepardfaut1"/>
          <w:rFonts w:ascii="Arial" w:hAnsi="Arial" w:cs="Arial"/>
          <w:b/>
          <w:bCs/>
          <w:i/>
          <w:iCs/>
          <w:lang w:eastAsia="fr-FR"/>
        </w:rPr>
        <w:t xml:space="preserve"> Minimum Concentrations </w:t>
      </w:r>
    </w:p>
    <w:p w14:paraId="287CACDD" w14:textId="651B5DB0" w:rsidR="00F70980" w:rsidRDefault="00F70980" w:rsidP="00F70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Policepardfaut1"/>
          <w:rFonts w:ascii="Arial" w:hAnsi="Arial" w:cs="Arial"/>
          <w:lang w:eastAsia="fr-FR"/>
        </w:rPr>
      </w:pPr>
      <w:r>
        <w:rPr>
          <w:rStyle w:val="Policepardfaut1"/>
          <w:rFonts w:ascii="Arial" w:hAnsi="Arial" w:cs="Arial"/>
          <w:lang w:eastAsia="fr-FR"/>
        </w:rPr>
        <w:t xml:space="preserve"> </w:t>
      </w:r>
      <w:r w:rsidRPr="00F70980">
        <w:rPr>
          <w:rStyle w:val="Policepardfaut1"/>
          <w:rFonts w:ascii="Arial" w:hAnsi="Arial" w:cs="Arial"/>
          <w:lang w:eastAsia="fr-FR"/>
        </w:rPr>
        <w:t>Minimum Inhibitory and Bactericidal or Fungicidal concentrations were determined by microdilution method using iodonitrotetrazolium as an indicator of microbial strain viability (</w:t>
      </w:r>
      <w:r w:rsidR="00790F0B" w:rsidRPr="00F70980">
        <w:rPr>
          <w:rStyle w:val="Policepardfaut1"/>
          <w:rFonts w:ascii="Arial" w:hAnsi="Arial" w:cs="Arial"/>
          <w:lang w:eastAsia="fr-FR"/>
        </w:rPr>
        <w:t xml:space="preserve">Singleton et </w:t>
      </w:r>
      <w:r w:rsidR="00790F0B" w:rsidRPr="00F70980">
        <w:rPr>
          <w:rStyle w:val="Policepardfaut1"/>
          <w:rFonts w:ascii="Arial" w:hAnsi="Arial" w:cs="Arial"/>
          <w:i/>
          <w:iCs/>
          <w:lang w:eastAsia="fr-FR"/>
        </w:rPr>
        <w:t>al</w:t>
      </w:r>
      <w:r w:rsidR="00790F0B" w:rsidRPr="00F70980">
        <w:rPr>
          <w:rStyle w:val="Policepardfaut1"/>
          <w:rFonts w:ascii="Arial" w:hAnsi="Arial" w:cs="Arial"/>
          <w:lang w:eastAsia="fr-FR"/>
        </w:rPr>
        <w:t>.</w:t>
      </w:r>
      <w:r w:rsidR="00DB2B86">
        <w:rPr>
          <w:rStyle w:val="Policepardfaut1"/>
          <w:rFonts w:ascii="Arial" w:hAnsi="Arial" w:cs="Arial"/>
          <w:lang w:eastAsia="fr-FR"/>
        </w:rPr>
        <w:t>,</w:t>
      </w:r>
      <w:r w:rsidR="00DB2B86" w:rsidRPr="00F70980">
        <w:rPr>
          <w:rStyle w:val="Policepardfaut1"/>
          <w:rFonts w:ascii="Arial" w:hAnsi="Arial" w:cs="Arial"/>
          <w:lang w:eastAsia="fr-FR"/>
        </w:rPr>
        <w:t xml:space="preserve"> 1999</w:t>
      </w:r>
      <w:r w:rsidR="00790F0B">
        <w:rPr>
          <w:rStyle w:val="Policepardfaut1"/>
          <w:rFonts w:ascii="Arial" w:hAnsi="Arial" w:cs="Arial"/>
          <w:lang w:eastAsia="fr-FR"/>
        </w:rPr>
        <w:t xml:space="preserve">; </w:t>
      </w:r>
      <w:proofErr w:type="spellStart"/>
      <w:r w:rsidR="00620222" w:rsidRPr="00620222">
        <w:rPr>
          <w:rStyle w:val="Policepardfaut1"/>
          <w:rFonts w:ascii="Arial" w:hAnsi="Arial" w:cs="Arial"/>
          <w:lang w:eastAsia="fr-FR"/>
        </w:rPr>
        <w:t>Adesokan</w:t>
      </w:r>
      <w:proofErr w:type="spellEnd"/>
      <w:r w:rsidR="0082679E">
        <w:rPr>
          <w:rStyle w:val="Policepardfaut1"/>
          <w:rFonts w:ascii="Arial" w:hAnsi="Arial" w:cs="Arial"/>
          <w:lang w:eastAsia="fr-FR"/>
        </w:rPr>
        <w:t xml:space="preserve"> </w:t>
      </w:r>
      <w:r w:rsidR="0082679E" w:rsidRPr="0082679E">
        <w:rPr>
          <w:rStyle w:val="Policepardfaut1"/>
          <w:rFonts w:ascii="Arial" w:hAnsi="Arial" w:cs="Arial"/>
          <w:i/>
          <w:lang w:eastAsia="fr-FR"/>
        </w:rPr>
        <w:t>et al</w:t>
      </w:r>
      <w:r w:rsidR="0082679E">
        <w:rPr>
          <w:rStyle w:val="Policepardfaut1"/>
          <w:rFonts w:ascii="Arial" w:hAnsi="Arial" w:cs="Arial"/>
          <w:lang w:eastAsia="fr-FR"/>
        </w:rPr>
        <w:t>.,</w:t>
      </w:r>
      <w:r w:rsidR="0082679E" w:rsidRPr="00620222">
        <w:rPr>
          <w:rStyle w:val="Policepardfaut1"/>
          <w:rFonts w:ascii="Arial" w:hAnsi="Arial" w:cs="Arial"/>
          <w:lang w:eastAsia="fr-FR"/>
        </w:rPr>
        <w:t xml:space="preserve"> 2007</w:t>
      </w:r>
      <w:r w:rsidR="0082679E">
        <w:rPr>
          <w:rStyle w:val="Policepardfaut1"/>
          <w:rFonts w:ascii="Arial" w:hAnsi="Arial" w:cs="Arial"/>
          <w:lang w:eastAsia="fr-FR"/>
        </w:rPr>
        <w:t>;</w:t>
      </w:r>
      <w:r w:rsidR="00790F0B">
        <w:rPr>
          <w:rStyle w:val="Policepardfaut1"/>
          <w:rFonts w:ascii="Arial" w:hAnsi="Arial" w:cs="Arial"/>
          <w:lang w:eastAsia="fr-FR"/>
        </w:rPr>
        <w:t xml:space="preserve"> Chabi-</w:t>
      </w:r>
      <w:r w:rsidR="00790F0B" w:rsidRPr="00F70980">
        <w:rPr>
          <w:rStyle w:val="Policepardfaut1"/>
          <w:rFonts w:ascii="Arial" w:hAnsi="Arial" w:cs="Arial"/>
          <w:lang w:eastAsia="fr-FR"/>
        </w:rPr>
        <w:t xml:space="preserve">Sika et </w:t>
      </w:r>
      <w:r w:rsidR="00790F0B" w:rsidRPr="00F70980">
        <w:rPr>
          <w:rStyle w:val="Policepardfaut1"/>
          <w:rFonts w:ascii="Arial" w:hAnsi="Arial" w:cs="Arial"/>
          <w:i/>
          <w:iCs/>
          <w:lang w:eastAsia="fr-FR"/>
        </w:rPr>
        <w:t>al</w:t>
      </w:r>
      <w:r w:rsidR="00790F0B">
        <w:rPr>
          <w:rStyle w:val="Policepardfaut1"/>
          <w:rFonts w:ascii="Arial" w:hAnsi="Arial" w:cs="Arial"/>
          <w:lang w:eastAsia="fr-FR"/>
        </w:rPr>
        <w:t xml:space="preserve">., </w:t>
      </w:r>
      <w:r w:rsidR="00790F0B" w:rsidRPr="00F70980">
        <w:rPr>
          <w:rStyle w:val="Policepardfaut1"/>
          <w:rFonts w:ascii="Arial" w:hAnsi="Arial" w:cs="Arial"/>
          <w:lang w:eastAsia="fr-FR"/>
        </w:rPr>
        <w:t>2020</w:t>
      </w:r>
      <w:r w:rsidRPr="00F70980">
        <w:rPr>
          <w:rStyle w:val="Policepardfaut1"/>
          <w:rFonts w:ascii="Arial" w:hAnsi="Arial" w:cs="Arial"/>
          <w:lang w:eastAsia="fr-FR"/>
        </w:rPr>
        <w:t>).</w:t>
      </w:r>
    </w:p>
    <w:p w14:paraId="28494BEB" w14:textId="77777777" w:rsidR="007108C4" w:rsidRPr="007108C4" w:rsidRDefault="007108C4" w:rsidP="00710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b/>
          <w:bCs/>
          <w:i/>
          <w:iCs/>
          <w:lang w:eastAsia="fr-FR"/>
        </w:rPr>
      </w:pPr>
      <w:r w:rsidRPr="007108C4">
        <w:rPr>
          <w:rFonts w:ascii="Arial" w:hAnsi="Arial" w:cs="Arial"/>
          <w:b/>
          <w:bCs/>
          <w:i/>
          <w:iCs/>
          <w:lang w:eastAsia="fr-FR"/>
        </w:rPr>
        <w:t>2.2.6.3. Statistical Analysis</w:t>
      </w:r>
    </w:p>
    <w:p w14:paraId="6647DB83" w14:textId="17275036" w:rsidR="00AA1C1A" w:rsidRPr="007108C4" w:rsidRDefault="007108C4" w:rsidP="00710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lang w:eastAsia="fr-FR"/>
        </w:rPr>
      </w:pPr>
      <w:r w:rsidRPr="007108C4">
        <w:rPr>
          <w:rFonts w:ascii="Arial" w:hAnsi="Arial" w:cs="Arial"/>
          <w:lang w:eastAsia="fr-FR"/>
        </w:rPr>
        <w:t>The results were analyzed using the ANOVA test.</w:t>
      </w:r>
      <w:r w:rsidR="00250DD3">
        <w:rPr>
          <w:rFonts w:ascii="Arial" w:hAnsi="Arial" w:cs="Arial"/>
          <w:lang w:eastAsia="fr-FR"/>
        </w:rPr>
        <w:t xml:space="preserve"> </w:t>
      </w:r>
      <w:r w:rsidRPr="007108C4">
        <w:rPr>
          <w:rFonts w:ascii="Arial" w:hAnsi="Arial" w:cs="Arial"/>
          <w:lang w:eastAsia="fr-FR"/>
        </w:rPr>
        <w:t>A difference between values ​​was considered significant for a p-value &lt; 0.05.</w:t>
      </w:r>
    </w:p>
    <w:p w14:paraId="6DBD17C3" w14:textId="06D216BD" w:rsidR="00AA1C1A" w:rsidRDefault="00AA1C1A" w:rsidP="00AA1C1A">
      <w:pPr>
        <w:pStyle w:val="Paragraphedeliste1"/>
        <w:numPr>
          <w:ilvl w:val="0"/>
          <w:numId w:val="33"/>
        </w:numPr>
        <w:tabs>
          <w:tab w:val="left" w:pos="2386"/>
          <w:tab w:val="left" w:pos="3302"/>
          <w:tab w:val="left" w:pos="4218"/>
          <w:tab w:val="left" w:pos="5134"/>
          <w:tab w:val="left" w:pos="6050"/>
          <w:tab w:val="left" w:pos="6966"/>
          <w:tab w:val="left" w:pos="7882"/>
          <w:tab w:val="left" w:pos="8798"/>
          <w:tab w:val="left" w:pos="9714"/>
          <w:tab w:val="left" w:pos="10630"/>
          <w:tab w:val="left" w:pos="11546"/>
          <w:tab w:val="left" w:pos="12462"/>
          <w:tab w:val="left" w:pos="13378"/>
          <w:tab w:val="left" w:pos="14294"/>
          <w:tab w:val="left" w:pos="15210"/>
          <w:tab w:val="left" w:pos="16126"/>
        </w:tabs>
        <w:spacing w:after="0" w:line="276" w:lineRule="auto"/>
        <w:jc w:val="both"/>
        <w:rPr>
          <w:rFonts w:ascii="Arial" w:eastAsia="Times New Roman" w:hAnsi="Arial" w:cs="Arial"/>
          <w:b/>
          <w:bCs/>
          <w:kern w:val="0"/>
          <w:lang w:eastAsia="fr-FR"/>
        </w:rPr>
      </w:pPr>
      <w:r w:rsidRPr="00AA1C1A">
        <w:rPr>
          <w:rFonts w:ascii="Arial" w:eastAsia="Times New Roman" w:hAnsi="Arial" w:cs="Arial"/>
          <w:b/>
          <w:bCs/>
          <w:kern w:val="0"/>
          <w:lang w:eastAsia="fr-FR"/>
        </w:rPr>
        <w:t>RESULTS and DISCUSSION</w:t>
      </w:r>
    </w:p>
    <w:p w14:paraId="75503701" w14:textId="77777777" w:rsidR="00E84A9F" w:rsidRPr="00E84A9F" w:rsidRDefault="00E84A9F" w:rsidP="00E84A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sz w:val="22"/>
          <w:szCs w:val="22"/>
        </w:rPr>
      </w:pPr>
      <w:r w:rsidRPr="00E84A9F">
        <w:rPr>
          <w:rStyle w:val="Policepardfaut1"/>
          <w:rFonts w:ascii="Arial" w:hAnsi="Arial" w:cs="Arial"/>
          <w:b/>
          <w:bCs/>
          <w:sz w:val="22"/>
          <w:szCs w:val="22"/>
          <w:lang w:eastAsia="fr-FR"/>
        </w:rPr>
        <w:t xml:space="preserve">3.1. Secondary leaf metabolites of </w:t>
      </w:r>
      <w:r w:rsidRPr="00E84A9F">
        <w:rPr>
          <w:rStyle w:val="Policepardfaut1"/>
          <w:rFonts w:ascii="Arial" w:hAnsi="Arial" w:cs="Arial"/>
          <w:b/>
          <w:bCs/>
          <w:i/>
          <w:iCs/>
          <w:sz w:val="22"/>
          <w:szCs w:val="22"/>
          <w:lang w:eastAsia="fr-FR"/>
        </w:rPr>
        <w:t xml:space="preserve">C. </w:t>
      </w:r>
      <w:proofErr w:type="spellStart"/>
      <w:r w:rsidRPr="00E84A9F">
        <w:rPr>
          <w:rStyle w:val="Policepardfaut1"/>
          <w:rFonts w:ascii="Arial" w:hAnsi="Arial" w:cs="Arial"/>
          <w:b/>
          <w:bCs/>
          <w:i/>
          <w:iCs/>
          <w:sz w:val="22"/>
          <w:szCs w:val="22"/>
          <w:lang w:eastAsia="fr-FR"/>
        </w:rPr>
        <w:t>glutinosum</w:t>
      </w:r>
      <w:proofErr w:type="spellEnd"/>
      <w:r w:rsidRPr="00E84A9F">
        <w:rPr>
          <w:rStyle w:val="Policepardfaut1"/>
          <w:rFonts w:ascii="Arial" w:hAnsi="Arial" w:cs="Arial"/>
          <w:b/>
          <w:bCs/>
          <w:sz w:val="22"/>
          <w:szCs w:val="22"/>
          <w:lang w:eastAsia="fr-FR"/>
        </w:rPr>
        <w:t xml:space="preserve">  </w:t>
      </w:r>
    </w:p>
    <w:p w14:paraId="15D1FADA" w14:textId="7FCC1826" w:rsidR="00E84A9F" w:rsidRPr="00E84A9F" w:rsidRDefault="001B4A66" w:rsidP="00E84A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0132F6">
        <w:rPr>
          <w:rFonts w:ascii="Arial" w:hAnsi="Arial" w:cs="Arial"/>
          <w:i/>
          <w:iCs/>
        </w:rPr>
        <w:t>Combretum</w:t>
      </w:r>
      <w:r w:rsidRPr="00E84A9F">
        <w:rPr>
          <w:rStyle w:val="Policepardfaut1"/>
          <w:rFonts w:ascii="Arial" w:hAnsi="Arial" w:cs="Arial"/>
          <w:i/>
          <w:iCs/>
          <w:lang w:eastAsia="fr-FR"/>
        </w:rPr>
        <w:t xml:space="preserve"> </w:t>
      </w:r>
      <w:proofErr w:type="spellStart"/>
      <w:r w:rsidR="00E84A9F" w:rsidRPr="00E84A9F">
        <w:rPr>
          <w:rStyle w:val="Policepardfaut1"/>
          <w:rFonts w:ascii="Arial" w:hAnsi="Arial" w:cs="Arial"/>
          <w:i/>
          <w:iCs/>
          <w:lang w:eastAsia="fr-FR"/>
        </w:rPr>
        <w:t>glutinosum</w:t>
      </w:r>
      <w:proofErr w:type="spellEnd"/>
      <w:r w:rsidR="00E84A9F" w:rsidRPr="00E84A9F">
        <w:rPr>
          <w:rStyle w:val="Policepardfaut1"/>
          <w:rFonts w:ascii="Arial" w:hAnsi="Arial" w:cs="Arial"/>
          <w:lang w:eastAsia="fr-FR"/>
        </w:rPr>
        <w:t xml:space="preserve"> leaves contain </w:t>
      </w:r>
      <w:proofErr w:type="spellStart"/>
      <w:r w:rsidR="00E84A9F" w:rsidRPr="00E84A9F">
        <w:rPr>
          <w:rStyle w:val="Policepardfaut1"/>
          <w:rFonts w:ascii="Arial" w:hAnsi="Arial" w:cs="Arial"/>
          <w:lang w:eastAsia="fr-FR"/>
        </w:rPr>
        <w:t>catechic</w:t>
      </w:r>
      <w:proofErr w:type="spellEnd"/>
      <w:r w:rsidR="00E84A9F" w:rsidRPr="00E84A9F">
        <w:rPr>
          <w:rStyle w:val="Policepardfaut1"/>
          <w:rFonts w:ascii="Arial" w:hAnsi="Arial" w:cs="Arial"/>
          <w:lang w:eastAsia="fr-FR"/>
        </w:rPr>
        <w:t xml:space="preserve"> tannins, flavonoids, anthraquinones, coumarins, reducing compounds, sterols and triterpenes. On the other hand, cyanogenic derivatives, gallic tannins and alkaloids are absent in leaves of this plant. Regarding </w:t>
      </w:r>
      <w:proofErr w:type="spellStart"/>
      <w:r w:rsidR="00E84A9F" w:rsidRPr="00E84A9F">
        <w:rPr>
          <w:rStyle w:val="Policepardfaut1"/>
          <w:rFonts w:ascii="Arial" w:hAnsi="Arial" w:cs="Arial"/>
          <w:lang w:eastAsia="fr-FR"/>
        </w:rPr>
        <w:t>saponosides</w:t>
      </w:r>
      <w:proofErr w:type="spellEnd"/>
      <w:r w:rsidR="00E84A9F" w:rsidRPr="00E84A9F">
        <w:rPr>
          <w:rStyle w:val="Policepardfaut1"/>
          <w:rFonts w:ascii="Arial" w:hAnsi="Arial" w:cs="Arial"/>
          <w:lang w:eastAsia="fr-FR"/>
        </w:rPr>
        <w:t xml:space="preserve">, they were reported in leaves of </w:t>
      </w:r>
      <w:r w:rsidRPr="000132F6">
        <w:rPr>
          <w:rFonts w:ascii="Arial" w:hAnsi="Arial" w:cs="Arial"/>
          <w:i/>
          <w:iCs/>
        </w:rPr>
        <w:t>Combretum</w:t>
      </w:r>
      <w:r w:rsidRPr="00E84A9F">
        <w:rPr>
          <w:rStyle w:val="Policepardfaut1"/>
          <w:rFonts w:ascii="Arial" w:hAnsi="Arial" w:cs="Arial"/>
          <w:i/>
          <w:iCs/>
          <w:lang w:eastAsia="fr-FR"/>
        </w:rPr>
        <w:t xml:space="preserve"> </w:t>
      </w:r>
      <w:proofErr w:type="spellStart"/>
      <w:r w:rsidR="00E84A9F" w:rsidRPr="00E84A9F">
        <w:rPr>
          <w:rStyle w:val="Policepardfaut1"/>
          <w:rFonts w:ascii="Arial" w:hAnsi="Arial" w:cs="Arial"/>
          <w:i/>
          <w:iCs/>
          <w:lang w:eastAsia="fr-FR"/>
        </w:rPr>
        <w:t>glutinosum</w:t>
      </w:r>
      <w:proofErr w:type="spellEnd"/>
      <w:r w:rsidR="00E84A9F" w:rsidRPr="00E84A9F">
        <w:rPr>
          <w:rStyle w:val="Policepardfaut1"/>
          <w:rFonts w:ascii="Arial" w:hAnsi="Arial" w:cs="Arial"/>
          <w:lang w:eastAsia="fr-FR"/>
        </w:rPr>
        <w:t>.</w:t>
      </w:r>
      <w:r w:rsidR="001C1E06">
        <w:rPr>
          <w:rStyle w:val="Policepardfaut1"/>
          <w:rFonts w:ascii="Arial" w:hAnsi="Arial" w:cs="Arial"/>
          <w:lang w:eastAsia="fr-FR"/>
        </w:rPr>
        <w:t xml:space="preserve"> </w:t>
      </w:r>
      <w:r w:rsidR="00E84A9F" w:rsidRPr="00E84A9F">
        <w:rPr>
          <w:rStyle w:val="Policepardfaut1"/>
          <w:rFonts w:ascii="Arial" w:hAnsi="Arial" w:cs="Arial"/>
          <w:lang w:eastAsia="fr-FR"/>
        </w:rPr>
        <w:t xml:space="preserve">The leaf metabolites of </w:t>
      </w:r>
      <w:r w:rsidRPr="000132F6">
        <w:rPr>
          <w:rFonts w:ascii="Arial" w:hAnsi="Arial" w:cs="Arial"/>
          <w:i/>
          <w:iCs/>
        </w:rPr>
        <w:t>Combretum</w:t>
      </w:r>
      <w:r w:rsidRPr="00E84A9F">
        <w:rPr>
          <w:rStyle w:val="Policepardfaut1"/>
          <w:rFonts w:ascii="Arial" w:hAnsi="Arial" w:cs="Arial"/>
          <w:i/>
          <w:iCs/>
          <w:lang w:eastAsia="fr-FR"/>
        </w:rPr>
        <w:t xml:space="preserve"> </w:t>
      </w:r>
      <w:proofErr w:type="spellStart"/>
      <w:r w:rsidR="00E84A9F" w:rsidRPr="00E84A9F">
        <w:rPr>
          <w:rStyle w:val="Policepardfaut1"/>
          <w:rFonts w:ascii="Arial" w:hAnsi="Arial" w:cs="Arial"/>
          <w:i/>
          <w:iCs/>
          <w:lang w:eastAsia="fr-FR"/>
        </w:rPr>
        <w:t>glutinosum</w:t>
      </w:r>
      <w:proofErr w:type="spellEnd"/>
      <w:r w:rsidR="00E84A9F" w:rsidRPr="00E84A9F">
        <w:rPr>
          <w:rStyle w:val="Policepardfaut1"/>
          <w:rFonts w:ascii="Arial" w:hAnsi="Arial" w:cs="Arial"/>
          <w:lang w:eastAsia="fr-FR"/>
        </w:rPr>
        <w:t xml:space="preserve"> our results are in agreement with work of Ousmane et </w:t>
      </w:r>
      <w:r w:rsidR="00E84A9F" w:rsidRPr="00E84A9F">
        <w:rPr>
          <w:rStyle w:val="Policepardfaut1"/>
          <w:rFonts w:ascii="Arial" w:hAnsi="Arial" w:cs="Arial"/>
          <w:i/>
          <w:iCs/>
          <w:lang w:eastAsia="fr-FR"/>
        </w:rPr>
        <w:t>al</w:t>
      </w:r>
      <w:r w:rsidR="00E84A9F" w:rsidRPr="00E84A9F">
        <w:rPr>
          <w:rStyle w:val="Policepardfaut1"/>
          <w:rFonts w:ascii="Arial" w:hAnsi="Arial" w:cs="Arial"/>
          <w:lang w:eastAsia="fr-FR"/>
        </w:rPr>
        <w:t xml:space="preserve">. (2015) with species from Senegal. However, our results are different from those of Yahaya et </w:t>
      </w:r>
      <w:r w:rsidR="00E84A9F" w:rsidRPr="00E84A9F">
        <w:rPr>
          <w:rStyle w:val="Policepardfaut1"/>
          <w:rFonts w:ascii="Arial" w:hAnsi="Arial" w:cs="Arial"/>
          <w:i/>
          <w:iCs/>
          <w:lang w:eastAsia="fr-FR"/>
        </w:rPr>
        <w:t>al</w:t>
      </w:r>
      <w:r w:rsidR="00E84A9F" w:rsidRPr="00E84A9F">
        <w:rPr>
          <w:rStyle w:val="Policepardfaut1"/>
          <w:rFonts w:ascii="Arial" w:hAnsi="Arial" w:cs="Arial"/>
          <w:lang w:eastAsia="fr-FR"/>
        </w:rPr>
        <w:t xml:space="preserve">. (2011) in Nigeria who found alkaloids. </w:t>
      </w:r>
      <w:r w:rsidR="002709D1">
        <w:rPr>
          <w:rStyle w:val="Policepardfaut1"/>
          <w:rFonts w:ascii="Arial" w:hAnsi="Arial" w:cs="Arial"/>
          <w:lang w:eastAsia="fr-FR"/>
        </w:rPr>
        <w:t>“</w:t>
      </w:r>
      <w:r w:rsidR="00EE1126">
        <w:t xml:space="preserve">The variation in secondary metabolites observed in the leaves of </w:t>
      </w:r>
      <w:r w:rsidR="00EE1126">
        <w:rPr>
          <w:rStyle w:val="Emphasis"/>
        </w:rPr>
        <w:t xml:space="preserve">Combretum </w:t>
      </w:r>
      <w:proofErr w:type="spellStart"/>
      <w:r w:rsidR="00EE1126">
        <w:rPr>
          <w:rStyle w:val="Emphasis"/>
        </w:rPr>
        <w:t>glutinosum</w:t>
      </w:r>
      <w:proofErr w:type="spellEnd"/>
      <w:r w:rsidR="00EE1126">
        <w:t xml:space="preserve"> compared to previous studies could be linked to the harvesting period, soil characteristics, or cl</w:t>
      </w:r>
      <w:r w:rsidR="009607A9">
        <w:t>imatic factors</w:t>
      </w:r>
      <w:r w:rsidR="002709D1">
        <w:t>”</w:t>
      </w:r>
      <w:r w:rsidR="009607A9">
        <w:t xml:space="preserve"> (</w:t>
      </w:r>
      <w:proofErr w:type="spellStart"/>
      <w:r w:rsidR="009607A9">
        <w:t>Daddona</w:t>
      </w:r>
      <w:proofErr w:type="spellEnd"/>
      <w:r w:rsidR="009607A9">
        <w:t xml:space="preserve"> </w:t>
      </w:r>
      <w:r w:rsidR="009607A9" w:rsidRPr="009607A9">
        <w:rPr>
          <w:i/>
        </w:rPr>
        <w:t>et al</w:t>
      </w:r>
      <w:r w:rsidR="009607A9">
        <w:t>.</w:t>
      </w:r>
      <w:r w:rsidR="00311F96">
        <w:t>, 1976</w:t>
      </w:r>
      <w:r w:rsidR="00EE1126">
        <w:t xml:space="preserve">; </w:t>
      </w:r>
      <w:proofErr w:type="spellStart"/>
      <w:r w:rsidR="00EE1126">
        <w:t>Manolaraki</w:t>
      </w:r>
      <w:proofErr w:type="spellEnd"/>
      <w:r w:rsidR="00EE1126">
        <w:t>, 2011). The diversity of secondary metabolites in this plant may explain its use in traditional medicine.</w:t>
      </w:r>
    </w:p>
    <w:p w14:paraId="35ABC3B8" w14:textId="4A3C26BF" w:rsidR="00E84A9F" w:rsidRDefault="00E84A9F" w:rsidP="00E84A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Policepardfaut1"/>
          <w:rFonts w:ascii="Arial" w:hAnsi="Arial" w:cs="Arial"/>
          <w:i/>
          <w:iCs/>
        </w:rPr>
      </w:pPr>
      <w:r w:rsidRPr="00E84A9F">
        <w:rPr>
          <w:rStyle w:val="Policepardfaut1"/>
          <w:rFonts w:ascii="Arial" w:hAnsi="Arial" w:cs="Arial"/>
          <w:b/>
          <w:bCs/>
        </w:rPr>
        <w:t xml:space="preserve">Table </w:t>
      </w:r>
      <w:r w:rsidR="009C0EE9" w:rsidRPr="00E84A9F">
        <w:rPr>
          <w:rStyle w:val="Policepardfaut1"/>
          <w:rFonts w:ascii="Arial" w:hAnsi="Arial" w:cs="Arial"/>
          <w:b/>
          <w:bCs/>
        </w:rPr>
        <w:t>2</w:t>
      </w:r>
      <w:r w:rsidR="009C0EE9" w:rsidRPr="00E84A9F">
        <w:rPr>
          <w:rStyle w:val="Policepardfaut1"/>
          <w:rFonts w:ascii="Arial" w:hAnsi="Arial" w:cs="Arial"/>
        </w:rPr>
        <w:t>:</w:t>
      </w:r>
      <w:r w:rsidRPr="00E84A9F">
        <w:rPr>
          <w:rStyle w:val="Policepardfaut1"/>
          <w:rFonts w:ascii="Arial" w:hAnsi="Arial" w:cs="Arial"/>
        </w:rPr>
        <w:t xml:space="preserve"> Methods for identification of secondary metabolites of </w:t>
      </w:r>
      <w:r w:rsidR="001B4A66" w:rsidRPr="000132F6">
        <w:rPr>
          <w:rFonts w:ascii="Arial" w:hAnsi="Arial" w:cs="Arial"/>
          <w:i/>
          <w:iCs/>
        </w:rPr>
        <w:t>Combretum</w:t>
      </w:r>
      <w:r w:rsidR="001B4A66" w:rsidRPr="00E84A9F">
        <w:rPr>
          <w:rStyle w:val="Policepardfaut1"/>
          <w:rFonts w:ascii="Arial" w:hAnsi="Arial" w:cs="Arial"/>
          <w:i/>
          <w:iCs/>
        </w:rPr>
        <w:t xml:space="preserve"> </w:t>
      </w:r>
      <w:proofErr w:type="spellStart"/>
      <w:r w:rsidRPr="00E84A9F">
        <w:rPr>
          <w:rStyle w:val="Policepardfaut1"/>
          <w:rFonts w:ascii="Arial" w:hAnsi="Arial" w:cs="Arial"/>
          <w:i/>
          <w:iCs/>
        </w:rPr>
        <w:t>glutinosum</w:t>
      </w:r>
      <w:proofErr w:type="spellEnd"/>
    </w:p>
    <w:tbl>
      <w:tblPr>
        <w:tblW w:w="6091" w:type="dxa"/>
        <w:jc w:val="center"/>
        <w:tblBorders>
          <w:top w:val="single" w:sz="4" w:space="0" w:color="auto"/>
          <w:bottom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1838"/>
        <w:gridCol w:w="1771"/>
        <w:gridCol w:w="2482"/>
      </w:tblGrid>
      <w:tr w:rsidR="00E90025" w:rsidRPr="00E90025" w14:paraId="0254C89A" w14:textId="77777777" w:rsidTr="00D504EA">
        <w:trPr>
          <w:trHeight w:val="353"/>
          <w:jc w:val="center"/>
        </w:trPr>
        <w:tc>
          <w:tcPr>
            <w:tcW w:w="3609" w:type="dxa"/>
            <w:gridSpan w:val="2"/>
            <w:tcMar>
              <w:top w:w="0" w:type="dxa"/>
              <w:left w:w="108" w:type="dxa"/>
              <w:bottom w:w="0" w:type="dxa"/>
              <w:right w:w="108" w:type="dxa"/>
            </w:tcMar>
          </w:tcPr>
          <w:p w14:paraId="5DAD3056" w14:textId="5B5D2EC7" w:rsidR="00E90025" w:rsidRPr="00E90025" w:rsidRDefault="00E90025"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rPr>
            </w:pPr>
            <w:r>
              <w:rPr>
                <w:rFonts w:ascii="Arial" w:hAnsi="Arial" w:cs="Arial"/>
              </w:rPr>
              <w:t xml:space="preserve">                   </w:t>
            </w:r>
            <w:r w:rsidRPr="00E90025">
              <w:rPr>
                <w:rFonts w:ascii="Arial" w:hAnsi="Arial" w:cs="Arial"/>
                <w:b/>
                <w:bCs/>
              </w:rPr>
              <w:t>Secondary metabolites</w:t>
            </w:r>
          </w:p>
        </w:tc>
        <w:tc>
          <w:tcPr>
            <w:tcW w:w="2482" w:type="dxa"/>
            <w:tcMar>
              <w:top w:w="0" w:type="dxa"/>
              <w:left w:w="108" w:type="dxa"/>
              <w:bottom w:w="0" w:type="dxa"/>
              <w:right w:w="108" w:type="dxa"/>
            </w:tcMar>
          </w:tcPr>
          <w:p w14:paraId="58244415" w14:textId="3AC0E348" w:rsidR="00E90025" w:rsidRPr="001B4A66" w:rsidRDefault="001B4A66" w:rsidP="001B4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iCs/>
              </w:rPr>
            </w:pPr>
            <w:r w:rsidRPr="001B4A66">
              <w:rPr>
                <w:rFonts w:ascii="Arial" w:hAnsi="Arial" w:cs="Arial"/>
                <w:b/>
                <w:iCs/>
              </w:rPr>
              <w:t xml:space="preserve">Observation </w:t>
            </w:r>
            <w:r>
              <w:rPr>
                <w:rFonts w:ascii="Arial" w:hAnsi="Arial" w:cs="Arial"/>
                <w:b/>
                <w:iCs/>
              </w:rPr>
              <w:t>(</w:t>
            </w:r>
            <w:r w:rsidRPr="001B4A66">
              <w:rPr>
                <w:rFonts w:ascii="Arial" w:hAnsi="Arial" w:cs="Arial"/>
                <w:b/>
                <w:iCs/>
              </w:rPr>
              <w:t>Present/Absent)</w:t>
            </w:r>
          </w:p>
        </w:tc>
      </w:tr>
      <w:tr w:rsidR="00E90025" w:rsidRPr="00E90025" w14:paraId="3C02ED1E" w14:textId="77777777" w:rsidTr="00BC748C">
        <w:trPr>
          <w:trHeight w:val="142"/>
          <w:jc w:val="center"/>
        </w:trPr>
        <w:tc>
          <w:tcPr>
            <w:tcW w:w="3609" w:type="dxa"/>
            <w:gridSpan w:val="2"/>
            <w:tcMar>
              <w:top w:w="0" w:type="dxa"/>
              <w:left w:w="108" w:type="dxa"/>
              <w:bottom w:w="0" w:type="dxa"/>
              <w:right w:w="108" w:type="dxa"/>
            </w:tcMar>
          </w:tcPr>
          <w:p w14:paraId="09A06FCD" w14:textId="77777777" w:rsidR="00E90025" w:rsidRPr="00E90025" w:rsidRDefault="00E90025"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rPr>
            </w:pPr>
            <w:r w:rsidRPr="00E90025">
              <w:rPr>
                <w:rFonts w:ascii="Arial" w:hAnsi="Arial" w:cs="Arial"/>
                <w:bCs/>
              </w:rPr>
              <w:t>Alkaloids</w:t>
            </w:r>
          </w:p>
        </w:tc>
        <w:tc>
          <w:tcPr>
            <w:tcW w:w="2482" w:type="dxa"/>
            <w:tcMar>
              <w:top w:w="0" w:type="dxa"/>
              <w:left w:w="108" w:type="dxa"/>
              <w:bottom w:w="0" w:type="dxa"/>
              <w:right w:w="108" w:type="dxa"/>
            </w:tcMar>
          </w:tcPr>
          <w:p w14:paraId="6AEDB342" w14:textId="77777777" w:rsidR="00E90025" w:rsidRPr="00E90025" w:rsidRDefault="00E90025"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rPr>
            </w:pPr>
            <w:r w:rsidRPr="00E90025">
              <w:rPr>
                <w:rFonts w:ascii="Arial" w:hAnsi="Arial" w:cs="Arial"/>
                <w:bCs/>
              </w:rPr>
              <w:t>Absent</w:t>
            </w:r>
          </w:p>
        </w:tc>
      </w:tr>
      <w:tr w:rsidR="00E90025" w:rsidRPr="00E90025" w14:paraId="2D840067" w14:textId="77777777" w:rsidTr="00D504EA">
        <w:trPr>
          <w:trHeight w:val="117"/>
          <w:jc w:val="center"/>
        </w:trPr>
        <w:tc>
          <w:tcPr>
            <w:tcW w:w="1838" w:type="dxa"/>
            <w:vMerge w:val="restart"/>
            <w:tcMar>
              <w:top w:w="0" w:type="dxa"/>
              <w:left w:w="108" w:type="dxa"/>
              <w:bottom w:w="0" w:type="dxa"/>
              <w:right w:w="108" w:type="dxa"/>
            </w:tcMar>
          </w:tcPr>
          <w:p w14:paraId="574F7615" w14:textId="77777777" w:rsidR="00E90025" w:rsidRPr="00E90025" w:rsidRDefault="00E90025"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rPr>
            </w:pPr>
            <w:r w:rsidRPr="00E90025">
              <w:rPr>
                <w:rFonts w:ascii="Arial" w:hAnsi="Arial" w:cs="Arial"/>
                <w:bCs/>
              </w:rPr>
              <w:t>Tannins</w:t>
            </w:r>
          </w:p>
          <w:p w14:paraId="1E71E9D5" w14:textId="77777777" w:rsidR="00E90025" w:rsidRPr="00E90025" w:rsidRDefault="00E90025"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rPr>
            </w:pPr>
          </w:p>
        </w:tc>
        <w:tc>
          <w:tcPr>
            <w:tcW w:w="1771" w:type="dxa"/>
            <w:tcMar>
              <w:top w:w="0" w:type="dxa"/>
              <w:left w:w="108" w:type="dxa"/>
              <w:bottom w:w="0" w:type="dxa"/>
              <w:right w:w="108" w:type="dxa"/>
            </w:tcMar>
          </w:tcPr>
          <w:p w14:paraId="132460EE" w14:textId="77777777" w:rsidR="00E90025" w:rsidRPr="00E90025" w:rsidRDefault="00E90025"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rPr>
            </w:pPr>
            <w:r w:rsidRPr="00E90025">
              <w:rPr>
                <w:rFonts w:ascii="Arial" w:hAnsi="Arial" w:cs="Arial"/>
                <w:bCs/>
              </w:rPr>
              <w:t>catechisms</w:t>
            </w:r>
          </w:p>
        </w:tc>
        <w:tc>
          <w:tcPr>
            <w:tcW w:w="2482" w:type="dxa"/>
            <w:tcMar>
              <w:top w:w="0" w:type="dxa"/>
              <w:left w:w="108" w:type="dxa"/>
              <w:bottom w:w="0" w:type="dxa"/>
              <w:right w:w="108" w:type="dxa"/>
            </w:tcMar>
          </w:tcPr>
          <w:p w14:paraId="75A7480D" w14:textId="7358C985" w:rsidR="00E90025" w:rsidRPr="00E90025" w:rsidRDefault="00D504EA"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rPr>
            </w:pPr>
            <w:r>
              <w:rPr>
                <w:rFonts w:ascii="Arial" w:hAnsi="Arial" w:cs="Arial"/>
                <w:bCs/>
              </w:rPr>
              <w:t>Pre</w:t>
            </w:r>
            <w:r w:rsidR="00E90025" w:rsidRPr="00E90025">
              <w:rPr>
                <w:rFonts w:ascii="Arial" w:hAnsi="Arial" w:cs="Arial"/>
                <w:bCs/>
              </w:rPr>
              <w:t>sent</w:t>
            </w:r>
          </w:p>
        </w:tc>
      </w:tr>
      <w:tr w:rsidR="00E90025" w:rsidRPr="00E90025" w14:paraId="550624C3" w14:textId="77777777" w:rsidTr="00BC748C">
        <w:trPr>
          <w:trHeight w:val="234"/>
          <w:jc w:val="center"/>
        </w:trPr>
        <w:tc>
          <w:tcPr>
            <w:tcW w:w="1838" w:type="dxa"/>
            <w:vMerge/>
            <w:tcMar>
              <w:top w:w="0" w:type="dxa"/>
              <w:left w:w="108" w:type="dxa"/>
              <w:bottom w:w="0" w:type="dxa"/>
              <w:right w:w="108" w:type="dxa"/>
            </w:tcMar>
          </w:tcPr>
          <w:p w14:paraId="3C1035A0" w14:textId="77777777" w:rsidR="00E90025" w:rsidRPr="00E90025" w:rsidRDefault="00E90025"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rPr>
            </w:pPr>
          </w:p>
        </w:tc>
        <w:tc>
          <w:tcPr>
            <w:tcW w:w="1771" w:type="dxa"/>
            <w:tcMar>
              <w:top w:w="0" w:type="dxa"/>
              <w:left w:w="108" w:type="dxa"/>
              <w:bottom w:w="0" w:type="dxa"/>
              <w:right w:w="108" w:type="dxa"/>
            </w:tcMar>
          </w:tcPr>
          <w:p w14:paraId="54E61C88" w14:textId="77777777" w:rsidR="00E90025" w:rsidRPr="00E90025" w:rsidRDefault="00E90025"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rPr>
            </w:pPr>
            <w:r w:rsidRPr="00E90025">
              <w:rPr>
                <w:rFonts w:ascii="Arial" w:hAnsi="Arial" w:cs="Arial"/>
                <w:bCs/>
              </w:rPr>
              <w:t>gallic</w:t>
            </w:r>
          </w:p>
        </w:tc>
        <w:tc>
          <w:tcPr>
            <w:tcW w:w="2482" w:type="dxa"/>
            <w:tcMar>
              <w:top w:w="0" w:type="dxa"/>
              <w:left w:w="108" w:type="dxa"/>
              <w:bottom w:w="0" w:type="dxa"/>
              <w:right w:w="108" w:type="dxa"/>
            </w:tcMar>
          </w:tcPr>
          <w:p w14:paraId="1AE16C58" w14:textId="77777777" w:rsidR="00E90025" w:rsidRPr="00E90025" w:rsidRDefault="00E90025"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rPr>
            </w:pPr>
            <w:r w:rsidRPr="00E90025">
              <w:rPr>
                <w:rFonts w:ascii="Arial" w:hAnsi="Arial" w:cs="Arial"/>
                <w:bCs/>
              </w:rPr>
              <w:t>Absent</w:t>
            </w:r>
          </w:p>
        </w:tc>
      </w:tr>
      <w:tr w:rsidR="00E90025" w:rsidRPr="00E90025" w14:paraId="74FD2738" w14:textId="77777777" w:rsidTr="00D504EA">
        <w:trPr>
          <w:trHeight w:val="196"/>
          <w:jc w:val="center"/>
        </w:trPr>
        <w:tc>
          <w:tcPr>
            <w:tcW w:w="3609" w:type="dxa"/>
            <w:gridSpan w:val="2"/>
            <w:tcMar>
              <w:top w:w="0" w:type="dxa"/>
              <w:left w:w="108" w:type="dxa"/>
              <w:bottom w:w="0" w:type="dxa"/>
              <w:right w:w="108" w:type="dxa"/>
            </w:tcMar>
          </w:tcPr>
          <w:p w14:paraId="67BD40E7" w14:textId="77777777" w:rsidR="00E90025" w:rsidRPr="00E90025" w:rsidRDefault="00E90025"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rPr>
            </w:pPr>
            <w:r w:rsidRPr="00E90025">
              <w:rPr>
                <w:rFonts w:ascii="Arial" w:hAnsi="Arial" w:cs="Arial"/>
                <w:bCs/>
              </w:rPr>
              <w:t>Flavonoids</w:t>
            </w:r>
          </w:p>
        </w:tc>
        <w:tc>
          <w:tcPr>
            <w:tcW w:w="2482" w:type="dxa"/>
            <w:tcMar>
              <w:top w:w="0" w:type="dxa"/>
              <w:left w:w="108" w:type="dxa"/>
              <w:bottom w:w="0" w:type="dxa"/>
              <w:right w:w="108" w:type="dxa"/>
            </w:tcMar>
          </w:tcPr>
          <w:p w14:paraId="626FC59E" w14:textId="055C7655" w:rsidR="00E90025" w:rsidRPr="00E90025" w:rsidRDefault="00D504EA"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rPr>
            </w:pPr>
            <w:r>
              <w:rPr>
                <w:rFonts w:ascii="Arial" w:hAnsi="Arial" w:cs="Arial"/>
                <w:bCs/>
              </w:rPr>
              <w:t>Pre</w:t>
            </w:r>
            <w:r w:rsidR="00E90025" w:rsidRPr="00E90025">
              <w:rPr>
                <w:rFonts w:ascii="Arial" w:hAnsi="Arial" w:cs="Arial"/>
                <w:bCs/>
              </w:rPr>
              <w:t>sent</w:t>
            </w:r>
          </w:p>
        </w:tc>
      </w:tr>
      <w:tr w:rsidR="00E90025" w:rsidRPr="00E90025" w14:paraId="43F9C516" w14:textId="77777777" w:rsidTr="00D504EA">
        <w:trPr>
          <w:trHeight w:val="176"/>
          <w:jc w:val="center"/>
        </w:trPr>
        <w:tc>
          <w:tcPr>
            <w:tcW w:w="3609" w:type="dxa"/>
            <w:gridSpan w:val="2"/>
            <w:tcMar>
              <w:top w:w="0" w:type="dxa"/>
              <w:left w:w="108" w:type="dxa"/>
              <w:bottom w:w="0" w:type="dxa"/>
              <w:right w:w="108" w:type="dxa"/>
            </w:tcMar>
          </w:tcPr>
          <w:p w14:paraId="2ED693F8" w14:textId="77777777" w:rsidR="00E90025" w:rsidRPr="00E90025" w:rsidRDefault="00E90025"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rPr>
            </w:pPr>
            <w:r w:rsidRPr="00E90025">
              <w:rPr>
                <w:rFonts w:ascii="Arial" w:hAnsi="Arial" w:cs="Arial"/>
                <w:bCs/>
              </w:rPr>
              <w:t>Anthocyanins</w:t>
            </w:r>
          </w:p>
        </w:tc>
        <w:tc>
          <w:tcPr>
            <w:tcW w:w="2482" w:type="dxa"/>
            <w:tcMar>
              <w:top w:w="0" w:type="dxa"/>
              <w:left w:w="108" w:type="dxa"/>
              <w:bottom w:w="0" w:type="dxa"/>
              <w:right w:w="108" w:type="dxa"/>
            </w:tcMar>
          </w:tcPr>
          <w:p w14:paraId="78F7580C" w14:textId="77777777" w:rsidR="00E90025" w:rsidRPr="00E90025" w:rsidRDefault="00E90025"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rPr>
            </w:pPr>
            <w:r w:rsidRPr="00E90025">
              <w:rPr>
                <w:rFonts w:ascii="Arial" w:hAnsi="Arial" w:cs="Arial"/>
                <w:bCs/>
              </w:rPr>
              <w:t>Absent</w:t>
            </w:r>
          </w:p>
        </w:tc>
      </w:tr>
      <w:tr w:rsidR="00E90025" w:rsidRPr="00E90025" w14:paraId="01F1979E" w14:textId="77777777" w:rsidTr="00D504EA">
        <w:trPr>
          <w:trHeight w:val="165"/>
          <w:jc w:val="center"/>
        </w:trPr>
        <w:tc>
          <w:tcPr>
            <w:tcW w:w="3609" w:type="dxa"/>
            <w:gridSpan w:val="2"/>
            <w:tcMar>
              <w:top w:w="0" w:type="dxa"/>
              <w:left w:w="108" w:type="dxa"/>
              <w:bottom w:w="0" w:type="dxa"/>
              <w:right w:w="108" w:type="dxa"/>
            </w:tcMar>
          </w:tcPr>
          <w:p w14:paraId="600AB93A" w14:textId="77777777" w:rsidR="00E90025" w:rsidRPr="00E90025" w:rsidRDefault="00E90025"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E90025">
              <w:rPr>
                <w:rFonts w:ascii="Arial" w:hAnsi="Arial" w:cs="Arial"/>
              </w:rPr>
              <w:t>Leuco-</w:t>
            </w:r>
            <w:proofErr w:type="spellStart"/>
            <w:r w:rsidRPr="00E90025">
              <w:rPr>
                <w:rFonts w:ascii="Arial" w:hAnsi="Arial" w:cs="Arial"/>
              </w:rPr>
              <w:t>anthocyanes</w:t>
            </w:r>
            <w:proofErr w:type="spellEnd"/>
          </w:p>
        </w:tc>
        <w:tc>
          <w:tcPr>
            <w:tcW w:w="2482" w:type="dxa"/>
            <w:tcMar>
              <w:top w:w="0" w:type="dxa"/>
              <w:left w:w="108" w:type="dxa"/>
              <w:bottom w:w="0" w:type="dxa"/>
              <w:right w:w="108" w:type="dxa"/>
            </w:tcMar>
          </w:tcPr>
          <w:p w14:paraId="1670D6EA" w14:textId="77777777" w:rsidR="00E90025" w:rsidRPr="00E90025" w:rsidRDefault="00E90025"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rPr>
            </w:pPr>
            <w:r w:rsidRPr="00E90025">
              <w:rPr>
                <w:rFonts w:ascii="Arial" w:hAnsi="Arial" w:cs="Arial"/>
                <w:bCs/>
              </w:rPr>
              <w:t>Absent</w:t>
            </w:r>
          </w:p>
        </w:tc>
      </w:tr>
      <w:tr w:rsidR="00E90025" w:rsidRPr="00E90025" w14:paraId="0C1A1835" w14:textId="77777777" w:rsidTr="00D504EA">
        <w:trPr>
          <w:trHeight w:val="180"/>
          <w:jc w:val="center"/>
        </w:trPr>
        <w:tc>
          <w:tcPr>
            <w:tcW w:w="3609" w:type="dxa"/>
            <w:gridSpan w:val="2"/>
            <w:tcMar>
              <w:top w:w="0" w:type="dxa"/>
              <w:left w:w="108" w:type="dxa"/>
              <w:bottom w:w="0" w:type="dxa"/>
              <w:right w:w="108" w:type="dxa"/>
            </w:tcMar>
          </w:tcPr>
          <w:p w14:paraId="2C523C40" w14:textId="77777777" w:rsidR="00E90025" w:rsidRPr="00E90025" w:rsidRDefault="00E90025"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roofErr w:type="spellStart"/>
            <w:r w:rsidRPr="00E90025">
              <w:rPr>
                <w:rFonts w:ascii="Arial" w:hAnsi="Arial" w:cs="Arial"/>
              </w:rPr>
              <w:t>Saponosides</w:t>
            </w:r>
            <w:proofErr w:type="spellEnd"/>
          </w:p>
        </w:tc>
        <w:tc>
          <w:tcPr>
            <w:tcW w:w="2482" w:type="dxa"/>
            <w:tcMar>
              <w:top w:w="0" w:type="dxa"/>
              <w:left w:w="108" w:type="dxa"/>
              <w:bottom w:w="0" w:type="dxa"/>
              <w:right w:w="108" w:type="dxa"/>
            </w:tcMar>
          </w:tcPr>
          <w:p w14:paraId="69DE3166" w14:textId="6DAA586F" w:rsidR="00E90025" w:rsidRPr="00E90025" w:rsidRDefault="00D504EA"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rPr>
            </w:pPr>
            <w:r>
              <w:rPr>
                <w:rFonts w:ascii="Arial" w:hAnsi="Arial" w:cs="Arial"/>
                <w:bCs/>
              </w:rPr>
              <w:t>Pre</w:t>
            </w:r>
            <w:r w:rsidR="00E90025" w:rsidRPr="00E90025">
              <w:rPr>
                <w:rFonts w:ascii="Arial" w:hAnsi="Arial" w:cs="Arial"/>
                <w:bCs/>
              </w:rPr>
              <w:t>sent</w:t>
            </w:r>
          </w:p>
        </w:tc>
      </w:tr>
      <w:tr w:rsidR="00E90025" w:rsidRPr="00E90025" w14:paraId="3A396029" w14:textId="77777777" w:rsidTr="00D504EA">
        <w:trPr>
          <w:trHeight w:val="226"/>
          <w:jc w:val="center"/>
        </w:trPr>
        <w:tc>
          <w:tcPr>
            <w:tcW w:w="3609" w:type="dxa"/>
            <w:gridSpan w:val="2"/>
            <w:tcMar>
              <w:top w:w="0" w:type="dxa"/>
              <w:left w:w="108" w:type="dxa"/>
              <w:bottom w:w="0" w:type="dxa"/>
              <w:right w:w="108" w:type="dxa"/>
            </w:tcMar>
          </w:tcPr>
          <w:p w14:paraId="601F7049" w14:textId="77777777" w:rsidR="00E90025" w:rsidRPr="00E90025" w:rsidRDefault="00E90025"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E90025">
              <w:rPr>
                <w:rFonts w:ascii="Arial" w:hAnsi="Arial" w:cs="Arial"/>
              </w:rPr>
              <w:t>Reducing compounds</w:t>
            </w:r>
          </w:p>
        </w:tc>
        <w:tc>
          <w:tcPr>
            <w:tcW w:w="2482" w:type="dxa"/>
            <w:tcMar>
              <w:top w:w="0" w:type="dxa"/>
              <w:left w:w="108" w:type="dxa"/>
              <w:bottom w:w="0" w:type="dxa"/>
              <w:right w:w="108" w:type="dxa"/>
            </w:tcMar>
          </w:tcPr>
          <w:p w14:paraId="312381DA" w14:textId="3D33F6C2" w:rsidR="00E90025" w:rsidRPr="00E90025" w:rsidRDefault="00D504EA"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rPr>
            </w:pPr>
            <w:r>
              <w:rPr>
                <w:rFonts w:ascii="Arial" w:hAnsi="Arial" w:cs="Arial"/>
                <w:bCs/>
              </w:rPr>
              <w:t>Pre</w:t>
            </w:r>
            <w:r w:rsidR="00E90025" w:rsidRPr="00E90025">
              <w:rPr>
                <w:rFonts w:ascii="Arial" w:hAnsi="Arial" w:cs="Arial"/>
                <w:bCs/>
              </w:rPr>
              <w:t>sent</w:t>
            </w:r>
          </w:p>
        </w:tc>
      </w:tr>
      <w:tr w:rsidR="00E90025" w:rsidRPr="00E90025" w14:paraId="34DA58B5" w14:textId="77777777" w:rsidTr="00BC748C">
        <w:trPr>
          <w:trHeight w:val="226"/>
          <w:jc w:val="center"/>
        </w:trPr>
        <w:tc>
          <w:tcPr>
            <w:tcW w:w="3609" w:type="dxa"/>
            <w:gridSpan w:val="2"/>
            <w:tcMar>
              <w:top w:w="0" w:type="dxa"/>
              <w:left w:w="108" w:type="dxa"/>
              <w:bottom w:w="0" w:type="dxa"/>
              <w:right w:w="108" w:type="dxa"/>
            </w:tcMar>
          </w:tcPr>
          <w:p w14:paraId="462AE82D" w14:textId="77777777" w:rsidR="00E90025" w:rsidRPr="00E90025" w:rsidRDefault="00E90025"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rPr>
            </w:pPr>
            <w:proofErr w:type="spellStart"/>
            <w:r w:rsidRPr="00E90025">
              <w:rPr>
                <w:rFonts w:ascii="Arial" w:hAnsi="Arial" w:cs="Arial"/>
                <w:bCs/>
              </w:rPr>
              <w:t>Mucilages</w:t>
            </w:r>
            <w:proofErr w:type="spellEnd"/>
          </w:p>
        </w:tc>
        <w:tc>
          <w:tcPr>
            <w:tcW w:w="2482" w:type="dxa"/>
            <w:tcMar>
              <w:top w:w="0" w:type="dxa"/>
              <w:left w:w="108" w:type="dxa"/>
              <w:bottom w:w="0" w:type="dxa"/>
              <w:right w:w="108" w:type="dxa"/>
            </w:tcMar>
          </w:tcPr>
          <w:p w14:paraId="7719D3AC" w14:textId="77777777" w:rsidR="00E90025" w:rsidRPr="00E90025" w:rsidRDefault="00E90025"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rPr>
            </w:pPr>
            <w:r w:rsidRPr="00E90025">
              <w:rPr>
                <w:rFonts w:ascii="Arial" w:hAnsi="Arial" w:cs="Arial"/>
                <w:bCs/>
              </w:rPr>
              <w:t>Absent</w:t>
            </w:r>
          </w:p>
        </w:tc>
      </w:tr>
      <w:tr w:rsidR="00E90025" w:rsidRPr="00E90025" w14:paraId="7F019126" w14:textId="77777777" w:rsidTr="00BC748C">
        <w:trPr>
          <w:trHeight w:val="117"/>
          <w:jc w:val="center"/>
        </w:trPr>
        <w:tc>
          <w:tcPr>
            <w:tcW w:w="3609" w:type="dxa"/>
            <w:gridSpan w:val="2"/>
            <w:tcMar>
              <w:top w:w="0" w:type="dxa"/>
              <w:left w:w="108" w:type="dxa"/>
              <w:bottom w:w="0" w:type="dxa"/>
              <w:right w:w="108" w:type="dxa"/>
            </w:tcMar>
          </w:tcPr>
          <w:p w14:paraId="3789EEE5" w14:textId="77777777" w:rsidR="00E90025" w:rsidRPr="00E90025" w:rsidRDefault="00E90025"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E90025">
              <w:rPr>
                <w:rFonts w:ascii="Arial" w:hAnsi="Arial" w:cs="Arial"/>
              </w:rPr>
              <w:t>Cyanogenic derivatives</w:t>
            </w:r>
          </w:p>
        </w:tc>
        <w:tc>
          <w:tcPr>
            <w:tcW w:w="2482" w:type="dxa"/>
            <w:tcMar>
              <w:top w:w="0" w:type="dxa"/>
              <w:left w:w="108" w:type="dxa"/>
              <w:bottom w:w="0" w:type="dxa"/>
              <w:right w:w="108" w:type="dxa"/>
            </w:tcMar>
          </w:tcPr>
          <w:p w14:paraId="419EAA8C" w14:textId="77777777" w:rsidR="00E90025" w:rsidRPr="00E90025" w:rsidRDefault="00E90025"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rPr>
            </w:pPr>
            <w:r w:rsidRPr="00E90025">
              <w:rPr>
                <w:rFonts w:ascii="Arial" w:hAnsi="Arial" w:cs="Arial"/>
                <w:bCs/>
              </w:rPr>
              <w:t>Absent</w:t>
            </w:r>
          </w:p>
        </w:tc>
      </w:tr>
      <w:tr w:rsidR="00E90025" w:rsidRPr="00E90025" w14:paraId="346AD62B" w14:textId="77777777" w:rsidTr="00D504EA">
        <w:trPr>
          <w:trHeight w:val="181"/>
          <w:jc w:val="center"/>
        </w:trPr>
        <w:tc>
          <w:tcPr>
            <w:tcW w:w="3609" w:type="dxa"/>
            <w:gridSpan w:val="2"/>
            <w:tcMar>
              <w:top w:w="0" w:type="dxa"/>
              <w:left w:w="108" w:type="dxa"/>
              <w:bottom w:w="0" w:type="dxa"/>
              <w:right w:w="108" w:type="dxa"/>
            </w:tcMar>
          </w:tcPr>
          <w:p w14:paraId="7A2A6C44" w14:textId="168C6336" w:rsidR="00E90025" w:rsidRPr="00E90025" w:rsidRDefault="00E90025"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rPr>
            </w:pPr>
            <w:r w:rsidRPr="00E90025">
              <w:rPr>
                <w:rFonts w:ascii="Arial" w:hAnsi="Arial" w:cs="Arial"/>
                <w:bCs/>
              </w:rPr>
              <w:t>Coumarins</w:t>
            </w:r>
          </w:p>
        </w:tc>
        <w:tc>
          <w:tcPr>
            <w:tcW w:w="2482" w:type="dxa"/>
            <w:tcMar>
              <w:top w:w="0" w:type="dxa"/>
              <w:left w:w="108" w:type="dxa"/>
              <w:bottom w:w="0" w:type="dxa"/>
              <w:right w:w="108" w:type="dxa"/>
            </w:tcMar>
          </w:tcPr>
          <w:p w14:paraId="48886A82" w14:textId="3D59ACB7" w:rsidR="00E90025" w:rsidRPr="00E90025" w:rsidRDefault="00D504EA"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rPr>
            </w:pPr>
            <w:r>
              <w:rPr>
                <w:rFonts w:ascii="Arial" w:hAnsi="Arial" w:cs="Arial"/>
                <w:bCs/>
              </w:rPr>
              <w:t>Pre</w:t>
            </w:r>
            <w:r w:rsidR="00E90025" w:rsidRPr="00E90025">
              <w:rPr>
                <w:rFonts w:ascii="Arial" w:hAnsi="Arial" w:cs="Arial"/>
                <w:bCs/>
              </w:rPr>
              <w:t>sent</w:t>
            </w:r>
          </w:p>
        </w:tc>
      </w:tr>
      <w:tr w:rsidR="00E90025" w:rsidRPr="00E90025" w14:paraId="3BB7F480" w14:textId="77777777" w:rsidTr="00D504EA">
        <w:trPr>
          <w:trHeight w:val="212"/>
          <w:jc w:val="center"/>
        </w:trPr>
        <w:tc>
          <w:tcPr>
            <w:tcW w:w="3609" w:type="dxa"/>
            <w:gridSpan w:val="2"/>
            <w:tcMar>
              <w:top w:w="0" w:type="dxa"/>
              <w:left w:w="108" w:type="dxa"/>
              <w:bottom w:w="0" w:type="dxa"/>
              <w:right w:w="108" w:type="dxa"/>
            </w:tcMar>
          </w:tcPr>
          <w:p w14:paraId="01A6FA67" w14:textId="77777777" w:rsidR="00E90025" w:rsidRPr="00E90025" w:rsidRDefault="00E90025"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E90025">
              <w:rPr>
                <w:rFonts w:ascii="Arial" w:hAnsi="Arial" w:cs="Arial"/>
              </w:rPr>
              <w:t>Sterols and triterpenes</w:t>
            </w:r>
          </w:p>
        </w:tc>
        <w:tc>
          <w:tcPr>
            <w:tcW w:w="2482" w:type="dxa"/>
            <w:tcMar>
              <w:top w:w="0" w:type="dxa"/>
              <w:left w:w="108" w:type="dxa"/>
              <w:bottom w:w="0" w:type="dxa"/>
              <w:right w:w="108" w:type="dxa"/>
            </w:tcMar>
          </w:tcPr>
          <w:p w14:paraId="7DE0FF88" w14:textId="3C24FEB4" w:rsidR="00E90025" w:rsidRPr="00E90025" w:rsidRDefault="00D504EA"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rPr>
            </w:pPr>
            <w:r>
              <w:rPr>
                <w:rFonts w:ascii="Arial" w:hAnsi="Arial" w:cs="Arial"/>
                <w:bCs/>
              </w:rPr>
              <w:t>Pre</w:t>
            </w:r>
            <w:r w:rsidR="00E90025" w:rsidRPr="00E90025">
              <w:rPr>
                <w:rFonts w:ascii="Arial" w:hAnsi="Arial" w:cs="Arial"/>
                <w:bCs/>
              </w:rPr>
              <w:t>sent</w:t>
            </w:r>
          </w:p>
        </w:tc>
      </w:tr>
      <w:tr w:rsidR="00E90025" w:rsidRPr="00E90025" w14:paraId="72378A36" w14:textId="77777777" w:rsidTr="00D504EA">
        <w:trPr>
          <w:trHeight w:val="117"/>
          <w:jc w:val="center"/>
        </w:trPr>
        <w:tc>
          <w:tcPr>
            <w:tcW w:w="3609" w:type="dxa"/>
            <w:gridSpan w:val="2"/>
            <w:tcMar>
              <w:top w:w="0" w:type="dxa"/>
              <w:left w:w="108" w:type="dxa"/>
              <w:bottom w:w="0" w:type="dxa"/>
              <w:right w:w="108" w:type="dxa"/>
            </w:tcMar>
          </w:tcPr>
          <w:p w14:paraId="1B2BADB1" w14:textId="77777777" w:rsidR="00E90025" w:rsidRPr="00E90025" w:rsidRDefault="00E90025"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rPr>
            </w:pPr>
            <w:r w:rsidRPr="00E90025">
              <w:rPr>
                <w:rFonts w:ascii="Arial" w:hAnsi="Arial" w:cs="Arial"/>
                <w:bCs/>
              </w:rPr>
              <w:t>Anthraquinones</w:t>
            </w:r>
          </w:p>
        </w:tc>
        <w:tc>
          <w:tcPr>
            <w:tcW w:w="2482" w:type="dxa"/>
            <w:tcMar>
              <w:top w:w="0" w:type="dxa"/>
              <w:left w:w="108" w:type="dxa"/>
              <w:bottom w:w="0" w:type="dxa"/>
              <w:right w:w="108" w:type="dxa"/>
            </w:tcMar>
          </w:tcPr>
          <w:p w14:paraId="75B314F2" w14:textId="5EFB5EC4" w:rsidR="00E90025" w:rsidRPr="00E90025" w:rsidRDefault="00D504EA" w:rsidP="00D5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rPr>
            </w:pPr>
            <w:r>
              <w:rPr>
                <w:rFonts w:ascii="Arial" w:hAnsi="Arial" w:cs="Arial"/>
                <w:bCs/>
              </w:rPr>
              <w:t>Pre</w:t>
            </w:r>
            <w:r w:rsidR="00E90025" w:rsidRPr="00E90025">
              <w:rPr>
                <w:rFonts w:ascii="Arial" w:hAnsi="Arial" w:cs="Arial"/>
                <w:bCs/>
              </w:rPr>
              <w:t>sent</w:t>
            </w:r>
          </w:p>
        </w:tc>
      </w:tr>
    </w:tbl>
    <w:p w14:paraId="011F73D5" w14:textId="6A02E2C1" w:rsidR="002C780D" w:rsidRPr="00F06BFA" w:rsidRDefault="002C780D" w:rsidP="002C780D">
      <w:pPr>
        <w:pStyle w:val="Paragraphedeliste1"/>
        <w:numPr>
          <w:ilvl w:val="1"/>
          <w:numId w:val="31"/>
        </w:numPr>
        <w:tabs>
          <w:tab w:val="left" w:pos="1098"/>
          <w:tab w:val="left" w:pos="2014"/>
          <w:tab w:val="left" w:pos="2930"/>
          <w:tab w:val="left" w:pos="3846"/>
          <w:tab w:val="left" w:pos="4762"/>
          <w:tab w:val="left" w:pos="5678"/>
          <w:tab w:val="left" w:pos="6594"/>
          <w:tab w:val="left" w:pos="7510"/>
          <w:tab w:val="left" w:pos="8426"/>
          <w:tab w:val="left" w:pos="9342"/>
          <w:tab w:val="left" w:pos="10258"/>
          <w:tab w:val="left" w:pos="11174"/>
          <w:tab w:val="left" w:pos="12090"/>
          <w:tab w:val="left" w:pos="13006"/>
          <w:tab w:val="left" w:pos="13922"/>
          <w:tab w:val="left" w:pos="14838"/>
        </w:tabs>
        <w:spacing w:after="0" w:line="240" w:lineRule="auto"/>
        <w:jc w:val="both"/>
        <w:rPr>
          <w:rStyle w:val="Policepardfaut1"/>
          <w:rFonts w:ascii="Arial" w:hAnsi="Arial" w:cs="Arial"/>
          <w:lang w:val="en-US"/>
        </w:rPr>
      </w:pPr>
      <w:r w:rsidRPr="00616E32">
        <w:rPr>
          <w:rStyle w:val="Policepardfaut1"/>
          <w:rFonts w:ascii="Arial" w:hAnsi="Arial" w:cs="Arial"/>
          <w:b/>
          <w:bCs/>
          <w:lang w:val="en-US"/>
        </w:rPr>
        <w:t xml:space="preserve"> Phenolic compounds contained in </w:t>
      </w:r>
      <w:r w:rsidRPr="00616E32">
        <w:rPr>
          <w:rStyle w:val="Policepardfaut1"/>
          <w:rFonts w:ascii="Arial" w:hAnsi="Arial" w:cs="Arial"/>
          <w:b/>
          <w:bCs/>
          <w:i/>
          <w:iCs/>
          <w:lang w:val="en-US"/>
        </w:rPr>
        <w:t xml:space="preserve">Combretum </w:t>
      </w:r>
      <w:proofErr w:type="spellStart"/>
      <w:r w:rsidRPr="00616E32">
        <w:rPr>
          <w:rStyle w:val="Policepardfaut1"/>
          <w:rFonts w:ascii="Arial" w:hAnsi="Arial" w:cs="Arial"/>
          <w:b/>
          <w:bCs/>
          <w:i/>
          <w:iCs/>
          <w:lang w:val="en-US"/>
        </w:rPr>
        <w:t>glutinosum</w:t>
      </w:r>
      <w:proofErr w:type="spellEnd"/>
    </w:p>
    <w:p w14:paraId="776A7148" w14:textId="77777777" w:rsidR="00C848AA" w:rsidRPr="00D57305" w:rsidRDefault="00C848AA" w:rsidP="00380062">
      <w:pPr>
        <w:jc w:val="both"/>
        <w:rPr>
          <w:rFonts w:ascii="Arial" w:hAnsi="Arial" w:cs="Arial"/>
          <w:sz w:val="24"/>
          <w:szCs w:val="24"/>
          <w:lang w:eastAsia="fr-FR"/>
        </w:rPr>
      </w:pPr>
      <w:r w:rsidRPr="00D57305">
        <w:rPr>
          <w:rFonts w:ascii="Arial" w:hAnsi="Arial" w:cs="Arial"/>
          <w:color w:val="000000"/>
          <w:lang w:eastAsia="fr-FR"/>
        </w:rPr>
        <w:t>Table 3 presents the contents of total phenolic compounds, expressed in mg GAE/</w:t>
      </w:r>
      <w:proofErr w:type="spellStart"/>
      <w:r w:rsidRPr="00D57305">
        <w:rPr>
          <w:rFonts w:ascii="Arial" w:hAnsi="Arial" w:cs="Arial"/>
          <w:color w:val="000000"/>
          <w:lang w:eastAsia="fr-FR"/>
        </w:rPr>
        <w:t>gEx</w:t>
      </w:r>
      <w:proofErr w:type="spellEnd"/>
      <w:r w:rsidRPr="00D57305">
        <w:rPr>
          <w:rFonts w:ascii="Arial" w:hAnsi="Arial" w:cs="Arial"/>
          <w:color w:val="000000"/>
          <w:lang w:eastAsia="fr-FR"/>
        </w:rPr>
        <w:t xml:space="preserve"> (y=0.0103x + 0.017; R² </w:t>
      </w:r>
    </w:p>
    <w:p w14:paraId="4988D57C" w14:textId="67AC6287" w:rsidR="00C848AA" w:rsidRPr="00D57305" w:rsidRDefault="00C848AA" w:rsidP="00380062">
      <w:pPr>
        <w:jc w:val="both"/>
        <w:rPr>
          <w:rFonts w:ascii="Arial" w:hAnsi="Arial" w:cs="Arial"/>
          <w:sz w:val="24"/>
          <w:szCs w:val="24"/>
          <w:lang w:eastAsia="fr-FR"/>
        </w:rPr>
      </w:pPr>
      <w:r w:rsidRPr="00D57305">
        <w:rPr>
          <w:rFonts w:ascii="Arial" w:hAnsi="Arial" w:cs="Arial"/>
          <w:color w:val="000000"/>
          <w:lang w:eastAsia="fr-FR"/>
        </w:rPr>
        <w:t>=0.9991) and the content of total flavo</w:t>
      </w:r>
      <w:r w:rsidR="004001E2" w:rsidRPr="00D57305">
        <w:rPr>
          <w:rFonts w:ascii="Arial" w:hAnsi="Arial" w:cs="Arial"/>
          <w:color w:val="000000"/>
          <w:lang w:eastAsia="fr-FR"/>
        </w:rPr>
        <w:t xml:space="preserve">noids, expressed in </w:t>
      </w:r>
      <w:proofErr w:type="spellStart"/>
      <w:r w:rsidR="004001E2" w:rsidRPr="00D57305">
        <w:rPr>
          <w:rFonts w:ascii="Arial" w:hAnsi="Arial" w:cs="Arial"/>
          <w:color w:val="000000"/>
          <w:lang w:eastAsia="fr-FR"/>
        </w:rPr>
        <w:t>mgQE</w:t>
      </w:r>
      <w:proofErr w:type="spellEnd"/>
      <w:r w:rsidR="004001E2" w:rsidRPr="00D57305">
        <w:rPr>
          <w:rFonts w:ascii="Arial" w:hAnsi="Arial" w:cs="Arial"/>
          <w:color w:val="000000"/>
          <w:lang w:eastAsia="fr-FR"/>
        </w:rPr>
        <w:t>/</w:t>
      </w:r>
      <w:proofErr w:type="spellStart"/>
      <w:r w:rsidR="004001E2" w:rsidRPr="00D57305">
        <w:rPr>
          <w:rFonts w:ascii="Arial" w:hAnsi="Arial" w:cs="Arial"/>
          <w:color w:val="000000"/>
          <w:lang w:eastAsia="fr-FR"/>
        </w:rPr>
        <w:t>gEx</w:t>
      </w:r>
      <w:proofErr w:type="spellEnd"/>
      <w:r w:rsidR="004001E2" w:rsidRPr="00D57305">
        <w:rPr>
          <w:rFonts w:ascii="Arial" w:hAnsi="Arial" w:cs="Arial"/>
          <w:color w:val="000000"/>
          <w:lang w:eastAsia="fr-FR"/>
        </w:rPr>
        <w:t xml:space="preserve"> (y</w:t>
      </w:r>
      <w:r w:rsidR="00FC7A6C" w:rsidRPr="00D57305">
        <w:rPr>
          <w:rFonts w:ascii="Arial" w:hAnsi="Arial" w:cs="Arial"/>
          <w:color w:val="000000"/>
          <w:lang w:eastAsia="fr-FR"/>
        </w:rPr>
        <w:t>=</w:t>
      </w:r>
      <w:r w:rsidRPr="00D57305">
        <w:rPr>
          <w:rFonts w:ascii="Arial" w:hAnsi="Arial" w:cs="Arial"/>
          <w:color w:val="000000"/>
          <w:lang w:eastAsia="fr-FR"/>
        </w:rPr>
        <w:t xml:space="preserve">2.5532x + 0.0285; R² = 0.9975) of the </w:t>
      </w:r>
    </w:p>
    <w:p w14:paraId="4E0838D7" w14:textId="4AFD3D3D" w:rsidR="00C848AA" w:rsidRPr="00D57305" w:rsidRDefault="00C848AA" w:rsidP="00380062">
      <w:pPr>
        <w:jc w:val="both"/>
        <w:rPr>
          <w:rFonts w:ascii="Arial" w:hAnsi="Arial" w:cs="Arial"/>
          <w:sz w:val="24"/>
          <w:szCs w:val="24"/>
          <w:lang w:eastAsia="fr-FR"/>
        </w:rPr>
      </w:pPr>
      <w:r w:rsidRPr="00D57305">
        <w:rPr>
          <w:rFonts w:ascii="Arial" w:hAnsi="Arial" w:cs="Arial"/>
          <w:color w:val="000000"/>
          <w:lang w:eastAsia="fr-FR"/>
        </w:rPr>
        <w:lastRenderedPageBreak/>
        <w:t xml:space="preserve">hydroethanolic extract. This table shows the contents of phenolic compounds in the hydroethanolic extract of </w:t>
      </w:r>
      <w:r w:rsidRPr="00D57305">
        <w:rPr>
          <w:rFonts w:ascii="Arial" w:hAnsi="Arial" w:cs="Arial"/>
          <w:i/>
          <w:iCs/>
          <w:color w:val="000000"/>
          <w:lang w:eastAsia="fr-FR"/>
        </w:rPr>
        <w:t xml:space="preserve">Combretum </w:t>
      </w:r>
      <w:proofErr w:type="spellStart"/>
      <w:r w:rsidRPr="00D57305">
        <w:rPr>
          <w:rFonts w:ascii="Arial" w:hAnsi="Arial" w:cs="Arial"/>
          <w:i/>
          <w:iCs/>
          <w:color w:val="000000"/>
          <w:lang w:eastAsia="fr-FR"/>
        </w:rPr>
        <w:t>glutinosum</w:t>
      </w:r>
      <w:proofErr w:type="spellEnd"/>
      <w:r w:rsidRPr="00D57305">
        <w:rPr>
          <w:rFonts w:ascii="Arial" w:hAnsi="Arial" w:cs="Arial"/>
          <w:i/>
          <w:iCs/>
          <w:color w:val="000000"/>
          <w:lang w:eastAsia="fr-FR"/>
        </w:rPr>
        <w:t xml:space="preserve"> </w:t>
      </w:r>
      <w:r w:rsidRPr="00D57305">
        <w:rPr>
          <w:rFonts w:ascii="Arial" w:hAnsi="Arial" w:cs="Arial"/>
          <w:color w:val="000000"/>
          <w:lang w:eastAsia="fr-FR"/>
        </w:rPr>
        <w:t xml:space="preserve">leaves. The values are 93.29 </w:t>
      </w:r>
      <w:proofErr w:type="spellStart"/>
      <w:r w:rsidRPr="00D57305">
        <w:rPr>
          <w:rFonts w:ascii="Arial" w:hAnsi="Arial" w:cs="Arial"/>
          <w:color w:val="000000"/>
          <w:lang w:eastAsia="fr-FR"/>
        </w:rPr>
        <w:t>mgGAE</w:t>
      </w:r>
      <w:proofErr w:type="spellEnd"/>
      <w:r w:rsidRPr="00D57305">
        <w:rPr>
          <w:rFonts w:ascii="Arial" w:hAnsi="Arial" w:cs="Arial"/>
          <w:color w:val="000000"/>
          <w:lang w:eastAsia="fr-FR"/>
        </w:rPr>
        <w:t>/</w:t>
      </w:r>
      <w:proofErr w:type="spellStart"/>
      <w:r w:rsidRPr="00D57305">
        <w:rPr>
          <w:rFonts w:ascii="Arial" w:hAnsi="Arial" w:cs="Arial"/>
          <w:color w:val="000000"/>
          <w:lang w:eastAsia="fr-FR"/>
        </w:rPr>
        <w:t>gEx</w:t>
      </w:r>
      <w:proofErr w:type="spellEnd"/>
      <w:r w:rsidRPr="00D57305">
        <w:rPr>
          <w:rFonts w:ascii="Arial" w:hAnsi="Arial" w:cs="Arial"/>
          <w:color w:val="000000"/>
          <w:lang w:eastAsia="fr-FR"/>
        </w:rPr>
        <w:t xml:space="preserve"> for total phenols, 16.78 </w:t>
      </w:r>
      <w:proofErr w:type="spellStart"/>
      <w:r w:rsidRPr="00D57305">
        <w:rPr>
          <w:rFonts w:ascii="Arial" w:hAnsi="Arial" w:cs="Arial"/>
          <w:color w:val="000000"/>
          <w:lang w:eastAsia="fr-FR"/>
        </w:rPr>
        <w:t>mgQE</w:t>
      </w:r>
      <w:proofErr w:type="spellEnd"/>
      <w:r w:rsidRPr="00D57305">
        <w:rPr>
          <w:rFonts w:ascii="Arial" w:hAnsi="Arial" w:cs="Arial"/>
          <w:color w:val="000000"/>
          <w:lang w:eastAsia="fr-FR"/>
        </w:rPr>
        <w:t>/</w:t>
      </w:r>
      <w:proofErr w:type="spellStart"/>
      <w:r w:rsidRPr="00D57305">
        <w:rPr>
          <w:rFonts w:ascii="Arial" w:hAnsi="Arial" w:cs="Arial"/>
          <w:color w:val="000000"/>
          <w:lang w:eastAsia="fr-FR"/>
        </w:rPr>
        <w:t>gEx</w:t>
      </w:r>
      <w:proofErr w:type="spellEnd"/>
      <w:r w:rsidRPr="00D57305">
        <w:rPr>
          <w:rFonts w:ascii="Arial" w:hAnsi="Arial" w:cs="Arial"/>
          <w:color w:val="000000"/>
          <w:lang w:eastAsia="fr-FR"/>
        </w:rPr>
        <w:t xml:space="preserve"> for total flavonoids and 0.583 </w:t>
      </w:r>
    </w:p>
    <w:p w14:paraId="28732397" w14:textId="7D82305B" w:rsidR="00C848AA" w:rsidRPr="00D57305" w:rsidRDefault="00C848AA" w:rsidP="00380062">
      <w:pPr>
        <w:pStyle w:val="Paragraphedeliste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Arial" w:eastAsia="Times New Roman" w:hAnsi="Arial" w:cs="Arial"/>
          <w:color w:val="000000"/>
          <w:kern w:val="0"/>
          <w:sz w:val="18"/>
          <w:szCs w:val="20"/>
          <w:lang w:val="en-US" w:eastAsia="fr-FR"/>
        </w:rPr>
      </w:pPr>
      <w:proofErr w:type="spellStart"/>
      <w:r w:rsidRPr="00D57305">
        <w:rPr>
          <w:rFonts w:ascii="Arial" w:eastAsia="Times New Roman" w:hAnsi="Arial" w:cs="Arial"/>
          <w:color w:val="000000"/>
          <w:kern w:val="0"/>
          <w:sz w:val="20"/>
          <w:szCs w:val="20"/>
          <w:lang w:val="en-US" w:eastAsia="fr-FR"/>
        </w:rPr>
        <w:t>mgEL</w:t>
      </w:r>
      <w:proofErr w:type="spellEnd"/>
      <w:r w:rsidRPr="00D57305">
        <w:rPr>
          <w:rFonts w:ascii="Arial" w:eastAsia="Times New Roman" w:hAnsi="Arial" w:cs="Arial"/>
          <w:color w:val="000000"/>
          <w:kern w:val="0"/>
          <w:sz w:val="20"/>
          <w:szCs w:val="20"/>
          <w:lang w:val="en-US" w:eastAsia="fr-FR"/>
        </w:rPr>
        <w:t>/</w:t>
      </w:r>
      <w:proofErr w:type="spellStart"/>
      <w:r w:rsidRPr="00D57305">
        <w:rPr>
          <w:rFonts w:ascii="Arial" w:eastAsia="Times New Roman" w:hAnsi="Arial" w:cs="Arial"/>
          <w:color w:val="000000"/>
          <w:kern w:val="0"/>
          <w:sz w:val="20"/>
          <w:szCs w:val="20"/>
          <w:lang w:val="en-US" w:eastAsia="fr-FR"/>
        </w:rPr>
        <w:t>gEx</w:t>
      </w:r>
      <w:proofErr w:type="spellEnd"/>
      <w:r w:rsidRPr="00D57305">
        <w:rPr>
          <w:rFonts w:ascii="Arial" w:eastAsia="Times New Roman" w:hAnsi="Arial" w:cs="Arial"/>
          <w:color w:val="000000"/>
          <w:kern w:val="0"/>
          <w:sz w:val="20"/>
          <w:szCs w:val="20"/>
          <w:lang w:val="en-US" w:eastAsia="fr-FR"/>
        </w:rPr>
        <w:t xml:space="preserve"> for condensed tannins.</w:t>
      </w:r>
      <w:r w:rsidR="00112B10" w:rsidRPr="00D57305">
        <w:rPr>
          <w:rFonts w:ascii="Arial" w:eastAsia="Times New Roman" w:hAnsi="Arial" w:cs="Arial"/>
          <w:color w:val="000000"/>
          <w:kern w:val="0"/>
          <w:sz w:val="20"/>
          <w:szCs w:val="20"/>
          <w:lang w:val="en-US" w:eastAsia="fr-FR"/>
        </w:rPr>
        <w:t xml:space="preserve"> </w:t>
      </w:r>
      <w:r w:rsidR="00CF5B56" w:rsidRPr="00D57305">
        <w:rPr>
          <w:rFonts w:ascii="Arial" w:hAnsi="Arial" w:cs="Arial"/>
          <w:sz w:val="20"/>
          <w:lang w:val="en-US"/>
        </w:rPr>
        <w:t xml:space="preserve">The phenolic compound contents in the leaves of </w:t>
      </w:r>
      <w:r w:rsidR="00CF5B56" w:rsidRPr="00D57305">
        <w:rPr>
          <w:rStyle w:val="Emphasis"/>
          <w:rFonts w:ascii="Arial" w:hAnsi="Arial" w:cs="Arial"/>
          <w:sz w:val="20"/>
          <w:lang w:val="en-US"/>
        </w:rPr>
        <w:t xml:space="preserve">Combretum </w:t>
      </w:r>
      <w:proofErr w:type="spellStart"/>
      <w:r w:rsidR="00CF5B56" w:rsidRPr="00D57305">
        <w:rPr>
          <w:rStyle w:val="Emphasis"/>
          <w:rFonts w:ascii="Arial" w:hAnsi="Arial" w:cs="Arial"/>
          <w:sz w:val="20"/>
          <w:lang w:val="en-US"/>
        </w:rPr>
        <w:t>glutinosum</w:t>
      </w:r>
      <w:proofErr w:type="spellEnd"/>
      <w:r w:rsidR="00CF5B56" w:rsidRPr="00D57305">
        <w:rPr>
          <w:rFonts w:ascii="Arial" w:hAnsi="Arial" w:cs="Arial"/>
          <w:sz w:val="20"/>
          <w:lang w:val="en-US"/>
        </w:rPr>
        <w:t xml:space="preserve"> from Senegal are higher, with a total phenol content of 374.5 mg GAE/g and a flavonoid content of 134.94 mg QE/g</w:t>
      </w:r>
      <w:r w:rsidR="00CF5B56" w:rsidRPr="00D57305">
        <w:rPr>
          <w:rFonts w:ascii="Arial" w:eastAsia="Times New Roman" w:hAnsi="Arial" w:cs="Arial"/>
          <w:color w:val="000000"/>
          <w:kern w:val="0"/>
          <w:sz w:val="18"/>
          <w:szCs w:val="20"/>
          <w:lang w:val="en-US" w:eastAsia="fr-FR"/>
        </w:rPr>
        <w:t xml:space="preserve"> </w:t>
      </w:r>
      <w:r w:rsidR="00CF5B56" w:rsidRPr="00D57305">
        <w:rPr>
          <w:rFonts w:ascii="Arial" w:eastAsia="Times New Roman" w:hAnsi="Arial" w:cs="Arial"/>
          <w:color w:val="000000"/>
          <w:kern w:val="0"/>
          <w:sz w:val="20"/>
          <w:szCs w:val="20"/>
          <w:lang w:val="en-US" w:eastAsia="fr-FR"/>
        </w:rPr>
        <w:t>(</w:t>
      </w:r>
      <w:r w:rsidR="00CF5B56" w:rsidRPr="00D57305">
        <w:rPr>
          <w:rFonts w:ascii="Arial" w:hAnsi="Arial" w:cs="Arial"/>
          <w:kern w:val="0"/>
          <w:sz w:val="20"/>
          <w:lang w:val="en-US"/>
        </w:rPr>
        <w:t xml:space="preserve">Ousmane </w:t>
      </w:r>
      <w:r w:rsidR="00CF5B56" w:rsidRPr="00D57305">
        <w:rPr>
          <w:rFonts w:ascii="Arial" w:hAnsi="Arial" w:cs="Arial"/>
          <w:i/>
          <w:kern w:val="0"/>
          <w:sz w:val="20"/>
          <w:lang w:val="en-US"/>
        </w:rPr>
        <w:t>et al</w:t>
      </w:r>
      <w:r w:rsidR="00CF5B56" w:rsidRPr="00D57305">
        <w:rPr>
          <w:rFonts w:ascii="Arial" w:hAnsi="Arial" w:cs="Arial"/>
          <w:kern w:val="0"/>
          <w:sz w:val="20"/>
          <w:lang w:val="en-US"/>
        </w:rPr>
        <w:t>., 2017)</w:t>
      </w:r>
      <w:r w:rsidR="0023357B" w:rsidRPr="00D57305">
        <w:rPr>
          <w:rFonts w:ascii="Arial" w:hAnsi="Arial" w:cs="Arial"/>
          <w:kern w:val="0"/>
          <w:sz w:val="20"/>
          <w:lang w:val="en-US"/>
        </w:rPr>
        <w:t xml:space="preserve">. The variation in secondary metabolites observed in the leaves of </w:t>
      </w:r>
      <w:r w:rsidR="0023357B" w:rsidRPr="00D57305">
        <w:rPr>
          <w:rFonts w:ascii="Arial" w:hAnsi="Arial" w:cs="Arial"/>
          <w:i/>
          <w:kern w:val="0"/>
          <w:sz w:val="20"/>
          <w:lang w:val="en-US"/>
        </w:rPr>
        <w:t xml:space="preserve">Combretum </w:t>
      </w:r>
      <w:proofErr w:type="spellStart"/>
      <w:r w:rsidR="0023357B" w:rsidRPr="00D57305">
        <w:rPr>
          <w:rFonts w:ascii="Arial" w:hAnsi="Arial" w:cs="Arial"/>
          <w:i/>
          <w:kern w:val="0"/>
          <w:sz w:val="20"/>
          <w:lang w:val="en-US"/>
        </w:rPr>
        <w:t>glutinosum</w:t>
      </w:r>
      <w:proofErr w:type="spellEnd"/>
      <w:r w:rsidR="0023357B" w:rsidRPr="00D57305">
        <w:rPr>
          <w:rFonts w:ascii="Arial" w:hAnsi="Arial" w:cs="Arial"/>
          <w:kern w:val="0"/>
          <w:sz w:val="20"/>
          <w:lang w:val="en-US"/>
        </w:rPr>
        <w:t xml:space="preserve"> compared to previous studies could be linked to the harvesting period, soil characteristics, or climatic factors (Daddona </w:t>
      </w:r>
      <w:r w:rsidR="0023357B" w:rsidRPr="00D57305">
        <w:rPr>
          <w:rFonts w:ascii="Arial" w:hAnsi="Arial" w:cs="Arial"/>
          <w:i/>
          <w:kern w:val="0"/>
          <w:sz w:val="20"/>
          <w:lang w:val="en-US"/>
        </w:rPr>
        <w:t>et al</w:t>
      </w:r>
      <w:r w:rsidR="0023357B" w:rsidRPr="00D57305">
        <w:rPr>
          <w:rFonts w:ascii="Arial" w:hAnsi="Arial" w:cs="Arial"/>
          <w:kern w:val="0"/>
          <w:sz w:val="20"/>
          <w:lang w:val="en-US"/>
        </w:rPr>
        <w:t xml:space="preserve">., 1976; </w:t>
      </w:r>
      <w:proofErr w:type="spellStart"/>
      <w:r w:rsidR="0023357B" w:rsidRPr="00D57305">
        <w:rPr>
          <w:rFonts w:ascii="Arial" w:hAnsi="Arial" w:cs="Arial"/>
          <w:kern w:val="0"/>
          <w:sz w:val="20"/>
          <w:lang w:val="en-US"/>
        </w:rPr>
        <w:t>Manolaraki</w:t>
      </w:r>
      <w:proofErr w:type="spellEnd"/>
      <w:r w:rsidR="0023357B" w:rsidRPr="00D57305">
        <w:rPr>
          <w:rFonts w:ascii="Arial" w:hAnsi="Arial" w:cs="Arial"/>
          <w:kern w:val="0"/>
          <w:sz w:val="20"/>
          <w:lang w:val="en-US"/>
        </w:rPr>
        <w:t>, 2011).</w:t>
      </w:r>
    </w:p>
    <w:p w14:paraId="0CC19810" w14:textId="396A8DD3" w:rsidR="00D8296D" w:rsidRPr="00D57305" w:rsidRDefault="00D8296D" w:rsidP="00C848AA">
      <w:pPr>
        <w:pStyle w:val="Paragraphedeliste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Fonts w:ascii="Arial" w:eastAsia="Times New Roman" w:hAnsi="Arial" w:cs="Arial"/>
          <w:color w:val="000000"/>
          <w:kern w:val="0"/>
          <w:sz w:val="20"/>
          <w:szCs w:val="20"/>
          <w:lang w:val="en-US" w:eastAsia="fr-FR"/>
        </w:rPr>
      </w:pPr>
      <w:r>
        <w:rPr>
          <w:rFonts w:ascii="Arial" w:eastAsia="Times New Roman" w:hAnsi="Arial" w:cs="Arial"/>
          <w:b/>
          <w:bCs/>
          <w:color w:val="000000"/>
          <w:kern w:val="0"/>
          <w:sz w:val="20"/>
          <w:szCs w:val="20"/>
          <w:lang w:val="en-US" w:eastAsia="fr-FR"/>
        </w:rPr>
        <w:t xml:space="preserve">                         </w:t>
      </w:r>
      <w:r w:rsidRPr="00D8296D">
        <w:rPr>
          <w:rFonts w:ascii="Arial" w:eastAsia="Times New Roman" w:hAnsi="Arial" w:cs="Arial"/>
          <w:b/>
          <w:bCs/>
          <w:color w:val="000000"/>
          <w:kern w:val="0"/>
          <w:sz w:val="20"/>
          <w:szCs w:val="20"/>
          <w:lang w:val="en-US" w:eastAsia="fr-FR"/>
        </w:rPr>
        <w:t>Table 3:</w:t>
      </w:r>
      <w:r w:rsidRPr="00D8296D">
        <w:rPr>
          <w:rFonts w:ascii="Arial" w:eastAsia="Times New Roman" w:hAnsi="Arial" w:cs="Arial"/>
          <w:color w:val="000000"/>
          <w:kern w:val="0"/>
          <w:sz w:val="20"/>
          <w:szCs w:val="20"/>
          <w:lang w:val="en-US" w:eastAsia="fr-FR"/>
        </w:rPr>
        <w:t xml:space="preserve"> Secondary metabolite content of </w:t>
      </w:r>
      <w:r w:rsidRPr="00D8296D">
        <w:rPr>
          <w:rFonts w:ascii="Arial" w:eastAsia="Times New Roman" w:hAnsi="Arial" w:cs="Arial"/>
          <w:i/>
          <w:iCs/>
          <w:color w:val="000000"/>
          <w:kern w:val="0"/>
          <w:sz w:val="20"/>
          <w:szCs w:val="20"/>
          <w:lang w:val="en-US" w:eastAsia="fr-FR"/>
        </w:rPr>
        <w:t xml:space="preserve">Combretum </w:t>
      </w:r>
      <w:proofErr w:type="spellStart"/>
      <w:r w:rsidRPr="00D8296D">
        <w:rPr>
          <w:rFonts w:ascii="Arial" w:eastAsia="Times New Roman" w:hAnsi="Arial" w:cs="Arial"/>
          <w:i/>
          <w:iCs/>
          <w:color w:val="000000"/>
          <w:kern w:val="0"/>
          <w:sz w:val="20"/>
          <w:szCs w:val="20"/>
          <w:lang w:val="en-US" w:eastAsia="fr-FR"/>
        </w:rPr>
        <w:t>glutinosum</w:t>
      </w:r>
      <w:proofErr w:type="spellEnd"/>
      <w:r w:rsidRPr="00D8296D">
        <w:rPr>
          <w:rFonts w:ascii="Arial" w:eastAsia="Times New Roman" w:hAnsi="Arial" w:cs="Arial"/>
          <w:color w:val="000000"/>
          <w:kern w:val="0"/>
          <w:sz w:val="20"/>
          <w:szCs w:val="20"/>
          <w:lang w:val="en-US" w:eastAsia="fr-FR"/>
        </w:rPr>
        <w:t xml:space="preserve"> leaves</w:t>
      </w:r>
    </w:p>
    <w:tbl>
      <w:tblPr>
        <w:tblStyle w:val="TableGrid"/>
        <w:tblW w:w="0" w:type="auto"/>
        <w:tblInd w:w="959" w:type="dxa"/>
        <w:tblLook w:val="04A0" w:firstRow="1" w:lastRow="0" w:firstColumn="1" w:lastColumn="0" w:noHBand="0" w:noVBand="1"/>
      </w:tblPr>
      <w:tblGrid>
        <w:gridCol w:w="1776"/>
        <w:gridCol w:w="2618"/>
        <w:gridCol w:w="1843"/>
        <w:gridCol w:w="1417"/>
      </w:tblGrid>
      <w:tr w:rsidR="003C5AC7" w14:paraId="5F4E168E" w14:textId="77777777" w:rsidTr="003C5AC7">
        <w:trPr>
          <w:trHeight w:val="396"/>
        </w:trPr>
        <w:tc>
          <w:tcPr>
            <w:tcW w:w="1776" w:type="dxa"/>
            <w:vMerge w:val="restart"/>
          </w:tcPr>
          <w:p w14:paraId="4245578F" w14:textId="77D79F0E" w:rsidR="00DB08D1" w:rsidRPr="00D8296D" w:rsidRDefault="00D8296D" w:rsidP="00DB08D1">
            <w:pPr>
              <w:rPr>
                <w:rFonts w:ascii="Arial" w:hAnsi="Arial" w:cs="Arial"/>
                <w:sz w:val="20"/>
                <w:szCs w:val="20"/>
                <w:lang w:val="fr-FR" w:eastAsia="fr-FR"/>
              </w:rPr>
            </w:pPr>
            <w:r w:rsidRPr="00D8296D">
              <w:rPr>
                <w:rFonts w:ascii="Arial" w:eastAsia="Times New Roman" w:hAnsi="Arial" w:cs="Arial"/>
                <w:bCs/>
                <w:color w:val="000000"/>
                <w:sz w:val="20"/>
                <w:szCs w:val="20"/>
                <w:lang w:eastAsia="fr-FR"/>
              </w:rPr>
              <w:t>Hydroethanolic</w:t>
            </w:r>
            <w:r w:rsidR="00DB08D1" w:rsidRPr="00D8296D">
              <w:rPr>
                <w:rFonts w:ascii="Arial" w:hAnsi="Arial" w:cs="Arial"/>
                <w:bCs/>
                <w:color w:val="000000"/>
                <w:sz w:val="20"/>
                <w:szCs w:val="20"/>
                <w:lang w:val="fr-FR" w:eastAsia="fr-FR"/>
              </w:rPr>
              <w:t xml:space="preserve"> </w:t>
            </w:r>
            <w:proofErr w:type="spellStart"/>
            <w:r w:rsidR="00DB08D1">
              <w:rPr>
                <w:rFonts w:ascii="Arial" w:hAnsi="Arial" w:cs="Arial"/>
                <w:bCs/>
                <w:color w:val="000000"/>
                <w:sz w:val="20"/>
                <w:szCs w:val="20"/>
                <w:lang w:val="fr-FR" w:eastAsia="fr-FR"/>
              </w:rPr>
              <w:t>e</w:t>
            </w:r>
            <w:r w:rsidR="00DB08D1" w:rsidRPr="00D8296D">
              <w:rPr>
                <w:rFonts w:ascii="Arial" w:hAnsi="Arial" w:cs="Arial"/>
                <w:bCs/>
                <w:color w:val="000000"/>
                <w:sz w:val="20"/>
                <w:szCs w:val="20"/>
                <w:lang w:val="fr-FR" w:eastAsia="fr-FR"/>
              </w:rPr>
              <w:t>xtract</w:t>
            </w:r>
            <w:proofErr w:type="spellEnd"/>
            <w:r w:rsidR="00DB08D1" w:rsidRPr="00D8296D">
              <w:rPr>
                <w:rFonts w:ascii="Arial" w:hAnsi="Arial" w:cs="Arial"/>
                <w:bCs/>
                <w:color w:val="000000"/>
                <w:sz w:val="20"/>
                <w:szCs w:val="20"/>
                <w:lang w:val="fr-FR" w:eastAsia="fr-FR"/>
              </w:rPr>
              <w:t xml:space="preserve"> </w:t>
            </w:r>
          </w:p>
          <w:p w14:paraId="3F52014F" w14:textId="52314156" w:rsidR="003C5AC7" w:rsidRDefault="003C5AC7" w:rsidP="00D8296D">
            <w:pPr>
              <w:pStyle w:val="Paragraphedeliste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Style w:val="Policepardfaut1"/>
                <w:rFonts w:ascii="Arial" w:hAnsi="Arial" w:cs="Arial"/>
                <w:sz w:val="20"/>
                <w:szCs w:val="20"/>
                <w:lang w:val="en-US"/>
              </w:rPr>
            </w:pPr>
          </w:p>
        </w:tc>
        <w:tc>
          <w:tcPr>
            <w:tcW w:w="2618" w:type="dxa"/>
          </w:tcPr>
          <w:p w14:paraId="15BE2784" w14:textId="77777777" w:rsidR="003C5AC7" w:rsidRPr="00D57305" w:rsidRDefault="003C5AC7" w:rsidP="003C5AC7">
            <w:pPr>
              <w:pStyle w:val="Paragraphedeliste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Arial" w:hAnsi="Arial" w:cs="Arial"/>
                <w:bCs/>
                <w:color w:val="000000"/>
                <w:sz w:val="20"/>
                <w:szCs w:val="20"/>
                <w:lang w:val="en-US"/>
              </w:rPr>
            </w:pPr>
            <w:r w:rsidRPr="00D57305">
              <w:rPr>
                <w:rFonts w:ascii="Arial" w:hAnsi="Arial" w:cs="Arial"/>
                <w:bCs/>
                <w:color w:val="000000"/>
                <w:sz w:val="20"/>
                <w:szCs w:val="20"/>
                <w:lang w:val="en-US"/>
              </w:rPr>
              <w:t xml:space="preserve">Total phenols </w:t>
            </w:r>
          </w:p>
          <w:p w14:paraId="48090466" w14:textId="3AFEA5AE" w:rsidR="003C5AC7" w:rsidRPr="003C5AC7" w:rsidRDefault="003C5AC7" w:rsidP="003C5AC7">
            <w:pPr>
              <w:pStyle w:val="Paragraphedeliste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Style w:val="Policepardfaut1"/>
                <w:rFonts w:ascii="Arial" w:hAnsi="Arial" w:cs="Arial"/>
                <w:sz w:val="20"/>
                <w:szCs w:val="20"/>
                <w:lang w:val="en-US"/>
              </w:rPr>
            </w:pPr>
            <w:r w:rsidRPr="00D57305">
              <w:rPr>
                <w:rFonts w:ascii="Arial" w:hAnsi="Arial" w:cs="Arial"/>
                <w:bCs/>
                <w:color w:val="000000"/>
                <w:sz w:val="20"/>
                <w:szCs w:val="20"/>
                <w:lang w:val="en-US"/>
              </w:rPr>
              <w:t>mg GAE/</w:t>
            </w:r>
            <w:proofErr w:type="spellStart"/>
            <w:r w:rsidRPr="00D57305">
              <w:rPr>
                <w:rFonts w:ascii="Arial" w:hAnsi="Arial" w:cs="Arial"/>
                <w:bCs/>
                <w:color w:val="000000"/>
                <w:sz w:val="20"/>
                <w:szCs w:val="20"/>
                <w:lang w:val="en-US"/>
              </w:rPr>
              <w:t>gEx</w:t>
            </w:r>
            <w:proofErr w:type="spellEnd"/>
          </w:p>
        </w:tc>
        <w:tc>
          <w:tcPr>
            <w:tcW w:w="1843" w:type="dxa"/>
          </w:tcPr>
          <w:p w14:paraId="31BD1AD5" w14:textId="77777777" w:rsidR="003C5AC7" w:rsidRDefault="003C5AC7" w:rsidP="003C5AC7">
            <w:pPr>
              <w:pStyle w:val="Paragraphedeliste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Arial" w:hAnsi="Arial" w:cs="Arial"/>
                <w:sz w:val="20"/>
                <w:szCs w:val="20"/>
                <w:lang w:eastAsia="fr-FR"/>
              </w:rPr>
            </w:pPr>
            <w:r w:rsidRPr="003C5AC7">
              <w:rPr>
                <w:rFonts w:ascii="Arial" w:hAnsi="Arial" w:cs="Arial"/>
                <w:sz w:val="20"/>
                <w:szCs w:val="20"/>
                <w:lang w:eastAsia="fr-FR"/>
              </w:rPr>
              <w:t xml:space="preserve">Total </w:t>
            </w:r>
            <w:proofErr w:type="spellStart"/>
            <w:r w:rsidRPr="003C5AC7">
              <w:rPr>
                <w:rFonts w:ascii="Arial" w:hAnsi="Arial" w:cs="Arial"/>
                <w:sz w:val="20"/>
                <w:szCs w:val="20"/>
                <w:lang w:eastAsia="fr-FR"/>
              </w:rPr>
              <w:t>flavonoïd</w:t>
            </w:r>
            <w:proofErr w:type="spellEnd"/>
          </w:p>
          <w:p w14:paraId="1CFA8896" w14:textId="3EBB2037" w:rsidR="003C5AC7" w:rsidRPr="003C5AC7" w:rsidRDefault="003C5AC7" w:rsidP="003C5AC7">
            <w:pPr>
              <w:pStyle w:val="Paragraphedeliste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Style w:val="Policepardfaut1"/>
                <w:rFonts w:ascii="Arial" w:hAnsi="Arial" w:cs="Arial"/>
                <w:sz w:val="20"/>
                <w:szCs w:val="20"/>
                <w:lang w:val="en-US"/>
              </w:rPr>
            </w:pPr>
            <w:r w:rsidRPr="003C5AC7">
              <w:rPr>
                <w:rFonts w:ascii="Arial" w:hAnsi="Arial" w:cs="Arial"/>
                <w:sz w:val="20"/>
                <w:szCs w:val="20"/>
                <w:lang w:eastAsia="fr-FR"/>
              </w:rPr>
              <w:t>(mg EQ/</w:t>
            </w:r>
            <w:proofErr w:type="spellStart"/>
            <w:r w:rsidRPr="003C5AC7">
              <w:rPr>
                <w:rFonts w:ascii="Arial" w:hAnsi="Arial" w:cs="Arial"/>
                <w:sz w:val="20"/>
                <w:szCs w:val="20"/>
                <w:lang w:eastAsia="fr-FR"/>
              </w:rPr>
              <w:t>gEx</w:t>
            </w:r>
            <w:proofErr w:type="spellEnd"/>
            <w:r w:rsidRPr="003C5AC7">
              <w:rPr>
                <w:rFonts w:ascii="Arial" w:hAnsi="Arial" w:cs="Arial"/>
                <w:sz w:val="20"/>
                <w:szCs w:val="20"/>
                <w:lang w:eastAsia="fr-FR"/>
              </w:rPr>
              <w:t>)</w:t>
            </w:r>
          </w:p>
        </w:tc>
        <w:tc>
          <w:tcPr>
            <w:tcW w:w="1417" w:type="dxa"/>
          </w:tcPr>
          <w:p w14:paraId="6484C1CC" w14:textId="77777777" w:rsidR="003C5AC7" w:rsidRDefault="003C5AC7" w:rsidP="003C5AC7">
            <w:pPr>
              <w:pStyle w:val="Paragraphedeliste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Arial" w:hAnsi="Arial" w:cs="Arial"/>
                <w:sz w:val="20"/>
                <w:lang w:eastAsia="fr-FR"/>
              </w:rPr>
            </w:pPr>
            <w:r>
              <w:rPr>
                <w:rFonts w:ascii="Arial" w:hAnsi="Arial" w:cs="Arial"/>
                <w:sz w:val="20"/>
                <w:lang w:eastAsia="fr-FR"/>
              </w:rPr>
              <w:t>total</w:t>
            </w:r>
            <w:r w:rsidRPr="003C5AC7">
              <w:rPr>
                <w:rFonts w:ascii="Arial" w:hAnsi="Arial" w:cs="Arial"/>
                <w:sz w:val="20"/>
                <w:lang w:eastAsia="fr-FR"/>
              </w:rPr>
              <w:t xml:space="preserve"> tannin </w:t>
            </w:r>
          </w:p>
          <w:p w14:paraId="52569990" w14:textId="540B9370" w:rsidR="003C5AC7" w:rsidRDefault="003C5AC7" w:rsidP="003C5AC7">
            <w:pPr>
              <w:pStyle w:val="Paragraphedeliste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Style w:val="Policepardfaut1"/>
                <w:rFonts w:ascii="Arial" w:hAnsi="Arial" w:cs="Arial"/>
                <w:sz w:val="20"/>
                <w:szCs w:val="20"/>
                <w:lang w:val="en-US"/>
              </w:rPr>
            </w:pPr>
            <w:r w:rsidRPr="003C5AC7">
              <w:rPr>
                <w:rFonts w:ascii="Arial" w:hAnsi="Arial" w:cs="Arial"/>
                <w:sz w:val="20"/>
                <w:lang w:eastAsia="fr-FR"/>
              </w:rPr>
              <w:t>(mg EL/g Ex)</w:t>
            </w:r>
          </w:p>
        </w:tc>
      </w:tr>
      <w:tr w:rsidR="00D8296D" w14:paraId="2DE014C0" w14:textId="77777777" w:rsidTr="003C5AC7">
        <w:tc>
          <w:tcPr>
            <w:tcW w:w="1776" w:type="dxa"/>
            <w:vMerge/>
          </w:tcPr>
          <w:p w14:paraId="51C43F58" w14:textId="77777777" w:rsidR="00D8296D" w:rsidRDefault="00D8296D" w:rsidP="00C848AA">
            <w:pPr>
              <w:pStyle w:val="Paragraphedeliste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Style w:val="Policepardfaut1"/>
                <w:rFonts w:ascii="Arial" w:hAnsi="Arial" w:cs="Arial"/>
                <w:sz w:val="20"/>
                <w:szCs w:val="20"/>
                <w:lang w:val="en-US"/>
              </w:rPr>
            </w:pPr>
          </w:p>
        </w:tc>
        <w:tc>
          <w:tcPr>
            <w:tcW w:w="2618" w:type="dxa"/>
          </w:tcPr>
          <w:p w14:paraId="70BEF32D" w14:textId="668B58EA" w:rsidR="00D8296D" w:rsidRDefault="00D8296D" w:rsidP="00C848AA">
            <w:pPr>
              <w:pStyle w:val="Paragraphedeliste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Style w:val="Policepardfaut1"/>
                <w:rFonts w:ascii="Arial" w:hAnsi="Arial" w:cs="Arial"/>
                <w:sz w:val="20"/>
                <w:szCs w:val="20"/>
                <w:lang w:val="en-US"/>
              </w:rPr>
            </w:pPr>
            <w:r w:rsidRPr="002C780D">
              <w:rPr>
                <w:rFonts w:ascii="Arial" w:hAnsi="Arial" w:cs="Arial"/>
              </w:rPr>
              <w:t>93.29</w:t>
            </w:r>
          </w:p>
        </w:tc>
        <w:tc>
          <w:tcPr>
            <w:tcW w:w="1843" w:type="dxa"/>
          </w:tcPr>
          <w:p w14:paraId="6883E7E0" w14:textId="139B6B5D" w:rsidR="00D8296D" w:rsidRDefault="00D8296D" w:rsidP="00C848AA">
            <w:pPr>
              <w:pStyle w:val="Paragraphedeliste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Style w:val="Policepardfaut1"/>
                <w:rFonts w:ascii="Arial" w:hAnsi="Arial" w:cs="Arial"/>
                <w:sz w:val="20"/>
                <w:szCs w:val="20"/>
                <w:lang w:val="en-US"/>
              </w:rPr>
            </w:pPr>
            <w:r w:rsidRPr="002C780D">
              <w:rPr>
                <w:rFonts w:ascii="Arial" w:hAnsi="Arial" w:cs="Arial"/>
              </w:rPr>
              <w:t>16.78</w:t>
            </w:r>
          </w:p>
        </w:tc>
        <w:tc>
          <w:tcPr>
            <w:tcW w:w="1417" w:type="dxa"/>
          </w:tcPr>
          <w:p w14:paraId="2763772F" w14:textId="68F3D715" w:rsidR="00D8296D" w:rsidRDefault="00D8296D" w:rsidP="00C848AA">
            <w:pPr>
              <w:pStyle w:val="Paragraphedeliste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rStyle w:val="Policepardfaut1"/>
                <w:rFonts w:ascii="Arial" w:hAnsi="Arial" w:cs="Arial"/>
                <w:sz w:val="20"/>
                <w:szCs w:val="20"/>
                <w:lang w:val="en-US"/>
              </w:rPr>
            </w:pPr>
            <w:r w:rsidRPr="002C780D">
              <w:rPr>
                <w:rFonts w:ascii="Arial" w:hAnsi="Arial" w:cs="Arial"/>
              </w:rPr>
              <w:t>0.583</w:t>
            </w:r>
          </w:p>
        </w:tc>
      </w:tr>
    </w:tbl>
    <w:p w14:paraId="44B591A2" w14:textId="1A9F9FD6" w:rsidR="002C780D" w:rsidRPr="00C848AA" w:rsidRDefault="00D8296D" w:rsidP="00D8296D">
      <w:pPr>
        <w:pStyle w:val="Paragraphedeliste1"/>
        <w:tabs>
          <w:tab w:val="left" w:pos="1633"/>
        </w:tabs>
        <w:spacing w:after="0" w:line="360" w:lineRule="auto"/>
        <w:ind w:left="0"/>
        <w:jc w:val="both"/>
        <w:rPr>
          <w:rFonts w:ascii="Arial" w:hAnsi="Arial" w:cs="Arial"/>
          <w:sz w:val="20"/>
          <w:szCs w:val="20"/>
          <w:lang w:val="en-US"/>
        </w:rPr>
      </w:pPr>
      <w:r>
        <w:rPr>
          <w:rStyle w:val="Policepardfaut1"/>
          <w:rFonts w:ascii="Arial" w:hAnsi="Arial" w:cs="Arial"/>
          <w:sz w:val="20"/>
          <w:szCs w:val="20"/>
          <w:lang w:val="en-US"/>
        </w:rPr>
        <w:tab/>
      </w:r>
      <w:r w:rsidR="002C780D" w:rsidRPr="002C780D">
        <w:rPr>
          <w:rStyle w:val="Policepardfaut1"/>
          <w:rFonts w:ascii="Arial" w:hAnsi="Arial" w:cs="Arial"/>
          <w:sz w:val="20"/>
          <w:szCs w:val="20"/>
          <w:lang w:val="en-US"/>
        </w:rPr>
        <w:t xml:space="preserve">     </w:t>
      </w:r>
    </w:p>
    <w:p w14:paraId="0678AEFA" w14:textId="1D2B08EE" w:rsidR="00616E32" w:rsidRPr="00616E32" w:rsidRDefault="00616E32" w:rsidP="00616E32">
      <w:pPr>
        <w:pStyle w:val="Paragraphedeliste1"/>
        <w:numPr>
          <w:ilvl w:val="1"/>
          <w:numId w:val="31"/>
        </w:numPr>
        <w:spacing w:line="240" w:lineRule="auto"/>
        <w:rPr>
          <w:rFonts w:ascii="Arial" w:hAnsi="Arial" w:cs="Arial"/>
          <w:b/>
          <w:bCs/>
        </w:rPr>
      </w:pPr>
      <w:r w:rsidRPr="00616E32">
        <w:rPr>
          <w:rFonts w:ascii="Arial" w:hAnsi="Arial" w:cs="Arial"/>
          <w:b/>
          <w:bCs/>
        </w:rPr>
        <w:t>DPPH</w:t>
      </w:r>
    </w:p>
    <w:p w14:paraId="15270941" w14:textId="5014A5DF" w:rsidR="00616E32" w:rsidRPr="000F53FD" w:rsidRDefault="00616E32" w:rsidP="00380062">
      <w:pPr>
        <w:jc w:val="both"/>
        <w:rPr>
          <w:rFonts w:ascii="Arial" w:hAnsi="Arial" w:cs="Arial"/>
        </w:rPr>
      </w:pPr>
      <w:r>
        <w:t xml:space="preserve">    </w:t>
      </w:r>
      <w:r w:rsidRPr="000F53FD">
        <w:rPr>
          <w:rStyle w:val="Policepardfaut1"/>
          <w:rFonts w:ascii="Arial" w:hAnsi="Arial" w:cs="Arial"/>
        </w:rPr>
        <w:t xml:space="preserve">The curve of percentage trapping of DPPH radical, function of concentrations of hydroethanolic extract of </w:t>
      </w:r>
      <w:r w:rsidR="00175FF1" w:rsidRPr="000F53FD">
        <w:rPr>
          <w:rStyle w:val="Policepardfaut1"/>
          <w:rFonts w:ascii="Arial" w:hAnsi="Arial" w:cs="Arial"/>
          <w:i/>
          <w:iCs/>
        </w:rPr>
        <w:t>Combretum</w:t>
      </w:r>
      <w:r w:rsidRPr="000F53FD">
        <w:rPr>
          <w:rStyle w:val="Policepardfaut1"/>
          <w:rFonts w:ascii="Arial" w:hAnsi="Arial" w:cs="Arial"/>
          <w:i/>
          <w:iCs/>
        </w:rPr>
        <w:t xml:space="preserve"> </w:t>
      </w:r>
      <w:proofErr w:type="spellStart"/>
      <w:r w:rsidRPr="000F53FD">
        <w:rPr>
          <w:rStyle w:val="Policepardfaut1"/>
          <w:rFonts w:ascii="Arial" w:hAnsi="Arial" w:cs="Arial"/>
          <w:i/>
          <w:iCs/>
        </w:rPr>
        <w:t>glutinosum</w:t>
      </w:r>
      <w:proofErr w:type="spellEnd"/>
      <w:r w:rsidRPr="000F53FD">
        <w:rPr>
          <w:rStyle w:val="Policepardfaut1"/>
          <w:rFonts w:ascii="Arial" w:hAnsi="Arial" w:cs="Arial"/>
        </w:rPr>
        <w:t xml:space="preserve"> leaves is presented in Figure 1. We note a progressive increasement in the trapping rate with increasement in the concentration of </w:t>
      </w:r>
      <w:r w:rsidR="00175FF1" w:rsidRPr="000F53FD">
        <w:rPr>
          <w:rStyle w:val="Policepardfaut1"/>
          <w:rFonts w:ascii="Arial" w:hAnsi="Arial" w:cs="Arial"/>
          <w:i/>
          <w:iCs/>
        </w:rPr>
        <w:t xml:space="preserve">Combretum </w:t>
      </w:r>
      <w:proofErr w:type="spellStart"/>
      <w:r w:rsidRPr="000F53FD">
        <w:rPr>
          <w:rStyle w:val="Policepardfaut1"/>
          <w:rFonts w:ascii="Arial" w:hAnsi="Arial" w:cs="Arial"/>
          <w:i/>
          <w:iCs/>
        </w:rPr>
        <w:t>glutinosum</w:t>
      </w:r>
      <w:proofErr w:type="spellEnd"/>
      <w:r w:rsidRPr="000F53FD">
        <w:rPr>
          <w:rStyle w:val="Policepardfaut1"/>
          <w:rFonts w:ascii="Arial" w:hAnsi="Arial" w:cs="Arial"/>
          <w:i/>
          <w:iCs/>
        </w:rPr>
        <w:t xml:space="preserve"> </w:t>
      </w:r>
      <w:r w:rsidRPr="000F53FD">
        <w:rPr>
          <w:rStyle w:val="Policepardfaut1"/>
          <w:rFonts w:ascii="Arial" w:hAnsi="Arial" w:cs="Arial"/>
        </w:rPr>
        <w:t xml:space="preserve">extract. Determined using trapping percentage curve, concentration of hydroethanolic extract of </w:t>
      </w:r>
      <w:r w:rsidRPr="000F53FD">
        <w:rPr>
          <w:rStyle w:val="Policepardfaut1"/>
          <w:rFonts w:ascii="Arial" w:hAnsi="Arial" w:cs="Arial"/>
          <w:i/>
          <w:iCs/>
        </w:rPr>
        <w:t xml:space="preserve">C. </w:t>
      </w:r>
      <w:proofErr w:type="spellStart"/>
      <w:r w:rsidRPr="000F53FD">
        <w:rPr>
          <w:rStyle w:val="Policepardfaut1"/>
          <w:rFonts w:ascii="Arial" w:hAnsi="Arial" w:cs="Arial"/>
          <w:i/>
          <w:iCs/>
        </w:rPr>
        <w:t>glutinosum</w:t>
      </w:r>
      <w:proofErr w:type="spellEnd"/>
      <w:r w:rsidRPr="000F53FD">
        <w:rPr>
          <w:rStyle w:val="Policepardfaut1"/>
          <w:rFonts w:ascii="Arial" w:hAnsi="Arial" w:cs="Arial"/>
        </w:rPr>
        <w:t xml:space="preserve"> making it possible to trap 50% (IC</w:t>
      </w:r>
      <w:r w:rsidRPr="002B2F9D">
        <w:rPr>
          <w:rStyle w:val="Policepardfaut1"/>
          <w:rFonts w:ascii="Arial" w:hAnsi="Arial" w:cs="Arial"/>
          <w:vertAlign w:val="subscript"/>
        </w:rPr>
        <w:t>50</w:t>
      </w:r>
      <w:r w:rsidRPr="000F53FD">
        <w:rPr>
          <w:rStyle w:val="Policepardfaut1"/>
          <w:rFonts w:ascii="Arial" w:hAnsi="Arial" w:cs="Arial"/>
        </w:rPr>
        <w:t>) of</w:t>
      </w:r>
      <w:r w:rsidR="009C0EE9" w:rsidRPr="000F53FD">
        <w:rPr>
          <w:rStyle w:val="Policepardfaut1"/>
          <w:rFonts w:ascii="Arial" w:hAnsi="Arial" w:cs="Arial"/>
        </w:rPr>
        <w:t xml:space="preserve"> DPPH radical is 3.5 mg/mL for hydro</w:t>
      </w:r>
      <w:r w:rsidRPr="000F53FD">
        <w:rPr>
          <w:rStyle w:val="Policepardfaut1"/>
          <w:rFonts w:ascii="Arial" w:hAnsi="Arial" w:cs="Arial"/>
        </w:rPr>
        <w:t xml:space="preserve">ethanolic extract of </w:t>
      </w:r>
      <w:r w:rsidR="00175FF1" w:rsidRPr="000F53FD">
        <w:rPr>
          <w:rFonts w:ascii="Arial" w:hAnsi="Arial" w:cs="Arial"/>
          <w:i/>
          <w:iCs/>
        </w:rPr>
        <w:t>Combretum</w:t>
      </w:r>
      <w:r w:rsidR="00175FF1" w:rsidRPr="000F53FD">
        <w:rPr>
          <w:rStyle w:val="Policepardfaut1"/>
          <w:rFonts w:ascii="Arial" w:hAnsi="Arial" w:cs="Arial"/>
          <w:i/>
          <w:iCs/>
        </w:rPr>
        <w:t xml:space="preserve"> </w:t>
      </w:r>
      <w:proofErr w:type="spellStart"/>
      <w:r w:rsidRPr="000F53FD">
        <w:rPr>
          <w:rStyle w:val="Policepardfaut1"/>
          <w:rFonts w:ascii="Arial" w:hAnsi="Arial" w:cs="Arial"/>
          <w:i/>
          <w:iCs/>
        </w:rPr>
        <w:t>glutinosum</w:t>
      </w:r>
      <w:proofErr w:type="spellEnd"/>
      <w:r w:rsidRPr="000F53FD">
        <w:rPr>
          <w:rStyle w:val="Policepardfaut1"/>
          <w:rFonts w:ascii="Arial" w:hAnsi="Arial" w:cs="Arial"/>
        </w:rPr>
        <w:t xml:space="preserve">. At level of Senegal species, Cheikh et </w:t>
      </w:r>
      <w:r w:rsidRPr="000F53FD">
        <w:rPr>
          <w:rStyle w:val="Policepardfaut1"/>
          <w:rFonts w:ascii="Arial" w:hAnsi="Arial" w:cs="Arial"/>
          <w:i/>
          <w:iCs/>
        </w:rPr>
        <w:t>al</w:t>
      </w:r>
      <w:r w:rsidRPr="000F53FD">
        <w:rPr>
          <w:rStyle w:val="Policepardfaut1"/>
          <w:rFonts w:ascii="Arial" w:hAnsi="Arial" w:cs="Arial"/>
        </w:rPr>
        <w:t>. (2017) obtained an IC</w:t>
      </w:r>
      <w:r w:rsidRPr="002B2F9D">
        <w:rPr>
          <w:rStyle w:val="Policepardfaut1"/>
          <w:rFonts w:ascii="Arial" w:hAnsi="Arial" w:cs="Arial"/>
          <w:vertAlign w:val="subscript"/>
        </w:rPr>
        <w:t>50</w:t>
      </w:r>
      <w:r w:rsidRPr="000F53FD">
        <w:rPr>
          <w:rStyle w:val="Policepardfaut1"/>
          <w:rFonts w:ascii="Arial" w:hAnsi="Arial" w:cs="Arial"/>
        </w:rPr>
        <w:t xml:space="preserve"> of 0.65 mg/</w:t>
      </w:r>
      <w:proofErr w:type="spellStart"/>
      <w:r w:rsidRPr="000F53FD">
        <w:rPr>
          <w:rStyle w:val="Policepardfaut1"/>
          <w:rFonts w:ascii="Arial" w:hAnsi="Arial" w:cs="Arial"/>
        </w:rPr>
        <w:t>mL.</w:t>
      </w:r>
      <w:proofErr w:type="spellEnd"/>
      <w:r w:rsidRPr="000F53FD">
        <w:rPr>
          <w:rStyle w:val="Policepardfaut1"/>
          <w:rFonts w:ascii="Arial" w:hAnsi="Arial" w:cs="Arial"/>
        </w:rPr>
        <w:t xml:space="preserve"> Likewise, </w:t>
      </w:r>
      <w:proofErr w:type="spellStart"/>
      <w:r w:rsidRPr="000F53FD">
        <w:rPr>
          <w:rStyle w:val="Policepardfaut1"/>
          <w:rFonts w:ascii="Arial" w:hAnsi="Arial" w:cs="Arial"/>
        </w:rPr>
        <w:t>Soré</w:t>
      </w:r>
      <w:proofErr w:type="spellEnd"/>
      <w:r w:rsidRPr="000F53FD">
        <w:rPr>
          <w:rStyle w:val="Policepardfaut1"/>
          <w:rFonts w:ascii="Arial" w:hAnsi="Arial" w:cs="Arial"/>
        </w:rPr>
        <w:t xml:space="preserve"> et </w:t>
      </w:r>
      <w:r w:rsidRPr="000F53FD">
        <w:rPr>
          <w:rStyle w:val="Policepardfaut1"/>
          <w:rFonts w:ascii="Arial" w:hAnsi="Arial" w:cs="Arial"/>
          <w:i/>
          <w:iCs/>
        </w:rPr>
        <w:t>al</w:t>
      </w:r>
      <w:r w:rsidRPr="000F53FD">
        <w:rPr>
          <w:rStyle w:val="Policepardfaut1"/>
          <w:rFonts w:ascii="Arial" w:hAnsi="Arial" w:cs="Arial"/>
        </w:rPr>
        <w:t xml:space="preserve">. (2012) also showed that leaves of </w:t>
      </w:r>
      <w:r w:rsidR="00175FF1" w:rsidRPr="000F53FD">
        <w:rPr>
          <w:rStyle w:val="Policepardfaut1"/>
          <w:rFonts w:ascii="Arial" w:hAnsi="Arial" w:cs="Arial"/>
          <w:i/>
          <w:iCs/>
        </w:rPr>
        <w:t xml:space="preserve">Combretum </w:t>
      </w:r>
      <w:proofErr w:type="spellStart"/>
      <w:r w:rsidRPr="000F53FD">
        <w:rPr>
          <w:rStyle w:val="Policepardfaut1"/>
          <w:rFonts w:ascii="Arial" w:hAnsi="Arial" w:cs="Arial"/>
          <w:i/>
          <w:iCs/>
        </w:rPr>
        <w:t>glutinosum</w:t>
      </w:r>
      <w:proofErr w:type="spellEnd"/>
      <w:r w:rsidRPr="000F53FD">
        <w:rPr>
          <w:rStyle w:val="Policepardfaut1"/>
          <w:rFonts w:ascii="Arial" w:hAnsi="Arial" w:cs="Arial"/>
        </w:rPr>
        <w:t xml:space="preserve"> collected in Senegal have remarkable anti-radical activity.  Tahiri et </w:t>
      </w:r>
      <w:r w:rsidRPr="000F53FD">
        <w:rPr>
          <w:rStyle w:val="Policepardfaut1"/>
          <w:rFonts w:ascii="Arial" w:hAnsi="Arial" w:cs="Arial"/>
          <w:i/>
          <w:iCs/>
        </w:rPr>
        <w:t>al.</w:t>
      </w:r>
      <w:r w:rsidRPr="000F53FD">
        <w:rPr>
          <w:rStyle w:val="Policepardfaut1"/>
          <w:rFonts w:ascii="Arial" w:hAnsi="Arial" w:cs="Arial"/>
        </w:rPr>
        <w:t xml:space="preserve"> (2022) found an IC</w:t>
      </w:r>
      <w:r w:rsidRPr="002B2F9D">
        <w:rPr>
          <w:rStyle w:val="Policepardfaut1"/>
          <w:rFonts w:ascii="Arial" w:hAnsi="Arial" w:cs="Arial"/>
          <w:vertAlign w:val="subscript"/>
        </w:rPr>
        <w:t>50</w:t>
      </w:r>
      <w:r w:rsidRPr="000F53FD">
        <w:rPr>
          <w:rStyle w:val="Policepardfaut1"/>
          <w:rFonts w:ascii="Arial" w:hAnsi="Arial" w:cs="Arial"/>
        </w:rPr>
        <w:t xml:space="preserve"> of 0.055 mg/mL for ethanolic extract of </w:t>
      </w:r>
      <w:r w:rsidR="00175FF1" w:rsidRPr="000F53FD">
        <w:rPr>
          <w:rFonts w:ascii="Arial" w:hAnsi="Arial" w:cs="Arial"/>
          <w:i/>
          <w:iCs/>
        </w:rPr>
        <w:t>Combretum</w:t>
      </w:r>
      <w:r w:rsidR="00175FF1" w:rsidRPr="000F53FD">
        <w:rPr>
          <w:rStyle w:val="Policepardfaut1"/>
          <w:rFonts w:ascii="Arial" w:hAnsi="Arial" w:cs="Arial"/>
          <w:i/>
          <w:iCs/>
        </w:rPr>
        <w:t xml:space="preserve"> </w:t>
      </w:r>
      <w:proofErr w:type="spellStart"/>
      <w:r w:rsidRPr="000F53FD">
        <w:rPr>
          <w:rStyle w:val="Policepardfaut1"/>
          <w:rFonts w:ascii="Arial" w:hAnsi="Arial" w:cs="Arial"/>
          <w:i/>
          <w:iCs/>
        </w:rPr>
        <w:t>glutinosum</w:t>
      </w:r>
      <w:proofErr w:type="spellEnd"/>
      <w:r w:rsidRPr="000F53FD">
        <w:rPr>
          <w:rStyle w:val="Policepardfaut1"/>
          <w:rFonts w:ascii="Arial" w:hAnsi="Arial" w:cs="Arial"/>
        </w:rPr>
        <w:t xml:space="preserve"> leaves from Ivory Coast.</w:t>
      </w:r>
    </w:p>
    <w:p w14:paraId="4C976757" w14:textId="67358E20" w:rsidR="002C6BB9" w:rsidRDefault="00CA55D4" w:rsidP="00CA55D4">
      <w:pPr>
        <w:pStyle w:val="Paragraphedeliste1"/>
        <w:spacing w:line="240" w:lineRule="auto"/>
        <w:ind w:left="0"/>
        <w:jc w:val="center"/>
        <w:rPr>
          <w:rFonts w:ascii="Calibri Light" w:hAnsi="Calibri Light" w:cs="Calibri Light"/>
          <w:b/>
          <w:bCs/>
          <w:sz w:val="24"/>
          <w:szCs w:val="24"/>
          <w:lang w:val="en-US"/>
        </w:rPr>
      </w:pPr>
      <w:r>
        <w:rPr>
          <w:noProof/>
          <w:lang w:eastAsia="fr-FR"/>
        </w:rPr>
        <w:drawing>
          <wp:inline distT="0" distB="0" distL="0" distR="0" wp14:anchorId="3798481F" wp14:editId="47DDDD9C">
            <wp:extent cx="3283200" cy="1735200"/>
            <wp:effectExtent l="0" t="0" r="12700" b="1778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604F349" w14:textId="1D2974A7" w:rsidR="00637B4A" w:rsidRDefault="00637B4A" w:rsidP="00BC748C">
      <w:pPr>
        <w:tabs>
          <w:tab w:val="left" w:pos="7797"/>
        </w:tabs>
        <w:ind w:left="150"/>
        <w:rPr>
          <w:rStyle w:val="Policepardfaut1"/>
          <w:rFonts w:ascii="Arial" w:hAnsi="Arial" w:cs="Arial"/>
        </w:rPr>
      </w:pPr>
      <w:r w:rsidRPr="00637B4A">
        <w:rPr>
          <w:rStyle w:val="Policepardfaut1"/>
          <w:rFonts w:ascii="Arial" w:hAnsi="Arial" w:cs="Arial"/>
          <w:b/>
          <w:bCs/>
        </w:rPr>
        <w:t>Figure 1</w:t>
      </w:r>
      <w:r w:rsidRPr="00637B4A">
        <w:rPr>
          <w:rStyle w:val="Policepardfaut1"/>
          <w:rFonts w:ascii="Arial" w:hAnsi="Arial" w:cs="Arial"/>
        </w:rPr>
        <w:t xml:space="preserve">: Percentage of trapping as a function of concentrations of hydroethanolic extract of </w:t>
      </w:r>
      <w:r w:rsidR="00175FF1" w:rsidRPr="000132F6">
        <w:rPr>
          <w:rFonts w:ascii="Arial" w:hAnsi="Arial" w:cs="Arial"/>
          <w:i/>
          <w:iCs/>
        </w:rPr>
        <w:t>Combretum</w:t>
      </w:r>
      <w:r w:rsidR="00175FF1" w:rsidRPr="00637B4A">
        <w:rPr>
          <w:rStyle w:val="Policepardfaut1"/>
          <w:rFonts w:ascii="Arial" w:hAnsi="Arial" w:cs="Arial"/>
          <w:i/>
          <w:iCs/>
        </w:rPr>
        <w:t xml:space="preserve"> </w:t>
      </w:r>
      <w:proofErr w:type="spellStart"/>
      <w:r w:rsidRPr="00637B4A">
        <w:rPr>
          <w:rStyle w:val="Policepardfaut1"/>
          <w:rFonts w:ascii="Arial" w:hAnsi="Arial" w:cs="Arial"/>
          <w:i/>
          <w:iCs/>
        </w:rPr>
        <w:t>glutinosum</w:t>
      </w:r>
      <w:proofErr w:type="spellEnd"/>
      <w:r w:rsidRPr="00637B4A">
        <w:rPr>
          <w:rStyle w:val="Policepardfaut1"/>
          <w:rFonts w:ascii="Arial" w:hAnsi="Arial" w:cs="Arial"/>
        </w:rPr>
        <w:t xml:space="preserve"> leaves</w:t>
      </w:r>
    </w:p>
    <w:p w14:paraId="060655E6" w14:textId="77777777" w:rsidR="00CA55D4" w:rsidRDefault="00CA55D4" w:rsidP="00BC748C">
      <w:pPr>
        <w:tabs>
          <w:tab w:val="left" w:pos="7797"/>
        </w:tabs>
        <w:ind w:left="150"/>
        <w:rPr>
          <w:rFonts w:ascii="Arial" w:hAnsi="Arial" w:cs="Arial"/>
        </w:rPr>
      </w:pPr>
    </w:p>
    <w:p w14:paraId="20D6CD5F" w14:textId="77777777" w:rsidR="00CA55D4" w:rsidRDefault="00CA55D4" w:rsidP="00BC748C">
      <w:pPr>
        <w:tabs>
          <w:tab w:val="left" w:pos="7797"/>
        </w:tabs>
        <w:ind w:left="150"/>
        <w:rPr>
          <w:rFonts w:ascii="Arial" w:hAnsi="Arial" w:cs="Arial"/>
        </w:rPr>
      </w:pPr>
    </w:p>
    <w:p w14:paraId="4975A30D" w14:textId="77777777" w:rsidR="00CA55D4" w:rsidRPr="00637B4A" w:rsidRDefault="00CA55D4" w:rsidP="00BC748C">
      <w:pPr>
        <w:tabs>
          <w:tab w:val="left" w:pos="7797"/>
        </w:tabs>
        <w:ind w:left="150"/>
        <w:rPr>
          <w:rFonts w:ascii="Arial" w:hAnsi="Arial" w:cs="Arial"/>
        </w:rPr>
      </w:pPr>
    </w:p>
    <w:p w14:paraId="60C61295" w14:textId="274586C9" w:rsidR="00B9065E" w:rsidRDefault="00B9065E" w:rsidP="00B9065E">
      <w:pPr>
        <w:pStyle w:val="Paragraphedeliste1"/>
        <w:numPr>
          <w:ilvl w:val="1"/>
          <w:numId w:val="31"/>
        </w:numPr>
        <w:tabs>
          <w:tab w:val="left" w:pos="2012"/>
        </w:tabs>
        <w:rPr>
          <w:rStyle w:val="Policepardfaut1"/>
          <w:rFonts w:ascii="Arial" w:hAnsi="Arial" w:cs="Arial"/>
          <w:b/>
          <w:bCs/>
          <w:lang w:val="en-US"/>
        </w:rPr>
      </w:pPr>
      <w:r w:rsidRPr="00B9065E">
        <w:rPr>
          <w:rStyle w:val="Policepardfaut1"/>
          <w:rFonts w:ascii="Arial" w:hAnsi="Arial" w:cs="Arial"/>
          <w:b/>
          <w:bCs/>
          <w:lang w:val="en-US"/>
        </w:rPr>
        <w:t xml:space="preserve">Diameter of inhibition of hydroethanolic extract of </w:t>
      </w:r>
      <w:r w:rsidRPr="00B9065E">
        <w:rPr>
          <w:rStyle w:val="Policepardfaut1"/>
          <w:rFonts w:ascii="Arial" w:hAnsi="Arial" w:cs="Arial"/>
          <w:b/>
          <w:bCs/>
          <w:i/>
          <w:iCs/>
          <w:lang w:val="en-US"/>
        </w:rPr>
        <w:t xml:space="preserve">Combretum </w:t>
      </w:r>
      <w:proofErr w:type="spellStart"/>
      <w:r w:rsidR="00AE1488" w:rsidRPr="00B9065E">
        <w:rPr>
          <w:rStyle w:val="Policepardfaut1"/>
          <w:rFonts w:ascii="Arial" w:hAnsi="Arial" w:cs="Arial"/>
          <w:b/>
          <w:bCs/>
          <w:i/>
          <w:iCs/>
          <w:lang w:val="en-US"/>
        </w:rPr>
        <w:t>glutinosum</w:t>
      </w:r>
      <w:proofErr w:type="spellEnd"/>
      <w:r w:rsidR="00AE1488" w:rsidRPr="00B9065E">
        <w:rPr>
          <w:rStyle w:val="Policepardfaut1"/>
          <w:rFonts w:ascii="Arial" w:hAnsi="Arial" w:cs="Arial"/>
          <w:b/>
          <w:bCs/>
          <w:lang w:val="en-US"/>
        </w:rPr>
        <w:t xml:space="preserve"> on microbial strains selected      </w:t>
      </w:r>
    </w:p>
    <w:p w14:paraId="2AE34298" w14:textId="4A849D7C" w:rsidR="00AE1488" w:rsidRDefault="00AE1488" w:rsidP="00AE1488">
      <w:pPr>
        <w:tabs>
          <w:tab w:val="left" w:pos="1830"/>
        </w:tabs>
        <w:jc w:val="both"/>
        <w:rPr>
          <w:rStyle w:val="Policepardfaut1"/>
          <w:rFonts w:ascii="Arial" w:hAnsi="Arial" w:cs="Arial"/>
        </w:rPr>
      </w:pPr>
      <w:r>
        <w:rPr>
          <w:rStyle w:val="Policepardfaut1"/>
          <w:rFonts w:ascii="Times New Roman" w:hAnsi="Times New Roman"/>
          <w:sz w:val="24"/>
          <w:szCs w:val="24"/>
        </w:rPr>
        <w:t xml:space="preserve">   </w:t>
      </w:r>
      <w:r w:rsidRPr="00AE1488">
        <w:rPr>
          <w:rStyle w:val="Policepardfaut1"/>
          <w:rFonts w:ascii="Arial" w:hAnsi="Arial" w:cs="Arial"/>
        </w:rPr>
        <w:t xml:space="preserve">Table 4 presents inhibition diameters </w:t>
      </w:r>
      <w:proofErr w:type="gramStart"/>
      <w:r w:rsidRPr="00AE1488">
        <w:rPr>
          <w:rStyle w:val="Policepardfaut1"/>
          <w:rFonts w:ascii="Arial" w:hAnsi="Arial" w:cs="Arial"/>
        </w:rPr>
        <w:t>of  hydroethanolic</w:t>
      </w:r>
      <w:proofErr w:type="gramEnd"/>
      <w:r w:rsidRPr="00AE1488">
        <w:rPr>
          <w:rStyle w:val="Policepardfaut1"/>
          <w:rFonts w:ascii="Arial" w:hAnsi="Arial" w:cs="Arial"/>
        </w:rPr>
        <w:t xml:space="preserve"> extract of </w:t>
      </w:r>
      <w:r w:rsidR="00175FF1" w:rsidRPr="000132F6">
        <w:rPr>
          <w:rFonts w:ascii="Arial" w:hAnsi="Arial" w:cs="Arial"/>
          <w:i/>
          <w:iCs/>
        </w:rPr>
        <w:t>Combretum</w:t>
      </w:r>
      <w:r w:rsidR="00175FF1" w:rsidRPr="00AE1488">
        <w:rPr>
          <w:rStyle w:val="Policepardfaut1"/>
          <w:rFonts w:ascii="Arial" w:hAnsi="Arial" w:cs="Arial"/>
          <w:i/>
          <w:iCs/>
        </w:rPr>
        <w:t xml:space="preserve"> </w:t>
      </w:r>
      <w:proofErr w:type="spellStart"/>
      <w:r w:rsidRPr="00AE1488">
        <w:rPr>
          <w:rStyle w:val="Policepardfaut1"/>
          <w:rFonts w:ascii="Arial" w:hAnsi="Arial" w:cs="Arial"/>
          <w:i/>
          <w:iCs/>
        </w:rPr>
        <w:t>glutinosum</w:t>
      </w:r>
      <w:proofErr w:type="spellEnd"/>
      <w:r w:rsidRPr="00AE1488">
        <w:rPr>
          <w:rStyle w:val="Policepardfaut1"/>
          <w:rFonts w:ascii="Arial" w:hAnsi="Arial" w:cs="Arial"/>
          <w:i/>
          <w:iCs/>
        </w:rPr>
        <w:t>,</w:t>
      </w:r>
      <w:r w:rsidRPr="00AE1488">
        <w:rPr>
          <w:rStyle w:val="Policepardfaut1"/>
          <w:rFonts w:ascii="Arial" w:hAnsi="Arial" w:cs="Arial"/>
        </w:rPr>
        <w:t xml:space="preserve"> Ciprofloxacin and Amoxicillin on 16 microbial strains tested. Hydroethanolic extract of </w:t>
      </w:r>
      <w:r w:rsidR="00175FF1" w:rsidRPr="00175FF1">
        <w:rPr>
          <w:rStyle w:val="Policepardfaut1"/>
          <w:rFonts w:ascii="Arial" w:hAnsi="Arial" w:cs="Arial"/>
          <w:i/>
          <w:iCs/>
        </w:rPr>
        <w:t xml:space="preserve">Combretum </w:t>
      </w:r>
      <w:proofErr w:type="spellStart"/>
      <w:r w:rsidRPr="00AE1488">
        <w:rPr>
          <w:rStyle w:val="Policepardfaut1"/>
          <w:rFonts w:ascii="Arial" w:hAnsi="Arial" w:cs="Arial"/>
          <w:i/>
          <w:iCs/>
        </w:rPr>
        <w:t>glutinosum</w:t>
      </w:r>
      <w:proofErr w:type="spellEnd"/>
      <w:r w:rsidRPr="00AE1488">
        <w:rPr>
          <w:rStyle w:val="Policepardfaut1"/>
          <w:rFonts w:ascii="Arial" w:hAnsi="Arial" w:cs="Arial"/>
        </w:rPr>
        <w:t xml:space="preserve"> inhibited 56.25% of microbial strains tested with inhibition zone diameters varying between 10 mm to 22 mm.  Strains of </w:t>
      </w:r>
      <w:r w:rsidRPr="00AE1488">
        <w:rPr>
          <w:rStyle w:val="Policepardfaut1"/>
          <w:rFonts w:ascii="Arial" w:hAnsi="Arial" w:cs="Arial"/>
          <w:i/>
          <w:iCs/>
        </w:rPr>
        <w:t>K. pneumoniae</w:t>
      </w:r>
      <w:r w:rsidRPr="00AE1488">
        <w:rPr>
          <w:rStyle w:val="Policepardfaut1"/>
          <w:rFonts w:ascii="Arial" w:hAnsi="Arial" w:cs="Arial"/>
        </w:rPr>
        <w:t xml:space="preserve"> (vaginal sample), </w:t>
      </w:r>
      <w:r w:rsidRPr="00AE1488">
        <w:rPr>
          <w:rStyle w:val="Policepardfaut1"/>
          <w:rFonts w:ascii="Arial" w:hAnsi="Arial" w:cs="Arial"/>
          <w:i/>
          <w:iCs/>
        </w:rPr>
        <w:t>Staphylococcus aureus</w:t>
      </w:r>
      <w:r w:rsidRPr="00AE1488">
        <w:rPr>
          <w:rStyle w:val="Policepardfaut1"/>
          <w:rFonts w:ascii="Arial" w:hAnsi="Arial" w:cs="Arial"/>
        </w:rPr>
        <w:t xml:space="preserve"> (vaginal sample), </w:t>
      </w:r>
      <w:r w:rsidRPr="00AE1488">
        <w:rPr>
          <w:rStyle w:val="Policepardfaut1"/>
          <w:rFonts w:ascii="Arial" w:hAnsi="Arial" w:cs="Arial"/>
          <w:i/>
          <w:iCs/>
        </w:rPr>
        <w:t>Staphylococcus aureus</w:t>
      </w:r>
      <w:r w:rsidRPr="00AE1488">
        <w:rPr>
          <w:rStyle w:val="Policepardfaut1"/>
          <w:rFonts w:ascii="Arial" w:hAnsi="Arial" w:cs="Arial"/>
        </w:rPr>
        <w:t xml:space="preserve"> (semen), </w:t>
      </w:r>
      <w:r w:rsidRPr="00AE1488">
        <w:rPr>
          <w:rStyle w:val="Policepardfaut1"/>
          <w:rFonts w:ascii="Arial" w:hAnsi="Arial" w:cs="Arial"/>
          <w:i/>
          <w:iCs/>
        </w:rPr>
        <w:t xml:space="preserve">Staphylococcus aureus </w:t>
      </w:r>
      <w:r w:rsidRPr="00AE1488">
        <w:rPr>
          <w:rStyle w:val="Policepardfaut1"/>
          <w:rFonts w:ascii="Arial" w:hAnsi="Arial" w:cs="Arial"/>
        </w:rPr>
        <w:t xml:space="preserve">(urine), </w:t>
      </w:r>
      <w:r w:rsidRPr="00AE1488">
        <w:rPr>
          <w:rStyle w:val="Policepardfaut1"/>
          <w:rFonts w:ascii="Arial" w:hAnsi="Arial" w:cs="Arial"/>
          <w:i/>
          <w:iCs/>
        </w:rPr>
        <w:t>Escherichia coli</w:t>
      </w:r>
      <w:r w:rsidRPr="00AE1488">
        <w:rPr>
          <w:rStyle w:val="Policepardfaut1"/>
          <w:rFonts w:ascii="Arial" w:hAnsi="Arial" w:cs="Arial"/>
        </w:rPr>
        <w:t xml:space="preserve"> (vaginal sample), </w:t>
      </w:r>
      <w:r w:rsidRPr="00AE1488">
        <w:rPr>
          <w:rStyle w:val="Policepardfaut1"/>
          <w:rFonts w:ascii="Arial" w:hAnsi="Arial" w:cs="Arial"/>
          <w:i/>
          <w:iCs/>
        </w:rPr>
        <w:t>C. albicans</w:t>
      </w:r>
      <w:r w:rsidRPr="00AE1488">
        <w:rPr>
          <w:rStyle w:val="Policepardfaut1"/>
          <w:rFonts w:ascii="Arial" w:hAnsi="Arial" w:cs="Arial"/>
        </w:rPr>
        <w:t xml:space="preserve"> (MHMR), </w:t>
      </w:r>
      <w:r w:rsidRPr="00AE1488">
        <w:rPr>
          <w:rStyle w:val="Policepardfaut1"/>
          <w:rFonts w:ascii="Arial" w:hAnsi="Arial" w:cs="Arial"/>
          <w:i/>
          <w:iCs/>
        </w:rPr>
        <w:t>Streptococcus</w:t>
      </w:r>
      <w:r w:rsidRPr="00AE1488">
        <w:rPr>
          <w:rStyle w:val="Policepardfaut1"/>
          <w:rFonts w:ascii="Arial" w:hAnsi="Arial" w:cs="Arial"/>
        </w:rPr>
        <w:t xml:space="preserve"> D (semen) are insensitive to hydroethanolic extract of </w:t>
      </w:r>
      <w:r w:rsidRPr="00AE1488">
        <w:rPr>
          <w:rStyle w:val="Policepardfaut1"/>
          <w:rFonts w:ascii="Arial" w:hAnsi="Arial" w:cs="Arial"/>
          <w:i/>
          <w:iCs/>
        </w:rPr>
        <w:t>C</w:t>
      </w:r>
      <w:r>
        <w:rPr>
          <w:rStyle w:val="Policepardfaut1"/>
          <w:rFonts w:ascii="Arial" w:hAnsi="Arial" w:cs="Arial"/>
          <w:i/>
          <w:iCs/>
        </w:rPr>
        <w:t>.</w:t>
      </w:r>
      <w:r w:rsidRPr="00AE1488">
        <w:rPr>
          <w:rStyle w:val="Policepardfaut1"/>
          <w:rFonts w:ascii="Arial" w:hAnsi="Arial" w:cs="Arial"/>
          <w:i/>
          <w:iCs/>
        </w:rPr>
        <w:t xml:space="preserve"> </w:t>
      </w:r>
      <w:proofErr w:type="spellStart"/>
      <w:r w:rsidRPr="00AE1488">
        <w:rPr>
          <w:rStyle w:val="Policepardfaut1"/>
          <w:rFonts w:ascii="Arial" w:hAnsi="Arial" w:cs="Arial"/>
          <w:i/>
          <w:iCs/>
        </w:rPr>
        <w:t>glutinosum</w:t>
      </w:r>
      <w:proofErr w:type="spellEnd"/>
      <w:r w:rsidRPr="00AE1488">
        <w:rPr>
          <w:rStyle w:val="Policepardfaut1"/>
          <w:rFonts w:ascii="Arial" w:hAnsi="Arial" w:cs="Arial"/>
        </w:rPr>
        <w:t xml:space="preserve">.  On the other hand, Ciprofloxacin and Amoxicillin, which are synthetic products, inhibited respectively 75% and 25% of the strains tested. The diameters of inhibition zone of Ciprofloxacin vary from 41 mm to 13.5 mm while those of Amoxicillin vary from 19 min to 13 min. Our work is in agreement with work of Yahaya et </w:t>
      </w:r>
      <w:r w:rsidRPr="00AE1488">
        <w:rPr>
          <w:rStyle w:val="Policepardfaut1"/>
          <w:rFonts w:ascii="Arial" w:hAnsi="Arial" w:cs="Arial"/>
          <w:i/>
          <w:iCs/>
        </w:rPr>
        <w:t>al</w:t>
      </w:r>
      <w:r w:rsidRPr="00AE1488">
        <w:rPr>
          <w:rStyle w:val="Policepardfaut1"/>
          <w:rFonts w:ascii="Arial" w:hAnsi="Arial" w:cs="Arial"/>
        </w:rPr>
        <w:t xml:space="preserve">. (2012) who showed that </w:t>
      </w:r>
      <w:r w:rsidRPr="00AE1488">
        <w:rPr>
          <w:rStyle w:val="Policepardfaut1"/>
          <w:rFonts w:ascii="Arial" w:hAnsi="Arial" w:cs="Arial"/>
          <w:i/>
          <w:iCs/>
        </w:rPr>
        <w:t>C</w:t>
      </w:r>
      <w:r>
        <w:rPr>
          <w:rStyle w:val="Policepardfaut1"/>
          <w:rFonts w:ascii="Arial" w:hAnsi="Arial" w:cs="Arial"/>
          <w:i/>
          <w:iCs/>
        </w:rPr>
        <w:t>.</w:t>
      </w:r>
      <w:r w:rsidRPr="00AE1488">
        <w:rPr>
          <w:rStyle w:val="Policepardfaut1"/>
          <w:rFonts w:ascii="Arial" w:hAnsi="Arial" w:cs="Arial"/>
          <w:i/>
          <w:iCs/>
        </w:rPr>
        <w:t xml:space="preserve"> </w:t>
      </w:r>
      <w:proofErr w:type="spellStart"/>
      <w:proofErr w:type="gramStart"/>
      <w:r w:rsidRPr="00AE1488">
        <w:rPr>
          <w:rStyle w:val="Policepardfaut1"/>
          <w:rFonts w:ascii="Arial" w:hAnsi="Arial" w:cs="Arial"/>
          <w:i/>
          <w:iCs/>
        </w:rPr>
        <w:t>glutinosum</w:t>
      </w:r>
      <w:proofErr w:type="spellEnd"/>
      <w:r w:rsidRPr="00AE1488">
        <w:rPr>
          <w:rStyle w:val="Policepardfaut1"/>
          <w:rFonts w:ascii="Arial" w:hAnsi="Arial" w:cs="Arial"/>
        </w:rPr>
        <w:t xml:space="preserve"> </w:t>
      </w:r>
      <w:r w:rsidR="00A54769">
        <w:rPr>
          <w:rStyle w:val="Policepardfaut1"/>
          <w:rFonts w:ascii="Arial" w:hAnsi="Arial" w:cs="Arial"/>
        </w:rPr>
        <w:t xml:space="preserve"> </w:t>
      </w:r>
      <w:r w:rsidR="00A54769" w:rsidRPr="00AE1488">
        <w:rPr>
          <w:rStyle w:val="Policepardfaut1"/>
          <w:rFonts w:ascii="Arial" w:hAnsi="Arial" w:cs="Arial"/>
        </w:rPr>
        <w:t>hydroethanolic</w:t>
      </w:r>
      <w:proofErr w:type="gramEnd"/>
      <w:r w:rsidR="00A54769" w:rsidRPr="00AE1488">
        <w:rPr>
          <w:rStyle w:val="Policepardfaut1"/>
          <w:rFonts w:ascii="Arial" w:hAnsi="Arial" w:cs="Arial"/>
        </w:rPr>
        <w:t xml:space="preserve"> </w:t>
      </w:r>
      <w:r w:rsidRPr="00AE1488">
        <w:rPr>
          <w:rStyle w:val="Policepardfaut1"/>
          <w:rFonts w:ascii="Arial" w:hAnsi="Arial" w:cs="Arial"/>
        </w:rPr>
        <w:t>extract</w:t>
      </w:r>
      <w:r w:rsidR="00A54769">
        <w:rPr>
          <w:rStyle w:val="Policepardfaut1"/>
          <w:rFonts w:ascii="Arial" w:hAnsi="Arial" w:cs="Arial"/>
        </w:rPr>
        <w:t xml:space="preserve"> </w:t>
      </w:r>
      <w:r w:rsidRPr="00AE1488">
        <w:rPr>
          <w:rStyle w:val="Policepardfaut1"/>
          <w:rFonts w:ascii="Arial" w:hAnsi="Arial" w:cs="Arial"/>
        </w:rPr>
        <w:t xml:space="preserve"> inhibited several microbial strains with a divergence in diameters of inhibition zone which varied from one strain to another. </w:t>
      </w:r>
    </w:p>
    <w:p w14:paraId="1D9E9ECB" w14:textId="77777777" w:rsidR="00AE1488" w:rsidRPr="00E11FC0" w:rsidRDefault="00AE1488" w:rsidP="00AE1488">
      <w:pPr>
        <w:tabs>
          <w:tab w:val="left" w:pos="1830"/>
        </w:tabs>
        <w:jc w:val="both"/>
        <w:rPr>
          <w:rStyle w:val="Policepardfaut1"/>
          <w:rFonts w:ascii="Arial" w:hAnsi="Arial" w:cs="Arial"/>
          <w:sz w:val="16"/>
        </w:rPr>
      </w:pPr>
    </w:p>
    <w:p w14:paraId="410D29AF" w14:textId="2DCAC791" w:rsidR="00AE1488" w:rsidRDefault="00AE1488" w:rsidP="00AE1488">
      <w:pPr>
        <w:tabs>
          <w:tab w:val="left" w:pos="1830"/>
        </w:tabs>
        <w:jc w:val="both"/>
        <w:rPr>
          <w:rStyle w:val="Policepardfaut1"/>
          <w:rFonts w:ascii="Arial" w:hAnsi="Arial" w:cs="Arial"/>
        </w:rPr>
      </w:pPr>
      <w:r w:rsidRPr="00AE1488">
        <w:rPr>
          <w:rStyle w:val="Policepardfaut1"/>
          <w:rFonts w:ascii="Arial" w:hAnsi="Arial" w:cs="Arial"/>
        </w:rPr>
        <w:t xml:space="preserve"> </w:t>
      </w:r>
      <w:r w:rsidRPr="00AE1488">
        <w:rPr>
          <w:rStyle w:val="Policepardfaut1"/>
          <w:rFonts w:ascii="Arial" w:hAnsi="Arial" w:cs="Arial"/>
          <w:b/>
          <w:bCs/>
        </w:rPr>
        <w:t>Table 4</w:t>
      </w:r>
      <w:r w:rsidRPr="00AE1488">
        <w:rPr>
          <w:rStyle w:val="Policepardfaut1"/>
          <w:rFonts w:ascii="Arial" w:hAnsi="Arial" w:cs="Arial"/>
        </w:rPr>
        <w:t xml:space="preserve">: Inhibition diameters of </w:t>
      </w:r>
      <w:r w:rsidR="00E11FC0" w:rsidRPr="00E11FC0">
        <w:rPr>
          <w:rStyle w:val="Policepardfaut1"/>
          <w:rFonts w:ascii="Arial" w:hAnsi="Arial" w:cs="Arial"/>
          <w:i/>
          <w:iCs/>
        </w:rPr>
        <w:t xml:space="preserve">Combretum </w:t>
      </w:r>
      <w:proofErr w:type="spellStart"/>
      <w:r w:rsidRPr="00AE1488">
        <w:rPr>
          <w:rStyle w:val="Policepardfaut1"/>
          <w:rFonts w:ascii="Arial" w:hAnsi="Arial" w:cs="Arial"/>
          <w:i/>
          <w:iCs/>
        </w:rPr>
        <w:t>glutinosum</w:t>
      </w:r>
      <w:proofErr w:type="spellEnd"/>
      <w:r w:rsidRPr="00AE1488">
        <w:rPr>
          <w:rStyle w:val="Policepardfaut1"/>
          <w:rFonts w:ascii="Arial" w:hAnsi="Arial" w:cs="Arial"/>
        </w:rPr>
        <w:t xml:space="preserve"> </w:t>
      </w:r>
      <w:r w:rsidR="00A54769" w:rsidRPr="00AE1488">
        <w:rPr>
          <w:rStyle w:val="Policepardfaut1"/>
          <w:rFonts w:ascii="Arial" w:hAnsi="Arial" w:cs="Arial"/>
        </w:rPr>
        <w:t xml:space="preserve">hydroethanolic </w:t>
      </w:r>
      <w:r w:rsidRPr="00AE1488">
        <w:rPr>
          <w:rStyle w:val="Policepardfaut1"/>
          <w:rFonts w:ascii="Arial" w:hAnsi="Arial" w:cs="Arial"/>
        </w:rPr>
        <w:t xml:space="preserve">extract </w:t>
      </w:r>
      <w:proofErr w:type="gramStart"/>
      <w:r w:rsidRPr="00AE1488">
        <w:rPr>
          <w:rStyle w:val="Policepardfaut1"/>
          <w:rFonts w:ascii="Arial" w:hAnsi="Arial" w:cs="Arial"/>
        </w:rPr>
        <w:t>of  microbial</w:t>
      </w:r>
      <w:proofErr w:type="gramEnd"/>
      <w:r w:rsidRPr="00AE1488">
        <w:rPr>
          <w:rStyle w:val="Policepardfaut1"/>
          <w:rFonts w:ascii="Arial" w:hAnsi="Arial" w:cs="Arial"/>
        </w:rPr>
        <w:t xml:space="preserve"> strains selected  </w:t>
      </w:r>
    </w:p>
    <w:p w14:paraId="672B86D2" w14:textId="77777777" w:rsidR="00AE1488" w:rsidRPr="00AE1488" w:rsidRDefault="00AE1488" w:rsidP="00AE1488">
      <w:pPr>
        <w:tabs>
          <w:tab w:val="left" w:pos="1830"/>
        </w:tabs>
        <w:jc w:val="both"/>
        <w:rPr>
          <w:rFonts w:ascii="Arial" w:hAnsi="Arial" w:cs="Arial"/>
        </w:rPr>
      </w:pPr>
      <w:r>
        <w:rPr>
          <w:rStyle w:val="Policepardfaut1"/>
          <w:rFonts w:ascii="Arial" w:hAnsi="Arial" w:cs="Arial"/>
        </w:rPr>
        <w:t xml:space="preserve">      </w:t>
      </w:r>
    </w:p>
    <w:tbl>
      <w:tblPr>
        <w:tblW w:w="8080" w:type="dxa"/>
        <w:jc w:val="center"/>
        <w:tblCellMar>
          <w:left w:w="10" w:type="dxa"/>
          <w:right w:w="10" w:type="dxa"/>
        </w:tblCellMar>
        <w:tblLook w:val="0000" w:firstRow="0" w:lastRow="0" w:firstColumn="0" w:lastColumn="0" w:noHBand="0" w:noVBand="0"/>
      </w:tblPr>
      <w:tblGrid>
        <w:gridCol w:w="1689"/>
        <w:gridCol w:w="1530"/>
        <w:gridCol w:w="1639"/>
        <w:gridCol w:w="1765"/>
        <w:gridCol w:w="1457"/>
      </w:tblGrid>
      <w:tr w:rsidR="00AE1488" w14:paraId="6D3D5BE1" w14:textId="77777777" w:rsidTr="00635DDC">
        <w:trPr>
          <w:jc w:val="center"/>
        </w:trPr>
        <w:tc>
          <w:tcPr>
            <w:tcW w:w="32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00B25" w14:textId="4D707770" w:rsidR="00AE1488" w:rsidRDefault="00CD286E" w:rsidP="00903594">
            <w:pPr>
              <w:rPr>
                <w:rFonts w:ascii="Aptos" w:hAnsi="Aptos"/>
                <w:b/>
                <w:bCs/>
              </w:rPr>
            </w:pPr>
            <w:r w:rsidRPr="00CD286E">
              <w:rPr>
                <w:rFonts w:ascii="Aptos" w:hAnsi="Aptos"/>
                <w:b/>
                <w:bCs/>
              </w:rPr>
              <w:t>Microbial strains</w:t>
            </w:r>
          </w:p>
        </w:tc>
        <w:tc>
          <w:tcPr>
            <w:tcW w:w="1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850A7" w14:textId="77777777" w:rsidR="00AE1488" w:rsidRDefault="00AE1488" w:rsidP="00903594">
            <w:pPr>
              <w:rPr>
                <w:rFonts w:ascii="Aptos" w:hAnsi="Aptos"/>
                <w:b/>
                <w:bCs/>
                <w:i/>
                <w:iCs/>
              </w:rPr>
            </w:pPr>
            <w:r>
              <w:rPr>
                <w:rFonts w:ascii="Aptos" w:hAnsi="Aptos"/>
                <w:b/>
                <w:bCs/>
                <w:i/>
                <w:iCs/>
              </w:rPr>
              <w:t xml:space="preserve">C. </w:t>
            </w:r>
            <w:proofErr w:type="spellStart"/>
            <w:r>
              <w:rPr>
                <w:rFonts w:ascii="Aptos" w:hAnsi="Aptos"/>
                <w:b/>
                <w:bCs/>
                <w:i/>
                <w:iCs/>
              </w:rPr>
              <w:t>glutinosum</w:t>
            </w:r>
            <w:proofErr w:type="spellEnd"/>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AD1B7" w14:textId="77777777" w:rsidR="00AE1488" w:rsidRDefault="00AE1488" w:rsidP="00903594">
            <w:pPr>
              <w:rPr>
                <w:rFonts w:ascii="Aptos" w:hAnsi="Aptos"/>
                <w:b/>
                <w:bCs/>
              </w:rPr>
            </w:pPr>
            <w:r>
              <w:rPr>
                <w:rFonts w:ascii="Aptos" w:hAnsi="Aptos"/>
                <w:b/>
                <w:bCs/>
              </w:rPr>
              <w:t>Ciprofloxacin</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C120E" w14:textId="77777777" w:rsidR="00AE1488" w:rsidRDefault="00AE1488" w:rsidP="00903594">
            <w:pPr>
              <w:rPr>
                <w:rFonts w:ascii="Aptos" w:hAnsi="Aptos"/>
                <w:b/>
                <w:bCs/>
              </w:rPr>
            </w:pPr>
            <w:r>
              <w:rPr>
                <w:rFonts w:ascii="Aptos" w:hAnsi="Aptos"/>
                <w:b/>
                <w:bCs/>
              </w:rPr>
              <w:t>Amoxicillin</w:t>
            </w:r>
          </w:p>
        </w:tc>
      </w:tr>
      <w:tr w:rsidR="00AE1488" w14:paraId="0F579EA6" w14:textId="77777777" w:rsidTr="00635DDC">
        <w:trPr>
          <w:jc w:val="center"/>
        </w:trPr>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ABACD" w14:textId="77777777" w:rsidR="00AE1488" w:rsidRDefault="00AE1488" w:rsidP="00903594">
            <w:pPr>
              <w:rPr>
                <w:rFonts w:ascii="Aptos" w:hAnsi="Aptos"/>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D323F" w14:textId="773B5F59" w:rsidR="00AE1488" w:rsidRDefault="00AE1488" w:rsidP="00903594">
            <w:pPr>
              <w:rPr>
                <w:rFonts w:ascii="Aptos" w:hAnsi="Aptos"/>
                <w:b/>
                <w:bCs/>
              </w:rPr>
            </w:pPr>
            <w:r>
              <w:rPr>
                <w:rFonts w:ascii="Aptos" w:hAnsi="Aptos"/>
                <w:b/>
                <w:bCs/>
              </w:rPr>
              <w:t>Origins</w:t>
            </w:r>
          </w:p>
        </w:tc>
        <w:tc>
          <w:tcPr>
            <w:tcW w:w="1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DD8AAD" w14:textId="473D49DF" w:rsidR="00AE1488" w:rsidRDefault="00F226FE" w:rsidP="00F226FE">
            <w:pPr>
              <w:rPr>
                <w:rFonts w:ascii="Aptos" w:hAnsi="Aptos"/>
              </w:rPr>
            </w:pPr>
            <w:r>
              <w:rPr>
                <w:rFonts w:ascii="Aptos" w:hAnsi="Aptos"/>
              </w:rPr>
              <w:t>I</w:t>
            </w:r>
            <w:r w:rsidR="00AE1488">
              <w:rPr>
                <w:rFonts w:ascii="Aptos" w:hAnsi="Aptos"/>
              </w:rPr>
              <w:t>D (mm)</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E0F59" w14:textId="677C866E" w:rsidR="00AE1488" w:rsidRDefault="00F226FE" w:rsidP="00F226FE">
            <w:pPr>
              <w:rPr>
                <w:rFonts w:ascii="Aptos" w:hAnsi="Aptos"/>
              </w:rPr>
            </w:pPr>
            <w:r>
              <w:rPr>
                <w:rFonts w:ascii="Aptos" w:hAnsi="Aptos"/>
              </w:rPr>
              <w:t>I</w:t>
            </w:r>
            <w:r w:rsidR="00AE1488">
              <w:rPr>
                <w:rFonts w:ascii="Aptos" w:hAnsi="Aptos"/>
              </w:rPr>
              <w:t>D (mm)</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3FB6E2" w14:textId="0ECAC7AC" w:rsidR="00AE1488" w:rsidRDefault="00F226FE" w:rsidP="00F226FE">
            <w:pPr>
              <w:rPr>
                <w:rFonts w:ascii="Aptos" w:hAnsi="Aptos"/>
              </w:rPr>
            </w:pPr>
            <w:r>
              <w:rPr>
                <w:rFonts w:ascii="Aptos" w:hAnsi="Aptos"/>
              </w:rPr>
              <w:t>I</w:t>
            </w:r>
            <w:r w:rsidR="00AE1488">
              <w:rPr>
                <w:rFonts w:ascii="Aptos" w:hAnsi="Aptos"/>
              </w:rPr>
              <w:t>D (mm)</w:t>
            </w:r>
          </w:p>
        </w:tc>
      </w:tr>
      <w:tr w:rsidR="00AE1488" w14:paraId="699DCACA" w14:textId="77777777" w:rsidTr="00635DDC">
        <w:trPr>
          <w:jc w:val="center"/>
        </w:trPr>
        <w:tc>
          <w:tcPr>
            <w:tcW w:w="16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DEFAB" w14:textId="77777777" w:rsidR="00AE1488" w:rsidRDefault="00AE1488" w:rsidP="00903594">
            <w:pPr>
              <w:rPr>
                <w:rFonts w:ascii="Aptos" w:hAnsi="Aptos"/>
                <w:b/>
                <w:bCs/>
                <w:i/>
                <w:iCs/>
              </w:rPr>
            </w:pPr>
            <w:bookmarkStart w:id="1" w:name="_Hlk187671740"/>
            <w:r>
              <w:rPr>
                <w:rFonts w:ascii="Aptos" w:hAnsi="Aptos"/>
                <w:b/>
                <w:bCs/>
                <w:i/>
                <w:iCs/>
              </w:rPr>
              <w:t>K. pneumoniae</w:t>
            </w:r>
            <w:bookmarkEnd w:id="1"/>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9030CA" w14:textId="77777777" w:rsidR="00AE1488" w:rsidRDefault="00AE1488" w:rsidP="00903594">
            <w:pPr>
              <w:rPr>
                <w:rFonts w:ascii="Aptos" w:hAnsi="Aptos"/>
              </w:rPr>
            </w:pPr>
            <w:r>
              <w:rPr>
                <w:rFonts w:ascii="Aptos" w:hAnsi="Aptos"/>
              </w:rPr>
              <w:t>PV</w:t>
            </w:r>
          </w:p>
        </w:tc>
        <w:tc>
          <w:tcPr>
            <w:tcW w:w="1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AC7BAA" w14:textId="77777777" w:rsidR="00AE1488" w:rsidRDefault="00AE1488" w:rsidP="00903594">
            <w:pPr>
              <w:rPr>
                <w:rFonts w:ascii="Aptos" w:hAnsi="Aptos"/>
              </w:rPr>
            </w:pPr>
            <w:r>
              <w:rPr>
                <w:rFonts w:ascii="Aptos" w:hAnsi="Aptos"/>
              </w:rPr>
              <w:t>-</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11122" w14:textId="77777777" w:rsidR="00AE1488" w:rsidRDefault="00AE1488" w:rsidP="00903594">
            <w:pPr>
              <w:rPr>
                <w:rFonts w:ascii="Aptos" w:hAnsi="Aptos"/>
              </w:rPr>
            </w:pPr>
            <w:r>
              <w:rPr>
                <w:rFonts w:ascii="Aptos" w:hAnsi="Aptos"/>
              </w:rPr>
              <w:t>41.5±0.5</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CB2029" w14:textId="77777777" w:rsidR="00AE1488" w:rsidRDefault="00AE1488" w:rsidP="00903594">
            <w:pPr>
              <w:rPr>
                <w:rFonts w:ascii="Aptos" w:hAnsi="Aptos"/>
              </w:rPr>
            </w:pPr>
            <w:r>
              <w:rPr>
                <w:rFonts w:ascii="Aptos" w:hAnsi="Aptos"/>
              </w:rPr>
              <w:t>19.5±0.5</w:t>
            </w:r>
          </w:p>
        </w:tc>
      </w:tr>
      <w:tr w:rsidR="00AE1488" w14:paraId="50EBE655" w14:textId="77777777" w:rsidTr="00635DDC">
        <w:trPr>
          <w:jc w:val="center"/>
        </w:trPr>
        <w:tc>
          <w:tcPr>
            <w:tcW w:w="16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99800" w14:textId="77777777" w:rsidR="00AE1488" w:rsidRDefault="00AE1488" w:rsidP="00903594">
            <w:pPr>
              <w:rPr>
                <w:rFonts w:ascii="Aptos" w:hAnsi="Aptos"/>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91211" w14:textId="77777777" w:rsidR="00AE1488" w:rsidRDefault="00AE1488" w:rsidP="00903594">
            <w:pPr>
              <w:rPr>
                <w:rFonts w:ascii="Aptos" w:hAnsi="Aptos"/>
              </w:rPr>
            </w:pPr>
            <w:r>
              <w:rPr>
                <w:rFonts w:ascii="Aptos" w:hAnsi="Aptos"/>
              </w:rPr>
              <w:t>SP</w:t>
            </w:r>
          </w:p>
        </w:tc>
        <w:tc>
          <w:tcPr>
            <w:tcW w:w="1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C6D664" w14:textId="77777777" w:rsidR="00AE1488" w:rsidRDefault="00AE1488" w:rsidP="00903594">
            <w:pPr>
              <w:rPr>
                <w:rFonts w:ascii="Aptos" w:hAnsi="Aptos"/>
              </w:rPr>
            </w:pPr>
            <w:r>
              <w:rPr>
                <w:rFonts w:ascii="Aptos" w:hAnsi="Aptos"/>
              </w:rPr>
              <w:t>10.0±0.0</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B875A" w14:textId="77777777" w:rsidR="00AE1488" w:rsidRDefault="00AE1488" w:rsidP="00903594">
            <w:pPr>
              <w:rPr>
                <w:rFonts w:ascii="Aptos" w:hAnsi="Aptos"/>
              </w:rPr>
            </w:pPr>
            <w:r>
              <w:rPr>
                <w:rFonts w:ascii="Aptos" w:hAnsi="Aptos"/>
              </w:rPr>
              <w:t>38.0±0.0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247D68" w14:textId="77777777" w:rsidR="00AE1488" w:rsidRDefault="00AE1488" w:rsidP="00903594">
            <w:pPr>
              <w:rPr>
                <w:rFonts w:ascii="Aptos" w:hAnsi="Aptos"/>
              </w:rPr>
            </w:pPr>
            <w:r>
              <w:rPr>
                <w:rFonts w:ascii="Aptos" w:hAnsi="Aptos"/>
              </w:rPr>
              <w:t>16.0±1.0</w:t>
            </w:r>
          </w:p>
        </w:tc>
      </w:tr>
      <w:tr w:rsidR="00AE1488" w14:paraId="6D4CBC09" w14:textId="77777777" w:rsidTr="00635DDC">
        <w:trPr>
          <w:jc w:val="center"/>
        </w:trPr>
        <w:tc>
          <w:tcPr>
            <w:tcW w:w="16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025C5" w14:textId="77777777" w:rsidR="00AE1488" w:rsidRDefault="00AE1488" w:rsidP="00903594">
            <w:pPr>
              <w:rPr>
                <w:rFonts w:ascii="Aptos" w:hAnsi="Aptos"/>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E5B6B5" w14:textId="77777777" w:rsidR="00AE1488" w:rsidRDefault="00AE1488" w:rsidP="00903594">
            <w:pPr>
              <w:rPr>
                <w:rFonts w:ascii="Aptos" w:hAnsi="Aptos"/>
              </w:rPr>
            </w:pPr>
            <w:r>
              <w:rPr>
                <w:rFonts w:ascii="Aptos" w:hAnsi="Aptos"/>
              </w:rPr>
              <w:t>UR</w:t>
            </w:r>
          </w:p>
        </w:tc>
        <w:tc>
          <w:tcPr>
            <w:tcW w:w="1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9F03D1" w14:textId="77777777" w:rsidR="00AE1488" w:rsidRDefault="00AE1488" w:rsidP="00903594">
            <w:pPr>
              <w:rPr>
                <w:rFonts w:ascii="Aptos" w:hAnsi="Aptos"/>
              </w:rPr>
            </w:pPr>
            <w:r>
              <w:rPr>
                <w:rFonts w:ascii="Aptos" w:hAnsi="Aptos"/>
              </w:rPr>
              <w:t>10.5±0.5</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21609" w14:textId="77777777" w:rsidR="00AE1488" w:rsidRDefault="00AE1488" w:rsidP="00903594">
            <w:pPr>
              <w:rPr>
                <w:rFonts w:ascii="Aptos" w:hAnsi="Aptos"/>
              </w:rPr>
            </w:pPr>
            <w:r>
              <w:rPr>
                <w:rFonts w:ascii="Aptos" w:hAnsi="Aptos"/>
              </w:rPr>
              <w:t>36.0±0.5</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F41815" w14:textId="77777777" w:rsidR="00AE1488" w:rsidRDefault="00AE1488" w:rsidP="00903594">
            <w:pPr>
              <w:rPr>
                <w:rFonts w:ascii="Aptos" w:hAnsi="Aptos"/>
              </w:rPr>
            </w:pPr>
            <w:r>
              <w:rPr>
                <w:rFonts w:ascii="Aptos" w:hAnsi="Aptos"/>
              </w:rPr>
              <w:t>-</w:t>
            </w:r>
          </w:p>
        </w:tc>
      </w:tr>
      <w:tr w:rsidR="00AE1488" w14:paraId="794D13C1" w14:textId="77777777" w:rsidTr="00635DDC">
        <w:trPr>
          <w:jc w:val="center"/>
        </w:trPr>
        <w:tc>
          <w:tcPr>
            <w:tcW w:w="16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D6A061" w14:textId="77777777" w:rsidR="00AE1488" w:rsidRDefault="00AE1488" w:rsidP="00903594">
            <w:pPr>
              <w:rPr>
                <w:rFonts w:ascii="Aptos" w:hAnsi="Aptos"/>
                <w:b/>
                <w:bCs/>
                <w:i/>
                <w:iCs/>
              </w:rPr>
            </w:pPr>
            <w:r>
              <w:rPr>
                <w:rFonts w:ascii="Aptos" w:hAnsi="Aptos"/>
                <w:b/>
                <w:bCs/>
                <w:i/>
                <w:iCs/>
              </w:rPr>
              <w:t>S. aureus</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D36D7F" w14:textId="77777777" w:rsidR="00AE1488" w:rsidRDefault="00AE1488" w:rsidP="00903594">
            <w:pPr>
              <w:rPr>
                <w:rFonts w:ascii="Aptos" w:hAnsi="Aptos"/>
              </w:rPr>
            </w:pPr>
            <w:r>
              <w:rPr>
                <w:rFonts w:ascii="Aptos" w:hAnsi="Aptos"/>
              </w:rPr>
              <w:t>PV</w:t>
            </w:r>
          </w:p>
        </w:tc>
        <w:tc>
          <w:tcPr>
            <w:tcW w:w="1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1C8D30" w14:textId="77777777" w:rsidR="00AE1488" w:rsidRDefault="00AE1488" w:rsidP="00903594">
            <w:pPr>
              <w:rPr>
                <w:rFonts w:ascii="Aptos" w:hAnsi="Aptos"/>
              </w:rPr>
            </w:pPr>
            <w:r>
              <w:rPr>
                <w:rFonts w:ascii="Aptos" w:hAnsi="Aptos"/>
              </w:rPr>
              <w:t>-</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11B11" w14:textId="77777777" w:rsidR="00AE1488" w:rsidRDefault="00AE1488" w:rsidP="00903594">
            <w:pPr>
              <w:rPr>
                <w:rFonts w:ascii="Aptos" w:hAnsi="Aptos"/>
              </w:rPr>
            </w:pPr>
            <w:r>
              <w:rPr>
                <w:rFonts w:ascii="Aptos" w:hAnsi="Aptos"/>
              </w:rPr>
              <w:t>18.5±0.5</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583098" w14:textId="77777777" w:rsidR="00AE1488" w:rsidRDefault="00AE1488" w:rsidP="00903594">
            <w:pPr>
              <w:rPr>
                <w:rFonts w:ascii="Aptos" w:hAnsi="Aptos"/>
              </w:rPr>
            </w:pPr>
            <w:r>
              <w:rPr>
                <w:rFonts w:ascii="Aptos" w:hAnsi="Aptos"/>
              </w:rPr>
              <w:t>-</w:t>
            </w:r>
          </w:p>
        </w:tc>
      </w:tr>
      <w:tr w:rsidR="00AE1488" w14:paraId="5138BF79" w14:textId="77777777" w:rsidTr="00635DDC">
        <w:trPr>
          <w:jc w:val="center"/>
        </w:trPr>
        <w:tc>
          <w:tcPr>
            <w:tcW w:w="16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FBB978" w14:textId="77777777" w:rsidR="00AE1488" w:rsidRDefault="00AE1488" w:rsidP="00903594">
            <w:pPr>
              <w:rPr>
                <w:rFonts w:ascii="Aptos" w:hAnsi="Aptos"/>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6E8DE" w14:textId="77777777" w:rsidR="00AE1488" w:rsidRDefault="00AE1488" w:rsidP="00903594">
            <w:pPr>
              <w:rPr>
                <w:rFonts w:ascii="Aptos" w:hAnsi="Aptos"/>
              </w:rPr>
            </w:pPr>
            <w:r>
              <w:rPr>
                <w:rFonts w:ascii="Aptos" w:hAnsi="Aptos"/>
              </w:rPr>
              <w:t>SP</w:t>
            </w:r>
          </w:p>
        </w:tc>
        <w:tc>
          <w:tcPr>
            <w:tcW w:w="1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04FF0" w14:textId="77777777" w:rsidR="00AE1488" w:rsidRDefault="00AE1488" w:rsidP="00903594">
            <w:pPr>
              <w:rPr>
                <w:rFonts w:ascii="Aptos" w:hAnsi="Aptos"/>
              </w:rPr>
            </w:pPr>
            <w:r>
              <w:rPr>
                <w:rFonts w:ascii="Aptos" w:hAnsi="Aptos"/>
              </w:rPr>
              <w:t>-</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76204" w14:textId="77777777" w:rsidR="00AE1488" w:rsidRDefault="00AE1488" w:rsidP="00903594">
            <w:pPr>
              <w:rPr>
                <w:rFonts w:ascii="Aptos" w:hAnsi="Aptos"/>
              </w:rPr>
            </w:pPr>
            <w:r>
              <w:rPr>
                <w:rFonts w:ascii="Aptos" w:hAnsi="Aptos"/>
              </w:rPr>
              <w:t>18.5±1.5</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67DA90" w14:textId="77777777" w:rsidR="00AE1488" w:rsidRDefault="00AE1488" w:rsidP="00903594">
            <w:pPr>
              <w:rPr>
                <w:rFonts w:ascii="Aptos" w:hAnsi="Aptos"/>
              </w:rPr>
            </w:pPr>
            <w:r>
              <w:rPr>
                <w:rFonts w:ascii="Aptos" w:hAnsi="Aptos"/>
              </w:rPr>
              <w:t>-</w:t>
            </w:r>
          </w:p>
        </w:tc>
      </w:tr>
      <w:tr w:rsidR="00AE1488" w14:paraId="5C9F1C9E" w14:textId="77777777" w:rsidTr="00635DDC">
        <w:trPr>
          <w:jc w:val="center"/>
        </w:trPr>
        <w:tc>
          <w:tcPr>
            <w:tcW w:w="16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1653C9" w14:textId="77777777" w:rsidR="00AE1488" w:rsidRDefault="00AE1488" w:rsidP="00903594">
            <w:pPr>
              <w:rPr>
                <w:rFonts w:ascii="Aptos" w:hAnsi="Aptos"/>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8FCCB" w14:textId="77777777" w:rsidR="00AE1488" w:rsidRDefault="00AE1488" w:rsidP="00903594">
            <w:pPr>
              <w:rPr>
                <w:rFonts w:ascii="Aptos" w:hAnsi="Aptos"/>
              </w:rPr>
            </w:pPr>
            <w:r>
              <w:rPr>
                <w:rFonts w:ascii="Aptos" w:hAnsi="Aptos"/>
              </w:rPr>
              <w:t>UR</w:t>
            </w:r>
          </w:p>
        </w:tc>
        <w:tc>
          <w:tcPr>
            <w:tcW w:w="1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26C91E" w14:textId="77777777" w:rsidR="00AE1488" w:rsidRDefault="00AE1488" w:rsidP="00903594">
            <w:pPr>
              <w:rPr>
                <w:rFonts w:ascii="Aptos" w:hAnsi="Aptos"/>
              </w:rPr>
            </w:pPr>
            <w:r>
              <w:rPr>
                <w:rFonts w:ascii="Aptos" w:hAnsi="Aptos"/>
              </w:rPr>
              <w:t>-</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E67C7" w14:textId="77777777" w:rsidR="00AE1488" w:rsidRDefault="00AE1488" w:rsidP="00903594">
            <w:pPr>
              <w:rPr>
                <w:rFonts w:ascii="Aptos" w:hAnsi="Aptos"/>
              </w:rPr>
            </w:pPr>
            <w:r>
              <w:rPr>
                <w:rFonts w:ascii="Aptos" w:hAnsi="Aptos"/>
              </w:rPr>
              <w:t>38.0±0.0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E01C01" w14:textId="77777777" w:rsidR="00AE1488" w:rsidRDefault="00AE1488" w:rsidP="00903594">
            <w:pPr>
              <w:rPr>
                <w:rFonts w:ascii="Aptos" w:hAnsi="Aptos"/>
              </w:rPr>
            </w:pPr>
            <w:r>
              <w:rPr>
                <w:rFonts w:ascii="Aptos" w:hAnsi="Aptos"/>
              </w:rPr>
              <w:t>-</w:t>
            </w:r>
          </w:p>
        </w:tc>
      </w:tr>
      <w:tr w:rsidR="00AE1488" w14:paraId="71707932" w14:textId="77777777" w:rsidTr="00635DDC">
        <w:trPr>
          <w:jc w:val="center"/>
        </w:trPr>
        <w:tc>
          <w:tcPr>
            <w:tcW w:w="16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19B376" w14:textId="77777777" w:rsidR="00AE1488" w:rsidRDefault="00AE1488" w:rsidP="00903594">
            <w:pPr>
              <w:rPr>
                <w:rFonts w:ascii="Aptos" w:hAnsi="Aptos"/>
                <w:b/>
                <w:bCs/>
                <w:i/>
                <w:iCs/>
              </w:rPr>
            </w:pPr>
            <w:bookmarkStart w:id="2" w:name="_Hlk187671862"/>
            <w:r>
              <w:rPr>
                <w:rFonts w:ascii="Aptos" w:hAnsi="Aptos"/>
                <w:b/>
                <w:bCs/>
                <w:i/>
                <w:iCs/>
              </w:rPr>
              <w:t>E. coli</w:t>
            </w:r>
            <w:bookmarkEnd w:id="2"/>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069C71" w14:textId="77777777" w:rsidR="00AE1488" w:rsidRDefault="00AE1488" w:rsidP="00903594">
            <w:pPr>
              <w:rPr>
                <w:rFonts w:ascii="Aptos" w:hAnsi="Aptos"/>
              </w:rPr>
            </w:pPr>
            <w:r>
              <w:rPr>
                <w:rFonts w:ascii="Aptos" w:hAnsi="Aptos"/>
              </w:rPr>
              <w:t>PV</w:t>
            </w:r>
          </w:p>
        </w:tc>
        <w:tc>
          <w:tcPr>
            <w:tcW w:w="1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AC8E71" w14:textId="77777777" w:rsidR="00AE1488" w:rsidRDefault="00AE1488" w:rsidP="00903594">
            <w:pPr>
              <w:rPr>
                <w:rFonts w:ascii="Aptos" w:hAnsi="Aptos"/>
              </w:rPr>
            </w:pPr>
            <w:r>
              <w:rPr>
                <w:rFonts w:ascii="Aptos" w:hAnsi="Aptos"/>
              </w:rPr>
              <w:t>-</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15466" w14:textId="77777777" w:rsidR="00AE1488" w:rsidRDefault="00AE1488" w:rsidP="00903594">
            <w:pPr>
              <w:rPr>
                <w:rFonts w:ascii="Aptos" w:hAnsi="Aptos"/>
              </w:rPr>
            </w:pPr>
            <w:r>
              <w:rPr>
                <w:rFonts w:ascii="Aptos" w:hAnsi="Aptos"/>
              </w:rPr>
              <w:t>41.5±3.5</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6FB49A" w14:textId="77777777" w:rsidR="00AE1488" w:rsidRDefault="00AE1488" w:rsidP="00903594">
            <w:pPr>
              <w:rPr>
                <w:rFonts w:ascii="Aptos" w:hAnsi="Aptos"/>
              </w:rPr>
            </w:pPr>
            <w:r>
              <w:rPr>
                <w:rFonts w:ascii="Aptos" w:hAnsi="Aptos"/>
              </w:rPr>
              <w:t>13.0±0.0</w:t>
            </w:r>
          </w:p>
        </w:tc>
      </w:tr>
      <w:tr w:rsidR="00AE1488" w14:paraId="1DC63CE8" w14:textId="77777777" w:rsidTr="00635DDC">
        <w:trPr>
          <w:jc w:val="center"/>
        </w:trPr>
        <w:tc>
          <w:tcPr>
            <w:tcW w:w="16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E659BF" w14:textId="77777777" w:rsidR="00AE1488" w:rsidRDefault="00AE1488" w:rsidP="00903594">
            <w:pPr>
              <w:rPr>
                <w:rFonts w:ascii="Aptos" w:hAnsi="Aptos"/>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D9B20" w14:textId="77777777" w:rsidR="00AE1488" w:rsidRDefault="00AE1488" w:rsidP="00903594">
            <w:pPr>
              <w:rPr>
                <w:rFonts w:ascii="Aptos" w:hAnsi="Aptos"/>
              </w:rPr>
            </w:pPr>
            <w:r>
              <w:rPr>
                <w:rFonts w:ascii="Aptos" w:hAnsi="Aptos"/>
              </w:rPr>
              <w:t>SP</w:t>
            </w:r>
          </w:p>
        </w:tc>
        <w:tc>
          <w:tcPr>
            <w:tcW w:w="1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4F0F2" w14:textId="77777777" w:rsidR="00AE1488" w:rsidRDefault="00AE1488" w:rsidP="00903594">
            <w:pPr>
              <w:rPr>
                <w:rFonts w:ascii="Aptos" w:hAnsi="Aptos"/>
              </w:rPr>
            </w:pPr>
            <w:r>
              <w:rPr>
                <w:rFonts w:ascii="Aptos" w:hAnsi="Aptos"/>
              </w:rPr>
              <w:t>22.0±0.0</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C47FB" w14:textId="77777777" w:rsidR="00AE1488" w:rsidRDefault="00AE1488" w:rsidP="00903594">
            <w:pPr>
              <w:rPr>
                <w:rFonts w:ascii="Aptos" w:hAnsi="Aptos"/>
              </w:rPr>
            </w:pPr>
            <w:r>
              <w:rPr>
                <w:rFonts w:ascii="Aptos" w:hAnsi="Aptos"/>
              </w:rPr>
              <w:t>13.5±0.5</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8260BE" w14:textId="77777777" w:rsidR="00AE1488" w:rsidRDefault="00AE1488" w:rsidP="00903594">
            <w:pPr>
              <w:rPr>
                <w:rFonts w:ascii="Aptos" w:hAnsi="Aptos"/>
              </w:rPr>
            </w:pPr>
            <w:r>
              <w:rPr>
                <w:rFonts w:ascii="Aptos" w:hAnsi="Aptos"/>
              </w:rPr>
              <w:t>-</w:t>
            </w:r>
          </w:p>
        </w:tc>
      </w:tr>
      <w:tr w:rsidR="00AE1488" w14:paraId="132F2487" w14:textId="77777777" w:rsidTr="00635DDC">
        <w:trPr>
          <w:jc w:val="center"/>
        </w:trPr>
        <w:tc>
          <w:tcPr>
            <w:tcW w:w="16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1B48A0" w14:textId="77777777" w:rsidR="00AE1488" w:rsidRDefault="00AE1488" w:rsidP="00903594">
            <w:pPr>
              <w:rPr>
                <w:rFonts w:ascii="Aptos" w:hAnsi="Aptos"/>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BE12BF" w14:textId="77777777" w:rsidR="00AE1488" w:rsidRDefault="00AE1488" w:rsidP="00903594">
            <w:pPr>
              <w:rPr>
                <w:rFonts w:ascii="Aptos" w:hAnsi="Aptos"/>
              </w:rPr>
            </w:pPr>
            <w:r>
              <w:rPr>
                <w:rFonts w:ascii="Aptos" w:hAnsi="Aptos"/>
              </w:rPr>
              <w:t>UR</w:t>
            </w:r>
          </w:p>
        </w:tc>
        <w:tc>
          <w:tcPr>
            <w:tcW w:w="1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E1DD16" w14:textId="77777777" w:rsidR="00AE1488" w:rsidRDefault="00AE1488" w:rsidP="00903594">
            <w:pPr>
              <w:rPr>
                <w:rFonts w:ascii="Aptos" w:hAnsi="Aptos"/>
              </w:rPr>
            </w:pPr>
            <w:r>
              <w:rPr>
                <w:rFonts w:ascii="Aptos" w:hAnsi="Aptos"/>
              </w:rPr>
              <w:t>17.0±0.0</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B7B92" w14:textId="77777777" w:rsidR="00AE1488" w:rsidRDefault="00AE1488" w:rsidP="00903594">
            <w:pPr>
              <w:rPr>
                <w:rFonts w:ascii="Aptos" w:hAnsi="Aptos"/>
              </w:rPr>
            </w:pPr>
            <w:r>
              <w:rPr>
                <w:rFonts w:ascii="Aptos" w:hAnsi="Aptos"/>
              </w:rPr>
              <w:t>14.5±0.5</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F05D12" w14:textId="77777777" w:rsidR="00AE1488" w:rsidRDefault="00AE1488" w:rsidP="00903594">
            <w:pPr>
              <w:rPr>
                <w:rFonts w:ascii="Aptos" w:hAnsi="Aptos"/>
              </w:rPr>
            </w:pPr>
            <w:r>
              <w:rPr>
                <w:rFonts w:ascii="Aptos" w:hAnsi="Aptos"/>
              </w:rPr>
              <w:t>-</w:t>
            </w:r>
          </w:p>
        </w:tc>
      </w:tr>
      <w:tr w:rsidR="00AE1488" w14:paraId="2F5CCA03" w14:textId="77777777" w:rsidTr="00635DDC">
        <w:trPr>
          <w:jc w:val="center"/>
        </w:trPr>
        <w:tc>
          <w:tcPr>
            <w:tcW w:w="16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99103C" w14:textId="77777777" w:rsidR="00AE1488" w:rsidRDefault="00AE1488" w:rsidP="00903594">
            <w:pPr>
              <w:rPr>
                <w:rFonts w:ascii="Aptos" w:hAnsi="Aptos"/>
                <w:b/>
                <w:bCs/>
                <w:i/>
                <w:iCs/>
              </w:rPr>
            </w:pPr>
            <w:r>
              <w:rPr>
                <w:rFonts w:ascii="Aptos" w:hAnsi="Aptos"/>
                <w:b/>
                <w:bCs/>
                <w:i/>
                <w:iCs/>
              </w:rPr>
              <w:t>Streptococcus D</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08253" w14:textId="77777777" w:rsidR="00AE1488" w:rsidRDefault="00AE1488" w:rsidP="00903594">
            <w:pPr>
              <w:rPr>
                <w:rFonts w:ascii="Aptos" w:hAnsi="Aptos"/>
              </w:rPr>
            </w:pPr>
            <w:r>
              <w:rPr>
                <w:rFonts w:ascii="Aptos" w:hAnsi="Aptos"/>
              </w:rPr>
              <w:t>PV</w:t>
            </w:r>
          </w:p>
        </w:tc>
        <w:tc>
          <w:tcPr>
            <w:tcW w:w="1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646A4B" w14:textId="77777777" w:rsidR="00AE1488" w:rsidRDefault="00AE1488" w:rsidP="00903594">
            <w:pPr>
              <w:rPr>
                <w:rFonts w:ascii="Aptos" w:hAnsi="Aptos"/>
              </w:rPr>
            </w:pPr>
            <w:r>
              <w:rPr>
                <w:rFonts w:ascii="Aptos" w:hAnsi="Aptos"/>
              </w:rPr>
              <w:t>14.0±0.0</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E854D" w14:textId="77777777" w:rsidR="00AE1488" w:rsidRDefault="00AE1488" w:rsidP="00903594">
            <w:pPr>
              <w:rPr>
                <w:rFonts w:ascii="Aptos" w:hAnsi="Aptos"/>
              </w:rPr>
            </w:pPr>
            <w:r>
              <w:rPr>
                <w:rFonts w:ascii="Aptos" w:hAnsi="Aptos"/>
              </w:rPr>
              <w:t>-</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5CD4CF" w14:textId="77777777" w:rsidR="00AE1488" w:rsidRDefault="00AE1488" w:rsidP="00903594">
            <w:pPr>
              <w:rPr>
                <w:rFonts w:ascii="Aptos" w:hAnsi="Aptos"/>
              </w:rPr>
            </w:pPr>
            <w:r>
              <w:rPr>
                <w:rFonts w:ascii="Aptos" w:hAnsi="Aptos"/>
              </w:rPr>
              <w:t>-</w:t>
            </w:r>
          </w:p>
        </w:tc>
      </w:tr>
      <w:tr w:rsidR="00AE1488" w14:paraId="1B7CA0A3" w14:textId="77777777" w:rsidTr="00635DDC">
        <w:trPr>
          <w:jc w:val="center"/>
        </w:trPr>
        <w:tc>
          <w:tcPr>
            <w:tcW w:w="16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BEB381" w14:textId="77777777" w:rsidR="00AE1488" w:rsidRDefault="00AE1488" w:rsidP="00903594">
            <w:pPr>
              <w:rPr>
                <w:rFonts w:ascii="Aptos" w:hAnsi="Aptos"/>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F90A3E" w14:textId="77777777" w:rsidR="00AE1488" w:rsidRDefault="00AE1488" w:rsidP="00903594">
            <w:pPr>
              <w:rPr>
                <w:rFonts w:ascii="Aptos" w:hAnsi="Aptos"/>
              </w:rPr>
            </w:pPr>
            <w:r>
              <w:rPr>
                <w:rFonts w:ascii="Aptos" w:hAnsi="Aptos"/>
              </w:rPr>
              <w:t>SP</w:t>
            </w:r>
          </w:p>
        </w:tc>
        <w:tc>
          <w:tcPr>
            <w:tcW w:w="1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0AD713" w14:textId="77777777" w:rsidR="00AE1488" w:rsidRDefault="00AE1488" w:rsidP="00903594">
            <w:pPr>
              <w:rPr>
                <w:rFonts w:ascii="Aptos" w:hAnsi="Aptos"/>
              </w:rPr>
            </w:pPr>
            <w:r>
              <w:rPr>
                <w:rFonts w:ascii="Aptos" w:hAnsi="Aptos"/>
              </w:rPr>
              <w:t>-</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9B29E" w14:textId="77777777" w:rsidR="00AE1488" w:rsidRDefault="00AE1488" w:rsidP="00903594">
            <w:pPr>
              <w:rPr>
                <w:rFonts w:ascii="Aptos" w:hAnsi="Aptos"/>
              </w:rPr>
            </w:pPr>
            <w:r>
              <w:rPr>
                <w:rFonts w:ascii="Aptos" w:hAnsi="Aptos"/>
              </w:rPr>
              <w:t>40.0±0.0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63283" w14:textId="77777777" w:rsidR="00AE1488" w:rsidRDefault="00AE1488" w:rsidP="00903594">
            <w:pPr>
              <w:rPr>
                <w:rFonts w:ascii="Aptos" w:hAnsi="Aptos"/>
              </w:rPr>
            </w:pPr>
            <w:r>
              <w:rPr>
                <w:rFonts w:ascii="Aptos" w:hAnsi="Aptos"/>
              </w:rPr>
              <w:t>13.5±1.5</w:t>
            </w:r>
          </w:p>
        </w:tc>
      </w:tr>
      <w:tr w:rsidR="00AE1488" w14:paraId="766165F8" w14:textId="77777777" w:rsidTr="00635DDC">
        <w:trPr>
          <w:jc w:val="center"/>
        </w:trPr>
        <w:tc>
          <w:tcPr>
            <w:tcW w:w="16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2B46EA" w14:textId="77777777" w:rsidR="00AE1488" w:rsidRDefault="00AE1488" w:rsidP="00903594">
            <w:pPr>
              <w:rPr>
                <w:rFonts w:ascii="Aptos" w:hAnsi="Aptos"/>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4C2D3C" w14:textId="77777777" w:rsidR="00AE1488" w:rsidRDefault="00AE1488" w:rsidP="00903594">
            <w:pPr>
              <w:rPr>
                <w:rFonts w:ascii="Aptos" w:hAnsi="Aptos"/>
              </w:rPr>
            </w:pPr>
            <w:r>
              <w:rPr>
                <w:rFonts w:ascii="Aptos" w:hAnsi="Aptos"/>
              </w:rPr>
              <w:t>UR</w:t>
            </w:r>
          </w:p>
        </w:tc>
        <w:tc>
          <w:tcPr>
            <w:tcW w:w="1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7059C5" w14:textId="77777777" w:rsidR="00AE1488" w:rsidRDefault="00AE1488" w:rsidP="00903594">
            <w:pPr>
              <w:rPr>
                <w:rFonts w:ascii="Aptos" w:hAnsi="Aptos"/>
              </w:rPr>
            </w:pPr>
            <w:r>
              <w:rPr>
                <w:rFonts w:ascii="Aptos" w:hAnsi="Aptos"/>
              </w:rPr>
              <w:t>15.0±0.0</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0C7E3" w14:textId="77777777" w:rsidR="00AE1488" w:rsidRDefault="00AE1488" w:rsidP="00903594">
            <w:pPr>
              <w:rPr>
                <w:rFonts w:ascii="Aptos" w:hAnsi="Aptos"/>
              </w:rPr>
            </w:pPr>
            <w:r>
              <w:rPr>
                <w:rFonts w:ascii="Aptos" w:hAnsi="Aptos"/>
              </w:rPr>
              <w:t>40.0±0.0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7129E8" w14:textId="77777777" w:rsidR="00AE1488" w:rsidRDefault="00AE1488" w:rsidP="00903594">
            <w:pPr>
              <w:rPr>
                <w:rFonts w:ascii="Aptos" w:hAnsi="Aptos"/>
              </w:rPr>
            </w:pPr>
            <w:r>
              <w:rPr>
                <w:rFonts w:ascii="Aptos" w:hAnsi="Aptos"/>
              </w:rPr>
              <w:t>-</w:t>
            </w:r>
          </w:p>
        </w:tc>
      </w:tr>
      <w:tr w:rsidR="00AE1488" w14:paraId="4915E18F" w14:textId="77777777" w:rsidTr="00635DDC">
        <w:trPr>
          <w:jc w:val="center"/>
        </w:trPr>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1E03F" w14:textId="77777777" w:rsidR="00AE1488" w:rsidRDefault="00AE1488" w:rsidP="00903594">
            <w:pPr>
              <w:rPr>
                <w:rFonts w:ascii="Aptos" w:hAnsi="Aptos"/>
                <w:b/>
                <w:bCs/>
                <w:i/>
                <w:iCs/>
              </w:rPr>
            </w:pPr>
            <w:r>
              <w:rPr>
                <w:rFonts w:ascii="Aptos" w:hAnsi="Aptos"/>
                <w:b/>
                <w:bCs/>
                <w:i/>
                <w:iCs/>
              </w:rPr>
              <w:t>C. albicans</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47BD3" w14:textId="77777777" w:rsidR="00AE1488" w:rsidRDefault="00AE1488" w:rsidP="00903594">
            <w:pPr>
              <w:rPr>
                <w:rFonts w:ascii="Aptos" w:hAnsi="Aptos"/>
              </w:rPr>
            </w:pPr>
            <w:r>
              <w:rPr>
                <w:rFonts w:ascii="Aptos" w:hAnsi="Aptos"/>
              </w:rPr>
              <w:t>MHMR</w:t>
            </w:r>
          </w:p>
        </w:tc>
        <w:tc>
          <w:tcPr>
            <w:tcW w:w="1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1F0433" w14:textId="77777777" w:rsidR="00AE1488" w:rsidRDefault="00AE1488" w:rsidP="00903594">
            <w:pPr>
              <w:rPr>
                <w:rFonts w:ascii="Aptos" w:hAnsi="Aptos"/>
              </w:rPr>
            </w:pPr>
            <w:r>
              <w:rPr>
                <w:rFonts w:ascii="Aptos" w:hAnsi="Aptos"/>
              </w:rPr>
              <w:t>-</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0FB5C" w14:textId="77777777" w:rsidR="00AE1488" w:rsidRDefault="00AE1488" w:rsidP="00903594">
            <w:pPr>
              <w:rPr>
                <w:rFonts w:ascii="Aptos" w:hAnsi="Aptos"/>
              </w:rPr>
            </w:pPr>
            <w:r>
              <w:rPr>
                <w:rFonts w:ascii="Aptos" w:hAnsi="Aptos"/>
              </w:rPr>
              <w:t>-</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E7C24E" w14:textId="77777777" w:rsidR="00AE1488" w:rsidRDefault="00AE1488" w:rsidP="00903594">
            <w:pPr>
              <w:rPr>
                <w:rFonts w:ascii="Aptos" w:hAnsi="Aptos"/>
              </w:rPr>
            </w:pPr>
            <w:r>
              <w:rPr>
                <w:rFonts w:ascii="Aptos" w:hAnsi="Aptos"/>
              </w:rPr>
              <w:t>-</w:t>
            </w:r>
          </w:p>
        </w:tc>
      </w:tr>
      <w:tr w:rsidR="00AE1488" w14:paraId="76D90D0F" w14:textId="77777777" w:rsidTr="00635DDC">
        <w:trPr>
          <w:jc w:val="center"/>
        </w:trPr>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AFFC4" w14:textId="77777777" w:rsidR="00AE1488" w:rsidRDefault="00AE1488" w:rsidP="00903594">
            <w:r>
              <w:rPr>
                <w:rStyle w:val="Policepardfaut1"/>
                <w:rFonts w:ascii="Aptos" w:hAnsi="Aptos"/>
              </w:rPr>
              <w:t xml:space="preserve"> </w:t>
            </w:r>
            <w:r>
              <w:rPr>
                <w:rStyle w:val="Policepardfaut1"/>
                <w:rFonts w:ascii="Aptos" w:hAnsi="Aptos"/>
                <w:b/>
                <w:bCs/>
                <w:i/>
                <w:iCs/>
              </w:rPr>
              <w:t>E. coli</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2F3B7" w14:textId="77777777" w:rsidR="00AE1488" w:rsidRDefault="00AE1488" w:rsidP="00903594">
            <w:pPr>
              <w:rPr>
                <w:rFonts w:ascii="Aptos" w:hAnsi="Aptos"/>
              </w:rPr>
            </w:pPr>
            <w:r>
              <w:rPr>
                <w:rFonts w:ascii="Aptos" w:hAnsi="Aptos"/>
              </w:rPr>
              <w:t>ATCC 25922</w:t>
            </w:r>
          </w:p>
        </w:tc>
        <w:tc>
          <w:tcPr>
            <w:tcW w:w="1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3CBACE" w14:textId="77777777" w:rsidR="00AE1488" w:rsidRDefault="00AE1488" w:rsidP="00903594">
            <w:pPr>
              <w:rPr>
                <w:rFonts w:ascii="Aptos" w:hAnsi="Aptos"/>
              </w:rPr>
            </w:pPr>
            <w:r>
              <w:rPr>
                <w:rFonts w:ascii="Aptos" w:hAnsi="Aptos"/>
              </w:rPr>
              <w:t>19.5±0.5</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7261D" w14:textId="77777777" w:rsidR="00AE1488" w:rsidRDefault="00AE1488" w:rsidP="00903594">
            <w:pPr>
              <w:rPr>
                <w:rFonts w:ascii="Aptos" w:hAnsi="Aptos"/>
              </w:rPr>
            </w:pPr>
            <w:r>
              <w:rPr>
                <w:rFonts w:ascii="Aptos" w:hAnsi="Aptos"/>
              </w:rPr>
              <w:t>-</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DDDFA1" w14:textId="77777777" w:rsidR="00AE1488" w:rsidRDefault="00AE1488" w:rsidP="00903594">
            <w:pPr>
              <w:rPr>
                <w:rFonts w:ascii="Aptos" w:hAnsi="Aptos"/>
              </w:rPr>
            </w:pPr>
            <w:r>
              <w:rPr>
                <w:rFonts w:ascii="Aptos" w:hAnsi="Aptos"/>
              </w:rPr>
              <w:t>-</w:t>
            </w:r>
          </w:p>
        </w:tc>
      </w:tr>
      <w:tr w:rsidR="00AE1488" w14:paraId="0A145FFB" w14:textId="77777777" w:rsidTr="00635DDC">
        <w:trPr>
          <w:jc w:val="center"/>
        </w:trPr>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6F607" w14:textId="77777777" w:rsidR="00AE1488" w:rsidRDefault="00AE1488" w:rsidP="00903594">
            <w:r>
              <w:rPr>
                <w:rStyle w:val="Policepardfaut1"/>
                <w:rFonts w:ascii="Aptos" w:hAnsi="Aptos"/>
                <w:i/>
                <w:iCs/>
              </w:rPr>
              <w:t xml:space="preserve"> </w:t>
            </w:r>
            <w:r>
              <w:rPr>
                <w:rStyle w:val="Policepardfaut1"/>
                <w:rFonts w:ascii="Aptos" w:hAnsi="Aptos"/>
                <w:b/>
                <w:bCs/>
                <w:i/>
                <w:iCs/>
              </w:rPr>
              <w:t>S. aureus</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954DD" w14:textId="77777777" w:rsidR="00AE1488" w:rsidRDefault="00AE1488" w:rsidP="00903594">
            <w:pPr>
              <w:rPr>
                <w:rFonts w:ascii="Aptos" w:hAnsi="Aptos"/>
              </w:rPr>
            </w:pPr>
            <w:r>
              <w:rPr>
                <w:rFonts w:ascii="Aptos" w:hAnsi="Aptos"/>
              </w:rPr>
              <w:t>ATCC 29213</w:t>
            </w:r>
          </w:p>
        </w:tc>
        <w:tc>
          <w:tcPr>
            <w:tcW w:w="1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2998E6" w14:textId="77777777" w:rsidR="00AE1488" w:rsidRDefault="00AE1488" w:rsidP="00903594">
            <w:pPr>
              <w:rPr>
                <w:rFonts w:ascii="Aptos" w:hAnsi="Aptos"/>
              </w:rPr>
            </w:pPr>
            <w:r>
              <w:rPr>
                <w:rFonts w:ascii="Aptos" w:hAnsi="Aptos"/>
              </w:rPr>
              <w:t>13.0±0.0</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B77B7" w14:textId="77777777" w:rsidR="00AE1488" w:rsidRDefault="00AE1488" w:rsidP="00903594">
            <w:pPr>
              <w:rPr>
                <w:rFonts w:ascii="Aptos" w:hAnsi="Aptos"/>
              </w:rPr>
            </w:pPr>
            <w:r>
              <w:rPr>
                <w:rFonts w:ascii="Aptos" w:hAnsi="Aptos"/>
              </w:rPr>
              <w:t>38.0±0.0</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8C57E3" w14:textId="77777777" w:rsidR="00AE1488" w:rsidRDefault="00AE1488" w:rsidP="00903594">
            <w:pPr>
              <w:rPr>
                <w:rFonts w:ascii="Aptos" w:hAnsi="Aptos"/>
              </w:rPr>
            </w:pPr>
            <w:r>
              <w:rPr>
                <w:rFonts w:ascii="Aptos" w:hAnsi="Aptos"/>
              </w:rPr>
              <w:t>-</w:t>
            </w:r>
          </w:p>
        </w:tc>
      </w:tr>
      <w:tr w:rsidR="00AE1488" w14:paraId="76828CA7" w14:textId="77777777" w:rsidTr="00635DDC">
        <w:trPr>
          <w:jc w:val="center"/>
        </w:trPr>
        <w:tc>
          <w:tcPr>
            <w:tcW w:w="1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2E2B8" w14:textId="77777777" w:rsidR="00AE1488" w:rsidRDefault="00AE1488" w:rsidP="00903594">
            <w:pPr>
              <w:rPr>
                <w:rFonts w:ascii="Aptos" w:hAnsi="Aptos"/>
                <w:b/>
                <w:bCs/>
                <w:i/>
                <w:iCs/>
              </w:rPr>
            </w:pPr>
            <w:r>
              <w:rPr>
                <w:rFonts w:ascii="Aptos" w:hAnsi="Aptos"/>
                <w:b/>
                <w:bCs/>
                <w:i/>
                <w:iCs/>
              </w:rPr>
              <w:t>S. pneumoniae</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09212" w14:textId="77777777" w:rsidR="00AE1488" w:rsidRDefault="00AE1488" w:rsidP="00903594">
            <w:pPr>
              <w:rPr>
                <w:rFonts w:ascii="Aptos" w:hAnsi="Aptos"/>
              </w:rPr>
            </w:pPr>
            <w:r>
              <w:rPr>
                <w:rFonts w:ascii="Aptos" w:hAnsi="Aptos"/>
              </w:rPr>
              <w:t>ATCC 49619</w:t>
            </w:r>
          </w:p>
        </w:tc>
        <w:tc>
          <w:tcPr>
            <w:tcW w:w="1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E0A596" w14:textId="77777777" w:rsidR="00AE1488" w:rsidRDefault="00AE1488" w:rsidP="00903594">
            <w:pPr>
              <w:rPr>
                <w:rFonts w:ascii="Aptos" w:hAnsi="Aptos"/>
              </w:rPr>
            </w:pPr>
            <w:r>
              <w:rPr>
                <w:rFonts w:ascii="Aptos" w:hAnsi="Aptos"/>
              </w:rPr>
              <w:t>20.5±1.5</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D5EA7" w14:textId="77777777" w:rsidR="00AE1488" w:rsidRDefault="00AE1488" w:rsidP="00903594">
            <w:pPr>
              <w:rPr>
                <w:rFonts w:ascii="Aptos" w:hAnsi="Aptos"/>
              </w:rPr>
            </w:pPr>
            <w:r>
              <w:rPr>
                <w:rFonts w:ascii="Aptos" w:hAnsi="Aptos"/>
              </w:rPr>
              <w:t>-</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6533D6" w14:textId="77777777" w:rsidR="00AE1488" w:rsidRDefault="00AE1488" w:rsidP="00903594">
            <w:pPr>
              <w:rPr>
                <w:rFonts w:ascii="Aptos" w:hAnsi="Aptos"/>
              </w:rPr>
            </w:pPr>
            <w:r>
              <w:rPr>
                <w:rFonts w:ascii="Aptos" w:hAnsi="Aptos"/>
              </w:rPr>
              <w:t>-</w:t>
            </w:r>
          </w:p>
        </w:tc>
      </w:tr>
    </w:tbl>
    <w:p w14:paraId="0B04B83A" w14:textId="7D2E0431" w:rsidR="00AE1488" w:rsidRPr="00AE1488" w:rsidRDefault="00AE1488" w:rsidP="00AE1488">
      <w:pPr>
        <w:tabs>
          <w:tab w:val="left" w:pos="1830"/>
        </w:tabs>
        <w:ind w:left="150"/>
        <w:jc w:val="both"/>
        <w:rPr>
          <w:rFonts w:ascii="Arial" w:hAnsi="Arial" w:cs="Arial"/>
        </w:rPr>
      </w:pPr>
      <w:r w:rsidRPr="00AE1488">
        <w:rPr>
          <w:rStyle w:val="Policepardfaut1"/>
          <w:rFonts w:ascii="Arial" w:hAnsi="Arial" w:cs="Arial"/>
          <w:b/>
          <w:bCs/>
        </w:rPr>
        <w:t>Legends</w:t>
      </w:r>
      <w:r>
        <w:rPr>
          <w:rStyle w:val="Policepardfaut1"/>
          <w:rFonts w:ascii="Times New Roman" w:hAnsi="Times New Roman"/>
          <w:sz w:val="24"/>
          <w:szCs w:val="24"/>
        </w:rPr>
        <w:t xml:space="preserve">: PV: </w:t>
      </w:r>
      <w:r w:rsidRPr="00415269">
        <w:rPr>
          <w:rStyle w:val="Policepardfaut1"/>
          <w:rFonts w:ascii="Arial" w:hAnsi="Arial" w:cs="Arial"/>
        </w:rPr>
        <w:t xml:space="preserve">vaginal sample; SP: sperm; UR: urine; </w:t>
      </w:r>
      <w:r w:rsidRPr="00415269">
        <w:rPr>
          <w:rStyle w:val="Policepardfaut1"/>
          <w:rFonts w:ascii="Arial" w:hAnsi="Arial" w:cs="Arial"/>
          <w:i/>
          <w:iCs/>
        </w:rPr>
        <w:t>S. aureus</w:t>
      </w:r>
      <w:r w:rsidRPr="00415269">
        <w:rPr>
          <w:rStyle w:val="Policepardfaut1"/>
          <w:rFonts w:ascii="Arial" w:hAnsi="Arial" w:cs="Arial"/>
        </w:rPr>
        <w:t xml:space="preserve">: </w:t>
      </w:r>
      <w:r w:rsidRPr="00415269">
        <w:rPr>
          <w:rStyle w:val="Policepardfaut1"/>
          <w:rFonts w:ascii="Arial" w:hAnsi="Arial" w:cs="Arial"/>
          <w:i/>
          <w:iCs/>
        </w:rPr>
        <w:t>Staphylococcus aureus</w:t>
      </w:r>
      <w:r w:rsidRPr="00415269">
        <w:rPr>
          <w:rStyle w:val="Policepardfaut1"/>
          <w:rFonts w:ascii="Arial" w:hAnsi="Arial" w:cs="Arial"/>
        </w:rPr>
        <w:t xml:space="preserve">; </w:t>
      </w:r>
      <w:proofErr w:type="spellStart"/>
      <w:r w:rsidRPr="00415269">
        <w:rPr>
          <w:rStyle w:val="Policepardfaut1"/>
          <w:rFonts w:ascii="Arial" w:hAnsi="Arial" w:cs="Arial"/>
          <w:i/>
          <w:iCs/>
        </w:rPr>
        <w:t>S.pneumoniae</w:t>
      </w:r>
      <w:proofErr w:type="spellEnd"/>
      <w:r w:rsidRPr="00415269">
        <w:rPr>
          <w:rStyle w:val="Policepardfaut1"/>
          <w:rFonts w:ascii="Arial" w:hAnsi="Arial" w:cs="Arial"/>
        </w:rPr>
        <w:t xml:space="preserve">: </w:t>
      </w:r>
      <w:r w:rsidRPr="00415269">
        <w:rPr>
          <w:rStyle w:val="Policepardfaut1"/>
          <w:rFonts w:ascii="Arial" w:hAnsi="Arial" w:cs="Arial"/>
          <w:i/>
          <w:iCs/>
        </w:rPr>
        <w:t>Streptococcus pneumoniae</w:t>
      </w:r>
      <w:r w:rsidRPr="00415269">
        <w:rPr>
          <w:rStyle w:val="Policepardfaut1"/>
          <w:rFonts w:ascii="Arial" w:hAnsi="Arial" w:cs="Arial"/>
        </w:rPr>
        <w:t xml:space="preserve">; </w:t>
      </w:r>
      <w:r w:rsidRPr="00415269">
        <w:rPr>
          <w:rStyle w:val="Policepardfaut1"/>
          <w:rFonts w:ascii="Arial" w:hAnsi="Arial" w:cs="Arial"/>
          <w:i/>
          <w:iCs/>
        </w:rPr>
        <w:t>E. coli: Escherichia coli</w:t>
      </w:r>
      <w:r w:rsidRPr="00415269">
        <w:rPr>
          <w:rStyle w:val="Policepardfaut1"/>
          <w:rFonts w:ascii="Arial" w:hAnsi="Arial" w:cs="Arial"/>
        </w:rPr>
        <w:t xml:space="preserve">; </w:t>
      </w:r>
      <w:r w:rsidR="00F226FE" w:rsidRPr="00415269">
        <w:rPr>
          <w:rStyle w:val="Policepardfaut1"/>
          <w:rFonts w:ascii="Arial" w:hAnsi="Arial" w:cs="Arial"/>
        </w:rPr>
        <w:t>I</w:t>
      </w:r>
      <w:r w:rsidRPr="00415269">
        <w:rPr>
          <w:rStyle w:val="Policepardfaut1"/>
          <w:rFonts w:ascii="Arial" w:hAnsi="Arial" w:cs="Arial"/>
        </w:rPr>
        <w:t xml:space="preserve">D: Inhibition diameter; -: absence of inhibition; </w:t>
      </w:r>
      <w:r w:rsidRPr="00415269">
        <w:rPr>
          <w:rStyle w:val="Policepardfaut1"/>
          <w:rFonts w:ascii="Arial" w:hAnsi="Arial" w:cs="Arial"/>
          <w:i/>
          <w:iCs/>
        </w:rPr>
        <w:t>K. pneumoniae</w:t>
      </w:r>
      <w:r w:rsidRPr="00415269">
        <w:rPr>
          <w:rStyle w:val="Policepardfaut1"/>
          <w:rFonts w:ascii="Arial" w:hAnsi="Arial" w:cs="Arial"/>
        </w:rPr>
        <w:t xml:space="preserve">: </w:t>
      </w:r>
      <w:r w:rsidRPr="00415269">
        <w:rPr>
          <w:rStyle w:val="Policepardfaut1"/>
          <w:rFonts w:ascii="Arial" w:hAnsi="Arial" w:cs="Arial"/>
          <w:i/>
          <w:iCs/>
        </w:rPr>
        <w:t>Klebsiella pneumoniae</w:t>
      </w:r>
      <w:r w:rsidRPr="00415269">
        <w:rPr>
          <w:rStyle w:val="Policepardfaut1"/>
          <w:rFonts w:ascii="Arial" w:hAnsi="Arial" w:cs="Arial"/>
        </w:rPr>
        <w:t xml:space="preserve">; </w:t>
      </w:r>
      <w:r w:rsidRPr="00415269">
        <w:rPr>
          <w:rStyle w:val="Policepardfaut1"/>
          <w:rFonts w:ascii="Arial" w:hAnsi="Arial" w:cs="Arial"/>
          <w:i/>
          <w:iCs/>
        </w:rPr>
        <w:t>C. albicans: Candida albicans</w:t>
      </w:r>
      <w:r w:rsidRPr="00AE1488">
        <w:rPr>
          <w:rStyle w:val="Policepardfaut1"/>
          <w:rFonts w:ascii="Arial" w:hAnsi="Arial" w:cs="Arial"/>
          <w:i/>
          <w:iCs/>
        </w:rPr>
        <w:t xml:space="preserve"> </w:t>
      </w:r>
      <w:r w:rsidRPr="00AE1488">
        <w:rPr>
          <w:rStyle w:val="Policepardfaut1"/>
          <w:rFonts w:ascii="Arial" w:hAnsi="Arial" w:cs="Arial"/>
        </w:rPr>
        <w:t xml:space="preserve">                     </w:t>
      </w:r>
    </w:p>
    <w:p w14:paraId="571E77D3" w14:textId="683C2A31" w:rsidR="00AE1488" w:rsidRPr="00AE1488" w:rsidRDefault="00AE1488" w:rsidP="00AE1488">
      <w:pPr>
        <w:tabs>
          <w:tab w:val="left" w:pos="1830"/>
        </w:tabs>
        <w:jc w:val="both"/>
        <w:rPr>
          <w:rFonts w:ascii="Arial" w:hAnsi="Arial" w:cs="Arial"/>
        </w:rPr>
      </w:pPr>
    </w:p>
    <w:p w14:paraId="49B85BBF" w14:textId="0E0D0BBA" w:rsidR="00415269" w:rsidRPr="00415269" w:rsidRDefault="0003682A" w:rsidP="0003682A">
      <w:pPr>
        <w:pStyle w:val="Paragraphedeliste1"/>
        <w:numPr>
          <w:ilvl w:val="1"/>
          <w:numId w:val="31"/>
        </w:numPr>
        <w:tabs>
          <w:tab w:val="left" w:pos="2012"/>
        </w:tabs>
        <w:jc w:val="both"/>
        <w:rPr>
          <w:rFonts w:ascii="Arial" w:hAnsi="Arial" w:cs="Arial"/>
          <w:lang w:val="en-US"/>
        </w:rPr>
      </w:pPr>
      <w:r w:rsidRPr="00754545">
        <w:rPr>
          <w:rStyle w:val="Policepardfaut1"/>
          <w:rFonts w:ascii="Arial" w:hAnsi="Arial" w:cs="Arial"/>
          <w:b/>
          <w:bCs/>
          <w:lang w:val="en-US"/>
        </w:rPr>
        <w:t>Minimum Inhibitory Concentration</w:t>
      </w:r>
      <w:r w:rsidRPr="00D20AFA">
        <w:rPr>
          <w:rStyle w:val="Policepardfaut1"/>
          <w:rFonts w:ascii="Arial" w:hAnsi="Arial" w:cs="Arial"/>
          <w:sz w:val="20"/>
          <w:szCs w:val="20"/>
          <w:lang w:val="en-US"/>
        </w:rPr>
        <w:t xml:space="preserve"> </w:t>
      </w:r>
      <w:r>
        <w:rPr>
          <w:rStyle w:val="Policepardfaut1"/>
          <w:rFonts w:ascii="Arial" w:hAnsi="Arial" w:cs="Arial"/>
          <w:sz w:val="20"/>
          <w:szCs w:val="20"/>
          <w:lang w:val="en-US"/>
        </w:rPr>
        <w:t>(</w:t>
      </w:r>
      <w:r w:rsidR="00415269" w:rsidRPr="00415269">
        <w:rPr>
          <w:rStyle w:val="Policepardfaut1"/>
          <w:rFonts w:ascii="Arial" w:hAnsi="Arial" w:cs="Arial"/>
          <w:b/>
          <w:bCs/>
          <w:lang w:val="en-US"/>
        </w:rPr>
        <w:t>MIC</w:t>
      </w:r>
      <w:r>
        <w:rPr>
          <w:rStyle w:val="Policepardfaut1"/>
          <w:rFonts w:ascii="Arial" w:hAnsi="Arial" w:cs="Arial"/>
          <w:b/>
          <w:bCs/>
          <w:lang w:val="en-US"/>
        </w:rPr>
        <w:t xml:space="preserve">) </w:t>
      </w:r>
      <w:r w:rsidR="00415269" w:rsidRPr="00415269">
        <w:rPr>
          <w:rStyle w:val="Policepardfaut1"/>
          <w:rFonts w:ascii="Arial" w:hAnsi="Arial" w:cs="Arial"/>
          <w:b/>
          <w:bCs/>
          <w:lang w:val="en-US"/>
        </w:rPr>
        <w:t xml:space="preserve">and </w:t>
      </w:r>
      <w:r w:rsidRPr="0003682A">
        <w:rPr>
          <w:rStyle w:val="Policepardfaut1"/>
          <w:rFonts w:ascii="Arial" w:hAnsi="Arial" w:cs="Arial"/>
          <w:b/>
          <w:bCs/>
          <w:lang w:val="en-US"/>
        </w:rPr>
        <w:t>Minimum Bactericidal Concentration (MBC)</w:t>
      </w:r>
      <w:r w:rsidR="00415269" w:rsidRPr="00415269">
        <w:rPr>
          <w:rStyle w:val="Policepardfaut1"/>
          <w:rFonts w:ascii="Arial" w:hAnsi="Arial" w:cs="Arial"/>
          <w:b/>
          <w:bCs/>
          <w:lang w:val="en-US"/>
        </w:rPr>
        <w:t xml:space="preserve"> of hydroethanolic extract of </w:t>
      </w:r>
      <w:r w:rsidRPr="0003682A">
        <w:rPr>
          <w:rStyle w:val="Policepardfaut1"/>
          <w:rFonts w:ascii="Arial" w:hAnsi="Arial" w:cs="Arial"/>
          <w:b/>
          <w:bCs/>
          <w:i/>
          <w:iCs/>
          <w:lang w:val="en-US"/>
        </w:rPr>
        <w:t xml:space="preserve">Combretum </w:t>
      </w:r>
      <w:proofErr w:type="spellStart"/>
      <w:r w:rsidR="00415269" w:rsidRPr="00415269">
        <w:rPr>
          <w:rStyle w:val="Policepardfaut1"/>
          <w:rFonts w:ascii="Arial" w:hAnsi="Arial" w:cs="Arial"/>
          <w:b/>
          <w:bCs/>
          <w:i/>
          <w:iCs/>
          <w:lang w:val="en-US"/>
        </w:rPr>
        <w:t>glutinosum</w:t>
      </w:r>
      <w:proofErr w:type="spellEnd"/>
      <w:r w:rsidR="00415269" w:rsidRPr="00415269">
        <w:rPr>
          <w:rStyle w:val="Policepardfaut1"/>
          <w:rFonts w:ascii="Arial" w:hAnsi="Arial" w:cs="Arial"/>
          <w:b/>
          <w:bCs/>
          <w:lang w:val="en-US"/>
        </w:rPr>
        <w:t xml:space="preserve"> on microbial strains selected  </w:t>
      </w:r>
    </w:p>
    <w:p w14:paraId="2C04356C" w14:textId="7533D767" w:rsidR="00415269" w:rsidRPr="00415269" w:rsidRDefault="00415269" w:rsidP="00415269">
      <w:pPr>
        <w:tabs>
          <w:tab w:val="left" w:pos="1830"/>
        </w:tabs>
        <w:jc w:val="both"/>
        <w:rPr>
          <w:rFonts w:ascii="Arial" w:hAnsi="Arial" w:cs="Arial"/>
        </w:rPr>
      </w:pPr>
      <w:r w:rsidRPr="00415269">
        <w:rPr>
          <w:rStyle w:val="Policepardfaut1"/>
          <w:rFonts w:ascii="Arial" w:hAnsi="Arial" w:cs="Arial"/>
        </w:rPr>
        <w:t xml:space="preserve">     Table 5 indicates MIC and </w:t>
      </w:r>
      <w:r w:rsidR="00180A4C">
        <w:rPr>
          <w:rStyle w:val="Policepardfaut1"/>
          <w:rFonts w:ascii="Arial" w:hAnsi="Arial" w:cs="Arial"/>
        </w:rPr>
        <w:t>MBC of</w:t>
      </w:r>
      <w:r w:rsidRPr="00415269">
        <w:rPr>
          <w:rStyle w:val="Policepardfaut1"/>
          <w:rFonts w:ascii="Arial" w:hAnsi="Arial" w:cs="Arial"/>
        </w:rPr>
        <w:t xml:space="preserve"> </w:t>
      </w:r>
      <w:r w:rsidR="00E11FC0" w:rsidRPr="00E11FC0">
        <w:rPr>
          <w:rStyle w:val="Policepardfaut1"/>
          <w:rFonts w:ascii="Arial" w:hAnsi="Arial" w:cs="Arial"/>
          <w:i/>
          <w:iCs/>
        </w:rPr>
        <w:t>Combretum</w:t>
      </w:r>
      <w:r w:rsidRPr="00415269">
        <w:rPr>
          <w:rStyle w:val="Policepardfaut1"/>
          <w:rFonts w:ascii="Arial" w:hAnsi="Arial" w:cs="Arial"/>
          <w:i/>
          <w:iCs/>
        </w:rPr>
        <w:t xml:space="preserve"> </w:t>
      </w:r>
      <w:proofErr w:type="spellStart"/>
      <w:r w:rsidRPr="00415269">
        <w:rPr>
          <w:rStyle w:val="Policepardfaut1"/>
          <w:rFonts w:ascii="Arial" w:hAnsi="Arial" w:cs="Arial"/>
          <w:i/>
          <w:iCs/>
        </w:rPr>
        <w:t>glutinosum</w:t>
      </w:r>
      <w:proofErr w:type="spellEnd"/>
      <w:r w:rsidRPr="00415269">
        <w:rPr>
          <w:rStyle w:val="Policepardfaut1"/>
          <w:rFonts w:ascii="Arial" w:hAnsi="Arial" w:cs="Arial"/>
        </w:rPr>
        <w:t xml:space="preserve"> leaves </w:t>
      </w:r>
      <w:r w:rsidR="007D25C0" w:rsidRPr="00415269">
        <w:rPr>
          <w:rStyle w:val="Policepardfaut1"/>
          <w:rFonts w:ascii="Arial" w:hAnsi="Arial" w:cs="Arial"/>
        </w:rPr>
        <w:t xml:space="preserve">hydroethanolic extract </w:t>
      </w:r>
      <w:r w:rsidRPr="00415269">
        <w:rPr>
          <w:rStyle w:val="Policepardfaut1"/>
          <w:rFonts w:ascii="Arial" w:hAnsi="Arial" w:cs="Arial"/>
        </w:rPr>
        <w:t xml:space="preserve">and synthetic antibiotics (Amoxicillin and Ciprofloxacin).  MICs of </w:t>
      </w:r>
      <w:r w:rsidRPr="00415269">
        <w:rPr>
          <w:rStyle w:val="Policepardfaut1"/>
          <w:rFonts w:ascii="Arial" w:hAnsi="Arial" w:cs="Arial"/>
          <w:i/>
          <w:iCs/>
        </w:rPr>
        <w:t>C</w:t>
      </w:r>
      <w:r>
        <w:rPr>
          <w:rStyle w:val="Policepardfaut1"/>
          <w:rFonts w:ascii="Arial" w:hAnsi="Arial" w:cs="Arial"/>
          <w:i/>
          <w:iCs/>
        </w:rPr>
        <w:t>.</w:t>
      </w:r>
      <w:r w:rsidRPr="00415269">
        <w:rPr>
          <w:rStyle w:val="Policepardfaut1"/>
          <w:rFonts w:ascii="Arial" w:hAnsi="Arial" w:cs="Arial"/>
          <w:i/>
          <w:iCs/>
        </w:rPr>
        <w:t xml:space="preserve"> </w:t>
      </w:r>
      <w:proofErr w:type="spellStart"/>
      <w:r w:rsidRPr="00415269">
        <w:rPr>
          <w:rStyle w:val="Policepardfaut1"/>
          <w:rFonts w:ascii="Arial" w:hAnsi="Arial" w:cs="Arial"/>
          <w:i/>
          <w:iCs/>
        </w:rPr>
        <w:t>glutinosum</w:t>
      </w:r>
      <w:proofErr w:type="spellEnd"/>
      <w:r w:rsidRPr="00415269">
        <w:rPr>
          <w:rStyle w:val="Policepardfaut1"/>
          <w:rFonts w:ascii="Arial" w:hAnsi="Arial" w:cs="Arial"/>
        </w:rPr>
        <w:t xml:space="preserve"> leaves </w:t>
      </w:r>
      <w:r w:rsidR="00180A4C" w:rsidRPr="00415269">
        <w:rPr>
          <w:rStyle w:val="Policepardfaut1"/>
          <w:rFonts w:ascii="Arial" w:hAnsi="Arial" w:cs="Arial"/>
        </w:rPr>
        <w:t xml:space="preserve">hydroethanolic extract </w:t>
      </w:r>
      <w:r w:rsidRPr="00415269">
        <w:rPr>
          <w:rStyle w:val="Policepardfaut1"/>
          <w:rFonts w:ascii="Arial" w:hAnsi="Arial" w:cs="Arial"/>
        </w:rPr>
        <w:t>are between 0.39 and 1.56 mg/mL while MBCs fluctuate from 1.56 mg/mL to 10 mg/</w:t>
      </w:r>
      <w:proofErr w:type="spellStart"/>
      <w:r w:rsidRPr="00415269">
        <w:rPr>
          <w:rStyle w:val="Policepardfaut1"/>
          <w:rFonts w:ascii="Arial" w:hAnsi="Arial" w:cs="Arial"/>
        </w:rPr>
        <w:t>mL.</w:t>
      </w:r>
      <w:proofErr w:type="spellEnd"/>
      <w:r w:rsidRPr="00415269">
        <w:rPr>
          <w:rStyle w:val="Policepardfaut1"/>
          <w:rFonts w:ascii="Arial" w:hAnsi="Arial" w:cs="Arial"/>
        </w:rPr>
        <w:t xml:space="preserve"> Strains of </w:t>
      </w:r>
      <w:r w:rsidRPr="00415269">
        <w:rPr>
          <w:rStyle w:val="Policepardfaut1"/>
          <w:rFonts w:ascii="Arial" w:hAnsi="Arial" w:cs="Arial"/>
          <w:i/>
          <w:iCs/>
        </w:rPr>
        <w:t>K. pneumoniae</w:t>
      </w:r>
      <w:r w:rsidRPr="00415269">
        <w:rPr>
          <w:rStyle w:val="Policepardfaut1"/>
          <w:rFonts w:ascii="Arial" w:hAnsi="Arial" w:cs="Arial"/>
        </w:rPr>
        <w:t xml:space="preserve"> (vaginal sample), S. </w:t>
      </w:r>
      <w:r w:rsidRPr="00415269">
        <w:rPr>
          <w:rStyle w:val="Policepardfaut1"/>
          <w:rFonts w:ascii="Arial" w:hAnsi="Arial" w:cs="Arial"/>
          <w:i/>
          <w:iCs/>
        </w:rPr>
        <w:t>aureus</w:t>
      </w:r>
      <w:r w:rsidRPr="00415269">
        <w:rPr>
          <w:rStyle w:val="Policepardfaut1"/>
          <w:rFonts w:ascii="Arial" w:hAnsi="Arial" w:cs="Arial"/>
        </w:rPr>
        <w:t xml:space="preserve"> (vaginal sample, semen, urine), </w:t>
      </w:r>
      <w:r w:rsidRPr="00415269">
        <w:rPr>
          <w:rStyle w:val="Policepardfaut1"/>
          <w:rFonts w:ascii="Arial" w:hAnsi="Arial" w:cs="Arial"/>
          <w:i/>
          <w:iCs/>
        </w:rPr>
        <w:t>E. coli</w:t>
      </w:r>
      <w:r w:rsidRPr="00415269">
        <w:rPr>
          <w:rStyle w:val="Policepardfaut1"/>
          <w:rFonts w:ascii="Arial" w:hAnsi="Arial" w:cs="Arial"/>
        </w:rPr>
        <w:t xml:space="preserve"> (vaginal sample) and </w:t>
      </w:r>
      <w:r w:rsidRPr="00415269">
        <w:rPr>
          <w:rStyle w:val="Policepardfaut1"/>
          <w:rFonts w:ascii="Arial" w:hAnsi="Arial" w:cs="Arial"/>
          <w:i/>
          <w:iCs/>
        </w:rPr>
        <w:t>Candida albicans</w:t>
      </w:r>
      <w:r w:rsidRPr="00415269">
        <w:rPr>
          <w:rStyle w:val="Policepardfaut1"/>
          <w:rFonts w:ascii="Arial" w:hAnsi="Arial" w:cs="Arial"/>
        </w:rPr>
        <w:t xml:space="preserve"> (MHMR) are insensitive to hydroethanolic extract of this plant. MICs of Ciprofloxacin range from 0.125 to 5 mg/mL while MBCs range from 0.31 to 20 mg/</w:t>
      </w:r>
      <w:proofErr w:type="spellStart"/>
      <w:r w:rsidRPr="00415269">
        <w:rPr>
          <w:rStyle w:val="Policepardfaut1"/>
          <w:rFonts w:ascii="Arial" w:hAnsi="Arial" w:cs="Arial"/>
        </w:rPr>
        <w:t>mL.</w:t>
      </w:r>
      <w:proofErr w:type="spellEnd"/>
      <w:r w:rsidRPr="00415269">
        <w:rPr>
          <w:rStyle w:val="Policepardfaut1"/>
          <w:rFonts w:ascii="Arial" w:hAnsi="Arial" w:cs="Arial"/>
        </w:rPr>
        <w:t xml:space="preserve"> Amoxicillin inhibited only strains of </w:t>
      </w:r>
      <w:r w:rsidRPr="00415269">
        <w:rPr>
          <w:rStyle w:val="Policepardfaut1"/>
          <w:rFonts w:ascii="Arial" w:hAnsi="Arial" w:cs="Arial"/>
          <w:i/>
          <w:iCs/>
        </w:rPr>
        <w:t>K. pneumoniae</w:t>
      </w:r>
      <w:r w:rsidRPr="00415269">
        <w:rPr>
          <w:rStyle w:val="Policepardfaut1"/>
          <w:rFonts w:ascii="Arial" w:hAnsi="Arial" w:cs="Arial"/>
        </w:rPr>
        <w:t xml:space="preserve"> (vaginal swab), </w:t>
      </w:r>
      <w:r w:rsidRPr="00415269">
        <w:rPr>
          <w:rStyle w:val="Policepardfaut1"/>
          <w:rFonts w:ascii="Arial" w:hAnsi="Arial" w:cs="Arial"/>
          <w:i/>
          <w:iCs/>
        </w:rPr>
        <w:t>E. coli</w:t>
      </w:r>
      <w:r w:rsidRPr="00415269">
        <w:rPr>
          <w:rStyle w:val="Policepardfaut1"/>
          <w:rFonts w:ascii="Arial" w:hAnsi="Arial" w:cs="Arial"/>
        </w:rPr>
        <w:t xml:space="preserve"> (vaginal swab), </w:t>
      </w:r>
      <w:r w:rsidRPr="00415269">
        <w:rPr>
          <w:rStyle w:val="Policepardfaut1"/>
          <w:rFonts w:ascii="Arial" w:hAnsi="Arial" w:cs="Arial"/>
          <w:i/>
          <w:iCs/>
        </w:rPr>
        <w:t>Streptococcus</w:t>
      </w:r>
      <w:r w:rsidRPr="00415269">
        <w:rPr>
          <w:rStyle w:val="Policepardfaut1"/>
          <w:rFonts w:ascii="Arial" w:hAnsi="Arial" w:cs="Arial"/>
        </w:rPr>
        <w:t xml:space="preserve"> D (sperm) and </w:t>
      </w:r>
      <w:r w:rsidRPr="00415269">
        <w:rPr>
          <w:rStyle w:val="Policepardfaut1"/>
          <w:rFonts w:ascii="Arial" w:hAnsi="Arial" w:cs="Arial"/>
          <w:i/>
          <w:iCs/>
        </w:rPr>
        <w:t>E. coli</w:t>
      </w:r>
      <w:r w:rsidRPr="00415269">
        <w:rPr>
          <w:rStyle w:val="Policepardfaut1"/>
          <w:rFonts w:ascii="Arial" w:hAnsi="Arial" w:cs="Arial"/>
        </w:rPr>
        <w:t xml:space="preserve"> (ATCC 25922) </w:t>
      </w:r>
      <w:r w:rsidRPr="00606C1D">
        <w:rPr>
          <w:rStyle w:val="Policepardfaut1"/>
          <w:rFonts w:ascii="Arial" w:hAnsi="Arial" w:cs="Arial"/>
        </w:rPr>
        <w:t xml:space="preserve">at an </w:t>
      </w:r>
      <w:r w:rsidRPr="00415269">
        <w:rPr>
          <w:rStyle w:val="Policepardfaut1"/>
          <w:rFonts w:ascii="Arial" w:hAnsi="Arial" w:cs="Arial"/>
        </w:rPr>
        <w:t>inhibitory concentration of 10 mg/</w:t>
      </w:r>
      <w:proofErr w:type="spellStart"/>
      <w:r w:rsidRPr="00415269">
        <w:rPr>
          <w:rStyle w:val="Policepardfaut1"/>
          <w:rFonts w:ascii="Arial" w:hAnsi="Arial" w:cs="Arial"/>
        </w:rPr>
        <w:t>mL</w:t>
      </w:r>
      <w:r w:rsidRPr="00415269">
        <w:rPr>
          <w:rStyle w:val="Policepardfaut1"/>
          <w:rFonts w:ascii="Arial" w:hAnsi="Arial" w:cs="Arial"/>
          <w:b/>
          <w:bCs/>
        </w:rPr>
        <w:t>.</w:t>
      </w:r>
      <w:proofErr w:type="spellEnd"/>
      <w:r w:rsidRPr="00415269">
        <w:rPr>
          <w:rStyle w:val="Policepardfaut1"/>
          <w:rFonts w:ascii="Arial" w:hAnsi="Arial" w:cs="Arial"/>
          <w:b/>
          <w:bCs/>
        </w:rPr>
        <w:t xml:space="preserve"> </w:t>
      </w:r>
      <w:r w:rsidRPr="00415269">
        <w:rPr>
          <w:rStyle w:val="Policepardfaut1"/>
          <w:rFonts w:ascii="Arial" w:hAnsi="Arial" w:cs="Arial"/>
        </w:rPr>
        <w:t xml:space="preserve">On the other hand, it showed bactericidal activity against strain of </w:t>
      </w:r>
      <w:r w:rsidRPr="00415269">
        <w:rPr>
          <w:rStyle w:val="Policepardfaut1"/>
          <w:rFonts w:ascii="Arial" w:hAnsi="Arial" w:cs="Arial"/>
          <w:i/>
          <w:iCs/>
        </w:rPr>
        <w:t>K. pneumoniae</w:t>
      </w:r>
      <w:r w:rsidRPr="00415269">
        <w:rPr>
          <w:rStyle w:val="Policepardfaut1"/>
          <w:rFonts w:ascii="Arial" w:hAnsi="Arial" w:cs="Arial"/>
        </w:rPr>
        <w:t xml:space="preserve"> (sperm) </w:t>
      </w:r>
      <w:r w:rsidRPr="00606C1D">
        <w:rPr>
          <w:rStyle w:val="Policepardfaut1"/>
          <w:rFonts w:ascii="Arial" w:hAnsi="Arial" w:cs="Arial"/>
        </w:rPr>
        <w:t xml:space="preserve">at a </w:t>
      </w:r>
      <w:r w:rsidRPr="00415269">
        <w:rPr>
          <w:rStyle w:val="Policepardfaut1"/>
          <w:rFonts w:ascii="Arial" w:hAnsi="Arial" w:cs="Arial"/>
        </w:rPr>
        <w:t>concentration of 20 mg/</w:t>
      </w:r>
      <w:proofErr w:type="spellStart"/>
      <w:r w:rsidRPr="00415269">
        <w:rPr>
          <w:rStyle w:val="Policepardfaut1"/>
          <w:rFonts w:ascii="Arial" w:hAnsi="Arial" w:cs="Arial"/>
        </w:rPr>
        <w:t>mL.</w:t>
      </w:r>
      <w:proofErr w:type="spellEnd"/>
      <w:r w:rsidRPr="00415269">
        <w:rPr>
          <w:rStyle w:val="Policepardfaut1"/>
          <w:rFonts w:ascii="Arial" w:hAnsi="Arial" w:cs="Arial"/>
        </w:rPr>
        <w:t xml:space="preserve"> Hydroethanolic extract of </w:t>
      </w:r>
      <w:r w:rsidR="00E11FC0" w:rsidRPr="00E11FC0">
        <w:rPr>
          <w:rStyle w:val="Policepardfaut1"/>
          <w:rFonts w:ascii="Arial" w:hAnsi="Arial" w:cs="Arial"/>
          <w:i/>
          <w:iCs/>
        </w:rPr>
        <w:t xml:space="preserve">Combretum </w:t>
      </w:r>
      <w:proofErr w:type="spellStart"/>
      <w:r w:rsidRPr="00415269">
        <w:rPr>
          <w:rStyle w:val="Policepardfaut1"/>
          <w:rFonts w:ascii="Arial" w:hAnsi="Arial" w:cs="Arial"/>
          <w:i/>
          <w:iCs/>
        </w:rPr>
        <w:t>glutinosum</w:t>
      </w:r>
      <w:proofErr w:type="spellEnd"/>
      <w:r w:rsidRPr="00415269">
        <w:rPr>
          <w:rStyle w:val="Policepardfaut1"/>
          <w:rFonts w:ascii="Arial" w:hAnsi="Arial" w:cs="Arial"/>
        </w:rPr>
        <w:t xml:space="preserve"> leaves has a broad spectrum of antimicrobial activity, more than two synthetic antibiotics (Amoxicillin and Ciprofloxacin) used as reference products.  Our results are in agreement with work of Ousmane (2015) in their work which proved that hydroethanolic extract of </w:t>
      </w:r>
      <w:r w:rsidR="00E11FC0" w:rsidRPr="00E11FC0">
        <w:rPr>
          <w:rStyle w:val="Policepardfaut1"/>
          <w:rFonts w:ascii="Arial" w:hAnsi="Arial" w:cs="Arial"/>
          <w:i/>
          <w:iCs/>
        </w:rPr>
        <w:t>Combretum</w:t>
      </w:r>
      <w:r w:rsidRPr="00415269">
        <w:rPr>
          <w:rStyle w:val="Policepardfaut1"/>
          <w:rFonts w:ascii="Arial" w:hAnsi="Arial" w:cs="Arial"/>
          <w:i/>
          <w:iCs/>
        </w:rPr>
        <w:t xml:space="preserve"> </w:t>
      </w:r>
      <w:proofErr w:type="spellStart"/>
      <w:r w:rsidRPr="00415269">
        <w:rPr>
          <w:rStyle w:val="Policepardfaut1"/>
          <w:rFonts w:ascii="Arial" w:hAnsi="Arial" w:cs="Arial"/>
          <w:i/>
          <w:iCs/>
        </w:rPr>
        <w:t>glutinosum</w:t>
      </w:r>
      <w:proofErr w:type="spellEnd"/>
      <w:r w:rsidRPr="00415269">
        <w:rPr>
          <w:rStyle w:val="Policepardfaut1"/>
          <w:rFonts w:ascii="Arial" w:hAnsi="Arial" w:cs="Arial"/>
        </w:rPr>
        <w:t xml:space="preserve"> leaves has bactericidal activity against strains of </w:t>
      </w:r>
      <w:r w:rsidRPr="00415269">
        <w:rPr>
          <w:rStyle w:val="Policepardfaut1"/>
          <w:rFonts w:ascii="Arial" w:hAnsi="Arial" w:cs="Arial"/>
          <w:i/>
          <w:iCs/>
        </w:rPr>
        <w:t>Staphylococcus aureus</w:t>
      </w:r>
      <w:r w:rsidRPr="00415269">
        <w:rPr>
          <w:rStyle w:val="Policepardfaut1"/>
          <w:rFonts w:ascii="Arial" w:hAnsi="Arial" w:cs="Arial"/>
        </w:rPr>
        <w:t xml:space="preserve">, </w:t>
      </w:r>
      <w:r w:rsidRPr="00415269">
        <w:rPr>
          <w:rStyle w:val="Policepardfaut1"/>
          <w:rFonts w:ascii="Arial" w:hAnsi="Arial" w:cs="Arial"/>
          <w:i/>
          <w:iCs/>
        </w:rPr>
        <w:t>Enterococcus faecalis</w:t>
      </w:r>
      <w:r w:rsidRPr="00415269">
        <w:rPr>
          <w:rStyle w:val="Policepardfaut1"/>
          <w:rFonts w:ascii="Arial" w:hAnsi="Arial" w:cs="Arial"/>
        </w:rPr>
        <w:t xml:space="preserve"> and </w:t>
      </w:r>
      <w:r w:rsidRPr="00415269">
        <w:rPr>
          <w:rStyle w:val="Policepardfaut1"/>
          <w:rFonts w:ascii="Arial" w:hAnsi="Arial" w:cs="Arial"/>
          <w:i/>
          <w:iCs/>
        </w:rPr>
        <w:t>Pseudomonas aeruginosa.</w:t>
      </w:r>
      <w:r w:rsidRPr="00415269">
        <w:rPr>
          <w:rStyle w:val="Policepardfaut1"/>
          <w:rFonts w:ascii="Arial" w:hAnsi="Arial" w:cs="Arial"/>
        </w:rPr>
        <w:t xml:space="preserve">       </w:t>
      </w:r>
    </w:p>
    <w:p w14:paraId="203F52EF" w14:textId="77777777" w:rsidR="00D20AFA" w:rsidRDefault="00D20AFA" w:rsidP="00441B6F">
      <w:pPr>
        <w:pStyle w:val="AbstHead"/>
        <w:spacing w:after="0"/>
        <w:jc w:val="both"/>
        <w:rPr>
          <w:rFonts w:ascii="Arial" w:hAnsi="Arial" w:cs="Arial"/>
        </w:rPr>
      </w:pPr>
      <w:r>
        <w:rPr>
          <w:rFonts w:ascii="Arial" w:hAnsi="Arial" w:cs="Arial"/>
        </w:rPr>
        <w:t xml:space="preserve"> </w:t>
      </w:r>
    </w:p>
    <w:tbl>
      <w:tblPr>
        <w:tblW w:w="8931" w:type="dxa"/>
        <w:jc w:val="center"/>
        <w:tblLayout w:type="fixed"/>
        <w:tblCellMar>
          <w:left w:w="10" w:type="dxa"/>
          <w:right w:w="10" w:type="dxa"/>
        </w:tblCellMar>
        <w:tblLook w:val="0000" w:firstRow="0" w:lastRow="0" w:firstColumn="0" w:lastColumn="0" w:noHBand="0" w:noVBand="0"/>
      </w:tblPr>
      <w:tblGrid>
        <w:gridCol w:w="1622"/>
        <w:gridCol w:w="1066"/>
        <w:gridCol w:w="998"/>
        <w:gridCol w:w="992"/>
        <w:gridCol w:w="992"/>
        <w:gridCol w:w="1134"/>
        <w:gridCol w:w="993"/>
        <w:gridCol w:w="1134"/>
      </w:tblGrid>
      <w:tr w:rsidR="00D20AFA" w:rsidRPr="00D20AFA" w14:paraId="72C1E167" w14:textId="77777777" w:rsidTr="00635DDC">
        <w:trPr>
          <w:trHeight w:val="288"/>
          <w:jc w:val="center"/>
        </w:trPr>
        <w:tc>
          <w:tcPr>
            <w:tcW w:w="8931" w:type="dxa"/>
            <w:gridSpan w:val="8"/>
            <w:tcBorders>
              <w:bottom w:val="single" w:sz="4" w:space="0" w:color="000000"/>
            </w:tcBorders>
            <w:tcMar>
              <w:top w:w="0" w:type="dxa"/>
              <w:left w:w="70" w:type="dxa"/>
              <w:bottom w:w="0" w:type="dxa"/>
              <w:right w:w="70" w:type="dxa"/>
            </w:tcMar>
          </w:tcPr>
          <w:p w14:paraId="385D6A40" w14:textId="669863A6" w:rsidR="00D20AFA" w:rsidRPr="00D20AFA" w:rsidRDefault="00D20AFA" w:rsidP="00ED475B">
            <w:pPr>
              <w:pStyle w:val="Paragraphedeliste1"/>
              <w:tabs>
                <w:tab w:val="left" w:pos="2012"/>
              </w:tabs>
              <w:ind w:left="0"/>
              <w:rPr>
                <w:rFonts w:ascii="Arial" w:hAnsi="Arial" w:cs="Arial"/>
                <w:sz w:val="20"/>
                <w:szCs w:val="20"/>
                <w:lang w:val="en-US"/>
              </w:rPr>
            </w:pPr>
            <w:r w:rsidRPr="00D20AFA">
              <w:rPr>
                <w:rStyle w:val="Policepardfaut1"/>
                <w:rFonts w:ascii="Arial" w:hAnsi="Arial" w:cs="Arial"/>
                <w:b/>
                <w:bCs/>
                <w:sz w:val="20"/>
                <w:szCs w:val="20"/>
                <w:lang w:val="en-US"/>
              </w:rPr>
              <w:t>Table 5</w:t>
            </w:r>
            <w:r w:rsidRPr="00D20AFA">
              <w:rPr>
                <w:rStyle w:val="Policepardfaut1"/>
                <w:rFonts w:ascii="Arial" w:hAnsi="Arial" w:cs="Arial"/>
                <w:sz w:val="20"/>
                <w:szCs w:val="20"/>
                <w:lang w:val="en-US"/>
              </w:rPr>
              <w:t xml:space="preserve">: </w:t>
            </w:r>
            <w:r w:rsidR="0003682A">
              <w:rPr>
                <w:rStyle w:val="Policepardfaut1"/>
                <w:rFonts w:ascii="Arial" w:hAnsi="Arial" w:cs="Arial"/>
                <w:sz w:val="20"/>
                <w:szCs w:val="20"/>
                <w:lang w:val="en-US"/>
              </w:rPr>
              <w:t>MIC</w:t>
            </w:r>
            <w:r w:rsidRPr="00D20AFA">
              <w:rPr>
                <w:rStyle w:val="Policepardfaut1"/>
                <w:rFonts w:ascii="Arial" w:hAnsi="Arial" w:cs="Arial"/>
                <w:sz w:val="20"/>
                <w:szCs w:val="20"/>
                <w:lang w:val="en-US"/>
              </w:rPr>
              <w:t xml:space="preserve"> and </w:t>
            </w:r>
            <w:r w:rsidR="0003682A">
              <w:rPr>
                <w:rStyle w:val="Policepardfaut1"/>
                <w:rFonts w:ascii="Arial" w:hAnsi="Arial" w:cs="Arial"/>
                <w:sz w:val="20"/>
                <w:szCs w:val="20"/>
                <w:lang w:val="en-US"/>
              </w:rPr>
              <w:t>MBC</w:t>
            </w:r>
            <w:r w:rsidR="00ED475B">
              <w:rPr>
                <w:rStyle w:val="Policepardfaut1"/>
                <w:rFonts w:ascii="Arial" w:hAnsi="Arial" w:cs="Arial"/>
                <w:sz w:val="20"/>
                <w:szCs w:val="20"/>
                <w:lang w:val="en-US"/>
              </w:rPr>
              <w:t xml:space="preserve"> of </w:t>
            </w:r>
            <w:r w:rsidRPr="00D20AFA">
              <w:rPr>
                <w:rStyle w:val="Policepardfaut1"/>
                <w:rFonts w:ascii="Arial" w:hAnsi="Arial" w:cs="Arial"/>
                <w:sz w:val="20"/>
                <w:szCs w:val="20"/>
                <w:lang w:val="en-US"/>
              </w:rPr>
              <w:t xml:space="preserve"> </w:t>
            </w:r>
            <w:r w:rsidR="0003682A" w:rsidRPr="0003682A">
              <w:rPr>
                <w:rStyle w:val="Policepardfaut1"/>
                <w:rFonts w:ascii="Arial" w:hAnsi="Arial" w:cs="Arial"/>
                <w:i/>
                <w:iCs/>
                <w:sz w:val="20"/>
                <w:szCs w:val="20"/>
                <w:lang w:val="en-US"/>
              </w:rPr>
              <w:t xml:space="preserve">Combretum </w:t>
            </w:r>
            <w:proofErr w:type="spellStart"/>
            <w:r w:rsidRPr="00D20AFA">
              <w:rPr>
                <w:rStyle w:val="Policepardfaut1"/>
                <w:rFonts w:ascii="Arial" w:hAnsi="Arial" w:cs="Arial"/>
                <w:i/>
                <w:iCs/>
                <w:sz w:val="20"/>
                <w:szCs w:val="20"/>
                <w:lang w:val="en-US"/>
              </w:rPr>
              <w:t>glutinosum</w:t>
            </w:r>
            <w:proofErr w:type="spellEnd"/>
            <w:r w:rsidR="00ED475B">
              <w:rPr>
                <w:rStyle w:val="Policepardfaut1"/>
                <w:rFonts w:ascii="Arial" w:hAnsi="Arial" w:cs="Arial"/>
                <w:i/>
                <w:iCs/>
                <w:sz w:val="20"/>
                <w:szCs w:val="20"/>
                <w:lang w:val="en-US"/>
              </w:rPr>
              <w:t xml:space="preserve"> leave</w:t>
            </w:r>
            <w:r w:rsidRPr="00D20AFA">
              <w:rPr>
                <w:rStyle w:val="Policepardfaut1"/>
                <w:rFonts w:ascii="Arial" w:hAnsi="Arial" w:cs="Arial"/>
                <w:sz w:val="20"/>
                <w:szCs w:val="20"/>
                <w:lang w:val="en-US"/>
              </w:rPr>
              <w:t xml:space="preserve"> </w:t>
            </w:r>
            <w:r w:rsidR="00ED475B" w:rsidRPr="00D20AFA">
              <w:rPr>
                <w:rStyle w:val="Policepardfaut1"/>
                <w:rFonts w:ascii="Arial" w:hAnsi="Arial" w:cs="Arial"/>
                <w:sz w:val="20"/>
                <w:szCs w:val="20"/>
                <w:lang w:val="en-US"/>
              </w:rPr>
              <w:t>hydroethanolic extract</w:t>
            </w:r>
          </w:p>
        </w:tc>
      </w:tr>
      <w:tr w:rsidR="00D20AFA" w:rsidRPr="00D20AFA" w14:paraId="6263D7DB" w14:textId="77777777" w:rsidTr="00635DDC">
        <w:trPr>
          <w:trHeight w:val="240"/>
          <w:jc w:val="center"/>
        </w:trPr>
        <w:tc>
          <w:tcPr>
            <w:tcW w:w="26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1298D" w14:textId="7AE254AF" w:rsidR="00D20AFA" w:rsidRPr="00D20AFA" w:rsidRDefault="00CD286E" w:rsidP="00903594">
            <w:pPr>
              <w:jc w:val="center"/>
              <w:rPr>
                <w:rFonts w:ascii="Arial" w:hAnsi="Arial" w:cs="Arial"/>
                <w:b/>
                <w:bCs/>
                <w:lang w:eastAsia="fr-FR"/>
              </w:rPr>
            </w:pPr>
            <w:r w:rsidRPr="00CD286E">
              <w:rPr>
                <w:rFonts w:ascii="Arial" w:hAnsi="Arial" w:cs="Arial"/>
                <w:b/>
                <w:bCs/>
                <w:lang w:eastAsia="fr-FR"/>
              </w:rPr>
              <w:t>Strains</w:t>
            </w:r>
          </w:p>
        </w:tc>
        <w:tc>
          <w:tcPr>
            <w:tcW w:w="19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3C6E3" w14:textId="77777777" w:rsidR="00D20AFA" w:rsidRPr="00D20AFA" w:rsidRDefault="00D20AFA" w:rsidP="00903594">
            <w:pPr>
              <w:jc w:val="center"/>
              <w:rPr>
                <w:rFonts w:ascii="Arial" w:hAnsi="Arial" w:cs="Arial"/>
                <w:b/>
                <w:bCs/>
                <w:i/>
                <w:iCs/>
                <w:lang w:eastAsia="fr-FR"/>
              </w:rPr>
            </w:pPr>
            <w:r w:rsidRPr="00D20AFA">
              <w:rPr>
                <w:rFonts w:ascii="Arial" w:hAnsi="Arial" w:cs="Arial"/>
                <w:b/>
                <w:bCs/>
                <w:i/>
                <w:iCs/>
                <w:lang w:eastAsia="fr-FR"/>
              </w:rPr>
              <w:t xml:space="preserve">C. </w:t>
            </w:r>
            <w:proofErr w:type="spellStart"/>
            <w:r w:rsidRPr="00D20AFA">
              <w:rPr>
                <w:rFonts w:ascii="Arial" w:hAnsi="Arial" w:cs="Arial"/>
                <w:b/>
                <w:bCs/>
                <w:i/>
                <w:iCs/>
                <w:lang w:eastAsia="fr-FR"/>
              </w:rPr>
              <w:t>glutinosum</w:t>
            </w:r>
            <w:proofErr w:type="spellEnd"/>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1C2EF" w14:textId="77777777" w:rsidR="00D20AFA" w:rsidRPr="00D20AFA" w:rsidRDefault="00D20AFA" w:rsidP="00903594">
            <w:pPr>
              <w:jc w:val="center"/>
              <w:rPr>
                <w:rFonts w:ascii="Arial" w:hAnsi="Arial" w:cs="Arial"/>
                <w:b/>
                <w:bCs/>
                <w:lang w:eastAsia="fr-FR"/>
              </w:rPr>
            </w:pPr>
            <w:r w:rsidRPr="00D20AFA">
              <w:rPr>
                <w:rFonts w:ascii="Arial" w:hAnsi="Arial" w:cs="Arial"/>
                <w:b/>
                <w:bCs/>
                <w:lang w:eastAsia="fr-FR"/>
              </w:rPr>
              <w:t>Amoxicillin</w:t>
            </w:r>
          </w:p>
        </w:tc>
        <w:tc>
          <w:tcPr>
            <w:tcW w:w="2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04E2D" w14:textId="77777777" w:rsidR="00D20AFA" w:rsidRPr="00D20AFA" w:rsidRDefault="00D20AFA" w:rsidP="00903594">
            <w:pPr>
              <w:jc w:val="center"/>
              <w:rPr>
                <w:rFonts w:ascii="Arial" w:hAnsi="Arial" w:cs="Arial"/>
                <w:b/>
                <w:bCs/>
                <w:lang w:eastAsia="fr-FR"/>
              </w:rPr>
            </w:pPr>
            <w:r w:rsidRPr="00D20AFA">
              <w:rPr>
                <w:rFonts w:ascii="Arial" w:hAnsi="Arial" w:cs="Arial"/>
                <w:b/>
                <w:bCs/>
                <w:lang w:eastAsia="fr-FR"/>
              </w:rPr>
              <w:t>Ciprofloxacin</w:t>
            </w:r>
          </w:p>
        </w:tc>
      </w:tr>
      <w:tr w:rsidR="00902CDD" w:rsidRPr="00D20AFA" w14:paraId="608A1C70" w14:textId="77777777" w:rsidTr="00635DDC">
        <w:trPr>
          <w:trHeight w:val="481"/>
          <w:jc w:val="center"/>
        </w:trPr>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CDFA6" w14:textId="77777777" w:rsidR="00D20AFA" w:rsidRPr="00D20AFA" w:rsidRDefault="00D20AFA" w:rsidP="00903594">
            <w:pPr>
              <w:rPr>
                <w:rFonts w:ascii="Arial" w:hAnsi="Arial" w:cs="Arial"/>
                <w:lang w:eastAsia="fr-FR"/>
              </w:rPr>
            </w:pPr>
          </w:p>
        </w:tc>
        <w:tc>
          <w:tcPr>
            <w:tcW w:w="1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CBD25" w14:textId="5D001961" w:rsidR="00D20AFA" w:rsidRPr="00D20AFA" w:rsidRDefault="00D20AFA" w:rsidP="00903594">
            <w:pPr>
              <w:rPr>
                <w:rFonts w:ascii="Arial" w:hAnsi="Arial" w:cs="Arial"/>
                <w:lang w:eastAsia="fr-FR"/>
              </w:rPr>
            </w:pPr>
            <w:r w:rsidRPr="00D20AFA">
              <w:rPr>
                <w:rFonts w:ascii="Arial" w:hAnsi="Arial" w:cs="Arial"/>
                <w:lang w:eastAsia="fr-FR"/>
              </w:rPr>
              <w:t>Origin</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1061E" w14:textId="77777777" w:rsidR="00D20AFA" w:rsidRPr="00D20AFA" w:rsidRDefault="00D20AFA" w:rsidP="00903594">
            <w:pPr>
              <w:jc w:val="center"/>
              <w:rPr>
                <w:rFonts w:ascii="Arial" w:hAnsi="Arial" w:cs="Arial"/>
                <w:lang w:eastAsia="fr-FR"/>
              </w:rPr>
            </w:pPr>
            <w:r w:rsidRPr="00D20AFA">
              <w:rPr>
                <w:rFonts w:ascii="Arial" w:hAnsi="Arial" w:cs="Arial"/>
                <w:lang w:eastAsia="fr-FR"/>
              </w:rPr>
              <w:t>CMI (mg/mL)</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45FED" w14:textId="77777777" w:rsidR="00D20AFA" w:rsidRPr="00D20AFA" w:rsidRDefault="00D20AFA" w:rsidP="00903594">
            <w:pPr>
              <w:jc w:val="center"/>
              <w:rPr>
                <w:rFonts w:ascii="Arial" w:hAnsi="Arial" w:cs="Arial"/>
                <w:lang w:eastAsia="fr-FR"/>
              </w:rPr>
            </w:pPr>
            <w:r w:rsidRPr="00D20AFA">
              <w:rPr>
                <w:rFonts w:ascii="Arial" w:hAnsi="Arial" w:cs="Arial"/>
                <w:lang w:eastAsia="fr-FR"/>
              </w:rPr>
              <w:t>CMB (mg/mL)</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0D553" w14:textId="77777777" w:rsidR="00D20AFA" w:rsidRPr="00D20AFA" w:rsidRDefault="00D20AFA" w:rsidP="00903594">
            <w:pPr>
              <w:jc w:val="center"/>
              <w:rPr>
                <w:rFonts w:ascii="Arial" w:hAnsi="Arial" w:cs="Arial"/>
                <w:lang w:eastAsia="fr-FR"/>
              </w:rPr>
            </w:pPr>
            <w:r w:rsidRPr="00D20AFA">
              <w:rPr>
                <w:rFonts w:ascii="Arial" w:hAnsi="Arial" w:cs="Arial"/>
                <w:lang w:eastAsia="fr-FR"/>
              </w:rPr>
              <w:t>CMI (mg/mL)</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49CE8" w14:textId="77777777" w:rsidR="00D20AFA" w:rsidRPr="00D20AFA" w:rsidRDefault="00D20AFA" w:rsidP="00903594">
            <w:pPr>
              <w:jc w:val="center"/>
              <w:rPr>
                <w:rFonts w:ascii="Arial" w:hAnsi="Arial" w:cs="Arial"/>
                <w:lang w:eastAsia="fr-FR"/>
              </w:rPr>
            </w:pPr>
            <w:r w:rsidRPr="00D20AFA">
              <w:rPr>
                <w:rFonts w:ascii="Arial" w:hAnsi="Arial" w:cs="Arial"/>
                <w:lang w:eastAsia="fr-FR"/>
              </w:rPr>
              <w:t>CMB (mg/mL)</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43C43" w14:textId="77777777" w:rsidR="00D20AFA" w:rsidRPr="00D20AFA" w:rsidRDefault="00D20AFA" w:rsidP="00903594">
            <w:pPr>
              <w:jc w:val="center"/>
              <w:rPr>
                <w:rFonts w:ascii="Arial" w:hAnsi="Arial" w:cs="Arial"/>
                <w:lang w:eastAsia="fr-FR"/>
              </w:rPr>
            </w:pPr>
            <w:r w:rsidRPr="00D20AFA">
              <w:rPr>
                <w:rFonts w:ascii="Arial" w:hAnsi="Arial" w:cs="Arial"/>
                <w:lang w:eastAsia="fr-FR"/>
              </w:rPr>
              <w:t>CMI (mg/mL)</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890DB" w14:textId="77777777" w:rsidR="00D20AFA" w:rsidRPr="00D20AFA" w:rsidRDefault="00D20AFA" w:rsidP="00903594">
            <w:pPr>
              <w:jc w:val="center"/>
              <w:rPr>
                <w:rFonts w:ascii="Arial" w:hAnsi="Arial" w:cs="Arial"/>
                <w:lang w:eastAsia="fr-FR"/>
              </w:rPr>
            </w:pPr>
            <w:r w:rsidRPr="00D20AFA">
              <w:rPr>
                <w:rFonts w:ascii="Arial" w:hAnsi="Arial" w:cs="Arial"/>
                <w:lang w:eastAsia="fr-FR"/>
              </w:rPr>
              <w:t>CMB (mg/mL)</w:t>
            </w:r>
          </w:p>
        </w:tc>
      </w:tr>
      <w:tr w:rsidR="00902CDD" w:rsidRPr="00D20AFA" w14:paraId="1447E324" w14:textId="77777777" w:rsidTr="00635DDC">
        <w:trPr>
          <w:trHeight w:val="240"/>
          <w:jc w:val="center"/>
        </w:trPr>
        <w:tc>
          <w:tcPr>
            <w:tcW w:w="162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71F0B2" w14:textId="77777777" w:rsidR="00D20AFA" w:rsidRPr="00D20AFA" w:rsidRDefault="00D20AFA" w:rsidP="00903594">
            <w:pPr>
              <w:jc w:val="center"/>
              <w:rPr>
                <w:rFonts w:ascii="Arial" w:hAnsi="Arial" w:cs="Arial"/>
                <w:b/>
                <w:bCs/>
                <w:i/>
                <w:iCs/>
                <w:lang w:eastAsia="fr-FR"/>
              </w:rPr>
            </w:pPr>
            <w:r w:rsidRPr="00D20AFA">
              <w:rPr>
                <w:rFonts w:ascii="Arial" w:hAnsi="Arial" w:cs="Arial"/>
                <w:b/>
                <w:bCs/>
                <w:i/>
                <w:iCs/>
                <w:lang w:eastAsia="fr-FR"/>
              </w:rPr>
              <w:t>K. pneumoniae</w:t>
            </w:r>
          </w:p>
        </w:tc>
        <w:tc>
          <w:tcPr>
            <w:tcW w:w="1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BA7BF" w14:textId="77777777" w:rsidR="00D20AFA" w:rsidRPr="00D20AFA" w:rsidRDefault="00D20AFA" w:rsidP="00903594">
            <w:pPr>
              <w:jc w:val="center"/>
              <w:rPr>
                <w:rFonts w:ascii="Arial" w:hAnsi="Arial" w:cs="Arial"/>
                <w:lang w:eastAsia="fr-FR"/>
              </w:rPr>
            </w:pPr>
            <w:r w:rsidRPr="00D20AFA">
              <w:rPr>
                <w:rFonts w:ascii="Arial" w:hAnsi="Arial" w:cs="Arial"/>
                <w:lang w:eastAsia="fr-FR"/>
              </w:rPr>
              <w:t>P V</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EFE03"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398B4"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5DC2E" w14:textId="77777777" w:rsidR="00D20AFA" w:rsidRPr="00D20AFA" w:rsidRDefault="00D20AFA" w:rsidP="00903594">
            <w:pPr>
              <w:jc w:val="center"/>
              <w:rPr>
                <w:rFonts w:ascii="Arial" w:hAnsi="Arial" w:cs="Arial"/>
                <w:lang w:eastAsia="fr-FR"/>
              </w:rPr>
            </w:pPr>
            <w:r w:rsidRPr="00D20AFA">
              <w:rPr>
                <w:rFonts w:ascii="Arial" w:hAnsi="Arial" w:cs="Arial"/>
                <w:lang w:eastAsia="fr-FR"/>
              </w:rPr>
              <w:t>10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C7953" w14:textId="77777777" w:rsidR="00D20AFA" w:rsidRPr="00D20AFA" w:rsidRDefault="00D20AFA" w:rsidP="00903594">
            <w:pPr>
              <w:jc w:val="center"/>
              <w:rPr>
                <w:rFonts w:ascii="Arial" w:hAnsi="Arial" w:cs="Arial"/>
                <w:lang w:eastAsia="fr-FR"/>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729DD" w14:textId="77777777" w:rsidR="00D20AFA" w:rsidRPr="00D20AFA" w:rsidRDefault="00D20AFA" w:rsidP="00903594">
            <w:pPr>
              <w:jc w:val="center"/>
              <w:rPr>
                <w:rFonts w:ascii="Arial" w:hAnsi="Arial" w:cs="Arial"/>
                <w:lang w:eastAsia="fr-FR"/>
              </w:rPr>
            </w:pPr>
            <w:r w:rsidRPr="00D20AFA">
              <w:rPr>
                <w:rFonts w:ascii="Arial" w:hAnsi="Arial" w:cs="Arial"/>
                <w:lang w:eastAsia="fr-FR"/>
              </w:rPr>
              <w:t>0.625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DCC6A" w14:textId="77777777" w:rsidR="00D20AFA" w:rsidRPr="00D20AFA" w:rsidRDefault="00D20AFA" w:rsidP="00903594">
            <w:pPr>
              <w:jc w:val="center"/>
              <w:rPr>
                <w:rFonts w:ascii="Arial" w:hAnsi="Arial" w:cs="Arial"/>
                <w:lang w:eastAsia="fr-FR"/>
              </w:rPr>
            </w:pPr>
            <w:r w:rsidRPr="00D20AFA">
              <w:rPr>
                <w:rFonts w:ascii="Arial" w:hAnsi="Arial" w:cs="Arial"/>
                <w:lang w:eastAsia="fr-FR"/>
              </w:rPr>
              <w:t>2.5</w:t>
            </w:r>
          </w:p>
        </w:tc>
      </w:tr>
      <w:tr w:rsidR="00902CDD" w:rsidRPr="00D20AFA" w14:paraId="48DDD497" w14:textId="77777777" w:rsidTr="00635DDC">
        <w:trPr>
          <w:trHeight w:val="153"/>
          <w:jc w:val="center"/>
        </w:trPr>
        <w:tc>
          <w:tcPr>
            <w:tcW w:w="16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E18D62" w14:textId="77777777" w:rsidR="00D20AFA" w:rsidRPr="00D20AFA" w:rsidRDefault="00D20AFA" w:rsidP="00903594">
            <w:pPr>
              <w:rPr>
                <w:rFonts w:ascii="Arial" w:hAnsi="Arial" w:cs="Arial"/>
                <w:lang w:eastAsia="fr-FR"/>
              </w:rPr>
            </w:pPr>
          </w:p>
        </w:tc>
        <w:tc>
          <w:tcPr>
            <w:tcW w:w="1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9B001" w14:textId="77777777" w:rsidR="00D20AFA" w:rsidRPr="00D20AFA" w:rsidRDefault="00D20AFA" w:rsidP="00903594">
            <w:pPr>
              <w:jc w:val="center"/>
              <w:rPr>
                <w:rFonts w:ascii="Arial" w:hAnsi="Arial" w:cs="Arial"/>
                <w:lang w:eastAsia="fr-FR"/>
              </w:rPr>
            </w:pPr>
            <w:r w:rsidRPr="00D20AFA">
              <w:rPr>
                <w:rFonts w:ascii="Arial" w:hAnsi="Arial" w:cs="Arial"/>
                <w:lang w:eastAsia="fr-FR"/>
              </w:rPr>
              <w:t>S P</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21A8A" w14:textId="77777777" w:rsidR="00D20AFA" w:rsidRPr="00D20AFA" w:rsidRDefault="00D20AFA" w:rsidP="00903594">
            <w:pPr>
              <w:jc w:val="center"/>
              <w:rPr>
                <w:rFonts w:ascii="Arial" w:hAnsi="Arial" w:cs="Arial"/>
                <w:lang w:eastAsia="fr-FR"/>
              </w:rPr>
            </w:pPr>
            <w:r w:rsidRPr="00D20AFA">
              <w:rPr>
                <w:rFonts w:ascii="Arial" w:hAnsi="Arial" w:cs="Arial"/>
                <w:lang w:eastAsia="fr-FR"/>
              </w:rPr>
              <w:t>0.39</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0E37E" w14:textId="77777777" w:rsidR="00D20AFA" w:rsidRPr="00D20AFA" w:rsidRDefault="00D20AFA" w:rsidP="00903594">
            <w:pPr>
              <w:jc w:val="center"/>
              <w:rPr>
                <w:rFonts w:ascii="Arial" w:hAnsi="Arial" w:cs="Arial"/>
                <w:lang w:eastAsia="fr-FR"/>
              </w:rPr>
            </w:pPr>
            <w:r w:rsidRPr="00D20AFA">
              <w:rPr>
                <w:rFonts w:ascii="Arial" w:hAnsi="Arial" w:cs="Arial"/>
                <w:lang w:eastAsia="fr-FR"/>
              </w:rPr>
              <w:t>1.56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43DED" w14:textId="77777777" w:rsidR="00D20AFA" w:rsidRPr="00D20AFA" w:rsidRDefault="00D20AFA" w:rsidP="00903594">
            <w:pPr>
              <w:jc w:val="center"/>
              <w:rPr>
                <w:rFonts w:ascii="Arial" w:hAnsi="Arial" w:cs="Arial"/>
                <w:lang w:eastAsia="fr-FR"/>
              </w:rPr>
            </w:pPr>
            <w:r w:rsidRPr="00D20AFA">
              <w:rPr>
                <w:rFonts w:ascii="Arial" w:hAnsi="Arial" w:cs="Arial"/>
                <w:lang w:eastAsia="fr-FR"/>
              </w:rPr>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88F2F" w14:textId="77777777" w:rsidR="00D20AFA" w:rsidRPr="00D20AFA" w:rsidRDefault="00D20AFA" w:rsidP="00903594">
            <w:pPr>
              <w:jc w:val="center"/>
              <w:rPr>
                <w:rFonts w:ascii="Arial" w:hAnsi="Arial" w:cs="Arial"/>
                <w:lang w:eastAsia="fr-FR"/>
              </w:rPr>
            </w:pPr>
            <w:r w:rsidRPr="00D20AFA">
              <w:rPr>
                <w:rFonts w:ascii="Arial" w:hAnsi="Arial" w:cs="Arial"/>
                <w:lang w:eastAsia="fr-FR"/>
              </w:rPr>
              <w:t>20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9A8A2" w14:textId="77777777" w:rsidR="00D20AFA" w:rsidRPr="00D20AFA" w:rsidRDefault="00D20AFA" w:rsidP="00903594">
            <w:pPr>
              <w:jc w:val="center"/>
              <w:rPr>
                <w:rFonts w:ascii="Arial" w:hAnsi="Arial" w:cs="Arial"/>
                <w:lang w:eastAsia="fr-FR"/>
              </w:rPr>
            </w:pPr>
            <w:r w:rsidRPr="00D20AFA">
              <w:rPr>
                <w:rFonts w:ascii="Arial" w:hAnsi="Arial" w:cs="Arial"/>
                <w:lang w:eastAsia="fr-FR"/>
              </w:rPr>
              <w:t>0.625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72F48" w14:textId="77777777" w:rsidR="00D20AFA" w:rsidRPr="00D20AFA" w:rsidRDefault="00D20AFA" w:rsidP="00903594">
            <w:pPr>
              <w:jc w:val="center"/>
              <w:rPr>
                <w:rFonts w:ascii="Arial" w:hAnsi="Arial" w:cs="Arial"/>
                <w:lang w:eastAsia="fr-FR"/>
              </w:rPr>
            </w:pPr>
            <w:r w:rsidRPr="00D20AFA">
              <w:rPr>
                <w:rFonts w:ascii="Arial" w:hAnsi="Arial" w:cs="Arial"/>
                <w:lang w:eastAsia="fr-FR"/>
              </w:rPr>
              <w:t>2.5</w:t>
            </w:r>
          </w:p>
        </w:tc>
      </w:tr>
      <w:tr w:rsidR="00902CDD" w:rsidRPr="00D20AFA" w14:paraId="14395F42" w14:textId="77777777" w:rsidTr="00635DDC">
        <w:trPr>
          <w:trHeight w:val="153"/>
          <w:jc w:val="center"/>
        </w:trPr>
        <w:tc>
          <w:tcPr>
            <w:tcW w:w="16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319361" w14:textId="77777777" w:rsidR="00D20AFA" w:rsidRPr="00D20AFA" w:rsidRDefault="00D20AFA" w:rsidP="00903594">
            <w:pPr>
              <w:rPr>
                <w:rFonts w:ascii="Arial" w:hAnsi="Arial" w:cs="Arial"/>
                <w:lang w:eastAsia="fr-FR"/>
              </w:rPr>
            </w:pPr>
          </w:p>
        </w:tc>
        <w:tc>
          <w:tcPr>
            <w:tcW w:w="1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FA0A4" w14:textId="77777777" w:rsidR="00D20AFA" w:rsidRPr="00D20AFA" w:rsidRDefault="00D20AFA" w:rsidP="00903594">
            <w:pPr>
              <w:jc w:val="center"/>
              <w:rPr>
                <w:rFonts w:ascii="Arial" w:hAnsi="Arial" w:cs="Arial"/>
                <w:lang w:eastAsia="fr-FR"/>
              </w:rPr>
            </w:pPr>
            <w:r w:rsidRPr="00D20AFA">
              <w:rPr>
                <w:rFonts w:ascii="Arial" w:hAnsi="Arial" w:cs="Arial"/>
                <w:lang w:eastAsia="fr-FR"/>
              </w:rPr>
              <w:t>U R</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29A75" w14:textId="77777777" w:rsidR="00D20AFA" w:rsidRPr="00D20AFA" w:rsidRDefault="00D20AFA" w:rsidP="00903594">
            <w:pPr>
              <w:jc w:val="center"/>
              <w:rPr>
                <w:rFonts w:ascii="Arial" w:hAnsi="Arial" w:cs="Arial"/>
                <w:lang w:eastAsia="fr-FR"/>
              </w:rPr>
            </w:pPr>
            <w:r w:rsidRPr="00D20AFA">
              <w:rPr>
                <w:rFonts w:ascii="Arial" w:hAnsi="Arial" w:cs="Arial"/>
                <w:lang w:eastAsia="fr-FR"/>
              </w:rPr>
              <w:t>0.39</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C4881" w14:textId="77777777" w:rsidR="00D20AFA" w:rsidRPr="00D20AFA" w:rsidRDefault="00D20AFA" w:rsidP="00903594">
            <w:pPr>
              <w:jc w:val="center"/>
              <w:rPr>
                <w:rFonts w:ascii="Arial" w:hAnsi="Arial" w:cs="Arial"/>
                <w:lang w:eastAsia="fr-FR"/>
              </w:rPr>
            </w:pPr>
            <w:r w:rsidRPr="00D20AFA">
              <w:rPr>
                <w:rFonts w:ascii="Arial" w:hAnsi="Arial" w:cs="Arial"/>
                <w:lang w:eastAsia="fr-FR"/>
              </w:rPr>
              <w:t>10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65A14"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A633F"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E2148" w14:textId="77777777" w:rsidR="00D20AFA" w:rsidRPr="00D20AFA" w:rsidRDefault="00D20AFA" w:rsidP="00903594">
            <w:pPr>
              <w:jc w:val="center"/>
              <w:rPr>
                <w:rFonts w:ascii="Arial" w:hAnsi="Arial" w:cs="Arial"/>
                <w:lang w:eastAsia="fr-FR"/>
              </w:rPr>
            </w:pPr>
            <w:r w:rsidRPr="00D20AFA">
              <w:rPr>
                <w:rFonts w:ascii="Arial" w:hAnsi="Arial" w:cs="Arial"/>
                <w:lang w:eastAsia="fr-FR"/>
              </w:rPr>
              <w:t>1.25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FA63D" w14:textId="77777777" w:rsidR="00D20AFA" w:rsidRPr="00D20AFA" w:rsidRDefault="00D20AFA" w:rsidP="00903594">
            <w:pPr>
              <w:jc w:val="center"/>
              <w:rPr>
                <w:rFonts w:ascii="Arial" w:hAnsi="Arial" w:cs="Arial"/>
                <w:lang w:eastAsia="fr-FR"/>
              </w:rPr>
            </w:pPr>
            <w:r w:rsidRPr="00D20AFA">
              <w:rPr>
                <w:rFonts w:ascii="Arial" w:hAnsi="Arial" w:cs="Arial"/>
                <w:lang w:eastAsia="fr-FR"/>
              </w:rPr>
              <w:t>5</w:t>
            </w:r>
          </w:p>
        </w:tc>
      </w:tr>
      <w:tr w:rsidR="00902CDD" w:rsidRPr="00D20AFA" w14:paraId="1C115171" w14:textId="77777777" w:rsidTr="00635DDC">
        <w:trPr>
          <w:trHeight w:val="240"/>
          <w:jc w:val="center"/>
        </w:trPr>
        <w:tc>
          <w:tcPr>
            <w:tcW w:w="162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082C6F" w14:textId="77777777" w:rsidR="00D20AFA" w:rsidRPr="00D20AFA" w:rsidRDefault="00D20AFA" w:rsidP="00903594">
            <w:pPr>
              <w:jc w:val="center"/>
              <w:rPr>
                <w:rFonts w:ascii="Arial" w:hAnsi="Arial" w:cs="Arial"/>
                <w:b/>
                <w:bCs/>
                <w:i/>
                <w:iCs/>
                <w:lang w:eastAsia="fr-FR"/>
              </w:rPr>
            </w:pPr>
            <w:r w:rsidRPr="00D20AFA">
              <w:rPr>
                <w:rFonts w:ascii="Arial" w:hAnsi="Arial" w:cs="Arial"/>
                <w:b/>
                <w:bCs/>
                <w:i/>
                <w:iCs/>
                <w:lang w:eastAsia="fr-FR"/>
              </w:rPr>
              <w:t>S. aureus</w:t>
            </w:r>
          </w:p>
        </w:tc>
        <w:tc>
          <w:tcPr>
            <w:tcW w:w="1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D86C6" w14:textId="77777777" w:rsidR="00D20AFA" w:rsidRPr="00D20AFA" w:rsidRDefault="00D20AFA" w:rsidP="00903594">
            <w:pPr>
              <w:jc w:val="center"/>
              <w:rPr>
                <w:rFonts w:ascii="Arial" w:hAnsi="Arial" w:cs="Arial"/>
                <w:lang w:eastAsia="fr-FR"/>
              </w:rPr>
            </w:pPr>
            <w:r w:rsidRPr="00D20AFA">
              <w:rPr>
                <w:rFonts w:ascii="Arial" w:hAnsi="Arial" w:cs="Arial"/>
                <w:lang w:eastAsia="fr-FR"/>
              </w:rPr>
              <w:t>P V</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83BDC"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D5058"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02FAF"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2461C"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86B7A" w14:textId="77777777" w:rsidR="00D20AFA" w:rsidRPr="00D20AFA" w:rsidRDefault="00D20AFA" w:rsidP="00903594">
            <w:pPr>
              <w:jc w:val="center"/>
              <w:rPr>
                <w:rFonts w:ascii="Arial" w:hAnsi="Arial" w:cs="Arial"/>
                <w:lang w:eastAsia="fr-FR"/>
              </w:rPr>
            </w:pPr>
            <w:r w:rsidRPr="00D20AFA">
              <w:rPr>
                <w:rFonts w:ascii="Arial" w:hAnsi="Arial" w:cs="Arial"/>
                <w:lang w:eastAsia="fr-FR"/>
              </w:rPr>
              <w:t>0.156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FEFD9" w14:textId="77777777" w:rsidR="00D20AFA" w:rsidRPr="00D20AFA" w:rsidRDefault="00D20AFA" w:rsidP="00903594">
            <w:pPr>
              <w:jc w:val="center"/>
              <w:rPr>
                <w:rFonts w:ascii="Arial" w:hAnsi="Arial" w:cs="Arial"/>
                <w:lang w:eastAsia="fr-FR"/>
              </w:rPr>
            </w:pPr>
            <w:r w:rsidRPr="00D20AFA">
              <w:rPr>
                <w:rFonts w:ascii="Arial" w:hAnsi="Arial" w:cs="Arial"/>
                <w:lang w:eastAsia="fr-FR"/>
              </w:rPr>
              <w:t>0.625</w:t>
            </w:r>
          </w:p>
        </w:tc>
      </w:tr>
      <w:tr w:rsidR="00902CDD" w:rsidRPr="00D20AFA" w14:paraId="43CD4508" w14:textId="77777777" w:rsidTr="00635DDC">
        <w:trPr>
          <w:trHeight w:val="153"/>
          <w:jc w:val="center"/>
        </w:trPr>
        <w:tc>
          <w:tcPr>
            <w:tcW w:w="16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6E2E65" w14:textId="77777777" w:rsidR="00D20AFA" w:rsidRPr="00D20AFA" w:rsidRDefault="00D20AFA" w:rsidP="00903594">
            <w:pPr>
              <w:rPr>
                <w:rFonts w:ascii="Arial" w:hAnsi="Arial" w:cs="Arial"/>
                <w:lang w:eastAsia="fr-FR"/>
              </w:rPr>
            </w:pPr>
          </w:p>
        </w:tc>
        <w:tc>
          <w:tcPr>
            <w:tcW w:w="1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6CA6F" w14:textId="77777777" w:rsidR="00D20AFA" w:rsidRPr="00D20AFA" w:rsidRDefault="00D20AFA" w:rsidP="00903594">
            <w:pPr>
              <w:jc w:val="center"/>
              <w:rPr>
                <w:rFonts w:ascii="Arial" w:hAnsi="Arial" w:cs="Arial"/>
                <w:lang w:eastAsia="fr-FR"/>
              </w:rPr>
            </w:pPr>
            <w:r w:rsidRPr="00D20AFA">
              <w:rPr>
                <w:rFonts w:ascii="Arial" w:hAnsi="Arial" w:cs="Arial"/>
                <w:lang w:eastAsia="fr-FR"/>
              </w:rPr>
              <w:t>S P</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0D3D3"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B14C7"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8E8F0"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D2670"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87C11" w14:textId="77777777" w:rsidR="00D20AFA" w:rsidRPr="00D20AFA" w:rsidRDefault="00D20AFA" w:rsidP="00903594">
            <w:pPr>
              <w:jc w:val="center"/>
              <w:rPr>
                <w:rFonts w:ascii="Arial" w:hAnsi="Arial" w:cs="Arial"/>
                <w:lang w:eastAsia="fr-FR"/>
              </w:rPr>
            </w:pPr>
            <w:r w:rsidRPr="00D20AFA">
              <w:rPr>
                <w:rFonts w:ascii="Arial" w:hAnsi="Arial" w:cs="Arial"/>
                <w:lang w:eastAsia="fr-FR"/>
              </w:rPr>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C68CC" w14:textId="77777777" w:rsidR="00D20AFA" w:rsidRPr="00D20AFA" w:rsidRDefault="00D20AFA" w:rsidP="00903594">
            <w:pPr>
              <w:jc w:val="center"/>
              <w:rPr>
                <w:rFonts w:ascii="Arial" w:hAnsi="Arial" w:cs="Arial"/>
                <w:lang w:eastAsia="fr-FR"/>
              </w:rPr>
            </w:pPr>
            <w:r w:rsidRPr="00D20AFA">
              <w:rPr>
                <w:rFonts w:ascii="Arial" w:hAnsi="Arial" w:cs="Arial"/>
                <w:lang w:eastAsia="fr-FR"/>
              </w:rPr>
              <w:t>20</w:t>
            </w:r>
          </w:p>
        </w:tc>
      </w:tr>
      <w:tr w:rsidR="00902CDD" w:rsidRPr="00D20AFA" w14:paraId="5C9C16CC" w14:textId="77777777" w:rsidTr="00635DDC">
        <w:trPr>
          <w:trHeight w:val="153"/>
          <w:jc w:val="center"/>
        </w:trPr>
        <w:tc>
          <w:tcPr>
            <w:tcW w:w="16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E2577" w14:textId="77777777" w:rsidR="00D20AFA" w:rsidRPr="00D20AFA" w:rsidRDefault="00D20AFA" w:rsidP="00903594">
            <w:pPr>
              <w:rPr>
                <w:rFonts w:ascii="Arial" w:hAnsi="Arial" w:cs="Arial"/>
                <w:lang w:eastAsia="fr-FR"/>
              </w:rPr>
            </w:pPr>
          </w:p>
        </w:tc>
        <w:tc>
          <w:tcPr>
            <w:tcW w:w="1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00CBD" w14:textId="77777777" w:rsidR="00D20AFA" w:rsidRPr="00D20AFA" w:rsidRDefault="00D20AFA" w:rsidP="00903594">
            <w:pPr>
              <w:jc w:val="center"/>
              <w:rPr>
                <w:rFonts w:ascii="Arial" w:hAnsi="Arial" w:cs="Arial"/>
                <w:lang w:eastAsia="fr-FR"/>
              </w:rPr>
            </w:pPr>
            <w:r w:rsidRPr="00D20AFA">
              <w:rPr>
                <w:rFonts w:ascii="Arial" w:hAnsi="Arial" w:cs="Arial"/>
                <w:lang w:eastAsia="fr-FR"/>
              </w:rPr>
              <w:t>U R</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58594"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24D37"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917A3"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CAE31"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36FCE" w14:textId="77777777" w:rsidR="00D20AFA" w:rsidRPr="00D20AFA" w:rsidRDefault="00D20AFA" w:rsidP="00903594">
            <w:pPr>
              <w:jc w:val="center"/>
              <w:rPr>
                <w:rFonts w:ascii="Arial" w:hAnsi="Arial" w:cs="Arial"/>
                <w:lang w:eastAsia="fr-FR"/>
              </w:rPr>
            </w:pPr>
            <w:r w:rsidRPr="00D20AFA">
              <w:rPr>
                <w:rFonts w:ascii="Arial" w:hAnsi="Arial" w:cs="Arial"/>
                <w:lang w:eastAsia="fr-FR"/>
              </w:rPr>
              <w:t>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52227" w14:textId="77777777" w:rsidR="00D20AFA" w:rsidRPr="00D20AFA" w:rsidRDefault="00D20AFA" w:rsidP="00903594">
            <w:pPr>
              <w:jc w:val="center"/>
              <w:rPr>
                <w:rFonts w:ascii="Arial" w:hAnsi="Arial" w:cs="Arial"/>
                <w:lang w:eastAsia="fr-FR"/>
              </w:rPr>
            </w:pPr>
            <w:r w:rsidRPr="00D20AFA">
              <w:rPr>
                <w:rFonts w:ascii="Arial" w:hAnsi="Arial" w:cs="Arial"/>
                <w:lang w:eastAsia="fr-FR"/>
              </w:rPr>
              <w:t>10</w:t>
            </w:r>
          </w:p>
        </w:tc>
      </w:tr>
      <w:tr w:rsidR="00902CDD" w:rsidRPr="00D20AFA" w14:paraId="2F0B7678" w14:textId="77777777" w:rsidTr="00635DDC">
        <w:trPr>
          <w:trHeight w:val="240"/>
          <w:jc w:val="center"/>
        </w:trPr>
        <w:tc>
          <w:tcPr>
            <w:tcW w:w="162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2367C6" w14:textId="77777777" w:rsidR="00D20AFA" w:rsidRPr="00D20AFA" w:rsidRDefault="00D20AFA" w:rsidP="00903594">
            <w:pPr>
              <w:jc w:val="center"/>
              <w:rPr>
                <w:rFonts w:ascii="Arial" w:hAnsi="Arial" w:cs="Arial"/>
                <w:b/>
                <w:bCs/>
                <w:i/>
                <w:iCs/>
                <w:lang w:eastAsia="fr-FR"/>
              </w:rPr>
            </w:pPr>
            <w:r w:rsidRPr="00D20AFA">
              <w:rPr>
                <w:rFonts w:ascii="Arial" w:hAnsi="Arial" w:cs="Arial"/>
                <w:b/>
                <w:bCs/>
                <w:i/>
                <w:iCs/>
                <w:lang w:eastAsia="fr-FR"/>
              </w:rPr>
              <w:t>E. coli</w:t>
            </w:r>
          </w:p>
        </w:tc>
        <w:tc>
          <w:tcPr>
            <w:tcW w:w="1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104B3" w14:textId="77777777" w:rsidR="00D20AFA" w:rsidRPr="00D20AFA" w:rsidRDefault="00D20AFA" w:rsidP="00903594">
            <w:pPr>
              <w:jc w:val="center"/>
              <w:rPr>
                <w:rFonts w:ascii="Arial" w:hAnsi="Arial" w:cs="Arial"/>
                <w:lang w:eastAsia="fr-FR"/>
              </w:rPr>
            </w:pPr>
            <w:r w:rsidRPr="00D20AFA">
              <w:rPr>
                <w:rFonts w:ascii="Arial" w:hAnsi="Arial" w:cs="Arial"/>
                <w:lang w:eastAsia="fr-FR"/>
              </w:rPr>
              <w:t>P V</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E24E9"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AEF56"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C9747" w14:textId="77777777" w:rsidR="00D20AFA" w:rsidRPr="00D20AFA" w:rsidRDefault="00D20AFA" w:rsidP="00903594">
            <w:pPr>
              <w:jc w:val="center"/>
              <w:rPr>
                <w:rFonts w:ascii="Arial" w:hAnsi="Arial" w:cs="Arial"/>
                <w:lang w:eastAsia="fr-FR"/>
              </w:rPr>
            </w:pPr>
            <w:r w:rsidRPr="00D20AFA">
              <w:rPr>
                <w:rFonts w:ascii="Arial" w:hAnsi="Arial" w:cs="Arial"/>
                <w:lang w:eastAsia="fr-FR"/>
              </w:rPr>
              <w:t>10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43AF7"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6C3BD" w14:textId="77777777" w:rsidR="00D20AFA" w:rsidRPr="00D20AFA" w:rsidRDefault="00D20AFA" w:rsidP="00903594">
            <w:pPr>
              <w:jc w:val="center"/>
              <w:rPr>
                <w:rFonts w:ascii="Arial" w:hAnsi="Arial" w:cs="Arial"/>
                <w:lang w:eastAsia="fr-FR"/>
              </w:rPr>
            </w:pPr>
            <w:r w:rsidRPr="00D20AFA">
              <w:rPr>
                <w:rFonts w:ascii="Arial" w:hAnsi="Arial" w:cs="Arial"/>
                <w:lang w:eastAsia="fr-FR"/>
              </w:rPr>
              <w:t>1.25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FF15E" w14:textId="77777777" w:rsidR="00D20AFA" w:rsidRPr="00D20AFA" w:rsidRDefault="00D20AFA" w:rsidP="00903594">
            <w:pPr>
              <w:jc w:val="center"/>
              <w:rPr>
                <w:rFonts w:ascii="Arial" w:hAnsi="Arial" w:cs="Arial"/>
                <w:lang w:eastAsia="fr-FR"/>
              </w:rPr>
            </w:pPr>
            <w:r w:rsidRPr="00D20AFA">
              <w:rPr>
                <w:rFonts w:ascii="Arial" w:hAnsi="Arial" w:cs="Arial"/>
                <w:lang w:eastAsia="fr-FR"/>
              </w:rPr>
              <w:t>5</w:t>
            </w:r>
          </w:p>
        </w:tc>
      </w:tr>
      <w:tr w:rsidR="00902CDD" w:rsidRPr="00D20AFA" w14:paraId="09E43121" w14:textId="77777777" w:rsidTr="00635DDC">
        <w:trPr>
          <w:trHeight w:val="153"/>
          <w:jc w:val="center"/>
        </w:trPr>
        <w:tc>
          <w:tcPr>
            <w:tcW w:w="16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CCB2D5" w14:textId="77777777" w:rsidR="00D20AFA" w:rsidRPr="00D20AFA" w:rsidRDefault="00D20AFA" w:rsidP="00903594">
            <w:pPr>
              <w:rPr>
                <w:rFonts w:ascii="Arial" w:hAnsi="Arial" w:cs="Arial"/>
                <w:lang w:eastAsia="fr-FR"/>
              </w:rPr>
            </w:pPr>
          </w:p>
        </w:tc>
        <w:tc>
          <w:tcPr>
            <w:tcW w:w="1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57C07" w14:textId="77777777" w:rsidR="00D20AFA" w:rsidRPr="00D20AFA" w:rsidRDefault="00D20AFA" w:rsidP="00903594">
            <w:pPr>
              <w:jc w:val="center"/>
              <w:rPr>
                <w:rFonts w:ascii="Arial" w:hAnsi="Arial" w:cs="Arial"/>
                <w:lang w:eastAsia="fr-FR"/>
              </w:rPr>
            </w:pPr>
            <w:r w:rsidRPr="00D20AFA">
              <w:rPr>
                <w:rFonts w:ascii="Arial" w:hAnsi="Arial" w:cs="Arial"/>
                <w:lang w:eastAsia="fr-FR"/>
              </w:rPr>
              <w:t>S P</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412E6" w14:textId="77777777" w:rsidR="00D20AFA" w:rsidRPr="00D20AFA" w:rsidRDefault="00D20AFA" w:rsidP="00903594">
            <w:pPr>
              <w:jc w:val="center"/>
              <w:rPr>
                <w:rFonts w:ascii="Arial" w:hAnsi="Arial" w:cs="Arial"/>
                <w:lang w:eastAsia="fr-FR"/>
              </w:rPr>
            </w:pPr>
            <w:r w:rsidRPr="00D20AFA">
              <w:rPr>
                <w:rFonts w:ascii="Arial" w:hAnsi="Arial" w:cs="Arial"/>
                <w:lang w:eastAsia="fr-FR"/>
              </w:rPr>
              <w:t>0.39</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5F339" w14:textId="77777777" w:rsidR="00D20AFA" w:rsidRPr="00D20AFA" w:rsidRDefault="00D20AFA" w:rsidP="00903594">
            <w:pPr>
              <w:jc w:val="center"/>
              <w:rPr>
                <w:rFonts w:ascii="Arial" w:hAnsi="Arial" w:cs="Arial"/>
                <w:lang w:eastAsia="fr-FR"/>
              </w:rPr>
            </w:pPr>
            <w:r w:rsidRPr="00D20AFA">
              <w:rPr>
                <w:rFonts w:ascii="Arial" w:hAnsi="Arial" w:cs="Arial"/>
                <w:lang w:eastAsia="fr-FR"/>
              </w:rPr>
              <w:t>1.56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09A4F"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CC947"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276F2" w14:textId="77777777" w:rsidR="00D20AFA" w:rsidRPr="00D20AFA" w:rsidRDefault="00D20AFA" w:rsidP="00903594">
            <w:pPr>
              <w:jc w:val="center"/>
              <w:rPr>
                <w:rFonts w:ascii="Arial" w:hAnsi="Arial" w:cs="Arial"/>
                <w:lang w:eastAsia="fr-FR"/>
              </w:rPr>
            </w:pPr>
            <w:r w:rsidRPr="00D20AFA">
              <w:rPr>
                <w:rFonts w:ascii="Arial" w:hAnsi="Arial" w:cs="Arial"/>
                <w:lang w:eastAsia="fr-FR"/>
              </w:rPr>
              <w:t>0.156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9E6B4" w14:textId="77777777" w:rsidR="00D20AFA" w:rsidRPr="00D20AFA" w:rsidRDefault="00D20AFA" w:rsidP="00903594">
            <w:pPr>
              <w:jc w:val="center"/>
              <w:rPr>
                <w:rFonts w:ascii="Arial" w:hAnsi="Arial" w:cs="Arial"/>
                <w:lang w:eastAsia="fr-FR"/>
              </w:rPr>
            </w:pPr>
            <w:r w:rsidRPr="00D20AFA">
              <w:rPr>
                <w:rFonts w:ascii="Arial" w:hAnsi="Arial" w:cs="Arial"/>
                <w:lang w:eastAsia="fr-FR"/>
              </w:rPr>
              <w:t>0.31</w:t>
            </w:r>
          </w:p>
        </w:tc>
      </w:tr>
      <w:tr w:rsidR="00902CDD" w:rsidRPr="00D20AFA" w14:paraId="6BEF0D58" w14:textId="77777777" w:rsidTr="00635DDC">
        <w:trPr>
          <w:trHeight w:val="153"/>
          <w:jc w:val="center"/>
        </w:trPr>
        <w:tc>
          <w:tcPr>
            <w:tcW w:w="16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3D7923" w14:textId="77777777" w:rsidR="00D20AFA" w:rsidRPr="00D20AFA" w:rsidRDefault="00D20AFA" w:rsidP="00903594">
            <w:pPr>
              <w:rPr>
                <w:rFonts w:ascii="Arial" w:hAnsi="Arial" w:cs="Arial"/>
                <w:lang w:eastAsia="fr-FR"/>
              </w:rPr>
            </w:pPr>
          </w:p>
        </w:tc>
        <w:tc>
          <w:tcPr>
            <w:tcW w:w="1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CE564" w14:textId="77777777" w:rsidR="00D20AFA" w:rsidRPr="00D20AFA" w:rsidRDefault="00D20AFA" w:rsidP="00903594">
            <w:pPr>
              <w:jc w:val="center"/>
              <w:rPr>
                <w:rFonts w:ascii="Arial" w:hAnsi="Arial" w:cs="Arial"/>
                <w:lang w:eastAsia="fr-FR"/>
              </w:rPr>
            </w:pPr>
            <w:r w:rsidRPr="00D20AFA">
              <w:rPr>
                <w:rFonts w:ascii="Arial" w:hAnsi="Arial" w:cs="Arial"/>
                <w:lang w:eastAsia="fr-FR"/>
              </w:rPr>
              <w:t>U R</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91794" w14:textId="77777777" w:rsidR="00D20AFA" w:rsidRPr="00D20AFA" w:rsidRDefault="00D20AFA" w:rsidP="00903594">
            <w:pPr>
              <w:jc w:val="center"/>
              <w:rPr>
                <w:rFonts w:ascii="Arial" w:hAnsi="Arial" w:cs="Arial"/>
                <w:lang w:eastAsia="fr-FR"/>
              </w:rPr>
            </w:pPr>
            <w:r w:rsidRPr="00D20AFA">
              <w:rPr>
                <w:rFonts w:ascii="Arial" w:hAnsi="Arial" w:cs="Arial"/>
                <w:lang w:eastAsia="fr-FR"/>
              </w:rPr>
              <w:t>0.78</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A51F8" w14:textId="77777777" w:rsidR="00D20AFA" w:rsidRPr="00D20AFA" w:rsidRDefault="00D20AFA" w:rsidP="00903594">
            <w:pPr>
              <w:jc w:val="center"/>
              <w:rPr>
                <w:rFonts w:ascii="Arial" w:hAnsi="Arial" w:cs="Arial"/>
                <w:lang w:eastAsia="fr-FR"/>
              </w:rPr>
            </w:pPr>
            <w:r w:rsidRPr="00D20AFA">
              <w:rPr>
                <w:rFonts w:ascii="Arial" w:hAnsi="Arial" w:cs="Arial"/>
                <w:lang w:eastAsia="fr-FR"/>
              </w:rPr>
              <w:t>3.125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782B1"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D93D9"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DB39C" w14:textId="77777777" w:rsidR="00D20AFA" w:rsidRPr="00D20AFA" w:rsidRDefault="00D20AFA" w:rsidP="00903594">
            <w:pPr>
              <w:jc w:val="center"/>
              <w:rPr>
                <w:rFonts w:ascii="Arial" w:hAnsi="Arial" w:cs="Arial"/>
                <w:lang w:eastAsia="fr-FR"/>
              </w:rPr>
            </w:pPr>
            <w:r w:rsidRPr="00D20AFA">
              <w:rPr>
                <w:rFonts w:ascii="Arial" w:hAnsi="Arial" w:cs="Arial"/>
                <w:lang w:eastAsia="fr-FR"/>
              </w:rPr>
              <w:t>0.156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06853" w14:textId="77777777" w:rsidR="00D20AFA" w:rsidRPr="00D20AFA" w:rsidRDefault="00D20AFA" w:rsidP="00903594">
            <w:pPr>
              <w:jc w:val="center"/>
              <w:rPr>
                <w:rFonts w:ascii="Arial" w:hAnsi="Arial" w:cs="Arial"/>
                <w:lang w:eastAsia="fr-FR"/>
              </w:rPr>
            </w:pPr>
            <w:r w:rsidRPr="00D20AFA">
              <w:rPr>
                <w:rFonts w:ascii="Arial" w:hAnsi="Arial" w:cs="Arial"/>
                <w:lang w:eastAsia="fr-FR"/>
              </w:rPr>
              <w:t>0.625</w:t>
            </w:r>
          </w:p>
        </w:tc>
      </w:tr>
      <w:tr w:rsidR="00902CDD" w:rsidRPr="00D20AFA" w14:paraId="77B7684C" w14:textId="77777777" w:rsidTr="00635DDC">
        <w:trPr>
          <w:trHeight w:val="240"/>
          <w:jc w:val="center"/>
        </w:trPr>
        <w:tc>
          <w:tcPr>
            <w:tcW w:w="162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DFD6F7" w14:textId="77777777" w:rsidR="00D20AFA" w:rsidRPr="00D20AFA" w:rsidRDefault="00D20AFA" w:rsidP="00903594">
            <w:pPr>
              <w:jc w:val="center"/>
              <w:rPr>
                <w:rFonts w:ascii="Arial" w:hAnsi="Arial" w:cs="Arial"/>
                <w:b/>
                <w:bCs/>
                <w:i/>
                <w:iCs/>
                <w:lang w:eastAsia="fr-FR"/>
              </w:rPr>
            </w:pPr>
            <w:r w:rsidRPr="00D20AFA">
              <w:rPr>
                <w:rFonts w:ascii="Arial" w:hAnsi="Arial" w:cs="Arial"/>
                <w:b/>
                <w:bCs/>
                <w:i/>
                <w:iCs/>
                <w:lang w:eastAsia="fr-FR"/>
              </w:rPr>
              <w:t>Streptococcus D</w:t>
            </w:r>
          </w:p>
        </w:tc>
        <w:tc>
          <w:tcPr>
            <w:tcW w:w="1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68E15" w14:textId="77777777" w:rsidR="00D20AFA" w:rsidRPr="00D20AFA" w:rsidRDefault="00D20AFA" w:rsidP="00903594">
            <w:pPr>
              <w:jc w:val="center"/>
              <w:rPr>
                <w:rFonts w:ascii="Arial" w:hAnsi="Arial" w:cs="Arial"/>
                <w:lang w:eastAsia="fr-FR"/>
              </w:rPr>
            </w:pPr>
            <w:r w:rsidRPr="00D20AFA">
              <w:rPr>
                <w:rFonts w:ascii="Arial" w:hAnsi="Arial" w:cs="Arial"/>
                <w:lang w:eastAsia="fr-FR"/>
              </w:rPr>
              <w:t>P V</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598FE" w14:textId="77777777" w:rsidR="00D20AFA" w:rsidRPr="00D20AFA" w:rsidRDefault="00D20AFA" w:rsidP="00903594">
            <w:pPr>
              <w:jc w:val="center"/>
              <w:rPr>
                <w:rFonts w:ascii="Arial" w:hAnsi="Arial" w:cs="Arial"/>
                <w:lang w:eastAsia="fr-FR"/>
              </w:rPr>
            </w:pPr>
            <w:r w:rsidRPr="00D20AFA">
              <w:rPr>
                <w:rFonts w:ascii="Arial" w:hAnsi="Arial" w:cs="Arial"/>
                <w:lang w:eastAsia="fr-FR"/>
              </w:rPr>
              <w:t>0.78</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B082F" w14:textId="77777777" w:rsidR="00D20AFA" w:rsidRPr="00D20AFA" w:rsidRDefault="00D20AFA" w:rsidP="00903594">
            <w:pPr>
              <w:jc w:val="center"/>
              <w:rPr>
                <w:rFonts w:ascii="Arial" w:hAnsi="Arial" w:cs="Arial"/>
                <w:lang w:eastAsia="fr-FR"/>
              </w:rPr>
            </w:pPr>
            <w:r w:rsidRPr="00D20AFA">
              <w:rPr>
                <w:rFonts w:ascii="Arial" w:hAnsi="Arial" w:cs="Arial"/>
                <w:lang w:eastAsia="fr-FR"/>
              </w:rPr>
              <w:t>3.125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5F0F5"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9A079"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E2802"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1BDB4"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r>
      <w:tr w:rsidR="00902CDD" w:rsidRPr="00D20AFA" w14:paraId="77DF8F06" w14:textId="77777777" w:rsidTr="00635DDC">
        <w:trPr>
          <w:trHeight w:val="153"/>
          <w:jc w:val="center"/>
        </w:trPr>
        <w:tc>
          <w:tcPr>
            <w:tcW w:w="16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91781" w14:textId="77777777" w:rsidR="00D20AFA" w:rsidRPr="00D20AFA" w:rsidRDefault="00D20AFA" w:rsidP="00903594">
            <w:pPr>
              <w:rPr>
                <w:rFonts w:ascii="Arial" w:hAnsi="Arial" w:cs="Arial"/>
                <w:lang w:eastAsia="fr-FR"/>
              </w:rPr>
            </w:pPr>
          </w:p>
        </w:tc>
        <w:tc>
          <w:tcPr>
            <w:tcW w:w="1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79F49" w14:textId="77777777" w:rsidR="00D20AFA" w:rsidRPr="00D20AFA" w:rsidRDefault="00D20AFA" w:rsidP="00903594">
            <w:pPr>
              <w:jc w:val="center"/>
              <w:rPr>
                <w:rFonts w:ascii="Arial" w:hAnsi="Arial" w:cs="Arial"/>
                <w:lang w:eastAsia="fr-FR"/>
              </w:rPr>
            </w:pPr>
            <w:r w:rsidRPr="00D20AFA">
              <w:rPr>
                <w:rFonts w:ascii="Arial" w:hAnsi="Arial" w:cs="Arial"/>
                <w:lang w:eastAsia="fr-FR"/>
              </w:rPr>
              <w:t>S P</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66AD1"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CAFB6"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DC684" w14:textId="77777777" w:rsidR="00D20AFA" w:rsidRPr="00D20AFA" w:rsidRDefault="00D20AFA" w:rsidP="00903594">
            <w:pPr>
              <w:jc w:val="center"/>
              <w:rPr>
                <w:rFonts w:ascii="Arial" w:hAnsi="Arial" w:cs="Arial"/>
                <w:lang w:eastAsia="fr-FR"/>
              </w:rPr>
            </w:pPr>
            <w:r w:rsidRPr="00D20AFA">
              <w:rPr>
                <w:rFonts w:ascii="Arial" w:hAnsi="Arial" w:cs="Arial"/>
                <w:lang w:eastAsia="fr-FR"/>
              </w:rPr>
              <w:t>10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570ED"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9E5B3" w14:textId="77777777" w:rsidR="00D20AFA" w:rsidRPr="00D20AFA" w:rsidRDefault="00D20AFA" w:rsidP="00903594">
            <w:pPr>
              <w:rPr>
                <w:rFonts w:ascii="Arial" w:hAnsi="Arial" w:cs="Arial"/>
                <w:lang w:eastAsia="fr-FR"/>
              </w:rPr>
            </w:pPr>
            <w:r w:rsidRPr="00D20AFA">
              <w:rPr>
                <w:rFonts w:ascii="Arial" w:hAnsi="Arial" w:cs="Arial"/>
                <w:lang w:eastAsia="fr-FR"/>
              </w:rPr>
              <w:t xml:space="preserve">   1.25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DE750" w14:textId="77777777" w:rsidR="00D20AFA" w:rsidRPr="00D20AFA" w:rsidRDefault="00D20AFA" w:rsidP="00903594">
            <w:pPr>
              <w:jc w:val="center"/>
              <w:rPr>
                <w:rFonts w:ascii="Arial" w:hAnsi="Arial" w:cs="Arial"/>
                <w:lang w:eastAsia="fr-FR"/>
              </w:rPr>
            </w:pPr>
            <w:r w:rsidRPr="00D20AFA">
              <w:rPr>
                <w:rFonts w:ascii="Arial" w:hAnsi="Arial" w:cs="Arial"/>
                <w:lang w:eastAsia="fr-FR"/>
              </w:rPr>
              <w:t>5</w:t>
            </w:r>
          </w:p>
        </w:tc>
      </w:tr>
      <w:tr w:rsidR="00902CDD" w:rsidRPr="00D20AFA" w14:paraId="71C28096" w14:textId="77777777" w:rsidTr="00635DDC">
        <w:trPr>
          <w:trHeight w:val="153"/>
          <w:jc w:val="center"/>
        </w:trPr>
        <w:tc>
          <w:tcPr>
            <w:tcW w:w="16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7EC467" w14:textId="77777777" w:rsidR="00D20AFA" w:rsidRPr="00D20AFA" w:rsidRDefault="00D20AFA" w:rsidP="00903594">
            <w:pPr>
              <w:rPr>
                <w:rFonts w:ascii="Arial" w:hAnsi="Arial" w:cs="Arial"/>
                <w:lang w:eastAsia="fr-FR"/>
              </w:rPr>
            </w:pPr>
          </w:p>
        </w:tc>
        <w:tc>
          <w:tcPr>
            <w:tcW w:w="1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17A8F" w14:textId="77777777" w:rsidR="00D20AFA" w:rsidRPr="00D20AFA" w:rsidRDefault="00D20AFA" w:rsidP="00903594">
            <w:pPr>
              <w:jc w:val="center"/>
              <w:rPr>
                <w:rFonts w:ascii="Arial" w:hAnsi="Arial" w:cs="Arial"/>
                <w:lang w:eastAsia="fr-FR"/>
              </w:rPr>
            </w:pPr>
            <w:r w:rsidRPr="00D20AFA">
              <w:rPr>
                <w:rFonts w:ascii="Arial" w:hAnsi="Arial" w:cs="Arial"/>
                <w:lang w:eastAsia="fr-FR"/>
              </w:rPr>
              <w:t>U R</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7A34D" w14:textId="77777777" w:rsidR="00D20AFA" w:rsidRPr="00D20AFA" w:rsidRDefault="00D20AFA" w:rsidP="00903594">
            <w:pPr>
              <w:jc w:val="center"/>
              <w:rPr>
                <w:rFonts w:ascii="Arial" w:hAnsi="Arial" w:cs="Arial"/>
                <w:lang w:eastAsia="fr-FR"/>
              </w:rPr>
            </w:pPr>
            <w:r w:rsidRPr="00D20AFA">
              <w:rPr>
                <w:rFonts w:ascii="Arial" w:hAnsi="Arial" w:cs="Arial"/>
                <w:lang w:eastAsia="fr-FR"/>
              </w:rPr>
              <w:t>1.56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0BBA2" w14:textId="77777777" w:rsidR="00D20AFA" w:rsidRPr="00D20AFA" w:rsidRDefault="00D20AFA" w:rsidP="00903594">
            <w:pPr>
              <w:jc w:val="center"/>
              <w:rPr>
                <w:rFonts w:ascii="Arial" w:hAnsi="Arial" w:cs="Arial"/>
                <w:lang w:eastAsia="fr-FR"/>
              </w:rPr>
            </w:pPr>
            <w:r w:rsidRPr="00D20AFA">
              <w:rPr>
                <w:rFonts w:ascii="Arial" w:hAnsi="Arial" w:cs="Arial"/>
                <w:lang w:eastAsia="fr-FR"/>
              </w:rPr>
              <w:t>6.25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AF698"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2D64D"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3FA79" w14:textId="77777777" w:rsidR="00D20AFA" w:rsidRPr="00D20AFA" w:rsidRDefault="00D20AFA" w:rsidP="00903594">
            <w:pPr>
              <w:jc w:val="center"/>
              <w:rPr>
                <w:rFonts w:ascii="Arial" w:hAnsi="Arial" w:cs="Arial"/>
                <w:lang w:eastAsia="fr-FR"/>
              </w:rPr>
            </w:pPr>
            <w:r w:rsidRPr="00D20AFA">
              <w:rPr>
                <w:rFonts w:ascii="Arial" w:hAnsi="Arial" w:cs="Arial"/>
                <w:lang w:eastAsia="fr-FR"/>
              </w:rPr>
              <w:t>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CDE21" w14:textId="77777777" w:rsidR="00D20AFA" w:rsidRPr="00D20AFA" w:rsidRDefault="00D20AFA" w:rsidP="00903594">
            <w:pPr>
              <w:jc w:val="center"/>
              <w:rPr>
                <w:rFonts w:ascii="Arial" w:hAnsi="Arial" w:cs="Arial"/>
                <w:lang w:eastAsia="fr-FR"/>
              </w:rPr>
            </w:pPr>
            <w:r w:rsidRPr="00D20AFA">
              <w:rPr>
                <w:rFonts w:ascii="Arial" w:hAnsi="Arial" w:cs="Arial"/>
                <w:lang w:eastAsia="fr-FR"/>
              </w:rPr>
              <w:t>10</w:t>
            </w:r>
          </w:p>
        </w:tc>
      </w:tr>
      <w:tr w:rsidR="00902CDD" w:rsidRPr="00D20AFA" w14:paraId="07F5CFC6" w14:textId="77777777" w:rsidTr="00635DDC">
        <w:trPr>
          <w:trHeight w:val="240"/>
          <w:jc w:val="center"/>
        </w:trPr>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EA36" w14:textId="77777777" w:rsidR="00D20AFA" w:rsidRPr="00D20AFA" w:rsidRDefault="00D20AFA" w:rsidP="00903594">
            <w:pPr>
              <w:rPr>
                <w:rFonts w:ascii="Arial" w:hAnsi="Arial" w:cs="Arial"/>
                <w:b/>
                <w:bCs/>
                <w:i/>
                <w:iCs/>
                <w:lang w:eastAsia="fr-FR"/>
              </w:rPr>
            </w:pPr>
            <w:r w:rsidRPr="00D20AFA">
              <w:rPr>
                <w:rFonts w:ascii="Arial" w:hAnsi="Arial" w:cs="Arial"/>
                <w:b/>
                <w:bCs/>
                <w:i/>
                <w:iCs/>
                <w:lang w:eastAsia="fr-FR"/>
              </w:rPr>
              <w:t>C. albicans</w:t>
            </w:r>
          </w:p>
        </w:tc>
        <w:tc>
          <w:tcPr>
            <w:tcW w:w="1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4ECDD" w14:textId="77777777" w:rsidR="00D20AFA" w:rsidRPr="00D20AFA" w:rsidRDefault="00D20AFA" w:rsidP="00903594">
            <w:pPr>
              <w:jc w:val="center"/>
              <w:rPr>
                <w:rFonts w:ascii="Arial" w:hAnsi="Arial" w:cs="Arial"/>
                <w:lang w:eastAsia="fr-FR"/>
              </w:rPr>
            </w:pPr>
            <w:r w:rsidRPr="00D20AFA">
              <w:rPr>
                <w:rFonts w:ascii="Arial" w:hAnsi="Arial" w:cs="Arial"/>
                <w:lang w:eastAsia="fr-FR"/>
              </w:rPr>
              <w:t>MHMR</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FAC8E"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BAE5C"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CD30A"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91BC0"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A448F"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4D115"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r>
      <w:tr w:rsidR="00902CDD" w:rsidRPr="00D20AFA" w14:paraId="0AA8C5F9" w14:textId="77777777" w:rsidTr="00635DDC">
        <w:trPr>
          <w:trHeight w:val="481"/>
          <w:jc w:val="center"/>
        </w:trPr>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09ACC" w14:textId="77777777" w:rsidR="00D20AFA" w:rsidRPr="00D20AFA" w:rsidRDefault="00D20AFA" w:rsidP="00903594">
            <w:pPr>
              <w:rPr>
                <w:rFonts w:ascii="Arial" w:hAnsi="Arial" w:cs="Arial"/>
                <w:b/>
                <w:bCs/>
                <w:i/>
                <w:iCs/>
                <w:lang w:eastAsia="fr-FR"/>
              </w:rPr>
            </w:pPr>
            <w:r w:rsidRPr="00D20AFA">
              <w:rPr>
                <w:rFonts w:ascii="Arial" w:hAnsi="Arial" w:cs="Arial"/>
                <w:b/>
                <w:bCs/>
                <w:i/>
                <w:iCs/>
                <w:lang w:eastAsia="fr-FR"/>
              </w:rPr>
              <w:t>E. coli</w:t>
            </w:r>
          </w:p>
        </w:tc>
        <w:tc>
          <w:tcPr>
            <w:tcW w:w="1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F79F6" w14:textId="77777777" w:rsidR="00D20AFA" w:rsidRPr="00D20AFA" w:rsidRDefault="00D20AFA" w:rsidP="00903594">
            <w:pPr>
              <w:jc w:val="center"/>
              <w:rPr>
                <w:rFonts w:ascii="Arial" w:hAnsi="Arial" w:cs="Arial"/>
                <w:lang w:eastAsia="fr-FR"/>
              </w:rPr>
            </w:pPr>
            <w:r w:rsidRPr="00D20AFA">
              <w:rPr>
                <w:rFonts w:ascii="Arial" w:hAnsi="Arial" w:cs="Arial"/>
                <w:lang w:eastAsia="fr-FR"/>
              </w:rPr>
              <w:t>ATCC 25922</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6B8A5" w14:textId="77777777" w:rsidR="00D20AFA" w:rsidRPr="00D20AFA" w:rsidRDefault="00D20AFA" w:rsidP="00903594">
            <w:pPr>
              <w:jc w:val="center"/>
              <w:rPr>
                <w:rFonts w:ascii="Arial" w:hAnsi="Arial" w:cs="Arial"/>
                <w:lang w:eastAsia="fr-FR"/>
              </w:rPr>
            </w:pPr>
            <w:r w:rsidRPr="00D20AFA">
              <w:rPr>
                <w:rFonts w:ascii="Arial" w:hAnsi="Arial" w:cs="Arial"/>
                <w:lang w:eastAsia="fr-FR"/>
              </w:rPr>
              <w:t>0.39</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66988" w14:textId="77777777" w:rsidR="00D20AFA" w:rsidRPr="00D20AFA" w:rsidRDefault="00D20AFA" w:rsidP="00903594">
            <w:pPr>
              <w:jc w:val="center"/>
              <w:rPr>
                <w:rFonts w:ascii="Arial" w:hAnsi="Arial" w:cs="Arial"/>
                <w:lang w:eastAsia="fr-FR"/>
              </w:rPr>
            </w:pPr>
            <w:r w:rsidRPr="00D20AFA">
              <w:rPr>
                <w:rFonts w:ascii="Arial" w:hAnsi="Arial" w:cs="Arial"/>
                <w:lang w:eastAsia="fr-FR"/>
              </w:rPr>
              <w:t>1.56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B6D36" w14:textId="77777777" w:rsidR="00D20AFA" w:rsidRPr="00D20AFA" w:rsidRDefault="00D20AFA" w:rsidP="00903594">
            <w:pPr>
              <w:jc w:val="center"/>
              <w:rPr>
                <w:rFonts w:ascii="Arial" w:hAnsi="Arial" w:cs="Arial"/>
                <w:lang w:eastAsia="fr-FR"/>
              </w:rPr>
            </w:pPr>
            <w:r w:rsidRPr="00D20AFA">
              <w:rPr>
                <w:rFonts w:ascii="Arial" w:hAnsi="Arial" w:cs="Arial"/>
                <w:lang w:eastAsia="fr-FR"/>
              </w:rPr>
              <w:t>10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96C30"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8306D" w14:textId="77777777" w:rsidR="00D20AFA" w:rsidRPr="00D20AFA" w:rsidRDefault="00D20AFA" w:rsidP="00903594">
            <w:pPr>
              <w:jc w:val="center"/>
              <w:rPr>
                <w:rFonts w:ascii="Arial" w:hAnsi="Arial" w:cs="Arial"/>
                <w:lang w:eastAsia="fr-FR"/>
              </w:rPr>
            </w:pPr>
            <w:r w:rsidRPr="00D20AFA">
              <w:rPr>
                <w:rFonts w:ascii="Arial" w:hAnsi="Arial" w:cs="Arial"/>
                <w:lang w:eastAsia="fr-FR"/>
              </w:rPr>
              <w:t>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687E8" w14:textId="77777777" w:rsidR="00D20AFA" w:rsidRPr="00D20AFA" w:rsidRDefault="00D20AFA" w:rsidP="00903594">
            <w:pPr>
              <w:jc w:val="center"/>
              <w:rPr>
                <w:rFonts w:ascii="Arial" w:hAnsi="Arial" w:cs="Arial"/>
                <w:lang w:eastAsia="fr-FR"/>
              </w:rPr>
            </w:pPr>
            <w:r w:rsidRPr="00D20AFA">
              <w:rPr>
                <w:rFonts w:ascii="Arial" w:hAnsi="Arial" w:cs="Arial"/>
                <w:lang w:eastAsia="fr-FR"/>
              </w:rPr>
              <w:t>10</w:t>
            </w:r>
          </w:p>
        </w:tc>
      </w:tr>
      <w:tr w:rsidR="00902CDD" w:rsidRPr="00D20AFA" w14:paraId="7709B3B7" w14:textId="77777777" w:rsidTr="00635DDC">
        <w:trPr>
          <w:trHeight w:val="497"/>
          <w:jc w:val="center"/>
        </w:trPr>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F8A26" w14:textId="77777777" w:rsidR="00D20AFA" w:rsidRPr="00D20AFA" w:rsidRDefault="00D20AFA" w:rsidP="00903594">
            <w:pPr>
              <w:rPr>
                <w:rFonts w:ascii="Arial" w:hAnsi="Arial" w:cs="Arial"/>
                <w:b/>
                <w:bCs/>
                <w:i/>
                <w:iCs/>
                <w:lang w:eastAsia="fr-FR"/>
              </w:rPr>
            </w:pPr>
            <w:r w:rsidRPr="00D20AFA">
              <w:rPr>
                <w:rFonts w:ascii="Arial" w:hAnsi="Arial" w:cs="Arial"/>
                <w:b/>
                <w:bCs/>
                <w:i/>
                <w:iCs/>
                <w:lang w:eastAsia="fr-FR"/>
              </w:rPr>
              <w:t>S. aureus</w:t>
            </w:r>
          </w:p>
        </w:tc>
        <w:tc>
          <w:tcPr>
            <w:tcW w:w="1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3791E" w14:textId="77777777" w:rsidR="00D20AFA" w:rsidRPr="00D20AFA" w:rsidRDefault="00D20AFA" w:rsidP="00903594">
            <w:pPr>
              <w:jc w:val="center"/>
              <w:rPr>
                <w:rFonts w:ascii="Arial" w:hAnsi="Arial" w:cs="Arial"/>
                <w:lang w:eastAsia="fr-FR"/>
              </w:rPr>
            </w:pPr>
            <w:r w:rsidRPr="00D20AFA">
              <w:rPr>
                <w:rFonts w:ascii="Arial" w:hAnsi="Arial" w:cs="Arial"/>
                <w:lang w:eastAsia="fr-FR"/>
              </w:rPr>
              <w:t>ATCC 29619</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A5F46" w14:textId="77777777" w:rsidR="00D20AFA" w:rsidRPr="00D20AFA" w:rsidRDefault="00D20AFA" w:rsidP="00903594">
            <w:pPr>
              <w:jc w:val="center"/>
              <w:rPr>
                <w:rFonts w:ascii="Arial" w:hAnsi="Arial" w:cs="Arial"/>
                <w:lang w:eastAsia="fr-FR"/>
              </w:rPr>
            </w:pPr>
            <w:r w:rsidRPr="00D20AFA">
              <w:rPr>
                <w:rFonts w:ascii="Arial" w:hAnsi="Arial" w:cs="Arial"/>
                <w:lang w:eastAsia="fr-FR"/>
              </w:rPr>
              <w:t>0.78</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5BF12" w14:textId="77777777" w:rsidR="00D20AFA" w:rsidRPr="00D20AFA" w:rsidRDefault="00D20AFA" w:rsidP="00903594">
            <w:pPr>
              <w:jc w:val="center"/>
              <w:rPr>
                <w:rFonts w:ascii="Arial" w:hAnsi="Arial" w:cs="Arial"/>
                <w:lang w:eastAsia="fr-FR"/>
              </w:rPr>
            </w:pPr>
            <w:r w:rsidRPr="00D20AFA">
              <w:rPr>
                <w:rFonts w:ascii="Arial" w:hAnsi="Arial" w:cs="Arial"/>
                <w:lang w:eastAsia="fr-FR"/>
              </w:rPr>
              <w:t>3.125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FE9AF"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4B7BD"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9AD58"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BE129"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r>
      <w:tr w:rsidR="00902CDD" w:rsidRPr="00D20AFA" w14:paraId="243CAD0C" w14:textId="77777777" w:rsidTr="00635DDC">
        <w:trPr>
          <w:trHeight w:val="481"/>
          <w:jc w:val="center"/>
        </w:trPr>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05ACE" w14:textId="77777777" w:rsidR="00D20AFA" w:rsidRPr="00D20AFA" w:rsidRDefault="00D20AFA" w:rsidP="00903594">
            <w:pPr>
              <w:rPr>
                <w:rFonts w:ascii="Arial" w:hAnsi="Arial" w:cs="Arial"/>
                <w:b/>
                <w:bCs/>
                <w:i/>
                <w:iCs/>
                <w:lang w:eastAsia="fr-FR"/>
              </w:rPr>
            </w:pPr>
            <w:r w:rsidRPr="00D20AFA">
              <w:rPr>
                <w:rFonts w:ascii="Arial" w:hAnsi="Arial" w:cs="Arial"/>
                <w:b/>
                <w:bCs/>
                <w:i/>
                <w:iCs/>
                <w:lang w:eastAsia="fr-FR"/>
              </w:rPr>
              <w:lastRenderedPageBreak/>
              <w:t>S. pneumoniae</w:t>
            </w:r>
          </w:p>
        </w:tc>
        <w:tc>
          <w:tcPr>
            <w:tcW w:w="10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87D42" w14:textId="77777777" w:rsidR="00D20AFA" w:rsidRPr="00D20AFA" w:rsidRDefault="00D20AFA" w:rsidP="00903594">
            <w:pPr>
              <w:jc w:val="center"/>
              <w:rPr>
                <w:rFonts w:ascii="Arial" w:hAnsi="Arial" w:cs="Arial"/>
                <w:lang w:eastAsia="fr-FR"/>
              </w:rPr>
            </w:pPr>
            <w:r w:rsidRPr="00D20AFA">
              <w:rPr>
                <w:rFonts w:ascii="Arial" w:hAnsi="Arial" w:cs="Arial"/>
                <w:lang w:eastAsia="fr-FR"/>
              </w:rPr>
              <w:t>ATCC 49619</w:t>
            </w:r>
          </w:p>
        </w:tc>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A2072" w14:textId="77777777" w:rsidR="00D20AFA" w:rsidRPr="00D20AFA" w:rsidRDefault="00D20AFA" w:rsidP="00903594">
            <w:pPr>
              <w:jc w:val="center"/>
              <w:rPr>
                <w:rFonts w:ascii="Arial" w:hAnsi="Arial" w:cs="Arial"/>
                <w:lang w:eastAsia="fr-FR"/>
              </w:rPr>
            </w:pPr>
            <w:r w:rsidRPr="00D20AFA">
              <w:rPr>
                <w:rFonts w:ascii="Arial" w:hAnsi="Arial" w:cs="Arial"/>
                <w:lang w:eastAsia="fr-FR"/>
              </w:rPr>
              <w:t>1.56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B9C97" w14:textId="77777777" w:rsidR="00D20AFA" w:rsidRPr="00D20AFA" w:rsidRDefault="00D20AFA" w:rsidP="00903594">
            <w:pPr>
              <w:jc w:val="center"/>
              <w:rPr>
                <w:rFonts w:ascii="Arial" w:hAnsi="Arial" w:cs="Arial"/>
                <w:lang w:eastAsia="fr-FR"/>
              </w:rPr>
            </w:pPr>
            <w:r w:rsidRPr="00D20AFA">
              <w:rPr>
                <w:rFonts w:ascii="Arial" w:hAnsi="Arial" w:cs="Arial"/>
                <w:lang w:eastAsia="fr-FR"/>
              </w:rPr>
              <w:t>6.25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32B57"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28452" w14:textId="77777777" w:rsidR="00D20AFA" w:rsidRPr="00D20AFA" w:rsidRDefault="00D20AFA" w:rsidP="00903594">
            <w:pPr>
              <w:jc w:val="center"/>
              <w:rPr>
                <w:rFonts w:ascii="Arial" w:hAnsi="Arial" w:cs="Arial"/>
                <w:lang w:eastAsia="fr-FR"/>
              </w:rPr>
            </w:pPr>
            <w:r w:rsidRPr="00D20AFA">
              <w:rPr>
                <w:rFonts w:ascii="Arial" w:hAnsi="Arial" w:cs="Arial"/>
                <w:lang w:eastAsia="fr-FR"/>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AFDDA" w14:textId="77777777" w:rsidR="00D20AFA" w:rsidRPr="00D20AFA" w:rsidRDefault="00D20AFA" w:rsidP="00903594">
            <w:pPr>
              <w:jc w:val="center"/>
              <w:rPr>
                <w:rFonts w:ascii="Arial" w:hAnsi="Arial" w:cs="Arial"/>
                <w:lang w:eastAsia="fr-FR"/>
              </w:rPr>
            </w:pPr>
            <w:r w:rsidRPr="00D20AFA">
              <w:rPr>
                <w:rFonts w:ascii="Arial" w:hAnsi="Arial" w:cs="Arial"/>
                <w:lang w:eastAsia="fr-FR"/>
              </w:rPr>
              <w:t>0.625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979A6" w14:textId="77777777" w:rsidR="00D20AFA" w:rsidRPr="00D20AFA" w:rsidRDefault="00D20AFA" w:rsidP="00903594">
            <w:pPr>
              <w:jc w:val="center"/>
              <w:rPr>
                <w:rFonts w:ascii="Arial" w:hAnsi="Arial" w:cs="Arial"/>
                <w:lang w:eastAsia="fr-FR"/>
              </w:rPr>
            </w:pPr>
            <w:r w:rsidRPr="00D20AFA">
              <w:rPr>
                <w:rFonts w:ascii="Arial" w:hAnsi="Arial" w:cs="Arial"/>
                <w:lang w:eastAsia="fr-FR"/>
              </w:rPr>
              <w:t>2.5</w:t>
            </w:r>
          </w:p>
        </w:tc>
      </w:tr>
    </w:tbl>
    <w:p w14:paraId="109F37D5" w14:textId="23055FF7" w:rsidR="00637B4A" w:rsidRDefault="00637B4A" w:rsidP="00441B6F">
      <w:pPr>
        <w:pStyle w:val="AbstHead"/>
        <w:spacing w:after="0"/>
        <w:jc w:val="both"/>
        <w:rPr>
          <w:rFonts w:ascii="Arial" w:hAnsi="Arial" w:cs="Arial"/>
        </w:rPr>
      </w:pPr>
    </w:p>
    <w:p w14:paraId="59E0494F" w14:textId="77777777" w:rsidR="000D7B3F" w:rsidRDefault="00902CDD" w:rsidP="00902CDD">
      <w:pPr>
        <w:tabs>
          <w:tab w:val="left" w:pos="1830"/>
        </w:tabs>
        <w:ind w:left="150"/>
        <w:jc w:val="both"/>
        <w:rPr>
          <w:rStyle w:val="Policepardfaut1"/>
          <w:rFonts w:ascii="Arial" w:hAnsi="Arial" w:cs="Arial"/>
        </w:rPr>
      </w:pPr>
      <w:r w:rsidRPr="00902CDD">
        <w:rPr>
          <w:rStyle w:val="Policepardfaut1"/>
          <w:rFonts w:ascii="Arial" w:hAnsi="Arial" w:cs="Arial"/>
          <w:b/>
          <w:bCs/>
        </w:rPr>
        <w:t>Legends:</w:t>
      </w:r>
      <w:r w:rsidRPr="00902CDD">
        <w:rPr>
          <w:rStyle w:val="Policepardfaut1"/>
          <w:rFonts w:ascii="Arial" w:hAnsi="Arial" w:cs="Arial"/>
        </w:rPr>
        <w:t xml:space="preserve"> PV: vaginal sample; SP: sperm; UR: urine; </w:t>
      </w:r>
      <w:r w:rsidRPr="00902CDD">
        <w:rPr>
          <w:rStyle w:val="Policepardfaut1"/>
          <w:rFonts w:ascii="Arial" w:hAnsi="Arial" w:cs="Arial"/>
          <w:i/>
          <w:iCs/>
        </w:rPr>
        <w:t>S. aureus: Staphylococcus aureus; E. coli: Escherichia coli;</w:t>
      </w:r>
      <w:r w:rsidRPr="00902CDD">
        <w:rPr>
          <w:rStyle w:val="Policepardfaut1"/>
          <w:rFonts w:ascii="Arial" w:hAnsi="Arial" w:cs="Arial"/>
        </w:rPr>
        <w:t xml:space="preserve"> MIC: minimum inhibitory concentration; CMB: minimum bactericidal concentration; -: absence of inhibition; </w:t>
      </w:r>
      <w:r w:rsidRPr="00902CDD">
        <w:rPr>
          <w:rStyle w:val="Policepardfaut1"/>
          <w:rFonts w:ascii="Arial" w:hAnsi="Arial" w:cs="Arial"/>
          <w:i/>
          <w:iCs/>
        </w:rPr>
        <w:t xml:space="preserve">K. pneumoniae: Klebsiella pneumoniae; C. albicans: Candida albicans.   </w:t>
      </w:r>
      <w:r w:rsidRPr="00902CDD">
        <w:rPr>
          <w:rStyle w:val="Policepardfaut1"/>
          <w:rFonts w:ascii="Arial" w:hAnsi="Arial" w:cs="Arial"/>
        </w:rPr>
        <w:t xml:space="preserve">   </w:t>
      </w:r>
    </w:p>
    <w:p w14:paraId="157F4360" w14:textId="77777777" w:rsidR="000D7B3F" w:rsidRDefault="000D7B3F" w:rsidP="00902CDD">
      <w:pPr>
        <w:tabs>
          <w:tab w:val="left" w:pos="1830"/>
        </w:tabs>
        <w:ind w:left="150"/>
        <w:jc w:val="both"/>
        <w:rPr>
          <w:rStyle w:val="Policepardfaut1"/>
          <w:rFonts w:ascii="Arial" w:hAnsi="Arial" w:cs="Arial"/>
        </w:rPr>
      </w:pPr>
    </w:p>
    <w:p w14:paraId="0A767DC4" w14:textId="77777777" w:rsidR="000D7B3F" w:rsidRPr="000D7B3F" w:rsidRDefault="000D7B3F" w:rsidP="000D7B3F">
      <w:pPr>
        <w:tabs>
          <w:tab w:val="left" w:pos="1830"/>
        </w:tabs>
        <w:ind w:left="150"/>
        <w:jc w:val="both"/>
        <w:rPr>
          <w:rFonts w:ascii="Arial" w:hAnsi="Arial" w:cs="Arial"/>
          <w:b/>
          <w:bCs/>
          <w:sz w:val="22"/>
          <w:szCs w:val="22"/>
        </w:rPr>
      </w:pPr>
      <w:r w:rsidRPr="000D7B3F">
        <w:rPr>
          <w:rStyle w:val="Policepardfaut1"/>
          <w:rFonts w:ascii="Arial" w:hAnsi="Arial" w:cs="Arial"/>
          <w:b/>
          <w:bCs/>
          <w:sz w:val="22"/>
          <w:szCs w:val="22"/>
        </w:rPr>
        <w:t>4. CONCLUSION</w:t>
      </w:r>
    </w:p>
    <w:p w14:paraId="43694FED" w14:textId="404AED52" w:rsidR="00902CDD" w:rsidRDefault="00902CDD" w:rsidP="00902CDD">
      <w:pPr>
        <w:tabs>
          <w:tab w:val="left" w:pos="1830"/>
        </w:tabs>
        <w:ind w:left="150"/>
        <w:jc w:val="both"/>
        <w:rPr>
          <w:rStyle w:val="Policepardfaut1"/>
          <w:rFonts w:ascii="Arial" w:hAnsi="Arial" w:cs="Arial"/>
        </w:rPr>
      </w:pPr>
      <w:r w:rsidRPr="00902CDD">
        <w:rPr>
          <w:rStyle w:val="Policepardfaut1"/>
          <w:rFonts w:ascii="Arial" w:hAnsi="Arial" w:cs="Arial"/>
        </w:rPr>
        <w:t xml:space="preserve">      </w:t>
      </w:r>
    </w:p>
    <w:p w14:paraId="793CDF8A" w14:textId="67E496B9" w:rsidR="000D7B3F" w:rsidRDefault="000D7B3F" w:rsidP="000D7B3F">
      <w:pPr>
        <w:jc w:val="both"/>
        <w:rPr>
          <w:rFonts w:ascii="Arial" w:eastAsia="Calibri" w:hAnsi="Arial" w:cs="Arial"/>
        </w:rPr>
      </w:pPr>
      <w:r>
        <w:rPr>
          <w:rFonts w:ascii="Arial" w:eastAsia="Calibri" w:hAnsi="Arial" w:cs="Arial"/>
        </w:rPr>
        <w:t xml:space="preserve">    </w:t>
      </w:r>
      <w:r w:rsidRPr="000D7B3F">
        <w:rPr>
          <w:rFonts w:ascii="Arial" w:eastAsia="Calibri" w:hAnsi="Arial" w:cs="Arial"/>
        </w:rPr>
        <w:t xml:space="preserve">Infectious diseases have generated considerable interest in the use of medicinal plants to treat various pathologies. This work focuses on the leaves of </w:t>
      </w:r>
      <w:r w:rsidR="006D3449" w:rsidRPr="000132F6">
        <w:rPr>
          <w:rFonts w:ascii="Arial" w:hAnsi="Arial" w:cs="Arial"/>
          <w:i/>
          <w:iCs/>
        </w:rPr>
        <w:t>Combretum</w:t>
      </w:r>
      <w:r w:rsidR="006D3449" w:rsidRPr="00637B4A">
        <w:rPr>
          <w:rStyle w:val="Policepardfaut1"/>
          <w:rFonts w:ascii="Arial" w:hAnsi="Arial" w:cs="Arial"/>
          <w:i/>
          <w:iCs/>
        </w:rPr>
        <w:t xml:space="preserve"> </w:t>
      </w:r>
      <w:proofErr w:type="spellStart"/>
      <w:r w:rsidRPr="000D7B3F">
        <w:rPr>
          <w:rFonts w:ascii="Arial" w:eastAsia="Calibri" w:hAnsi="Arial" w:cs="Arial"/>
          <w:i/>
          <w:iCs/>
        </w:rPr>
        <w:t>glutinosum</w:t>
      </w:r>
      <w:proofErr w:type="spellEnd"/>
      <w:r w:rsidRPr="000D7B3F">
        <w:rPr>
          <w:rFonts w:ascii="Arial" w:eastAsia="Calibri" w:hAnsi="Arial" w:cs="Arial"/>
        </w:rPr>
        <w:t xml:space="preserve"> used in traditional medicine in Benin</w:t>
      </w:r>
      <w:r w:rsidR="006930E1">
        <w:rPr>
          <w:rFonts w:ascii="Arial" w:eastAsia="Calibri" w:hAnsi="Arial" w:cs="Arial"/>
        </w:rPr>
        <w:t xml:space="preserve"> republic</w:t>
      </w:r>
      <w:r w:rsidRPr="000D7B3F">
        <w:rPr>
          <w:rFonts w:ascii="Arial" w:eastAsia="Calibri" w:hAnsi="Arial" w:cs="Arial"/>
        </w:rPr>
        <w:t xml:space="preserve"> to treat urinary tract infections, by determining their phytochemical potential and evaluating the biological activity of the hydroethanolic extract. The abundance of secondary metabolites, such as tannins, flavonoids, coumarins, anthraquinones, sterols, and triterpenes present in </w:t>
      </w:r>
      <w:r w:rsidR="006D3449" w:rsidRPr="006D3449">
        <w:rPr>
          <w:rFonts w:ascii="Arial" w:eastAsia="Calibri" w:hAnsi="Arial" w:cs="Arial"/>
          <w:i/>
          <w:iCs/>
        </w:rPr>
        <w:t xml:space="preserve">Combretum </w:t>
      </w:r>
      <w:proofErr w:type="spellStart"/>
      <w:r w:rsidRPr="000D7B3F">
        <w:rPr>
          <w:rFonts w:ascii="Arial" w:eastAsia="Calibri" w:hAnsi="Arial" w:cs="Arial"/>
          <w:i/>
          <w:iCs/>
        </w:rPr>
        <w:t>glutinosum</w:t>
      </w:r>
      <w:proofErr w:type="spellEnd"/>
      <w:r w:rsidRPr="000D7B3F">
        <w:rPr>
          <w:rFonts w:ascii="Arial" w:eastAsia="Calibri" w:hAnsi="Arial" w:cs="Arial"/>
        </w:rPr>
        <w:t xml:space="preserve"> leaves, may explain the observed antimicrobial activity, thus reinforcing the use of this plant in traditional medicine.</w:t>
      </w:r>
    </w:p>
    <w:p w14:paraId="1A40C00C" w14:textId="77777777" w:rsidR="0062205A" w:rsidRDefault="0062205A" w:rsidP="000D7B3F">
      <w:pPr>
        <w:jc w:val="both"/>
        <w:rPr>
          <w:rFonts w:ascii="Arial" w:eastAsia="Calibri" w:hAnsi="Arial" w:cs="Arial"/>
        </w:rPr>
      </w:pPr>
    </w:p>
    <w:p w14:paraId="2EFE1A5F" w14:textId="3A126B62" w:rsidR="00787AA6" w:rsidRPr="000F2C48" w:rsidRDefault="00787AA6" w:rsidP="00787AA6">
      <w:pPr>
        <w:rPr>
          <w:b/>
        </w:rPr>
      </w:pPr>
      <w:r w:rsidRPr="000F2C48">
        <w:rPr>
          <w:b/>
        </w:rPr>
        <w:t>Disc</w:t>
      </w:r>
      <w:r w:rsidR="00AB6676">
        <w:rPr>
          <w:b/>
        </w:rPr>
        <w:t xml:space="preserve">laimer </w:t>
      </w:r>
    </w:p>
    <w:p w14:paraId="65468115" w14:textId="2CB3F3BA" w:rsidR="00787AA6" w:rsidRPr="000F2C48" w:rsidRDefault="00AB6676" w:rsidP="00787AA6">
      <w:r>
        <w:t>Authors</w:t>
      </w:r>
      <w:r w:rsidR="00787AA6" w:rsidRPr="000F2C48">
        <w:t xml:space="preserve"> hereby declare that </w:t>
      </w:r>
      <w:r>
        <w:t>no</w:t>
      </w:r>
      <w:r w:rsidR="00787AA6" w:rsidRPr="000F2C48">
        <w:t xml:space="preserve"> generative AI technologies such as Large Language Models (</w:t>
      </w:r>
      <w:proofErr w:type="spellStart"/>
      <w:r w:rsidR="00787AA6" w:rsidRPr="000F2C48">
        <w:t>ChatGPT</w:t>
      </w:r>
      <w:proofErr w:type="spellEnd"/>
      <w:r w:rsidR="00787AA6" w:rsidRPr="000F2C48">
        <w:t xml:space="preserve">, COPILOT, etc.) and text-to-image generators have been used during the writing or editing of this manuscript. </w:t>
      </w:r>
    </w:p>
    <w:p w14:paraId="538D7C65" w14:textId="77777777" w:rsidR="0062205A" w:rsidRDefault="0062205A" w:rsidP="000D7B3F">
      <w:pPr>
        <w:jc w:val="both"/>
        <w:rPr>
          <w:rFonts w:ascii="Arial" w:eastAsia="Calibri" w:hAnsi="Arial" w:cs="Arial"/>
        </w:rPr>
      </w:pPr>
    </w:p>
    <w:p w14:paraId="21395BEB" w14:textId="77777777" w:rsidR="0062205A" w:rsidRDefault="0062205A" w:rsidP="000D7B3F">
      <w:pPr>
        <w:jc w:val="both"/>
        <w:rPr>
          <w:rFonts w:ascii="Arial" w:eastAsia="Calibri" w:hAnsi="Arial" w:cs="Arial"/>
        </w:rPr>
      </w:pPr>
    </w:p>
    <w:p w14:paraId="0283847C" w14:textId="372FCB8E" w:rsidR="00C02886" w:rsidRPr="008F1F5E" w:rsidRDefault="00C02886" w:rsidP="00C02886">
      <w:pPr>
        <w:rPr>
          <w:rFonts w:ascii="Arial" w:hAnsi="Arial" w:cs="Arial"/>
          <w:sz w:val="22"/>
          <w:szCs w:val="22"/>
          <w:lang w:val="pt-BR"/>
        </w:rPr>
      </w:pPr>
      <w:r w:rsidRPr="008F1F5E">
        <w:rPr>
          <w:rStyle w:val="Policepardfaut1"/>
          <w:rFonts w:ascii="Arial" w:hAnsi="Arial" w:cs="Arial"/>
          <w:b/>
          <w:bCs/>
          <w:sz w:val="22"/>
          <w:szCs w:val="22"/>
          <w:lang w:val="pt-BR"/>
        </w:rPr>
        <w:t>REFERENCES</w:t>
      </w:r>
    </w:p>
    <w:p w14:paraId="234F69D7" w14:textId="77777777" w:rsidR="00415269" w:rsidRPr="008F1F5E" w:rsidRDefault="00415269" w:rsidP="00441B6F">
      <w:pPr>
        <w:pStyle w:val="AbstHead"/>
        <w:spacing w:after="0"/>
        <w:jc w:val="both"/>
        <w:rPr>
          <w:rFonts w:ascii="Arial" w:hAnsi="Arial" w:cs="Arial"/>
          <w:lang w:val="pt-BR"/>
        </w:rPr>
      </w:pPr>
    </w:p>
    <w:p w14:paraId="57C2BF01" w14:textId="77777777" w:rsidR="00520388" w:rsidRPr="005B5CB5" w:rsidRDefault="00520388" w:rsidP="00520388">
      <w:pPr>
        <w:jc w:val="both"/>
        <w:rPr>
          <w:rFonts w:ascii="Arial" w:hAnsi="Arial" w:cs="Arial"/>
          <w:lang w:val="fr-FR"/>
        </w:rPr>
      </w:pPr>
      <w:r w:rsidRPr="00CD286E">
        <w:rPr>
          <w:rFonts w:ascii="Arial" w:hAnsi="Arial" w:cs="Arial"/>
          <w:b/>
          <w:bCs/>
          <w:lang w:val="pt-BR"/>
        </w:rPr>
        <w:t>Dossim, S., Kpatcha, T.M., Salou, M., Azimti, A., Dagnra , Segbena, A.Y. And Prince-David M</w:t>
      </w:r>
      <w:r w:rsidRPr="00CD286E">
        <w:rPr>
          <w:rFonts w:ascii="Arial" w:hAnsi="Arial" w:cs="Arial"/>
          <w:lang w:val="pt-BR"/>
        </w:rPr>
        <w:t xml:space="preserve">. (2017). </w:t>
      </w:r>
      <w:r w:rsidRPr="00CD286E">
        <w:rPr>
          <w:rFonts w:ascii="Arial" w:hAnsi="Arial" w:cs="Arial"/>
        </w:rPr>
        <w:t xml:space="preserve">Community-acquired and nosocomial urinary tract infections at university hospital center </w:t>
      </w:r>
      <w:proofErr w:type="spellStart"/>
      <w:r w:rsidRPr="00CD286E">
        <w:rPr>
          <w:rFonts w:ascii="Arial" w:hAnsi="Arial" w:cs="Arial"/>
        </w:rPr>
        <w:t>lome</w:t>
      </w:r>
      <w:proofErr w:type="spellEnd"/>
      <w:r w:rsidRPr="00CD286E">
        <w:rPr>
          <w:rFonts w:ascii="Arial" w:hAnsi="Arial" w:cs="Arial"/>
        </w:rPr>
        <w:t xml:space="preserve"> campus: bacteria involved. </w:t>
      </w:r>
      <w:r w:rsidRPr="005B5CB5">
        <w:rPr>
          <w:rFonts w:ascii="Arial" w:hAnsi="Arial" w:cs="Arial"/>
          <w:lang w:val="fr-FR"/>
        </w:rPr>
        <w:t>Journal de la Recherche Scientifique de l'Université de Lomé, 19(4) : 471-476.</w:t>
      </w:r>
    </w:p>
    <w:p w14:paraId="65267E2D" w14:textId="77777777" w:rsidR="00520388" w:rsidRPr="005B5CB5" w:rsidRDefault="00520388" w:rsidP="00520388">
      <w:pPr>
        <w:jc w:val="both"/>
        <w:rPr>
          <w:rFonts w:ascii="Arial" w:hAnsi="Arial" w:cs="Arial"/>
          <w:lang w:val="fr-FR"/>
        </w:rPr>
      </w:pPr>
    </w:p>
    <w:p w14:paraId="2013A011" w14:textId="77777777" w:rsidR="00C07537" w:rsidRDefault="00C07537" w:rsidP="00C07537">
      <w:pPr>
        <w:jc w:val="both"/>
        <w:rPr>
          <w:rFonts w:ascii="Arial" w:hAnsi="Arial" w:cs="Arial"/>
        </w:rPr>
      </w:pPr>
      <w:r w:rsidRPr="008F1F5E">
        <w:rPr>
          <w:rFonts w:ascii="Arial" w:hAnsi="Arial" w:cs="Arial"/>
          <w:b/>
          <w:bCs/>
        </w:rPr>
        <w:t xml:space="preserve">Alamri, H., </w:t>
      </w:r>
      <w:proofErr w:type="spellStart"/>
      <w:r w:rsidRPr="008F1F5E">
        <w:rPr>
          <w:rFonts w:ascii="Arial" w:hAnsi="Arial" w:cs="Arial"/>
          <w:b/>
          <w:bCs/>
        </w:rPr>
        <w:t>Alnamlah</w:t>
      </w:r>
      <w:proofErr w:type="spellEnd"/>
      <w:r w:rsidRPr="008F1F5E">
        <w:rPr>
          <w:rFonts w:ascii="Arial" w:hAnsi="Arial" w:cs="Arial"/>
          <w:b/>
          <w:bCs/>
        </w:rPr>
        <w:t xml:space="preserve">, S., </w:t>
      </w:r>
      <w:proofErr w:type="spellStart"/>
      <w:r w:rsidRPr="008F1F5E">
        <w:rPr>
          <w:rFonts w:ascii="Arial" w:hAnsi="Arial" w:cs="Arial"/>
          <w:b/>
          <w:bCs/>
        </w:rPr>
        <w:t>Altulayqi</w:t>
      </w:r>
      <w:proofErr w:type="spellEnd"/>
      <w:r w:rsidRPr="008F1F5E">
        <w:rPr>
          <w:rFonts w:ascii="Arial" w:hAnsi="Arial" w:cs="Arial"/>
          <w:b/>
          <w:bCs/>
        </w:rPr>
        <w:t xml:space="preserve">, W., </w:t>
      </w:r>
      <w:proofErr w:type="spellStart"/>
      <w:r w:rsidRPr="008F1F5E">
        <w:rPr>
          <w:rFonts w:ascii="Arial" w:hAnsi="Arial" w:cs="Arial"/>
          <w:b/>
          <w:bCs/>
        </w:rPr>
        <w:t>Owaydhah</w:t>
      </w:r>
      <w:proofErr w:type="spellEnd"/>
      <w:r w:rsidRPr="008F1F5E">
        <w:rPr>
          <w:rFonts w:ascii="Arial" w:hAnsi="Arial" w:cs="Arial"/>
          <w:b/>
          <w:bCs/>
        </w:rPr>
        <w:t xml:space="preserve">, E., </w:t>
      </w:r>
      <w:proofErr w:type="spellStart"/>
      <w:r w:rsidRPr="008F1F5E">
        <w:rPr>
          <w:rFonts w:ascii="Arial" w:hAnsi="Arial" w:cs="Arial"/>
          <w:b/>
          <w:bCs/>
        </w:rPr>
        <w:t>Almohammadi</w:t>
      </w:r>
      <w:proofErr w:type="spellEnd"/>
      <w:r w:rsidRPr="008F1F5E">
        <w:rPr>
          <w:rFonts w:ascii="Arial" w:hAnsi="Arial" w:cs="Arial"/>
          <w:b/>
          <w:bCs/>
        </w:rPr>
        <w:t>, A., Allam, A</w:t>
      </w:r>
      <w:r w:rsidRPr="008F1F5E">
        <w:rPr>
          <w:rFonts w:ascii="Arial" w:hAnsi="Arial" w:cs="Arial"/>
        </w:rPr>
        <w:t xml:space="preserve">. (2022) Urinary Tract Infections Among Geriatric Patients: A Systematic Review. </w:t>
      </w:r>
      <w:r w:rsidRPr="00CD286E">
        <w:rPr>
          <w:rFonts w:ascii="Arial" w:hAnsi="Arial" w:cs="Arial"/>
        </w:rPr>
        <w:t>Journal of healthcare sciences, 2(8</w:t>
      </w:r>
      <w:proofErr w:type="gramStart"/>
      <w:r w:rsidRPr="00CD286E">
        <w:rPr>
          <w:rFonts w:ascii="Arial" w:hAnsi="Arial" w:cs="Arial"/>
        </w:rPr>
        <w:t>) :</w:t>
      </w:r>
      <w:proofErr w:type="gramEnd"/>
      <w:r w:rsidRPr="00CD286E">
        <w:rPr>
          <w:rFonts w:ascii="Arial" w:hAnsi="Arial" w:cs="Arial"/>
        </w:rPr>
        <w:t xml:space="preserve"> 170- 81.</w:t>
      </w:r>
    </w:p>
    <w:p w14:paraId="21900F29" w14:textId="77777777" w:rsidR="00C07537" w:rsidRDefault="00C07537" w:rsidP="00C07537">
      <w:pPr>
        <w:rPr>
          <w:rFonts w:ascii="Arial" w:hAnsi="Arial" w:cs="Arial"/>
          <w:b/>
          <w:bCs/>
        </w:rPr>
      </w:pPr>
    </w:p>
    <w:p w14:paraId="3080FD3F" w14:textId="3B615AB8" w:rsidR="00C07537" w:rsidRDefault="00C07537" w:rsidP="00C07537">
      <w:proofErr w:type="spellStart"/>
      <w:r w:rsidRPr="007A2EB3">
        <w:rPr>
          <w:rFonts w:ascii="Arial" w:hAnsi="Arial" w:cs="Arial"/>
          <w:b/>
          <w:bCs/>
        </w:rPr>
        <w:t>Akoachere</w:t>
      </w:r>
      <w:proofErr w:type="spellEnd"/>
      <w:r w:rsidRPr="007A2EB3">
        <w:rPr>
          <w:rFonts w:ascii="Arial" w:hAnsi="Arial" w:cs="Arial"/>
          <w:b/>
          <w:bCs/>
        </w:rPr>
        <w:t xml:space="preserve">, J.T.K,  </w:t>
      </w:r>
      <w:proofErr w:type="spellStart"/>
      <w:r w:rsidRPr="007A2EB3">
        <w:rPr>
          <w:rFonts w:ascii="Arial" w:hAnsi="Arial" w:cs="Arial"/>
          <w:b/>
          <w:bCs/>
        </w:rPr>
        <w:t>Suylika</w:t>
      </w:r>
      <w:proofErr w:type="spellEnd"/>
      <w:r w:rsidRPr="007A2EB3">
        <w:rPr>
          <w:rFonts w:ascii="Arial" w:hAnsi="Arial" w:cs="Arial"/>
          <w:b/>
          <w:bCs/>
        </w:rPr>
        <w:t xml:space="preserve">, Y., </w:t>
      </w:r>
      <w:proofErr w:type="spellStart"/>
      <w:r w:rsidRPr="007A2EB3">
        <w:rPr>
          <w:rFonts w:ascii="Arial" w:hAnsi="Arial" w:cs="Arial"/>
          <w:b/>
          <w:bCs/>
        </w:rPr>
        <w:t>Njom</w:t>
      </w:r>
      <w:proofErr w:type="spellEnd"/>
      <w:r w:rsidRPr="007A2EB3">
        <w:rPr>
          <w:rFonts w:ascii="Arial" w:hAnsi="Arial" w:cs="Arial"/>
          <w:b/>
          <w:bCs/>
        </w:rPr>
        <w:t xml:space="preserve">, H. A. and </w:t>
      </w:r>
      <w:proofErr w:type="spellStart"/>
      <w:r w:rsidRPr="007A2EB3">
        <w:rPr>
          <w:rFonts w:ascii="Arial" w:hAnsi="Arial" w:cs="Arial"/>
          <w:b/>
          <w:bCs/>
        </w:rPr>
        <w:t>Esemu</w:t>
      </w:r>
      <w:proofErr w:type="spellEnd"/>
      <w:r w:rsidRPr="007A2EB3">
        <w:rPr>
          <w:rFonts w:ascii="Arial" w:hAnsi="Arial" w:cs="Arial"/>
          <w:b/>
          <w:bCs/>
        </w:rPr>
        <w:t xml:space="preserve">, N. S. </w:t>
      </w:r>
      <w:r w:rsidRPr="007A2EB3">
        <w:rPr>
          <w:rFonts w:ascii="Arial" w:hAnsi="Arial" w:cs="Arial"/>
        </w:rPr>
        <w:t xml:space="preserve">(2012) Etiologic profile and antimicrobial susceptibility of community-acquired urinary tract infection in two Cameroonian towns BMC Research Notes, 5:219 </w:t>
      </w:r>
      <w:hyperlink r:id="rId15" w:history="1">
        <w:r w:rsidRPr="00C07537">
          <w:rPr>
            <w:rStyle w:val="Hyperlink"/>
            <w:rFonts w:ascii="Arial" w:hAnsi="Arial" w:cs="Arial"/>
            <w:color w:val="auto"/>
          </w:rPr>
          <w:t>http://www.biomedcentral.com/1756-0500/5/219</w:t>
        </w:r>
      </w:hyperlink>
      <w:r w:rsidR="005B5CB5">
        <w:t>.</w:t>
      </w:r>
    </w:p>
    <w:p w14:paraId="7AE1D107" w14:textId="77777777" w:rsidR="005B5CB5" w:rsidRDefault="005B5CB5" w:rsidP="00C07537"/>
    <w:p w14:paraId="7D04FAF1" w14:textId="77777777" w:rsidR="008B3E65" w:rsidRDefault="008B3E65" w:rsidP="008B3E65">
      <w:pPr>
        <w:jc w:val="both"/>
        <w:rPr>
          <w:rFonts w:ascii="Arial" w:hAnsi="Arial" w:cs="Arial"/>
        </w:rPr>
      </w:pPr>
      <w:r w:rsidRPr="00CD286E">
        <w:rPr>
          <w:rFonts w:ascii="Arial" w:hAnsi="Arial" w:cs="Arial"/>
          <w:b/>
          <w:bCs/>
        </w:rPr>
        <w:t xml:space="preserve">Laborde, C., Bador, J., </w:t>
      </w:r>
      <w:proofErr w:type="spellStart"/>
      <w:r w:rsidRPr="00CD286E">
        <w:rPr>
          <w:rFonts w:ascii="Arial" w:hAnsi="Arial" w:cs="Arial"/>
          <w:b/>
          <w:bCs/>
        </w:rPr>
        <w:t>Hacquin</w:t>
      </w:r>
      <w:proofErr w:type="spellEnd"/>
      <w:r w:rsidRPr="00CD286E">
        <w:rPr>
          <w:rFonts w:ascii="Arial" w:hAnsi="Arial" w:cs="Arial"/>
          <w:b/>
          <w:bCs/>
        </w:rPr>
        <w:t xml:space="preserve">, A., Barben, J., </w:t>
      </w:r>
      <w:proofErr w:type="spellStart"/>
      <w:r w:rsidRPr="00CD286E">
        <w:rPr>
          <w:rFonts w:ascii="Arial" w:hAnsi="Arial" w:cs="Arial"/>
          <w:b/>
          <w:bCs/>
        </w:rPr>
        <w:t>Putot</w:t>
      </w:r>
      <w:proofErr w:type="spellEnd"/>
      <w:r w:rsidRPr="00CD286E">
        <w:rPr>
          <w:rFonts w:ascii="Arial" w:hAnsi="Arial" w:cs="Arial"/>
          <w:b/>
          <w:bCs/>
        </w:rPr>
        <w:t xml:space="preserve">, S., </w:t>
      </w:r>
      <w:proofErr w:type="spellStart"/>
      <w:r w:rsidRPr="00CD286E">
        <w:rPr>
          <w:rFonts w:ascii="Arial" w:hAnsi="Arial" w:cs="Arial"/>
          <w:b/>
          <w:bCs/>
        </w:rPr>
        <w:t>Manckoundia</w:t>
      </w:r>
      <w:proofErr w:type="spellEnd"/>
      <w:r w:rsidRPr="00CD286E">
        <w:rPr>
          <w:rFonts w:ascii="Arial" w:hAnsi="Arial" w:cs="Arial"/>
          <w:b/>
          <w:bCs/>
        </w:rPr>
        <w:t>, P.</w:t>
      </w:r>
      <w:r w:rsidRPr="00CD286E">
        <w:rPr>
          <w:rFonts w:ascii="Arial" w:hAnsi="Arial" w:cs="Arial"/>
        </w:rPr>
        <w:t xml:space="preserve"> (2021). Atypical Presentation of </w:t>
      </w:r>
      <w:proofErr w:type="spellStart"/>
      <w:r w:rsidRPr="00CD286E">
        <w:rPr>
          <w:rFonts w:ascii="Arial" w:hAnsi="Arial" w:cs="Arial"/>
        </w:rPr>
        <w:t>Bacteremic</w:t>
      </w:r>
      <w:proofErr w:type="spellEnd"/>
      <w:r w:rsidRPr="00CD286E">
        <w:rPr>
          <w:rFonts w:ascii="Arial" w:hAnsi="Arial" w:cs="Arial"/>
        </w:rPr>
        <w:t xml:space="preserve"> Urinary Tract Infection in Older Patients: Frequency and Prognostic Impact. Diagnostics, </w:t>
      </w:r>
      <w:proofErr w:type="gramStart"/>
      <w:r w:rsidRPr="00CD286E">
        <w:rPr>
          <w:rFonts w:ascii="Arial" w:hAnsi="Arial" w:cs="Arial"/>
        </w:rPr>
        <w:t>11 :</w:t>
      </w:r>
      <w:proofErr w:type="gramEnd"/>
      <w:r w:rsidRPr="00CD286E">
        <w:rPr>
          <w:rFonts w:ascii="Arial" w:hAnsi="Arial" w:cs="Arial"/>
        </w:rPr>
        <w:t xml:space="preserve"> 523-33.</w:t>
      </w:r>
    </w:p>
    <w:p w14:paraId="140A3F92" w14:textId="77777777" w:rsidR="008B3E65" w:rsidRDefault="008B3E65" w:rsidP="005B5CB5">
      <w:pPr>
        <w:rPr>
          <w:rFonts w:ascii="Arial" w:hAnsi="Arial" w:cs="Arial"/>
          <w:b/>
          <w:bCs/>
        </w:rPr>
      </w:pPr>
    </w:p>
    <w:p w14:paraId="6E96743F" w14:textId="605ABCCF" w:rsidR="005B5CB5" w:rsidRPr="00FB706E" w:rsidRDefault="005B5CB5" w:rsidP="005B5CB5">
      <w:pPr>
        <w:rPr>
          <w:rFonts w:ascii="Arial" w:hAnsi="Arial" w:cs="Arial"/>
        </w:rPr>
      </w:pPr>
      <w:proofErr w:type="spellStart"/>
      <w:r w:rsidRPr="00FB706E">
        <w:rPr>
          <w:rFonts w:ascii="Arial" w:hAnsi="Arial" w:cs="Arial"/>
          <w:b/>
          <w:bCs/>
        </w:rPr>
        <w:t>Adesokan</w:t>
      </w:r>
      <w:proofErr w:type="spellEnd"/>
      <w:r w:rsidRPr="00FB706E">
        <w:rPr>
          <w:rFonts w:ascii="Arial" w:hAnsi="Arial" w:cs="Arial"/>
          <w:b/>
          <w:bCs/>
        </w:rPr>
        <w:t>, H.K., Agada, C.A., Adetunji, V.O. &amp; Akanbi, I.M</w:t>
      </w:r>
      <w:r w:rsidRPr="00FB706E">
        <w:rPr>
          <w:rFonts w:ascii="Arial" w:hAnsi="Arial" w:cs="Arial"/>
        </w:rPr>
        <w:t>. 2013, ‘Oxytetracycline and penicillin-G residues in cattle slaughtered in south-western Nigeria: Implications for livestock disease management and public health’, Journal of the South African Veterinary Association 84(1), Art. #945, 5 pages. http://dx.doi.org/10.4102/jsava. v84i1.945.</w:t>
      </w:r>
    </w:p>
    <w:p w14:paraId="40B6A405" w14:textId="77777777" w:rsidR="00520388" w:rsidRPr="00C07537" w:rsidRDefault="00520388" w:rsidP="00490510">
      <w:pPr>
        <w:jc w:val="both"/>
        <w:rPr>
          <w:rStyle w:val="Policepardfaut10"/>
          <w:rFonts w:ascii="Arial" w:hAnsi="Arial" w:cs="Arial"/>
          <w:b/>
          <w:bCs/>
        </w:rPr>
      </w:pPr>
    </w:p>
    <w:p w14:paraId="3C8918D3" w14:textId="77777777" w:rsidR="00C07537" w:rsidRDefault="00C07537" w:rsidP="00C07537">
      <w:pPr>
        <w:jc w:val="both"/>
        <w:rPr>
          <w:rFonts w:ascii="Arial" w:hAnsi="Arial" w:cs="Arial"/>
        </w:rPr>
      </w:pPr>
      <w:r w:rsidRPr="00CD286E">
        <w:rPr>
          <w:rFonts w:ascii="Arial" w:hAnsi="Arial" w:cs="Arial"/>
          <w:b/>
          <w:bCs/>
        </w:rPr>
        <w:t xml:space="preserve">Esme, M., </w:t>
      </w:r>
      <w:proofErr w:type="spellStart"/>
      <w:r w:rsidRPr="00CD286E">
        <w:rPr>
          <w:rFonts w:ascii="Arial" w:hAnsi="Arial" w:cs="Arial"/>
          <w:b/>
          <w:bCs/>
        </w:rPr>
        <w:t>Topeli</w:t>
      </w:r>
      <w:proofErr w:type="spellEnd"/>
      <w:r w:rsidRPr="00CD286E">
        <w:rPr>
          <w:rFonts w:ascii="Arial" w:hAnsi="Arial" w:cs="Arial"/>
          <w:b/>
          <w:bCs/>
        </w:rPr>
        <w:t xml:space="preserve">, A., Yavuz, B., </w:t>
      </w:r>
      <w:proofErr w:type="spellStart"/>
      <w:r w:rsidRPr="00CD286E">
        <w:rPr>
          <w:rFonts w:ascii="Arial" w:hAnsi="Arial" w:cs="Arial"/>
          <w:b/>
          <w:bCs/>
        </w:rPr>
        <w:t>Akova</w:t>
      </w:r>
      <w:proofErr w:type="spellEnd"/>
      <w:r w:rsidRPr="00CD286E">
        <w:rPr>
          <w:rFonts w:ascii="Arial" w:hAnsi="Arial" w:cs="Arial"/>
          <w:b/>
          <w:bCs/>
        </w:rPr>
        <w:t>, M.</w:t>
      </w:r>
      <w:r w:rsidRPr="00CD286E">
        <w:rPr>
          <w:rFonts w:ascii="Arial" w:hAnsi="Arial" w:cs="Arial"/>
        </w:rPr>
        <w:t xml:space="preserve"> (2019). Infections in the Elderly Critically-Ill Patients. Frontiers in medicine, </w:t>
      </w:r>
      <w:proofErr w:type="gramStart"/>
      <w:r w:rsidRPr="00CD286E">
        <w:rPr>
          <w:rFonts w:ascii="Arial" w:hAnsi="Arial" w:cs="Arial"/>
        </w:rPr>
        <w:t>6 :</w:t>
      </w:r>
      <w:proofErr w:type="gramEnd"/>
      <w:r w:rsidRPr="00CD286E">
        <w:rPr>
          <w:rFonts w:ascii="Arial" w:hAnsi="Arial" w:cs="Arial"/>
        </w:rPr>
        <w:t xml:space="preserve"> 118-26</w:t>
      </w:r>
      <w:r>
        <w:rPr>
          <w:rFonts w:ascii="Arial" w:hAnsi="Arial" w:cs="Arial"/>
        </w:rPr>
        <w:t>.</w:t>
      </w:r>
    </w:p>
    <w:p w14:paraId="0B52EB00" w14:textId="77777777" w:rsidR="00C07537" w:rsidRDefault="00C07537" w:rsidP="00490510">
      <w:pPr>
        <w:jc w:val="both"/>
        <w:rPr>
          <w:rStyle w:val="Policepardfaut10"/>
          <w:rFonts w:ascii="Arial" w:hAnsi="Arial" w:cs="Arial"/>
          <w:b/>
          <w:bCs/>
        </w:rPr>
      </w:pPr>
    </w:p>
    <w:p w14:paraId="6FF5C6BE" w14:textId="77777777" w:rsidR="00C07537" w:rsidRPr="00CD286E" w:rsidRDefault="00C07537" w:rsidP="00C07537">
      <w:pPr>
        <w:jc w:val="both"/>
        <w:rPr>
          <w:rFonts w:ascii="Arial" w:hAnsi="Arial" w:cs="Arial"/>
        </w:rPr>
      </w:pPr>
      <w:r w:rsidRPr="005B5CB5">
        <w:rPr>
          <w:rFonts w:ascii="Arial" w:hAnsi="Arial" w:cs="Arial"/>
          <w:b/>
          <w:bCs/>
        </w:rPr>
        <w:t>Huang, L., Huang, C., Yan, Y., Sun, L., Li, H.</w:t>
      </w:r>
      <w:r w:rsidRPr="005B5CB5">
        <w:rPr>
          <w:rFonts w:ascii="Arial" w:hAnsi="Arial" w:cs="Arial"/>
        </w:rPr>
        <w:t xml:space="preserve"> (2021). </w:t>
      </w:r>
      <w:r w:rsidRPr="00CD286E">
        <w:rPr>
          <w:rFonts w:ascii="Arial" w:hAnsi="Arial" w:cs="Arial"/>
        </w:rPr>
        <w:t xml:space="preserve">Urinary Tract Infection Etiological Profiles and Antibiotic Resistance Patterns Varied Among Different Age Categories: A Retrospective Study From a Tertiary General Hospital During a 12-Year Period. Frontiers in Microbiology </w:t>
      </w:r>
      <w:proofErr w:type="gramStart"/>
      <w:r w:rsidRPr="00CD286E">
        <w:rPr>
          <w:rFonts w:ascii="Arial" w:hAnsi="Arial" w:cs="Arial"/>
        </w:rPr>
        <w:t>12 :</w:t>
      </w:r>
      <w:proofErr w:type="gramEnd"/>
      <w:r w:rsidRPr="00CD286E">
        <w:rPr>
          <w:rFonts w:ascii="Arial" w:hAnsi="Arial" w:cs="Arial"/>
        </w:rPr>
        <w:t xml:space="preserve"> 1-10.</w:t>
      </w:r>
    </w:p>
    <w:p w14:paraId="15B085C9" w14:textId="77777777" w:rsidR="00C07537" w:rsidRDefault="00C07537" w:rsidP="00490510">
      <w:pPr>
        <w:jc w:val="both"/>
        <w:rPr>
          <w:rStyle w:val="Policepardfaut10"/>
          <w:rFonts w:ascii="Arial" w:hAnsi="Arial" w:cs="Arial"/>
          <w:b/>
          <w:bCs/>
        </w:rPr>
      </w:pPr>
    </w:p>
    <w:p w14:paraId="6B9964F6" w14:textId="77777777" w:rsidR="00C07537" w:rsidRPr="005B5CB5" w:rsidRDefault="00C07537" w:rsidP="00C07537">
      <w:pPr>
        <w:keepNext/>
        <w:keepLines/>
        <w:spacing w:before="240" w:line="276" w:lineRule="auto"/>
        <w:outlineLvl w:val="0"/>
        <w:rPr>
          <w:rFonts w:ascii="Arial" w:hAnsi="Arial" w:cs="Arial"/>
          <w:lang w:val="pt-BR"/>
        </w:rPr>
      </w:pPr>
      <w:r w:rsidRPr="00CD286E">
        <w:rPr>
          <w:rFonts w:ascii="Arial" w:hAnsi="Arial" w:cs="Arial"/>
          <w:b/>
          <w:bCs/>
        </w:rPr>
        <w:t xml:space="preserve">Semwal, A., Rana, P., Saklani, P. </w:t>
      </w:r>
      <w:r w:rsidRPr="00CD286E">
        <w:rPr>
          <w:rFonts w:ascii="Arial" w:hAnsi="Arial" w:cs="Arial"/>
        </w:rPr>
        <w:t>(2021</w:t>
      </w:r>
      <w:proofErr w:type="gramStart"/>
      <w:r w:rsidRPr="00CD286E">
        <w:rPr>
          <w:rFonts w:ascii="Arial" w:hAnsi="Arial" w:cs="Arial"/>
        </w:rPr>
        <w:t>)  Sensitivity</w:t>
      </w:r>
      <w:proofErr w:type="gramEnd"/>
      <w:r w:rsidRPr="00CD286E">
        <w:rPr>
          <w:rFonts w:ascii="Arial" w:hAnsi="Arial" w:cs="Arial"/>
        </w:rPr>
        <w:t xml:space="preserve"> and Resistivity Pattern of some commonly used Antibiotics against Urinary Tract Infection (UTI) among elderly individuals from Garhwal Region of Uttarakhand, India. </w:t>
      </w:r>
      <w:r w:rsidRPr="005B5CB5">
        <w:rPr>
          <w:rFonts w:ascii="Arial" w:hAnsi="Arial" w:cs="Arial"/>
          <w:lang w:val="pt-BR"/>
        </w:rPr>
        <w:t>J. Mountain Res, 16(3) : 155-162.</w:t>
      </w:r>
    </w:p>
    <w:p w14:paraId="02951533" w14:textId="77777777" w:rsidR="00C07537" w:rsidRDefault="00C07537" w:rsidP="00C07537">
      <w:pPr>
        <w:jc w:val="both"/>
        <w:rPr>
          <w:rFonts w:ascii="Arial" w:hAnsi="Arial" w:cs="Arial"/>
          <w:b/>
          <w:bCs/>
          <w:lang w:val="pt-BR"/>
        </w:rPr>
      </w:pPr>
    </w:p>
    <w:p w14:paraId="0AEFEF19" w14:textId="11D71032" w:rsidR="00C07537" w:rsidRDefault="00C07537" w:rsidP="00C07537">
      <w:pPr>
        <w:jc w:val="both"/>
        <w:rPr>
          <w:rFonts w:ascii="Arial" w:hAnsi="Arial" w:cs="Arial"/>
        </w:rPr>
      </w:pPr>
      <w:r w:rsidRPr="00CD286E">
        <w:rPr>
          <w:rFonts w:ascii="Arial" w:hAnsi="Arial" w:cs="Arial"/>
          <w:b/>
          <w:bCs/>
          <w:lang w:val="pt-BR"/>
        </w:rPr>
        <w:t>Yoro, T., Madièye, S., Khadidiatou, T., Cheikhouna, G. , Alioune, D., Benjamin, N., Idrissa N., Adama, D., Mamadou, B., Matar, S., Djibril, F. Et Alassane</w:t>
      </w:r>
      <w:r w:rsidRPr="00CD286E">
        <w:rPr>
          <w:rFonts w:ascii="Arial" w:hAnsi="Arial" w:cs="Arial"/>
          <w:lang w:val="pt-BR"/>
        </w:rPr>
        <w:t xml:space="preserve">, W. (2023). </w:t>
      </w:r>
      <w:r w:rsidRPr="00CD286E">
        <w:rPr>
          <w:rFonts w:ascii="Arial" w:hAnsi="Arial" w:cs="Arial"/>
          <w:lang w:val="fr-FR"/>
        </w:rPr>
        <w:t xml:space="preserve">Revue des usages traditionnels, composition chimique et propriétés pharmacologiques de </w:t>
      </w:r>
      <w:proofErr w:type="spellStart"/>
      <w:r w:rsidRPr="00CD286E">
        <w:rPr>
          <w:rFonts w:ascii="Arial" w:hAnsi="Arial" w:cs="Arial"/>
          <w:i/>
          <w:iCs/>
          <w:lang w:val="fr-FR"/>
        </w:rPr>
        <w:t>Combretum</w:t>
      </w:r>
      <w:proofErr w:type="spellEnd"/>
      <w:r w:rsidRPr="00CD286E">
        <w:rPr>
          <w:rFonts w:ascii="Arial" w:hAnsi="Arial" w:cs="Arial"/>
          <w:i/>
          <w:iCs/>
          <w:lang w:val="fr-FR"/>
        </w:rPr>
        <w:t xml:space="preserve"> </w:t>
      </w:r>
      <w:proofErr w:type="spellStart"/>
      <w:r w:rsidRPr="00CD286E">
        <w:rPr>
          <w:rFonts w:ascii="Arial" w:hAnsi="Arial" w:cs="Arial"/>
          <w:i/>
          <w:iCs/>
          <w:lang w:val="fr-FR"/>
        </w:rPr>
        <w:t>glutinosum</w:t>
      </w:r>
      <w:proofErr w:type="spellEnd"/>
      <w:r w:rsidRPr="00CD286E">
        <w:rPr>
          <w:rFonts w:ascii="Arial" w:hAnsi="Arial" w:cs="Arial"/>
          <w:i/>
          <w:iCs/>
          <w:lang w:val="fr-FR"/>
        </w:rPr>
        <w:t xml:space="preserve"> (</w:t>
      </w:r>
      <w:proofErr w:type="spellStart"/>
      <w:r w:rsidRPr="00CD286E">
        <w:rPr>
          <w:rFonts w:ascii="Arial" w:hAnsi="Arial" w:cs="Arial"/>
          <w:i/>
          <w:iCs/>
          <w:lang w:val="fr-FR"/>
        </w:rPr>
        <w:t>Combretaceae</w:t>
      </w:r>
      <w:proofErr w:type="spellEnd"/>
      <w:r w:rsidRPr="00CD286E">
        <w:rPr>
          <w:rFonts w:ascii="Arial" w:hAnsi="Arial" w:cs="Arial"/>
          <w:lang w:val="fr-FR"/>
        </w:rPr>
        <w:t xml:space="preserve">). </w:t>
      </w:r>
      <w:r w:rsidRPr="00CD286E">
        <w:rPr>
          <w:rFonts w:ascii="Arial" w:hAnsi="Arial" w:cs="Arial"/>
        </w:rPr>
        <w:t>International Journal of Biological and Chemical Sciences, 17(6): 2475-2489.</w:t>
      </w:r>
    </w:p>
    <w:p w14:paraId="1A80381F" w14:textId="77777777" w:rsidR="00C07537" w:rsidRDefault="00C07537" w:rsidP="00490510">
      <w:pPr>
        <w:jc w:val="both"/>
        <w:rPr>
          <w:rStyle w:val="Policepardfaut10"/>
          <w:rFonts w:ascii="Arial" w:hAnsi="Arial" w:cs="Arial"/>
          <w:b/>
          <w:bCs/>
        </w:rPr>
      </w:pPr>
    </w:p>
    <w:p w14:paraId="11657577" w14:textId="59BF4188" w:rsidR="00490510" w:rsidRPr="005B5CB5" w:rsidRDefault="00490510" w:rsidP="00490510">
      <w:pPr>
        <w:jc w:val="both"/>
        <w:rPr>
          <w:rFonts w:ascii="Arial" w:hAnsi="Arial" w:cs="Arial"/>
          <w:lang w:val="fr-FR"/>
        </w:rPr>
      </w:pPr>
      <w:r w:rsidRPr="00944A19">
        <w:rPr>
          <w:rStyle w:val="Policepardfaut10"/>
          <w:rFonts w:ascii="Arial" w:hAnsi="Arial" w:cs="Arial"/>
          <w:b/>
          <w:bCs/>
        </w:rPr>
        <w:lastRenderedPageBreak/>
        <w:t>Bekele</w:t>
      </w:r>
      <w:r w:rsidR="00DF6A62" w:rsidRPr="00944A19">
        <w:rPr>
          <w:rStyle w:val="Policepardfaut10"/>
          <w:rFonts w:ascii="Arial" w:hAnsi="Arial" w:cs="Arial"/>
          <w:b/>
          <w:bCs/>
        </w:rPr>
        <w:t>,</w:t>
      </w:r>
      <w:r w:rsidRPr="00944A19">
        <w:rPr>
          <w:rStyle w:val="Policepardfaut10"/>
          <w:rFonts w:ascii="Arial" w:hAnsi="Arial" w:cs="Arial"/>
          <w:b/>
          <w:bCs/>
        </w:rPr>
        <w:t xml:space="preserve"> B</w:t>
      </w:r>
      <w:r w:rsidR="00DF6A62" w:rsidRPr="00944A19">
        <w:rPr>
          <w:rStyle w:val="Policepardfaut10"/>
          <w:rFonts w:ascii="Arial" w:hAnsi="Arial" w:cs="Arial"/>
          <w:b/>
          <w:bCs/>
        </w:rPr>
        <w:t>.</w:t>
      </w:r>
      <w:r w:rsidRPr="00944A19">
        <w:rPr>
          <w:rStyle w:val="Policepardfaut10"/>
          <w:rFonts w:ascii="Arial" w:hAnsi="Arial" w:cs="Arial"/>
          <w:b/>
          <w:bCs/>
        </w:rPr>
        <w:t>, Lemma</w:t>
      </w:r>
      <w:r w:rsidR="00DF6A62" w:rsidRPr="00944A19">
        <w:rPr>
          <w:rStyle w:val="Policepardfaut10"/>
          <w:rFonts w:ascii="Arial" w:hAnsi="Arial" w:cs="Arial"/>
          <w:b/>
          <w:bCs/>
        </w:rPr>
        <w:t>,</w:t>
      </w:r>
      <w:r w:rsidRPr="00944A19">
        <w:rPr>
          <w:rStyle w:val="Policepardfaut10"/>
          <w:rFonts w:ascii="Arial" w:hAnsi="Arial" w:cs="Arial"/>
          <w:b/>
          <w:bCs/>
        </w:rPr>
        <w:t xml:space="preserve"> B</w:t>
      </w:r>
      <w:r w:rsidR="00DF6A62" w:rsidRPr="00944A19">
        <w:rPr>
          <w:rStyle w:val="Policepardfaut10"/>
          <w:rFonts w:ascii="Arial" w:hAnsi="Arial" w:cs="Arial"/>
          <w:b/>
          <w:bCs/>
        </w:rPr>
        <w:t>.</w:t>
      </w:r>
      <w:r w:rsidRPr="00944A19">
        <w:rPr>
          <w:rStyle w:val="Policepardfaut10"/>
          <w:rFonts w:ascii="Arial" w:hAnsi="Arial" w:cs="Arial"/>
        </w:rPr>
        <w:t xml:space="preserve"> (2021). Bioactive compounds from ten species of the </w:t>
      </w:r>
      <w:r w:rsidRPr="00944A19">
        <w:rPr>
          <w:rStyle w:val="Policepardfaut10"/>
          <w:rFonts w:ascii="Arial" w:hAnsi="Arial" w:cs="Arial"/>
          <w:i/>
          <w:iCs/>
        </w:rPr>
        <w:t>genus Combretum</w:t>
      </w:r>
      <w:r w:rsidRPr="00944A19">
        <w:rPr>
          <w:rStyle w:val="Policepardfaut10"/>
          <w:rFonts w:ascii="Arial" w:hAnsi="Arial" w:cs="Arial"/>
        </w:rPr>
        <w:t xml:space="preserve">: Review. </w:t>
      </w:r>
      <w:r w:rsidR="008838A6">
        <w:rPr>
          <w:rStyle w:val="Policepardfaut10"/>
          <w:rFonts w:ascii="Arial" w:hAnsi="Arial" w:cs="Arial"/>
          <w:lang w:val="fr-FR"/>
        </w:rPr>
        <w:t xml:space="preserve">Int. J. Chem. </w:t>
      </w:r>
      <w:proofErr w:type="spellStart"/>
      <w:r w:rsidR="008838A6">
        <w:rPr>
          <w:rStyle w:val="Policepardfaut10"/>
          <w:rFonts w:ascii="Arial" w:hAnsi="Arial" w:cs="Arial"/>
          <w:lang w:val="fr-FR"/>
        </w:rPr>
        <w:t>Sci</w:t>
      </w:r>
      <w:proofErr w:type="spellEnd"/>
      <w:r w:rsidR="008838A6">
        <w:rPr>
          <w:rStyle w:val="Policepardfaut10"/>
          <w:rFonts w:ascii="Arial" w:hAnsi="Arial" w:cs="Arial"/>
          <w:lang w:val="fr-FR"/>
        </w:rPr>
        <w:t>. 5</w:t>
      </w:r>
      <w:r w:rsidR="00DF6A62" w:rsidRPr="005B5CB5">
        <w:rPr>
          <w:rStyle w:val="Policepardfaut10"/>
          <w:rFonts w:ascii="Arial" w:hAnsi="Arial" w:cs="Arial"/>
          <w:lang w:val="fr-FR"/>
        </w:rPr>
        <w:t xml:space="preserve">, </w:t>
      </w:r>
      <w:r w:rsidRPr="005B5CB5">
        <w:rPr>
          <w:rStyle w:val="Policepardfaut10"/>
          <w:rFonts w:ascii="Arial" w:hAnsi="Arial" w:cs="Arial"/>
          <w:lang w:val="fr-FR"/>
        </w:rPr>
        <w:t>18–30.</w:t>
      </w:r>
    </w:p>
    <w:p w14:paraId="35C299C2" w14:textId="77777777" w:rsidR="00490510" w:rsidRPr="005B5CB5" w:rsidRDefault="00490510" w:rsidP="00490510">
      <w:pPr>
        <w:jc w:val="both"/>
        <w:rPr>
          <w:rFonts w:ascii="Arial" w:hAnsi="Arial" w:cs="Arial"/>
          <w:lang w:val="fr-FR"/>
        </w:rPr>
      </w:pPr>
    </w:p>
    <w:p w14:paraId="19A450BF" w14:textId="39D70E16" w:rsidR="00C07537" w:rsidRPr="00D510DC" w:rsidRDefault="005E2446" w:rsidP="005E2446">
      <w:pPr>
        <w:autoSpaceDE w:val="0"/>
        <w:autoSpaceDN w:val="0"/>
        <w:adjustRightInd w:val="0"/>
        <w:rPr>
          <w:rStyle w:val="Policepardfaut10"/>
          <w:rFonts w:ascii="Arial" w:hAnsi="Arial" w:cs="Arial"/>
          <w:lang w:val="pt-BR"/>
        </w:rPr>
      </w:pPr>
      <w:r w:rsidRPr="00D510DC">
        <w:rPr>
          <w:rFonts w:ascii="Arial" w:hAnsi="Arial" w:cs="Arial"/>
          <w:b/>
          <w:bCs/>
          <w:lang w:val="fr-FR"/>
        </w:rPr>
        <w:t xml:space="preserve">Arbonnier M. </w:t>
      </w:r>
      <w:r w:rsidRPr="00D510DC">
        <w:rPr>
          <w:rFonts w:ascii="Arial" w:hAnsi="Arial" w:cs="Arial"/>
          <w:lang w:val="fr-FR"/>
        </w:rPr>
        <w:t>(2019)</w:t>
      </w:r>
      <w:r w:rsidRPr="00D510DC">
        <w:rPr>
          <w:rFonts w:ascii="Arial" w:hAnsi="Arial" w:cs="Arial"/>
          <w:b/>
          <w:bCs/>
          <w:lang w:val="fr-FR"/>
        </w:rPr>
        <w:t xml:space="preserve"> </w:t>
      </w:r>
      <w:r w:rsidRPr="00D510DC">
        <w:rPr>
          <w:rFonts w:ascii="Arial" w:hAnsi="Arial" w:cs="Arial"/>
          <w:lang w:val="fr-FR"/>
        </w:rPr>
        <w:t xml:space="preserve">Arbres, arbustes et lianes des zones sèches d’Afrique de l’Ouest. </w:t>
      </w:r>
      <w:r w:rsidRPr="00D510DC">
        <w:rPr>
          <w:rFonts w:ascii="Arial" w:hAnsi="Arial" w:cs="Arial"/>
          <w:lang w:val="pt-BR"/>
        </w:rPr>
        <w:t>Editions Quae.392.</w:t>
      </w:r>
    </w:p>
    <w:p w14:paraId="36A87921" w14:textId="77777777" w:rsidR="005E2446" w:rsidRPr="008F1F5E" w:rsidRDefault="005E2446" w:rsidP="00490510">
      <w:pPr>
        <w:jc w:val="both"/>
        <w:rPr>
          <w:rStyle w:val="Policepardfaut10"/>
          <w:rFonts w:ascii="Arial" w:hAnsi="Arial" w:cs="Arial"/>
          <w:b/>
          <w:bCs/>
          <w:lang w:val="pt-BR"/>
        </w:rPr>
      </w:pPr>
    </w:p>
    <w:p w14:paraId="391BE11C" w14:textId="77777777" w:rsidR="00B87B3E" w:rsidRPr="008A459E" w:rsidRDefault="00B87B3E" w:rsidP="00B87B3E">
      <w:pPr>
        <w:jc w:val="both"/>
        <w:rPr>
          <w:rFonts w:ascii="Arial" w:hAnsi="Arial" w:cs="Arial"/>
          <w:lang w:val="fr-FR"/>
        </w:rPr>
      </w:pPr>
      <w:r w:rsidRPr="00520388">
        <w:rPr>
          <w:rFonts w:ascii="Arial" w:hAnsi="Arial" w:cs="Arial"/>
          <w:b/>
          <w:bCs/>
          <w:lang w:val="pt-BR"/>
        </w:rPr>
        <w:t>Sore, H., Hilou, A., Sombie, P.., Compaore, M., Meda, R., Millogo, J., Nacoulma, O.G.</w:t>
      </w:r>
      <w:r w:rsidRPr="00520388">
        <w:rPr>
          <w:rFonts w:ascii="Arial" w:hAnsi="Arial" w:cs="Arial"/>
          <w:lang w:val="pt-BR"/>
        </w:rPr>
        <w:t xml:space="preserve"> (2012). </w:t>
      </w:r>
      <w:r w:rsidRPr="00CD286E">
        <w:rPr>
          <w:rFonts w:ascii="Arial" w:hAnsi="Arial" w:cs="Arial"/>
        </w:rPr>
        <w:t xml:space="preserve">Phytochemistry and Biological Activities of Extracts from Two </w:t>
      </w:r>
      <w:proofErr w:type="spellStart"/>
      <w:r w:rsidRPr="00CD286E">
        <w:rPr>
          <w:rFonts w:ascii="Arial" w:hAnsi="Arial" w:cs="Arial"/>
          <w:i/>
          <w:iCs/>
        </w:rPr>
        <w:t>Combretaceae</w:t>
      </w:r>
      <w:proofErr w:type="spellEnd"/>
      <w:r w:rsidRPr="00CD286E">
        <w:rPr>
          <w:rFonts w:ascii="Arial" w:hAnsi="Arial" w:cs="Arial"/>
        </w:rPr>
        <w:t xml:space="preserve"> Found in Burkina Faso: </w:t>
      </w:r>
      <w:proofErr w:type="spellStart"/>
      <w:r w:rsidRPr="00CD286E">
        <w:rPr>
          <w:rFonts w:ascii="Arial" w:hAnsi="Arial" w:cs="Arial"/>
        </w:rPr>
        <w:t>Anogeissus</w:t>
      </w:r>
      <w:proofErr w:type="spellEnd"/>
      <w:r w:rsidRPr="00CD286E">
        <w:rPr>
          <w:rFonts w:ascii="Arial" w:hAnsi="Arial" w:cs="Arial"/>
        </w:rPr>
        <w:t xml:space="preserve"> </w:t>
      </w:r>
      <w:proofErr w:type="spellStart"/>
      <w:r w:rsidRPr="00CD286E">
        <w:rPr>
          <w:rFonts w:ascii="Arial" w:hAnsi="Arial" w:cs="Arial"/>
        </w:rPr>
        <w:t>Leiocarpus</w:t>
      </w:r>
      <w:proofErr w:type="spellEnd"/>
      <w:r w:rsidRPr="00CD286E">
        <w:rPr>
          <w:rFonts w:ascii="Arial" w:hAnsi="Arial" w:cs="Arial"/>
        </w:rPr>
        <w:t xml:space="preserve"> (DC) </w:t>
      </w:r>
      <w:proofErr w:type="spellStart"/>
      <w:r w:rsidRPr="00CD286E">
        <w:rPr>
          <w:rFonts w:ascii="Arial" w:hAnsi="Arial" w:cs="Arial"/>
        </w:rPr>
        <w:t>Guill</w:t>
      </w:r>
      <w:proofErr w:type="spellEnd"/>
      <w:r w:rsidRPr="00CD286E">
        <w:rPr>
          <w:rFonts w:ascii="Arial" w:hAnsi="Arial" w:cs="Arial"/>
        </w:rPr>
        <w:t xml:space="preserve">. and Perr. </w:t>
      </w:r>
      <w:r w:rsidRPr="00CD286E">
        <w:rPr>
          <w:rFonts w:ascii="Arial" w:hAnsi="Arial" w:cs="Arial"/>
          <w:lang w:val="fr-FR"/>
        </w:rPr>
        <w:t xml:space="preserve">And </w:t>
      </w:r>
      <w:proofErr w:type="spellStart"/>
      <w:r w:rsidRPr="00CD286E">
        <w:rPr>
          <w:rFonts w:ascii="Arial" w:hAnsi="Arial" w:cs="Arial"/>
          <w:i/>
          <w:iCs/>
          <w:lang w:val="fr-FR"/>
        </w:rPr>
        <w:t>Combretum</w:t>
      </w:r>
      <w:proofErr w:type="spellEnd"/>
      <w:r w:rsidRPr="00CD286E">
        <w:rPr>
          <w:rFonts w:ascii="Arial" w:hAnsi="Arial" w:cs="Arial"/>
          <w:i/>
          <w:iCs/>
          <w:lang w:val="fr-FR"/>
        </w:rPr>
        <w:t xml:space="preserve"> </w:t>
      </w:r>
      <w:proofErr w:type="spellStart"/>
      <w:r w:rsidRPr="00CD286E">
        <w:rPr>
          <w:rFonts w:ascii="Arial" w:hAnsi="Arial" w:cs="Arial"/>
          <w:i/>
          <w:iCs/>
          <w:lang w:val="fr-FR"/>
        </w:rPr>
        <w:t>Glutinosum</w:t>
      </w:r>
      <w:proofErr w:type="spellEnd"/>
      <w:r w:rsidRPr="00CD286E">
        <w:rPr>
          <w:rFonts w:ascii="Arial" w:hAnsi="Arial" w:cs="Arial"/>
          <w:lang w:val="fr-FR"/>
        </w:rPr>
        <w:t xml:space="preserve"> </w:t>
      </w:r>
      <w:proofErr w:type="spellStart"/>
      <w:r w:rsidRPr="00CD286E">
        <w:rPr>
          <w:rFonts w:ascii="Arial" w:hAnsi="Arial" w:cs="Arial"/>
          <w:lang w:val="fr-FR"/>
        </w:rPr>
        <w:t>Perr</w:t>
      </w:r>
      <w:proofErr w:type="spellEnd"/>
      <w:r w:rsidRPr="00CD286E">
        <w:rPr>
          <w:rFonts w:ascii="Arial" w:hAnsi="Arial" w:cs="Arial"/>
          <w:lang w:val="fr-FR"/>
        </w:rPr>
        <w:t xml:space="preserve">. Ex DC. Univers. J. Environ. </w:t>
      </w:r>
      <w:proofErr w:type="spellStart"/>
      <w:r w:rsidRPr="008A459E">
        <w:rPr>
          <w:rFonts w:ascii="Arial" w:hAnsi="Arial" w:cs="Arial"/>
          <w:lang w:val="fr-FR"/>
        </w:rPr>
        <w:t>Res</w:t>
      </w:r>
      <w:proofErr w:type="spellEnd"/>
      <w:r w:rsidRPr="008A459E">
        <w:rPr>
          <w:rFonts w:ascii="Arial" w:hAnsi="Arial" w:cs="Arial"/>
          <w:lang w:val="fr-FR"/>
        </w:rPr>
        <w:t xml:space="preserve">. </w:t>
      </w:r>
      <w:proofErr w:type="spellStart"/>
      <w:r w:rsidRPr="008A459E">
        <w:rPr>
          <w:rFonts w:ascii="Arial" w:hAnsi="Arial" w:cs="Arial"/>
          <w:lang w:val="fr-FR"/>
        </w:rPr>
        <w:t>Technol</w:t>
      </w:r>
      <w:proofErr w:type="spellEnd"/>
      <w:r w:rsidRPr="008A459E">
        <w:rPr>
          <w:rFonts w:ascii="Arial" w:hAnsi="Arial" w:cs="Arial"/>
          <w:lang w:val="fr-FR"/>
        </w:rPr>
        <w:t>., 2(5): 383-392.</w:t>
      </w:r>
    </w:p>
    <w:p w14:paraId="7D97B00E" w14:textId="77777777" w:rsidR="00B87B3E" w:rsidRPr="008A459E" w:rsidRDefault="00B87B3E" w:rsidP="00B87B3E">
      <w:pPr>
        <w:jc w:val="both"/>
        <w:rPr>
          <w:rFonts w:ascii="Arial" w:hAnsi="Arial" w:cs="Arial"/>
          <w:lang w:val="fr-FR"/>
        </w:rPr>
      </w:pPr>
    </w:p>
    <w:p w14:paraId="103DF71D" w14:textId="77777777" w:rsidR="00B87B3E" w:rsidRPr="008A459E" w:rsidRDefault="00B87B3E" w:rsidP="00B87B3E">
      <w:pPr>
        <w:jc w:val="both"/>
        <w:rPr>
          <w:rFonts w:ascii="Arial" w:hAnsi="Arial" w:cs="Arial"/>
          <w:lang w:val="fr-FR"/>
        </w:rPr>
      </w:pPr>
      <w:r w:rsidRPr="00CD286E">
        <w:rPr>
          <w:rFonts w:ascii="Arial" w:hAnsi="Arial" w:cs="Arial"/>
          <w:b/>
          <w:bCs/>
        </w:rPr>
        <w:t>Sall, C., Ndoye, S., Dioum, M., Seck, I., Gueye, R., Faye, B., Thiam, C., Seck, M., Gueye, P., Fall, D.</w:t>
      </w:r>
      <w:r w:rsidRPr="00CD286E">
        <w:rPr>
          <w:rFonts w:ascii="Arial" w:hAnsi="Arial" w:cs="Arial"/>
        </w:rPr>
        <w:t xml:space="preserve"> (2017). Phytochemical Screening, Evaluation of Antioxidant and </w:t>
      </w:r>
      <w:proofErr w:type="spellStart"/>
      <w:r w:rsidRPr="00CD286E">
        <w:rPr>
          <w:rFonts w:ascii="Arial" w:hAnsi="Arial" w:cs="Arial"/>
        </w:rPr>
        <w:t>Antisickling</w:t>
      </w:r>
      <w:proofErr w:type="spellEnd"/>
      <w:r w:rsidRPr="00CD286E">
        <w:rPr>
          <w:rFonts w:ascii="Arial" w:hAnsi="Arial" w:cs="Arial"/>
        </w:rPr>
        <w:t xml:space="preserve"> Activities of Two Polar Extracts of </w:t>
      </w:r>
      <w:r w:rsidRPr="00CD286E">
        <w:rPr>
          <w:rFonts w:ascii="Arial" w:hAnsi="Arial" w:cs="Arial"/>
          <w:i/>
          <w:iCs/>
        </w:rPr>
        <w:t xml:space="preserve">Combretum </w:t>
      </w:r>
      <w:proofErr w:type="spellStart"/>
      <w:r w:rsidRPr="00CD286E">
        <w:rPr>
          <w:rFonts w:ascii="Arial" w:hAnsi="Arial" w:cs="Arial"/>
          <w:i/>
          <w:iCs/>
        </w:rPr>
        <w:t>glutinosum</w:t>
      </w:r>
      <w:proofErr w:type="spellEnd"/>
      <w:r w:rsidRPr="00CD286E">
        <w:rPr>
          <w:rFonts w:ascii="Arial" w:hAnsi="Arial" w:cs="Arial"/>
        </w:rPr>
        <w:t xml:space="preserve"> Leaves. </w:t>
      </w:r>
      <w:r w:rsidRPr="00CD286E">
        <w:rPr>
          <w:rFonts w:ascii="Arial" w:hAnsi="Arial" w:cs="Arial"/>
          <w:lang w:val="fr-FR"/>
        </w:rPr>
        <w:t xml:space="preserve">Perr. </w:t>
      </w:r>
      <w:proofErr w:type="gramStart"/>
      <w:r w:rsidRPr="00CD286E">
        <w:rPr>
          <w:rFonts w:ascii="Arial" w:hAnsi="Arial" w:cs="Arial"/>
          <w:lang w:val="fr-FR"/>
        </w:rPr>
        <w:t>ex</w:t>
      </w:r>
      <w:proofErr w:type="gramEnd"/>
      <w:r w:rsidRPr="00CD286E">
        <w:rPr>
          <w:rFonts w:ascii="Arial" w:hAnsi="Arial" w:cs="Arial"/>
          <w:lang w:val="fr-FR"/>
        </w:rPr>
        <w:t xml:space="preserve"> DC. Br. J. Appl. </w:t>
      </w:r>
      <w:proofErr w:type="spellStart"/>
      <w:r w:rsidRPr="00CD286E">
        <w:rPr>
          <w:rFonts w:ascii="Arial" w:hAnsi="Arial" w:cs="Arial"/>
          <w:lang w:val="fr-FR"/>
        </w:rPr>
        <w:t>Sci</w:t>
      </w:r>
      <w:proofErr w:type="spellEnd"/>
      <w:r w:rsidRPr="00CD286E">
        <w:rPr>
          <w:rFonts w:ascii="Arial" w:hAnsi="Arial" w:cs="Arial"/>
          <w:lang w:val="fr-FR"/>
        </w:rPr>
        <w:t xml:space="preserve">. </w:t>
      </w:r>
      <w:proofErr w:type="spellStart"/>
      <w:r w:rsidRPr="00CD286E">
        <w:rPr>
          <w:rFonts w:ascii="Arial" w:hAnsi="Arial" w:cs="Arial"/>
          <w:lang w:val="fr-FR"/>
        </w:rPr>
        <w:t>Technol</w:t>
      </w:r>
      <w:proofErr w:type="spellEnd"/>
      <w:r w:rsidRPr="00CD286E">
        <w:rPr>
          <w:rFonts w:ascii="Arial" w:hAnsi="Arial" w:cs="Arial"/>
          <w:lang w:val="fr-FR"/>
        </w:rPr>
        <w:t xml:space="preserve">., 19(3): 1–11. </w:t>
      </w:r>
      <w:r w:rsidRPr="008A459E">
        <w:rPr>
          <w:rFonts w:ascii="Arial" w:hAnsi="Arial" w:cs="Arial"/>
          <w:lang w:val="fr-FR"/>
        </w:rPr>
        <w:t>DOI: 10.9734/BJAST/2017/31563.</w:t>
      </w:r>
    </w:p>
    <w:p w14:paraId="343DC07E" w14:textId="77777777" w:rsidR="00B87B3E" w:rsidRPr="008A459E" w:rsidRDefault="00B87B3E" w:rsidP="00B87B3E">
      <w:pPr>
        <w:jc w:val="both"/>
        <w:rPr>
          <w:rFonts w:ascii="Arial" w:hAnsi="Arial" w:cs="Arial"/>
          <w:lang w:val="fr-FR"/>
        </w:rPr>
      </w:pPr>
    </w:p>
    <w:p w14:paraId="3F426039" w14:textId="77777777" w:rsidR="00B87B3E" w:rsidRPr="00B87B3E" w:rsidRDefault="00B87B3E" w:rsidP="00B87B3E">
      <w:pPr>
        <w:jc w:val="both"/>
        <w:rPr>
          <w:rFonts w:ascii="Arial" w:hAnsi="Arial" w:cs="Arial"/>
        </w:rPr>
      </w:pPr>
      <w:r w:rsidRPr="00B87B3E">
        <w:rPr>
          <w:rFonts w:ascii="Arial" w:hAnsi="Arial" w:cs="Arial"/>
          <w:b/>
          <w:bCs/>
        </w:rPr>
        <w:t>Sène, M., Barboza, F.S., Sarr, A., Fall, A.D., Ndione, Y., Sy, G.Y.</w:t>
      </w:r>
      <w:r w:rsidRPr="00B87B3E">
        <w:rPr>
          <w:rFonts w:ascii="Arial" w:hAnsi="Arial" w:cs="Arial"/>
        </w:rPr>
        <w:t xml:space="preserve"> (2020). </w:t>
      </w:r>
      <w:r w:rsidRPr="00CD286E">
        <w:rPr>
          <w:rFonts w:ascii="Arial" w:hAnsi="Arial" w:cs="Arial"/>
        </w:rPr>
        <w:t xml:space="preserve">Healing and topical </w:t>
      </w:r>
      <w:proofErr w:type="spellStart"/>
      <w:r w:rsidRPr="00CD286E">
        <w:rPr>
          <w:rFonts w:ascii="Arial" w:hAnsi="Arial" w:cs="Arial"/>
        </w:rPr>
        <w:t>antiinflammatory</w:t>
      </w:r>
      <w:proofErr w:type="spellEnd"/>
      <w:r w:rsidRPr="00CD286E">
        <w:rPr>
          <w:rFonts w:ascii="Arial" w:hAnsi="Arial" w:cs="Arial"/>
        </w:rPr>
        <w:t xml:space="preserve"> activities of the total aqueous bark extract of </w:t>
      </w:r>
      <w:r w:rsidRPr="00CD286E">
        <w:rPr>
          <w:rFonts w:ascii="Arial" w:hAnsi="Arial" w:cs="Arial"/>
          <w:i/>
          <w:iCs/>
        </w:rPr>
        <w:t xml:space="preserve">Combretum </w:t>
      </w:r>
      <w:proofErr w:type="spellStart"/>
      <w:r w:rsidRPr="00CD286E">
        <w:rPr>
          <w:rFonts w:ascii="Arial" w:hAnsi="Arial" w:cs="Arial"/>
          <w:i/>
          <w:iCs/>
        </w:rPr>
        <w:t>glutinosum</w:t>
      </w:r>
      <w:proofErr w:type="spellEnd"/>
      <w:r w:rsidRPr="00CD286E">
        <w:rPr>
          <w:rFonts w:ascii="Arial" w:hAnsi="Arial" w:cs="Arial"/>
        </w:rPr>
        <w:t xml:space="preserve"> </w:t>
      </w:r>
      <w:proofErr w:type="spellStart"/>
      <w:r w:rsidRPr="00CD286E">
        <w:rPr>
          <w:rFonts w:ascii="Arial" w:hAnsi="Arial" w:cs="Arial"/>
        </w:rPr>
        <w:t>Perr</w:t>
      </w:r>
      <w:proofErr w:type="spellEnd"/>
      <w:r w:rsidRPr="00CD286E">
        <w:rPr>
          <w:rFonts w:ascii="Arial" w:hAnsi="Arial" w:cs="Arial"/>
        </w:rPr>
        <w:t xml:space="preserve">. </w:t>
      </w:r>
      <w:r w:rsidRPr="00B87B3E">
        <w:rPr>
          <w:rFonts w:ascii="Arial" w:hAnsi="Arial" w:cs="Arial"/>
        </w:rPr>
        <w:t>(</w:t>
      </w:r>
      <w:proofErr w:type="spellStart"/>
      <w:r w:rsidRPr="00B87B3E">
        <w:rPr>
          <w:rFonts w:ascii="Arial" w:hAnsi="Arial" w:cs="Arial"/>
          <w:i/>
          <w:iCs/>
        </w:rPr>
        <w:t>Combretaceae</w:t>
      </w:r>
      <w:proofErr w:type="spellEnd"/>
      <w:r w:rsidRPr="00B87B3E">
        <w:rPr>
          <w:rFonts w:ascii="Arial" w:hAnsi="Arial" w:cs="Arial"/>
        </w:rPr>
        <w:t>). J Med Plants Res., 14(5): 215–224. DOI: 10.5897/JMPR2019.6879.</w:t>
      </w:r>
    </w:p>
    <w:p w14:paraId="7072394E" w14:textId="77777777" w:rsidR="00B87B3E" w:rsidRPr="00B87B3E" w:rsidRDefault="00B87B3E" w:rsidP="00B87B3E">
      <w:pPr>
        <w:jc w:val="both"/>
        <w:rPr>
          <w:rFonts w:ascii="Arial" w:hAnsi="Arial" w:cs="Arial"/>
        </w:rPr>
      </w:pPr>
    </w:p>
    <w:p w14:paraId="050C669B" w14:textId="77777777" w:rsidR="00B87B3E" w:rsidRDefault="00B87B3E" w:rsidP="00B87B3E">
      <w:pPr>
        <w:jc w:val="both"/>
        <w:rPr>
          <w:rFonts w:ascii="Arial" w:hAnsi="Arial" w:cs="Arial"/>
        </w:rPr>
      </w:pPr>
      <w:r w:rsidRPr="00944A19">
        <w:rPr>
          <w:rStyle w:val="Policepardfaut10"/>
          <w:rFonts w:ascii="Arial" w:hAnsi="Arial" w:cs="Arial"/>
          <w:b/>
          <w:bCs/>
        </w:rPr>
        <w:t xml:space="preserve">Tahiri, C., Yaya, C. and </w:t>
      </w:r>
      <w:proofErr w:type="spellStart"/>
      <w:r w:rsidRPr="00944A19">
        <w:rPr>
          <w:rStyle w:val="Policepardfaut10"/>
          <w:rFonts w:ascii="Arial" w:hAnsi="Arial" w:cs="Arial"/>
          <w:b/>
          <w:bCs/>
        </w:rPr>
        <w:t>Kouamé</w:t>
      </w:r>
      <w:proofErr w:type="spellEnd"/>
      <w:r w:rsidRPr="00944A19">
        <w:rPr>
          <w:rStyle w:val="Policepardfaut10"/>
          <w:rFonts w:ascii="Arial" w:hAnsi="Arial" w:cs="Arial"/>
          <w:b/>
          <w:bCs/>
        </w:rPr>
        <w:t>, D.B.</w:t>
      </w:r>
      <w:r w:rsidRPr="00944A19">
        <w:rPr>
          <w:rStyle w:val="Policepardfaut10"/>
          <w:rFonts w:ascii="Arial" w:hAnsi="Arial" w:cs="Arial"/>
        </w:rPr>
        <w:t xml:space="preserve"> (2022). Evaluation of acute oral toxicity, </w:t>
      </w:r>
      <w:proofErr w:type="spellStart"/>
      <w:r w:rsidRPr="00944A19">
        <w:rPr>
          <w:rStyle w:val="Policepardfaut10"/>
          <w:rFonts w:ascii="Arial" w:hAnsi="Arial" w:cs="Arial"/>
        </w:rPr>
        <w:t>antinoceptive</w:t>
      </w:r>
      <w:proofErr w:type="spellEnd"/>
      <w:r w:rsidRPr="00944A19">
        <w:rPr>
          <w:rStyle w:val="Policepardfaut10"/>
          <w:rFonts w:ascii="Arial" w:hAnsi="Arial" w:cs="Arial"/>
        </w:rPr>
        <w:t xml:space="preserve"> and wound-healing activities of ethanolic and aqueous roots extracts of </w:t>
      </w:r>
      <w:r w:rsidRPr="00944A19">
        <w:rPr>
          <w:rStyle w:val="Policepardfaut10"/>
          <w:rFonts w:ascii="Arial" w:hAnsi="Arial" w:cs="Arial"/>
          <w:i/>
          <w:iCs/>
        </w:rPr>
        <w:t xml:space="preserve">Combretum </w:t>
      </w:r>
      <w:proofErr w:type="spellStart"/>
      <w:r w:rsidRPr="00944A19">
        <w:rPr>
          <w:rStyle w:val="Policepardfaut10"/>
          <w:rFonts w:ascii="Arial" w:hAnsi="Arial" w:cs="Arial"/>
          <w:i/>
          <w:iCs/>
        </w:rPr>
        <w:t>glutinosum</w:t>
      </w:r>
      <w:proofErr w:type="spellEnd"/>
      <w:r w:rsidRPr="00944A19">
        <w:rPr>
          <w:rStyle w:val="Policepardfaut10"/>
          <w:rFonts w:ascii="Arial" w:hAnsi="Arial" w:cs="Arial"/>
        </w:rPr>
        <w:t xml:space="preserve"> </w:t>
      </w:r>
      <w:proofErr w:type="spellStart"/>
      <w:r w:rsidRPr="00944A19">
        <w:rPr>
          <w:rStyle w:val="Policepardfaut10"/>
          <w:rFonts w:ascii="Arial" w:hAnsi="Arial" w:cs="Arial"/>
        </w:rPr>
        <w:t>Perr</w:t>
      </w:r>
      <w:proofErr w:type="spellEnd"/>
      <w:r w:rsidRPr="00944A19">
        <w:rPr>
          <w:rStyle w:val="Policepardfaut10"/>
          <w:rFonts w:ascii="Arial" w:hAnsi="Arial" w:cs="Arial"/>
        </w:rPr>
        <w:t xml:space="preserve"> EX DC JPSR, Vol. 13(7), 2655-2661.</w:t>
      </w:r>
    </w:p>
    <w:p w14:paraId="47C8ECCC" w14:textId="77777777" w:rsidR="00B87B3E" w:rsidRDefault="00B87B3E" w:rsidP="00B87B3E">
      <w:pPr>
        <w:jc w:val="both"/>
        <w:rPr>
          <w:rFonts w:ascii="Arial" w:hAnsi="Arial" w:cs="Arial"/>
        </w:rPr>
      </w:pPr>
    </w:p>
    <w:p w14:paraId="1BD20B43" w14:textId="77777777" w:rsidR="00760D81" w:rsidRPr="005B5CB5" w:rsidRDefault="00760D81" w:rsidP="00760D81">
      <w:pPr>
        <w:jc w:val="both"/>
        <w:rPr>
          <w:rFonts w:ascii="Arial" w:hAnsi="Arial" w:cs="Arial"/>
          <w:lang w:val="pt-BR"/>
        </w:rPr>
      </w:pPr>
      <w:r w:rsidRPr="00CD286E">
        <w:rPr>
          <w:rFonts w:ascii="Arial" w:hAnsi="Arial" w:cs="Arial"/>
          <w:b/>
          <w:bCs/>
          <w:lang w:val="fr-FR"/>
        </w:rPr>
        <w:t>Tahiri, S., Kouame, D.B.</w:t>
      </w:r>
      <w:r w:rsidRPr="00CD286E">
        <w:rPr>
          <w:rFonts w:ascii="Arial" w:hAnsi="Arial" w:cs="Arial"/>
          <w:lang w:val="fr-FR"/>
        </w:rPr>
        <w:t xml:space="preserve"> (2022). </w:t>
      </w:r>
      <w:r w:rsidRPr="00CD286E">
        <w:rPr>
          <w:rFonts w:ascii="Arial" w:hAnsi="Arial" w:cs="Arial"/>
        </w:rPr>
        <w:t xml:space="preserve">Phytochemical analysis, investigation of antioxidant and anti-inflammatory activities of ethanolic and aqueous extracts of roots of </w:t>
      </w:r>
      <w:r w:rsidRPr="00760D81">
        <w:rPr>
          <w:rFonts w:ascii="Arial" w:hAnsi="Arial" w:cs="Arial"/>
          <w:i/>
          <w:iCs/>
        </w:rPr>
        <w:t xml:space="preserve">Combretum </w:t>
      </w:r>
      <w:proofErr w:type="spellStart"/>
      <w:r w:rsidRPr="00760D81">
        <w:rPr>
          <w:rFonts w:ascii="Arial" w:hAnsi="Arial" w:cs="Arial"/>
          <w:i/>
          <w:iCs/>
        </w:rPr>
        <w:t>glutinosum</w:t>
      </w:r>
      <w:proofErr w:type="spellEnd"/>
      <w:r w:rsidRPr="00CD286E">
        <w:rPr>
          <w:rFonts w:ascii="Arial" w:hAnsi="Arial" w:cs="Arial"/>
        </w:rPr>
        <w:t xml:space="preserve"> </w:t>
      </w:r>
      <w:proofErr w:type="spellStart"/>
      <w:r w:rsidRPr="00CD286E">
        <w:rPr>
          <w:rFonts w:ascii="Arial" w:hAnsi="Arial" w:cs="Arial"/>
        </w:rPr>
        <w:t>Perr</w:t>
      </w:r>
      <w:proofErr w:type="spellEnd"/>
      <w:r w:rsidRPr="00CD286E">
        <w:rPr>
          <w:rFonts w:ascii="Arial" w:hAnsi="Arial" w:cs="Arial"/>
        </w:rPr>
        <w:t xml:space="preserve">. ex DC from Cote d’Ivoire. </w:t>
      </w:r>
      <w:r w:rsidRPr="005B5CB5">
        <w:rPr>
          <w:rFonts w:ascii="Arial" w:hAnsi="Arial" w:cs="Arial"/>
          <w:lang w:val="pt-BR"/>
        </w:rPr>
        <w:t xml:space="preserve">Eur. J. Chem., 13(4): 478-482. DOI: </w:t>
      </w:r>
      <w:hyperlink r:id="rId16" w:history="1">
        <w:r w:rsidRPr="005B5CB5">
          <w:rPr>
            <w:rFonts w:ascii="Arial" w:hAnsi="Arial" w:cs="Arial"/>
            <w:lang w:val="pt-BR"/>
          </w:rPr>
          <w:t>https://doi.org/10.5155/eurjchem.13.4.47 8-482.2352</w:t>
        </w:r>
      </w:hyperlink>
      <w:r w:rsidRPr="005B5CB5">
        <w:rPr>
          <w:rFonts w:ascii="Arial" w:hAnsi="Arial" w:cs="Arial"/>
          <w:lang w:val="pt-BR"/>
        </w:rPr>
        <w:t>.</w:t>
      </w:r>
    </w:p>
    <w:p w14:paraId="2D854B1B" w14:textId="77777777" w:rsidR="00B87B3E" w:rsidRPr="005B5CB5" w:rsidRDefault="00B87B3E" w:rsidP="00B87B3E">
      <w:pPr>
        <w:jc w:val="both"/>
        <w:rPr>
          <w:rFonts w:ascii="Arial" w:hAnsi="Arial" w:cs="Arial"/>
          <w:lang w:val="pt-BR"/>
        </w:rPr>
      </w:pPr>
    </w:p>
    <w:p w14:paraId="1366DADE" w14:textId="77777777" w:rsidR="00B87B3E" w:rsidRPr="00944A19" w:rsidRDefault="00B87B3E" w:rsidP="00B87B3E">
      <w:pPr>
        <w:jc w:val="both"/>
        <w:rPr>
          <w:rStyle w:val="Policepardfaut10"/>
          <w:rFonts w:ascii="Arial" w:hAnsi="Arial" w:cs="Arial"/>
          <w:lang w:val="it-IT"/>
        </w:rPr>
      </w:pPr>
      <w:r w:rsidRPr="00B87B3E">
        <w:rPr>
          <w:rStyle w:val="Policepardfaut10"/>
          <w:rFonts w:ascii="Arial" w:hAnsi="Arial" w:cs="Arial"/>
          <w:b/>
          <w:bCs/>
          <w:lang w:val="pt-BR"/>
        </w:rPr>
        <w:t>Singleton, V.L., Orthofer, R., Lamuela-Raventos, R.M.</w:t>
      </w:r>
      <w:r w:rsidRPr="00B87B3E">
        <w:rPr>
          <w:rStyle w:val="Policepardfaut10"/>
          <w:rFonts w:ascii="Arial" w:hAnsi="Arial" w:cs="Arial"/>
          <w:lang w:val="pt-BR"/>
        </w:rPr>
        <w:t xml:space="preserve"> (1999). </w:t>
      </w:r>
      <w:r w:rsidRPr="00944A19">
        <w:rPr>
          <w:rStyle w:val="Policepardfaut10"/>
          <w:rFonts w:ascii="Arial" w:hAnsi="Arial" w:cs="Arial"/>
        </w:rPr>
        <w:t xml:space="preserve">Analysis of total phenols and other oxidation substrates and antioxidants by means of </w:t>
      </w:r>
      <w:proofErr w:type="spellStart"/>
      <w:r w:rsidRPr="00944A19">
        <w:rPr>
          <w:rStyle w:val="Policepardfaut10"/>
          <w:rFonts w:ascii="Arial" w:hAnsi="Arial" w:cs="Arial"/>
        </w:rPr>
        <w:t>Folin-Ciocalteu</w:t>
      </w:r>
      <w:proofErr w:type="spellEnd"/>
      <w:r w:rsidRPr="00944A19">
        <w:rPr>
          <w:rStyle w:val="Policepardfaut10"/>
          <w:rFonts w:ascii="Arial" w:hAnsi="Arial" w:cs="Arial"/>
        </w:rPr>
        <w:t xml:space="preserve"> reagent. </w:t>
      </w:r>
      <w:r w:rsidRPr="00944A19">
        <w:rPr>
          <w:rStyle w:val="Policepardfaut10"/>
          <w:rFonts w:ascii="Arial" w:hAnsi="Arial" w:cs="Arial"/>
          <w:lang w:val="it-IT"/>
        </w:rPr>
        <w:t>Methods Enzymol. 299, 152-178.</w:t>
      </w:r>
    </w:p>
    <w:p w14:paraId="47EEFE87" w14:textId="77777777" w:rsidR="00B87B3E" w:rsidRDefault="00B87B3E" w:rsidP="00B87B3E">
      <w:pPr>
        <w:jc w:val="both"/>
        <w:rPr>
          <w:rFonts w:ascii="Arial" w:hAnsi="Arial" w:cs="Arial"/>
        </w:rPr>
      </w:pPr>
    </w:p>
    <w:p w14:paraId="4295E21F" w14:textId="77777777" w:rsidR="00B87B3E" w:rsidRPr="00CD286E" w:rsidRDefault="00B87B3E" w:rsidP="00B87B3E">
      <w:pPr>
        <w:keepNext/>
        <w:keepLines/>
        <w:spacing w:before="240" w:line="276" w:lineRule="auto"/>
        <w:outlineLvl w:val="0"/>
        <w:rPr>
          <w:rFonts w:ascii="Arial" w:hAnsi="Arial" w:cs="Arial"/>
          <w:color w:val="000000"/>
          <w:lang w:eastAsia="fr-FR"/>
        </w:rPr>
      </w:pPr>
      <w:proofErr w:type="spellStart"/>
      <w:r w:rsidRPr="00CD286E">
        <w:rPr>
          <w:rFonts w:ascii="Arial" w:hAnsi="Arial" w:cs="Arial"/>
          <w:b/>
          <w:bCs/>
          <w:color w:val="000000"/>
          <w:lang w:eastAsia="fr-FR"/>
        </w:rPr>
        <w:t>Koudoro</w:t>
      </w:r>
      <w:proofErr w:type="spellEnd"/>
      <w:r w:rsidRPr="00CD286E">
        <w:rPr>
          <w:rFonts w:ascii="Arial" w:hAnsi="Arial" w:cs="Arial"/>
          <w:b/>
          <w:bCs/>
          <w:color w:val="000000"/>
          <w:lang w:eastAsia="fr-FR"/>
        </w:rPr>
        <w:t xml:space="preserve">, Y.A., Alfred, N.T., Selcuk, K., Ozgur C., </w:t>
      </w:r>
      <w:proofErr w:type="spellStart"/>
      <w:r w:rsidRPr="00CD286E">
        <w:rPr>
          <w:rFonts w:ascii="Arial" w:hAnsi="Arial" w:cs="Arial"/>
          <w:b/>
          <w:bCs/>
          <w:color w:val="000000"/>
          <w:lang w:eastAsia="fr-FR"/>
        </w:rPr>
        <w:t>Agbangnan</w:t>
      </w:r>
      <w:proofErr w:type="spellEnd"/>
      <w:r w:rsidRPr="00CD286E">
        <w:rPr>
          <w:rFonts w:ascii="Arial" w:hAnsi="Arial" w:cs="Arial"/>
          <w:b/>
          <w:bCs/>
          <w:color w:val="000000"/>
          <w:lang w:eastAsia="fr-FR"/>
        </w:rPr>
        <w:t xml:space="preserve">, D.C.P., </w:t>
      </w:r>
      <w:proofErr w:type="spellStart"/>
      <w:r w:rsidRPr="00CD286E">
        <w:rPr>
          <w:rFonts w:ascii="Arial" w:hAnsi="Arial" w:cs="Arial"/>
          <w:b/>
          <w:bCs/>
          <w:color w:val="000000"/>
          <w:lang w:eastAsia="fr-FR"/>
        </w:rPr>
        <w:t>Avlessi</w:t>
      </w:r>
      <w:proofErr w:type="spellEnd"/>
      <w:r w:rsidRPr="00CD286E">
        <w:rPr>
          <w:rFonts w:ascii="Arial" w:hAnsi="Arial" w:cs="Arial"/>
          <w:b/>
          <w:bCs/>
          <w:color w:val="000000"/>
          <w:lang w:eastAsia="fr-FR"/>
        </w:rPr>
        <w:t>, F., Sohounhloue, C.K.D., Mehmet, E., Rodica, M.D.</w:t>
      </w:r>
      <w:r w:rsidRPr="00CD286E">
        <w:rPr>
          <w:rFonts w:ascii="Arial" w:hAnsi="Arial" w:cs="Arial"/>
          <w:color w:val="000000"/>
          <w:lang w:eastAsia="fr-FR"/>
        </w:rPr>
        <w:t xml:space="preserve"> (2022). Phenolic profiles, antioxidant, </w:t>
      </w:r>
      <w:proofErr w:type="spellStart"/>
      <w:r w:rsidRPr="00CD286E">
        <w:rPr>
          <w:rFonts w:ascii="Arial" w:hAnsi="Arial" w:cs="Arial"/>
          <w:color w:val="000000"/>
          <w:lang w:eastAsia="fr-FR"/>
        </w:rPr>
        <w:t>antiquorum</w:t>
      </w:r>
      <w:proofErr w:type="spellEnd"/>
      <w:r w:rsidRPr="00CD286E">
        <w:rPr>
          <w:rFonts w:ascii="Arial" w:hAnsi="Arial" w:cs="Arial"/>
          <w:color w:val="000000"/>
          <w:lang w:eastAsia="fr-FR"/>
        </w:rPr>
        <w:t xml:space="preserve"> sensing, antibiofilm and enzyme inhibitory activities of selected Acacia species collected from Benin. LWT- Food Science and technology/Elsevier. LWT171, 114162.</w:t>
      </w:r>
    </w:p>
    <w:p w14:paraId="0B109668" w14:textId="77777777" w:rsidR="00B87B3E" w:rsidRPr="00CD286E" w:rsidRDefault="00B87B3E" w:rsidP="00B87B3E">
      <w:pPr>
        <w:keepNext/>
        <w:keepLines/>
        <w:spacing w:before="240" w:line="276" w:lineRule="auto"/>
        <w:outlineLvl w:val="0"/>
        <w:rPr>
          <w:rFonts w:ascii="Arial" w:hAnsi="Arial" w:cs="Arial"/>
          <w:color w:val="365F91"/>
          <w:lang w:eastAsia="fr-FR"/>
        </w:rPr>
      </w:pPr>
      <w:proofErr w:type="spellStart"/>
      <w:r w:rsidRPr="00CD286E">
        <w:rPr>
          <w:rFonts w:ascii="Arial" w:hAnsi="Arial" w:cs="Arial"/>
          <w:b/>
          <w:bCs/>
          <w:color w:val="000000"/>
          <w:lang w:eastAsia="fr-FR"/>
        </w:rPr>
        <w:t>Koudoro</w:t>
      </w:r>
      <w:proofErr w:type="spellEnd"/>
      <w:r w:rsidRPr="00CD286E">
        <w:rPr>
          <w:rFonts w:ascii="Arial" w:hAnsi="Arial" w:cs="Arial"/>
          <w:b/>
          <w:bCs/>
          <w:color w:val="000000"/>
          <w:lang w:eastAsia="fr-FR"/>
        </w:rPr>
        <w:t xml:space="preserve">, Y.A., Daye, E. R., Dassou, H., </w:t>
      </w:r>
      <w:proofErr w:type="spellStart"/>
      <w:r w:rsidRPr="00CD286E">
        <w:rPr>
          <w:rFonts w:ascii="Arial" w:hAnsi="Arial" w:cs="Arial"/>
          <w:b/>
          <w:bCs/>
          <w:color w:val="000000"/>
          <w:lang w:eastAsia="fr-FR"/>
        </w:rPr>
        <w:t>Gbèwonmèdéa</w:t>
      </w:r>
      <w:proofErr w:type="spellEnd"/>
      <w:r w:rsidRPr="00CD286E">
        <w:rPr>
          <w:rFonts w:ascii="Arial" w:hAnsi="Arial" w:cs="Arial"/>
          <w:b/>
          <w:bCs/>
          <w:color w:val="000000"/>
          <w:lang w:eastAsia="fr-FR"/>
        </w:rPr>
        <w:t xml:space="preserve">, A.M., </w:t>
      </w:r>
      <w:proofErr w:type="spellStart"/>
      <w:r w:rsidRPr="00CD286E">
        <w:rPr>
          <w:rFonts w:ascii="Arial" w:hAnsi="Arial" w:cs="Arial"/>
          <w:b/>
          <w:bCs/>
          <w:color w:val="000000"/>
          <w:lang w:eastAsia="fr-FR"/>
        </w:rPr>
        <w:t>Agbangnan</w:t>
      </w:r>
      <w:proofErr w:type="spellEnd"/>
      <w:r w:rsidRPr="00CD286E">
        <w:rPr>
          <w:rFonts w:ascii="Arial" w:hAnsi="Arial" w:cs="Arial"/>
          <w:b/>
          <w:bCs/>
          <w:color w:val="000000"/>
          <w:lang w:eastAsia="fr-FR"/>
        </w:rPr>
        <w:t xml:space="preserve">, D. C. P., Alitonou, G. A., Félicien, A., </w:t>
      </w:r>
      <w:proofErr w:type="spellStart"/>
      <w:r w:rsidRPr="00CD286E">
        <w:rPr>
          <w:rFonts w:ascii="Arial" w:hAnsi="Arial" w:cs="Arial"/>
          <w:b/>
          <w:bCs/>
          <w:color w:val="000000"/>
          <w:lang w:eastAsia="fr-FR"/>
        </w:rPr>
        <w:t>Dinica</w:t>
      </w:r>
      <w:proofErr w:type="spellEnd"/>
      <w:r w:rsidRPr="00CD286E">
        <w:rPr>
          <w:rFonts w:ascii="Arial" w:hAnsi="Arial" w:cs="Arial"/>
          <w:b/>
          <w:bCs/>
          <w:color w:val="000000"/>
          <w:lang w:eastAsia="fr-FR"/>
        </w:rPr>
        <w:t xml:space="preserve">, R. M., </w:t>
      </w:r>
      <w:proofErr w:type="spellStart"/>
      <w:r w:rsidRPr="00CD286E">
        <w:rPr>
          <w:rFonts w:ascii="Arial" w:hAnsi="Arial" w:cs="Arial"/>
          <w:b/>
          <w:bCs/>
          <w:color w:val="000000"/>
          <w:lang w:eastAsia="fr-FR"/>
        </w:rPr>
        <w:t>Sohounhloué</w:t>
      </w:r>
      <w:proofErr w:type="spellEnd"/>
      <w:r w:rsidRPr="00CD286E">
        <w:rPr>
          <w:rFonts w:ascii="Arial" w:hAnsi="Arial" w:cs="Arial"/>
          <w:b/>
          <w:bCs/>
          <w:color w:val="000000"/>
          <w:lang w:eastAsia="fr-FR"/>
        </w:rPr>
        <w:t>, C. K. D.</w:t>
      </w:r>
      <w:r w:rsidRPr="00CD286E">
        <w:rPr>
          <w:rFonts w:ascii="Arial" w:hAnsi="Arial" w:cs="Arial"/>
          <w:color w:val="000000"/>
          <w:lang w:eastAsia="fr-FR"/>
        </w:rPr>
        <w:t xml:space="preserve">  (2021). Phytochemical screening, antioxidant capacity, antibacterial and anti-inflammatory activities of ethanolic extract of </w:t>
      </w:r>
      <w:r w:rsidRPr="00CD286E">
        <w:rPr>
          <w:rFonts w:ascii="Arial" w:hAnsi="Arial" w:cs="Arial"/>
          <w:i/>
          <w:iCs/>
          <w:color w:val="000000"/>
          <w:lang w:eastAsia="fr-FR"/>
        </w:rPr>
        <w:t xml:space="preserve">Cordia senegalensis </w:t>
      </w:r>
      <w:r w:rsidRPr="00CD286E">
        <w:rPr>
          <w:rFonts w:ascii="Arial" w:hAnsi="Arial" w:cs="Arial"/>
          <w:color w:val="000000"/>
          <w:lang w:eastAsia="fr-FR"/>
        </w:rPr>
        <w:t>leaves, a plant used in Benin to treat skin diseases. Chemistry Research Journal, 6(2):137-146.</w:t>
      </w:r>
    </w:p>
    <w:p w14:paraId="1666D0C7" w14:textId="77777777" w:rsidR="00B87B3E" w:rsidRPr="00CD286E" w:rsidRDefault="00B87B3E" w:rsidP="00B87B3E">
      <w:pPr>
        <w:keepNext/>
        <w:keepLines/>
        <w:spacing w:before="240" w:line="276" w:lineRule="auto"/>
        <w:outlineLvl w:val="0"/>
        <w:rPr>
          <w:rFonts w:ascii="Arial" w:hAnsi="Arial" w:cs="Arial"/>
          <w:color w:val="000000"/>
        </w:rPr>
      </w:pPr>
      <w:r w:rsidRPr="00CD286E">
        <w:rPr>
          <w:rFonts w:ascii="Arial" w:hAnsi="Arial" w:cs="Arial"/>
          <w:b/>
          <w:bCs/>
          <w:color w:val="000000"/>
          <w:lang w:eastAsia="fr-FR"/>
        </w:rPr>
        <w:t xml:space="preserve">Emmanuel, O.D.B., Yaya, A. K., Sophie, R. G. B., Théophile, O., </w:t>
      </w:r>
      <w:proofErr w:type="spellStart"/>
      <w:r w:rsidRPr="00CD286E">
        <w:rPr>
          <w:rFonts w:ascii="Arial" w:hAnsi="Arial" w:cs="Arial"/>
          <w:b/>
          <w:bCs/>
          <w:color w:val="000000"/>
          <w:lang w:eastAsia="fr-FR"/>
        </w:rPr>
        <w:t>Agbangnan</w:t>
      </w:r>
      <w:proofErr w:type="spellEnd"/>
      <w:r w:rsidRPr="00CD286E">
        <w:rPr>
          <w:rFonts w:ascii="Arial" w:hAnsi="Arial" w:cs="Arial"/>
          <w:b/>
          <w:bCs/>
          <w:color w:val="000000"/>
          <w:lang w:eastAsia="fr-FR"/>
        </w:rPr>
        <w:t>, D. C.P., Félicien, A., and Dominique, C.K.S.</w:t>
      </w:r>
      <w:r w:rsidRPr="00CD286E">
        <w:rPr>
          <w:rFonts w:ascii="Arial" w:hAnsi="Arial" w:cs="Arial"/>
          <w:color w:val="000000"/>
          <w:lang w:eastAsia="fr-FR"/>
        </w:rPr>
        <w:t xml:space="preserve"> (2024). Phytochemical screening and evaluation of antiradical and antimicrobial activities of </w:t>
      </w:r>
      <w:r w:rsidRPr="00CD286E">
        <w:rPr>
          <w:rFonts w:ascii="Arial" w:hAnsi="Arial" w:cs="Arial"/>
          <w:i/>
          <w:iCs/>
          <w:color w:val="000000"/>
          <w:lang w:eastAsia="fr-FR"/>
        </w:rPr>
        <w:t xml:space="preserve">Annona senegalensis and </w:t>
      </w:r>
      <w:proofErr w:type="spellStart"/>
      <w:r w:rsidRPr="00CD286E">
        <w:rPr>
          <w:rFonts w:ascii="Arial" w:hAnsi="Arial" w:cs="Arial"/>
          <w:i/>
          <w:iCs/>
          <w:color w:val="000000"/>
          <w:lang w:eastAsia="fr-FR"/>
        </w:rPr>
        <w:t>Detarium</w:t>
      </w:r>
      <w:proofErr w:type="spellEnd"/>
      <w:r w:rsidRPr="00CD286E">
        <w:rPr>
          <w:rFonts w:ascii="Arial" w:hAnsi="Arial" w:cs="Arial"/>
          <w:i/>
          <w:iCs/>
          <w:color w:val="000000"/>
          <w:lang w:eastAsia="fr-FR"/>
        </w:rPr>
        <w:t xml:space="preserve"> </w:t>
      </w:r>
      <w:proofErr w:type="spellStart"/>
      <w:r w:rsidRPr="00CD286E">
        <w:rPr>
          <w:rFonts w:ascii="Arial" w:hAnsi="Arial" w:cs="Arial"/>
          <w:i/>
          <w:iCs/>
          <w:color w:val="000000"/>
          <w:lang w:eastAsia="fr-FR"/>
        </w:rPr>
        <w:t>microcarpum</w:t>
      </w:r>
      <w:proofErr w:type="spellEnd"/>
      <w:r w:rsidRPr="00CD286E">
        <w:rPr>
          <w:rFonts w:ascii="Arial" w:hAnsi="Arial" w:cs="Arial"/>
          <w:color w:val="000000"/>
          <w:lang w:eastAsia="fr-FR"/>
        </w:rPr>
        <w:t xml:space="preserve"> leaves used in Benin to treat urinary infections. </w:t>
      </w:r>
      <w:r w:rsidRPr="00CD286E">
        <w:rPr>
          <w:rFonts w:ascii="Arial" w:hAnsi="Arial" w:cs="Arial"/>
          <w:color w:val="000000"/>
        </w:rPr>
        <w:t>GSC Biological and Pharmaceutical Sciences, 29(01), 214–223.</w:t>
      </w:r>
    </w:p>
    <w:p w14:paraId="3C4D56A5" w14:textId="77777777" w:rsidR="005E2446" w:rsidRDefault="005E2446" w:rsidP="00490510">
      <w:pPr>
        <w:jc w:val="both"/>
        <w:rPr>
          <w:rStyle w:val="Policepardfaut10"/>
          <w:rFonts w:ascii="Arial" w:hAnsi="Arial" w:cs="Arial"/>
          <w:b/>
          <w:bCs/>
        </w:rPr>
      </w:pPr>
    </w:p>
    <w:p w14:paraId="590F648A" w14:textId="0D258A95" w:rsidR="00B87B3E" w:rsidRPr="00944A19" w:rsidRDefault="00B87B3E" w:rsidP="00B87B3E">
      <w:pPr>
        <w:jc w:val="both"/>
        <w:rPr>
          <w:rStyle w:val="Policepardfaut10"/>
          <w:rFonts w:ascii="Arial" w:hAnsi="Arial" w:cs="Arial"/>
        </w:rPr>
      </w:pPr>
      <w:r w:rsidRPr="00E90025">
        <w:rPr>
          <w:rStyle w:val="Policepardfaut10"/>
          <w:rFonts w:ascii="Arial" w:hAnsi="Arial" w:cs="Arial"/>
          <w:b/>
          <w:bCs/>
        </w:rPr>
        <w:t xml:space="preserve">Dohou, N., Yamni, K., </w:t>
      </w:r>
      <w:proofErr w:type="spellStart"/>
      <w:r w:rsidRPr="00E90025">
        <w:rPr>
          <w:rStyle w:val="Policepardfaut10"/>
          <w:rFonts w:ascii="Arial" w:hAnsi="Arial" w:cs="Arial"/>
          <w:b/>
          <w:bCs/>
        </w:rPr>
        <w:t>Tahrouch</w:t>
      </w:r>
      <w:proofErr w:type="spellEnd"/>
      <w:r w:rsidRPr="00E90025">
        <w:rPr>
          <w:rStyle w:val="Policepardfaut10"/>
          <w:rFonts w:ascii="Arial" w:hAnsi="Arial" w:cs="Arial"/>
          <w:b/>
          <w:bCs/>
        </w:rPr>
        <w:t xml:space="preserve">, S., </w:t>
      </w:r>
      <w:proofErr w:type="spellStart"/>
      <w:r w:rsidRPr="00E90025">
        <w:rPr>
          <w:rStyle w:val="Policepardfaut10"/>
          <w:rFonts w:ascii="Arial" w:hAnsi="Arial" w:cs="Arial"/>
          <w:b/>
          <w:bCs/>
        </w:rPr>
        <w:t>Hassani</w:t>
      </w:r>
      <w:proofErr w:type="spellEnd"/>
      <w:r w:rsidRPr="00E90025">
        <w:rPr>
          <w:rStyle w:val="Policepardfaut10"/>
          <w:rFonts w:ascii="Arial" w:hAnsi="Arial" w:cs="Arial"/>
          <w:b/>
          <w:bCs/>
        </w:rPr>
        <w:t xml:space="preserve">, L.M.I., </w:t>
      </w:r>
      <w:proofErr w:type="spellStart"/>
      <w:r w:rsidRPr="00E90025">
        <w:rPr>
          <w:rStyle w:val="Policepardfaut10"/>
          <w:rFonts w:ascii="Arial" w:hAnsi="Arial" w:cs="Arial"/>
          <w:b/>
          <w:bCs/>
        </w:rPr>
        <w:t>Bodoc</w:t>
      </w:r>
      <w:proofErr w:type="spellEnd"/>
      <w:r w:rsidRPr="00E90025">
        <w:rPr>
          <w:rStyle w:val="Policepardfaut10"/>
          <w:rFonts w:ascii="Arial" w:hAnsi="Arial" w:cs="Arial"/>
          <w:b/>
          <w:bCs/>
        </w:rPr>
        <w:t xml:space="preserve">, A. &amp; </w:t>
      </w:r>
      <w:proofErr w:type="spellStart"/>
      <w:r w:rsidRPr="00E90025">
        <w:rPr>
          <w:rStyle w:val="Policepardfaut10"/>
          <w:rFonts w:ascii="Arial" w:hAnsi="Arial" w:cs="Arial"/>
          <w:b/>
          <w:bCs/>
        </w:rPr>
        <w:t>Gmira</w:t>
      </w:r>
      <w:proofErr w:type="spellEnd"/>
      <w:r w:rsidRPr="00E90025">
        <w:rPr>
          <w:rStyle w:val="Policepardfaut10"/>
          <w:rFonts w:ascii="Arial" w:hAnsi="Arial" w:cs="Arial"/>
          <w:b/>
          <w:bCs/>
        </w:rPr>
        <w:t>, N.</w:t>
      </w:r>
      <w:r w:rsidRPr="00E90025">
        <w:rPr>
          <w:rStyle w:val="Policepardfaut10"/>
          <w:rFonts w:ascii="Arial" w:hAnsi="Arial" w:cs="Arial"/>
        </w:rPr>
        <w:t xml:space="preserve"> (2003). </w:t>
      </w:r>
      <w:r w:rsidRPr="00944A19">
        <w:rPr>
          <w:rStyle w:val="Policepardfaut10"/>
          <w:rFonts w:ascii="Arial" w:hAnsi="Arial" w:cs="Arial"/>
        </w:rPr>
        <w:t xml:space="preserve">Phytochemical screening of an endemic </w:t>
      </w:r>
      <w:proofErr w:type="spellStart"/>
      <w:r w:rsidRPr="00944A19">
        <w:rPr>
          <w:rStyle w:val="Policepardfaut10"/>
          <w:rFonts w:ascii="Arial" w:hAnsi="Arial" w:cs="Arial"/>
        </w:rPr>
        <w:t>Ibero</w:t>
      </w:r>
      <w:proofErr w:type="spellEnd"/>
      <w:r w:rsidRPr="00944A19">
        <w:rPr>
          <w:rStyle w:val="Policepardfaut10"/>
          <w:rFonts w:ascii="Arial" w:hAnsi="Arial" w:cs="Arial"/>
        </w:rPr>
        <w:t xml:space="preserve">-Moroccan, </w:t>
      </w:r>
      <w:proofErr w:type="spellStart"/>
      <w:r w:rsidRPr="00944A19">
        <w:rPr>
          <w:rStyle w:val="Policepardfaut10"/>
          <w:rFonts w:ascii="Arial" w:hAnsi="Arial" w:cs="Arial"/>
        </w:rPr>
        <w:t>Thymelaea</w:t>
      </w:r>
      <w:proofErr w:type="spellEnd"/>
      <w:r w:rsidRPr="00944A19">
        <w:rPr>
          <w:rStyle w:val="Policepardfaut10"/>
          <w:rFonts w:ascii="Arial" w:hAnsi="Arial" w:cs="Arial"/>
        </w:rPr>
        <w:t xml:space="preserve"> </w:t>
      </w:r>
      <w:proofErr w:type="spellStart"/>
      <w:r w:rsidRPr="00944A19">
        <w:rPr>
          <w:rStyle w:val="Policepardfaut10"/>
          <w:rFonts w:ascii="Arial" w:hAnsi="Arial" w:cs="Arial"/>
        </w:rPr>
        <w:t>lytroides</w:t>
      </w:r>
      <w:proofErr w:type="spellEnd"/>
      <w:r w:rsidRPr="00944A19">
        <w:rPr>
          <w:rStyle w:val="Policepardfaut10"/>
          <w:rFonts w:ascii="Arial" w:hAnsi="Arial" w:cs="Arial"/>
        </w:rPr>
        <w:t>’’Bull. Soc. Pharm. Bordeaux, (142), 61- 78.</w:t>
      </w:r>
    </w:p>
    <w:p w14:paraId="3E90E843" w14:textId="77777777" w:rsidR="00B87B3E" w:rsidRPr="00944A19" w:rsidRDefault="00B87B3E" w:rsidP="00B87B3E">
      <w:pPr>
        <w:jc w:val="both"/>
        <w:rPr>
          <w:rFonts w:ascii="Arial" w:hAnsi="Arial" w:cs="Arial"/>
        </w:rPr>
      </w:pPr>
    </w:p>
    <w:p w14:paraId="582B1BEB" w14:textId="77777777" w:rsidR="00B87B3E" w:rsidRPr="00944A19" w:rsidRDefault="00B87B3E" w:rsidP="00B87B3E">
      <w:pPr>
        <w:jc w:val="both"/>
        <w:rPr>
          <w:rStyle w:val="Policepardfaut10"/>
          <w:rFonts w:ascii="Arial" w:hAnsi="Arial" w:cs="Arial"/>
        </w:rPr>
      </w:pPr>
      <w:r w:rsidRPr="00944A19">
        <w:rPr>
          <w:rStyle w:val="Policepardfaut10"/>
          <w:rFonts w:ascii="Arial" w:hAnsi="Arial" w:cs="Arial"/>
          <w:b/>
          <w:bCs/>
        </w:rPr>
        <w:t xml:space="preserve">Chabi Sika, K., Sina, H., </w:t>
      </w:r>
      <w:proofErr w:type="spellStart"/>
      <w:r w:rsidRPr="00944A19">
        <w:rPr>
          <w:rStyle w:val="Policepardfaut10"/>
          <w:rFonts w:ascii="Arial" w:hAnsi="Arial" w:cs="Arial"/>
          <w:b/>
          <w:bCs/>
        </w:rPr>
        <w:t>Adoukonou-Sagbadja</w:t>
      </w:r>
      <w:proofErr w:type="spellEnd"/>
      <w:r w:rsidRPr="00944A19">
        <w:rPr>
          <w:rStyle w:val="Policepardfaut10"/>
          <w:rFonts w:ascii="Arial" w:hAnsi="Arial" w:cs="Arial"/>
          <w:b/>
          <w:bCs/>
        </w:rPr>
        <w:t xml:space="preserve">, H., </w:t>
      </w:r>
      <w:proofErr w:type="spellStart"/>
      <w:r w:rsidRPr="00944A19">
        <w:rPr>
          <w:rStyle w:val="Policepardfaut10"/>
          <w:rFonts w:ascii="Arial" w:hAnsi="Arial" w:cs="Arial"/>
          <w:b/>
          <w:bCs/>
        </w:rPr>
        <w:t>Ahoton</w:t>
      </w:r>
      <w:proofErr w:type="spellEnd"/>
      <w:r w:rsidRPr="00944A19">
        <w:rPr>
          <w:rStyle w:val="Policepardfaut10"/>
          <w:rFonts w:ascii="Arial" w:hAnsi="Arial" w:cs="Arial"/>
          <w:b/>
          <w:bCs/>
        </w:rPr>
        <w:t xml:space="preserve">, L.E., Roko, G.B.O., Saidou, A., Adeoti, K., </w:t>
      </w:r>
      <w:proofErr w:type="spellStart"/>
      <w:r w:rsidRPr="00944A19">
        <w:rPr>
          <w:rStyle w:val="Policepardfaut10"/>
          <w:rFonts w:ascii="Arial" w:hAnsi="Arial" w:cs="Arial"/>
          <w:b/>
          <w:bCs/>
        </w:rPr>
        <w:t>Ahanchede</w:t>
      </w:r>
      <w:proofErr w:type="spellEnd"/>
      <w:r w:rsidRPr="00944A19">
        <w:rPr>
          <w:rStyle w:val="Policepardfaut10"/>
          <w:rFonts w:ascii="Arial" w:hAnsi="Arial" w:cs="Arial"/>
          <w:b/>
          <w:bCs/>
        </w:rPr>
        <w:t xml:space="preserve">, A., Baba-Moussa, L. </w:t>
      </w:r>
      <w:r w:rsidRPr="00944A19">
        <w:rPr>
          <w:rStyle w:val="Policepardfaut10"/>
          <w:rFonts w:ascii="Arial" w:hAnsi="Arial" w:cs="Arial"/>
        </w:rPr>
        <w:t>(2014).  Antimicrobial activity of Anacardium occidentale leaves and barks extracts on pathogenic bacteria. African Journal of Microbiology Research, 8 (25), 2458-2467.</w:t>
      </w:r>
    </w:p>
    <w:p w14:paraId="397A8BEA" w14:textId="77777777" w:rsidR="00B87B3E" w:rsidRPr="00B87B3E" w:rsidRDefault="00B87B3E" w:rsidP="00490510">
      <w:pPr>
        <w:jc w:val="both"/>
        <w:rPr>
          <w:rStyle w:val="Policepardfaut10"/>
          <w:rFonts w:ascii="Arial" w:hAnsi="Arial" w:cs="Arial"/>
          <w:b/>
          <w:bCs/>
        </w:rPr>
      </w:pPr>
    </w:p>
    <w:p w14:paraId="7C580821" w14:textId="20ECED03" w:rsidR="00490510" w:rsidRPr="00944A19" w:rsidRDefault="00490510" w:rsidP="00490510">
      <w:pPr>
        <w:jc w:val="both"/>
        <w:rPr>
          <w:rStyle w:val="Policepardfaut10"/>
          <w:rFonts w:ascii="Arial" w:hAnsi="Arial" w:cs="Arial"/>
        </w:rPr>
      </w:pPr>
      <w:r w:rsidRPr="005B5CB5">
        <w:rPr>
          <w:rStyle w:val="Policepardfaut10"/>
          <w:rFonts w:ascii="Arial" w:hAnsi="Arial" w:cs="Arial"/>
          <w:b/>
          <w:bCs/>
        </w:rPr>
        <w:t>Burkill</w:t>
      </w:r>
      <w:r w:rsidR="00CF0B6A" w:rsidRPr="005B5CB5">
        <w:rPr>
          <w:rStyle w:val="Policepardfaut10"/>
          <w:rFonts w:ascii="Arial" w:hAnsi="Arial" w:cs="Arial"/>
          <w:b/>
          <w:bCs/>
        </w:rPr>
        <w:t>,</w:t>
      </w:r>
      <w:r w:rsidRPr="005B5CB5">
        <w:rPr>
          <w:rStyle w:val="Policepardfaut10"/>
          <w:rFonts w:ascii="Arial" w:hAnsi="Arial" w:cs="Arial"/>
          <w:b/>
          <w:bCs/>
        </w:rPr>
        <w:t xml:space="preserve"> H</w:t>
      </w:r>
      <w:r w:rsidR="00CF0B6A" w:rsidRPr="005B5CB5">
        <w:rPr>
          <w:rStyle w:val="Policepardfaut10"/>
          <w:rFonts w:ascii="Arial" w:hAnsi="Arial" w:cs="Arial"/>
          <w:b/>
          <w:bCs/>
        </w:rPr>
        <w:t>.</w:t>
      </w:r>
      <w:r w:rsidRPr="005B5CB5">
        <w:rPr>
          <w:rStyle w:val="Policepardfaut10"/>
          <w:rFonts w:ascii="Arial" w:hAnsi="Arial" w:cs="Arial"/>
          <w:b/>
          <w:bCs/>
        </w:rPr>
        <w:t>M</w:t>
      </w:r>
      <w:r w:rsidR="00CF0B6A" w:rsidRPr="005B5CB5">
        <w:rPr>
          <w:rStyle w:val="Policepardfaut10"/>
          <w:rFonts w:ascii="Arial" w:hAnsi="Arial" w:cs="Arial"/>
          <w:b/>
          <w:bCs/>
        </w:rPr>
        <w:t>.</w:t>
      </w:r>
      <w:r w:rsidRPr="005B5CB5">
        <w:rPr>
          <w:rStyle w:val="Policepardfaut10"/>
          <w:rFonts w:ascii="Arial" w:hAnsi="Arial" w:cs="Arial"/>
        </w:rPr>
        <w:t xml:space="preserve"> (1985). </w:t>
      </w:r>
      <w:r w:rsidRPr="00944A19">
        <w:rPr>
          <w:rStyle w:val="Policepardfaut10"/>
          <w:rFonts w:ascii="Arial" w:hAnsi="Arial" w:cs="Arial"/>
        </w:rPr>
        <w:t xml:space="preserve">The useful plants of West Tropical Africa Vol. 1 The </w:t>
      </w:r>
      <w:proofErr w:type="spellStart"/>
      <w:r w:rsidRPr="00944A19">
        <w:rPr>
          <w:rStyle w:val="Policepardfaut10"/>
          <w:rFonts w:ascii="Arial" w:hAnsi="Arial" w:cs="Arial"/>
        </w:rPr>
        <w:t>trustess</w:t>
      </w:r>
      <w:proofErr w:type="spellEnd"/>
      <w:r w:rsidRPr="00944A19">
        <w:rPr>
          <w:rStyle w:val="Policepardfaut10"/>
          <w:rFonts w:ascii="Arial" w:hAnsi="Arial" w:cs="Arial"/>
        </w:rPr>
        <w:t xml:space="preserve"> of Royal Botanic Gardens Kew, Singapore, 960.</w:t>
      </w:r>
    </w:p>
    <w:p w14:paraId="596EEE30" w14:textId="77777777" w:rsidR="00B05109" w:rsidRPr="00944A19" w:rsidRDefault="00B05109" w:rsidP="00490510">
      <w:pPr>
        <w:jc w:val="both"/>
        <w:rPr>
          <w:rFonts w:ascii="Arial" w:hAnsi="Arial" w:cs="Arial"/>
        </w:rPr>
      </w:pPr>
    </w:p>
    <w:p w14:paraId="52032D8B" w14:textId="64C48303" w:rsidR="00DF6A62" w:rsidRPr="00944A19" w:rsidRDefault="00490510" w:rsidP="00490510">
      <w:pPr>
        <w:jc w:val="both"/>
        <w:rPr>
          <w:rStyle w:val="Policepardfaut10"/>
          <w:rFonts w:ascii="Arial" w:hAnsi="Arial" w:cs="Arial"/>
        </w:rPr>
      </w:pPr>
      <w:r w:rsidRPr="00944A19">
        <w:rPr>
          <w:rStyle w:val="Policepardfaut10"/>
          <w:rFonts w:ascii="Arial" w:hAnsi="Arial" w:cs="Arial"/>
        </w:rPr>
        <w:t xml:space="preserve"> </w:t>
      </w:r>
      <w:r w:rsidRPr="00944A19">
        <w:rPr>
          <w:rStyle w:val="Policepardfaut10"/>
          <w:rFonts w:ascii="Arial" w:hAnsi="Arial" w:cs="Arial"/>
          <w:b/>
          <w:bCs/>
          <w:lang w:val="it-IT"/>
        </w:rPr>
        <w:t>Yahaya</w:t>
      </w:r>
      <w:r w:rsidR="00303950" w:rsidRPr="00944A19">
        <w:rPr>
          <w:rStyle w:val="Policepardfaut10"/>
          <w:rFonts w:ascii="Arial" w:hAnsi="Arial" w:cs="Arial"/>
          <w:b/>
          <w:bCs/>
          <w:lang w:val="it-IT"/>
        </w:rPr>
        <w:t>,</w:t>
      </w:r>
      <w:r w:rsidRPr="00944A19">
        <w:rPr>
          <w:rStyle w:val="Policepardfaut10"/>
          <w:rFonts w:ascii="Arial" w:hAnsi="Arial" w:cs="Arial"/>
          <w:b/>
          <w:bCs/>
          <w:lang w:val="it-IT"/>
        </w:rPr>
        <w:t xml:space="preserve"> O</w:t>
      </w:r>
      <w:r w:rsidR="00303950" w:rsidRPr="00944A19">
        <w:rPr>
          <w:rStyle w:val="Policepardfaut10"/>
          <w:rFonts w:ascii="Arial" w:hAnsi="Arial" w:cs="Arial"/>
          <w:b/>
          <w:bCs/>
          <w:lang w:val="it-IT"/>
        </w:rPr>
        <w:t>.</w:t>
      </w:r>
      <w:r w:rsidRPr="00944A19">
        <w:rPr>
          <w:rStyle w:val="Policepardfaut10"/>
          <w:rFonts w:ascii="Arial" w:hAnsi="Arial" w:cs="Arial"/>
          <w:b/>
          <w:bCs/>
          <w:lang w:val="it-IT"/>
        </w:rPr>
        <w:t>, Yabefa</w:t>
      </w:r>
      <w:r w:rsidR="00303950" w:rsidRPr="00944A19">
        <w:rPr>
          <w:rStyle w:val="Policepardfaut10"/>
          <w:rFonts w:ascii="Arial" w:hAnsi="Arial" w:cs="Arial"/>
          <w:b/>
          <w:bCs/>
          <w:lang w:val="it-IT"/>
        </w:rPr>
        <w:t>,</w:t>
      </w:r>
      <w:r w:rsidRPr="00944A19">
        <w:rPr>
          <w:rStyle w:val="Policepardfaut10"/>
          <w:rFonts w:ascii="Arial" w:hAnsi="Arial" w:cs="Arial"/>
          <w:b/>
          <w:bCs/>
          <w:lang w:val="it-IT"/>
        </w:rPr>
        <w:t xml:space="preserve"> J</w:t>
      </w:r>
      <w:r w:rsidR="00303950" w:rsidRPr="00944A19">
        <w:rPr>
          <w:rStyle w:val="Policepardfaut10"/>
          <w:rFonts w:ascii="Arial" w:hAnsi="Arial" w:cs="Arial"/>
          <w:b/>
          <w:bCs/>
          <w:lang w:val="it-IT"/>
        </w:rPr>
        <w:t>.</w:t>
      </w:r>
      <w:r w:rsidRPr="00944A19">
        <w:rPr>
          <w:rStyle w:val="Policepardfaut10"/>
          <w:rFonts w:ascii="Arial" w:hAnsi="Arial" w:cs="Arial"/>
          <w:b/>
          <w:bCs/>
          <w:lang w:val="it-IT"/>
        </w:rPr>
        <w:t>A</w:t>
      </w:r>
      <w:r w:rsidR="00303950" w:rsidRPr="00944A19">
        <w:rPr>
          <w:rStyle w:val="Policepardfaut10"/>
          <w:rFonts w:ascii="Arial" w:hAnsi="Arial" w:cs="Arial"/>
          <w:b/>
          <w:bCs/>
          <w:lang w:val="it-IT"/>
        </w:rPr>
        <w:t>.</w:t>
      </w:r>
      <w:r w:rsidRPr="00944A19">
        <w:rPr>
          <w:rStyle w:val="Policepardfaut10"/>
          <w:rFonts w:ascii="Arial" w:hAnsi="Arial" w:cs="Arial"/>
          <w:b/>
          <w:bCs/>
          <w:lang w:val="it-IT"/>
        </w:rPr>
        <w:t xml:space="preserve"> &amp; Usman</w:t>
      </w:r>
      <w:r w:rsidR="00303950" w:rsidRPr="00944A19">
        <w:rPr>
          <w:rStyle w:val="Policepardfaut10"/>
          <w:rFonts w:ascii="Arial" w:hAnsi="Arial" w:cs="Arial"/>
          <w:b/>
          <w:bCs/>
          <w:lang w:val="it-IT"/>
        </w:rPr>
        <w:t>,</w:t>
      </w:r>
      <w:r w:rsidRPr="00944A19">
        <w:rPr>
          <w:rStyle w:val="Policepardfaut10"/>
          <w:rFonts w:ascii="Arial" w:hAnsi="Arial" w:cs="Arial"/>
          <w:b/>
          <w:bCs/>
          <w:lang w:val="it-IT"/>
        </w:rPr>
        <w:t xml:space="preserve"> B</w:t>
      </w:r>
      <w:r w:rsidR="00303950" w:rsidRPr="00944A19">
        <w:rPr>
          <w:rStyle w:val="Policepardfaut10"/>
          <w:rFonts w:ascii="Arial" w:hAnsi="Arial" w:cs="Arial"/>
          <w:b/>
          <w:bCs/>
          <w:lang w:val="it-IT"/>
        </w:rPr>
        <w:t>.</w:t>
      </w:r>
      <w:r w:rsidRPr="00944A19">
        <w:rPr>
          <w:rStyle w:val="Policepardfaut10"/>
          <w:rFonts w:ascii="Arial" w:hAnsi="Arial" w:cs="Arial"/>
          <w:lang w:val="it-IT"/>
        </w:rPr>
        <w:t xml:space="preserve"> (2012). Phytochemical Screening and Antibacterial Activity of </w:t>
      </w:r>
      <w:r w:rsidRPr="00944A19">
        <w:rPr>
          <w:rStyle w:val="Policepardfaut10"/>
          <w:rFonts w:ascii="Arial" w:hAnsi="Arial" w:cs="Arial"/>
          <w:i/>
          <w:iCs/>
          <w:lang w:val="it-IT"/>
        </w:rPr>
        <w:t>Combretum glutinosum</w:t>
      </w:r>
      <w:r w:rsidRPr="00944A19">
        <w:rPr>
          <w:rStyle w:val="Policepardfaut10"/>
          <w:rFonts w:ascii="Arial" w:hAnsi="Arial" w:cs="Arial"/>
          <w:lang w:val="it-IT"/>
        </w:rPr>
        <w:t xml:space="preserve"> Extract against Some Human Pathogens. </w:t>
      </w:r>
      <w:r w:rsidRPr="00944A19">
        <w:rPr>
          <w:rStyle w:val="Policepardfaut10"/>
          <w:rFonts w:ascii="Arial" w:hAnsi="Arial" w:cs="Arial"/>
        </w:rPr>
        <w:t>British Journal of Pharmacology and Toxicology, 3(5)</w:t>
      </w:r>
      <w:r w:rsidR="00303950" w:rsidRPr="00944A19">
        <w:rPr>
          <w:rStyle w:val="Policepardfaut10"/>
          <w:rFonts w:ascii="Arial" w:hAnsi="Arial" w:cs="Arial"/>
        </w:rPr>
        <w:t xml:space="preserve">, </w:t>
      </w:r>
      <w:r w:rsidRPr="00944A19">
        <w:rPr>
          <w:rStyle w:val="Policepardfaut10"/>
          <w:rFonts w:ascii="Arial" w:hAnsi="Arial" w:cs="Arial"/>
        </w:rPr>
        <w:t>233-236.</w:t>
      </w:r>
    </w:p>
    <w:p w14:paraId="02D65C7C" w14:textId="0B1F7CCB" w:rsidR="00490510" w:rsidRPr="00944A19" w:rsidRDefault="00490510" w:rsidP="00490510">
      <w:pPr>
        <w:jc w:val="both"/>
        <w:rPr>
          <w:rFonts w:ascii="Arial" w:hAnsi="Arial" w:cs="Arial"/>
        </w:rPr>
      </w:pPr>
      <w:r w:rsidRPr="00944A19">
        <w:rPr>
          <w:rStyle w:val="Policepardfaut10"/>
          <w:rFonts w:ascii="Arial" w:hAnsi="Arial" w:cs="Arial"/>
        </w:rPr>
        <w:t xml:space="preserve"> </w:t>
      </w:r>
    </w:p>
    <w:p w14:paraId="05D9B6CF" w14:textId="7FB9ED1A" w:rsidR="00DF6A62" w:rsidRPr="00944A19" w:rsidRDefault="00490510" w:rsidP="00490510">
      <w:pPr>
        <w:jc w:val="both"/>
        <w:rPr>
          <w:rStyle w:val="Policepardfaut10"/>
          <w:rFonts w:ascii="Arial" w:hAnsi="Arial" w:cs="Arial"/>
        </w:rPr>
      </w:pPr>
      <w:proofErr w:type="spellStart"/>
      <w:r w:rsidRPr="00944A19">
        <w:rPr>
          <w:rStyle w:val="Policepardfaut10"/>
          <w:rFonts w:ascii="Arial" w:hAnsi="Arial" w:cs="Arial"/>
          <w:b/>
          <w:bCs/>
        </w:rPr>
        <w:t>Edeoga</w:t>
      </w:r>
      <w:proofErr w:type="spellEnd"/>
      <w:r w:rsidR="00303950" w:rsidRPr="00944A19">
        <w:rPr>
          <w:rStyle w:val="Policepardfaut10"/>
          <w:rFonts w:ascii="Arial" w:hAnsi="Arial" w:cs="Arial"/>
          <w:b/>
          <w:bCs/>
        </w:rPr>
        <w:t>,</w:t>
      </w:r>
      <w:r w:rsidRPr="00944A19">
        <w:rPr>
          <w:rStyle w:val="Policepardfaut10"/>
          <w:rFonts w:ascii="Arial" w:hAnsi="Arial" w:cs="Arial"/>
          <w:b/>
          <w:bCs/>
        </w:rPr>
        <w:t xml:space="preserve"> H</w:t>
      </w:r>
      <w:r w:rsidR="00303950" w:rsidRPr="00944A19">
        <w:rPr>
          <w:rStyle w:val="Policepardfaut10"/>
          <w:rFonts w:ascii="Arial" w:hAnsi="Arial" w:cs="Arial"/>
          <w:b/>
          <w:bCs/>
        </w:rPr>
        <w:t>.</w:t>
      </w:r>
      <w:r w:rsidRPr="00944A19">
        <w:rPr>
          <w:rStyle w:val="Policepardfaut10"/>
          <w:rFonts w:ascii="Arial" w:hAnsi="Arial" w:cs="Arial"/>
          <w:b/>
          <w:bCs/>
        </w:rPr>
        <w:t>O</w:t>
      </w:r>
      <w:r w:rsidR="00303950" w:rsidRPr="00944A19">
        <w:rPr>
          <w:rStyle w:val="Policepardfaut10"/>
          <w:rFonts w:ascii="Arial" w:hAnsi="Arial" w:cs="Arial"/>
          <w:b/>
          <w:bCs/>
        </w:rPr>
        <w:t>.</w:t>
      </w:r>
      <w:r w:rsidRPr="00944A19">
        <w:rPr>
          <w:rStyle w:val="Policepardfaut10"/>
          <w:rFonts w:ascii="Arial" w:hAnsi="Arial" w:cs="Arial"/>
          <w:b/>
          <w:bCs/>
        </w:rPr>
        <w:t xml:space="preserve">, </w:t>
      </w:r>
      <w:proofErr w:type="spellStart"/>
      <w:r w:rsidRPr="00944A19">
        <w:rPr>
          <w:rStyle w:val="Policepardfaut10"/>
          <w:rFonts w:ascii="Arial" w:hAnsi="Arial" w:cs="Arial"/>
          <w:b/>
          <w:bCs/>
        </w:rPr>
        <w:t>Okwu</w:t>
      </w:r>
      <w:proofErr w:type="spellEnd"/>
      <w:r w:rsidR="00303950" w:rsidRPr="00944A19">
        <w:rPr>
          <w:rStyle w:val="Policepardfaut10"/>
          <w:rFonts w:ascii="Arial" w:hAnsi="Arial" w:cs="Arial"/>
          <w:b/>
          <w:bCs/>
        </w:rPr>
        <w:t>,</w:t>
      </w:r>
      <w:r w:rsidRPr="00944A19">
        <w:rPr>
          <w:rStyle w:val="Policepardfaut10"/>
          <w:rFonts w:ascii="Arial" w:hAnsi="Arial" w:cs="Arial"/>
          <w:b/>
          <w:bCs/>
        </w:rPr>
        <w:t xml:space="preserve"> D</w:t>
      </w:r>
      <w:r w:rsidR="00303950" w:rsidRPr="00944A19">
        <w:rPr>
          <w:rStyle w:val="Policepardfaut10"/>
          <w:rFonts w:ascii="Arial" w:hAnsi="Arial" w:cs="Arial"/>
          <w:b/>
          <w:bCs/>
        </w:rPr>
        <w:t>.</w:t>
      </w:r>
      <w:r w:rsidRPr="00944A19">
        <w:rPr>
          <w:rStyle w:val="Policepardfaut10"/>
          <w:rFonts w:ascii="Arial" w:hAnsi="Arial" w:cs="Arial"/>
          <w:b/>
          <w:bCs/>
        </w:rPr>
        <w:t>E</w:t>
      </w:r>
      <w:r w:rsidR="00303950" w:rsidRPr="00944A19">
        <w:rPr>
          <w:rStyle w:val="Policepardfaut10"/>
          <w:rFonts w:ascii="Arial" w:hAnsi="Arial" w:cs="Arial"/>
          <w:b/>
          <w:bCs/>
        </w:rPr>
        <w:t>.</w:t>
      </w:r>
      <w:r w:rsidRPr="00944A19">
        <w:rPr>
          <w:rStyle w:val="Policepardfaut10"/>
          <w:rFonts w:ascii="Arial" w:hAnsi="Arial" w:cs="Arial"/>
          <w:b/>
          <w:bCs/>
        </w:rPr>
        <w:t xml:space="preserve">, </w:t>
      </w:r>
      <w:proofErr w:type="spellStart"/>
      <w:r w:rsidRPr="00944A19">
        <w:rPr>
          <w:rStyle w:val="Policepardfaut10"/>
          <w:rFonts w:ascii="Arial" w:hAnsi="Arial" w:cs="Arial"/>
          <w:b/>
          <w:bCs/>
        </w:rPr>
        <w:t>Mbaebie</w:t>
      </w:r>
      <w:proofErr w:type="spellEnd"/>
      <w:r w:rsidR="00303950" w:rsidRPr="00944A19">
        <w:rPr>
          <w:rStyle w:val="Policepardfaut10"/>
          <w:rFonts w:ascii="Arial" w:hAnsi="Arial" w:cs="Arial"/>
          <w:b/>
          <w:bCs/>
        </w:rPr>
        <w:t>,</w:t>
      </w:r>
      <w:r w:rsidRPr="00944A19">
        <w:rPr>
          <w:rStyle w:val="Policepardfaut10"/>
          <w:rFonts w:ascii="Arial" w:hAnsi="Arial" w:cs="Arial"/>
          <w:b/>
          <w:bCs/>
        </w:rPr>
        <w:t xml:space="preserve"> B</w:t>
      </w:r>
      <w:r w:rsidR="00303950" w:rsidRPr="00944A19">
        <w:rPr>
          <w:rStyle w:val="Policepardfaut10"/>
          <w:rFonts w:ascii="Arial" w:hAnsi="Arial" w:cs="Arial"/>
          <w:b/>
          <w:bCs/>
        </w:rPr>
        <w:t>.</w:t>
      </w:r>
      <w:r w:rsidRPr="00944A19">
        <w:rPr>
          <w:rStyle w:val="Policepardfaut10"/>
          <w:rFonts w:ascii="Arial" w:hAnsi="Arial" w:cs="Arial"/>
          <w:b/>
          <w:bCs/>
        </w:rPr>
        <w:t>O</w:t>
      </w:r>
      <w:r w:rsidR="00303950" w:rsidRPr="00944A19">
        <w:rPr>
          <w:rStyle w:val="Policepardfaut10"/>
          <w:rFonts w:ascii="Arial" w:hAnsi="Arial" w:cs="Arial"/>
          <w:b/>
          <w:bCs/>
        </w:rPr>
        <w:t>.</w:t>
      </w:r>
      <w:r w:rsidRPr="00944A19">
        <w:rPr>
          <w:rStyle w:val="Policepardfaut10"/>
          <w:rFonts w:ascii="Arial" w:hAnsi="Arial" w:cs="Arial"/>
        </w:rPr>
        <w:t xml:space="preserve"> (2005). Phytochemical Constituents of Some Nigerian Medicinal Plants. African Journal of Biotechnology 4(7)</w:t>
      </w:r>
      <w:r w:rsidR="00303950" w:rsidRPr="00944A19">
        <w:rPr>
          <w:rStyle w:val="Policepardfaut10"/>
          <w:rFonts w:ascii="Arial" w:hAnsi="Arial" w:cs="Arial"/>
        </w:rPr>
        <w:t xml:space="preserve">, </w:t>
      </w:r>
      <w:r w:rsidRPr="00944A19">
        <w:rPr>
          <w:rStyle w:val="Policepardfaut10"/>
          <w:rFonts w:ascii="Arial" w:hAnsi="Arial" w:cs="Arial"/>
        </w:rPr>
        <w:t>685-88.</w:t>
      </w:r>
    </w:p>
    <w:p w14:paraId="74A6C022" w14:textId="1E6E3AFD" w:rsidR="00490510" w:rsidRPr="00944A19" w:rsidRDefault="00490510" w:rsidP="00490510">
      <w:pPr>
        <w:jc w:val="both"/>
        <w:rPr>
          <w:rFonts w:ascii="Arial" w:hAnsi="Arial" w:cs="Arial"/>
        </w:rPr>
      </w:pPr>
      <w:r w:rsidRPr="00944A19">
        <w:rPr>
          <w:rStyle w:val="Policepardfaut10"/>
          <w:rFonts w:ascii="Arial" w:hAnsi="Arial" w:cs="Arial"/>
        </w:rPr>
        <w:t xml:space="preserve"> </w:t>
      </w:r>
    </w:p>
    <w:p w14:paraId="61C6A0D3" w14:textId="6B6878BA" w:rsidR="008B3E65" w:rsidRPr="008B3E65" w:rsidRDefault="008B3E65" w:rsidP="008B3E65">
      <w:pPr>
        <w:rPr>
          <w:rFonts w:ascii="Arial" w:hAnsi="Arial" w:cs="Arial"/>
          <w:color w:val="000000"/>
          <w:lang w:eastAsia="fr-FR"/>
        </w:rPr>
      </w:pPr>
      <w:bookmarkStart w:id="3" w:name="_Hlk191908577"/>
      <w:r w:rsidRPr="008B3E65">
        <w:rPr>
          <w:rFonts w:ascii="Arial" w:hAnsi="Arial" w:cs="Arial"/>
          <w:b/>
          <w:bCs/>
          <w:color w:val="000000"/>
          <w:lang w:eastAsia="fr-FR"/>
        </w:rPr>
        <w:lastRenderedPageBreak/>
        <w:t>Daddona P.E., wright J.L., Hutchinson C.R</w:t>
      </w:r>
      <w:r w:rsidRPr="008B3E65">
        <w:rPr>
          <w:rFonts w:ascii="Arial" w:hAnsi="Arial" w:cs="Arial"/>
          <w:color w:val="000000"/>
          <w:lang w:eastAsia="fr-FR"/>
        </w:rPr>
        <w:t>. (1976). ‘’Alkaloid catabolism and mobilization in</w:t>
      </w:r>
      <w:r>
        <w:rPr>
          <w:rFonts w:ascii="Arial" w:hAnsi="Arial" w:cs="Arial"/>
          <w:color w:val="000000"/>
          <w:lang w:eastAsia="fr-FR"/>
        </w:rPr>
        <w:t xml:space="preserve"> </w:t>
      </w:r>
      <w:proofErr w:type="spellStart"/>
      <w:r w:rsidRPr="008B3E65">
        <w:rPr>
          <w:rFonts w:ascii="Arial" w:hAnsi="Arial" w:cs="Arial"/>
          <w:color w:val="000000"/>
          <w:lang w:eastAsia="fr-FR"/>
        </w:rPr>
        <w:t>Catharanthusroseus</w:t>
      </w:r>
      <w:proofErr w:type="spellEnd"/>
      <w:r w:rsidRPr="008B3E65">
        <w:rPr>
          <w:rFonts w:ascii="Arial" w:hAnsi="Arial" w:cs="Arial"/>
          <w:color w:val="000000"/>
          <w:lang w:eastAsia="fr-FR"/>
        </w:rPr>
        <w:t>’’,</w:t>
      </w:r>
      <w:r>
        <w:rPr>
          <w:rFonts w:ascii="Arial" w:hAnsi="Arial" w:cs="Arial"/>
          <w:color w:val="000000"/>
          <w:lang w:eastAsia="fr-FR"/>
        </w:rPr>
        <w:t xml:space="preserve"> </w:t>
      </w:r>
      <w:proofErr w:type="spellStart"/>
      <w:r w:rsidRPr="008B3E65">
        <w:rPr>
          <w:rFonts w:ascii="Arial" w:hAnsi="Arial" w:cs="Arial"/>
          <w:color w:val="000000"/>
          <w:lang w:eastAsia="fr-FR"/>
        </w:rPr>
        <w:t>Phytochem</w:t>
      </w:r>
      <w:proofErr w:type="spellEnd"/>
      <w:r w:rsidRPr="008B3E65">
        <w:rPr>
          <w:rFonts w:ascii="Arial" w:hAnsi="Arial" w:cs="Arial"/>
          <w:color w:val="000000"/>
          <w:lang w:eastAsia="fr-FR"/>
        </w:rPr>
        <w:t xml:space="preserve">, </w:t>
      </w:r>
      <w:proofErr w:type="gramStart"/>
      <w:r w:rsidRPr="008B3E65">
        <w:rPr>
          <w:rFonts w:ascii="Arial" w:hAnsi="Arial" w:cs="Arial"/>
          <w:color w:val="000000"/>
          <w:lang w:eastAsia="fr-FR"/>
        </w:rPr>
        <w:t>15 :</w:t>
      </w:r>
      <w:proofErr w:type="gramEnd"/>
      <w:r w:rsidRPr="008B3E65">
        <w:rPr>
          <w:rFonts w:ascii="Arial" w:hAnsi="Arial" w:cs="Arial"/>
          <w:color w:val="000000"/>
          <w:lang w:eastAsia="fr-FR"/>
        </w:rPr>
        <w:t xml:space="preserve"> 941-945</w:t>
      </w:r>
      <w:r>
        <w:rPr>
          <w:rFonts w:ascii="Arial" w:hAnsi="Arial" w:cs="Arial"/>
          <w:color w:val="000000"/>
          <w:lang w:eastAsia="fr-FR"/>
        </w:rPr>
        <w:t>.</w:t>
      </w:r>
    </w:p>
    <w:p w14:paraId="1C14B99D" w14:textId="77777777" w:rsidR="008B3E65" w:rsidRPr="008B3E65" w:rsidRDefault="008B3E65" w:rsidP="008B3E65">
      <w:pPr>
        <w:rPr>
          <w:rFonts w:ascii="Arial" w:hAnsi="Arial" w:cs="Arial"/>
          <w:lang w:eastAsia="fr-FR"/>
        </w:rPr>
      </w:pPr>
    </w:p>
    <w:p w14:paraId="62217248" w14:textId="77777777" w:rsidR="008B3E65" w:rsidRPr="008B3E65" w:rsidRDefault="008B3E65" w:rsidP="008B3E65">
      <w:pPr>
        <w:rPr>
          <w:rFonts w:ascii="Arial" w:eastAsia="Calibri" w:hAnsi="Arial" w:cs="Arial"/>
          <w:lang w:val="fr-FR"/>
        </w:rPr>
      </w:pPr>
      <w:proofErr w:type="spellStart"/>
      <w:r w:rsidRPr="008B3E65">
        <w:rPr>
          <w:rFonts w:ascii="Arial" w:hAnsi="Arial" w:cs="Arial"/>
          <w:b/>
          <w:bCs/>
          <w:color w:val="000000"/>
          <w:lang w:eastAsia="fr-FR"/>
        </w:rPr>
        <w:t>Manolaraki</w:t>
      </w:r>
      <w:proofErr w:type="spellEnd"/>
      <w:r w:rsidRPr="008B3E65">
        <w:rPr>
          <w:rFonts w:ascii="Arial" w:hAnsi="Arial" w:cs="Arial"/>
          <w:b/>
          <w:bCs/>
          <w:color w:val="000000"/>
          <w:lang w:eastAsia="fr-FR"/>
        </w:rPr>
        <w:t xml:space="preserve"> F.</w:t>
      </w:r>
      <w:r w:rsidRPr="008B3E65">
        <w:rPr>
          <w:rFonts w:ascii="Arial" w:hAnsi="Arial" w:cs="Arial"/>
          <w:color w:val="000000"/>
          <w:lang w:eastAsia="fr-FR"/>
        </w:rPr>
        <w:t xml:space="preserve"> (2011). ‘Anthelmintic properties of sainfoin (</w:t>
      </w:r>
      <w:proofErr w:type="spellStart"/>
      <w:r w:rsidRPr="008B3E65">
        <w:rPr>
          <w:rFonts w:ascii="Arial" w:hAnsi="Arial" w:cs="Arial"/>
          <w:color w:val="000000"/>
          <w:lang w:eastAsia="fr-FR"/>
        </w:rPr>
        <w:t>Onobrychisviciifoliae</w:t>
      </w:r>
      <w:proofErr w:type="spellEnd"/>
      <w:r w:rsidRPr="008B3E65">
        <w:rPr>
          <w:rFonts w:ascii="Arial" w:hAnsi="Arial" w:cs="Arial"/>
          <w:color w:val="000000"/>
          <w:lang w:eastAsia="fr-FR"/>
        </w:rPr>
        <w:t xml:space="preserve">). Analysis of the variation factors and the role of the phenolic compounds involved. </w:t>
      </w:r>
      <w:r w:rsidRPr="008B3E65">
        <w:rPr>
          <w:rFonts w:ascii="Arial" w:hAnsi="Arial" w:cs="Arial"/>
          <w:color w:val="000000"/>
          <w:lang w:val="fr-FR" w:eastAsia="fr-FR"/>
        </w:rPr>
        <w:t xml:space="preserve">Doctoral </w:t>
      </w:r>
      <w:proofErr w:type="spellStart"/>
      <w:r w:rsidRPr="008B3E65">
        <w:rPr>
          <w:rFonts w:ascii="Arial" w:hAnsi="Arial" w:cs="Arial"/>
          <w:color w:val="000000"/>
          <w:lang w:val="fr-FR" w:eastAsia="fr-FR"/>
        </w:rPr>
        <w:t>thesis</w:t>
      </w:r>
      <w:proofErr w:type="spellEnd"/>
      <w:r w:rsidRPr="008B3E65">
        <w:rPr>
          <w:rFonts w:ascii="Arial" w:hAnsi="Arial" w:cs="Arial"/>
          <w:color w:val="000000"/>
          <w:lang w:val="fr-FR" w:eastAsia="fr-FR"/>
        </w:rPr>
        <w:t xml:space="preserve"> </w:t>
      </w:r>
      <w:proofErr w:type="spellStart"/>
      <w:r w:rsidRPr="008B3E65">
        <w:rPr>
          <w:rFonts w:ascii="Arial" w:hAnsi="Arial" w:cs="Arial"/>
          <w:color w:val="000000"/>
          <w:lang w:val="fr-FR" w:eastAsia="fr-FR"/>
        </w:rPr>
        <w:t>from</w:t>
      </w:r>
      <w:proofErr w:type="spellEnd"/>
      <w:r w:rsidRPr="008B3E65">
        <w:rPr>
          <w:rFonts w:ascii="Arial" w:hAnsi="Arial" w:cs="Arial"/>
          <w:color w:val="000000"/>
          <w:lang w:val="fr-FR" w:eastAsia="fr-FR"/>
        </w:rPr>
        <w:t xml:space="preserve"> the </w:t>
      </w:r>
      <w:proofErr w:type="spellStart"/>
      <w:r w:rsidRPr="008B3E65">
        <w:rPr>
          <w:rFonts w:ascii="Arial" w:hAnsi="Arial" w:cs="Arial"/>
          <w:color w:val="000000"/>
          <w:lang w:val="fr-FR" w:eastAsia="fr-FR"/>
        </w:rPr>
        <w:t>University</w:t>
      </w:r>
      <w:proofErr w:type="spellEnd"/>
      <w:r w:rsidRPr="008B3E65">
        <w:rPr>
          <w:rFonts w:ascii="Arial" w:hAnsi="Arial" w:cs="Arial"/>
          <w:color w:val="000000"/>
          <w:lang w:val="fr-FR" w:eastAsia="fr-FR"/>
        </w:rPr>
        <w:t xml:space="preserve"> of Toulouse III, Toulouse</w:t>
      </w:r>
    </w:p>
    <w:p w14:paraId="1D86B1CA" w14:textId="77777777" w:rsidR="008B3E65" w:rsidRDefault="008B3E65" w:rsidP="00490510">
      <w:pPr>
        <w:jc w:val="both"/>
        <w:rPr>
          <w:rStyle w:val="Policepardfaut10"/>
          <w:rFonts w:ascii="Arial" w:hAnsi="Arial" w:cs="Arial"/>
          <w:b/>
          <w:bCs/>
        </w:rPr>
      </w:pPr>
    </w:p>
    <w:p w14:paraId="3C25D64F" w14:textId="714274C6" w:rsidR="00490510" w:rsidRPr="00944A19" w:rsidRDefault="00490510" w:rsidP="00490510">
      <w:pPr>
        <w:jc w:val="both"/>
        <w:rPr>
          <w:rStyle w:val="Policepardfaut10"/>
          <w:rFonts w:ascii="Arial" w:hAnsi="Arial" w:cs="Arial"/>
          <w:lang w:val="it-IT"/>
        </w:rPr>
      </w:pPr>
      <w:r w:rsidRPr="00944A19">
        <w:rPr>
          <w:rStyle w:val="Policepardfaut10"/>
          <w:rFonts w:ascii="Arial" w:hAnsi="Arial" w:cs="Arial"/>
          <w:b/>
          <w:bCs/>
        </w:rPr>
        <w:t>Cheick</w:t>
      </w:r>
      <w:r w:rsidR="00303950" w:rsidRPr="00944A19">
        <w:rPr>
          <w:rStyle w:val="Policepardfaut10"/>
          <w:rFonts w:ascii="Arial" w:hAnsi="Arial" w:cs="Arial"/>
          <w:b/>
          <w:bCs/>
        </w:rPr>
        <w:t>,</w:t>
      </w:r>
      <w:r w:rsidRPr="00944A19">
        <w:rPr>
          <w:rStyle w:val="Policepardfaut10"/>
          <w:rFonts w:ascii="Arial" w:hAnsi="Arial" w:cs="Arial"/>
          <w:b/>
          <w:bCs/>
        </w:rPr>
        <w:t xml:space="preserve"> T</w:t>
      </w:r>
      <w:r w:rsidR="00AA1C34" w:rsidRPr="00944A19">
        <w:rPr>
          <w:rStyle w:val="Policepardfaut10"/>
          <w:rFonts w:ascii="Arial" w:hAnsi="Arial" w:cs="Arial"/>
          <w:b/>
          <w:bCs/>
        </w:rPr>
        <w:t>.</w:t>
      </w:r>
      <w:r w:rsidRPr="00944A19">
        <w:rPr>
          <w:rStyle w:val="Policepardfaut10"/>
          <w:rFonts w:ascii="Arial" w:hAnsi="Arial" w:cs="Arial"/>
          <w:b/>
          <w:bCs/>
        </w:rPr>
        <w:t>, Sene</w:t>
      </w:r>
      <w:r w:rsidR="00AA1C34" w:rsidRPr="00944A19">
        <w:rPr>
          <w:rStyle w:val="Policepardfaut10"/>
          <w:rFonts w:ascii="Arial" w:hAnsi="Arial" w:cs="Arial"/>
          <w:b/>
          <w:bCs/>
        </w:rPr>
        <w:t>,</w:t>
      </w:r>
      <w:r w:rsidRPr="00944A19">
        <w:rPr>
          <w:rStyle w:val="Policepardfaut10"/>
          <w:rFonts w:ascii="Arial" w:hAnsi="Arial" w:cs="Arial"/>
          <w:b/>
          <w:bCs/>
        </w:rPr>
        <w:t xml:space="preserve"> M</w:t>
      </w:r>
      <w:r w:rsidR="00AA1C34" w:rsidRPr="00944A19">
        <w:rPr>
          <w:rStyle w:val="Policepardfaut10"/>
          <w:rFonts w:ascii="Arial" w:hAnsi="Arial" w:cs="Arial"/>
          <w:b/>
          <w:bCs/>
        </w:rPr>
        <w:t>.</w:t>
      </w:r>
      <w:r w:rsidRPr="00944A19">
        <w:rPr>
          <w:rStyle w:val="Policepardfaut10"/>
          <w:rFonts w:ascii="Arial" w:hAnsi="Arial" w:cs="Arial"/>
          <w:b/>
          <w:bCs/>
        </w:rPr>
        <w:t>, Barboza</w:t>
      </w:r>
      <w:r w:rsidR="00AA1C34" w:rsidRPr="00944A19">
        <w:rPr>
          <w:rStyle w:val="Policepardfaut10"/>
          <w:rFonts w:ascii="Arial" w:hAnsi="Arial" w:cs="Arial"/>
          <w:b/>
          <w:bCs/>
        </w:rPr>
        <w:t>,</w:t>
      </w:r>
      <w:r w:rsidRPr="00944A19">
        <w:rPr>
          <w:rStyle w:val="Policepardfaut10"/>
          <w:rFonts w:ascii="Arial" w:hAnsi="Arial" w:cs="Arial"/>
          <w:b/>
          <w:bCs/>
        </w:rPr>
        <w:t xml:space="preserve"> F</w:t>
      </w:r>
      <w:r w:rsidR="00AA1C34" w:rsidRPr="00944A19">
        <w:rPr>
          <w:rStyle w:val="Policepardfaut10"/>
          <w:rFonts w:ascii="Arial" w:hAnsi="Arial" w:cs="Arial"/>
          <w:b/>
          <w:bCs/>
        </w:rPr>
        <w:t>.</w:t>
      </w:r>
      <w:r w:rsidRPr="00944A19">
        <w:rPr>
          <w:rStyle w:val="Policepardfaut10"/>
          <w:rFonts w:ascii="Arial" w:hAnsi="Arial" w:cs="Arial"/>
          <w:b/>
          <w:bCs/>
        </w:rPr>
        <w:t>, Ndong</w:t>
      </w:r>
      <w:r w:rsidR="00AA1C34" w:rsidRPr="00944A19">
        <w:rPr>
          <w:rStyle w:val="Policepardfaut10"/>
          <w:rFonts w:ascii="Arial" w:hAnsi="Arial" w:cs="Arial"/>
          <w:b/>
          <w:bCs/>
        </w:rPr>
        <w:t>,</w:t>
      </w:r>
      <w:r w:rsidRPr="00944A19">
        <w:rPr>
          <w:rStyle w:val="Policepardfaut10"/>
          <w:rFonts w:ascii="Arial" w:hAnsi="Arial" w:cs="Arial"/>
          <w:b/>
          <w:bCs/>
        </w:rPr>
        <w:t xml:space="preserve"> A</w:t>
      </w:r>
      <w:r w:rsidR="00AA1C34" w:rsidRPr="00944A19">
        <w:rPr>
          <w:rStyle w:val="Policepardfaut10"/>
          <w:rFonts w:ascii="Arial" w:hAnsi="Arial" w:cs="Arial"/>
          <w:b/>
          <w:bCs/>
        </w:rPr>
        <w:t>.</w:t>
      </w:r>
      <w:r w:rsidRPr="00944A19">
        <w:rPr>
          <w:rStyle w:val="Policepardfaut10"/>
          <w:rFonts w:ascii="Arial" w:hAnsi="Arial" w:cs="Arial"/>
          <w:b/>
          <w:bCs/>
        </w:rPr>
        <w:t>, Sarr</w:t>
      </w:r>
      <w:r w:rsidR="00AA1C34" w:rsidRPr="00944A19">
        <w:rPr>
          <w:rStyle w:val="Policepardfaut10"/>
          <w:rFonts w:ascii="Arial" w:hAnsi="Arial" w:cs="Arial"/>
          <w:b/>
          <w:bCs/>
        </w:rPr>
        <w:t>,</w:t>
      </w:r>
      <w:r w:rsidRPr="00944A19">
        <w:rPr>
          <w:rStyle w:val="Policepardfaut10"/>
          <w:rFonts w:ascii="Arial" w:hAnsi="Arial" w:cs="Arial"/>
          <w:b/>
          <w:bCs/>
        </w:rPr>
        <w:t xml:space="preserve"> A</w:t>
      </w:r>
      <w:r w:rsidR="00AA1C34" w:rsidRPr="00944A19">
        <w:rPr>
          <w:rStyle w:val="Policepardfaut10"/>
          <w:rFonts w:ascii="Arial" w:hAnsi="Arial" w:cs="Arial"/>
          <w:b/>
          <w:bCs/>
        </w:rPr>
        <w:t>.</w:t>
      </w:r>
      <w:r w:rsidRPr="00944A19">
        <w:rPr>
          <w:rStyle w:val="Policepardfaut10"/>
          <w:rFonts w:ascii="Arial" w:hAnsi="Arial" w:cs="Arial"/>
          <w:b/>
          <w:bCs/>
        </w:rPr>
        <w:t>, Wele</w:t>
      </w:r>
      <w:r w:rsidR="00AA1C34" w:rsidRPr="00944A19">
        <w:rPr>
          <w:rStyle w:val="Policepardfaut10"/>
          <w:rFonts w:ascii="Arial" w:hAnsi="Arial" w:cs="Arial"/>
          <w:b/>
          <w:bCs/>
        </w:rPr>
        <w:t>,</w:t>
      </w:r>
      <w:r w:rsidRPr="00944A19">
        <w:rPr>
          <w:rStyle w:val="Policepardfaut10"/>
          <w:rFonts w:ascii="Arial" w:hAnsi="Arial" w:cs="Arial"/>
          <w:b/>
          <w:bCs/>
        </w:rPr>
        <w:t xml:space="preserve"> A</w:t>
      </w:r>
      <w:r w:rsidR="00AA1C34" w:rsidRPr="00944A19">
        <w:rPr>
          <w:rStyle w:val="Policepardfaut10"/>
          <w:rFonts w:ascii="Arial" w:hAnsi="Arial" w:cs="Arial"/>
          <w:b/>
          <w:bCs/>
        </w:rPr>
        <w:t>.</w:t>
      </w:r>
      <w:r w:rsidRPr="00944A19">
        <w:rPr>
          <w:rStyle w:val="Policepardfaut10"/>
          <w:rFonts w:ascii="Arial" w:hAnsi="Arial" w:cs="Arial"/>
          <w:b/>
          <w:bCs/>
        </w:rPr>
        <w:t>, Bassene</w:t>
      </w:r>
      <w:r w:rsidR="00AA1C34" w:rsidRPr="00944A19">
        <w:rPr>
          <w:rStyle w:val="Policepardfaut10"/>
          <w:rFonts w:ascii="Arial" w:hAnsi="Arial" w:cs="Arial"/>
          <w:b/>
          <w:bCs/>
        </w:rPr>
        <w:t>,</w:t>
      </w:r>
      <w:r w:rsidRPr="00944A19">
        <w:rPr>
          <w:rStyle w:val="Policepardfaut10"/>
          <w:rFonts w:ascii="Arial" w:hAnsi="Arial" w:cs="Arial"/>
          <w:b/>
          <w:bCs/>
        </w:rPr>
        <w:t xml:space="preserve"> E</w:t>
      </w:r>
      <w:r w:rsidR="00AA1C34" w:rsidRPr="00944A19">
        <w:rPr>
          <w:rStyle w:val="Policepardfaut10"/>
          <w:rFonts w:ascii="Arial" w:hAnsi="Arial" w:cs="Arial"/>
          <w:b/>
          <w:bCs/>
        </w:rPr>
        <w:t>.</w:t>
      </w:r>
      <w:r w:rsidRPr="00944A19">
        <w:rPr>
          <w:rStyle w:val="Policepardfaut10"/>
          <w:rFonts w:ascii="Arial" w:hAnsi="Arial" w:cs="Arial"/>
          <w:b/>
          <w:bCs/>
        </w:rPr>
        <w:t xml:space="preserve">  </w:t>
      </w:r>
      <w:r w:rsidRPr="00944A19">
        <w:rPr>
          <w:rStyle w:val="Policepardfaut10"/>
          <w:rFonts w:ascii="Arial" w:hAnsi="Arial" w:cs="Arial"/>
        </w:rPr>
        <w:t xml:space="preserve">(2017). Phospholipase A2 Inhibition and </w:t>
      </w:r>
      <w:proofErr w:type="spellStart"/>
      <w:r w:rsidRPr="00944A19">
        <w:rPr>
          <w:rStyle w:val="Policepardfaut10"/>
          <w:rFonts w:ascii="Arial" w:hAnsi="Arial" w:cs="Arial"/>
        </w:rPr>
        <w:t>Antiinflammatory</w:t>
      </w:r>
      <w:proofErr w:type="spellEnd"/>
      <w:r w:rsidRPr="00944A19">
        <w:rPr>
          <w:rStyle w:val="Policepardfaut10"/>
          <w:rFonts w:ascii="Arial" w:hAnsi="Arial" w:cs="Arial"/>
        </w:rPr>
        <w:t xml:space="preserve"> Activity of F4 Fraction of Total Ethereal Leaf Extract of </w:t>
      </w:r>
      <w:r w:rsidRPr="00944A19">
        <w:rPr>
          <w:rStyle w:val="Policepardfaut10"/>
          <w:rFonts w:ascii="Arial" w:hAnsi="Arial" w:cs="Arial"/>
          <w:i/>
          <w:iCs/>
        </w:rPr>
        <w:t xml:space="preserve">Combretum </w:t>
      </w:r>
      <w:proofErr w:type="spellStart"/>
      <w:r w:rsidRPr="00944A19">
        <w:rPr>
          <w:rStyle w:val="Policepardfaut10"/>
          <w:rFonts w:ascii="Arial" w:hAnsi="Arial" w:cs="Arial"/>
          <w:i/>
          <w:iCs/>
        </w:rPr>
        <w:t>glutinosum</w:t>
      </w:r>
      <w:proofErr w:type="spellEnd"/>
      <w:r w:rsidRPr="00944A19">
        <w:rPr>
          <w:rStyle w:val="Policepardfaut10"/>
          <w:rFonts w:ascii="Arial" w:hAnsi="Arial" w:cs="Arial"/>
        </w:rPr>
        <w:t xml:space="preserve"> (</w:t>
      </w:r>
      <w:proofErr w:type="spellStart"/>
      <w:r w:rsidRPr="00944A19">
        <w:rPr>
          <w:rStyle w:val="Policepardfaut10"/>
          <w:rFonts w:ascii="Arial" w:hAnsi="Arial" w:cs="Arial"/>
        </w:rPr>
        <w:t>Combretae</w:t>
      </w:r>
      <w:proofErr w:type="spellEnd"/>
      <w:r w:rsidRPr="00944A19">
        <w:rPr>
          <w:rStyle w:val="Policepardfaut10"/>
          <w:rFonts w:ascii="Arial" w:hAnsi="Arial" w:cs="Arial"/>
        </w:rPr>
        <w:t xml:space="preserve">). </w:t>
      </w:r>
      <w:r w:rsidRPr="00944A19">
        <w:rPr>
          <w:rStyle w:val="Policepardfaut10"/>
          <w:rFonts w:ascii="Arial" w:hAnsi="Arial" w:cs="Arial"/>
          <w:lang w:val="it-IT"/>
        </w:rPr>
        <w:t>Eur. J. Med. Plants; 26</w:t>
      </w:r>
      <w:r w:rsidR="00AA1C34" w:rsidRPr="00944A19">
        <w:rPr>
          <w:rStyle w:val="Policepardfaut10"/>
          <w:rFonts w:ascii="Arial" w:hAnsi="Arial" w:cs="Arial"/>
          <w:lang w:val="it-IT"/>
        </w:rPr>
        <w:t xml:space="preserve">, </w:t>
      </w:r>
      <w:r w:rsidRPr="00944A19">
        <w:rPr>
          <w:rStyle w:val="Policepardfaut10"/>
          <w:rFonts w:ascii="Arial" w:hAnsi="Arial" w:cs="Arial"/>
          <w:lang w:val="it-IT"/>
        </w:rPr>
        <w:t>1–9.</w:t>
      </w:r>
    </w:p>
    <w:bookmarkEnd w:id="3"/>
    <w:p w14:paraId="77B74FCE" w14:textId="77777777" w:rsidR="00DF6A62" w:rsidRPr="008F1F5E" w:rsidRDefault="00DF6A62" w:rsidP="00490510">
      <w:pPr>
        <w:jc w:val="both"/>
        <w:rPr>
          <w:rStyle w:val="Policepardfaut10"/>
          <w:rFonts w:ascii="Arial" w:hAnsi="Arial" w:cs="Arial"/>
          <w:lang w:val="fr-FR"/>
        </w:rPr>
      </w:pPr>
    </w:p>
    <w:p w14:paraId="35A3D1D2" w14:textId="77777777" w:rsidR="005311FE" w:rsidRPr="005311FE" w:rsidRDefault="00CD286E" w:rsidP="005311FE">
      <w:pPr>
        <w:jc w:val="both"/>
        <w:rPr>
          <w:rFonts w:ascii="Arial" w:hAnsi="Arial" w:cs="Arial"/>
          <w:lang w:val="fr-FR"/>
        </w:rPr>
      </w:pPr>
      <w:proofErr w:type="spellStart"/>
      <w:r w:rsidRPr="008F1F5E">
        <w:rPr>
          <w:rFonts w:ascii="Arial" w:hAnsi="Arial" w:cs="Arial"/>
          <w:b/>
          <w:bCs/>
          <w:lang w:val="fr-FR"/>
        </w:rPr>
        <w:t>Kerharo</w:t>
      </w:r>
      <w:proofErr w:type="spellEnd"/>
      <w:r w:rsidRPr="008F1F5E">
        <w:rPr>
          <w:rFonts w:ascii="Arial" w:hAnsi="Arial" w:cs="Arial"/>
          <w:b/>
          <w:bCs/>
          <w:lang w:val="fr-FR"/>
        </w:rPr>
        <w:t>, J., Adam, J.G.</w:t>
      </w:r>
      <w:r w:rsidRPr="008F1F5E">
        <w:rPr>
          <w:rFonts w:ascii="Arial" w:hAnsi="Arial" w:cs="Arial"/>
          <w:lang w:val="fr-FR"/>
        </w:rPr>
        <w:t xml:space="preserve"> (1964). </w:t>
      </w:r>
      <w:r w:rsidRPr="00CD286E">
        <w:rPr>
          <w:rFonts w:ascii="Arial" w:hAnsi="Arial" w:cs="Arial"/>
          <w:lang w:val="fr-FR"/>
        </w:rPr>
        <w:t>Plantes médicinales et toxiques des Peul et des Toucouleur du Sénégal. Journal d’agriculture traditionnelle et de botanique appliquée, 11(10): 384–444. DOI: 10.3406/jatba.1964.2785.</w:t>
      </w:r>
    </w:p>
    <w:p w14:paraId="7FAB34DF" w14:textId="77777777" w:rsidR="005311FE" w:rsidRDefault="005311FE" w:rsidP="005311FE">
      <w:pPr>
        <w:jc w:val="both"/>
        <w:rPr>
          <w:rFonts w:ascii="Arial" w:hAnsi="Arial" w:cs="Arial"/>
          <w:lang w:val="fr-FR"/>
        </w:rPr>
      </w:pPr>
    </w:p>
    <w:p w14:paraId="430A613E" w14:textId="77777777" w:rsidR="005311FE" w:rsidRDefault="00CD286E" w:rsidP="005311FE">
      <w:pPr>
        <w:jc w:val="both"/>
        <w:rPr>
          <w:rFonts w:ascii="Arial" w:hAnsi="Arial" w:cs="Arial"/>
          <w:lang w:val="fr-FR"/>
        </w:rPr>
      </w:pPr>
      <w:r w:rsidRPr="00B87B3E">
        <w:rPr>
          <w:rFonts w:ascii="Arial" w:hAnsi="Arial" w:cs="Arial"/>
          <w:b/>
          <w:bCs/>
          <w:lang w:val="fr-FR"/>
        </w:rPr>
        <w:t xml:space="preserve">Vall, A.O.M., </w:t>
      </w:r>
      <w:proofErr w:type="spellStart"/>
      <w:r w:rsidRPr="00B87B3E">
        <w:rPr>
          <w:rFonts w:ascii="Arial" w:hAnsi="Arial" w:cs="Arial"/>
          <w:b/>
          <w:bCs/>
          <w:lang w:val="fr-FR"/>
        </w:rPr>
        <w:t>Boumediana</w:t>
      </w:r>
      <w:proofErr w:type="spellEnd"/>
      <w:r w:rsidRPr="00B87B3E">
        <w:rPr>
          <w:rFonts w:ascii="Arial" w:hAnsi="Arial" w:cs="Arial"/>
          <w:b/>
          <w:bCs/>
          <w:lang w:val="fr-FR"/>
        </w:rPr>
        <w:t xml:space="preserve">, A.O.I., Soule, A.O., Gueye, M., Labat, J.N. </w:t>
      </w:r>
      <w:r w:rsidRPr="00B87B3E">
        <w:rPr>
          <w:rFonts w:ascii="Arial" w:hAnsi="Arial" w:cs="Arial"/>
          <w:lang w:val="fr-FR"/>
        </w:rPr>
        <w:t xml:space="preserve">(2011). </w:t>
      </w:r>
      <w:r w:rsidRPr="00CD286E">
        <w:rPr>
          <w:rFonts w:ascii="Arial" w:hAnsi="Arial" w:cs="Arial"/>
          <w:lang w:val="fr-FR"/>
        </w:rPr>
        <w:t>Contribution à l’étude de la flore de Mauritanie. Bulletin de l’Institut Scientifique, Rabat, section Sciences de la Vie, 33 (2): 53-64.</w:t>
      </w:r>
    </w:p>
    <w:p w14:paraId="1C189505" w14:textId="77777777" w:rsidR="005311FE" w:rsidRDefault="005311FE" w:rsidP="005311FE">
      <w:pPr>
        <w:jc w:val="both"/>
        <w:rPr>
          <w:rFonts w:ascii="Arial" w:hAnsi="Arial" w:cs="Arial"/>
          <w:lang w:val="fr-FR"/>
        </w:rPr>
      </w:pPr>
    </w:p>
    <w:p w14:paraId="200122A2" w14:textId="77777777" w:rsidR="005311FE" w:rsidRPr="005B5CB5" w:rsidRDefault="005311FE" w:rsidP="005311FE">
      <w:pPr>
        <w:jc w:val="both"/>
        <w:rPr>
          <w:rFonts w:ascii="Arial" w:hAnsi="Arial" w:cs="Arial"/>
          <w:lang w:val="fr-FR"/>
        </w:rPr>
      </w:pPr>
    </w:p>
    <w:p w14:paraId="4C3B2079" w14:textId="77777777" w:rsidR="00321E7A" w:rsidRPr="005B5CB5" w:rsidRDefault="00321E7A" w:rsidP="00321E7A">
      <w:pPr>
        <w:jc w:val="both"/>
        <w:rPr>
          <w:rFonts w:ascii="Arial" w:hAnsi="Arial" w:cs="Arial"/>
          <w:lang w:val="fr-FR"/>
        </w:rPr>
      </w:pPr>
    </w:p>
    <w:p w14:paraId="173A28ED" w14:textId="77777777" w:rsidR="00CD286E" w:rsidRPr="00CD286E" w:rsidRDefault="00CD286E" w:rsidP="00CD286E">
      <w:pPr>
        <w:keepNext/>
        <w:keepLines/>
        <w:spacing w:before="240" w:line="276" w:lineRule="auto"/>
        <w:outlineLvl w:val="0"/>
        <w:rPr>
          <w:rFonts w:ascii="Arial" w:hAnsi="Arial" w:cs="Arial"/>
          <w:color w:val="000000"/>
          <w:lang w:eastAsia="fr-FR"/>
        </w:rPr>
      </w:pPr>
      <w:r w:rsidRPr="005B5CB5">
        <w:rPr>
          <w:rFonts w:ascii="Arial" w:hAnsi="Arial" w:cs="Arial"/>
          <w:b/>
          <w:bCs/>
          <w:color w:val="000000"/>
          <w:lang w:val="fr-FR" w:eastAsia="fr-FR"/>
        </w:rPr>
        <w:lastRenderedPageBreak/>
        <w:t xml:space="preserve">Dohou, N., Yamni, K., </w:t>
      </w:r>
      <w:proofErr w:type="spellStart"/>
      <w:r w:rsidRPr="005B5CB5">
        <w:rPr>
          <w:rFonts w:ascii="Arial" w:hAnsi="Arial" w:cs="Arial"/>
          <w:b/>
          <w:bCs/>
          <w:color w:val="000000"/>
          <w:lang w:val="fr-FR" w:eastAsia="fr-FR"/>
        </w:rPr>
        <w:t>Tahrouch</w:t>
      </w:r>
      <w:proofErr w:type="spellEnd"/>
      <w:r w:rsidRPr="005B5CB5">
        <w:rPr>
          <w:rFonts w:ascii="Arial" w:hAnsi="Arial" w:cs="Arial"/>
          <w:b/>
          <w:bCs/>
          <w:color w:val="000000"/>
          <w:lang w:val="fr-FR" w:eastAsia="fr-FR"/>
        </w:rPr>
        <w:t xml:space="preserve">, S., Hassani, L. M. I., </w:t>
      </w:r>
      <w:proofErr w:type="spellStart"/>
      <w:r w:rsidRPr="005B5CB5">
        <w:rPr>
          <w:rFonts w:ascii="Arial" w:hAnsi="Arial" w:cs="Arial"/>
          <w:b/>
          <w:bCs/>
          <w:color w:val="000000"/>
          <w:lang w:val="fr-FR" w:eastAsia="fr-FR"/>
        </w:rPr>
        <w:t>Bodoc</w:t>
      </w:r>
      <w:proofErr w:type="spellEnd"/>
      <w:r w:rsidRPr="005B5CB5">
        <w:rPr>
          <w:rFonts w:ascii="Arial" w:hAnsi="Arial" w:cs="Arial"/>
          <w:b/>
          <w:bCs/>
          <w:color w:val="000000"/>
          <w:lang w:val="fr-FR" w:eastAsia="fr-FR"/>
        </w:rPr>
        <w:t xml:space="preserve"> A. &amp; </w:t>
      </w:r>
      <w:proofErr w:type="spellStart"/>
      <w:r w:rsidRPr="005B5CB5">
        <w:rPr>
          <w:rFonts w:ascii="Arial" w:hAnsi="Arial" w:cs="Arial"/>
          <w:b/>
          <w:bCs/>
          <w:color w:val="000000"/>
          <w:lang w:val="fr-FR" w:eastAsia="fr-FR"/>
        </w:rPr>
        <w:t>Gmira</w:t>
      </w:r>
      <w:proofErr w:type="spellEnd"/>
      <w:r w:rsidRPr="005B5CB5">
        <w:rPr>
          <w:rFonts w:ascii="Arial" w:hAnsi="Arial" w:cs="Arial"/>
          <w:b/>
          <w:bCs/>
          <w:color w:val="000000"/>
          <w:lang w:val="fr-FR" w:eastAsia="fr-FR"/>
        </w:rPr>
        <w:t>, N.,</w:t>
      </w:r>
      <w:r w:rsidRPr="005B5CB5">
        <w:rPr>
          <w:rFonts w:ascii="Arial" w:hAnsi="Arial" w:cs="Arial"/>
          <w:color w:val="000000"/>
          <w:lang w:val="fr-FR" w:eastAsia="fr-FR"/>
        </w:rPr>
        <w:t xml:space="preserve"> </w:t>
      </w:r>
      <w:proofErr w:type="gramStart"/>
      <w:r w:rsidRPr="005B5CB5">
        <w:rPr>
          <w:rFonts w:ascii="Arial" w:hAnsi="Arial" w:cs="Arial"/>
          <w:color w:val="000000"/>
          <w:lang w:val="fr-FR" w:eastAsia="fr-FR"/>
        </w:rPr>
        <w:t>( 2003</w:t>
      </w:r>
      <w:proofErr w:type="gramEnd"/>
      <w:r w:rsidRPr="005B5CB5">
        <w:rPr>
          <w:rFonts w:ascii="Arial" w:hAnsi="Arial" w:cs="Arial"/>
          <w:color w:val="000000"/>
          <w:lang w:val="fr-FR" w:eastAsia="fr-FR"/>
        </w:rPr>
        <w:t xml:space="preserve">). </w:t>
      </w:r>
      <w:r w:rsidRPr="00CD286E">
        <w:rPr>
          <w:rFonts w:ascii="Arial" w:hAnsi="Arial" w:cs="Arial"/>
          <w:color w:val="000000"/>
          <w:lang w:eastAsia="fr-FR"/>
        </w:rPr>
        <w:t xml:space="preserve">Phytochemical screening of an endemic </w:t>
      </w:r>
      <w:proofErr w:type="spellStart"/>
      <w:r w:rsidRPr="00CD286E">
        <w:rPr>
          <w:rFonts w:ascii="Arial" w:hAnsi="Arial" w:cs="Arial"/>
          <w:color w:val="000000"/>
          <w:lang w:eastAsia="fr-FR"/>
        </w:rPr>
        <w:t>Ibero</w:t>
      </w:r>
      <w:proofErr w:type="spellEnd"/>
      <w:r w:rsidRPr="00CD286E">
        <w:rPr>
          <w:rFonts w:ascii="Arial" w:hAnsi="Arial" w:cs="Arial"/>
          <w:color w:val="000000"/>
          <w:lang w:eastAsia="fr-FR"/>
        </w:rPr>
        <w:t xml:space="preserve">-Moroccan, </w:t>
      </w:r>
      <w:proofErr w:type="spellStart"/>
      <w:r w:rsidRPr="00CD286E">
        <w:rPr>
          <w:rFonts w:ascii="Arial" w:hAnsi="Arial" w:cs="Arial"/>
          <w:color w:val="000000"/>
          <w:lang w:eastAsia="fr-FR"/>
        </w:rPr>
        <w:t>Thymelaea</w:t>
      </w:r>
      <w:proofErr w:type="spellEnd"/>
      <w:r w:rsidRPr="00CD286E">
        <w:rPr>
          <w:rFonts w:ascii="Arial" w:hAnsi="Arial" w:cs="Arial"/>
          <w:color w:val="000000"/>
          <w:lang w:eastAsia="fr-FR"/>
        </w:rPr>
        <w:t xml:space="preserve"> </w:t>
      </w:r>
      <w:proofErr w:type="spellStart"/>
      <w:r w:rsidRPr="00CD286E">
        <w:rPr>
          <w:rFonts w:ascii="Arial" w:hAnsi="Arial" w:cs="Arial"/>
          <w:color w:val="000000"/>
          <w:lang w:eastAsia="fr-FR"/>
        </w:rPr>
        <w:t>lytroides</w:t>
      </w:r>
      <w:proofErr w:type="spellEnd"/>
      <w:r w:rsidRPr="00CD286E">
        <w:rPr>
          <w:rFonts w:ascii="Arial" w:hAnsi="Arial" w:cs="Arial"/>
          <w:color w:val="000000"/>
          <w:lang w:eastAsia="fr-FR"/>
        </w:rPr>
        <w:t>’’Bull. Soc. Pharm. Bordeaux, 142, 61- 78.</w:t>
      </w:r>
    </w:p>
    <w:p w14:paraId="2D40C485" w14:textId="77777777" w:rsidR="00CD286E" w:rsidRPr="00CD286E" w:rsidRDefault="00CD286E" w:rsidP="00CD286E">
      <w:pPr>
        <w:keepNext/>
        <w:keepLines/>
        <w:spacing w:before="240" w:line="276" w:lineRule="auto"/>
        <w:outlineLvl w:val="0"/>
        <w:rPr>
          <w:rFonts w:ascii="Arial" w:hAnsi="Arial" w:cs="Arial"/>
          <w:color w:val="000000"/>
          <w:lang w:eastAsia="fr-FR"/>
        </w:rPr>
      </w:pPr>
      <w:proofErr w:type="spellStart"/>
      <w:r w:rsidRPr="00CD286E">
        <w:rPr>
          <w:rFonts w:ascii="Arial" w:hAnsi="Arial" w:cs="Arial"/>
          <w:b/>
          <w:bCs/>
          <w:color w:val="000000"/>
          <w:lang w:eastAsia="fr-FR"/>
        </w:rPr>
        <w:t>Agbangnan</w:t>
      </w:r>
      <w:proofErr w:type="spellEnd"/>
      <w:r w:rsidRPr="00CD286E">
        <w:rPr>
          <w:rFonts w:ascii="Arial" w:hAnsi="Arial" w:cs="Arial"/>
          <w:b/>
          <w:bCs/>
          <w:color w:val="000000"/>
          <w:lang w:eastAsia="fr-FR"/>
        </w:rPr>
        <w:t xml:space="preserve">, D.C.P., </w:t>
      </w:r>
      <w:proofErr w:type="spellStart"/>
      <w:r w:rsidRPr="00CD286E">
        <w:rPr>
          <w:rFonts w:ascii="Arial" w:hAnsi="Arial" w:cs="Arial"/>
          <w:b/>
          <w:bCs/>
          <w:color w:val="000000"/>
          <w:lang w:eastAsia="fr-FR"/>
        </w:rPr>
        <w:t>Tachon</w:t>
      </w:r>
      <w:proofErr w:type="spellEnd"/>
      <w:r w:rsidRPr="00CD286E">
        <w:rPr>
          <w:rFonts w:ascii="Arial" w:hAnsi="Arial" w:cs="Arial"/>
          <w:b/>
          <w:bCs/>
          <w:color w:val="000000"/>
          <w:lang w:eastAsia="fr-FR"/>
        </w:rPr>
        <w:t xml:space="preserve">, C.B., </w:t>
      </w:r>
      <w:proofErr w:type="spellStart"/>
      <w:r w:rsidRPr="00CD286E">
        <w:rPr>
          <w:rFonts w:ascii="Arial" w:hAnsi="Arial" w:cs="Arial"/>
          <w:b/>
          <w:bCs/>
          <w:color w:val="000000"/>
          <w:lang w:eastAsia="fr-FR"/>
        </w:rPr>
        <w:t>Chrostowka</w:t>
      </w:r>
      <w:proofErr w:type="spellEnd"/>
      <w:r w:rsidRPr="00CD286E">
        <w:rPr>
          <w:rFonts w:ascii="Arial" w:hAnsi="Arial" w:cs="Arial"/>
          <w:b/>
          <w:bCs/>
          <w:color w:val="000000"/>
          <w:lang w:eastAsia="fr-FR"/>
        </w:rPr>
        <w:t xml:space="preserve">, A., Fouquet, E., </w:t>
      </w:r>
      <w:proofErr w:type="spellStart"/>
      <w:r w:rsidRPr="00CD286E">
        <w:rPr>
          <w:rFonts w:ascii="Arial" w:hAnsi="Arial" w:cs="Arial"/>
          <w:b/>
          <w:bCs/>
          <w:color w:val="000000"/>
          <w:lang w:eastAsia="fr-FR"/>
        </w:rPr>
        <w:t>Sohounhloue</w:t>
      </w:r>
      <w:proofErr w:type="spellEnd"/>
      <w:r w:rsidRPr="00CD286E">
        <w:rPr>
          <w:rFonts w:ascii="Arial" w:hAnsi="Arial" w:cs="Arial"/>
          <w:b/>
          <w:bCs/>
          <w:color w:val="000000"/>
          <w:lang w:eastAsia="fr-FR"/>
        </w:rPr>
        <w:t xml:space="preserve">, D. C. K. </w:t>
      </w:r>
      <w:r w:rsidRPr="00CD286E">
        <w:rPr>
          <w:rFonts w:ascii="Arial" w:hAnsi="Arial" w:cs="Arial"/>
          <w:color w:val="000000"/>
          <w:lang w:eastAsia="fr-FR"/>
        </w:rPr>
        <w:t>(2012</w:t>
      </w:r>
      <w:proofErr w:type="gramStart"/>
      <w:r w:rsidRPr="00CD286E">
        <w:rPr>
          <w:rFonts w:ascii="Arial" w:hAnsi="Arial" w:cs="Arial"/>
          <w:color w:val="000000"/>
          <w:lang w:eastAsia="fr-FR"/>
        </w:rPr>
        <w:t>).‘</w:t>
      </w:r>
      <w:proofErr w:type="gramEnd"/>
      <w:r w:rsidRPr="00CD286E">
        <w:rPr>
          <w:rFonts w:ascii="Arial" w:hAnsi="Arial" w:cs="Arial"/>
          <w:color w:val="000000"/>
          <w:lang w:eastAsia="fr-FR"/>
        </w:rPr>
        <w:t xml:space="preserve">’Phytochemical study of a tinctorial plant of </w:t>
      </w:r>
      <w:proofErr w:type="spellStart"/>
      <w:r w:rsidRPr="00CD286E">
        <w:rPr>
          <w:rFonts w:ascii="Arial" w:hAnsi="Arial" w:cs="Arial"/>
          <w:color w:val="000000"/>
          <w:lang w:eastAsia="fr-FR"/>
        </w:rPr>
        <w:t>benin</w:t>
      </w:r>
      <w:proofErr w:type="spellEnd"/>
      <w:r w:rsidRPr="00CD286E">
        <w:rPr>
          <w:rFonts w:ascii="Arial" w:hAnsi="Arial" w:cs="Arial"/>
          <w:color w:val="000000"/>
          <w:lang w:eastAsia="fr-FR"/>
        </w:rPr>
        <w:t xml:space="preserve"> traditional pharmacopoeia: The red sorghum (</w:t>
      </w:r>
      <w:r w:rsidRPr="00CD286E">
        <w:rPr>
          <w:rFonts w:ascii="Arial" w:hAnsi="Arial" w:cs="Arial"/>
          <w:i/>
          <w:iCs/>
          <w:color w:val="000000"/>
          <w:lang w:eastAsia="fr-FR"/>
        </w:rPr>
        <w:t>sorghum caudatum</w:t>
      </w:r>
      <w:r w:rsidRPr="00CD286E">
        <w:rPr>
          <w:rFonts w:ascii="Arial" w:hAnsi="Arial" w:cs="Arial"/>
          <w:color w:val="000000"/>
          <w:lang w:eastAsia="fr-FR"/>
        </w:rPr>
        <w:t>) of Benin’’, Scientific Study &amp; Research, 13(2), pp.121-135.</w:t>
      </w:r>
    </w:p>
    <w:p w14:paraId="28BFF38A" w14:textId="77777777" w:rsidR="00CD286E" w:rsidRPr="00CD286E" w:rsidRDefault="00CD286E" w:rsidP="00CD286E">
      <w:pPr>
        <w:keepNext/>
        <w:keepLines/>
        <w:spacing w:before="240" w:line="276" w:lineRule="auto"/>
        <w:outlineLvl w:val="0"/>
        <w:rPr>
          <w:rFonts w:ascii="Arial" w:hAnsi="Arial" w:cs="Arial"/>
        </w:rPr>
      </w:pPr>
      <w:r w:rsidRPr="00CD286E">
        <w:rPr>
          <w:rFonts w:ascii="Arial" w:hAnsi="Arial" w:cs="Arial"/>
          <w:b/>
          <w:bCs/>
          <w:lang w:val="pt-BR"/>
        </w:rPr>
        <w:t>Lupoae, P., Cristea1, V., Borda, D., Lupoae, M., Gurau, G. and Dinica, R. M.</w:t>
      </w:r>
      <w:r w:rsidRPr="00CD286E">
        <w:rPr>
          <w:rFonts w:ascii="Arial" w:hAnsi="Arial" w:cs="Arial"/>
          <w:lang w:val="pt-BR"/>
        </w:rPr>
        <w:t xml:space="preserve"> (2015). </w:t>
      </w:r>
      <w:r w:rsidRPr="00CD286E">
        <w:rPr>
          <w:rFonts w:ascii="Arial" w:hAnsi="Arial" w:cs="Arial"/>
        </w:rPr>
        <w:t xml:space="preserve">Phytochemical Screening: Antioxidant and Antibacterial Properties of </w:t>
      </w:r>
      <w:proofErr w:type="spellStart"/>
      <w:r w:rsidRPr="00CD286E">
        <w:rPr>
          <w:rFonts w:ascii="Arial" w:hAnsi="Arial" w:cs="Arial"/>
        </w:rPr>
        <w:t>Potamogeton</w:t>
      </w:r>
      <w:proofErr w:type="spellEnd"/>
      <w:r w:rsidRPr="00CD286E">
        <w:rPr>
          <w:rFonts w:ascii="Arial" w:hAnsi="Arial" w:cs="Arial"/>
        </w:rPr>
        <w:t xml:space="preserve"> Species in Order to Obtain Valuable Feed Additives. Journal of Oleo Science, </w:t>
      </w:r>
      <w:proofErr w:type="gramStart"/>
      <w:r w:rsidRPr="00CD286E">
        <w:rPr>
          <w:rFonts w:ascii="Arial" w:hAnsi="Arial" w:cs="Arial"/>
        </w:rPr>
        <w:t>pp :</w:t>
      </w:r>
      <w:proofErr w:type="gramEnd"/>
      <w:r w:rsidRPr="00CD286E">
        <w:rPr>
          <w:rFonts w:ascii="Arial" w:hAnsi="Arial" w:cs="Arial"/>
        </w:rPr>
        <w:t xml:space="preserve"> 1-13.</w:t>
      </w:r>
    </w:p>
    <w:p w14:paraId="66EECB13" w14:textId="77777777" w:rsidR="00CD286E" w:rsidRPr="00CD286E" w:rsidRDefault="00CD286E" w:rsidP="00CD286E">
      <w:pPr>
        <w:keepNext/>
        <w:keepLines/>
        <w:spacing w:before="240" w:line="276" w:lineRule="auto"/>
        <w:outlineLvl w:val="0"/>
        <w:rPr>
          <w:rFonts w:ascii="Arial" w:hAnsi="Arial" w:cs="Arial"/>
        </w:rPr>
      </w:pPr>
      <w:r w:rsidRPr="00CD286E">
        <w:rPr>
          <w:rFonts w:ascii="Arial" w:hAnsi="Arial" w:cs="Arial"/>
          <w:b/>
          <w:bCs/>
        </w:rPr>
        <w:t xml:space="preserve">Singleton, V.L., Orthofer, R., </w:t>
      </w:r>
      <w:proofErr w:type="spellStart"/>
      <w:r w:rsidRPr="00CD286E">
        <w:rPr>
          <w:rFonts w:ascii="Arial" w:hAnsi="Arial" w:cs="Arial"/>
          <w:b/>
          <w:bCs/>
        </w:rPr>
        <w:t>Lamuela-Raventos</w:t>
      </w:r>
      <w:proofErr w:type="spellEnd"/>
      <w:r w:rsidRPr="00CD286E">
        <w:rPr>
          <w:rFonts w:ascii="Arial" w:hAnsi="Arial" w:cs="Arial"/>
          <w:b/>
          <w:bCs/>
        </w:rPr>
        <w:t xml:space="preserve">, R.M. </w:t>
      </w:r>
      <w:r w:rsidRPr="00CD286E">
        <w:rPr>
          <w:rFonts w:ascii="Arial" w:hAnsi="Arial" w:cs="Arial"/>
        </w:rPr>
        <w:t xml:space="preserve">(1999): Analysis of total phenols and other oxidation substrates and antioxidants by means of </w:t>
      </w:r>
      <w:proofErr w:type="spellStart"/>
      <w:r w:rsidRPr="00CD286E">
        <w:rPr>
          <w:rFonts w:ascii="Arial" w:hAnsi="Arial" w:cs="Arial"/>
        </w:rPr>
        <w:t>Folin-Ciocalteu</w:t>
      </w:r>
      <w:proofErr w:type="spellEnd"/>
      <w:r w:rsidRPr="00CD286E">
        <w:rPr>
          <w:rFonts w:ascii="Arial" w:hAnsi="Arial" w:cs="Arial"/>
        </w:rPr>
        <w:t xml:space="preserve"> reagent. Methods </w:t>
      </w:r>
      <w:proofErr w:type="spellStart"/>
      <w:r w:rsidRPr="00CD286E">
        <w:rPr>
          <w:rFonts w:ascii="Arial" w:hAnsi="Arial" w:cs="Arial"/>
        </w:rPr>
        <w:t>Enzymol</w:t>
      </w:r>
      <w:proofErr w:type="spellEnd"/>
      <w:r w:rsidRPr="00CD286E">
        <w:rPr>
          <w:rFonts w:ascii="Arial" w:hAnsi="Arial" w:cs="Arial"/>
        </w:rPr>
        <w:t>. 299, 152-178.</w:t>
      </w:r>
    </w:p>
    <w:p w14:paraId="71F17EDA" w14:textId="77777777" w:rsidR="00CD286E" w:rsidRPr="00CD286E" w:rsidRDefault="00CD286E" w:rsidP="00CD286E">
      <w:pPr>
        <w:keepNext/>
        <w:keepLines/>
        <w:spacing w:before="240" w:line="276" w:lineRule="auto"/>
        <w:outlineLvl w:val="0"/>
        <w:rPr>
          <w:rFonts w:ascii="Arial" w:hAnsi="Arial" w:cs="Arial"/>
        </w:rPr>
      </w:pPr>
      <w:r w:rsidRPr="00CD286E">
        <w:rPr>
          <w:rFonts w:ascii="Arial" w:hAnsi="Arial" w:cs="Arial"/>
          <w:b/>
          <w:bCs/>
        </w:rPr>
        <w:t xml:space="preserve">Mbacke, D.I.S., Fall, A.D., Diatta-Badji, K., Sarr, A., </w:t>
      </w:r>
      <w:proofErr w:type="spellStart"/>
      <w:r w:rsidRPr="00CD286E">
        <w:rPr>
          <w:rFonts w:ascii="Arial" w:hAnsi="Arial" w:cs="Arial"/>
          <w:b/>
          <w:bCs/>
        </w:rPr>
        <w:t>Madieye</w:t>
      </w:r>
      <w:proofErr w:type="spellEnd"/>
      <w:r w:rsidRPr="00CD286E">
        <w:rPr>
          <w:rFonts w:ascii="Arial" w:hAnsi="Arial" w:cs="Arial"/>
          <w:b/>
          <w:bCs/>
        </w:rPr>
        <w:t>, S., Moussa, S., Mbaye, A., Diatta, W. et Bassene, E.</w:t>
      </w:r>
      <w:r w:rsidRPr="00CD286E">
        <w:rPr>
          <w:rFonts w:ascii="Arial" w:hAnsi="Arial" w:cs="Arial"/>
        </w:rPr>
        <w:t xml:space="preserve"> (2017). Evaluation of the antioxidant activity of hydro-ethanolic extracts of leaves and bark of </w:t>
      </w:r>
      <w:proofErr w:type="spellStart"/>
      <w:r w:rsidRPr="00CD286E">
        <w:rPr>
          <w:rFonts w:ascii="Arial" w:hAnsi="Arial" w:cs="Arial"/>
          <w:i/>
          <w:iCs/>
        </w:rPr>
        <w:t>Piliostigma</w:t>
      </w:r>
      <w:proofErr w:type="spellEnd"/>
      <w:r w:rsidRPr="00CD286E">
        <w:rPr>
          <w:rFonts w:ascii="Arial" w:hAnsi="Arial" w:cs="Arial"/>
          <w:i/>
          <w:iCs/>
        </w:rPr>
        <w:t xml:space="preserve"> </w:t>
      </w:r>
      <w:proofErr w:type="spellStart"/>
      <w:r w:rsidRPr="00CD286E">
        <w:rPr>
          <w:rFonts w:ascii="Arial" w:hAnsi="Arial" w:cs="Arial"/>
          <w:i/>
          <w:iCs/>
        </w:rPr>
        <w:t>thonningii</w:t>
      </w:r>
      <w:proofErr w:type="spellEnd"/>
      <w:r w:rsidRPr="00CD286E">
        <w:rPr>
          <w:rFonts w:ascii="Arial" w:hAnsi="Arial" w:cs="Arial"/>
        </w:rPr>
        <w:t xml:space="preserve">.  </w:t>
      </w:r>
      <w:proofErr w:type="spellStart"/>
      <w:r w:rsidRPr="00CD286E">
        <w:rPr>
          <w:rFonts w:ascii="Arial" w:hAnsi="Arial" w:cs="Arial"/>
        </w:rPr>
        <w:t>Schumach</w:t>
      </w:r>
      <w:proofErr w:type="spellEnd"/>
      <w:r w:rsidRPr="00CD286E">
        <w:rPr>
          <w:rFonts w:ascii="Arial" w:hAnsi="Arial" w:cs="Arial"/>
        </w:rPr>
        <w:t>. Int. J. Biol. Chem. Sci. 11(2): 768-776.</w:t>
      </w:r>
    </w:p>
    <w:p w14:paraId="589C6110" w14:textId="77777777" w:rsidR="00CD286E" w:rsidRPr="00CD286E" w:rsidRDefault="00CD286E" w:rsidP="00CD286E">
      <w:pPr>
        <w:keepNext/>
        <w:keepLines/>
        <w:spacing w:before="240" w:line="276" w:lineRule="auto"/>
        <w:outlineLvl w:val="0"/>
        <w:rPr>
          <w:rFonts w:ascii="Arial" w:hAnsi="Arial" w:cs="Arial"/>
        </w:rPr>
      </w:pPr>
      <w:proofErr w:type="spellStart"/>
      <w:r w:rsidRPr="00CD286E">
        <w:rPr>
          <w:rFonts w:ascii="Arial" w:hAnsi="Arial" w:cs="Arial"/>
          <w:b/>
          <w:bCs/>
        </w:rPr>
        <w:t>Adesokan</w:t>
      </w:r>
      <w:proofErr w:type="spellEnd"/>
      <w:r w:rsidRPr="00CD286E">
        <w:rPr>
          <w:rFonts w:ascii="Arial" w:hAnsi="Arial" w:cs="Arial"/>
          <w:b/>
          <w:bCs/>
        </w:rPr>
        <w:t>, A. A., Akanji, M.A., Yakubu, M.T</w:t>
      </w:r>
      <w:r w:rsidRPr="00CD286E">
        <w:rPr>
          <w:rFonts w:ascii="Arial" w:hAnsi="Arial" w:cs="Arial"/>
        </w:rPr>
        <w:t xml:space="preserve">. (2007). Antibacterial potentials of aqueous extract of </w:t>
      </w:r>
      <w:proofErr w:type="spellStart"/>
      <w:r w:rsidRPr="00CD286E">
        <w:rPr>
          <w:rFonts w:ascii="Arial" w:hAnsi="Arial" w:cs="Arial"/>
          <w:i/>
          <w:iCs/>
        </w:rPr>
        <w:t>Enantia</w:t>
      </w:r>
      <w:proofErr w:type="spellEnd"/>
      <w:r w:rsidRPr="00CD286E">
        <w:rPr>
          <w:rFonts w:ascii="Arial" w:hAnsi="Arial" w:cs="Arial"/>
          <w:i/>
          <w:iCs/>
        </w:rPr>
        <w:t xml:space="preserve"> </w:t>
      </w:r>
      <w:proofErr w:type="spellStart"/>
      <w:r w:rsidRPr="00CD286E">
        <w:rPr>
          <w:rFonts w:ascii="Arial" w:hAnsi="Arial" w:cs="Arial"/>
          <w:i/>
          <w:iCs/>
        </w:rPr>
        <w:t>chlorantha</w:t>
      </w:r>
      <w:proofErr w:type="spellEnd"/>
      <w:r w:rsidRPr="00CD286E">
        <w:rPr>
          <w:rFonts w:ascii="Arial" w:hAnsi="Arial" w:cs="Arial"/>
        </w:rPr>
        <w:t xml:space="preserve"> stem bark. African Journal of Biotechnology, 6(22): 2502-2505.</w:t>
      </w:r>
    </w:p>
    <w:p w14:paraId="02448400" w14:textId="77777777" w:rsidR="00CD286E" w:rsidRPr="00CD286E" w:rsidRDefault="00CD286E" w:rsidP="00CD286E">
      <w:pPr>
        <w:keepNext/>
        <w:keepLines/>
        <w:spacing w:before="240" w:line="276" w:lineRule="auto"/>
        <w:outlineLvl w:val="0"/>
        <w:rPr>
          <w:rFonts w:ascii="Arial" w:hAnsi="Arial" w:cs="Arial"/>
          <w:color w:val="365F91"/>
        </w:rPr>
      </w:pPr>
      <w:proofErr w:type="spellStart"/>
      <w:r w:rsidRPr="00CD286E">
        <w:rPr>
          <w:rFonts w:ascii="Arial" w:hAnsi="Arial" w:cs="Arial"/>
          <w:b/>
          <w:bCs/>
        </w:rPr>
        <w:t>Doughari</w:t>
      </w:r>
      <w:proofErr w:type="spellEnd"/>
      <w:r w:rsidRPr="00CD286E">
        <w:rPr>
          <w:rFonts w:ascii="Arial" w:hAnsi="Arial" w:cs="Arial"/>
          <w:b/>
          <w:bCs/>
        </w:rPr>
        <w:t xml:space="preserve">, J.H., </w:t>
      </w:r>
      <w:proofErr w:type="spellStart"/>
      <w:r w:rsidRPr="00CD286E">
        <w:rPr>
          <w:rFonts w:ascii="Arial" w:hAnsi="Arial" w:cs="Arial"/>
          <w:b/>
          <w:bCs/>
        </w:rPr>
        <w:t>Pukuma</w:t>
      </w:r>
      <w:proofErr w:type="spellEnd"/>
      <w:r w:rsidRPr="00CD286E">
        <w:rPr>
          <w:rFonts w:ascii="Arial" w:hAnsi="Arial" w:cs="Arial"/>
          <w:b/>
          <w:bCs/>
        </w:rPr>
        <w:t>, M.S.</w:t>
      </w:r>
      <w:r w:rsidRPr="00CD286E">
        <w:rPr>
          <w:rFonts w:ascii="Arial" w:hAnsi="Arial" w:cs="Arial"/>
        </w:rPr>
        <w:t xml:space="preserve"> (2007). Antibacterial effects of Balanites aegyptiaca L. </w:t>
      </w:r>
      <w:proofErr w:type="spellStart"/>
      <w:r w:rsidRPr="00CD286E">
        <w:rPr>
          <w:rFonts w:ascii="Arial" w:hAnsi="Arial" w:cs="Arial"/>
        </w:rPr>
        <w:t>Drel</w:t>
      </w:r>
      <w:proofErr w:type="spellEnd"/>
      <w:r w:rsidRPr="00CD286E">
        <w:rPr>
          <w:rFonts w:ascii="Arial" w:hAnsi="Arial" w:cs="Arial"/>
        </w:rPr>
        <w:t xml:space="preserve">. and </w:t>
      </w:r>
      <w:r w:rsidRPr="00CD286E">
        <w:rPr>
          <w:rFonts w:ascii="Arial" w:hAnsi="Arial" w:cs="Arial"/>
          <w:i/>
          <w:iCs/>
        </w:rPr>
        <w:t>Moringa oleifera</w:t>
      </w:r>
      <w:r w:rsidRPr="00CD286E">
        <w:rPr>
          <w:rFonts w:ascii="Arial" w:hAnsi="Arial" w:cs="Arial"/>
        </w:rPr>
        <w:t xml:space="preserve"> Lam. on </w:t>
      </w:r>
      <w:r w:rsidRPr="00CD286E">
        <w:rPr>
          <w:rFonts w:ascii="Arial" w:hAnsi="Arial" w:cs="Arial"/>
          <w:i/>
          <w:iCs/>
        </w:rPr>
        <w:t>Salmonella typhi</w:t>
      </w:r>
      <w:r w:rsidRPr="00CD286E">
        <w:rPr>
          <w:rFonts w:ascii="Arial" w:hAnsi="Arial" w:cs="Arial"/>
        </w:rPr>
        <w:t>. Afr. J. of biotech, (6):2212–15</w:t>
      </w:r>
      <w:r w:rsidRPr="00CD286E">
        <w:rPr>
          <w:rFonts w:ascii="Arial" w:hAnsi="Arial" w:cs="Arial"/>
          <w:color w:val="365F91"/>
        </w:rPr>
        <w:t>.</w:t>
      </w:r>
    </w:p>
    <w:p w14:paraId="198897AB" w14:textId="77777777" w:rsidR="00CD286E" w:rsidRPr="00CD286E" w:rsidRDefault="00CD286E" w:rsidP="00CD286E">
      <w:pPr>
        <w:keepNext/>
        <w:keepLines/>
        <w:spacing w:before="240" w:line="276" w:lineRule="auto"/>
        <w:outlineLvl w:val="0"/>
        <w:rPr>
          <w:rFonts w:ascii="Arial" w:hAnsi="Arial" w:cs="Arial"/>
          <w:color w:val="365F91"/>
          <w:lang w:val="fr-FR" w:eastAsia="fr-FR"/>
        </w:rPr>
      </w:pPr>
      <w:r w:rsidRPr="00CD286E">
        <w:rPr>
          <w:rFonts w:ascii="Arial" w:hAnsi="Arial" w:cs="Arial"/>
          <w:b/>
          <w:bCs/>
          <w:color w:val="222222"/>
          <w:lang w:eastAsia="fr-FR"/>
        </w:rPr>
        <w:t>Brand-</w:t>
      </w:r>
      <w:proofErr w:type="spellStart"/>
      <w:r w:rsidRPr="00CD286E">
        <w:rPr>
          <w:rFonts w:ascii="Arial" w:hAnsi="Arial" w:cs="Arial"/>
          <w:b/>
          <w:bCs/>
          <w:color w:val="222222"/>
          <w:lang w:eastAsia="fr-FR"/>
        </w:rPr>
        <w:t>williams</w:t>
      </w:r>
      <w:proofErr w:type="spellEnd"/>
      <w:r w:rsidRPr="00CD286E">
        <w:rPr>
          <w:rFonts w:ascii="Arial" w:hAnsi="Arial" w:cs="Arial"/>
          <w:b/>
          <w:bCs/>
          <w:color w:val="222222"/>
          <w:lang w:eastAsia="fr-FR"/>
        </w:rPr>
        <w:t>, W., Cuvelier, M. E., Berset, C</w:t>
      </w:r>
      <w:r w:rsidRPr="00CD286E">
        <w:rPr>
          <w:rFonts w:ascii="Arial" w:hAnsi="Arial" w:cs="Arial"/>
          <w:color w:val="222222"/>
          <w:lang w:eastAsia="fr-FR"/>
        </w:rPr>
        <w:t xml:space="preserve">. (1995). Use of free radical method to evaluate antioxidant activity. </w:t>
      </w:r>
      <w:proofErr w:type="spellStart"/>
      <w:r w:rsidRPr="00CD286E">
        <w:rPr>
          <w:rFonts w:ascii="Arial" w:hAnsi="Arial" w:cs="Arial"/>
          <w:color w:val="222222"/>
          <w:lang w:val="fr-FR" w:eastAsia="fr-FR"/>
        </w:rPr>
        <w:t>Lebensmittel</w:t>
      </w:r>
      <w:proofErr w:type="spellEnd"/>
      <w:r w:rsidRPr="00CD286E">
        <w:rPr>
          <w:rFonts w:ascii="Arial" w:hAnsi="Arial" w:cs="Arial"/>
          <w:color w:val="222222"/>
          <w:lang w:val="fr-FR" w:eastAsia="fr-FR"/>
        </w:rPr>
        <w:t xml:space="preserve"> </w:t>
      </w:r>
      <w:proofErr w:type="spellStart"/>
      <w:r w:rsidRPr="00CD286E">
        <w:rPr>
          <w:rFonts w:ascii="Arial" w:hAnsi="Arial" w:cs="Arial"/>
          <w:color w:val="222222"/>
          <w:lang w:val="fr-FR" w:eastAsia="fr-FR"/>
        </w:rPr>
        <w:t>Wissenschaft</w:t>
      </w:r>
      <w:proofErr w:type="spellEnd"/>
      <w:r w:rsidRPr="00CD286E">
        <w:rPr>
          <w:rFonts w:ascii="Arial" w:hAnsi="Arial" w:cs="Arial"/>
          <w:color w:val="222222"/>
          <w:lang w:val="fr-FR" w:eastAsia="fr-FR"/>
        </w:rPr>
        <w:t xml:space="preserve"> and Technologie., 28(1): 25-30.</w:t>
      </w:r>
    </w:p>
    <w:p w14:paraId="282F4049" w14:textId="77777777" w:rsidR="00CD286E" w:rsidRPr="00CD286E" w:rsidRDefault="00CD286E" w:rsidP="00CD286E">
      <w:pPr>
        <w:keepNext/>
        <w:keepLines/>
        <w:spacing w:before="240" w:line="276" w:lineRule="auto"/>
        <w:outlineLvl w:val="0"/>
        <w:rPr>
          <w:rFonts w:ascii="Arial" w:hAnsi="Arial" w:cs="Arial"/>
          <w:color w:val="365F91"/>
          <w:lang w:val="fr-FR" w:eastAsia="fr-FR"/>
        </w:rPr>
      </w:pPr>
      <w:proofErr w:type="spellStart"/>
      <w:r w:rsidRPr="00CD286E">
        <w:rPr>
          <w:rFonts w:ascii="Arial" w:hAnsi="Arial" w:cs="Arial"/>
          <w:b/>
          <w:bCs/>
          <w:color w:val="000000"/>
          <w:lang w:val="fr-FR" w:eastAsia="fr-FR"/>
        </w:rPr>
        <w:t>Manolaraki</w:t>
      </w:r>
      <w:proofErr w:type="spellEnd"/>
      <w:r w:rsidRPr="00CD286E">
        <w:rPr>
          <w:rFonts w:ascii="Arial" w:hAnsi="Arial" w:cs="Arial"/>
          <w:b/>
          <w:bCs/>
          <w:color w:val="000000"/>
          <w:lang w:val="fr-FR" w:eastAsia="fr-FR"/>
        </w:rPr>
        <w:t>, F.</w:t>
      </w:r>
      <w:r w:rsidRPr="00CD286E">
        <w:rPr>
          <w:rFonts w:ascii="Arial" w:hAnsi="Arial" w:cs="Arial"/>
          <w:color w:val="000000"/>
          <w:lang w:val="fr-FR" w:eastAsia="fr-FR"/>
        </w:rPr>
        <w:t xml:space="preserve"> (2011). ‘’Propriétés anthelmintiques du sainfoin (</w:t>
      </w:r>
      <w:proofErr w:type="spellStart"/>
      <w:r w:rsidRPr="00CD286E">
        <w:rPr>
          <w:rFonts w:ascii="Arial" w:hAnsi="Arial" w:cs="Arial"/>
          <w:color w:val="000000"/>
          <w:lang w:val="fr-FR" w:eastAsia="fr-FR"/>
        </w:rPr>
        <w:t>Onobrychisviciifoliae</w:t>
      </w:r>
      <w:proofErr w:type="spellEnd"/>
      <w:r w:rsidRPr="00CD286E">
        <w:rPr>
          <w:rFonts w:ascii="Arial" w:hAnsi="Arial" w:cs="Arial"/>
          <w:color w:val="000000"/>
          <w:lang w:val="fr-FR" w:eastAsia="fr-FR"/>
        </w:rPr>
        <w:t>). Analyse des facteurs de variations et du rôle des composés phénoliques impliqués. Thèse de Doctorat de l’université de Toulouse III, Toulouse.</w:t>
      </w:r>
    </w:p>
    <w:p w14:paraId="37C1EDBD" w14:textId="77777777" w:rsidR="00CD286E" w:rsidRPr="00CD286E" w:rsidRDefault="00CD286E" w:rsidP="00CD286E">
      <w:pPr>
        <w:keepNext/>
        <w:keepLines/>
        <w:spacing w:before="240" w:line="276" w:lineRule="auto"/>
        <w:outlineLvl w:val="0"/>
        <w:rPr>
          <w:rFonts w:ascii="Arial" w:hAnsi="Arial" w:cs="Arial"/>
          <w:color w:val="365F91"/>
          <w:lang w:val="pt-BR" w:eastAsia="fr-FR"/>
        </w:rPr>
      </w:pPr>
      <w:r w:rsidRPr="008F1F5E">
        <w:rPr>
          <w:rFonts w:ascii="Arial" w:hAnsi="Arial" w:cs="Arial"/>
          <w:b/>
          <w:bCs/>
          <w:color w:val="000000"/>
          <w:lang w:val="fr-FR" w:eastAsia="fr-FR"/>
        </w:rPr>
        <w:t>Di-Carlo, G., Mascolo, N., Izzo, A.A., and Capasso, F</w:t>
      </w:r>
      <w:r w:rsidRPr="008F1F5E">
        <w:rPr>
          <w:rFonts w:ascii="Arial" w:hAnsi="Arial" w:cs="Arial"/>
          <w:color w:val="000000"/>
          <w:lang w:val="fr-FR" w:eastAsia="fr-FR"/>
        </w:rPr>
        <w:t>. (1999).’’</w:t>
      </w:r>
      <w:proofErr w:type="spellStart"/>
      <w:r w:rsidRPr="008F1F5E">
        <w:rPr>
          <w:rFonts w:ascii="Arial" w:hAnsi="Arial" w:cs="Arial"/>
          <w:color w:val="000000"/>
          <w:lang w:val="fr-FR" w:eastAsia="fr-FR"/>
        </w:rPr>
        <w:t>Flavonoids</w:t>
      </w:r>
      <w:proofErr w:type="spellEnd"/>
      <w:r w:rsidRPr="008F1F5E">
        <w:rPr>
          <w:rFonts w:ascii="Arial" w:hAnsi="Arial" w:cs="Arial"/>
          <w:color w:val="000000"/>
          <w:lang w:val="fr-FR" w:eastAsia="fr-FR"/>
        </w:rPr>
        <w:t xml:space="preserve">: Old and new aspects of a class of </w:t>
      </w:r>
      <w:proofErr w:type="spellStart"/>
      <w:r w:rsidRPr="008F1F5E">
        <w:rPr>
          <w:rFonts w:ascii="Arial" w:hAnsi="Arial" w:cs="Arial"/>
          <w:color w:val="000000"/>
          <w:lang w:val="fr-FR" w:eastAsia="fr-FR"/>
        </w:rPr>
        <w:t>natural</w:t>
      </w:r>
      <w:proofErr w:type="spellEnd"/>
      <w:r w:rsidRPr="008F1F5E">
        <w:rPr>
          <w:rFonts w:ascii="Arial" w:hAnsi="Arial" w:cs="Arial"/>
          <w:color w:val="000000"/>
          <w:lang w:val="fr-FR" w:eastAsia="fr-FR"/>
        </w:rPr>
        <w:t xml:space="preserve"> </w:t>
      </w:r>
      <w:proofErr w:type="spellStart"/>
      <w:r w:rsidRPr="008F1F5E">
        <w:rPr>
          <w:rFonts w:ascii="Arial" w:hAnsi="Arial" w:cs="Arial"/>
          <w:color w:val="000000"/>
          <w:lang w:val="fr-FR" w:eastAsia="fr-FR"/>
        </w:rPr>
        <w:t>therapeutic</w:t>
      </w:r>
      <w:proofErr w:type="spellEnd"/>
      <w:r w:rsidRPr="008F1F5E">
        <w:rPr>
          <w:rFonts w:ascii="Arial" w:hAnsi="Arial" w:cs="Arial"/>
          <w:color w:val="000000"/>
          <w:lang w:val="fr-FR" w:eastAsia="fr-FR"/>
        </w:rPr>
        <w:t xml:space="preserve"> </w:t>
      </w:r>
      <w:proofErr w:type="spellStart"/>
      <w:r w:rsidRPr="008F1F5E">
        <w:rPr>
          <w:rFonts w:ascii="Arial" w:hAnsi="Arial" w:cs="Arial"/>
          <w:color w:val="000000"/>
          <w:lang w:val="fr-FR" w:eastAsia="fr-FR"/>
        </w:rPr>
        <w:t>drugs</w:t>
      </w:r>
      <w:proofErr w:type="spellEnd"/>
      <w:r w:rsidRPr="008F1F5E">
        <w:rPr>
          <w:rFonts w:ascii="Arial" w:hAnsi="Arial" w:cs="Arial"/>
          <w:color w:val="000000"/>
          <w:lang w:val="fr-FR" w:eastAsia="fr-FR"/>
        </w:rPr>
        <w:t xml:space="preserve">’’. </w:t>
      </w:r>
      <w:r w:rsidRPr="00CD286E">
        <w:rPr>
          <w:rFonts w:ascii="Arial" w:hAnsi="Arial" w:cs="Arial"/>
          <w:color w:val="000000"/>
          <w:lang w:val="pt-BR" w:eastAsia="fr-FR"/>
        </w:rPr>
        <w:t>Life Sciences, 65(4), pp.3347-3353.</w:t>
      </w:r>
    </w:p>
    <w:p w14:paraId="25CA2E80" w14:textId="77777777" w:rsidR="00CD286E" w:rsidRPr="00CD286E" w:rsidRDefault="00CD286E" w:rsidP="00CD286E">
      <w:pPr>
        <w:keepNext/>
        <w:keepLines/>
        <w:spacing w:before="240" w:line="276" w:lineRule="auto"/>
        <w:outlineLvl w:val="0"/>
        <w:rPr>
          <w:rFonts w:ascii="Times New Roman" w:hAnsi="Times New Roman"/>
          <w:sz w:val="24"/>
          <w:szCs w:val="24"/>
          <w:lang w:val="fr-FR"/>
        </w:rPr>
      </w:pPr>
      <w:r w:rsidRPr="00CD286E">
        <w:rPr>
          <w:rFonts w:ascii="Arial" w:hAnsi="Arial" w:cs="Arial"/>
          <w:b/>
          <w:bCs/>
          <w:lang w:val="pt-BR"/>
        </w:rPr>
        <w:t>Ousmane, N., Amadou, D., Madani, M., Rokhaya, G., Khadydiatou, T., Serigne, O. S., Bara, N., Yérim, M. D.</w:t>
      </w:r>
      <w:r w:rsidRPr="00CD286E">
        <w:rPr>
          <w:rFonts w:ascii="Arial" w:hAnsi="Arial" w:cs="Arial"/>
          <w:lang w:val="pt-BR"/>
        </w:rPr>
        <w:t xml:space="preserve"> (2017). </w:t>
      </w:r>
      <w:r w:rsidRPr="00CD286E">
        <w:rPr>
          <w:rFonts w:ascii="Arial" w:hAnsi="Arial" w:cs="Arial"/>
        </w:rPr>
        <w:t xml:space="preserve">Comparative Study of the Composition of Aqueous Extracts of Green Tea (Camellia Sinensis) in Total Alkaloids, Total Flavonoids, Total Polyphenols and Antioxidant Activity with the Leaves of </w:t>
      </w:r>
      <w:r w:rsidRPr="00CD286E">
        <w:rPr>
          <w:rFonts w:ascii="Arial" w:hAnsi="Arial" w:cs="Arial"/>
          <w:i/>
          <w:iCs/>
        </w:rPr>
        <w:t xml:space="preserve">Combretum </w:t>
      </w:r>
      <w:proofErr w:type="spellStart"/>
      <w:r w:rsidRPr="00CD286E">
        <w:rPr>
          <w:rFonts w:ascii="Arial" w:hAnsi="Arial" w:cs="Arial"/>
          <w:i/>
          <w:iCs/>
        </w:rPr>
        <w:t>Glutinosum</w:t>
      </w:r>
      <w:proofErr w:type="spellEnd"/>
      <w:r w:rsidRPr="00CD286E">
        <w:rPr>
          <w:rFonts w:ascii="Arial" w:hAnsi="Arial" w:cs="Arial"/>
          <w:i/>
          <w:iCs/>
        </w:rPr>
        <w:t xml:space="preserve">, Combretum </w:t>
      </w:r>
      <w:proofErr w:type="spellStart"/>
      <w:r w:rsidRPr="00CD286E">
        <w:rPr>
          <w:rFonts w:ascii="Arial" w:hAnsi="Arial" w:cs="Arial"/>
          <w:i/>
          <w:iCs/>
        </w:rPr>
        <w:t>Micranthum</w:t>
      </w:r>
      <w:proofErr w:type="spellEnd"/>
      <w:r w:rsidRPr="00CD286E">
        <w:rPr>
          <w:rFonts w:ascii="Arial" w:hAnsi="Arial" w:cs="Arial"/>
        </w:rPr>
        <w:t xml:space="preserve"> and the R</w:t>
      </w:r>
      <w:r w:rsidRPr="00CD286E">
        <w:rPr>
          <w:rFonts w:ascii="Times New Roman" w:hAnsi="Times New Roman"/>
          <w:sz w:val="24"/>
          <w:szCs w:val="24"/>
        </w:rPr>
        <w:t xml:space="preserve">ed Pulps of </w:t>
      </w:r>
      <w:r w:rsidRPr="00CD286E">
        <w:rPr>
          <w:rFonts w:ascii="Times New Roman" w:hAnsi="Times New Roman"/>
          <w:i/>
          <w:sz w:val="24"/>
          <w:szCs w:val="24"/>
        </w:rPr>
        <w:t>Hibiscus Sabdariffa</w:t>
      </w:r>
      <w:r w:rsidRPr="00CD286E">
        <w:rPr>
          <w:rFonts w:ascii="Times New Roman" w:hAnsi="Times New Roman"/>
          <w:sz w:val="24"/>
          <w:szCs w:val="24"/>
        </w:rPr>
        <w:t xml:space="preserve">. </w:t>
      </w:r>
      <w:r w:rsidRPr="00CD286E">
        <w:rPr>
          <w:rFonts w:ascii="Times New Roman" w:hAnsi="Times New Roman"/>
          <w:sz w:val="24"/>
          <w:szCs w:val="24"/>
          <w:lang w:val="fr-FR"/>
        </w:rPr>
        <w:t>5(2), pp. 71-75.</w:t>
      </w:r>
    </w:p>
    <w:p w14:paraId="4BC62DE2" w14:textId="77777777" w:rsidR="00490510" w:rsidRPr="00944A19" w:rsidRDefault="00490510" w:rsidP="00490510">
      <w:pPr>
        <w:rPr>
          <w:rFonts w:ascii="Arial" w:hAnsi="Arial" w:cs="Arial"/>
          <w:b/>
          <w:bCs/>
        </w:rPr>
      </w:pPr>
    </w:p>
    <w:p w14:paraId="0CDB076E" w14:textId="1A5D274F" w:rsidR="00490510" w:rsidRPr="002709D1" w:rsidRDefault="002709D1" w:rsidP="002709D1">
      <w:pPr>
        <w:pStyle w:val="Default"/>
        <w:rPr>
          <w:rStyle w:val="fontstyle01"/>
          <w:rFonts w:ascii="Arial" w:hAnsi="Arial" w:cs="Arial"/>
          <w:sz w:val="18"/>
        </w:rPr>
      </w:pPr>
      <w:r>
        <w:rPr>
          <w:rFonts w:ascii="Arial" w:hAnsi="Arial" w:cs="Arial"/>
          <w:color w:val="222222"/>
          <w:sz w:val="20"/>
          <w:szCs w:val="20"/>
          <w:shd w:val="clear" w:color="auto" w:fill="FFFFFF"/>
        </w:rPr>
        <w:t xml:space="preserve">BAKROU, E. O., KOUDORO, Y., Durand, D. N., </w:t>
      </w:r>
      <w:proofErr w:type="spellStart"/>
      <w:r>
        <w:rPr>
          <w:rFonts w:ascii="Arial" w:hAnsi="Arial" w:cs="Arial"/>
          <w:color w:val="222222"/>
          <w:sz w:val="20"/>
          <w:szCs w:val="20"/>
          <w:shd w:val="clear" w:color="auto" w:fill="FFFFFF"/>
        </w:rPr>
        <w:t>Bawa</w:t>
      </w:r>
      <w:proofErr w:type="spellEnd"/>
      <w:r>
        <w:rPr>
          <w:rFonts w:ascii="Arial" w:hAnsi="Arial" w:cs="Arial"/>
          <w:color w:val="222222"/>
          <w:sz w:val="20"/>
          <w:szCs w:val="20"/>
          <w:shd w:val="clear" w:color="auto" w:fill="FFFFFF"/>
        </w:rPr>
        <w:t xml:space="preserve">, B. O. Y. A., ADJOU, E. S., AVLESSI, F., ... &amp; SOHOUNHLOUE, D. C. Phytochemistry, anti-radical and antimicrobial activities of </w:t>
      </w:r>
      <w:proofErr w:type="spellStart"/>
      <w:r>
        <w:rPr>
          <w:rFonts w:ascii="Arial" w:hAnsi="Arial" w:cs="Arial"/>
          <w:color w:val="222222"/>
          <w:sz w:val="20"/>
          <w:szCs w:val="20"/>
          <w:shd w:val="clear" w:color="auto" w:fill="FFFFFF"/>
        </w:rPr>
        <w:t>Sarcocephalus</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latifolius</w:t>
      </w:r>
      <w:proofErr w:type="spellEnd"/>
      <w:r>
        <w:rPr>
          <w:rFonts w:ascii="Arial" w:hAnsi="Arial" w:cs="Arial"/>
          <w:color w:val="222222"/>
          <w:sz w:val="20"/>
          <w:szCs w:val="20"/>
          <w:shd w:val="clear" w:color="auto" w:fill="FFFFFF"/>
        </w:rPr>
        <w:t xml:space="preserve"> leaves, used in Benin to treat urinary tract infections.</w:t>
      </w:r>
      <w:r w:rsidRPr="002709D1">
        <w:rPr>
          <w:sz w:val="18"/>
        </w:rPr>
        <w:t xml:space="preserve"> </w:t>
      </w:r>
      <w:r w:rsidRPr="002709D1">
        <w:rPr>
          <w:bCs/>
          <w:i/>
          <w:iCs/>
          <w:szCs w:val="28"/>
        </w:rPr>
        <w:t>Chemistry Research Journal</w:t>
      </w:r>
      <w:r w:rsidRPr="002709D1">
        <w:rPr>
          <w:bCs/>
          <w:szCs w:val="28"/>
        </w:rPr>
        <w:t>, 2023, 8(6):57-64</w:t>
      </w:r>
    </w:p>
    <w:p w14:paraId="2A03BE23" w14:textId="77777777" w:rsidR="00C02886" w:rsidRPr="00944A19" w:rsidRDefault="00C02886" w:rsidP="00441B6F">
      <w:pPr>
        <w:pStyle w:val="AbstHead"/>
        <w:spacing w:after="0"/>
        <w:jc w:val="both"/>
        <w:rPr>
          <w:rFonts w:ascii="Arial" w:hAnsi="Arial" w:cs="Arial"/>
          <w:sz w:val="20"/>
        </w:rPr>
      </w:pPr>
    </w:p>
    <w:p w14:paraId="3F731BD7" w14:textId="77777777" w:rsidR="00415269" w:rsidRPr="00944A19" w:rsidRDefault="00415269" w:rsidP="00441B6F">
      <w:pPr>
        <w:pStyle w:val="AbstHead"/>
        <w:spacing w:after="0"/>
        <w:jc w:val="both"/>
        <w:rPr>
          <w:rFonts w:ascii="Arial" w:hAnsi="Arial" w:cs="Arial"/>
          <w:sz w:val="20"/>
        </w:rPr>
      </w:pPr>
    </w:p>
    <w:p w14:paraId="4CC9000F" w14:textId="77777777" w:rsidR="00415269" w:rsidRPr="00944A19" w:rsidRDefault="00415269" w:rsidP="00441B6F">
      <w:pPr>
        <w:pStyle w:val="AbstHead"/>
        <w:spacing w:after="0"/>
        <w:jc w:val="both"/>
        <w:rPr>
          <w:rFonts w:ascii="Arial" w:hAnsi="Arial" w:cs="Arial"/>
          <w:sz w:val="20"/>
        </w:rPr>
      </w:pPr>
    </w:p>
    <w:p w14:paraId="6AC758A4" w14:textId="77777777" w:rsidR="00415269" w:rsidRPr="00944A19" w:rsidRDefault="00415269" w:rsidP="00441B6F">
      <w:pPr>
        <w:pStyle w:val="AbstHead"/>
        <w:spacing w:after="0"/>
        <w:jc w:val="both"/>
        <w:rPr>
          <w:rFonts w:ascii="Arial" w:hAnsi="Arial" w:cs="Arial"/>
          <w:sz w:val="20"/>
        </w:rPr>
      </w:pPr>
    </w:p>
    <w:p w14:paraId="6AFE577B" w14:textId="77777777" w:rsidR="00B01FCD" w:rsidRPr="00FB3A86" w:rsidRDefault="00B01FCD" w:rsidP="00441B6F">
      <w:pPr>
        <w:pStyle w:val="Appendix"/>
        <w:spacing w:after="0"/>
        <w:jc w:val="both"/>
        <w:rPr>
          <w:rFonts w:ascii="Arial" w:hAnsi="Arial" w:cs="Arial"/>
          <w:b w:val="0"/>
        </w:rPr>
      </w:pPr>
    </w:p>
    <w:sectPr w:rsidR="00B01FCD" w:rsidRPr="00FB3A86" w:rsidSect="009F67A9">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B2718" w14:textId="77777777" w:rsidR="00666CF9" w:rsidRDefault="00666CF9" w:rsidP="00C37E61">
      <w:r>
        <w:separator/>
      </w:r>
    </w:p>
  </w:endnote>
  <w:endnote w:type="continuationSeparator" w:id="0">
    <w:p w14:paraId="77598194" w14:textId="77777777" w:rsidR="00666CF9" w:rsidRDefault="00666CF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vTT5843c571">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B0622" w14:textId="77777777" w:rsidR="00705C6C" w:rsidRDefault="00705C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A8301" w14:textId="77777777" w:rsidR="00705C6C" w:rsidRDefault="00705C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FF0DF" w14:textId="32EA0E23" w:rsidR="00705C6C" w:rsidRPr="009F67A9" w:rsidRDefault="00705C6C" w:rsidP="009F67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C1B3D" w14:textId="77777777" w:rsidR="00705C6C" w:rsidRPr="00C37E61" w:rsidRDefault="00705C6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4322D" w14:textId="77777777" w:rsidR="00666CF9" w:rsidRDefault="00666CF9" w:rsidP="00C37E61">
      <w:r>
        <w:separator/>
      </w:r>
    </w:p>
  </w:footnote>
  <w:footnote w:type="continuationSeparator" w:id="0">
    <w:p w14:paraId="71A993FB" w14:textId="77777777" w:rsidR="00666CF9" w:rsidRDefault="00666CF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74103" w14:textId="3BF01B8D" w:rsidR="00705C6C" w:rsidRDefault="00441A89">
    <w:pPr>
      <w:pStyle w:val="Header"/>
    </w:pPr>
    <w:r>
      <w:rPr>
        <w:noProof/>
      </w:rPr>
      <w:pict w14:anchorId="1A5EA5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45929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46FE0" w14:textId="73D73D03" w:rsidR="00705C6C" w:rsidRDefault="00441A89">
    <w:pPr>
      <w:pStyle w:val="Header"/>
    </w:pPr>
    <w:r>
      <w:rPr>
        <w:noProof/>
      </w:rPr>
      <w:pict w14:anchorId="5F55A6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45929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D00BB" w14:textId="207E34D1" w:rsidR="00705C6C" w:rsidRPr="00296529" w:rsidRDefault="00441A89" w:rsidP="00296529">
    <w:pPr>
      <w:ind w:left="2160"/>
      <w:jc w:val="center"/>
      <w:rPr>
        <w:rFonts w:ascii="Times New Roman" w:eastAsia="Calibri" w:hAnsi="Times New Roman"/>
        <w:i/>
        <w:sz w:val="18"/>
        <w:szCs w:val="22"/>
      </w:rPr>
    </w:pPr>
    <w:r>
      <w:rPr>
        <w:noProof/>
      </w:rPr>
      <w:pict w14:anchorId="627E40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45929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BB1C540" w14:textId="77777777" w:rsidR="00705C6C" w:rsidRPr="00296529" w:rsidRDefault="00705C6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DE8EE62" w14:textId="77777777" w:rsidR="00705C6C" w:rsidRPr="00296529" w:rsidRDefault="00705C6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C0E000A" w14:textId="77777777" w:rsidR="00705C6C" w:rsidRPr="00296529" w:rsidRDefault="00705C6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02462B0" w14:textId="77777777" w:rsidR="00705C6C" w:rsidRDefault="00705C6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EEAD8B9" w14:textId="77777777" w:rsidR="00705C6C" w:rsidRDefault="00705C6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289026E" w14:textId="77777777" w:rsidR="00705C6C" w:rsidRDefault="00705C6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EBD02" w14:textId="3C03EAAD" w:rsidR="00705C6C" w:rsidRDefault="00441A89">
    <w:pPr>
      <w:pStyle w:val="Header"/>
    </w:pPr>
    <w:r>
      <w:rPr>
        <w:noProof/>
      </w:rPr>
      <w:pict w14:anchorId="479862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45930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2A8DE" w14:textId="2C6ED4E5" w:rsidR="00705C6C" w:rsidRDefault="00441A89">
    <w:pPr>
      <w:pStyle w:val="Header"/>
    </w:pPr>
    <w:r>
      <w:rPr>
        <w:noProof/>
      </w:rPr>
      <w:pict w14:anchorId="15BDC6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45930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87EE4" w14:textId="664DA83A" w:rsidR="00705C6C" w:rsidRDefault="00441A89">
    <w:pPr>
      <w:pStyle w:val="Header"/>
    </w:pPr>
    <w:r>
      <w:rPr>
        <w:noProof/>
      </w:rPr>
      <w:pict w14:anchorId="51DB54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45929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C0A7CF1"/>
    <w:multiLevelType w:val="multilevel"/>
    <w:tmpl w:val="646A96F4"/>
    <w:lvl w:ilvl="0">
      <w:start w:val="1"/>
      <w:numFmt w:val="decimal"/>
      <w:lvlText w:val="%1."/>
      <w:lvlJc w:val="left"/>
      <w:pPr>
        <w:ind w:left="510" w:hanging="360"/>
      </w:pPr>
      <w:rPr>
        <w:rFonts w:ascii="Times New Roman" w:eastAsia="Calibri" w:hAnsi="Times New Roman" w:cs="Times New Roman"/>
      </w:rPr>
    </w:lvl>
    <w:lvl w:ilvl="1">
      <w:start w:val="2"/>
      <w:numFmt w:val="decimal"/>
      <w:lvlText w:val="%1.%2."/>
      <w:lvlJc w:val="left"/>
      <w:pPr>
        <w:ind w:left="540" w:hanging="540"/>
      </w:pPr>
      <w:rPr>
        <w:rFonts w:ascii="Arial" w:hAnsi="Arial" w:cs="Arial" w:hint="default"/>
        <w:b/>
        <w:bCs/>
        <w:sz w:val="22"/>
        <w:szCs w:val="22"/>
      </w:rPr>
    </w:lvl>
    <w:lvl w:ilvl="2">
      <w:start w:val="3"/>
      <w:numFmt w:val="decimal"/>
      <w:lvlText w:val="%1.%2.%3."/>
      <w:lvlJc w:val="left"/>
      <w:pPr>
        <w:ind w:left="862" w:hanging="720"/>
      </w:pPr>
    </w:lvl>
    <w:lvl w:ilvl="3">
      <w:start w:val="1"/>
      <w:numFmt w:val="decimal"/>
      <w:lvlText w:val="%1.%2.%3.%4."/>
      <w:lvlJc w:val="left"/>
      <w:pPr>
        <w:ind w:left="1146" w:hanging="720"/>
      </w:pPr>
    </w:lvl>
    <w:lvl w:ilvl="4">
      <w:start w:val="1"/>
      <w:numFmt w:val="decimal"/>
      <w:lvlText w:val="%1.%2.%3.%4.%5."/>
      <w:lvlJc w:val="left"/>
      <w:pPr>
        <w:ind w:left="1230" w:hanging="1080"/>
      </w:pPr>
    </w:lvl>
    <w:lvl w:ilvl="5">
      <w:start w:val="1"/>
      <w:numFmt w:val="decimal"/>
      <w:lvlText w:val="%1.%2.%3.%4.%5.%6."/>
      <w:lvlJc w:val="left"/>
      <w:pPr>
        <w:ind w:left="1230" w:hanging="1080"/>
      </w:pPr>
    </w:lvl>
    <w:lvl w:ilvl="6">
      <w:start w:val="1"/>
      <w:numFmt w:val="decimal"/>
      <w:lvlText w:val="%1.%2.%3.%4.%5.%6.%7."/>
      <w:lvlJc w:val="left"/>
      <w:pPr>
        <w:ind w:left="1590" w:hanging="1440"/>
      </w:pPr>
    </w:lvl>
    <w:lvl w:ilvl="7">
      <w:start w:val="1"/>
      <w:numFmt w:val="decimal"/>
      <w:lvlText w:val="%1.%2.%3.%4.%5.%6.%7.%8."/>
      <w:lvlJc w:val="left"/>
      <w:pPr>
        <w:ind w:left="1590" w:hanging="1440"/>
      </w:pPr>
    </w:lvl>
    <w:lvl w:ilvl="8">
      <w:start w:val="1"/>
      <w:numFmt w:val="decimal"/>
      <w:lvlText w:val="%1.%2.%3.%4.%5.%6.%7.%8.%9."/>
      <w:lvlJc w:val="left"/>
      <w:pPr>
        <w:ind w:left="1950" w:hanging="180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18F52C7"/>
    <w:multiLevelType w:val="multilevel"/>
    <w:tmpl w:val="E4B6C0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C541833"/>
    <w:multiLevelType w:val="multilevel"/>
    <w:tmpl w:val="0F6A991E"/>
    <w:lvl w:ilvl="0">
      <w:start w:val="1"/>
      <w:numFmt w:val="decimal"/>
      <w:lvlText w:val="%1."/>
      <w:lvlJc w:val="left"/>
      <w:pPr>
        <w:ind w:left="786" w:hanging="360"/>
      </w:pPr>
      <w:rPr>
        <w:rFonts w:ascii="Times New Roman" w:eastAsia="Calibri" w:hAnsi="Times New Roman" w:cs="Times New Roman"/>
      </w:rPr>
    </w:lvl>
    <w:lvl w:ilvl="1">
      <w:start w:val="2"/>
      <w:numFmt w:val="decimal"/>
      <w:lvlText w:val="%1.%2."/>
      <w:lvlJc w:val="left"/>
      <w:pPr>
        <w:ind w:left="682" w:hanging="540"/>
      </w:pPr>
      <w:rPr>
        <w:rFonts w:ascii="Times New Roman" w:hAnsi="Times New Roman" w:cs="Times New Roman"/>
        <w:b/>
        <w:bCs/>
        <w:sz w:val="24"/>
        <w:szCs w:val="24"/>
      </w:rPr>
    </w:lvl>
    <w:lvl w:ilvl="2">
      <w:start w:val="3"/>
      <w:numFmt w:val="decimal"/>
      <w:lvlText w:val="%1.%2.%3."/>
      <w:lvlJc w:val="left"/>
      <w:pPr>
        <w:ind w:left="862" w:hanging="720"/>
      </w:pPr>
    </w:lvl>
    <w:lvl w:ilvl="3">
      <w:start w:val="1"/>
      <w:numFmt w:val="decimal"/>
      <w:lvlText w:val="%1.%2.%3.%4."/>
      <w:lvlJc w:val="left"/>
      <w:pPr>
        <w:ind w:left="1146" w:hanging="720"/>
      </w:pPr>
    </w:lvl>
    <w:lvl w:ilvl="4">
      <w:start w:val="1"/>
      <w:numFmt w:val="decimal"/>
      <w:lvlText w:val="%1.%2.%3.%4.%5."/>
      <w:lvlJc w:val="left"/>
      <w:pPr>
        <w:ind w:left="1230" w:hanging="1080"/>
      </w:pPr>
    </w:lvl>
    <w:lvl w:ilvl="5">
      <w:start w:val="1"/>
      <w:numFmt w:val="decimal"/>
      <w:lvlText w:val="%1.%2.%3.%4.%5.%6."/>
      <w:lvlJc w:val="left"/>
      <w:pPr>
        <w:ind w:left="1230" w:hanging="1080"/>
      </w:pPr>
    </w:lvl>
    <w:lvl w:ilvl="6">
      <w:start w:val="1"/>
      <w:numFmt w:val="decimal"/>
      <w:lvlText w:val="%1.%2.%3.%4.%5.%6.%7."/>
      <w:lvlJc w:val="left"/>
      <w:pPr>
        <w:ind w:left="1590" w:hanging="1440"/>
      </w:pPr>
    </w:lvl>
    <w:lvl w:ilvl="7">
      <w:start w:val="1"/>
      <w:numFmt w:val="decimal"/>
      <w:lvlText w:val="%1.%2.%3.%4.%5.%6.%7.%8."/>
      <w:lvlJc w:val="left"/>
      <w:pPr>
        <w:ind w:left="1590" w:hanging="1440"/>
      </w:pPr>
    </w:lvl>
    <w:lvl w:ilvl="8">
      <w:start w:val="1"/>
      <w:numFmt w:val="decimal"/>
      <w:lvlText w:val="%1.%2.%3.%4.%5.%6.%7.%8.%9."/>
      <w:lvlJc w:val="left"/>
      <w:pPr>
        <w:ind w:left="1950" w:hanging="180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0300C9"/>
    <w:multiLevelType w:val="multilevel"/>
    <w:tmpl w:val="A42821B6"/>
    <w:lvl w:ilvl="0">
      <w:start w:val="3"/>
      <w:numFmt w:val="decimal"/>
      <w:lvlText w:val="%1"/>
      <w:lvlJc w:val="left"/>
      <w:pPr>
        <w:ind w:left="360" w:hanging="360"/>
      </w:pPr>
      <w:rPr>
        <w:rFonts w:ascii="Times New Roman" w:hAnsi="Times New Roman" w:hint="default"/>
        <w:b/>
        <w:sz w:val="24"/>
      </w:rPr>
    </w:lvl>
    <w:lvl w:ilvl="1">
      <w:start w:val="2"/>
      <w:numFmt w:val="decimal"/>
      <w:lvlText w:val="%1.%2"/>
      <w:lvlJc w:val="left"/>
      <w:pPr>
        <w:ind w:left="502" w:hanging="360"/>
      </w:pPr>
      <w:rPr>
        <w:rFonts w:ascii="Times New Roman" w:hAnsi="Times New Roman" w:hint="default"/>
        <w:b/>
        <w:sz w:val="24"/>
      </w:rPr>
    </w:lvl>
    <w:lvl w:ilvl="2">
      <w:start w:val="1"/>
      <w:numFmt w:val="decimal"/>
      <w:lvlText w:val="%1.%2.%3"/>
      <w:lvlJc w:val="left"/>
      <w:pPr>
        <w:ind w:left="1004" w:hanging="720"/>
      </w:pPr>
      <w:rPr>
        <w:rFonts w:ascii="Times New Roman" w:hAnsi="Times New Roman" w:hint="default"/>
        <w:b/>
        <w:sz w:val="24"/>
      </w:rPr>
    </w:lvl>
    <w:lvl w:ilvl="3">
      <w:start w:val="1"/>
      <w:numFmt w:val="decimal"/>
      <w:lvlText w:val="%1.%2.%3.%4"/>
      <w:lvlJc w:val="left"/>
      <w:pPr>
        <w:ind w:left="1146" w:hanging="720"/>
      </w:pPr>
      <w:rPr>
        <w:rFonts w:ascii="Times New Roman" w:hAnsi="Times New Roman" w:hint="default"/>
        <w:b/>
        <w:sz w:val="24"/>
      </w:rPr>
    </w:lvl>
    <w:lvl w:ilvl="4">
      <w:start w:val="1"/>
      <w:numFmt w:val="decimal"/>
      <w:lvlText w:val="%1.%2.%3.%4.%5"/>
      <w:lvlJc w:val="left"/>
      <w:pPr>
        <w:ind w:left="1648" w:hanging="1080"/>
      </w:pPr>
      <w:rPr>
        <w:rFonts w:ascii="Times New Roman" w:hAnsi="Times New Roman" w:hint="default"/>
        <w:b/>
        <w:sz w:val="24"/>
      </w:rPr>
    </w:lvl>
    <w:lvl w:ilvl="5">
      <w:start w:val="1"/>
      <w:numFmt w:val="decimal"/>
      <w:lvlText w:val="%1.%2.%3.%4.%5.%6"/>
      <w:lvlJc w:val="left"/>
      <w:pPr>
        <w:ind w:left="1790" w:hanging="1080"/>
      </w:pPr>
      <w:rPr>
        <w:rFonts w:ascii="Times New Roman" w:hAnsi="Times New Roman" w:hint="default"/>
        <w:b/>
        <w:sz w:val="24"/>
      </w:rPr>
    </w:lvl>
    <w:lvl w:ilvl="6">
      <w:start w:val="1"/>
      <w:numFmt w:val="decimal"/>
      <w:lvlText w:val="%1.%2.%3.%4.%5.%6.%7"/>
      <w:lvlJc w:val="left"/>
      <w:pPr>
        <w:ind w:left="2292" w:hanging="1440"/>
      </w:pPr>
      <w:rPr>
        <w:rFonts w:ascii="Times New Roman" w:hAnsi="Times New Roman" w:hint="default"/>
        <w:b/>
        <w:sz w:val="24"/>
      </w:rPr>
    </w:lvl>
    <w:lvl w:ilvl="7">
      <w:start w:val="1"/>
      <w:numFmt w:val="decimal"/>
      <w:lvlText w:val="%1.%2.%3.%4.%5.%6.%7.%8"/>
      <w:lvlJc w:val="left"/>
      <w:pPr>
        <w:ind w:left="2434" w:hanging="1440"/>
      </w:pPr>
      <w:rPr>
        <w:rFonts w:ascii="Times New Roman" w:hAnsi="Times New Roman" w:hint="default"/>
        <w:b/>
        <w:sz w:val="24"/>
      </w:rPr>
    </w:lvl>
    <w:lvl w:ilvl="8">
      <w:start w:val="1"/>
      <w:numFmt w:val="decimal"/>
      <w:lvlText w:val="%1.%2.%3.%4.%5.%6.%7.%8.%9"/>
      <w:lvlJc w:val="left"/>
      <w:pPr>
        <w:ind w:left="2576" w:hanging="1440"/>
      </w:pPr>
      <w:rPr>
        <w:rFonts w:ascii="Times New Roman" w:hAnsi="Times New Roman" w:hint="default"/>
        <w:b/>
        <w:sz w:val="24"/>
      </w:rPr>
    </w:lvl>
  </w:abstractNum>
  <w:abstractNum w:abstractNumId="21" w15:restartNumberingAfterBreak="0">
    <w:nsid w:val="5B6C15B5"/>
    <w:multiLevelType w:val="hybridMultilevel"/>
    <w:tmpl w:val="56BA84E8"/>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4"/>
  </w:num>
  <w:num w:numId="9">
    <w:abstractNumId w:val="30"/>
  </w:num>
  <w:num w:numId="10">
    <w:abstractNumId w:val="2"/>
  </w:num>
  <w:num w:numId="11">
    <w:abstractNumId w:val="23"/>
  </w:num>
  <w:num w:numId="12">
    <w:abstractNumId w:val="3"/>
  </w:num>
  <w:num w:numId="13">
    <w:abstractNumId w:val="22"/>
  </w:num>
  <w:num w:numId="14">
    <w:abstractNumId w:val="10"/>
  </w:num>
  <w:num w:numId="15">
    <w:abstractNumId w:val="26"/>
  </w:num>
  <w:num w:numId="16">
    <w:abstractNumId w:val="5"/>
  </w:num>
  <w:num w:numId="17">
    <w:abstractNumId w:val="27"/>
  </w:num>
  <w:num w:numId="18">
    <w:abstractNumId w:val="16"/>
  </w:num>
  <w:num w:numId="19">
    <w:abstractNumId w:val="33"/>
  </w:num>
  <w:num w:numId="20">
    <w:abstractNumId w:val="13"/>
  </w:num>
  <w:num w:numId="21">
    <w:abstractNumId w:val="11"/>
  </w:num>
  <w:num w:numId="22">
    <w:abstractNumId w:val="15"/>
  </w:num>
  <w:num w:numId="23">
    <w:abstractNumId w:val="24"/>
  </w:num>
  <w:num w:numId="24">
    <w:abstractNumId w:val="31"/>
  </w:num>
  <w:num w:numId="25">
    <w:abstractNumId w:val="4"/>
  </w:num>
  <w:num w:numId="26">
    <w:abstractNumId w:val="19"/>
  </w:num>
  <w:num w:numId="27">
    <w:abstractNumId w:val="25"/>
  </w:num>
  <w:num w:numId="28">
    <w:abstractNumId w:val="32"/>
  </w:num>
  <w:num w:numId="29">
    <w:abstractNumId w:val="29"/>
  </w:num>
  <w:num w:numId="30">
    <w:abstractNumId w:val="12"/>
  </w:num>
  <w:num w:numId="31">
    <w:abstractNumId w:val="6"/>
  </w:num>
  <w:num w:numId="32">
    <w:abstractNumId w:val="21"/>
  </w:num>
  <w:num w:numId="33">
    <w:abstractNumId w:val="8"/>
  </w:num>
  <w:num w:numId="34">
    <w:abstractNumId w:val="17"/>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G1NDY0NzY2MDU1MjBR0lEKTi0uzszPAykwrAUAXXUsUCwAAAA="/>
  </w:docVars>
  <w:rsids>
    <w:rsidRoot w:val="00AA6219"/>
    <w:rsid w:val="00000F8F"/>
    <w:rsid w:val="00003681"/>
    <w:rsid w:val="000132F6"/>
    <w:rsid w:val="0001660F"/>
    <w:rsid w:val="00030174"/>
    <w:rsid w:val="0003402D"/>
    <w:rsid w:val="0003682A"/>
    <w:rsid w:val="000400AD"/>
    <w:rsid w:val="0004055F"/>
    <w:rsid w:val="000407DE"/>
    <w:rsid w:val="0004579C"/>
    <w:rsid w:val="00062085"/>
    <w:rsid w:val="00064E96"/>
    <w:rsid w:val="00065483"/>
    <w:rsid w:val="000716E1"/>
    <w:rsid w:val="00071CFB"/>
    <w:rsid w:val="00090E03"/>
    <w:rsid w:val="00097DBE"/>
    <w:rsid w:val="000A47FA"/>
    <w:rsid w:val="000A65D3"/>
    <w:rsid w:val="000B0193"/>
    <w:rsid w:val="000B1E33"/>
    <w:rsid w:val="000C4FDC"/>
    <w:rsid w:val="000D689F"/>
    <w:rsid w:val="000D77C3"/>
    <w:rsid w:val="000D7B3F"/>
    <w:rsid w:val="000E0317"/>
    <w:rsid w:val="000E7B7B"/>
    <w:rsid w:val="000E7D62"/>
    <w:rsid w:val="000F2C48"/>
    <w:rsid w:val="000F53FD"/>
    <w:rsid w:val="00103357"/>
    <w:rsid w:val="00112B10"/>
    <w:rsid w:val="00120A82"/>
    <w:rsid w:val="00123C9F"/>
    <w:rsid w:val="0012470F"/>
    <w:rsid w:val="001259BD"/>
    <w:rsid w:val="00126190"/>
    <w:rsid w:val="00130F17"/>
    <w:rsid w:val="001320BF"/>
    <w:rsid w:val="00133A48"/>
    <w:rsid w:val="00136A37"/>
    <w:rsid w:val="00163BC4"/>
    <w:rsid w:val="00175FF1"/>
    <w:rsid w:val="00180A4C"/>
    <w:rsid w:val="001825D6"/>
    <w:rsid w:val="00191062"/>
    <w:rsid w:val="00192B72"/>
    <w:rsid w:val="001A29D8"/>
    <w:rsid w:val="001A5CAA"/>
    <w:rsid w:val="001B0083"/>
    <w:rsid w:val="001B0427"/>
    <w:rsid w:val="001B4A66"/>
    <w:rsid w:val="001C1E06"/>
    <w:rsid w:val="001C560F"/>
    <w:rsid w:val="001D3A51"/>
    <w:rsid w:val="001E10D2"/>
    <w:rsid w:val="001E25B4"/>
    <w:rsid w:val="001E44FE"/>
    <w:rsid w:val="00200595"/>
    <w:rsid w:val="00204835"/>
    <w:rsid w:val="00231920"/>
    <w:rsid w:val="0023195C"/>
    <w:rsid w:val="0023233F"/>
    <w:rsid w:val="0023357B"/>
    <w:rsid w:val="0024282C"/>
    <w:rsid w:val="002460DC"/>
    <w:rsid w:val="00250985"/>
    <w:rsid w:val="00250DD3"/>
    <w:rsid w:val="002556F6"/>
    <w:rsid w:val="00255D5C"/>
    <w:rsid w:val="0026124E"/>
    <w:rsid w:val="002709D1"/>
    <w:rsid w:val="0027497D"/>
    <w:rsid w:val="00283105"/>
    <w:rsid w:val="00284C4C"/>
    <w:rsid w:val="00287E68"/>
    <w:rsid w:val="00290944"/>
    <w:rsid w:val="00296529"/>
    <w:rsid w:val="002B27FB"/>
    <w:rsid w:val="002B2F9D"/>
    <w:rsid w:val="002B685A"/>
    <w:rsid w:val="002C015F"/>
    <w:rsid w:val="002C57D2"/>
    <w:rsid w:val="002C6BB9"/>
    <w:rsid w:val="002C780D"/>
    <w:rsid w:val="002E0D56"/>
    <w:rsid w:val="00300096"/>
    <w:rsid w:val="00303950"/>
    <w:rsid w:val="00311DB4"/>
    <w:rsid w:val="00311F96"/>
    <w:rsid w:val="00314744"/>
    <w:rsid w:val="00315186"/>
    <w:rsid w:val="00321E7A"/>
    <w:rsid w:val="00327A56"/>
    <w:rsid w:val="00330B4E"/>
    <w:rsid w:val="0033343E"/>
    <w:rsid w:val="003512C2"/>
    <w:rsid w:val="00364A64"/>
    <w:rsid w:val="00371FB6"/>
    <w:rsid w:val="003763C1"/>
    <w:rsid w:val="00376BBE"/>
    <w:rsid w:val="00380062"/>
    <w:rsid w:val="00381A06"/>
    <w:rsid w:val="0039224F"/>
    <w:rsid w:val="003A43A4"/>
    <w:rsid w:val="003A7E18"/>
    <w:rsid w:val="003B72BF"/>
    <w:rsid w:val="003C4C86"/>
    <w:rsid w:val="003C5AC7"/>
    <w:rsid w:val="003C6258"/>
    <w:rsid w:val="003D40D9"/>
    <w:rsid w:val="003E2904"/>
    <w:rsid w:val="004001E2"/>
    <w:rsid w:val="00401927"/>
    <w:rsid w:val="00405B8A"/>
    <w:rsid w:val="0041027F"/>
    <w:rsid w:val="00412475"/>
    <w:rsid w:val="00415269"/>
    <w:rsid w:val="004229CE"/>
    <w:rsid w:val="00423789"/>
    <w:rsid w:val="00432840"/>
    <w:rsid w:val="004337D3"/>
    <w:rsid w:val="00440F43"/>
    <w:rsid w:val="00441A89"/>
    <w:rsid w:val="00441B6F"/>
    <w:rsid w:val="00446221"/>
    <w:rsid w:val="00450E62"/>
    <w:rsid w:val="004539DB"/>
    <w:rsid w:val="004646CF"/>
    <w:rsid w:val="00464B62"/>
    <w:rsid w:val="00471A80"/>
    <w:rsid w:val="00484036"/>
    <w:rsid w:val="00490510"/>
    <w:rsid w:val="004D305E"/>
    <w:rsid w:val="004D4277"/>
    <w:rsid w:val="004E299C"/>
    <w:rsid w:val="004F4C17"/>
    <w:rsid w:val="00502516"/>
    <w:rsid w:val="005054CA"/>
    <w:rsid w:val="00505F06"/>
    <w:rsid w:val="00506828"/>
    <w:rsid w:val="005137BA"/>
    <w:rsid w:val="00520388"/>
    <w:rsid w:val="0053056E"/>
    <w:rsid w:val="00530753"/>
    <w:rsid w:val="005311FE"/>
    <w:rsid w:val="00554FDA"/>
    <w:rsid w:val="00556BF4"/>
    <w:rsid w:val="00556E10"/>
    <w:rsid w:val="00584D64"/>
    <w:rsid w:val="005A46A6"/>
    <w:rsid w:val="005B5B23"/>
    <w:rsid w:val="005B5CB5"/>
    <w:rsid w:val="005B62BF"/>
    <w:rsid w:val="005C784C"/>
    <w:rsid w:val="005C7CB3"/>
    <w:rsid w:val="005D17F6"/>
    <w:rsid w:val="005D4096"/>
    <w:rsid w:val="005D4462"/>
    <w:rsid w:val="005D5568"/>
    <w:rsid w:val="005E2446"/>
    <w:rsid w:val="005E5539"/>
    <w:rsid w:val="00602BF5"/>
    <w:rsid w:val="00604ABF"/>
    <w:rsid w:val="00606C1D"/>
    <w:rsid w:val="00616E32"/>
    <w:rsid w:val="00617FDD"/>
    <w:rsid w:val="00620222"/>
    <w:rsid w:val="00621B95"/>
    <w:rsid w:val="0062205A"/>
    <w:rsid w:val="006273AE"/>
    <w:rsid w:val="00631EBE"/>
    <w:rsid w:val="00633614"/>
    <w:rsid w:val="00633F68"/>
    <w:rsid w:val="00633FF5"/>
    <w:rsid w:val="006346C8"/>
    <w:rsid w:val="0063475E"/>
    <w:rsid w:val="00635DDC"/>
    <w:rsid w:val="00636EB2"/>
    <w:rsid w:val="006375B8"/>
    <w:rsid w:val="00637B4A"/>
    <w:rsid w:val="006523C0"/>
    <w:rsid w:val="0066510A"/>
    <w:rsid w:val="00666CF9"/>
    <w:rsid w:val="006724CD"/>
    <w:rsid w:val="00673F9F"/>
    <w:rsid w:val="00681761"/>
    <w:rsid w:val="00686953"/>
    <w:rsid w:val="00687DEA"/>
    <w:rsid w:val="00687E67"/>
    <w:rsid w:val="00690D45"/>
    <w:rsid w:val="006930E1"/>
    <w:rsid w:val="006967F7"/>
    <w:rsid w:val="006A250C"/>
    <w:rsid w:val="006A541D"/>
    <w:rsid w:val="006B21D3"/>
    <w:rsid w:val="006B57D0"/>
    <w:rsid w:val="006D30FF"/>
    <w:rsid w:val="006D3449"/>
    <w:rsid w:val="006D6940"/>
    <w:rsid w:val="006E2C83"/>
    <w:rsid w:val="006E4C51"/>
    <w:rsid w:val="006F11EC"/>
    <w:rsid w:val="0070082C"/>
    <w:rsid w:val="00705C6C"/>
    <w:rsid w:val="007108C4"/>
    <w:rsid w:val="00717FE7"/>
    <w:rsid w:val="007245D0"/>
    <w:rsid w:val="007369E6"/>
    <w:rsid w:val="007401DE"/>
    <w:rsid w:val="00746E59"/>
    <w:rsid w:val="007510B5"/>
    <w:rsid w:val="00754545"/>
    <w:rsid w:val="00754C9A"/>
    <w:rsid w:val="0075599A"/>
    <w:rsid w:val="00760D81"/>
    <w:rsid w:val="00761D52"/>
    <w:rsid w:val="00773DAA"/>
    <w:rsid w:val="007745F8"/>
    <w:rsid w:val="007753D6"/>
    <w:rsid w:val="00776747"/>
    <w:rsid w:val="0077749E"/>
    <w:rsid w:val="00784C9A"/>
    <w:rsid w:val="00785BB3"/>
    <w:rsid w:val="00787AA6"/>
    <w:rsid w:val="00790ADA"/>
    <w:rsid w:val="00790F0B"/>
    <w:rsid w:val="0079786C"/>
    <w:rsid w:val="007A2022"/>
    <w:rsid w:val="007D2288"/>
    <w:rsid w:val="007D25C0"/>
    <w:rsid w:val="007E088F"/>
    <w:rsid w:val="007E3B9C"/>
    <w:rsid w:val="007F7B32"/>
    <w:rsid w:val="00804BC2"/>
    <w:rsid w:val="008075E3"/>
    <w:rsid w:val="00812A81"/>
    <w:rsid w:val="0081431A"/>
    <w:rsid w:val="0082679E"/>
    <w:rsid w:val="00827C68"/>
    <w:rsid w:val="0083216F"/>
    <w:rsid w:val="00841F68"/>
    <w:rsid w:val="0085219E"/>
    <w:rsid w:val="008572C3"/>
    <w:rsid w:val="00860000"/>
    <w:rsid w:val="00860A83"/>
    <w:rsid w:val="00863BD3"/>
    <w:rsid w:val="008641ED"/>
    <w:rsid w:val="00866D66"/>
    <w:rsid w:val="008671C6"/>
    <w:rsid w:val="00875803"/>
    <w:rsid w:val="00880DCC"/>
    <w:rsid w:val="008838A6"/>
    <w:rsid w:val="008A459E"/>
    <w:rsid w:val="008A471A"/>
    <w:rsid w:val="008B3E65"/>
    <w:rsid w:val="008B459E"/>
    <w:rsid w:val="008E13AE"/>
    <w:rsid w:val="008E1506"/>
    <w:rsid w:val="008E5240"/>
    <w:rsid w:val="008E710C"/>
    <w:rsid w:val="008F1F5E"/>
    <w:rsid w:val="008F3D1B"/>
    <w:rsid w:val="008F69D6"/>
    <w:rsid w:val="00902004"/>
    <w:rsid w:val="00902823"/>
    <w:rsid w:val="00902CDD"/>
    <w:rsid w:val="00903594"/>
    <w:rsid w:val="00915CA6"/>
    <w:rsid w:val="00922168"/>
    <w:rsid w:val="00927834"/>
    <w:rsid w:val="00937750"/>
    <w:rsid w:val="00944A19"/>
    <w:rsid w:val="009500A6"/>
    <w:rsid w:val="00957C18"/>
    <w:rsid w:val="00957E36"/>
    <w:rsid w:val="009607A9"/>
    <w:rsid w:val="009659BA"/>
    <w:rsid w:val="00966282"/>
    <w:rsid w:val="00973BD6"/>
    <w:rsid w:val="00975480"/>
    <w:rsid w:val="00980F52"/>
    <w:rsid w:val="00981501"/>
    <w:rsid w:val="00981DCB"/>
    <w:rsid w:val="0098300A"/>
    <w:rsid w:val="00983040"/>
    <w:rsid w:val="00983F12"/>
    <w:rsid w:val="009923F1"/>
    <w:rsid w:val="009946FE"/>
    <w:rsid w:val="009A1429"/>
    <w:rsid w:val="009B1887"/>
    <w:rsid w:val="009B3FB9"/>
    <w:rsid w:val="009C0EE9"/>
    <w:rsid w:val="009C2465"/>
    <w:rsid w:val="009C6391"/>
    <w:rsid w:val="009D35A0"/>
    <w:rsid w:val="009D705A"/>
    <w:rsid w:val="009D7EB7"/>
    <w:rsid w:val="009E048A"/>
    <w:rsid w:val="009E08E9"/>
    <w:rsid w:val="009E3DB9"/>
    <w:rsid w:val="009E3E89"/>
    <w:rsid w:val="009E6E35"/>
    <w:rsid w:val="009F0EDA"/>
    <w:rsid w:val="009F67A9"/>
    <w:rsid w:val="00A03B96"/>
    <w:rsid w:val="00A05B19"/>
    <w:rsid w:val="00A1134E"/>
    <w:rsid w:val="00A133FC"/>
    <w:rsid w:val="00A15199"/>
    <w:rsid w:val="00A24360"/>
    <w:rsid w:val="00A24E7E"/>
    <w:rsid w:val="00A258C3"/>
    <w:rsid w:val="00A347C0"/>
    <w:rsid w:val="00A5080B"/>
    <w:rsid w:val="00A51431"/>
    <w:rsid w:val="00A539AD"/>
    <w:rsid w:val="00A54769"/>
    <w:rsid w:val="00A80033"/>
    <w:rsid w:val="00A85A28"/>
    <w:rsid w:val="00A87633"/>
    <w:rsid w:val="00A94063"/>
    <w:rsid w:val="00A94D68"/>
    <w:rsid w:val="00AA1C1A"/>
    <w:rsid w:val="00AA1C34"/>
    <w:rsid w:val="00AA313D"/>
    <w:rsid w:val="00AA6219"/>
    <w:rsid w:val="00AA74E0"/>
    <w:rsid w:val="00AB43CE"/>
    <w:rsid w:val="00AB6676"/>
    <w:rsid w:val="00AB703F"/>
    <w:rsid w:val="00AC13E8"/>
    <w:rsid w:val="00AC47A6"/>
    <w:rsid w:val="00AC6BB8"/>
    <w:rsid w:val="00AE008F"/>
    <w:rsid w:val="00AE1315"/>
    <w:rsid w:val="00AE1488"/>
    <w:rsid w:val="00AE2239"/>
    <w:rsid w:val="00AE3ED3"/>
    <w:rsid w:val="00AF38CD"/>
    <w:rsid w:val="00B01FCD"/>
    <w:rsid w:val="00B05109"/>
    <w:rsid w:val="00B1776C"/>
    <w:rsid w:val="00B20EA8"/>
    <w:rsid w:val="00B22DA8"/>
    <w:rsid w:val="00B32568"/>
    <w:rsid w:val="00B424E1"/>
    <w:rsid w:val="00B44EAC"/>
    <w:rsid w:val="00B52583"/>
    <w:rsid w:val="00B52896"/>
    <w:rsid w:val="00B7044D"/>
    <w:rsid w:val="00B724DE"/>
    <w:rsid w:val="00B8633F"/>
    <w:rsid w:val="00B87B3E"/>
    <w:rsid w:val="00B9065E"/>
    <w:rsid w:val="00B92406"/>
    <w:rsid w:val="00B95236"/>
    <w:rsid w:val="00B96BD9"/>
    <w:rsid w:val="00BA1B01"/>
    <w:rsid w:val="00BA2641"/>
    <w:rsid w:val="00BB0785"/>
    <w:rsid w:val="00BB31A2"/>
    <w:rsid w:val="00BB37AA"/>
    <w:rsid w:val="00BC53A0"/>
    <w:rsid w:val="00BC748C"/>
    <w:rsid w:val="00BE0A9E"/>
    <w:rsid w:val="00BE304B"/>
    <w:rsid w:val="00BE62AD"/>
    <w:rsid w:val="00BF121F"/>
    <w:rsid w:val="00BF13DF"/>
    <w:rsid w:val="00BF1F80"/>
    <w:rsid w:val="00C02886"/>
    <w:rsid w:val="00C07537"/>
    <w:rsid w:val="00C166EF"/>
    <w:rsid w:val="00C17EB0"/>
    <w:rsid w:val="00C27F5F"/>
    <w:rsid w:val="00C30A0F"/>
    <w:rsid w:val="00C320C2"/>
    <w:rsid w:val="00C37E61"/>
    <w:rsid w:val="00C523E2"/>
    <w:rsid w:val="00C5297A"/>
    <w:rsid w:val="00C536F7"/>
    <w:rsid w:val="00C54C28"/>
    <w:rsid w:val="00C70F1B"/>
    <w:rsid w:val="00C71A47"/>
    <w:rsid w:val="00C744BE"/>
    <w:rsid w:val="00C7464C"/>
    <w:rsid w:val="00C810A7"/>
    <w:rsid w:val="00C848AA"/>
    <w:rsid w:val="00C85588"/>
    <w:rsid w:val="00C874EE"/>
    <w:rsid w:val="00CA55D4"/>
    <w:rsid w:val="00CA7225"/>
    <w:rsid w:val="00CB3220"/>
    <w:rsid w:val="00CC343F"/>
    <w:rsid w:val="00CD286E"/>
    <w:rsid w:val="00CD6755"/>
    <w:rsid w:val="00CD6856"/>
    <w:rsid w:val="00CE0089"/>
    <w:rsid w:val="00CE4D68"/>
    <w:rsid w:val="00CE6910"/>
    <w:rsid w:val="00CE793C"/>
    <w:rsid w:val="00CF0B6A"/>
    <w:rsid w:val="00CF193C"/>
    <w:rsid w:val="00CF5B56"/>
    <w:rsid w:val="00D10802"/>
    <w:rsid w:val="00D15A2E"/>
    <w:rsid w:val="00D173F1"/>
    <w:rsid w:val="00D20A7A"/>
    <w:rsid w:val="00D20AFA"/>
    <w:rsid w:val="00D31DF1"/>
    <w:rsid w:val="00D327C9"/>
    <w:rsid w:val="00D41ADB"/>
    <w:rsid w:val="00D47BE8"/>
    <w:rsid w:val="00D5043E"/>
    <w:rsid w:val="00D504EA"/>
    <w:rsid w:val="00D510DC"/>
    <w:rsid w:val="00D57305"/>
    <w:rsid w:val="00D722A9"/>
    <w:rsid w:val="00D74CB0"/>
    <w:rsid w:val="00D8295D"/>
    <w:rsid w:val="00D8296D"/>
    <w:rsid w:val="00DB08D1"/>
    <w:rsid w:val="00DB2B86"/>
    <w:rsid w:val="00DC2A65"/>
    <w:rsid w:val="00DC38D7"/>
    <w:rsid w:val="00DE15F0"/>
    <w:rsid w:val="00DE5663"/>
    <w:rsid w:val="00DE78AA"/>
    <w:rsid w:val="00DF6A62"/>
    <w:rsid w:val="00E03327"/>
    <w:rsid w:val="00E053D0"/>
    <w:rsid w:val="00E1115A"/>
    <w:rsid w:val="00E11FC0"/>
    <w:rsid w:val="00E15994"/>
    <w:rsid w:val="00E3114E"/>
    <w:rsid w:val="00E31A70"/>
    <w:rsid w:val="00E35B02"/>
    <w:rsid w:val="00E5264B"/>
    <w:rsid w:val="00E66496"/>
    <w:rsid w:val="00E66B35"/>
    <w:rsid w:val="00E66E10"/>
    <w:rsid w:val="00E75E24"/>
    <w:rsid w:val="00E769F6"/>
    <w:rsid w:val="00E82ED8"/>
    <w:rsid w:val="00E8407C"/>
    <w:rsid w:val="00E844FD"/>
    <w:rsid w:val="00E84A9F"/>
    <w:rsid w:val="00E84F3C"/>
    <w:rsid w:val="00E90025"/>
    <w:rsid w:val="00EA012C"/>
    <w:rsid w:val="00EB2B75"/>
    <w:rsid w:val="00EC6A55"/>
    <w:rsid w:val="00ED0288"/>
    <w:rsid w:val="00ED475B"/>
    <w:rsid w:val="00EE1126"/>
    <w:rsid w:val="00EE52CB"/>
    <w:rsid w:val="00EF3F76"/>
    <w:rsid w:val="00EF581D"/>
    <w:rsid w:val="00EF7FD8"/>
    <w:rsid w:val="00F06BFA"/>
    <w:rsid w:val="00F06F59"/>
    <w:rsid w:val="00F17988"/>
    <w:rsid w:val="00F226FE"/>
    <w:rsid w:val="00F35A78"/>
    <w:rsid w:val="00F4204F"/>
    <w:rsid w:val="00F4352A"/>
    <w:rsid w:val="00F469F0"/>
    <w:rsid w:val="00F53273"/>
    <w:rsid w:val="00F5524D"/>
    <w:rsid w:val="00F5645A"/>
    <w:rsid w:val="00F62193"/>
    <w:rsid w:val="00F70980"/>
    <w:rsid w:val="00F755E4"/>
    <w:rsid w:val="00F77D02"/>
    <w:rsid w:val="00F8392B"/>
    <w:rsid w:val="00FA6552"/>
    <w:rsid w:val="00FB3A86"/>
    <w:rsid w:val="00FC7A6C"/>
    <w:rsid w:val="00FD36C8"/>
    <w:rsid w:val="00FD523C"/>
    <w:rsid w:val="00FE021C"/>
    <w:rsid w:val="00FF1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A8698CE"/>
  <w15:docId w15:val="{717F7061-032A-4035-AAFE-B0630134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Policepardfaut1">
    <w:name w:val="Police par défaut1"/>
    <w:rsid w:val="00F35A78"/>
  </w:style>
  <w:style w:type="paragraph" w:styleId="ListParagraph">
    <w:name w:val="List Paragraph"/>
    <w:basedOn w:val="Normal"/>
    <w:uiPriority w:val="34"/>
    <w:qFormat/>
    <w:rsid w:val="00CE4D68"/>
    <w:pPr>
      <w:ind w:left="720"/>
      <w:contextualSpacing/>
    </w:pPr>
  </w:style>
  <w:style w:type="paragraph" w:customStyle="1" w:styleId="Paragraphedeliste1">
    <w:name w:val="Paragraphe de liste1"/>
    <w:basedOn w:val="Normal"/>
    <w:rsid w:val="00AA1C1A"/>
    <w:pPr>
      <w:suppressAutoHyphens/>
      <w:autoSpaceDN w:val="0"/>
      <w:spacing w:after="160" w:line="242" w:lineRule="auto"/>
      <w:ind w:left="720"/>
      <w:textAlignment w:val="baseline"/>
    </w:pPr>
    <w:rPr>
      <w:rFonts w:ascii="Calibri" w:eastAsia="Calibri" w:hAnsi="Calibri"/>
      <w:kern w:val="3"/>
      <w:sz w:val="22"/>
      <w:szCs w:val="22"/>
      <w:lang w:val="fr-FR"/>
    </w:rPr>
  </w:style>
  <w:style w:type="paragraph" w:styleId="Caption">
    <w:name w:val="caption"/>
    <w:basedOn w:val="Normal"/>
    <w:next w:val="Normal"/>
    <w:unhideWhenUsed/>
    <w:qFormat/>
    <w:rsid w:val="00490510"/>
    <w:pPr>
      <w:spacing w:after="200"/>
    </w:pPr>
    <w:rPr>
      <w:rFonts w:ascii="Calibri" w:hAnsi="Calibri"/>
      <w:b/>
      <w:bCs/>
      <w:color w:val="DDDDDD"/>
      <w:sz w:val="18"/>
      <w:szCs w:val="18"/>
    </w:rPr>
  </w:style>
  <w:style w:type="character" w:customStyle="1" w:styleId="fontstyle01">
    <w:name w:val="fontstyle01"/>
    <w:basedOn w:val="DefaultParagraphFont"/>
    <w:rsid w:val="00490510"/>
    <w:rPr>
      <w:rFonts w:ascii="AdvTT5843c571" w:hAnsi="AdvTT5843c571" w:hint="default"/>
      <w:b w:val="0"/>
      <w:bCs w:val="0"/>
      <w:i w:val="0"/>
      <w:iCs w:val="0"/>
      <w:color w:val="000000"/>
      <w:sz w:val="20"/>
      <w:szCs w:val="20"/>
    </w:rPr>
  </w:style>
  <w:style w:type="character" w:customStyle="1" w:styleId="Policepardfaut10">
    <w:name w:val="Police par défaut1"/>
    <w:rsid w:val="00490510"/>
  </w:style>
  <w:style w:type="paragraph" w:styleId="Subtitle">
    <w:name w:val="Subtitle"/>
    <w:basedOn w:val="Normal"/>
    <w:next w:val="Normal"/>
    <w:link w:val="SubtitleChar"/>
    <w:qFormat/>
    <w:rsid w:val="0077674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776747"/>
    <w:rPr>
      <w:rFonts w:asciiTheme="majorHAnsi" w:eastAsiaTheme="majorEastAsia" w:hAnsiTheme="majorHAnsi" w:cstheme="majorBidi"/>
      <w:i/>
      <w:iCs/>
      <w:color w:val="4F81BD" w:themeColor="accent1"/>
      <w:spacing w:val="15"/>
      <w:sz w:val="24"/>
      <w:szCs w:val="24"/>
    </w:rPr>
  </w:style>
  <w:style w:type="character" w:customStyle="1" w:styleId="UnresolvedMention2">
    <w:name w:val="Unresolved Mention2"/>
    <w:basedOn w:val="DefaultParagraphFont"/>
    <w:uiPriority w:val="99"/>
    <w:semiHidden/>
    <w:unhideWhenUsed/>
    <w:rsid w:val="00E844FD"/>
    <w:rPr>
      <w:color w:val="605E5C"/>
      <w:shd w:val="clear" w:color="auto" w:fill="E1DFDD"/>
    </w:rPr>
  </w:style>
  <w:style w:type="paragraph" w:customStyle="1" w:styleId="Default">
    <w:name w:val="Default"/>
    <w:rsid w:val="002709D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43059368">
      <w:bodyDiv w:val="1"/>
      <w:marLeft w:val="0"/>
      <w:marRight w:val="0"/>
      <w:marTop w:val="0"/>
      <w:marBottom w:val="0"/>
      <w:divBdr>
        <w:top w:val="none" w:sz="0" w:space="0" w:color="auto"/>
        <w:left w:val="none" w:sz="0" w:space="0" w:color="auto"/>
        <w:bottom w:val="none" w:sz="0" w:space="0" w:color="auto"/>
        <w:right w:val="none" w:sz="0" w:space="0" w:color="auto"/>
      </w:divBdr>
      <w:divsChild>
        <w:div w:id="869953085">
          <w:marLeft w:val="0"/>
          <w:marRight w:val="0"/>
          <w:marTop w:val="0"/>
          <w:marBottom w:val="0"/>
          <w:divBdr>
            <w:top w:val="none" w:sz="0" w:space="0" w:color="auto"/>
            <w:left w:val="none" w:sz="0" w:space="0" w:color="auto"/>
            <w:bottom w:val="none" w:sz="0" w:space="0" w:color="auto"/>
            <w:right w:val="none" w:sz="0" w:space="0" w:color="auto"/>
          </w:divBdr>
        </w:div>
        <w:div w:id="979923632">
          <w:marLeft w:val="0"/>
          <w:marRight w:val="0"/>
          <w:marTop w:val="0"/>
          <w:marBottom w:val="0"/>
          <w:divBdr>
            <w:top w:val="none" w:sz="0" w:space="0" w:color="auto"/>
            <w:left w:val="none" w:sz="0" w:space="0" w:color="auto"/>
            <w:bottom w:val="none" w:sz="0" w:space="0" w:color="auto"/>
            <w:right w:val="none" w:sz="0" w:space="0" w:color="auto"/>
          </w:divBdr>
        </w:div>
        <w:div w:id="2103721372">
          <w:marLeft w:val="0"/>
          <w:marRight w:val="0"/>
          <w:marTop w:val="0"/>
          <w:marBottom w:val="0"/>
          <w:divBdr>
            <w:top w:val="none" w:sz="0" w:space="0" w:color="auto"/>
            <w:left w:val="none" w:sz="0" w:space="0" w:color="auto"/>
            <w:bottom w:val="none" w:sz="0" w:space="0" w:color="auto"/>
            <w:right w:val="none" w:sz="0" w:space="0" w:color="auto"/>
          </w:divBdr>
        </w:div>
        <w:div w:id="899440219">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2193295">
      <w:bodyDiv w:val="1"/>
      <w:marLeft w:val="0"/>
      <w:marRight w:val="0"/>
      <w:marTop w:val="0"/>
      <w:marBottom w:val="0"/>
      <w:divBdr>
        <w:top w:val="none" w:sz="0" w:space="0" w:color="auto"/>
        <w:left w:val="none" w:sz="0" w:space="0" w:color="auto"/>
        <w:bottom w:val="none" w:sz="0" w:space="0" w:color="auto"/>
        <w:right w:val="none" w:sz="0" w:space="0" w:color="auto"/>
      </w:divBdr>
      <w:divsChild>
        <w:div w:id="1768647785">
          <w:marLeft w:val="0"/>
          <w:marRight w:val="0"/>
          <w:marTop w:val="0"/>
          <w:marBottom w:val="0"/>
          <w:divBdr>
            <w:top w:val="none" w:sz="0" w:space="0" w:color="auto"/>
            <w:left w:val="none" w:sz="0" w:space="0" w:color="auto"/>
            <w:bottom w:val="none" w:sz="0" w:space="0" w:color="auto"/>
            <w:right w:val="none" w:sz="0" w:space="0" w:color="auto"/>
          </w:divBdr>
        </w:div>
        <w:div w:id="485053332">
          <w:marLeft w:val="0"/>
          <w:marRight w:val="0"/>
          <w:marTop w:val="0"/>
          <w:marBottom w:val="0"/>
          <w:divBdr>
            <w:top w:val="none" w:sz="0" w:space="0" w:color="auto"/>
            <w:left w:val="none" w:sz="0" w:space="0" w:color="auto"/>
            <w:bottom w:val="none" w:sz="0" w:space="0" w:color="auto"/>
            <w:right w:val="none" w:sz="0" w:space="0" w:color="auto"/>
          </w:divBdr>
        </w:div>
        <w:div w:id="1900628232">
          <w:marLeft w:val="0"/>
          <w:marRight w:val="0"/>
          <w:marTop w:val="0"/>
          <w:marBottom w:val="0"/>
          <w:divBdr>
            <w:top w:val="none" w:sz="0" w:space="0" w:color="auto"/>
            <w:left w:val="none" w:sz="0" w:space="0" w:color="auto"/>
            <w:bottom w:val="none" w:sz="0" w:space="0" w:color="auto"/>
            <w:right w:val="none" w:sz="0" w:space="0" w:color="auto"/>
          </w:divBdr>
        </w:div>
      </w:divsChild>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0905702">
      <w:bodyDiv w:val="1"/>
      <w:marLeft w:val="0"/>
      <w:marRight w:val="0"/>
      <w:marTop w:val="0"/>
      <w:marBottom w:val="0"/>
      <w:divBdr>
        <w:top w:val="none" w:sz="0" w:space="0" w:color="auto"/>
        <w:left w:val="none" w:sz="0" w:space="0" w:color="auto"/>
        <w:bottom w:val="none" w:sz="0" w:space="0" w:color="auto"/>
        <w:right w:val="none" w:sz="0" w:space="0" w:color="auto"/>
      </w:divBdr>
      <w:divsChild>
        <w:div w:id="2018994056">
          <w:marLeft w:val="0"/>
          <w:marRight w:val="0"/>
          <w:marTop w:val="0"/>
          <w:marBottom w:val="0"/>
          <w:divBdr>
            <w:top w:val="none" w:sz="0" w:space="0" w:color="auto"/>
            <w:left w:val="none" w:sz="0" w:space="0" w:color="auto"/>
            <w:bottom w:val="none" w:sz="0" w:space="0" w:color="auto"/>
            <w:right w:val="none" w:sz="0" w:space="0" w:color="auto"/>
          </w:divBdr>
        </w:div>
      </w:divsChild>
    </w:div>
    <w:div w:id="1213927032">
      <w:bodyDiv w:val="1"/>
      <w:marLeft w:val="0"/>
      <w:marRight w:val="0"/>
      <w:marTop w:val="0"/>
      <w:marBottom w:val="0"/>
      <w:divBdr>
        <w:top w:val="none" w:sz="0" w:space="0" w:color="auto"/>
        <w:left w:val="none" w:sz="0" w:space="0" w:color="auto"/>
        <w:bottom w:val="none" w:sz="0" w:space="0" w:color="auto"/>
        <w:right w:val="none" w:sz="0" w:space="0" w:color="auto"/>
      </w:divBdr>
      <w:divsChild>
        <w:div w:id="2027904425">
          <w:marLeft w:val="0"/>
          <w:marRight w:val="0"/>
          <w:marTop w:val="0"/>
          <w:marBottom w:val="0"/>
          <w:divBdr>
            <w:top w:val="none" w:sz="0" w:space="0" w:color="auto"/>
            <w:left w:val="none" w:sz="0" w:space="0" w:color="auto"/>
            <w:bottom w:val="none" w:sz="0" w:space="0" w:color="auto"/>
            <w:right w:val="none" w:sz="0" w:space="0" w:color="auto"/>
          </w:divBdr>
        </w:div>
        <w:div w:id="837160188">
          <w:marLeft w:val="0"/>
          <w:marRight w:val="0"/>
          <w:marTop w:val="0"/>
          <w:marBottom w:val="0"/>
          <w:divBdr>
            <w:top w:val="none" w:sz="0" w:space="0" w:color="auto"/>
            <w:left w:val="none" w:sz="0" w:space="0" w:color="auto"/>
            <w:bottom w:val="none" w:sz="0" w:space="0" w:color="auto"/>
            <w:right w:val="none" w:sz="0" w:space="0" w:color="auto"/>
          </w:divBdr>
        </w:div>
        <w:div w:id="490559582">
          <w:marLeft w:val="0"/>
          <w:marRight w:val="0"/>
          <w:marTop w:val="0"/>
          <w:marBottom w:val="0"/>
          <w:divBdr>
            <w:top w:val="none" w:sz="0" w:space="0" w:color="auto"/>
            <w:left w:val="none" w:sz="0" w:space="0" w:color="auto"/>
            <w:bottom w:val="none" w:sz="0" w:space="0" w:color="auto"/>
            <w:right w:val="none" w:sz="0" w:space="0" w:color="auto"/>
          </w:divBdr>
        </w:div>
      </w:divsChild>
    </w:div>
    <w:div w:id="1502627211">
      <w:bodyDiv w:val="1"/>
      <w:marLeft w:val="0"/>
      <w:marRight w:val="0"/>
      <w:marTop w:val="0"/>
      <w:marBottom w:val="0"/>
      <w:divBdr>
        <w:top w:val="none" w:sz="0" w:space="0" w:color="auto"/>
        <w:left w:val="none" w:sz="0" w:space="0" w:color="auto"/>
        <w:bottom w:val="none" w:sz="0" w:space="0" w:color="auto"/>
        <w:right w:val="none" w:sz="0" w:space="0" w:color="auto"/>
      </w:divBdr>
      <w:divsChild>
        <w:div w:id="1955362123">
          <w:marLeft w:val="0"/>
          <w:marRight w:val="0"/>
          <w:marTop w:val="0"/>
          <w:marBottom w:val="0"/>
          <w:divBdr>
            <w:top w:val="none" w:sz="0" w:space="0" w:color="auto"/>
            <w:left w:val="none" w:sz="0" w:space="0" w:color="auto"/>
            <w:bottom w:val="none" w:sz="0" w:space="0" w:color="auto"/>
            <w:right w:val="none" w:sz="0" w:space="0" w:color="auto"/>
          </w:divBdr>
        </w:div>
        <w:div w:id="1628119518">
          <w:marLeft w:val="0"/>
          <w:marRight w:val="0"/>
          <w:marTop w:val="0"/>
          <w:marBottom w:val="0"/>
          <w:divBdr>
            <w:top w:val="none" w:sz="0" w:space="0" w:color="auto"/>
            <w:left w:val="none" w:sz="0" w:space="0" w:color="auto"/>
            <w:bottom w:val="none" w:sz="0" w:space="0" w:color="auto"/>
            <w:right w:val="none" w:sz="0" w:space="0" w:color="auto"/>
          </w:divBdr>
        </w:div>
        <w:div w:id="1621377234">
          <w:marLeft w:val="0"/>
          <w:marRight w:val="0"/>
          <w:marTop w:val="0"/>
          <w:marBottom w:val="0"/>
          <w:divBdr>
            <w:top w:val="none" w:sz="0" w:space="0" w:color="auto"/>
            <w:left w:val="none" w:sz="0" w:space="0" w:color="auto"/>
            <w:bottom w:val="none" w:sz="0" w:space="0" w:color="auto"/>
            <w:right w:val="none" w:sz="0" w:space="0" w:color="auto"/>
          </w:divBdr>
        </w:div>
        <w:div w:id="1205406256">
          <w:marLeft w:val="0"/>
          <w:marRight w:val="0"/>
          <w:marTop w:val="0"/>
          <w:marBottom w:val="0"/>
          <w:divBdr>
            <w:top w:val="none" w:sz="0" w:space="0" w:color="auto"/>
            <w:left w:val="none" w:sz="0" w:space="0" w:color="auto"/>
            <w:bottom w:val="none" w:sz="0" w:space="0" w:color="auto"/>
            <w:right w:val="none" w:sz="0" w:space="0" w:color="auto"/>
          </w:divBdr>
        </w:div>
      </w:divsChild>
    </w:div>
    <w:div w:id="1670517682">
      <w:bodyDiv w:val="1"/>
      <w:marLeft w:val="0"/>
      <w:marRight w:val="0"/>
      <w:marTop w:val="0"/>
      <w:marBottom w:val="0"/>
      <w:divBdr>
        <w:top w:val="none" w:sz="0" w:space="0" w:color="auto"/>
        <w:left w:val="none" w:sz="0" w:space="0" w:color="auto"/>
        <w:bottom w:val="none" w:sz="0" w:space="0" w:color="auto"/>
        <w:right w:val="none" w:sz="0" w:space="0" w:color="auto"/>
      </w:divBdr>
      <w:divsChild>
        <w:div w:id="1948541050">
          <w:marLeft w:val="0"/>
          <w:marRight w:val="0"/>
          <w:marTop w:val="0"/>
          <w:marBottom w:val="0"/>
          <w:divBdr>
            <w:top w:val="none" w:sz="0" w:space="0" w:color="auto"/>
            <w:left w:val="none" w:sz="0" w:space="0" w:color="auto"/>
            <w:bottom w:val="none" w:sz="0" w:space="0" w:color="auto"/>
            <w:right w:val="none" w:sz="0" w:space="0" w:color="auto"/>
          </w:divBdr>
        </w:div>
        <w:div w:id="1385133474">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5155/eurjchem.13.4.47%208-482.2352"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iomedcentral.com/1756-0500/5/219"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8475773084464206"/>
          <c:y val="5.8617999879994644E-2"/>
          <c:w val="0.72814030541902108"/>
          <c:h val="0.75678738028648751"/>
        </c:manualLayout>
      </c:layout>
      <c:scatterChart>
        <c:scatterStyle val="smoothMarker"/>
        <c:varyColors val="0"/>
        <c:ser>
          <c:idx val="0"/>
          <c:order val="0"/>
          <c:xVal>
            <c:numRef>
              <c:f>Feuil1!$AU$3:$AU$19</c:f>
              <c:numCache>
                <c:formatCode>General</c:formatCode>
                <c:ptCount val="17"/>
                <c:pt idx="4">
                  <c:v>0</c:v>
                </c:pt>
                <c:pt idx="5">
                  <c:v>4.9504950495049506E-4</c:v>
                </c:pt>
                <c:pt idx="6">
                  <c:v>9.8039215686274508E-4</c:v>
                </c:pt>
                <c:pt idx="7">
                  <c:v>1.9230769230769232E-3</c:v>
                </c:pt>
                <c:pt idx="8">
                  <c:v>2.3809523809523812E-3</c:v>
                </c:pt>
                <c:pt idx="9">
                  <c:v>2.8301886792452828E-3</c:v>
                </c:pt>
                <c:pt idx="10">
                  <c:v>3.2710280373831778E-3</c:v>
                </c:pt>
                <c:pt idx="11">
                  <c:v>3.4883720930232558E-3</c:v>
                </c:pt>
                <c:pt idx="12">
                  <c:v>4.3378995433789955E-3</c:v>
                </c:pt>
                <c:pt idx="13">
                  <c:v>5.0000000000000001E-3</c:v>
                </c:pt>
                <c:pt idx="14">
                  <c:v>0.01</c:v>
                </c:pt>
                <c:pt idx="15">
                  <c:v>1.4999999999999999E-2</c:v>
                </c:pt>
                <c:pt idx="16">
                  <c:v>2.5000000000000001E-2</c:v>
                </c:pt>
              </c:numCache>
            </c:numRef>
          </c:xVal>
          <c:yVal>
            <c:numRef>
              <c:f>Feuil1!$AV$3:$AV$19</c:f>
              <c:numCache>
                <c:formatCode>General</c:formatCode>
                <c:ptCount val="17"/>
                <c:pt idx="4">
                  <c:v>0</c:v>
                </c:pt>
                <c:pt idx="5">
                  <c:v>5.85443037974684</c:v>
                </c:pt>
                <c:pt idx="6">
                  <c:v>16.297468354430379</c:v>
                </c:pt>
                <c:pt idx="7">
                  <c:v>19.462025316455694</c:v>
                </c:pt>
                <c:pt idx="8">
                  <c:v>25.158227848101273</c:v>
                </c:pt>
                <c:pt idx="9">
                  <c:v>35.284810126582286</c:v>
                </c:pt>
                <c:pt idx="10">
                  <c:v>46.677215189873415</c:v>
                </c:pt>
                <c:pt idx="11">
                  <c:v>51.898734177215189</c:v>
                </c:pt>
                <c:pt idx="12">
                  <c:v>55.221518987341781</c:v>
                </c:pt>
                <c:pt idx="13">
                  <c:v>69.778481012658219</c:v>
                </c:pt>
                <c:pt idx="14">
                  <c:v>101.26582278481013</c:v>
                </c:pt>
                <c:pt idx="15">
                  <c:v>109.33544303797468</c:v>
                </c:pt>
                <c:pt idx="16">
                  <c:v>126.58227848101266</c:v>
                </c:pt>
              </c:numCache>
            </c:numRef>
          </c:yVal>
          <c:smooth val="1"/>
          <c:extLst>
            <c:ext xmlns:c16="http://schemas.microsoft.com/office/drawing/2014/chart" uri="{C3380CC4-5D6E-409C-BE32-E72D297353CC}">
              <c16:uniqueId val="{00000000-448E-4569-9F86-9BF3759E6300}"/>
            </c:ext>
          </c:extLst>
        </c:ser>
        <c:dLbls>
          <c:showLegendKey val="0"/>
          <c:showVal val="0"/>
          <c:showCatName val="0"/>
          <c:showSerName val="0"/>
          <c:showPercent val="0"/>
          <c:showBubbleSize val="0"/>
        </c:dLbls>
        <c:axId val="85829888"/>
        <c:axId val="86544768"/>
      </c:scatterChart>
      <c:valAx>
        <c:axId val="85829888"/>
        <c:scaling>
          <c:orientation val="minMax"/>
        </c:scaling>
        <c:delete val="0"/>
        <c:axPos val="b"/>
        <c:title>
          <c:tx>
            <c:rich>
              <a:bodyPr/>
              <a:lstStyle/>
              <a:p>
                <a:pPr>
                  <a:defRPr>
                    <a:latin typeface="Arial" pitchFamily="34" charset="0"/>
                    <a:cs typeface="Arial" pitchFamily="34" charset="0"/>
                  </a:defRPr>
                </a:pPr>
                <a:r>
                  <a:rPr lang="fr-FR" sz="700" b="0">
                    <a:latin typeface="Arial" pitchFamily="34" charset="0"/>
                    <a:cs typeface="Arial" pitchFamily="34" charset="0"/>
                  </a:rPr>
                  <a:t>Concentrations</a:t>
                </a:r>
                <a:r>
                  <a:rPr lang="fr-FR" sz="700" b="0" baseline="0">
                    <a:latin typeface="Arial" pitchFamily="34" charset="0"/>
                    <a:cs typeface="Arial" pitchFamily="34" charset="0"/>
                  </a:rPr>
                  <a:t> (g/mL)</a:t>
                </a:r>
                <a:endParaRPr lang="fr-FR" sz="700" b="0">
                  <a:latin typeface="Arial" pitchFamily="34" charset="0"/>
                  <a:cs typeface="Arial" pitchFamily="34" charset="0"/>
                </a:endParaRPr>
              </a:p>
            </c:rich>
          </c:tx>
          <c:layout>
            <c:manualLayout>
              <c:xMode val="edge"/>
              <c:yMode val="edge"/>
              <c:x val="0.38055941536719673"/>
              <c:y val="0.92272848387956297"/>
            </c:manualLayout>
          </c:layout>
          <c:overlay val="0"/>
        </c:title>
        <c:numFmt formatCode="General" sourceLinked="1"/>
        <c:majorTickMark val="out"/>
        <c:minorTickMark val="none"/>
        <c:tickLblPos val="nextTo"/>
        <c:txPr>
          <a:bodyPr rot="0" vert="horz"/>
          <a:lstStyle/>
          <a:p>
            <a:pPr>
              <a:defRPr sz="700" b="0" i="0" u="none" strike="noStrike" baseline="0">
                <a:solidFill>
                  <a:srgbClr val="000000"/>
                </a:solidFill>
                <a:latin typeface="Arial" pitchFamily="34" charset="0"/>
                <a:ea typeface="Calibri"/>
                <a:cs typeface="Arial" pitchFamily="34" charset="0"/>
              </a:defRPr>
            </a:pPr>
            <a:endParaRPr lang="en-US"/>
          </a:p>
        </c:txPr>
        <c:crossAx val="86544768"/>
        <c:crosses val="autoZero"/>
        <c:crossBetween val="midCat"/>
        <c:majorUnit val="5.000000000000001E-3"/>
      </c:valAx>
      <c:valAx>
        <c:axId val="86544768"/>
        <c:scaling>
          <c:orientation val="minMax"/>
        </c:scaling>
        <c:delete val="0"/>
        <c:axPos val="l"/>
        <c:title>
          <c:tx>
            <c:rich>
              <a:bodyPr rot="-5400000" vert="horz"/>
              <a:lstStyle/>
              <a:p>
                <a:pPr>
                  <a:defRPr sz="600">
                    <a:latin typeface="Arial" pitchFamily="34" charset="0"/>
                    <a:cs typeface="Arial" pitchFamily="34" charset="0"/>
                  </a:defRPr>
                </a:pPr>
                <a:r>
                  <a:rPr lang="fr-FR" sz="600" b="0">
                    <a:latin typeface="Arial" pitchFamily="34" charset="0"/>
                    <a:cs typeface="Arial" pitchFamily="34" charset="0"/>
                  </a:rPr>
                  <a:t>Trapping percentage (%) </a:t>
                </a:r>
              </a:p>
            </c:rich>
          </c:tx>
          <c:overlay val="0"/>
        </c:title>
        <c:numFmt formatCode="General" sourceLinked="1"/>
        <c:majorTickMark val="out"/>
        <c:minorTickMark val="none"/>
        <c:tickLblPos val="nextTo"/>
        <c:txPr>
          <a:bodyPr/>
          <a:lstStyle/>
          <a:p>
            <a:pPr>
              <a:defRPr sz="600">
                <a:latin typeface="Arial" pitchFamily="34" charset="0"/>
                <a:cs typeface="Arial" pitchFamily="34" charset="0"/>
              </a:defRPr>
            </a:pPr>
            <a:endParaRPr lang="en-US"/>
          </a:p>
        </c:txPr>
        <c:crossAx val="85829888"/>
        <c:crosses val="autoZero"/>
        <c:crossBetween val="midCat"/>
        <c:majorUnit val="10"/>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D5856-B3EE-4D22-BA76-40EED7BAA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110</TotalTime>
  <Pages>9</Pages>
  <Words>4653</Words>
  <Characters>26528</Characters>
  <Application>Microsoft Office Word</Application>
  <DocSecurity>0</DocSecurity>
  <Lines>221</Lines>
  <Paragraphs>62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31119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46</cp:revision>
  <cp:lastPrinted>1999-07-06T11:00:00Z</cp:lastPrinted>
  <dcterms:created xsi:type="dcterms:W3CDTF">2026-01-30T19:31:00Z</dcterms:created>
  <dcterms:modified xsi:type="dcterms:W3CDTF">2026-02-03T11:55:00Z</dcterms:modified>
</cp:coreProperties>
</file>