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9ECF" w14:textId="4909E2D5" w:rsidR="00337CD7" w:rsidRPr="003B67F2" w:rsidRDefault="00FA17BD" w:rsidP="003B67F2">
      <w:pPr>
        <w:pStyle w:val="Heading1"/>
        <w:spacing w:before="0"/>
        <w:jc w:val="center"/>
        <w:rPr>
          <w:rFonts w:ascii="Times New Roman" w:hAnsi="Times New Roman" w:cs="Times New Roman"/>
          <w:color w:val="auto"/>
          <w:sz w:val="26"/>
          <w:szCs w:val="26"/>
        </w:rPr>
      </w:pPr>
      <w:bookmarkStart w:id="0" w:name="_Hlk221032090"/>
      <w:r>
        <w:rPr>
          <w:rFonts w:ascii="Times New Roman" w:hAnsi="Times New Roman" w:cs="Times New Roman"/>
          <w:color w:val="auto"/>
          <w:sz w:val="26"/>
          <w:szCs w:val="26"/>
        </w:rPr>
        <w:t>Comparative Assessment</w:t>
      </w:r>
      <w:r w:rsidR="00016795" w:rsidRPr="003B67F2">
        <w:rPr>
          <w:rFonts w:ascii="Times New Roman" w:hAnsi="Times New Roman" w:cs="Times New Roman"/>
          <w:color w:val="auto"/>
          <w:sz w:val="26"/>
          <w:szCs w:val="26"/>
        </w:rPr>
        <w:t xml:space="preserve"> of </w:t>
      </w:r>
      <w:r w:rsidR="00756210">
        <w:rPr>
          <w:rFonts w:ascii="Times New Roman" w:hAnsi="Times New Roman" w:cs="Times New Roman"/>
          <w:color w:val="auto"/>
          <w:sz w:val="26"/>
          <w:szCs w:val="26"/>
        </w:rPr>
        <w:t xml:space="preserve">Personal and </w:t>
      </w:r>
      <w:r w:rsidR="00016795" w:rsidRPr="003B67F2">
        <w:rPr>
          <w:rFonts w:ascii="Times New Roman" w:hAnsi="Times New Roman" w:cs="Times New Roman"/>
          <w:color w:val="auto"/>
          <w:sz w:val="26"/>
          <w:szCs w:val="26"/>
        </w:rPr>
        <w:t xml:space="preserve">Socio-economic </w:t>
      </w:r>
      <w:r w:rsidR="007E19E2">
        <w:rPr>
          <w:rFonts w:ascii="Times New Roman" w:hAnsi="Times New Roman" w:cs="Times New Roman"/>
          <w:color w:val="auto"/>
          <w:sz w:val="26"/>
          <w:szCs w:val="26"/>
        </w:rPr>
        <w:t>C</w:t>
      </w:r>
      <w:r w:rsidR="00B77C27" w:rsidRPr="003B67F2">
        <w:rPr>
          <w:rFonts w:ascii="Times New Roman" w:hAnsi="Times New Roman" w:cs="Times New Roman"/>
          <w:color w:val="auto"/>
          <w:sz w:val="26"/>
          <w:szCs w:val="26"/>
        </w:rPr>
        <w:t>haracteristics</w:t>
      </w:r>
      <w:r w:rsidR="00A82371">
        <w:rPr>
          <w:rFonts w:ascii="Times New Roman" w:hAnsi="Times New Roman" w:cs="Times New Roman"/>
          <w:color w:val="auto"/>
          <w:sz w:val="26"/>
          <w:szCs w:val="26"/>
        </w:rPr>
        <w:t xml:space="preserve"> </w:t>
      </w:r>
      <w:r w:rsidR="007E19E2">
        <w:rPr>
          <w:rFonts w:ascii="Times New Roman" w:hAnsi="Times New Roman" w:cs="Times New Roman"/>
          <w:color w:val="auto"/>
          <w:sz w:val="26"/>
          <w:szCs w:val="26"/>
        </w:rPr>
        <w:t>A</w:t>
      </w:r>
      <w:r w:rsidR="00FB51DB">
        <w:rPr>
          <w:rFonts w:ascii="Times New Roman" w:hAnsi="Times New Roman" w:cs="Times New Roman"/>
          <w:color w:val="auto"/>
          <w:sz w:val="26"/>
          <w:szCs w:val="26"/>
        </w:rPr>
        <w:t>mong</w:t>
      </w:r>
      <w:r w:rsidR="00016795" w:rsidRPr="003B67F2">
        <w:rPr>
          <w:rFonts w:ascii="Times New Roman" w:hAnsi="Times New Roman" w:cs="Times New Roman"/>
          <w:color w:val="auto"/>
          <w:sz w:val="26"/>
          <w:szCs w:val="26"/>
        </w:rPr>
        <w:t xml:space="preserve"> Dairy, Sheep/Goat and Backyard Poultry </w:t>
      </w:r>
      <w:r w:rsidR="007E19E2">
        <w:rPr>
          <w:rFonts w:ascii="Times New Roman" w:hAnsi="Times New Roman" w:cs="Times New Roman"/>
          <w:color w:val="auto"/>
          <w:sz w:val="26"/>
          <w:szCs w:val="26"/>
        </w:rPr>
        <w:t>F</w:t>
      </w:r>
      <w:r w:rsidR="003C3106" w:rsidRPr="003B67F2">
        <w:rPr>
          <w:rFonts w:ascii="Times New Roman" w:hAnsi="Times New Roman" w:cs="Times New Roman"/>
          <w:color w:val="auto"/>
          <w:sz w:val="26"/>
          <w:szCs w:val="26"/>
        </w:rPr>
        <w:t>armers</w:t>
      </w:r>
      <w:r w:rsidR="00E95FE4" w:rsidRPr="003B67F2">
        <w:rPr>
          <w:rFonts w:ascii="Times New Roman" w:hAnsi="Times New Roman" w:cs="Times New Roman"/>
          <w:color w:val="auto"/>
          <w:sz w:val="26"/>
          <w:szCs w:val="26"/>
        </w:rPr>
        <w:t xml:space="preserve"> in</w:t>
      </w:r>
      <w:r w:rsidR="00C920D3" w:rsidRPr="003B67F2">
        <w:rPr>
          <w:rFonts w:ascii="Times New Roman" w:hAnsi="Times New Roman" w:cs="Times New Roman"/>
          <w:color w:val="auto"/>
          <w:sz w:val="26"/>
          <w:szCs w:val="26"/>
        </w:rPr>
        <w:t xml:space="preserve"> </w:t>
      </w:r>
      <w:r w:rsidR="009C150B">
        <w:rPr>
          <w:rFonts w:ascii="Times New Roman" w:hAnsi="Times New Roman" w:cs="Times New Roman"/>
          <w:color w:val="auto"/>
          <w:sz w:val="26"/>
          <w:szCs w:val="26"/>
        </w:rPr>
        <w:t>Andhra</w:t>
      </w:r>
      <w:r w:rsidR="0033483B">
        <w:rPr>
          <w:rFonts w:ascii="Times New Roman" w:hAnsi="Times New Roman" w:cs="Times New Roman"/>
          <w:color w:val="auto"/>
          <w:sz w:val="26"/>
          <w:szCs w:val="26"/>
        </w:rPr>
        <w:t xml:space="preserve"> </w:t>
      </w:r>
      <w:r w:rsidR="00576978" w:rsidRPr="003B67F2">
        <w:rPr>
          <w:rFonts w:ascii="Times New Roman" w:hAnsi="Times New Roman" w:cs="Times New Roman"/>
          <w:color w:val="auto"/>
          <w:sz w:val="26"/>
          <w:szCs w:val="26"/>
        </w:rPr>
        <w:t>Pradesh</w:t>
      </w:r>
      <w:r w:rsidR="00C71787">
        <w:rPr>
          <w:rFonts w:ascii="Times New Roman" w:hAnsi="Times New Roman" w:cs="Times New Roman"/>
          <w:color w:val="auto"/>
          <w:sz w:val="26"/>
          <w:szCs w:val="26"/>
        </w:rPr>
        <w:t>, India</w:t>
      </w:r>
    </w:p>
    <w:bookmarkEnd w:id="0"/>
    <w:p w14:paraId="204F9952" w14:textId="77777777" w:rsidR="002A3EB3" w:rsidRDefault="002A3EB3" w:rsidP="00464716">
      <w:pPr>
        <w:pStyle w:val="BodyText"/>
        <w:ind w:left="0"/>
        <w:rPr>
          <w:b/>
          <w:bCs/>
        </w:rPr>
      </w:pPr>
    </w:p>
    <w:p w14:paraId="1848CC7D" w14:textId="20A17987" w:rsidR="004A364F" w:rsidRDefault="004A364F" w:rsidP="00C9600A">
      <w:pPr>
        <w:pStyle w:val="BodyText"/>
        <w:spacing w:line="360" w:lineRule="auto"/>
        <w:ind w:left="0"/>
        <w:rPr>
          <w:b/>
          <w:bCs/>
        </w:rPr>
      </w:pPr>
      <w:r>
        <w:rPr>
          <w:b/>
          <w:bCs/>
        </w:rPr>
        <w:t>A</w:t>
      </w:r>
      <w:r w:rsidRPr="00004415">
        <w:rPr>
          <w:b/>
          <w:bCs/>
        </w:rPr>
        <w:t>bstract</w:t>
      </w:r>
    </w:p>
    <w:p w14:paraId="29A4B1E1" w14:textId="54372F21" w:rsidR="00F540EC" w:rsidRPr="00C53E4B" w:rsidRDefault="00790C4D" w:rsidP="00C9600A">
      <w:pPr>
        <w:pStyle w:val="BodyText"/>
        <w:spacing w:line="360" w:lineRule="auto"/>
        <w:ind w:left="0"/>
        <w:rPr>
          <w:lang w:val="en-IN" w:bidi="te-IN"/>
        </w:rPr>
      </w:pPr>
      <w:r w:rsidRPr="00790C4D">
        <w:rPr>
          <w:lang w:bidi="te-IN"/>
        </w:rPr>
        <w:t xml:space="preserve">Livestock farming forms the foundation of the rural economy in </w:t>
      </w:r>
      <w:r w:rsidR="009C150B">
        <w:rPr>
          <w:lang w:bidi="te-IN"/>
        </w:rPr>
        <w:t>Andhra</w:t>
      </w:r>
      <w:r w:rsidRPr="00790C4D">
        <w:rPr>
          <w:lang w:bidi="te-IN"/>
        </w:rPr>
        <w:t xml:space="preserve"> Pradesh, encompassing dairy, sheep</w:t>
      </w:r>
      <w:r w:rsidR="00170419">
        <w:rPr>
          <w:lang w:bidi="te-IN"/>
        </w:rPr>
        <w:t>/</w:t>
      </w:r>
      <w:r w:rsidRPr="00790C4D">
        <w:rPr>
          <w:lang w:bidi="te-IN"/>
        </w:rPr>
        <w:t>goat</w:t>
      </w:r>
      <w:r w:rsidR="00955015">
        <w:rPr>
          <w:lang w:bidi="te-IN"/>
        </w:rPr>
        <w:t xml:space="preserve"> and</w:t>
      </w:r>
      <w:r w:rsidRPr="00790C4D">
        <w:rPr>
          <w:lang w:bidi="te-IN"/>
        </w:rPr>
        <w:t xml:space="preserve"> backyard poultry systems that differ in scale, resource availability</w:t>
      </w:r>
      <w:r w:rsidR="00955015">
        <w:rPr>
          <w:lang w:bidi="te-IN"/>
        </w:rPr>
        <w:t xml:space="preserve"> and</w:t>
      </w:r>
      <w:r w:rsidRPr="00790C4D">
        <w:rPr>
          <w:lang w:bidi="te-IN"/>
        </w:rPr>
        <w:t xml:space="preserve"> socio-economic context. This ex post facto study examines the personal and socio-economic characteristics of farmers proficient in social media across these categories, aiming to address gaps in digital extension services </w:t>
      </w:r>
      <w:r w:rsidR="00D322CB">
        <w:rPr>
          <w:lang w:bidi="te-IN"/>
        </w:rPr>
        <w:t>amid</w:t>
      </w:r>
      <w:r w:rsidRPr="00790C4D">
        <w:rPr>
          <w:lang w:bidi="te-IN"/>
        </w:rPr>
        <w:t xml:space="preserve"> challenges such as limited veterinary access and market instability.</w:t>
      </w:r>
      <w:r w:rsidR="00B20C89">
        <w:rPr>
          <w:i/>
          <w:iCs/>
          <w:lang w:val="en-IN" w:bidi="te-IN"/>
        </w:rPr>
        <w:t xml:space="preserve"> </w:t>
      </w:r>
      <w:r w:rsidR="00BE3C28" w:rsidRPr="00BE3C28">
        <w:rPr>
          <w:lang w:val="en-IN" w:bidi="te-IN"/>
        </w:rPr>
        <w:t>This study aims to compare the personal and socio-economic characteristics of 540 livestock farmers who use social media, grouped into three categories</w:t>
      </w:r>
      <w:r w:rsidR="00BE3C28">
        <w:rPr>
          <w:lang w:val="en-IN" w:bidi="te-IN"/>
        </w:rPr>
        <w:t xml:space="preserve"> (</w:t>
      </w:r>
      <w:r w:rsidR="002D4F77">
        <w:rPr>
          <w:lang w:val="en-IN" w:bidi="te-IN"/>
        </w:rPr>
        <w:t>dairy, sheep/goat</w:t>
      </w:r>
      <w:r w:rsidR="00BE3C28">
        <w:rPr>
          <w:lang w:val="en-IN" w:bidi="te-IN"/>
        </w:rPr>
        <w:t xml:space="preserve"> and </w:t>
      </w:r>
      <w:r w:rsidR="002D4F77">
        <w:rPr>
          <w:lang w:val="en-IN" w:bidi="te-IN"/>
        </w:rPr>
        <w:t>b</w:t>
      </w:r>
      <w:r w:rsidR="00BE3C28">
        <w:rPr>
          <w:lang w:val="en-IN" w:bidi="te-IN"/>
        </w:rPr>
        <w:t xml:space="preserve">ackyard </w:t>
      </w:r>
      <w:r w:rsidR="002D4F77">
        <w:rPr>
          <w:lang w:val="en-IN" w:bidi="te-IN"/>
        </w:rPr>
        <w:t>p</w:t>
      </w:r>
      <w:r w:rsidR="00BE3C28">
        <w:rPr>
          <w:lang w:val="en-IN" w:bidi="te-IN"/>
        </w:rPr>
        <w:t>oultry farmers)</w:t>
      </w:r>
      <w:r w:rsidR="00BE3C28" w:rsidRPr="00BE3C28">
        <w:rPr>
          <w:lang w:val="en-IN" w:bidi="te-IN"/>
        </w:rPr>
        <w:t xml:space="preserve">. The goal is to </w:t>
      </w:r>
      <w:r w:rsidR="00BB258F">
        <w:rPr>
          <w:lang w:val="en-IN" w:bidi="te-IN"/>
        </w:rPr>
        <w:t>identify</w:t>
      </w:r>
      <w:r w:rsidR="00BE3C28" w:rsidRPr="00BE3C28">
        <w:rPr>
          <w:lang w:val="en-IN" w:bidi="te-IN"/>
        </w:rPr>
        <w:t xml:space="preserve"> key differences and similarities to help design</w:t>
      </w:r>
      <w:r w:rsidR="00BB258F">
        <w:rPr>
          <w:lang w:val="en-IN" w:bidi="te-IN"/>
        </w:rPr>
        <w:t xml:space="preserve"> </w:t>
      </w:r>
      <w:r w:rsidR="00BE3C28" w:rsidRPr="00BE3C28">
        <w:rPr>
          <w:lang w:val="en-IN" w:bidi="te-IN"/>
        </w:rPr>
        <w:t>better extension strategies and digital tools that support productivity and rural development.</w:t>
      </w:r>
      <w:r w:rsidR="00E74ACE">
        <w:rPr>
          <w:i/>
          <w:iCs/>
          <w:lang w:val="en-IN" w:bidi="te-IN"/>
        </w:rPr>
        <w:t xml:space="preserve"> </w:t>
      </w:r>
      <w:r w:rsidR="00C53E4B" w:rsidRPr="00C53E4B">
        <w:rPr>
          <w:lang w:val="en-IN" w:bidi="te-IN"/>
        </w:rPr>
        <w:t xml:space="preserve">The study adopted an ex post facto design, dividing </w:t>
      </w:r>
      <w:r w:rsidR="009C150B">
        <w:rPr>
          <w:lang w:val="en-IN" w:bidi="te-IN"/>
        </w:rPr>
        <w:t>Andhra</w:t>
      </w:r>
      <w:r w:rsidR="00C53E4B" w:rsidRPr="00C53E4B">
        <w:rPr>
          <w:lang w:val="en-IN" w:bidi="te-IN"/>
        </w:rPr>
        <w:t xml:space="preserve"> Pradesh into the Coastal, North Coastal</w:t>
      </w:r>
      <w:r w:rsidR="00C53E4B">
        <w:rPr>
          <w:lang w:val="en-IN" w:bidi="te-IN"/>
        </w:rPr>
        <w:t xml:space="preserve"> </w:t>
      </w:r>
      <w:r w:rsidR="00C53E4B" w:rsidRPr="00C53E4B">
        <w:rPr>
          <w:lang w:val="en-IN" w:bidi="te-IN"/>
        </w:rPr>
        <w:t xml:space="preserve">and Rayalaseema regions. </w:t>
      </w:r>
      <w:r w:rsidR="00BB258F">
        <w:rPr>
          <w:lang w:val="en-IN" w:bidi="te-IN"/>
        </w:rPr>
        <w:t>The researcher</w:t>
      </w:r>
      <w:r w:rsidR="00C53E4B" w:rsidRPr="00C53E4B">
        <w:rPr>
          <w:lang w:val="en-IN" w:bidi="te-IN"/>
        </w:rPr>
        <w:t xml:space="preserve"> purposefully </w:t>
      </w:r>
      <w:r w:rsidR="00D15235">
        <w:rPr>
          <w:lang w:val="en-IN" w:bidi="te-IN"/>
        </w:rPr>
        <w:t>selected 9 districts known for their abundant livestock populations, then randomly selected</w:t>
      </w:r>
      <w:r w:rsidR="00C53E4B" w:rsidRPr="00C53E4B">
        <w:rPr>
          <w:lang w:val="en-IN" w:bidi="te-IN"/>
        </w:rPr>
        <w:t xml:space="preserve"> 27 mandals from these areas. Within each mandal, they conducted in-person interviews with 20 farmers, ensuring equal representation across categories. The collected data </w:t>
      </w:r>
      <w:r w:rsidR="00EB4594">
        <w:rPr>
          <w:lang w:val="en-IN" w:bidi="te-IN"/>
        </w:rPr>
        <w:t>were analysed using frequency, percentage, mean, standard deviation, one-way ANOVA and Tukey HSD post hoc</w:t>
      </w:r>
      <w:r w:rsidR="00C53E4B" w:rsidRPr="00C53E4B">
        <w:rPr>
          <w:lang w:val="en-IN" w:bidi="te-IN"/>
        </w:rPr>
        <w:t xml:space="preserve"> test.</w:t>
      </w:r>
      <w:r w:rsidR="007203B1">
        <w:rPr>
          <w:i/>
          <w:iCs/>
          <w:lang w:val="en-IN" w:bidi="te-IN"/>
        </w:rPr>
        <w:t xml:space="preserve"> </w:t>
      </w:r>
      <w:r w:rsidR="006B43EF" w:rsidRPr="006B43EF">
        <w:rPr>
          <w:lang w:val="en-IN" w:bidi="te-IN"/>
        </w:rPr>
        <w:t xml:space="preserve">Significant differences were found in </w:t>
      </w:r>
      <w:r w:rsidR="00526488" w:rsidRPr="006B43EF">
        <w:rPr>
          <w:lang w:val="en-IN" w:bidi="te-IN"/>
        </w:rPr>
        <w:t>gender, social</w:t>
      </w:r>
      <w:r w:rsidR="006B43EF" w:rsidRPr="006B43EF">
        <w:rPr>
          <w:lang w:val="en-IN" w:bidi="te-IN"/>
        </w:rPr>
        <w:t xml:space="preserve"> status,</w:t>
      </w:r>
      <w:r w:rsidR="006B43EF">
        <w:rPr>
          <w:lang w:val="en-IN" w:bidi="te-IN"/>
        </w:rPr>
        <w:t xml:space="preserve"> </w:t>
      </w:r>
      <w:r w:rsidR="006B43EF" w:rsidRPr="006B43EF">
        <w:rPr>
          <w:lang w:val="en-IN" w:bidi="te-IN"/>
        </w:rPr>
        <w:t>education, landholding,</w:t>
      </w:r>
      <w:r w:rsidR="006B43EF">
        <w:rPr>
          <w:lang w:val="en-IN" w:bidi="te-IN"/>
        </w:rPr>
        <w:t xml:space="preserve"> </w:t>
      </w:r>
      <w:r w:rsidR="006B43EF" w:rsidRPr="006B43EF">
        <w:rPr>
          <w:lang w:val="en-IN" w:bidi="te-IN"/>
        </w:rPr>
        <w:t>family size,</w:t>
      </w:r>
      <w:r w:rsidR="003C6745">
        <w:rPr>
          <w:lang w:val="en-IN" w:bidi="te-IN"/>
        </w:rPr>
        <w:t xml:space="preserve"> </w:t>
      </w:r>
      <w:r w:rsidR="003C6745" w:rsidRPr="006B43EF">
        <w:rPr>
          <w:lang w:val="en-IN" w:bidi="te-IN"/>
        </w:rPr>
        <w:t>herd size</w:t>
      </w:r>
      <w:r w:rsidR="003C6745">
        <w:rPr>
          <w:lang w:val="en-IN" w:bidi="te-IN"/>
        </w:rPr>
        <w:t>,</w:t>
      </w:r>
      <w:r w:rsidR="006B43EF" w:rsidRPr="006B43EF">
        <w:rPr>
          <w:lang w:val="en-IN" w:bidi="te-IN"/>
        </w:rPr>
        <w:t xml:space="preserve"> experience</w:t>
      </w:r>
      <w:r w:rsidR="006B43EF">
        <w:rPr>
          <w:lang w:val="en-IN" w:bidi="te-IN"/>
        </w:rPr>
        <w:t xml:space="preserve"> in livestock farming</w:t>
      </w:r>
      <w:r w:rsidR="006B43EF" w:rsidRPr="006B43EF">
        <w:rPr>
          <w:lang w:val="en-IN" w:bidi="te-IN"/>
        </w:rPr>
        <w:t xml:space="preserve">, material possession, annual income, </w:t>
      </w:r>
      <w:r w:rsidR="00106D51" w:rsidRPr="006B43EF">
        <w:rPr>
          <w:lang w:val="en-IN" w:bidi="te-IN"/>
        </w:rPr>
        <w:t>scientific orientation</w:t>
      </w:r>
      <w:r w:rsidR="00106D51">
        <w:rPr>
          <w:lang w:val="en-IN" w:bidi="te-IN"/>
        </w:rPr>
        <w:t xml:space="preserve">, </w:t>
      </w:r>
      <w:r w:rsidR="006B43EF" w:rsidRPr="006B43EF">
        <w:rPr>
          <w:lang w:val="en-IN" w:bidi="te-IN"/>
        </w:rPr>
        <w:t>information-seeking behavio</w:t>
      </w:r>
      <w:r w:rsidR="00526488">
        <w:rPr>
          <w:lang w:val="en-IN" w:bidi="te-IN"/>
        </w:rPr>
        <w:t>u</w:t>
      </w:r>
      <w:r w:rsidR="006B43EF" w:rsidRPr="006B43EF">
        <w:rPr>
          <w:lang w:val="en-IN" w:bidi="te-IN"/>
        </w:rPr>
        <w:t xml:space="preserve">r and credibility (p &lt; 0.05 </w:t>
      </w:r>
      <w:r w:rsidR="00EC2EA8">
        <w:rPr>
          <w:lang w:val="en-IN" w:bidi="te-IN"/>
        </w:rPr>
        <w:t>or</w:t>
      </w:r>
      <w:r w:rsidR="006B43EF" w:rsidRPr="006B43EF">
        <w:rPr>
          <w:lang w:val="en-IN" w:bidi="te-IN"/>
        </w:rPr>
        <w:t xml:space="preserve"> &lt; 0.001). </w:t>
      </w:r>
      <w:r w:rsidR="00C25353" w:rsidRPr="00EB1472">
        <w:rPr>
          <w:color w:val="FF0000"/>
          <w:lang w:val="en-IN" w:bidi="te-IN"/>
        </w:rPr>
        <w:t>The one-way ANOVA found highly significant differences between livestock categories in landholding (F = 19.175), experience (F = 14.841), herd size (F = 21.712), material possession (F = 8.379)</w:t>
      </w:r>
      <w:r w:rsidR="00BC1D70" w:rsidRPr="00EB1472">
        <w:rPr>
          <w:color w:val="FF0000"/>
          <w:lang w:val="en-IN" w:bidi="te-IN"/>
        </w:rPr>
        <w:t xml:space="preserve"> and</w:t>
      </w:r>
      <w:r w:rsidR="00C25353" w:rsidRPr="00EB1472">
        <w:rPr>
          <w:color w:val="FF0000"/>
          <w:lang w:val="en-IN" w:bidi="te-IN"/>
        </w:rPr>
        <w:t xml:space="preserve"> annual income (F = 65.975; p &lt; 0.001). Information seeking behaviour (F = 8.447), scientific orientation (F = 7.531; p &lt; 0.001) and credibility (F = 3.746; p &lt; 0.05) showed significant differences. In contrast, motivation and social media–related variables were not significant (p &gt; 0.05). </w:t>
      </w:r>
      <w:r w:rsidR="006B43EF" w:rsidRPr="006B43EF">
        <w:rPr>
          <w:lang w:val="en-IN" w:bidi="te-IN"/>
        </w:rPr>
        <w:t xml:space="preserve">Dairy farmers had </w:t>
      </w:r>
      <w:r w:rsidR="00A54C4E">
        <w:rPr>
          <w:lang w:val="en-IN" w:bidi="te-IN"/>
        </w:rPr>
        <w:t xml:space="preserve">a </w:t>
      </w:r>
      <w:r w:rsidR="006B43EF" w:rsidRPr="006B43EF">
        <w:rPr>
          <w:lang w:val="en-IN" w:bidi="te-IN"/>
        </w:rPr>
        <w:t xml:space="preserve">higher socio-economic status. </w:t>
      </w:r>
      <w:r w:rsidR="00B71EDD">
        <w:rPr>
          <w:lang w:val="en-IN" w:bidi="te-IN"/>
        </w:rPr>
        <w:t>Sheep/goat</w:t>
      </w:r>
      <w:r w:rsidR="006B43EF" w:rsidRPr="006B43EF">
        <w:rPr>
          <w:lang w:val="en-IN" w:bidi="te-IN"/>
        </w:rPr>
        <w:t xml:space="preserve"> farmers were more scientifically engaged. Backyard poultry farming was gender-inclusive and associated with medium incomes. No significant differences were observed in achievement motivation,</w:t>
      </w:r>
      <w:r w:rsidR="00861EBC">
        <w:rPr>
          <w:lang w:val="en-IN" w:bidi="te-IN"/>
        </w:rPr>
        <w:t xml:space="preserve"> age,</w:t>
      </w:r>
      <w:r w:rsidR="006B43EF" w:rsidRPr="006B43EF">
        <w:rPr>
          <w:lang w:val="en-IN" w:bidi="te-IN"/>
        </w:rPr>
        <w:t xml:space="preserve"> market orientation, </w:t>
      </w:r>
      <w:r w:rsidR="00634A76" w:rsidRPr="006B43EF">
        <w:rPr>
          <w:lang w:val="en-IN" w:bidi="te-IN"/>
        </w:rPr>
        <w:t>social media exposure</w:t>
      </w:r>
      <w:r w:rsidR="00634A76">
        <w:rPr>
          <w:lang w:val="en-IN" w:bidi="te-IN"/>
        </w:rPr>
        <w:t xml:space="preserve"> and</w:t>
      </w:r>
      <w:r w:rsidR="006B43EF" w:rsidRPr="006B43EF">
        <w:rPr>
          <w:lang w:val="en-IN" w:bidi="te-IN"/>
        </w:rPr>
        <w:t xml:space="preserve"> economic motivation.</w:t>
      </w:r>
      <w:r w:rsidR="00F54EA8">
        <w:rPr>
          <w:i/>
          <w:iCs/>
          <w:lang w:val="en-IN" w:bidi="te-IN"/>
        </w:rPr>
        <w:t xml:space="preserve"> </w:t>
      </w:r>
      <w:r w:rsidR="00166DF1" w:rsidRPr="00166DF1">
        <w:rPr>
          <w:lang w:val="en-IN" w:bidi="te-IN"/>
        </w:rPr>
        <w:t>The findings highlight the necessity for category-specific policies to address disparities, utilize social media for inclusive extension services, promote equity in dairy sector growth</w:t>
      </w:r>
      <w:r w:rsidR="00166DF1">
        <w:rPr>
          <w:lang w:val="en-IN" w:bidi="te-IN"/>
        </w:rPr>
        <w:t xml:space="preserve"> </w:t>
      </w:r>
      <w:r w:rsidR="00166DF1" w:rsidRPr="00166DF1">
        <w:rPr>
          <w:lang w:val="en-IN" w:bidi="te-IN"/>
        </w:rPr>
        <w:t>and improve resource access for sheep</w:t>
      </w:r>
      <w:r w:rsidR="00C30AE3">
        <w:rPr>
          <w:lang w:val="en-IN" w:bidi="te-IN"/>
        </w:rPr>
        <w:t>/</w:t>
      </w:r>
      <w:r w:rsidR="00166DF1" w:rsidRPr="00166DF1">
        <w:rPr>
          <w:lang w:val="en-IN" w:bidi="te-IN"/>
        </w:rPr>
        <w:t>goat and backyard poultry farmers to support sustainable rural livelihoods.</w:t>
      </w:r>
    </w:p>
    <w:p w14:paraId="156CEF26" w14:textId="77777777" w:rsidR="00F40E97" w:rsidRDefault="00D60A83" w:rsidP="00FC0CD8">
      <w:pPr>
        <w:pStyle w:val="BodyText"/>
        <w:spacing w:line="360" w:lineRule="auto"/>
        <w:ind w:left="0"/>
      </w:pPr>
      <w:r w:rsidRPr="00EF0107">
        <w:rPr>
          <w:b/>
          <w:bCs/>
        </w:rPr>
        <w:lastRenderedPageBreak/>
        <w:t>Keywords</w:t>
      </w:r>
      <w:r w:rsidRPr="00EF0107">
        <w:t xml:space="preserve">: </w:t>
      </w:r>
      <w:r w:rsidR="00B56B1E">
        <w:t>Dairy farmers, Sheep/Goat farmers, Backyard poultry farmers,</w:t>
      </w:r>
      <w:r w:rsidR="002E2EBC">
        <w:t xml:space="preserve"> P</w:t>
      </w:r>
      <w:r w:rsidR="00B56B1E">
        <w:t xml:space="preserve">ersonal and </w:t>
      </w:r>
      <w:r w:rsidR="00C856D7">
        <w:t>S</w:t>
      </w:r>
      <w:r w:rsidR="001C66C2">
        <w:t>ocio</w:t>
      </w:r>
      <w:r w:rsidR="00A87A56">
        <w:t>-</w:t>
      </w:r>
      <w:r w:rsidR="001C66C2">
        <w:t>economic</w:t>
      </w:r>
      <w:r w:rsidR="00B56B1E">
        <w:t xml:space="preserve"> </w:t>
      </w:r>
      <w:r w:rsidR="00531501">
        <w:t>characteristics</w:t>
      </w:r>
      <w:r w:rsidR="001E0E76">
        <w:t>, Comparative analysis.</w:t>
      </w:r>
      <w:r w:rsidR="002E2EBC">
        <w:t xml:space="preserve"> </w:t>
      </w:r>
    </w:p>
    <w:p w14:paraId="26B84A7D" w14:textId="6CE99C4E" w:rsidR="00A76EBC" w:rsidRPr="00EF0107" w:rsidRDefault="00A76EBC" w:rsidP="00C9600A">
      <w:pPr>
        <w:pStyle w:val="BodyText"/>
        <w:spacing w:line="360" w:lineRule="auto"/>
        <w:ind w:left="0"/>
        <w:sectPr w:rsidR="00A76EBC" w:rsidRPr="00EF0107" w:rsidSect="00D60A83">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40" w:right="1440" w:bottom="1440" w:left="1440" w:header="708" w:footer="708" w:gutter="0"/>
          <w:cols w:space="708"/>
          <w:docGrid w:linePitch="360"/>
        </w:sectPr>
      </w:pPr>
    </w:p>
    <w:p w14:paraId="7637F43A" w14:textId="77777777" w:rsidR="00414DEA" w:rsidRDefault="00414DEA" w:rsidP="00414DEA">
      <w:pPr>
        <w:pStyle w:val="BodyText"/>
        <w:spacing w:after="240"/>
        <w:ind w:left="0"/>
        <w:rPr>
          <w:b/>
          <w:bCs/>
        </w:rPr>
      </w:pPr>
      <w:r w:rsidRPr="00EF0107">
        <w:rPr>
          <w:b/>
          <w:bCs/>
        </w:rPr>
        <w:t>Introduction:</w:t>
      </w:r>
    </w:p>
    <w:p w14:paraId="2A598474" w14:textId="711AB84A" w:rsidR="005B0409" w:rsidRPr="008775EE" w:rsidRDefault="00204200" w:rsidP="008775EE">
      <w:pPr>
        <w:pStyle w:val="BodyText"/>
        <w:spacing w:line="360" w:lineRule="auto"/>
        <w:ind w:left="0"/>
        <w:rPr>
          <w:lang w:val="en-IN"/>
        </w:rPr>
      </w:pPr>
      <w:r w:rsidRPr="00204200">
        <w:t xml:space="preserve">Livestock farming forms the backbone of India's rural economy, sustaining millions of smallholder farmers and playing a crucial role in the nation's food basket. In </w:t>
      </w:r>
      <w:r w:rsidR="009C150B">
        <w:t>Andhra</w:t>
      </w:r>
      <w:r w:rsidRPr="00204200">
        <w:t xml:space="preserve"> Pradesh, where the livestock sector thrives, dairy, sheep</w:t>
      </w:r>
      <w:r>
        <w:t>/</w:t>
      </w:r>
      <w:r w:rsidRPr="00204200">
        <w:t>goat and backyard poultry</w:t>
      </w:r>
      <w:r>
        <w:t xml:space="preserve"> farming</w:t>
      </w:r>
      <w:r w:rsidRPr="00204200">
        <w:t xml:space="preserve"> create a vibrant tapestry of systems, each with its own scale, resource needs and impact on rural life.</w:t>
      </w:r>
      <w:r w:rsidR="00F14BEA">
        <w:t xml:space="preserve"> </w:t>
      </w:r>
      <w:r w:rsidR="009C150B">
        <w:t>Andhra</w:t>
      </w:r>
      <w:r w:rsidR="00162656" w:rsidRPr="00162656">
        <w:t xml:space="preserve"> Pradesh is a leading state in livestock production, ranking first in egg output (accounting for nearly 33</w:t>
      </w:r>
      <w:r w:rsidR="009D291E">
        <w:t xml:space="preserve"> per cent</w:t>
      </w:r>
      <w:r w:rsidR="00162656" w:rsidRPr="00162656">
        <w:t xml:space="preserve"> of India's total), third in meat production and sixth in milk yield</w:t>
      </w:r>
      <w:r w:rsidR="0024039C">
        <w:t xml:space="preserve">. </w:t>
      </w:r>
      <w:r w:rsidR="008336DE" w:rsidRPr="008336DE">
        <w:t>These sub-sectors fuel economic progress, contributing almost 9-10</w:t>
      </w:r>
      <w:r w:rsidR="008336DE">
        <w:t xml:space="preserve"> per cent</w:t>
      </w:r>
      <w:r w:rsidR="008336DE" w:rsidRPr="008336DE">
        <w:t xml:space="preserve"> to the state's GDP while also opening doors to jobs and nutritional security for marginalized groups such as women and backward castes (AP Economic Survey, 2022-23).</w:t>
      </w:r>
      <w:r w:rsidR="00DB675C">
        <w:t xml:space="preserve"> </w:t>
      </w:r>
      <w:r w:rsidR="007E5D3C" w:rsidRPr="007E5D3C">
        <w:t xml:space="preserve">Livestock farmers in </w:t>
      </w:r>
      <w:r w:rsidR="009C150B">
        <w:t>Andhra</w:t>
      </w:r>
      <w:r w:rsidR="007E5D3C" w:rsidRPr="007E5D3C">
        <w:t xml:space="preserve"> Pradesh encounter persistent challenges, including </w:t>
      </w:r>
      <w:r w:rsidR="007E5D3C">
        <w:t>limited</w:t>
      </w:r>
      <w:r w:rsidR="007E5D3C" w:rsidRPr="007E5D3C">
        <w:t xml:space="preserve"> access to veterinary services, market instability, fodder shortages and insufficient knowledge of scientific practices. Socio-economic disparities further exacerbate these difficulties by limiting the adoption of innovations, such as digital tools and social media platforms for information exchange.</w:t>
      </w:r>
      <w:r w:rsidR="00E35B27">
        <w:t xml:space="preserve"> </w:t>
      </w:r>
      <w:r w:rsidR="00CD415B" w:rsidRPr="00CD415B">
        <w:t>Personal and socio-economic characteristics such as age, education,</w:t>
      </w:r>
      <w:r w:rsidR="00CD415B">
        <w:t xml:space="preserve"> </w:t>
      </w:r>
      <w:r w:rsidR="00CD415B" w:rsidRPr="00CD415B">
        <w:t>gender,</w:t>
      </w:r>
      <w:r w:rsidR="00CD415B">
        <w:t xml:space="preserve"> </w:t>
      </w:r>
      <w:r w:rsidR="00CD415B" w:rsidRPr="00CD415B">
        <w:t xml:space="preserve">income, </w:t>
      </w:r>
      <w:r w:rsidR="002A7630">
        <w:t>landholding and psychological characteristics play an important role in shaping farming practices, resilience</w:t>
      </w:r>
      <w:r w:rsidR="00955015">
        <w:t xml:space="preserve"> and</w:t>
      </w:r>
      <w:r w:rsidR="002A7630">
        <w:t xml:space="preserve"> the </w:t>
      </w:r>
      <w:r w:rsidR="00CD415B" w:rsidRPr="00CD415B">
        <w:t>use of extension services (</w:t>
      </w:r>
      <w:r w:rsidR="001E4965" w:rsidRPr="00CD415B">
        <w:t xml:space="preserve">Mandi </w:t>
      </w:r>
      <w:r w:rsidR="001E4965" w:rsidRPr="001E4965">
        <w:rPr>
          <w:i/>
          <w:iCs/>
        </w:rPr>
        <w:t>et al.,</w:t>
      </w:r>
      <w:r w:rsidR="001E4965" w:rsidRPr="00CD415B">
        <w:t xml:space="preserve"> 2022</w:t>
      </w:r>
      <w:r w:rsidR="001E4965">
        <w:t xml:space="preserve">; </w:t>
      </w:r>
      <w:r w:rsidR="00CD415B" w:rsidRPr="00CD415B">
        <w:t xml:space="preserve">Shubham </w:t>
      </w:r>
      <w:r w:rsidR="00CD415B" w:rsidRPr="001E4965">
        <w:rPr>
          <w:i/>
          <w:iCs/>
        </w:rPr>
        <w:t>et al.,</w:t>
      </w:r>
      <w:r w:rsidR="00CD415B" w:rsidRPr="00CD415B">
        <w:t xml:space="preserve"> 2024).</w:t>
      </w:r>
      <w:r w:rsidR="00123B36">
        <w:t xml:space="preserve"> </w:t>
      </w:r>
      <w:r w:rsidR="001B75E5" w:rsidRPr="001B75E5">
        <w:t xml:space="preserve">Looking across livestock </w:t>
      </w:r>
      <w:r w:rsidR="001B75E5">
        <w:t>categories</w:t>
      </w:r>
      <w:r w:rsidR="001B75E5" w:rsidRPr="001B75E5">
        <w:t>, striking differences emerge</w:t>
      </w:r>
      <w:r w:rsidR="00274884" w:rsidRPr="00FE6E87">
        <w:rPr>
          <w:color w:val="FF0000"/>
        </w:rPr>
        <w:t>,</w:t>
      </w:r>
      <w:r w:rsidR="001B75E5" w:rsidRPr="001B75E5">
        <w:t xml:space="preserve"> </w:t>
      </w:r>
      <w:r w:rsidR="00274884" w:rsidRPr="00FE6E87">
        <w:rPr>
          <w:color w:val="FF0000"/>
        </w:rPr>
        <w:t>d</w:t>
      </w:r>
      <w:r w:rsidR="00807F34">
        <w:t>airy</w:t>
      </w:r>
      <w:r w:rsidR="001B75E5" w:rsidRPr="001B75E5">
        <w:t xml:space="preserve"> farming tends to attract the highly educated and commercially </w:t>
      </w:r>
      <w:r w:rsidR="00807F34">
        <w:t>minded</w:t>
      </w:r>
      <w:r w:rsidR="00377328">
        <w:t xml:space="preserve"> farmers</w:t>
      </w:r>
      <w:r w:rsidR="00807F34">
        <w:t>;</w:t>
      </w:r>
      <w:r w:rsidR="001B75E5" w:rsidRPr="001B75E5">
        <w:t xml:space="preserve"> sheep</w:t>
      </w:r>
      <w:r w:rsidR="00807F34">
        <w:t>/g</w:t>
      </w:r>
      <w:r w:rsidR="001B75E5" w:rsidRPr="001B75E5">
        <w:t xml:space="preserve">oat </w:t>
      </w:r>
      <w:r w:rsidR="00807F34">
        <w:t>farmi</w:t>
      </w:r>
      <w:r w:rsidR="001B75E5" w:rsidRPr="001B75E5">
        <w:t xml:space="preserve">ng is </w:t>
      </w:r>
      <w:r w:rsidR="002036B5">
        <w:t>favoured</w:t>
      </w:r>
      <w:r w:rsidR="001B75E5" w:rsidRPr="001B75E5">
        <w:t xml:space="preserve"> by older farmers with varied landholdings while backyard poultry stands out for its inclusivity, welcoming women and resource-poor households alike</w:t>
      </w:r>
      <w:r w:rsidR="00AE3911">
        <w:t xml:space="preserve"> </w:t>
      </w:r>
      <w:r w:rsidR="00AE3911" w:rsidRPr="00AE3911">
        <w:rPr>
          <w:lang w:val="en-IN"/>
        </w:rPr>
        <w:t xml:space="preserve">(Chaturvedani </w:t>
      </w:r>
      <w:r w:rsidR="00AE3911" w:rsidRPr="00AE3911">
        <w:rPr>
          <w:i/>
          <w:iCs/>
          <w:lang w:val="en-IN"/>
        </w:rPr>
        <w:t>et al.,</w:t>
      </w:r>
      <w:r w:rsidR="00AE3911" w:rsidRPr="00AE3911">
        <w:rPr>
          <w:lang w:val="en-IN"/>
        </w:rPr>
        <w:t xml:space="preserve"> 2017; Kumar </w:t>
      </w:r>
      <w:r w:rsidR="00AE3911" w:rsidRPr="00AE3911">
        <w:rPr>
          <w:i/>
          <w:iCs/>
          <w:lang w:val="en-IN"/>
        </w:rPr>
        <w:t>et al.,</w:t>
      </w:r>
      <w:r w:rsidR="00AE3911" w:rsidRPr="00AE3911">
        <w:rPr>
          <w:lang w:val="en-IN"/>
        </w:rPr>
        <w:t xml:space="preserve"> 2011).</w:t>
      </w:r>
      <w:r w:rsidR="00CA7A9E">
        <w:rPr>
          <w:lang w:val="en-IN"/>
        </w:rPr>
        <w:t xml:space="preserve"> </w:t>
      </w:r>
      <w:r w:rsidR="00B33C71" w:rsidRPr="00B33C71">
        <w:rPr>
          <w:lang w:val="en-IN"/>
        </w:rPr>
        <w:t>Amid India's digital transformation, livestock farmers are increasingly using social media platforms such as</w:t>
      </w:r>
      <w:r w:rsidR="00B33C71">
        <w:rPr>
          <w:lang w:val="en-IN"/>
        </w:rPr>
        <w:t xml:space="preserve"> </w:t>
      </w:r>
      <w:r w:rsidR="00B33C71" w:rsidRPr="00B33C71">
        <w:rPr>
          <w:lang w:val="en-IN"/>
        </w:rPr>
        <w:t>WhatsApp,</w:t>
      </w:r>
      <w:r w:rsidR="00B33C71">
        <w:rPr>
          <w:lang w:val="en-IN"/>
        </w:rPr>
        <w:t xml:space="preserve"> YouTube</w:t>
      </w:r>
      <w:r w:rsidR="00955015">
        <w:rPr>
          <w:lang w:val="en-IN"/>
        </w:rPr>
        <w:t xml:space="preserve"> and</w:t>
      </w:r>
      <w:r w:rsidR="00DF2818">
        <w:rPr>
          <w:lang w:val="en-IN"/>
        </w:rPr>
        <w:t xml:space="preserve"> Facebook to access real-time advice, engage in peer-to-peer</w:t>
      </w:r>
      <w:r w:rsidR="00B33C71" w:rsidRPr="00B33C71">
        <w:rPr>
          <w:lang w:val="en-IN"/>
        </w:rPr>
        <w:t xml:space="preserve"> networking and consume multimedia content in local languages (CGIAR, 2024; Pandey </w:t>
      </w:r>
      <w:r w:rsidR="00CA28F8">
        <w:rPr>
          <w:lang w:val="en-IN"/>
        </w:rPr>
        <w:t>and</w:t>
      </w:r>
      <w:r w:rsidR="00B33C71" w:rsidRPr="00B33C71">
        <w:rPr>
          <w:lang w:val="en-IN"/>
        </w:rPr>
        <w:t xml:space="preserve"> Mazhar, 2023).</w:t>
      </w:r>
      <w:r w:rsidR="00C17EC2">
        <w:rPr>
          <w:lang w:val="en-IN"/>
        </w:rPr>
        <w:t xml:space="preserve"> </w:t>
      </w:r>
      <w:r w:rsidR="00A37F74" w:rsidRPr="00A37F74">
        <w:rPr>
          <w:lang w:val="en-IN"/>
        </w:rPr>
        <w:t xml:space="preserve">However, </w:t>
      </w:r>
      <w:r w:rsidR="00A37F74">
        <w:rPr>
          <w:lang w:val="en-IN"/>
        </w:rPr>
        <w:t>the effectiveness of</w:t>
      </w:r>
      <w:r w:rsidR="00A37F74" w:rsidRPr="00A37F74">
        <w:rPr>
          <w:lang w:val="en-IN"/>
        </w:rPr>
        <w:t xml:space="preserve"> these platforms</w:t>
      </w:r>
      <w:r w:rsidR="00A37F74">
        <w:rPr>
          <w:lang w:val="en-IN"/>
        </w:rPr>
        <w:t xml:space="preserve"> is influenced by</w:t>
      </w:r>
      <w:r w:rsidR="00A37F74" w:rsidRPr="00A37F74">
        <w:rPr>
          <w:lang w:val="en-IN"/>
        </w:rPr>
        <w:t xml:space="preserve"> farmers' social and economic situations which can be different for </w:t>
      </w:r>
      <w:r w:rsidR="004847A2">
        <w:rPr>
          <w:lang w:val="en-IN"/>
        </w:rPr>
        <w:t xml:space="preserve">different </w:t>
      </w:r>
      <w:r w:rsidR="00A37F74" w:rsidRPr="00A37F74">
        <w:rPr>
          <w:lang w:val="en-IN"/>
        </w:rPr>
        <w:t>livestock</w:t>
      </w:r>
      <w:r w:rsidR="004847A2">
        <w:rPr>
          <w:lang w:val="en-IN"/>
        </w:rPr>
        <w:t xml:space="preserve"> categories</w:t>
      </w:r>
      <w:r w:rsidR="00A37F74" w:rsidRPr="00A37F74">
        <w:rPr>
          <w:lang w:val="en-IN"/>
        </w:rPr>
        <w:t xml:space="preserve">. </w:t>
      </w:r>
      <w:r w:rsidR="004847A2">
        <w:rPr>
          <w:lang w:val="en-IN"/>
        </w:rPr>
        <w:t>Not much</w:t>
      </w:r>
      <w:r w:rsidR="00A37F74" w:rsidRPr="00A37F74">
        <w:rPr>
          <w:lang w:val="en-IN"/>
        </w:rPr>
        <w:t xml:space="preserve"> research has looked at these backgrounds among farmers in </w:t>
      </w:r>
      <w:r w:rsidR="009C150B">
        <w:rPr>
          <w:lang w:val="en-IN"/>
        </w:rPr>
        <w:t>Andhra</w:t>
      </w:r>
      <w:r w:rsidR="00A37F74" w:rsidRPr="00A37F74">
        <w:rPr>
          <w:lang w:val="en-IN"/>
        </w:rPr>
        <w:t xml:space="preserve"> Pradesh who use social media</w:t>
      </w:r>
      <w:r w:rsidR="00D350A8">
        <w:rPr>
          <w:lang w:val="en-IN"/>
        </w:rPr>
        <w:t xml:space="preserve">. </w:t>
      </w:r>
      <w:r w:rsidR="00653A3A" w:rsidRPr="00653A3A">
        <w:t xml:space="preserve">This study compares the personal and socio-economic </w:t>
      </w:r>
      <w:r w:rsidR="00653A3A">
        <w:t>characteristics</w:t>
      </w:r>
      <w:r w:rsidR="00653A3A" w:rsidRPr="00653A3A">
        <w:t xml:space="preserve"> of dairy, sheep/goat and backyard poultry farmers in </w:t>
      </w:r>
      <w:r w:rsidR="009C150B">
        <w:t>Andhra</w:t>
      </w:r>
      <w:r w:rsidR="00653A3A" w:rsidRPr="00653A3A">
        <w:t xml:space="preserve"> Pradesh who use social media. By highlighting </w:t>
      </w:r>
      <w:r w:rsidR="00CD6F49">
        <w:t xml:space="preserve">similarities </w:t>
      </w:r>
      <w:r w:rsidR="00D350A8">
        <w:t xml:space="preserve">and </w:t>
      </w:r>
      <w:r w:rsidR="00653A3A" w:rsidRPr="00653A3A">
        <w:t xml:space="preserve">key differences, the research </w:t>
      </w:r>
      <w:r w:rsidR="00D350A8">
        <w:t>aims to guide</w:t>
      </w:r>
      <w:r w:rsidR="00653A3A" w:rsidRPr="00653A3A">
        <w:t xml:space="preserve"> policies and </w:t>
      </w:r>
      <w:r w:rsidR="00D350A8">
        <w:t xml:space="preserve">provide </w:t>
      </w:r>
      <w:r w:rsidR="00653A3A" w:rsidRPr="00653A3A">
        <w:t>digital solutions to boost livestock productivity</w:t>
      </w:r>
      <w:r w:rsidR="00D350A8">
        <w:t xml:space="preserve"> </w:t>
      </w:r>
      <w:r w:rsidR="00653A3A" w:rsidRPr="00653A3A">
        <w:t>and rural growth.</w:t>
      </w:r>
    </w:p>
    <w:p w14:paraId="295D4E3B" w14:textId="77777777" w:rsidR="00414DEA" w:rsidRPr="0007113D" w:rsidRDefault="00414DEA" w:rsidP="00414DEA">
      <w:pPr>
        <w:pStyle w:val="BodyText"/>
        <w:spacing w:line="360" w:lineRule="auto"/>
        <w:ind w:left="0"/>
      </w:pPr>
      <w:r w:rsidRPr="0007113D">
        <w:rPr>
          <w:b/>
          <w:bCs/>
        </w:rPr>
        <w:lastRenderedPageBreak/>
        <w:t>Methodology</w:t>
      </w:r>
      <w:r w:rsidRPr="0007113D">
        <w:t>:</w:t>
      </w:r>
    </w:p>
    <w:p w14:paraId="7B8EF9A2" w14:textId="77777777" w:rsidR="00414DEA" w:rsidRPr="00091805" w:rsidRDefault="00414DEA" w:rsidP="00414DEA">
      <w:pPr>
        <w:pStyle w:val="BodyText"/>
        <w:spacing w:line="360" w:lineRule="auto"/>
        <w:rPr>
          <w:color w:val="C00000"/>
        </w:rPr>
        <w:sectPr w:rsidR="00414DEA" w:rsidRPr="00091805" w:rsidSect="00414DEA">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440" w:bottom="1440" w:left="1440" w:header="708" w:footer="708" w:gutter="0"/>
          <w:cols w:space="708"/>
          <w:docGrid w:linePitch="360"/>
        </w:sectPr>
      </w:pPr>
    </w:p>
    <w:p w14:paraId="6AE18F93" w14:textId="36DF8E12" w:rsidR="00A17DF6" w:rsidRDefault="005E6FBE" w:rsidP="00907DC3">
      <w:pPr>
        <w:spacing w:after="0" w:line="360" w:lineRule="auto"/>
        <w:ind w:firstLine="720"/>
        <w:jc w:val="both"/>
        <w:rPr>
          <w:rFonts w:ascii="Times New Roman" w:eastAsia="Times New Roman" w:hAnsi="Times New Roman" w:cs="Times New Roman"/>
          <w:sz w:val="24"/>
          <w:szCs w:val="24"/>
        </w:rPr>
      </w:pPr>
      <w:r w:rsidRPr="009C248A">
        <w:rPr>
          <w:rFonts w:ascii="Times New Roman" w:eastAsia="Times New Roman" w:hAnsi="Times New Roman" w:cs="Times New Roman"/>
          <w:sz w:val="24"/>
          <w:szCs w:val="24"/>
        </w:rPr>
        <w:t>This study employed an ex post facto research design to explore and compare the personal and socio-economic backgrounds of livestock farmers</w:t>
      </w:r>
      <w:r w:rsidR="00251F17">
        <w:rPr>
          <w:rFonts w:ascii="Times New Roman" w:eastAsia="Times New Roman" w:hAnsi="Times New Roman" w:cs="Times New Roman"/>
          <w:sz w:val="24"/>
          <w:szCs w:val="24"/>
        </w:rPr>
        <w:t xml:space="preserve"> of different categories i.e., dairy, sheep/goat and backyard poultry</w:t>
      </w:r>
      <w:r w:rsidRPr="009C248A">
        <w:rPr>
          <w:rFonts w:ascii="Times New Roman" w:eastAsia="Times New Roman" w:hAnsi="Times New Roman" w:cs="Times New Roman"/>
          <w:sz w:val="24"/>
          <w:szCs w:val="24"/>
        </w:rPr>
        <w:t xml:space="preserve">. To achieve this, the state was thoughtfully segmented into three regions: Coastal, North Coastal and </w:t>
      </w:r>
      <w:r w:rsidRPr="0075169D">
        <w:rPr>
          <w:rFonts w:ascii="Times New Roman" w:eastAsia="Times New Roman" w:hAnsi="Times New Roman" w:cs="Times New Roman"/>
          <w:sz w:val="24"/>
          <w:szCs w:val="24"/>
        </w:rPr>
        <w:t>Rayalaseema.</w:t>
      </w:r>
      <w:r w:rsidR="0075169D" w:rsidRPr="0075169D">
        <w:rPr>
          <w:rFonts w:ascii="Times New Roman" w:eastAsia="Times New Roman" w:hAnsi="Times New Roman" w:cs="Times New Roman"/>
          <w:sz w:val="24"/>
          <w:szCs w:val="24"/>
        </w:rPr>
        <w:t xml:space="preserve"> </w:t>
      </w:r>
      <w:r w:rsidR="000E521F">
        <w:rPr>
          <w:rFonts w:ascii="Times New Roman" w:eastAsia="Times New Roman" w:hAnsi="Times New Roman" w:cs="Times New Roman"/>
          <w:sz w:val="24"/>
          <w:szCs w:val="24"/>
        </w:rPr>
        <w:t xml:space="preserve">The researcher used purposive sampling to select </w:t>
      </w:r>
      <w:r w:rsidR="006E7E50">
        <w:rPr>
          <w:rFonts w:ascii="Times New Roman" w:eastAsia="Times New Roman" w:hAnsi="Times New Roman" w:cs="Times New Roman"/>
          <w:sz w:val="24"/>
          <w:szCs w:val="24"/>
        </w:rPr>
        <w:t>three</w:t>
      </w:r>
      <w:r w:rsidR="000E521F">
        <w:rPr>
          <w:rFonts w:ascii="Times New Roman" w:eastAsia="Times New Roman" w:hAnsi="Times New Roman" w:cs="Times New Roman"/>
          <w:sz w:val="24"/>
          <w:szCs w:val="24"/>
        </w:rPr>
        <w:t xml:space="preserve"> district</w:t>
      </w:r>
      <w:r w:rsidR="00853456">
        <w:rPr>
          <w:rFonts w:ascii="Times New Roman" w:eastAsia="Times New Roman" w:hAnsi="Times New Roman" w:cs="Times New Roman"/>
          <w:sz w:val="24"/>
          <w:szCs w:val="24"/>
        </w:rPr>
        <w:t>s</w:t>
      </w:r>
      <w:r w:rsidR="000E521F">
        <w:rPr>
          <w:rFonts w:ascii="Times New Roman" w:eastAsia="Times New Roman" w:hAnsi="Times New Roman" w:cs="Times New Roman"/>
          <w:sz w:val="24"/>
          <w:szCs w:val="24"/>
        </w:rPr>
        <w:t xml:space="preserve"> with the highest livestock population in each region, resulting in a total of 9</w:t>
      </w:r>
      <w:r w:rsidR="009C248A" w:rsidRPr="0075169D">
        <w:rPr>
          <w:rFonts w:ascii="Times New Roman" w:eastAsia="Times New Roman" w:hAnsi="Times New Roman" w:cs="Times New Roman"/>
          <w:sz w:val="24"/>
          <w:szCs w:val="24"/>
        </w:rPr>
        <w:t xml:space="preserve"> districts.</w:t>
      </w:r>
      <w:r w:rsidR="00C13A98">
        <w:rPr>
          <w:rFonts w:ascii="Times New Roman" w:eastAsia="Times New Roman" w:hAnsi="Times New Roman" w:cs="Times New Roman"/>
          <w:sz w:val="24"/>
          <w:szCs w:val="24"/>
        </w:rPr>
        <w:t xml:space="preserve"> </w:t>
      </w:r>
      <w:r w:rsidR="007D7327" w:rsidRPr="00B11FC1">
        <w:rPr>
          <w:rFonts w:ascii="Times New Roman" w:eastAsia="Times New Roman" w:hAnsi="Times New Roman" w:cs="Times New Roman"/>
          <w:sz w:val="24"/>
          <w:szCs w:val="24"/>
        </w:rPr>
        <w:t xml:space="preserve">Three mandals were </w:t>
      </w:r>
      <w:r w:rsidR="00C9687D" w:rsidRPr="00B11FC1">
        <w:rPr>
          <w:rFonts w:ascii="Times New Roman" w:eastAsia="Times New Roman" w:hAnsi="Times New Roman" w:cs="Times New Roman"/>
          <w:sz w:val="24"/>
          <w:szCs w:val="24"/>
        </w:rPr>
        <w:t>chosen</w:t>
      </w:r>
      <w:r w:rsidR="007D7327" w:rsidRPr="00B11FC1">
        <w:rPr>
          <w:rFonts w:ascii="Times New Roman" w:eastAsia="Times New Roman" w:hAnsi="Times New Roman" w:cs="Times New Roman"/>
          <w:sz w:val="24"/>
          <w:szCs w:val="24"/>
        </w:rPr>
        <w:t xml:space="preserve"> at random from e</w:t>
      </w:r>
      <w:r w:rsidR="00FD1C2B" w:rsidRPr="00B11FC1">
        <w:rPr>
          <w:rFonts w:ascii="Times New Roman" w:eastAsia="Times New Roman" w:hAnsi="Times New Roman" w:cs="Times New Roman"/>
          <w:sz w:val="24"/>
          <w:szCs w:val="24"/>
        </w:rPr>
        <w:t>ach</w:t>
      </w:r>
      <w:r w:rsidR="007D7327" w:rsidRPr="00B11FC1">
        <w:rPr>
          <w:rFonts w:ascii="Times New Roman" w:eastAsia="Times New Roman" w:hAnsi="Times New Roman" w:cs="Times New Roman"/>
          <w:sz w:val="24"/>
          <w:szCs w:val="24"/>
        </w:rPr>
        <w:t xml:space="preserve"> district, resulting in a total of twenty-seven mandals. In each mandal, 20 farmers were carefully </w:t>
      </w:r>
      <w:r w:rsidR="00C9687D" w:rsidRPr="00B11FC1">
        <w:rPr>
          <w:rFonts w:ascii="Times New Roman" w:eastAsia="Times New Roman" w:hAnsi="Times New Roman" w:cs="Times New Roman"/>
          <w:sz w:val="24"/>
          <w:szCs w:val="24"/>
        </w:rPr>
        <w:t>selected to represent dairy, sheep/goat and backyard poultry equally</w:t>
      </w:r>
      <w:r w:rsidR="007D7327" w:rsidRPr="00B11FC1">
        <w:rPr>
          <w:rFonts w:ascii="Times New Roman" w:eastAsia="Times New Roman" w:hAnsi="Times New Roman" w:cs="Times New Roman"/>
          <w:sz w:val="24"/>
          <w:szCs w:val="24"/>
        </w:rPr>
        <w:t>.</w:t>
      </w:r>
      <w:r w:rsidR="006078F9">
        <w:rPr>
          <w:rFonts w:ascii="Times New Roman" w:eastAsia="Times New Roman" w:hAnsi="Times New Roman" w:cs="Times New Roman"/>
          <w:sz w:val="24"/>
          <w:szCs w:val="24"/>
        </w:rPr>
        <w:t xml:space="preserve"> </w:t>
      </w:r>
      <w:r w:rsidR="00880C2C" w:rsidRPr="006078F9">
        <w:rPr>
          <w:rFonts w:ascii="Times New Roman" w:eastAsia="Times New Roman" w:hAnsi="Times New Roman" w:cs="Times New Roman"/>
          <w:sz w:val="24"/>
          <w:szCs w:val="24"/>
        </w:rPr>
        <w:t>A total of 540 respondents participated with 180 farmers representing each category. To ensure meaningful insights, the study focused exclusively on</w:t>
      </w:r>
      <w:r w:rsidR="006078F9" w:rsidRPr="006078F9">
        <w:rPr>
          <w:rFonts w:ascii="Times New Roman" w:eastAsia="Times New Roman" w:hAnsi="Times New Roman" w:cs="Times New Roman"/>
          <w:sz w:val="24"/>
          <w:szCs w:val="24"/>
        </w:rPr>
        <w:t xml:space="preserve"> livestock farmers who were </w:t>
      </w:r>
      <w:r w:rsidR="00880C2C" w:rsidRPr="006078F9">
        <w:rPr>
          <w:rFonts w:ascii="Times New Roman" w:eastAsia="Times New Roman" w:hAnsi="Times New Roman" w:cs="Times New Roman"/>
          <w:sz w:val="24"/>
          <w:szCs w:val="24"/>
        </w:rPr>
        <w:t>already familiar with social media</w:t>
      </w:r>
      <w:r w:rsidR="006078F9" w:rsidRPr="006078F9">
        <w:rPr>
          <w:rFonts w:ascii="Times New Roman" w:eastAsia="Times New Roman" w:hAnsi="Times New Roman" w:cs="Times New Roman"/>
          <w:sz w:val="24"/>
          <w:szCs w:val="24"/>
        </w:rPr>
        <w:t>, thereby keeping it relevant.</w:t>
      </w:r>
    </w:p>
    <w:p w14:paraId="64950090" w14:textId="77777777" w:rsidR="0025662C" w:rsidRDefault="0025662C" w:rsidP="0025662C">
      <w:pPr>
        <w:tabs>
          <w:tab w:val="left" w:pos="720"/>
        </w:tabs>
        <w:spacing w:after="140"/>
        <w:ind w:left="864" w:hanging="864"/>
        <w:rPr>
          <w:rFonts w:ascii="Times New Roman" w:hAnsi="Times New Roman" w:cs="Times New Roman"/>
          <w:b/>
          <w:bCs/>
          <w:color w:val="000000" w:themeColor="text1"/>
          <w:sz w:val="24"/>
          <w:szCs w:val="24"/>
          <w:lang w:val="en-IN" w:eastAsia="en-IN"/>
        </w:rPr>
      </w:pPr>
      <w:r w:rsidRPr="0025662C">
        <w:rPr>
          <w:rFonts w:ascii="Times New Roman" w:hAnsi="Times New Roman" w:cs="Times New Roman"/>
          <w:b/>
          <w:bCs/>
          <w:color w:val="000000" w:themeColor="text1"/>
          <w:sz w:val="24"/>
        </w:rPr>
        <w:t xml:space="preserve">Fig. 1: </w:t>
      </w:r>
      <w:r w:rsidRPr="0025662C">
        <w:rPr>
          <w:rFonts w:ascii="Times New Roman" w:hAnsi="Times New Roman" w:cs="Times New Roman"/>
          <w:b/>
          <w:bCs/>
          <w:color w:val="000000" w:themeColor="text1"/>
          <w:sz w:val="24"/>
        </w:rPr>
        <w:tab/>
      </w:r>
      <w:r w:rsidRPr="0025662C">
        <w:rPr>
          <w:rFonts w:ascii="Times New Roman" w:hAnsi="Times New Roman" w:cs="Times New Roman"/>
          <w:b/>
          <w:bCs/>
          <w:color w:val="000000" w:themeColor="text1"/>
          <w:sz w:val="24"/>
        </w:rPr>
        <w:tab/>
        <w:t>Map of A</w:t>
      </w:r>
      <w:r w:rsidRPr="0025662C">
        <w:rPr>
          <w:rFonts w:ascii="Times New Roman" w:hAnsi="Times New Roman" w:cs="Times New Roman"/>
          <w:b/>
          <w:bCs/>
          <w:color w:val="000000" w:themeColor="text1"/>
          <w:sz w:val="24"/>
          <w:szCs w:val="24"/>
          <w:lang w:val="en-IN" w:eastAsia="en-IN"/>
        </w:rPr>
        <w:t>ndhra Pradesh state depicting selected districts and mandals for the study</w:t>
      </w:r>
    </w:p>
    <w:p w14:paraId="06D27AB5" w14:textId="2B14EB8E" w:rsidR="0025662C" w:rsidRPr="0025662C" w:rsidRDefault="00A857A9" w:rsidP="00A857A9">
      <w:pPr>
        <w:tabs>
          <w:tab w:val="left" w:pos="720"/>
        </w:tabs>
        <w:spacing w:after="140"/>
        <w:ind w:left="864" w:hanging="864"/>
        <w:jc w:val="center"/>
        <w:rPr>
          <w:rFonts w:ascii="Times New Roman" w:hAnsi="Times New Roman" w:cs="Times New Roman"/>
          <w:b/>
          <w:bCs/>
          <w:color w:val="000000" w:themeColor="text1"/>
          <w:sz w:val="24"/>
          <w:szCs w:val="24"/>
          <w:lang w:val="en-IN" w:eastAsia="en-IN"/>
        </w:rPr>
      </w:pPr>
      <w:r w:rsidRPr="00530101">
        <w:rPr>
          <w:b/>
          <w:bCs/>
          <w:noProof/>
          <w:color w:val="000000" w:themeColor="text1"/>
          <w:sz w:val="24"/>
          <w:lang w:val="en-IN" w:eastAsia="en-IN"/>
        </w:rPr>
        <w:drawing>
          <wp:inline distT="0" distB="0" distL="0" distR="0" wp14:anchorId="5C9D7483" wp14:editId="39A6176F">
            <wp:extent cx="4604951" cy="422877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08335" cy="4231883"/>
                    </a:xfrm>
                    <a:prstGeom prst="rect">
                      <a:avLst/>
                    </a:prstGeom>
                  </pic:spPr>
                </pic:pic>
              </a:graphicData>
            </a:graphic>
          </wp:inline>
        </w:drawing>
      </w:r>
    </w:p>
    <w:p w14:paraId="02BC63D7" w14:textId="77777777" w:rsidR="00EB74B2" w:rsidRDefault="00EB74B2" w:rsidP="00EB74B2">
      <w:pPr>
        <w:spacing w:after="0" w:line="360" w:lineRule="auto"/>
        <w:jc w:val="both"/>
        <w:rPr>
          <w:rFonts w:ascii="Times New Roman" w:eastAsia="Times New Roman" w:hAnsi="Times New Roman" w:cs="Times New Roman"/>
          <w:sz w:val="24"/>
          <w:szCs w:val="24"/>
        </w:rPr>
      </w:pPr>
    </w:p>
    <w:p w14:paraId="7B33D98C" w14:textId="54D51C96" w:rsidR="00A17DF6" w:rsidRPr="00907DC3" w:rsidRDefault="00907DC3" w:rsidP="007700C0">
      <w:pPr>
        <w:spacing w:after="0" w:line="360" w:lineRule="auto"/>
        <w:ind w:firstLine="720"/>
        <w:jc w:val="both"/>
        <w:rPr>
          <w:rFonts w:ascii="Times New Roman" w:hAnsi="Times New Roman" w:cs="Times New Roman"/>
          <w:sz w:val="24"/>
          <w:szCs w:val="24"/>
        </w:rPr>
      </w:pPr>
      <w:r w:rsidRPr="00907DC3">
        <w:rPr>
          <w:rFonts w:ascii="Times New Roman" w:eastAsia="Times New Roman" w:hAnsi="Times New Roman" w:cs="Times New Roman"/>
          <w:sz w:val="24"/>
          <w:szCs w:val="24"/>
        </w:rPr>
        <w:t xml:space="preserve">The researcher met </w:t>
      </w:r>
      <w:r w:rsidR="00600B07">
        <w:rPr>
          <w:rFonts w:ascii="Times New Roman" w:eastAsia="Times New Roman" w:hAnsi="Times New Roman" w:cs="Times New Roman"/>
          <w:sz w:val="24"/>
          <w:szCs w:val="24"/>
        </w:rPr>
        <w:t>with farmers face-to-face, guiding them through a structured interview to gather data on</w:t>
      </w:r>
      <w:r w:rsidRPr="00907DC3">
        <w:rPr>
          <w:rFonts w:ascii="Times New Roman" w:eastAsia="Times New Roman" w:hAnsi="Times New Roman" w:cs="Times New Roman"/>
          <w:sz w:val="24"/>
          <w:szCs w:val="24"/>
        </w:rPr>
        <w:t xml:space="preserve"> their socio-economic backgrounds. </w:t>
      </w:r>
      <w:r w:rsidR="005C3B1E" w:rsidRPr="005C3B1E">
        <w:rPr>
          <w:rFonts w:ascii="Times New Roman" w:eastAsia="Times New Roman" w:hAnsi="Times New Roman" w:cs="Times New Roman"/>
          <w:sz w:val="24"/>
          <w:szCs w:val="24"/>
          <w:lang w:val="en-IN"/>
        </w:rPr>
        <w:t xml:space="preserve">Following the collection and </w:t>
      </w:r>
      <w:r w:rsidR="005C3B1E" w:rsidRPr="005C3B1E">
        <w:rPr>
          <w:rFonts w:ascii="Times New Roman" w:eastAsia="Times New Roman" w:hAnsi="Times New Roman" w:cs="Times New Roman"/>
          <w:sz w:val="24"/>
          <w:szCs w:val="24"/>
          <w:lang w:val="en-IN"/>
        </w:rPr>
        <w:lastRenderedPageBreak/>
        <w:t xml:space="preserve">analysis of the responses, </w:t>
      </w:r>
      <w:r w:rsidR="005C3B1E">
        <w:rPr>
          <w:rFonts w:ascii="Times New Roman" w:eastAsia="Times New Roman" w:hAnsi="Times New Roman" w:cs="Times New Roman"/>
          <w:sz w:val="24"/>
          <w:szCs w:val="24"/>
          <w:lang w:val="en-IN"/>
        </w:rPr>
        <w:t>s</w:t>
      </w:r>
      <w:r w:rsidR="00C109A9">
        <w:rPr>
          <w:rFonts w:ascii="Times New Roman" w:hAnsi="Times New Roman" w:cs="Times New Roman"/>
          <w:sz w:val="24"/>
          <w:szCs w:val="24"/>
        </w:rPr>
        <w:t>tatistical</w:t>
      </w:r>
      <w:r w:rsidR="00A5210E">
        <w:rPr>
          <w:rFonts w:ascii="Times New Roman" w:hAnsi="Times New Roman" w:cs="Times New Roman"/>
          <w:sz w:val="24"/>
          <w:szCs w:val="24"/>
        </w:rPr>
        <w:t xml:space="preserve"> procedures such as frequency, percentage, mean, standard deviation, one-way ANOVA</w:t>
      </w:r>
      <w:r w:rsidR="006A5B64" w:rsidRPr="00907DC3">
        <w:rPr>
          <w:rFonts w:ascii="Times New Roman" w:hAnsi="Times New Roman" w:cs="Times New Roman"/>
          <w:sz w:val="24"/>
          <w:szCs w:val="24"/>
        </w:rPr>
        <w:t xml:space="preserve"> and the Tukey HSD post hoc </w:t>
      </w:r>
      <w:r w:rsidRPr="00907DC3">
        <w:rPr>
          <w:rFonts w:ascii="Times New Roman" w:hAnsi="Times New Roman" w:cs="Times New Roman"/>
          <w:sz w:val="24"/>
          <w:szCs w:val="24"/>
        </w:rPr>
        <w:t>test</w:t>
      </w:r>
      <w:r w:rsidR="00414DEA" w:rsidRPr="00907DC3">
        <w:rPr>
          <w:rFonts w:ascii="Times New Roman" w:hAnsi="Times New Roman" w:cs="Times New Roman"/>
          <w:sz w:val="24"/>
          <w:szCs w:val="24"/>
        </w:rPr>
        <w:t xml:space="preserve"> were used to </w:t>
      </w:r>
      <w:r w:rsidR="00A312E6">
        <w:rPr>
          <w:rFonts w:ascii="Times New Roman" w:hAnsi="Times New Roman" w:cs="Times New Roman"/>
          <w:sz w:val="24"/>
          <w:szCs w:val="24"/>
        </w:rPr>
        <w:t>categorize</w:t>
      </w:r>
      <w:r w:rsidR="00414DEA" w:rsidRPr="00907DC3">
        <w:rPr>
          <w:rFonts w:ascii="Times New Roman" w:hAnsi="Times New Roman" w:cs="Times New Roman"/>
          <w:sz w:val="24"/>
          <w:szCs w:val="24"/>
        </w:rPr>
        <w:t xml:space="preserve"> the respondents.</w:t>
      </w:r>
      <w:r w:rsidR="004127B4">
        <w:rPr>
          <w:rFonts w:ascii="Times New Roman" w:hAnsi="Times New Roman" w:cs="Times New Roman"/>
          <w:sz w:val="24"/>
          <w:szCs w:val="24"/>
        </w:rPr>
        <w:t xml:space="preserve"> </w:t>
      </w:r>
      <w:r w:rsidR="004127B4" w:rsidRPr="004127B4">
        <w:rPr>
          <w:rFonts w:ascii="Times New Roman" w:hAnsi="Times New Roman" w:cs="Times New Roman"/>
          <w:sz w:val="24"/>
          <w:szCs w:val="24"/>
        </w:rPr>
        <w:t>Ordinal variables were assigned numerical scores (for example, low = 1, medium = 2, high = 3) for analysis of variance (ANOVA)</w:t>
      </w:r>
      <w:r w:rsidR="00955015">
        <w:rPr>
          <w:rFonts w:ascii="Times New Roman" w:hAnsi="Times New Roman" w:cs="Times New Roman"/>
          <w:sz w:val="24"/>
          <w:szCs w:val="24"/>
        </w:rPr>
        <w:t xml:space="preserve"> and</w:t>
      </w:r>
      <w:r w:rsidR="004127B4" w:rsidRPr="004127B4">
        <w:rPr>
          <w:rFonts w:ascii="Times New Roman" w:hAnsi="Times New Roman" w:cs="Times New Roman"/>
          <w:sz w:val="24"/>
          <w:szCs w:val="24"/>
        </w:rPr>
        <w:t xml:space="preserve"> frequencies were reported to provide additional context. Chi-square tests </w:t>
      </w:r>
      <w:r w:rsidR="00D53FF7">
        <w:rPr>
          <w:rFonts w:ascii="Times New Roman" w:hAnsi="Times New Roman" w:cs="Times New Roman"/>
          <w:sz w:val="24"/>
          <w:szCs w:val="24"/>
        </w:rPr>
        <w:t>were used to assess</w:t>
      </w:r>
      <w:r w:rsidR="004127B4" w:rsidRPr="004127B4">
        <w:rPr>
          <w:rFonts w:ascii="Times New Roman" w:hAnsi="Times New Roman" w:cs="Times New Roman"/>
          <w:sz w:val="24"/>
          <w:szCs w:val="24"/>
        </w:rPr>
        <w:t xml:space="preserve"> categorical differences when applicable.</w:t>
      </w:r>
    </w:p>
    <w:p w14:paraId="0153E1EC" w14:textId="7B80F28A" w:rsidR="00414DEA" w:rsidRPr="00E85592" w:rsidRDefault="00414DEA" w:rsidP="00E85592">
      <w:pPr>
        <w:pStyle w:val="BodyText"/>
        <w:spacing w:line="276" w:lineRule="auto"/>
        <w:ind w:left="0"/>
        <w:rPr>
          <w:b/>
          <w:bCs/>
        </w:rPr>
      </w:pPr>
      <w:r w:rsidRPr="00DC78CC">
        <w:rPr>
          <w:b/>
          <w:bCs/>
        </w:rPr>
        <w:t>Results:</w:t>
      </w:r>
    </w:p>
    <w:p w14:paraId="449BCEAC" w14:textId="06F98C95" w:rsidR="00D8794F" w:rsidRPr="00645CE3" w:rsidRDefault="00FF56DC" w:rsidP="00935396">
      <w:pPr>
        <w:pStyle w:val="BodyText"/>
        <w:spacing w:line="360" w:lineRule="auto"/>
        <w:ind w:left="0" w:firstLine="720"/>
        <w:rPr>
          <w:lang w:val="en-IN"/>
        </w:rPr>
      </w:pPr>
      <w:r w:rsidRPr="00FF56DC">
        <w:rPr>
          <w:lang w:val="en-IN"/>
        </w:rPr>
        <w:t xml:space="preserve">Table 1 demonstrates that the profile characteristics of dairy (n=180), sheep/goat (n=180) and backyard poultry farmers (n=180) </w:t>
      </w:r>
      <w:r w:rsidR="00DF0495">
        <w:rPr>
          <w:lang w:val="en-IN"/>
        </w:rPr>
        <w:t>differ significantly</w:t>
      </w:r>
      <w:r w:rsidR="00F1353E">
        <w:rPr>
          <w:lang w:val="en-IN"/>
        </w:rPr>
        <w:t xml:space="preserve"> across</w:t>
      </w:r>
      <w:r w:rsidRPr="00FF56DC">
        <w:rPr>
          <w:lang w:val="en-IN"/>
        </w:rPr>
        <w:t xml:space="preserve"> personal and socio-economic aspects.</w:t>
      </w:r>
      <w:r>
        <w:rPr>
          <w:lang w:val="en-IN"/>
        </w:rPr>
        <w:t xml:space="preserve"> </w:t>
      </w:r>
      <w:r w:rsidR="00BB6F65">
        <w:rPr>
          <w:lang w:val="en-IN"/>
        </w:rPr>
        <w:t>The majority of</w:t>
      </w:r>
      <w:r w:rsidR="00BB6F65" w:rsidRPr="00BB6F65">
        <w:rPr>
          <w:lang w:val="en-IN"/>
        </w:rPr>
        <w:t xml:space="preserve"> farmers </w:t>
      </w:r>
      <w:r w:rsidR="00BB6F65">
        <w:rPr>
          <w:lang w:val="en-IN"/>
        </w:rPr>
        <w:t xml:space="preserve">across all livestock types </w:t>
      </w:r>
      <w:r w:rsidR="00BB6F65" w:rsidRPr="00BB6F65">
        <w:rPr>
          <w:lang w:val="en-IN"/>
        </w:rPr>
        <w:t>are middle-aged with the most in backyard poultry (68.33%)</w:t>
      </w:r>
      <w:r w:rsidR="00BB6F65">
        <w:rPr>
          <w:lang w:val="en-IN"/>
        </w:rPr>
        <w:t xml:space="preserve"> </w:t>
      </w:r>
      <w:r w:rsidR="00BB6F65" w:rsidRPr="00BB6F65">
        <w:rPr>
          <w:lang w:val="en-IN"/>
        </w:rPr>
        <w:t>then sheep</w:t>
      </w:r>
      <w:r w:rsidR="00BB6F65">
        <w:rPr>
          <w:lang w:val="en-IN"/>
        </w:rPr>
        <w:t>/g</w:t>
      </w:r>
      <w:r w:rsidR="00BB6F65" w:rsidRPr="00BB6F65">
        <w:rPr>
          <w:lang w:val="en-IN"/>
        </w:rPr>
        <w:t>oat (59.44%) and then dairy (55.56%). Young and older farmers are most common in dairy (21.11% young; 23.33% old), less common in sheep or goats (19.44% young; 21.11% old)</w:t>
      </w:r>
      <w:r w:rsidR="00955015">
        <w:rPr>
          <w:lang w:val="en-IN"/>
        </w:rPr>
        <w:t xml:space="preserve"> and</w:t>
      </w:r>
      <w:r w:rsidR="00BB6F65" w:rsidRPr="00BB6F65">
        <w:rPr>
          <w:lang w:val="en-IN"/>
        </w:rPr>
        <w:t xml:space="preserve"> least common in backyard poultry (15.56% young; 16.11% old).</w:t>
      </w:r>
      <w:r w:rsidR="00BB6F65">
        <w:rPr>
          <w:lang w:val="en-IN"/>
        </w:rPr>
        <w:t xml:space="preserve"> </w:t>
      </w:r>
      <w:r w:rsidR="00133100">
        <w:rPr>
          <w:lang w:val="en-IN"/>
        </w:rPr>
        <w:t>The gender distribution showed high male dominance among dairy farmers (75.6%) and sheep/goat farmers (76.7%). In contrast, backyard poultry farming had a more balanced gender ratio</w:t>
      </w:r>
      <w:r w:rsidR="00BC1D70">
        <w:rPr>
          <w:lang w:val="en-IN"/>
        </w:rPr>
        <w:t xml:space="preserve"> with</w:t>
      </w:r>
      <w:r w:rsidR="00133100">
        <w:rPr>
          <w:lang w:val="en-IN"/>
        </w:rPr>
        <w:t xml:space="preserve"> 36.7 per cent of respondents being female. Regarding education, all categories showed complete literacy. However, dairy farmers had the highest percentage of people with secondary education (48.3%), followed by those involved in sheep</w:t>
      </w:r>
      <w:r w:rsidR="00686D17">
        <w:rPr>
          <w:lang w:val="en-IN"/>
        </w:rPr>
        <w:t>/</w:t>
      </w:r>
      <w:r w:rsidR="00133100">
        <w:rPr>
          <w:lang w:val="en-IN"/>
        </w:rPr>
        <w:t>goat farming (36.1%) and backyard poultry (35.6%). Notably, sheep/goat farmers accounted for the largest share of graduates, comprising 23.9 per cent.</w:t>
      </w:r>
    </w:p>
    <w:p w14:paraId="1C03C7E5" w14:textId="0C8D1CAE" w:rsidR="00414DEA" w:rsidRPr="00915621" w:rsidRDefault="00414DEA" w:rsidP="00915621">
      <w:pPr>
        <w:pStyle w:val="NoSpacing"/>
        <w:spacing w:after="240" w:line="276" w:lineRule="auto"/>
        <w:jc w:val="both"/>
        <w:rPr>
          <w:rFonts w:ascii="Times New Roman" w:hAnsi="Times New Roman" w:cs="Times New Roman"/>
          <w:b/>
          <w:bCs/>
          <w:sz w:val="24"/>
          <w:szCs w:val="24"/>
        </w:rPr>
      </w:pPr>
      <w:r w:rsidRPr="00915621">
        <w:rPr>
          <w:rFonts w:ascii="Times New Roman" w:hAnsi="Times New Roman" w:cs="Times New Roman"/>
          <w:b/>
          <w:bCs/>
          <w:sz w:val="24"/>
          <w:szCs w:val="24"/>
        </w:rPr>
        <w:t xml:space="preserve">Table 1: </w:t>
      </w:r>
      <w:r w:rsidR="00A94158" w:rsidRPr="00915621">
        <w:rPr>
          <w:rFonts w:ascii="Times New Roman" w:hAnsi="Times New Roman" w:cs="Times New Roman"/>
          <w:b/>
          <w:bCs/>
          <w:sz w:val="24"/>
          <w:szCs w:val="24"/>
        </w:rPr>
        <w:t xml:space="preserve">Comparison of </w:t>
      </w:r>
      <w:r w:rsidRPr="00915621">
        <w:rPr>
          <w:rFonts w:ascii="Times New Roman" w:hAnsi="Times New Roman" w:cs="Times New Roman"/>
          <w:b/>
          <w:bCs/>
          <w:sz w:val="24"/>
          <w:szCs w:val="24"/>
        </w:rPr>
        <w:t>Personal and Socio-economic</w:t>
      </w:r>
      <w:r w:rsidR="00C22DD2" w:rsidRPr="00915621">
        <w:rPr>
          <w:rFonts w:ascii="Times New Roman" w:hAnsi="Times New Roman" w:cs="Times New Roman"/>
          <w:b/>
          <w:bCs/>
          <w:sz w:val="24"/>
          <w:szCs w:val="24"/>
        </w:rPr>
        <w:t xml:space="preserve"> characteristics</w:t>
      </w:r>
      <w:r w:rsidRPr="00915621">
        <w:rPr>
          <w:rFonts w:ascii="Times New Roman" w:hAnsi="Times New Roman" w:cs="Times New Roman"/>
          <w:b/>
          <w:bCs/>
          <w:sz w:val="24"/>
          <w:szCs w:val="24"/>
        </w:rPr>
        <w:t xml:space="preserve"> o</w:t>
      </w:r>
      <w:r w:rsidR="00A94158" w:rsidRPr="00915621">
        <w:rPr>
          <w:rFonts w:ascii="Times New Roman" w:hAnsi="Times New Roman" w:cs="Times New Roman"/>
          <w:b/>
          <w:bCs/>
          <w:sz w:val="24"/>
          <w:szCs w:val="24"/>
        </w:rPr>
        <w:t>f Dairy, Sheep/Goat</w:t>
      </w:r>
      <w:r w:rsidR="00A93E67" w:rsidRPr="00915621">
        <w:rPr>
          <w:rFonts w:ascii="Times New Roman" w:hAnsi="Times New Roman" w:cs="Times New Roman"/>
          <w:b/>
          <w:bCs/>
          <w:sz w:val="24"/>
          <w:szCs w:val="24"/>
        </w:rPr>
        <w:t xml:space="preserve"> and</w:t>
      </w:r>
      <w:r w:rsidR="00E95FE4" w:rsidRPr="00915621">
        <w:rPr>
          <w:rFonts w:ascii="Times New Roman" w:hAnsi="Times New Roman" w:cs="Times New Roman"/>
          <w:b/>
          <w:bCs/>
          <w:sz w:val="24"/>
          <w:szCs w:val="24"/>
        </w:rPr>
        <w:t xml:space="preserve"> </w:t>
      </w:r>
      <w:r w:rsidR="00A94158" w:rsidRPr="00915621">
        <w:rPr>
          <w:rFonts w:ascii="Times New Roman" w:hAnsi="Times New Roman" w:cs="Times New Roman"/>
          <w:b/>
          <w:bCs/>
          <w:sz w:val="24"/>
          <w:szCs w:val="24"/>
        </w:rPr>
        <w:t xml:space="preserve">Backyard poultry </w:t>
      </w:r>
      <w:r w:rsidRPr="00915621">
        <w:rPr>
          <w:rFonts w:ascii="Times New Roman" w:hAnsi="Times New Roman" w:cs="Times New Roman"/>
          <w:b/>
          <w:bCs/>
          <w:sz w:val="24"/>
          <w:szCs w:val="24"/>
        </w:rPr>
        <w:t>farmers</w:t>
      </w:r>
    </w:p>
    <w:tbl>
      <w:tblPr>
        <w:tblStyle w:val="TableGrid"/>
        <w:tblW w:w="9672" w:type="dxa"/>
        <w:jc w:val="center"/>
        <w:tblLook w:val="04A0" w:firstRow="1" w:lastRow="0" w:firstColumn="1" w:lastColumn="0" w:noHBand="0" w:noVBand="1"/>
      </w:tblPr>
      <w:tblGrid>
        <w:gridCol w:w="723"/>
        <w:gridCol w:w="2309"/>
        <w:gridCol w:w="1127"/>
        <w:gridCol w:w="1160"/>
        <w:gridCol w:w="1127"/>
        <w:gridCol w:w="1160"/>
        <w:gridCol w:w="1127"/>
        <w:gridCol w:w="1160"/>
      </w:tblGrid>
      <w:tr w:rsidR="00816635" w:rsidRPr="00BD0C24" w14:paraId="51E86CE8" w14:textId="77777777" w:rsidTr="00871B45">
        <w:trPr>
          <w:trHeight w:val="278"/>
          <w:jc w:val="center"/>
        </w:trPr>
        <w:tc>
          <w:tcPr>
            <w:tcW w:w="502" w:type="dxa"/>
            <w:vMerge w:val="restart"/>
          </w:tcPr>
          <w:p w14:paraId="1A2AEEA2" w14:textId="77777777" w:rsidR="00816635" w:rsidRDefault="00816635" w:rsidP="009164F7">
            <w:pPr>
              <w:pStyle w:val="BodyText"/>
              <w:ind w:left="0"/>
              <w:jc w:val="center"/>
              <w:rPr>
                <w:b/>
                <w:bCs/>
              </w:rPr>
            </w:pPr>
          </w:p>
          <w:p w14:paraId="37F5327D" w14:textId="5FB17CE5" w:rsidR="00816635" w:rsidRPr="00871B45" w:rsidRDefault="00A437A0" w:rsidP="009164F7">
            <w:pPr>
              <w:pStyle w:val="BodyText"/>
              <w:ind w:left="0"/>
              <w:jc w:val="center"/>
              <w:rPr>
                <w:b/>
                <w:bCs/>
              </w:rPr>
            </w:pPr>
            <w:r w:rsidRPr="00871B45">
              <w:rPr>
                <w:b/>
                <w:bCs/>
              </w:rPr>
              <w:t>S.no.</w:t>
            </w:r>
            <w:r w:rsidR="00701FE8" w:rsidRPr="00871B45">
              <w:rPr>
                <w:b/>
                <w:bCs/>
              </w:rPr>
              <w:t xml:space="preserve"> </w:t>
            </w:r>
          </w:p>
        </w:tc>
        <w:tc>
          <w:tcPr>
            <w:tcW w:w="2309" w:type="dxa"/>
            <w:vMerge w:val="restart"/>
          </w:tcPr>
          <w:p w14:paraId="7BB5D7C6" w14:textId="77777777" w:rsidR="00816635" w:rsidRDefault="00816635" w:rsidP="009164F7">
            <w:pPr>
              <w:pStyle w:val="BodyText"/>
              <w:ind w:left="0"/>
              <w:jc w:val="center"/>
              <w:rPr>
                <w:b/>
                <w:bCs/>
              </w:rPr>
            </w:pPr>
          </w:p>
          <w:p w14:paraId="549EB907" w14:textId="18099003" w:rsidR="00816635" w:rsidRPr="00BD0C24" w:rsidRDefault="003024D2" w:rsidP="009164F7">
            <w:pPr>
              <w:pStyle w:val="BodyText"/>
              <w:ind w:left="0"/>
              <w:jc w:val="center"/>
              <w:rPr>
                <w:b/>
                <w:bCs/>
              </w:rPr>
            </w:pPr>
            <w:r>
              <w:rPr>
                <w:b/>
                <w:bCs/>
              </w:rPr>
              <w:t xml:space="preserve">Category </w:t>
            </w:r>
          </w:p>
        </w:tc>
        <w:tc>
          <w:tcPr>
            <w:tcW w:w="2287" w:type="dxa"/>
            <w:gridSpan w:val="2"/>
          </w:tcPr>
          <w:p w14:paraId="2996A133" w14:textId="0151F875" w:rsidR="00816635" w:rsidRPr="00007887" w:rsidRDefault="00816635" w:rsidP="009164F7">
            <w:pPr>
              <w:pStyle w:val="BodyText"/>
              <w:ind w:left="0"/>
              <w:jc w:val="center"/>
              <w:rPr>
                <w:b/>
                <w:bCs/>
              </w:rPr>
            </w:pPr>
            <w:r w:rsidRPr="00007887">
              <w:rPr>
                <w:b/>
                <w:bCs/>
              </w:rPr>
              <w:t>Dairy Farmers</w:t>
            </w:r>
            <w:r w:rsidR="003024D2">
              <w:rPr>
                <w:b/>
                <w:bCs/>
              </w:rPr>
              <w:t xml:space="preserve"> </w:t>
            </w:r>
          </w:p>
        </w:tc>
        <w:tc>
          <w:tcPr>
            <w:tcW w:w="2287" w:type="dxa"/>
            <w:gridSpan w:val="2"/>
          </w:tcPr>
          <w:p w14:paraId="76BB5E51" w14:textId="40B5564D" w:rsidR="00816635" w:rsidRPr="00007887" w:rsidRDefault="00816635" w:rsidP="009164F7">
            <w:pPr>
              <w:pStyle w:val="BodyText"/>
              <w:ind w:left="0"/>
              <w:jc w:val="center"/>
              <w:rPr>
                <w:b/>
                <w:bCs/>
              </w:rPr>
            </w:pPr>
            <w:r w:rsidRPr="00007887">
              <w:rPr>
                <w:b/>
                <w:bCs/>
              </w:rPr>
              <w:t>Sheep/Goat Farmers</w:t>
            </w:r>
            <w:r w:rsidR="003024D2">
              <w:rPr>
                <w:b/>
                <w:bCs/>
              </w:rPr>
              <w:t xml:space="preserve"> </w:t>
            </w:r>
          </w:p>
        </w:tc>
        <w:tc>
          <w:tcPr>
            <w:tcW w:w="2287" w:type="dxa"/>
            <w:gridSpan w:val="2"/>
          </w:tcPr>
          <w:p w14:paraId="5F3D68C0" w14:textId="07BCB1DA" w:rsidR="00816635" w:rsidRPr="00007887" w:rsidRDefault="00816635" w:rsidP="009164F7">
            <w:pPr>
              <w:pStyle w:val="BodyText"/>
              <w:ind w:left="0"/>
              <w:jc w:val="center"/>
              <w:rPr>
                <w:b/>
                <w:bCs/>
              </w:rPr>
            </w:pPr>
            <w:r w:rsidRPr="00007887">
              <w:rPr>
                <w:b/>
                <w:bCs/>
              </w:rPr>
              <w:t>Backyard Poultry Farmers</w:t>
            </w:r>
            <w:r w:rsidR="003024D2">
              <w:rPr>
                <w:b/>
                <w:bCs/>
              </w:rPr>
              <w:t xml:space="preserve"> </w:t>
            </w:r>
          </w:p>
        </w:tc>
      </w:tr>
      <w:tr w:rsidR="00816635" w:rsidRPr="00BD0C24" w14:paraId="20EB1A57" w14:textId="6B7D7D8F" w:rsidTr="00871B45">
        <w:trPr>
          <w:trHeight w:val="278"/>
          <w:jc w:val="center"/>
        </w:trPr>
        <w:tc>
          <w:tcPr>
            <w:tcW w:w="502" w:type="dxa"/>
            <w:vMerge/>
          </w:tcPr>
          <w:p w14:paraId="581853F0" w14:textId="778A3637" w:rsidR="00816635" w:rsidRPr="00BD0C24" w:rsidRDefault="00816635" w:rsidP="009164F7">
            <w:pPr>
              <w:pStyle w:val="BodyText"/>
              <w:ind w:left="0"/>
              <w:jc w:val="center"/>
              <w:rPr>
                <w:b/>
                <w:bCs/>
              </w:rPr>
            </w:pPr>
          </w:p>
        </w:tc>
        <w:tc>
          <w:tcPr>
            <w:tcW w:w="2309" w:type="dxa"/>
            <w:vMerge/>
          </w:tcPr>
          <w:p w14:paraId="3858FD6C" w14:textId="02180EA3" w:rsidR="00816635" w:rsidRPr="00BD0C24" w:rsidRDefault="00816635" w:rsidP="009164F7">
            <w:pPr>
              <w:pStyle w:val="BodyText"/>
              <w:ind w:left="0"/>
              <w:jc w:val="center"/>
              <w:rPr>
                <w:b/>
                <w:bCs/>
              </w:rPr>
            </w:pPr>
          </w:p>
        </w:tc>
        <w:tc>
          <w:tcPr>
            <w:tcW w:w="1127" w:type="dxa"/>
          </w:tcPr>
          <w:p w14:paraId="48FEECE7" w14:textId="0DAD1972" w:rsidR="00816635" w:rsidRPr="00816635" w:rsidRDefault="00816635" w:rsidP="009164F7">
            <w:pPr>
              <w:pStyle w:val="BodyText"/>
              <w:ind w:left="0"/>
              <w:jc w:val="center"/>
              <w:rPr>
                <w:b/>
                <w:bCs/>
                <w:sz w:val="20"/>
                <w:szCs w:val="20"/>
              </w:rPr>
            </w:pPr>
            <w:r w:rsidRPr="00816635">
              <w:rPr>
                <w:b/>
                <w:bCs/>
                <w:sz w:val="20"/>
                <w:szCs w:val="20"/>
              </w:rPr>
              <w:t xml:space="preserve">Frequency (N = </w:t>
            </w:r>
            <w:r w:rsidR="0038539C">
              <w:rPr>
                <w:b/>
                <w:bCs/>
                <w:sz w:val="20"/>
                <w:szCs w:val="20"/>
              </w:rPr>
              <w:t xml:space="preserve">180) </w:t>
            </w:r>
          </w:p>
        </w:tc>
        <w:tc>
          <w:tcPr>
            <w:tcW w:w="1160" w:type="dxa"/>
          </w:tcPr>
          <w:p w14:paraId="76D33D7F" w14:textId="77777777"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BC0427E" w14:textId="44B5F2A5"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3E2F05D9" w14:textId="753E0784" w:rsidR="00816635" w:rsidRPr="00816635" w:rsidRDefault="00816635" w:rsidP="009164F7">
            <w:pPr>
              <w:pStyle w:val="BodyText"/>
              <w:ind w:left="0"/>
              <w:jc w:val="center"/>
              <w:rPr>
                <w:b/>
                <w:bCs/>
                <w:sz w:val="20"/>
                <w:szCs w:val="20"/>
              </w:rPr>
            </w:pPr>
            <w:r w:rsidRPr="00816635">
              <w:rPr>
                <w:b/>
                <w:bCs/>
                <w:sz w:val="20"/>
                <w:szCs w:val="20"/>
              </w:rPr>
              <w:t>Percentage</w:t>
            </w:r>
          </w:p>
        </w:tc>
        <w:tc>
          <w:tcPr>
            <w:tcW w:w="1127" w:type="dxa"/>
          </w:tcPr>
          <w:p w14:paraId="43C6EDA3" w14:textId="132A81AE" w:rsidR="00816635" w:rsidRPr="00816635" w:rsidRDefault="00816635" w:rsidP="009164F7">
            <w:pPr>
              <w:pStyle w:val="BodyText"/>
              <w:ind w:left="0"/>
              <w:jc w:val="center"/>
              <w:rPr>
                <w:b/>
                <w:bCs/>
                <w:sz w:val="20"/>
                <w:szCs w:val="20"/>
              </w:rPr>
            </w:pPr>
            <w:r w:rsidRPr="00816635">
              <w:rPr>
                <w:b/>
                <w:bCs/>
                <w:sz w:val="20"/>
                <w:szCs w:val="20"/>
              </w:rPr>
              <w:t>Frequency (N = 180)</w:t>
            </w:r>
            <w:r w:rsidR="0038539C">
              <w:rPr>
                <w:b/>
                <w:bCs/>
                <w:sz w:val="20"/>
                <w:szCs w:val="20"/>
              </w:rPr>
              <w:t xml:space="preserve"> </w:t>
            </w:r>
          </w:p>
        </w:tc>
        <w:tc>
          <w:tcPr>
            <w:tcW w:w="1160" w:type="dxa"/>
          </w:tcPr>
          <w:p w14:paraId="4846D608" w14:textId="66B7C99F" w:rsidR="00816635" w:rsidRPr="00816635" w:rsidRDefault="00816635" w:rsidP="009164F7">
            <w:pPr>
              <w:pStyle w:val="BodyText"/>
              <w:ind w:left="0"/>
              <w:jc w:val="center"/>
              <w:rPr>
                <w:b/>
                <w:bCs/>
                <w:sz w:val="20"/>
                <w:szCs w:val="20"/>
              </w:rPr>
            </w:pPr>
            <w:r w:rsidRPr="00816635">
              <w:rPr>
                <w:b/>
                <w:bCs/>
                <w:sz w:val="20"/>
                <w:szCs w:val="20"/>
              </w:rPr>
              <w:t>Percentage</w:t>
            </w:r>
          </w:p>
        </w:tc>
      </w:tr>
      <w:tr w:rsidR="00DC44F9" w:rsidRPr="00BD0C24" w14:paraId="0381FC34" w14:textId="608DBDDB" w:rsidTr="00871B45">
        <w:trPr>
          <w:trHeight w:val="267"/>
          <w:jc w:val="center"/>
        </w:trPr>
        <w:tc>
          <w:tcPr>
            <w:tcW w:w="502" w:type="dxa"/>
            <w:vMerge w:val="restart"/>
          </w:tcPr>
          <w:p w14:paraId="0D8E784E" w14:textId="77777777" w:rsidR="00DC44F9" w:rsidRDefault="00DC44F9" w:rsidP="009D0DE1">
            <w:pPr>
              <w:pStyle w:val="BodyText"/>
              <w:ind w:left="0"/>
              <w:jc w:val="center"/>
            </w:pPr>
          </w:p>
          <w:p w14:paraId="765E2FFA" w14:textId="1B6C8D38" w:rsidR="00DC44F9" w:rsidRPr="002918EC" w:rsidRDefault="00DC44F9" w:rsidP="009D0DE1">
            <w:pPr>
              <w:pStyle w:val="BodyText"/>
              <w:ind w:left="0"/>
              <w:jc w:val="center"/>
            </w:pPr>
            <w:r w:rsidRPr="002918EC">
              <w:t>1.</w:t>
            </w:r>
          </w:p>
        </w:tc>
        <w:tc>
          <w:tcPr>
            <w:tcW w:w="9170" w:type="dxa"/>
            <w:gridSpan w:val="7"/>
          </w:tcPr>
          <w:p w14:paraId="38B9694E" w14:textId="62A84364" w:rsidR="00DC44F9" w:rsidRPr="00BD0C24" w:rsidRDefault="00DC44F9" w:rsidP="00671952">
            <w:pPr>
              <w:pStyle w:val="BodyText"/>
              <w:ind w:left="0"/>
              <w:jc w:val="center"/>
              <w:rPr>
                <w:b/>
                <w:bCs/>
              </w:rPr>
            </w:pPr>
            <w:r w:rsidRPr="00BD0C24">
              <w:rPr>
                <w:b/>
                <w:bCs/>
              </w:rPr>
              <w:t>Age</w:t>
            </w:r>
          </w:p>
        </w:tc>
      </w:tr>
      <w:tr w:rsidR="00DC44F9" w:rsidRPr="00BD0C24" w14:paraId="1D3A2605" w14:textId="3C099AA5" w:rsidTr="00871B45">
        <w:trPr>
          <w:trHeight w:val="267"/>
          <w:jc w:val="center"/>
        </w:trPr>
        <w:tc>
          <w:tcPr>
            <w:tcW w:w="502" w:type="dxa"/>
            <w:vMerge/>
          </w:tcPr>
          <w:p w14:paraId="2CB51130" w14:textId="77777777" w:rsidR="00DC44F9" w:rsidRPr="002918EC" w:rsidRDefault="00DC44F9" w:rsidP="009D0DE1">
            <w:pPr>
              <w:pStyle w:val="BodyText"/>
              <w:ind w:left="0"/>
              <w:jc w:val="center"/>
            </w:pPr>
          </w:p>
        </w:tc>
        <w:tc>
          <w:tcPr>
            <w:tcW w:w="2309" w:type="dxa"/>
          </w:tcPr>
          <w:p w14:paraId="39611E0D" w14:textId="07619877" w:rsidR="00DC44F9" w:rsidRPr="00E61364" w:rsidRDefault="0044333D" w:rsidP="00E12E49">
            <w:pPr>
              <w:pStyle w:val="BodyText"/>
              <w:ind w:left="0"/>
              <w:jc w:val="center"/>
            </w:pPr>
            <w:r>
              <w:t>Young</w:t>
            </w:r>
          </w:p>
        </w:tc>
        <w:tc>
          <w:tcPr>
            <w:tcW w:w="1127" w:type="dxa"/>
            <w:vAlign w:val="bottom"/>
          </w:tcPr>
          <w:p w14:paraId="5DCABABA" w14:textId="6A736C9D" w:rsidR="00DC44F9" w:rsidRPr="005F522C" w:rsidRDefault="00DC44F9" w:rsidP="005F522C">
            <w:pPr>
              <w:pStyle w:val="BodyText"/>
              <w:ind w:left="0"/>
              <w:jc w:val="center"/>
            </w:pPr>
            <w:r w:rsidRPr="005F522C">
              <w:t>38</w:t>
            </w:r>
          </w:p>
        </w:tc>
        <w:tc>
          <w:tcPr>
            <w:tcW w:w="1160" w:type="dxa"/>
            <w:vAlign w:val="bottom"/>
          </w:tcPr>
          <w:p w14:paraId="456A61E3" w14:textId="5F66DF95" w:rsidR="00DC44F9" w:rsidRPr="005F522C" w:rsidRDefault="00C3081E" w:rsidP="005F522C">
            <w:pPr>
              <w:pStyle w:val="BodyText"/>
              <w:ind w:left="0"/>
              <w:jc w:val="center"/>
            </w:pPr>
            <w:r>
              <w:t>21.11</w:t>
            </w:r>
          </w:p>
        </w:tc>
        <w:tc>
          <w:tcPr>
            <w:tcW w:w="1127" w:type="dxa"/>
            <w:vAlign w:val="bottom"/>
          </w:tcPr>
          <w:p w14:paraId="78C34CE1" w14:textId="4C1618F9" w:rsidR="00DC44F9" w:rsidRPr="005F522C" w:rsidRDefault="00832882" w:rsidP="005F522C">
            <w:pPr>
              <w:pStyle w:val="BodyText"/>
              <w:ind w:left="0"/>
              <w:jc w:val="center"/>
              <w:rPr>
                <w:color w:val="000000" w:themeColor="text1"/>
              </w:rPr>
            </w:pPr>
            <w:r>
              <w:rPr>
                <w:color w:val="000000" w:themeColor="text1"/>
              </w:rPr>
              <w:t>35</w:t>
            </w:r>
          </w:p>
        </w:tc>
        <w:tc>
          <w:tcPr>
            <w:tcW w:w="1160" w:type="dxa"/>
            <w:vAlign w:val="bottom"/>
          </w:tcPr>
          <w:p w14:paraId="6A401E4B" w14:textId="3E6D7196" w:rsidR="00DC44F9" w:rsidRPr="005F522C" w:rsidRDefault="00C3081E" w:rsidP="005F522C">
            <w:pPr>
              <w:pStyle w:val="BodyText"/>
              <w:ind w:left="0"/>
              <w:jc w:val="center"/>
              <w:rPr>
                <w:color w:val="000000" w:themeColor="text1"/>
              </w:rPr>
            </w:pPr>
            <w:r>
              <w:rPr>
                <w:color w:val="000000" w:themeColor="text1"/>
              </w:rPr>
              <w:t>19.44</w:t>
            </w:r>
          </w:p>
        </w:tc>
        <w:tc>
          <w:tcPr>
            <w:tcW w:w="1127" w:type="dxa"/>
            <w:vAlign w:val="bottom"/>
          </w:tcPr>
          <w:p w14:paraId="626E6F77" w14:textId="1C1422F5" w:rsidR="00DC44F9" w:rsidRPr="005F522C" w:rsidRDefault="00832882" w:rsidP="005F522C">
            <w:pPr>
              <w:pStyle w:val="BodyText"/>
              <w:ind w:left="0"/>
              <w:jc w:val="center"/>
              <w:rPr>
                <w:color w:val="000000" w:themeColor="text1"/>
              </w:rPr>
            </w:pPr>
            <w:r>
              <w:rPr>
                <w:color w:val="000000" w:themeColor="text1"/>
              </w:rPr>
              <w:t>28</w:t>
            </w:r>
          </w:p>
        </w:tc>
        <w:tc>
          <w:tcPr>
            <w:tcW w:w="1160" w:type="dxa"/>
            <w:vAlign w:val="bottom"/>
          </w:tcPr>
          <w:p w14:paraId="577E8674" w14:textId="00CDC732" w:rsidR="00DC44F9" w:rsidRPr="005F522C" w:rsidRDefault="00C3081E" w:rsidP="005F522C">
            <w:pPr>
              <w:pStyle w:val="BodyText"/>
              <w:ind w:left="0"/>
              <w:jc w:val="center"/>
              <w:rPr>
                <w:color w:val="000000" w:themeColor="text1"/>
              </w:rPr>
            </w:pPr>
            <w:r>
              <w:rPr>
                <w:color w:val="000000" w:themeColor="text1"/>
              </w:rPr>
              <w:t>15.56</w:t>
            </w:r>
          </w:p>
        </w:tc>
      </w:tr>
      <w:tr w:rsidR="00DC44F9" w:rsidRPr="00BD0C24" w14:paraId="6657E3D6" w14:textId="2BF8FA2A" w:rsidTr="00871B45">
        <w:trPr>
          <w:trHeight w:val="267"/>
          <w:jc w:val="center"/>
        </w:trPr>
        <w:tc>
          <w:tcPr>
            <w:tcW w:w="502" w:type="dxa"/>
            <w:vMerge/>
          </w:tcPr>
          <w:p w14:paraId="5AD15E83" w14:textId="77777777" w:rsidR="00DC44F9" w:rsidRPr="002918EC" w:rsidRDefault="00DC44F9" w:rsidP="009D0DE1">
            <w:pPr>
              <w:pStyle w:val="BodyText"/>
              <w:ind w:left="0"/>
              <w:jc w:val="center"/>
            </w:pPr>
          </w:p>
        </w:tc>
        <w:tc>
          <w:tcPr>
            <w:tcW w:w="2309" w:type="dxa"/>
          </w:tcPr>
          <w:p w14:paraId="2D23B97B" w14:textId="7D6656C4" w:rsidR="00DC44F9" w:rsidRPr="00E61364" w:rsidRDefault="00DC44F9" w:rsidP="00E12E49">
            <w:pPr>
              <w:pStyle w:val="BodyText"/>
              <w:ind w:left="0"/>
              <w:jc w:val="center"/>
            </w:pPr>
            <w:r w:rsidRPr="00E61364">
              <w:t>M</w:t>
            </w:r>
            <w:r w:rsidR="0044333D">
              <w:t>iddle</w:t>
            </w:r>
          </w:p>
        </w:tc>
        <w:tc>
          <w:tcPr>
            <w:tcW w:w="1127" w:type="dxa"/>
            <w:vAlign w:val="bottom"/>
          </w:tcPr>
          <w:p w14:paraId="4E8F811E" w14:textId="3740E5B0" w:rsidR="00DC44F9" w:rsidRPr="005F522C" w:rsidRDefault="00832882" w:rsidP="005F522C">
            <w:pPr>
              <w:pStyle w:val="BodyText"/>
              <w:ind w:left="0"/>
              <w:jc w:val="center"/>
            </w:pPr>
            <w:r>
              <w:t>100</w:t>
            </w:r>
          </w:p>
        </w:tc>
        <w:tc>
          <w:tcPr>
            <w:tcW w:w="1160" w:type="dxa"/>
            <w:vAlign w:val="bottom"/>
          </w:tcPr>
          <w:p w14:paraId="72594924" w14:textId="6E6E9745" w:rsidR="00DC44F9" w:rsidRPr="005F522C" w:rsidRDefault="00C3081E" w:rsidP="005F522C">
            <w:pPr>
              <w:pStyle w:val="BodyText"/>
              <w:ind w:left="0"/>
              <w:jc w:val="center"/>
            </w:pPr>
            <w:r>
              <w:t>55.56</w:t>
            </w:r>
          </w:p>
        </w:tc>
        <w:tc>
          <w:tcPr>
            <w:tcW w:w="1127" w:type="dxa"/>
            <w:vAlign w:val="bottom"/>
          </w:tcPr>
          <w:p w14:paraId="1FB4ABA4" w14:textId="63D99DC1" w:rsidR="00DC44F9" w:rsidRPr="005F522C" w:rsidRDefault="00DC44F9" w:rsidP="005F522C">
            <w:pPr>
              <w:pStyle w:val="BodyText"/>
              <w:ind w:left="0"/>
              <w:jc w:val="center"/>
              <w:rPr>
                <w:color w:val="000000" w:themeColor="text1"/>
              </w:rPr>
            </w:pPr>
            <w:r w:rsidRPr="005F522C">
              <w:t>107</w:t>
            </w:r>
          </w:p>
        </w:tc>
        <w:tc>
          <w:tcPr>
            <w:tcW w:w="1160" w:type="dxa"/>
            <w:vAlign w:val="bottom"/>
          </w:tcPr>
          <w:p w14:paraId="2B28219F" w14:textId="22FFB000" w:rsidR="00DC44F9" w:rsidRPr="005F522C" w:rsidRDefault="00C3081E" w:rsidP="005F522C">
            <w:pPr>
              <w:pStyle w:val="BodyText"/>
              <w:ind w:left="0"/>
              <w:jc w:val="center"/>
              <w:rPr>
                <w:color w:val="000000" w:themeColor="text1"/>
              </w:rPr>
            </w:pPr>
            <w:r>
              <w:rPr>
                <w:color w:val="000000" w:themeColor="text1"/>
              </w:rPr>
              <w:t>59.44</w:t>
            </w:r>
          </w:p>
        </w:tc>
        <w:tc>
          <w:tcPr>
            <w:tcW w:w="1127" w:type="dxa"/>
            <w:vAlign w:val="bottom"/>
          </w:tcPr>
          <w:p w14:paraId="2912ED75" w14:textId="3B40E2DB" w:rsidR="00DC44F9" w:rsidRPr="005F522C" w:rsidRDefault="00832882" w:rsidP="005F522C">
            <w:pPr>
              <w:pStyle w:val="BodyText"/>
              <w:ind w:left="0"/>
              <w:jc w:val="center"/>
              <w:rPr>
                <w:color w:val="000000" w:themeColor="text1"/>
              </w:rPr>
            </w:pPr>
            <w:r>
              <w:rPr>
                <w:color w:val="000000" w:themeColor="text1"/>
              </w:rPr>
              <w:t>123</w:t>
            </w:r>
          </w:p>
        </w:tc>
        <w:tc>
          <w:tcPr>
            <w:tcW w:w="1160" w:type="dxa"/>
            <w:vAlign w:val="bottom"/>
          </w:tcPr>
          <w:p w14:paraId="09A1F7ED" w14:textId="5B58663F" w:rsidR="00DC44F9" w:rsidRPr="005F522C" w:rsidRDefault="00C3081E" w:rsidP="005F522C">
            <w:pPr>
              <w:pStyle w:val="BodyText"/>
              <w:ind w:left="0"/>
              <w:jc w:val="center"/>
              <w:rPr>
                <w:color w:val="000000" w:themeColor="text1"/>
              </w:rPr>
            </w:pPr>
            <w:r>
              <w:rPr>
                <w:color w:val="000000" w:themeColor="text1"/>
              </w:rPr>
              <w:t>68.33</w:t>
            </w:r>
          </w:p>
        </w:tc>
      </w:tr>
      <w:tr w:rsidR="00DC44F9" w:rsidRPr="00BD0C24" w14:paraId="66031713" w14:textId="25B0EA55" w:rsidTr="00871B45">
        <w:trPr>
          <w:trHeight w:val="267"/>
          <w:jc w:val="center"/>
        </w:trPr>
        <w:tc>
          <w:tcPr>
            <w:tcW w:w="502" w:type="dxa"/>
            <w:vMerge/>
          </w:tcPr>
          <w:p w14:paraId="54CC6906" w14:textId="77777777" w:rsidR="00DC44F9" w:rsidRPr="002918EC" w:rsidRDefault="00DC44F9" w:rsidP="009D0DE1">
            <w:pPr>
              <w:pStyle w:val="BodyText"/>
              <w:ind w:left="0"/>
              <w:jc w:val="center"/>
            </w:pPr>
          </w:p>
        </w:tc>
        <w:tc>
          <w:tcPr>
            <w:tcW w:w="2309" w:type="dxa"/>
          </w:tcPr>
          <w:p w14:paraId="40E5F4AE" w14:textId="3D1BE4F2" w:rsidR="00DC44F9" w:rsidRPr="00E61364" w:rsidRDefault="0044333D" w:rsidP="00E12E49">
            <w:pPr>
              <w:pStyle w:val="BodyText"/>
              <w:ind w:left="0"/>
              <w:jc w:val="center"/>
            </w:pPr>
            <w:r>
              <w:t>Old</w:t>
            </w:r>
          </w:p>
        </w:tc>
        <w:tc>
          <w:tcPr>
            <w:tcW w:w="1127" w:type="dxa"/>
            <w:vAlign w:val="bottom"/>
          </w:tcPr>
          <w:p w14:paraId="50E88775" w14:textId="6D86CCC3" w:rsidR="00DC44F9" w:rsidRPr="005F522C" w:rsidRDefault="00832882" w:rsidP="005F522C">
            <w:pPr>
              <w:pStyle w:val="BodyText"/>
              <w:ind w:left="0"/>
              <w:jc w:val="center"/>
            </w:pPr>
            <w:r>
              <w:t>42</w:t>
            </w:r>
          </w:p>
        </w:tc>
        <w:tc>
          <w:tcPr>
            <w:tcW w:w="1160" w:type="dxa"/>
            <w:vAlign w:val="bottom"/>
          </w:tcPr>
          <w:p w14:paraId="03A181F4" w14:textId="51BD7699" w:rsidR="00DC44F9" w:rsidRPr="005F522C" w:rsidRDefault="00C3081E" w:rsidP="005F522C">
            <w:pPr>
              <w:pStyle w:val="BodyText"/>
              <w:ind w:left="0"/>
              <w:jc w:val="center"/>
            </w:pPr>
            <w:r>
              <w:t>23.33</w:t>
            </w:r>
          </w:p>
        </w:tc>
        <w:tc>
          <w:tcPr>
            <w:tcW w:w="1127" w:type="dxa"/>
            <w:vAlign w:val="bottom"/>
          </w:tcPr>
          <w:p w14:paraId="5EC0DBCA" w14:textId="52D29A57" w:rsidR="00DC44F9" w:rsidRPr="005F522C" w:rsidRDefault="00832882" w:rsidP="005F522C">
            <w:pPr>
              <w:pStyle w:val="BodyText"/>
              <w:ind w:left="0"/>
              <w:jc w:val="center"/>
              <w:rPr>
                <w:color w:val="000000" w:themeColor="text1"/>
              </w:rPr>
            </w:pPr>
            <w:r>
              <w:t>38</w:t>
            </w:r>
          </w:p>
        </w:tc>
        <w:tc>
          <w:tcPr>
            <w:tcW w:w="1160" w:type="dxa"/>
            <w:vAlign w:val="bottom"/>
          </w:tcPr>
          <w:p w14:paraId="09DB94F1" w14:textId="13AC314B" w:rsidR="00DC44F9" w:rsidRPr="005F522C" w:rsidRDefault="00C3081E" w:rsidP="005F522C">
            <w:pPr>
              <w:pStyle w:val="BodyText"/>
              <w:ind w:left="0"/>
              <w:jc w:val="center"/>
              <w:rPr>
                <w:color w:val="000000" w:themeColor="text1"/>
              </w:rPr>
            </w:pPr>
            <w:r>
              <w:rPr>
                <w:color w:val="000000" w:themeColor="text1"/>
              </w:rPr>
              <w:t>21.11</w:t>
            </w:r>
          </w:p>
        </w:tc>
        <w:tc>
          <w:tcPr>
            <w:tcW w:w="1127" w:type="dxa"/>
            <w:vAlign w:val="bottom"/>
          </w:tcPr>
          <w:p w14:paraId="00967266" w14:textId="744C39F6" w:rsidR="00DC44F9" w:rsidRPr="005F522C" w:rsidRDefault="00DC44F9" w:rsidP="005F522C">
            <w:pPr>
              <w:pStyle w:val="BodyText"/>
              <w:ind w:left="0"/>
              <w:jc w:val="center"/>
              <w:rPr>
                <w:color w:val="000000" w:themeColor="text1"/>
              </w:rPr>
            </w:pPr>
            <w:r w:rsidRPr="005F522C">
              <w:t>29</w:t>
            </w:r>
          </w:p>
        </w:tc>
        <w:tc>
          <w:tcPr>
            <w:tcW w:w="1160" w:type="dxa"/>
            <w:vAlign w:val="bottom"/>
          </w:tcPr>
          <w:p w14:paraId="0F1A914E" w14:textId="1987400B" w:rsidR="00DC44F9" w:rsidRPr="005F522C" w:rsidRDefault="00C3081E" w:rsidP="005F522C">
            <w:pPr>
              <w:pStyle w:val="BodyText"/>
              <w:ind w:left="0"/>
              <w:jc w:val="center"/>
              <w:rPr>
                <w:color w:val="000000" w:themeColor="text1"/>
              </w:rPr>
            </w:pPr>
            <w:r>
              <w:rPr>
                <w:color w:val="000000" w:themeColor="text1"/>
              </w:rPr>
              <w:t>16.11</w:t>
            </w:r>
          </w:p>
        </w:tc>
      </w:tr>
      <w:tr w:rsidR="00DC44F9" w:rsidRPr="00BD0C24" w14:paraId="3FE45604" w14:textId="09450953" w:rsidTr="00871B45">
        <w:trPr>
          <w:trHeight w:val="278"/>
          <w:jc w:val="center"/>
        </w:trPr>
        <w:tc>
          <w:tcPr>
            <w:tcW w:w="502" w:type="dxa"/>
            <w:vMerge w:val="restart"/>
          </w:tcPr>
          <w:p w14:paraId="6F41F44E" w14:textId="77777777" w:rsidR="00DC44F9" w:rsidRDefault="00DC44F9" w:rsidP="009D0DE1">
            <w:pPr>
              <w:pStyle w:val="BodyText"/>
              <w:ind w:left="0"/>
              <w:jc w:val="center"/>
            </w:pPr>
          </w:p>
          <w:p w14:paraId="1F991EE7" w14:textId="2DAA09AD" w:rsidR="00DC44F9" w:rsidRPr="002918EC" w:rsidRDefault="00DC44F9" w:rsidP="009D0DE1">
            <w:pPr>
              <w:pStyle w:val="BodyText"/>
              <w:ind w:left="0"/>
              <w:jc w:val="center"/>
            </w:pPr>
            <w:r w:rsidRPr="002918EC">
              <w:t>2.</w:t>
            </w:r>
          </w:p>
        </w:tc>
        <w:tc>
          <w:tcPr>
            <w:tcW w:w="9170" w:type="dxa"/>
            <w:gridSpan w:val="7"/>
          </w:tcPr>
          <w:p w14:paraId="38835A2B" w14:textId="3A173459" w:rsidR="00DC44F9" w:rsidRPr="00BD0C24" w:rsidRDefault="00DC44F9" w:rsidP="00671952">
            <w:pPr>
              <w:pStyle w:val="BodyText"/>
              <w:ind w:left="0"/>
              <w:jc w:val="center"/>
              <w:rPr>
                <w:b/>
                <w:bCs/>
              </w:rPr>
            </w:pPr>
            <w:r w:rsidRPr="00BD0C24">
              <w:rPr>
                <w:b/>
                <w:bCs/>
              </w:rPr>
              <w:t>Gender</w:t>
            </w:r>
          </w:p>
        </w:tc>
      </w:tr>
      <w:tr w:rsidR="00DC44F9" w:rsidRPr="00BD0C24" w14:paraId="1EC19F63" w14:textId="2226F31F" w:rsidTr="00871B45">
        <w:trPr>
          <w:trHeight w:val="278"/>
          <w:jc w:val="center"/>
        </w:trPr>
        <w:tc>
          <w:tcPr>
            <w:tcW w:w="502" w:type="dxa"/>
            <w:vMerge/>
          </w:tcPr>
          <w:p w14:paraId="35C4AEBF" w14:textId="77777777" w:rsidR="00DC44F9" w:rsidRPr="002918EC" w:rsidRDefault="00DC44F9" w:rsidP="009D0DE1">
            <w:pPr>
              <w:pStyle w:val="BodyText"/>
              <w:ind w:left="0"/>
              <w:jc w:val="center"/>
            </w:pPr>
          </w:p>
        </w:tc>
        <w:tc>
          <w:tcPr>
            <w:tcW w:w="2309" w:type="dxa"/>
          </w:tcPr>
          <w:p w14:paraId="5570A050" w14:textId="77777777" w:rsidR="00DC44F9" w:rsidRPr="00E61364" w:rsidRDefault="00DC44F9" w:rsidP="00E12E49">
            <w:pPr>
              <w:pStyle w:val="BodyText"/>
              <w:ind w:left="0"/>
              <w:jc w:val="center"/>
            </w:pPr>
            <w:r w:rsidRPr="00E61364">
              <w:t>Male</w:t>
            </w:r>
          </w:p>
        </w:tc>
        <w:tc>
          <w:tcPr>
            <w:tcW w:w="1127" w:type="dxa"/>
          </w:tcPr>
          <w:p w14:paraId="5CC30F7A" w14:textId="2013AF0F" w:rsidR="00DC44F9" w:rsidRPr="00F678C9" w:rsidRDefault="00DC44F9" w:rsidP="00671952">
            <w:pPr>
              <w:pStyle w:val="BodyText"/>
              <w:ind w:left="0"/>
              <w:jc w:val="center"/>
            </w:pPr>
            <w:r w:rsidRPr="00F678C9">
              <w:t>136</w:t>
            </w:r>
          </w:p>
        </w:tc>
        <w:tc>
          <w:tcPr>
            <w:tcW w:w="1160" w:type="dxa"/>
          </w:tcPr>
          <w:p w14:paraId="4235A32C" w14:textId="3A94CCDA" w:rsidR="00DC44F9" w:rsidRPr="00F678C9" w:rsidRDefault="00DC44F9" w:rsidP="00671952">
            <w:pPr>
              <w:pStyle w:val="BodyText"/>
              <w:ind w:left="0"/>
              <w:jc w:val="center"/>
            </w:pPr>
            <w:r w:rsidRPr="00F678C9">
              <w:t>75.56</w:t>
            </w:r>
          </w:p>
        </w:tc>
        <w:tc>
          <w:tcPr>
            <w:tcW w:w="1127" w:type="dxa"/>
          </w:tcPr>
          <w:p w14:paraId="5338E36A" w14:textId="64DA35C1" w:rsidR="00DC44F9" w:rsidRPr="00F678C9" w:rsidRDefault="00DC44F9" w:rsidP="00671952">
            <w:pPr>
              <w:pStyle w:val="BodyText"/>
              <w:ind w:left="0"/>
              <w:jc w:val="center"/>
              <w:rPr>
                <w:color w:val="000000" w:themeColor="text1"/>
              </w:rPr>
            </w:pPr>
            <w:r w:rsidRPr="00F678C9">
              <w:rPr>
                <w:color w:val="000000" w:themeColor="text1"/>
              </w:rPr>
              <w:t>138</w:t>
            </w:r>
          </w:p>
        </w:tc>
        <w:tc>
          <w:tcPr>
            <w:tcW w:w="1160" w:type="dxa"/>
          </w:tcPr>
          <w:p w14:paraId="5C101236" w14:textId="4690A556" w:rsidR="00DC44F9" w:rsidRPr="00F678C9" w:rsidRDefault="00DC44F9" w:rsidP="00671952">
            <w:pPr>
              <w:pStyle w:val="BodyText"/>
              <w:ind w:left="0"/>
              <w:jc w:val="center"/>
              <w:rPr>
                <w:color w:val="000000" w:themeColor="text1"/>
              </w:rPr>
            </w:pPr>
            <w:r w:rsidRPr="00F678C9">
              <w:rPr>
                <w:color w:val="000000" w:themeColor="text1"/>
              </w:rPr>
              <w:t>76.66</w:t>
            </w:r>
          </w:p>
        </w:tc>
        <w:tc>
          <w:tcPr>
            <w:tcW w:w="1127" w:type="dxa"/>
          </w:tcPr>
          <w:p w14:paraId="2E65CB0B" w14:textId="78CE08DD" w:rsidR="00DC44F9" w:rsidRPr="00F678C9" w:rsidRDefault="00DC44F9" w:rsidP="00671952">
            <w:pPr>
              <w:pStyle w:val="BodyText"/>
              <w:ind w:left="0"/>
              <w:jc w:val="center"/>
              <w:rPr>
                <w:color w:val="000000" w:themeColor="text1"/>
              </w:rPr>
            </w:pPr>
            <w:r w:rsidRPr="00F678C9">
              <w:rPr>
                <w:color w:val="000000" w:themeColor="text1"/>
              </w:rPr>
              <w:t>114</w:t>
            </w:r>
          </w:p>
        </w:tc>
        <w:tc>
          <w:tcPr>
            <w:tcW w:w="1160" w:type="dxa"/>
          </w:tcPr>
          <w:p w14:paraId="4B49BB63" w14:textId="620FBBAA" w:rsidR="00DC44F9" w:rsidRPr="00F678C9" w:rsidRDefault="00DC44F9" w:rsidP="00671952">
            <w:pPr>
              <w:pStyle w:val="BodyText"/>
              <w:ind w:left="0"/>
              <w:jc w:val="center"/>
              <w:rPr>
                <w:color w:val="000000" w:themeColor="text1"/>
              </w:rPr>
            </w:pPr>
            <w:r w:rsidRPr="00F678C9">
              <w:rPr>
                <w:color w:val="000000" w:themeColor="text1"/>
              </w:rPr>
              <w:t>63.33</w:t>
            </w:r>
          </w:p>
        </w:tc>
      </w:tr>
      <w:tr w:rsidR="00DC44F9" w:rsidRPr="00BD0C24" w14:paraId="3EB54622" w14:textId="66A6979C" w:rsidTr="00871B45">
        <w:trPr>
          <w:trHeight w:val="278"/>
          <w:jc w:val="center"/>
        </w:trPr>
        <w:tc>
          <w:tcPr>
            <w:tcW w:w="502" w:type="dxa"/>
            <w:vMerge/>
          </w:tcPr>
          <w:p w14:paraId="050C48A0" w14:textId="77777777" w:rsidR="00DC44F9" w:rsidRPr="002918EC" w:rsidRDefault="00DC44F9" w:rsidP="009D0DE1">
            <w:pPr>
              <w:pStyle w:val="BodyText"/>
              <w:ind w:left="0"/>
              <w:jc w:val="center"/>
            </w:pPr>
          </w:p>
        </w:tc>
        <w:tc>
          <w:tcPr>
            <w:tcW w:w="2309" w:type="dxa"/>
          </w:tcPr>
          <w:p w14:paraId="434AC352" w14:textId="77777777" w:rsidR="00DC44F9" w:rsidRPr="00E61364" w:rsidRDefault="00DC44F9" w:rsidP="00E12E49">
            <w:pPr>
              <w:pStyle w:val="BodyText"/>
              <w:ind w:left="0"/>
              <w:jc w:val="center"/>
            </w:pPr>
            <w:r w:rsidRPr="00E61364">
              <w:t>Female</w:t>
            </w:r>
          </w:p>
        </w:tc>
        <w:tc>
          <w:tcPr>
            <w:tcW w:w="1127" w:type="dxa"/>
          </w:tcPr>
          <w:p w14:paraId="2633E62D" w14:textId="49BA2875" w:rsidR="00DC44F9" w:rsidRPr="00F678C9" w:rsidRDefault="00DC44F9" w:rsidP="00671952">
            <w:pPr>
              <w:pStyle w:val="BodyText"/>
              <w:ind w:left="0"/>
              <w:jc w:val="center"/>
            </w:pPr>
            <w:r w:rsidRPr="00F678C9">
              <w:t>44</w:t>
            </w:r>
          </w:p>
        </w:tc>
        <w:tc>
          <w:tcPr>
            <w:tcW w:w="1160" w:type="dxa"/>
          </w:tcPr>
          <w:p w14:paraId="30120778" w14:textId="7320C03E" w:rsidR="00DC44F9" w:rsidRPr="00F678C9" w:rsidRDefault="00DC44F9" w:rsidP="00671952">
            <w:pPr>
              <w:pStyle w:val="BodyText"/>
              <w:ind w:left="0"/>
              <w:jc w:val="center"/>
            </w:pPr>
            <w:r w:rsidRPr="00F678C9">
              <w:t>24.44</w:t>
            </w:r>
          </w:p>
        </w:tc>
        <w:tc>
          <w:tcPr>
            <w:tcW w:w="1127" w:type="dxa"/>
          </w:tcPr>
          <w:p w14:paraId="6C57B324" w14:textId="1438B204" w:rsidR="00DC44F9" w:rsidRPr="00F678C9" w:rsidRDefault="00DC44F9" w:rsidP="00671952">
            <w:pPr>
              <w:pStyle w:val="BodyText"/>
              <w:ind w:left="0"/>
              <w:jc w:val="center"/>
              <w:rPr>
                <w:color w:val="000000" w:themeColor="text1"/>
              </w:rPr>
            </w:pPr>
            <w:r w:rsidRPr="00F678C9">
              <w:rPr>
                <w:color w:val="000000" w:themeColor="text1"/>
              </w:rPr>
              <w:t>42</w:t>
            </w:r>
          </w:p>
        </w:tc>
        <w:tc>
          <w:tcPr>
            <w:tcW w:w="1160" w:type="dxa"/>
          </w:tcPr>
          <w:p w14:paraId="24045B12" w14:textId="3A72EAE9" w:rsidR="00DC44F9" w:rsidRPr="00F678C9" w:rsidRDefault="00DC44F9" w:rsidP="00671952">
            <w:pPr>
              <w:pStyle w:val="BodyText"/>
              <w:ind w:left="0"/>
              <w:jc w:val="center"/>
              <w:rPr>
                <w:color w:val="000000" w:themeColor="text1"/>
              </w:rPr>
            </w:pPr>
            <w:r w:rsidRPr="00F678C9">
              <w:rPr>
                <w:color w:val="000000" w:themeColor="text1"/>
              </w:rPr>
              <w:t>23.37</w:t>
            </w:r>
          </w:p>
        </w:tc>
        <w:tc>
          <w:tcPr>
            <w:tcW w:w="1127" w:type="dxa"/>
          </w:tcPr>
          <w:p w14:paraId="1CF18DA1" w14:textId="49603287" w:rsidR="00DC44F9" w:rsidRPr="00F678C9" w:rsidRDefault="00DC44F9" w:rsidP="00671952">
            <w:pPr>
              <w:pStyle w:val="BodyText"/>
              <w:ind w:left="0"/>
              <w:jc w:val="center"/>
              <w:rPr>
                <w:color w:val="000000" w:themeColor="text1"/>
              </w:rPr>
            </w:pPr>
            <w:r w:rsidRPr="00F678C9">
              <w:rPr>
                <w:color w:val="000000" w:themeColor="text1"/>
              </w:rPr>
              <w:t>66</w:t>
            </w:r>
          </w:p>
        </w:tc>
        <w:tc>
          <w:tcPr>
            <w:tcW w:w="1160" w:type="dxa"/>
          </w:tcPr>
          <w:p w14:paraId="201322ED" w14:textId="63746C22" w:rsidR="00DC44F9" w:rsidRPr="00F678C9" w:rsidRDefault="00DC44F9" w:rsidP="00671952">
            <w:pPr>
              <w:pStyle w:val="BodyText"/>
              <w:ind w:left="0"/>
              <w:jc w:val="center"/>
              <w:rPr>
                <w:color w:val="000000" w:themeColor="text1"/>
              </w:rPr>
            </w:pPr>
            <w:r w:rsidRPr="00F678C9">
              <w:rPr>
                <w:color w:val="000000" w:themeColor="text1"/>
              </w:rPr>
              <w:t>36.67</w:t>
            </w:r>
          </w:p>
        </w:tc>
      </w:tr>
      <w:tr w:rsidR="00DC44F9" w:rsidRPr="00BD0C24" w14:paraId="6CE9DE98" w14:textId="192F9D1D" w:rsidTr="00871B45">
        <w:trPr>
          <w:trHeight w:val="267"/>
          <w:jc w:val="center"/>
        </w:trPr>
        <w:tc>
          <w:tcPr>
            <w:tcW w:w="502" w:type="dxa"/>
            <w:vMerge w:val="restart"/>
          </w:tcPr>
          <w:p w14:paraId="35CF9C53" w14:textId="77777777" w:rsidR="00DC44F9" w:rsidRDefault="00DC44F9" w:rsidP="009D0DE1">
            <w:pPr>
              <w:pStyle w:val="BodyText"/>
              <w:ind w:left="0"/>
              <w:jc w:val="center"/>
            </w:pPr>
          </w:p>
          <w:p w14:paraId="1E7A020B" w14:textId="77777777" w:rsidR="00DC44F9" w:rsidRDefault="00DC44F9" w:rsidP="009D0DE1">
            <w:pPr>
              <w:pStyle w:val="BodyText"/>
              <w:ind w:left="0"/>
              <w:jc w:val="center"/>
            </w:pPr>
          </w:p>
          <w:p w14:paraId="63E320C2" w14:textId="77777777" w:rsidR="00DC44F9" w:rsidRDefault="00DC44F9" w:rsidP="009D0DE1">
            <w:pPr>
              <w:pStyle w:val="BodyText"/>
              <w:ind w:left="0"/>
              <w:jc w:val="center"/>
            </w:pPr>
          </w:p>
          <w:p w14:paraId="4B506164" w14:textId="54A89EDB" w:rsidR="00DC44F9" w:rsidRPr="002918EC" w:rsidRDefault="00DC44F9" w:rsidP="009D0DE1">
            <w:pPr>
              <w:pStyle w:val="BodyText"/>
              <w:ind w:left="0"/>
              <w:jc w:val="center"/>
            </w:pPr>
            <w:r w:rsidRPr="002918EC">
              <w:t>3.</w:t>
            </w:r>
          </w:p>
        </w:tc>
        <w:tc>
          <w:tcPr>
            <w:tcW w:w="9170" w:type="dxa"/>
            <w:gridSpan w:val="7"/>
          </w:tcPr>
          <w:p w14:paraId="52AB3228" w14:textId="10205E0C" w:rsidR="00DC44F9" w:rsidRPr="00BD0C24" w:rsidRDefault="00DC44F9" w:rsidP="00671952">
            <w:pPr>
              <w:pStyle w:val="BodyText"/>
              <w:ind w:left="0"/>
              <w:jc w:val="center"/>
              <w:rPr>
                <w:b/>
                <w:bCs/>
              </w:rPr>
            </w:pPr>
            <w:r w:rsidRPr="00BD0C24">
              <w:rPr>
                <w:b/>
                <w:bCs/>
              </w:rPr>
              <w:t>Education</w:t>
            </w:r>
          </w:p>
        </w:tc>
      </w:tr>
      <w:tr w:rsidR="00DC44F9" w:rsidRPr="00BD0C24" w14:paraId="1E3D631F" w14:textId="78C9769B" w:rsidTr="00871B45">
        <w:trPr>
          <w:trHeight w:val="267"/>
          <w:jc w:val="center"/>
        </w:trPr>
        <w:tc>
          <w:tcPr>
            <w:tcW w:w="502" w:type="dxa"/>
            <w:vMerge/>
          </w:tcPr>
          <w:p w14:paraId="3D9B1110" w14:textId="77777777" w:rsidR="00DC44F9" w:rsidRPr="002918EC" w:rsidRDefault="00DC44F9" w:rsidP="009D0DE1">
            <w:pPr>
              <w:pStyle w:val="BodyText"/>
              <w:ind w:left="0"/>
              <w:jc w:val="center"/>
            </w:pPr>
          </w:p>
        </w:tc>
        <w:tc>
          <w:tcPr>
            <w:tcW w:w="2309" w:type="dxa"/>
          </w:tcPr>
          <w:p w14:paraId="00EA56C7" w14:textId="77777777" w:rsidR="00DC44F9" w:rsidRPr="00BD0C24" w:rsidRDefault="00DC44F9" w:rsidP="00E12E49">
            <w:pPr>
              <w:pStyle w:val="BodyText"/>
              <w:ind w:left="0"/>
              <w:jc w:val="center"/>
              <w:rPr>
                <w:b/>
                <w:bCs/>
              </w:rPr>
            </w:pPr>
            <w:r w:rsidRPr="00530101">
              <w:rPr>
                <w:bCs/>
                <w:color w:val="000000" w:themeColor="text1"/>
              </w:rPr>
              <w:t>Primary school</w:t>
            </w:r>
          </w:p>
        </w:tc>
        <w:tc>
          <w:tcPr>
            <w:tcW w:w="1127" w:type="dxa"/>
            <w:vAlign w:val="center"/>
          </w:tcPr>
          <w:p w14:paraId="390FBA1B" w14:textId="5D9FD646" w:rsidR="00DC44F9" w:rsidRPr="000844ED" w:rsidRDefault="00DC44F9" w:rsidP="000844ED">
            <w:pPr>
              <w:pStyle w:val="BodyText"/>
              <w:ind w:left="0"/>
              <w:jc w:val="center"/>
            </w:pPr>
            <w:r w:rsidRPr="000844ED">
              <w:t>31</w:t>
            </w:r>
          </w:p>
        </w:tc>
        <w:tc>
          <w:tcPr>
            <w:tcW w:w="1160" w:type="dxa"/>
            <w:vAlign w:val="center"/>
          </w:tcPr>
          <w:p w14:paraId="2B635EED" w14:textId="57EC2022" w:rsidR="00DC44F9" w:rsidRPr="000844ED" w:rsidRDefault="00DC44F9" w:rsidP="000844ED">
            <w:pPr>
              <w:pStyle w:val="BodyText"/>
              <w:ind w:left="0"/>
              <w:jc w:val="center"/>
            </w:pPr>
            <w:r w:rsidRPr="000844ED">
              <w:t>17.22</w:t>
            </w:r>
          </w:p>
        </w:tc>
        <w:tc>
          <w:tcPr>
            <w:tcW w:w="1127" w:type="dxa"/>
            <w:vAlign w:val="center"/>
          </w:tcPr>
          <w:p w14:paraId="5635B2C8" w14:textId="0109D5E0" w:rsidR="00DC44F9" w:rsidRPr="000844ED" w:rsidRDefault="00DC44F9" w:rsidP="000844ED">
            <w:pPr>
              <w:pStyle w:val="BodyText"/>
              <w:ind w:left="0"/>
              <w:jc w:val="center"/>
              <w:rPr>
                <w:color w:val="000000" w:themeColor="text1"/>
              </w:rPr>
            </w:pPr>
            <w:r w:rsidRPr="000844ED">
              <w:rPr>
                <w:color w:val="000000"/>
              </w:rPr>
              <w:t>45</w:t>
            </w:r>
          </w:p>
        </w:tc>
        <w:tc>
          <w:tcPr>
            <w:tcW w:w="1160" w:type="dxa"/>
            <w:vAlign w:val="center"/>
          </w:tcPr>
          <w:p w14:paraId="5FCCD805" w14:textId="715EA087" w:rsidR="00DC44F9" w:rsidRPr="000844ED" w:rsidRDefault="00DC44F9" w:rsidP="000844ED">
            <w:pPr>
              <w:pStyle w:val="BodyText"/>
              <w:ind w:left="0"/>
              <w:jc w:val="center"/>
              <w:rPr>
                <w:color w:val="000000" w:themeColor="text1"/>
              </w:rPr>
            </w:pPr>
            <w:r w:rsidRPr="000844ED">
              <w:rPr>
                <w:color w:val="000000"/>
              </w:rPr>
              <w:t>25.00</w:t>
            </w:r>
          </w:p>
        </w:tc>
        <w:tc>
          <w:tcPr>
            <w:tcW w:w="1127" w:type="dxa"/>
            <w:vAlign w:val="center"/>
          </w:tcPr>
          <w:p w14:paraId="14B8FF43" w14:textId="47D42B6D" w:rsidR="00DC44F9" w:rsidRPr="000844ED" w:rsidRDefault="00DC44F9" w:rsidP="000844ED">
            <w:pPr>
              <w:pStyle w:val="BodyText"/>
              <w:ind w:left="0"/>
              <w:jc w:val="center"/>
              <w:rPr>
                <w:color w:val="000000" w:themeColor="text1"/>
              </w:rPr>
            </w:pPr>
            <w:r w:rsidRPr="000844ED">
              <w:rPr>
                <w:color w:val="000000"/>
              </w:rPr>
              <w:t>42</w:t>
            </w:r>
          </w:p>
        </w:tc>
        <w:tc>
          <w:tcPr>
            <w:tcW w:w="1160" w:type="dxa"/>
            <w:vAlign w:val="center"/>
          </w:tcPr>
          <w:p w14:paraId="63D81C8E" w14:textId="3192C30C" w:rsidR="00DC44F9" w:rsidRPr="000844ED" w:rsidRDefault="00DC44F9" w:rsidP="000844ED">
            <w:pPr>
              <w:pStyle w:val="BodyText"/>
              <w:ind w:left="0"/>
              <w:jc w:val="center"/>
              <w:rPr>
                <w:color w:val="000000" w:themeColor="text1"/>
              </w:rPr>
            </w:pPr>
            <w:r w:rsidRPr="000844ED">
              <w:rPr>
                <w:color w:val="000000"/>
              </w:rPr>
              <w:t>23.33</w:t>
            </w:r>
          </w:p>
        </w:tc>
      </w:tr>
      <w:tr w:rsidR="00DC44F9" w:rsidRPr="00BD0C24" w14:paraId="4762A0EA" w14:textId="74CC645A" w:rsidTr="00871B45">
        <w:trPr>
          <w:trHeight w:val="267"/>
          <w:jc w:val="center"/>
        </w:trPr>
        <w:tc>
          <w:tcPr>
            <w:tcW w:w="502" w:type="dxa"/>
            <w:vMerge/>
          </w:tcPr>
          <w:p w14:paraId="34105881" w14:textId="77777777" w:rsidR="00DC44F9" w:rsidRPr="002918EC" w:rsidRDefault="00DC44F9" w:rsidP="009D0DE1">
            <w:pPr>
              <w:pStyle w:val="BodyText"/>
              <w:ind w:left="0"/>
              <w:jc w:val="center"/>
            </w:pPr>
          </w:p>
        </w:tc>
        <w:tc>
          <w:tcPr>
            <w:tcW w:w="2309" w:type="dxa"/>
          </w:tcPr>
          <w:p w14:paraId="72202833" w14:textId="4E85A53B" w:rsidR="00DC44F9" w:rsidRPr="00BD0C24" w:rsidRDefault="00DC44F9" w:rsidP="00E12E49">
            <w:pPr>
              <w:pStyle w:val="BodyText"/>
              <w:ind w:left="0"/>
              <w:jc w:val="center"/>
              <w:rPr>
                <w:b/>
                <w:bCs/>
              </w:rPr>
            </w:pPr>
            <w:r w:rsidRPr="00530101">
              <w:rPr>
                <w:bCs/>
                <w:color w:val="000000" w:themeColor="text1"/>
              </w:rPr>
              <w:t>Secondary school</w:t>
            </w:r>
            <w:r w:rsidR="00D36EAC">
              <w:rPr>
                <w:bCs/>
                <w:color w:val="000000" w:themeColor="text1"/>
              </w:rPr>
              <w:t xml:space="preserve"> </w:t>
            </w:r>
          </w:p>
        </w:tc>
        <w:tc>
          <w:tcPr>
            <w:tcW w:w="1127" w:type="dxa"/>
            <w:vAlign w:val="center"/>
          </w:tcPr>
          <w:p w14:paraId="56B3167A" w14:textId="189996FD" w:rsidR="00DC44F9" w:rsidRPr="000844ED" w:rsidRDefault="00DC44F9" w:rsidP="000844ED">
            <w:pPr>
              <w:pStyle w:val="BodyText"/>
              <w:ind w:left="0"/>
              <w:jc w:val="center"/>
            </w:pPr>
            <w:r w:rsidRPr="000844ED">
              <w:t>87</w:t>
            </w:r>
          </w:p>
        </w:tc>
        <w:tc>
          <w:tcPr>
            <w:tcW w:w="1160" w:type="dxa"/>
            <w:vAlign w:val="center"/>
          </w:tcPr>
          <w:p w14:paraId="2F721A2B" w14:textId="1FD22722" w:rsidR="00DC44F9" w:rsidRPr="000844ED" w:rsidRDefault="00DC44F9" w:rsidP="000844ED">
            <w:pPr>
              <w:pStyle w:val="BodyText"/>
              <w:ind w:left="0"/>
              <w:jc w:val="center"/>
            </w:pPr>
            <w:r w:rsidRPr="000844ED">
              <w:t>48.3</w:t>
            </w:r>
            <w:r>
              <w:t>4</w:t>
            </w:r>
          </w:p>
        </w:tc>
        <w:tc>
          <w:tcPr>
            <w:tcW w:w="1127" w:type="dxa"/>
            <w:vAlign w:val="center"/>
          </w:tcPr>
          <w:p w14:paraId="78F993F5" w14:textId="5641570D" w:rsidR="00DC44F9" w:rsidRPr="000844ED" w:rsidRDefault="00DC44F9" w:rsidP="000844ED">
            <w:pPr>
              <w:pStyle w:val="BodyText"/>
              <w:ind w:left="0"/>
              <w:jc w:val="center"/>
              <w:rPr>
                <w:color w:val="000000" w:themeColor="text1"/>
              </w:rPr>
            </w:pPr>
            <w:r w:rsidRPr="000844ED">
              <w:rPr>
                <w:color w:val="000000"/>
              </w:rPr>
              <w:t>65</w:t>
            </w:r>
          </w:p>
        </w:tc>
        <w:tc>
          <w:tcPr>
            <w:tcW w:w="1160" w:type="dxa"/>
            <w:vAlign w:val="center"/>
          </w:tcPr>
          <w:p w14:paraId="13B4B6AF" w14:textId="23B5646B" w:rsidR="00DC44F9" w:rsidRPr="000844ED" w:rsidRDefault="00DC44F9" w:rsidP="000844ED">
            <w:pPr>
              <w:pStyle w:val="BodyText"/>
              <w:ind w:left="0"/>
              <w:jc w:val="center"/>
              <w:rPr>
                <w:color w:val="000000" w:themeColor="text1"/>
              </w:rPr>
            </w:pPr>
            <w:r w:rsidRPr="000844ED">
              <w:rPr>
                <w:color w:val="000000"/>
              </w:rPr>
              <w:t>36.11</w:t>
            </w:r>
          </w:p>
        </w:tc>
        <w:tc>
          <w:tcPr>
            <w:tcW w:w="1127" w:type="dxa"/>
            <w:vAlign w:val="center"/>
          </w:tcPr>
          <w:p w14:paraId="70DFB6FA" w14:textId="66518404" w:rsidR="00DC44F9" w:rsidRPr="000844ED" w:rsidRDefault="00DC44F9" w:rsidP="000844ED">
            <w:pPr>
              <w:pStyle w:val="BodyText"/>
              <w:ind w:left="0"/>
              <w:jc w:val="center"/>
              <w:rPr>
                <w:color w:val="000000" w:themeColor="text1"/>
              </w:rPr>
            </w:pPr>
            <w:r w:rsidRPr="000844ED">
              <w:rPr>
                <w:color w:val="000000"/>
              </w:rPr>
              <w:t>64</w:t>
            </w:r>
          </w:p>
        </w:tc>
        <w:tc>
          <w:tcPr>
            <w:tcW w:w="1160" w:type="dxa"/>
            <w:vAlign w:val="center"/>
          </w:tcPr>
          <w:p w14:paraId="6032B8B2" w14:textId="6042736E" w:rsidR="00DC44F9" w:rsidRPr="000844ED" w:rsidRDefault="00DC44F9" w:rsidP="000844ED">
            <w:pPr>
              <w:pStyle w:val="BodyText"/>
              <w:ind w:left="0"/>
              <w:jc w:val="center"/>
              <w:rPr>
                <w:color w:val="000000" w:themeColor="text1"/>
              </w:rPr>
            </w:pPr>
            <w:r w:rsidRPr="000844ED">
              <w:rPr>
                <w:color w:val="000000"/>
              </w:rPr>
              <w:t>35.56</w:t>
            </w:r>
          </w:p>
        </w:tc>
      </w:tr>
      <w:tr w:rsidR="00DC44F9" w:rsidRPr="00BD0C24" w14:paraId="72EA6FE4" w14:textId="14E46300" w:rsidTr="00871B45">
        <w:trPr>
          <w:trHeight w:val="267"/>
          <w:jc w:val="center"/>
        </w:trPr>
        <w:tc>
          <w:tcPr>
            <w:tcW w:w="502" w:type="dxa"/>
            <w:vMerge/>
          </w:tcPr>
          <w:p w14:paraId="2DC3FAD0" w14:textId="77777777" w:rsidR="00DC44F9" w:rsidRPr="002918EC" w:rsidRDefault="00DC44F9" w:rsidP="009D0DE1">
            <w:pPr>
              <w:pStyle w:val="BodyText"/>
              <w:ind w:left="0"/>
              <w:jc w:val="center"/>
            </w:pPr>
          </w:p>
        </w:tc>
        <w:tc>
          <w:tcPr>
            <w:tcW w:w="2309" w:type="dxa"/>
          </w:tcPr>
          <w:p w14:paraId="5279D42E" w14:textId="77777777" w:rsidR="00DC44F9" w:rsidRPr="00BD0C24" w:rsidRDefault="00DC44F9" w:rsidP="00E12E49">
            <w:pPr>
              <w:pStyle w:val="BodyText"/>
              <w:ind w:left="0"/>
              <w:jc w:val="center"/>
              <w:rPr>
                <w:b/>
                <w:bCs/>
              </w:rPr>
            </w:pPr>
            <w:r w:rsidRPr="00530101">
              <w:rPr>
                <w:bCs/>
                <w:color w:val="000000" w:themeColor="text1"/>
              </w:rPr>
              <w:t>Intermediate</w:t>
            </w:r>
          </w:p>
        </w:tc>
        <w:tc>
          <w:tcPr>
            <w:tcW w:w="1127" w:type="dxa"/>
            <w:vAlign w:val="center"/>
          </w:tcPr>
          <w:p w14:paraId="26CDC1A7" w14:textId="207FFB5A" w:rsidR="00DC44F9" w:rsidRPr="000844ED" w:rsidRDefault="00DC44F9" w:rsidP="000844ED">
            <w:pPr>
              <w:pStyle w:val="BodyText"/>
              <w:ind w:left="0"/>
              <w:jc w:val="center"/>
            </w:pPr>
            <w:r w:rsidRPr="000844ED">
              <w:t>31</w:t>
            </w:r>
          </w:p>
        </w:tc>
        <w:tc>
          <w:tcPr>
            <w:tcW w:w="1160" w:type="dxa"/>
            <w:vAlign w:val="center"/>
          </w:tcPr>
          <w:p w14:paraId="3E8AEE72" w14:textId="68DA6B88" w:rsidR="00DC44F9" w:rsidRPr="000844ED" w:rsidRDefault="00DC44F9" w:rsidP="000844ED">
            <w:pPr>
              <w:pStyle w:val="BodyText"/>
              <w:ind w:left="0"/>
              <w:jc w:val="center"/>
            </w:pPr>
            <w:r w:rsidRPr="000844ED">
              <w:t>17.22</w:t>
            </w:r>
          </w:p>
        </w:tc>
        <w:tc>
          <w:tcPr>
            <w:tcW w:w="1127" w:type="dxa"/>
            <w:vAlign w:val="center"/>
          </w:tcPr>
          <w:p w14:paraId="48BB1E23" w14:textId="00DA166C" w:rsidR="00DC44F9" w:rsidRPr="000844ED" w:rsidRDefault="00DC44F9" w:rsidP="000844ED">
            <w:pPr>
              <w:pStyle w:val="BodyText"/>
              <w:ind w:left="0"/>
              <w:jc w:val="center"/>
              <w:rPr>
                <w:color w:val="000000" w:themeColor="text1"/>
              </w:rPr>
            </w:pPr>
            <w:r w:rsidRPr="000844ED">
              <w:rPr>
                <w:color w:val="000000"/>
              </w:rPr>
              <w:t>27</w:t>
            </w:r>
          </w:p>
        </w:tc>
        <w:tc>
          <w:tcPr>
            <w:tcW w:w="1160" w:type="dxa"/>
            <w:vAlign w:val="center"/>
          </w:tcPr>
          <w:p w14:paraId="6C514703" w14:textId="499ACD87" w:rsidR="00DC44F9" w:rsidRPr="000844ED" w:rsidRDefault="00DC44F9" w:rsidP="000844ED">
            <w:pPr>
              <w:pStyle w:val="BodyText"/>
              <w:ind w:left="0"/>
              <w:jc w:val="center"/>
              <w:rPr>
                <w:color w:val="000000" w:themeColor="text1"/>
              </w:rPr>
            </w:pPr>
            <w:r w:rsidRPr="000844ED">
              <w:rPr>
                <w:color w:val="000000"/>
              </w:rPr>
              <w:t>15.00</w:t>
            </w:r>
          </w:p>
        </w:tc>
        <w:tc>
          <w:tcPr>
            <w:tcW w:w="1127" w:type="dxa"/>
            <w:vAlign w:val="center"/>
          </w:tcPr>
          <w:p w14:paraId="0CA67DCA" w14:textId="705324F7" w:rsidR="00DC44F9" w:rsidRPr="000844ED" w:rsidRDefault="00DC44F9" w:rsidP="000844ED">
            <w:pPr>
              <w:pStyle w:val="BodyText"/>
              <w:ind w:left="0"/>
              <w:jc w:val="center"/>
              <w:rPr>
                <w:color w:val="000000" w:themeColor="text1"/>
              </w:rPr>
            </w:pPr>
            <w:r w:rsidRPr="000844ED">
              <w:rPr>
                <w:color w:val="000000"/>
              </w:rPr>
              <w:t>41</w:t>
            </w:r>
          </w:p>
        </w:tc>
        <w:tc>
          <w:tcPr>
            <w:tcW w:w="1160" w:type="dxa"/>
            <w:vAlign w:val="center"/>
          </w:tcPr>
          <w:p w14:paraId="18B6C4C7" w14:textId="40BE080C" w:rsidR="00DC44F9" w:rsidRPr="000844ED" w:rsidRDefault="00DC44F9" w:rsidP="000844ED">
            <w:pPr>
              <w:pStyle w:val="BodyText"/>
              <w:ind w:left="0"/>
              <w:jc w:val="center"/>
              <w:rPr>
                <w:color w:val="000000" w:themeColor="text1"/>
              </w:rPr>
            </w:pPr>
            <w:r w:rsidRPr="000844ED">
              <w:rPr>
                <w:color w:val="000000"/>
              </w:rPr>
              <w:t>22.78</w:t>
            </w:r>
          </w:p>
        </w:tc>
      </w:tr>
      <w:tr w:rsidR="00DC44F9" w:rsidRPr="00BD0C24" w14:paraId="5E9E8AE5" w14:textId="36A7CE9A" w:rsidTr="00871B45">
        <w:trPr>
          <w:trHeight w:val="267"/>
          <w:jc w:val="center"/>
        </w:trPr>
        <w:tc>
          <w:tcPr>
            <w:tcW w:w="502" w:type="dxa"/>
            <w:vMerge/>
          </w:tcPr>
          <w:p w14:paraId="26D36DEC" w14:textId="77777777" w:rsidR="00DC44F9" w:rsidRPr="002918EC" w:rsidRDefault="00DC44F9" w:rsidP="009D0DE1">
            <w:pPr>
              <w:pStyle w:val="BodyText"/>
              <w:ind w:left="0"/>
              <w:jc w:val="center"/>
            </w:pPr>
          </w:p>
        </w:tc>
        <w:tc>
          <w:tcPr>
            <w:tcW w:w="2309" w:type="dxa"/>
          </w:tcPr>
          <w:p w14:paraId="182CC663" w14:textId="7820A27F" w:rsidR="00DC44F9" w:rsidRPr="00BD0C24" w:rsidRDefault="00DC44F9" w:rsidP="00E12E49">
            <w:pPr>
              <w:pStyle w:val="BodyText"/>
              <w:ind w:left="0"/>
              <w:jc w:val="center"/>
              <w:rPr>
                <w:b/>
                <w:bCs/>
              </w:rPr>
            </w:pPr>
            <w:r w:rsidRPr="00530101">
              <w:rPr>
                <w:bCs/>
                <w:color w:val="000000" w:themeColor="text1"/>
              </w:rPr>
              <w:t>Graduate and above</w:t>
            </w:r>
            <w:r w:rsidR="00D36EAC">
              <w:rPr>
                <w:bCs/>
                <w:color w:val="000000" w:themeColor="text1"/>
              </w:rPr>
              <w:t xml:space="preserve"> </w:t>
            </w:r>
          </w:p>
        </w:tc>
        <w:tc>
          <w:tcPr>
            <w:tcW w:w="1127" w:type="dxa"/>
            <w:vAlign w:val="center"/>
          </w:tcPr>
          <w:p w14:paraId="08C37AAB" w14:textId="1E5C3752" w:rsidR="00DC44F9" w:rsidRPr="000844ED" w:rsidRDefault="00DC44F9" w:rsidP="000844ED">
            <w:pPr>
              <w:pStyle w:val="BodyText"/>
              <w:ind w:left="0"/>
              <w:jc w:val="center"/>
            </w:pPr>
            <w:r w:rsidRPr="000844ED">
              <w:t>31</w:t>
            </w:r>
          </w:p>
        </w:tc>
        <w:tc>
          <w:tcPr>
            <w:tcW w:w="1160" w:type="dxa"/>
            <w:vAlign w:val="center"/>
          </w:tcPr>
          <w:p w14:paraId="4E459629" w14:textId="52C30261" w:rsidR="00DC44F9" w:rsidRPr="000844ED" w:rsidRDefault="00DC44F9" w:rsidP="000844ED">
            <w:pPr>
              <w:pStyle w:val="BodyText"/>
              <w:ind w:left="0"/>
              <w:jc w:val="center"/>
            </w:pPr>
            <w:r w:rsidRPr="000844ED">
              <w:t>17.22</w:t>
            </w:r>
          </w:p>
        </w:tc>
        <w:tc>
          <w:tcPr>
            <w:tcW w:w="1127" w:type="dxa"/>
            <w:vAlign w:val="center"/>
          </w:tcPr>
          <w:p w14:paraId="432CF58F" w14:textId="52CB98E6" w:rsidR="00DC44F9" w:rsidRPr="000844ED" w:rsidRDefault="00DC44F9" w:rsidP="000844ED">
            <w:pPr>
              <w:pStyle w:val="BodyText"/>
              <w:ind w:left="0"/>
              <w:jc w:val="center"/>
              <w:rPr>
                <w:color w:val="000000" w:themeColor="text1"/>
              </w:rPr>
            </w:pPr>
            <w:r w:rsidRPr="000844ED">
              <w:rPr>
                <w:color w:val="000000"/>
              </w:rPr>
              <w:t>43</w:t>
            </w:r>
          </w:p>
        </w:tc>
        <w:tc>
          <w:tcPr>
            <w:tcW w:w="1160" w:type="dxa"/>
            <w:vAlign w:val="center"/>
          </w:tcPr>
          <w:p w14:paraId="7442D540" w14:textId="67B58139" w:rsidR="00DC44F9" w:rsidRPr="000844ED" w:rsidRDefault="00DC44F9" w:rsidP="000844ED">
            <w:pPr>
              <w:pStyle w:val="BodyText"/>
              <w:ind w:left="0"/>
              <w:jc w:val="center"/>
              <w:rPr>
                <w:color w:val="000000" w:themeColor="text1"/>
              </w:rPr>
            </w:pPr>
            <w:r w:rsidRPr="000844ED">
              <w:rPr>
                <w:color w:val="000000"/>
              </w:rPr>
              <w:t>23.89</w:t>
            </w:r>
          </w:p>
        </w:tc>
        <w:tc>
          <w:tcPr>
            <w:tcW w:w="1127" w:type="dxa"/>
            <w:vAlign w:val="center"/>
          </w:tcPr>
          <w:p w14:paraId="787B10FE" w14:textId="554798FD" w:rsidR="00DC44F9" w:rsidRPr="000844ED" w:rsidRDefault="00DC44F9" w:rsidP="000844ED">
            <w:pPr>
              <w:pStyle w:val="BodyText"/>
              <w:ind w:left="0"/>
              <w:jc w:val="center"/>
              <w:rPr>
                <w:color w:val="000000" w:themeColor="text1"/>
              </w:rPr>
            </w:pPr>
            <w:r w:rsidRPr="000844ED">
              <w:rPr>
                <w:color w:val="000000"/>
              </w:rPr>
              <w:t>33</w:t>
            </w:r>
          </w:p>
        </w:tc>
        <w:tc>
          <w:tcPr>
            <w:tcW w:w="1160" w:type="dxa"/>
            <w:vAlign w:val="center"/>
          </w:tcPr>
          <w:p w14:paraId="5EADA849" w14:textId="36C4F994" w:rsidR="00DC44F9" w:rsidRPr="000844ED" w:rsidRDefault="00DC44F9" w:rsidP="000844ED">
            <w:pPr>
              <w:pStyle w:val="BodyText"/>
              <w:ind w:left="0"/>
              <w:jc w:val="center"/>
              <w:rPr>
                <w:color w:val="000000" w:themeColor="text1"/>
              </w:rPr>
            </w:pPr>
            <w:r w:rsidRPr="000844ED">
              <w:rPr>
                <w:color w:val="000000"/>
              </w:rPr>
              <w:t>18.33</w:t>
            </w:r>
          </w:p>
        </w:tc>
      </w:tr>
      <w:tr w:rsidR="00DC44F9" w:rsidRPr="00BD0C24" w14:paraId="0F03C19A" w14:textId="471DD727" w:rsidTr="00871B45">
        <w:trPr>
          <w:trHeight w:val="278"/>
          <w:jc w:val="center"/>
        </w:trPr>
        <w:tc>
          <w:tcPr>
            <w:tcW w:w="502" w:type="dxa"/>
            <w:vMerge w:val="restart"/>
          </w:tcPr>
          <w:p w14:paraId="48DE5DB3" w14:textId="77777777" w:rsidR="00DC44F9" w:rsidRDefault="00DC44F9" w:rsidP="009D0DE1">
            <w:pPr>
              <w:pStyle w:val="BodyText"/>
              <w:ind w:left="0"/>
              <w:jc w:val="center"/>
            </w:pPr>
          </w:p>
          <w:p w14:paraId="22DDBA9D" w14:textId="77777777" w:rsidR="00DC44F9" w:rsidRDefault="00DC44F9" w:rsidP="009D0DE1">
            <w:pPr>
              <w:pStyle w:val="BodyText"/>
              <w:ind w:left="0"/>
              <w:jc w:val="center"/>
            </w:pPr>
          </w:p>
          <w:p w14:paraId="03435188" w14:textId="15BD8681" w:rsidR="00DC44F9" w:rsidRPr="002918EC" w:rsidRDefault="00DC44F9" w:rsidP="009D0DE1">
            <w:pPr>
              <w:pStyle w:val="BodyText"/>
              <w:ind w:left="0"/>
              <w:jc w:val="center"/>
            </w:pPr>
            <w:r w:rsidRPr="002918EC">
              <w:t>4.</w:t>
            </w:r>
          </w:p>
        </w:tc>
        <w:tc>
          <w:tcPr>
            <w:tcW w:w="9170" w:type="dxa"/>
            <w:gridSpan w:val="7"/>
          </w:tcPr>
          <w:p w14:paraId="5ED3DCD1" w14:textId="6F8D6886" w:rsidR="00DC44F9" w:rsidRPr="00BD0C24" w:rsidRDefault="00DC44F9" w:rsidP="00671952">
            <w:pPr>
              <w:pStyle w:val="BodyText"/>
              <w:ind w:left="0"/>
              <w:jc w:val="center"/>
              <w:rPr>
                <w:b/>
                <w:bCs/>
              </w:rPr>
            </w:pPr>
            <w:r w:rsidRPr="00BD0C24">
              <w:rPr>
                <w:b/>
                <w:bCs/>
              </w:rPr>
              <w:lastRenderedPageBreak/>
              <w:t>Social status</w:t>
            </w:r>
            <w:r>
              <w:rPr>
                <w:b/>
                <w:bCs/>
              </w:rPr>
              <w:t xml:space="preserve"> </w:t>
            </w:r>
          </w:p>
        </w:tc>
      </w:tr>
      <w:tr w:rsidR="00DC44F9" w:rsidRPr="00BD0C24" w14:paraId="39C9C4BB" w14:textId="00CB1C1D" w:rsidTr="00871B45">
        <w:trPr>
          <w:trHeight w:val="278"/>
          <w:jc w:val="center"/>
        </w:trPr>
        <w:tc>
          <w:tcPr>
            <w:tcW w:w="502" w:type="dxa"/>
            <w:vMerge/>
          </w:tcPr>
          <w:p w14:paraId="1E26DFEE" w14:textId="77777777" w:rsidR="00DC44F9" w:rsidRPr="002918EC" w:rsidRDefault="00DC44F9" w:rsidP="009D0DE1">
            <w:pPr>
              <w:pStyle w:val="BodyText"/>
              <w:ind w:left="0"/>
              <w:jc w:val="center"/>
            </w:pPr>
          </w:p>
        </w:tc>
        <w:tc>
          <w:tcPr>
            <w:tcW w:w="2309" w:type="dxa"/>
          </w:tcPr>
          <w:p w14:paraId="54695CAA" w14:textId="77777777" w:rsidR="00DC44F9" w:rsidRPr="00BD0C24" w:rsidRDefault="00DC44F9" w:rsidP="00E12E49">
            <w:pPr>
              <w:pStyle w:val="BodyText"/>
              <w:ind w:left="0"/>
              <w:jc w:val="center"/>
              <w:rPr>
                <w:b/>
                <w:bCs/>
              </w:rPr>
            </w:pPr>
            <w:r w:rsidRPr="00530101">
              <w:rPr>
                <w:color w:val="000000" w:themeColor="text1"/>
              </w:rPr>
              <w:t>OC</w:t>
            </w:r>
          </w:p>
        </w:tc>
        <w:tc>
          <w:tcPr>
            <w:tcW w:w="1127" w:type="dxa"/>
            <w:vAlign w:val="center"/>
          </w:tcPr>
          <w:p w14:paraId="6914D03B" w14:textId="3C762B0E" w:rsidR="00DC44F9" w:rsidRPr="00783BBD" w:rsidRDefault="00DC44F9" w:rsidP="00783BBD">
            <w:pPr>
              <w:pStyle w:val="BodyText"/>
              <w:ind w:left="0"/>
              <w:jc w:val="center"/>
            </w:pPr>
            <w:r w:rsidRPr="00783BBD">
              <w:t>75</w:t>
            </w:r>
          </w:p>
        </w:tc>
        <w:tc>
          <w:tcPr>
            <w:tcW w:w="1160" w:type="dxa"/>
            <w:vAlign w:val="center"/>
          </w:tcPr>
          <w:p w14:paraId="5E85458B" w14:textId="1C5E8DBB" w:rsidR="00DC44F9" w:rsidRPr="00783BBD" w:rsidRDefault="00DC44F9" w:rsidP="00783BBD">
            <w:pPr>
              <w:pStyle w:val="BodyText"/>
              <w:ind w:left="0"/>
              <w:jc w:val="center"/>
            </w:pPr>
            <w:r w:rsidRPr="00783BBD">
              <w:t>41.67</w:t>
            </w:r>
          </w:p>
        </w:tc>
        <w:tc>
          <w:tcPr>
            <w:tcW w:w="1127" w:type="dxa"/>
            <w:vAlign w:val="center"/>
          </w:tcPr>
          <w:p w14:paraId="64448072" w14:textId="452E6659" w:rsidR="00DC44F9" w:rsidRPr="00783BBD" w:rsidRDefault="00DC44F9" w:rsidP="00783BBD">
            <w:pPr>
              <w:pStyle w:val="BodyText"/>
              <w:ind w:left="0"/>
              <w:jc w:val="center"/>
              <w:rPr>
                <w:color w:val="000000" w:themeColor="text1"/>
              </w:rPr>
            </w:pPr>
            <w:r w:rsidRPr="00783BBD">
              <w:rPr>
                <w:color w:val="000000"/>
              </w:rPr>
              <w:t>41</w:t>
            </w:r>
          </w:p>
        </w:tc>
        <w:tc>
          <w:tcPr>
            <w:tcW w:w="1160" w:type="dxa"/>
            <w:vAlign w:val="center"/>
          </w:tcPr>
          <w:p w14:paraId="27E905FF" w14:textId="20194045" w:rsidR="00DC44F9" w:rsidRPr="00783BBD" w:rsidRDefault="00DC44F9" w:rsidP="00783BBD">
            <w:pPr>
              <w:pStyle w:val="BodyText"/>
              <w:ind w:left="0"/>
              <w:jc w:val="center"/>
              <w:rPr>
                <w:color w:val="000000" w:themeColor="text1"/>
              </w:rPr>
            </w:pPr>
            <w:r w:rsidRPr="00783BBD">
              <w:rPr>
                <w:color w:val="000000"/>
              </w:rPr>
              <w:t>22.78</w:t>
            </w:r>
          </w:p>
        </w:tc>
        <w:tc>
          <w:tcPr>
            <w:tcW w:w="1127" w:type="dxa"/>
            <w:vAlign w:val="center"/>
          </w:tcPr>
          <w:p w14:paraId="41F5C334" w14:textId="63CB3139" w:rsidR="00DC44F9" w:rsidRPr="00783BBD" w:rsidRDefault="00DC44F9" w:rsidP="00783BBD">
            <w:pPr>
              <w:pStyle w:val="BodyText"/>
              <w:ind w:left="0"/>
              <w:jc w:val="center"/>
              <w:rPr>
                <w:color w:val="000000" w:themeColor="text1"/>
              </w:rPr>
            </w:pPr>
            <w:r w:rsidRPr="00783BBD">
              <w:rPr>
                <w:color w:val="000000"/>
              </w:rPr>
              <w:t>30</w:t>
            </w:r>
          </w:p>
        </w:tc>
        <w:tc>
          <w:tcPr>
            <w:tcW w:w="1160" w:type="dxa"/>
            <w:vAlign w:val="center"/>
          </w:tcPr>
          <w:p w14:paraId="0B024461" w14:textId="052C439C" w:rsidR="00DC44F9" w:rsidRPr="00783BBD" w:rsidRDefault="00DC44F9" w:rsidP="00783BBD">
            <w:pPr>
              <w:pStyle w:val="BodyText"/>
              <w:ind w:left="0"/>
              <w:jc w:val="center"/>
              <w:rPr>
                <w:color w:val="000000" w:themeColor="text1"/>
              </w:rPr>
            </w:pPr>
            <w:r w:rsidRPr="00783BBD">
              <w:rPr>
                <w:color w:val="000000"/>
              </w:rPr>
              <w:t>16.67</w:t>
            </w:r>
          </w:p>
        </w:tc>
      </w:tr>
      <w:tr w:rsidR="00DC44F9" w:rsidRPr="00BD0C24" w14:paraId="44DC10E3" w14:textId="7105E76C" w:rsidTr="00871B45">
        <w:trPr>
          <w:trHeight w:val="278"/>
          <w:jc w:val="center"/>
        </w:trPr>
        <w:tc>
          <w:tcPr>
            <w:tcW w:w="502" w:type="dxa"/>
            <w:vMerge/>
          </w:tcPr>
          <w:p w14:paraId="0C8D0E9B" w14:textId="77777777" w:rsidR="00DC44F9" w:rsidRPr="002918EC" w:rsidRDefault="00DC44F9" w:rsidP="009D0DE1">
            <w:pPr>
              <w:pStyle w:val="BodyText"/>
              <w:ind w:left="0"/>
              <w:jc w:val="center"/>
            </w:pPr>
          </w:p>
        </w:tc>
        <w:tc>
          <w:tcPr>
            <w:tcW w:w="2309" w:type="dxa"/>
          </w:tcPr>
          <w:p w14:paraId="1A760D87" w14:textId="77777777" w:rsidR="00DC44F9" w:rsidRPr="00BD0C24" w:rsidRDefault="00DC44F9" w:rsidP="00E12E49">
            <w:pPr>
              <w:pStyle w:val="BodyText"/>
              <w:ind w:left="0"/>
              <w:jc w:val="center"/>
              <w:rPr>
                <w:b/>
                <w:bCs/>
              </w:rPr>
            </w:pPr>
            <w:r w:rsidRPr="00530101">
              <w:rPr>
                <w:color w:val="000000" w:themeColor="text1"/>
              </w:rPr>
              <w:t>BC</w:t>
            </w:r>
          </w:p>
        </w:tc>
        <w:tc>
          <w:tcPr>
            <w:tcW w:w="1127" w:type="dxa"/>
            <w:vAlign w:val="center"/>
          </w:tcPr>
          <w:p w14:paraId="3DF1B6E1" w14:textId="72700A02" w:rsidR="00DC44F9" w:rsidRPr="00783BBD" w:rsidRDefault="00DC44F9" w:rsidP="00783BBD">
            <w:pPr>
              <w:pStyle w:val="BodyText"/>
              <w:ind w:left="0"/>
              <w:jc w:val="center"/>
            </w:pPr>
            <w:r w:rsidRPr="00783BBD">
              <w:t>73</w:t>
            </w:r>
          </w:p>
        </w:tc>
        <w:tc>
          <w:tcPr>
            <w:tcW w:w="1160" w:type="dxa"/>
            <w:vAlign w:val="center"/>
          </w:tcPr>
          <w:p w14:paraId="7D01B079" w14:textId="4F3CEF14" w:rsidR="00DC44F9" w:rsidRPr="00783BBD" w:rsidRDefault="00DC44F9" w:rsidP="00783BBD">
            <w:pPr>
              <w:pStyle w:val="BodyText"/>
              <w:ind w:left="0"/>
              <w:jc w:val="center"/>
            </w:pPr>
            <w:r w:rsidRPr="00783BBD">
              <w:t>40.56</w:t>
            </w:r>
          </w:p>
        </w:tc>
        <w:tc>
          <w:tcPr>
            <w:tcW w:w="1127" w:type="dxa"/>
            <w:vAlign w:val="center"/>
          </w:tcPr>
          <w:p w14:paraId="37958A4A" w14:textId="03C36C0A" w:rsidR="00DC44F9" w:rsidRPr="00783BBD" w:rsidRDefault="00DC44F9" w:rsidP="00783BBD">
            <w:pPr>
              <w:pStyle w:val="BodyText"/>
              <w:ind w:left="0"/>
              <w:jc w:val="center"/>
              <w:rPr>
                <w:color w:val="000000" w:themeColor="text1"/>
              </w:rPr>
            </w:pPr>
            <w:r w:rsidRPr="00783BBD">
              <w:rPr>
                <w:color w:val="000000"/>
              </w:rPr>
              <w:t>95</w:t>
            </w:r>
          </w:p>
        </w:tc>
        <w:tc>
          <w:tcPr>
            <w:tcW w:w="1160" w:type="dxa"/>
            <w:vAlign w:val="center"/>
          </w:tcPr>
          <w:p w14:paraId="2819D4DE" w14:textId="7B146E5B" w:rsidR="00DC44F9" w:rsidRPr="00783BBD" w:rsidRDefault="00DC44F9" w:rsidP="00783BBD">
            <w:pPr>
              <w:pStyle w:val="BodyText"/>
              <w:ind w:left="0"/>
              <w:jc w:val="center"/>
              <w:rPr>
                <w:color w:val="000000" w:themeColor="text1"/>
              </w:rPr>
            </w:pPr>
            <w:r w:rsidRPr="00783BBD">
              <w:rPr>
                <w:color w:val="000000"/>
              </w:rPr>
              <w:t>52.78</w:t>
            </w:r>
          </w:p>
        </w:tc>
        <w:tc>
          <w:tcPr>
            <w:tcW w:w="1127" w:type="dxa"/>
            <w:vAlign w:val="center"/>
          </w:tcPr>
          <w:p w14:paraId="3835BA65" w14:textId="0E2A5A5E" w:rsidR="00DC44F9" w:rsidRPr="00783BBD" w:rsidRDefault="00DC44F9" w:rsidP="00783BBD">
            <w:pPr>
              <w:pStyle w:val="BodyText"/>
              <w:ind w:left="0"/>
              <w:jc w:val="center"/>
              <w:rPr>
                <w:color w:val="000000" w:themeColor="text1"/>
              </w:rPr>
            </w:pPr>
            <w:r w:rsidRPr="00783BBD">
              <w:rPr>
                <w:color w:val="000000"/>
              </w:rPr>
              <w:t>93</w:t>
            </w:r>
          </w:p>
        </w:tc>
        <w:tc>
          <w:tcPr>
            <w:tcW w:w="1160" w:type="dxa"/>
            <w:vAlign w:val="center"/>
          </w:tcPr>
          <w:p w14:paraId="0A8C09B2" w14:textId="09D97F73" w:rsidR="00DC44F9" w:rsidRPr="00783BBD" w:rsidRDefault="00DC44F9" w:rsidP="00783BBD">
            <w:pPr>
              <w:pStyle w:val="BodyText"/>
              <w:ind w:left="0"/>
              <w:jc w:val="center"/>
              <w:rPr>
                <w:color w:val="000000" w:themeColor="text1"/>
              </w:rPr>
            </w:pPr>
            <w:r w:rsidRPr="00783BBD">
              <w:rPr>
                <w:color w:val="000000"/>
              </w:rPr>
              <w:t>51.67</w:t>
            </w:r>
          </w:p>
        </w:tc>
      </w:tr>
      <w:tr w:rsidR="00DC44F9" w:rsidRPr="00BD0C24" w14:paraId="39C41E4A" w14:textId="395C994D" w:rsidTr="00871B45">
        <w:trPr>
          <w:trHeight w:val="278"/>
          <w:jc w:val="center"/>
        </w:trPr>
        <w:tc>
          <w:tcPr>
            <w:tcW w:w="502" w:type="dxa"/>
            <w:vMerge/>
          </w:tcPr>
          <w:p w14:paraId="4980A2EA" w14:textId="77777777" w:rsidR="00DC44F9" w:rsidRPr="002918EC" w:rsidRDefault="00DC44F9" w:rsidP="009D0DE1">
            <w:pPr>
              <w:pStyle w:val="BodyText"/>
              <w:ind w:left="0"/>
              <w:jc w:val="center"/>
            </w:pPr>
          </w:p>
        </w:tc>
        <w:tc>
          <w:tcPr>
            <w:tcW w:w="2309" w:type="dxa"/>
          </w:tcPr>
          <w:p w14:paraId="66F6CBAA" w14:textId="77777777" w:rsidR="00DC44F9" w:rsidRPr="00BD0C24" w:rsidRDefault="00DC44F9" w:rsidP="00E12E49">
            <w:pPr>
              <w:pStyle w:val="BodyText"/>
              <w:ind w:left="0"/>
              <w:jc w:val="center"/>
              <w:rPr>
                <w:b/>
                <w:bCs/>
              </w:rPr>
            </w:pPr>
            <w:r w:rsidRPr="00530101">
              <w:rPr>
                <w:color w:val="000000" w:themeColor="text1"/>
              </w:rPr>
              <w:t>SC</w:t>
            </w:r>
          </w:p>
        </w:tc>
        <w:tc>
          <w:tcPr>
            <w:tcW w:w="1127" w:type="dxa"/>
            <w:vAlign w:val="center"/>
          </w:tcPr>
          <w:p w14:paraId="24F01EBD" w14:textId="6FACB1F2" w:rsidR="00DC44F9" w:rsidRPr="00783BBD" w:rsidRDefault="00DC44F9" w:rsidP="00783BBD">
            <w:pPr>
              <w:pStyle w:val="BodyText"/>
              <w:ind w:left="0"/>
              <w:jc w:val="center"/>
            </w:pPr>
            <w:r w:rsidRPr="00783BBD">
              <w:t>11</w:t>
            </w:r>
          </w:p>
        </w:tc>
        <w:tc>
          <w:tcPr>
            <w:tcW w:w="1160" w:type="dxa"/>
            <w:vAlign w:val="center"/>
          </w:tcPr>
          <w:p w14:paraId="2AD7F44E" w14:textId="4F338F64" w:rsidR="00DC44F9" w:rsidRPr="00783BBD" w:rsidRDefault="00DC44F9" w:rsidP="00783BBD">
            <w:pPr>
              <w:pStyle w:val="BodyText"/>
              <w:ind w:left="0"/>
              <w:jc w:val="center"/>
            </w:pPr>
            <w:r w:rsidRPr="00783BBD">
              <w:t>6.11</w:t>
            </w:r>
          </w:p>
        </w:tc>
        <w:tc>
          <w:tcPr>
            <w:tcW w:w="1127" w:type="dxa"/>
            <w:vAlign w:val="center"/>
          </w:tcPr>
          <w:p w14:paraId="7EC0D7AA" w14:textId="59DA9823"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0BFD9426" w14:textId="320B52F4" w:rsidR="00DC44F9" w:rsidRPr="00783BBD" w:rsidRDefault="00DC44F9" w:rsidP="00783BBD">
            <w:pPr>
              <w:pStyle w:val="BodyText"/>
              <w:ind w:left="0"/>
              <w:jc w:val="center"/>
              <w:rPr>
                <w:color w:val="000000" w:themeColor="text1"/>
              </w:rPr>
            </w:pPr>
            <w:r w:rsidRPr="00783BBD">
              <w:rPr>
                <w:color w:val="000000"/>
              </w:rPr>
              <w:t>13.33</w:t>
            </w:r>
          </w:p>
        </w:tc>
        <w:tc>
          <w:tcPr>
            <w:tcW w:w="1127" w:type="dxa"/>
            <w:vAlign w:val="center"/>
          </w:tcPr>
          <w:p w14:paraId="2AE4CF3B" w14:textId="77FB1433" w:rsidR="00DC44F9" w:rsidRPr="00783BBD" w:rsidRDefault="00DC44F9" w:rsidP="00783BBD">
            <w:pPr>
              <w:pStyle w:val="BodyText"/>
              <w:ind w:left="0"/>
              <w:jc w:val="center"/>
              <w:rPr>
                <w:color w:val="000000" w:themeColor="text1"/>
              </w:rPr>
            </w:pPr>
            <w:r w:rsidRPr="00783BBD">
              <w:rPr>
                <w:color w:val="000000"/>
              </w:rPr>
              <w:t>33</w:t>
            </w:r>
          </w:p>
        </w:tc>
        <w:tc>
          <w:tcPr>
            <w:tcW w:w="1160" w:type="dxa"/>
            <w:vAlign w:val="center"/>
          </w:tcPr>
          <w:p w14:paraId="3071FC2F" w14:textId="7642D5EB" w:rsidR="00DC44F9" w:rsidRPr="00783BBD" w:rsidRDefault="00DC44F9" w:rsidP="00783BBD">
            <w:pPr>
              <w:pStyle w:val="BodyText"/>
              <w:ind w:left="0"/>
              <w:jc w:val="center"/>
              <w:rPr>
                <w:color w:val="000000" w:themeColor="text1"/>
              </w:rPr>
            </w:pPr>
            <w:r w:rsidRPr="00783BBD">
              <w:rPr>
                <w:color w:val="000000"/>
              </w:rPr>
              <w:t>18.33</w:t>
            </w:r>
          </w:p>
        </w:tc>
      </w:tr>
      <w:tr w:rsidR="00DC44F9" w:rsidRPr="00BD0C24" w14:paraId="44CA5880" w14:textId="1FE46F6B" w:rsidTr="00871B45">
        <w:trPr>
          <w:trHeight w:val="278"/>
          <w:jc w:val="center"/>
        </w:trPr>
        <w:tc>
          <w:tcPr>
            <w:tcW w:w="502" w:type="dxa"/>
            <w:vMerge/>
          </w:tcPr>
          <w:p w14:paraId="33CAE170" w14:textId="77777777" w:rsidR="00DC44F9" w:rsidRPr="002918EC" w:rsidRDefault="00DC44F9" w:rsidP="009D0DE1">
            <w:pPr>
              <w:pStyle w:val="BodyText"/>
              <w:ind w:left="0"/>
              <w:jc w:val="center"/>
            </w:pPr>
          </w:p>
        </w:tc>
        <w:tc>
          <w:tcPr>
            <w:tcW w:w="2309" w:type="dxa"/>
          </w:tcPr>
          <w:p w14:paraId="09375664" w14:textId="77777777" w:rsidR="00DC44F9" w:rsidRPr="00BD0C24" w:rsidRDefault="00DC44F9" w:rsidP="00E12E49">
            <w:pPr>
              <w:pStyle w:val="BodyText"/>
              <w:ind w:left="0"/>
              <w:jc w:val="center"/>
              <w:rPr>
                <w:b/>
                <w:bCs/>
              </w:rPr>
            </w:pPr>
            <w:r w:rsidRPr="00530101">
              <w:rPr>
                <w:color w:val="000000" w:themeColor="text1"/>
              </w:rPr>
              <w:t>ST</w:t>
            </w:r>
          </w:p>
        </w:tc>
        <w:tc>
          <w:tcPr>
            <w:tcW w:w="1127" w:type="dxa"/>
            <w:vAlign w:val="center"/>
          </w:tcPr>
          <w:p w14:paraId="2AF9DF7F" w14:textId="0810E08C" w:rsidR="00DC44F9" w:rsidRPr="00783BBD" w:rsidRDefault="00DC44F9" w:rsidP="00783BBD">
            <w:pPr>
              <w:pStyle w:val="BodyText"/>
              <w:ind w:left="0"/>
              <w:jc w:val="center"/>
            </w:pPr>
            <w:r w:rsidRPr="00783BBD">
              <w:t>21</w:t>
            </w:r>
          </w:p>
        </w:tc>
        <w:tc>
          <w:tcPr>
            <w:tcW w:w="1160" w:type="dxa"/>
            <w:vAlign w:val="center"/>
          </w:tcPr>
          <w:p w14:paraId="4EFFC235" w14:textId="0A831FF2" w:rsidR="00DC44F9" w:rsidRPr="00783BBD" w:rsidRDefault="00DC44F9" w:rsidP="00783BBD">
            <w:pPr>
              <w:pStyle w:val="BodyText"/>
              <w:ind w:left="0"/>
              <w:jc w:val="center"/>
            </w:pPr>
            <w:r w:rsidRPr="00783BBD">
              <w:t>11.67</w:t>
            </w:r>
          </w:p>
        </w:tc>
        <w:tc>
          <w:tcPr>
            <w:tcW w:w="1127" w:type="dxa"/>
            <w:vAlign w:val="center"/>
          </w:tcPr>
          <w:p w14:paraId="7A9EBA9D" w14:textId="777A251E" w:rsidR="00DC44F9" w:rsidRPr="00783BBD" w:rsidRDefault="00DC44F9" w:rsidP="00783BBD">
            <w:pPr>
              <w:pStyle w:val="BodyText"/>
              <w:ind w:left="0"/>
              <w:jc w:val="center"/>
              <w:rPr>
                <w:color w:val="000000" w:themeColor="text1"/>
              </w:rPr>
            </w:pPr>
            <w:r w:rsidRPr="00783BBD">
              <w:rPr>
                <w:color w:val="000000"/>
              </w:rPr>
              <w:t>20</w:t>
            </w:r>
          </w:p>
        </w:tc>
        <w:tc>
          <w:tcPr>
            <w:tcW w:w="1160" w:type="dxa"/>
            <w:vAlign w:val="center"/>
          </w:tcPr>
          <w:p w14:paraId="3733028E" w14:textId="23EEDEDF" w:rsidR="00DC44F9" w:rsidRPr="00783BBD" w:rsidRDefault="00DC44F9" w:rsidP="00783BBD">
            <w:pPr>
              <w:pStyle w:val="BodyText"/>
              <w:ind w:left="0"/>
              <w:jc w:val="center"/>
              <w:rPr>
                <w:color w:val="000000" w:themeColor="text1"/>
              </w:rPr>
            </w:pPr>
            <w:r w:rsidRPr="00783BBD">
              <w:rPr>
                <w:color w:val="000000"/>
              </w:rPr>
              <w:t>11.11</w:t>
            </w:r>
          </w:p>
        </w:tc>
        <w:tc>
          <w:tcPr>
            <w:tcW w:w="1127" w:type="dxa"/>
            <w:vAlign w:val="center"/>
          </w:tcPr>
          <w:p w14:paraId="33DDE6D4" w14:textId="7D15A010" w:rsidR="00DC44F9" w:rsidRPr="00783BBD" w:rsidRDefault="00DC44F9" w:rsidP="00783BBD">
            <w:pPr>
              <w:pStyle w:val="BodyText"/>
              <w:ind w:left="0"/>
              <w:jc w:val="center"/>
              <w:rPr>
                <w:color w:val="000000" w:themeColor="text1"/>
              </w:rPr>
            </w:pPr>
            <w:r w:rsidRPr="00783BBD">
              <w:rPr>
                <w:color w:val="000000"/>
              </w:rPr>
              <w:t>24</w:t>
            </w:r>
          </w:p>
        </w:tc>
        <w:tc>
          <w:tcPr>
            <w:tcW w:w="1160" w:type="dxa"/>
            <w:vAlign w:val="center"/>
          </w:tcPr>
          <w:p w14:paraId="19931545" w14:textId="41AA8437" w:rsidR="00DC44F9" w:rsidRPr="00783BBD" w:rsidRDefault="00DC44F9" w:rsidP="00783BBD">
            <w:pPr>
              <w:pStyle w:val="BodyText"/>
              <w:ind w:left="0"/>
              <w:jc w:val="center"/>
              <w:rPr>
                <w:color w:val="000000" w:themeColor="text1"/>
              </w:rPr>
            </w:pPr>
            <w:r w:rsidRPr="00783BBD">
              <w:rPr>
                <w:color w:val="000000"/>
              </w:rPr>
              <w:t>13.33</w:t>
            </w:r>
          </w:p>
        </w:tc>
      </w:tr>
      <w:tr w:rsidR="00DC44F9" w:rsidRPr="00BD0C24" w14:paraId="1D187996" w14:textId="3AA3B0CA" w:rsidTr="00871B45">
        <w:trPr>
          <w:trHeight w:val="278"/>
          <w:jc w:val="center"/>
        </w:trPr>
        <w:tc>
          <w:tcPr>
            <w:tcW w:w="502" w:type="dxa"/>
            <w:vMerge w:val="restart"/>
          </w:tcPr>
          <w:p w14:paraId="4742039E" w14:textId="77777777" w:rsidR="00DC44F9" w:rsidRDefault="00DC44F9" w:rsidP="009D0DE1">
            <w:pPr>
              <w:pStyle w:val="BodyText"/>
              <w:ind w:left="0"/>
              <w:jc w:val="center"/>
            </w:pPr>
          </w:p>
          <w:p w14:paraId="21B1F9E6" w14:textId="72627C28" w:rsidR="00DC44F9" w:rsidRPr="002918EC" w:rsidRDefault="00DC44F9" w:rsidP="009D0DE1">
            <w:pPr>
              <w:pStyle w:val="BodyText"/>
              <w:ind w:left="0"/>
              <w:jc w:val="center"/>
            </w:pPr>
            <w:r w:rsidRPr="002918EC">
              <w:t>5.</w:t>
            </w:r>
          </w:p>
        </w:tc>
        <w:tc>
          <w:tcPr>
            <w:tcW w:w="9170" w:type="dxa"/>
            <w:gridSpan w:val="7"/>
          </w:tcPr>
          <w:p w14:paraId="34C1FC1E" w14:textId="06A019FE" w:rsidR="00DC44F9" w:rsidRPr="00BD0C24" w:rsidRDefault="00DC44F9" w:rsidP="00671952">
            <w:pPr>
              <w:pStyle w:val="BodyText"/>
              <w:ind w:left="0"/>
              <w:jc w:val="center"/>
              <w:rPr>
                <w:b/>
                <w:bCs/>
              </w:rPr>
            </w:pPr>
            <w:r w:rsidRPr="00BD0C24">
              <w:rPr>
                <w:b/>
                <w:bCs/>
              </w:rPr>
              <w:t>Family size</w:t>
            </w:r>
            <w:r w:rsidR="00DA5F19">
              <w:rPr>
                <w:b/>
                <w:bCs/>
              </w:rPr>
              <w:t xml:space="preserve"> </w:t>
            </w:r>
          </w:p>
        </w:tc>
      </w:tr>
      <w:tr w:rsidR="00DC44F9" w:rsidRPr="00BD0C24" w14:paraId="6EE0F627" w14:textId="10F1D05C" w:rsidTr="00871B45">
        <w:trPr>
          <w:trHeight w:val="278"/>
          <w:jc w:val="center"/>
        </w:trPr>
        <w:tc>
          <w:tcPr>
            <w:tcW w:w="502" w:type="dxa"/>
            <w:vMerge/>
          </w:tcPr>
          <w:p w14:paraId="4EFD43DC" w14:textId="77777777" w:rsidR="00DC44F9" w:rsidRPr="002918EC" w:rsidRDefault="00DC44F9" w:rsidP="009D0DE1">
            <w:pPr>
              <w:pStyle w:val="BodyText"/>
              <w:ind w:left="0"/>
              <w:jc w:val="center"/>
            </w:pPr>
          </w:p>
        </w:tc>
        <w:tc>
          <w:tcPr>
            <w:tcW w:w="2309" w:type="dxa"/>
          </w:tcPr>
          <w:p w14:paraId="65213CFD" w14:textId="77777777" w:rsidR="00DC44F9" w:rsidRPr="00BD0C24" w:rsidRDefault="00DC44F9" w:rsidP="00E12E49">
            <w:pPr>
              <w:pStyle w:val="BodyText"/>
              <w:ind w:left="0"/>
              <w:jc w:val="center"/>
              <w:rPr>
                <w:b/>
                <w:bCs/>
              </w:rPr>
            </w:pPr>
            <w:r w:rsidRPr="00530101">
              <w:rPr>
                <w:color w:val="000000" w:themeColor="text1"/>
              </w:rPr>
              <w:t>Small</w:t>
            </w:r>
          </w:p>
        </w:tc>
        <w:tc>
          <w:tcPr>
            <w:tcW w:w="1127" w:type="dxa"/>
            <w:vAlign w:val="center"/>
          </w:tcPr>
          <w:p w14:paraId="472DAF98" w14:textId="39C084A4" w:rsidR="00DC44F9" w:rsidRPr="000A4036" w:rsidRDefault="00DC44F9" w:rsidP="000A4036">
            <w:pPr>
              <w:pStyle w:val="BodyText"/>
              <w:ind w:left="0"/>
              <w:jc w:val="center"/>
            </w:pPr>
            <w:r w:rsidRPr="000A4036">
              <w:t>35</w:t>
            </w:r>
          </w:p>
        </w:tc>
        <w:tc>
          <w:tcPr>
            <w:tcW w:w="1160" w:type="dxa"/>
            <w:vAlign w:val="center"/>
          </w:tcPr>
          <w:p w14:paraId="3EB63375" w14:textId="29AD4F70" w:rsidR="00DC44F9" w:rsidRPr="000A4036" w:rsidRDefault="00DC44F9" w:rsidP="000A4036">
            <w:pPr>
              <w:pStyle w:val="BodyText"/>
              <w:ind w:left="0"/>
              <w:jc w:val="center"/>
            </w:pPr>
            <w:r w:rsidRPr="000A4036">
              <w:t>19.44</w:t>
            </w:r>
          </w:p>
        </w:tc>
        <w:tc>
          <w:tcPr>
            <w:tcW w:w="1127" w:type="dxa"/>
            <w:vAlign w:val="center"/>
          </w:tcPr>
          <w:p w14:paraId="7EBA338A" w14:textId="35AFACC8" w:rsidR="00DC44F9" w:rsidRPr="000A4036" w:rsidRDefault="00DC44F9" w:rsidP="000A4036">
            <w:pPr>
              <w:pStyle w:val="BodyText"/>
              <w:ind w:left="0"/>
              <w:jc w:val="center"/>
              <w:rPr>
                <w:color w:val="000000" w:themeColor="text1"/>
              </w:rPr>
            </w:pPr>
            <w:r w:rsidRPr="000A4036">
              <w:rPr>
                <w:color w:val="000000"/>
              </w:rPr>
              <w:t>41</w:t>
            </w:r>
          </w:p>
        </w:tc>
        <w:tc>
          <w:tcPr>
            <w:tcW w:w="1160" w:type="dxa"/>
            <w:vAlign w:val="center"/>
          </w:tcPr>
          <w:p w14:paraId="58E4DBDE" w14:textId="2F84432F" w:rsidR="00DC44F9" w:rsidRPr="000A4036" w:rsidRDefault="00DC44F9" w:rsidP="000A4036">
            <w:pPr>
              <w:pStyle w:val="BodyText"/>
              <w:ind w:left="0"/>
              <w:jc w:val="center"/>
              <w:rPr>
                <w:color w:val="000000" w:themeColor="text1"/>
              </w:rPr>
            </w:pPr>
            <w:r w:rsidRPr="000A4036">
              <w:rPr>
                <w:color w:val="000000"/>
              </w:rPr>
              <w:t>22.78</w:t>
            </w:r>
          </w:p>
        </w:tc>
        <w:tc>
          <w:tcPr>
            <w:tcW w:w="1127" w:type="dxa"/>
            <w:vAlign w:val="center"/>
          </w:tcPr>
          <w:p w14:paraId="14751919" w14:textId="7627149D" w:rsidR="00DC44F9" w:rsidRPr="000A4036" w:rsidRDefault="00DC44F9" w:rsidP="000A4036">
            <w:pPr>
              <w:pStyle w:val="BodyText"/>
              <w:ind w:left="0"/>
              <w:jc w:val="center"/>
              <w:rPr>
                <w:color w:val="000000" w:themeColor="text1"/>
              </w:rPr>
            </w:pPr>
            <w:r w:rsidRPr="000A4036">
              <w:rPr>
                <w:color w:val="000000"/>
              </w:rPr>
              <w:t>60</w:t>
            </w:r>
          </w:p>
        </w:tc>
        <w:tc>
          <w:tcPr>
            <w:tcW w:w="1160" w:type="dxa"/>
            <w:vAlign w:val="center"/>
          </w:tcPr>
          <w:p w14:paraId="27D31B83" w14:textId="6EA9A277" w:rsidR="00DC44F9" w:rsidRPr="000A4036" w:rsidRDefault="00DC44F9" w:rsidP="000A4036">
            <w:pPr>
              <w:pStyle w:val="BodyText"/>
              <w:ind w:left="0"/>
              <w:jc w:val="center"/>
              <w:rPr>
                <w:color w:val="000000" w:themeColor="text1"/>
              </w:rPr>
            </w:pPr>
            <w:r w:rsidRPr="000A4036">
              <w:rPr>
                <w:color w:val="000000"/>
              </w:rPr>
              <w:t>33.33</w:t>
            </w:r>
          </w:p>
        </w:tc>
      </w:tr>
      <w:tr w:rsidR="00DC44F9" w:rsidRPr="00BD0C24" w14:paraId="005B9CAF" w14:textId="68D32C01" w:rsidTr="00871B45">
        <w:trPr>
          <w:trHeight w:val="278"/>
          <w:jc w:val="center"/>
        </w:trPr>
        <w:tc>
          <w:tcPr>
            <w:tcW w:w="502" w:type="dxa"/>
            <w:vMerge/>
          </w:tcPr>
          <w:p w14:paraId="47503087" w14:textId="77777777" w:rsidR="00DC44F9" w:rsidRPr="002918EC" w:rsidRDefault="00DC44F9" w:rsidP="009D0DE1">
            <w:pPr>
              <w:pStyle w:val="BodyText"/>
              <w:ind w:left="0"/>
              <w:jc w:val="center"/>
            </w:pPr>
          </w:p>
        </w:tc>
        <w:tc>
          <w:tcPr>
            <w:tcW w:w="2309" w:type="dxa"/>
          </w:tcPr>
          <w:p w14:paraId="6A627658"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E62FCDC" w14:textId="78CD3694" w:rsidR="00DC44F9" w:rsidRPr="000A4036" w:rsidRDefault="00DC44F9" w:rsidP="000A4036">
            <w:pPr>
              <w:pStyle w:val="BodyText"/>
              <w:ind w:left="0"/>
              <w:jc w:val="center"/>
            </w:pPr>
            <w:r w:rsidRPr="000A4036">
              <w:t>131</w:t>
            </w:r>
          </w:p>
        </w:tc>
        <w:tc>
          <w:tcPr>
            <w:tcW w:w="1160" w:type="dxa"/>
            <w:vAlign w:val="center"/>
          </w:tcPr>
          <w:p w14:paraId="168B7D89" w14:textId="73B3C320" w:rsidR="00DC44F9" w:rsidRPr="000A4036" w:rsidRDefault="00DC44F9" w:rsidP="000A4036">
            <w:pPr>
              <w:pStyle w:val="BodyText"/>
              <w:ind w:left="0"/>
              <w:jc w:val="center"/>
            </w:pPr>
            <w:r w:rsidRPr="000A4036">
              <w:t>72.78</w:t>
            </w:r>
          </w:p>
        </w:tc>
        <w:tc>
          <w:tcPr>
            <w:tcW w:w="1127" w:type="dxa"/>
            <w:vAlign w:val="center"/>
          </w:tcPr>
          <w:p w14:paraId="79F1E232" w14:textId="00122357" w:rsidR="00DC44F9" w:rsidRPr="000A4036" w:rsidRDefault="00DC44F9" w:rsidP="000A4036">
            <w:pPr>
              <w:pStyle w:val="BodyText"/>
              <w:ind w:left="0"/>
              <w:jc w:val="center"/>
              <w:rPr>
                <w:color w:val="000000" w:themeColor="text1"/>
              </w:rPr>
            </w:pPr>
            <w:r w:rsidRPr="000A4036">
              <w:rPr>
                <w:color w:val="000000"/>
              </w:rPr>
              <w:t>126</w:t>
            </w:r>
          </w:p>
        </w:tc>
        <w:tc>
          <w:tcPr>
            <w:tcW w:w="1160" w:type="dxa"/>
            <w:vAlign w:val="center"/>
          </w:tcPr>
          <w:p w14:paraId="7934EBC5" w14:textId="52E27C19" w:rsidR="00DC44F9" w:rsidRPr="000A4036" w:rsidRDefault="00DC44F9" w:rsidP="000A4036">
            <w:pPr>
              <w:pStyle w:val="BodyText"/>
              <w:ind w:left="0"/>
              <w:jc w:val="center"/>
              <w:rPr>
                <w:color w:val="000000" w:themeColor="text1"/>
              </w:rPr>
            </w:pPr>
            <w:r w:rsidRPr="000A4036">
              <w:rPr>
                <w:color w:val="000000"/>
              </w:rPr>
              <w:t>70.00</w:t>
            </w:r>
          </w:p>
        </w:tc>
        <w:tc>
          <w:tcPr>
            <w:tcW w:w="1127" w:type="dxa"/>
            <w:vAlign w:val="center"/>
          </w:tcPr>
          <w:p w14:paraId="0B730A5E" w14:textId="07402112" w:rsidR="00DC44F9" w:rsidRPr="000A4036" w:rsidRDefault="00DC44F9" w:rsidP="000A4036">
            <w:pPr>
              <w:pStyle w:val="BodyText"/>
              <w:ind w:left="0"/>
              <w:jc w:val="center"/>
              <w:rPr>
                <w:color w:val="000000" w:themeColor="text1"/>
              </w:rPr>
            </w:pPr>
            <w:r w:rsidRPr="000A4036">
              <w:rPr>
                <w:color w:val="000000"/>
              </w:rPr>
              <w:t>103</w:t>
            </w:r>
          </w:p>
        </w:tc>
        <w:tc>
          <w:tcPr>
            <w:tcW w:w="1160" w:type="dxa"/>
            <w:vAlign w:val="center"/>
          </w:tcPr>
          <w:p w14:paraId="084C2425" w14:textId="6340CDF3" w:rsidR="00DC44F9" w:rsidRPr="000A4036" w:rsidRDefault="00DC44F9" w:rsidP="000A4036">
            <w:pPr>
              <w:pStyle w:val="BodyText"/>
              <w:ind w:left="0"/>
              <w:jc w:val="center"/>
              <w:rPr>
                <w:color w:val="000000" w:themeColor="text1"/>
              </w:rPr>
            </w:pPr>
            <w:r w:rsidRPr="000A4036">
              <w:rPr>
                <w:color w:val="000000"/>
              </w:rPr>
              <w:t>57.22</w:t>
            </w:r>
          </w:p>
        </w:tc>
      </w:tr>
      <w:tr w:rsidR="00DC44F9" w:rsidRPr="00BD0C24" w14:paraId="451A4CEF" w14:textId="6C1343A1" w:rsidTr="00871B45">
        <w:trPr>
          <w:trHeight w:val="278"/>
          <w:jc w:val="center"/>
        </w:trPr>
        <w:tc>
          <w:tcPr>
            <w:tcW w:w="502" w:type="dxa"/>
            <w:vMerge/>
          </w:tcPr>
          <w:p w14:paraId="5596839F" w14:textId="77777777" w:rsidR="00DC44F9" w:rsidRPr="002918EC" w:rsidRDefault="00DC44F9" w:rsidP="009D0DE1">
            <w:pPr>
              <w:pStyle w:val="BodyText"/>
              <w:ind w:left="0"/>
              <w:jc w:val="center"/>
            </w:pPr>
          </w:p>
        </w:tc>
        <w:tc>
          <w:tcPr>
            <w:tcW w:w="2309" w:type="dxa"/>
          </w:tcPr>
          <w:p w14:paraId="0A443E63" w14:textId="77777777" w:rsidR="00DC44F9" w:rsidRPr="00BD0C24" w:rsidRDefault="00DC44F9" w:rsidP="00E12E49">
            <w:pPr>
              <w:pStyle w:val="BodyText"/>
              <w:ind w:left="0"/>
              <w:jc w:val="center"/>
              <w:rPr>
                <w:b/>
                <w:bCs/>
              </w:rPr>
            </w:pPr>
            <w:r w:rsidRPr="00530101">
              <w:rPr>
                <w:color w:val="000000" w:themeColor="text1"/>
              </w:rPr>
              <w:t>Large</w:t>
            </w:r>
          </w:p>
        </w:tc>
        <w:tc>
          <w:tcPr>
            <w:tcW w:w="1127" w:type="dxa"/>
            <w:vAlign w:val="center"/>
          </w:tcPr>
          <w:p w14:paraId="771A12BC" w14:textId="52518A1A" w:rsidR="00DC44F9" w:rsidRPr="000A4036" w:rsidRDefault="00DC44F9" w:rsidP="000A4036">
            <w:pPr>
              <w:pStyle w:val="BodyText"/>
              <w:ind w:left="0"/>
              <w:jc w:val="center"/>
            </w:pPr>
            <w:r w:rsidRPr="000A4036">
              <w:t>14</w:t>
            </w:r>
          </w:p>
        </w:tc>
        <w:tc>
          <w:tcPr>
            <w:tcW w:w="1160" w:type="dxa"/>
            <w:vAlign w:val="center"/>
          </w:tcPr>
          <w:p w14:paraId="3E4DAE08" w14:textId="1D2BDB71" w:rsidR="00DC44F9" w:rsidRPr="000A4036" w:rsidRDefault="00DC44F9" w:rsidP="000A4036">
            <w:pPr>
              <w:pStyle w:val="BodyText"/>
              <w:ind w:left="0"/>
              <w:jc w:val="center"/>
            </w:pPr>
            <w:r w:rsidRPr="000A4036">
              <w:t>7.78</w:t>
            </w:r>
          </w:p>
        </w:tc>
        <w:tc>
          <w:tcPr>
            <w:tcW w:w="1127" w:type="dxa"/>
            <w:vAlign w:val="center"/>
          </w:tcPr>
          <w:p w14:paraId="6E21B32A" w14:textId="55BFAD77" w:rsidR="00DC44F9" w:rsidRPr="000A4036" w:rsidRDefault="00DC44F9" w:rsidP="000A4036">
            <w:pPr>
              <w:pStyle w:val="BodyText"/>
              <w:ind w:left="0"/>
              <w:jc w:val="center"/>
              <w:rPr>
                <w:color w:val="000000" w:themeColor="text1"/>
              </w:rPr>
            </w:pPr>
            <w:r w:rsidRPr="000A4036">
              <w:rPr>
                <w:color w:val="000000"/>
              </w:rPr>
              <w:t>13</w:t>
            </w:r>
          </w:p>
        </w:tc>
        <w:tc>
          <w:tcPr>
            <w:tcW w:w="1160" w:type="dxa"/>
            <w:vAlign w:val="center"/>
          </w:tcPr>
          <w:p w14:paraId="58C27E32" w14:textId="356E824D" w:rsidR="00DC44F9" w:rsidRPr="000A4036" w:rsidRDefault="00DC44F9" w:rsidP="000A4036">
            <w:pPr>
              <w:pStyle w:val="BodyText"/>
              <w:ind w:left="0"/>
              <w:jc w:val="center"/>
              <w:rPr>
                <w:color w:val="000000" w:themeColor="text1"/>
              </w:rPr>
            </w:pPr>
            <w:r w:rsidRPr="000A4036">
              <w:rPr>
                <w:color w:val="000000"/>
              </w:rPr>
              <w:t>7.22</w:t>
            </w:r>
          </w:p>
        </w:tc>
        <w:tc>
          <w:tcPr>
            <w:tcW w:w="1127" w:type="dxa"/>
            <w:vAlign w:val="center"/>
          </w:tcPr>
          <w:p w14:paraId="4E1D39CC" w14:textId="059C2A50" w:rsidR="00DC44F9" w:rsidRPr="000A4036" w:rsidRDefault="00DC44F9" w:rsidP="000A4036">
            <w:pPr>
              <w:pStyle w:val="BodyText"/>
              <w:ind w:left="0"/>
              <w:jc w:val="center"/>
              <w:rPr>
                <w:color w:val="000000" w:themeColor="text1"/>
              </w:rPr>
            </w:pPr>
            <w:r w:rsidRPr="000A4036">
              <w:rPr>
                <w:color w:val="000000"/>
              </w:rPr>
              <w:t>17</w:t>
            </w:r>
          </w:p>
        </w:tc>
        <w:tc>
          <w:tcPr>
            <w:tcW w:w="1160" w:type="dxa"/>
            <w:vAlign w:val="center"/>
          </w:tcPr>
          <w:p w14:paraId="3A166D6D" w14:textId="27A4551D" w:rsidR="00DC44F9" w:rsidRPr="000A4036" w:rsidRDefault="00DC44F9" w:rsidP="000A4036">
            <w:pPr>
              <w:pStyle w:val="BodyText"/>
              <w:ind w:left="0"/>
              <w:jc w:val="center"/>
              <w:rPr>
                <w:color w:val="000000" w:themeColor="text1"/>
              </w:rPr>
            </w:pPr>
            <w:r w:rsidRPr="000A4036">
              <w:rPr>
                <w:color w:val="000000"/>
              </w:rPr>
              <w:t>9.44</w:t>
            </w:r>
          </w:p>
        </w:tc>
      </w:tr>
      <w:tr w:rsidR="00DC44F9" w:rsidRPr="00BD0C24" w14:paraId="6BCD5CE8" w14:textId="0970C4D8" w:rsidTr="00871B45">
        <w:trPr>
          <w:trHeight w:val="278"/>
          <w:jc w:val="center"/>
        </w:trPr>
        <w:tc>
          <w:tcPr>
            <w:tcW w:w="502" w:type="dxa"/>
            <w:vMerge w:val="restart"/>
          </w:tcPr>
          <w:p w14:paraId="4CBE7ADF" w14:textId="77777777" w:rsidR="00DC44F9" w:rsidRDefault="00DC44F9" w:rsidP="009D0DE1">
            <w:pPr>
              <w:pStyle w:val="BodyText"/>
              <w:ind w:left="0"/>
              <w:jc w:val="center"/>
            </w:pPr>
          </w:p>
          <w:p w14:paraId="3F60CA21" w14:textId="77777777" w:rsidR="00DC44F9" w:rsidRDefault="00DC44F9" w:rsidP="009D0DE1">
            <w:pPr>
              <w:pStyle w:val="BodyText"/>
              <w:ind w:left="0"/>
              <w:jc w:val="center"/>
            </w:pPr>
          </w:p>
          <w:p w14:paraId="1D065979" w14:textId="427C8E02" w:rsidR="00DC44F9" w:rsidRPr="002918EC" w:rsidRDefault="00DC44F9" w:rsidP="009D0DE1">
            <w:pPr>
              <w:pStyle w:val="BodyText"/>
              <w:ind w:left="0"/>
              <w:jc w:val="center"/>
            </w:pPr>
            <w:r w:rsidRPr="002918EC">
              <w:t>6.</w:t>
            </w:r>
          </w:p>
        </w:tc>
        <w:tc>
          <w:tcPr>
            <w:tcW w:w="9170" w:type="dxa"/>
            <w:gridSpan w:val="7"/>
          </w:tcPr>
          <w:p w14:paraId="463C4891" w14:textId="3D85BD93" w:rsidR="00DC44F9" w:rsidRPr="00BD0C24" w:rsidRDefault="00DC44F9" w:rsidP="00671952">
            <w:pPr>
              <w:pStyle w:val="BodyText"/>
              <w:ind w:left="0"/>
              <w:jc w:val="center"/>
              <w:rPr>
                <w:b/>
                <w:bCs/>
              </w:rPr>
            </w:pPr>
            <w:r w:rsidRPr="00BD0C24">
              <w:rPr>
                <w:b/>
                <w:bCs/>
              </w:rPr>
              <w:t>Landholding</w:t>
            </w:r>
          </w:p>
        </w:tc>
      </w:tr>
      <w:tr w:rsidR="00DC44F9" w:rsidRPr="00BD0C24" w14:paraId="55F30AFE" w14:textId="11B8C210" w:rsidTr="00871B45">
        <w:trPr>
          <w:trHeight w:val="278"/>
          <w:jc w:val="center"/>
        </w:trPr>
        <w:tc>
          <w:tcPr>
            <w:tcW w:w="502" w:type="dxa"/>
            <w:vMerge/>
          </w:tcPr>
          <w:p w14:paraId="40720FD1" w14:textId="77777777" w:rsidR="00DC44F9" w:rsidRPr="002918EC" w:rsidRDefault="00DC44F9" w:rsidP="009D0DE1">
            <w:pPr>
              <w:pStyle w:val="BodyText"/>
              <w:ind w:left="0"/>
              <w:jc w:val="center"/>
            </w:pPr>
          </w:p>
        </w:tc>
        <w:tc>
          <w:tcPr>
            <w:tcW w:w="2309" w:type="dxa"/>
          </w:tcPr>
          <w:p w14:paraId="72D58F2D" w14:textId="2AE21BC2" w:rsidR="00DC44F9" w:rsidRPr="00BD0C24" w:rsidRDefault="00DC44F9" w:rsidP="00E12E49">
            <w:pPr>
              <w:pStyle w:val="BodyText"/>
              <w:ind w:left="0"/>
              <w:jc w:val="center"/>
              <w:rPr>
                <w:b/>
                <w:bCs/>
              </w:rPr>
            </w:pPr>
            <w:r w:rsidRPr="00530101">
              <w:rPr>
                <w:color w:val="000000" w:themeColor="text1"/>
              </w:rPr>
              <w:t>Landless/Agricultural labourers</w:t>
            </w:r>
            <w:r w:rsidR="00CD459C">
              <w:rPr>
                <w:color w:val="000000" w:themeColor="text1"/>
              </w:rPr>
              <w:t xml:space="preserve"> </w:t>
            </w:r>
          </w:p>
        </w:tc>
        <w:tc>
          <w:tcPr>
            <w:tcW w:w="1127" w:type="dxa"/>
            <w:vAlign w:val="center"/>
          </w:tcPr>
          <w:p w14:paraId="05E2B1C7" w14:textId="31211480" w:rsidR="00DC44F9" w:rsidRPr="004C5B78" w:rsidRDefault="00DC44F9" w:rsidP="004C5B78">
            <w:pPr>
              <w:pStyle w:val="BodyText"/>
              <w:ind w:left="0"/>
              <w:jc w:val="center"/>
            </w:pPr>
            <w:r w:rsidRPr="004C5B78">
              <w:t>20</w:t>
            </w:r>
          </w:p>
        </w:tc>
        <w:tc>
          <w:tcPr>
            <w:tcW w:w="1160" w:type="dxa"/>
            <w:vAlign w:val="center"/>
          </w:tcPr>
          <w:p w14:paraId="64CADFA8" w14:textId="5D1C3A5B" w:rsidR="00DC44F9" w:rsidRPr="004C5B78" w:rsidRDefault="00DC44F9" w:rsidP="004C5B78">
            <w:pPr>
              <w:pStyle w:val="BodyText"/>
              <w:ind w:left="0"/>
              <w:jc w:val="center"/>
            </w:pPr>
            <w:r w:rsidRPr="004C5B78">
              <w:t>11.11</w:t>
            </w:r>
          </w:p>
        </w:tc>
        <w:tc>
          <w:tcPr>
            <w:tcW w:w="1127" w:type="dxa"/>
            <w:vAlign w:val="center"/>
          </w:tcPr>
          <w:p w14:paraId="019F6E4A" w14:textId="51EBA63A" w:rsidR="00DC44F9" w:rsidRPr="004C5B78" w:rsidRDefault="00DC44F9" w:rsidP="004C5B78">
            <w:pPr>
              <w:pStyle w:val="BodyText"/>
              <w:ind w:left="0"/>
              <w:jc w:val="center"/>
              <w:rPr>
                <w:color w:val="000000" w:themeColor="text1"/>
              </w:rPr>
            </w:pPr>
            <w:r w:rsidRPr="004C5B78">
              <w:t>16</w:t>
            </w:r>
          </w:p>
        </w:tc>
        <w:tc>
          <w:tcPr>
            <w:tcW w:w="1160" w:type="dxa"/>
            <w:vAlign w:val="center"/>
          </w:tcPr>
          <w:p w14:paraId="5A926A9D" w14:textId="5854F289" w:rsidR="00DC44F9" w:rsidRPr="004C5B78" w:rsidRDefault="00DC44F9" w:rsidP="004C5B78">
            <w:pPr>
              <w:pStyle w:val="BodyText"/>
              <w:ind w:left="0"/>
              <w:jc w:val="center"/>
              <w:rPr>
                <w:color w:val="000000" w:themeColor="text1"/>
              </w:rPr>
            </w:pPr>
            <w:r w:rsidRPr="004C5B78">
              <w:t>8.89</w:t>
            </w:r>
          </w:p>
        </w:tc>
        <w:tc>
          <w:tcPr>
            <w:tcW w:w="1127" w:type="dxa"/>
            <w:vAlign w:val="center"/>
          </w:tcPr>
          <w:p w14:paraId="45FFC6FC" w14:textId="28110277" w:rsidR="00DC44F9" w:rsidRPr="004C5B78" w:rsidRDefault="00DC44F9" w:rsidP="004C5B78">
            <w:pPr>
              <w:pStyle w:val="BodyText"/>
              <w:ind w:left="0"/>
              <w:jc w:val="center"/>
              <w:rPr>
                <w:color w:val="000000" w:themeColor="text1"/>
              </w:rPr>
            </w:pPr>
            <w:r w:rsidRPr="004C5B78">
              <w:t>12</w:t>
            </w:r>
          </w:p>
        </w:tc>
        <w:tc>
          <w:tcPr>
            <w:tcW w:w="1160" w:type="dxa"/>
            <w:vAlign w:val="center"/>
          </w:tcPr>
          <w:p w14:paraId="77F99C0D" w14:textId="2F985FEE" w:rsidR="00DC44F9" w:rsidRPr="004C5B78" w:rsidRDefault="00DC44F9" w:rsidP="004C5B78">
            <w:pPr>
              <w:pStyle w:val="BodyText"/>
              <w:ind w:left="0"/>
              <w:jc w:val="center"/>
              <w:rPr>
                <w:color w:val="000000" w:themeColor="text1"/>
              </w:rPr>
            </w:pPr>
            <w:r w:rsidRPr="004C5B78">
              <w:t>6.67</w:t>
            </w:r>
          </w:p>
        </w:tc>
      </w:tr>
      <w:tr w:rsidR="00DC44F9" w:rsidRPr="00BD0C24" w14:paraId="7D2EA7EB" w14:textId="3DE4A06D" w:rsidTr="00871B45">
        <w:trPr>
          <w:trHeight w:val="278"/>
          <w:jc w:val="center"/>
        </w:trPr>
        <w:tc>
          <w:tcPr>
            <w:tcW w:w="502" w:type="dxa"/>
            <w:vMerge/>
          </w:tcPr>
          <w:p w14:paraId="67F99FBE" w14:textId="77777777" w:rsidR="00DC44F9" w:rsidRPr="002918EC" w:rsidRDefault="00DC44F9" w:rsidP="009D0DE1">
            <w:pPr>
              <w:pStyle w:val="BodyText"/>
              <w:ind w:left="0"/>
              <w:jc w:val="center"/>
            </w:pPr>
          </w:p>
        </w:tc>
        <w:tc>
          <w:tcPr>
            <w:tcW w:w="2309" w:type="dxa"/>
          </w:tcPr>
          <w:p w14:paraId="6E722452" w14:textId="77777777" w:rsidR="00DC44F9" w:rsidRPr="00D912F8" w:rsidRDefault="00DC44F9" w:rsidP="00D912F8">
            <w:pPr>
              <w:pStyle w:val="NoSpacing"/>
              <w:jc w:val="center"/>
              <w:rPr>
                <w:rFonts w:ascii="Times New Roman" w:hAnsi="Times New Roman" w:cs="Times New Roman"/>
                <w:b/>
                <w:bCs/>
              </w:rPr>
            </w:pPr>
            <w:r w:rsidRPr="00D912F8">
              <w:rPr>
                <w:rFonts w:ascii="Times New Roman" w:hAnsi="Times New Roman" w:cs="Times New Roman"/>
                <w:sz w:val="24"/>
                <w:szCs w:val="24"/>
              </w:rPr>
              <w:t>Marginal (&lt; 2.5 acres)</w:t>
            </w:r>
          </w:p>
        </w:tc>
        <w:tc>
          <w:tcPr>
            <w:tcW w:w="1127" w:type="dxa"/>
            <w:vAlign w:val="center"/>
          </w:tcPr>
          <w:p w14:paraId="2BE85800" w14:textId="1EF79651" w:rsidR="00DC44F9" w:rsidRPr="004C5B78" w:rsidRDefault="00DC44F9" w:rsidP="004C5B78">
            <w:pPr>
              <w:pStyle w:val="BodyText"/>
              <w:ind w:left="0"/>
              <w:jc w:val="center"/>
            </w:pPr>
            <w:r w:rsidRPr="004C5B78">
              <w:t>23</w:t>
            </w:r>
          </w:p>
        </w:tc>
        <w:tc>
          <w:tcPr>
            <w:tcW w:w="1160" w:type="dxa"/>
            <w:vAlign w:val="center"/>
          </w:tcPr>
          <w:p w14:paraId="0B84B55F" w14:textId="1B4E726D" w:rsidR="00DC44F9" w:rsidRPr="004C5B78" w:rsidRDefault="00DC44F9" w:rsidP="004C5B78">
            <w:pPr>
              <w:pStyle w:val="BodyText"/>
              <w:ind w:left="0"/>
              <w:jc w:val="center"/>
            </w:pPr>
            <w:r w:rsidRPr="004C5B78">
              <w:t>12.78</w:t>
            </w:r>
          </w:p>
        </w:tc>
        <w:tc>
          <w:tcPr>
            <w:tcW w:w="1127" w:type="dxa"/>
            <w:vAlign w:val="center"/>
          </w:tcPr>
          <w:p w14:paraId="06EA9D6D" w14:textId="4DE94816" w:rsidR="00DC44F9" w:rsidRPr="004C5B78" w:rsidRDefault="00DC44F9" w:rsidP="004C5B78">
            <w:pPr>
              <w:pStyle w:val="BodyText"/>
              <w:ind w:left="0"/>
              <w:jc w:val="center"/>
              <w:rPr>
                <w:color w:val="000000" w:themeColor="text1"/>
              </w:rPr>
            </w:pPr>
            <w:r w:rsidRPr="004C5B78">
              <w:t>40</w:t>
            </w:r>
          </w:p>
        </w:tc>
        <w:tc>
          <w:tcPr>
            <w:tcW w:w="1160" w:type="dxa"/>
            <w:vAlign w:val="center"/>
          </w:tcPr>
          <w:p w14:paraId="2B54E099" w14:textId="097F576D" w:rsidR="00DC44F9" w:rsidRPr="004C5B78" w:rsidRDefault="00DC44F9" w:rsidP="004C5B78">
            <w:pPr>
              <w:pStyle w:val="BodyText"/>
              <w:ind w:left="0"/>
              <w:jc w:val="center"/>
              <w:rPr>
                <w:color w:val="000000" w:themeColor="text1"/>
              </w:rPr>
            </w:pPr>
            <w:r w:rsidRPr="004C5B78">
              <w:t>22.22</w:t>
            </w:r>
          </w:p>
        </w:tc>
        <w:tc>
          <w:tcPr>
            <w:tcW w:w="1127" w:type="dxa"/>
            <w:vAlign w:val="center"/>
          </w:tcPr>
          <w:p w14:paraId="020FC632" w14:textId="03A4F8FE" w:rsidR="00DC44F9" w:rsidRPr="004C5B78" w:rsidRDefault="00DC44F9" w:rsidP="004C5B78">
            <w:pPr>
              <w:pStyle w:val="BodyText"/>
              <w:ind w:left="0"/>
              <w:jc w:val="center"/>
              <w:rPr>
                <w:color w:val="000000" w:themeColor="text1"/>
              </w:rPr>
            </w:pPr>
            <w:r w:rsidRPr="004C5B78">
              <w:t>46</w:t>
            </w:r>
          </w:p>
        </w:tc>
        <w:tc>
          <w:tcPr>
            <w:tcW w:w="1160" w:type="dxa"/>
            <w:vAlign w:val="center"/>
          </w:tcPr>
          <w:p w14:paraId="06EB3943" w14:textId="6AF0DF58" w:rsidR="00DC44F9" w:rsidRPr="004C5B78" w:rsidRDefault="00DC44F9" w:rsidP="004C5B78">
            <w:pPr>
              <w:pStyle w:val="BodyText"/>
              <w:ind w:left="0"/>
              <w:jc w:val="center"/>
              <w:rPr>
                <w:color w:val="000000" w:themeColor="text1"/>
              </w:rPr>
            </w:pPr>
            <w:r w:rsidRPr="004C5B78">
              <w:t>25.56</w:t>
            </w:r>
          </w:p>
        </w:tc>
      </w:tr>
      <w:tr w:rsidR="00DC44F9" w:rsidRPr="00BD0C24" w14:paraId="62F1A3FE" w14:textId="090073A5" w:rsidTr="00871B45">
        <w:trPr>
          <w:trHeight w:val="278"/>
          <w:jc w:val="center"/>
        </w:trPr>
        <w:tc>
          <w:tcPr>
            <w:tcW w:w="502" w:type="dxa"/>
            <w:vMerge/>
          </w:tcPr>
          <w:p w14:paraId="01ECDB3C" w14:textId="77777777" w:rsidR="00DC44F9" w:rsidRPr="002918EC" w:rsidRDefault="00DC44F9" w:rsidP="009D0DE1">
            <w:pPr>
              <w:pStyle w:val="BodyText"/>
              <w:ind w:left="0"/>
              <w:jc w:val="center"/>
            </w:pPr>
          </w:p>
        </w:tc>
        <w:tc>
          <w:tcPr>
            <w:tcW w:w="2309" w:type="dxa"/>
          </w:tcPr>
          <w:p w14:paraId="76A33FD2" w14:textId="77777777" w:rsidR="00DC44F9" w:rsidRPr="00BD0C24" w:rsidRDefault="00DC44F9" w:rsidP="00E12E49">
            <w:pPr>
              <w:pStyle w:val="BodyText"/>
              <w:ind w:left="0"/>
              <w:jc w:val="center"/>
              <w:rPr>
                <w:b/>
                <w:bCs/>
              </w:rPr>
            </w:pPr>
            <w:r w:rsidRPr="00530101">
              <w:rPr>
                <w:color w:val="000000" w:themeColor="text1"/>
              </w:rPr>
              <w:t>Small (2.5 - 5 acres)</w:t>
            </w:r>
          </w:p>
        </w:tc>
        <w:tc>
          <w:tcPr>
            <w:tcW w:w="1127" w:type="dxa"/>
            <w:vAlign w:val="center"/>
          </w:tcPr>
          <w:p w14:paraId="6FD44FE1" w14:textId="2B8880A3" w:rsidR="00DC44F9" w:rsidRPr="004C5B78" w:rsidRDefault="00DC44F9" w:rsidP="004C5B78">
            <w:pPr>
              <w:pStyle w:val="BodyText"/>
              <w:ind w:left="0"/>
              <w:jc w:val="center"/>
            </w:pPr>
            <w:r w:rsidRPr="004C5B78">
              <w:t>91</w:t>
            </w:r>
          </w:p>
        </w:tc>
        <w:tc>
          <w:tcPr>
            <w:tcW w:w="1160" w:type="dxa"/>
            <w:vAlign w:val="center"/>
          </w:tcPr>
          <w:p w14:paraId="3F094D92" w14:textId="2EBBBA2B" w:rsidR="00DC44F9" w:rsidRPr="004C5B78" w:rsidRDefault="00DC44F9" w:rsidP="004C5B78">
            <w:pPr>
              <w:pStyle w:val="BodyText"/>
              <w:ind w:left="0"/>
              <w:jc w:val="center"/>
            </w:pPr>
            <w:r w:rsidRPr="004C5B78">
              <w:t>50.56</w:t>
            </w:r>
          </w:p>
        </w:tc>
        <w:tc>
          <w:tcPr>
            <w:tcW w:w="1127" w:type="dxa"/>
            <w:vAlign w:val="center"/>
          </w:tcPr>
          <w:p w14:paraId="0C5505F7" w14:textId="7549A57E" w:rsidR="00DC44F9" w:rsidRPr="004C5B78" w:rsidRDefault="00DC44F9" w:rsidP="004C5B78">
            <w:pPr>
              <w:pStyle w:val="BodyText"/>
              <w:ind w:left="0"/>
              <w:jc w:val="center"/>
              <w:rPr>
                <w:color w:val="000000" w:themeColor="text1"/>
              </w:rPr>
            </w:pPr>
            <w:r w:rsidRPr="004C5B78">
              <w:t>52</w:t>
            </w:r>
          </w:p>
        </w:tc>
        <w:tc>
          <w:tcPr>
            <w:tcW w:w="1160" w:type="dxa"/>
            <w:vAlign w:val="center"/>
          </w:tcPr>
          <w:p w14:paraId="11F59696" w14:textId="255EDC1E" w:rsidR="00DC44F9" w:rsidRPr="004C5B78" w:rsidRDefault="00DC44F9" w:rsidP="004C5B78">
            <w:pPr>
              <w:pStyle w:val="BodyText"/>
              <w:ind w:left="0"/>
              <w:jc w:val="center"/>
              <w:rPr>
                <w:color w:val="000000" w:themeColor="text1"/>
              </w:rPr>
            </w:pPr>
            <w:r w:rsidRPr="004C5B78">
              <w:t>28.89</w:t>
            </w:r>
          </w:p>
        </w:tc>
        <w:tc>
          <w:tcPr>
            <w:tcW w:w="1127" w:type="dxa"/>
            <w:vAlign w:val="center"/>
          </w:tcPr>
          <w:p w14:paraId="6F76E68E" w14:textId="35B52037" w:rsidR="00DC44F9" w:rsidRPr="004C5B78" w:rsidRDefault="00DC44F9" w:rsidP="004C5B78">
            <w:pPr>
              <w:pStyle w:val="BodyText"/>
              <w:ind w:left="0"/>
              <w:jc w:val="center"/>
              <w:rPr>
                <w:color w:val="000000" w:themeColor="text1"/>
              </w:rPr>
            </w:pPr>
            <w:r w:rsidRPr="004C5B78">
              <w:t>82</w:t>
            </w:r>
          </w:p>
        </w:tc>
        <w:tc>
          <w:tcPr>
            <w:tcW w:w="1160" w:type="dxa"/>
            <w:vAlign w:val="center"/>
          </w:tcPr>
          <w:p w14:paraId="71612C2C" w14:textId="00A1B188" w:rsidR="00DC44F9" w:rsidRPr="004C5B78" w:rsidRDefault="00DC44F9" w:rsidP="004C5B78">
            <w:pPr>
              <w:pStyle w:val="BodyText"/>
              <w:ind w:left="0"/>
              <w:jc w:val="center"/>
              <w:rPr>
                <w:color w:val="000000" w:themeColor="text1"/>
              </w:rPr>
            </w:pPr>
            <w:r w:rsidRPr="004C5B78">
              <w:t>45.56</w:t>
            </w:r>
          </w:p>
        </w:tc>
      </w:tr>
      <w:tr w:rsidR="00DC44F9" w:rsidRPr="00BD0C24" w14:paraId="54BDBA08" w14:textId="37E88CC5" w:rsidTr="00871B45">
        <w:trPr>
          <w:trHeight w:val="278"/>
          <w:jc w:val="center"/>
        </w:trPr>
        <w:tc>
          <w:tcPr>
            <w:tcW w:w="502" w:type="dxa"/>
            <w:vMerge/>
          </w:tcPr>
          <w:p w14:paraId="6B2D2BD3" w14:textId="77777777" w:rsidR="00DC44F9" w:rsidRPr="002918EC" w:rsidRDefault="00DC44F9" w:rsidP="009D0DE1">
            <w:pPr>
              <w:pStyle w:val="BodyText"/>
              <w:ind w:left="0"/>
              <w:jc w:val="center"/>
            </w:pPr>
          </w:p>
        </w:tc>
        <w:tc>
          <w:tcPr>
            <w:tcW w:w="2309" w:type="dxa"/>
          </w:tcPr>
          <w:p w14:paraId="3EF734B7" w14:textId="77777777" w:rsidR="00DC44F9" w:rsidRPr="00BD0C24" w:rsidRDefault="00DC44F9" w:rsidP="00E12E49">
            <w:pPr>
              <w:pStyle w:val="BodyText"/>
              <w:ind w:left="0"/>
              <w:jc w:val="center"/>
              <w:rPr>
                <w:b/>
                <w:bCs/>
              </w:rPr>
            </w:pPr>
            <w:r w:rsidRPr="00530101">
              <w:rPr>
                <w:color w:val="000000" w:themeColor="text1"/>
              </w:rPr>
              <w:t>Medium (5 - 10 acres)</w:t>
            </w:r>
          </w:p>
        </w:tc>
        <w:tc>
          <w:tcPr>
            <w:tcW w:w="1127" w:type="dxa"/>
            <w:vAlign w:val="center"/>
          </w:tcPr>
          <w:p w14:paraId="2CAE1C16" w14:textId="72E1CC00" w:rsidR="00DC44F9" w:rsidRPr="004C5B78" w:rsidRDefault="00DC44F9" w:rsidP="004C5B78">
            <w:pPr>
              <w:pStyle w:val="BodyText"/>
              <w:ind w:left="0"/>
              <w:jc w:val="center"/>
            </w:pPr>
            <w:r w:rsidRPr="004C5B78">
              <w:t>39</w:t>
            </w:r>
          </w:p>
        </w:tc>
        <w:tc>
          <w:tcPr>
            <w:tcW w:w="1160" w:type="dxa"/>
            <w:vAlign w:val="center"/>
          </w:tcPr>
          <w:p w14:paraId="2E783609" w14:textId="5B5C07AC" w:rsidR="00DC44F9" w:rsidRPr="004C5B78" w:rsidRDefault="00DC44F9" w:rsidP="004C5B78">
            <w:pPr>
              <w:pStyle w:val="BodyText"/>
              <w:ind w:left="0"/>
              <w:jc w:val="center"/>
            </w:pPr>
            <w:r w:rsidRPr="004C5B78">
              <w:t>21.67</w:t>
            </w:r>
          </w:p>
        </w:tc>
        <w:tc>
          <w:tcPr>
            <w:tcW w:w="1127" w:type="dxa"/>
            <w:vAlign w:val="center"/>
          </w:tcPr>
          <w:p w14:paraId="0AE5B4C2" w14:textId="432F42CA" w:rsidR="00DC44F9" w:rsidRPr="004C5B78" w:rsidRDefault="00DC44F9" w:rsidP="004C5B78">
            <w:pPr>
              <w:pStyle w:val="BodyText"/>
              <w:ind w:left="0"/>
              <w:jc w:val="center"/>
              <w:rPr>
                <w:color w:val="000000" w:themeColor="text1"/>
              </w:rPr>
            </w:pPr>
            <w:r w:rsidRPr="004C5B78">
              <w:t>57</w:t>
            </w:r>
          </w:p>
        </w:tc>
        <w:tc>
          <w:tcPr>
            <w:tcW w:w="1160" w:type="dxa"/>
            <w:vAlign w:val="center"/>
          </w:tcPr>
          <w:p w14:paraId="05BBFDCD" w14:textId="07221BB3" w:rsidR="00DC44F9" w:rsidRPr="004C5B78" w:rsidRDefault="00DC44F9" w:rsidP="004C5B78">
            <w:pPr>
              <w:pStyle w:val="BodyText"/>
              <w:ind w:left="0"/>
              <w:jc w:val="center"/>
              <w:rPr>
                <w:color w:val="000000" w:themeColor="text1"/>
              </w:rPr>
            </w:pPr>
            <w:r w:rsidRPr="004C5B78">
              <w:t>31.67</w:t>
            </w:r>
          </w:p>
        </w:tc>
        <w:tc>
          <w:tcPr>
            <w:tcW w:w="1127" w:type="dxa"/>
            <w:vAlign w:val="center"/>
          </w:tcPr>
          <w:p w14:paraId="723EF471" w14:textId="56244FD3" w:rsidR="00DC44F9" w:rsidRPr="004C5B78" w:rsidRDefault="00DC44F9" w:rsidP="004C5B78">
            <w:pPr>
              <w:pStyle w:val="BodyText"/>
              <w:ind w:left="0"/>
              <w:jc w:val="center"/>
              <w:rPr>
                <w:color w:val="000000" w:themeColor="text1"/>
              </w:rPr>
            </w:pPr>
            <w:r w:rsidRPr="004C5B78">
              <w:t>34</w:t>
            </w:r>
          </w:p>
        </w:tc>
        <w:tc>
          <w:tcPr>
            <w:tcW w:w="1160" w:type="dxa"/>
            <w:vAlign w:val="center"/>
          </w:tcPr>
          <w:p w14:paraId="6F6D33E9" w14:textId="4A172BF1" w:rsidR="00DC44F9" w:rsidRPr="004C5B78" w:rsidRDefault="00DC44F9" w:rsidP="004C5B78">
            <w:pPr>
              <w:pStyle w:val="BodyText"/>
              <w:ind w:left="0"/>
              <w:jc w:val="center"/>
              <w:rPr>
                <w:color w:val="000000" w:themeColor="text1"/>
              </w:rPr>
            </w:pPr>
            <w:r w:rsidRPr="004C5B78">
              <w:t>18.89</w:t>
            </w:r>
          </w:p>
        </w:tc>
      </w:tr>
      <w:tr w:rsidR="00DC44F9" w:rsidRPr="00BD0C24" w14:paraId="58A69CD1" w14:textId="4B6D6363" w:rsidTr="00871B45">
        <w:trPr>
          <w:trHeight w:val="278"/>
          <w:jc w:val="center"/>
        </w:trPr>
        <w:tc>
          <w:tcPr>
            <w:tcW w:w="502" w:type="dxa"/>
            <w:vMerge/>
          </w:tcPr>
          <w:p w14:paraId="0D9698AE" w14:textId="77777777" w:rsidR="00DC44F9" w:rsidRPr="002918EC" w:rsidRDefault="00DC44F9" w:rsidP="009D0DE1">
            <w:pPr>
              <w:pStyle w:val="BodyText"/>
              <w:ind w:left="0"/>
              <w:jc w:val="center"/>
            </w:pPr>
          </w:p>
        </w:tc>
        <w:tc>
          <w:tcPr>
            <w:tcW w:w="2309" w:type="dxa"/>
          </w:tcPr>
          <w:p w14:paraId="656C0188" w14:textId="65F706BE" w:rsidR="00DC44F9" w:rsidRPr="00BD0C24" w:rsidRDefault="00DC44F9" w:rsidP="00E12E49">
            <w:pPr>
              <w:pStyle w:val="BodyText"/>
              <w:ind w:left="0"/>
              <w:jc w:val="center"/>
              <w:rPr>
                <w:b/>
                <w:bCs/>
              </w:rPr>
            </w:pPr>
            <w:r w:rsidRPr="00530101">
              <w:rPr>
                <w:color w:val="000000" w:themeColor="text1"/>
              </w:rPr>
              <w:t xml:space="preserve">Large (&gt; 10 </w:t>
            </w:r>
            <w:r>
              <w:rPr>
                <w:color w:val="000000" w:themeColor="text1"/>
              </w:rPr>
              <w:t xml:space="preserve">acres) </w:t>
            </w:r>
          </w:p>
        </w:tc>
        <w:tc>
          <w:tcPr>
            <w:tcW w:w="1127" w:type="dxa"/>
            <w:vAlign w:val="center"/>
          </w:tcPr>
          <w:p w14:paraId="7B83B2B1" w14:textId="749F2C12" w:rsidR="00DC44F9" w:rsidRPr="004C5B78" w:rsidRDefault="00DC44F9" w:rsidP="004C5B78">
            <w:pPr>
              <w:pStyle w:val="BodyText"/>
              <w:ind w:left="0"/>
              <w:jc w:val="center"/>
            </w:pPr>
            <w:r w:rsidRPr="004C5B78">
              <w:t>7</w:t>
            </w:r>
          </w:p>
        </w:tc>
        <w:tc>
          <w:tcPr>
            <w:tcW w:w="1160" w:type="dxa"/>
            <w:vAlign w:val="center"/>
          </w:tcPr>
          <w:p w14:paraId="066B2CE9" w14:textId="196A9F89" w:rsidR="00DC44F9" w:rsidRPr="004C5B78" w:rsidRDefault="00DC44F9" w:rsidP="004C5B78">
            <w:pPr>
              <w:pStyle w:val="BodyText"/>
              <w:ind w:left="0"/>
              <w:jc w:val="center"/>
            </w:pPr>
            <w:r w:rsidRPr="004C5B78">
              <w:t>3.89</w:t>
            </w:r>
          </w:p>
        </w:tc>
        <w:tc>
          <w:tcPr>
            <w:tcW w:w="1127" w:type="dxa"/>
            <w:vAlign w:val="center"/>
          </w:tcPr>
          <w:p w14:paraId="1DBA7D3A" w14:textId="428D4D1C" w:rsidR="00DC44F9" w:rsidRPr="004C5B78" w:rsidRDefault="00DC44F9" w:rsidP="004C5B78">
            <w:pPr>
              <w:pStyle w:val="BodyText"/>
              <w:ind w:left="0"/>
              <w:jc w:val="center"/>
              <w:rPr>
                <w:color w:val="000000" w:themeColor="text1"/>
              </w:rPr>
            </w:pPr>
            <w:r w:rsidRPr="004C5B78">
              <w:rPr>
                <w:sz w:val="22"/>
                <w:szCs w:val="22"/>
              </w:rPr>
              <w:t>15</w:t>
            </w:r>
          </w:p>
        </w:tc>
        <w:tc>
          <w:tcPr>
            <w:tcW w:w="1160" w:type="dxa"/>
            <w:vAlign w:val="center"/>
          </w:tcPr>
          <w:p w14:paraId="78CE84DC" w14:textId="41D41605" w:rsidR="00DC44F9" w:rsidRPr="004C5B78" w:rsidRDefault="00DC44F9" w:rsidP="004C5B78">
            <w:pPr>
              <w:pStyle w:val="BodyText"/>
              <w:ind w:left="0"/>
              <w:jc w:val="center"/>
              <w:rPr>
                <w:color w:val="000000" w:themeColor="text1"/>
              </w:rPr>
            </w:pPr>
            <w:r w:rsidRPr="004C5B78">
              <w:t>8.33</w:t>
            </w:r>
          </w:p>
        </w:tc>
        <w:tc>
          <w:tcPr>
            <w:tcW w:w="1127" w:type="dxa"/>
            <w:vAlign w:val="center"/>
          </w:tcPr>
          <w:p w14:paraId="1C338221" w14:textId="75FD9D21" w:rsidR="00DC44F9" w:rsidRPr="004C5B78" w:rsidRDefault="00DC44F9" w:rsidP="004C5B78">
            <w:pPr>
              <w:pStyle w:val="BodyText"/>
              <w:ind w:left="0"/>
              <w:jc w:val="center"/>
              <w:rPr>
                <w:color w:val="000000" w:themeColor="text1"/>
              </w:rPr>
            </w:pPr>
            <w:r w:rsidRPr="004C5B78">
              <w:rPr>
                <w:sz w:val="22"/>
                <w:szCs w:val="22"/>
              </w:rPr>
              <w:t>6</w:t>
            </w:r>
          </w:p>
        </w:tc>
        <w:tc>
          <w:tcPr>
            <w:tcW w:w="1160" w:type="dxa"/>
            <w:vAlign w:val="center"/>
          </w:tcPr>
          <w:p w14:paraId="3E8A9C9D" w14:textId="1D82005D" w:rsidR="00DC44F9" w:rsidRPr="004C5B78" w:rsidRDefault="00DC44F9" w:rsidP="004C5B78">
            <w:pPr>
              <w:pStyle w:val="BodyText"/>
              <w:ind w:left="0"/>
              <w:jc w:val="center"/>
              <w:rPr>
                <w:color w:val="000000" w:themeColor="text1"/>
              </w:rPr>
            </w:pPr>
            <w:r w:rsidRPr="004C5B78">
              <w:t>3.33</w:t>
            </w:r>
          </w:p>
        </w:tc>
      </w:tr>
      <w:tr w:rsidR="00DC44F9" w:rsidRPr="00BD0C24" w14:paraId="2C1EBD82" w14:textId="66A71018" w:rsidTr="00871B45">
        <w:trPr>
          <w:trHeight w:val="278"/>
          <w:jc w:val="center"/>
        </w:trPr>
        <w:tc>
          <w:tcPr>
            <w:tcW w:w="502" w:type="dxa"/>
            <w:vMerge w:val="restart"/>
          </w:tcPr>
          <w:p w14:paraId="00F785F0" w14:textId="77777777" w:rsidR="00DC44F9" w:rsidRDefault="00DC44F9" w:rsidP="009D0DE1">
            <w:pPr>
              <w:pStyle w:val="BodyText"/>
              <w:ind w:left="0"/>
              <w:jc w:val="center"/>
            </w:pPr>
          </w:p>
          <w:p w14:paraId="6C8A9D9B" w14:textId="77777777" w:rsidR="00DC44F9" w:rsidRDefault="00DC44F9" w:rsidP="009D0DE1">
            <w:pPr>
              <w:pStyle w:val="BodyText"/>
              <w:ind w:left="0"/>
              <w:jc w:val="center"/>
            </w:pPr>
          </w:p>
          <w:p w14:paraId="0ADAE448" w14:textId="32D9E749" w:rsidR="00DC44F9" w:rsidRPr="002918EC" w:rsidRDefault="00DC44F9" w:rsidP="009D0DE1">
            <w:pPr>
              <w:pStyle w:val="BodyText"/>
              <w:ind w:left="0"/>
              <w:jc w:val="center"/>
            </w:pPr>
            <w:r w:rsidRPr="002918EC">
              <w:t>7.</w:t>
            </w:r>
          </w:p>
        </w:tc>
        <w:tc>
          <w:tcPr>
            <w:tcW w:w="9170" w:type="dxa"/>
            <w:gridSpan w:val="7"/>
          </w:tcPr>
          <w:p w14:paraId="3221597D" w14:textId="1EEFD7A4" w:rsidR="00DC44F9" w:rsidRPr="00BD0C24" w:rsidRDefault="00DC44F9" w:rsidP="00671952">
            <w:pPr>
              <w:pStyle w:val="BodyText"/>
              <w:ind w:left="0"/>
              <w:jc w:val="center"/>
              <w:rPr>
                <w:b/>
                <w:bCs/>
              </w:rPr>
            </w:pPr>
            <w:r w:rsidRPr="00BD0C24">
              <w:rPr>
                <w:b/>
                <w:bCs/>
              </w:rPr>
              <w:t>Experience in livestock farming (years)</w:t>
            </w:r>
            <w:r>
              <w:rPr>
                <w:b/>
                <w:bCs/>
              </w:rPr>
              <w:t xml:space="preserve"> </w:t>
            </w:r>
          </w:p>
        </w:tc>
      </w:tr>
      <w:tr w:rsidR="00DC44F9" w:rsidRPr="00BD0C24" w14:paraId="03B32AA5" w14:textId="4472D20C" w:rsidTr="00871B45">
        <w:trPr>
          <w:trHeight w:val="278"/>
          <w:jc w:val="center"/>
        </w:trPr>
        <w:tc>
          <w:tcPr>
            <w:tcW w:w="502" w:type="dxa"/>
            <w:vMerge/>
          </w:tcPr>
          <w:p w14:paraId="3258E44B" w14:textId="77777777" w:rsidR="00DC44F9" w:rsidRPr="002918EC" w:rsidRDefault="00DC44F9" w:rsidP="009D0DE1">
            <w:pPr>
              <w:pStyle w:val="BodyText"/>
              <w:ind w:left="0"/>
              <w:jc w:val="center"/>
            </w:pPr>
          </w:p>
        </w:tc>
        <w:tc>
          <w:tcPr>
            <w:tcW w:w="2309" w:type="dxa"/>
          </w:tcPr>
          <w:p w14:paraId="173AD057" w14:textId="1EA18924" w:rsidR="00DC44F9" w:rsidRPr="00BD0C24" w:rsidRDefault="00DC44F9" w:rsidP="00E12E49">
            <w:pPr>
              <w:pStyle w:val="BodyText"/>
              <w:ind w:left="0"/>
              <w:jc w:val="center"/>
              <w:rPr>
                <w:b/>
                <w:bCs/>
              </w:rPr>
            </w:pPr>
            <w:r w:rsidRPr="00530101">
              <w:rPr>
                <w:color w:val="000000" w:themeColor="text1"/>
              </w:rPr>
              <w:t>Less than 5 years</w:t>
            </w:r>
            <w:r>
              <w:rPr>
                <w:color w:val="000000" w:themeColor="text1"/>
              </w:rPr>
              <w:t xml:space="preserve"> </w:t>
            </w:r>
          </w:p>
        </w:tc>
        <w:tc>
          <w:tcPr>
            <w:tcW w:w="1127" w:type="dxa"/>
            <w:vAlign w:val="center"/>
          </w:tcPr>
          <w:p w14:paraId="46574AD5" w14:textId="07D0196E" w:rsidR="00DC44F9" w:rsidRPr="00C43CA2" w:rsidRDefault="00DC44F9" w:rsidP="00C43CA2">
            <w:pPr>
              <w:pStyle w:val="BodyText"/>
              <w:ind w:left="0"/>
              <w:jc w:val="center"/>
            </w:pPr>
            <w:r w:rsidRPr="00C43CA2">
              <w:t>9</w:t>
            </w:r>
          </w:p>
        </w:tc>
        <w:tc>
          <w:tcPr>
            <w:tcW w:w="1160" w:type="dxa"/>
            <w:vAlign w:val="center"/>
          </w:tcPr>
          <w:p w14:paraId="1DDEB42F" w14:textId="556C3DEB" w:rsidR="00DC44F9" w:rsidRPr="00C43CA2" w:rsidRDefault="00DC44F9" w:rsidP="00C43CA2">
            <w:pPr>
              <w:pStyle w:val="BodyText"/>
              <w:ind w:left="0"/>
              <w:jc w:val="center"/>
            </w:pPr>
            <w:r w:rsidRPr="00C43CA2">
              <w:t>5.00</w:t>
            </w:r>
          </w:p>
        </w:tc>
        <w:tc>
          <w:tcPr>
            <w:tcW w:w="1127" w:type="dxa"/>
            <w:vAlign w:val="center"/>
          </w:tcPr>
          <w:p w14:paraId="76165EAB" w14:textId="7424F6E9" w:rsidR="00DC44F9" w:rsidRPr="00C43CA2" w:rsidRDefault="00DC44F9" w:rsidP="00C43CA2">
            <w:pPr>
              <w:pStyle w:val="BodyText"/>
              <w:ind w:left="0"/>
              <w:jc w:val="center"/>
              <w:rPr>
                <w:color w:val="000000" w:themeColor="text1"/>
              </w:rPr>
            </w:pPr>
            <w:r w:rsidRPr="00C43CA2">
              <w:t>32</w:t>
            </w:r>
          </w:p>
        </w:tc>
        <w:tc>
          <w:tcPr>
            <w:tcW w:w="1160" w:type="dxa"/>
            <w:vAlign w:val="center"/>
          </w:tcPr>
          <w:p w14:paraId="6703896A" w14:textId="49214B78" w:rsidR="00DC44F9" w:rsidRPr="00C43CA2" w:rsidRDefault="00DC44F9" w:rsidP="00C43CA2">
            <w:pPr>
              <w:pStyle w:val="BodyText"/>
              <w:ind w:left="0"/>
              <w:jc w:val="center"/>
              <w:rPr>
                <w:color w:val="000000" w:themeColor="text1"/>
              </w:rPr>
            </w:pPr>
            <w:r w:rsidRPr="00C43CA2">
              <w:t>17.78</w:t>
            </w:r>
          </w:p>
        </w:tc>
        <w:tc>
          <w:tcPr>
            <w:tcW w:w="1127" w:type="dxa"/>
            <w:vAlign w:val="center"/>
          </w:tcPr>
          <w:p w14:paraId="49417AD7" w14:textId="55305865" w:rsidR="00DC44F9" w:rsidRPr="00C43CA2" w:rsidRDefault="00DC44F9" w:rsidP="00C43CA2">
            <w:pPr>
              <w:pStyle w:val="BodyText"/>
              <w:ind w:left="0"/>
              <w:jc w:val="center"/>
              <w:rPr>
                <w:color w:val="000000" w:themeColor="text1"/>
              </w:rPr>
            </w:pPr>
            <w:r w:rsidRPr="00C43CA2">
              <w:t>9</w:t>
            </w:r>
          </w:p>
        </w:tc>
        <w:tc>
          <w:tcPr>
            <w:tcW w:w="1160" w:type="dxa"/>
            <w:vAlign w:val="center"/>
          </w:tcPr>
          <w:p w14:paraId="03F0F4B3" w14:textId="3ABBEC11" w:rsidR="00DC44F9" w:rsidRPr="00C43CA2" w:rsidRDefault="00DC44F9" w:rsidP="00C43CA2">
            <w:pPr>
              <w:pStyle w:val="BodyText"/>
              <w:ind w:left="0"/>
              <w:jc w:val="center"/>
              <w:rPr>
                <w:color w:val="000000" w:themeColor="text1"/>
              </w:rPr>
            </w:pPr>
            <w:r w:rsidRPr="00C43CA2">
              <w:t>5.00</w:t>
            </w:r>
          </w:p>
        </w:tc>
      </w:tr>
      <w:tr w:rsidR="00DC44F9" w:rsidRPr="00BD0C24" w14:paraId="2B8CB770" w14:textId="4DE81E70" w:rsidTr="00871B45">
        <w:trPr>
          <w:trHeight w:val="278"/>
          <w:jc w:val="center"/>
        </w:trPr>
        <w:tc>
          <w:tcPr>
            <w:tcW w:w="502" w:type="dxa"/>
            <w:vMerge/>
          </w:tcPr>
          <w:p w14:paraId="0B77BEEE" w14:textId="77777777" w:rsidR="00DC44F9" w:rsidRPr="002918EC" w:rsidRDefault="00DC44F9" w:rsidP="009D0DE1">
            <w:pPr>
              <w:pStyle w:val="BodyText"/>
              <w:ind w:left="0"/>
              <w:jc w:val="center"/>
            </w:pPr>
          </w:p>
        </w:tc>
        <w:tc>
          <w:tcPr>
            <w:tcW w:w="2309" w:type="dxa"/>
          </w:tcPr>
          <w:p w14:paraId="0BE472C7" w14:textId="3616FB9A" w:rsidR="00DC44F9" w:rsidRPr="00BD0C24" w:rsidRDefault="00DC44F9" w:rsidP="00E12E49">
            <w:pPr>
              <w:pStyle w:val="BodyText"/>
              <w:ind w:left="0"/>
              <w:jc w:val="center"/>
              <w:rPr>
                <w:b/>
                <w:bCs/>
              </w:rPr>
            </w:pPr>
            <w:r w:rsidRPr="00530101">
              <w:rPr>
                <w:color w:val="000000" w:themeColor="text1"/>
              </w:rPr>
              <w:t>5 – 10 years</w:t>
            </w:r>
            <w:r>
              <w:rPr>
                <w:color w:val="000000" w:themeColor="text1"/>
              </w:rPr>
              <w:t xml:space="preserve"> </w:t>
            </w:r>
          </w:p>
        </w:tc>
        <w:tc>
          <w:tcPr>
            <w:tcW w:w="1127" w:type="dxa"/>
            <w:vAlign w:val="center"/>
          </w:tcPr>
          <w:p w14:paraId="5613E640" w14:textId="3490399D" w:rsidR="00DC44F9" w:rsidRPr="00C43CA2" w:rsidRDefault="00DC44F9" w:rsidP="00C43CA2">
            <w:pPr>
              <w:pStyle w:val="BodyText"/>
              <w:ind w:left="0"/>
              <w:jc w:val="center"/>
            </w:pPr>
            <w:r w:rsidRPr="00C43CA2">
              <w:t>87</w:t>
            </w:r>
          </w:p>
        </w:tc>
        <w:tc>
          <w:tcPr>
            <w:tcW w:w="1160" w:type="dxa"/>
            <w:vAlign w:val="center"/>
          </w:tcPr>
          <w:p w14:paraId="54751AA9" w14:textId="1BFEFC53" w:rsidR="00DC44F9" w:rsidRPr="00C43CA2" w:rsidRDefault="00DC44F9" w:rsidP="00C43CA2">
            <w:pPr>
              <w:pStyle w:val="BodyText"/>
              <w:ind w:left="0"/>
              <w:jc w:val="center"/>
            </w:pPr>
            <w:r w:rsidRPr="00C43CA2">
              <w:t>48.33</w:t>
            </w:r>
          </w:p>
        </w:tc>
        <w:tc>
          <w:tcPr>
            <w:tcW w:w="1127" w:type="dxa"/>
            <w:vAlign w:val="center"/>
          </w:tcPr>
          <w:p w14:paraId="11D70451" w14:textId="1D591A21" w:rsidR="00DC44F9" w:rsidRPr="00C43CA2" w:rsidRDefault="00DC44F9" w:rsidP="00C43CA2">
            <w:pPr>
              <w:pStyle w:val="BodyText"/>
              <w:ind w:left="0"/>
              <w:jc w:val="center"/>
              <w:rPr>
                <w:color w:val="000000" w:themeColor="text1"/>
              </w:rPr>
            </w:pPr>
            <w:r w:rsidRPr="00C43CA2">
              <w:t>55</w:t>
            </w:r>
          </w:p>
        </w:tc>
        <w:tc>
          <w:tcPr>
            <w:tcW w:w="1160" w:type="dxa"/>
            <w:vAlign w:val="center"/>
          </w:tcPr>
          <w:p w14:paraId="6F4F4EA1" w14:textId="7E4C2E2A" w:rsidR="00DC44F9" w:rsidRPr="00C43CA2" w:rsidRDefault="00DC44F9" w:rsidP="00C43CA2">
            <w:pPr>
              <w:pStyle w:val="BodyText"/>
              <w:ind w:left="0"/>
              <w:jc w:val="center"/>
              <w:rPr>
                <w:color w:val="000000" w:themeColor="text1"/>
              </w:rPr>
            </w:pPr>
            <w:r w:rsidRPr="00C43CA2">
              <w:t>30.56</w:t>
            </w:r>
          </w:p>
        </w:tc>
        <w:tc>
          <w:tcPr>
            <w:tcW w:w="1127" w:type="dxa"/>
            <w:vAlign w:val="center"/>
          </w:tcPr>
          <w:p w14:paraId="0E73F6DD" w14:textId="565C1414" w:rsidR="00DC44F9" w:rsidRPr="00C43CA2" w:rsidRDefault="00DC44F9" w:rsidP="00C43CA2">
            <w:pPr>
              <w:pStyle w:val="BodyText"/>
              <w:ind w:left="0"/>
              <w:jc w:val="center"/>
              <w:rPr>
                <w:color w:val="000000" w:themeColor="text1"/>
              </w:rPr>
            </w:pPr>
            <w:r w:rsidRPr="00C43CA2">
              <w:t>82</w:t>
            </w:r>
          </w:p>
        </w:tc>
        <w:tc>
          <w:tcPr>
            <w:tcW w:w="1160" w:type="dxa"/>
            <w:vAlign w:val="center"/>
          </w:tcPr>
          <w:p w14:paraId="5CE49D5B" w14:textId="257B1D2E" w:rsidR="00DC44F9" w:rsidRPr="00C43CA2" w:rsidRDefault="00DC44F9" w:rsidP="00C43CA2">
            <w:pPr>
              <w:pStyle w:val="BodyText"/>
              <w:ind w:left="0"/>
              <w:jc w:val="center"/>
              <w:rPr>
                <w:color w:val="000000" w:themeColor="text1"/>
              </w:rPr>
            </w:pPr>
            <w:r w:rsidRPr="00C43CA2">
              <w:t>45.56</w:t>
            </w:r>
          </w:p>
        </w:tc>
      </w:tr>
      <w:tr w:rsidR="00DC44F9" w:rsidRPr="00BD0C24" w14:paraId="434CBA34" w14:textId="497590C3" w:rsidTr="00871B45">
        <w:trPr>
          <w:trHeight w:val="278"/>
          <w:jc w:val="center"/>
        </w:trPr>
        <w:tc>
          <w:tcPr>
            <w:tcW w:w="502" w:type="dxa"/>
            <w:vMerge/>
          </w:tcPr>
          <w:p w14:paraId="506608B2" w14:textId="77777777" w:rsidR="00DC44F9" w:rsidRPr="002918EC" w:rsidRDefault="00DC44F9" w:rsidP="009D0DE1">
            <w:pPr>
              <w:pStyle w:val="BodyText"/>
              <w:ind w:left="0"/>
              <w:jc w:val="center"/>
            </w:pPr>
          </w:p>
        </w:tc>
        <w:tc>
          <w:tcPr>
            <w:tcW w:w="2309" w:type="dxa"/>
          </w:tcPr>
          <w:p w14:paraId="756879AA" w14:textId="44AC1790" w:rsidR="00DC44F9" w:rsidRPr="00BD0C24" w:rsidRDefault="00DC44F9" w:rsidP="00E12E49">
            <w:pPr>
              <w:pStyle w:val="BodyText"/>
              <w:ind w:left="0"/>
              <w:jc w:val="center"/>
              <w:rPr>
                <w:b/>
                <w:bCs/>
              </w:rPr>
            </w:pPr>
            <w:r w:rsidRPr="00530101">
              <w:rPr>
                <w:color w:val="000000" w:themeColor="text1"/>
              </w:rPr>
              <w:t>11</w:t>
            </w:r>
            <w:r>
              <w:rPr>
                <w:color w:val="000000" w:themeColor="text1"/>
              </w:rPr>
              <w:t>–15</w:t>
            </w:r>
            <w:r w:rsidRPr="00530101">
              <w:rPr>
                <w:color w:val="000000" w:themeColor="text1"/>
              </w:rPr>
              <w:t xml:space="preserve"> years</w:t>
            </w:r>
            <w:r>
              <w:rPr>
                <w:color w:val="000000" w:themeColor="text1"/>
              </w:rPr>
              <w:t xml:space="preserve"> </w:t>
            </w:r>
          </w:p>
        </w:tc>
        <w:tc>
          <w:tcPr>
            <w:tcW w:w="1127" w:type="dxa"/>
            <w:vAlign w:val="center"/>
          </w:tcPr>
          <w:p w14:paraId="44106944" w14:textId="2022D026" w:rsidR="00DC44F9" w:rsidRPr="00C43CA2" w:rsidRDefault="00DC44F9" w:rsidP="00C43CA2">
            <w:pPr>
              <w:pStyle w:val="BodyText"/>
              <w:ind w:left="0"/>
              <w:jc w:val="center"/>
            </w:pPr>
            <w:r w:rsidRPr="00C43CA2">
              <w:t>27</w:t>
            </w:r>
          </w:p>
        </w:tc>
        <w:tc>
          <w:tcPr>
            <w:tcW w:w="1160" w:type="dxa"/>
            <w:vAlign w:val="center"/>
          </w:tcPr>
          <w:p w14:paraId="44A32EF1" w14:textId="72980D08" w:rsidR="00DC44F9" w:rsidRPr="00C43CA2" w:rsidRDefault="00DC44F9" w:rsidP="00C43CA2">
            <w:pPr>
              <w:pStyle w:val="BodyText"/>
              <w:ind w:left="0"/>
              <w:jc w:val="center"/>
            </w:pPr>
            <w:r w:rsidRPr="00C43CA2">
              <w:t>15.00</w:t>
            </w:r>
          </w:p>
        </w:tc>
        <w:tc>
          <w:tcPr>
            <w:tcW w:w="1127" w:type="dxa"/>
            <w:vAlign w:val="center"/>
          </w:tcPr>
          <w:p w14:paraId="6134D544" w14:textId="4B93FAB7" w:rsidR="00DC44F9" w:rsidRPr="00C43CA2" w:rsidRDefault="00DC44F9" w:rsidP="00C43CA2">
            <w:pPr>
              <w:pStyle w:val="BodyText"/>
              <w:ind w:left="0"/>
              <w:jc w:val="center"/>
              <w:rPr>
                <w:color w:val="000000" w:themeColor="text1"/>
              </w:rPr>
            </w:pPr>
            <w:r w:rsidRPr="00C43CA2">
              <w:t>47</w:t>
            </w:r>
          </w:p>
        </w:tc>
        <w:tc>
          <w:tcPr>
            <w:tcW w:w="1160" w:type="dxa"/>
            <w:vAlign w:val="center"/>
          </w:tcPr>
          <w:p w14:paraId="1AD17D92" w14:textId="07062942" w:rsidR="00DC44F9" w:rsidRPr="00C43CA2" w:rsidRDefault="00DC44F9" w:rsidP="00C43CA2">
            <w:pPr>
              <w:pStyle w:val="BodyText"/>
              <w:ind w:left="0"/>
              <w:jc w:val="center"/>
              <w:rPr>
                <w:color w:val="000000" w:themeColor="text1"/>
              </w:rPr>
            </w:pPr>
            <w:r w:rsidRPr="00C43CA2">
              <w:t>26.11</w:t>
            </w:r>
          </w:p>
        </w:tc>
        <w:tc>
          <w:tcPr>
            <w:tcW w:w="1127" w:type="dxa"/>
            <w:vAlign w:val="center"/>
          </w:tcPr>
          <w:p w14:paraId="472EA122" w14:textId="7F1B4659" w:rsidR="00DC44F9" w:rsidRPr="00C43CA2" w:rsidRDefault="00DC44F9" w:rsidP="00C43CA2">
            <w:pPr>
              <w:pStyle w:val="BodyText"/>
              <w:ind w:left="0"/>
              <w:jc w:val="center"/>
              <w:rPr>
                <w:color w:val="000000" w:themeColor="text1"/>
              </w:rPr>
            </w:pPr>
            <w:r w:rsidRPr="00C43CA2">
              <w:t>37</w:t>
            </w:r>
          </w:p>
        </w:tc>
        <w:tc>
          <w:tcPr>
            <w:tcW w:w="1160" w:type="dxa"/>
            <w:vAlign w:val="center"/>
          </w:tcPr>
          <w:p w14:paraId="3E3F677A" w14:textId="5466BFF6" w:rsidR="00DC44F9" w:rsidRPr="00C43CA2" w:rsidRDefault="00DC44F9" w:rsidP="00C43CA2">
            <w:pPr>
              <w:pStyle w:val="BodyText"/>
              <w:ind w:left="0"/>
              <w:jc w:val="center"/>
              <w:rPr>
                <w:color w:val="000000" w:themeColor="text1"/>
              </w:rPr>
            </w:pPr>
            <w:r w:rsidRPr="00C43CA2">
              <w:t>20.56</w:t>
            </w:r>
          </w:p>
        </w:tc>
      </w:tr>
      <w:tr w:rsidR="00DC44F9" w:rsidRPr="00BD0C24" w14:paraId="14F49B96" w14:textId="2171769C" w:rsidTr="00871B45">
        <w:trPr>
          <w:trHeight w:val="278"/>
          <w:jc w:val="center"/>
        </w:trPr>
        <w:tc>
          <w:tcPr>
            <w:tcW w:w="502" w:type="dxa"/>
            <w:vMerge/>
          </w:tcPr>
          <w:p w14:paraId="719030E2" w14:textId="77777777" w:rsidR="00DC44F9" w:rsidRPr="002918EC" w:rsidRDefault="00DC44F9" w:rsidP="009D0DE1">
            <w:pPr>
              <w:pStyle w:val="BodyText"/>
              <w:ind w:left="0"/>
              <w:jc w:val="center"/>
            </w:pPr>
          </w:p>
        </w:tc>
        <w:tc>
          <w:tcPr>
            <w:tcW w:w="2309" w:type="dxa"/>
          </w:tcPr>
          <w:p w14:paraId="43B03FB1" w14:textId="7E983585" w:rsidR="00DC44F9" w:rsidRPr="00530101" w:rsidRDefault="00DC44F9" w:rsidP="00E12E49">
            <w:pPr>
              <w:pStyle w:val="BodyText"/>
              <w:ind w:left="0"/>
              <w:jc w:val="center"/>
              <w:rPr>
                <w:color w:val="000000" w:themeColor="text1"/>
              </w:rPr>
            </w:pPr>
            <w:r w:rsidRPr="00530101">
              <w:rPr>
                <w:color w:val="000000" w:themeColor="text1"/>
              </w:rPr>
              <w:t>More than 15 years</w:t>
            </w:r>
            <w:r>
              <w:rPr>
                <w:color w:val="000000" w:themeColor="text1"/>
              </w:rPr>
              <w:t xml:space="preserve"> </w:t>
            </w:r>
          </w:p>
        </w:tc>
        <w:tc>
          <w:tcPr>
            <w:tcW w:w="1127" w:type="dxa"/>
            <w:vAlign w:val="center"/>
          </w:tcPr>
          <w:p w14:paraId="5B88513A" w14:textId="4E38D3D5" w:rsidR="00DC44F9" w:rsidRPr="00C43CA2" w:rsidRDefault="00DC44F9" w:rsidP="00C43CA2">
            <w:pPr>
              <w:pStyle w:val="BodyText"/>
              <w:ind w:left="0"/>
              <w:jc w:val="center"/>
            </w:pPr>
            <w:r w:rsidRPr="00C43CA2">
              <w:t>57</w:t>
            </w:r>
          </w:p>
        </w:tc>
        <w:tc>
          <w:tcPr>
            <w:tcW w:w="1160" w:type="dxa"/>
            <w:vAlign w:val="center"/>
          </w:tcPr>
          <w:p w14:paraId="17A0F571" w14:textId="752369D1" w:rsidR="00DC44F9" w:rsidRPr="00C43CA2" w:rsidRDefault="00DC44F9" w:rsidP="00C43CA2">
            <w:pPr>
              <w:pStyle w:val="BodyText"/>
              <w:ind w:left="0"/>
              <w:jc w:val="center"/>
            </w:pPr>
            <w:r w:rsidRPr="00C43CA2">
              <w:t>31.67</w:t>
            </w:r>
          </w:p>
        </w:tc>
        <w:tc>
          <w:tcPr>
            <w:tcW w:w="1127" w:type="dxa"/>
            <w:vAlign w:val="center"/>
          </w:tcPr>
          <w:p w14:paraId="1F61D1FC" w14:textId="1269763D" w:rsidR="00DC44F9" w:rsidRPr="00C43CA2" w:rsidRDefault="00DC44F9" w:rsidP="00C43CA2">
            <w:pPr>
              <w:pStyle w:val="BodyText"/>
              <w:ind w:left="0"/>
              <w:jc w:val="center"/>
              <w:rPr>
                <w:color w:val="000000" w:themeColor="text1"/>
              </w:rPr>
            </w:pPr>
            <w:r w:rsidRPr="00C43CA2">
              <w:t>46</w:t>
            </w:r>
          </w:p>
        </w:tc>
        <w:tc>
          <w:tcPr>
            <w:tcW w:w="1160" w:type="dxa"/>
            <w:vAlign w:val="center"/>
          </w:tcPr>
          <w:p w14:paraId="14161AFF" w14:textId="72E9AA8B" w:rsidR="00DC44F9" w:rsidRPr="00C43CA2" w:rsidRDefault="00DC44F9" w:rsidP="00C43CA2">
            <w:pPr>
              <w:pStyle w:val="BodyText"/>
              <w:ind w:left="0"/>
              <w:jc w:val="center"/>
              <w:rPr>
                <w:color w:val="000000" w:themeColor="text1"/>
              </w:rPr>
            </w:pPr>
            <w:r w:rsidRPr="00C43CA2">
              <w:t>25.56</w:t>
            </w:r>
          </w:p>
        </w:tc>
        <w:tc>
          <w:tcPr>
            <w:tcW w:w="1127" w:type="dxa"/>
            <w:vAlign w:val="center"/>
          </w:tcPr>
          <w:p w14:paraId="09F8BCBC" w14:textId="04DF357C" w:rsidR="00DC44F9" w:rsidRPr="00C43CA2" w:rsidRDefault="00DC44F9" w:rsidP="00C43CA2">
            <w:pPr>
              <w:pStyle w:val="BodyText"/>
              <w:ind w:left="0"/>
              <w:jc w:val="center"/>
              <w:rPr>
                <w:color w:val="000000" w:themeColor="text1"/>
              </w:rPr>
            </w:pPr>
            <w:r w:rsidRPr="00C43CA2">
              <w:t>52</w:t>
            </w:r>
          </w:p>
        </w:tc>
        <w:tc>
          <w:tcPr>
            <w:tcW w:w="1160" w:type="dxa"/>
            <w:vAlign w:val="center"/>
          </w:tcPr>
          <w:p w14:paraId="18DFF67F" w14:textId="021385DB" w:rsidR="00DC44F9" w:rsidRPr="00C43CA2" w:rsidRDefault="00DC44F9" w:rsidP="00C43CA2">
            <w:pPr>
              <w:pStyle w:val="BodyText"/>
              <w:ind w:left="0"/>
              <w:jc w:val="center"/>
              <w:rPr>
                <w:color w:val="000000" w:themeColor="text1"/>
              </w:rPr>
            </w:pPr>
            <w:r w:rsidRPr="00C43CA2">
              <w:t>28.89</w:t>
            </w:r>
          </w:p>
        </w:tc>
      </w:tr>
      <w:tr w:rsidR="00DC44F9" w:rsidRPr="00BD0C24" w14:paraId="1D61AFBF" w14:textId="630025F9" w:rsidTr="00871B45">
        <w:trPr>
          <w:trHeight w:val="278"/>
          <w:jc w:val="center"/>
        </w:trPr>
        <w:tc>
          <w:tcPr>
            <w:tcW w:w="502" w:type="dxa"/>
            <w:vMerge w:val="restart"/>
          </w:tcPr>
          <w:p w14:paraId="06CDFB08" w14:textId="77777777" w:rsidR="00DC44F9" w:rsidRDefault="00DC44F9" w:rsidP="009D0DE1">
            <w:pPr>
              <w:pStyle w:val="BodyText"/>
              <w:ind w:left="0"/>
              <w:jc w:val="center"/>
            </w:pPr>
          </w:p>
          <w:p w14:paraId="0701916D" w14:textId="1CCD3098" w:rsidR="00DC44F9" w:rsidRPr="002918EC" w:rsidRDefault="00DC44F9" w:rsidP="009D0DE1">
            <w:pPr>
              <w:pStyle w:val="BodyText"/>
              <w:ind w:left="0"/>
              <w:jc w:val="center"/>
            </w:pPr>
            <w:r w:rsidRPr="002918EC">
              <w:t>8.</w:t>
            </w:r>
          </w:p>
        </w:tc>
        <w:tc>
          <w:tcPr>
            <w:tcW w:w="9170" w:type="dxa"/>
            <w:gridSpan w:val="7"/>
          </w:tcPr>
          <w:p w14:paraId="17BDB85F" w14:textId="723064E6" w:rsidR="00DC44F9" w:rsidRPr="00BD0C24" w:rsidRDefault="00DC44F9" w:rsidP="00671952">
            <w:pPr>
              <w:pStyle w:val="BodyText"/>
              <w:ind w:left="0"/>
              <w:jc w:val="center"/>
              <w:rPr>
                <w:b/>
                <w:bCs/>
              </w:rPr>
            </w:pPr>
            <w:r w:rsidRPr="00BD0C24">
              <w:rPr>
                <w:b/>
                <w:bCs/>
              </w:rPr>
              <w:t>Herd size</w:t>
            </w:r>
            <w:r>
              <w:rPr>
                <w:b/>
                <w:bCs/>
              </w:rPr>
              <w:t xml:space="preserve"> </w:t>
            </w:r>
          </w:p>
        </w:tc>
      </w:tr>
      <w:tr w:rsidR="00DC44F9" w:rsidRPr="00BD0C24" w14:paraId="22575DC2" w14:textId="6456D21A" w:rsidTr="00871B45">
        <w:trPr>
          <w:trHeight w:val="278"/>
          <w:jc w:val="center"/>
        </w:trPr>
        <w:tc>
          <w:tcPr>
            <w:tcW w:w="502" w:type="dxa"/>
            <w:vMerge/>
          </w:tcPr>
          <w:p w14:paraId="479FF3CD" w14:textId="77777777" w:rsidR="00DC44F9" w:rsidRPr="002918EC" w:rsidRDefault="00DC44F9" w:rsidP="009D0DE1">
            <w:pPr>
              <w:pStyle w:val="BodyText"/>
              <w:ind w:left="0"/>
              <w:jc w:val="center"/>
            </w:pPr>
          </w:p>
        </w:tc>
        <w:tc>
          <w:tcPr>
            <w:tcW w:w="2309" w:type="dxa"/>
          </w:tcPr>
          <w:p w14:paraId="5E58C8E7" w14:textId="68742FD0" w:rsidR="00DC44F9" w:rsidRPr="00BD0C24" w:rsidRDefault="00DC44F9" w:rsidP="00E12E49">
            <w:pPr>
              <w:pStyle w:val="BodyText"/>
              <w:ind w:left="0"/>
              <w:jc w:val="center"/>
              <w:rPr>
                <w:b/>
                <w:bCs/>
              </w:rPr>
            </w:pPr>
            <w:r w:rsidRPr="00530101">
              <w:rPr>
                <w:color w:val="000000" w:themeColor="text1"/>
              </w:rPr>
              <w:t xml:space="preserve">Small (1 </w:t>
            </w:r>
            <w:r>
              <w:rPr>
                <w:color w:val="000000" w:themeColor="text1"/>
              </w:rPr>
              <w:t>–</w:t>
            </w:r>
            <w:r w:rsidRPr="00530101">
              <w:rPr>
                <w:color w:val="000000" w:themeColor="text1"/>
              </w:rPr>
              <w:t xml:space="preserve"> </w:t>
            </w:r>
            <w:r>
              <w:rPr>
                <w:color w:val="000000" w:themeColor="text1"/>
              </w:rPr>
              <w:t xml:space="preserve">2) </w:t>
            </w:r>
          </w:p>
        </w:tc>
        <w:tc>
          <w:tcPr>
            <w:tcW w:w="1127" w:type="dxa"/>
            <w:vAlign w:val="center"/>
          </w:tcPr>
          <w:p w14:paraId="0F20200F" w14:textId="601A542D" w:rsidR="00DC44F9" w:rsidRPr="00DE757F" w:rsidRDefault="00DC44F9" w:rsidP="00DE757F">
            <w:pPr>
              <w:pStyle w:val="BodyText"/>
              <w:ind w:left="0"/>
              <w:jc w:val="center"/>
            </w:pPr>
            <w:r w:rsidRPr="00DE757F">
              <w:t>2</w:t>
            </w:r>
          </w:p>
        </w:tc>
        <w:tc>
          <w:tcPr>
            <w:tcW w:w="1160" w:type="dxa"/>
            <w:vAlign w:val="center"/>
          </w:tcPr>
          <w:p w14:paraId="5E7AA6A1" w14:textId="6D1C203B" w:rsidR="00DC44F9" w:rsidRPr="00DE757F" w:rsidRDefault="00DC44F9" w:rsidP="00DE757F">
            <w:pPr>
              <w:pStyle w:val="BodyText"/>
              <w:ind w:left="0"/>
              <w:jc w:val="center"/>
            </w:pPr>
            <w:r w:rsidRPr="00DE757F">
              <w:t>1.11</w:t>
            </w:r>
          </w:p>
        </w:tc>
        <w:tc>
          <w:tcPr>
            <w:tcW w:w="1127" w:type="dxa"/>
            <w:vAlign w:val="center"/>
          </w:tcPr>
          <w:p w14:paraId="63EE40F8" w14:textId="4E57F2F2" w:rsidR="00DC44F9" w:rsidRPr="00DE757F" w:rsidRDefault="00DC44F9" w:rsidP="00DE757F">
            <w:pPr>
              <w:pStyle w:val="BodyText"/>
              <w:ind w:left="0"/>
              <w:jc w:val="center"/>
              <w:rPr>
                <w:color w:val="000000" w:themeColor="text1"/>
              </w:rPr>
            </w:pPr>
            <w:r w:rsidRPr="00DE757F">
              <w:t>74</w:t>
            </w:r>
          </w:p>
        </w:tc>
        <w:tc>
          <w:tcPr>
            <w:tcW w:w="1160" w:type="dxa"/>
            <w:vAlign w:val="center"/>
          </w:tcPr>
          <w:p w14:paraId="4F0B53E4" w14:textId="1F0FFA1E" w:rsidR="00DC44F9" w:rsidRPr="00DE757F" w:rsidRDefault="00DC44F9" w:rsidP="00DE757F">
            <w:pPr>
              <w:pStyle w:val="BodyText"/>
              <w:ind w:left="0"/>
              <w:jc w:val="center"/>
              <w:rPr>
                <w:color w:val="000000" w:themeColor="text1"/>
              </w:rPr>
            </w:pPr>
            <w:r w:rsidRPr="00DE757F">
              <w:t>41.11</w:t>
            </w:r>
          </w:p>
        </w:tc>
        <w:tc>
          <w:tcPr>
            <w:tcW w:w="1127" w:type="dxa"/>
            <w:vAlign w:val="center"/>
          </w:tcPr>
          <w:p w14:paraId="13B45B8F" w14:textId="2C6DE7A4" w:rsidR="00DC44F9" w:rsidRPr="00DE757F" w:rsidRDefault="00DC44F9" w:rsidP="00DE757F">
            <w:pPr>
              <w:pStyle w:val="BodyText"/>
              <w:ind w:left="0"/>
              <w:jc w:val="center"/>
              <w:rPr>
                <w:color w:val="000000" w:themeColor="text1"/>
              </w:rPr>
            </w:pPr>
            <w:r w:rsidRPr="00DE757F">
              <w:t>66</w:t>
            </w:r>
          </w:p>
        </w:tc>
        <w:tc>
          <w:tcPr>
            <w:tcW w:w="1160" w:type="dxa"/>
            <w:vAlign w:val="center"/>
          </w:tcPr>
          <w:p w14:paraId="71C7151F" w14:textId="0F5C581F" w:rsidR="00DC44F9" w:rsidRPr="00DE757F" w:rsidRDefault="00DC44F9" w:rsidP="00DE757F">
            <w:pPr>
              <w:pStyle w:val="BodyText"/>
              <w:ind w:left="0"/>
              <w:jc w:val="center"/>
              <w:rPr>
                <w:color w:val="000000" w:themeColor="text1"/>
              </w:rPr>
            </w:pPr>
            <w:r w:rsidRPr="00DE757F">
              <w:t>36.67</w:t>
            </w:r>
          </w:p>
        </w:tc>
      </w:tr>
      <w:tr w:rsidR="00DC44F9" w:rsidRPr="00BD0C24" w14:paraId="209E5A17" w14:textId="7D8232C1" w:rsidTr="00871B45">
        <w:trPr>
          <w:trHeight w:val="278"/>
          <w:jc w:val="center"/>
        </w:trPr>
        <w:tc>
          <w:tcPr>
            <w:tcW w:w="502" w:type="dxa"/>
            <w:vMerge/>
          </w:tcPr>
          <w:p w14:paraId="0CB4AB34" w14:textId="77777777" w:rsidR="00DC44F9" w:rsidRPr="002918EC" w:rsidRDefault="00DC44F9" w:rsidP="009D0DE1">
            <w:pPr>
              <w:pStyle w:val="BodyText"/>
              <w:ind w:left="0"/>
              <w:jc w:val="center"/>
            </w:pPr>
          </w:p>
        </w:tc>
        <w:tc>
          <w:tcPr>
            <w:tcW w:w="2309" w:type="dxa"/>
          </w:tcPr>
          <w:p w14:paraId="0A18A78F" w14:textId="4C5B3938" w:rsidR="00DC44F9" w:rsidRPr="00BD0C24" w:rsidRDefault="00DC44F9" w:rsidP="00E12E49">
            <w:pPr>
              <w:pStyle w:val="BodyText"/>
              <w:ind w:left="0"/>
              <w:jc w:val="center"/>
              <w:rPr>
                <w:b/>
                <w:bCs/>
              </w:rPr>
            </w:pPr>
            <w:r w:rsidRPr="00530101">
              <w:rPr>
                <w:color w:val="000000" w:themeColor="text1"/>
              </w:rPr>
              <w:t>Medium (3 - 6)</w:t>
            </w:r>
            <w:r>
              <w:rPr>
                <w:color w:val="000000" w:themeColor="text1"/>
              </w:rPr>
              <w:t xml:space="preserve"> </w:t>
            </w:r>
          </w:p>
        </w:tc>
        <w:tc>
          <w:tcPr>
            <w:tcW w:w="1127" w:type="dxa"/>
            <w:vAlign w:val="center"/>
          </w:tcPr>
          <w:p w14:paraId="6EE0DF3B" w14:textId="6B0D6820" w:rsidR="00DC44F9" w:rsidRPr="00DE757F" w:rsidRDefault="00DC44F9" w:rsidP="00DE757F">
            <w:pPr>
              <w:pStyle w:val="BodyText"/>
              <w:ind w:left="0"/>
              <w:jc w:val="center"/>
            </w:pPr>
            <w:r w:rsidRPr="00DE757F">
              <w:t>137</w:t>
            </w:r>
          </w:p>
        </w:tc>
        <w:tc>
          <w:tcPr>
            <w:tcW w:w="1160" w:type="dxa"/>
            <w:vAlign w:val="center"/>
          </w:tcPr>
          <w:p w14:paraId="43E0C2CF" w14:textId="7C6074A7" w:rsidR="00DC44F9" w:rsidRPr="00DE757F" w:rsidRDefault="00DC44F9" w:rsidP="00DE757F">
            <w:pPr>
              <w:pStyle w:val="BodyText"/>
              <w:ind w:left="0"/>
              <w:jc w:val="center"/>
            </w:pPr>
            <w:r w:rsidRPr="00DE757F">
              <w:t>76.11</w:t>
            </w:r>
          </w:p>
        </w:tc>
        <w:tc>
          <w:tcPr>
            <w:tcW w:w="1127" w:type="dxa"/>
            <w:vAlign w:val="center"/>
          </w:tcPr>
          <w:p w14:paraId="0770D338" w14:textId="42FB2053" w:rsidR="00DC44F9" w:rsidRPr="00DE757F" w:rsidRDefault="00DC44F9" w:rsidP="00DE757F">
            <w:pPr>
              <w:pStyle w:val="BodyText"/>
              <w:ind w:left="0"/>
              <w:jc w:val="center"/>
              <w:rPr>
                <w:color w:val="000000" w:themeColor="text1"/>
              </w:rPr>
            </w:pPr>
            <w:r w:rsidRPr="00DE757F">
              <w:t>73</w:t>
            </w:r>
          </w:p>
        </w:tc>
        <w:tc>
          <w:tcPr>
            <w:tcW w:w="1160" w:type="dxa"/>
            <w:vAlign w:val="center"/>
          </w:tcPr>
          <w:p w14:paraId="4EDB9258" w14:textId="3713D84F" w:rsidR="00DC44F9" w:rsidRPr="00DE757F" w:rsidRDefault="00DC44F9" w:rsidP="00DE757F">
            <w:pPr>
              <w:pStyle w:val="BodyText"/>
              <w:ind w:left="0"/>
              <w:jc w:val="center"/>
              <w:rPr>
                <w:color w:val="000000" w:themeColor="text1"/>
              </w:rPr>
            </w:pPr>
            <w:r w:rsidRPr="00DE757F">
              <w:t>40.56</w:t>
            </w:r>
          </w:p>
        </w:tc>
        <w:tc>
          <w:tcPr>
            <w:tcW w:w="1127" w:type="dxa"/>
            <w:vAlign w:val="center"/>
          </w:tcPr>
          <w:p w14:paraId="0CB21195" w14:textId="64AD530F" w:rsidR="00DC44F9" w:rsidRPr="00DE757F" w:rsidRDefault="00DC44F9" w:rsidP="00DE757F">
            <w:pPr>
              <w:pStyle w:val="BodyText"/>
              <w:ind w:left="0"/>
              <w:jc w:val="center"/>
              <w:rPr>
                <w:color w:val="000000" w:themeColor="text1"/>
              </w:rPr>
            </w:pPr>
            <w:r w:rsidRPr="00DE757F">
              <w:t>90</w:t>
            </w:r>
          </w:p>
        </w:tc>
        <w:tc>
          <w:tcPr>
            <w:tcW w:w="1160" w:type="dxa"/>
            <w:vAlign w:val="center"/>
          </w:tcPr>
          <w:p w14:paraId="06E216EB" w14:textId="68585052" w:rsidR="00DC44F9" w:rsidRPr="00DE757F" w:rsidRDefault="00DC44F9" w:rsidP="00DE757F">
            <w:pPr>
              <w:pStyle w:val="BodyText"/>
              <w:ind w:left="0"/>
              <w:jc w:val="center"/>
              <w:rPr>
                <w:color w:val="000000" w:themeColor="text1"/>
              </w:rPr>
            </w:pPr>
            <w:r w:rsidRPr="00DE757F">
              <w:t>50.00</w:t>
            </w:r>
          </w:p>
        </w:tc>
      </w:tr>
      <w:tr w:rsidR="00DC44F9" w:rsidRPr="00BD0C24" w14:paraId="4C01E4D9" w14:textId="2A95F224" w:rsidTr="00871B45">
        <w:trPr>
          <w:trHeight w:val="278"/>
          <w:jc w:val="center"/>
        </w:trPr>
        <w:tc>
          <w:tcPr>
            <w:tcW w:w="502" w:type="dxa"/>
            <w:vMerge/>
          </w:tcPr>
          <w:p w14:paraId="75F2E47E" w14:textId="77777777" w:rsidR="00DC44F9" w:rsidRPr="002918EC" w:rsidRDefault="00DC44F9" w:rsidP="009D0DE1">
            <w:pPr>
              <w:pStyle w:val="BodyText"/>
              <w:ind w:left="0"/>
              <w:jc w:val="center"/>
            </w:pPr>
          </w:p>
        </w:tc>
        <w:tc>
          <w:tcPr>
            <w:tcW w:w="2309" w:type="dxa"/>
          </w:tcPr>
          <w:p w14:paraId="0234A233" w14:textId="62AF0071" w:rsidR="00DC44F9" w:rsidRPr="00BD0C24" w:rsidRDefault="00DC44F9" w:rsidP="00E12E49">
            <w:pPr>
              <w:pStyle w:val="BodyText"/>
              <w:ind w:left="0"/>
              <w:jc w:val="center"/>
              <w:rPr>
                <w:b/>
                <w:bCs/>
              </w:rPr>
            </w:pPr>
            <w:r w:rsidRPr="00530101">
              <w:rPr>
                <w:color w:val="000000" w:themeColor="text1"/>
              </w:rPr>
              <w:t>Large (&gt;7)</w:t>
            </w:r>
            <w:r>
              <w:rPr>
                <w:color w:val="000000" w:themeColor="text1"/>
              </w:rPr>
              <w:t xml:space="preserve"> </w:t>
            </w:r>
          </w:p>
        </w:tc>
        <w:tc>
          <w:tcPr>
            <w:tcW w:w="1127" w:type="dxa"/>
            <w:vAlign w:val="center"/>
          </w:tcPr>
          <w:p w14:paraId="383F2BB6" w14:textId="1B683391" w:rsidR="00DC44F9" w:rsidRPr="00DE757F" w:rsidRDefault="00DC44F9" w:rsidP="00DE757F">
            <w:pPr>
              <w:pStyle w:val="BodyText"/>
              <w:ind w:left="0"/>
              <w:jc w:val="center"/>
            </w:pPr>
            <w:r w:rsidRPr="00DE757F">
              <w:t>41</w:t>
            </w:r>
          </w:p>
        </w:tc>
        <w:tc>
          <w:tcPr>
            <w:tcW w:w="1160" w:type="dxa"/>
            <w:vAlign w:val="center"/>
          </w:tcPr>
          <w:p w14:paraId="6A7CACE6" w14:textId="078EEFC3" w:rsidR="00DC44F9" w:rsidRPr="00DE757F" w:rsidRDefault="00DC44F9" w:rsidP="00DE757F">
            <w:pPr>
              <w:pStyle w:val="BodyText"/>
              <w:ind w:left="0"/>
              <w:jc w:val="center"/>
            </w:pPr>
            <w:r w:rsidRPr="00DE757F">
              <w:t>22.78</w:t>
            </w:r>
          </w:p>
        </w:tc>
        <w:tc>
          <w:tcPr>
            <w:tcW w:w="1127" w:type="dxa"/>
            <w:vAlign w:val="center"/>
          </w:tcPr>
          <w:p w14:paraId="24B6034A" w14:textId="0F5E2578" w:rsidR="00DC44F9" w:rsidRPr="00DE757F" w:rsidRDefault="00DC44F9" w:rsidP="00DE757F">
            <w:pPr>
              <w:pStyle w:val="BodyText"/>
              <w:ind w:left="0"/>
              <w:jc w:val="center"/>
              <w:rPr>
                <w:color w:val="000000" w:themeColor="text1"/>
              </w:rPr>
            </w:pPr>
            <w:r w:rsidRPr="00DE757F">
              <w:t>33</w:t>
            </w:r>
          </w:p>
        </w:tc>
        <w:tc>
          <w:tcPr>
            <w:tcW w:w="1160" w:type="dxa"/>
            <w:vAlign w:val="center"/>
          </w:tcPr>
          <w:p w14:paraId="45BEF6F9" w14:textId="29D02D1C" w:rsidR="00DC44F9" w:rsidRPr="00DE757F" w:rsidRDefault="00DC44F9" w:rsidP="00DE757F">
            <w:pPr>
              <w:pStyle w:val="BodyText"/>
              <w:ind w:left="0"/>
              <w:jc w:val="center"/>
              <w:rPr>
                <w:color w:val="000000" w:themeColor="text1"/>
              </w:rPr>
            </w:pPr>
            <w:r w:rsidRPr="00DE757F">
              <w:t>18.33</w:t>
            </w:r>
          </w:p>
        </w:tc>
        <w:tc>
          <w:tcPr>
            <w:tcW w:w="1127" w:type="dxa"/>
            <w:vAlign w:val="center"/>
          </w:tcPr>
          <w:p w14:paraId="48C51EA7" w14:textId="1F0E4CE2" w:rsidR="00DC44F9" w:rsidRPr="00DE757F" w:rsidRDefault="00DC44F9" w:rsidP="00DE757F">
            <w:pPr>
              <w:pStyle w:val="BodyText"/>
              <w:ind w:left="0"/>
              <w:jc w:val="center"/>
              <w:rPr>
                <w:color w:val="000000" w:themeColor="text1"/>
              </w:rPr>
            </w:pPr>
            <w:r w:rsidRPr="00DE757F">
              <w:t>24</w:t>
            </w:r>
          </w:p>
        </w:tc>
        <w:tc>
          <w:tcPr>
            <w:tcW w:w="1160" w:type="dxa"/>
            <w:vAlign w:val="center"/>
          </w:tcPr>
          <w:p w14:paraId="55770E77" w14:textId="02A82D95" w:rsidR="00DC44F9" w:rsidRPr="00DE757F" w:rsidRDefault="00DC44F9" w:rsidP="00DE757F">
            <w:pPr>
              <w:pStyle w:val="BodyText"/>
              <w:ind w:left="0"/>
              <w:jc w:val="center"/>
              <w:rPr>
                <w:color w:val="000000" w:themeColor="text1"/>
              </w:rPr>
            </w:pPr>
            <w:r w:rsidRPr="00DE757F">
              <w:t>13.33</w:t>
            </w:r>
          </w:p>
        </w:tc>
      </w:tr>
      <w:tr w:rsidR="00DC44F9" w:rsidRPr="00BD0C24" w14:paraId="493A3630" w14:textId="5372DEB2" w:rsidTr="00871B45">
        <w:trPr>
          <w:trHeight w:val="278"/>
          <w:jc w:val="center"/>
        </w:trPr>
        <w:tc>
          <w:tcPr>
            <w:tcW w:w="502" w:type="dxa"/>
            <w:vMerge w:val="restart"/>
          </w:tcPr>
          <w:p w14:paraId="308B68CC" w14:textId="77777777" w:rsidR="00DC44F9" w:rsidRDefault="00DC44F9" w:rsidP="009D0DE1">
            <w:pPr>
              <w:pStyle w:val="BodyText"/>
              <w:ind w:left="0"/>
              <w:jc w:val="center"/>
            </w:pPr>
          </w:p>
          <w:p w14:paraId="7FB524E1" w14:textId="27242425" w:rsidR="00DC44F9" w:rsidRPr="002918EC" w:rsidRDefault="00DC44F9" w:rsidP="009D0DE1">
            <w:pPr>
              <w:pStyle w:val="BodyText"/>
              <w:ind w:left="0"/>
              <w:jc w:val="center"/>
            </w:pPr>
            <w:r w:rsidRPr="002918EC">
              <w:t>9.</w:t>
            </w:r>
          </w:p>
        </w:tc>
        <w:tc>
          <w:tcPr>
            <w:tcW w:w="9170" w:type="dxa"/>
            <w:gridSpan w:val="7"/>
          </w:tcPr>
          <w:p w14:paraId="78D628FA" w14:textId="459BBFD8" w:rsidR="00DC44F9" w:rsidRPr="00BD0C24" w:rsidRDefault="00DC44F9" w:rsidP="00671952">
            <w:pPr>
              <w:pStyle w:val="BodyText"/>
              <w:ind w:left="0"/>
              <w:jc w:val="center"/>
              <w:rPr>
                <w:b/>
                <w:bCs/>
              </w:rPr>
            </w:pPr>
            <w:r w:rsidRPr="00BD0C24">
              <w:rPr>
                <w:b/>
                <w:bCs/>
              </w:rPr>
              <w:t>Material possession</w:t>
            </w:r>
            <w:r>
              <w:rPr>
                <w:b/>
                <w:bCs/>
              </w:rPr>
              <w:t xml:space="preserve"> </w:t>
            </w:r>
          </w:p>
        </w:tc>
      </w:tr>
      <w:tr w:rsidR="00DC44F9" w:rsidRPr="00BD0C24" w14:paraId="3DF8A57A" w14:textId="4AEF089D" w:rsidTr="00871B45">
        <w:trPr>
          <w:trHeight w:val="278"/>
          <w:jc w:val="center"/>
        </w:trPr>
        <w:tc>
          <w:tcPr>
            <w:tcW w:w="502" w:type="dxa"/>
            <w:vMerge/>
          </w:tcPr>
          <w:p w14:paraId="593DB364" w14:textId="77777777" w:rsidR="00DC44F9" w:rsidRPr="002918EC" w:rsidRDefault="00DC44F9" w:rsidP="009D0DE1">
            <w:pPr>
              <w:pStyle w:val="BodyText"/>
              <w:ind w:left="0"/>
              <w:jc w:val="center"/>
            </w:pPr>
          </w:p>
        </w:tc>
        <w:tc>
          <w:tcPr>
            <w:tcW w:w="2309" w:type="dxa"/>
          </w:tcPr>
          <w:p w14:paraId="2F17E902"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4352B7DC" w14:textId="26CEA2CC" w:rsidR="00DC44F9" w:rsidRPr="00220CC6" w:rsidRDefault="00DC44F9" w:rsidP="00220CC6">
            <w:pPr>
              <w:pStyle w:val="BodyText"/>
              <w:ind w:left="0"/>
              <w:jc w:val="center"/>
            </w:pPr>
            <w:r w:rsidRPr="00220CC6">
              <w:t>64</w:t>
            </w:r>
          </w:p>
        </w:tc>
        <w:tc>
          <w:tcPr>
            <w:tcW w:w="1160" w:type="dxa"/>
            <w:vAlign w:val="center"/>
          </w:tcPr>
          <w:p w14:paraId="57644D5C" w14:textId="60482C06" w:rsidR="00DC44F9" w:rsidRPr="00220CC6" w:rsidRDefault="00DC44F9" w:rsidP="00220CC6">
            <w:pPr>
              <w:pStyle w:val="BodyText"/>
              <w:ind w:left="0"/>
              <w:jc w:val="center"/>
            </w:pPr>
            <w:r w:rsidRPr="00220CC6">
              <w:t>35.56</w:t>
            </w:r>
          </w:p>
        </w:tc>
        <w:tc>
          <w:tcPr>
            <w:tcW w:w="1127" w:type="dxa"/>
            <w:vAlign w:val="center"/>
          </w:tcPr>
          <w:p w14:paraId="2BBD3211" w14:textId="52CF2DDB" w:rsidR="00DC44F9" w:rsidRPr="00220CC6" w:rsidRDefault="00DC44F9" w:rsidP="00220CC6">
            <w:pPr>
              <w:pStyle w:val="BodyText"/>
              <w:ind w:left="0"/>
              <w:jc w:val="center"/>
              <w:rPr>
                <w:color w:val="000000" w:themeColor="text1"/>
              </w:rPr>
            </w:pPr>
            <w:r w:rsidRPr="00220CC6">
              <w:t>71</w:t>
            </w:r>
          </w:p>
        </w:tc>
        <w:tc>
          <w:tcPr>
            <w:tcW w:w="1160" w:type="dxa"/>
            <w:vAlign w:val="center"/>
          </w:tcPr>
          <w:p w14:paraId="604823D0" w14:textId="711EFD94" w:rsidR="00DC44F9" w:rsidRPr="00220CC6" w:rsidRDefault="00DC44F9" w:rsidP="00220CC6">
            <w:pPr>
              <w:pStyle w:val="BodyText"/>
              <w:ind w:left="0"/>
              <w:jc w:val="center"/>
              <w:rPr>
                <w:color w:val="000000" w:themeColor="text1"/>
              </w:rPr>
            </w:pPr>
            <w:r w:rsidRPr="00220CC6">
              <w:t>39.44</w:t>
            </w:r>
          </w:p>
        </w:tc>
        <w:tc>
          <w:tcPr>
            <w:tcW w:w="1127" w:type="dxa"/>
            <w:vAlign w:val="center"/>
          </w:tcPr>
          <w:p w14:paraId="627481F6" w14:textId="15EE181F" w:rsidR="00DC44F9" w:rsidRPr="00220CC6" w:rsidRDefault="00DC44F9" w:rsidP="00220CC6">
            <w:pPr>
              <w:pStyle w:val="BodyText"/>
              <w:ind w:left="0"/>
              <w:jc w:val="center"/>
              <w:rPr>
                <w:color w:val="000000" w:themeColor="text1"/>
              </w:rPr>
            </w:pPr>
            <w:r w:rsidRPr="00220CC6">
              <w:t>21</w:t>
            </w:r>
          </w:p>
        </w:tc>
        <w:tc>
          <w:tcPr>
            <w:tcW w:w="1160" w:type="dxa"/>
            <w:vAlign w:val="center"/>
          </w:tcPr>
          <w:p w14:paraId="4F2A4A5F" w14:textId="6A200AE4" w:rsidR="00DC44F9" w:rsidRPr="00220CC6" w:rsidRDefault="00DC44F9" w:rsidP="00220CC6">
            <w:pPr>
              <w:pStyle w:val="BodyText"/>
              <w:ind w:left="0"/>
              <w:jc w:val="center"/>
              <w:rPr>
                <w:color w:val="000000" w:themeColor="text1"/>
              </w:rPr>
            </w:pPr>
            <w:r w:rsidRPr="00220CC6">
              <w:t>11.67</w:t>
            </w:r>
          </w:p>
        </w:tc>
      </w:tr>
      <w:tr w:rsidR="00DC44F9" w:rsidRPr="00BD0C24" w14:paraId="50F1F886" w14:textId="24740876" w:rsidTr="00871B45">
        <w:trPr>
          <w:trHeight w:val="278"/>
          <w:jc w:val="center"/>
        </w:trPr>
        <w:tc>
          <w:tcPr>
            <w:tcW w:w="502" w:type="dxa"/>
            <w:vMerge/>
          </w:tcPr>
          <w:p w14:paraId="06F1181C" w14:textId="77777777" w:rsidR="00DC44F9" w:rsidRPr="002918EC" w:rsidRDefault="00DC44F9" w:rsidP="009D0DE1">
            <w:pPr>
              <w:pStyle w:val="BodyText"/>
              <w:ind w:left="0"/>
              <w:jc w:val="center"/>
            </w:pPr>
          </w:p>
        </w:tc>
        <w:tc>
          <w:tcPr>
            <w:tcW w:w="2309" w:type="dxa"/>
          </w:tcPr>
          <w:p w14:paraId="6A36950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B0029D9" w14:textId="4BCDB9B2" w:rsidR="00DC44F9" w:rsidRPr="00220CC6" w:rsidRDefault="00DC44F9" w:rsidP="00220CC6">
            <w:pPr>
              <w:pStyle w:val="BodyText"/>
              <w:ind w:left="0"/>
              <w:jc w:val="center"/>
            </w:pPr>
            <w:r w:rsidRPr="00220CC6">
              <w:t>75</w:t>
            </w:r>
          </w:p>
        </w:tc>
        <w:tc>
          <w:tcPr>
            <w:tcW w:w="1160" w:type="dxa"/>
            <w:vAlign w:val="center"/>
          </w:tcPr>
          <w:p w14:paraId="605250C8" w14:textId="2E59C180" w:rsidR="00DC44F9" w:rsidRPr="00220CC6" w:rsidRDefault="00DC44F9" w:rsidP="00220CC6">
            <w:pPr>
              <w:pStyle w:val="BodyText"/>
              <w:ind w:left="0"/>
              <w:jc w:val="center"/>
            </w:pPr>
            <w:r w:rsidRPr="00220CC6">
              <w:t>41.67</w:t>
            </w:r>
          </w:p>
        </w:tc>
        <w:tc>
          <w:tcPr>
            <w:tcW w:w="1127" w:type="dxa"/>
            <w:vAlign w:val="center"/>
          </w:tcPr>
          <w:p w14:paraId="0BE3BF44" w14:textId="4CF2FA7F" w:rsidR="00DC44F9" w:rsidRPr="00220CC6" w:rsidRDefault="00DC44F9" w:rsidP="00220CC6">
            <w:pPr>
              <w:pStyle w:val="BodyText"/>
              <w:ind w:left="0"/>
              <w:jc w:val="center"/>
              <w:rPr>
                <w:color w:val="000000" w:themeColor="text1"/>
              </w:rPr>
            </w:pPr>
            <w:r w:rsidRPr="00220CC6">
              <w:t>88</w:t>
            </w:r>
          </w:p>
        </w:tc>
        <w:tc>
          <w:tcPr>
            <w:tcW w:w="1160" w:type="dxa"/>
            <w:vAlign w:val="center"/>
          </w:tcPr>
          <w:p w14:paraId="79F97118" w14:textId="2080AAFD" w:rsidR="00DC44F9" w:rsidRPr="00220CC6" w:rsidRDefault="00DC44F9" w:rsidP="00220CC6">
            <w:pPr>
              <w:pStyle w:val="BodyText"/>
              <w:ind w:left="0"/>
              <w:jc w:val="center"/>
              <w:rPr>
                <w:color w:val="000000" w:themeColor="text1"/>
              </w:rPr>
            </w:pPr>
            <w:r w:rsidRPr="00220CC6">
              <w:t>48.89</w:t>
            </w:r>
          </w:p>
        </w:tc>
        <w:tc>
          <w:tcPr>
            <w:tcW w:w="1127" w:type="dxa"/>
            <w:vAlign w:val="center"/>
          </w:tcPr>
          <w:p w14:paraId="7131D6D0" w14:textId="6A4EBE6B" w:rsidR="00DC44F9" w:rsidRPr="00220CC6" w:rsidRDefault="00DC44F9" w:rsidP="00220CC6">
            <w:pPr>
              <w:pStyle w:val="BodyText"/>
              <w:ind w:left="0"/>
              <w:jc w:val="center"/>
              <w:rPr>
                <w:color w:val="000000" w:themeColor="text1"/>
              </w:rPr>
            </w:pPr>
            <w:r w:rsidRPr="00220CC6">
              <w:t>127</w:t>
            </w:r>
          </w:p>
        </w:tc>
        <w:tc>
          <w:tcPr>
            <w:tcW w:w="1160" w:type="dxa"/>
            <w:vAlign w:val="center"/>
          </w:tcPr>
          <w:p w14:paraId="12756A91" w14:textId="69EBF6CB" w:rsidR="00DC44F9" w:rsidRPr="00220CC6" w:rsidRDefault="00DC44F9" w:rsidP="00220CC6">
            <w:pPr>
              <w:pStyle w:val="BodyText"/>
              <w:ind w:left="0"/>
              <w:jc w:val="center"/>
              <w:rPr>
                <w:color w:val="000000" w:themeColor="text1"/>
              </w:rPr>
            </w:pPr>
            <w:r w:rsidRPr="00220CC6">
              <w:t>70.56</w:t>
            </w:r>
          </w:p>
        </w:tc>
      </w:tr>
      <w:tr w:rsidR="00DC44F9" w:rsidRPr="00BD0C24" w14:paraId="34A928F7" w14:textId="3D85EC08" w:rsidTr="00871B45">
        <w:trPr>
          <w:trHeight w:val="278"/>
          <w:jc w:val="center"/>
        </w:trPr>
        <w:tc>
          <w:tcPr>
            <w:tcW w:w="502" w:type="dxa"/>
            <w:vMerge/>
          </w:tcPr>
          <w:p w14:paraId="6DD80DC9" w14:textId="77777777" w:rsidR="00DC44F9" w:rsidRPr="002918EC" w:rsidRDefault="00DC44F9" w:rsidP="009D0DE1">
            <w:pPr>
              <w:pStyle w:val="BodyText"/>
              <w:ind w:left="0"/>
              <w:jc w:val="center"/>
            </w:pPr>
          </w:p>
        </w:tc>
        <w:tc>
          <w:tcPr>
            <w:tcW w:w="2309" w:type="dxa"/>
          </w:tcPr>
          <w:p w14:paraId="1495C172"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02AFBC5" w14:textId="44610B30" w:rsidR="00DC44F9" w:rsidRPr="00220CC6" w:rsidRDefault="00DC44F9" w:rsidP="00220CC6">
            <w:pPr>
              <w:pStyle w:val="BodyText"/>
              <w:ind w:left="0"/>
              <w:jc w:val="center"/>
            </w:pPr>
            <w:r w:rsidRPr="00220CC6">
              <w:t>41</w:t>
            </w:r>
          </w:p>
        </w:tc>
        <w:tc>
          <w:tcPr>
            <w:tcW w:w="1160" w:type="dxa"/>
            <w:vAlign w:val="center"/>
          </w:tcPr>
          <w:p w14:paraId="1C0987BD" w14:textId="59F71969" w:rsidR="00DC44F9" w:rsidRPr="00220CC6" w:rsidRDefault="00DC44F9" w:rsidP="00220CC6">
            <w:pPr>
              <w:pStyle w:val="BodyText"/>
              <w:ind w:left="0"/>
              <w:jc w:val="center"/>
            </w:pPr>
            <w:r w:rsidRPr="00220CC6">
              <w:t>22.78</w:t>
            </w:r>
          </w:p>
        </w:tc>
        <w:tc>
          <w:tcPr>
            <w:tcW w:w="1127" w:type="dxa"/>
            <w:vAlign w:val="center"/>
          </w:tcPr>
          <w:p w14:paraId="55832530" w14:textId="032C5F04" w:rsidR="00DC44F9" w:rsidRPr="00220CC6" w:rsidRDefault="00DC44F9" w:rsidP="00220CC6">
            <w:pPr>
              <w:pStyle w:val="BodyText"/>
              <w:ind w:left="0"/>
              <w:jc w:val="center"/>
              <w:rPr>
                <w:color w:val="000000" w:themeColor="text1"/>
              </w:rPr>
            </w:pPr>
            <w:r w:rsidRPr="00220CC6">
              <w:t>21</w:t>
            </w:r>
          </w:p>
        </w:tc>
        <w:tc>
          <w:tcPr>
            <w:tcW w:w="1160" w:type="dxa"/>
            <w:vAlign w:val="center"/>
          </w:tcPr>
          <w:p w14:paraId="24E2AB7A" w14:textId="5845CB48" w:rsidR="00DC44F9" w:rsidRPr="00220CC6" w:rsidRDefault="00DC44F9" w:rsidP="00220CC6">
            <w:pPr>
              <w:pStyle w:val="BodyText"/>
              <w:ind w:left="0"/>
              <w:jc w:val="center"/>
              <w:rPr>
                <w:color w:val="000000" w:themeColor="text1"/>
              </w:rPr>
            </w:pPr>
            <w:r w:rsidRPr="00220CC6">
              <w:t>11.67</w:t>
            </w:r>
          </w:p>
        </w:tc>
        <w:tc>
          <w:tcPr>
            <w:tcW w:w="1127" w:type="dxa"/>
            <w:vAlign w:val="center"/>
          </w:tcPr>
          <w:p w14:paraId="5DDF1423" w14:textId="1C67C77A" w:rsidR="00DC44F9" w:rsidRPr="00220CC6" w:rsidRDefault="00DC44F9" w:rsidP="00220CC6">
            <w:pPr>
              <w:pStyle w:val="BodyText"/>
              <w:ind w:left="0"/>
              <w:jc w:val="center"/>
              <w:rPr>
                <w:color w:val="000000" w:themeColor="text1"/>
              </w:rPr>
            </w:pPr>
            <w:r w:rsidRPr="00220CC6">
              <w:t>32</w:t>
            </w:r>
          </w:p>
        </w:tc>
        <w:tc>
          <w:tcPr>
            <w:tcW w:w="1160" w:type="dxa"/>
            <w:vAlign w:val="center"/>
          </w:tcPr>
          <w:p w14:paraId="55BCC0F4" w14:textId="545C6537" w:rsidR="00DC44F9" w:rsidRPr="00220CC6" w:rsidRDefault="00DC44F9" w:rsidP="00220CC6">
            <w:pPr>
              <w:pStyle w:val="BodyText"/>
              <w:ind w:left="0"/>
              <w:jc w:val="center"/>
              <w:rPr>
                <w:color w:val="000000" w:themeColor="text1"/>
              </w:rPr>
            </w:pPr>
            <w:r w:rsidRPr="00220CC6">
              <w:t>17.78</w:t>
            </w:r>
          </w:p>
        </w:tc>
      </w:tr>
      <w:tr w:rsidR="00DC44F9" w:rsidRPr="00BD0C24" w14:paraId="4F8289C3" w14:textId="45432682" w:rsidTr="00871B45">
        <w:trPr>
          <w:trHeight w:val="278"/>
          <w:jc w:val="center"/>
        </w:trPr>
        <w:tc>
          <w:tcPr>
            <w:tcW w:w="502" w:type="dxa"/>
            <w:vMerge w:val="restart"/>
          </w:tcPr>
          <w:p w14:paraId="0C15EE76" w14:textId="77777777" w:rsidR="00DC44F9" w:rsidRDefault="00DC44F9" w:rsidP="009D0DE1">
            <w:pPr>
              <w:pStyle w:val="BodyText"/>
              <w:ind w:left="0"/>
              <w:jc w:val="center"/>
            </w:pPr>
          </w:p>
          <w:p w14:paraId="58955443" w14:textId="6F402D47" w:rsidR="00DC44F9" w:rsidRPr="002918EC" w:rsidRDefault="00DC44F9" w:rsidP="009D0DE1">
            <w:pPr>
              <w:pStyle w:val="BodyText"/>
              <w:ind w:left="0"/>
              <w:jc w:val="center"/>
            </w:pPr>
            <w:r w:rsidRPr="002918EC">
              <w:t>10.</w:t>
            </w:r>
          </w:p>
        </w:tc>
        <w:tc>
          <w:tcPr>
            <w:tcW w:w="9170" w:type="dxa"/>
            <w:gridSpan w:val="7"/>
          </w:tcPr>
          <w:p w14:paraId="3C292936" w14:textId="031B97B7" w:rsidR="00DC44F9" w:rsidRPr="00BD0C24" w:rsidRDefault="00DC44F9" w:rsidP="00671952">
            <w:pPr>
              <w:pStyle w:val="BodyText"/>
              <w:ind w:left="0"/>
              <w:jc w:val="center"/>
              <w:rPr>
                <w:b/>
                <w:bCs/>
              </w:rPr>
            </w:pPr>
            <w:r w:rsidRPr="00BD0C24">
              <w:rPr>
                <w:b/>
                <w:bCs/>
              </w:rPr>
              <w:t>Annual Income</w:t>
            </w:r>
            <w:r>
              <w:rPr>
                <w:b/>
                <w:bCs/>
              </w:rPr>
              <w:t xml:space="preserve"> </w:t>
            </w:r>
          </w:p>
        </w:tc>
      </w:tr>
      <w:tr w:rsidR="00DC44F9" w:rsidRPr="00BD0C24" w14:paraId="35A635E2" w14:textId="121ECA3F" w:rsidTr="00871B45">
        <w:trPr>
          <w:trHeight w:val="278"/>
          <w:jc w:val="center"/>
        </w:trPr>
        <w:tc>
          <w:tcPr>
            <w:tcW w:w="502" w:type="dxa"/>
            <w:vMerge/>
          </w:tcPr>
          <w:p w14:paraId="5DEBE8C3" w14:textId="77777777" w:rsidR="00DC44F9" w:rsidRPr="002918EC" w:rsidRDefault="00DC44F9" w:rsidP="009D0DE1">
            <w:pPr>
              <w:pStyle w:val="BodyText"/>
              <w:ind w:left="0"/>
              <w:jc w:val="center"/>
            </w:pPr>
          </w:p>
        </w:tc>
        <w:tc>
          <w:tcPr>
            <w:tcW w:w="2309" w:type="dxa"/>
          </w:tcPr>
          <w:p w14:paraId="3E4D6266"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9C4A990" w14:textId="3B665364" w:rsidR="00DC44F9" w:rsidRPr="003A524B" w:rsidRDefault="00DC44F9" w:rsidP="003A524B">
            <w:pPr>
              <w:pStyle w:val="BodyText"/>
              <w:ind w:left="0"/>
              <w:jc w:val="center"/>
            </w:pPr>
            <w:r w:rsidRPr="003A524B">
              <w:t>17</w:t>
            </w:r>
          </w:p>
        </w:tc>
        <w:tc>
          <w:tcPr>
            <w:tcW w:w="1160" w:type="dxa"/>
            <w:vAlign w:val="center"/>
          </w:tcPr>
          <w:p w14:paraId="48A9D03B" w14:textId="5F99F96B" w:rsidR="00DC44F9" w:rsidRPr="003A524B" w:rsidRDefault="00DC44F9" w:rsidP="003A524B">
            <w:pPr>
              <w:pStyle w:val="BodyText"/>
              <w:ind w:left="0"/>
              <w:jc w:val="center"/>
            </w:pPr>
            <w:r w:rsidRPr="003A524B">
              <w:t>9.44</w:t>
            </w:r>
          </w:p>
        </w:tc>
        <w:tc>
          <w:tcPr>
            <w:tcW w:w="1127" w:type="dxa"/>
            <w:vAlign w:val="center"/>
          </w:tcPr>
          <w:p w14:paraId="1CE59C46" w14:textId="2AD43E29" w:rsidR="00DC44F9" w:rsidRPr="003A524B" w:rsidRDefault="00DC44F9" w:rsidP="003A524B">
            <w:pPr>
              <w:pStyle w:val="BodyText"/>
              <w:ind w:left="0"/>
              <w:jc w:val="center"/>
              <w:rPr>
                <w:color w:val="000000" w:themeColor="text1"/>
              </w:rPr>
            </w:pPr>
            <w:r w:rsidRPr="003A524B">
              <w:t>36</w:t>
            </w:r>
          </w:p>
        </w:tc>
        <w:tc>
          <w:tcPr>
            <w:tcW w:w="1160" w:type="dxa"/>
            <w:vAlign w:val="center"/>
          </w:tcPr>
          <w:p w14:paraId="6C457941" w14:textId="2B61675D" w:rsidR="00DC44F9" w:rsidRPr="003A524B" w:rsidRDefault="00DC44F9" w:rsidP="003A524B">
            <w:pPr>
              <w:pStyle w:val="BodyText"/>
              <w:ind w:left="0"/>
              <w:jc w:val="center"/>
              <w:rPr>
                <w:color w:val="000000" w:themeColor="text1"/>
              </w:rPr>
            </w:pPr>
            <w:r w:rsidRPr="003A524B">
              <w:t>20.00</w:t>
            </w:r>
          </w:p>
        </w:tc>
        <w:tc>
          <w:tcPr>
            <w:tcW w:w="1127" w:type="dxa"/>
            <w:vAlign w:val="center"/>
          </w:tcPr>
          <w:p w14:paraId="2E92CFAB" w14:textId="50256835" w:rsidR="00DC44F9" w:rsidRPr="003A524B" w:rsidRDefault="00DC44F9" w:rsidP="003A524B">
            <w:pPr>
              <w:pStyle w:val="BodyText"/>
              <w:ind w:left="0"/>
              <w:jc w:val="center"/>
              <w:rPr>
                <w:color w:val="000000" w:themeColor="text1"/>
              </w:rPr>
            </w:pPr>
            <w:r w:rsidRPr="003A524B">
              <w:t>12</w:t>
            </w:r>
          </w:p>
        </w:tc>
        <w:tc>
          <w:tcPr>
            <w:tcW w:w="1160" w:type="dxa"/>
            <w:vAlign w:val="center"/>
          </w:tcPr>
          <w:p w14:paraId="42418D42" w14:textId="461BAA3F" w:rsidR="00DC44F9" w:rsidRPr="003A524B" w:rsidRDefault="00DC44F9" w:rsidP="003A524B">
            <w:pPr>
              <w:pStyle w:val="BodyText"/>
              <w:ind w:left="0"/>
              <w:jc w:val="center"/>
              <w:rPr>
                <w:color w:val="000000" w:themeColor="text1"/>
              </w:rPr>
            </w:pPr>
            <w:r w:rsidRPr="003A524B">
              <w:t>6.67</w:t>
            </w:r>
          </w:p>
        </w:tc>
      </w:tr>
      <w:tr w:rsidR="00DC44F9" w:rsidRPr="00BD0C24" w14:paraId="47121108" w14:textId="67D4E38F" w:rsidTr="00871B45">
        <w:trPr>
          <w:trHeight w:val="278"/>
          <w:jc w:val="center"/>
        </w:trPr>
        <w:tc>
          <w:tcPr>
            <w:tcW w:w="502" w:type="dxa"/>
            <w:vMerge/>
          </w:tcPr>
          <w:p w14:paraId="446DFFC2" w14:textId="77777777" w:rsidR="00DC44F9" w:rsidRPr="002918EC" w:rsidRDefault="00DC44F9" w:rsidP="009D0DE1">
            <w:pPr>
              <w:pStyle w:val="BodyText"/>
              <w:ind w:left="0"/>
              <w:jc w:val="center"/>
            </w:pPr>
          </w:p>
        </w:tc>
        <w:tc>
          <w:tcPr>
            <w:tcW w:w="2309" w:type="dxa"/>
          </w:tcPr>
          <w:p w14:paraId="4AF99B7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4CD9325" w14:textId="310272C3" w:rsidR="00DC44F9" w:rsidRPr="003A524B" w:rsidRDefault="00DC44F9" w:rsidP="003A524B">
            <w:pPr>
              <w:pStyle w:val="BodyText"/>
              <w:ind w:left="0"/>
              <w:jc w:val="center"/>
            </w:pPr>
            <w:r w:rsidRPr="003A524B">
              <w:t>122</w:t>
            </w:r>
          </w:p>
        </w:tc>
        <w:tc>
          <w:tcPr>
            <w:tcW w:w="1160" w:type="dxa"/>
            <w:vAlign w:val="center"/>
          </w:tcPr>
          <w:p w14:paraId="3D92E2C2" w14:textId="45F9641A" w:rsidR="00DC44F9" w:rsidRPr="003A524B" w:rsidRDefault="00DC44F9" w:rsidP="003A524B">
            <w:pPr>
              <w:pStyle w:val="BodyText"/>
              <w:ind w:left="0"/>
              <w:jc w:val="center"/>
            </w:pPr>
            <w:r w:rsidRPr="003A524B">
              <w:t>67.78</w:t>
            </w:r>
          </w:p>
        </w:tc>
        <w:tc>
          <w:tcPr>
            <w:tcW w:w="1127" w:type="dxa"/>
            <w:vAlign w:val="center"/>
          </w:tcPr>
          <w:p w14:paraId="7C3DE14E" w14:textId="52C724AA" w:rsidR="00DC44F9" w:rsidRPr="003A524B" w:rsidRDefault="00DC44F9" w:rsidP="003A524B">
            <w:pPr>
              <w:pStyle w:val="BodyText"/>
              <w:ind w:left="0"/>
              <w:jc w:val="center"/>
              <w:rPr>
                <w:color w:val="000000" w:themeColor="text1"/>
              </w:rPr>
            </w:pPr>
            <w:r w:rsidRPr="003A524B">
              <w:t>103</w:t>
            </w:r>
          </w:p>
        </w:tc>
        <w:tc>
          <w:tcPr>
            <w:tcW w:w="1160" w:type="dxa"/>
            <w:vAlign w:val="center"/>
          </w:tcPr>
          <w:p w14:paraId="6186E556" w14:textId="3CD66B58" w:rsidR="00DC44F9" w:rsidRPr="003A524B" w:rsidRDefault="00DC44F9" w:rsidP="003A524B">
            <w:pPr>
              <w:pStyle w:val="BodyText"/>
              <w:ind w:left="0"/>
              <w:jc w:val="center"/>
              <w:rPr>
                <w:color w:val="000000" w:themeColor="text1"/>
              </w:rPr>
            </w:pPr>
            <w:r w:rsidRPr="003A524B">
              <w:t>57.22</w:t>
            </w:r>
          </w:p>
        </w:tc>
        <w:tc>
          <w:tcPr>
            <w:tcW w:w="1127" w:type="dxa"/>
            <w:vAlign w:val="center"/>
          </w:tcPr>
          <w:p w14:paraId="1175DF59" w14:textId="2E5F096E" w:rsidR="00DC44F9" w:rsidRPr="003A524B" w:rsidRDefault="00DC44F9" w:rsidP="003A524B">
            <w:pPr>
              <w:pStyle w:val="BodyText"/>
              <w:ind w:left="0"/>
              <w:jc w:val="center"/>
              <w:rPr>
                <w:color w:val="000000" w:themeColor="text1"/>
              </w:rPr>
            </w:pPr>
            <w:r w:rsidRPr="003A524B">
              <w:t>146</w:t>
            </w:r>
          </w:p>
        </w:tc>
        <w:tc>
          <w:tcPr>
            <w:tcW w:w="1160" w:type="dxa"/>
            <w:vAlign w:val="center"/>
          </w:tcPr>
          <w:p w14:paraId="6D2AC2D5" w14:textId="0EF992F0" w:rsidR="00DC44F9" w:rsidRPr="003A524B" w:rsidRDefault="00DC44F9" w:rsidP="003A524B">
            <w:pPr>
              <w:pStyle w:val="BodyText"/>
              <w:ind w:left="0"/>
              <w:jc w:val="center"/>
              <w:rPr>
                <w:color w:val="000000" w:themeColor="text1"/>
              </w:rPr>
            </w:pPr>
            <w:r w:rsidRPr="003A524B">
              <w:t>81.11</w:t>
            </w:r>
          </w:p>
        </w:tc>
      </w:tr>
      <w:tr w:rsidR="00DC44F9" w:rsidRPr="00BD0C24" w14:paraId="32DCA99D" w14:textId="1C815613" w:rsidTr="00871B45">
        <w:trPr>
          <w:trHeight w:val="278"/>
          <w:jc w:val="center"/>
        </w:trPr>
        <w:tc>
          <w:tcPr>
            <w:tcW w:w="502" w:type="dxa"/>
            <w:vMerge/>
          </w:tcPr>
          <w:p w14:paraId="1B24309B" w14:textId="77777777" w:rsidR="00DC44F9" w:rsidRPr="002918EC" w:rsidRDefault="00DC44F9" w:rsidP="009D0DE1">
            <w:pPr>
              <w:pStyle w:val="BodyText"/>
              <w:ind w:left="0"/>
              <w:jc w:val="center"/>
            </w:pPr>
          </w:p>
        </w:tc>
        <w:tc>
          <w:tcPr>
            <w:tcW w:w="2309" w:type="dxa"/>
          </w:tcPr>
          <w:p w14:paraId="566975D6"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26DA702E" w14:textId="0B821B4E" w:rsidR="00DC44F9" w:rsidRPr="003A524B" w:rsidRDefault="00DC44F9" w:rsidP="003A524B">
            <w:pPr>
              <w:pStyle w:val="BodyText"/>
              <w:ind w:left="0"/>
              <w:jc w:val="center"/>
            </w:pPr>
            <w:r w:rsidRPr="003A524B">
              <w:t>41</w:t>
            </w:r>
          </w:p>
        </w:tc>
        <w:tc>
          <w:tcPr>
            <w:tcW w:w="1160" w:type="dxa"/>
            <w:vAlign w:val="center"/>
          </w:tcPr>
          <w:p w14:paraId="250E5B98" w14:textId="195E3B5B" w:rsidR="00DC44F9" w:rsidRPr="003A524B" w:rsidRDefault="00DC44F9" w:rsidP="003A524B">
            <w:pPr>
              <w:pStyle w:val="BodyText"/>
              <w:ind w:left="0"/>
              <w:jc w:val="center"/>
            </w:pPr>
            <w:r w:rsidRPr="003A524B">
              <w:t>22.78</w:t>
            </w:r>
          </w:p>
        </w:tc>
        <w:tc>
          <w:tcPr>
            <w:tcW w:w="1127" w:type="dxa"/>
            <w:vAlign w:val="center"/>
          </w:tcPr>
          <w:p w14:paraId="34C45D4C" w14:textId="08E0E3CB" w:rsidR="00DC44F9" w:rsidRPr="003A524B" w:rsidRDefault="00DC44F9" w:rsidP="003A524B">
            <w:pPr>
              <w:pStyle w:val="BodyText"/>
              <w:ind w:left="0"/>
              <w:jc w:val="center"/>
              <w:rPr>
                <w:color w:val="000000" w:themeColor="text1"/>
              </w:rPr>
            </w:pPr>
            <w:r w:rsidRPr="003A524B">
              <w:t>41</w:t>
            </w:r>
          </w:p>
        </w:tc>
        <w:tc>
          <w:tcPr>
            <w:tcW w:w="1160" w:type="dxa"/>
            <w:vAlign w:val="center"/>
          </w:tcPr>
          <w:p w14:paraId="4C18FA4A" w14:textId="368F8789" w:rsidR="00DC44F9" w:rsidRPr="003A524B" w:rsidRDefault="00DC44F9" w:rsidP="003A524B">
            <w:pPr>
              <w:pStyle w:val="BodyText"/>
              <w:ind w:left="0"/>
              <w:jc w:val="center"/>
              <w:rPr>
                <w:color w:val="000000" w:themeColor="text1"/>
              </w:rPr>
            </w:pPr>
            <w:r w:rsidRPr="003A524B">
              <w:t>22.78</w:t>
            </w:r>
          </w:p>
        </w:tc>
        <w:tc>
          <w:tcPr>
            <w:tcW w:w="1127" w:type="dxa"/>
            <w:vAlign w:val="center"/>
          </w:tcPr>
          <w:p w14:paraId="6C4E9C91" w14:textId="1786A9BA" w:rsidR="00DC44F9" w:rsidRPr="003A524B" w:rsidRDefault="00DC44F9" w:rsidP="003A524B">
            <w:pPr>
              <w:pStyle w:val="BodyText"/>
              <w:ind w:left="0"/>
              <w:jc w:val="center"/>
              <w:rPr>
                <w:color w:val="000000" w:themeColor="text1"/>
              </w:rPr>
            </w:pPr>
            <w:r w:rsidRPr="003A524B">
              <w:t>22</w:t>
            </w:r>
          </w:p>
        </w:tc>
        <w:tc>
          <w:tcPr>
            <w:tcW w:w="1160" w:type="dxa"/>
            <w:vAlign w:val="center"/>
          </w:tcPr>
          <w:p w14:paraId="28CFD193" w14:textId="242A0250" w:rsidR="00DC44F9" w:rsidRPr="003A524B" w:rsidRDefault="00DC44F9" w:rsidP="003A524B">
            <w:pPr>
              <w:pStyle w:val="BodyText"/>
              <w:ind w:left="0"/>
              <w:jc w:val="center"/>
              <w:rPr>
                <w:color w:val="000000" w:themeColor="text1"/>
              </w:rPr>
            </w:pPr>
            <w:r w:rsidRPr="003A524B">
              <w:t>12.22</w:t>
            </w:r>
          </w:p>
        </w:tc>
      </w:tr>
      <w:tr w:rsidR="00DC44F9" w:rsidRPr="00BD0C24" w14:paraId="57CAB868" w14:textId="29561E1B" w:rsidTr="00871B45">
        <w:trPr>
          <w:trHeight w:val="278"/>
          <w:jc w:val="center"/>
        </w:trPr>
        <w:tc>
          <w:tcPr>
            <w:tcW w:w="502" w:type="dxa"/>
            <w:vMerge w:val="restart"/>
          </w:tcPr>
          <w:p w14:paraId="3AC8152C" w14:textId="77777777" w:rsidR="00DC44F9" w:rsidRDefault="00DC44F9" w:rsidP="009D0DE1">
            <w:pPr>
              <w:pStyle w:val="BodyText"/>
              <w:ind w:left="0"/>
              <w:jc w:val="center"/>
            </w:pPr>
          </w:p>
          <w:p w14:paraId="7AAEAB48" w14:textId="4069ED79" w:rsidR="00DC44F9" w:rsidRPr="002918EC" w:rsidRDefault="00DC44F9" w:rsidP="009D0DE1">
            <w:pPr>
              <w:pStyle w:val="BodyText"/>
              <w:ind w:left="0"/>
              <w:jc w:val="center"/>
            </w:pPr>
            <w:r>
              <w:t>1</w:t>
            </w:r>
            <w:r w:rsidRPr="002918EC">
              <w:t>1.</w:t>
            </w:r>
          </w:p>
        </w:tc>
        <w:tc>
          <w:tcPr>
            <w:tcW w:w="9170" w:type="dxa"/>
            <w:gridSpan w:val="7"/>
          </w:tcPr>
          <w:p w14:paraId="67CDC594" w14:textId="01690A16" w:rsidR="00DC44F9" w:rsidRPr="00BD0C24" w:rsidRDefault="00DC44F9" w:rsidP="00671952">
            <w:pPr>
              <w:pStyle w:val="BodyText"/>
              <w:ind w:left="0"/>
              <w:jc w:val="center"/>
              <w:rPr>
                <w:b/>
                <w:bCs/>
              </w:rPr>
            </w:pPr>
            <w:r w:rsidRPr="00BD0C24">
              <w:rPr>
                <w:b/>
                <w:bCs/>
              </w:rPr>
              <w:t>Achievement motivation</w:t>
            </w:r>
            <w:r w:rsidR="00810FFA">
              <w:rPr>
                <w:b/>
                <w:bCs/>
              </w:rPr>
              <w:t xml:space="preserve"> </w:t>
            </w:r>
          </w:p>
        </w:tc>
      </w:tr>
      <w:tr w:rsidR="00DC44F9" w:rsidRPr="00BD0C24" w14:paraId="2FB8DE68" w14:textId="5C219B73" w:rsidTr="00871B45">
        <w:trPr>
          <w:trHeight w:val="278"/>
          <w:jc w:val="center"/>
        </w:trPr>
        <w:tc>
          <w:tcPr>
            <w:tcW w:w="502" w:type="dxa"/>
            <w:vMerge/>
          </w:tcPr>
          <w:p w14:paraId="1711636C" w14:textId="77777777" w:rsidR="00DC44F9" w:rsidRPr="002918EC" w:rsidRDefault="00DC44F9" w:rsidP="009D0DE1">
            <w:pPr>
              <w:pStyle w:val="BodyText"/>
              <w:ind w:left="0"/>
              <w:jc w:val="center"/>
            </w:pPr>
          </w:p>
        </w:tc>
        <w:tc>
          <w:tcPr>
            <w:tcW w:w="2309" w:type="dxa"/>
          </w:tcPr>
          <w:p w14:paraId="111FE075"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0EF2A127" w14:textId="1FF9DF23" w:rsidR="00DC44F9" w:rsidRPr="00AE7FD8" w:rsidRDefault="00DC44F9" w:rsidP="00AE7FD8">
            <w:pPr>
              <w:pStyle w:val="BodyText"/>
              <w:ind w:left="0"/>
              <w:jc w:val="center"/>
            </w:pPr>
            <w:r w:rsidRPr="00AE7FD8">
              <w:t>52</w:t>
            </w:r>
          </w:p>
        </w:tc>
        <w:tc>
          <w:tcPr>
            <w:tcW w:w="1160" w:type="dxa"/>
            <w:vAlign w:val="center"/>
          </w:tcPr>
          <w:p w14:paraId="0D1D14EF" w14:textId="4FF205AD" w:rsidR="00DC44F9" w:rsidRPr="00AE7FD8" w:rsidRDefault="00DC44F9" w:rsidP="00AE7FD8">
            <w:pPr>
              <w:pStyle w:val="BodyText"/>
              <w:ind w:left="0"/>
              <w:jc w:val="center"/>
            </w:pPr>
            <w:r w:rsidRPr="00AE7FD8">
              <w:t>28.89</w:t>
            </w:r>
          </w:p>
        </w:tc>
        <w:tc>
          <w:tcPr>
            <w:tcW w:w="1127" w:type="dxa"/>
            <w:vAlign w:val="center"/>
          </w:tcPr>
          <w:p w14:paraId="3BC046E5" w14:textId="633BEC2A" w:rsidR="00DC44F9" w:rsidRPr="00AE7FD8" w:rsidRDefault="00DC44F9" w:rsidP="00AE7FD8">
            <w:pPr>
              <w:pStyle w:val="BodyText"/>
              <w:ind w:left="0"/>
              <w:jc w:val="center"/>
              <w:rPr>
                <w:color w:val="000000" w:themeColor="text1"/>
              </w:rPr>
            </w:pPr>
            <w:r w:rsidRPr="00AE7FD8">
              <w:t>34</w:t>
            </w:r>
          </w:p>
        </w:tc>
        <w:tc>
          <w:tcPr>
            <w:tcW w:w="1160" w:type="dxa"/>
            <w:vAlign w:val="center"/>
          </w:tcPr>
          <w:p w14:paraId="59CA31AE" w14:textId="0CDFE72B" w:rsidR="00DC44F9" w:rsidRPr="00AE7FD8" w:rsidRDefault="00DC44F9" w:rsidP="00AE7FD8">
            <w:pPr>
              <w:pStyle w:val="BodyText"/>
              <w:ind w:left="0"/>
              <w:jc w:val="center"/>
              <w:rPr>
                <w:color w:val="000000" w:themeColor="text1"/>
              </w:rPr>
            </w:pPr>
            <w:r w:rsidRPr="00AE7FD8">
              <w:t>18.89</w:t>
            </w:r>
          </w:p>
        </w:tc>
        <w:tc>
          <w:tcPr>
            <w:tcW w:w="1127" w:type="dxa"/>
            <w:vAlign w:val="center"/>
          </w:tcPr>
          <w:p w14:paraId="26EE2015" w14:textId="104ABC0B" w:rsidR="00DC44F9" w:rsidRPr="00AE7FD8" w:rsidRDefault="00DC44F9" w:rsidP="00AE7FD8">
            <w:pPr>
              <w:pStyle w:val="BodyText"/>
              <w:ind w:left="0"/>
              <w:jc w:val="center"/>
              <w:rPr>
                <w:color w:val="000000" w:themeColor="text1"/>
              </w:rPr>
            </w:pPr>
            <w:r w:rsidRPr="00AE7FD8">
              <w:t>48</w:t>
            </w:r>
          </w:p>
        </w:tc>
        <w:tc>
          <w:tcPr>
            <w:tcW w:w="1160" w:type="dxa"/>
            <w:vAlign w:val="center"/>
          </w:tcPr>
          <w:p w14:paraId="10557F12" w14:textId="1E1C991C" w:rsidR="00DC44F9" w:rsidRPr="00AE7FD8" w:rsidRDefault="00DC44F9" w:rsidP="00AE7FD8">
            <w:pPr>
              <w:pStyle w:val="BodyText"/>
              <w:ind w:left="0"/>
              <w:jc w:val="center"/>
              <w:rPr>
                <w:color w:val="000000" w:themeColor="text1"/>
              </w:rPr>
            </w:pPr>
            <w:r w:rsidRPr="00AE7FD8">
              <w:t>26.67</w:t>
            </w:r>
          </w:p>
        </w:tc>
      </w:tr>
      <w:tr w:rsidR="00DC44F9" w:rsidRPr="00BD0C24" w14:paraId="5DB309B0" w14:textId="3AF8856B" w:rsidTr="00871B45">
        <w:trPr>
          <w:trHeight w:val="278"/>
          <w:jc w:val="center"/>
        </w:trPr>
        <w:tc>
          <w:tcPr>
            <w:tcW w:w="502" w:type="dxa"/>
            <w:vMerge/>
          </w:tcPr>
          <w:p w14:paraId="6238FD7E" w14:textId="77777777" w:rsidR="00DC44F9" w:rsidRPr="002918EC" w:rsidRDefault="00DC44F9" w:rsidP="009D0DE1">
            <w:pPr>
              <w:pStyle w:val="BodyText"/>
              <w:ind w:left="0"/>
              <w:jc w:val="center"/>
            </w:pPr>
          </w:p>
        </w:tc>
        <w:tc>
          <w:tcPr>
            <w:tcW w:w="2309" w:type="dxa"/>
          </w:tcPr>
          <w:p w14:paraId="3F61B014"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ACB8EC" w14:textId="12D08E06" w:rsidR="00DC44F9" w:rsidRPr="00AE7FD8" w:rsidRDefault="00DC44F9" w:rsidP="00AE7FD8">
            <w:pPr>
              <w:pStyle w:val="BodyText"/>
              <w:ind w:left="0"/>
              <w:jc w:val="center"/>
            </w:pPr>
            <w:r w:rsidRPr="00AE7FD8">
              <w:t>81</w:t>
            </w:r>
          </w:p>
        </w:tc>
        <w:tc>
          <w:tcPr>
            <w:tcW w:w="1160" w:type="dxa"/>
            <w:vAlign w:val="center"/>
          </w:tcPr>
          <w:p w14:paraId="7A3EFE69" w14:textId="65E53D4A" w:rsidR="00DC44F9" w:rsidRPr="00AE7FD8" w:rsidRDefault="00DC44F9" w:rsidP="00AE7FD8">
            <w:pPr>
              <w:pStyle w:val="BodyText"/>
              <w:ind w:left="0"/>
              <w:jc w:val="center"/>
            </w:pPr>
            <w:r w:rsidRPr="00AE7FD8">
              <w:t>45.00</w:t>
            </w:r>
          </w:p>
        </w:tc>
        <w:tc>
          <w:tcPr>
            <w:tcW w:w="1127" w:type="dxa"/>
            <w:vAlign w:val="center"/>
          </w:tcPr>
          <w:p w14:paraId="124BE430" w14:textId="04B42348" w:rsidR="00DC44F9" w:rsidRPr="00AE7FD8" w:rsidRDefault="00DC44F9" w:rsidP="00AE7FD8">
            <w:pPr>
              <w:pStyle w:val="BodyText"/>
              <w:ind w:left="0"/>
              <w:jc w:val="center"/>
              <w:rPr>
                <w:color w:val="000000" w:themeColor="text1"/>
              </w:rPr>
            </w:pPr>
            <w:r w:rsidRPr="00AE7FD8">
              <w:t>103</w:t>
            </w:r>
          </w:p>
        </w:tc>
        <w:tc>
          <w:tcPr>
            <w:tcW w:w="1160" w:type="dxa"/>
            <w:vAlign w:val="center"/>
          </w:tcPr>
          <w:p w14:paraId="13909EEF" w14:textId="0DBA3FA6" w:rsidR="00DC44F9" w:rsidRPr="00AE7FD8" w:rsidRDefault="00DC44F9" w:rsidP="00AE7FD8">
            <w:pPr>
              <w:pStyle w:val="BodyText"/>
              <w:ind w:left="0"/>
              <w:jc w:val="center"/>
              <w:rPr>
                <w:color w:val="000000" w:themeColor="text1"/>
              </w:rPr>
            </w:pPr>
            <w:r w:rsidRPr="00AE7FD8">
              <w:t>57.22</w:t>
            </w:r>
          </w:p>
        </w:tc>
        <w:tc>
          <w:tcPr>
            <w:tcW w:w="1127" w:type="dxa"/>
            <w:vAlign w:val="center"/>
          </w:tcPr>
          <w:p w14:paraId="0DB03828" w14:textId="4A2A99F8" w:rsidR="00DC44F9" w:rsidRPr="00AE7FD8" w:rsidRDefault="00DC44F9" w:rsidP="00AE7FD8">
            <w:pPr>
              <w:pStyle w:val="BodyText"/>
              <w:ind w:left="0"/>
              <w:jc w:val="center"/>
              <w:rPr>
                <w:color w:val="000000" w:themeColor="text1"/>
              </w:rPr>
            </w:pPr>
            <w:r w:rsidRPr="00AE7FD8">
              <w:t>97</w:t>
            </w:r>
          </w:p>
        </w:tc>
        <w:tc>
          <w:tcPr>
            <w:tcW w:w="1160" w:type="dxa"/>
            <w:vAlign w:val="center"/>
          </w:tcPr>
          <w:p w14:paraId="6B233655" w14:textId="5F618DEB" w:rsidR="00DC44F9" w:rsidRPr="00AE7FD8" w:rsidRDefault="00DC44F9" w:rsidP="00AE7FD8">
            <w:pPr>
              <w:pStyle w:val="BodyText"/>
              <w:ind w:left="0"/>
              <w:jc w:val="center"/>
              <w:rPr>
                <w:color w:val="000000" w:themeColor="text1"/>
              </w:rPr>
            </w:pPr>
            <w:r w:rsidRPr="00AE7FD8">
              <w:t>53.89</w:t>
            </w:r>
          </w:p>
        </w:tc>
      </w:tr>
      <w:tr w:rsidR="00DC44F9" w:rsidRPr="00BD0C24" w14:paraId="0112F19B" w14:textId="40E83A43" w:rsidTr="00871B45">
        <w:trPr>
          <w:trHeight w:val="278"/>
          <w:jc w:val="center"/>
        </w:trPr>
        <w:tc>
          <w:tcPr>
            <w:tcW w:w="502" w:type="dxa"/>
            <w:vMerge/>
          </w:tcPr>
          <w:p w14:paraId="38879568" w14:textId="77777777" w:rsidR="00DC44F9" w:rsidRPr="002918EC" w:rsidRDefault="00DC44F9" w:rsidP="009D0DE1">
            <w:pPr>
              <w:pStyle w:val="BodyText"/>
              <w:ind w:left="0"/>
              <w:jc w:val="center"/>
            </w:pPr>
          </w:p>
        </w:tc>
        <w:tc>
          <w:tcPr>
            <w:tcW w:w="2309" w:type="dxa"/>
          </w:tcPr>
          <w:p w14:paraId="447B82E9"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5159ED19" w14:textId="266D3A2B" w:rsidR="00DC44F9" w:rsidRPr="00AE7FD8" w:rsidRDefault="00DC44F9" w:rsidP="00AE7FD8">
            <w:pPr>
              <w:pStyle w:val="BodyText"/>
              <w:ind w:left="0"/>
              <w:jc w:val="center"/>
            </w:pPr>
            <w:r w:rsidRPr="00AE7FD8">
              <w:t>47</w:t>
            </w:r>
          </w:p>
        </w:tc>
        <w:tc>
          <w:tcPr>
            <w:tcW w:w="1160" w:type="dxa"/>
            <w:vAlign w:val="center"/>
          </w:tcPr>
          <w:p w14:paraId="01E9CABA" w14:textId="475D47E1" w:rsidR="00DC44F9" w:rsidRPr="00AE7FD8" w:rsidRDefault="00DC44F9" w:rsidP="00AE7FD8">
            <w:pPr>
              <w:pStyle w:val="BodyText"/>
              <w:ind w:left="0"/>
              <w:jc w:val="center"/>
            </w:pPr>
            <w:r w:rsidRPr="00AE7FD8">
              <w:t>26.11</w:t>
            </w:r>
          </w:p>
        </w:tc>
        <w:tc>
          <w:tcPr>
            <w:tcW w:w="1127" w:type="dxa"/>
            <w:vAlign w:val="center"/>
          </w:tcPr>
          <w:p w14:paraId="6500C821" w14:textId="3D288983" w:rsidR="00DC44F9" w:rsidRPr="00AE7FD8" w:rsidRDefault="00DC44F9" w:rsidP="00AE7FD8">
            <w:pPr>
              <w:pStyle w:val="BodyText"/>
              <w:ind w:left="0"/>
              <w:jc w:val="center"/>
              <w:rPr>
                <w:color w:val="000000" w:themeColor="text1"/>
              </w:rPr>
            </w:pPr>
            <w:r w:rsidRPr="00AE7FD8">
              <w:t>43</w:t>
            </w:r>
          </w:p>
        </w:tc>
        <w:tc>
          <w:tcPr>
            <w:tcW w:w="1160" w:type="dxa"/>
            <w:vAlign w:val="center"/>
          </w:tcPr>
          <w:p w14:paraId="32F55879" w14:textId="573047FF" w:rsidR="00DC44F9" w:rsidRPr="00AE7FD8" w:rsidRDefault="00DC44F9" w:rsidP="00AE7FD8">
            <w:pPr>
              <w:pStyle w:val="BodyText"/>
              <w:ind w:left="0"/>
              <w:jc w:val="center"/>
              <w:rPr>
                <w:color w:val="000000" w:themeColor="text1"/>
              </w:rPr>
            </w:pPr>
            <w:r w:rsidRPr="00AE7FD8">
              <w:t>23.89</w:t>
            </w:r>
          </w:p>
        </w:tc>
        <w:tc>
          <w:tcPr>
            <w:tcW w:w="1127" w:type="dxa"/>
            <w:vAlign w:val="center"/>
          </w:tcPr>
          <w:p w14:paraId="5B13FC93" w14:textId="3C8E4D82" w:rsidR="00DC44F9" w:rsidRPr="00AE7FD8" w:rsidRDefault="00DC44F9" w:rsidP="00AE7FD8">
            <w:pPr>
              <w:pStyle w:val="BodyText"/>
              <w:ind w:left="0"/>
              <w:jc w:val="center"/>
              <w:rPr>
                <w:color w:val="000000" w:themeColor="text1"/>
              </w:rPr>
            </w:pPr>
            <w:r w:rsidRPr="00AE7FD8">
              <w:t>35</w:t>
            </w:r>
          </w:p>
        </w:tc>
        <w:tc>
          <w:tcPr>
            <w:tcW w:w="1160" w:type="dxa"/>
            <w:vAlign w:val="center"/>
          </w:tcPr>
          <w:p w14:paraId="280FFF06" w14:textId="3A404599" w:rsidR="00DC44F9" w:rsidRPr="00AE7FD8" w:rsidRDefault="00DC44F9" w:rsidP="00AE7FD8">
            <w:pPr>
              <w:pStyle w:val="BodyText"/>
              <w:ind w:left="0"/>
              <w:jc w:val="center"/>
              <w:rPr>
                <w:color w:val="000000" w:themeColor="text1"/>
              </w:rPr>
            </w:pPr>
            <w:r w:rsidRPr="00AE7FD8">
              <w:t>19.44</w:t>
            </w:r>
          </w:p>
        </w:tc>
      </w:tr>
      <w:tr w:rsidR="00DC44F9" w:rsidRPr="00BD0C24" w14:paraId="6AE0238B" w14:textId="77777777" w:rsidTr="00871B45">
        <w:trPr>
          <w:trHeight w:val="278"/>
          <w:jc w:val="center"/>
        </w:trPr>
        <w:tc>
          <w:tcPr>
            <w:tcW w:w="502" w:type="dxa"/>
            <w:vMerge w:val="restart"/>
          </w:tcPr>
          <w:p w14:paraId="5BDB8E7F" w14:textId="77777777" w:rsidR="00DC44F9" w:rsidRDefault="00DC44F9" w:rsidP="009D0DE1">
            <w:pPr>
              <w:pStyle w:val="BodyText"/>
              <w:ind w:left="0"/>
              <w:jc w:val="center"/>
            </w:pPr>
          </w:p>
          <w:p w14:paraId="41663E9C" w14:textId="28E10723" w:rsidR="00DC44F9" w:rsidRPr="002918EC" w:rsidRDefault="00DC44F9" w:rsidP="009D0DE1">
            <w:pPr>
              <w:pStyle w:val="BodyText"/>
              <w:ind w:left="0"/>
              <w:jc w:val="center"/>
            </w:pPr>
            <w:r>
              <w:t>12.</w:t>
            </w:r>
          </w:p>
        </w:tc>
        <w:tc>
          <w:tcPr>
            <w:tcW w:w="9170" w:type="dxa"/>
            <w:gridSpan w:val="7"/>
          </w:tcPr>
          <w:p w14:paraId="3787AC0C" w14:textId="1C0EBBD8" w:rsidR="00DC44F9" w:rsidRPr="000A5C22" w:rsidRDefault="00DC44F9" w:rsidP="00AE7FD8">
            <w:pPr>
              <w:pStyle w:val="BodyText"/>
              <w:ind w:left="0"/>
              <w:jc w:val="center"/>
              <w:rPr>
                <w:b/>
                <w:bCs/>
              </w:rPr>
            </w:pPr>
            <w:r w:rsidRPr="000A5C22">
              <w:rPr>
                <w:b/>
                <w:bCs/>
              </w:rPr>
              <w:t xml:space="preserve">Social media exposure </w:t>
            </w:r>
          </w:p>
        </w:tc>
      </w:tr>
      <w:tr w:rsidR="00DC44F9" w:rsidRPr="00BD0C24" w14:paraId="1A2C1D6E" w14:textId="77777777" w:rsidTr="00871B45">
        <w:trPr>
          <w:trHeight w:val="278"/>
          <w:jc w:val="center"/>
        </w:trPr>
        <w:tc>
          <w:tcPr>
            <w:tcW w:w="502" w:type="dxa"/>
            <w:vMerge/>
          </w:tcPr>
          <w:p w14:paraId="5EAF4340" w14:textId="318E9E30" w:rsidR="00DC44F9" w:rsidRPr="002918EC" w:rsidRDefault="00DC44F9" w:rsidP="009D0DE1">
            <w:pPr>
              <w:pStyle w:val="BodyText"/>
              <w:ind w:left="0"/>
              <w:jc w:val="center"/>
            </w:pPr>
          </w:p>
        </w:tc>
        <w:tc>
          <w:tcPr>
            <w:tcW w:w="2309" w:type="dxa"/>
          </w:tcPr>
          <w:p w14:paraId="04B3E564" w14:textId="27258EDB" w:rsidR="00DC44F9" w:rsidRPr="00530101" w:rsidRDefault="00DC44F9" w:rsidP="00E12E49">
            <w:pPr>
              <w:pStyle w:val="BodyText"/>
              <w:ind w:left="0"/>
              <w:jc w:val="center"/>
              <w:rPr>
                <w:color w:val="000000" w:themeColor="text1"/>
              </w:rPr>
            </w:pPr>
            <w:r>
              <w:rPr>
                <w:color w:val="000000" w:themeColor="text1"/>
              </w:rPr>
              <w:t xml:space="preserve">Low </w:t>
            </w:r>
          </w:p>
        </w:tc>
        <w:tc>
          <w:tcPr>
            <w:tcW w:w="1127" w:type="dxa"/>
            <w:vAlign w:val="center"/>
          </w:tcPr>
          <w:p w14:paraId="0473D977" w14:textId="6650E464" w:rsidR="00DC44F9" w:rsidRPr="00AE7FD8" w:rsidRDefault="00DC44F9" w:rsidP="00AE7FD8">
            <w:pPr>
              <w:pStyle w:val="BodyText"/>
              <w:ind w:left="0"/>
              <w:jc w:val="center"/>
            </w:pPr>
            <w:r>
              <w:t>48</w:t>
            </w:r>
          </w:p>
        </w:tc>
        <w:tc>
          <w:tcPr>
            <w:tcW w:w="1160" w:type="dxa"/>
            <w:vAlign w:val="center"/>
          </w:tcPr>
          <w:p w14:paraId="6B6A5D2E" w14:textId="4F30FEC6" w:rsidR="00DC44F9" w:rsidRPr="00AE7FD8" w:rsidRDefault="00DC44F9" w:rsidP="00AE7FD8">
            <w:pPr>
              <w:pStyle w:val="BodyText"/>
              <w:ind w:left="0"/>
              <w:jc w:val="center"/>
            </w:pPr>
            <w:r>
              <w:t>26.67</w:t>
            </w:r>
          </w:p>
        </w:tc>
        <w:tc>
          <w:tcPr>
            <w:tcW w:w="1127" w:type="dxa"/>
            <w:vAlign w:val="center"/>
          </w:tcPr>
          <w:p w14:paraId="6A859B54" w14:textId="567EBB4B" w:rsidR="00DC44F9" w:rsidRPr="00AE7FD8" w:rsidRDefault="00DC44F9" w:rsidP="00AE7FD8">
            <w:pPr>
              <w:pStyle w:val="BodyText"/>
              <w:ind w:left="0"/>
              <w:jc w:val="center"/>
            </w:pPr>
            <w:r>
              <w:t>44</w:t>
            </w:r>
          </w:p>
        </w:tc>
        <w:tc>
          <w:tcPr>
            <w:tcW w:w="1160" w:type="dxa"/>
            <w:vAlign w:val="center"/>
          </w:tcPr>
          <w:p w14:paraId="22A4DBD4" w14:textId="6529489F" w:rsidR="00DC44F9" w:rsidRPr="00AE7FD8" w:rsidRDefault="00DC44F9" w:rsidP="00AE7FD8">
            <w:pPr>
              <w:pStyle w:val="BodyText"/>
              <w:ind w:left="0"/>
              <w:jc w:val="center"/>
            </w:pPr>
            <w:r>
              <w:t>24.44</w:t>
            </w:r>
          </w:p>
        </w:tc>
        <w:tc>
          <w:tcPr>
            <w:tcW w:w="1127" w:type="dxa"/>
            <w:vAlign w:val="center"/>
          </w:tcPr>
          <w:p w14:paraId="29922697" w14:textId="53329DA3" w:rsidR="00DC44F9" w:rsidRPr="00AE7FD8" w:rsidRDefault="00DC44F9" w:rsidP="00AE7FD8">
            <w:pPr>
              <w:pStyle w:val="BodyText"/>
              <w:ind w:left="0"/>
              <w:jc w:val="center"/>
            </w:pPr>
            <w:r>
              <w:t>52</w:t>
            </w:r>
          </w:p>
        </w:tc>
        <w:tc>
          <w:tcPr>
            <w:tcW w:w="1160" w:type="dxa"/>
            <w:vAlign w:val="center"/>
          </w:tcPr>
          <w:p w14:paraId="66DF28C6" w14:textId="2AAA593D" w:rsidR="00DC44F9" w:rsidRPr="00AE7FD8" w:rsidRDefault="00DC44F9" w:rsidP="00AE7FD8">
            <w:pPr>
              <w:pStyle w:val="BodyText"/>
              <w:ind w:left="0"/>
              <w:jc w:val="center"/>
            </w:pPr>
            <w:r>
              <w:t>28.89</w:t>
            </w:r>
          </w:p>
        </w:tc>
      </w:tr>
      <w:tr w:rsidR="00DC44F9" w:rsidRPr="00BD0C24" w14:paraId="66B6F80C" w14:textId="77777777" w:rsidTr="00871B45">
        <w:trPr>
          <w:trHeight w:val="278"/>
          <w:jc w:val="center"/>
        </w:trPr>
        <w:tc>
          <w:tcPr>
            <w:tcW w:w="502" w:type="dxa"/>
            <w:vMerge/>
          </w:tcPr>
          <w:p w14:paraId="2F192669" w14:textId="77777777" w:rsidR="00DC44F9" w:rsidRPr="002918EC" w:rsidRDefault="00DC44F9" w:rsidP="009D0DE1">
            <w:pPr>
              <w:pStyle w:val="BodyText"/>
              <w:ind w:left="0"/>
              <w:jc w:val="center"/>
            </w:pPr>
          </w:p>
        </w:tc>
        <w:tc>
          <w:tcPr>
            <w:tcW w:w="2309" w:type="dxa"/>
          </w:tcPr>
          <w:p w14:paraId="72E365C7" w14:textId="567EFC58" w:rsidR="00DC44F9" w:rsidRPr="00530101" w:rsidRDefault="00DC44F9" w:rsidP="00E12E49">
            <w:pPr>
              <w:pStyle w:val="BodyText"/>
              <w:ind w:left="0"/>
              <w:jc w:val="center"/>
              <w:rPr>
                <w:color w:val="000000" w:themeColor="text1"/>
              </w:rPr>
            </w:pPr>
            <w:r>
              <w:rPr>
                <w:color w:val="000000" w:themeColor="text1"/>
              </w:rPr>
              <w:t xml:space="preserve">Medium </w:t>
            </w:r>
          </w:p>
        </w:tc>
        <w:tc>
          <w:tcPr>
            <w:tcW w:w="1127" w:type="dxa"/>
            <w:vAlign w:val="center"/>
          </w:tcPr>
          <w:p w14:paraId="18C4891E" w14:textId="4526279B" w:rsidR="00DC44F9" w:rsidRPr="00AE7FD8" w:rsidRDefault="00DC44F9" w:rsidP="00AE7FD8">
            <w:pPr>
              <w:pStyle w:val="BodyText"/>
              <w:ind w:left="0"/>
              <w:jc w:val="center"/>
            </w:pPr>
            <w:r>
              <w:t>74</w:t>
            </w:r>
          </w:p>
        </w:tc>
        <w:tc>
          <w:tcPr>
            <w:tcW w:w="1160" w:type="dxa"/>
            <w:vAlign w:val="center"/>
          </w:tcPr>
          <w:p w14:paraId="46CD0742" w14:textId="0162AC3B" w:rsidR="00DC44F9" w:rsidRPr="00AE7FD8" w:rsidRDefault="00DC44F9" w:rsidP="00AE7FD8">
            <w:pPr>
              <w:pStyle w:val="BodyText"/>
              <w:ind w:left="0"/>
              <w:jc w:val="center"/>
            </w:pPr>
            <w:r>
              <w:t>41.11</w:t>
            </w:r>
          </w:p>
        </w:tc>
        <w:tc>
          <w:tcPr>
            <w:tcW w:w="1127" w:type="dxa"/>
            <w:vAlign w:val="center"/>
          </w:tcPr>
          <w:p w14:paraId="429C5421" w14:textId="07E0C81A" w:rsidR="00DC44F9" w:rsidRPr="00AE7FD8" w:rsidRDefault="00DC44F9" w:rsidP="00AE7FD8">
            <w:pPr>
              <w:pStyle w:val="BodyText"/>
              <w:ind w:left="0"/>
              <w:jc w:val="center"/>
            </w:pPr>
            <w:r>
              <w:t>80</w:t>
            </w:r>
          </w:p>
        </w:tc>
        <w:tc>
          <w:tcPr>
            <w:tcW w:w="1160" w:type="dxa"/>
            <w:vAlign w:val="center"/>
          </w:tcPr>
          <w:p w14:paraId="02545813" w14:textId="2A8CC586" w:rsidR="00DC44F9" w:rsidRPr="00AE7FD8" w:rsidRDefault="00DC44F9" w:rsidP="00AE7FD8">
            <w:pPr>
              <w:pStyle w:val="BodyText"/>
              <w:ind w:left="0"/>
              <w:jc w:val="center"/>
            </w:pPr>
            <w:r>
              <w:t>44.44</w:t>
            </w:r>
          </w:p>
        </w:tc>
        <w:tc>
          <w:tcPr>
            <w:tcW w:w="1127" w:type="dxa"/>
            <w:vAlign w:val="center"/>
          </w:tcPr>
          <w:p w14:paraId="78C37B75" w14:textId="543A15B7" w:rsidR="00DC44F9" w:rsidRPr="00AE7FD8" w:rsidRDefault="00DC44F9" w:rsidP="00AE7FD8">
            <w:pPr>
              <w:pStyle w:val="BodyText"/>
              <w:ind w:left="0"/>
              <w:jc w:val="center"/>
            </w:pPr>
            <w:r>
              <w:t>66</w:t>
            </w:r>
          </w:p>
        </w:tc>
        <w:tc>
          <w:tcPr>
            <w:tcW w:w="1160" w:type="dxa"/>
            <w:vAlign w:val="center"/>
          </w:tcPr>
          <w:p w14:paraId="7E643E4C" w14:textId="1CFB6D73" w:rsidR="00DC44F9" w:rsidRPr="00AE7FD8" w:rsidRDefault="00DC44F9" w:rsidP="00AE7FD8">
            <w:pPr>
              <w:pStyle w:val="BodyText"/>
              <w:ind w:left="0"/>
              <w:jc w:val="center"/>
            </w:pPr>
            <w:r>
              <w:t>36.67</w:t>
            </w:r>
          </w:p>
        </w:tc>
      </w:tr>
      <w:tr w:rsidR="00DC44F9" w:rsidRPr="00BD0C24" w14:paraId="40BBB069" w14:textId="77777777" w:rsidTr="00871B45">
        <w:trPr>
          <w:trHeight w:val="278"/>
          <w:jc w:val="center"/>
        </w:trPr>
        <w:tc>
          <w:tcPr>
            <w:tcW w:w="502" w:type="dxa"/>
            <w:vMerge/>
          </w:tcPr>
          <w:p w14:paraId="6AC051DC" w14:textId="77777777" w:rsidR="00DC44F9" w:rsidRPr="002918EC" w:rsidRDefault="00DC44F9" w:rsidP="009D0DE1">
            <w:pPr>
              <w:pStyle w:val="BodyText"/>
              <w:ind w:left="0"/>
              <w:jc w:val="center"/>
            </w:pPr>
          </w:p>
        </w:tc>
        <w:tc>
          <w:tcPr>
            <w:tcW w:w="2309" w:type="dxa"/>
          </w:tcPr>
          <w:p w14:paraId="6F115430" w14:textId="6BA05BE6" w:rsidR="00DC44F9" w:rsidRPr="00530101" w:rsidRDefault="00DC44F9" w:rsidP="00E12E49">
            <w:pPr>
              <w:pStyle w:val="BodyText"/>
              <w:ind w:left="0"/>
              <w:jc w:val="center"/>
              <w:rPr>
                <w:color w:val="000000" w:themeColor="text1"/>
              </w:rPr>
            </w:pPr>
            <w:r>
              <w:rPr>
                <w:color w:val="000000" w:themeColor="text1"/>
              </w:rPr>
              <w:t xml:space="preserve">High </w:t>
            </w:r>
          </w:p>
        </w:tc>
        <w:tc>
          <w:tcPr>
            <w:tcW w:w="1127" w:type="dxa"/>
            <w:vAlign w:val="center"/>
          </w:tcPr>
          <w:p w14:paraId="06D7AB87" w14:textId="5F729728" w:rsidR="00DC44F9" w:rsidRPr="00AE7FD8" w:rsidRDefault="00DC44F9" w:rsidP="00AE7FD8">
            <w:pPr>
              <w:pStyle w:val="BodyText"/>
              <w:ind w:left="0"/>
              <w:jc w:val="center"/>
            </w:pPr>
            <w:r>
              <w:t>58</w:t>
            </w:r>
          </w:p>
        </w:tc>
        <w:tc>
          <w:tcPr>
            <w:tcW w:w="1160" w:type="dxa"/>
            <w:vAlign w:val="center"/>
          </w:tcPr>
          <w:p w14:paraId="1ADC17B6" w14:textId="6B26403D" w:rsidR="00DC44F9" w:rsidRPr="00AE7FD8" w:rsidRDefault="00DC44F9" w:rsidP="00AE7FD8">
            <w:pPr>
              <w:pStyle w:val="BodyText"/>
              <w:ind w:left="0"/>
              <w:jc w:val="center"/>
            </w:pPr>
            <w:r>
              <w:t>32.22</w:t>
            </w:r>
          </w:p>
        </w:tc>
        <w:tc>
          <w:tcPr>
            <w:tcW w:w="1127" w:type="dxa"/>
            <w:vAlign w:val="center"/>
          </w:tcPr>
          <w:p w14:paraId="08866767" w14:textId="41BB9EA5" w:rsidR="00DC44F9" w:rsidRPr="00AE7FD8" w:rsidRDefault="00DC44F9" w:rsidP="00AE7FD8">
            <w:pPr>
              <w:pStyle w:val="BodyText"/>
              <w:ind w:left="0"/>
              <w:jc w:val="center"/>
            </w:pPr>
            <w:r>
              <w:t>56</w:t>
            </w:r>
          </w:p>
        </w:tc>
        <w:tc>
          <w:tcPr>
            <w:tcW w:w="1160" w:type="dxa"/>
            <w:vAlign w:val="center"/>
          </w:tcPr>
          <w:p w14:paraId="27399C6E" w14:textId="60C87F75" w:rsidR="00DC44F9" w:rsidRPr="00AE7FD8" w:rsidRDefault="00DC44F9" w:rsidP="00AE7FD8">
            <w:pPr>
              <w:pStyle w:val="BodyText"/>
              <w:ind w:left="0"/>
              <w:jc w:val="center"/>
            </w:pPr>
            <w:r>
              <w:t>31.11</w:t>
            </w:r>
          </w:p>
        </w:tc>
        <w:tc>
          <w:tcPr>
            <w:tcW w:w="1127" w:type="dxa"/>
            <w:vAlign w:val="center"/>
          </w:tcPr>
          <w:p w14:paraId="683302C6" w14:textId="2011F3C9" w:rsidR="00DC44F9" w:rsidRPr="00AE7FD8" w:rsidRDefault="00DC44F9" w:rsidP="00AE7FD8">
            <w:pPr>
              <w:pStyle w:val="BodyText"/>
              <w:ind w:left="0"/>
              <w:jc w:val="center"/>
            </w:pPr>
            <w:r>
              <w:t>62</w:t>
            </w:r>
          </w:p>
        </w:tc>
        <w:tc>
          <w:tcPr>
            <w:tcW w:w="1160" w:type="dxa"/>
            <w:vAlign w:val="center"/>
          </w:tcPr>
          <w:p w14:paraId="07FE4578" w14:textId="34D0CFEC" w:rsidR="00DC44F9" w:rsidRPr="00AE7FD8" w:rsidRDefault="00DC44F9" w:rsidP="00AE7FD8">
            <w:pPr>
              <w:pStyle w:val="BodyText"/>
              <w:ind w:left="0"/>
              <w:jc w:val="center"/>
            </w:pPr>
            <w:r>
              <w:t>34.44</w:t>
            </w:r>
          </w:p>
        </w:tc>
      </w:tr>
      <w:tr w:rsidR="00DC44F9" w:rsidRPr="00BD0C24" w14:paraId="69DB317E" w14:textId="4B443F74" w:rsidTr="00871B45">
        <w:trPr>
          <w:trHeight w:val="278"/>
          <w:jc w:val="center"/>
        </w:trPr>
        <w:tc>
          <w:tcPr>
            <w:tcW w:w="502" w:type="dxa"/>
            <w:vMerge w:val="restart"/>
          </w:tcPr>
          <w:p w14:paraId="5EAF9217" w14:textId="77777777" w:rsidR="00DC44F9" w:rsidRDefault="00DC44F9" w:rsidP="009D0DE1">
            <w:pPr>
              <w:pStyle w:val="BodyText"/>
              <w:ind w:left="0"/>
              <w:jc w:val="center"/>
            </w:pPr>
          </w:p>
          <w:p w14:paraId="351B6D24" w14:textId="10F6949A" w:rsidR="00DC44F9" w:rsidRPr="002918EC" w:rsidRDefault="00DC44F9" w:rsidP="009D0DE1">
            <w:pPr>
              <w:pStyle w:val="BodyText"/>
              <w:ind w:left="0"/>
              <w:jc w:val="center"/>
            </w:pPr>
            <w:r w:rsidRPr="002918EC">
              <w:t>1</w:t>
            </w:r>
            <w:r>
              <w:t>3</w:t>
            </w:r>
            <w:r w:rsidRPr="002918EC">
              <w:t>.</w:t>
            </w:r>
          </w:p>
        </w:tc>
        <w:tc>
          <w:tcPr>
            <w:tcW w:w="9170" w:type="dxa"/>
            <w:gridSpan w:val="7"/>
          </w:tcPr>
          <w:p w14:paraId="1443237A" w14:textId="65E7F626" w:rsidR="00DC44F9" w:rsidRPr="00BD0C24" w:rsidRDefault="00DC44F9" w:rsidP="00671952">
            <w:pPr>
              <w:pStyle w:val="BodyText"/>
              <w:ind w:left="0"/>
              <w:jc w:val="center"/>
              <w:rPr>
                <w:b/>
                <w:bCs/>
              </w:rPr>
            </w:pPr>
            <w:r w:rsidRPr="00BD0C24">
              <w:rPr>
                <w:b/>
                <w:bCs/>
              </w:rPr>
              <w:t>Information seeking behaviour</w:t>
            </w:r>
            <w:r>
              <w:rPr>
                <w:b/>
                <w:bCs/>
              </w:rPr>
              <w:t xml:space="preserve"> </w:t>
            </w:r>
          </w:p>
        </w:tc>
      </w:tr>
      <w:tr w:rsidR="00DC44F9" w:rsidRPr="00BD0C24" w14:paraId="7687ACDE" w14:textId="6EB4CD18" w:rsidTr="00871B45">
        <w:trPr>
          <w:trHeight w:val="278"/>
          <w:jc w:val="center"/>
        </w:trPr>
        <w:tc>
          <w:tcPr>
            <w:tcW w:w="502" w:type="dxa"/>
            <w:vMerge/>
          </w:tcPr>
          <w:p w14:paraId="19068EE9" w14:textId="77777777" w:rsidR="00DC44F9" w:rsidRPr="002918EC" w:rsidRDefault="00DC44F9" w:rsidP="009D0DE1">
            <w:pPr>
              <w:pStyle w:val="BodyText"/>
              <w:ind w:left="0"/>
              <w:jc w:val="center"/>
            </w:pPr>
          </w:p>
        </w:tc>
        <w:tc>
          <w:tcPr>
            <w:tcW w:w="2309" w:type="dxa"/>
          </w:tcPr>
          <w:p w14:paraId="2BA535D8"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C0F77F5" w14:textId="5A7B2D07" w:rsidR="00DC44F9" w:rsidRPr="00405CA6" w:rsidRDefault="00DC44F9" w:rsidP="00405CA6">
            <w:pPr>
              <w:pStyle w:val="BodyText"/>
              <w:ind w:left="0"/>
              <w:jc w:val="center"/>
            </w:pPr>
            <w:r w:rsidRPr="00405CA6">
              <w:t>38</w:t>
            </w:r>
          </w:p>
        </w:tc>
        <w:tc>
          <w:tcPr>
            <w:tcW w:w="1160" w:type="dxa"/>
            <w:vAlign w:val="center"/>
          </w:tcPr>
          <w:p w14:paraId="7879DFB2" w14:textId="427B50D7" w:rsidR="00DC44F9" w:rsidRPr="00405CA6" w:rsidRDefault="00DC44F9" w:rsidP="00405CA6">
            <w:pPr>
              <w:pStyle w:val="BodyText"/>
              <w:ind w:left="0"/>
              <w:jc w:val="center"/>
            </w:pPr>
            <w:r w:rsidRPr="00405CA6">
              <w:t>21.11</w:t>
            </w:r>
          </w:p>
        </w:tc>
        <w:tc>
          <w:tcPr>
            <w:tcW w:w="1127" w:type="dxa"/>
            <w:vAlign w:val="center"/>
          </w:tcPr>
          <w:p w14:paraId="395A7061" w14:textId="69BEF31B" w:rsidR="00DC44F9" w:rsidRPr="00405CA6" w:rsidRDefault="00DC44F9" w:rsidP="00405CA6">
            <w:pPr>
              <w:pStyle w:val="BodyText"/>
              <w:ind w:left="0"/>
              <w:jc w:val="center"/>
              <w:rPr>
                <w:color w:val="000000" w:themeColor="text1"/>
              </w:rPr>
            </w:pPr>
            <w:r w:rsidRPr="00405CA6">
              <w:t>31</w:t>
            </w:r>
          </w:p>
        </w:tc>
        <w:tc>
          <w:tcPr>
            <w:tcW w:w="1160" w:type="dxa"/>
            <w:vAlign w:val="center"/>
          </w:tcPr>
          <w:p w14:paraId="5430DDB5" w14:textId="5D8133EA" w:rsidR="00DC44F9" w:rsidRPr="00405CA6" w:rsidRDefault="00DC44F9" w:rsidP="00405CA6">
            <w:pPr>
              <w:pStyle w:val="BodyText"/>
              <w:ind w:left="0"/>
              <w:jc w:val="center"/>
              <w:rPr>
                <w:color w:val="000000" w:themeColor="text1"/>
              </w:rPr>
            </w:pPr>
            <w:r w:rsidRPr="00405CA6">
              <w:t>17.22</w:t>
            </w:r>
          </w:p>
        </w:tc>
        <w:tc>
          <w:tcPr>
            <w:tcW w:w="1127" w:type="dxa"/>
            <w:vAlign w:val="center"/>
          </w:tcPr>
          <w:p w14:paraId="4208F3E4" w14:textId="1B2AF19E" w:rsidR="00DC44F9" w:rsidRPr="00405CA6" w:rsidRDefault="00DC44F9" w:rsidP="00405CA6">
            <w:pPr>
              <w:pStyle w:val="BodyText"/>
              <w:ind w:left="0"/>
              <w:jc w:val="center"/>
              <w:rPr>
                <w:color w:val="000000" w:themeColor="text1"/>
              </w:rPr>
            </w:pPr>
            <w:r w:rsidRPr="00405CA6">
              <w:t>28</w:t>
            </w:r>
          </w:p>
        </w:tc>
        <w:tc>
          <w:tcPr>
            <w:tcW w:w="1160" w:type="dxa"/>
            <w:vAlign w:val="center"/>
          </w:tcPr>
          <w:p w14:paraId="292D0064" w14:textId="5983F345" w:rsidR="00DC44F9" w:rsidRPr="00405CA6" w:rsidRDefault="00DC44F9" w:rsidP="00405CA6">
            <w:pPr>
              <w:pStyle w:val="BodyText"/>
              <w:ind w:left="0"/>
              <w:jc w:val="center"/>
              <w:rPr>
                <w:color w:val="000000" w:themeColor="text1"/>
              </w:rPr>
            </w:pPr>
            <w:r w:rsidRPr="00405CA6">
              <w:t>15.56</w:t>
            </w:r>
          </w:p>
        </w:tc>
      </w:tr>
      <w:tr w:rsidR="00DC44F9" w:rsidRPr="00BD0C24" w14:paraId="5EF780EA" w14:textId="3E74BABE" w:rsidTr="00871B45">
        <w:trPr>
          <w:trHeight w:val="278"/>
          <w:jc w:val="center"/>
        </w:trPr>
        <w:tc>
          <w:tcPr>
            <w:tcW w:w="502" w:type="dxa"/>
            <w:vMerge/>
          </w:tcPr>
          <w:p w14:paraId="4DFFAE91" w14:textId="77777777" w:rsidR="00DC44F9" w:rsidRPr="002918EC" w:rsidRDefault="00DC44F9" w:rsidP="009D0DE1">
            <w:pPr>
              <w:pStyle w:val="BodyText"/>
              <w:ind w:left="0"/>
              <w:jc w:val="center"/>
            </w:pPr>
          </w:p>
        </w:tc>
        <w:tc>
          <w:tcPr>
            <w:tcW w:w="2309" w:type="dxa"/>
          </w:tcPr>
          <w:p w14:paraId="64D8DC7F"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6E8FDC96" w14:textId="0FD92625" w:rsidR="00DC44F9" w:rsidRPr="00405CA6" w:rsidRDefault="00DC44F9" w:rsidP="00405CA6">
            <w:pPr>
              <w:pStyle w:val="BodyText"/>
              <w:ind w:left="0"/>
              <w:jc w:val="center"/>
            </w:pPr>
            <w:r w:rsidRPr="00405CA6">
              <w:t>95</w:t>
            </w:r>
          </w:p>
        </w:tc>
        <w:tc>
          <w:tcPr>
            <w:tcW w:w="1160" w:type="dxa"/>
            <w:vAlign w:val="center"/>
          </w:tcPr>
          <w:p w14:paraId="200E4847" w14:textId="18990B59" w:rsidR="00DC44F9" w:rsidRPr="00405CA6" w:rsidRDefault="00DC44F9" w:rsidP="00405CA6">
            <w:pPr>
              <w:pStyle w:val="BodyText"/>
              <w:ind w:left="0"/>
              <w:jc w:val="center"/>
            </w:pPr>
            <w:r w:rsidRPr="00405CA6">
              <w:t>52.78</w:t>
            </w:r>
          </w:p>
        </w:tc>
        <w:tc>
          <w:tcPr>
            <w:tcW w:w="1127" w:type="dxa"/>
            <w:vAlign w:val="center"/>
          </w:tcPr>
          <w:p w14:paraId="5D928409" w14:textId="40B1816F" w:rsidR="00DC44F9" w:rsidRPr="00405CA6" w:rsidRDefault="00DC44F9" w:rsidP="00405CA6">
            <w:pPr>
              <w:pStyle w:val="BodyText"/>
              <w:ind w:left="0"/>
              <w:jc w:val="center"/>
              <w:rPr>
                <w:color w:val="000000" w:themeColor="text1"/>
              </w:rPr>
            </w:pPr>
            <w:r w:rsidRPr="00405CA6">
              <w:t>114</w:t>
            </w:r>
          </w:p>
        </w:tc>
        <w:tc>
          <w:tcPr>
            <w:tcW w:w="1160" w:type="dxa"/>
            <w:vAlign w:val="center"/>
          </w:tcPr>
          <w:p w14:paraId="788FEE1A" w14:textId="74BF489A" w:rsidR="00DC44F9" w:rsidRPr="00405CA6" w:rsidRDefault="00DC44F9" w:rsidP="00405CA6">
            <w:pPr>
              <w:pStyle w:val="BodyText"/>
              <w:ind w:left="0"/>
              <w:jc w:val="center"/>
              <w:rPr>
                <w:color w:val="000000" w:themeColor="text1"/>
              </w:rPr>
            </w:pPr>
            <w:r w:rsidRPr="00405CA6">
              <w:t>63.33</w:t>
            </w:r>
          </w:p>
        </w:tc>
        <w:tc>
          <w:tcPr>
            <w:tcW w:w="1127" w:type="dxa"/>
            <w:vAlign w:val="center"/>
          </w:tcPr>
          <w:p w14:paraId="36F0346A" w14:textId="361872BC" w:rsidR="00DC44F9" w:rsidRPr="00405CA6" w:rsidRDefault="00DC44F9" w:rsidP="00405CA6">
            <w:pPr>
              <w:pStyle w:val="BodyText"/>
              <w:ind w:left="0"/>
              <w:jc w:val="center"/>
              <w:rPr>
                <w:color w:val="000000" w:themeColor="text1"/>
              </w:rPr>
            </w:pPr>
            <w:r w:rsidRPr="00405CA6">
              <w:t>112</w:t>
            </w:r>
          </w:p>
        </w:tc>
        <w:tc>
          <w:tcPr>
            <w:tcW w:w="1160" w:type="dxa"/>
            <w:vAlign w:val="center"/>
          </w:tcPr>
          <w:p w14:paraId="1F2CF0A1" w14:textId="62F679E0" w:rsidR="00DC44F9" w:rsidRPr="00405CA6" w:rsidRDefault="00DC44F9" w:rsidP="00405CA6">
            <w:pPr>
              <w:pStyle w:val="BodyText"/>
              <w:ind w:left="0"/>
              <w:jc w:val="center"/>
              <w:rPr>
                <w:color w:val="000000" w:themeColor="text1"/>
              </w:rPr>
            </w:pPr>
            <w:r w:rsidRPr="00405CA6">
              <w:t>62.22</w:t>
            </w:r>
          </w:p>
        </w:tc>
      </w:tr>
      <w:tr w:rsidR="00DC44F9" w:rsidRPr="00BD0C24" w14:paraId="48A333E6" w14:textId="1A180FA8" w:rsidTr="00871B45">
        <w:trPr>
          <w:trHeight w:val="278"/>
          <w:jc w:val="center"/>
        </w:trPr>
        <w:tc>
          <w:tcPr>
            <w:tcW w:w="502" w:type="dxa"/>
            <w:vMerge/>
          </w:tcPr>
          <w:p w14:paraId="581988E4" w14:textId="77777777" w:rsidR="00DC44F9" w:rsidRPr="002918EC" w:rsidRDefault="00DC44F9" w:rsidP="009D0DE1">
            <w:pPr>
              <w:pStyle w:val="BodyText"/>
              <w:ind w:left="0"/>
              <w:jc w:val="center"/>
            </w:pPr>
          </w:p>
        </w:tc>
        <w:tc>
          <w:tcPr>
            <w:tcW w:w="2309" w:type="dxa"/>
          </w:tcPr>
          <w:p w14:paraId="66A584A4"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6DE8468" w14:textId="425507C2" w:rsidR="00DC44F9" w:rsidRPr="00405CA6" w:rsidRDefault="00DC44F9" w:rsidP="00405CA6">
            <w:pPr>
              <w:pStyle w:val="BodyText"/>
              <w:ind w:left="0"/>
              <w:jc w:val="center"/>
            </w:pPr>
            <w:r w:rsidRPr="00405CA6">
              <w:t>47</w:t>
            </w:r>
          </w:p>
        </w:tc>
        <w:tc>
          <w:tcPr>
            <w:tcW w:w="1160" w:type="dxa"/>
            <w:vAlign w:val="center"/>
          </w:tcPr>
          <w:p w14:paraId="518A7B26" w14:textId="531780AE" w:rsidR="00DC44F9" w:rsidRPr="00405CA6" w:rsidRDefault="00DC44F9" w:rsidP="00405CA6">
            <w:pPr>
              <w:pStyle w:val="BodyText"/>
              <w:ind w:left="0"/>
              <w:jc w:val="center"/>
            </w:pPr>
            <w:r w:rsidRPr="00405CA6">
              <w:t>26.11</w:t>
            </w:r>
          </w:p>
        </w:tc>
        <w:tc>
          <w:tcPr>
            <w:tcW w:w="1127" w:type="dxa"/>
            <w:vAlign w:val="center"/>
          </w:tcPr>
          <w:p w14:paraId="2DD865D9" w14:textId="69512E82" w:rsidR="00DC44F9" w:rsidRPr="00405CA6" w:rsidRDefault="00DC44F9" w:rsidP="00405CA6">
            <w:pPr>
              <w:pStyle w:val="BodyText"/>
              <w:ind w:left="0"/>
              <w:jc w:val="center"/>
              <w:rPr>
                <w:color w:val="000000" w:themeColor="text1"/>
              </w:rPr>
            </w:pPr>
            <w:r w:rsidRPr="00405CA6">
              <w:t>35</w:t>
            </w:r>
          </w:p>
        </w:tc>
        <w:tc>
          <w:tcPr>
            <w:tcW w:w="1160" w:type="dxa"/>
            <w:vAlign w:val="center"/>
          </w:tcPr>
          <w:p w14:paraId="7015C004" w14:textId="6A722716" w:rsidR="00DC44F9" w:rsidRPr="00405CA6" w:rsidRDefault="00DC44F9" w:rsidP="00405CA6">
            <w:pPr>
              <w:pStyle w:val="BodyText"/>
              <w:ind w:left="0"/>
              <w:jc w:val="center"/>
              <w:rPr>
                <w:color w:val="000000" w:themeColor="text1"/>
              </w:rPr>
            </w:pPr>
            <w:r w:rsidRPr="00405CA6">
              <w:t>19.44</w:t>
            </w:r>
          </w:p>
        </w:tc>
        <w:tc>
          <w:tcPr>
            <w:tcW w:w="1127" w:type="dxa"/>
            <w:vAlign w:val="center"/>
          </w:tcPr>
          <w:p w14:paraId="7D6F4800" w14:textId="24AE6F94" w:rsidR="00DC44F9" w:rsidRPr="00405CA6" w:rsidRDefault="00DC44F9" w:rsidP="00405CA6">
            <w:pPr>
              <w:pStyle w:val="BodyText"/>
              <w:ind w:left="0"/>
              <w:jc w:val="center"/>
              <w:rPr>
                <w:color w:val="000000" w:themeColor="text1"/>
              </w:rPr>
            </w:pPr>
            <w:r w:rsidRPr="00405CA6">
              <w:t>40</w:t>
            </w:r>
          </w:p>
        </w:tc>
        <w:tc>
          <w:tcPr>
            <w:tcW w:w="1160" w:type="dxa"/>
            <w:vAlign w:val="center"/>
          </w:tcPr>
          <w:p w14:paraId="281D583B" w14:textId="52FB3524" w:rsidR="00DC44F9" w:rsidRPr="00405CA6" w:rsidRDefault="00DC44F9" w:rsidP="00405CA6">
            <w:pPr>
              <w:pStyle w:val="BodyText"/>
              <w:ind w:left="0"/>
              <w:jc w:val="center"/>
              <w:rPr>
                <w:color w:val="000000" w:themeColor="text1"/>
              </w:rPr>
            </w:pPr>
            <w:r w:rsidRPr="00405CA6">
              <w:t>22.22</w:t>
            </w:r>
          </w:p>
        </w:tc>
      </w:tr>
      <w:tr w:rsidR="00DC44F9" w:rsidRPr="00BD0C24" w14:paraId="30591693" w14:textId="08CE8BC1" w:rsidTr="00871B45">
        <w:trPr>
          <w:trHeight w:val="278"/>
          <w:jc w:val="center"/>
        </w:trPr>
        <w:tc>
          <w:tcPr>
            <w:tcW w:w="502" w:type="dxa"/>
            <w:vMerge w:val="restart"/>
          </w:tcPr>
          <w:p w14:paraId="3FA690F1" w14:textId="77777777" w:rsidR="00DC44F9" w:rsidRDefault="00DC44F9" w:rsidP="009D0DE1">
            <w:pPr>
              <w:pStyle w:val="BodyText"/>
              <w:ind w:left="0"/>
              <w:jc w:val="center"/>
            </w:pPr>
          </w:p>
          <w:p w14:paraId="380AE941" w14:textId="10845466" w:rsidR="00DC44F9" w:rsidRPr="002918EC" w:rsidRDefault="00DC44F9" w:rsidP="009D0DE1">
            <w:pPr>
              <w:pStyle w:val="BodyText"/>
              <w:ind w:left="0"/>
              <w:jc w:val="center"/>
            </w:pPr>
            <w:r>
              <w:t>14</w:t>
            </w:r>
            <w:r w:rsidRPr="002918EC">
              <w:t>.</w:t>
            </w:r>
          </w:p>
        </w:tc>
        <w:tc>
          <w:tcPr>
            <w:tcW w:w="9170" w:type="dxa"/>
            <w:gridSpan w:val="7"/>
          </w:tcPr>
          <w:p w14:paraId="76D4270E" w14:textId="0EDB096B" w:rsidR="00DC44F9" w:rsidRPr="00BD0C24" w:rsidRDefault="00DC44F9" w:rsidP="00671952">
            <w:pPr>
              <w:pStyle w:val="BodyText"/>
              <w:ind w:left="0"/>
              <w:jc w:val="center"/>
              <w:rPr>
                <w:b/>
                <w:bCs/>
              </w:rPr>
            </w:pPr>
            <w:r w:rsidRPr="00BD0C24">
              <w:rPr>
                <w:b/>
                <w:bCs/>
              </w:rPr>
              <w:t>Scientific orientation</w:t>
            </w:r>
            <w:r>
              <w:rPr>
                <w:b/>
                <w:bCs/>
              </w:rPr>
              <w:t xml:space="preserve"> </w:t>
            </w:r>
          </w:p>
        </w:tc>
      </w:tr>
      <w:tr w:rsidR="00DC44F9" w:rsidRPr="00BD0C24" w14:paraId="23E21464" w14:textId="43EB29EA" w:rsidTr="00871B45">
        <w:trPr>
          <w:trHeight w:val="278"/>
          <w:jc w:val="center"/>
        </w:trPr>
        <w:tc>
          <w:tcPr>
            <w:tcW w:w="502" w:type="dxa"/>
            <w:vMerge/>
          </w:tcPr>
          <w:p w14:paraId="64C3DB31" w14:textId="77777777" w:rsidR="00DC44F9" w:rsidRPr="002918EC" w:rsidRDefault="00DC44F9" w:rsidP="009D0DE1">
            <w:pPr>
              <w:pStyle w:val="BodyText"/>
              <w:ind w:left="0"/>
              <w:jc w:val="center"/>
            </w:pPr>
          </w:p>
        </w:tc>
        <w:tc>
          <w:tcPr>
            <w:tcW w:w="2309" w:type="dxa"/>
          </w:tcPr>
          <w:p w14:paraId="48BCE62E"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11D74476" w14:textId="488963B0" w:rsidR="00DC44F9" w:rsidRPr="008255A1" w:rsidRDefault="00DC44F9" w:rsidP="008255A1">
            <w:pPr>
              <w:pStyle w:val="BodyText"/>
              <w:ind w:left="0"/>
              <w:jc w:val="center"/>
            </w:pPr>
            <w:r w:rsidRPr="008255A1">
              <w:t>23</w:t>
            </w:r>
          </w:p>
        </w:tc>
        <w:tc>
          <w:tcPr>
            <w:tcW w:w="1160" w:type="dxa"/>
            <w:vAlign w:val="center"/>
          </w:tcPr>
          <w:p w14:paraId="0A6A1CDE" w14:textId="59C2210A" w:rsidR="00DC44F9" w:rsidRPr="008255A1" w:rsidRDefault="00DC44F9" w:rsidP="008255A1">
            <w:pPr>
              <w:pStyle w:val="BodyText"/>
              <w:ind w:left="0"/>
              <w:jc w:val="center"/>
            </w:pPr>
            <w:r w:rsidRPr="008255A1">
              <w:t>12.78</w:t>
            </w:r>
          </w:p>
        </w:tc>
        <w:tc>
          <w:tcPr>
            <w:tcW w:w="1127" w:type="dxa"/>
            <w:vAlign w:val="center"/>
          </w:tcPr>
          <w:p w14:paraId="19419345" w14:textId="2E8AED56" w:rsidR="00DC44F9" w:rsidRPr="008255A1" w:rsidRDefault="00DC44F9" w:rsidP="008255A1">
            <w:pPr>
              <w:pStyle w:val="BodyText"/>
              <w:ind w:left="0"/>
              <w:jc w:val="center"/>
              <w:rPr>
                <w:color w:val="000000" w:themeColor="text1"/>
              </w:rPr>
            </w:pPr>
            <w:r w:rsidRPr="008255A1">
              <w:t>22</w:t>
            </w:r>
          </w:p>
        </w:tc>
        <w:tc>
          <w:tcPr>
            <w:tcW w:w="1160" w:type="dxa"/>
            <w:vAlign w:val="center"/>
          </w:tcPr>
          <w:p w14:paraId="15487817" w14:textId="22BFCB4B" w:rsidR="00DC44F9" w:rsidRPr="008255A1" w:rsidRDefault="00DC44F9" w:rsidP="008255A1">
            <w:pPr>
              <w:pStyle w:val="BodyText"/>
              <w:ind w:left="0"/>
              <w:jc w:val="center"/>
              <w:rPr>
                <w:color w:val="000000" w:themeColor="text1"/>
              </w:rPr>
            </w:pPr>
            <w:r w:rsidRPr="008255A1">
              <w:t>12.22</w:t>
            </w:r>
          </w:p>
        </w:tc>
        <w:tc>
          <w:tcPr>
            <w:tcW w:w="1127" w:type="dxa"/>
            <w:vAlign w:val="center"/>
          </w:tcPr>
          <w:p w14:paraId="28C12D4B" w14:textId="4C5AE97D" w:rsidR="00DC44F9" w:rsidRPr="008255A1" w:rsidRDefault="00DC44F9" w:rsidP="008255A1">
            <w:pPr>
              <w:pStyle w:val="BodyText"/>
              <w:ind w:left="0"/>
              <w:jc w:val="center"/>
              <w:rPr>
                <w:color w:val="000000" w:themeColor="text1"/>
              </w:rPr>
            </w:pPr>
            <w:r w:rsidRPr="008255A1">
              <w:t>29</w:t>
            </w:r>
          </w:p>
        </w:tc>
        <w:tc>
          <w:tcPr>
            <w:tcW w:w="1160" w:type="dxa"/>
            <w:vAlign w:val="center"/>
          </w:tcPr>
          <w:p w14:paraId="2FB3CA27" w14:textId="56BC4F4E" w:rsidR="00DC44F9" w:rsidRPr="008255A1" w:rsidRDefault="00DC44F9" w:rsidP="008255A1">
            <w:pPr>
              <w:pStyle w:val="BodyText"/>
              <w:ind w:left="0"/>
              <w:jc w:val="center"/>
              <w:rPr>
                <w:color w:val="000000" w:themeColor="text1"/>
              </w:rPr>
            </w:pPr>
            <w:r w:rsidRPr="008255A1">
              <w:t>16.11</w:t>
            </w:r>
          </w:p>
        </w:tc>
      </w:tr>
      <w:tr w:rsidR="00DC44F9" w:rsidRPr="00BD0C24" w14:paraId="721C0446" w14:textId="1F5F1356" w:rsidTr="00871B45">
        <w:trPr>
          <w:trHeight w:val="278"/>
          <w:jc w:val="center"/>
        </w:trPr>
        <w:tc>
          <w:tcPr>
            <w:tcW w:w="502" w:type="dxa"/>
            <w:vMerge/>
          </w:tcPr>
          <w:p w14:paraId="33350C75" w14:textId="77777777" w:rsidR="00DC44F9" w:rsidRPr="002918EC" w:rsidRDefault="00DC44F9" w:rsidP="009D0DE1">
            <w:pPr>
              <w:pStyle w:val="BodyText"/>
              <w:ind w:left="0"/>
              <w:jc w:val="center"/>
            </w:pPr>
          </w:p>
        </w:tc>
        <w:tc>
          <w:tcPr>
            <w:tcW w:w="2309" w:type="dxa"/>
          </w:tcPr>
          <w:p w14:paraId="152BACF6"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479725A5" w14:textId="077A6F21" w:rsidR="00DC44F9" w:rsidRPr="008255A1" w:rsidRDefault="00DC44F9" w:rsidP="008255A1">
            <w:pPr>
              <w:pStyle w:val="BodyText"/>
              <w:ind w:left="0"/>
              <w:jc w:val="center"/>
            </w:pPr>
            <w:r w:rsidRPr="008255A1">
              <w:t>110</w:t>
            </w:r>
          </w:p>
        </w:tc>
        <w:tc>
          <w:tcPr>
            <w:tcW w:w="1160" w:type="dxa"/>
            <w:vAlign w:val="center"/>
          </w:tcPr>
          <w:p w14:paraId="0C8C0156" w14:textId="7F05E714" w:rsidR="00DC44F9" w:rsidRPr="008255A1" w:rsidRDefault="00DC44F9" w:rsidP="008255A1">
            <w:pPr>
              <w:pStyle w:val="BodyText"/>
              <w:ind w:left="0"/>
              <w:jc w:val="center"/>
            </w:pPr>
            <w:r w:rsidRPr="008255A1">
              <w:t>61.11</w:t>
            </w:r>
          </w:p>
        </w:tc>
        <w:tc>
          <w:tcPr>
            <w:tcW w:w="1127" w:type="dxa"/>
            <w:vAlign w:val="center"/>
          </w:tcPr>
          <w:p w14:paraId="4CCE2753" w14:textId="32E6C7ED" w:rsidR="00DC44F9" w:rsidRPr="008255A1" w:rsidRDefault="00DC44F9" w:rsidP="008255A1">
            <w:pPr>
              <w:pStyle w:val="BodyText"/>
              <w:ind w:left="0"/>
              <w:jc w:val="center"/>
              <w:rPr>
                <w:color w:val="000000" w:themeColor="text1"/>
              </w:rPr>
            </w:pPr>
            <w:r w:rsidRPr="008255A1">
              <w:t>118</w:t>
            </w:r>
          </w:p>
        </w:tc>
        <w:tc>
          <w:tcPr>
            <w:tcW w:w="1160" w:type="dxa"/>
            <w:vAlign w:val="center"/>
          </w:tcPr>
          <w:p w14:paraId="1459C24E" w14:textId="5A90941B" w:rsidR="00DC44F9" w:rsidRPr="008255A1" w:rsidRDefault="00DC44F9" w:rsidP="008255A1">
            <w:pPr>
              <w:pStyle w:val="BodyText"/>
              <w:ind w:left="0"/>
              <w:jc w:val="center"/>
              <w:rPr>
                <w:color w:val="000000" w:themeColor="text1"/>
              </w:rPr>
            </w:pPr>
            <w:r w:rsidRPr="008255A1">
              <w:t>65.56</w:t>
            </w:r>
          </w:p>
        </w:tc>
        <w:tc>
          <w:tcPr>
            <w:tcW w:w="1127" w:type="dxa"/>
            <w:vAlign w:val="center"/>
          </w:tcPr>
          <w:p w14:paraId="327F82F3" w14:textId="113B3696" w:rsidR="00DC44F9" w:rsidRPr="008255A1" w:rsidRDefault="00DC44F9" w:rsidP="008255A1">
            <w:pPr>
              <w:pStyle w:val="BodyText"/>
              <w:ind w:left="0"/>
              <w:jc w:val="center"/>
              <w:rPr>
                <w:color w:val="000000" w:themeColor="text1"/>
              </w:rPr>
            </w:pPr>
            <w:r w:rsidRPr="008255A1">
              <w:t>103</w:t>
            </w:r>
          </w:p>
        </w:tc>
        <w:tc>
          <w:tcPr>
            <w:tcW w:w="1160" w:type="dxa"/>
            <w:vAlign w:val="center"/>
          </w:tcPr>
          <w:p w14:paraId="1D758391" w14:textId="27A9C467" w:rsidR="00DC44F9" w:rsidRPr="008255A1" w:rsidRDefault="00DC44F9" w:rsidP="008255A1">
            <w:pPr>
              <w:pStyle w:val="BodyText"/>
              <w:ind w:left="0"/>
              <w:jc w:val="center"/>
              <w:rPr>
                <w:color w:val="000000" w:themeColor="text1"/>
              </w:rPr>
            </w:pPr>
            <w:r w:rsidRPr="008255A1">
              <w:t>57.22</w:t>
            </w:r>
          </w:p>
        </w:tc>
      </w:tr>
      <w:tr w:rsidR="00DC44F9" w:rsidRPr="00BD0C24" w14:paraId="6ADBC8DF" w14:textId="4045036E" w:rsidTr="00871B45">
        <w:trPr>
          <w:trHeight w:val="278"/>
          <w:jc w:val="center"/>
        </w:trPr>
        <w:tc>
          <w:tcPr>
            <w:tcW w:w="502" w:type="dxa"/>
            <w:vMerge/>
          </w:tcPr>
          <w:p w14:paraId="37DCEEEF" w14:textId="77777777" w:rsidR="00DC44F9" w:rsidRPr="002918EC" w:rsidRDefault="00DC44F9" w:rsidP="009D0DE1">
            <w:pPr>
              <w:pStyle w:val="BodyText"/>
              <w:ind w:left="0"/>
              <w:jc w:val="center"/>
            </w:pPr>
          </w:p>
        </w:tc>
        <w:tc>
          <w:tcPr>
            <w:tcW w:w="2309" w:type="dxa"/>
          </w:tcPr>
          <w:p w14:paraId="31C72A41"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0ACDAE0" w14:textId="207EDCE8" w:rsidR="00DC44F9" w:rsidRPr="008255A1" w:rsidRDefault="00DC44F9" w:rsidP="008255A1">
            <w:pPr>
              <w:pStyle w:val="BodyText"/>
              <w:ind w:left="0"/>
              <w:jc w:val="center"/>
            </w:pPr>
            <w:r w:rsidRPr="008255A1">
              <w:t>47</w:t>
            </w:r>
          </w:p>
        </w:tc>
        <w:tc>
          <w:tcPr>
            <w:tcW w:w="1160" w:type="dxa"/>
            <w:vAlign w:val="center"/>
          </w:tcPr>
          <w:p w14:paraId="4255A65B" w14:textId="3DED86D3" w:rsidR="00DC44F9" w:rsidRPr="008255A1" w:rsidRDefault="00DC44F9" w:rsidP="008255A1">
            <w:pPr>
              <w:pStyle w:val="BodyText"/>
              <w:ind w:left="0"/>
              <w:jc w:val="center"/>
            </w:pPr>
            <w:r w:rsidRPr="008255A1">
              <w:t>26.11</w:t>
            </w:r>
          </w:p>
        </w:tc>
        <w:tc>
          <w:tcPr>
            <w:tcW w:w="1127" w:type="dxa"/>
            <w:vAlign w:val="center"/>
          </w:tcPr>
          <w:p w14:paraId="512A400D" w14:textId="778EB4CF" w:rsidR="00DC44F9" w:rsidRPr="008255A1" w:rsidRDefault="00DC44F9" w:rsidP="008255A1">
            <w:pPr>
              <w:pStyle w:val="BodyText"/>
              <w:ind w:left="0"/>
              <w:jc w:val="center"/>
              <w:rPr>
                <w:color w:val="000000" w:themeColor="text1"/>
              </w:rPr>
            </w:pPr>
            <w:r w:rsidRPr="008255A1">
              <w:t>40</w:t>
            </w:r>
          </w:p>
        </w:tc>
        <w:tc>
          <w:tcPr>
            <w:tcW w:w="1160" w:type="dxa"/>
            <w:vAlign w:val="center"/>
          </w:tcPr>
          <w:p w14:paraId="0DB26EA5" w14:textId="38BB63B5" w:rsidR="00DC44F9" w:rsidRPr="008255A1" w:rsidRDefault="00DC44F9" w:rsidP="008255A1">
            <w:pPr>
              <w:pStyle w:val="BodyText"/>
              <w:ind w:left="0"/>
              <w:jc w:val="center"/>
              <w:rPr>
                <w:color w:val="000000" w:themeColor="text1"/>
              </w:rPr>
            </w:pPr>
            <w:r w:rsidRPr="008255A1">
              <w:t>22.22</w:t>
            </w:r>
          </w:p>
        </w:tc>
        <w:tc>
          <w:tcPr>
            <w:tcW w:w="1127" w:type="dxa"/>
            <w:vAlign w:val="center"/>
          </w:tcPr>
          <w:p w14:paraId="0ED0887E" w14:textId="36E067D4" w:rsidR="00DC44F9" w:rsidRPr="008255A1" w:rsidRDefault="00DC44F9" w:rsidP="008255A1">
            <w:pPr>
              <w:pStyle w:val="BodyText"/>
              <w:ind w:left="0"/>
              <w:jc w:val="center"/>
              <w:rPr>
                <w:color w:val="000000" w:themeColor="text1"/>
              </w:rPr>
            </w:pPr>
            <w:r w:rsidRPr="008255A1">
              <w:t>48</w:t>
            </w:r>
          </w:p>
        </w:tc>
        <w:tc>
          <w:tcPr>
            <w:tcW w:w="1160" w:type="dxa"/>
            <w:vAlign w:val="center"/>
          </w:tcPr>
          <w:p w14:paraId="32A15DD1" w14:textId="59FC03A2" w:rsidR="00DC44F9" w:rsidRPr="008255A1" w:rsidRDefault="00DC44F9" w:rsidP="008255A1">
            <w:pPr>
              <w:pStyle w:val="BodyText"/>
              <w:ind w:left="0"/>
              <w:jc w:val="center"/>
              <w:rPr>
                <w:color w:val="000000" w:themeColor="text1"/>
              </w:rPr>
            </w:pPr>
            <w:r w:rsidRPr="008255A1">
              <w:t>26.67</w:t>
            </w:r>
          </w:p>
        </w:tc>
      </w:tr>
      <w:tr w:rsidR="00DC44F9" w:rsidRPr="00BD0C24" w14:paraId="4D844C7D" w14:textId="7398E002" w:rsidTr="00871B45">
        <w:trPr>
          <w:trHeight w:val="278"/>
          <w:jc w:val="center"/>
        </w:trPr>
        <w:tc>
          <w:tcPr>
            <w:tcW w:w="502" w:type="dxa"/>
            <w:vMerge w:val="restart"/>
          </w:tcPr>
          <w:p w14:paraId="202875B6" w14:textId="77777777" w:rsidR="00DC44F9" w:rsidRDefault="00DC44F9" w:rsidP="009D0DE1">
            <w:pPr>
              <w:pStyle w:val="BodyText"/>
              <w:ind w:left="0"/>
              <w:jc w:val="center"/>
            </w:pPr>
          </w:p>
          <w:p w14:paraId="0CB60EB9" w14:textId="741336C1" w:rsidR="00DC44F9" w:rsidRPr="002918EC" w:rsidRDefault="00DC44F9" w:rsidP="009D0DE1">
            <w:pPr>
              <w:pStyle w:val="BodyText"/>
              <w:ind w:left="0"/>
              <w:jc w:val="center"/>
            </w:pPr>
            <w:r w:rsidRPr="002918EC">
              <w:t>1</w:t>
            </w:r>
            <w:r>
              <w:t>5</w:t>
            </w:r>
            <w:r w:rsidRPr="002918EC">
              <w:t>.</w:t>
            </w:r>
          </w:p>
        </w:tc>
        <w:tc>
          <w:tcPr>
            <w:tcW w:w="9170" w:type="dxa"/>
            <w:gridSpan w:val="7"/>
          </w:tcPr>
          <w:p w14:paraId="4AD698B3" w14:textId="0404F9C8" w:rsidR="00DC44F9" w:rsidRPr="00BD0C24" w:rsidRDefault="00DC44F9" w:rsidP="00671952">
            <w:pPr>
              <w:pStyle w:val="BodyText"/>
              <w:ind w:left="0"/>
              <w:jc w:val="center"/>
              <w:rPr>
                <w:b/>
                <w:bCs/>
              </w:rPr>
            </w:pPr>
            <w:r w:rsidRPr="00BD0C24">
              <w:rPr>
                <w:b/>
                <w:bCs/>
              </w:rPr>
              <w:t>Market orientation</w:t>
            </w:r>
            <w:r>
              <w:rPr>
                <w:b/>
                <w:bCs/>
              </w:rPr>
              <w:t xml:space="preserve"> </w:t>
            </w:r>
          </w:p>
        </w:tc>
      </w:tr>
      <w:tr w:rsidR="00DC44F9" w:rsidRPr="00BD0C24" w14:paraId="62B5F2D5" w14:textId="25ACDB21" w:rsidTr="00871B45">
        <w:trPr>
          <w:trHeight w:val="278"/>
          <w:jc w:val="center"/>
        </w:trPr>
        <w:tc>
          <w:tcPr>
            <w:tcW w:w="502" w:type="dxa"/>
            <w:vMerge/>
          </w:tcPr>
          <w:p w14:paraId="67773166" w14:textId="77777777" w:rsidR="00DC44F9" w:rsidRPr="002918EC" w:rsidRDefault="00DC44F9" w:rsidP="009D0DE1">
            <w:pPr>
              <w:pStyle w:val="BodyText"/>
              <w:ind w:left="0"/>
              <w:jc w:val="center"/>
            </w:pPr>
          </w:p>
        </w:tc>
        <w:tc>
          <w:tcPr>
            <w:tcW w:w="2309" w:type="dxa"/>
          </w:tcPr>
          <w:p w14:paraId="62AEF5A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6D134BE7" w14:textId="7AEAB8A6" w:rsidR="00DC44F9" w:rsidRPr="00F42539" w:rsidRDefault="00DC44F9" w:rsidP="00F42539">
            <w:pPr>
              <w:pStyle w:val="BodyText"/>
              <w:ind w:left="0"/>
              <w:jc w:val="center"/>
            </w:pPr>
            <w:r w:rsidRPr="00F42539">
              <w:t>42</w:t>
            </w:r>
          </w:p>
        </w:tc>
        <w:tc>
          <w:tcPr>
            <w:tcW w:w="1160" w:type="dxa"/>
            <w:vAlign w:val="center"/>
          </w:tcPr>
          <w:p w14:paraId="1853D242" w14:textId="19BAA2C8" w:rsidR="00DC44F9" w:rsidRPr="00F42539" w:rsidRDefault="00DC44F9" w:rsidP="00F42539">
            <w:pPr>
              <w:pStyle w:val="BodyText"/>
              <w:ind w:left="0"/>
              <w:jc w:val="center"/>
            </w:pPr>
            <w:r w:rsidRPr="00F42539">
              <w:t>23.33</w:t>
            </w:r>
          </w:p>
        </w:tc>
        <w:tc>
          <w:tcPr>
            <w:tcW w:w="1127" w:type="dxa"/>
            <w:vAlign w:val="center"/>
          </w:tcPr>
          <w:p w14:paraId="6E9C5FBD" w14:textId="6B690A89" w:rsidR="00DC44F9" w:rsidRPr="00F42539" w:rsidRDefault="00DC44F9" w:rsidP="00F42539">
            <w:pPr>
              <w:pStyle w:val="BodyText"/>
              <w:ind w:left="0"/>
              <w:jc w:val="center"/>
              <w:rPr>
                <w:color w:val="000000" w:themeColor="text1"/>
              </w:rPr>
            </w:pPr>
            <w:r w:rsidRPr="00F42539">
              <w:t>47</w:t>
            </w:r>
          </w:p>
        </w:tc>
        <w:tc>
          <w:tcPr>
            <w:tcW w:w="1160" w:type="dxa"/>
            <w:vAlign w:val="center"/>
          </w:tcPr>
          <w:p w14:paraId="560A11A6" w14:textId="37C6245B" w:rsidR="00DC44F9" w:rsidRPr="00F42539" w:rsidRDefault="00DC44F9" w:rsidP="00F42539">
            <w:pPr>
              <w:pStyle w:val="BodyText"/>
              <w:ind w:left="0"/>
              <w:jc w:val="center"/>
              <w:rPr>
                <w:color w:val="000000" w:themeColor="text1"/>
              </w:rPr>
            </w:pPr>
            <w:r w:rsidRPr="00F42539">
              <w:t>26.11</w:t>
            </w:r>
          </w:p>
        </w:tc>
        <w:tc>
          <w:tcPr>
            <w:tcW w:w="1127" w:type="dxa"/>
            <w:vAlign w:val="center"/>
          </w:tcPr>
          <w:p w14:paraId="0A4A9CA3" w14:textId="215790DA" w:rsidR="00DC44F9" w:rsidRPr="00F42539" w:rsidRDefault="00DC44F9" w:rsidP="00F42539">
            <w:pPr>
              <w:pStyle w:val="BodyText"/>
              <w:ind w:left="0"/>
              <w:jc w:val="center"/>
              <w:rPr>
                <w:color w:val="000000" w:themeColor="text1"/>
              </w:rPr>
            </w:pPr>
            <w:r w:rsidRPr="00F42539">
              <w:t>49</w:t>
            </w:r>
          </w:p>
        </w:tc>
        <w:tc>
          <w:tcPr>
            <w:tcW w:w="1160" w:type="dxa"/>
            <w:vAlign w:val="center"/>
          </w:tcPr>
          <w:p w14:paraId="735F3B21" w14:textId="375CCE71" w:rsidR="00DC44F9" w:rsidRPr="00F42539" w:rsidRDefault="00DC44F9" w:rsidP="00F42539">
            <w:pPr>
              <w:pStyle w:val="BodyText"/>
              <w:ind w:left="0"/>
              <w:jc w:val="center"/>
              <w:rPr>
                <w:color w:val="000000" w:themeColor="text1"/>
              </w:rPr>
            </w:pPr>
            <w:r w:rsidRPr="00F42539">
              <w:t>27.22</w:t>
            </w:r>
          </w:p>
        </w:tc>
      </w:tr>
      <w:tr w:rsidR="00DC44F9" w:rsidRPr="00BD0C24" w14:paraId="0D19E995" w14:textId="276C5F65" w:rsidTr="00871B45">
        <w:trPr>
          <w:trHeight w:val="278"/>
          <w:jc w:val="center"/>
        </w:trPr>
        <w:tc>
          <w:tcPr>
            <w:tcW w:w="502" w:type="dxa"/>
            <w:vMerge/>
          </w:tcPr>
          <w:p w14:paraId="7931D2CE" w14:textId="77777777" w:rsidR="00DC44F9" w:rsidRPr="002918EC" w:rsidRDefault="00DC44F9" w:rsidP="009D0DE1">
            <w:pPr>
              <w:pStyle w:val="BodyText"/>
              <w:ind w:left="0"/>
              <w:jc w:val="center"/>
            </w:pPr>
          </w:p>
        </w:tc>
        <w:tc>
          <w:tcPr>
            <w:tcW w:w="2309" w:type="dxa"/>
          </w:tcPr>
          <w:p w14:paraId="07712B97"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1BA1F1FC" w14:textId="28038A7B" w:rsidR="00DC44F9" w:rsidRPr="00F42539" w:rsidRDefault="00DC44F9" w:rsidP="00F42539">
            <w:pPr>
              <w:pStyle w:val="BodyText"/>
              <w:ind w:left="0"/>
              <w:jc w:val="center"/>
            </w:pPr>
            <w:r w:rsidRPr="00F42539">
              <w:t>76</w:t>
            </w:r>
          </w:p>
        </w:tc>
        <w:tc>
          <w:tcPr>
            <w:tcW w:w="1160" w:type="dxa"/>
            <w:vAlign w:val="center"/>
          </w:tcPr>
          <w:p w14:paraId="2ECD17E1" w14:textId="2AE45086" w:rsidR="00DC44F9" w:rsidRPr="00F42539" w:rsidRDefault="00DC44F9" w:rsidP="00F42539">
            <w:pPr>
              <w:pStyle w:val="BodyText"/>
              <w:ind w:left="0"/>
              <w:jc w:val="center"/>
            </w:pPr>
            <w:r w:rsidRPr="00F42539">
              <w:t>42.22</w:t>
            </w:r>
          </w:p>
        </w:tc>
        <w:tc>
          <w:tcPr>
            <w:tcW w:w="1127" w:type="dxa"/>
            <w:vAlign w:val="center"/>
          </w:tcPr>
          <w:p w14:paraId="445812DC" w14:textId="476D7F37" w:rsidR="00DC44F9" w:rsidRPr="00F42539" w:rsidRDefault="00DC44F9" w:rsidP="00F42539">
            <w:pPr>
              <w:pStyle w:val="BodyText"/>
              <w:ind w:left="0"/>
              <w:jc w:val="center"/>
              <w:rPr>
                <w:color w:val="000000" w:themeColor="text1"/>
              </w:rPr>
            </w:pPr>
            <w:r w:rsidRPr="00F42539">
              <w:t>82</w:t>
            </w:r>
          </w:p>
        </w:tc>
        <w:tc>
          <w:tcPr>
            <w:tcW w:w="1160" w:type="dxa"/>
            <w:vAlign w:val="center"/>
          </w:tcPr>
          <w:p w14:paraId="3CE5A778" w14:textId="4EB637BF" w:rsidR="00DC44F9" w:rsidRPr="00F42539" w:rsidRDefault="00DC44F9" w:rsidP="00F42539">
            <w:pPr>
              <w:pStyle w:val="BodyText"/>
              <w:ind w:left="0"/>
              <w:jc w:val="center"/>
              <w:rPr>
                <w:color w:val="000000" w:themeColor="text1"/>
              </w:rPr>
            </w:pPr>
            <w:r w:rsidRPr="00F42539">
              <w:t>45.56</w:t>
            </w:r>
          </w:p>
        </w:tc>
        <w:tc>
          <w:tcPr>
            <w:tcW w:w="1127" w:type="dxa"/>
            <w:vAlign w:val="center"/>
          </w:tcPr>
          <w:p w14:paraId="08D6ABF5" w14:textId="7E689752" w:rsidR="00DC44F9" w:rsidRPr="00F42539" w:rsidRDefault="00DC44F9" w:rsidP="00F42539">
            <w:pPr>
              <w:pStyle w:val="BodyText"/>
              <w:ind w:left="0"/>
              <w:jc w:val="center"/>
              <w:rPr>
                <w:color w:val="000000" w:themeColor="text1"/>
              </w:rPr>
            </w:pPr>
            <w:r w:rsidRPr="00F42539">
              <w:t>86</w:t>
            </w:r>
          </w:p>
        </w:tc>
        <w:tc>
          <w:tcPr>
            <w:tcW w:w="1160" w:type="dxa"/>
            <w:vAlign w:val="center"/>
          </w:tcPr>
          <w:p w14:paraId="039469A8" w14:textId="0D820F91" w:rsidR="00DC44F9" w:rsidRPr="00F42539" w:rsidRDefault="00DC44F9" w:rsidP="00F42539">
            <w:pPr>
              <w:pStyle w:val="BodyText"/>
              <w:ind w:left="0"/>
              <w:jc w:val="center"/>
              <w:rPr>
                <w:color w:val="000000" w:themeColor="text1"/>
              </w:rPr>
            </w:pPr>
            <w:r w:rsidRPr="00F42539">
              <w:t>47.78</w:t>
            </w:r>
          </w:p>
        </w:tc>
      </w:tr>
      <w:tr w:rsidR="00DC44F9" w:rsidRPr="00BD0C24" w14:paraId="18B635C4" w14:textId="6FA5FBD7" w:rsidTr="00871B45">
        <w:trPr>
          <w:trHeight w:val="278"/>
          <w:jc w:val="center"/>
        </w:trPr>
        <w:tc>
          <w:tcPr>
            <w:tcW w:w="502" w:type="dxa"/>
            <w:vMerge/>
          </w:tcPr>
          <w:p w14:paraId="3622C09D" w14:textId="77777777" w:rsidR="00DC44F9" w:rsidRPr="002918EC" w:rsidRDefault="00DC44F9" w:rsidP="009D0DE1">
            <w:pPr>
              <w:pStyle w:val="BodyText"/>
              <w:ind w:left="0"/>
              <w:jc w:val="center"/>
            </w:pPr>
          </w:p>
        </w:tc>
        <w:tc>
          <w:tcPr>
            <w:tcW w:w="2309" w:type="dxa"/>
          </w:tcPr>
          <w:p w14:paraId="6E44057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4291F261" w14:textId="13F1F53B" w:rsidR="00DC44F9" w:rsidRPr="00F42539" w:rsidRDefault="00DC44F9" w:rsidP="00F42539">
            <w:pPr>
              <w:pStyle w:val="BodyText"/>
              <w:ind w:left="0"/>
              <w:jc w:val="center"/>
            </w:pPr>
            <w:r w:rsidRPr="00F42539">
              <w:t>62</w:t>
            </w:r>
          </w:p>
        </w:tc>
        <w:tc>
          <w:tcPr>
            <w:tcW w:w="1160" w:type="dxa"/>
            <w:vAlign w:val="center"/>
          </w:tcPr>
          <w:p w14:paraId="740C58C3" w14:textId="44599606" w:rsidR="00DC44F9" w:rsidRPr="00F42539" w:rsidRDefault="00DC44F9" w:rsidP="00F42539">
            <w:pPr>
              <w:pStyle w:val="BodyText"/>
              <w:ind w:left="0"/>
              <w:jc w:val="center"/>
            </w:pPr>
            <w:r w:rsidRPr="00F42539">
              <w:t>34.44</w:t>
            </w:r>
          </w:p>
        </w:tc>
        <w:tc>
          <w:tcPr>
            <w:tcW w:w="1127" w:type="dxa"/>
            <w:vAlign w:val="center"/>
          </w:tcPr>
          <w:p w14:paraId="66812D69" w14:textId="3F858143" w:rsidR="00DC44F9" w:rsidRPr="00F42539" w:rsidRDefault="00DC44F9" w:rsidP="00F42539">
            <w:pPr>
              <w:pStyle w:val="BodyText"/>
              <w:ind w:left="0"/>
              <w:jc w:val="center"/>
              <w:rPr>
                <w:color w:val="000000" w:themeColor="text1"/>
              </w:rPr>
            </w:pPr>
            <w:r w:rsidRPr="00F42539">
              <w:t>51</w:t>
            </w:r>
          </w:p>
        </w:tc>
        <w:tc>
          <w:tcPr>
            <w:tcW w:w="1160" w:type="dxa"/>
            <w:vAlign w:val="center"/>
          </w:tcPr>
          <w:p w14:paraId="7B623855" w14:textId="7FBCD03C" w:rsidR="00DC44F9" w:rsidRPr="00F42539" w:rsidRDefault="00DC44F9" w:rsidP="00F42539">
            <w:pPr>
              <w:pStyle w:val="BodyText"/>
              <w:ind w:left="0"/>
              <w:jc w:val="center"/>
              <w:rPr>
                <w:color w:val="000000" w:themeColor="text1"/>
              </w:rPr>
            </w:pPr>
            <w:r w:rsidRPr="00F42539">
              <w:t>28.33</w:t>
            </w:r>
          </w:p>
        </w:tc>
        <w:tc>
          <w:tcPr>
            <w:tcW w:w="1127" w:type="dxa"/>
            <w:vAlign w:val="center"/>
          </w:tcPr>
          <w:p w14:paraId="557CEFA1" w14:textId="519BDB02" w:rsidR="00DC44F9" w:rsidRPr="00F42539" w:rsidRDefault="00DC44F9" w:rsidP="00F42539">
            <w:pPr>
              <w:pStyle w:val="BodyText"/>
              <w:ind w:left="0"/>
              <w:jc w:val="center"/>
              <w:rPr>
                <w:color w:val="000000" w:themeColor="text1"/>
              </w:rPr>
            </w:pPr>
            <w:r w:rsidRPr="00F42539">
              <w:t>45</w:t>
            </w:r>
          </w:p>
        </w:tc>
        <w:tc>
          <w:tcPr>
            <w:tcW w:w="1160" w:type="dxa"/>
            <w:vAlign w:val="center"/>
          </w:tcPr>
          <w:p w14:paraId="4DBB4E95" w14:textId="632DB171" w:rsidR="00DC44F9" w:rsidRPr="00F42539" w:rsidRDefault="00DC44F9" w:rsidP="00F42539">
            <w:pPr>
              <w:pStyle w:val="BodyText"/>
              <w:ind w:left="0"/>
              <w:jc w:val="center"/>
              <w:rPr>
                <w:color w:val="000000" w:themeColor="text1"/>
              </w:rPr>
            </w:pPr>
            <w:r w:rsidRPr="00F42539">
              <w:t>25.00</w:t>
            </w:r>
          </w:p>
        </w:tc>
      </w:tr>
      <w:tr w:rsidR="00DC44F9" w:rsidRPr="00BD0C24" w14:paraId="4472595F" w14:textId="25C27E20" w:rsidTr="00871B45">
        <w:trPr>
          <w:trHeight w:val="278"/>
          <w:jc w:val="center"/>
        </w:trPr>
        <w:tc>
          <w:tcPr>
            <w:tcW w:w="502" w:type="dxa"/>
            <w:vMerge w:val="restart"/>
          </w:tcPr>
          <w:p w14:paraId="5592338A" w14:textId="77777777" w:rsidR="00DC44F9" w:rsidRDefault="00DC44F9" w:rsidP="009D0DE1">
            <w:pPr>
              <w:pStyle w:val="BodyText"/>
              <w:ind w:left="0"/>
              <w:jc w:val="center"/>
            </w:pPr>
          </w:p>
          <w:p w14:paraId="21395CAC" w14:textId="4B389AA9" w:rsidR="00DC44F9" w:rsidRPr="002918EC" w:rsidRDefault="00DC44F9" w:rsidP="009D0DE1">
            <w:pPr>
              <w:pStyle w:val="BodyText"/>
              <w:ind w:left="0"/>
              <w:jc w:val="center"/>
            </w:pPr>
            <w:r w:rsidRPr="002918EC">
              <w:t>1</w:t>
            </w:r>
            <w:r>
              <w:t>6</w:t>
            </w:r>
            <w:r w:rsidRPr="002918EC">
              <w:t>.</w:t>
            </w:r>
          </w:p>
        </w:tc>
        <w:tc>
          <w:tcPr>
            <w:tcW w:w="9170" w:type="dxa"/>
            <w:gridSpan w:val="7"/>
          </w:tcPr>
          <w:p w14:paraId="316D5CDB" w14:textId="4DEF3211" w:rsidR="00DC44F9" w:rsidRPr="00BD0C24" w:rsidRDefault="00DC44F9" w:rsidP="00671952">
            <w:pPr>
              <w:pStyle w:val="BodyText"/>
              <w:ind w:left="0"/>
              <w:jc w:val="center"/>
              <w:rPr>
                <w:b/>
                <w:bCs/>
              </w:rPr>
            </w:pPr>
            <w:r w:rsidRPr="00BD0C24">
              <w:rPr>
                <w:b/>
                <w:bCs/>
              </w:rPr>
              <w:t>Economic motivation</w:t>
            </w:r>
            <w:r>
              <w:rPr>
                <w:b/>
                <w:bCs/>
              </w:rPr>
              <w:t xml:space="preserve"> </w:t>
            </w:r>
          </w:p>
        </w:tc>
      </w:tr>
      <w:tr w:rsidR="00DC44F9" w:rsidRPr="0057133F" w14:paraId="17163558" w14:textId="4B8FFF1F" w:rsidTr="00871B45">
        <w:trPr>
          <w:trHeight w:val="278"/>
          <w:jc w:val="center"/>
        </w:trPr>
        <w:tc>
          <w:tcPr>
            <w:tcW w:w="502" w:type="dxa"/>
            <w:vMerge/>
          </w:tcPr>
          <w:p w14:paraId="71DB6654" w14:textId="77777777" w:rsidR="00DC44F9" w:rsidRPr="002918EC" w:rsidRDefault="00DC44F9" w:rsidP="009D0DE1">
            <w:pPr>
              <w:pStyle w:val="BodyText"/>
              <w:ind w:left="0"/>
              <w:jc w:val="center"/>
            </w:pPr>
          </w:p>
        </w:tc>
        <w:tc>
          <w:tcPr>
            <w:tcW w:w="2309" w:type="dxa"/>
          </w:tcPr>
          <w:p w14:paraId="08F1960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371591F0" w14:textId="61109395" w:rsidR="00DC44F9" w:rsidRPr="0057133F" w:rsidRDefault="00DC44F9" w:rsidP="0057133F">
            <w:pPr>
              <w:pStyle w:val="BodyText"/>
              <w:ind w:left="0"/>
              <w:jc w:val="center"/>
            </w:pPr>
            <w:r w:rsidRPr="0057133F">
              <w:t>20</w:t>
            </w:r>
          </w:p>
        </w:tc>
        <w:tc>
          <w:tcPr>
            <w:tcW w:w="1160" w:type="dxa"/>
            <w:vAlign w:val="center"/>
          </w:tcPr>
          <w:p w14:paraId="518C86A4" w14:textId="53FAA574" w:rsidR="00DC44F9" w:rsidRPr="0057133F" w:rsidRDefault="00DC44F9" w:rsidP="0057133F">
            <w:pPr>
              <w:pStyle w:val="BodyText"/>
              <w:ind w:left="0"/>
              <w:jc w:val="center"/>
            </w:pPr>
            <w:r w:rsidRPr="0057133F">
              <w:t>11.11</w:t>
            </w:r>
          </w:p>
        </w:tc>
        <w:tc>
          <w:tcPr>
            <w:tcW w:w="1127" w:type="dxa"/>
            <w:vAlign w:val="center"/>
          </w:tcPr>
          <w:p w14:paraId="13DE3882" w14:textId="40BE1B65" w:rsidR="00DC44F9" w:rsidRPr="0057133F" w:rsidRDefault="00DC44F9" w:rsidP="0057133F">
            <w:pPr>
              <w:pStyle w:val="BodyText"/>
              <w:ind w:left="0"/>
              <w:jc w:val="center"/>
              <w:rPr>
                <w:color w:val="000000" w:themeColor="text1"/>
              </w:rPr>
            </w:pPr>
            <w:r w:rsidRPr="0057133F">
              <w:t>46</w:t>
            </w:r>
          </w:p>
        </w:tc>
        <w:tc>
          <w:tcPr>
            <w:tcW w:w="1160" w:type="dxa"/>
            <w:vAlign w:val="center"/>
          </w:tcPr>
          <w:p w14:paraId="32F50623" w14:textId="582DD0A0" w:rsidR="00DC44F9" w:rsidRPr="0057133F" w:rsidRDefault="00DC44F9" w:rsidP="0057133F">
            <w:pPr>
              <w:pStyle w:val="BodyText"/>
              <w:ind w:left="0"/>
              <w:jc w:val="center"/>
              <w:rPr>
                <w:color w:val="000000" w:themeColor="text1"/>
              </w:rPr>
            </w:pPr>
            <w:r w:rsidRPr="0057133F">
              <w:t>25.56</w:t>
            </w:r>
          </w:p>
        </w:tc>
        <w:tc>
          <w:tcPr>
            <w:tcW w:w="1127" w:type="dxa"/>
            <w:vAlign w:val="center"/>
          </w:tcPr>
          <w:p w14:paraId="10EA7829" w14:textId="1A968255" w:rsidR="00DC44F9" w:rsidRPr="0057133F" w:rsidRDefault="00DC44F9" w:rsidP="0057133F">
            <w:pPr>
              <w:pStyle w:val="BodyText"/>
              <w:ind w:left="0"/>
              <w:jc w:val="center"/>
              <w:rPr>
                <w:color w:val="000000" w:themeColor="text1"/>
              </w:rPr>
            </w:pPr>
            <w:r w:rsidRPr="0057133F">
              <w:t>30</w:t>
            </w:r>
          </w:p>
        </w:tc>
        <w:tc>
          <w:tcPr>
            <w:tcW w:w="1160" w:type="dxa"/>
            <w:vAlign w:val="center"/>
          </w:tcPr>
          <w:p w14:paraId="6E3B1FA0" w14:textId="1B12A723" w:rsidR="00DC44F9" w:rsidRPr="0057133F" w:rsidRDefault="00DC44F9" w:rsidP="0057133F">
            <w:pPr>
              <w:pStyle w:val="BodyText"/>
              <w:ind w:left="0"/>
              <w:jc w:val="center"/>
              <w:rPr>
                <w:color w:val="000000" w:themeColor="text1"/>
              </w:rPr>
            </w:pPr>
            <w:r w:rsidRPr="0057133F">
              <w:t>16.67</w:t>
            </w:r>
          </w:p>
        </w:tc>
      </w:tr>
      <w:tr w:rsidR="00DC44F9" w:rsidRPr="0057133F" w14:paraId="20E658B2" w14:textId="6D393562" w:rsidTr="00871B45">
        <w:trPr>
          <w:trHeight w:val="278"/>
          <w:jc w:val="center"/>
        </w:trPr>
        <w:tc>
          <w:tcPr>
            <w:tcW w:w="502" w:type="dxa"/>
            <w:vMerge/>
          </w:tcPr>
          <w:p w14:paraId="4A093CCC" w14:textId="77777777" w:rsidR="00DC44F9" w:rsidRPr="002918EC" w:rsidRDefault="00DC44F9" w:rsidP="009D0DE1">
            <w:pPr>
              <w:pStyle w:val="BodyText"/>
              <w:ind w:left="0"/>
              <w:jc w:val="center"/>
            </w:pPr>
          </w:p>
        </w:tc>
        <w:tc>
          <w:tcPr>
            <w:tcW w:w="2309" w:type="dxa"/>
          </w:tcPr>
          <w:p w14:paraId="5F6E310E"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215CC2D9" w14:textId="51AA2350" w:rsidR="00DC44F9" w:rsidRPr="0057133F" w:rsidRDefault="00DC44F9" w:rsidP="0057133F">
            <w:pPr>
              <w:pStyle w:val="BodyText"/>
              <w:ind w:left="0"/>
              <w:jc w:val="center"/>
            </w:pPr>
            <w:r w:rsidRPr="0057133F">
              <w:t>119</w:t>
            </w:r>
          </w:p>
        </w:tc>
        <w:tc>
          <w:tcPr>
            <w:tcW w:w="1160" w:type="dxa"/>
            <w:vAlign w:val="center"/>
          </w:tcPr>
          <w:p w14:paraId="7EABD3B9" w14:textId="07199B8B" w:rsidR="00DC44F9" w:rsidRPr="0057133F" w:rsidRDefault="00DC44F9" w:rsidP="0057133F">
            <w:pPr>
              <w:pStyle w:val="BodyText"/>
              <w:ind w:left="0"/>
              <w:jc w:val="center"/>
            </w:pPr>
            <w:r w:rsidRPr="0057133F">
              <w:t>66.11</w:t>
            </w:r>
          </w:p>
        </w:tc>
        <w:tc>
          <w:tcPr>
            <w:tcW w:w="1127" w:type="dxa"/>
            <w:vAlign w:val="center"/>
          </w:tcPr>
          <w:p w14:paraId="2E532F7E" w14:textId="70A96948" w:rsidR="00DC44F9" w:rsidRPr="0057133F" w:rsidRDefault="00DC44F9" w:rsidP="0057133F">
            <w:pPr>
              <w:pStyle w:val="BodyText"/>
              <w:ind w:left="0"/>
              <w:jc w:val="center"/>
              <w:rPr>
                <w:color w:val="000000" w:themeColor="text1"/>
              </w:rPr>
            </w:pPr>
            <w:r w:rsidRPr="0057133F">
              <w:t>100</w:t>
            </w:r>
          </w:p>
        </w:tc>
        <w:tc>
          <w:tcPr>
            <w:tcW w:w="1160" w:type="dxa"/>
            <w:vAlign w:val="center"/>
          </w:tcPr>
          <w:p w14:paraId="7EAD8E71" w14:textId="2E38E339" w:rsidR="00DC44F9" w:rsidRPr="0057133F" w:rsidRDefault="00DC44F9" w:rsidP="0057133F">
            <w:pPr>
              <w:pStyle w:val="BodyText"/>
              <w:ind w:left="0"/>
              <w:jc w:val="center"/>
              <w:rPr>
                <w:color w:val="000000" w:themeColor="text1"/>
              </w:rPr>
            </w:pPr>
            <w:r w:rsidRPr="0057133F">
              <w:t>55.56</w:t>
            </w:r>
          </w:p>
        </w:tc>
        <w:tc>
          <w:tcPr>
            <w:tcW w:w="1127" w:type="dxa"/>
            <w:vAlign w:val="center"/>
          </w:tcPr>
          <w:p w14:paraId="29ECE494" w14:textId="35A29C4B" w:rsidR="00DC44F9" w:rsidRPr="0057133F" w:rsidRDefault="00DC44F9" w:rsidP="0057133F">
            <w:pPr>
              <w:pStyle w:val="BodyText"/>
              <w:ind w:left="0"/>
              <w:jc w:val="center"/>
              <w:rPr>
                <w:color w:val="000000" w:themeColor="text1"/>
              </w:rPr>
            </w:pPr>
            <w:r w:rsidRPr="0057133F">
              <w:t>108</w:t>
            </w:r>
          </w:p>
        </w:tc>
        <w:tc>
          <w:tcPr>
            <w:tcW w:w="1160" w:type="dxa"/>
            <w:vAlign w:val="center"/>
          </w:tcPr>
          <w:p w14:paraId="46C1DEF9" w14:textId="3A52B406" w:rsidR="00DC44F9" w:rsidRPr="0057133F" w:rsidRDefault="00DC44F9" w:rsidP="0057133F">
            <w:pPr>
              <w:pStyle w:val="BodyText"/>
              <w:ind w:left="0"/>
              <w:jc w:val="center"/>
              <w:rPr>
                <w:color w:val="000000" w:themeColor="text1"/>
              </w:rPr>
            </w:pPr>
            <w:r w:rsidRPr="0057133F">
              <w:t>60.00</w:t>
            </w:r>
          </w:p>
        </w:tc>
      </w:tr>
      <w:tr w:rsidR="00DC44F9" w:rsidRPr="0057133F" w14:paraId="10A966DA" w14:textId="1693BF5D" w:rsidTr="00871B45">
        <w:trPr>
          <w:trHeight w:val="278"/>
          <w:jc w:val="center"/>
        </w:trPr>
        <w:tc>
          <w:tcPr>
            <w:tcW w:w="502" w:type="dxa"/>
            <w:vMerge/>
          </w:tcPr>
          <w:p w14:paraId="3FE55B23" w14:textId="77777777" w:rsidR="00DC44F9" w:rsidRPr="002918EC" w:rsidRDefault="00DC44F9" w:rsidP="009D0DE1">
            <w:pPr>
              <w:pStyle w:val="BodyText"/>
              <w:ind w:left="0"/>
              <w:jc w:val="center"/>
            </w:pPr>
          </w:p>
        </w:tc>
        <w:tc>
          <w:tcPr>
            <w:tcW w:w="2309" w:type="dxa"/>
          </w:tcPr>
          <w:p w14:paraId="5CE62993"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04D5E0C5" w14:textId="7C70D10D" w:rsidR="00DC44F9" w:rsidRPr="0057133F" w:rsidRDefault="00DC44F9" w:rsidP="0057133F">
            <w:pPr>
              <w:pStyle w:val="BodyText"/>
              <w:ind w:left="0"/>
              <w:jc w:val="center"/>
            </w:pPr>
            <w:r w:rsidRPr="0057133F">
              <w:t>41</w:t>
            </w:r>
          </w:p>
        </w:tc>
        <w:tc>
          <w:tcPr>
            <w:tcW w:w="1160" w:type="dxa"/>
            <w:vAlign w:val="center"/>
          </w:tcPr>
          <w:p w14:paraId="1C1C9C6B" w14:textId="0F10CA59" w:rsidR="00DC44F9" w:rsidRPr="0057133F" w:rsidRDefault="00DC44F9" w:rsidP="0057133F">
            <w:pPr>
              <w:pStyle w:val="BodyText"/>
              <w:ind w:left="0"/>
              <w:jc w:val="center"/>
            </w:pPr>
            <w:r w:rsidRPr="0057133F">
              <w:t>22.78</w:t>
            </w:r>
          </w:p>
        </w:tc>
        <w:tc>
          <w:tcPr>
            <w:tcW w:w="1127" w:type="dxa"/>
            <w:vAlign w:val="center"/>
          </w:tcPr>
          <w:p w14:paraId="05A9AC20" w14:textId="5771C31E" w:rsidR="00DC44F9" w:rsidRPr="0057133F" w:rsidRDefault="00DC44F9" w:rsidP="0057133F">
            <w:pPr>
              <w:pStyle w:val="BodyText"/>
              <w:ind w:left="0"/>
              <w:jc w:val="center"/>
              <w:rPr>
                <w:color w:val="000000" w:themeColor="text1"/>
              </w:rPr>
            </w:pPr>
            <w:r w:rsidRPr="0057133F">
              <w:t>34</w:t>
            </w:r>
          </w:p>
        </w:tc>
        <w:tc>
          <w:tcPr>
            <w:tcW w:w="1160" w:type="dxa"/>
            <w:vAlign w:val="center"/>
          </w:tcPr>
          <w:p w14:paraId="6DE47EE1" w14:textId="425745B1" w:rsidR="00DC44F9" w:rsidRPr="0057133F" w:rsidRDefault="00DC44F9" w:rsidP="0057133F">
            <w:pPr>
              <w:pStyle w:val="BodyText"/>
              <w:ind w:left="0"/>
              <w:jc w:val="center"/>
              <w:rPr>
                <w:color w:val="000000" w:themeColor="text1"/>
              </w:rPr>
            </w:pPr>
            <w:r w:rsidRPr="0057133F">
              <w:t>18.89</w:t>
            </w:r>
          </w:p>
        </w:tc>
        <w:tc>
          <w:tcPr>
            <w:tcW w:w="1127" w:type="dxa"/>
            <w:vAlign w:val="center"/>
          </w:tcPr>
          <w:p w14:paraId="139CAD9B" w14:textId="11D12EA9" w:rsidR="00DC44F9" w:rsidRPr="0057133F" w:rsidRDefault="00DC44F9" w:rsidP="0057133F">
            <w:pPr>
              <w:pStyle w:val="BodyText"/>
              <w:ind w:left="0"/>
              <w:jc w:val="center"/>
              <w:rPr>
                <w:color w:val="000000" w:themeColor="text1"/>
              </w:rPr>
            </w:pPr>
            <w:r w:rsidRPr="0057133F">
              <w:t>42</w:t>
            </w:r>
          </w:p>
        </w:tc>
        <w:tc>
          <w:tcPr>
            <w:tcW w:w="1160" w:type="dxa"/>
            <w:vAlign w:val="center"/>
          </w:tcPr>
          <w:p w14:paraId="3D212282" w14:textId="20F7D320" w:rsidR="00DC44F9" w:rsidRPr="0057133F" w:rsidRDefault="00DC44F9" w:rsidP="0057133F">
            <w:pPr>
              <w:pStyle w:val="BodyText"/>
              <w:ind w:left="0"/>
              <w:jc w:val="center"/>
              <w:rPr>
                <w:color w:val="000000" w:themeColor="text1"/>
              </w:rPr>
            </w:pPr>
            <w:r w:rsidRPr="0057133F">
              <w:t>23.33</w:t>
            </w:r>
          </w:p>
        </w:tc>
      </w:tr>
      <w:tr w:rsidR="00DC44F9" w:rsidRPr="00BD0C24" w14:paraId="6E668948" w14:textId="3B35B942" w:rsidTr="00871B45">
        <w:trPr>
          <w:trHeight w:val="278"/>
          <w:jc w:val="center"/>
        </w:trPr>
        <w:tc>
          <w:tcPr>
            <w:tcW w:w="502" w:type="dxa"/>
            <w:vMerge w:val="restart"/>
          </w:tcPr>
          <w:p w14:paraId="1CEC775B" w14:textId="77777777" w:rsidR="00DC44F9" w:rsidRDefault="00DC44F9" w:rsidP="009D0DE1">
            <w:pPr>
              <w:pStyle w:val="BodyText"/>
              <w:ind w:left="0"/>
              <w:jc w:val="center"/>
            </w:pPr>
          </w:p>
          <w:p w14:paraId="4DDB7297" w14:textId="64D00F6B" w:rsidR="00DC44F9" w:rsidRPr="002918EC" w:rsidRDefault="00DC44F9" w:rsidP="009D0DE1">
            <w:pPr>
              <w:pStyle w:val="BodyText"/>
              <w:ind w:left="0"/>
              <w:jc w:val="center"/>
            </w:pPr>
            <w:r w:rsidRPr="002918EC">
              <w:t>1</w:t>
            </w:r>
            <w:r>
              <w:t>7</w:t>
            </w:r>
            <w:r w:rsidRPr="002918EC">
              <w:t>.</w:t>
            </w:r>
          </w:p>
        </w:tc>
        <w:tc>
          <w:tcPr>
            <w:tcW w:w="9170" w:type="dxa"/>
            <w:gridSpan w:val="7"/>
          </w:tcPr>
          <w:p w14:paraId="1710DF43" w14:textId="6C6089CB" w:rsidR="00DC44F9" w:rsidRPr="00BD0C24" w:rsidRDefault="00DC44F9" w:rsidP="00671952">
            <w:pPr>
              <w:pStyle w:val="BodyText"/>
              <w:ind w:left="0"/>
              <w:jc w:val="center"/>
              <w:rPr>
                <w:b/>
                <w:bCs/>
              </w:rPr>
            </w:pPr>
            <w:r w:rsidRPr="00BD0C24">
              <w:rPr>
                <w:b/>
                <w:bCs/>
              </w:rPr>
              <w:t>Credibility</w:t>
            </w:r>
            <w:r>
              <w:rPr>
                <w:b/>
                <w:bCs/>
              </w:rPr>
              <w:t xml:space="preserve"> </w:t>
            </w:r>
          </w:p>
        </w:tc>
      </w:tr>
      <w:tr w:rsidR="00DC44F9" w:rsidRPr="00BD0C24" w14:paraId="70E242AE" w14:textId="7D51CF59" w:rsidTr="00871B45">
        <w:trPr>
          <w:trHeight w:val="278"/>
          <w:jc w:val="center"/>
        </w:trPr>
        <w:tc>
          <w:tcPr>
            <w:tcW w:w="502" w:type="dxa"/>
            <w:vMerge/>
          </w:tcPr>
          <w:p w14:paraId="6EAD7AFA" w14:textId="77777777" w:rsidR="00DC44F9" w:rsidRPr="002918EC" w:rsidRDefault="00DC44F9" w:rsidP="0057133F">
            <w:pPr>
              <w:pStyle w:val="BodyText"/>
              <w:ind w:left="0"/>
              <w:jc w:val="left"/>
            </w:pPr>
          </w:p>
        </w:tc>
        <w:tc>
          <w:tcPr>
            <w:tcW w:w="2309" w:type="dxa"/>
          </w:tcPr>
          <w:p w14:paraId="1053B159" w14:textId="77777777" w:rsidR="00DC44F9" w:rsidRPr="00BD0C24" w:rsidRDefault="00DC44F9" w:rsidP="00E12E49">
            <w:pPr>
              <w:pStyle w:val="BodyText"/>
              <w:ind w:left="0"/>
              <w:jc w:val="center"/>
              <w:rPr>
                <w:b/>
                <w:bCs/>
              </w:rPr>
            </w:pPr>
            <w:r w:rsidRPr="00530101">
              <w:rPr>
                <w:color w:val="000000" w:themeColor="text1"/>
              </w:rPr>
              <w:t>Low</w:t>
            </w:r>
          </w:p>
        </w:tc>
        <w:tc>
          <w:tcPr>
            <w:tcW w:w="1127" w:type="dxa"/>
            <w:vAlign w:val="center"/>
          </w:tcPr>
          <w:p w14:paraId="75C765CA" w14:textId="53A0E30C" w:rsidR="00DC44F9" w:rsidRPr="0057133F" w:rsidRDefault="00DC44F9" w:rsidP="0057133F">
            <w:pPr>
              <w:pStyle w:val="BodyText"/>
              <w:ind w:left="0"/>
              <w:jc w:val="center"/>
            </w:pPr>
            <w:r w:rsidRPr="0057133F">
              <w:t>41</w:t>
            </w:r>
          </w:p>
        </w:tc>
        <w:tc>
          <w:tcPr>
            <w:tcW w:w="1160" w:type="dxa"/>
            <w:vAlign w:val="center"/>
          </w:tcPr>
          <w:p w14:paraId="7D98FB01" w14:textId="5E33364C" w:rsidR="00DC44F9" w:rsidRPr="0057133F" w:rsidRDefault="00DC44F9" w:rsidP="0057133F">
            <w:pPr>
              <w:pStyle w:val="BodyText"/>
              <w:ind w:left="0"/>
              <w:jc w:val="center"/>
            </w:pPr>
            <w:r w:rsidRPr="0057133F">
              <w:t>22.78</w:t>
            </w:r>
          </w:p>
        </w:tc>
        <w:tc>
          <w:tcPr>
            <w:tcW w:w="1127" w:type="dxa"/>
            <w:vAlign w:val="center"/>
          </w:tcPr>
          <w:p w14:paraId="5886C27B" w14:textId="7DB0326D" w:rsidR="00DC44F9" w:rsidRPr="0057133F" w:rsidRDefault="00DC44F9" w:rsidP="0057133F">
            <w:pPr>
              <w:pStyle w:val="BodyText"/>
              <w:ind w:left="0"/>
              <w:jc w:val="center"/>
              <w:rPr>
                <w:color w:val="000000" w:themeColor="text1"/>
              </w:rPr>
            </w:pPr>
            <w:r w:rsidRPr="0057133F">
              <w:t>33</w:t>
            </w:r>
          </w:p>
        </w:tc>
        <w:tc>
          <w:tcPr>
            <w:tcW w:w="1160" w:type="dxa"/>
            <w:vAlign w:val="center"/>
          </w:tcPr>
          <w:p w14:paraId="6031EB48" w14:textId="6B8B8617" w:rsidR="00DC44F9" w:rsidRPr="0057133F" w:rsidRDefault="00DC44F9" w:rsidP="0057133F">
            <w:pPr>
              <w:pStyle w:val="BodyText"/>
              <w:ind w:left="0"/>
              <w:jc w:val="center"/>
              <w:rPr>
                <w:color w:val="000000" w:themeColor="text1"/>
              </w:rPr>
            </w:pPr>
            <w:r w:rsidRPr="0057133F">
              <w:t>18.33</w:t>
            </w:r>
          </w:p>
        </w:tc>
        <w:tc>
          <w:tcPr>
            <w:tcW w:w="1127" w:type="dxa"/>
            <w:vAlign w:val="center"/>
          </w:tcPr>
          <w:p w14:paraId="0A397F87" w14:textId="23C8DD6D" w:rsidR="00DC44F9" w:rsidRPr="0057133F" w:rsidRDefault="00DC44F9" w:rsidP="0057133F">
            <w:pPr>
              <w:pStyle w:val="BodyText"/>
              <w:ind w:left="0"/>
              <w:jc w:val="center"/>
              <w:rPr>
                <w:color w:val="000000" w:themeColor="text1"/>
              </w:rPr>
            </w:pPr>
            <w:r w:rsidRPr="0057133F">
              <w:t>51</w:t>
            </w:r>
          </w:p>
        </w:tc>
        <w:tc>
          <w:tcPr>
            <w:tcW w:w="1160" w:type="dxa"/>
            <w:vAlign w:val="center"/>
          </w:tcPr>
          <w:p w14:paraId="468C8A82" w14:textId="6BE358F7" w:rsidR="00DC44F9" w:rsidRPr="0057133F" w:rsidRDefault="00DC44F9" w:rsidP="0057133F">
            <w:pPr>
              <w:pStyle w:val="BodyText"/>
              <w:ind w:left="0"/>
              <w:jc w:val="center"/>
              <w:rPr>
                <w:color w:val="000000" w:themeColor="text1"/>
              </w:rPr>
            </w:pPr>
            <w:r w:rsidRPr="0057133F">
              <w:t>28.33</w:t>
            </w:r>
          </w:p>
        </w:tc>
      </w:tr>
      <w:tr w:rsidR="00DC44F9" w:rsidRPr="00BD0C24" w14:paraId="548CF364" w14:textId="18AA7CC3" w:rsidTr="00871B45">
        <w:trPr>
          <w:trHeight w:val="278"/>
          <w:jc w:val="center"/>
        </w:trPr>
        <w:tc>
          <w:tcPr>
            <w:tcW w:w="502" w:type="dxa"/>
            <w:vMerge/>
          </w:tcPr>
          <w:p w14:paraId="33250E04" w14:textId="77777777" w:rsidR="00DC44F9" w:rsidRPr="002918EC" w:rsidRDefault="00DC44F9" w:rsidP="0057133F">
            <w:pPr>
              <w:pStyle w:val="BodyText"/>
              <w:ind w:left="0"/>
              <w:jc w:val="left"/>
            </w:pPr>
          </w:p>
        </w:tc>
        <w:tc>
          <w:tcPr>
            <w:tcW w:w="2309" w:type="dxa"/>
          </w:tcPr>
          <w:p w14:paraId="2F976C39" w14:textId="77777777" w:rsidR="00DC44F9" w:rsidRPr="00BD0C24" w:rsidRDefault="00DC44F9" w:rsidP="00E12E49">
            <w:pPr>
              <w:pStyle w:val="BodyText"/>
              <w:ind w:left="0"/>
              <w:jc w:val="center"/>
              <w:rPr>
                <w:b/>
                <w:bCs/>
              </w:rPr>
            </w:pPr>
            <w:r w:rsidRPr="00530101">
              <w:rPr>
                <w:color w:val="000000" w:themeColor="text1"/>
              </w:rPr>
              <w:t>Medium</w:t>
            </w:r>
          </w:p>
        </w:tc>
        <w:tc>
          <w:tcPr>
            <w:tcW w:w="1127" w:type="dxa"/>
            <w:vAlign w:val="center"/>
          </w:tcPr>
          <w:p w14:paraId="5F1F8618" w14:textId="6DB6F3DF" w:rsidR="00DC44F9" w:rsidRPr="0057133F" w:rsidRDefault="00DC44F9" w:rsidP="0057133F">
            <w:pPr>
              <w:pStyle w:val="BodyText"/>
              <w:ind w:left="0"/>
              <w:jc w:val="center"/>
            </w:pPr>
            <w:r w:rsidRPr="0057133F">
              <w:t>79</w:t>
            </w:r>
          </w:p>
        </w:tc>
        <w:tc>
          <w:tcPr>
            <w:tcW w:w="1160" w:type="dxa"/>
            <w:vAlign w:val="center"/>
          </w:tcPr>
          <w:p w14:paraId="57683A2F" w14:textId="1EB6B24B" w:rsidR="00DC44F9" w:rsidRPr="0057133F" w:rsidRDefault="00DC44F9" w:rsidP="0057133F">
            <w:pPr>
              <w:pStyle w:val="BodyText"/>
              <w:ind w:left="0"/>
              <w:jc w:val="center"/>
            </w:pPr>
            <w:r w:rsidRPr="0057133F">
              <w:t>43.89</w:t>
            </w:r>
          </w:p>
        </w:tc>
        <w:tc>
          <w:tcPr>
            <w:tcW w:w="1127" w:type="dxa"/>
            <w:vAlign w:val="center"/>
          </w:tcPr>
          <w:p w14:paraId="5827D57D" w14:textId="62A4225B" w:rsidR="00DC44F9" w:rsidRPr="0057133F" w:rsidRDefault="00DC44F9" w:rsidP="0057133F">
            <w:pPr>
              <w:pStyle w:val="BodyText"/>
              <w:ind w:left="0"/>
              <w:jc w:val="center"/>
              <w:rPr>
                <w:color w:val="000000" w:themeColor="text1"/>
              </w:rPr>
            </w:pPr>
            <w:r w:rsidRPr="0057133F">
              <w:t>107</w:t>
            </w:r>
          </w:p>
        </w:tc>
        <w:tc>
          <w:tcPr>
            <w:tcW w:w="1160" w:type="dxa"/>
            <w:vAlign w:val="center"/>
          </w:tcPr>
          <w:p w14:paraId="2BDF7FFB" w14:textId="4DC6DC97" w:rsidR="00DC44F9" w:rsidRPr="0057133F" w:rsidRDefault="00DC44F9" w:rsidP="0057133F">
            <w:pPr>
              <w:pStyle w:val="BodyText"/>
              <w:ind w:left="0"/>
              <w:jc w:val="center"/>
              <w:rPr>
                <w:color w:val="000000" w:themeColor="text1"/>
              </w:rPr>
            </w:pPr>
            <w:r w:rsidRPr="0057133F">
              <w:t>59.44</w:t>
            </w:r>
          </w:p>
        </w:tc>
        <w:tc>
          <w:tcPr>
            <w:tcW w:w="1127" w:type="dxa"/>
            <w:vAlign w:val="center"/>
          </w:tcPr>
          <w:p w14:paraId="15F3BA3D" w14:textId="0BD8E8AE" w:rsidR="00DC44F9" w:rsidRPr="0057133F" w:rsidRDefault="00DC44F9" w:rsidP="0057133F">
            <w:pPr>
              <w:pStyle w:val="BodyText"/>
              <w:ind w:left="0"/>
              <w:jc w:val="center"/>
              <w:rPr>
                <w:color w:val="000000" w:themeColor="text1"/>
              </w:rPr>
            </w:pPr>
            <w:r w:rsidRPr="0057133F">
              <w:t>88</w:t>
            </w:r>
          </w:p>
        </w:tc>
        <w:tc>
          <w:tcPr>
            <w:tcW w:w="1160" w:type="dxa"/>
            <w:vAlign w:val="center"/>
          </w:tcPr>
          <w:p w14:paraId="5F810F04" w14:textId="1B6312E3" w:rsidR="00DC44F9" w:rsidRPr="0057133F" w:rsidRDefault="00DC44F9" w:rsidP="0057133F">
            <w:pPr>
              <w:pStyle w:val="BodyText"/>
              <w:ind w:left="0"/>
              <w:jc w:val="center"/>
              <w:rPr>
                <w:color w:val="000000" w:themeColor="text1"/>
              </w:rPr>
            </w:pPr>
            <w:r w:rsidRPr="0057133F">
              <w:t>48.89</w:t>
            </w:r>
          </w:p>
        </w:tc>
      </w:tr>
      <w:tr w:rsidR="00DC44F9" w:rsidRPr="00BD0C24" w14:paraId="1B761B0A" w14:textId="752A05E9" w:rsidTr="00871B45">
        <w:trPr>
          <w:trHeight w:val="278"/>
          <w:jc w:val="center"/>
        </w:trPr>
        <w:tc>
          <w:tcPr>
            <w:tcW w:w="502" w:type="dxa"/>
            <w:vMerge/>
          </w:tcPr>
          <w:p w14:paraId="3E6226C2" w14:textId="77777777" w:rsidR="00DC44F9" w:rsidRPr="002918EC" w:rsidRDefault="00DC44F9" w:rsidP="0057133F">
            <w:pPr>
              <w:pStyle w:val="BodyText"/>
              <w:ind w:left="0"/>
              <w:jc w:val="left"/>
            </w:pPr>
          </w:p>
        </w:tc>
        <w:tc>
          <w:tcPr>
            <w:tcW w:w="2309" w:type="dxa"/>
          </w:tcPr>
          <w:p w14:paraId="5675BBBD" w14:textId="77777777" w:rsidR="00DC44F9" w:rsidRPr="00BD0C24" w:rsidRDefault="00DC44F9" w:rsidP="00E12E49">
            <w:pPr>
              <w:pStyle w:val="BodyText"/>
              <w:ind w:left="0"/>
              <w:jc w:val="center"/>
              <w:rPr>
                <w:b/>
                <w:bCs/>
              </w:rPr>
            </w:pPr>
            <w:r w:rsidRPr="00530101">
              <w:rPr>
                <w:color w:val="000000" w:themeColor="text1"/>
              </w:rPr>
              <w:t>High</w:t>
            </w:r>
          </w:p>
        </w:tc>
        <w:tc>
          <w:tcPr>
            <w:tcW w:w="1127" w:type="dxa"/>
            <w:vAlign w:val="center"/>
          </w:tcPr>
          <w:p w14:paraId="7DB024A3" w14:textId="61E29985" w:rsidR="00DC44F9" w:rsidRPr="0057133F" w:rsidRDefault="00DC44F9" w:rsidP="0057133F">
            <w:pPr>
              <w:pStyle w:val="BodyText"/>
              <w:ind w:left="0"/>
              <w:jc w:val="center"/>
            </w:pPr>
            <w:r w:rsidRPr="0057133F">
              <w:t>60</w:t>
            </w:r>
          </w:p>
        </w:tc>
        <w:tc>
          <w:tcPr>
            <w:tcW w:w="1160" w:type="dxa"/>
            <w:vAlign w:val="center"/>
          </w:tcPr>
          <w:p w14:paraId="697A7F64" w14:textId="4D287EF3" w:rsidR="00DC44F9" w:rsidRPr="0057133F" w:rsidRDefault="00DC44F9" w:rsidP="0057133F">
            <w:pPr>
              <w:pStyle w:val="BodyText"/>
              <w:ind w:left="0"/>
              <w:jc w:val="center"/>
            </w:pPr>
            <w:r w:rsidRPr="0057133F">
              <w:t>33.33</w:t>
            </w:r>
          </w:p>
        </w:tc>
        <w:tc>
          <w:tcPr>
            <w:tcW w:w="1127" w:type="dxa"/>
            <w:vAlign w:val="center"/>
          </w:tcPr>
          <w:p w14:paraId="30010940" w14:textId="61097D65" w:rsidR="00DC44F9" w:rsidRPr="0057133F" w:rsidRDefault="00DC44F9" w:rsidP="0057133F">
            <w:pPr>
              <w:pStyle w:val="BodyText"/>
              <w:ind w:left="0"/>
              <w:jc w:val="center"/>
              <w:rPr>
                <w:color w:val="000000" w:themeColor="text1"/>
              </w:rPr>
            </w:pPr>
            <w:r w:rsidRPr="0057133F">
              <w:t>40</w:t>
            </w:r>
          </w:p>
        </w:tc>
        <w:tc>
          <w:tcPr>
            <w:tcW w:w="1160" w:type="dxa"/>
            <w:vAlign w:val="center"/>
          </w:tcPr>
          <w:p w14:paraId="2E9B263B" w14:textId="441C8526" w:rsidR="00DC44F9" w:rsidRPr="0057133F" w:rsidRDefault="00DC44F9" w:rsidP="0057133F">
            <w:pPr>
              <w:pStyle w:val="BodyText"/>
              <w:ind w:left="0"/>
              <w:jc w:val="center"/>
              <w:rPr>
                <w:color w:val="000000" w:themeColor="text1"/>
              </w:rPr>
            </w:pPr>
            <w:r w:rsidRPr="0057133F">
              <w:t>22.22</w:t>
            </w:r>
          </w:p>
        </w:tc>
        <w:tc>
          <w:tcPr>
            <w:tcW w:w="1127" w:type="dxa"/>
            <w:vAlign w:val="center"/>
          </w:tcPr>
          <w:p w14:paraId="250BE89A" w14:textId="42D8405E" w:rsidR="00DC44F9" w:rsidRPr="0057133F" w:rsidRDefault="00DC44F9" w:rsidP="0057133F">
            <w:pPr>
              <w:pStyle w:val="BodyText"/>
              <w:ind w:left="0"/>
              <w:jc w:val="center"/>
              <w:rPr>
                <w:color w:val="000000" w:themeColor="text1"/>
              </w:rPr>
            </w:pPr>
            <w:r w:rsidRPr="0057133F">
              <w:t>41</w:t>
            </w:r>
          </w:p>
        </w:tc>
        <w:tc>
          <w:tcPr>
            <w:tcW w:w="1160" w:type="dxa"/>
            <w:vAlign w:val="center"/>
          </w:tcPr>
          <w:p w14:paraId="6831A657" w14:textId="7D2A2EEF" w:rsidR="00DC44F9" w:rsidRPr="0057133F" w:rsidRDefault="00DC44F9" w:rsidP="0057133F">
            <w:pPr>
              <w:pStyle w:val="BodyText"/>
              <w:ind w:left="0"/>
              <w:jc w:val="center"/>
              <w:rPr>
                <w:color w:val="000000" w:themeColor="text1"/>
              </w:rPr>
            </w:pPr>
            <w:r w:rsidRPr="0057133F">
              <w:t>22.78</w:t>
            </w:r>
          </w:p>
        </w:tc>
      </w:tr>
    </w:tbl>
    <w:p w14:paraId="29CEE263" w14:textId="77777777" w:rsidR="004B38AD" w:rsidRPr="00A22BEC" w:rsidRDefault="004B38AD" w:rsidP="00414DEA">
      <w:pPr>
        <w:pStyle w:val="BodyText"/>
        <w:ind w:left="0"/>
        <w:rPr>
          <w:b/>
          <w:bCs/>
          <w:color w:val="7030A0"/>
        </w:rPr>
      </w:pPr>
    </w:p>
    <w:p w14:paraId="7EB5B155" w14:textId="545AC12B" w:rsidR="00B5596B" w:rsidRDefault="004A1F29" w:rsidP="00252109">
      <w:pPr>
        <w:pStyle w:val="BodyText"/>
        <w:spacing w:line="360" w:lineRule="auto"/>
        <w:ind w:left="0" w:firstLine="720"/>
        <w:rPr>
          <w:lang w:val="en-IN"/>
        </w:rPr>
      </w:pPr>
      <w:r w:rsidRPr="004A1F29">
        <w:rPr>
          <w:lang w:val="en-IN"/>
        </w:rPr>
        <w:t>Social st</w:t>
      </w:r>
      <w:r w:rsidR="00C32A4A">
        <w:rPr>
          <w:lang w:val="en-IN"/>
        </w:rPr>
        <w:t>atus</w:t>
      </w:r>
      <w:r w:rsidRPr="004A1F29">
        <w:rPr>
          <w:lang w:val="en-IN"/>
        </w:rPr>
        <w:t xml:space="preserve"> showed notable differences: the majority</w:t>
      </w:r>
      <w:r>
        <w:rPr>
          <w:lang w:val="en-IN"/>
        </w:rPr>
        <w:t xml:space="preserve"> (</w:t>
      </w:r>
      <w:r w:rsidRPr="004A1F29">
        <w:rPr>
          <w:lang w:val="en-IN"/>
        </w:rPr>
        <w:t>41.7%) of dairy farmers were from OC</w:t>
      </w:r>
      <w:r w:rsidR="008D1C65">
        <w:rPr>
          <w:lang w:val="en-IN"/>
        </w:rPr>
        <w:t>,</w:t>
      </w:r>
      <w:r w:rsidRPr="004A1F29">
        <w:rPr>
          <w:lang w:val="en-IN"/>
        </w:rPr>
        <w:t xml:space="preserve"> </w:t>
      </w:r>
      <w:r w:rsidR="00006302">
        <w:rPr>
          <w:lang w:val="en-IN"/>
        </w:rPr>
        <w:t>whereas sheep/goat and backyard poultry farmers were mostly from backward castes (52.8% and 51.7%, respectively)</w:t>
      </w:r>
      <w:r w:rsidRPr="004A1F29">
        <w:rPr>
          <w:lang w:val="en-IN"/>
        </w:rPr>
        <w:t>.</w:t>
      </w:r>
      <w:r w:rsidR="008D1C65">
        <w:rPr>
          <w:lang w:val="en-IN"/>
        </w:rPr>
        <w:t xml:space="preserve"> </w:t>
      </w:r>
      <w:r w:rsidR="007B6CA2" w:rsidRPr="007B6CA2">
        <w:rPr>
          <w:lang w:val="en-IN"/>
        </w:rPr>
        <w:t xml:space="preserve">Scheduled caste involvement was highest among backyard poultry </w:t>
      </w:r>
      <w:r w:rsidR="007B6CA2">
        <w:rPr>
          <w:lang w:val="en-IN"/>
        </w:rPr>
        <w:t>farmers</w:t>
      </w:r>
      <w:r w:rsidR="007B6CA2" w:rsidRPr="007B6CA2">
        <w:rPr>
          <w:lang w:val="en-IN"/>
        </w:rPr>
        <w:t xml:space="preserve"> (18.3%).</w:t>
      </w:r>
      <w:r w:rsidR="00280655">
        <w:rPr>
          <w:lang w:val="en-IN"/>
        </w:rPr>
        <w:t xml:space="preserve"> </w:t>
      </w:r>
      <w:r w:rsidR="009544BF" w:rsidRPr="009544BF">
        <w:rPr>
          <w:lang w:val="en-IN"/>
        </w:rPr>
        <w:t>The majority of famil</w:t>
      </w:r>
      <w:r w:rsidR="009544BF">
        <w:rPr>
          <w:lang w:val="en-IN"/>
        </w:rPr>
        <w:t>ie</w:t>
      </w:r>
      <w:r w:rsidR="009544BF" w:rsidRPr="009544BF">
        <w:rPr>
          <w:lang w:val="en-IN"/>
        </w:rPr>
        <w:t xml:space="preserve">s were </w:t>
      </w:r>
      <w:r w:rsidR="009544BF">
        <w:rPr>
          <w:lang w:val="en-IN"/>
        </w:rPr>
        <w:t>medium-sized</w:t>
      </w:r>
      <w:r w:rsidR="009544BF" w:rsidRPr="009544BF">
        <w:rPr>
          <w:lang w:val="en-IN"/>
        </w:rPr>
        <w:t xml:space="preserve"> across </w:t>
      </w:r>
      <w:r w:rsidR="000B4563">
        <w:rPr>
          <w:lang w:val="en-IN"/>
        </w:rPr>
        <w:t xml:space="preserve">livestock </w:t>
      </w:r>
      <w:r w:rsidR="009544BF" w:rsidRPr="009544BF">
        <w:rPr>
          <w:lang w:val="en-IN"/>
        </w:rPr>
        <w:t xml:space="preserve">categories (70–73%), although backyard poultry </w:t>
      </w:r>
      <w:r w:rsidR="009544BF">
        <w:rPr>
          <w:lang w:val="en-IN"/>
        </w:rPr>
        <w:t>farmers</w:t>
      </w:r>
      <w:r w:rsidR="009544BF" w:rsidRPr="009544BF">
        <w:rPr>
          <w:lang w:val="en-IN"/>
        </w:rPr>
        <w:t xml:space="preserve"> had a </w:t>
      </w:r>
      <w:r w:rsidR="00F836D5">
        <w:rPr>
          <w:lang w:val="en-IN"/>
        </w:rPr>
        <w:t>higher percentage of small families (33.3%) than</w:t>
      </w:r>
      <w:r w:rsidR="009544BF" w:rsidRPr="009544BF">
        <w:rPr>
          <w:lang w:val="en-IN"/>
        </w:rPr>
        <w:t xml:space="preserve"> dairy (19.4%) </w:t>
      </w:r>
      <w:r w:rsidR="00CA5A67">
        <w:rPr>
          <w:lang w:val="en-IN"/>
        </w:rPr>
        <w:t>and</w:t>
      </w:r>
      <w:r w:rsidR="009544BF" w:rsidRPr="009544BF">
        <w:rPr>
          <w:lang w:val="en-IN"/>
        </w:rPr>
        <w:t xml:space="preserve"> sheep/goat farmers (22.8%).</w:t>
      </w:r>
      <w:r w:rsidR="00D412AA">
        <w:rPr>
          <w:lang w:val="en-IN"/>
        </w:rPr>
        <w:t xml:space="preserve"> </w:t>
      </w:r>
      <w:r w:rsidR="00D412AA" w:rsidRPr="00D412AA">
        <w:rPr>
          <w:lang w:val="en-IN"/>
        </w:rPr>
        <w:t>Landholding patterns indicate that dairy farmers are predominantly concentrated in small holdings (2.5–5 acres: 50.6%)</w:t>
      </w:r>
      <w:r w:rsidR="00043B46">
        <w:rPr>
          <w:lang w:val="en-IN"/>
        </w:rPr>
        <w:t xml:space="preserve"> and</w:t>
      </w:r>
      <w:r w:rsidR="00D412AA" w:rsidRPr="00D412AA">
        <w:rPr>
          <w:lang w:val="en-IN"/>
        </w:rPr>
        <w:t xml:space="preserve"> a </w:t>
      </w:r>
      <w:r w:rsidR="00716EE5">
        <w:rPr>
          <w:lang w:val="en-IN"/>
        </w:rPr>
        <w:t xml:space="preserve">similar </w:t>
      </w:r>
      <w:r w:rsidR="00D412AA" w:rsidRPr="00D412AA">
        <w:rPr>
          <w:lang w:val="en-IN"/>
        </w:rPr>
        <w:t xml:space="preserve">trend </w:t>
      </w:r>
      <w:r w:rsidR="004C4060">
        <w:rPr>
          <w:lang w:val="en-IN"/>
        </w:rPr>
        <w:t xml:space="preserve">is </w:t>
      </w:r>
      <w:r w:rsidR="00D412AA" w:rsidRPr="00D412AA">
        <w:rPr>
          <w:lang w:val="en-IN"/>
        </w:rPr>
        <w:t>also observed among backyard poultry farmers (45.6%). In contrast, shee</w:t>
      </w:r>
      <w:r w:rsidR="004940AB">
        <w:rPr>
          <w:lang w:val="en-IN"/>
        </w:rPr>
        <w:t>p/</w:t>
      </w:r>
      <w:r w:rsidR="00D412AA" w:rsidRPr="00D412AA">
        <w:rPr>
          <w:lang w:val="en-IN"/>
        </w:rPr>
        <w:t>goat farmers are more frequently represented in medium (5–10 acres: 31.7%) and large (&gt;10 acres: 8.3%) landholding categories.</w:t>
      </w:r>
      <w:r w:rsidR="00D842FF">
        <w:rPr>
          <w:lang w:val="en-IN"/>
        </w:rPr>
        <w:t xml:space="preserve"> </w:t>
      </w:r>
      <w:r w:rsidR="00D842FF" w:rsidRPr="00D842FF">
        <w:rPr>
          <w:lang w:val="en-IN"/>
        </w:rPr>
        <w:t xml:space="preserve">Experience levels in livestock farming were similar </w:t>
      </w:r>
      <w:r w:rsidR="00D842FF">
        <w:rPr>
          <w:lang w:val="en-IN"/>
        </w:rPr>
        <w:t>among</w:t>
      </w:r>
      <w:r w:rsidR="00D842FF" w:rsidRPr="00D842FF">
        <w:rPr>
          <w:lang w:val="en-IN"/>
        </w:rPr>
        <w:t xml:space="preserve"> dairy and backyard poultry</w:t>
      </w:r>
      <w:r w:rsidR="00BC1D70">
        <w:rPr>
          <w:lang w:val="en-IN"/>
        </w:rPr>
        <w:t xml:space="preserve"> with</w:t>
      </w:r>
      <w:r w:rsidR="00D842FF" w:rsidRPr="00D842FF">
        <w:rPr>
          <w:lang w:val="en-IN"/>
        </w:rPr>
        <w:t xml:space="preserve"> nearly half (45.6–48.3%) having 5 to 10 years of experience. In contrast, 17.8</w:t>
      </w:r>
      <w:r w:rsidR="00C30723">
        <w:rPr>
          <w:lang w:val="en-IN"/>
        </w:rPr>
        <w:t xml:space="preserve"> per cent</w:t>
      </w:r>
      <w:r w:rsidR="00D842FF" w:rsidRPr="00D842FF">
        <w:rPr>
          <w:lang w:val="en-IN"/>
        </w:rPr>
        <w:t xml:space="preserve"> of </w:t>
      </w:r>
      <w:r w:rsidR="00AB4780">
        <w:rPr>
          <w:lang w:val="en-IN"/>
        </w:rPr>
        <w:t>sheep/goat</w:t>
      </w:r>
      <w:r w:rsidR="00D842FF" w:rsidRPr="00D842FF">
        <w:rPr>
          <w:lang w:val="en-IN"/>
        </w:rPr>
        <w:t xml:space="preserve"> farmers had less than five years of experience.</w:t>
      </w:r>
      <w:r w:rsidR="00B5596B">
        <w:rPr>
          <w:lang w:val="en-IN"/>
        </w:rPr>
        <w:t xml:space="preserve"> </w:t>
      </w:r>
      <w:r w:rsidR="007750AF" w:rsidRPr="007750AF">
        <w:rPr>
          <w:lang w:val="en-IN"/>
        </w:rPr>
        <w:t xml:space="preserve">Herd sizes exhibited considerable variation. The majority of dairy farmers maintained medium-sized herds of 3 to 6 animals (76.1%). In contrast, small herds of 1 to 2 animals were more prevalent among </w:t>
      </w:r>
      <w:r w:rsidR="00AB4780">
        <w:rPr>
          <w:lang w:val="en-IN"/>
        </w:rPr>
        <w:t>sheep/goat</w:t>
      </w:r>
      <w:r w:rsidR="007750AF" w:rsidRPr="007750AF">
        <w:rPr>
          <w:lang w:val="en-IN"/>
        </w:rPr>
        <w:t xml:space="preserve"> farmers (41.1%) </w:t>
      </w:r>
      <w:r w:rsidR="00F966CA">
        <w:rPr>
          <w:lang w:val="en-IN"/>
        </w:rPr>
        <w:t>and</w:t>
      </w:r>
      <w:r w:rsidR="007750AF" w:rsidRPr="007750AF">
        <w:rPr>
          <w:lang w:val="en-IN"/>
        </w:rPr>
        <w:t xml:space="preserve"> backyard poultry farmers (36.7%).</w:t>
      </w:r>
      <w:r w:rsidR="00F966CA">
        <w:rPr>
          <w:lang w:val="en-IN"/>
        </w:rPr>
        <w:t xml:space="preserve"> </w:t>
      </w:r>
    </w:p>
    <w:p w14:paraId="2269BEA8" w14:textId="320195BB" w:rsidR="00453B31" w:rsidRDefault="00E34CD8" w:rsidP="0054125D">
      <w:pPr>
        <w:pStyle w:val="BodyText"/>
        <w:spacing w:line="360" w:lineRule="auto"/>
        <w:ind w:left="0" w:firstLine="720"/>
        <w:rPr>
          <w:lang w:val="en-IN"/>
        </w:rPr>
      </w:pPr>
      <w:r w:rsidRPr="00E34CD8">
        <w:rPr>
          <w:lang w:val="en-IN"/>
        </w:rPr>
        <w:t xml:space="preserve">Backyard poultry farmers exhibited the most </w:t>
      </w:r>
      <w:r w:rsidR="00F966CA">
        <w:rPr>
          <w:lang w:val="en-IN"/>
        </w:rPr>
        <w:t>favourable</w:t>
      </w:r>
      <w:r w:rsidRPr="00E34CD8">
        <w:rPr>
          <w:lang w:val="en-IN"/>
        </w:rPr>
        <w:t xml:space="preserve"> </w:t>
      </w:r>
      <w:r w:rsidR="00FD4923">
        <w:rPr>
          <w:lang w:val="en-IN"/>
        </w:rPr>
        <w:t>material possession and annual income levels</w:t>
      </w:r>
      <w:r w:rsidRPr="00E34CD8">
        <w:rPr>
          <w:lang w:val="en-IN"/>
        </w:rPr>
        <w:t xml:space="preserve"> with 70.6</w:t>
      </w:r>
      <w:r>
        <w:rPr>
          <w:lang w:val="en-IN"/>
        </w:rPr>
        <w:t xml:space="preserve"> per cent</w:t>
      </w:r>
      <w:r w:rsidRPr="00E34CD8">
        <w:rPr>
          <w:lang w:val="en-IN"/>
        </w:rPr>
        <w:t xml:space="preserve"> classified in the medium possession category and 81.1</w:t>
      </w:r>
      <w:r w:rsidR="00DC737A">
        <w:rPr>
          <w:lang w:val="en-IN"/>
        </w:rPr>
        <w:t xml:space="preserve"> per cent</w:t>
      </w:r>
      <w:r w:rsidRPr="00E34CD8">
        <w:rPr>
          <w:lang w:val="en-IN"/>
        </w:rPr>
        <w:t xml:space="preserve"> in the medium income bracket. Dairy farmers ranked next, whereas </w:t>
      </w:r>
      <w:r w:rsidR="00AB4780">
        <w:rPr>
          <w:lang w:val="en-IN"/>
        </w:rPr>
        <w:t>sheep/goat</w:t>
      </w:r>
      <w:r w:rsidRPr="00E34CD8">
        <w:rPr>
          <w:lang w:val="en-IN"/>
        </w:rPr>
        <w:t xml:space="preserve"> farmers accounted for the highest proportion in the low-income category (20.0%).</w:t>
      </w:r>
      <w:r w:rsidR="00D26E3B">
        <w:rPr>
          <w:lang w:val="en-IN"/>
        </w:rPr>
        <w:t xml:space="preserve"> </w:t>
      </w:r>
      <w:r w:rsidR="00B5596B">
        <w:rPr>
          <w:lang w:val="en-IN"/>
        </w:rPr>
        <w:t xml:space="preserve">The psychological attributes of achievement motivation, scientific orientation, information seeking, economic motivation, market orientation and credibility showed moderate similarity across groups. Minor variations were observed with dairy farmers showing slightly higher levels of market </w:t>
      </w:r>
      <w:r w:rsidR="00B5596B">
        <w:rPr>
          <w:lang w:val="en-IN"/>
        </w:rPr>
        <w:lastRenderedPageBreak/>
        <w:t>orientation (34.4%) and credibility (33.3%).</w:t>
      </w:r>
      <w:r w:rsidR="007604C1">
        <w:rPr>
          <w:lang w:val="en-IN"/>
        </w:rPr>
        <w:t xml:space="preserve"> </w:t>
      </w:r>
      <w:r w:rsidR="007604C1" w:rsidRPr="007604C1">
        <w:rPr>
          <w:lang w:val="en-IN"/>
        </w:rPr>
        <w:t>Backyard poultry farming is typically linked to more gender-inclusive, smaller-scal</w:t>
      </w:r>
      <w:r w:rsidR="0073491C">
        <w:rPr>
          <w:lang w:val="en-IN"/>
        </w:rPr>
        <w:t>e</w:t>
      </w:r>
      <w:r w:rsidR="007604C1" w:rsidRPr="007604C1">
        <w:rPr>
          <w:lang w:val="en-IN"/>
        </w:rPr>
        <w:t xml:space="preserve"> operations. In contrast, dairy farming is associated with larger enterprises and higher caste </w:t>
      </w:r>
      <w:r w:rsidR="007604C1">
        <w:rPr>
          <w:lang w:val="en-IN"/>
        </w:rPr>
        <w:t>and</w:t>
      </w:r>
      <w:r w:rsidR="007604C1" w:rsidRPr="007604C1">
        <w:rPr>
          <w:lang w:val="en-IN"/>
        </w:rPr>
        <w:t xml:space="preserve"> education backgrounds</w:t>
      </w:r>
      <w:r w:rsidR="007604C1">
        <w:rPr>
          <w:lang w:val="en-IN"/>
        </w:rPr>
        <w:t xml:space="preserve"> </w:t>
      </w:r>
      <w:r w:rsidR="007604C1" w:rsidRPr="007604C1">
        <w:rPr>
          <w:lang w:val="en-IN"/>
        </w:rPr>
        <w:t xml:space="preserve">while </w:t>
      </w:r>
      <w:r w:rsidR="00AB4780">
        <w:rPr>
          <w:lang w:val="en-IN"/>
        </w:rPr>
        <w:t>sheep/goat</w:t>
      </w:r>
      <w:r w:rsidR="007604C1" w:rsidRPr="007604C1">
        <w:rPr>
          <w:lang w:val="en-IN"/>
        </w:rPr>
        <w:t xml:space="preserve"> farming is more common among older farmers and those with diverse land holdings.</w:t>
      </w:r>
    </w:p>
    <w:p w14:paraId="3BB7B574" w14:textId="781B05A5" w:rsidR="004B38AD" w:rsidRPr="009524FA" w:rsidRDefault="009524FA" w:rsidP="001343F9">
      <w:pPr>
        <w:pStyle w:val="BodyText"/>
        <w:spacing w:line="360" w:lineRule="auto"/>
        <w:ind w:left="0" w:firstLine="720"/>
        <w:rPr>
          <w:lang w:val="en-IN"/>
        </w:rPr>
      </w:pPr>
      <w:r w:rsidRPr="009524FA">
        <w:rPr>
          <w:lang w:val="en-IN"/>
        </w:rPr>
        <w:t xml:space="preserve">Table 2 shows that one-way ANOVA </w:t>
      </w:r>
      <w:r>
        <w:rPr>
          <w:lang w:val="en-IN"/>
        </w:rPr>
        <w:t>revealed</w:t>
      </w:r>
      <w:r w:rsidRPr="009524FA">
        <w:rPr>
          <w:lang w:val="en-IN"/>
        </w:rPr>
        <w:t xml:space="preserve"> significant differences among farmer categories </w:t>
      </w:r>
      <w:r w:rsidR="00CB582A">
        <w:rPr>
          <w:lang w:val="en-IN"/>
        </w:rPr>
        <w:t>in</w:t>
      </w:r>
      <w:r w:rsidRPr="009524FA">
        <w:rPr>
          <w:lang w:val="en-IN"/>
        </w:rPr>
        <w:t xml:space="preserve"> personal and socio-economic variables. Specifically, gender (F = 9.366, p</w:t>
      </w:r>
      <w:r w:rsidR="005B23B4">
        <w:rPr>
          <w:lang w:val="en-IN"/>
        </w:rPr>
        <w:t xml:space="preserve"> &lt; </w:t>
      </w:r>
      <w:r w:rsidR="005B23B4" w:rsidRPr="005B23B4">
        <w:t>0.001</w:t>
      </w:r>
      <w:r w:rsidR="00D35BBA">
        <w:rPr>
          <w:lang w:val="en-IN"/>
        </w:rPr>
        <w:t>),</w:t>
      </w:r>
      <w:r w:rsidRPr="009524FA">
        <w:rPr>
          <w:lang w:val="en-IN"/>
        </w:rPr>
        <w:t xml:space="preserve"> education (F = 6.266, </w:t>
      </w:r>
      <w:r w:rsidR="00777247" w:rsidRPr="009524FA">
        <w:rPr>
          <w:lang w:val="en-IN"/>
        </w:rPr>
        <w:t>p</w:t>
      </w:r>
      <w:r w:rsidR="00777247">
        <w:rPr>
          <w:lang w:val="en-IN"/>
        </w:rPr>
        <w:t xml:space="preserve"> &lt; </w:t>
      </w:r>
      <w:r w:rsidR="00777247" w:rsidRPr="005B23B4">
        <w:t>0.01</w:t>
      </w:r>
      <w:r w:rsidRPr="009524FA">
        <w:rPr>
          <w:lang w:val="en-IN"/>
        </w:rPr>
        <w:t xml:space="preserve">), social status (F = 13.790, </w:t>
      </w:r>
      <w:r w:rsidR="00777247" w:rsidRPr="009524FA">
        <w:rPr>
          <w:lang w:val="en-IN"/>
        </w:rPr>
        <w:t>p</w:t>
      </w:r>
      <w:r w:rsidR="00777247">
        <w:rPr>
          <w:lang w:val="en-IN"/>
        </w:rPr>
        <w:t xml:space="preserve"> &lt; </w:t>
      </w:r>
      <w:r w:rsidR="00C459D9">
        <w:t>0.001)</w:t>
      </w:r>
      <w:r w:rsidRPr="009524FA">
        <w:rPr>
          <w:lang w:val="en-IN"/>
        </w:rPr>
        <w:t xml:space="preserve"> and family size (F = 11.115</w:t>
      </w:r>
      <w:r w:rsidR="00777247">
        <w:rPr>
          <w:lang w:val="en-IN"/>
        </w:rPr>
        <w:t xml:space="preserve">, </w:t>
      </w:r>
      <w:r w:rsidR="00777247" w:rsidRPr="009524FA">
        <w:rPr>
          <w:lang w:val="en-IN"/>
        </w:rPr>
        <w:t>p</w:t>
      </w:r>
      <w:r w:rsidR="00777247">
        <w:rPr>
          <w:lang w:val="en-IN"/>
        </w:rPr>
        <w:t xml:space="preserve"> &lt; </w:t>
      </w:r>
      <w:r w:rsidR="00777247" w:rsidRPr="005B23B4">
        <w:t>0.001</w:t>
      </w:r>
      <w:r w:rsidRPr="009524FA">
        <w:rPr>
          <w:lang w:val="en-IN"/>
        </w:rPr>
        <w:t xml:space="preserve">) </w:t>
      </w:r>
      <w:r>
        <w:rPr>
          <w:lang w:val="en-IN"/>
        </w:rPr>
        <w:t>showed notable variations</w:t>
      </w:r>
      <w:r w:rsidRPr="009524FA">
        <w:rPr>
          <w:lang w:val="en-IN"/>
        </w:rPr>
        <w:t xml:space="preserve"> among dairy, sheep/goat</w:t>
      </w:r>
      <w:r w:rsidR="00955015">
        <w:rPr>
          <w:lang w:val="en-IN"/>
        </w:rPr>
        <w:t xml:space="preserve"> and</w:t>
      </w:r>
      <w:r w:rsidRPr="009524FA">
        <w:rPr>
          <w:lang w:val="en-IN"/>
        </w:rPr>
        <w:t xml:space="preserve"> backyard poultry farmers.</w:t>
      </w:r>
      <w:r w:rsidR="00327001">
        <w:rPr>
          <w:lang w:val="en-IN"/>
        </w:rPr>
        <w:t xml:space="preserve"> </w:t>
      </w:r>
      <w:r w:rsidR="00327001" w:rsidRPr="00327001">
        <w:rPr>
          <w:lang w:val="en-IN"/>
        </w:rPr>
        <w:t xml:space="preserve">Age (F = 1.260, </w:t>
      </w:r>
      <w:r w:rsidR="00777247" w:rsidRPr="009524FA">
        <w:rPr>
          <w:lang w:val="en-IN"/>
        </w:rPr>
        <w:t>p</w:t>
      </w:r>
      <w:r w:rsidR="00777247">
        <w:rPr>
          <w:lang w:val="en-IN"/>
        </w:rPr>
        <w:t xml:space="preserve"> </w:t>
      </w:r>
      <w:r w:rsidR="00A57680">
        <w:rPr>
          <w:lang w:val="en-IN"/>
        </w:rPr>
        <w:t>&gt;</w:t>
      </w:r>
      <w:r w:rsidR="00777247">
        <w:rPr>
          <w:lang w:val="en-IN"/>
        </w:rPr>
        <w:t xml:space="preserve"> </w:t>
      </w:r>
      <w:r w:rsidR="00777247" w:rsidRPr="005B23B4">
        <w:t>0.0</w:t>
      </w:r>
      <w:r w:rsidR="00D8172A">
        <w:t>5</w:t>
      </w:r>
      <w:r w:rsidR="00327001" w:rsidRPr="00327001">
        <w:rPr>
          <w:lang w:val="en-IN"/>
        </w:rPr>
        <w:t>) did not differ significantly, suggesting a similar age distribution among the three farmer categories.</w:t>
      </w:r>
    </w:p>
    <w:p w14:paraId="1CF7FDD7" w14:textId="3A37DDDE" w:rsidR="00414DEA" w:rsidRPr="001D7107" w:rsidRDefault="009524FA" w:rsidP="00414DEA">
      <w:pPr>
        <w:pStyle w:val="BodyText"/>
        <w:ind w:left="0"/>
        <w:rPr>
          <w:b/>
          <w:bCs/>
        </w:rPr>
      </w:pPr>
      <w:r>
        <w:rPr>
          <w:b/>
          <w:bCs/>
        </w:rPr>
        <w:t xml:space="preserve"> </w:t>
      </w:r>
      <w:r w:rsidR="00740130" w:rsidRPr="001D7107">
        <w:rPr>
          <w:b/>
          <w:bCs/>
        </w:rPr>
        <w:t xml:space="preserve">Table 2: </w:t>
      </w:r>
      <w:r w:rsidR="007E2697" w:rsidRPr="001D7107">
        <w:rPr>
          <w:b/>
          <w:bCs/>
        </w:rPr>
        <w:t xml:space="preserve">One-way </w:t>
      </w:r>
      <w:r w:rsidR="00756210" w:rsidRPr="001D7107">
        <w:rPr>
          <w:b/>
          <w:bCs/>
        </w:rPr>
        <w:t xml:space="preserve">ANOVA test results for </w:t>
      </w:r>
      <w:r w:rsidR="00DF082A" w:rsidRPr="001D7107">
        <w:rPr>
          <w:b/>
          <w:bCs/>
        </w:rPr>
        <w:t>personal and s</w:t>
      </w:r>
      <w:r w:rsidR="00756210" w:rsidRPr="001D7107">
        <w:rPr>
          <w:b/>
          <w:bCs/>
        </w:rPr>
        <w:t>ocio-economic</w:t>
      </w:r>
      <w:r w:rsidR="00765AFD" w:rsidRPr="001D7107">
        <w:rPr>
          <w:b/>
          <w:bCs/>
        </w:rPr>
        <w:t xml:space="preserve"> </w:t>
      </w:r>
      <w:r w:rsidR="00DF082A" w:rsidRPr="001D7107">
        <w:rPr>
          <w:b/>
          <w:bCs/>
        </w:rPr>
        <w:t>v</w:t>
      </w:r>
      <w:r w:rsidR="00756210" w:rsidRPr="001D7107">
        <w:rPr>
          <w:b/>
          <w:bCs/>
        </w:rPr>
        <w:t>ariables</w:t>
      </w:r>
    </w:p>
    <w:p w14:paraId="4518603E" w14:textId="77777777" w:rsidR="00740130" w:rsidRDefault="00740130" w:rsidP="00414DEA">
      <w:pPr>
        <w:pStyle w:val="BodyText"/>
        <w:ind w:left="0"/>
        <w:rPr>
          <w:b/>
          <w:bCs/>
          <w:color w:val="C00000"/>
        </w:rPr>
      </w:pPr>
    </w:p>
    <w:tbl>
      <w:tblPr>
        <w:tblStyle w:val="TableGrid"/>
        <w:tblW w:w="0" w:type="auto"/>
        <w:tblInd w:w="137" w:type="dxa"/>
        <w:tblLook w:val="04A0" w:firstRow="1" w:lastRow="0" w:firstColumn="1" w:lastColumn="0" w:noHBand="0" w:noVBand="1"/>
      </w:tblPr>
      <w:tblGrid>
        <w:gridCol w:w="709"/>
        <w:gridCol w:w="2760"/>
        <w:gridCol w:w="1803"/>
        <w:gridCol w:w="1804"/>
        <w:gridCol w:w="1804"/>
      </w:tblGrid>
      <w:tr w:rsidR="007401AF" w:rsidRPr="007401AF" w14:paraId="544C26D5" w14:textId="28F3E569" w:rsidTr="009524FA">
        <w:tc>
          <w:tcPr>
            <w:tcW w:w="709" w:type="dxa"/>
          </w:tcPr>
          <w:p w14:paraId="289A025D" w14:textId="1A49F30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S.no</w:t>
            </w:r>
          </w:p>
        </w:tc>
        <w:tc>
          <w:tcPr>
            <w:tcW w:w="2760" w:type="dxa"/>
          </w:tcPr>
          <w:p w14:paraId="37596966" w14:textId="0E43D95D"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Variable</w:t>
            </w:r>
          </w:p>
        </w:tc>
        <w:tc>
          <w:tcPr>
            <w:tcW w:w="1803" w:type="dxa"/>
          </w:tcPr>
          <w:p w14:paraId="7C2D500F" w14:textId="443226AB"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F- value</w:t>
            </w:r>
          </w:p>
        </w:tc>
        <w:tc>
          <w:tcPr>
            <w:tcW w:w="1804" w:type="dxa"/>
          </w:tcPr>
          <w:p w14:paraId="71653FC4" w14:textId="780CC7B9"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P – value</w:t>
            </w:r>
          </w:p>
        </w:tc>
        <w:tc>
          <w:tcPr>
            <w:tcW w:w="1804" w:type="dxa"/>
          </w:tcPr>
          <w:p w14:paraId="2FB4A86A" w14:textId="27308CF4" w:rsidR="007401AF" w:rsidRPr="00903EAA" w:rsidRDefault="007401AF" w:rsidP="007401AF">
            <w:pPr>
              <w:pStyle w:val="BodyText"/>
              <w:spacing w:line="360" w:lineRule="auto"/>
              <w:ind w:left="0"/>
              <w:jc w:val="center"/>
              <w:rPr>
                <w:rFonts w:eastAsiaTheme="minorHAnsi"/>
                <w:b/>
                <w:bCs/>
                <w:lang w:val="en-IN" w:bidi="ar-SA"/>
              </w:rPr>
            </w:pPr>
            <w:r w:rsidRPr="00903EAA">
              <w:rPr>
                <w:rFonts w:eastAsiaTheme="minorHAnsi"/>
                <w:b/>
                <w:bCs/>
                <w:lang w:val="en-IN" w:bidi="ar-SA"/>
              </w:rPr>
              <w:t>Significance</w:t>
            </w:r>
          </w:p>
        </w:tc>
      </w:tr>
      <w:tr w:rsidR="007401AF" w:rsidRPr="007401AF" w14:paraId="670A7915" w14:textId="40ADB7FC" w:rsidTr="009524FA">
        <w:tc>
          <w:tcPr>
            <w:tcW w:w="709" w:type="dxa"/>
          </w:tcPr>
          <w:p w14:paraId="087A9120" w14:textId="2B19DE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w:t>
            </w:r>
          </w:p>
        </w:tc>
        <w:tc>
          <w:tcPr>
            <w:tcW w:w="2760" w:type="dxa"/>
            <w:vAlign w:val="center"/>
          </w:tcPr>
          <w:p w14:paraId="611E20A3" w14:textId="6921E49B" w:rsidR="007401AF" w:rsidRPr="007401AF" w:rsidRDefault="007401AF" w:rsidP="00131426">
            <w:pPr>
              <w:pStyle w:val="BodyText"/>
              <w:spacing w:line="360" w:lineRule="auto"/>
              <w:ind w:left="0"/>
              <w:jc w:val="center"/>
              <w:rPr>
                <w:rFonts w:eastAsiaTheme="minorHAnsi"/>
                <w:lang w:val="en-IN" w:bidi="ar-SA"/>
              </w:rPr>
            </w:pPr>
            <w:r w:rsidRPr="00740130">
              <w:rPr>
                <w:lang w:val="en-IN"/>
              </w:rPr>
              <w:t>Age</w:t>
            </w:r>
          </w:p>
        </w:tc>
        <w:tc>
          <w:tcPr>
            <w:tcW w:w="1803" w:type="dxa"/>
            <w:vAlign w:val="center"/>
          </w:tcPr>
          <w:p w14:paraId="5BD6E6E7" w14:textId="0B3731CE" w:rsidR="007401AF" w:rsidRPr="007401AF" w:rsidRDefault="007401AF" w:rsidP="00131426">
            <w:pPr>
              <w:pStyle w:val="BodyText"/>
              <w:spacing w:line="360" w:lineRule="auto"/>
              <w:ind w:left="0"/>
              <w:jc w:val="center"/>
              <w:rPr>
                <w:rFonts w:eastAsiaTheme="minorHAnsi"/>
                <w:lang w:val="en-IN" w:bidi="ar-SA"/>
              </w:rPr>
            </w:pPr>
            <w:r w:rsidRPr="00740130">
              <w:rPr>
                <w:lang w:val="en-IN"/>
              </w:rPr>
              <w:t>1.260</w:t>
            </w:r>
          </w:p>
        </w:tc>
        <w:tc>
          <w:tcPr>
            <w:tcW w:w="1804" w:type="dxa"/>
            <w:vAlign w:val="center"/>
          </w:tcPr>
          <w:p w14:paraId="5E651604" w14:textId="02BEE152" w:rsidR="007401AF" w:rsidRPr="007401AF" w:rsidRDefault="007401AF" w:rsidP="00131426">
            <w:pPr>
              <w:pStyle w:val="BodyText"/>
              <w:spacing w:line="360" w:lineRule="auto"/>
              <w:ind w:left="0"/>
              <w:jc w:val="center"/>
              <w:rPr>
                <w:rFonts w:eastAsiaTheme="minorHAnsi"/>
                <w:lang w:val="en-IN" w:bidi="ar-SA"/>
              </w:rPr>
            </w:pPr>
            <w:r w:rsidRPr="00740130">
              <w:rPr>
                <w:lang w:val="en-IN"/>
              </w:rPr>
              <w:t>0.2844</w:t>
            </w:r>
          </w:p>
        </w:tc>
        <w:tc>
          <w:tcPr>
            <w:tcW w:w="1804" w:type="dxa"/>
            <w:vAlign w:val="center"/>
          </w:tcPr>
          <w:p w14:paraId="63781157" w14:textId="3224B8EE"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2BF19B5" w14:textId="103E2BCC" w:rsidTr="009524FA">
        <w:tc>
          <w:tcPr>
            <w:tcW w:w="709" w:type="dxa"/>
          </w:tcPr>
          <w:p w14:paraId="17D40E79" w14:textId="70DE1E97"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2.</w:t>
            </w:r>
          </w:p>
        </w:tc>
        <w:tc>
          <w:tcPr>
            <w:tcW w:w="2760" w:type="dxa"/>
            <w:vAlign w:val="center"/>
          </w:tcPr>
          <w:p w14:paraId="3D3BE464" w14:textId="1B869673" w:rsidR="007401AF" w:rsidRPr="007401AF" w:rsidRDefault="007401AF" w:rsidP="00131426">
            <w:pPr>
              <w:pStyle w:val="BodyText"/>
              <w:spacing w:line="360" w:lineRule="auto"/>
              <w:ind w:left="0"/>
              <w:jc w:val="center"/>
              <w:rPr>
                <w:rFonts w:eastAsiaTheme="minorHAnsi"/>
                <w:lang w:val="en-IN" w:bidi="ar-SA"/>
              </w:rPr>
            </w:pPr>
            <w:r w:rsidRPr="00740130">
              <w:rPr>
                <w:lang w:val="en-IN"/>
              </w:rPr>
              <w:t>Gender</w:t>
            </w:r>
          </w:p>
        </w:tc>
        <w:tc>
          <w:tcPr>
            <w:tcW w:w="1803" w:type="dxa"/>
            <w:vAlign w:val="center"/>
          </w:tcPr>
          <w:p w14:paraId="3DB59F27" w14:textId="5F7E6BC0" w:rsidR="007401AF" w:rsidRPr="007401AF" w:rsidRDefault="007401AF" w:rsidP="00131426">
            <w:pPr>
              <w:pStyle w:val="BodyText"/>
              <w:spacing w:line="360" w:lineRule="auto"/>
              <w:ind w:left="0"/>
              <w:jc w:val="center"/>
              <w:rPr>
                <w:rFonts w:eastAsiaTheme="minorHAnsi"/>
                <w:lang w:val="en-IN" w:bidi="ar-SA"/>
              </w:rPr>
            </w:pPr>
            <w:r w:rsidRPr="00740130">
              <w:rPr>
                <w:lang w:val="en-IN"/>
              </w:rPr>
              <w:t>9.366</w:t>
            </w:r>
          </w:p>
        </w:tc>
        <w:tc>
          <w:tcPr>
            <w:tcW w:w="1804" w:type="dxa"/>
            <w:vAlign w:val="center"/>
          </w:tcPr>
          <w:p w14:paraId="7BA7784D" w14:textId="4BA053DA" w:rsidR="007401AF" w:rsidRPr="007401AF" w:rsidRDefault="007401AF" w:rsidP="00131426">
            <w:pPr>
              <w:pStyle w:val="BodyText"/>
              <w:spacing w:line="360" w:lineRule="auto"/>
              <w:ind w:left="0"/>
              <w:jc w:val="center"/>
              <w:rPr>
                <w:rFonts w:eastAsiaTheme="minorHAnsi"/>
                <w:lang w:val="en-IN" w:bidi="ar-SA"/>
              </w:rPr>
            </w:pPr>
            <w:r w:rsidRPr="00740130">
              <w:rPr>
                <w:lang w:val="en-IN"/>
              </w:rPr>
              <w:t>0.0001003</w:t>
            </w:r>
          </w:p>
        </w:tc>
        <w:tc>
          <w:tcPr>
            <w:tcW w:w="1804" w:type="dxa"/>
            <w:vAlign w:val="center"/>
          </w:tcPr>
          <w:p w14:paraId="3C22E7E2" w14:textId="60BDACA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51BCAF9" w14:textId="22269A7A" w:rsidTr="009524FA">
        <w:tc>
          <w:tcPr>
            <w:tcW w:w="709" w:type="dxa"/>
          </w:tcPr>
          <w:p w14:paraId="584A18C8" w14:textId="3B24D6C9"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3.</w:t>
            </w:r>
          </w:p>
        </w:tc>
        <w:tc>
          <w:tcPr>
            <w:tcW w:w="2760" w:type="dxa"/>
            <w:vAlign w:val="center"/>
          </w:tcPr>
          <w:p w14:paraId="2DA59D4E" w14:textId="6794A5E8" w:rsidR="007401AF" w:rsidRPr="007401AF" w:rsidRDefault="007401AF" w:rsidP="00131426">
            <w:pPr>
              <w:pStyle w:val="BodyText"/>
              <w:spacing w:line="360" w:lineRule="auto"/>
              <w:ind w:left="0"/>
              <w:jc w:val="center"/>
              <w:rPr>
                <w:rFonts w:eastAsiaTheme="minorHAnsi"/>
                <w:lang w:val="en-IN" w:bidi="ar-SA"/>
              </w:rPr>
            </w:pPr>
            <w:r w:rsidRPr="00740130">
              <w:rPr>
                <w:lang w:val="en-IN"/>
              </w:rPr>
              <w:t>Education</w:t>
            </w:r>
          </w:p>
        </w:tc>
        <w:tc>
          <w:tcPr>
            <w:tcW w:w="1803" w:type="dxa"/>
            <w:vAlign w:val="center"/>
          </w:tcPr>
          <w:p w14:paraId="45907B59" w14:textId="0FF87C45" w:rsidR="007401AF" w:rsidRPr="007401AF" w:rsidRDefault="007401AF" w:rsidP="00131426">
            <w:pPr>
              <w:pStyle w:val="BodyText"/>
              <w:spacing w:line="360" w:lineRule="auto"/>
              <w:ind w:left="0"/>
              <w:jc w:val="center"/>
              <w:rPr>
                <w:rFonts w:eastAsiaTheme="minorHAnsi"/>
                <w:lang w:val="en-IN" w:bidi="ar-SA"/>
              </w:rPr>
            </w:pPr>
            <w:r w:rsidRPr="00740130">
              <w:rPr>
                <w:lang w:val="en-IN"/>
              </w:rPr>
              <w:t>6.266</w:t>
            </w:r>
          </w:p>
        </w:tc>
        <w:tc>
          <w:tcPr>
            <w:tcW w:w="1804" w:type="dxa"/>
            <w:vAlign w:val="center"/>
          </w:tcPr>
          <w:p w14:paraId="52D8E025" w14:textId="3A162166" w:rsidR="007401AF" w:rsidRPr="007401AF" w:rsidRDefault="007401AF" w:rsidP="00131426">
            <w:pPr>
              <w:pStyle w:val="BodyText"/>
              <w:spacing w:line="360" w:lineRule="auto"/>
              <w:ind w:left="0"/>
              <w:jc w:val="center"/>
              <w:rPr>
                <w:rFonts w:eastAsiaTheme="minorHAnsi"/>
                <w:lang w:val="en-IN" w:bidi="ar-SA"/>
              </w:rPr>
            </w:pPr>
            <w:r w:rsidRPr="00740130">
              <w:rPr>
                <w:lang w:val="en-IN"/>
              </w:rPr>
              <w:t>0.00204</w:t>
            </w:r>
          </w:p>
        </w:tc>
        <w:tc>
          <w:tcPr>
            <w:tcW w:w="1804" w:type="dxa"/>
            <w:vAlign w:val="center"/>
          </w:tcPr>
          <w:p w14:paraId="3E00F7D6" w14:textId="7E0C1BFE"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2884BF71" w14:textId="4630AB74" w:rsidTr="009524FA">
        <w:tc>
          <w:tcPr>
            <w:tcW w:w="709" w:type="dxa"/>
          </w:tcPr>
          <w:p w14:paraId="7646A2FF" w14:textId="22E9311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4.</w:t>
            </w:r>
          </w:p>
        </w:tc>
        <w:tc>
          <w:tcPr>
            <w:tcW w:w="2760" w:type="dxa"/>
            <w:vAlign w:val="center"/>
          </w:tcPr>
          <w:p w14:paraId="0EE80A19" w14:textId="319AEC97"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status</w:t>
            </w:r>
          </w:p>
        </w:tc>
        <w:tc>
          <w:tcPr>
            <w:tcW w:w="1803" w:type="dxa"/>
            <w:vAlign w:val="center"/>
          </w:tcPr>
          <w:p w14:paraId="76D8257D" w14:textId="4AC41C89" w:rsidR="007401AF" w:rsidRPr="007401AF" w:rsidRDefault="007401AF" w:rsidP="00131426">
            <w:pPr>
              <w:pStyle w:val="BodyText"/>
              <w:spacing w:line="360" w:lineRule="auto"/>
              <w:ind w:left="0"/>
              <w:jc w:val="center"/>
              <w:rPr>
                <w:rFonts w:eastAsiaTheme="minorHAnsi"/>
                <w:lang w:val="en-IN" w:bidi="ar-SA"/>
              </w:rPr>
            </w:pPr>
            <w:r w:rsidRPr="00740130">
              <w:rPr>
                <w:lang w:val="en-IN"/>
              </w:rPr>
              <w:t>13.790</w:t>
            </w:r>
          </w:p>
        </w:tc>
        <w:tc>
          <w:tcPr>
            <w:tcW w:w="1804" w:type="dxa"/>
            <w:vAlign w:val="center"/>
          </w:tcPr>
          <w:p w14:paraId="5D232664" w14:textId="2912A7B6" w:rsidR="007401AF" w:rsidRPr="007401AF" w:rsidRDefault="007401AF" w:rsidP="00131426">
            <w:pPr>
              <w:pStyle w:val="BodyText"/>
              <w:spacing w:line="360" w:lineRule="auto"/>
              <w:ind w:left="0"/>
              <w:jc w:val="center"/>
              <w:rPr>
                <w:lang w:val="en-IN"/>
              </w:rPr>
            </w:pPr>
            <w:r w:rsidRPr="007401AF">
              <w:rPr>
                <w:lang w:val="en-IN"/>
              </w:rPr>
              <w:t>1.444e-06</w:t>
            </w:r>
          </w:p>
        </w:tc>
        <w:tc>
          <w:tcPr>
            <w:tcW w:w="1804" w:type="dxa"/>
            <w:vAlign w:val="center"/>
          </w:tcPr>
          <w:p w14:paraId="542E4B65" w14:textId="5410903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3A58A6C2" w14:textId="0F0F3BC2" w:rsidTr="009524FA">
        <w:tc>
          <w:tcPr>
            <w:tcW w:w="709" w:type="dxa"/>
          </w:tcPr>
          <w:p w14:paraId="07B12839" w14:textId="16401CD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5.</w:t>
            </w:r>
          </w:p>
        </w:tc>
        <w:tc>
          <w:tcPr>
            <w:tcW w:w="2760" w:type="dxa"/>
            <w:vAlign w:val="center"/>
          </w:tcPr>
          <w:p w14:paraId="3260C1D7" w14:textId="1A7AB148" w:rsidR="007401AF" w:rsidRPr="007401AF" w:rsidRDefault="007401AF" w:rsidP="00131426">
            <w:pPr>
              <w:pStyle w:val="BodyText"/>
              <w:spacing w:line="360" w:lineRule="auto"/>
              <w:ind w:left="0"/>
              <w:jc w:val="center"/>
              <w:rPr>
                <w:rFonts w:eastAsiaTheme="minorHAnsi"/>
                <w:lang w:val="en-IN" w:bidi="ar-SA"/>
              </w:rPr>
            </w:pPr>
            <w:r w:rsidRPr="00740130">
              <w:rPr>
                <w:lang w:val="en-IN"/>
              </w:rPr>
              <w:t>Family size</w:t>
            </w:r>
          </w:p>
        </w:tc>
        <w:tc>
          <w:tcPr>
            <w:tcW w:w="1803" w:type="dxa"/>
            <w:vAlign w:val="center"/>
          </w:tcPr>
          <w:p w14:paraId="44F9123F" w14:textId="608799D2" w:rsidR="007401AF" w:rsidRPr="007401AF" w:rsidRDefault="007401AF" w:rsidP="00131426">
            <w:pPr>
              <w:pStyle w:val="BodyText"/>
              <w:spacing w:line="360" w:lineRule="auto"/>
              <w:ind w:left="0"/>
              <w:jc w:val="center"/>
              <w:rPr>
                <w:rFonts w:eastAsiaTheme="minorHAnsi"/>
                <w:lang w:val="en-IN" w:bidi="ar-SA"/>
              </w:rPr>
            </w:pPr>
            <w:r w:rsidRPr="00740130">
              <w:rPr>
                <w:lang w:val="en-IN"/>
              </w:rPr>
              <w:t>11.115</w:t>
            </w:r>
          </w:p>
        </w:tc>
        <w:tc>
          <w:tcPr>
            <w:tcW w:w="1804" w:type="dxa"/>
            <w:vAlign w:val="center"/>
          </w:tcPr>
          <w:p w14:paraId="223DDD1F" w14:textId="469029F3" w:rsidR="007401AF" w:rsidRPr="007401AF" w:rsidRDefault="007401AF" w:rsidP="00131426">
            <w:pPr>
              <w:pStyle w:val="BodyText"/>
              <w:spacing w:line="360" w:lineRule="auto"/>
              <w:ind w:left="0"/>
              <w:jc w:val="center"/>
              <w:rPr>
                <w:lang w:val="en-IN"/>
              </w:rPr>
            </w:pPr>
            <w:r w:rsidRPr="007401AF">
              <w:rPr>
                <w:lang w:val="en-IN"/>
              </w:rPr>
              <w:t>1.862e-05</w:t>
            </w:r>
          </w:p>
        </w:tc>
        <w:tc>
          <w:tcPr>
            <w:tcW w:w="1804" w:type="dxa"/>
            <w:vAlign w:val="center"/>
          </w:tcPr>
          <w:p w14:paraId="567441B0" w14:textId="437BDE6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669FFB5" w14:textId="4508F054" w:rsidTr="009524FA">
        <w:tc>
          <w:tcPr>
            <w:tcW w:w="709" w:type="dxa"/>
          </w:tcPr>
          <w:p w14:paraId="760238AA" w14:textId="2EACE9B6"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6.</w:t>
            </w:r>
          </w:p>
        </w:tc>
        <w:tc>
          <w:tcPr>
            <w:tcW w:w="2760" w:type="dxa"/>
            <w:vAlign w:val="center"/>
          </w:tcPr>
          <w:p w14:paraId="4E44C9F1" w14:textId="0210705D" w:rsidR="007401AF" w:rsidRPr="007401AF" w:rsidRDefault="007401AF" w:rsidP="00131426">
            <w:pPr>
              <w:pStyle w:val="BodyText"/>
              <w:spacing w:line="360" w:lineRule="auto"/>
              <w:ind w:left="0"/>
              <w:jc w:val="center"/>
              <w:rPr>
                <w:rFonts w:eastAsiaTheme="minorHAnsi"/>
                <w:lang w:val="en-IN" w:bidi="ar-SA"/>
              </w:rPr>
            </w:pPr>
            <w:r w:rsidRPr="00740130">
              <w:rPr>
                <w:lang w:val="en-IN"/>
              </w:rPr>
              <w:t>Land holding</w:t>
            </w:r>
          </w:p>
        </w:tc>
        <w:tc>
          <w:tcPr>
            <w:tcW w:w="1803" w:type="dxa"/>
            <w:vAlign w:val="center"/>
          </w:tcPr>
          <w:p w14:paraId="400409E1" w14:textId="4D24F643" w:rsidR="007401AF" w:rsidRPr="007401AF" w:rsidRDefault="007401AF" w:rsidP="00131426">
            <w:pPr>
              <w:pStyle w:val="BodyText"/>
              <w:spacing w:line="360" w:lineRule="auto"/>
              <w:ind w:left="0"/>
              <w:jc w:val="center"/>
              <w:rPr>
                <w:rFonts w:eastAsiaTheme="minorHAnsi"/>
                <w:lang w:val="en-IN" w:bidi="ar-SA"/>
              </w:rPr>
            </w:pPr>
            <w:r w:rsidRPr="00740130">
              <w:rPr>
                <w:lang w:val="en-IN"/>
              </w:rPr>
              <w:t>19.175</w:t>
            </w:r>
          </w:p>
        </w:tc>
        <w:tc>
          <w:tcPr>
            <w:tcW w:w="1804" w:type="dxa"/>
            <w:vAlign w:val="center"/>
          </w:tcPr>
          <w:p w14:paraId="75FBC2B8" w14:textId="75A544D1" w:rsidR="007401AF" w:rsidRPr="007401AF" w:rsidRDefault="00FC44C5" w:rsidP="00131426">
            <w:pPr>
              <w:pStyle w:val="BodyText"/>
              <w:spacing w:line="360" w:lineRule="auto"/>
              <w:ind w:left="0"/>
              <w:jc w:val="center"/>
              <w:rPr>
                <w:rFonts w:eastAsiaTheme="minorHAnsi"/>
                <w:lang w:val="en-IN" w:bidi="ar-SA"/>
              </w:rPr>
            </w:pPr>
            <w:r w:rsidRPr="00FC44C5">
              <w:rPr>
                <w:rFonts w:eastAsiaTheme="minorHAnsi"/>
                <w:lang w:val="en-IN" w:bidi="ar-SA"/>
              </w:rPr>
              <w:t>9.039e-09</w:t>
            </w:r>
          </w:p>
        </w:tc>
        <w:tc>
          <w:tcPr>
            <w:tcW w:w="1804" w:type="dxa"/>
            <w:vAlign w:val="center"/>
          </w:tcPr>
          <w:p w14:paraId="02F895DE" w14:textId="516E5C42"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8CD2B23" w14:textId="159A26D7" w:rsidTr="009524FA">
        <w:tc>
          <w:tcPr>
            <w:tcW w:w="709" w:type="dxa"/>
          </w:tcPr>
          <w:p w14:paraId="3B83AE20" w14:textId="0F553D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7.</w:t>
            </w:r>
          </w:p>
        </w:tc>
        <w:tc>
          <w:tcPr>
            <w:tcW w:w="2760" w:type="dxa"/>
            <w:vAlign w:val="center"/>
          </w:tcPr>
          <w:p w14:paraId="45BBE6A1" w14:textId="481AE754" w:rsidR="007401AF" w:rsidRPr="00625144" w:rsidRDefault="007401AF" w:rsidP="00131426">
            <w:pPr>
              <w:pStyle w:val="NoSpacing"/>
              <w:jc w:val="center"/>
              <w:rPr>
                <w:rFonts w:ascii="Times New Roman" w:eastAsiaTheme="minorHAnsi" w:hAnsi="Times New Roman" w:cs="Times New Roman"/>
                <w:lang w:val="en-IN" w:bidi="ar-SA"/>
              </w:rPr>
            </w:pPr>
            <w:r w:rsidRPr="00625144">
              <w:rPr>
                <w:rFonts w:ascii="Times New Roman" w:eastAsia="Times New Roman" w:hAnsi="Times New Roman" w:cs="Times New Roman"/>
                <w:sz w:val="24"/>
                <w:szCs w:val="24"/>
                <w:lang w:val="en-IN"/>
              </w:rPr>
              <w:t>Experience in livestock farming</w:t>
            </w:r>
            <w:r w:rsidR="00625144">
              <w:rPr>
                <w:rFonts w:ascii="Times New Roman" w:eastAsia="Times New Roman" w:hAnsi="Times New Roman" w:cs="Times New Roman"/>
                <w:sz w:val="24"/>
                <w:szCs w:val="24"/>
                <w:lang w:val="en-IN"/>
              </w:rPr>
              <w:t xml:space="preserve"> (years)</w:t>
            </w:r>
          </w:p>
        </w:tc>
        <w:tc>
          <w:tcPr>
            <w:tcW w:w="1803" w:type="dxa"/>
            <w:vAlign w:val="center"/>
          </w:tcPr>
          <w:p w14:paraId="548B82A2" w14:textId="1E08548A" w:rsidR="007401AF" w:rsidRPr="007401AF" w:rsidRDefault="007401AF" w:rsidP="00131426">
            <w:pPr>
              <w:pStyle w:val="BodyText"/>
              <w:spacing w:line="360" w:lineRule="auto"/>
              <w:ind w:left="0"/>
              <w:jc w:val="center"/>
              <w:rPr>
                <w:rFonts w:eastAsiaTheme="minorHAnsi"/>
                <w:lang w:val="en-IN" w:bidi="ar-SA"/>
              </w:rPr>
            </w:pPr>
            <w:r w:rsidRPr="00740130">
              <w:rPr>
                <w:lang w:val="en-IN"/>
              </w:rPr>
              <w:t>14.841</w:t>
            </w:r>
          </w:p>
        </w:tc>
        <w:tc>
          <w:tcPr>
            <w:tcW w:w="1804" w:type="dxa"/>
            <w:vAlign w:val="center"/>
          </w:tcPr>
          <w:p w14:paraId="071F5A05" w14:textId="45E9814B"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5.324e-07</w:t>
            </w:r>
          </w:p>
        </w:tc>
        <w:tc>
          <w:tcPr>
            <w:tcW w:w="1804" w:type="dxa"/>
            <w:vAlign w:val="center"/>
          </w:tcPr>
          <w:p w14:paraId="55D0BAA2" w14:textId="48774C9C"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98F4EB4" w14:textId="4394AFFE" w:rsidTr="009524FA">
        <w:tc>
          <w:tcPr>
            <w:tcW w:w="709" w:type="dxa"/>
          </w:tcPr>
          <w:p w14:paraId="2058B99B" w14:textId="1AF2D97E"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8.</w:t>
            </w:r>
          </w:p>
        </w:tc>
        <w:tc>
          <w:tcPr>
            <w:tcW w:w="2760" w:type="dxa"/>
            <w:vAlign w:val="center"/>
          </w:tcPr>
          <w:p w14:paraId="06D527A9" w14:textId="23C2CEDF" w:rsidR="007401AF" w:rsidRPr="007401AF" w:rsidRDefault="007401AF" w:rsidP="00131426">
            <w:pPr>
              <w:pStyle w:val="BodyText"/>
              <w:spacing w:line="360" w:lineRule="auto"/>
              <w:ind w:left="0"/>
              <w:jc w:val="center"/>
              <w:rPr>
                <w:rFonts w:eastAsiaTheme="minorHAnsi"/>
                <w:lang w:val="en-IN" w:bidi="ar-SA"/>
              </w:rPr>
            </w:pPr>
            <w:r w:rsidRPr="00740130">
              <w:rPr>
                <w:lang w:val="en-IN"/>
              </w:rPr>
              <w:t>Herd size</w:t>
            </w:r>
          </w:p>
        </w:tc>
        <w:tc>
          <w:tcPr>
            <w:tcW w:w="1803" w:type="dxa"/>
            <w:vAlign w:val="center"/>
          </w:tcPr>
          <w:p w14:paraId="3A5F2249" w14:textId="409FF0B3" w:rsidR="007401AF" w:rsidRPr="007401AF" w:rsidRDefault="007401AF" w:rsidP="00131426">
            <w:pPr>
              <w:pStyle w:val="BodyText"/>
              <w:spacing w:line="360" w:lineRule="auto"/>
              <w:ind w:left="0"/>
              <w:jc w:val="center"/>
              <w:rPr>
                <w:rFonts w:eastAsiaTheme="minorHAnsi"/>
                <w:lang w:val="en-IN" w:bidi="ar-SA"/>
              </w:rPr>
            </w:pPr>
            <w:r w:rsidRPr="00740130">
              <w:rPr>
                <w:lang w:val="en-IN"/>
              </w:rPr>
              <w:t>21.712</w:t>
            </w:r>
          </w:p>
        </w:tc>
        <w:tc>
          <w:tcPr>
            <w:tcW w:w="1804" w:type="dxa"/>
            <w:vAlign w:val="center"/>
          </w:tcPr>
          <w:p w14:paraId="6EB32495" w14:textId="4EC20360"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8.559e-10</w:t>
            </w:r>
          </w:p>
        </w:tc>
        <w:tc>
          <w:tcPr>
            <w:tcW w:w="1804" w:type="dxa"/>
            <w:vAlign w:val="center"/>
          </w:tcPr>
          <w:p w14:paraId="3A3086A1" w14:textId="6222CF7A"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5792820" w14:textId="72A9A2C8" w:rsidTr="009524FA">
        <w:tc>
          <w:tcPr>
            <w:tcW w:w="709" w:type="dxa"/>
          </w:tcPr>
          <w:p w14:paraId="34876D37" w14:textId="036E9E4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9.</w:t>
            </w:r>
          </w:p>
        </w:tc>
        <w:tc>
          <w:tcPr>
            <w:tcW w:w="2760" w:type="dxa"/>
            <w:vAlign w:val="center"/>
          </w:tcPr>
          <w:p w14:paraId="4A75965F" w14:textId="6C7E5528" w:rsidR="007401AF" w:rsidRPr="007401AF" w:rsidRDefault="007401AF" w:rsidP="00131426">
            <w:pPr>
              <w:pStyle w:val="BodyText"/>
              <w:spacing w:line="360" w:lineRule="auto"/>
              <w:ind w:left="0"/>
              <w:jc w:val="center"/>
              <w:rPr>
                <w:rFonts w:eastAsiaTheme="minorHAnsi"/>
                <w:lang w:val="en-IN" w:bidi="ar-SA"/>
              </w:rPr>
            </w:pPr>
            <w:r w:rsidRPr="00740130">
              <w:rPr>
                <w:lang w:val="en-IN"/>
              </w:rPr>
              <w:t>Material possession</w:t>
            </w:r>
          </w:p>
        </w:tc>
        <w:tc>
          <w:tcPr>
            <w:tcW w:w="1803" w:type="dxa"/>
            <w:vAlign w:val="center"/>
          </w:tcPr>
          <w:p w14:paraId="1C16879E" w14:textId="52E1D034" w:rsidR="007401AF" w:rsidRPr="007401AF" w:rsidRDefault="007401AF" w:rsidP="00131426">
            <w:pPr>
              <w:pStyle w:val="BodyText"/>
              <w:spacing w:line="360" w:lineRule="auto"/>
              <w:ind w:left="0"/>
              <w:jc w:val="center"/>
              <w:rPr>
                <w:rFonts w:eastAsiaTheme="minorHAnsi"/>
                <w:lang w:val="en-IN" w:bidi="ar-SA"/>
              </w:rPr>
            </w:pPr>
            <w:r w:rsidRPr="00740130">
              <w:rPr>
                <w:lang w:val="en-IN"/>
              </w:rPr>
              <w:t>8.379</w:t>
            </w:r>
          </w:p>
        </w:tc>
        <w:tc>
          <w:tcPr>
            <w:tcW w:w="1804" w:type="dxa"/>
            <w:vAlign w:val="center"/>
          </w:tcPr>
          <w:p w14:paraId="275D685B" w14:textId="207BAF38"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0.0002609</w:t>
            </w:r>
          </w:p>
        </w:tc>
        <w:tc>
          <w:tcPr>
            <w:tcW w:w="1804" w:type="dxa"/>
            <w:vAlign w:val="center"/>
          </w:tcPr>
          <w:p w14:paraId="70D6B9C1" w14:textId="43FDAD2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46D2AE01" w14:textId="78A11EEA" w:rsidTr="009524FA">
        <w:tc>
          <w:tcPr>
            <w:tcW w:w="709" w:type="dxa"/>
          </w:tcPr>
          <w:p w14:paraId="37CF98B6" w14:textId="67617524"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10.</w:t>
            </w:r>
          </w:p>
        </w:tc>
        <w:tc>
          <w:tcPr>
            <w:tcW w:w="2760" w:type="dxa"/>
            <w:vAlign w:val="center"/>
          </w:tcPr>
          <w:p w14:paraId="32225303" w14:textId="75E827F3" w:rsidR="007401AF" w:rsidRPr="007401AF" w:rsidRDefault="007401AF" w:rsidP="00131426">
            <w:pPr>
              <w:pStyle w:val="BodyText"/>
              <w:spacing w:line="360" w:lineRule="auto"/>
              <w:ind w:left="0"/>
              <w:jc w:val="center"/>
              <w:rPr>
                <w:rFonts w:eastAsiaTheme="minorHAnsi"/>
                <w:lang w:val="en-IN" w:bidi="ar-SA"/>
              </w:rPr>
            </w:pPr>
            <w:r w:rsidRPr="00740130">
              <w:rPr>
                <w:lang w:val="en-IN"/>
              </w:rPr>
              <w:t>Annual income</w:t>
            </w:r>
          </w:p>
        </w:tc>
        <w:tc>
          <w:tcPr>
            <w:tcW w:w="1803" w:type="dxa"/>
            <w:vAlign w:val="center"/>
          </w:tcPr>
          <w:p w14:paraId="69D76C36" w14:textId="3BFD382D" w:rsidR="007401AF" w:rsidRPr="007401AF" w:rsidRDefault="007401AF" w:rsidP="00131426">
            <w:pPr>
              <w:pStyle w:val="BodyText"/>
              <w:spacing w:line="360" w:lineRule="auto"/>
              <w:ind w:left="0"/>
              <w:jc w:val="center"/>
              <w:rPr>
                <w:rFonts w:eastAsiaTheme="minorHAnsi"/>
                <w:lang w:val="en-IN" w:bidi="ar-SA"/>
              </w:rPr>
            </w:pPr>
            <w:r w:rsidRPr="00740130">
              <w:rPr>
                <w:lang w:val="en-IN"/>
              </w:rPr>
              <w:t>65.975</w:t>
            </w:r>
          </w:p>
        </w:tc>
        <w:tc>
          <w:tcPr>
            <w:tcW w:w="1804" w:type="dxa"/>
            <w:vAlign w:val="center"/>
          </w:tcPr>
          <w:p w14:paraId="085F3075" w14:textId="33BB5FD4" w:rsidR="007401AF" w:rsidRPr="007401AF" w:rsidRDefault="00363BE2" w:rsidP="00131426">
            <w:pPr>
              <w:pStyle w:val="BodyText"/>
              <w:spacing w:line="360" w:lineRule="auto"/>
              <w:ind w:left="0"/>
              <w:jc w:val="center"/>
              <w:rPr>
                <w:rFonts w:eastAsiaTheme="minorHAnsi"/>
                <w:lang w:val="en-IN" w:bidi="ar-SA"/>
              </w:rPr>
            </w:pPr>
            <w:r w:rsidRPr="00363BE2">
              <w:rPr>
                <w:rFonts w:eastAsiaTheme="minorHAnsi"/>
                <w:lang w:val="en-IN" w:bidi="ar-SA"/>
              </w:rPr>
              <w:t>2.397e-26</w:t>
            </w:r>
          </w:p>
        </w:tc>
        <w:tc>
          <w:tcPr>
            <w:tcW w:w="1804" w:type="dxa"/>
            <w:vAlign w:val="center"/>
          </w:tcPr>
          <w:p w14:paraId="582BF64F" w14:textId="72E15694"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679D3745" w14:textId="299525EB" w:rsidTr="009524FA">
        <w:tc>
          <w:tcPr>
            <w:tcW w:w="709" w:type="dxa"/>
          </w:tcPr>
          <w:p w14:paraId="67148ED9" w14:textId="6DEEF208"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11.</w:t>
            </w:r>
          </w:p>
        </w:tc>
        <w:tc>
          <w:tcPr>
            <w:tcW w:w="2760" w:type="dxa"/>
            <w:vAlign w:val="center"/>
          </w:tcPr>
          <w:p w14:paraId="1AB90801" w14:textId="49C36B85" w:rsidR="007401AF" w:rsidRPr="007401AF" w:rsidRDefault="007401AF" w:rsidP="00131426">
            <w:pPr>
              <w:pStyle w:val="BodyText"/>
              <w:spacing w:line="360" w:lineRule="auto"/>
              <w:ind w:left="0"/>
              <w:jc w:val="center"/>
              <w:rPr>
                <w:rFonts w:eastAsiaTheme="minorHAnsi"/>
                <w:lang w:val="en-IN" w:bidi="ar-SA"/>
              </w:rPr>
            </w:pPr>
            <w:r w:rsidRPr="00740130">
              <w:rPr>
                <w:lang w:val="en-IN"/>
              </w:rPr>
              <w:t>Achievement motivation</w:t>
            </w:r>
          </w:p>
        </w:tc>
        <w:tc>
          <w:tcPr>
            <w:tcW w:w="1803" w:type="dxa"/>
            <w:vAlign w:val="center"/>
          </w:tcPr>
          <w:p w14:paraId="4774DACA" w14:textId="7C60F5A7" w:rsidR="007401AF" w:rsidRPr="007401AF" w:rsidRDefault="007401AF" w:rsidP="00131426">
            <w:pPr>
              <w:pStyle w:val="BodyText"/>
              <w:spacing w:line="360" w:lineRule="auto"/>
              <w:ind w:left="0"/>
              <w:jc w:val="center"/>
              <w:rPr>
                <w:rFonts w:eastAsiaTheme="minorHAnsi"/>
                <w:lang w:val="en-IN" w:bidi="ar-SA"/>
              </w:rPr>
            </w:pPr>
            <w:r w:rsidRPr="00740130">
              <w:rPr>
                <w:lang w:val="en-IN"/>
              </w:rPr>
              <w:t>0.589</w:t>
            </w:r>
          </w:p>
        </w:tc>
        <w:tc>
          <w:tcPr>
            <w:tcW w:w="1804" w:type="dxa"/>
            <w:vAlign w:val="center"/>
          </w:tcPr>
          <w:p w14:paraId="68FA5BB6" w14:textId="22DD17D2" w:rsidR="007401AF" w:rsidRPr="007401AF" w:rsidRDefault="007401AF" w:rsidP="00131426">
            <w:pPr>
              <w:pStyle w:val="BodyText"/>
              <w:spacing w:line="360" w:lineRule="auto"/>
              <w:ind w:left="0"/>
              <w:jc w:val="center"/>
              <w:rPr>
                <w:rFonts w:eastAsiaTheme="minorHAnsi"/>
                <w:lang w:val="en-IN" w:bidi="ar-SA"/>
              </w:rPr>
            </w:pPr>
            <w:r w:rsidRPr="00740130">
              <w:rPr>
                <w:lang w:val="en-IN"/>
              </w:rPr>
              <w:t>0.554</w:t>
            </w:r>
          </w:p>
        </w:tc>
        <w:tc>
          <w:tcPr>
            <w:tcW w:w="1804" w:type="dxa"/>
            <w:vAlign w:val="center"/>
          </w:tcPr>
          <w:p w14:paraId="59DC6D74" w14:textId="1C18A770"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6F5742F2" w14:textId="785FE71C" w:rsidTr="009524FA">
        <w:tc>
          <w:tcPr>
            <w:tcW w:w="709" w:type="dxa"/>
          </w:tcPr>
          <w:p w14:paraId="3C395C70" w14:textId="617A57E0"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12.</w:t>
            </w:r>
          </w:p>
        </w:tc>
        <w:tc>
          <w:tcPr>
            <w:tcW w:w="2760" w:type="dxa"/>
            <w:vAlign w:val="center"/>
          </w:tcPr>
          <w:p w14:paraId="7F9BFF50" w14:textId="0FD78029" w:rsidR="007401AF" w:rsidRPr="007401AF" w:rsidRDefault="007401AF" w:rsidP="00131426">
            <w:pPr>
              <w:pStyle w:val="BodyText"/>
              <w:spacing w:line="360" w:lineRule="auto"/>
              <w:ind w:left="0"/>
              <w:jc w:val="center"/>
              <w:rPr>
                <w:rFonts w:eastAsiaTheme="minorHAnsi"/>
                <w:lang w:val="en-IN" w:bidi="ar-SA"/>
              </w:rPr>
            </w:pPr>
            <w:r w:rsidRPr="00740130">
              <w:rPr>
                <w:lang w:val="en-IN"/>
              </w:rPr>
              <w:t>Social media exposure</w:t>
            </w:r>
          </w:p>
        </w:tc>
        <w:tc>
          <w:tcPr>
            <w:tcW w:w="1803" w:type="dxa"/>
            <w:vAlign w:val="center"/>
          </w:tcPr>
          <w:p w14:paraId="1E9E9CF8" w14:textId="2EBD09AC" w:rsidR="007401AF" w:rsidRPr="007401AF" w:rsidRDefault="007401AF" w:rsidP="00131426">
            <w:pPr>
              <w:pStyle w:val="BodyText"/>
              <w:spacing w:line="360" w:lineRule="auto"/>
              <w:ind w:left="0"/>
              <w:jc w:val="center"/>
              <w:rPr>
                <w:rFonts w:eastAsiaTheme="minorHAnsi"/>
                <w:lang w:val="en-IN" w:bidi="ar-SA"/>
              </w:rPr>
            </w:pPr>
            <w:r w:rsidRPr="00740130">
              <w:rPr>
                <w:lang w:val="en-IN"/>
              </w:rPr>
              <w:t>2.326</w:t>
            </w:r>
          </w:p>
        </w:tc>
        <w:tc>
          <w:tcPr>
            <w:tcW w:w="1804" w:type="dxa"/>
            <w:vAlign w:val="center"/>
          </w:tcPr>
          <w:p w14:paraId="45F8A824" w14:textId="2FEC9A02" w:rsidR="007401AF" w:rsidRPr="007401AF" w:rsidRDefault="007401AF" w:rsidP="00131426">
            <w:pPr>
              <w:pStyle w:val="BodyText"/>
              <w:spacing w:line="360" w:lineRule="auto"/>
              <w:ind w:left="0"/>
              <w:jc w:val="center"/>
              <w:rPr>
                <w:rFonts w:eastAsiaTheme="minorHAnsi"/>
                <w:lang w:val="en-IN" w:bidi="ar-SA"/>
              </w:rPr>
            </w:pPr>
            <w:r w:rsidRPr="00740130">
              <w:rPr>
                <w:lang w:val="en-IN"/>
              </w:rPr>
              <w:t>0.0986</w:t>
            </w:r>
          </w:p>
        </w:tc>
        <w:tc>
          <w:tcPr>
            <w:tcW w:w="1804" w:type="dxa"/>
            <w:vAlign w:val="center"/>
          </w:tcPr>
          <w:p w14:paraId="12321390" w14:textId="78DC2FDA"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082F93F3" w14:textId="26252E7E" w:rsidTr="009524FA">
        <w:tc>
          <w:tcPr>
            <w:tcW w:w="709" w:type="dxa"/>
          </w:tcPr>
          <w:p w14:paraId="718A1F2B" w14:textId="6AA8753C"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13.</w:t>
            </w:r>
          </w:p>
        </w:tc>
        <w:tc>
          <w:tcPr>
            <w:tcW w:w="2760" w:type="dxa"/>
            <w:vAlign w:val="center"/>
          </w:tcPr>
          <w:p w14:paraId="5ADAB08D" w14:textId="4DFCE8F2" w:rsidR="007401AF" w:rsidRPr="00746260" w:rsidRDefault="007401AF" w:rsidP="00131426">
            <w:pPr>
              <w:pStyle w:val="NoSpacing"/>
              <w:jc w:val="center"/>
              <w:rPr>
                <w:rFonts w:ascii="Times New Roman" w:eastAsiaTheme="minorHAnsi" w:hAnsi="Times New Roman" w:cs="Times New Roman"/>
                <w:lang w:val="en-IN" w:bidi="ar-SA"/>
              </w:rPr>
            </w:pPr>
            <w:r w:rsidRPr="00746260">
              <w:rPr>
                <w:rFonts w:ascii="Times New Roman" w:eastAsia="Times New Roman" w:hAnsi="Times New Roman" w:cs="Times New Roman"/>
                <w:sz w:val="24"/>
                <w:szCs w:val="24"/>
                <w:lang w:val="en-IN"/>
              </w:rPr>
              <w:t>Information Seeking Behaviour</w:t>
            </w:r>
          </w:p>
        </w:tc>
        <w:tc>
          <w:tcPr>
            <w:tcW w:w="1803" w:type="dxa"/>
            <w:vAlign w:val="center"/>
          </w:tcPr>
          <w:p w14:paraId="12B3FBD9" w14:textId="2528C4A8" w:rsidR="007401AF" w:rsidRPr="007401AF" w:rsidRDefault="007401AF" w:rsidP="00131426">
            <w:pPr>
              <w:pStyle w:val="BodyText"/>
              <w:spacing w:line="360" w:lineRule="auto"/>
              <w:ind w:left="0"/>
              <w:jc w:val="center"/>
              <w:rPr>
                <w:rFonts w:eastAsiaTheme="minorHAnsi"/>
                <w:lang w:val="en-IN" w:bidi="ar-SA"/>
              </w:rPr>
            </w:pPr>
            <w:r w:rsidRPr="00740130">
              <w:rPr>
                <w:lang w:val="en-IN"/>
              </w:rPr>
              <w:t>8.447</w:t>
            </w:r>
          </w:p>
        </w:tc>
        <w:tc>
          <w:tcPr>
            <w:tcW w:w="1804" w:type="dxa"/>
            <w:vAlign w:val="center"/>
          </w:tcPr>
          <w:p w14:paraId="1DD17985" w14:textId="49FB37CE" w:rsidR="007401AF" w:rsidRPr="007401AF" w:rsidRDefault="007401AF" w:rsidP="00131426">
            <w:pPr>
              <w:pStyle w:val="BodyText"/>
              <w:spacing w:line="360" w:lineRule="auto"/>
              <w:ind w:left="0"/>
              <w:jc w:val="center"/>
              <w:rPr>
                <w:rFonts w:eastAsiaTheme="minorHAnsi"/>
                <w:lang w:val="en-IN" w:bidi="ar-SA"/>
              </w:rPr>
            </w:pPr>
            <w:r w:rsidRPr="00740130">
              <w:rPr>
                <w:lang w:val="en-IN"/>
              </w:rPr>
              <w:t>0.0002442</w:t>
            </w:r>
          </w:p>
        </w:tc>
        <w:tc>
          <w:tcPr>
            <w:tcW w:w="1804" w:type="dxa"/>
            <w:vAlign w:val="center"/>
          </w:tcPr>
          <w:p w14:paraId="7B754D92" w14:textId="4598C79B"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79A980E9" w14:textId="5E2DC3E9" w:rsidTr="009524FA">
        <w:tc>
          <w:tcPr>
            <w:tcW w:w="709" w:type="dxa"/>
          </w:tcPr>
          <w:p w14:paraId="2DF97450" w14:textId="2C32B3A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14.</w:t>
            </w:r>
          </w:p>
        </w:tc>
        <w:tc>
          <w:tcPr>
            <w:tcW w:w="2760" w:type="dxa"/>
            <w:vAlign w:val="center"/>
          </w:tcPr>
          <w:p w14:paraId="55EFDFDA" w14:textId="112E631F" w:rsidR="007401AF" w:rsidRPr="007401AF" w:rsidRDefault="007401AF" w:rsidP="00131426">
            <w:pPr>
              <w:pStyle w:val="BodyText"/>
              <w:spacing w:line="360" w:lineRule="auto"/>
              <w:ind w:left="0"/>
              <w:jc w:val="center"/>
              <w:rPr>
                <w:rFonts w:eastAsiaTheme="minorHAnsi"/>
                <w:lang w:val="en-IN" w:bidi="ar-SA"/>
              </w:rPr>
            </w:pPr>
            <w:r w:rsidRPr="00740130">
              <w:rPr>
                <w:lang w:val="en-IN"/>
              </w:rPr>
              <w:t>Scientific orientation</w:t>
            </w:r>
          </w:p>
        </w:tc>
        <w:tc>
          <w:tcPr>
            <w:tcW w:w="1803" w:type="dxa"/>
            <w:vAlign w:val="center"/>
          </w:tcPr>
          <w:p w14:paraId="6E6B9046" w14:textId="280D2B36" w:rsidR="007401AF" w:rsidRPr="007401AF" w:rsidRDefault="007401AF" w:rsidP="00131426">
            <w:pPr>
              <w:pStyle w:val="BodyText"/>
              <w:spacing w:line="360" w:lineRule="auto"/>
              <w:ind w:left="0"/>
              <w:jc w:val="center"/>
              <w:rPr>
                <w:rFonts w:eastAsiaTheme="minorHAnsi"/>
                <w:lang w:val="en-IN" w:bidi="ar-SA"/>
              </w:rPr>
            </w:pPr>
            <w:r w:rsidRPr="00740130">
              <w:rPr>
                <w:lang w:val="en-IN"/>
              </w:rPr>
              <w:t>7.531</w:t>
            </w:r>
          </w:p>
        </w:tc>
        <w:tc>
          <w:tcPr>
            <w:tcW w:w="1804" w:type="dxa"/>
            <w:vAlign w:val="center"/>
          </w:tcPr>
          <w:p w14:paraId="2F8AC4B8" w14:textId="1F6A3BEB" w:rsidR="007401AF" w:rsidRPr="007401AF" w:rsidRDefault="007401AF" w:rsidP="00131426">
            <w:pPr>
              <w:pStyle w:val="BodyText"/>
              <w:spacing w:line="360" w:lineRule="auto"/>
              <w:ind w:left="0"/>
              <w:jc w:val="center"/>
              <w:rPr>
                <w:rFonts w:eastAsiaTheme="minorHAnsi"/>
                <w:lang w:val="en-IN" w:bidi="ar-SA"/>
              </w:rPr>
            </w:pPr>
            <w:r w:rsidRPr="00740130">
              <w:rPr>
                <w:lang w:val="en-IN"/>
              </w:rPr>
              <w:t>0.0005946</w:t>
            </w:r>
          </w:p>
        </w:tc>
        <w:tc>
          <w:tcPr>
            <w:tcW w:w="1804" w:type="dxa"/>
            <w:vAlign w:val="center"/>
          </w:tcPr>
          <w:p w14:paraId="1CC1B4D0" w14:textId="49896217"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r w:rsidR="007401AF" w:rsidRPr="007401AF" w14:paraId="5F9472C1" w14:textId="4E424A02" w:rsidTr="009524FA">
        <w:tc>
          <w:tcPr>
            <w:tcW w:w="709" w:type="dxa"/>
          </w:tcPr>
          <w:p w14:paraId="42D874FB" w14:textId="5C5C660F"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15.</w:t>
            </w:r>
          </w:p>
        </w:tc>
        <w:tc>
          <w:tcPr>
            <w:tcW w:w="2760" w:type="dxa"/>
            <w:vAlign w:val="center"/>
          </w:tcPr>
          <w:p w14:paraId="050CA6DD" w14:textId="3684DD47" w:rsidR="007401AF" w:rsidRPr="007401AF" w:rsidRDefault="007401AF" w:rsidP="00131426">
            <w:pPr>
              <w:pStyle w:val="BodyText"/>
              <w:spacing w:line="360" w:lineRule="auto"/>
              <w:ind w:left="0"/>
              <w:jc w:val="center"/>
              <w:rPr>
                <w:rFonts w:eastAsiaTheme="minorHAnsi"/>
                <w:lang w:val="en-IN" w:bidi="ar-SA"/>
              </w:rPr>
            </w:pPr>
            <w:r w:rsidRPr="00740130">
              <w:rPr>
                <w:lang w:val="en-IN"/>
              </w:rPr>
              <w:t>Market orientation</w:t>
            </w:r>
          </w:p>
        </w:tc>
        <w:tc>
          <w:tcPr>
            <w:tcW w:w="1803" w:type="dxa"/>
            <w:vAlign w:val="center"/>
          </w:tcPr>
          <w:p w14:paraId="516A326B" w14:textId="1C3F89B7" w:rsidR="007401AF" w:rsidRPr="007401AF" w:rsidRDefault="007401AF" w:rsidP="00131426">
            <w:pPr>
              <w:pStyle w:val="BodyText"/>
              <w:spacing w:line="360" w:lineRule="auto"/>
              <w:ind w:left="0"/>
              <w:jc w:val="center"/>
              <w:rPr>
                <w:rFonts w:eastAsiaTheme="minorHAnsi"/>
                <w:lang w:val="en-IN" w:bidi="ar-SA"/>
              </w:rPr>
            </w:pPr>
            <w:r w:rsidRPr="00740130">
              <w:rPr>
                <w:lang w:val="en-IN"/>
              </w:rPr>
              <w:t>2.072</w:t>
            </w:r>
          </w:p>
        </w:tc>
        <w:tc>
          <w:tcPr>
            <w:tcW w:w="1804" w:type="dxa"/>
            <w:vAlign w:val="center"/>
          </w:tcPr>
          <w:p w14:paraId="721D0D4F" w14:textId="6FE143A2" w:rsidR="007401AF" w:rsidRPr="007401AF" w:rsidRDefault="007401AF" w:rsidP="00131426">
            <w:pPr>
              <w:pStyle w:val="BodyText"/>
              <w:spacing w:line="360" w:lineRule="auto"/>
              <w:ind w:left="0"/>
              <w:jc w:val="center"/>
              <w:rPr>
                <w:rFonts w:eastAsiaTheme="minorHAnsi"/>
                <w:lang w:val="en-IN" w:bidi="ar-SA"/>
              </w:rPr>
            </w:pPr>
            <w:r w:rsidRPr="00740130">
              <w:rPr>
                <w:lang w:val="en-IN"/>
              </w:rPr>
              <w:t>0.126</w:t>
            </w:r>
          </w:p>
        </w:tc>
        <w:tc>
          <w:tcPr>
            <w:tcW w:w="1804" w:type="dxa"/>
            <w:vAlign w:val="center"/>
          </w:tcPr>
          <w:p w14:paraId="601DFC47" w14:textId="133CBC83"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3F959139" w14:textId="7964098E" w:rsidTr="009524FA">
        <w:tc>
          <w:tcPr>
            <w:tcW w:w="709" w:type="dxa"/>
          </w:tcPr>
          <w:p w14:paraId="7372D5FD" w14:textId="0FD1E505"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16.</w:t>
            </w:r>
          </w:p>
        </w:tc>
        <w:tc>
          <w:tcPr>
            <w:tcW w:w="2760" w:type="dxa"/>
            <w:vAlign w:val="center"/>
          </w:tcPr>
          <w:p w14:paraId="17884F9C" w14:textId="15EE3E9C" w:rsidR="007401AF" w:rsidRPr="007401AF" w:rsidRDefault="007401AF" w:rsidP="00131426">
            <w:pPr>
              <w:pStyle w:val="BodyText"/>
              <w:spacing w:line="360" w:lineRule="auto"/>
              <w:ind w:left="0"/>
              <w:jc w:val="center"/>
              <w:rPr>
                <w:rFonts w:eastAsiaTheme="minorHAnsi"/>
                <w:lang w:val="en-IN" w:bidi="ar-SA"/>
              </w:rPr>
            </w:pPr>
            <w:r w:rsidRPr="00740130">
              <w:rPr>
                <w:lang w:val="en-IN"/>
              </w:rPr>
              <w:t>Economic motivation</w:t>
            </w:r>
          </w:p>
        </w:tc>
        <w:tc>
          <w:tcPr>
            <w:tcW w:w="1803" w:type="dxa"/>
            <w:vAlign w:val="center"/>
          </w:tcPr>
          <w:p w14:paraId="6362E185" w14:textId="4C92F5D1" w:rsidR="007401AF" w:rsidRPr="007401AF" w:rsidRDefault="007401AF" w:rsidP="00131426">
            <w:pPr>
              <w:pStyle w:val="BodyText"/>
              <w:spacing w:line="360" w:lineRule="auto"/>
              <w:ind w:left="0"/>
              <w:jc w:val="center"/>
              <w:rPr>
                <w:rFonts w:eastAsiaTheme="minorHAnsi"/>
                <w:lang w:val="en-IN" w:bidi="ar-SA"/>
              </w:rPr>
            </w:pPr>
            <w:r w:rsidRPr="00740130">
              <w:rPr>
                <w:lang w:val="en-IN"/>
              </w:rPr>
              <w:t>0.697</w:t>
            </w:r>
          </w:p>
        </w:tc>
        <w:tc>
          <w:tcPr>
            <w:tcW w:w="1804" w:type="dxa"/>
            <w:vAlign w:val="center"/>
          </w:tcPr>
          <w:p w14:paraId="6372A0F4" w14:textId="3CED1F94" w:rsidR="007401AF" w:rsidRPr="007401AF" w:rsidRDefault="007401AF" w:rsidP="00131426">
            <w:pPr>
              <w:pStyle w:val="BodyText"/>
              <w:spacing w:line="360" w:lineRule="auto"/>
              <w:ind w:left="0"/>
              <w:jc w:val="center"/>
              <w:rPr>
                <w:rFonts w:eastAsiaTheme="minorHAnsi"/>
                <w:lang w:val="en-IN" w:bidi="ar-SA"/>
              </w:rPr>
            </w:pPr>
            <w:r w:rsidRPr="00740130">
              <w:rPr>
                <w:lang w:val="en-IN"/>
              </w:rPr>
              <w:t>0.498</w:t>
            </w:r>
          </w:p>
        </w:tc>
        <w:tc>
          <w:tcPr>
            <w:tcW w:w="1804" w:type="dxa"/>
            <w:vAlign w:val="center"/>
          </w:tcPr>
          <w:p w14:paraId="0DCF7DA8" w14:textId="2B9521C1" w:rsidR="007401AF" w:rsidRPr="007401AF" w:rsidRDefault="007401AF" w:rsidP="00131426">
            <w:pPr>
              <w:pStyle w:val="BodyText"/>
              <w:spacing w:line="360" w:lineRule="auto"/>
              <w:ind w:left="0"/>
              <w:jc w:val="center"/>
              <w:rPr>
                <w:rFonts w:eastAsiaTheme="minorHAnsi"/>
                <w:lang w:val="en-IN" w:bidi="ar-SA"/>
              </w:rPr>
            </w:pPr>
            <w:r w:rsidRPr="00740130">
              <w:rPr>
                <w:lang w:val="en-IN"/>
              </w:rPr>
              <w:t xml:space="preserve">Not </w:t>
            </w:r>
            <w:r w:rsidR="00363BE2">
              <w:rPr>
                <w:lang w:val="en-IN"/>
              </w:rPr>
              <w:t>significant</w:t>
            </w:r>
            <w:r w:rsidR="00F433F0">
              <w:rPr>
                <w:lang w:val="en-IN"/>
              </w:rPr>
              <w:t xml:space="preserve"> </w:t>
            </w:r>
          </w:p>
        </w:tc>
      </w:tr>
      <w:tr w:rsidR="007401AF" w:rsidRPr="007401AF" w14:paraId="58CBB50A" w14:textId="6C144D40" w:rsidTr="009524FA">
        <w:tc>
          <w:tcPr>
            <w:tcW w:w="709" w:type="dxa"/>
          </w:tcPr>
          <w:p w14:paraId="5B0D0287" w14:textId="74FD8EDD" w:rsidR="007401AF" w:rsidRPr="007401AF" w:rsidRDefault="00363BE2" w:rsidP="00363BE2">
            <w:pPr>
              <w:pStyle w:val="BodyText"/>
              <w:spacing w:line="360" w:lineRule="auto"/>
              <w:ind w:left="0"/>
              <w:jc w:val="center"/>
              <w:rPr>
                <w:rFonts w:eastAsiaTheme="minorHAnsi"/>
                <w:lang w:val="en-IN" w:bidi="ar-SA"/>
              </w:rPr>
            </w:pPr>
            <w:r>
              <w:rPr>
                <w:rFonts w:eastAsiaTheme="minorHAnsi"/>
                <w:lang w:val="en-IN" w:bidi="ar-SA"/>
              </w:rPr>
              <w:t>17.</w:t>
            </w:r>
          </w:p>
        </w:tc>
        <w:tc>
          <w:tcPr>
            <w:tcW w:w="2760" w:type="dxa"/>
            <w:vAlign w:val="center"/>
          </w:tcPr>
          <w:p w14:paraId="1D26EC08" w14:textId="1C12A7AC" w:rsidR="007401AF" w:rsidRPr="007401AF" w:rsidRDefault="007401AF" w:rsidP="00131426">
            <w:pPr>
              <w:pStyle w:val="BodyText"/>
              <w:spacing w:line="360" w:lineRule="auto"/>
              <w:ind w:left="0"/>
              <w:jc w:val="center"/>
              <w:rPr>
                <w:rFonts w:eastAsiaTheme="minorHAnsi"/>
                <w:lang w:val="en-IN" w:bidi="ar-SA"/>
              </w:rPr>
            </w:pPr>
            <w:r w:rsidRPr="00740130">
              <w:rPr>
                <w:lang w:val="en-IN"/>
              </w:rPr>
              <w:t>Credibility</w:t>
            </w:r>
          </w:p>
        </w:tc>
        <w:tc>
          <w:tcPr>
            <w:tcW w:w="1803" w:type="dxa"/>
            <w:vAlign w:val="center"/>
          </w:tcPr>
          <w:p w14:paraId="7939B376" w14:textId="12B7324D" w:rsidR="007401AF" w:rsidRPr="007401AF" w:rsidRDefault="007401AF" w:rsidP="00131426">
            <w:pPr>
              <w:pStyle w:val="BodyText"/>
              <w:spacing w:line="360" w:lineRule="auto"/>
              <w:ind w:left="0"/>
              <w:jc w:val="center"/>
              <w:rPr>
                <w:rFonts w:eastAsiaTheme="minorHAnsi"/>
                <w:lang w:val="en-IN" w:bidi="ar-SA"/>
              </w:rPr>
            </w:pPr>
            <w:r w:rsidRPr="00740130">
              <w:rPr>
                <w:lang w:val="en-IN"/>
              </w:rPr>
              <w:t>3.7461</w:t>
            </w:r>
          </w:p>
        </w:tc>
        <w:tc>
          <w:tcPr>
            <w:tcW w:w="1804" w:type="dxa"/>
            <w:vAlign w:val="center"/>
          </w:tcPr>
          <w:p w14:paraId="35A6BDCA" w14:textId="19116C06" w:rsidR="007401AF" w:rsidRPr="007401AF" w:rsidRDefault="007401AF" w:rsidP="00131426">
            <w:pPr>
              <w:pStyle w:val="BodyText"/>
              <w:spacing w:line="360" w:lineRule="auto"/>
              <w:ind w:left="0"/>
              <w:jc w:val="center"/>
              <w:rPr>
                <w:rFonts w:eastAsiaTheme="minorHAnsi"/>
                <w:lang w:val="en-IN" w:bidi="ar-SA"/>
              </w:rPr>
            </w:pPr>
            <w:r w:rsidRPr="00740130">
              <w:rPr>
                <w:lang w:val="en-IN"/>
              </w:rPr>
              <w:t>0.02423</w:t>
            </w:r>
          </w:p>
        </w:tc>
        <w:tc>
          <w:tcPr>
            <w:tcW w:w="1804" w:type="dxa"/>
            <w:vAlign w:val="center"/>
          </w:tcPr>
          <w:p w14:paraId="61E48B6E" w14:textId="4C69D08F" w:rsidR="007401AF" w:rsidRPr="007401AF" w:rsidRDefault="007401AF" w:rsidP="00131426">
            <w:pPr>
              <w:pStyle w:val="BodyText"/>
              <w:spacing w:line="360" w:lineRule="auto"/>
              <w:ind w:left="0"/>
              <w:jc w:val="center"/>
              <w:rPr>
                <w:rFonts w:eastAsiaTheme="minorHAnsi"/>
                <w:lang w:val="en-IN" w:bidi="ar-SA"/>
              </w:rPr>
            </w:pPr>
            <w:r w:rsidRPr="00740130">
              <w:rPr>
                <w:lang w:val="en-IN"/>
              </w:rPr>
              <w:t>Significant</w:t>
            </w:r>
          </w:p>
        </w:tc>
      </w:tr>
    </w:tbl>
    <w:p w14:paraId="6DB81142" w14:textId="77777777" w:rsidR="00500E96" w:rsidRDefault="00500E96" w:rsidP="006F3BA2">
      <w:pPr>
        <w:pStyle w:val="BodyText"/>
        <w:ind w:left="0"/>
        <w:rPr>
          <w:rFonts w:eastAsiaTheme="minorHAnsi"/>
          <w:lang w:val="en-IN" w:bidi="ar-SA"/>
        </w:rPr>
      </w:pPr>
    </w:p>
    <w:p w14:paraId="4D0830B4" w14:textId="0A93100E" w:rsidR="00524D98" w:rsidRDefault="00232509" w:rsidP="00524D98">
      <w:pPr>
        <w:pStyle w:val="BodyText"/>
        <w:spacing w:line="360" w:lineRule="auto"/>
        <w:ind w:left="0" w:firstLine="720"/>
        <w:rPr>
          <w:rFonts w:eastAsiaTheme="minorHAnsi"/>
          <w:lang w:val="en-IN" w:bidi="ar-SA"/>
        </w:rPr>
      </w:pPr>
      <w:r w:rsidRPr="00232509">
        <w:rPr>
          <w:rFonts w:eastAsiaTheme="minorHAnsi"/>
          <w:lang w:val="en-IN" w:bidi="ar-SA"/>
        </w:rPr>
        <w:t>Key variables like landholding</w:t>
      </w:r>
      <w:r>
        <w:rPr>
          <w:rFonts w:eastAsiaTheme="minorHAnsi"/>
          <w:lang w:val="en-IN" w:bidi="ar-SA"/>
        </w:rPr>
        <w:t xml:space="preserve"> </w:t>
      </w:r>
      <w:r w:rsidRPr="00232509">
        <w:rPr>
          <w:rFonts w:eastAsiaTheme="minorHAnsi"/>
          <w:lang w:bidi="ar-SA"/>
        </w:rPr>
        <w:t>(F = 19.175, p &lt; 0.001)</w:t>
      </w:r>
      <w:r w:rsidRPr="00232509">
        <w:rPr>
          <w:rFonts w:eastAsiaTheme="minorHAnsi"/>
          <w:lang w:val="en-IN" w:bidi="ar-SA"/>
        </w:rPr>
        <w:t>, livestock farming experience</w:t>
      </w:r>
      <w:r>
        <w:rPr>
          <w:rFonts w:eastAsiaTheme="minorHAnsi"/>
          <w:lang w:val="en-IN" w:bidi="ar-SA"/>
        </w:rPr>
        <w:t xml:space="preserve"> </w:t>
      </w:r>
      <w:r w:rsidRPr="00232509">
        <w:rPr>
          <w:rFonts w:eastAsiaTheme="minorHAnsi"/>
          <w:lang w:bidi="ar-SA"/>
        </w:rPr>
        <w:t>(F = 14.841, p &lt; 0.001)</w:t>
      </w:r>
      <w:r w:rsidRPr="00232509">
        <w:rPr>
          <w:rFonts w:eastAsiaTheme="minorHAnsi"/>
          <w:lang w:val="en-IN" w:bidi="ar-SA"/>
        </w:rPr>
        <w:t>, herd size</w:t>
      </w:r>
      <w:r w:rsidR="00AB5B07">
        <w:rPr>
          <w:rFonts w:eastAsiaTheme="minorHAnsi"/>
          <w:lang w:val="en-IN" w:bidi="ar-SA"/>
        </w:rPr>
        <w:t xml:space="preserve"> </w:t>
      </w:r>
      <w:r w:rsidR="00AB5B07" w:rsidRPr="00AB5B07">
        <w:rPr>
          <w:rFonts w:eastAsiaTheme="minorHAnsi"/>
          <w:lang w:bidi="ar-SA"/>
        </w:rPr>
        <w:t>(F = 21.712, p &lt; 0.001)</w:t>
      </w:r>
      <w:r w:rsidRPr="00232509">
        <w:rPr>
          <w:rFonts w:eastAsiaTheme="minorHAnsi"/>
          <w:lang w:val="en-IN" w:bidi="ar-SA"/>
        </w:rPr>
        <w:t>, material possession</w:t>
      </w:r>
      <w:r w:rsidR="00994A00">
        <w:rPr>
          <w:rFonts w:eastAsiaTheme="minorHAnsi"/>
          <w:lang w:val="en-IN" w:bidi="ar-SA"/>
        </w:rPr>
        <w:t xml:space="preserve"> </w:t>
      </w:r>
      <w:r w:rsidR="00994A00" w:rsidRPr="00994A00">
        <w:rPr>
          <w:rFonts w:eastAsiaTheme="minorHAnsi"/>
          <w:lang w:bidi="ar-SA"/>
        </w:rPr>
        <w:t xml:space="preserve">(F = 8.379, p &lt; </w:t>
      </w:r>
      <w:r w:rsidR="00994A00" w:rsidRPr="00994A00">
        <w:rPr>
          <w:rFonts w:eastAsiaTheme="minorHAnsi"/>
          <w:lang w:bidi="ar-SA"/>
        </w:rPr>
        <w:lastRenderedPageBreak/>
        <w:t>0.001)</w:t>
      </w:r>
      <w:r w:rsidRPr="00232509">
        <w:rPr>
          <w:rFonts w:eastAsiaTheme="minorHAnsi"/>
          <w:lang w:val="en-IN" w:bidi="ar-SA"/>
        </w:rPr>
        <w:t xml:space="preserve"> and especially annual income </w:t>
      </w:r>
      <w:r w:rsidR="004852CE" w:rsidRPr="004852CE">
        <w:rPr>
          <w:rFonts w:eastAsiaTheme="minorHAnsi"/>
          <w:lang w:bidi="ar-SA"/>
        </w:rPr>
        <w:t>(F = 65.975, p &lt; 0.001)</w:t>
      </w:r>
      <w:r w:rsidR="004852CE">
        <w:rPr>
          <w:rFonts w:eastAsiaTheme="minorHAnsi"/>
          <w:lang w:bidi="ar-SA"/>
        </w:rPr>
        <w:t xml:space="preserve"> </w:t>
      </w:r>
      <w:r w:rsidRPr="00232509">
        <w:rPr>
          <w:rFonts w:eastAsiaTheme="minorHAnsi"/>
          <w:lang w:val="en-IN" w:bidi="ar-SA"/>
        </w:rPr>
        <w:t xml:space="preserve">all showed strikingly significant differences. The notably high F-value for annual income points to pronounced economic gaps </w:t>
      </w:r>
      <w:r w:rsidR="00ED05C3">
        <w:rPr>
          <w:rFonts w:eastAsiaTheme="minorHAnsi"/>
          <w:lang w:val="en-IN" w:bidi="ar-SA"/>
        </w:rPr>
        <w:t>among</w:t>
      </w:r>
      <w:r w:rsidRPr="00232509">
        <w:rPr>
          <w:rFonts w:eastAsiaTheme="minorHAnsi"/>
          <w:lang w:val="en-IN" w:bidi="ar-SA"/>
        </w:rPr>
        <w:t xml:space="preserve"> the three farming </w:t>
      </w:r>
      <w:r w:rsidR="00F14A66">
        <w:rPr>
          <w:rFonts w:eastAsiaTheme="minorHAnsi"/>
          <w:lang w:val="en-IN" w:bidi="ar-SA"/>
        </w:rPr>
        <w:t>categories</w:t>
      </w:r>
      <w:r w:rsidRPr="00232509">
        <w:rPr>
          <w:rFonts w:eastAsiaTheme="minorHAnsi"/>
          <w:lang w:val="en-IN" w:bidi="ar-SA"/>
        </w:rPr>
        <w:t>.</w:t>
      </w:r>
      <w:r w:rsidR="0082540F">
        <w:rPr>
          <w:rFonts w:eastAsiaTheme="minorHAnsi"/>
          <w:lang w:val="en-IN" w:bidi="ar-SA"/>
        </w:rPr>
        <w:t xml:space="preserve"> </w:t>
      </w:r>
      <w:r w:rsidR="00DC270F" w:rsidRPr="00DC270F">
        <w:rPr>
          <w:rFonts w:eastAsiaTheme="minorHAnsi"/>
          <w:lang w:val="en-IN" w:bidi="ar-SA"/>
        </w:rPr>
        <w:t>Information seeking behaviour (F = 8.447, p &lt; 0.001), scientific orientation (F = 7.531, p &lt; 0.001)</w:t>
      </w:r>
      <w:r w:rsidR="00955015">
        <w:rPr>
          <w:rFonts w:eastAsiaTheme="minorHAnsi"/>
          <w:lang w:val="en-IN" w:bidi="ar-SA"/>
        </w:rPr>
        <w:t xml:space="preserve"> and</w:t>
      </w:r>
      <w:r w:rsidR="00DC270F" w:rsidRPr="00DC270F">
        <w:rPr>
          <w:rFonts w:eastAsiaTheme="minorHAnsi"/>
          <w:lang w:val="en-IN" w:bidi="ar-SA"/>
        </w:rPr>
        <w:t xml:space="preserve"> credibility (F = 3.746, p &lt; 0.05) varied significantly a</w:t>
      </w:r>
      <w:r w:rsidR="00CD52F1">
        <w:rPr>
          <w:rFonts w:eastAsiaTheme="minorHAnsi"/>
          <w:lang w:val="en-IN" w:bidi="ar-SA"/>
        </w:rPr>
        <w:t>cross</w:t>
      </w:r>
      <w:r w:rsidR="00DC270F" w:rsidRPr="00DC270F">
        <w:rPr>
          <w:rFonts w:eastAsiaTheme="minorHAnsi"/>
          <w:lang w:val="en-IN" w:bidi="ar-SA"/>
        </w:rPr>
        <w:t xml:space="preserve"> farmer groups. In contrast, achievement motivation (F = 0.589, p &gt; 0.05), social media exposure (F = 2.326, p &gt; 0.05), market orientation (F = 2.072, p &gt; 0.05) and economic motivation (F = 0.697, p &gt; 0.05) showed no significant difference</w:t>
      </w:r>
      <w:r w:rsidR="0051533C">
        <w:rPr>
          <w:rFonts w:eastAsiaTheme="minorHAnsi"/>
          <w:lang w:val="en-IN" w:bidi="ar-SA"/>
        </w:rPr>
        <w:t xml:space="preserve">, </w:t>
      </w:r>
      <w:r w:rsidR="0051533C" w:rsidRPr="0051533C">
        <w:rPr>
          <w:rFonts w:eastAsiaTheme="minorHAnsi"/>
          <w:lang w:val="en-IN" w:bidi="ar-SA"/>
        </w:rPr>
        <w:t xml:space="preserve">indicating these </w:t>
      </w:r>
      <w:r w:rsidR="0051533C">
        <w:rPr>
          <w:rFonts w:eastAsiaTheme="minorHAnsi"/>
          <w:lang w:val="en-IN" w:bidi="ar-SA"/>
        </w:rPr>
        <w:t>variables</w:t>
      </w:r>
      <w:r w:rsidR="0051533C" w:rsidRPr="0051533C">
        <w:rPr>
          <w:rFonts w:eastAsiaTheme="minorHAnsi"/>
          <w:lang w:val="en-IN" w:bidi="ar-SA"/>
        </w:rPr>
        <w:t xml:space="preserve"> </w:t>
      </w:r>
      <w:r w:rsidR="009074AC" w:rsidRPr="009074AC">
        <w:rPr>
          <w:rFonts w:eastAsiaTheme="minorHAnsi"/>
          <w:lang w:val="en-IN" w:bidi="ar-SA"/>
        </w:rPr>
        <w:t>remained consistent across the three livestock farming categories.</w:t>
      </w:r>
      <w:r w:rsidR="006475B2">
        <w:rPr>
          <w:rFonts w:eastAsiaTheme="minorHAnsi"/>
          <w:lang w:val="en-IN" w:bidi="ar-SA"/>
        </w:rPr>
        <w:t xml:space="preserve"> </w:t>
      </w:r>
    </w:p>
    <w:p w14:paraId="23298C99" w14:textId="71906F3B" w:rsidR="006F5989" w:rsidRDefault="0014763E" w:rsidP="00524D98">
      <w:pPr>
        <w:pStyle w:val="BodyText"/>
        <w:spacing w:line="360" w:lineRule="auto"/>
        <w:ind w:left="0" w:firstLine="720"/>
        <w:rPr>
          <w:rFonts w:eastAsiaTheme="minorHAnsi"/>
          <w:lang w:val="en-IN" w:bidi="ar-SA"/>
        </w:rPr>
      </w:pPr>
      <w:r w:rsidRPr="0014763E">
        <w:rPr>
          <w:rFonts w:eastAsiaTheme="minorHAnsi"/>
          <w:lang w:val="en-IN" w:bidi="ar-SA"/>
        </w:rPr>
        <w:t xml:space="preserve">The results of the Tukey HSD post-hoc test indicate significant </w:t>
      </w:r>
      <w:r w:rsidR="00656DB4">
        <w:rPr>
          <w:rFonts w:eastAsiaTheme="minorHAnsi"/>
          <w:lang w:val="en-IN" w:bidi="ar-SA"/>
        </w:rPr>
        <w:t xml:space="preserve">personal and </w:t>
      </w:r>
      <w:r w:rsidRPr="0014763E">
        <w:rPr>
          <w:rFonts w:eastAsiaTheme="minorHAnsi"/>
          <w:lang w:val="en-IN" w:bidi="ar-SA"/>
        </w:rPr>
        <w:t>socio-economic</w:t>
      </w:r>
      <w:r w:rsidR="00656DB4">
        <w:rPr>
          <w:rFonts w:eastAsiaTheme="minorHAnsi"/>
          <w:lang w:val="en-IN" w:bidi="ar-SA"/>
        </w:rPr>
        <w:t xml:space="preserve"> </w:t>
      </w:r>
      <w:r w:rsidRPr="0014763E">
        <w:rPr>
          <w:rFonts w:eastAsiaTheme="minorHAnsi"/>
          <w:lang w:val="en-IN" w:bidi="ar-SA"/>
        </w:rPr>
        <w:t>differences among dairy, backyard poultry and sheep</w:t>
      </w:r>
      <w:r w:rsidR="00743CAA">
        <w:rPr>
          <w:rFonts w:eastAsiaTheme="minorHAnsi"/>
          <w:lang w:val="en-IN" w:bidi="ar-SA"/>
        </w:rPr>
        <w:t>/goat</w:t>
      </w:r>
      <w:r w:rsidRPr="0014763E">
        <w:rPr>
          <w:rFonts w:eastAsiaTheme="minorHAnsi"/>
          <w:lang w:val="en-IN" w:bidi="ar-SA"/>
        </w:rPr>
        <w:t xml:space="preserve"> farmers with the most pronounced distinctions observed between dairy farmers and the other</w:t>
      </w:r>
      <w:r>
        <w:rPr>
          <w:rFonts w:eastAsiaTheme="minorHAnsi"/>
          <w:lang w:val="en-IN" w:bidi="ar-SA"/>
        </w:rPr>
        <w:t xml:space="preserve"> </w:t>
      </w:r>
      <w:r w:rsidRPr="0014763E">
        <w:rPr>
          <w:rFonts w:eastAsiaTheme="minorHAnsi"/>
          <w:lang w:val="en-IN" w:bidi="ar-SA"/>
        </w:rPr>
        <w:t>groups.</w:t>
      </w:r>
      <w:r w:rsidR="00AC1EF4">
        <w:rPr>
          <w:rFonts w:eastAsiaTheme="minorHAnsi"/>
          <w:lang w:val="en-IN" w:bidi="ar-SA"/>
        </w:rPr>
        <w:t xml:space="preserve"> </w:t>
      </w:r>
      <w:r w:rsidR="00AC1EF4" w:rsidRPr="00AC1EF4">
        <w:rPr>
          <w:rFonts w:eastAsiaTheme="minorHAnsi"/>
          <w:lang w:val="en-IN" w:bidi="ar-SA"/>
        </w:rPr>
        <w:t>These variables included gender (p &lt; 0.001), education (p &lt; 0.01), social status (p &lt; 0.001), family size (p &lt; 0.001), land holding (p &lt; 0.001), farming experience (p &lt; 0.001), herd size (p &lt; 0.001), material possession (p &lt; 0.05) and annual income (p &lt; 0.05).</w:t>
      </w:r>
    </w:p>
    <w:p w14:paraId="4D318ED6" w14:textId="499AF628" w:rsidR="00481306" w:rsidRPr="006E17BF" w:rsidRDefault="00366944" w:rsidP="00345849">
      <w:pPr>
        <w:pStyle w:val="BodyText"/>
        <w:spacing w:line="480" w:lineRule="auto"/>
        <w:ind w:left="0"/>
        <w:rPr>
          <w:rFonts w:eastAsiaTheme="minorHAnsi"/>
          <w:b/>
          <w:bCs/>
          <w:lang w:val="en-IN" w:bidi="ar-SA"/>
        </w:rPr>
      </w:pPr>
      <w:r>
        <w:rPr>
          <w:rFonts w:eastAsiaTheme="minorHAnsi"/>
          <w:b/>
          <w:bCs/>
          <w:lang w:val="en-IN" w:bidi="ar-SA"/>
        </w:rPr>
        <w:t xml:space="preserve"> </w:t>
      </w:r>
      <w:r w:rsidR="00101488" w:rsidRPr="006E17BF">
        <w:rPr>
          <w:rFonts w:eastAsiaTheme="minorHAnsi"/>
          <w:b/>
          <w:bCs/>
          <w:lang w:val="en-IN" w:bidi="ar-SA"/>
        </w:rPr>
        <w:t xml:space="preserve">Table 3: </w:t>
      </w:r>
      <w:r w:rsidR="006E17BF" w:rsidRPr="006E17BF">
        <w:rPr>
          <w:rFonts w:eastAsiaTheme="minorHAnsi"/>
          <w:b/>
          <w:bCs/>
          <w:lang w:bidi="ar-SA"/>
        </w:rPr>
        <w:t xml:space="preserve">Tukey HSD </w:t>
      </w:r>
      <w:r w:rsidR="002B1447" w:rsidRPr="006E17BF">
        <w:rPr>
          <w:rFonts w:eastAsiaTheme="minorHAnsi"/>
          <w:b/>
          <w:bCs/>
          <w:lang w:bidi="ar-SA"/>
        </w:rPr>
        <w:t>post-hoc</w:t>
      </w:r>
      <w:r w:rsidR="006E17BF" w:rsidRPr="006E17BF">
        <w:rPr>
          <w:rFonts w:eastAsiaTheme="minorHAnsi"/>
          <w:b/>
          <w:bCs/>
          <w:lang w:bidi="ar-SA"/>
        </w:rPr>
        <w:t xml:space="preserve"> test results (Pairwise Comparisons)</w:t>
      </w:r>
    </w:p>
    <w:tbl>
      <w:tblPr>
        <w:tblStyle w:val="TableGrid"/>
        <w:tblW w:w="0" w:type="auto"/>
        <w:tblInd w:w="137" w:type="dxa"/>
        <w:tblLayout w:type="fixed"/>
        <w:tblLook w:val="04A0" w:firstRow="1" w:lastRow="0" w:firstColumn="1" w:lastColumn="0" w:noHBand="0" w:noVBand="1"/>
      </w:tblPr>
      <w:tblGrid>
        <w:gridCol w:w="425"/>
        <w:gridCol w:w="1418"/>
        <w:gridCol w:w="1134"/>
        <w:gridCol w:w="1276"/>
        <w:gridCol w:w="850"/>
        <w:gridCol w:w="851"/>
        <w:gridCol w:w="850"/>
        <w:gridCol w:w="851"/>
        <w:gridCol w:w="1225"/>
      </w:tblGrid>
      <w:tr w:rsidR="006D7BAA" w:rsidRPr="00DE2E2F" w14:paraId="70772478" w14:textId="3424CE79" w:rsidTr="00153FFD">
        <w:tc>
          <w:tcPr>
            <w:tcW w:w="425" w:type="dxa"/>
          </w:tcPr>
          <w:p w14:paraId="1ACA47EF" w14:textId="7777777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rFonts w:eastAsiaTheme="minorHAnsi"/>
                <w:b/>
                <w:bCs/>
                <w:sz w:val="18"/>
                <w:szCs w:val="18"/>
                <w:lang w:val="en-IN" w:bidi="ar-SA"/>
              </w:rPr>
              <w:t>S.no</w:t>
            </w:r>
          </w:p>
        </w:tc>
        <w:tc>
          <w:tcPr>
            <w:tcW w:w="1418" w:type="dxa"/>
            <w:vAlign w:val="center"/>
          </w:tcPr>
          <w:p w14:paraId="5D365837" w14:textId="3313592C"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Variable</w:t>
            </w:r>
          </w:p>
        </w:tc>
        <w:tc>
          <w:tcPr>
            <w:tcW w:w="1134" w:type="dxa"/>
            <w:vAlign w:val="center"/>
          </w:tcPr>
          <w:p w14:paraId="08E31F42" w14:textId="0850B8F7"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Group 1</w:t>
            </w:r>
          </w:p>
        </w:tc>
        <w:tc>
          <w:tcPr>
            <w:tcW w:w="1276" w:type="dxa"/>
            <w:vAlign w:val="center"/>
          </w:tcPr>
          <w:p w14:paraId="0C32E253" w14:textId="19B68824"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 xml:space="preserve">Group </w:t>
            </w:r>
            <w:r w:rsidR="00E35317" w:rsidRPr="00E839EA">
              <w:rPr>
                <w:b/>
                <w:bCs/>
                <w:sz w:val="18"/>
                <w:szCs w:val="18"/>
              </w:rPr>
              <w:t xml:space="preserve">2 </w:t>
            </w:r>
          </w:p>
        </w:tc>
        <w:tc>
          <w:tcPr>
            <w:tcW w:w="850" w:type="dxa"/>
            <w:vAlign w:val="center"/>
          </w:tcPr>
          <w:p w14:paraId="1721383C" w14:textId="4594E9C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Mean Difference</w:t>
            </w:r>
          </w:p>
        </w:tc>
        <w:tc>
          <w:tcPr>
            <w:tcW w:w="851" w:type="dxa"/>
            <w:vAlign w:val="center"/>
          </w:tcPr>
          <w:p w14:paraId="3359F347" w14:textId="7CD90035"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p-adjusted</w:t>
            </w:r>
          </w:p>
        </w:tc>
        <w:tc>
          <w:tcPr>
            <w:tcW w:w="850" w:type="dxa"/>
            <w:vAlign w:val="center"/>
          </w:tcPr>
          <w:p w14:paraId="3109939E" w14:textId="2BE9E2B2"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Lower CI</w:t>
            </w:r>
          </w:p>
        </w:tc>
        <w:tc>
          <w:tcPr>
            <w:tcW w:w="851" w:type="dxa"/>
            <w:vAlign w:val="center"/>
          </w:tcPr>
          <w:p w14:paraId="346041CA" w14:textId="46AAA0CD" w:rsidR="00C5008D" w:rsidRPr="00E839EA" w:rsidRDefault="00C5008D" w:rsidP="00C5008D">
            <w:pPr>
              <w:pStyle w:val="BodyText"/>
              <w:spacing w:line="360" w:lineRule="auto"/>
              <w:ind w:left="0"/>
              <w:jc w:val="center"/>
              <w:rPr>
                <w:rFonts w:eastAsiaTheme="minorHAnsi"/>
                <w:b/>
                <w:bCs/>
                <w:sz w:val="18"/>
                <w:szCs w:val="18"/>
                <w:lang w:val="en-IN" w:bidi="ar-SA"/>
              </w:rPr>
            </w:pPr>
            <w:r w:rsidRPr="00E839EA">
              <w:rPr>
                <w:b/>
                <w:bCs/>
                <w:sz w:val="18"/>
                <w:szCs w:val="18"/>
              </w:rPr>
              <w:t>Upper CI</w:t>
            </w:r>
          </w:p>
        </w:tc>
        <w:tc>
          <w:tcPr>
            <w:tcW w:w="1225" w:type="dxa"/>
            <w:vAlign w:val="center"/>
          </w:tcPr>
          <w:p w14:paraId="0311BFE4" w14:textId="1AE7C605" w:rsidR="00C5008D" w:rsidRPr="00E839EA" w:rsidRDefault="00C5008D" w:rsidP="00C5008D">
            <w:pPr>
              <w:pStyle w:val="BodyText"/>
              <w:spacing w:line="360" w:lineRule="auto"/>
              <w:ind w:left="0"/>
              <w:jc w:val="center"/>
              <w:rPr>
                <w:b/>
                <w:bCs/>
                <w:sz w:val="18"/>
                <w:szCs w:val="18"/>
              </w:rPr>
            </w:pPr>
            <w:r w:rsidRPr="00E839EA">
              <w:rPr>
                <w:b/>
                <w:bCs/>
                <w:sz w:val="18"/>
                <w:szCs w:val="18"/>
              </w:rPr>
              <w:t>Significance</w:t>
            </w:r>
          </w:p>
        </w:tc>
      </w:tr>
      <w:tr w:rsidR="00531907" w:rsidRPr="00DE2E2F" w14:paraId="05671F86" w14:textId="5AFB4FB0" w:rsidTr="00153FFD">
        <w:tc>
          <w:tcPr>
            <w:tcW w:w="425" w:type="dxa"/>
            <w:vMerge w:val="restart"/>
          </w:tcPr>
          <w:p w14:paraId="7F6C9E66"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42D9EE7D" w14:textId="77777777" w:rsidR="00B60477" w:rsidRPr="00153FFD" w:rsidRDefault="00B60477" w:rsidP="00954428">
            <w:pPr>
              <w:pStyle w:val="BodyText"/>
              <w:spacing w:line="360" w:lineRule="auto"/>
              <w:ind w:left="0"/>
              <w:jc w:val="center"/>
              <w:rPr>
                <w:rFonts w:eastAsiaTheme="minorHAnsi"/>
                <w:sz w:val="20"/>
                <w:szCs w:val="20"/>
                <w:lang w:val="en-IN" w:bidi="ar-SA"/>
              </w:rPr>
            </w:pPr>
          </w:p>
          <w:p w14:paraId="25BF0528" w14:textId="05059962" w:rsidR="00954428" w:rsidRPr="00153FFD" w:rsidRDefault="00954428" w:rsidP="00954428">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w:t>
            </w:r>
          </w:p>
        </w:tc>
        <w:tc>
          <w:tcPr>
            <w:tcW w:w="1418" w:type="dxa"/>
            <w:vMerge w:val="restart"/>
            <w:vAlign w:val="center"/>
          </w:tcPr>
          <w:p w14:paraId="2C35A939" w14:textId="1360B4DF"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Age</w:t>
            </w:r>
          </w:p>
        </w:tc>
        <w:tc>
          <w:tcPr>
            <w:tcW w:w="1134" w:type="dxa"/>
            <w:vAlign w:val="center"/>
          </w:tcPr>
          <w:p w14:paraId="21A9B372" w14:textId="017EB1C0" w:rsidR="00954428" w:rsidRPr="00DE2E2F" w:rsidRDefault="00D613B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Dairy</w:t>
            </w:r>
          </w:p>
        </w:tc>
        <w:tc>
          <w:tcPr>
            <w:tcW w:w="1276" w:type="dxa"/>
            <w:vAlign w:val="center"/>
          </w:tcPr>
          <w:p w14:paraId="0655D7B0" w14:textId="7F34C822"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Backyard poultry</w:t>
            </w:r>
          </w:p>
        </w:tc>
        <w:tc>
          <w:tcPr>
            <w:tcW w:w="850" w:type="dxa"/>
            <w:vAlign w:val="center"/>
          </w:tcPr>
          <w:p w14:paraId="2640220D" w14:textId="7092F70E" w:rsidR="00954428" w:rsidRPr="00DE2E2F" w:rsidRDefault="00954428" w:rsidP="00210402">
            <w:pPr>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1.760</w:t>
            </w:r>
          </w:p>
        </w:tc>
        <w:tc>
          <w:tcPr>
            <w:tcW w:w="851" w:type="dxa"/>
          </w:tcPr>
          <w:p w14:paraId="721D9C3E" w14:textId="0ED73182"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0.286</w:t>
            </w:r>
          </w:p>
        </w:tc>
        <w:tc>
          <w:tcPr>
            <w:tcW w:w="850" w:type="dxa"/>
          </w:tcPr>
          <w:p w14:paraId="2142996A" w14:textId="1D70E393"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-0.978</w:t>
            </w:r>
          </w:p>
        </w:tc>
        <w:tc>
          <w:tcPr>
            <w:tcW w:w="851" w:type="dxa"/>
          </w:tcPr>
          <w:p w14:paraId="0BCD6C35" w14:textId="1D88A00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4.498</w:t>
            </w:r>
          </w:p>
        </w:tc>
        <w:tc>
          <w:tcPr>
            <w:tcW w:w="1225" w:type="dxa"/>
            <w:vAlign w:val="center"/>
          </w:tcPr>
          <w:p w14:paraId="762D062D" w14:textId="79D96BC7"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imes New Roman" w:hAnsi="Times New Roman" w:cs="Times New Roman"/>
                <w:sz w:val="21"/>
                <w:szCs w:val="21"/>
                <w:lang w:val="en-IN" w:bidi="en-US"/>
              </w:rPr>
              <w:t xml:space="preserve">Not </w:t>
            </w:r>
            <w:r w:rsidR="00795B9D" w:rsidRPr="00DE2E2F">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9D5E497" w14:textId="77777777" w:rsidTr="00153FFD">
        <w:tc>
          <w:tcPr>
            <w:tcW w:w="425" w:type="dxa"/>
            <w:vMerge/>
          </w:tcPr>
          <w:p w14:paraId="1E408E45"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2D9EBDEA"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3DE89379" w14:textId="0F68DEB4"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Dairy</w:t>
            </w:r>
          </w:p>
        </w:tc>
        <w:tc>
          <w:tcPr>
            <w:tcW w:w="1276" w:type="dxa"/>
            <w:vAlign w:val="center"/>
          </w:tcPr>
          <w:p w14:paraId="1E6E5E27" w14:textId="727D4DF5"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Sheep/Goat</w:t>
            </w:r>
          </w:p>
        </w:tc>
        <w:tc>
          <w:tcPr>
            <w:tcW w:w="850" w:type="dxa"/>
            <w:vAlign w:val="center"/>
          </w:tcPr>
          <w:p w14:paraId="0B1EC5CE" w14:textId="511CC214"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0.387</w:t>
            </w:r>
          </w:p>
        </w:tc>
        <w:tc>
          <w:tcPr>
            <w:tcW w:w="851" w:type="dxa"/>
          </w:tcPr>
          <w:p w14:paraId="369715D3" w14:textId="574E6BFB"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0.940</w:t>
            </w:r>
          </w:p>
        </w:tc>
        <w:tc>
          <w:tcPr>
            <w:tcW w:w="850" w:type="dxa"/>
          </w:tcPr>
          <w:p w14:paraId="5D2D1D03" w14:textId="6F39F569"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-2.350</w:t>
            </w:r>
          </w:p>
        </w:tc>
        <w:tc>
          <w:tcPr>
            <w:tcW w:w="851" w:type="dxa"/>
          </w:tcPr>
          <w:p w14:paraId="26BEE25E" w14:textId="28F8E370"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3.125</w:t>
            </w:r>
          </w:p>
        </w:tc>
        <w:tc>
          <w:tcPr>
            <w:tcW w:w="1225" w:type="dxa"/>
          </w:tcPr>
          <w:p w14:paraId="03FF07AB" w14:textId="2508A1B0" w:rsidR="00954428" w:rsidRPr="002E7A54" w:rsidRDefault="00E46AF4" w:rsidP="00210402">
            <w:pPr>
              <w:pStyle w:val="NoSpacing"/>
              <w:jc w:val="center"/>
              <w:rPr>
                <w:rFonts w:ascii="Times New Roman" w:eastAsiaTheme="minorHAnsi" w:hAnsi="Times New Roman" w:cs="Times New Roman"/>
                <w:sz w:val="21"/>
                <w:szCs w:val="21"/>
                <w:lang w:val="en-IN" w:bidi="ar-SA"/>
              </w:rPr>
            </w:pPr>
            <w:r w:rsidRPr="002E7A54">
              <w:rPr>
                <w:rFonts w:ascii="Times New Roman" w:eastAsia="Times New Roman" w:hAnsi="Times New Roman" w:cs="Times New Roman"/>
                <w:sz w:val="21"/>
                <w:szCs w:val="21"/>
                <w:lang w:val="en-IN" w:bidi="en-US"/>
              </w:rPr>
              <w:t xml:space="preserve">Not </w:t>
            </w:r>
            <w:r w:rsidRPr="002E7A54">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60DD73EB" w14:textId="77777777" w:rsidTr="00153FFD">
        <w:tc>
          <w:tcPr>
            <w:tcW w:w="425" w:type="dxa"/>
            <w:vMerge/>
          </w:tcPr>
          <w:p w14:paraId="118AA33C" w14:textId="77777777" w:rsidR="00954428" w:rsidRPr="00153FFD" w:rsidRDefault="00954428" w:rsidP="00954428">
            <w:pPr>
              <w:pStyle w:val="BodyText"/>
              <w:spacing w:line="360" w:lineRule="auto"/>
              <w:ind w:left="0"/>
              <w:jc w:val="center"/>
              <w:rPr>
                <w:rFonts w:eastAsiaTheme="minorHAnsi"/>
                <w:sz w:val="20"/>
                <w:szCs w:val="20"/>
                <w:lang w:val="en-IN" w:bidi="ar-SA"/>
              </w:rPr>
            </w:pPr>
          </w:p>
        </w:tc>
        <w:tc>
          <w:tcPr>
            <w:tcW w:w="1418" w:type="dxa"/>
            <w:vMerge/>
            <w:vAlign w:val="center"/>
          </w:tcPr>
          <w:p w14:paraId="0EA4F397" w14:textId="77777777" w:rsidR="00954428" w:rsidRPr="00DE2E2F" w:rsidRDefault="00954428" w:rsidP="00210402">
            <w:pPr>
              <w:pStyle w:val="BodyText"/>
              <w:spacing w:line="360" w:lineRule="auto"/>
              <w:ind w:left="0"/>
              <w:jc w:val="center"/>
              <w:rPr>
                <w:rFonts w:eastAsiaTheme="minorHAnsi"/>
                <w:sz w:val="21"/>
                <w:szCs w:val="21"/>
                <w:lang w:val="en-IN" w:bidi="ar-SA"/>
              </w:rPr>
            </w:pPr>
          </w:p>
        </w:tc>
        <w:tc>
          <w:tcPr>
            <w:tcW w:w="1134" w:type="dxa"/>
            <w:vAlign w:val="center"/>
          </w:tcPr>
          <w:p w14:paraId="6921A392" w14:textId="7C566C5D" w:rsidR="00954428" w:rsidRPr="00DE2E2F" w:rsidRDefault="00954428" w:rsidP="00210402">
            <w:pPr>
              <w:pStyle w:val="NoSpacing"/>
              <w:jc w:val="center"/>
              <w:rPr>
                <w:rFonts w:ascii="Times New Roman" w:eastAsiaTheme="minorHAnsi" w:hAnsi="Times New Roman" w:cs="Times New Roman"/>
                <w:sz w:val="21"/>
                <w:szCs w:val="21"/>
                <w:lang w:val="en-IN" w:bidi="ar-SA"/>
              </w:rPr>
            </w:pPr>
            <w:r w:rsidRPr="00DE2E2F">
              <w:rPr>
                <w:rFonts w:ascii="Times New Roman" w:eastAsiaTheme="minorHAnsi" w:hAnsi="Times New Roman" w:cs="Times New Roman"/>
                <w:sz w:val="21"/>
                <w:szCs w:val="21"/>
                <w:lang w:val="en-IN" w:bidi="ar-SA"/>
              </w:rPr>
              <w:t xml:space="preserve">Backyard </w:t>
            </w:r>
            <w:r w:rsidR="00795B9D" w:rsidRPr="00DE2E2F">
              <w:rPr>
                <w:rFonts w:ascii="Times New Roman" w:eastAsiaTheme="minorHAnsi" w:hAnsi="Times New Roman" w:cs="Times New Roman"/>
                <w:sz w:val="21"/>
                <w:szCs w:val="21"/>
                <w:lang w:val="en-IN" w:bidi="ar-SA"/>
              </w:rPr>
              <w:t>poultry</w:t>
            </w:r>
          </w:p>
        </w:tc>
        <w:tc>
          <w:tcPr>
            <w:tcW w:w="1276" w:type="dxa"/>
            <w:vAlign w:val="center"/>
          </w:tcPr>
          <w:p w14:paraId="4A8D0F53" w14:textId="14BAD7BD" w:rsidR="00954428" w:rsidRPr="00DE2E2F" w:rsidRDefault="00954428" w:rsidP="00210402">
            <w:pPr>
              <w:pStyle w:val="BodyText"/>
              <w:spacing w:line="360" w:lineRule="auto"/>
              <w:ind w:left="0"/>
              <w:jc w:val="center"/>
              <w:rPr>
                <w:rFonts w:eastAsiaTheme="minorHAnsi"/>
                <w:sz w:val="21"/>
                <w:szCs w:val="21"/>
                <w:lang w:val="en-IN" w:bidi="ar-SA"/>
              </w:rPr>
            </w:pPr>
            <w:r w:rsidRPr="00DE2E2F">
              <w:rPr>
                <w:rFonts w:eastAsiaTheme="minorHAnsi"/>
                <w:sz w:val="21"/>
                <w:szCs w:val="21"/>
                <w:lang w:val="en-IN" w:bidi="ar-SA"/>
              </w:rPr>
              <w:t>Sheep/Goat</w:t>
            </w:r>
          </w:p>
        </w:tc>
        <w:tc>
          <w:tcPr>
            <w:tcW w:w="850" w:type="dxa"/>
            <w:vAlign w:val="center"/>
          </w:tcPr>
          <w:p w14:paraId="2091C396" w14:textId="41EF7F81"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w:t>
            </w:r>
          </w:p>
        </w:tc>
        <w:tc>
          <w:tcPr>
            <w:tcW w:w="851" w:type="dxa"/>
          </w:tcPr>
          <w:p w14:paraId="13092291" w14:textId="0529E97C"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0.466</w:t>
            </w:r>
          </w:p>
        </w:tc>
        <w:tc>
          <w:tcPr>
            <w:tcW w:w="850" w:type="dxa"/>
          </w:tcPr>
          <w:p w14:paraId="607FDCAE" w14:textId="20B97F94" w:rsidR="00954428" w:rsidRPr="00DE2E2F" w:rsidRDefault="00EB241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-4.110</w:t>
            </w:r>
          </w:p>
        </w:tc>
        <w:tc>
          <w:tcPr>
            <w:tcW w:w="851" w:type="dxa"/>
          </w:tcPr>
          <w:p w14:paraId="2441EE68" w14:textId="44DE90B1" w:rsidR="00954428" w:rsidRPr="00DE2E2F" w:rsidRDefault="00B40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1.36</w:t>
            </w:r>
            <w:r w:rsidR="00EB2410">
              <w:rPr>
                <w:rFonts w:eastAsiaTheme="minorHAnsi"/>
                <w:sz w:val="21"/>
                <w:szCs w:val="21"/>
                <w:lang w:val="en-IN" w:bidi="ar-SA"/>
              </w:rPr>
              <w:t>5</w:t>
            </w:r>
          </w:p>
        </w:tc>
        <w:tc>
          <w:tcPr>
            <w:tcW w:w="1225" w:type="dxa"/>
          </w:tcPr>
          <w:p w14:paraId="1063D48A" w14:textId="572FA218" w:rsidR="00954428"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196C3DCB" w14:textId="3852EB21" w:rsidTr="00153FFD">
        <w:tc>
          <w:tcPr>
            <w:tcW w:w="425" w:type="dxa"/>
            <w:vMerge w:val="restart"/>
          </w:tcPr>
          <w:p w14:paraId="16D62693"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60310024" w14:textId="3D9EF97E"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2.</w:t>
            </w:r>
          </w:p>
        </w:tc>
        <w:tc>
          <w:tcPr>
            <w:tcW w:w="1418" w:type="dxa"/>
            <w:vMerge w:val="restart"/>
            <w:vAlign w:val="center"/>
          </w:tcPr>
          <w:p w14:paraId="52DF4237" w14:textId="2BEB8EAC"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Gender</w:t>
            </w:r>
          </w:p>
        </w:tc>
        <w:tc>
          <w:tcPr>
            <w:tcW w:w="1134" w:type="dxa"/>
            <w:vAlign w:val="center"/>
          </w:tcPr>
          <w:p w14:paraId="59FC095A" w14:textId="64343CE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4FFA593" w14:textId="5D4DEA2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7FD71C" w14:textId="1454D5C5"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-4.472</w:t>
            </w:r>
          </w:p>
        </w:tc>
        <w:tc>
          <w:tcPr>
            <w:tcW w:w="851" w:type="dxa"/>
          </w:tcPr>
          <w:p w14:paraId="188407F2" w14:textId="422E7F77"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237BA581" w14:textId="7F3D9CB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-7.319</w:t>
            </w:r>
          </w:p>
        </w:tc>
        <w:tc>
          <w:tcPr>
            <w:tcW w:w="851" w:type="dxa"/>
          </w:tcPr>
          <w:p w14:paraId="0190886C" w14:textId="00586C80"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-1.625</w:t>
            </w:r>
          </w:p>
        </w:tc>
        <w:tc>
          <w:tcPr>
            <w:tcW w:w="1225" w:type="dxa"/>
          </w:tcPr>
          <w:p w14:paraId="6013115A" w14:textId="29DE7D1C" w:rsidR="00EE4885" w:rsidRPr="000D2127" w:rsidRDefault="00E46AF4"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584876A4" w14:textId="568D84A8" w:rsidTr="00153FFD">
        <w:tc>
          <w:tcPr>
            <w:tcW w:w="425" w:type="dxa"/>
            <w:vMerge/>
          </w:tcPr>
          <w:p w14:paraId="688B4872" w14:textId="29181D4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26723FE" w14:textId="02942554"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DC944E" w14:textId="111C2AF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E321D52" w14:textId="00A90EF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39BBA58" w14:textId="5A91EE91"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-4.605</w:t>
            </w:r>
          </w:p>
        </w:tc>
        <w:tc>
          <w:tcPr>
            <w:tcW w:w="851" w:type="dxa"/>
          </w:tcPr>
          <w:p w14:paraId="354F6660" w14:textId="250E4F34"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0.0005</w:t>
            </w:r>
          </w:p>
        </w:tc>
        <w:tc>
          <w:tcPr>
            <w:tcW w:w="850" w:type="dxa"/>
          </w:tcPr>
          <w:p w14:paraId="7861DE4C" w14:textId="355C9B7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-7.452</w:t>
            </w:r>
          </w:p>
        </w:tc>
        <w:tc>
          <w:tcPr>
            <w:tcW w:w="851" w:type="dxa"/>
          </w:tcPr>
          <w:p w14:paraId="24CFFCE5" w14:textId="6D64574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-1.758</w:t>
            </w:r>
          </w:p>
        </w:tc>
        <w:tc>
          <w:tcPr>
            <w:tcW w:w="1225" w:type="dxa"/>
          </w:tcPr>
          <w:p w14:paraId="0E270E81" w14:textId="57726F64"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hAnsi="Times New Roman" w:cs="Times New Roman"/>
                <w:sz w:val="21"/>
                <w:szCs w:val="21"/>
                <w:lang w:val="en-IN"/>
              </w:rPr>
              <w:t>Significant</w:t>
            </w:r>
          </w:p>
        </w:tc>
      </w:tr>
      <w:tr w:rsidR="00BE60DD" w:rsidRPr="00DE2E2F" w14:paraId="3B25730E" w14:textId="0B642CCE" w:rsidTr="00153FFD">
        <w:tc>
          <w:tcPr>
            <w:tcW w:w="425" w:type="dxa"/>
            <w:vMerge/>
          </w:tcPr>
          <w:p w14:paraId="6EFC6604" w14:textId="1D2748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3E28BA1" w14:textId="4B32355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5139A26" w14:textId="54D08E3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C0D648B" w14:textId="7DCB4CC7"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Sheep/Goat</w:t>
            </w:r>
          </w:p>
        </w:tc>
        <w:tc>
          <w:tcPr>
            <w:tcW w:w="850" w:type="dxa"/>
            <w:vAlign w:val="center"/>
          </w:tcPr>
          <w:p w14:paraId="08D6FFF1" w14:textId="5FDE69CB"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-0.133</w:t>
            </w:r>
          </w:p>
        </w:tc>
        <w:tc>
          <w:tcPr>
            <w:tcW w:w="851" w:type="dxa"/>
          </w:tcPr>
          <w:p w14:paraId="12F05C47" w14:textId="6358A95F"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0.993</w:t>
            </w:r>
          </w:p>
        </w:tc>
        <w:tc>
          <w:tcPr>
            <w:tcW w:w="850" w:type="dxa"/>
          </w:tcPr>
          <w:p w14:paraId="79CA9E7B" w14:textId="63ADA77D"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-2.980</w:t>
            </w:r>
          </w:p>
        </w:tc>
        <w:tc>
          <w:tcPr>
            <w:tcW w:w="851" w:type="dxa"/>
          </w:tcPr>
          <w:p w14:paraId="7326986F" w14:textId="02F90AF6" w:rsidR="00EE4885" w:rsidRPr="00DE2E2F" w:rsidRDefault="00FF4B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2.713</w:t>
            </w:r>
          </w:p>
        </w:tc>
        <w:tc>
          <w:tcPr>
            <w:tcW w:w="1225" w:type="dxa"/>
          </w:tcPr>
          <w:p w14:paraId="1D178852" w14:textId="596A65A8" w:rsidR="00EE4885" w:rsidRPr="000D2127" w:rsidRDefault="004F5DF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C564AEB" w14:textId="2AD56F15" w:rsidTr="00153FFD">
        <w:tc>
          <w:tcPr>
            <w:tcW w:w="425" w:type="dxa"/>
            <w:vMerge w:val="restart"/>
          </w:tcPr>
          <w:p w14:paraId="032C33CC"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26BBA3E6" w14:textId="51CBDB7F"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3.</w:t>
            </w:r>
          </w:p>
        </w:tc>
        <w:tc>
          <w:tcPr>
            <w:tcW w:w="1418" w:type="dxa"/>
            <w:vMerge w:val="restart"/>
            <w:vAlign w:val="center"/>
          </w:tcPr>
          <w:p w14:paraId="078B70CC" w14:textId="29EAB760"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Education</w:t>
            </w:r>
          </w:p>
        </w:tc>
        <w:tc>
          <w:tcPr>
            <w:tcW w:w="1134" w:type="dxa"/>
            <w:vAlign w:val="center"/>
          </w:tcPr>
          <w:p w14:paraId="0B72E51B" w14:textId="04DAA3C3"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1CBE99D" w14:textId="2677B575" w:rsidR="00EE4885" w:rsidRPr="00EE4885" w:rsidRDefault="00EE4885" w:rsidP="00210402">
            <w:pPr>
              <w:pStyle w:val="NoSpacing"/>
              <w:jc w:val="center"/>
              <w:rPr>
                <w:rFonts w:ascii="Times New Roman" w:eastAsia="Times New Roman" w:hAnsi="Times New Roman" w:cs="Times New Roman"/>
                <w:sz w:val="21"/>
                <w:szCs w:val="21"/>
                <w:lang w:val="en-IN" w:bidi="en-US"/>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6CE1DB4" w14:textId="01FA9CB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851" w:type="dxa"/>
          </w:tcPr>
          <w:p w14:paraId="5EC70F41" w14:textId="4FF0745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w:t>
            </w:r>
          </w:p>
        </w:tc>
        <w:tc>
          <w:tcPr>
            <w:tcW w:w="850" w:type="dxa"/>
          </w:tcPr>
          <w:p w14:paraId="37EF02B2" w14:textId="22F5900E"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-3.734</w:t>
            </w:r>
          </w:p>
        </w:tc>
        <w:tc>
          <w:tcPr>
            <w:tcW w:w="851" w:type="dxa"/>
          </w:tcPr>
          <w:p w14:paraId="299328EF" w14:textId="7352425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-0.505</w:t>
            </w:r>
          </w:p>
        </w:tc>
        <w:tc>
          <w:tcPr>
            <w:tcW w:w="1225" w:type="dxa"/>
          </w:tcPr>
          <w:p w14:paraId="5913426F" w14:textId="0CB19D6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C06DB3" w14:textId="52E872F1" w:rsidTr="00153FFD">
        <w:tc>
          <w:tcPr>
            <w:tcW w:w="425" w:type="dxa"/>
            <w:vMerge/>
          </w:tcPr>
          <w:p w14:paraId="158512FC" w14:textId="1DEF8D92"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35F988" w14:textId="1074BC93"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AB2A1CA" w14:textId="5979139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1F56B86" w14:textId="14F213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F2A9C71" w14:textId="72ADF25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-2.092</w:t>
            </w:r>
          </w:p>
        </w:tc>
        <w:tc>
          <w:tcPr>
            <w:tcW w:w="851" w:type="dxa"/>
          </w:tcPr>
          <w:p w14:paraId="63285B9D" w14:textId="33E032F5"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0.0069</w:t>
            </w:r>
          </w:p>
        </w:tc>
        <w:tc>
          <w:tcPr>
            <w:tcW w:w="850" w:type="dxa"/>
          </w:tcPr>
          <w:p w14:paraId="2FB11282" w14:textId="4684148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-3.706</w:t>
            </w:r>
          </w:p>
        </w:tc>
        <w:tc>
          <w:tcPr>
            <w:tcW w:w="851" w:type="dxa"/>
          </w:tcPr>
          <w:p w14:paraId="531D3838" w14:textId="20A5A1D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-0.477</w:t>
            </w:r>
          </w:p>
        </w:tc>
        <w:tc>
          <w:tcPr>
            <w:tcW w:w="1225" w:type="dxa"/>
          </w:tcPr>
          <w:p w14:paraId="3A8E607E" w14:textId="14F15D7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E5E00A" w14:textId="03188C8E" w:rsidTr="00153FFD">
        <w:tc>
          <w:tcPr>
            <w:tcW w:w="425" w:type="dxa"/>
            <w:vMerge/>
          </w:tcPr>
          <w:p w14:paraId="513D43EB" w14:textId="0A16CA26"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6636AAF" w14:textId="32F0B16D"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F008D06" w14:textId="5FEC413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732EE3A9" w14:textId="4615E1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8E0CB58" w14:textId="172C4EB6"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0.027</w:t>
            </w:r>
          </w:p>
        </w:tc>
        <w:tc>
          <w:tcPr>
            <w:tcW w:w="851" w:type="dxa"/>
          </w:tcPr>
          <w:p w14:paraId="6C3E0B1C" w14:textId="2410CD82"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0.999</w:t>
            </w:r>
          </w:p>
        </w:tc>
        <w:tc>
          <w:tcPr>
            <w:tcW w:w="850" w:type="dxa"/>
          </w:tcPr>
          <w:p w14:paraId="59EEC12E" w14:textId="5FF877F7"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-1.586</w:t>
            </w:r>
          </w:p>
        </w:tc>
        <w:tc>
          <w:tcPr>
            <w:tcW w:w="851" w:type="dxa"/>
          </w:tcPr>
          <w:p w14:paraId="349EC261" w14:textId="0AEA31D9"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1.642</w:t>
            </w:r>
          </w:p>
        </w:tc>
        <w:tc>
          <w:tcPr>
            <w:tcW w:w="1225" w:type="dxa"/>
          </w:tcPr>
          <w:p w14:paraId="5FD4E1B3" w14:textId="61CAD04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1A644B" w14:textId="04E38020" w:rsidTr="00153FFD">
        <w:tc>
          <w:tcPr>
            <w:tcW w:w="425" w:type="dxa"/>
            <w:vMerge w:val="restart"/>
          </w:tcPr>
          <w:p w14:paraId="62643B2D"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7D096C8" w14:textId="4F8953E4"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4.</w:t>
            </w:r>
          </w:p>
        </w:tc>
        <w:tc>
          <w:tcPr>
            <w:tcW w:w="1418" w:type="dxa"/>
            <w:vMerge w:val="restart"/>
            <w:vAlign w:val="center"/>
          </w:tcPr>
          <w:p w14:paraId="38354482" w14:textId="24B3F0F5"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Social status</w:t>
            </w:r>
          </w:p>
        </w:tc>
        <w:tc>
          <w:tcPr>
            <w:tcW w:w="1134" w:type="dxa"/>
            <w:vAlign w:val="center"/>
          </w:tcPr>
          <w:p w14:paraId="6E91FE80" w14:textId="07BEBEB9"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1DD5514" w14:textId="48004EA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315E5B6" w14:textId="515AA6C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-3.994</w:t>
            </w:r>
          </w:p>
        </w:tc>
        <w:tc>
          <w:tcPr>
            <w:tcW w:w="851" w:type="dxa"/>
          </w:tcPr>
          <w:p w14:paraId="79B96E5E" w14:textId="5D3CFBF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E8E8C3E" w14:textId="299C9C2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-6.102</w:t>
            </w:r>
          </w:p>
        </w:tc>
        <w:tc>
          <w:tcPr>
            <w:tcW w:w="851" w:type="dxa"/>
          </w:tcPr>
          <w:p w14:paraId="44B5668E" w14:textId="2311C4B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-1.886</w:t>
            </w:r>
          </w:p>
        </w:tc>
        <w:tc>
          <w:tcPr>
            <w:tcW w:w="1225" w:type="dxa"/>
          </w:tcPr>
          <w:p w14:paraId="26B70BEA" w14:textId="7554E2C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05EA805" w14:textId="5750E400" w:rsidTr="00153FFD">
        <w:tc>
          <w:tcPr>
            <w:tcW w:w="425" w:type="dxa"/>
            <w:vMerge/>
          </w:tcPr>
          <w:p w14:paraId="31863750" w14:textId="1E91C070"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504B608" w14:textId="6D76246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C80CB4" w14:textId="4ED5C28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59C06EB" w14:textId="7994331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C241AF" w14:textId="6129AC5B"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-4.161</w:t>
            </w:r>
          </w:p>
        </w:tc>
        <w:tc>
          <w:tcPr>
            <w:tcW w:w="851" w:type="dxa"/>
          </w:tcPr>
          <w:p w14:paraId="00343636" w14:textId="5E14233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85E9D23" w14:textId="62237E01"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-6.269</w:t>
            </w:r>
          </w:p>
        </w:tc>
        <w:tc>
          <w:tcPr>
            <w:tcW w:w="851" w:type="dxa"/>
          </w:tcPr>
          <w:p w14:paraId="006C170A" w14:textId="7C58C21D"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-2.052</w:t>
            </w:r>
          </w:p>
        </w:tc>
        <w:tc>
          <w:tcPr>
            <w:tcW w:w="1225" w:type="dxa"/>
          </w:tcPr>
          <w:p w14:paraId="5547C597" w14:textId="548D99F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66514C" w14:textId="3D7419C8" w:rsidTr="00153FFD">
        <w:tc>
          <w:tcPr>
            <w:tcW w:w="425" w:type="dxa"/>
            <w:vMerge/>
          </w:tcPr>
          <w:p w14:paraId="2A60B2AA" w14:textId="5890460D"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B2FE58" w14:textId="17D7538F"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D466F7" w14:textId="058FFE5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27EC1E9" w14:textId="4EA2E2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E1D99E" w14:textId="3049B8E4"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-0.166</w:t>
            </w:r>
          </w:p>
        </w:tc>
        <w:tc>
          <w:tcPr>
            <w:tcW w:w="851" w:type="dxa"/>
          </w:tcPr>
          <w:p w14:paraId="08EF94A0" w14:textId="2F97732C"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0.981</w:t>
            </w:r>
          </w:p>
        </w:tc>
        <w:tc>
          <w:tcPr>
            <w:tcW w:w="850" w:type="dxa"/>
          </w:tcPr>
          <w:p w14:paraId="2994DA07" w14:textId="04F9B873"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-2.275</w:t>
            </w:r>
          </w:p>
        </w:tc>
        <w:tc>
          <w:tcPr>
            <w:tcW w:w="851" w:type="dxa"/>
          </w:tcPr>
          <w:p w14:paraId="576505AB" w14:textId="3E7F3DB8" w:rsidR="00EE4885" w:rsidRPr="00DE2E2F" w:rsidRDefault="007C33F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1.941</w:t>
            </w:r>
          </w:p>
        </w:tc>
        <w:tc>
          <w:tcPr>
            <w:tcW w:w="1225" w:type="dxa"/>
          </w:tcPr>
          <w:p w14:paraId="2A0DE506" w14:textId="3CA5CD86"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4D2BD76F" w14:textId="7217E913" w:rsidTr="00153FFD">
        <w:tc>
          <w:tcPr>
            <w:tcW w:w="425" w:type="dxa"/>
            <w:vMerge w:val="restart"/>
          </w:tcPr>
          <w:p w14:paraId="213CB481"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5249B4B6" w14:textId="3A3F16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5.</w:t>
            </w:r>
          </w:p>
        </w:tc>
        <w:tc>
          <w:tcPr>
            <w:tcW w:w="1418" w:type="dxa"/>
            <w:vMerge w:val="restart"/>
            <w:vAlign w:val="center"/>
          </w:tcPr>
          <w:p w14:paraId="70A69DBB" w14:textId="65EC2487"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heme="minorHAnsi" w:hAnsi="Times New Roman" w:cs="Times New Roman"/>
                <w:sz w:val="21"/>
                <w:szCs w:val="21"/>
                <w:lang w:val="en-IN" w:bidi="ar-SA"/>
              </w:rPr>
              <w:t>Family size</w:t>
            </w:r>
          </w:p>
        </w:tc>
        <w:tc>
          <w:tcPr>
            <w:tcW w:w="1134" w:type="dxa"/>
            <w:vAlign w:val="center"/>
          </w:tcPr>
          <w:p w14:paraId="42FDF330" w14:textId="248816FC"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36753C7" w14:textId="13FE839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E05BCE1" w14:textId="683B764C" w:rsidR="00EE4885" w:rsidRPr="003A3413" w:rsidRDefault="003A3413" w:rsidP="00210402">
            <w:pPr>
              <w:pStyle w:val="BodyText"/>
              <w:spacing w:line="360" w:lineRule="auto"/>
              <w:ind w:left="0"/>
              <w:jc w:val="center"/>
              <w:rPr>
                <w:rFonts w:eastAsiaTheme="minorHAnsi"/>
                <w:sz w:val="21"/>
                <w:szCs w:val="21"/>
                <w:lang w:val="en-IN" w:bidi="ar-SA"/>
              </w:rPr>
            </w:pPr>
            <w:r w:rsidRPr="003A3413">
              <w:rPr>
                <w:rFonts w:eastAsiaTheme="minorHAnsi"/>
                <w:sz w:val="21"/>
                <w:szCs w:val="21"/>
                <w:lang w:val="en-IN" w:bidi="ar-SA"/>
              </w:rPr>
              <w:t>-4.588</w:t>
            </w:r>
          </w:p>
        </w:tc>
        <w:tc>
          <w:tcPr>
            <w:tcW w:w="851" w:type="dxa"/>
          </w:tcPr>
          <w:p w14:paraId="3A41AA15" w14:textId="191E2F8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0.0001</w:t>
            </w:r>
          </w:p>
        </w:tc>
        <w:tc>
          <w:tcPr>
            <w:tcW w:w="850" w:type="dxa"/>
          </w:tcPr>
          <w:p w14:paraId="2BF5A920" w14:textId="1F7B3B52"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-7.206</w:t>
            </w:r>
          </w:p>
        </w:tc>
        <w:tc>
          <w:tcPr>
            <w:tcW w:w="851" w:type="dxa"/>
          </w:tcPr>
          <w:p w14:paraId="1F2E8DFE" w14:textId="7C543695"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-1.971</w:t>
            </w:r>
          </w:p>
        </w:tc>
        <w:tc>
          <w:tcPr>
            <w:tcW w:w="1225" w:type="dxa"/>
          </w:tcPr>
          <w:p w14:paraId="1A556C33" w14:textId="679A503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625F08" w14:textId="5A24A263" w:rsidTr="00153FFD">
        <w:tc>
          <w:tcPr>
            <w:tcW w:w="425" w:type="dxa"/>
            <w:vMerge/>
          </w:tcPr>
          <w:p w14:paraId="25F4930B" w14:textId="6D23656A"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B9DF0B" w14:textId="36AB05DC"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FAE7EDE" w14:textId="260A68C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445C446" w14:textId="78638ED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8758B2" w14:textId="2AF6869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-4.505</w:t>
            </w:r>
          </w:p>
        </w:tc>
        <w:tc>
          <w:tcPr>
            <w:tcW w:w="851" w:type="dxa"/>
          </w:tcPr>
          <w:p w14:paraId="5D4370FD" w14:textId="24EE0E58"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06255A7F" w14:textId="0069C1B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-7.123</w:t>
            </w:r>
          </w:p>
        </w:tc>
        <w:tc>
          <w:tcPr>
            <w:tcW w:w="851" w:type="dxa"/>
          </w:tcPr>
          <w:p w14:paraId="173CC95B" w14:textId="4C244631"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-1.888</w:t>
            </w:r>
          </w:p>
        </w:tc>
        <w:tc>
          <w:tcPr>
            <w:tcW w:w="1225" w:type="dxa"/>
          </w:tcPr>
          <w:p w14:paraId="4A76A334" w14:textId="26042B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A75A0B5" w14:textId="445FE9AB" w:rsidTr="00153FFD">
        <w:tc>
          <w:tcPr>
            <w:tcW w:w="425" w:type="dxa"/>
            <w:vMerge/>
          </w:tcPr>
          <w:p w14:paraId="2AE4A2DB" w14:textId="01F6933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048633C" w14:textId="049A76CB" w:rsidR="00EE4885" w:rsidRPr="00DE2E2F" w:rsidRDefault="00EE4885" w:rsidP="00210402">
            <w:pPr>
              <w:pStyle w:val="NoSpacing"/>
              <w:jc w:val="center"/>
              <w:rPr>
                <w:rFonts w:ascii="Times New Roman" w:eastAsiaTheme="minorHAnsi" w:hAnsi="Times New Roman" w:cs="Times New Roman"/>
                <w:sz w:val="21"/>
                <w:szCs w:val="21"/>
                <w:lang w:val="en-IN" w:bidi="ar-SA"/>
              </w:rPr>
            </w:pPr>
          </w:p>
        </w:tc>
        <w:tc>
          <w:tcPr>
            <w:tcW w:w="1134" w:type="dxa"/>
            <w:vAlign w:val="center"/>
          </w:tcPr>
          <w:p w14:paraId="1413A6B4" w14:textId="001DB53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0EEF9D1" w14:textId="1E037B1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F2AA21" w14:textId="39BB80FB" w:rsidR="00EE4885" w:rsidRPr="00DE2E2F" w:rsidRDefault="003A341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0.0833</w:t>
            </w:r>
          </w:p>
        </w:tc>
        <w:tc>
          <w:tcPr>
            <w:tcW w:w="851" w:type="dxa"/>
          </w:tcPr>
          <w:p w14:paraId="1C7C7867" w14:textId="64D7D241"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0.996</w:t>
            </w:r>
          </w:p>
        </w:tc>
        <w:tc>
          <w:tcPr>
            <w:tcW w:w="850" w:type="dxa"/>
          </w:tcPr>
          <w:p w14:paraId="35E2CC59" w14:textId="61A9C1D9"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-2.534</w:t>
            </w:r>
          </w:p>
        </w:tc>
        <w:tc>
          <w:tcPr>
            <w:tcW w:w="851" w:type="dxa"/>
          </w:tcPr>
          <w:p w14:paraId="76EDD664" w14:textId="30925A46" w:rsidR="00EE4885" w:rsidRPr="00DE2E2F" w:rsidRDefault="0095644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2.7009</w:t>
            </w:r>
          </w:p>
        </w:tc>
        <w:tc>
          <w:tcPr>
            <w:tcW w:w="1225" w:type="dxa"/>
          </w:tcPr>
          <w:p w14:paraId="2E940E8D" w14:textId="3FCA665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4818BC8" w14:textId="00FF115E" w:rsidTr="00153FFD">
        <w:tc>
          <w:tcPr>
            <w:tcW w:w="425" w:type="dxa"/>
            <w:vMerge w:val="restart"/>
          </w:tcPr>
          <w:p w14:paraId="709BE7AF" w14:textId="77777777" w:rsidR="00B60477" w:rsidRPr="00153FFD" w:rsidRDefault="00B60477" w:rsidP="00EE4885">
            <w:pPr>
              <w:pStyle w:val="BodyText"/>
              <w:spacing w:line="360" w:lineRule="auto"/>
              <w:ind w:left="0"/>
              <w:jc w:val="center"/>
              <w:rPr>
                <w:rFonts w:eastAsiaTheme="minorHAnsi"/>
                <w:sz w:val="20"/>
                <w:szCs w:val="20"/>
                <w:lang w:val="en-IN" w:bidi="ar-SA"/>
              </w:rPr>
            </w:pPr>
          </w:p>
          <w:p w14:paraId="1DA32F2D" w14:textId="30E587EA"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6.</w:t>
            </w:r>
          </w:p>
        </w:tc>
        <w:tc>
          <w:tcPr>
            <w:tcW w:w="1418" w:type="dxa"/>
            <w:vMerge w:val="restart"/>
            <w:vAlign w:val="center"/>
          </w:tcPr>
          <w:p w14:paraId="185588A6" w14:textId="7DA69BF7" w:rsidR="00EE4885" w:rsidRPr="00C8074D" w:rsidRDefault="00EE4885" w:rsidP="00210402">
            <w:pPr>
              <w:pStyle w:val="BodyText"/>
              <w:jc w:val="center"/>
              <w:rPr>
                <w:rFonts w:eastAsiaTheme="minorHAnsi"/>
                <w:sz w:val="21"/>
                <w:szCs w:val="21"/>
              </w:rPr>
            </w:pPr>
            <w:r w:rsidRPr="00C8074D">
              <w:rPr>
                <w:rFonts w:eastAsiaTheme="minorHAnsi"/>
                <w:sz w:val="21"/>
                <w:szCs w:val="21"/>
              </w:rPr>
              <w:t>Land holding</w:t>
            </w:r>
          </w:p>
        </w:tc>
        <w:tc>
          <w:tcPr>
            <w:tcW w:w="1134" w:type="dxa"/>
            <w:vAlign w:val="center"/>
          </w:tcPr>
          <w:p w14:paraId="2467FDBB" w14:textId="10098078"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447DB5F7" w14:textId="3C2B8E2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5BAA610" w14:textId="29A2AF0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-4.455</w:t>
            </w:r>
          </w:p>
        </w:tc>
        <w:tc>
          <w:tcPr>
            <w:tcW w:w="851" w:type="dxa"/>
          </w:tcPr>
          <w:p w14:paraId="6E1B99F6" w14:textId="12A3C57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4B117DE5" w14:textId="3AC92C2D"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-6.363</w:t>
            </w:r>
          </w:p>
        </w:tc>
        <w:tc>
          <w:tcPr>
            <w:tcW w:w="851" w:type="dxa"/>
          </w:tcPr>
          <w:p w14:paraId="3A134BBF" w14:textId="08DD6956"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-2.547</w:t>
            </w:r>
          </w:p>
        </w:tc>
        <w:tc>
          <w:tcPr>
            <w:tcW w:w="1225" w:type="dxa"/>
          </w:tcPr>
          <w:p w14:paraId="5449E3F7" w14:textId="60D2E1BA"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4DC9C6" w14:textId="31BB6A00" w:rsidTr="00153FFD">
        <w:tc>
          <w:tcPr>
            <w:tcW w:w="425" w:type="dxa"/>
            <w:vMerge/>
          </w:tcPr>
          <w:p w14:paraId="78DC3492" w14:textId="2A58FF8B"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2D9B8BB" w14:textId="084BBDC9"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590A2CA" w14:textId="6DFA606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8C21CCF" w14:textId="3950A27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9D833F3" w14:textId="32529979"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-4.244</w:t>
            </w:r>
          </w:p>
        </w:tc>
        <w:tc>
          <w:tcPr>
            <w:tcW w:w="851" w:type="dxa"/>
          </w:tcPr>
          <w:p w14:paraId="5BA8B410" w14:textId="1FC6EA80"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1BB5E4A1" w14:textId="78049314"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-6.152</w:t>
            </w:r>
          </w:p>
        </w:tc>
        <w:tc>
          <w:tcPr>
            <w:tcW w:w="851" w:type="dxa"/>
          </w:tcPr>
          <w:p w14:paraId="6E3F73A0" w14:textId="2D6331DE" w:rsidR="00EE4885" w:rsidRPr="00DE2E2F" w:rsidRDefault="00212AA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-2.336</w:t>
            </w:r>
          </w:p>
        </w:tc>
        <w:tc>
          <w:tcPr>
            <w:tcW w:w="1225" w:type="dxa"/>
          </w:tcPr>
          <w:p w14:paraId="7DDE5D2F" w14:textId="152A7C0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8E10B99" w14:textId="56A9D673" w:rsidTr="00153FFD">
        <w:tc>
          <w:tcPr>
            <w:tcW w:w="425" w:type="dxa"/>
            <w:vMerge/>
          </w:tcPr>
          <w:p w14:paraId="714251E5" w14:textId="335033D1"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84CBB66" w14:textId="340C6EDA"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2BDFF9C" w14:textId="0EBCBAE6"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E03EF6B" w14:textId="636F8A6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804BD5A" w14:textId="32960A54"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0.211</w:t>
            </w:r>
          </w:p>
        </w:tc>
        <w:tc>
          <w:tcPr>
            <w:tcW w:w="851" w:type="dxa"/>
          </w:tcPr>
          <w:p w14:paraId="064B8DD9" w14:textId="51A160CD"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0.963</w:t>
            </w:r>
          </w:p>
        </w:tc>
        <w:tc>
          <w:tcPr>
            <w:tcW w:w="850" w:type="dxa"/>
          </w:tcPr>
          <w:p w14:paraId="16C07821" w14:textId="7555666C"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-1.696</w:t>
            </w:r>
          </w:p>
        </w:tc>
        <w:tc>
          <w:tcPr>
            <w:tcW w:w="851" w:type="dxa"/>
          </w:tcPr>
          <w:p w14:paraId="29D25FE3" w14:textId="1094A93E" w:rsidR="00EE4885" w:rsidRPr="00DE2E2F" w:rsidRDefault="00A251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2.119</w:t>
            </w:r>
          </w:p>
        </w:tc>
        <w:tc>
          <w:tcPr>
            <w:tcW w:w="1225" w:type="dxa"/>
          </w:tcPr>
          <w:p w14:paraId="4C94D5B7" w14:textId="52C42D0E"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63DC5E5" w14:textId="04D7A274" w:rsidTr="00153FFD">
        <w:tc>
          <w:tcPr>
            <w:tcW w:w="425" w:type="dxa"/>
            <w:vMerge w:val="restart"/>
          </w:tcPr>
          <w:p w14:paraId="2279D727"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C86C79E" w14:textId="28140FF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7.</w:t>
            </w:r>
          </w:p>
        </w:tc>
        <w:tc>
          <w:tcPr>
            <w:tcW w:w="1418" w:type="dxa"/>
            <w:vMerge w:val="restart"/>
            <w:vAlign w:val="center"/>
          </w:tcPr>
          <w:p w14:paraId="59A4ECD6" w14:textId="6EFBEE5F" w:rsidR="00EE4885" w:rsidRPr="00C8074D" w:rsidRDefault="00EE4885" w:rsidP="00210402">
            <w:pPr>
              <w:pStyle w:val="NoSpacing"/>
              <w:jc w:val="center"/>
              <w:rPr>
                <w:rFonts w:ascii="Times New Roman" w:eastAsiaTheme="minorHAnsi" w:hAnsi="Times New Roman" w:cs="Times New Roman"/>
                <w:sz w:val="21"/>
                <w:szCs w:val="21"/>
                <w:lang w:val="en-IN" w:bidi="ar-SA"/>
              </w:rPr>
            </w:pPr>
            <w:r w:rsidRPr="00C8074D">
              <w:rPr>
                <w:rFonts w:ascii="Times New Roman" w:eastAsia="Times New Roman" w:hAnsi="Times New Roman" w:cs="Times New Roman"/>
                <w:sz w:val="21"/>
                <w:szCs w:val="21"/>
                <w:lang w:val="en-IN"/>
              </w:rPr>
              <w:t xml:space="preserve">Experience in livestock farming </w:t>
            </w:r>
            <w:r w:rsidR="007A7E38">
              <w:rPr>
                <w:rFonts w:ascii="Times New Roman" w:eastAsia="Times New Roman" w:hAnsi="Times New Roman" w:cs="Times New Roman"/>
                <w:sz w:val="21"/>
                <w:szCs w:val="21"/>
                <w:lang w:val="en-IN"/>
              </w:rPr>
              <w:t xml:space="preserve">(years) </w:t>
            </w:r>
          </w:p>
        </w:tc>
        <w:tc>
          <w:tcPr>
            <w:tcW w:w="1134" w:type="dxa"/>
            <w:vAlign w:val="center"/>
          </w:tcPr>
          <w:p w14:paraId="271EB213" w14:textId="1F04CD20"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FA23EB2" w14:textId="4A470ED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E4C0A8D" w14:textId="3B6BCE2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-4.694</w:t>
            </w:r>
          </w:p>
        </w:tc>
        <w:tc>
          <w:tcPr>
            <w:tcW w:w="851" w:type="dxa"/>
          </w:tcPr>
          <w:p w14:paraId="1D37EA40" w14:textId="237C488C"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D628868" w14:textId="66380F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-7.163</w:t>
            </w:r>
          </w:p>
        </w:tc>
        <w:tc>
          <w:tcPr>
            <w:tcW w:w="851" w:type="dxa"/>
          </w:tcPr>
          <w:p w14:paraId="74FE7A8D" w14:textId="0228B605"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-2.225</w:t>
            </w:r>
          </w:p>
        </w:tc>
        <w:tc>
          <w:tcPr>
            <w:tcW w:w="1225" w:type="dxa"/>
          </w:tcPr>
          <w:p w14:paraId="5F7FEEDE" w14:textId="018F101E"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E1543BD" w14:textId="77777777" w:rsidTr="00153FFD">
        <w:tc>
          <w:tcPr>
            <w:tcW w:w="425" w:type="dxa"/>
            <w:vMerge/>
          </w:tcPr>
          <w:p w14:paraId="3A6545D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A34F55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CB3DE59" w14:textId="23113A3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B65BF77" w14:textId="66F3A10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96F2ED7" w14:textId="5700B2A2"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-5.183</w:t>
            </w:r>
          </w:p>
        </w:tc>
        <w:tc>
          <w:tcPr>
            <w:tcW w:w="851" w:type="dxa"/>
          </w:tcPr>
          <w:p w14:paraId="6964DC8C" w14:textId="050ADFF1"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D6DDD05" w14:textId="1D8D1749"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-7.652</w:t>
            </w:r>
          </w:p>
        </w:tc>
        <w:tc>
          <w:tcPr>
            <w:tcW w:w="851" w:type="dxa"/>
          </w:tcPr>
          <w:p w14:paraId="5AC4F3D0" w14:textId="0F303BDF"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-2.714</w:t>
            </w:r>
          </w:p>
        </w:tc>
        <w:tc>
          <w:tcPr>
            <w:tcW w:w="1225" w:type="dxa"/>
          </w:tcPr>
          <w:p w14:paraId="50CA5B16" w14:textId="686A12D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9C4700" w14:textId="77777777" w:rsidTr="00153FFD">
        <w:tc>
          <w:tcPr>
            <w:tcW w:w="425" w:type="dxa"/>
            <w:vMerge/>
          </w:tcPr>
          <w:p w14:paraId="363A1E8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EB226A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381363F" w14:textId="1ABCCCC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 xml:space="preserve">Backyard </w:t>
            </w:r>
            <w:r w:rsidR="006D4B35">
              <w:rPr>
                <w:rFonts w:ascii="Times New Roman" w:eastAsiaTheme="minorHAnsi" w:hAnsi="Times New Roman" w:cs="Times New Roman"/>
                <w:sz w:val="21"/>
                <w:szCs w:val="21"/>
                <w:lang w:val="en-IN" w:bidi="ar-SA"/>
              </w:rPr>
              <w:t>poultry</w:t>
            </w:r>
          </w:p>
        </w:tc>
        <w:tc>
          <w:tcPr>
            <w:tcW w:w="1276" w:type="dxa"/>
            <w:vAlign w:val="center"/>
          </w:tcPr>
          <w:p w14:paraId="4F0AF29E" w14:textId="55EA84C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20A682B" w14:textId="219002EB"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-0.486</w:t>
            </w:r>
          </w:p>
        </w:tc>
        <w:tc>
          <w:tcPr>
            <w:tcW w:w="851" w:type="dxa"/>
          </w:tcPr>
          <w:p w14:paraId="144B327C" w14:textId="6BFEF744"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0.887</w:t>
            </w:r>
          </w:p>
        </w:tc>
        <w:tc>
          <w:tcPr>
            <w:tcW w:w="850" w:type="dxa"/>
          </w:tcPr>
          <w:p w14:paraId="23DC7213" w14:textId="53F38FB7"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-2.958</w:t>
            </w:r>
          </w:p>
        </w:tc>
        <w:tc>
          <w:tcPr>
            <w:tcW w:w="851" w:type="dxa"/>
          </w:tcPr>
          <w:p w14:paraId="5B111120" w14:textId="2DC8A2AA" w:rsidR="00EE4885" w:rsidRPr="00DE2E2F" w:rsidRDefault="00E2456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1.980</w:t>
            </w:r>
            <w:r w:rsidR="00866216">
              <w:rPr>
                <w:rFonts w:eastAsiaTheme="minorHAnsi"/>
                <w:sz w:val="21"/>
                <w:szCs w:val="21"/>
                <w:lang w:val="en-IN" w:bidi="ar-SA"/>
              </w:rPr>
              <w:t>2</w:t>
            </w:r>
          </w:p>
        </w:tc>
        <w:tc>
          <w:tcPr>
            <w:tcW w:w="1225" w:type="dxa"/>
          </w:tcPr>
          <w:p w14:paraId="38CAEABE" w14:textId="4B01670C"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C3A7E94" w14:textId="77777777" w:rsidTr="00153FFD">
        <w:tc>
          <w:tcPr>
            <w:tcW w:w="425" w:type="dxa"/>
            <w:vMerge w:val="restart"/>
          </w:tcPr>
          <w:p w14:paraId="172CF3E2"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A8FB07E" w14:textId="3FD13A63" w:rsidR="00EE4885" w:rsidRPr="00153FFD" w:rsidRDefault="00EE4885" w:rsidP="00B60477">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8.</w:t>
            </w:r>
          </w:p>
        </w:tc>
        <w:tc>
          <w:tcPr>
            <w:tcW w:w="1418" w:type="dxa"/>
            <w:vMerge w:val="restart"/>
            <w:vAlign w:val="center"/>
          </w:tcPr>
          <w:p w14:paraId="0572B6DB" w14:textId="3EA85F84"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Herd size</w:t>
            </w:r>
          </w:p>
        </w:tc>
        <w:tc>
          <w:tcPr>
            <w:tcW w:w="1134" w:type="dxa"/>
            <w:vAlign w:val="center"/>
          </w:tcPr>
          <w:p w14:paraId="1CDDA450" w14:textId="65E4A6C4"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DF53FBD" w14:textId="1A38389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49B3C15" w14:textId="3A01AB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-3.769</w:t>
            </w:r>
          </w:p>
        </w:tc>
        <w:tc>
          <w:tcPr>
            <w:tcW w:w="851" w:type="dxa"/>
          </w:tcPr>
          <w:p w14:paraId="125CC660" w14:textId="6191BE7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0C331510" w14:textId="2362E5F9"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-5.216</w:t>
            </w:r>
          </w:p>
        </w:tc>
        <w:tc>
          <w:tcPr>
            <w:tcW w:w="851" w:type="dxa"/>
          </w:tcPr>
          <w:p w14:paraId="1EBBC588" w14:textId="11501CC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-2.322</w:t>
            </w:r>
          </w:p>
        </w:tc>
        <w:tc>
          <w:tcPr>
            <w:tcW w:w="1225" w:type="dxa"/>
          </w:tcPr>
          <w:p w14:paraId="2495A728" w14:textId="7EF455A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1227ED84" w14:textId="77777777" w:rsidTr="00153FFD">
        <w:tc>
          <w:tcPr>
            <w:tcW w:w="425" w:type="dxa"/>
            <w:vMerge/>
          </w:tcPr>
          <w:p w14:paraId="390B71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70689EB"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0E5A1EA" w14:textId="79DFF0B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2481418F" w14:textId="1F23747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DBCE398" w14:textId="31D50D36"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-3.183</w:t>
            </w:r>
          </w:p>
        </w:tc>
        <w:tc>
          <w:tcPr>
            <w:tcW w:w="851" w:type="dxa"/>
          </w:tcPr>
          <w:p w14:paraId="2273ED20" w14:textId="3AB9245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45CB339" w14:textId="1F155B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-4.630</w:t>
            </w:r>
          </w:p>
        </w:tc>
        <w:tc>
          <w:tcPr>
            <w:tcW w:w="851" w:type="dxa"/>
          </w:tcPr>
          <w:p w14:paraId="0354804E" w14:textId="1CF307A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-1.736</w:t>
            </w:r>
          </w:p>
        </w:tc>
        <w:tc>
          <w:tcPr>
            <w:tcW w:w="1225" w:type="dxa"/>
          </w:tcPr>
          <w:p w14:paraId="5BCAE7B5" w14:textId="7E87004B"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BAF52AC" w14:textId="77777777" w:rsidTr="00153FFD">
        <w:tc>
          <w:tcPr>
            <w:tcW w:w="425" w:type="dxa"/>
            <w:vMerge/>
          </w:tcPr>
          <w:p w14:paraId="48B0EAD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462EEEF6"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1922292" w14:textId="270A735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2E44EE4B" w14:textId="3F69EA42"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5767004" w14:textId="14488461"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0.585</w:t>
            </w:r>
          </w:p>
        </w:tc>
        <w:tc>
          <w:tcPr>
            <w:tcW w:w="851" w:type="dxa"/>
          </w:tcPr>
          <w:p w14:paraId="4BB408D8" w14:textId="26AB5D28"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0.607</w:t>
            </w:r>
          </w:p>
        </w:tc>
        <w:tc>
          <w:tcPr>
            <w:tcW w:w="850" w:type="dxa"/>
          </w:tcPr>
          <w:p w14:paraId="54C41392" w14:textId="62092897"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-0.861</w:t>
            </w:r>
          </w:p>
        </w:tc>
        <w:tc>
          <w:tcPr>
            <w:tcW w:w="851" w:type="dxa"/>
          </w:tcPr>
          <w:p w14:paraId="012F9E5C" w14:textId="7818831A" w:rsidR="00EE4885" w:rsidRPr="00DE2E2F" w:rsidRDefault="00F00C3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2.0328</w:t>
            </w:r>
          </w:p>
        </w:tc>
        <w:tc>
          <w:tcPr>
            <w:tcW w:w="1225" w:type="dxa"/>
          </w:tcPr>
          <w:p w14:paraId="1ADAEC7E" w14:textId="0FDB25F5"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B393402" w14:textId="77777777" w:rsidTr="00153FFD">
        <w:tc>
          <w:tcPr>
            <w:tcW w:w="425" w:type="dxa"/>
            <w:vMerge w:val="restart"/>
          </w:tcPr>
          <w:p w14:paraId="446E672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29166BDE" w14:textId="6C73FD0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9.</w:t>
            </w:r>
          </w:p>
        </w:tc>
        <w:tc>
          <w:tcPr>
            <w:tcW w:w="1418" w:type="dxa"/>
            <w:vMerge w:val="restart"/>
            <w:vAlign w:val="center"/>
          </w:tcPr>
          <w:p w14:paraId="5C34DC25" w14:textId="2DBD42E1" w:rsidR="00EE4885" w:rsidRPr="00B16BFE" w:rsidRDefault="00EE4885" w:rsidP="00210402">
            <w:pPr>
              <w:pStyle w:val="NoSpacing"/>
              <w:jc w:val="center"/>
              <w:rPr>
                <w:rFonts w:ascii="Times New Roman" w:eastAsiaTheme="minorHAnsi" w:hAnsi="Times New Roman" w:cs="Times New Roman"/>
                <w:sz w:val="21"/>
                <w:szCs w:val="21"/>
                <w:lang w:val="en-IN" w:bidi="ar-SA"/>
              </w:rPr>
            </w:pPr>
            <w:r w:rsidRPr="00B16BFE">
              <w:rPr>
                <w:rFonts w:ascii="Times New Roman" w:eastAsiaTheme="minorHAnsi" w:hAnsi="Times New Roman" w:cs="Times New Roman"/>
                <w:sz w:val="21"/>
                <w:szCs w:val="21"/>
                <w:lang w:val="en-IN" w:bidi="ar-SA"/>
              </w:rPr>
              <w:t>Material possession</w:t>
            </w:r>
          </w:p>
        </w:tc>
        <w:tc>
          <w:tcPr>
            <w:tcW w:w="1134" w:type="dxa"/>
            <w:vAlign w:val="center"/>
          </w:tcPr>
          <w:p w14:paraId="72EE4FA1" w14:textId="69A7235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B71CBAD" w14:textId="25EAFD1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179F6CD0" w14:textId="3B2EFEFB"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-2.121</w:t>
            </w:r>
          </w:p>
        </w:tc>
        <w:tc>
          <w:tcPr>
            <w:tcW w:w="851" w:type="dxa"/>
          </w:tcPr>
          <w:p w14:paraId="5A1E2D8B" w14:textId="5F5AD00C"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0.0002</w:t>
            </w:r>
          </w:p>
        </w:tc>
        <w:tc>
          <w:tcPr>
            <w:tcW w:w="850" w:type="dxa"/>
          </w:tcPr>
          <w:p w14:paraId="52C6205C" w14:textId="5A45F7FD"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-3.359</w:t>
            </w:r>
          </w:p>
        </w:tc>
        <w:tc>
          <w:tcPr>
            <w:tcW w:w="851" w:type="dxa"/>
          </w:tcPr>
          <w:p w14:paraId="15D454B9" w14:textId="068CF816" w:rsidR="00EE4885" w:rsidRPr="00DE2E2F" w:rsidRDefault="003D633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-0.882</w:t>
            </w:r>
          </w:p>
        </w:tc>
        <w:tc>
          <w:tcPr>
            <w:tcW w:w="1225" w:type="dxa"/>
          </w:tcPr>
          <w:p w14:paraId="0DC2F4E2" w14:textId="0EFEF645"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4D89EA75" w14:textId="77777777" w:rsidTr="00153FFD">
        <w:tc>
          <w:tcPr>
            <w:tcW w:w="425" w:type="dxa"/>
            <w:vMerge/>
          </w:tcPr>
          <w:p w14:paraId="17E5DD4E"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867B24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D2F4FCB" w14:textId="42FCC9C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4B14FE34" w14:textId="76D5B06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F68FA9C" w14:textId="1B3DE18A"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-1.403</w:t>
            </w:r>
          </w:p>
        </w:tc>
        <w:tc>
          <w:tcPr>
            <w:tcW w:w="851" w:type="dxa"/>
          </w:tcPr>
          <w:p w14:paraId="79633E2F" w14:textId="62DD5AAF"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0.0218</w:t>
            </w:r>
          </w:p>
        </w:tc>
        <w:tc>
          <w:tcPr>
            <w:tcW w:w="850" w:type="dxa"/>
          </w:tcPr>
          <w:p w14:paraId="6F5599AA" w14:textId="1C44A9C6"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-2.641</w:t>
            </w:r>
          </w:p>
        </w:tc>
        <w:tc>
          <w:tcPr>
            <w:tcW w:w="851" w:type="dxa"/>
          </w:tcPr>
          <w:p w14:paraId="41F5140E" w14:textId="2AC1077B"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-0.164</w:t>
            </w:r>
          </w:p>
        </w:tc>
        <w:tc>
          <w:tcPr>
            <w:tcW w:w="1225" w:type="dxa"/>
          </w:tcPr>
          <w:p w14:paraId="720F3C51" w14:textId="663A66D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6B49615" w14:textId="77777777" w:rsidTr="00153FFD">
        <w:tc>
          <w:tcPr>
            <w:tcW w:w="425" w:type="dxa"/>
            <w:vMerge/>
          </w:tcPr>
          <w:p w14:paraId="1C6B6C4B"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0262FF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340A2152" w14:textId="56F8312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3AD086E" w14:textId="6B0097A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0291BEF" w14:textId="7255B3D4"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0.717</w:t>
            </w:r>
          </w:p>
        </w:tc>
        <w:tc>
          <w:tcPr>
            <w:tcW w:w="851" w:type="dxa"/>
          </w:tcPr>
          <w:p w14:paraId="64216D99" w14:textId="3173CDBC"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0.361</w:t>
            </w:r>
          </w:p>
        </w:tc>
        <w:tc>
          <w:tcPr>
            <w:tcW w:w="850" w:type="dxa"/>
          </w:tcPr>
          <w:p w14:paraId="71767540" w14:textId="13B81453" w:rsidR="00EE4885" w:rsidRPr="00DE2E2F" w:rsidRDefault="006778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-0.520</w:t>
            </w:r>
          </w:p>
        </w:tc>
        <w:tc>
          <w:tcPr>
            <w:tcW w:w="851" w:type="dxa"/>
          </w:tcPr>
          <w:p w14:paraId="687CFCF4" w14:textId="7C994281" w:rsidR="00EE4885" w:rsidRPr="00DE2E2F" w:rsidRDefault="0033156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1.956</w:t>
            </w:r>
          </w:p>
        </w:tc>
        <w:tc>
          <w:tcPr>
            <w:tcW w:w="1225" w:type="dxa"/>
          </w:tcPr>
          <w:p w14:paraId="1E00FB47" w14:textId="2AC548A2"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00D368DA">
              <w:rPr>
                <w:rFonts w:ascii="Times New Roman" w:hAnsi="Times New Roman" w:cs="Times New Roman"/>
                <w:sz w:val="21"/>
                <w:szCs w:val="21"/>
                <w:lang w:val="en-IN"/>
              </w:rPr>
              <w:t xml:space="preserve">significant </w:t>
            </w:r>
          </w:p>
        </w:tc>
      </w:tr>
      <w:tr w:rsidR="006D7BAA" w:rsidRPr="00DE2E2F" w14:paraId="6F737B3B" w14:textId="77777777" w:rsidTr="00153FFD">
        <w:tc>
          <w:tcPr>
            <w:tcW w:w="425" w:type="dxa"/>
            <w:vMerge w:val="restart"/>
          </w:tcPr>
          <w:p w14:paraId="7BA237D6"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50932AD3" w14:textId="31DD6F1B"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10.</w:t>
            </w:r>
          </w:p>
        </w:tc>
        <w:tc>
          <w:tcPr>
            <w:tcW w:w="1418" w:type="dxa"/>
            <w:vMerge w:val="restart"/>
            <w:vAlign w:val="center"/>
          </w:tcPr>
          <w:p w14:paraId="38DEB971" w14:textId="42F84031"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Annual income</w:t>
            </w:r>
          </w:p>
        </w:tc>
        <w:tc>
          <w:tcPr>
            <w:tcW w:w="1134" w:type="dxa"/>
            <w:vAlign w:val="center"/>
          </w:tcPr>
          <w:p w14:paraId="537D0741" w14:textId="6F3B47E2"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7E8C3555" w14:textId="68C3727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63E6ED38" w14:textId="6E720DB2" w:rsidR="00EE4885" w:rsidRPr="00DE2E2F" w:rsidRDefault="006C275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-190345.769</w:t>
            </w:r>
          </w:p>
        </w:tc>
        <w:tc>
          <w:tcPr>
            <w:tcW w:w="851" w:type="dxa"/>
          </w:tcPr>
          <w:p w14:paraId="2D277A8D" w14:textId="48C3729D" w:rsidR="00EE4885" w:rsidRPr="00DE2E2F" w:rsidRDefault="0069695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5E953AB4" w14:textId="6BAA4EC8" w:rsidR="00EE4885" w:rsidRPr="00DE2E2F" w:rsidRDefault="00CA3187"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-243431.788</w:t>
            </w:r>
          </w:p>
        </w:tc>
        <w:tc>
          <w:tcPr>
            <w:tcW w:w="851" w:type="dxa"/>
          </w:tcPr>
          <w:p w14:paraId="1DF9F02C" w14:textId="77A6842B" w:rsidR="00EE4885" w:rsidRPr="00DE2E2F" w:rsidRDefault="000E138E"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-1.37259.751</w:t>
            </w:r>
          </w:p>
        </w:tc>
        <w:tc>
          <w:tcPr>
            <w:tcW w:w="1225" w:type="dxa"/>
          </w:tcPr>
          <w:p w14:paraId="187F873A" w14:textId="0740BD8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2EF9E8B5" w14:textId="77777777" w:rsidTr="00153FFD">
        <w:tc>
          <w:tcPr>
            <w:tcW w:w="425" w:type="dxa"/>
            <w:vMerge/>
          </w:tcPr>
          <w:p w14:paraId="0901F7D1"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B8CBD0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13CA6E9" w14:textId="2D0B7B0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1EDC0BAB" w14:textId="2C7A902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AB85C7C" w14:textId="37D93915"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57527.368</w:t>
            </w:r>
          </w:p>
        </w:tc>
        <w:tc>
          <w:tcPr>
            <w:tcW w:w="851" w:type="dxa"/>
          </w:tcPr>
          <w:p w14:paraId="0DC0F830" w14:textId="7F7F8569"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0.0299</w:t>
            </w:r>
          </w:p>
        </w:tc>
        <w:tc>
          <w:tcPr>
            <w:tcW w:w="850" w:type="dxa"/>
          </w:tcPr>
          <w:p w14:paraId="3EFDF5B8" w14:textId="633B33D2" w:rsidR="00EE4885" w:rsidRPr="00DE2E2F" w:rsidRDefault="0089138D"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4441.349</w:t>
            </w:r>
          </w:p>
        </w:tc>
        <w:tc>
          <w:tcPr>
            <w:tcW w:w="851" w:type="dxa"/>
          </w:tcPr>
          <w:p w14:paraId="2FC87B19" w14:textId="478D79C2" w:rsidR="00EE4885" w:rsidRPr="00DE2E2F" w:rsidRDefault="00D662F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110613.386</w:t>
            </w:r>
          </w:p>
        </w:tc>
        <w:tc>
          <w:tcPr>
            <w:tcW w:w="1225" w:type="dxa"/>
          </w:tcPr>
          <w:p w14:paraId="39272D19" w14:textId="59B3A9A6"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D5AA644" w14:textId="77777777" w:rsidTr="00153FFD">
        <w:tc>
          <w:tcPr>
            <w:tcW w:w="425" w:type="dxa"/>
            <w:vMerge/>
          </w:tcPr>
          <w:p w14:paraId="591DCF2C"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7A1BB6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29E3D66" w14:textId="0A83009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BA63EA2" w14:textId="3B6E41F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3BD98C1" w14:textId="11C0D703"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247873.137</w:t>
            </w:r>
          </w:p>
        </w:tc>
        <w:tc>
          <w:tcPr>
            <w:tcW w:w="851" w:type="dxa"/>
          </w:tcPr>
          <w:p w14:paraId="5B99FE07" w14:textId="26FB6E47"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w:t>
            </w:r>
          </w:p>
        </w:tc>
        <w:tc>
          <w:tcPr>
            <w:tcW w:w="850" w:type="dxa"/>
          </w:tcPr>
          <w:p w14:paraId="3DB32B2F" w14:textId="08BF3D1E"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194787.119</w:t>
            </w:r>
          </w:p>
        </w:tc>
        <w:tc>
          <w:tcPr>
            <w:tcW w:w="851" w:type="dxa"/>
          </w:tcPr>
          <w:p w14:paraId="1D8C7F58" w14:textId="6E86F702" w:rsidR="00EE4885" w:rsidRPr="00DE2E2F" w:rsidRDefault="00D84A38"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300959.156</w:t>
            </w:r>
          </w:p>
        </w:tc>
        <w:tc>
          <w:tcPr>
            <w:tcW w:w="1225" w:type="dxa"/>
          </w:tcPr>
          <w:p w14:paraId="31FE2192" w14:textId="5C803BB1"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06D4A000" w14:textId="77777777" w:rsidTr="00153FFD">
        <w:tc>
          <w:tcPr>
            <w:tcW w:w="425" w:type="dxa"/>
            <w:vMerge w:val="restart"/>
          </w:tcPr>
          <w:p w14:paraId="0A287524"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0AF4F557" w14:textId="22351AE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11.</w:t>
            </w:r>
          </w:p>
        </w:tc>
        <w:tc>
          <w:tcPr>
            <w:tcW w:w="1418" w:type="dxa"/>
            <w:vMerge w:val="restart"/>
            <w:vAlign w:val="center"/>
          </w:tcPr>
          <w:p w14:paraId="7274B5E9" w14:textId="0D10D092" w:rsidR="00EE4885" w:rsidRPr="008A627F" w:rsidRDefault="00EE4885" w:rsidP="00210402">
            <w:pPr>
              <w:pStyle w:val="NoSpacing"/>
              <w:jc w:val="center"/>
              <w:rPr>
                <w:rFonts w:ascii="Times New Roman" w:eastAsiaTheme="minorHAnsi" w:hAnsi="Times New Roman" w:cs="Times New Roman"/>
                <w:sz w:val="21"/>
                <w:szCs w:val="21"/>
                <w:lang w:val="en-IN" w:bidi="ar-SA"/>
              </w:rPr>
            </w:pPr>
            <w:r w:rsidRPr="008A627F">
              <w:rPr>
                <w:rFonts w:ascii="Times New Roman" w:eastAsiaTheme="minorHAnsi" w:hAnsi="Times New Roman" w:cs="Times New Roman"/>
                <w:sz w:val="21"/>
                <w:szCs w:val="21"/>
                <w:lang w:val="en-IN" w:bidi="ar-SA"/>
              </w:rPr>
              <w:t>Achievement motivation</w:t>
            </w:r>
          </w:p>
        </w:tc>
        <w:tc>
          <w:tcPr>
            <w:tcW w:w="1134" w:type="dxa"/>
            <w:vAlign w:val="center"/>
          </w:tcPr>
          <w:p w14:paraId="0273AB67" w14:textId="7EB04D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2A83365B" w14:textId="413524AE"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6C913C9" w14:textId="2E47DF26"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-0.457</w:t>
            </w:r>
          </w:p>
        </w:tc>
        <w:tc>
          <w:tcPr>
            <w:tcW w:w="851" w:type="dxa"/>
          </w:tcPr>
          <w:p w14:paraId="6B08BE83" w14:textId="3FEC3D7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0.566</w:t>
            </w:r>
          </w:p>
        </w:tc>
        <w:tc>
          <w:tcPr>
            <w:tcW w:w="850" w:type="dxa"/>
          </w:tcPr>
          <w:p w14:paraId="4981A625" w14:textId="4CF65B42"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-1.513</w:t>
            </w:r>
          </w:p>
        </w:tc>
        <w:tc>
          <w:tcPr>
            <w:tcW w:w="851" w:type="dxa"/>
          </w:tcPr>
          <w:p w14:paraId="0DCFAB57" w14:textId="7D6A45B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0.599</w:t>
            </w:r>
          </w:p>
        </w:tc>
        <w:tc>
          <w:tcPr>
            <w:tcW w:w="1225" w:type="dxa"/>
          </w:tcPr>
          <w:p w14:paraId="72ECF089" w14:textId="6D8031C3" w:rsidR="00EE4885" w:rsidRPr="000D2127" w:rsidRDefault="00BE4BEE"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E15A75D" w14:textId="77777777" w:rsidTr="00153FFD">
        <w:tc>
          <w:tcPr>
            <w:tcW w:w="425" w:type="dxa"/>
            <w:vMerge/>
          </w:tcPr>
          <w:p w14:paraId="7308A57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DC108D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617C2F7D" w14:textId="2ECCF6DC"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7436A806" w14:textId="082732F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FD8D14F" w14:textId="39FB1A00"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-0.376</w:t>
            </w:r>
          </w:p>
        </w:tc>
        <w:tc>
          <w:tcPr>
            <w:tcW w:w="851" w:type="dxa"/>
          </w:tcPr>
          <w:p w14:paraId="6BE2A986" w14:textId="7A5D37AD"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850" w:type="dxa"/>
          </w:tcPr>
          <w:p w14:paraId="718E742F" w14:textId="3A004864"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-1.433</w:t>
            </w:r>
          </w:p>
        </w:tc>
        <w:tc>
          <w:tcPr>
            <w:tcW w:w="851" w:type="dxa"/>
          </w:tcPr>
          <w:p w14:paraId="010C2EAE" w14:textId="3BC1D1B7"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0.679</w:t>
            </w:r>
          </w:p>
        </w:tc>
        <w:tc>
          <w:tcPr>
            <w:tcW w:w="1225" w:type="dxa"/>
          </w:tcPr>
          <w:p w14:paraId="4B678993" w14:textId="6A01E78B"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631C23A2" w14:textId="77777777" w:rsidTr="00153FFD">
        <w:tc>
          <w:tcPr>
            <w:tcW w:w="425" w:type="dxa"/>
            <w:vMerge/>
          </w:tcPr>
          <w:p w14:paraId="0C906D06"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BB32FD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43DED9E" w14:textId="5EB941C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16D1A2F0" w14:textId="222CCD4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364912E" w14:textId="37C7A86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0.0802</w:t>
            </w:r>
          </w:p>
        </w:tc>
        <w:tc>
          <w:tcPr>
            <w:tcW w:w="851" w:type="dxa"/>
          </w:tcPr>
          <w:p w14:paraId="442249D5" w14:textId="7FB9F345"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0.982</w:t>
            </w:r>
          </w:p>
        </w:tc>
        <w:tc>
          <w:tcPr>
            <w:tcW w:w="850" w:type="dxa"/>
          </w:tcPr>
          <w:p w14:paraId="72774C17" w14:textId="21E9B4A3"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-0.976</w:t>
            </w:r>
          </w:p>
        </w:tc>
        <w:tc>
          <w:tcPr>
            <w:tcW w:w="851" w:type="dxa"/>
          </w:tcPr>
          <w:p w14:paraId="65AEF4C8" w14:textId="566CC178" w:rsidR="00EE4885" w:rsidRPr="00DE2E2F" w:rsidRDefault="00712F5A"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1.136</w:t>
            </w:r>
          </w:p>
        </w:tc>
        <w:tc>
          <w:tcPr>
            <w:tcW w:w="1225" w:type="dxa"/>
          </w:tcPr>
          <w:p w14:paraId="03F18230" w14:textId="661CBA4D" w:rsidR="00EE4885" w:rsidRPr="000D2127" w:rsidRDefault="00604869"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31ABA58" w14:textId="77777777" w:rsidTr="00153FFD">
        <w:tc>
          <w:tcPr>
            <w:tcW w:w="425" w:type="dxa"/>
            <w:vMerge w:val="restart"/>
          </w:tcPr>
          <w:p w14:paraId="232727BE"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D8ABB38" w14:textId="3D341B19"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12.</w:t>
            </w:r>
          </w:p>
        </w:tc>
        <w:tc>
          <w:tcPr>
            <w:tcW w:w="1418" w:type="dxa"/>
            <w:vMerge w:val="restart"/>
            <w:vAlign w:val="center"/>
          </w:tcPr>
          <w:p w14:paraId="5E3D20D1" w14:textId="20DD997E" w:rsidR="00EE4885" w:rsidRPr="00E3224F" w:rsidRDefault="00EE4885" w:rsidP="00210402">
            <w:pPr>
              <w:pStyle w:val="NoSpacing"/>
              <w:jc w:val="center"/>
              <w:rPr>
                <w:rFonts w:ascii="Times New Roman" w:eastAsiaTheme="minorHAnsi" w:hAnsi="Times New Roman" w:cs="Times New Roman"/>
                <w:sz w:val="21"/>
                <w:szCs w:val="21"/>
                <w:lang w:val="en-IN" w:bidi="ar-SA"/>
              </w:rPr>
            </w:pPr>
            <w:r w:rsidRPr="00E3224F">
              <w:rPr>
                <w:rFonts w:ascii="Times New Roman" w:eastAsiaTheme="minorHAnsi" w:hAnsi="Times New Roman" w:cs="Times New Roman"/>
                <w:sz w:val="21"/>
                <w:szCs w:val="21"/>
                <w:lang w:val="en-IN" w:bidi="ar-SA"/>
              </w:rPr>
              <w:t>Social media exposure</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6A20EB15" w14:textId="7E758796"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0BE779D2" w14:textId="3E28C755"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4A392410" w14:textId="5ED0FB4B"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-0.895</w:t>
            </w:r>
          </w:p>
        </w:tc>
        <w:tc>
          <w:tcPr>
            <w:tcW w:w="851" w:type="dxa"/>
          </w:tcPr>
          <w:p w14:paraId="0D294B30" w14:textId="18CFF7C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0.268</w:t>
            </w:r>
          </w:p>
        </w:tc>
        <w:tc>
          <w:tcPr>
            <w:tcW w:w="850" w:type="dxa"/>
          </w:tcPr>
          <w:p w14:paraId="04362DF5" w14:textId="111BD134"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-2.253</w:t>
            </w:r>
          </w:p>
        </w:tc>
        <w:tc>
          <w:tcPr>
            <w:tcW w:w="851" w:type="dxa"/>
          </w:tcPr>
          <w:p w14:paraId="2D8DC85A" w14:textId="7F0222E9"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0.462</w:t>
            </w:r>
          </w:p>
        </w:tc>
        <w:tc>
          <w:tcPr>
            <w:tcW w:w="1225" w:type="dxa"/>
          </w:tcPr>
          <w:p w14:paraId="334BEEF3" w14:textId="7724110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752478C" w14:textId="77777777" w:rsidTr="00153FFD">
        <w:tc>
          <w:tcPr>
            <w:tcW w:w="425" w:type="dxa"/>
            <w:vMerge/>
          </w:tcPr>
          <w:p w14:paraId="6E7A858D"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6D625B92"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15FD8DC" w14:textId="3D73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050F74A0" w14:textId="23844C0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CF9C59D" w14:textId="2D2D95FF"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0.303</w:t>
            </w:r>
          </w:p>
        </w:tc>
        <w:tc>
          <w:tcPr>
            <w:tcW w:w="851" w:type="dxa"/>
          </w:tcPr>
          <w:p w14:paraId="551EE74F" w14:textId="155B8B88"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0.859</w:t>
            </w:r>
          </w:p>
        </w:tc>
        <w:tc>
          <w:tcPr>
            <w:tcW w:w="850" w:type="dxa"/>
          </w:tcPr>
          <w:p w14:paraId="1D9CA249" w14:textId="4CE2E3E2"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-1.054</w:t>
            </w:r>
          </w:p>
        </w:tc>
        <w:tc>
          <w:tcPr>
            <w:tcW w:w="851" w:type="dxa"/>
          </w:tcPr>
          <w:p w14:paraId="1D0A832B" w14:textId="2F440AA2"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1.661</w:t>
            </w:r>
          </w:p>
        </w:tc>
        <w:tc>
          <w:tcPr>
            <w:tcW w:w="1225" w:type="dxa"/>
          </w:tcPr>
          <w:p w14:paraId="3756C863" w14:textId="3DAD6F4A"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14818C11" w14:textId="77777777" w:rsidTr="00153FFD">
        <w:tc>
          <w:tcPr>
            <w:tcW w:w="425" w:type="dxa"/>
            <w:vMerge/>
          </w:tcPr>
          <w:p w14:paraId="3BA30619"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82DB6F5"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CD0D8F5" w14:textId="041DEC6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431FDD89" w14:textId="5FEC65D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882A2E4" w14:textId="669B883D"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1.198</w:t>
            </w:r>
          </w:p>
        </w:tc>
        <w:tc>
          <w:tcPr>
            <w:tcW w:w="851" w:type="dxa"/>
          </w:tcPr>
          <w:p w14:paraId="06AFE1AB" w14:textId="15D60526" w:rsidR="00EE4885" w:rsidRPr="00DE2E2F" w:rsidRDefault="009D2530"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0.096</w:t>
            </w:r>
          </w:p>
        </w:tc>
        <w:tc>
          <w:tcPr>
            <w:tcW w:w="850" w:type="dxa"/>
          </w:tcPr>
          <w:p w14:paraId="2471129F" w14:textId="6FF1FD5C" w:rsidR="00EE4885" w:rsidRPr="00DE2E2F" w:rsidRDefault="00C0460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-0.159</w:t>
            </w:r>
          </w:p>
        </w:tc>
        <w:tc>
          <w:tcPr>
            <w:tcW w:w="851" w:type="dxa"/>
          </w:tcPr>
          <w:p w14:paraId="20E42BC4" w14:textId="7A07A71F" w:rsidR="00EE4885" w:rsidRPr="00DE2E2F" w:rsidRDefault="003B4A43"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2.557</w:t>
            </w:r>
          </w:p>
        </w:tc>
        <w:tc>
          <w:tcPr>
            <w:tcW w:w="1225" w:type="dxa"/>
          </w:tcPr>
          <w:p w14:paraId="6C6FB50C" w14:textId="41934392" w:rsidR="00EE4885" w:rsidRPr="000D2127" w:rsidRDefault="00112E8F"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EB8AFA7" w14:textId="77777777" w:rsidTr="00153FFD">
        <w:tc>
          <w:tcPr>
            <w:tcW w:w="425" w:type="dxa"/>
            <w:vMerge w:val="restart"/>
          </w:tcPr>
          <w:p w14:paraId="19F94EEB"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47B9BC91" w14:textId="23AC2322"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13.</w:t>
            </w:r>
          </w:p>
        </w:tc>
        <w:tc>
          <w:tcPr>
            <w:tcW w:w="1418" w:type="dxa"/>
            <w:vMerge w:val="restart"/>
            <w:vAlign w:val="center"/>
          </w:tcPr>
          <w:p w14:paraId="3B83D25B" w14:textId="7820E427"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t>Information seeking behaviour</w:t>
            </w:r>
            <w:r w:rsidR="002210D9">
              <w:rPr>
                <w:rFonts w:ascii="Times New Roman" w:eastAsiaTheme="minorHAnsi" w:hAnsi="Times New Roman" w:cs="Times New Roman"/>
                <w:sz w:val="21"/>
                <w:szCs w:val="21"/>
                <w:lang w:val="en-IN" w:bidi="ar-SA"/>
              </w:rPr>
              <w:t xml:space="preserve"> </w:t>
            </w:r>
          </w:p>
        </w:tc>
        <w:tc>
          <w:tcPr>
            <w:tcW w:w="1134" w:type="dxa"/>
            <w:vAlign w:val="center"/>
          </w:tcPr>
          <w:p w14:paraId="4B29B211" w14:textId="0315EF9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19A11B2F" w14:textId="0C448E8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549C87DB" w14:textId="5F201CF3"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-0.126</w:t>
            </w:r>
          </w:p>
        </w:tc>
        <w:tc>
          <w:tcPr>
            <w:tcW w:w="851" w:type="dxa"/>
          </w:tcPr>
          <w:p w14:paraId="1414B5BA" w14:textId="6640DBE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0.944</w:t>
            </w:r>
          </w:p>
        </w:tc>
        <w:tc>
          <w:tcPr>
            <w:tcW w:w="850" w:type="dxa"/>
          </w:tcPr>
          <w:p w14:paraId="798C59E3" w14:textId="2AE0132B"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-1.051</w:t>
            </w:r>
          </w:p>
        </w:tc>
        <w:tc>
          <w:tcPr>
            <w:tcW w:w="851" w:type="dxa"/>
          </w:tcPr>
          <w:p w14:paraId="186157F2" w14:textId="7AB8CEE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0.798</w:t>
            </w:r>
          </w:p>
        </w:tc>
        <w:tc>
          <w:tcPr>
            <w:tcW w:w="1225" w:type="dxa"/>
          </w:tcPr>
          <w:p w14:paraId="6977A9C4" w14:textId="49942223"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2C8E067F" w14:textId="77777777" w:rsidTr="00153FFD">
        <w:tc>
          <w:tcPr>
            <w:tcW w:w="425" w:type="dxa"/>
            <w:vMerge/>
          </w:tcPr>
          <w:p w14:paraId="7AAC1A2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37747468"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9A287A3" w14:textId="3D1CAC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3B3A2120" w14:textId="1024EE2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4015A935" w14:textId="28E42B80"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1.335</w:t>
            </w:r>
          </w:p>
        </w:tc>
        <w:tc>
          <w:tcPr>
            <w:tcW w:w="851" w:type="dxa"/>
          </w:tcPr>
          <w:p w14:paraId="1A093544" w14:textId="7E612AB5"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0.0022</w:t>
            </w:r>
          </w:p>
        </w:tc>
        <w:tc>
          <w:tcPr>
            <w:tcW w:w="850" w:type="dxa"/>
          </w:tcPr>
          <w:p w14:paraId="6E4D3177" w14:textId="3502280E"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0.408</w:t>
            </w:r>
          </w:p>
        </w:tc>
        <w:tc>
          <w:tcPr>
            <w:tcW w:w="851" w:type="dxa"/>
          </w:tcPr>
          <w:p w14:paraId="226F922D" w14:textId="65A70E4A"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2.258</w:t>
            </w:r>
          </w:p>
        </w:tc>
        <w:tc>
          <w:tcPr>
            <w:tcW w:w="1225" w:type="dxa"/>
          </w:tcPr>
          <w:p w14:paraId="2D478A36" w14:textId="344AFD8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D6DE76" w14:textId="77777777" w:rsidTr="00153FFD">
        <w:tc>
          <w:tcPr>
            <w:tcW w:w="425" w:type="dxa"/>
            <w:vMerge/>
          </w:tcPr>
          <w:p w14:paraId="7C39D23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5142EA30"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0F1F1BAB" w14:textId="0B02F53A"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77515A3" w14:textId="39DBE7B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1CBCFA1" w14:textId="2BAD0D4E" w:rsidR="00EE4885" w:rsidRPr="00DE2E2F" w:rsidRDefault="00787C2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1.459</w:t>
            </w:r>
          </w:p>
        </w:tc>
        <w:tc>
          <w:tcPr>
            <w:tcW w:w="851" w:type="dxa"/>
          </w:tcPr>
          <w:p w14:paraId="22E91CEC" w14:textId="7B3D32A7" w:rsidR="00EE4885" w:rsidRPr="00DE2E2F" w:rsidRDefault="00AF55B4"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64073D82" w14:textId="03A26F20"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0.534</w:t>
            </w:r>
          </w:p>
        </w:tc>
        <w:tc>
          <w:tcPr>
            <w:tcW w:w="851" w:type="dxa"/>
          </w:tcPr>
          <w:p w14:paraId="04CF91C7" w14:textId="0AA17949" w:rsidR="00EE4885" w:rsidRPr="00DE2E2F" w:rsidRDefault="009F54CB"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2.384</w:t>
            </w:r>
          </w:p>
        </w:tc>
        <w:tc>
          <w:tcPr>
            <w:tcW w:w="1225" w:type="dxa"/>
          </w:tcPr>
          <w:p w14:paraId="2A1821D6" w14:textId="3BEE231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7A0F95A5" w14:textId="77777777" w:rsidTr="00153FFD">
        <w:tc>
          <w:tcPr>
            <w:tcW w:w="425" w:type="dxa"/>
            <w:vMerge w:val="restart"/>
          </w:tcPr>
          <w:p w14:paraId="374AD69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70D0ACD6" w14:textId="4FE1D846"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14</w:t>
            </w:r>
            <w:r w:rsidRPr="00153FFD">
              <w:rPr>
                <w:rFonts w:eastAsiaTheme="minorHAnsi"/>
                <w:sz w:val="20"/>
                <w:szCs w:val="20"/>
                <w:lang w:val="en-IN" w:bidi="ar-SA"/>
              </w:rPr>
              <w:lastRenderedPageBreak/>
              <w:t>.</w:t>
            </w:r>
          </w:p>
        </w:tc>
        <w:tc>
          <w:tcPr>
            <w:tcW w:w="1418" w:type="dxa"/>
            <w:vMerge w:val="restart"/>
            <w:vAlign w:val="center"/>
          </w:tcPr>
          <w:p w14:paraId="108389C0" w14:textId="61578D2D" w:rsidR="00EE4885" w:rsidRPr="0078468D" w:rsidRDefault="00EE4885" w:rsidP="00210402">
            <w:pPr>
              <w:pStyle w:val="NoSpacing"/>
              <w:jc w:val="center"/>
              <w:rPr>
                <w:rFonts w:ascii="Times New Roman" w:eastAsiaTheme="minorHAnsi" w:hAnsi="Times New Roman" w:cs="Times New Roman"/>
                <w:sz w:val="21"/>
                <w:szCs w:val="21"/>
                <w:lang w:val="en-IN" w:bidi="ar-SA"/>
              </w:rPr>
            </w:pPr>
            <w:r w:rsidRPr="0078468D">
              <w:rPr>
                <w:rFonts w:ascii="Times New Roman" w:eastAsiaTheme="minorHAnsi" w:hAnsi="Times New Roman" w:cs="Times New Roman"/>
                <w:sz w:val="21"/>
                <w:szCs w:val="21"/>
                <w:lang w:val="en-IN" w:bidi="ar-SA"/>
              </w:rPr>
              <w:lastRenderedPageBreak/>
              <w:t>Scientific orientation</w:t>
            </w:r>
          </w:p>
        </w:tc>
        <w:tc>
          <w:tcPr>
            <w:tcW w:w="1134" w:type="dxa"/>
            <w:vAlign w:val="center"/>
          </w:tcPr>
          <w:p w14:paraId="214855E8" w14:textId="4EF74B87"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6F145FDF" w14:textId="74B3F3F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7BAEEFDC" w14:textId="4F58F8C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0.285</w:t>
            </w:r>
          </w:p>
        </w:tc>
        <w:tc>
          <w:tcPr>
            <w:tcW w:w="851" w:type="dxa"/>
          </w:tcPr>
          <w:p w14:paraId="0134C2E3" w14:textId="1B5D082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0.706</w:t>
            </w:r>
          </w:p>
        </w:tc>
        <w:tc>
          <w:tcPr>
            <w:tcW w:w="850" w:type="dxa"/>
          </w:tcPr>
          <w:p w14:paraId="60252A99" w14:textId="04EA7182"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-0.558</w:t>
            </w:r>
          </w:p>
        </w:tc>
        <w:tc>
          <w:tcPr>
            <w:tcW w:w="851" w:type="dxa"/>
          </w:tcPr>
          <w:p w14:paraId="0CE008E7" w14:textId="324EF676"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1.13</w:t>
            </w:r>
          </w:p>
        </w:tc>
        <w:tc>
          <w:tcPr>
            <w:tcW w:w="1225" w:type="dxa"/>
          </w:tcPr>
          <w:p w14:paraId="09C23247" w14:textId="52EE7A58"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55BB8E67" w14:textId="77777777" w:rsidTr="00153FFD">
        <w:tc>
          <w:tcPr>
            <w:tcW w:w="425" w:type="dxa"/>
            <w:vMerge/>
          </w:tcPr>
          <w:p w14:paraId="0FF42C68"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25585093"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4817D31F" w14:textId="36A3C82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50B1D2F" w14:textId="4441CC8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266B7482" w14:textId="1131571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1.324</w:t>
            </w:r>
          </w:p>
        </w:tc>
        <w:tc>
          <w:tcPr>
            <w:tcW w:w="851" w:type="dxa"/>
          </w:tcPr>
          <w:p w14:paraId="0361704E" w14:textId="6A2C68DC"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0.0007</w:t>
            </w:r>
          </w:p>
        </w:tc>
        <w:tc>
          <w:tcPr>
            <w:tcW w:w="850" w:type="dxa"/>
          </w:tcPr>
          <w:p w14:paraId="4C1E01FA" w14:textId="10F3B21F"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0.4804</w:t>
            </w:r>
          </w:p>
        </w:tc>
        <w:tc>
          <w:tcPr>
            <w:tcW w:w="851" w:type="dxa"/>
          </w:tcPr>
          <w:p w14:paraId="363EC304" w14:textId="02E9C783"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2.168</w:t>
            </w:r>
          </w:p>
        </w:tc>
        <w:tc>
          <w:tcPr>
            <w:tcW w:w="1225" w:type="dxa"/>
          </w:tcPr>
          <w:p w14:paraId="20CC3936" w14:textId="423E4B7C"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57CE7A13" w14:textId="77777777" w:rsidTr="00153FFD">
        <w:tc>
          <w:tcPr>
            <w:tcW w:w="425" w:type="dxa"/>
            <w:vMerge/>
          </w:tcPr>
          <w:p w14:paraId="76B104DA"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00140A6C"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1BE08204" w14:textId="0B86625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EE89073" w14:textId="5491C0DF"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AFA4759" w14:textId="0CDD2307"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1.038</w:t>
            </w:r>
          </w:p>
        </w:tc>
        <w:tc>
          <w:tcPr>
            <w:tcW w:w="851" w:type="dxa"/>
          </w:tcPr>
          <w:p w14:paraId="3E8FE451" w14:textId="04842721"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0.0111</w:t>
            </w:r>
          </w:p>
        </w:tc>
        <w:tc>
          <w:tcPr>
            <w:tcW w:w="850" w:type="dxa"/>
          </w:tcPr>
          <w:p w14:paraId="3136E01A" w14:textId="159E93E8"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0.194</w:t>
            </w:r>
          </w:p>
        </w:tc>
        <w:tc>
          <w:tcPr>
            <w:tcW w:w="851" w:type="dxa"/>
          </w:tcPr>
          <w:p w14:paraId="214015C5" w14:textId="683369D0" w:rsidR="00EE4885" w:rsidRPr="00DE2E2F" w:rsidRDefault="005F1331"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1.883</w:t>
            </w:r>
          </w:p>
        </w:tc>
        <w:tc>
          <w:tcPr>
            <w:tcW w:w="1225" w:type="dxa"/>
          </w:tcPr>
          <w:p w14:paraId="328FF59E" w14:textId="6AE2AA7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r w:rsidR="006D7BAA" w:rsidRPr="00DE2E2F" w14:paraId="665A9E11" w14:textId="77777777" w:rsidTr="00153FFD">
        <w:tc>
          <w:tcPr>
            <w:tcW w:w="425" w:type="dxa"/>
            <w:vMerge w:val="restart"/>
          </w:tcPr>
          <w:p w14:paraId="1B6B9E0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3E44C3E8" w14:textId="50A39A95"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15.</w:t>
            </w:r>
          </w:p>
        </w:tc>
        <w:tc>
          <w:tcPr>
            <w:tcW w:w="1418" w:type="dxa"/>
            <w:vMerge w:val="restart"/>
            <w:vAlign w:val="center"/>
          </w:tcPr>
          <w:p w14:paraId="6F1C7C89" w14:textId="214D856F" w:rsidR="00EE4885" w:rsidRPr="004A0483" w:rsidRDefault="00EE4885"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Market orientation</w:t>
            </w:r>
          </w:p>
        </w:tc>
        <w:tc>
          <w:tcPr>
            <w:tcW w:w="1134" w:type="dxa"/>
            <w:vAlign w:val="center"/>
          </w:tcPr>
          <w:p w14:paraId="32E28B22" w14:textId="681286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8005877" w14:textId="79E0C3B7"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04EA128" w14:textId="1B6F08BF"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0.1127</w:t>
            </w:r>
          </w:p>
        </w:tc>
        <w:tc>
          <w:tcPr>
            <w:tcW w:w="851" w:type="dxa"/>
          </w:tcPr>
          <w:p w14:paraId="6389196D" w14:textId="20710040"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0.9714</w:t>
            </w:r>
          </w:p>
        </w:tc>
        <w:tc>
          <w:tcPr>
            <w:tcW w:w="850" w:type="dxa"/>
          </w:tcPr>
          <w:p w14:paraId="1DA156A6" w14:textId="2137A922" w:rsidR="00EE4885" w:rsidRPr="00DE2E2F" w:rsidRDefault="00431E3C"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-1.0418</w:t>
            </w:r>
          </w:p>
        </w:tc>
        <w:tc>
          <w:tcPr>
            <w:tcW w:w="851" w:type="dxa"/>
          </w:tcPr>
          <w:p w14:paraId="5185DD52" w14:textId="6E5EEF11"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1.267</w:t>
            </w:r>
          </w:p>
        </w:tc>
        <w:tc>
          <w:tcPr>
            <w:tcW w:w="1225" w:type="dxa"/>
          </w:tcPr>
          <w:p w14:paraId="1788636A" w14:textId="21D875C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0A69F012" w14:textId="77777777" w:rsidTr="00153FFD">
        <w:tc>
          <w:tcPr>
            <w:tcW w:w="425" w:type="dxa"/>
            <w:vMerge/>
          </w:tcPr>
          <w:p w14:paraId="0EF597C0"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7ECB53D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95CA763" w14:textId="3EC140C3"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28E6F09" w14:textId="16DE474B"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3D467F97" w14:textId="46349662"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0.917</w:t>
            </w:r>
          </w:p>
        </w:tc>
        <w:tc>
          <w:tcPr>
            <w:tcW w:w="851" w:type="dxa"/>
          </w:tcPr>
          <w:p w14:paraId="54999D18" w14:textId="65556CD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0.1494</w:t>
            </w:r>
          </w:p>
        </w:tc>
        <w:tc>
          <w:tcPr>
            <w:tcW w:w="850" w:type="dxa"/>
          </w:tcPr>
          <w:p w14:paraId="242C885F" w14:textId="0DC892E9"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-0.237</w:t>
            </w:r>
          </w:p>
        </w:tc>
        <w:tc>
          <w:tcPr>
            <w:tcW w:w="851" w:type="dxa"/>
          </w:tcPr>
          <w:p w14:paraId="5B787881" w14:textId="47AFCD43"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2.071</w:t>
            </w:r>
          </w:p>
        </w:tc>
        <w:tc>
          <w:tcPr>
            <w:tcW w:w="1225" w:type="dxa"/>
          </w:tcPr>
          <w:p w14:paraId="37B3DE75" w14:textId="082C5900"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6D7BAA" w:rsidRPr="00DE2E2F" w14:paraId="7976C39B" w14:textId="77777777" w:rsidTr="00153FFD">
        <w:tc>
          <w:tcPr>
            <w:tcW w:w="425" w:type="dxa"/>
            <w:vMerge/>
          </w:tcPr>
          <w:p w14:paraId="074F98F2" w14:textId="77777777" w:rsidR="00EE4885" w:rsidRPr="00153FFD" w:rsidRDefault="00EE4885" w:rsidP="00EE4885">
            <w:pPr>
              <w:pStyle w:val="BodyText"/>
              <w:spacing w:line="360" w:lineRule="auto"/>
              <w:ind w:left="0"/>
              <w:jc w:val="center"/>
              <w:rPr>
                <w:rFonts w:eastAsiaTheme="minorHAnsi"/>
                <w:sz w:val="20"/>
                <w:szCs w:val="20"/>
                <w:lang w:val="en-IN" w:bidi="ar-SA"/>
              </w:rPr>
            </w:pPr>
          </w:p>
        </w:tc>
        <w:tc>
          <w:tcPr>
            <w:tcW w:w="1418" w:type="dxa"/>
            <w:vMerge/>
            <w:vAlign w:val="center"/>
          </w:tcPr>
          <w:p w14:paraId="13AB2547"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27C1D276" w14:textId="3D76E318"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51B3BF26" w14:textId="09710E1D"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77B8FD2D" w14:textId="6D8EBD21"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0.8043</w:t>
            </w:r>
          </w:p>
        </w:tc>
        <w:tc>
          <w:tcPr>
            <w:tcW w:w="851" w:type="dxa"/>
          </w:tcPr>
          <w:p w14:paraId="0ED5A887" w14:textId="379E77F5" w:rsidR="00EE4885" w:rsidRPr="00DE2E2F" w:rsidRDefault="00A555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0.2309</w:t>
            </w:r>
          </w:p>
        </w:tc>
        <w:tc>
          <w:tcPr>
            <w:tcW w:w="850" w:type="dxa"/>
          </w:tcPr>
          <w:p w14:paraId="35AEFC37" w14:textId="74E3A2C2"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-0.350</w:t>
            </w:r>
          </w:p>
        </w:tc>
        <w:tc>
          <w:tcPr>
            <w:tcW w:w="851" w:type="dxa"/>
          </w:tcPr>
          <w:p w14:paraId="150E942A" w14:textId="7D8864E0" w:rsidR="00EE4885" w:rsidRPr="00DE2E2F" w:rsidRDefault="00E31D1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1.958</w:t>
            </w:r>
          </w:p>
        </w:tc>
        <w:tc>
          <w:tcPr>
            <w:tcW w:w="1225" w:type="dxa"/>
          </w:tcPr>
          <w:p w14:paraId="6B56BBFD" w14:textId="285EFD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0FFF999A" w14:textId="77777777" w:rsidTr="00153FFD">
        <w:tc>
          <w:tcPr>
            <w:tcW w:w="425" w:type="dxa"/>
            <w:vMerge w:val="restart"/>
          </w:tcPr>
          <w:p w14:paraId="1EBF0133" w14:textId="77777777" w:rsidR="00533C32" w:rsidRPr="00153FFD" w:rsidRDefault="00533C32" w:rsidP="00533C32">
            <w:pPr>
              <w:pStyle w:val="BodyText"/>
              <w:spacing w:line="360" w:lineRule="auto"/>
              <w:ind w:left="0"/>
              <w:jc w:val="center"/>
              <w:rPr>
                <w:rFonts w:eastAsiaTheme="minorHAnsi"/>
                <w:sz w:val="20"/>
                <w:szCs w:val="20"/>
                <w:lang w:val="en-IN" w:bidi="ar-SA"/>
              </w:rPr>
            </w:pPr>
          </w:p>
          <w:p w14:paraId="060DAF86" w14:textId="01E0A369" w:rsidR="00533C32" w:rsidRPr="00153FFD" w:rsidRDefault="00533C32" w:rsidP="00533C32">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16.</w:t>
            </w:r>
          </w:p>
        </w:tc>
        <w:tc>
          <w:tcPr>
            <w:tcW w:w="1418" w:type="dxa"/>
            <w:vMerge w:val="restart"/>
            <w:vAlign w:val="center"/>
          </w:tcPr>
          <w:p w14:paraId="56134CB1" w14:textId="2BD21DA5" w:rsidR="00533C32" w:rsidRPr="004A0483" w:rsidRDefault="00533C32" w:rsidP="00210402">
            <w:pPr>
              <w:pStyle w:val="NoSpacing"/>
              <w:jc w:val="center"/>
              <w:rPr>
                <w:rFonts w:ascii="Times New Roman" w:eastAsiaTheme="minorHAnsi" w:hAnsi="Times New Roman" w:cs="Times New Roman"/>
                <w:sz w:val="21"/>
                <w:szCs w:val="21"/>
                <w:lang w:val="en-IN" w:bidi="ar-SA"/>
              </w:rPr>
            </w:pPr>
            <w:r w:rsidRPr="004A0483">
              <w:rPr>
                <w:rFonts w:ascii="Times New Roman" w:eastAsiaTheme="minorHAnsi" w:hAnsi="Times New Roman" w:cs="Times New Roman"/>
                <w:sz w:val="21"/>
                <w:szCs w:val="21"/>
                <w:lang w:val="en-IN" w:bidi="ar-SA"/>
              </w:rPr>
              <w:t>Economic motivation</w:t>
            </w:r>
          </w:p>
        </w:tc>
        <w:tc>
          <w:tcPr>
            <w:tcW w:w="1134" w:type="dxa"/>
            <w:vAlign w:val="center"/>
          </w:tcPr>
          <w:p w14:paraId="3D72182A" w14:textId="6DD8B563" w:rsidR="00533C32"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5D15D261" w14:textId="7FEB6D29"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2934CC40" w14:textId="2C27D06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0.191</w:t>
            </w:r>
          </w:p>
        </w:tc>
        <w:tc>
          <w:tcPr>
            <w:tcW w:w="851" w:type="dxa"/>
          </w:tcPr>
          <w:p w14:paraId="698C7423" w14:textId="0E731F6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0.848</w:t>
            </w:r>
          </w:p>
        </w:tc>
        <w:tc>
          <w:tcPr>
            <w:tcW w:w="850" w:type="dxa"/>
          </w:tcPr>
          <w:p w14:paraId="4C504818" w14:textId="7188119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-0.632</w:t>
            </w:r>
          </w:p>
        </w:tc>
        <w:tc>
          <w:tcPr>
            <w:tcW w:w="851" w:type="dxa"/>
          </w:tcPr>
          <w:p w14:paraId="3EEA9158" w14:textId="0C18055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1.015</w:t>
            </w:r>
          </w:p>
        </w:tc>
        <w:tc>
          <w:tcPr>
            <w:tcW w:w="1225" w:type="dxa"/>
          </w:tcPr>
          <w:p w14:paraId="47D6A187" w14:textId="5F2E7500"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70A4206A" w14:textId="77777777" w:rsidTr="00153FFD">
        <w:tc>
          <w:tcPr>
            <w:tcW w:w="425" w:type="dxa"/>
            <w:vMerge/>
          </w:tcPr>
          <w:p w14:paraId="0694FBFB"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1C938701"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62AEFB64" w14:textId="05C7CD76"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6DEF16D9" w14:textId="5D21DC3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084C75C7" w14:textId="388514DC"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0.413</w:t>
            </w:r>
          </w:p>
        </w:tc>
        <w:tc>
          <w:tcPr>
            <w:tcW w:w="851" w:type="dxa"/>
          </w:tcPr>
          <w:p w14:paraId="784EF8FB" w14:textId="647E085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0.465</w:t>
            </w:r>
          </w:p>
        </w:tc>
        <w:tc>
          <w:tcPr>
            <w:tcW w:w="850" w:type="dxa"/>
          </w:tcPr>
          <w:p w14:paraId="08B29D0A" w14:textId="521322A9"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-0.410</w:t>
            </w:r>
          </w:p>
        </w:tc>
        <w:tc>
          <w:tcPr>
            <w:tcW w:w="851" w:type="dxa"/>
          </w:tcPr>
          <w:p w14:paraId="473F32D1" w14:textId="43258F8D"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1.237</w:t>
            </w:r>
          </w:p>
        </w:tc>
        <w:tc>
          <w:tcPr>
            <w:tcW w:w="1225" w:type="dxa"/>
          </w:tcPr>
          <w:p w14:paraId="5E8D5FE1" w14:textId="144B78B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BE60DD" w:rsidRPr="00DE2E2F" w14:paraId="6A5C1238" w14:textId="77777777" w:rsidTr="00153FFD">
        <w:tc>
          <w:tcPr>
            <w:tcW w:w="425" w:type="dxa"/>
            <w:vMerge/>
          </w:tcPr>
          <w:p w14:paraId="05092684" w14:textId="77777777" w:rsidR="00533C32" w:rsidRPr="00153FFD" w:rsidRDefault="00533C32" w:rsidP="00533C32">
            <w:pPr>
              <w:pStyle w:val="BodyText"/>
              <w:spacing w:line="360" w:lineRule="auto"/>
              <w:ind w:left="0"/>
              <w:jc w:val="center"/>
              <w:rPr>
                <w:rFonts w:eastAsiaTheme="minorHAnsi"/>
                <w:sz w:val="20"/>
                <w:szCs w:val="20"/>
                <w:lang w:val="en-IN" w:bidi="ar-SA"/>
              </w:rPr>
            </w:pPr>
          </w:p>
        </w:tc>
        <w:tc>
          <w:tcPr>
            <w:tcW w:w="1418" w:type="dxa"/>
            <w:vMerge/>
            <w:vAlign w:val="center"/>
          </w:tcPr>
          <w:p w14:paraId="4B1738DF" w14:textId="77777777" w:rsidR="00533C32" w:rsidRPr="00DE2E2F" w:rsidRDefault="00533C32" w:rsidP="00210402">
            <w:pPr>
              <w:pStyle w:val="BodyText"/>
              <w:spacing w:line="360" w:lineRule="auto"/>
              <w:ind w:left="0"/>
              <w:jc w:val="center"/>
              <w:rPr>
                <w:rFonts w:eastAsiaTheme="minorHAnsi"/>
                <w:sz w:val="21"/>
                <w:szCs w:val="21"/>
                <w:lang w:val="en-IN" w:bidi="ar-SA"/>
              </w:rPr>
            </w:pPr>
          </w:p>
        </w:tc>
        <w:tc>
          <w:tcPr>
            <w:tcW w:w="1134" w:type="dxa"/>
            <w:vAlign w:val="center"/>
          </w:tcPr>
          <w:p w14:paraId="54ED9AB6" w14:textId="43B51E9E"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3A550E96" w14:textId="7E4EB3A7" w:rsidR="00533C32" w:rsidRPr="00EE4885" w:rsidRDefault="00533C32"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6C1D5B7E" w14:textId="230A0DFE"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0.222</w:t>
            </w:r>
          </w:p>
        </w:tc>
        <w:tc>
          <w:tcPr>
            <w:tcW w:w="851" w:type="dxa"/>
          </w:tcPr>
          <w:p w14:paraId="3D4BEA28" w14:textId="53C77C26"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0.801</w:t>
            </w:r>
          </w:p>
        </w:tc>
        <w:tc>
          <w:tcPr>
            <w:tcW w:w="850" w:type="dxa"/>
          </w:tcPr>
          <w:p w14:paraId="2462E443" w14:textId="26F2A475"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-0.601</w:t>
            </w:r>
          </w:p>
        </w:tc>
        <w:tc>
          <w:tcPr>
            <w:tcW w:w="851" w:type="dxa"/>
          </w:tcPr>
          <w:p w14:paraId="00DBAF1E" w14:textId="459BF080" w:rsidR="00533C32" w:rsidRPr="00DE2E2F" w:rsidRDefault="00533C32"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1.046</w:t>
            </w:r>
          </w:p>
        </w:tc>
        <w:tc>
          <w:tcPr>
            <w:tcW w:w="1225" w:type="dxa"/>
          </w:tcPr>
          <w:p w14:paraId="06D9BE09" w14:textId="2E63A82D" w:rsidR="00533C32"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7A9353C3" w14:textId="77777777" w:rsidTr="00153FFD">
        <w:tc>
          <w:tcPr>
            <w:tcW w:w="425" w:type="dxa"/>
            <w:vMerge w:val="restart"/>
          </w:tcPr>
          <w:p w14:paraId="0E82A46C" w14:textId="77777777" w:rsidR="00EE4885" w:rsidRPr="00153FFD" w:rsidRDefault="00EE4885" w:rsidP="00EE4885">
            <w:pPr>
              <w:pStyle w:val="BodyText"/>
              <w:spacing w:line="360" w:lineRule="auto"/>
              <w:ind w:left="0"/>
              <w:jc w:val="center"/>
              <w:rPr>
                <w:rFonts w:eastAsiaTheme="minorHAnsi"/>
                <w:sz w:val="20"/>
                <w:szCs w:val="20"/>
                <w:lang w:val="en-IN" w:bidi="ar-SA"/>
              </w:rPr>
            </w:pPr>
          </w:p>
          <w:p w14:paraId="16DCB790" w14:textId="130AEECC" w:rsidR="00EE4885" w:rsidRPr="00153FFD" w:rsidRDefault="00EE4885" w:rsidP="00EE4885">
            <w:pPr>
              <w:pStyle w:val="BodyText"/>
              <w:spacing w:line="360" w:lineRule="auto"/>
              <w:ind w:left="0"/>
              <w:jc w:val="center"/>
              <w:rPr>
                <w:rFonts w:eastAsiaTheme="minorHAnsi"/>
                <w:sz w:val="20"/>
                <w:szCs w:val="20"/>
                <w:lang w:val="en-IN" w:bidi="ar-SA"/>
              </w:rPr>
            </w:pPr>
            <w:r w:rsidRPr="00153FFD">
              <w:rPr>
                <w:rFonts w:eastAsiaTheme="minorHAnsi"/>
                <w:sz w:val="20"/>
                <w:szCs w:val="20"/>
                <w:lang w:val="en-IN" w:bidi="ar-SA"/>
              </w:rPr>
              <w:t>1</w:t>
            </w:r>
            <w:r w:rsidR="00791766" w:rsidRPr="00153FFD">
              <w:rPr>
                <w:rFonts w:eastAsiaTheme="minorHAnsi"/>
                <w:sz w:val="20"/>
                <w:szCs w:val="20"/>
                <w:lang w:val="en-IN" w:bidi="ar-SA"/>
              </w:rPr>
              <w:t>7</w:t>
            </w:r>
            <w:r w:rsidRPr="00153FFD">
              <w:rPr>
                <w:rFonts w:eastAsiaTheme="minorHAnsi"/>
                <w:sz w:val="20"/>
                <w:szCs w:val="20"/>
                <w:lang w:val="en-IN" w:bidi="ar-SA"/>
              </w:rPr>
              <w:t>.</w:t>
            </w:r>
          </w:p>
        </w:tc>
        <w:tc>
          <w:tcPr>
            <w:tcW w:w="1418" w:type="dxa"/>
            <w:vMerge w:val="restart"/>
            <w:vAlign w:val="center"/>
          </w:tcPr>
          <w:p w14:paraId="2C7ADF6A" w14:textId="66D2655E" w:rsidR="00EE4885" w:rsidRPr="00DE2E2F" w:rsidRDefault="00EE488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Credibility</w:t>
            </w:r>
          </w:p>
        </w:tc>
        <w:tc>
          <w:tcPr>
            <w:tcW w:w="1134" w:type="dxa"/>
            <w:vAlign w:val="center"/>
          </w:tcPr>
          <w:p w14:paraId="00D99FA8" w14:textId="5ACFBFFE" w:rsidR="00EE4885" w:rsidRPr="00EE4885" w:rsidRDefault="00D613B1" w:rsidP="00210402">
            <w:pPr>
              <w:pStyle w:val="NoSpacing"/>
              <w:jc w:val="center"/>
              <w:rPr>
                <w:rFonts w:ascii="Times New Roman" w:eastAsiaTheme="minorHAnsi" w:hAnsi="Times New Roman" w:cs="Times New Roman"/>
                <w:sz w:val="21"/>
                <w:szCs w:val="21"/>
                <w:lang w:val="en-IN" w:bidi="ar-SA"/>
              </w:rPr>
            </w:pPr>
            <w:r>
              <w:rPr>
                <w:rFonts w:ascii="Times New Roman" w:eastAsiaTheme="minorHAnsi" w:hAnsi="Times New Roman" w:cs="Times New Roman"/>
                <w:sz w:val="21"/>
                <w:szCs w:val="21"/>
                <w:lang w:val="en-IN" w:bidi="ar-SA"/>
              </w:rPr>
              <w:t>Dairy</w:t>
            </w:r>
          </w:p>
        </w:tc>
        <w:tc>
          <w:tcPr>
            <w:tcW w:w="1276" w:type="dxa"/>
            <w:vAlign w:val="center"/>
          </w:tcPr>
          <w:p w14:paraId="37CEA1B6" w14:textId="3A73476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850" w:type="dxa"/>
            <w:vAlign w:val="center"/>
          </w:tcPr>
          <w:p w14:paraId="0D1E8702" w14:textId="27D659E8"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-0.802</w:t>
            </w:r>
          </w:p>
        </w:tc>
        <w:tc>
          <w:tcPr>
            <w:tcW w:w="851" w:type="dxa"/>
          </w:tcPr>
          <w:p w14:paraId="672E0608" w14:textId="0DF53CA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0.223</w:t>
            </w:r>
          </w:p>
        </w:tc>
        <w:tc>
          <w:tcPr>
            <w:tcW w:w="850" w:type="dxa"/>
          </w:tcPr>
          <w:p w14:paraId="6BAA447C" w14:textId="672627D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-1.938</w:t>
            </w:r>
          </w:p>
        </w:tc>
        <w:tc>
          <w:tcPr>
            <w:tcW w:w="851" w:type="dxa"/>
          </w:tcPr>
          <w:p w14:paraId="7E12323E" w14:textId="5F7EF51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0.334</w:t>
            </w:r>
          </w:p>
        </w:tc>
        <w:tc>
          <w:tcPr>
            <w:tcW w:w="1225" w:type="dxa"/>
          </w:tcPr>
          <w:p w14:paraId="1B1E75A1" w14:textId="4037A50F"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338969FF" w14:textId="77777777" w:rsidTr="00153FFD">
        <w:tc>
          <w:tcPr>
            <w:tcW w:w="425" w:type="dxa"/>
            <w:vMerge/>
          </w:tcPr>
          <w:p w14:paraId="09FC0E5F"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25C018B9"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55812C40" w14:textId="73876314"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Dairy</w:t>
            </w:r>
          </w:p>
        </w:tc>
        <w:tc>
          <w:tcPr>
            <w:tcW w:w="1276" w:type="dxa"/>
            <w:vAlign w:val="center"/>
          </w:tcPr>
          <w:p w14:paraId="578B722F" w14:textId="2BF0F199"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1BA8543C" w14:textId="1E660AF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0.510</w:t>
            </w:r>
          </w:p>
        </w:tc>
        <w:tc>
          <w:tcPr>
            <w:tcW w:w="851" w:type="dxa"/>
          </w:tcPr>
          <w:p w14:paraId="23B44F80" w14:textId="098D3B12"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0.541</w:t>
            </w:r>
          </w:p>
        </w:tc>
        <w:tc>
          <w:tcPr>
            <w:tcW w:w="850" w:type="dxa"/>
          </w:tcPr>
          <w:p w14:paraId="575AA2D6" w14:textId="5297334B"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-0.625</w:t>
            </w:r>
          </w:p>
        </w:tc>
        <w:tc>
          <w:tcPr>
            <w:tcW w:w="851" w:type="dxa"/>
          </w:tcPr>
          <w:p w14:paraId="4B25D491" w14:textId="066744DC"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1.647</w:t>
            </w:r>
          </w:p>
        </w:tc>
        <w:tc>
          <w:tcPr>
            <w:tcW w:w="1225" w:type="dxa"/>
          </w:tcPr>
          <w:p w14:paraId="05589CF1" w14:textId="31C3FAB4"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imes New Roman" w:hAnsi="Times New Roman" w:cs="Times New Roman"/>
                <w:sz w:val="21"/>
                <w:szCs w:val="21"/>
                <w:lang w:val="en-IN" w:bidi="en-US"/>
              </w:rPr>
              <w:t xml:space="preserve">Not </w:t>
            </w:r>
            <w:r w:rsidRPr="000D2127">
              <w:rPr>
                <w:rFonts w:ascii="Times New Roman" w:hAnsi="Times New Roman" w:cs="Times New Roman"/>
                <w:sz w:val="21"/>
                <w:szCs w:val="21"/>
                <w:lang w:val="en-IN"/>
              </w:rPr>
              <w:t>significant</w:t>
            </w:r>
            <w:r w:rsidR="00D368DA">
              <w:rPr>
                <w:rFonts w:ascii="Times New Roman" w:hAnsi="Times New Roman" w:cs="Times New Roman"/>
                <w:sz w:val="21"/>
                <w:szCs w:val="21"/>
                <w:lang w:val="en-IN"/>
              </w:rPr>
              <w:t xml:space="preserve"> </w:t>
            </w:r>
          </w:p>
        </w:tc>
      </w:tr>
      <w:tr w:rsidR="00531907" w:rsidRPr="00DE2E2F" w14:paraId="1DD4AAC5" w14:textId="77777777" w:rsidTr="00153FFD">
        <w:tc>
          <w:tcPr>
            <w:tcW w:w="425" w:type="dxa"/>
            <w:vMerge/>
          </w:tcPr>
          <w:p w14:paraId="290D0F1A" w14:textId="77777777" w:rsidR="00EE4885" w:rsidRPr="00DE2E2F" w:rsidRDefault="00EE4885" w:rsidP="00EE4885">
            <w:pPr>
              <w:pStyle w:val="BodyText"/>
              <w:spacing w:line="360" w:lineRule="auto"/>
              <w:ind w:left="0"/>
              <w:jc w:val="center"/>
              <w:rPr>
                <w:rFonts w:eastAsiaTheme="minorHAnsi"/>
                <w:sz w:val="21"/>
                <w:szCs w:val="21"/>
                <w:lang w:val="en-IN" w:bidi="ar-SA"/>
              </w:rPr>
            </w:pPr>
          </w:p>
        </w:tc>
        <w:tc>
          <w:tcPr>
            <w:tcW w:w="1418" w:type="dxa"/>
            <w:vMerge/>
            <w:vAlign w:val="center"/>
          </w:tcPr>
          <w:p w14:paraId="75093341" w14:textId="77777777" w:rsidR="00EE4885" w:rsidRPr="00DE2E2F" w:rsidRDefault="00EE4885" w:rsidP="00210402">
            <w:pPr>
              <w:pStyle w:val="BodyText"/>
              <w:spacing w:line="360" w:lineRule="auto"/>
              <w:ind w:left="0"/>
              <w:jc w:val="center"/>
              <w:rPr>
                <w:rFonts w:eastAsiaTheme="minorHAnsi"/>
                <w:sz w:val="21"/>
                <w:szCs w:val="21"/>
                <w:lang w:val="en-IN" w:bidi="ar-SA"/>
              </w:rPr>
            </w:pPr>
          </w:p>
        </w:tc>
        <w:tc>
          <w:tcPr>
            <w:tcW w:w="1134" w:type="dxa"/>
            <w:vAlign w:val="center"/>
          </w:tcPr>
          <w:p w14:paraId="7D004A82" w14:textId="16645D21"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Backyard poultry</w:t>
            </w:r>
          </w:p>
        </w:tc>
        <w:tc>
          <w:tcPr>
            <w:tcW w:w="1276" w:type="dxa"/>
            <w:vAlign w:val="center"/>
          </w:tcPr>
          <w:p w14:paraId="0F374DD9" w14:textId="77A985F0" w:rsidR="00EE4885" w:rsidRPr="00EE4885" w:rsidRDefault="00EE4885" w:rsidP="00210402">
            <w:pPr>
              <w:pStyle w:val="NoSpacing"/>
              <w:jc w:val="center"/>
              <w:rPr>
                <w:rFonts w:ascii="Times New Roman" w:eastAsiaTheme="minorHAnsi" w:hAnsi="Times New Roman" w:cs="Times New Roman"/>
                <w:sz w:val="21"/>
                <w:szCs w:val="21"/>
                <w:lang w:val="en-IN" w:bidi="ar-SA"/>
              </w:rPr>
            </w:pPr>
            <w:r w:rsidRPr="00EE4885">
              <w:rPr>
                <w:rFonts w:ascii="Times New Roman" w:eastAsiaTheme="minorHAnsi" w:hAnsi="Times New Roman" w:cs="Times New Roman"/>
                <w:sz w:val="21"/>
                <w:szCs w:val="21"/>
                <w:lang w:val="en-IN" w:bidi="ar-SA"/>
              </w:rPr>
              <w:t>Sheep/Goat</w:t>
            </w:r>
          </w:p>
        </w:tc>
        <w:tc>
          <w:tcPr>
            <w:tcW w:w="850" w:type="dxa"/>
            <w:vAlign w:val="center"/>
          </w:tcPr>
          <w:p w14:paraId="57B2319B" w14:textId="537EA334"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1.313</w:t>
            </w:r>
          </w:p>
        </w:tc>
        <w:tc>
          <w:tcPr>
            <w:tcW w:w="851" w:type="dxa"/>
          </w:tcPr>
          <w:p w14:paraId="6A25F4DA" w14:textId="1461B520"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0.018</w:t>
            </w:r>
          </w:p>
        </w:tc>
        <w:tc>
          <w:tcPr>
            <w:tcW w:w="850" w:type="dxa"/>
          </w:tcPr>
          <w:p w14:paraId="4D2F3E77" w14:textId="618EE6E7"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0.176</w:t>
            </w:r>
          </w:p>
        </w:tc>
        <w:tc>
          <w:tcPr>
            <w:tcW w:w="851" w:type="dxa"/>
          </w:tcPr>
          <w:p w14:paraId="287C2AF5" w14:textId="29574F7D" w:rsidR="00EE4885" w:rsidRPr="00DE2E2F" w:rsidRDefault="000D5E35" w:rsidP="00210402">
            <w:pPr>
              <w:pStyle w:val="BodyText"/>
              <w:spacing w:line="360" w:lineRule="auto"/>
              <w:ind w:left="0"/>
              <w:jc w:val="center"/>
              <w:rPr>
                <w:rFonts w:eastAsiaTheme="minorHAnsi"/>
                <w:sz w:val="21"/>
                <w:szCs w:val="21"/>
                <w:lang w:val="en-IN" w:bidi="ar-SA"/>
              </w:rPr>
            </w:pPr>
            <w:r>
              <w:rPr>
                <w:rFonts w:eastAsiaTheme="minorHAnsi"/>
                <w:sz w:val="21"/>
                <w:szCs w:val="21"/>
                <w:lang w:val="en-IN" w:bidi="ar-SA"/>
              </w:rPr>
              <w:t>2.449</w:t>
            </w:r>
          </w:p>
        </w:tc>
        <w:tc>
          <w:tcPr>
            <w:tcW w:w="1225" w:type="dxa"/>
          </w:tcPr>
          <w:p w14:paraId="3E88B6AC" w14:textId="035ACC77" w:rsidR="00EE4885" w:rsidRPr="000D2127" w:rsidRDefault="000D2127" w:rsidP="00210402">
            <w:pPr>
              <w:pStyle w:val="NoSpacing"/>
              <w:jc w:val="center"/>
              <w:rPr>
                <w:rFonts w:ascii="Times New Roman" w:eastAsiaTheme="minorHAnsi" w:hAnsi="Times New Roman" w:cs="Times New Roman"/>
                <w:sz w:val="21"/>
                <w:szCs w:val="21"/>
                <w:lang w:val="en-IN" w:bidi="ar-SA"/>
              </w:rPr>
            </w:pPr>
            <w:r w:rsidRPr="000D2127">
              <w:rPr>
                <w:rFonts w:ascii="Times New Roman" w:eastAsiaTheme="minorHAnsi" w:hAnsi="Times New Roman" w:cs="Times New Roman"/>
                <w:sz w:val="21"/>
                <w:szCs w:val="21"/>
                <w:lang w:val="en-IN" w:bidi="ar-SA"/>
              </w:rPr>
              <w:t>Significant</w:t>
            </w:r>
          </w:p>
        </w:tc>
      </w:tr>
    </w:tbl>
    <w:p w14:paraId="21380B8E" w14:textId="77777777" w:rsidR="00DE02D8" w:rsidRDefault="00DE02D8" w:rsidP="000E2302">
      <w:pPr>
        <w:tabs>
          <w:tab w:val="left" w:pos="720"/>
        </w:tabs>
        <w:spacing w:after="0" w:line="240" w:lineRule="auto"/>
        <w:jc w:val="both"/>
        <w:rPr>
          <w:rFonts w:ascii="Times New Roman" w:hAnsi="Times New Roman" w:cs="Times New Roman"/>
          <w:b/>
          <w:bCs/>
          <w:sz w:val="24"/>
          <w:szCs w:val="24"/>
        </w:rPr>
      </w:pPr>
    </w:p>
    <w:p w14:paraId="2F3B8775" w14:textId="48A90211" w:rsidR="003B383A" w:rsidRDefault="00DE02D8" w:rsidP="00414DEA">
      <w:pPr>
        <w:tabs>
          <w:tab w:val="left" w:pos="720"/>
        </w:tabs>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rPr>
        <w:tab/>
      </w:r>
      <w:r w:rsidR="003D79E3" w:rsidRPr="003D79E3">
        <w:rPr>
          <w:rFonts w:ascii="Times New Roman" w:hAnsi="Times New Roman" w:cs="Times New Roman"/>
          <w:sz w:val="24"/>
          <w:szCs w:val="24"/>
        </w:rPr>
        <w:t>The mean differences varied according to the specific variable and coding scheme. Nevertheless, dairy farmers consistently demonstrated higher scores in socio-economic indicators including herd size, landholding, income and material possessions</w:t>
      </w:r>
      <w:r w:rsidR="00C55DD8" w:rsidRPr="003D79E3">
        <w:rPr>
          <w:rFonts w:ascii="Times New Roman" w:hAnsi="Times New Roman" w:cs="Times New Roman"/>
          <w:sz w:val="24"/>
          <w:szCs w:val="24"/>
          <w:lang w:val="en-IN"/>
        </w:rPr>
        <w:t>.</w:t>
      </w:r>
      <w:r w:rsidR="00C55DD8">
        <w:rPr>
          <w:rFonts w:ascii="Times New Roman" w:hAnsi="Times New Roman" w:cs="Times New Roman"/>
          <w:sz w:val="24"/>
          <w:szCs w:val="24"/>
          <w:lang w:val="en-IN"/>
        </w:rPr>
        <w:t xml:space="preserve"> Conversely, backyard poultry and sheep/goat farmers showed no significant differences in any socio-economic variables, highlighting their similarities.</w:t>
      </w:r>
      <w:r w:rsidR="004D11CF">
        <w:rPr>
          <w:rFonts w:ascii="Times New Roman" w:hAnsi="Times New Roman" w:cs="Times New Roman"/>
          <w:sz w:val="24"/>
          <w:szCs w:val="24"/>
          <w:lang w:val="en-IN"/>
        </w:rPr>
        <w:t xml:space="preserve"> </w:t>
      </w:r>
      <w:r w:rsidR="00EA2AD9" w:rsidRPr="00EA2AD9">
        <w:rPr>
          <w:rFonts w:ascii="Times New Roman" w:hAnsi="Times New Roman" w:cs="Times New Roman"/>
          <w:sz w:val="24"/>
          <w:szCs w:val="24"/>
          <w:lang w:val="en-IN"/>
        </w:rPr>
        <w:t xml:space="preserve">The </w:t>
      </w:r>
      <w:r w:rsidR="00EA2AD9">
        <w:rPr>
          <w:rFonts w:ascii="Times New Roman" w:hAnsi="Times New Roman" w:cs="Times New Roman"/>
          <w:sz w:val="24"/>
          <w:szCs w:val="24"/>
          <w:lang w:val="en-IN"/>
        </w:rPr>
        <w:t>analysis of</w:t>
      </w:r>
      <w:r w:rsidR="00EA2AD9" w:rsidRPr="00EA2AD9">
        <w:rPr>
          <w:rFonts w:ascii="Times New Roman" w:hAnsi="Times New Roman" w:cs="Times New Roman"/>
          <w:sz w:val="24"/>
          <w:szCs w:val="24"/>
          <w:lang w:val="en-IN"/>
        </w:rPr>
        <w:t xml:space="preserve"> psychological and </w:t>
      </w:r>
      <w:r w:rsidR="00EA2AD9">
        <w:rPr>
          <w:rFonts w:ascii="Times New Roman" w:hAnsi="Times New Roman" w:cs="Times New Roman"/>
          <w:sz w:val="24"/>
          <w:szCs w:val="24"/>
          <w:lang w:val="en-IN"/>
        </w:rPr>
        <w:t>behavioural</w:t>
      </w:r>
      <w:r w:rsidR="00EA2AD9" w:rsidRPr="00EA2AD9">
        <w:rPr>
          <w:rFonts w:ascii="Times New Roman" w:hAnsi="Times New Roman" w:cs="Times New Roman"/>
          <w:sz w:val="24"/>
          <w:szCs w:val="24"/>
          <w:lang w:val="en-IN"/>
        </w:rPr>
        <w:t xml:space="preserve"> variables </w:t>
      </w:r>
      <w:r w:rsidR="00EA2AD9">
        <w:rPr>
          <w:rFonts w:ascii="Times New Roman" w:hAnsi="Times New Roman" w:cs="Times New Roman"/>
          <w:sz w:val="24"/>
          <w:szCs w:val="24"/>
          <w:lang w:val="en-IN"/>
        </w:rPr>
        <w:t>revealed a</w:t>
      </w:r>
      <w:r w:rsidR="00EA2AD9" w:rsidRPr="00EA2AD9">
        <w:rPr>
          <w:rFonts w:ascii="Times New Roman" w:hAnsi="Times New Roman" w:cs="Times New Roman"/>
          <w:sz w:val="24"/>
          <w:szCs w:val="24"/>
          <w:lang w:val="en-IN"/>
        </w:rPr>
        <w:t xml:space="preserve"> mixed</w:t>
      </w:r>
      <w:r w:rsidR="00EA2AD9">
        <w:rPr>
          <w:rFonts w:ascii="Times New Roman" w:hAnsi="Times New Roman" w:cs="Times New Roman"/>
          <w:sz w:val="24"/>
          <w:szCs w:val="24"/>
          <w:lang w:val="en-IN"/>
        </w:rPr>
        <w:t xml:space="preserve"> pattern</w:t>
      </w:r>
      <w:r w:rsidR="00EA2AD9" w:rsidRPr="00EA2AD9">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 xml:space="preserve">There were no significant differences in </w:t>
      </w:r>
      <w:r w:rsidR="00E91FB3" w:rsidRPr="0085617A">
        <w:rPr>
          <w:rFonts w:ascii="Times New Roman" w:hAnsi="Times New Roman" w:cs="Times New Roman"/>
          <w:sz w:val="24"/>
          <w:szCs w:val="24"/>
          <w:lang w:val="en-IN"/>
        </w:rPr>
        <w:t xml:space="preserve">social media exposure, </w:t>
      </w:r>
      <w:r w:rsidR="0085617A" w:rsidRPr="0085617A">
        <w:rPr>
          <w:rFonts w:ascii="Times New Roman" w:hAnsi="Times New Roman" w:cs="Times New Roman"/>
          <w:sz w:val="24"/>
          <w:szCs w:val="24"/>
          <w:lang w:val="en-IN"/>
        </w:rPr>
        <w:t xml:space="preserve">achievement motivation, information seeking </w:t>
      </w:r>
      <w:r w:rsidR="00C25F3A" w:rsidRPr="0085617A">
        <w:rPr>
          <w:rFonts w:ascii="Times New Roman" w:hAnsi="Times New Roman" w:cs="Times New Roman"/>
          <w:sz w:val="24"/>
          <w:szCs w:val="24"/>
          <w:lang w:val="en-IN"/>
        </w:rPr>
        <w:t>behaviour</w:t>
      </w:r>
      <w:r w:rsidR="0085617A" w:rsidRPr="0085617A">
        <w:rPr>
          <w:rFonts w:ascii="Times New Roman" w:hAnsi="Times New Roman" w:cs="Times New Roman"/>
          <w:sz w:val="24"/>
          <w:szCs w:val="24"/>
          <w:lang w:val="en-IN"/>
        </w:rPr>
        <w:t xml:space="preserve"> (with the exception of </w:t>
      </w:r>
      <w:r w:rsidR="007B45FE">
        <w:rPr>
          <w:rFonts w:ascii="Times New Roman" w:hAnsi="Times New Roman" w:cs="Times New Roman"/>
          <w:sz w:val="24"/>
          <w:szCs w:val="24"/>
          <w:lang w:val="en-IN"/>
        </w:rPr>
        <w:t>s</w:t>
      </w:r>
      <w:r w:rsidR="00E27E77" w:rsidRPr="00E27E77">
        <w:rPr>
          <w:rFonts w:ascii="Times New Roman" w:hAnsi="Times New Roman" w:cs="Times New Roman"/>
          <w:sz w:val="24"/>
          <w:szCs w:val="24"/>
          <w:lang w:val="en-IN"/>
        </w:rPr>
        <w:t>heep</w:t>
      </w:r>
      <w:r w:rsidR="00E27E77">
        <w:rPr>
          <w:rFonts w:ascii="Times New Roman" w:hAnsi="Times New Roman" w:cs="Times New Roman"/>
          <w:sz w:val="24"/>
          <w:szCs w:val="24"/>
          <w:lang w:val="en-IN"/>
        </w:rPr>
        <w:t>/</w:t>
      </w:r>
      <w:r w:rsidR="00E27E77" w:rsidRPr="00E27E77">
        <w:rPr>
          <w:rFonts w:ascii="Times New Roman" w:hAnsi="Times New Roman" w:cs="Times New Roman"/>
          <w:sz w:val="24"/>
          <w:szCs w:val="24"/>
          <w:lang w:val="en-IN"/>
        </w:rPr>
        <w:t>goat farmers</w:t>
      </w:r>
      <w:r w:rsidR="00986F97">
        <w:rPr>
          <w:rFonts w:ascii="Times New Roman" w:hAnsi="Times New Roman" w:cs="Times New Roman"/>
          <w:sz w:val="24"/>
          <w:szCs w:val="24"/>
          <w:lang w:val="en-IN"/>
        </w:rPr>
        <w:t>,</w:t>
      </w:r>
      <w:r w:rsidR="007B45FE">
        <w:rPr>
          <w:rFonts w:ascii="Times New Roman" w:hAnsi="Times New Roman" w:cs="Times New Roman"/>
          <w:sz w:val="24"/>
          <w:szCs w:val="24"/>
          <w:lang w:val="en-IN"/>
        </w:rPr>
        <w:t xml:space="preserve"> as they</w:t>
      </w:r>
      <w:r w:rsidR="00E27E77" w:rsidRPr="00E27E77">
        <w:rPr>
          <w:rFonts w:ascii="Times New Roman" w:hAnsi="Times New Roman" w:cs="Times New Roman"/>
          <w:sz w:val="24"/>
          <w:szCs w:val="24"/>
          <w:lang w:val="en-IN"/>
        </w:rPr>
        <w:t xml:space="preserve"> stand out well above both dairy and backyard poultry farmers while the latter two groups remain on equal footing</w:t>
      </w:r>
      <w:r w:rsidR="0085617A" w:rsidRPr="0085617A">
        <w:rPr>
          <w:rFonts w:ascii="Times New Roman" w:hAnsi="Times New Roman" w:cs="Times New Roman"/>
          <w:sz w:val="24"/>
          <w:szCs w:val="24"/>
          <w:lang w:val="en-IN"/>
        </w:rPr>
        <w:t xml:space="preserve">), </w:t>
      </w:r>
      <w:r w:rsidR="00C31D43" w:rsidRPr="0085617A">
        <w:rPr>
          <w:rFonts w:ascii="Times New Roman" w:hAnsi="Times New Roman" w:cs="Times New Roman"/>
          <w:sz w:val="24"/>
          <w:szCs w:val="24"/>
          <w:lang w:val="en-IN"/>
        </w:rPr>
        <w:t xml:space="preserve">economic motivation </w:t>
      </w:r>
      <w:r w:rsidR="00C31D43">
        <w:rPr>
          <w:rFonts w:ascii="Times New Roman" w:hAnsi="Times New Roman" w:cs="Times New Roman"/>
          <w:sz w:val="24"/>
          <w:szCs w:val="24"/>
          <w:lang w:val="en-IN"/>
        </w:rPr>
        <w:t xml:space="preserve">and </w:t>
      </w:r>
      <w:r w:rsidR="0085617A" w:rsidRPr="0085617A">
        <w:rPr>
          <w:rFonts w:ascii="Times New Roman" w:hAnsi="Times New Roman" w:cs="Times New Roman"/>
          <w:sz w:val="24"/>
          <w:szCs w:val="24"/>
          <w:lang w:val="en-IN"/>
        </w:rPr>
        <w:t>market orientation</w:t>
      </w:r>
      <w:r w:rsidR="00C31D43">
        <w:rPr>
          <w:rFonts w:ascii="Times New Roman" w:hAnsi="Times New Roman" w:cs="Times New Roman"/>
          <w:sz w:val="24"/>
          <w:szCs w:val="24"/>
          <w:lang w:val="en-IN"/>
        </w:rPr>
        <w:t xml:space="preserve"> </w:t>
      </w:r>
      <w:r w:rsidR="0085617A" w:rsidRPr="0085617A">
        <w:rPr>
          <w:rFonts w:ascii="Times New Roman" w:hAnsi="Times New Roman" w:cs="Times New Roman"/>
          <w:sz w:val="24"/>
          <w:szCs w:val="24"/>
          <w:lang w:val="en-IN"/>
        </w:rPr>
        <w:t>across the groups.</w:t>
      </w:r>
    </w:p>
    <w:p w14:paraId="06034D5E" w14:textId="120DE62D" w:rsidR="003B383A" w:rsidRDefault="003B383A" w:rsidP="003B383A">
      <w:pPr>
        <w:spacing w:line="360" w:lineRule="auto"/>
        <w:ind w:right="-187"/>
        <w:rPr>
          <w:rFonts w:ascii="Times New Roman" w:eastAsia="Times New Roman" w:hAnsi="Times New Roman" w:cs="Times New Roman"/>
          <w:b/>
          <w:bCs/>
          <w:sz w:val="24"/>
          <w:szCs w:val="24"/>
        </w:rPr>
      </w:pPr>
      <w:r w:rsidRPr="00404FA1">
        <w:rPr>
          <w:rFonts w:ascii="Times New Roman" w:eastAsia="Times New Roman" w:hAnsi="Times New Roman" w:cs="Times New Roman"/>
          <w:b/>
          <w:bCs/>
          <w:sz w:val="24"/>
          <w:szCs w:val="24"/>
        </w:rPr>
        <w:t>Fig.</w:t>
      </w:r>
      <w:r w:rsidR="00104CB6">
        <w:rPr>
          <w:rFonts w:ascii="Times New Roman" w:eastAsia="Times New Roman" w:hAnsi="Times New Roman" w:cs="Times New Roman"/>
          <w:b/>
          <w:bCs/>
          <w:sz w:val="24"/>
          <w:szCs w:val="24"/>
        </w:rPr>
        <w:t xml:space="preserve"> </w:t>
      </w:r>
      <w:r w:rsidR="008E339E">
        <w:rPr>
          <w:rFonts w:ascii="Times New Roman" w:eastAsia="Times New Roman" w:hAnsi="Times New Roman" w:cs="Times New Roman"/>
          <w:b/>
          <w:bCs/>
          <w:sz w:val="24"/>
          <w:szCs w:val="24"/>
        </w:rPr>
        <w:t>2</w:t>
      </w:r>
      <w:r w:rsidRPr="00404FA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Heatmap of </w:t>
      </w:r>
      <w:r w:rsidR="008B69F3">
        <w:rPr>
          <w:rFonts w:ascii="Times New Roman" w:eastAsia="Times New Roman" w:hAnsi="Times New Roman" w:cs="Times New Roman"/>
          <w:b/>
          <w:bCs/>
          <w:sz w:val="24"/>
          <w:szCs w:val="24"/>
        </w:rPr>
        <w:t>Pairwise</w:t>
      </w:r>
      <w:r>
        <w:rPr>
          <w:rFonts w:ascii="Times New Roman" w:eastAsia="Times New Roman" w:hAnsi="Times New Roman" w:cs="Times New Roman"/>
          <w:b/>
          <w:bCs/>
          <w:sz w:val="24"/>
          <w:szCs w:val="24"/>
        </w:rPr>
        <w:t xml:space="preserve"> </w:t>
      </w:r>
      <w:r w:rsidR="0029588E">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ignificance (p-adjusted)</w:t>
      </w:r>
    </w:p>
    <w:p w14:paraId="191FA7C4" w14:textId="4C15CD80" w:rsidR="003B383A" w:rsidRDefault="00160019" w:rsidP="004B0D9E">
      <w:pPr>
        <w:spacing w:line="360" w:lineRule="auto"/>
        <w:ind w:right="-187"/>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14:ligatures w14:val="standardContextual"/>
        </w:rPr>
        <w:lastRenderedPageBreak/>
        <w:drawing>
          <wp:inline distT="0" distB="0" distL="0" distR="0" wp14:anchorId="7B7978F2" wp14:editId="61D7B133">
            <wp:extent cx="5491391" cy="64087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06246" cy="6426089"/>
                    </a:xfrm>
                    <a:prstGeom prst="rect">
                      <a:avLst/>
                    </a:prstGeom>
                  </pic:spPr>
                </pic:pic>
              </a:graphicData>
            </a:graphic>
          </wp:inline>
        </w:drawing>
      </w:r>
    </w:p>
    <w:p w14:paraId="4D52803F" w14:textId="4F83954B" w:rsidR="00B521D0" w:rsidRPr="006F3BA2" w:rsidRDefault="00AB4780" w:rsidP="000E18CB">
      <w:pPr>
        <w:spacing w:after="0" w:line="360" w:lineRule="auto"/>
        <w:ind w:right="-187" w:firstLine="720"/>
        <w:jc w:val="both"/>
        <w:rPr>
          <w:rFonts w:ascii="Times New Roman" w:hAnsi="Times New Roman" w:cs="Times New Roman"/>
          <w:sz w:val="24"/>
          <w:szCs w:val="24"/>
          <w:lang w:val="en-IN"/>
        </w:rPr>
      </w:pPr>
      <w:r>
        <w:rPr>
          <w:rFonts w:ascii="Times New Roman" w:hAnsi="Times New Roman" w:cs="Times New Roman"/>
          <w:sz w:val="24"/>
          <w:szCs w:val="24"/>
          <w:lang w:val="en-IN"/>
        </w:rPr>
        <w:t>Sheep/goat</w:t>
      </w:r>
      <w:r w:rsidR="00570440" w:rsidRPr="00570440">
        <w:rPr>
          <w:rFonts w:ascii="Times New Roman" w:hAnsi="Times New Roman" w:cs="Times New Roman"/>
          <w:sz w:val="24"/>
          <w:szCs w:val="24"/>
          <w:lang w:val="en-IN"/>
        </w:rPr>
        <w:t xml:space="preserve"> farmers demonstrated significantly higher levels of scientific orientation (p &lt; 0.01)</w:t>
      </w:r>
      <w:r w:rsidR="00570440">
        <w:rPr>
          <w:rFonts w:ascii="Times New Roman" w:hAnsi="Times New Roman" w:cs="Times New Roman"/>
          <w:sz w:val="24"/>
          <w:szCs w:val="24"/>
          <w:lang w:val="en-IN"/>
        </w:rPr>
        <w:t xml:space="preserve">, </w:t>
      </w:r>
      <w:r w:rsidR="00570440" w:rsidRPr="00570440">
        <w:rPr>
          <w:rFonts w:ascii="Times New Roman" w:hAnsi="Times New Roman" w:cs="Times New Roman"/>
          <w:sz w:val="24"/>
          <w:szCs w:val="24"/>
          <w:lang w:val="en-IN"/>
        </w:rPr>
        <w:t xml:space="preserve">information-seeking </w:t>
      </w:r>
      <w:r w:rsidR="00D92B7B">
        <w:rPr>
          <w:rFonts w:ascii="Times New Roman" w:hAnsi="Times New Roman" w:cs="Times New Roman"/>
          <w:sz w:val="24"/>
          <w:szCs w:val="24"/>
          <w:lang w:val="en-IN"/>
        </w:rPr>
        <w:t>behaviour</w:t>
      </w:r>
      <w:r w:rsidR="00570440" w:rsidRPr="00570440">
        <w:rPr>
          <w:rFonts w:ascii="Times New Roman" w:hAnsi="Times New Roman" w:cs="Times New Roman"/>
          <w:sz w:val="24"/>
          <w:szCs w:val="24"/>
          <w:lang w:val="en-IN"/>
        </w:rPr>
        <w:t xml:space="preserve"> (p &lt; 0.01) and credibility (p &lt; 0.05)</w:t>
      </w:r>
      <w:r w:rsidR="00EA2926">
        <w:rPr>
          <w:rFonts w:ascii="Times New Roman" w:hAnsi="Times New Roman" w:cs="Times New Roman"/>
          <w:sz w:val="24"/>
          <w:szCs w:val="24"/>
          <w:lang w:val="en-IN"/>
        </w:rPr>
        <w:t xml:space="preserve"> than</w:t>
      </w:r>
      <w:r w:rsidR="00570440" w:rsidRPr="00570440">
        <w:rPr>
          <w:rFonts w:ascii="Times New Roman" w:hAnsi="Times New Roman" w:cs="Times New Roman"/>
          <w:sz w:val="24"/>
          <w:szCs w:val="24"/>
          <w:lang w:val="en-IN"/>
        </w:rPr>
        <w:t xml:space="preserve"> both dairy and backyard poultry farmers. No significant differences were observed between the dairy and backyard poultry groups.</w:t>
      </w:r>
      <w:r w:rsidR="004C3B34">
        <w:rPr>
          <w:rFonts w:ascii="Times New Roman" w:hAnsi="Times New Roman" w:cs="Times New Roman"/>
          <w:sz w:val="24"/>
          <w:szCs w:val="24"/>
          <w:lang w:val="en-IN"/>
        </w:rPr>
        <w:t xml:space="preserve"> </w:t>
      </w:r>
      <w:r w:rsidR="004B7AC3" w:rsidRPr="004B7AC3">
        <w:rPr>
          <w:rFonts w:ascii="Times New Roman" w:hAnsi="Times New Roman" w:cs="Times New Roman"/>
          <w:sz w:val="24"/>
          <w:szCs w:val="24"/>
          <w:lang w:val="en-IN"/>
        </w:rPr>
        <w:t xml:space="preserve">These findings indicate that dairy farming tends to attract farmers with higher socio-economic status while </w:t>
      </w:r>
      <w:r>
        <w:rPr>
          <w:rFonts w:ascii="Times New Roman" w:hAnsi="Times New Roman" w:cs="Times New Roman"/>
          <w:sz w:val="24"/>
          <w:szCs w:val="24"/>
          <w:lang w:val="en-IN"/>
        </w:rPr>
        <w:t>sheep/goat</w:t>
      </w:r>
      <w:r w:rsidR="004B7AC3" w:rsidRPr="004B7AC3">
        <w:rPr>
          <w:rFonts w:ascii="Times New Roman" w:hAnsi="Times New Roman" w:cs="Times New Roman"/>
          <w:sz w:val="24"/>
          <w:szCs w:val="24"/>
          <w:lang w:val="en-IN"/>
        </w:rPr>
        <w:t xml:space="preserve"> farming is linked to greater scientific and informational engagement. This insight can help guide targeted extension strategies in livestock </w:t>
      </w:r>
      <w:r w:rsidR="004B7AC3">
        <w:rPr>
          <w:rFonts w:ascii="Times New Roman" w:hAnsi="Times New Roman" w:cs="Times New Roman"/>
          <w:sz w:val="24"/>
          <w:szCs w:val="24"/>
          <w:lang w:val="en-IN"/>
        </w:rPr>
        <w:t>categories</w:t>
      </w:r>
      <w:r w:rsidR="004B7AC3" w:rsidRPr="004B7AC3">
        <w:rPr>
          <w:rFonts w:ascii="Times New Roman" w:hAnsi="Times New Roman" w:cs="Times New Roman"/>
          <w:sz w:val="24"/>
          <w:szCs w:val="24"/>
          <w:lang w:val="en-IN"/>
        </w:rPr>
        <w:t>.</w:t>
      </w:r>
    </w:p>
    <w:p w14:paraId="003103B3" w14:textId="56D99140" w:rsidR="00414DEA" w:rsidRDefault="00414DEA" w:rsidP="00414DEA">
      <w:pPr>
        <w:tabs>
          <w:tab w:val="left" w:pos="720"/>
        </w:tabs>
        <w:spacing w:after="0" w:line="360" w:lineRule="auto"/>
        <w:jc w:val="both"/>
        <w:rPr>
          <w:rFonts w:ascii="Times New Roman" w:hAnsi="Times New Roman" w:cs="Times New Roman"/>
          <w:b/>
          <w:bCs/>
          <w:sz w:val="24"/>
          <w:szCs w:val="24"/>
        </w:rPr>
      </w:pPr>
      <w:r w:rsidRPr="00603445">
        <w:rPr>
          <w:rFonts w:ascii="Times New Roman" w:hAnsi="Times New Roman" w:cs="Times New Roman"/>
          <w:b/>
          <w:bCs/>
          <w:sz w:val="24"/>
          <w:szCs w:val="24"/>
        </w:rPr>
        <w:t>Discussion:</w:t>
      </w:r>
    </w:p>
    <w:p w14:paraId="592CEDFF" w14:textId="77777777" w:rsidR="004E7190" w:rsidRDefault="000952C9" w:rsidP="007E68B4">
      <w:pPr>
        <w:spacing w:after="0" w:line="360" w:lineRule="auto"/>
        <w:jc w:val="both"/>
        <w:rPr>
          <w:rFonts w:ascii="Times New Roman" w:hAnsi="Times New Roman" w:cs="Times New Roman"/>
          <w:sz w:val="24"/>
          <w:szCs w:val="24"/>
        </w:rPr>
      </w:pPr>
      <w:r w:rsidRPr="000952C9">
        <w:rPr>
          <w:rFonts w:ascii="Times New Roman" w:hAnsi="Times New Roman" w:cs="Times New Roman"/>
          <w:i/>
          <w:iCs/>
          <w:sz w:val="24"/>
          <w:szCs w:val="24"/>
        </w:rPr>
        <w:lastRenderedPageBreak/>
        <w:t xml:space="preserve">Comparison of </w:t>
      </w:r>
      <w:r w:rsidR="00E846C7">
        <w:rPr>
          <w:rFonts w:ascii="Times New Roman" w:hAnsi="Times New Roman" w:cs="Times New Roman"/>
          <w:i/>
          <w:iCs/>
          <w:sz w:val="24"/>
          <w:szCs w:val="24"/>
        </w:rPr>
        <w:t>p</w:t>
      </w:r>
      <w:r w:rsidRPr="000952C9">
        <w:rPr>
          <w:rFonts w:ascii="Times New Roman" w:hAnsi="Times New Roman" w:cs="Times New Roman"/>
          <w:i/>
          <w:iCs/>
          <w:sz w:val="24"/>
          <w:szCs w:val="24"/>
        </w:rPr>
        <w:t xml:space="preserve">ersonal and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 xml:space="preserve">ocio-economic </w:t>
      </w:r>
      <w:r w:rsidR="00E846C7">
        <w:rPr>
          <w:rFonts w:ascii="Times New Roman" w:hAnsi="Times New Roman" w:cs="Times New Roman"/>
          <w:i/>
          <w:iCs/>
          <w:sz w:val="24"/>
          <w:szCs w:val="24"/>
        </w:rPr>
        <w:t>p</w:t>
      </w:r>
      <w:r w:rsidR="003B2FF6">
        <w:rPr>
          <w:rFonts w:ascii="Times New Roman" w:hAnsi="Times New Roman" w:cs="Times New Roman"/>
          <w:i/>
          <w:iCs/>
          <w:sz w:val="24"/>
          <w:szCs w:val="24"/>
        </w:rPr>
        <w:t>rofiles</w:t>
      </w:r>
      <w:r w:rsidRPr="000952C9">
        <w:rPr>
          <w:rFonts w:ascii="Times New Roman" w:hAnsi="Times New Roman" w:cs="Times New Roman"/>
          <w:i/>
          <w:iCs/>
          <w:sz w:val="24"/>
          <w:szCs w:val="24"/>
        </w:rPr>
        <w:t xml:space="preserve"> of </w:t>
      </w:r>
      <w:r w:rsidR="00E846C7">
        <w:rPr>
          <w:rFonts w:ascii="Times New Roman" w:hAnsi="Times New Roman" w:cs="Times New Roman"/>
          <w:i/>
          <w:iCs/>
          <w:sz w:val="24"/>
          <w:szCs w:val="24"/>
        </w:rPr>
        <w:t>d</w:t>
      </w:r>
      <w:r w:rsidRPr="000952C9">
        <w:rPr>
          <w:rFonts w:ascii="Times New Roman" w:hAnsi="Times New Roman" w:cs="Times New Roman"/>
          <w:i/>
          <w:iCs/>
          <w:sz w:val="24"/>
          <w:szCs w:val="24"/>
        </w:rPr>
        <w:t xml:space="preserve">airy, </w:t>
      </w:r>
      <w:r w:rsidR="00E846C7">
        <w:rPr>
          <w:rFonts w:ascii="Times New Roman" w:hAnsi="Times New Roman" w:cs="Times New Roman"/>
          <w:i/>
          <w:iCs/>
          <w:sz w:val="24"/>
          <w:szCs w:val="24"/>
        </w:rPr>
        <w:t>s</w:t>
      </w:r>
      <w:r w:rsidRPr="000952C9">
        <w:rPr>
          <w:rFonts w:ascii="Times New Roman" w:hAnsi="Times New Roman" w:cs="Times New Roman"/>
          <w:i/>
          <w:iCs/>
          <w:sz w:val="24"/>
          <w:szCs w:val="24"/>
        </w:rPr>
        <w:t>heep/</w:t>
      </w:r>
      <w:r w:rsidR="00E846C7">
        <w:rPr>
          <w:rFonts w:ascii="Times New Roman" w:hAnsi="Times New Roman" w:cs="Times New Roman"/>
          <w:i/>
          <w:iCs/>
          <w:sz w:val="24"/>
          <w:szCs w:val="24"/>
        </w:rPr>
        <w:t>g</w:t>
      </w:r>
      <w:r w:rsidRPr="000952C9">
        <w:rPr>
          <w:rFonts w:ascii="Times New Roman" w:hAnsi="Times New Roman" w:cs="Times New Roman"/>
          <w:i/>
          <w:iCs/>
          <w:sz w:val="24"/>
          <w:szCs w:val="24"/>
        </w:rPr>
        <w:t>oat</w:t>
      </w:r>
      <w:r w:rsidR="00742ED8">
        <w:rPr>
          <w:rFonts w:ascii="Times New Roman" w:hAnsi="Times New Roman" w:cs="Times New Roman"/>
          <w:i/>
          <w:iCs/>
          <w:sz w:val="24"/>
          <w:szCs w:val="24"/>
        </w:rPr>
        <w:t xml:space="preserve"> and backyard poultry farmers: </w:t>
      </w:r>
      <w:r w:rsidR="00742ED8" w:rsidRPr="00742ED8">
        <w:rPr>
          <w:rFonts w:ascii="Times New Roman" w:hAnsi="Times New Roman" w:cs="Times New Roman"/>
          <w:sz w:val="24"/>
          <w:szCs w:val="24"/>
        </w:rPr>
        <w:t>A comparative assessment of personal and socio-economic characteristics reveals distinct patterns across</w:t>
      </w:r>
      <w:r w:rsidR="00D77FDC" w:rsidRPr="00D77FDC">
        <w:rPr>
          <w:rFonts w:ascii="Times New Roman" w:hAnsi="Times New Roman" w:cs="Times New Roman"/>
          <w:sz w:val="24"/>
          <w:szCs w:val="24"/>
        </w:rPr>
        <w:t xml:space="preserve"> livestock categories. </w:t>
      </w:r>
      <w:r w:rsidR="002D4CE7" w:rsidRPr="002D4CE7">
        <w:rPr>
          <w:rFonts w:ascii="Times New Roman" w:hAnsi="Times New Roman" w:cs="Times New Roman"/>
          <w:sz w:val="24"/>
          <w:szCs w:val="24"/>
          <w:lang w:val="en-IN"/>
        </w:rPr>
        <w:t xml:space="preserve">Since it involves minimal capital and risk, </w:t>
      </w:r>
      <w:r w:rsidR="002D4CE7">
        <w:rPr>
          <w:rFonts w:ascii="Times New Roman" w:hAnsi="Times New Roman" w:cs="Times New Roman"/>
          <w:sz w:val="24"/>
          <w:szCs w:val="24"/>
          <w:lang w:val="en-IN"/>
        </w:rPr>
        <w:t xml:space="preserve">backyard </w:t>
      </w:r>
      <w:r w:rsidR="002D4CE7" w:rsidRPr="002D4CE7">
        <w:rPr>
          <w:rFonts w:ascii="Times New Roman" w:hAnsi="Times New Roman" w:cs="Times New Roman"/>
          <w:sz w:val="24"/>
          <w:szCs w:val="24"/>
          <w:lang w:val="en-IN"/>
        </w:rPr>
        <w:t xml:space="preserve">poultry farming attracts mostly middle-aged people. </w:t>
      </w:r>
      <w:r w:rsidR="002D4CE7">
        <w:rPr>
          <w:rFonts w:ascii="Times New Roman" w:hAnsi="Times New Roman" w:cs="Times New Roman"/>
          <w:sz w:val="24"/>
          <w:szCs w:val="24"/>
          <w:lang w:val="en-IN"/>
        </w:rPr>
        <w:t>Dairy farming</w:t>
      </w:r>
      <w:r w:rsidR="004032D7">
        <w:rPr>
          <w:rFonts w:ascii="Times New Roman" w:hAnsi="Times New Roman" w:cs="Times New Roman"/>
          <w:sz w:val="24"/>
          <w:szCs w:val="24"/>
          <w:lang w:val="en-IN"/>
        </w:rPr>
        <w:t>, driven by higher investment and family succession,</w:t>
      </w:r>
      <w:r w:rsidR="002D4CE7" w:rsidRPr="002D4CE7">
        <w:rPr>
          <w:rFonts w:ascii="Times New Roman" w:hAnsi="Times New Roman" w:cs="Times New Roman"/>
          <w:sz w:val="24"/>
          <w:szCs w:val="24"/>
          <w:lang w:val="en-IN"/>
        </w:rPr>
        <w:t xml:space="preserve"> s</w:t>
      </w:r>
      <w:r w:rsidR="002D4CE7">
        <w:rPr>
          <w:rFonts w:ascii="Times New Roman" w:hAnsi="Times New Roman" w:cs="Times New Roman"/>
          <w:sz w:val="24"/>
          <w:szCs w:val="24"/>
          <w:lang w:val="en-IN"/>
        </w:rPr>
        <w:t>pans evenly over</w:t>
      </w:r>
      <w:r w:rsidR="002D4CE7" w:rsidRPr="002D4CE7">
        <w:rPr>
          <w:rFonts w:ascii="Times New Roman" w:hAnsi="Times New Roman" w:cs="Times New Roman"/>
          <w:sz w:val="24"/>
          <w:szCs w:val="24"/>
          <w:lang w:val="en-IN"/>
        </w:rPr>
        <w:t xml:space="preserve"> all ages. Between these extremes is sheep/goat farming. </w:t>
      </w:r>
      <w:r w:rsidR="00E62CC2" w:rsidRPr="00E62CC2">
        <w:rPr>
          <w:rFonts w:ascii="Times New Roman" w:hAnsi="Times New Roman" w:cs="Times New Roman"/>
          <w:sz w:val="24"/>
          <w:szCs w:val="24"/>
        </w:rPr>
        <w:t>Men largely led the dairy and sheep</w:t>
      </w:r>
      <w:r w:rsidR="00E62CC2">
        <w:rPr>
          <w:rFonts w:ascii="Times New Roman" w:hAnsi="Times New Roman" w:cs="Times New Roman"/>
          <w:sz w:val="24"/>
          <w:szCs w:val="24"/>
        </w:rPr>
        <w:t>/</w:t>
      </w:r>
      <w:r w:rsidR="00475683">
        <w:rPr>
          <w:rFonts w:ascii="Times New Roman" w:hAnsi="Times New Roman" w:cs="Times New Roman"/>
          <w:sz w:val="24"/>
          <w:szCs w:val="24"/>
        </w:rPr>
        <w:t>goat</w:t>
      </w:r>
      <w:r w:rsidR="00E62CC2">
        <w:rPr>
          <w:rFonts w:ascii="Times New Roman" w:hAnsi="Times New Roman" w:cs="Times New Roman"/>
          <w:sz w:val="24"/>
          <w:szCs w:val="24"/>
        </w:rPr>
        <w:t xml:space="preserve"> sectors</w:t>
      </w:r>
      <w:r w:rsidR="00E62CC2" w:rsidRPr="00E62CC2">
        <w:rPr>
          <w:rFonts w:ascii="Times New Roman" w:hAnsi="Times New Roman" w:cs="Times New Roman"/>
          <w:sz w:val="24"/>
          <w:szCs w:val="24"/>
        </w:rPr>
        <w:t xml:space="preserve"> but backyard poultry stood out as a space where women thrived, especially in areas with limited resources. Nearly everyone could read and write, yet dairy farmers often </w:t>
      </w:r>
      <w:r w:rsidR="007725E9">
        <w:rPr>
          <w:rFonts w:ascii="Times New Roman" w:hAnsi="Times New Roman" w:cs="Times New Roman"/>
          <w:sz w:val="24"/>
          <w:szCs w:val="24"/>
        </w:rPr>
        <w:t xml:space="preserve">had higher levels of </w:t>
      </w:r>
      <w:r w:rsidR="00E62CC2" w:rsidRPr="00E62CC2">
        <w:rPr>
          <w:rFonts w:ascii="Times New Roman" w:hAnsi="Times New Roman" w:cs="Times New Roman"/>
          <w:sz w:val="24"/>
          <w:szCs w:val="24"/>
        </w:rPr>
        <w:t>education and social sta</w:t>
      </w:r>
      <w:r w:rsidR="00543762">
        <w:rPr>
          <w:rFonts w:ascii="Times New Roman" w:hAnsi="Times New Roman" w:cs="Times New Roman"/>
          <w:sz w:val="24"/>
          <w:szCs w:val="24"/>
        </w:rPr>
        <w:t>tus</w:t>
      </w:r>
      <w:r w:rsidR="00E62CC2" w:rsidRPr="00E62CC2">
        <w:rPr>
          <w:rFonts w:ascii="Times New Roman" w:hAnsi="Times New Roman" w:cs="Times New Roman"/>
          <w:sz w:val="24"/>
          <w:szCs w:val="24"/>
        </w:rPr>
        <w:t xml:space="preserve"> </w:t>
      </w:r>
      <w:r w:rsidR="00543762">
        <w:rPr>
          <w:rFonts w:ascii="Times New Roman" w:hAnsi="Times New Roman" w:cs="Times New Roman"/>
          <w:sz w:val="24"/>
          <w:szCs w:val="24"/>
        </w:rPr>
        <w:t>a</w:t>
      </w:r>
      <w:r w:rsidR="00475683">
        <w:rPr>
          <w:rFonts w:ascii="Times New Roman" w:hAnsi="Times New Roman" w:cs="Times New Roman"/>
          <w:sz w:val="24"/>
          <w:szCs w:val="24"/>
        </w:rPr>
        <w:t>nd</w:t>
      </w:r>
      <w:r w:rsidR="00543762">
        <w:rPr>
          <w:rFonts w:ascii="Times New Roman" w:hAnsi="Times New Roman" w:cs="Times New Roman"/>
          <w:sz w:val="24"/>
          <w:szCs w:val="24"/>
        </w:rPr>
        <w:t xml:space="preserve"> manag</w:t>
      </w:r>
      <w:r w:rsidR="00475683">
        <w:rPr>
          <w:rFonts w:ascii="Times New Roman" w:hAnsi="Times New Roman" w:cs="Times New Roman"/>
          <w:sz w:val="24"/>
          <w:szCs w:val="24"/>
        </w:rPr>
        <w:t>ed</w:t>
      </w:r>
      <w:r w:rsidR="00E62CC2" w:rsidRPr="00E62CC2">
        <w:rPr>
          <w:rFonts w:ascii="Times New Roman" w:hAnsi="Times New Roman" w:cs="Times New Roman"/>
          <w:sz w:val="24"/>
          <w:szCs w:val="24"/>
        </w:rPr>
        <w:t xml:space="preserve"> intensive s</w:t>
      </w:r>
      <w:r w:rsidR="00543762">
        <w:rPr>
          <w:rFonts w:ascii="Times New Roman" w:hAnsi="Times New Roman" w:cs="Times New Roman"/>
          <w:sz w:val="24"/>
          <w:szCs w:val="24"/>
        </w:rPr>
        <w:t>mall landholding</w:t>
      </w:r>
      <w:r w:rsidR="00475683">
        <w:rPr>
          <w:rFonts w:ascii="Times New Roman" w:hAnsi="Times New Roman" w:cs="Times New Roman"/>
          <w:sz w:val="24"/>
          <w:szCs w:val="24"/>
        </w:rPr>
        <w:t>s</w:t>
      </w:r>
      <w:r w:rsidR="00E62CC2" w:rsidRPr="00E62CC2">
        <w:rPr>
          <w:rFonts w:ascii="Times New Roman" w:hAnsi="Times New Roman" w:cs="Times New Roman"/>
          <w:sz w:val="24"/>
          <w:szCs w:val="24"/>
        </w:rPr>
        <w:t>.</w:t>
      </w:r>
      <w:r w:rsidR="006F5A80">
        <w:rPr>
          <w:rFonts w:ascii="Times New Roman" w:hAnsi="Times New Roman" w:cs="Times New Roman"/>
          <w:sz w:val="24"/>
          <w:szCs w:val="24"/>
        </w:rPr>
        <w:t xml:space="preserve"> </w:t>
      </w:r>
      <w:r w:rsidR="006F5A80" w:rsidRPr="006F5A80">
        <w:rPr>
          <w:rFonts w:ascii="Times New Roman" w:hAnsi="Times New Roman" w:cs="Times New Roman"/>
          <w:sz w:val="24"/>
          <w:szCs w:val="24"/>
        </w:rPr>
        <w:t xml:space="preserve">The outcomes of this study are consistent with the results of </w:t>
      </w:r>
      <w:r w:rsidR="006F5A80" w:rsidRPr="006F5A80">
        <w:rPr>
          <w:rFonts w:ascii="Times New Roman" w:hAnsi="Times New Roman" w:cs="Times New Roman"/>
          <w:sz w:val="24"/>
          <w:szCs w:val="24"/>
          <w:lang w:val="en-IN"/>
        </w:rPr>
        <w:t xml:space="preserve">Shubham </w:t>
      </w:r>
      <w:r w:rsidR="006F5A80" w:rsidRPr="006F5A80">
        <w:rPr>
          <w:rFonts w:ascii="Times New Roman" w:hAnsi="Times New Roman" w:cs="Times New Roman"/>
          <w:i/>
          <w:iCs/>
          <w:sz w:val="24"/>
          <w:szCs w:val="24"/>
          <w:lang w:val="en-IN"/>
        </w:rPr>
        <w:t xml:space="preserve">et al., </w:t>
      </w:r>
      <w:r w:rsidR="006F5A80" w:rsidRPr="006F5A80">
        <w:rPr>
          <w:rFonts w:ascii="Times New Roman" w:hAnsi="Times New Roman" w:cs="Times New Roman"/>
          <w:sz w:val="24"/>
          <w:szCs w:val="24"/>
          <w:lang w:val="en-IN"/>
        </w:rPr>
        <w:t>(2024)</w:t>
      </w:r>
      <w:r w:rsidR="006F5A80" w:rsidRPr="006F5A80">
        <w:rPr>
          <w:rFonts w:ascii="Times New Roman" w:hAnsi="Times New Roman" w:cs="Times New Roman"/>
          <w:sz w:val="24"/>
          <w:szCs w:val="24"/>
        </w:rPr>
        <w:t xml:space="preserve">. </w:t>
      </w:r>
    </w:p>
    <w:p w14:paraId="0017355A" w14:textId="7118A2DD" w:rsidR="005F2736" w:rsidRDefault="008356A3" w:rsidP="004E7190">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 xml:space="preserve">On </w:t>
      </w:r>
      <w:r w:rsidR="00280A38">
        <w:rPr>
          <w:rFonts w:ascii="Times New Roman" w:hAnsi="Times New Roman" w:cs="Times New Roman"/>
          <w:sz w:val="24"/>
          <w:szCs w:val="24"/>
        </w:rPr>
        <w:t>the other</w:t>
      </w:r>
      <w:r>
        <w:rPr>
          <w:rFonts w:ascii="Times New Roman" w:hAnsi="Times New Roman" w:cs="Times New Roman"/>
          <w:sz w:val="24"/>
          <w:szCs w:val="24"/>
        </w:rPr>
        <w:t xml:space="preserve"> hand, most </w:t>
      </w:r>
      <w:r w:rsidR="00280A38">
        <w:rPr>
          <w:rFonts w:ascii="Times New Roman" w:hAnsi="Times New Roman" w:cs="Times New Roman"/>
          <w:sz w:val="24"/>
          <w:szCs w:val="24"/>
        </w:rPr>
        <w:t>sheep/goat and backyard poultry farmers were from backward castes and had</w:t>
      </w:r>
      <w:r>
        <w:rPr>
          <w:rFonts w:ascii="Times New Roman" w:hAnsi="Times New Roman" w:cs="Times New Roman"/>
          <w:sz w:val="24"/>
          <w:szCs w:val="24"/>
        </w:rPr>
        <w:t xml:space="preserve"> varied</w:t>
      </w:r>
      <w:r w:rsidRPr="008356A3">
        <w:rPr>
          <w:rFonts w:ascii="Times New Roman" w:hAnsi="Times New Roman" w:cs="Times New Roman"/>
          <w:sz w:val="24"/>
          <w:szCs w:val="24"/>
        </w:rPr>
        <w:t xml:space="preserve"> land </w:t>
      </w:r>
      <w:r>
        <w:rPr>
          <w:rFonts w:ascii="Times New Roman" w:hAnsi="Times New Roman" w:cs="Times New Roman"/>
          <w:sz w:val="24"/>
          <w:szCs w:val="24"/>
        </w:rPr>
        <w:t>holdings</w:t>
      </w:r>
      <w:r w:rsidRPr="008356A3">
        <w:rPr>
          <w:rFonts w:ascii="Times New Roman" w:hAnsi="Times New Roman" w:cs="Times New Roman"/>
          <w:sz w:val="24"/>
          <w:szCs w:val="24"/>
        </w:rPr>
        <w:t xml:space="preserve">. </w:t>
      </w:r>
      <w:r w:rsidR="004627E4">
        <w:rPr>
          <w:rFonts w:ascii="Times New Roman" w:hAnsi="Times New Roman" w:cs="Times New Roman"/>
          <w:sz w:val="24"/>
          <w:szCs w:val="24"/>
        </w:rPr>
        <w:t>In contrast, d</w:t>
      </w:r>
      <w:r w:rsidRPr="008356A3">
        <w:rPr>
          <w:rFonts w:ascii="Times New Roman" w:hAnsi="Times New Roman" w:cs="Times New Roman"/>
          <w:sz w:val="24"/>
          <w:szCs w:val="24"/>
        </w:rPr>
        <w:t xml:space="preserve">airy farmers </w:t>
      </w:r>
      <w:r w:rsidR="00653033">
        <w:rPr>
          <w:rFonts w:ascii="Times New Roman" w:hAnsi="Times New Roman" w:cs="Times New Roman"/>
          <w:sz w:val="24"/>
          <w:szCs w:val="24"/>
        </w:rPr>
        <w:t xml:space="preserve">typically </w:t>
      </w:r>
      <w:r w:rsidR="00280A38">
        <w:rPr>
          <w:rFonts w:ascii="Times New Roman" w:hAnsi="Times New Roman" w:cs="Times New Roman"/>
          <w:sz w:val="24"/>
          <w:szCs w:val="24"/>
        </w:rPr>
        <w:t>managed</w:t>
      </w:r>
      <w:r w:rsidRPr="008356A3">
        <w:rPr>
          <w:rFonts w:ascii="Times New Roman" w:hAnsi="Times New Roman" w:cs="Times New Roman"/>
          <w:sz w:val="24"/>
          <w:szCs w:val="24"/>
        </w:rPr>
        <w:t xml:space="preserve"> medium-sized herds and </w:t>
      </w:r>
      <w:r w:rsidR="00280A38">
        <w:rPr>
          <w:rFonts w:ascii="Times New Roman" w:hAnsi="Times New Roman" w:cs="Times New Roman"/>
          <w:sz w:val="24"/>
          <w:szCs w:val="24"/>
        </w:rPr>
        <w:t xml:space="preserve">were </w:t>
      </w:r>
      <w:r w:rsidR="00405210">
        <w:rPr>
          <w:rFonts w:ascii="Times New Roman" w:hAnsi="Times New Roman" w:cs="Times New Roman"/>
          <w:sz w:val="24"/>
          <w:szCs w:val="24"/>
        </w:rPr>
        <w:t>often</w:t>
      </w:r>
      <w:r w:rsidR="0091693E">
        <w:rPr>
          <w:rFonts w:ascii="Times New Roman" w:hAnsi="Times New Roman" w:cs="Times New Roman"/>
          <w:sz w:val="24"/>
          <w:szCs w:val="24"/>
        </w:rPr>
        <w:t xml:space="preserve"> </w:t>
      </w:r>
      <w:r w:rsidRPr="008356A3">
        <w:rPr>
          <w:rFonts w:ascii="Times New Roman" w:hAnsi="Times New Roman" w:cs="Times New Roman"/>
          <w:sz w:val="24"/>
          <w:szCs w:val="24"/>
        </w:rPr>
        <w:t>more experience</w:t>
      </w:r>
      <w:r w:rsidR="005865D6">
        <w:rPr>
          <w:rFonts w:ascii="Times New Roman" w:hAnsi="Times New Roman" w:cs="Times New Roman"/>
          <w:sz w:val="24"/>
          <w:szCs w:val="24"/>
        </w:rPr>
        <w:t>d</w:t>
      </w:r>
      <w:r w:rsidR="00AE4D5E">
        <w:rPr>
          <w:rFonts w:ascii="Times New Roman" w:hAnsi="Times New Roman" w:cs="Times New Roman"/>
          <w:sz w:val="24"/>
          <w:szCs w:val="24"/>
        </w:rPr>
        <w:t xml:space="preserve"> </w:t>
      </w:r>
      <w:r w:rsidRPr="008356A3">
        <w:rPr>
          <w:rFonts w:ascii="Times New Roman" w:hAnsi="Times New Roman" w:cs="Times New Roman"/>
          <w:sz w:val="24"/>
          <w:szCs w:val="24"/>
        </w:rPr>
        <w:t>wh</w:t>
      </w:r>
      <w:r w:rsidR="0091693E">
        <w:rPr>
          <w:rFonts w:ascii="Times New Roman" w:hAnsi="Times New Roman" w:cs="Times New Roman"/>
          <w:sz w:val="24"/>
          <w:szCs w:val="24"/>
        </w:rPr>
        <w:t>ereas</w:t>
      </w:r>
      <w:r w:rsidRPr="008356A3">
        <w:rPr>
          <w:rFonts w:ascii="Times New Roman" w:hAnsi="Times New Roman" w:cs="Times New Roman"/>
          <w:sz w:val="24"/>
          <w:szCs w:val="24"/>
        </w:rPr>
        <w:t xml:space="preserve"> sheep</w:t>
      </w:r>
      <w:r w:rsidR="0091693E">
        <w:rPr>
          <w:rFonts w:ascii="Times New Roman" w:hAnsi="Times New Roman" w:cs="Times New Roman"/>
          <w:sz w:val="24"/>
          <w:szCs w:val="24"/>
        </w:rPr>
        <w:t>/</w:t>
      </w:r>
      <w:r w:rsidRPr="008356A3">
        <w:rPr>
          <w:rFonts w:ascii="Times New Roman" w:hAnsi="Times New Roman" w:cs="Times New Roman"/>
          <w:sz w:val="24"/>
          <w:szCs w:val="24"/>
        </w:rPr>
        <w:t xml:space="preserve">goat farmers were </w:t>
      </w:r>
      <w:r w:rsidR="00405210">
        <w:rPr>
          <w:rFonts w:ascii="Times New Roman" w:hAnsi="Times New Roman" w:cs="Times New Roman"/>
          <w:sz w:val="24"/>
          <w:szCs w:val="24"/>
        </w:rPr>
        <w:t>mostly</w:t>
      </w:r>
      <w:r w:rsidRPr="008356A3">
        <w:rPr>
          <w:rFonts w:ascii="Times New Roman" w:hAnsi="Times New Roman" w:cs="Times New Roman"/>
          <w:sz w:val="24"/>
          <w:szCs w:val="24"/>
        </w:rPr>
        <w:t xml:space="preserve"> </w:t>
      </w:r>
      <w:r w:rsidR="0065221A" w:rsidRPr="0065221A">
        <w:rPr>
          <w:rFonts w:ascii="Times New Roman" w:hAnsi="Times New Roman" w:cs="Times New Roman"/>
          <w:sz w:val="24"/>
          <w:szCs w:val="24"/>
          <w:lang w:val="en-IN"/>
        </w:rPr>
        <w:t>newer to the field and managed smaller herds.</w:t>
      </w:r>
      <w:r w:rsidR="0049327B">
        <w:rPr>
          <w:rFonts w:ascii="Times New Roman" w:hAnsi="Times New Roman" w:cs="Times New Roman"/>
          <w:sz w:val="24"/>
          <w:szCs w:val="24"/>
          <w:lang w:val="en-IN"/>
        </w:rPr>
        <w:t xml:space="preserve"> </w:t>
      </w:r>
      <w:r w:rsidR="006B301C" w:rsidRPr="006B301C">
        <w:rPr>
          <w:rFonts w:ascii="Times New Roman" w:hAnsi="Times New Roman" w:cs="Times New Roman"/>
          <w:sz w:val="24"/>
          <w:szCs w:val="24"/>
        </w:rPr>
        <w:t xml:space="preserve">Backyard poultry </w:t>
      </w:r>
      <w:r w:rsidR="006B301C">
        <w:rPr>
          <w:rFonts w:ascii="Times New Roman" w:hAnsi="Times New Roman" w:cs="Times New Roman"/>
          <w:sz w:val="24"/>
          <w:szCs w:val="24"/>
        </w:rPr>
        <w:t xml:space="preserve">farmers </w:t>
      </w:r>
      <w:r w:rsidR="006B301C" w:rsidRPr="006B301C">
        <w:rPr>
          <w:rFonts w:ascii="Times New Roman" w:hAnsi="Times New Roman" w:cs="Times New Roman"/>
          <w:sz w:val="24"/>
          <w:szCs w:val="24"/>
        </w:rPr>
        <w:t>demonstrated greater economic stability</w:t>
      </w:r>
      <w:r w:rsidR="006B301C">
        <w:rPr>
          <w:rFonts w:ascii="Times New Roman" w:hAnsi="Times New Roman" w:cs="Times New Roman"/>
          <w:sz w:val="24"/>
          <w:szCs w:val="24"/>
        </w:rPr>
        <w:t xml:space="preserve"> with</w:t>
      </w:r>
      <w:r w:rsidR="006B301C" w:rsidRPr="006B301C">
        <w:rPr>
          <w:rFonts w:ascii="Times New Roman" w:hAnsi="Times New Roman" w:cs="Times New Roman"/>
          <w:sz w:val="24"/>
          <w:szCs w:val="24"/>
        </w:rPr>
        <w:t xml:space="preserve"> medium income and </w:t>
      </w:r>
      <w:r w:rsidR="006B301C">
        <w:rPr>
          <w:rFonts w:ascii="Times New Roman" w:hAnsi="Times New Roman" w:cs="Times New Roman"/>
          <w:sz w:val="24"/>
          <w:szCs w:val="24"/>
        </w:rPr>
        <w:t xml:space="preserve">material </w:t>
      </w:r>
      <w:r w:rsidR="0049327B">
        <w:rPr>
          <w:rFonts w:ascii="Times New Roman" w:hAnsi="Times New Roman" w:cs="Times New Roman"/>
          <w:sz w:val="24"/>
          <w:szCs w:val="24"/>
        </w:rPr>
        <w:t>possessions</w:t>
      </w:r>
      <w:r w:rsidR="00B219BA">
        <w:rPr>
          <w:rFonts w:ascii="Times New Roman" w:hAnsi="Times New Roman" w:cs="Times New Roman"/>
          <w:sz w:val="24"/>
          <w:szCs w:val="24"/>
        </w:rPr>
        <w:t>,</w:t>
      </w:r>
      <w:r w:rsidR="006B301C" w:rsidRPr="006B301C">
        <w:rPr>
          <w:rFonts w:ascii="Times New Roman" w:hAnsi="Times New Roman" w:cs="Times New Roman"/>
          <w:sz w:val="24"/>
          <w:szCs w:val="24"/>
        </w:rPr>
        <w:t xml:space="preserve"> surpassing the lower economic indicators observed in sheep</w:t>
      </w:r>
      <w:r w:rsidR="00B219BA">
        <w:rPr>
          <w:rFonts w:ascii="Times New Roman" w:hAnsi="Times New Roman" w:cs="Times New Roman"/>
          <w:sz w:val="24"/>
          <w:szCs w:val="24"/>
        </w:rPr>
        <w:t>/</w:t>
      </w:r>
      <w:r w:rsidR="006B301C" w:rsidRPr="006B301C">
        <w:rPr>
          <w:rFonts w:ascii="Times New Roman" w:hAnsi="Times New Roman" w:cs="Times New Roman"/>
          <w:sz w:val="24"/>
          <w:szCs w:val="24"/>
        </w:rPr>
        <w:t>goat</w:t>
      </w:r>
      <w:r w:rsidR="00B219BA">
        <w:rPr>
          <w:rFonts w:ascii="Times New Roman" w:hAnsi="Times New Roman" w:cs="Times New Roman"/>
          <w:sz w:val="24"/>
          <w:szCs w:val="24"/>
        </w:rPr>
        <w:t xml:space="preserve"> farming</w:t>
      </w:r>
      <w:r w:rsidR="006B301C" w:rsidRPr="006B301C">
        <w:rPr>
          <w:rFonts w:ascii="Times New Roman" w:hAnsi="Times New Roman" w:cs="Times New Roman"/>
          <w:sz w:val="24"/>
          <w:szCs w:val="24"/>
        </w:rPr>
        <w:t xml:space="preserve">. </w:t>
      </w:r>
      <w:r w:rsidR="00597A02" w:rsidRPr="00597A02">
        <w:rPr>
          <w:rFonts w:ascii="Times New Roman" w:hAnsi="Times New Roman" w:cs="Times New Roman"/>
          <w:sz w:val="24"/>
          <w:szCs w:val="24"/>
          <w:lang w:val="en-IN"/>
        </w:rPr>
        <w:t>This trend echoes findings</w:t>
      </w:r>
      <w:r w:rsidR="00597A02">
        <w:rPr>
          <w:rFonts w:ascii="Times New Roman" w:hAnsi="Times New Roman" w:cs="Times New Roman"/>
          <w:sz w:val="24"/>
          <w:szCs w:val="24"/>
          <w:lang w:val="en-IN"/>
        </w:rPr>
        <w:t xml:space="preserve"> of</w:t>
      </w:r>
      <w:r w:rsidR="00DC496D">
        <w:rPr>
          <w:rFonts w:ascii="Times New Roman" w:hAnsi="Times New Roman" w:cs="Times New Roman"/>
          <w:sz w:val="24"/>
          <w:szCs w:val="24"/>
          <w:lang w:val="en-IN"/>
        </w:rPr>
        <w:t xml:space="preserve"> Sahoo and Panigrahi, (2017);</w:t>
      </w:r>
      <w:r w:rsidR="00597A02">
        <w:rPr>
          <w:rFonts w:ascii="Times New Roman" w:hAnsi="Times New Roman" w:cs="Times New Roman"/>
          <w:sz w:val="24"/>
          <w:szCs w:val="24"/>
          <w:lang w:val="en-IN"/>
        </w:rPr>
        <w:t xml:space="preserve"> </w:t>
      </w:r>
      <w:r w:rsidR="00597A02" w:rsidRPr="006B301C">
        <w:rPr>
          <w:rFonts w:ascii="Times New Roman" w:hAnsi="Times New Roman" w:cs="Times New Roman"/>
          <w:sz w:val="24"/>
          <w:szCs w:val="24"/>
        </w:rPr>
        <w:t xml:space="preserve">Mandi </w:t>
      </w:r>
      <w:r w:rsidR="00597A02" w:rsidRPr="006B301C">
        <w:rPr>
          <w:rFonts w:ascii="Times New Roman" w:hAnsi="Times New Roman" w:cs="Times New Roman"/>
          <w:i/>
          <w:iCs/>
          <w:sz w:val="24"/>
          <w:szCs w:val="24"/>
        </w:rPr>
        <w:t>et al.,</w:t>
      </w:r>
      <w:r w:rsidR="00597A02">
        <w:rPr>
          <w:rFonts w:ascii="Times New Roman" w:hAnsi="Times New Roman" w:cs="Times New Roman"/>
          <w:i/>
          <w:iCs/>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2022</w:t>
      </w:r>
      <w:r w:rsidR="00597A02">
        <w:rPr>
          <w:rFonts w:ascii="Times New Roman" w:hAnsi="Times New Roman" w:cs="Times New Roman"/>
          <w:sz w:val="24"/>
          <w:szCs w:val="24"/>
        </w:rPr>
        <w:t>)</w:t>
      </w:r>
      <w:r w:rsidR="00597A02" w:rsidRPr="006B301C">
        <w:rPr>
          <w:rFonts w:ascii="Times New Roman" w:hAnsi="Times New Roman" w:cs="Times New Roman"/>
          <w:sz w:val="24"/>
          <w:szCs w:val="24"/>
        </w:rPr>
        <w:t xml:space="preserve">; Singh </w:t>
      </w:r>
      <w:r w:rsidR="00597A02" w:rsidRPr="006B301C">
        <w:rPr>
          <w:rFonts w:ascii="Times New Roman" w:hAnsi="Times New Roman" w:cs="Times New Roman"/>
          <w:i/>
          <w:iCs/>
          <w:sz w:val="24"/>
          <w:szCs w:val="24"/>
        </w:rPr>
        <w:t>et al.,</w:t>
      </w:r>
      <w:r w:rsidR="00597A02" w:rsidRPr="006B301C">
        <w:rPr>
          <w:rFonts w:ascii="Times New Roman" w:hAnsi="Times New Roman" w:cs="Times New Roman"/>
          <w:sz w:val="24"/>
          <w:szCs w:val="24"/>
        </w:rPr>
        <w:t xml:space="preserve"> </w:t>
      </w:r>
      <w:r w:rsidR="00597A02">
        <w:rPr>
          <w:rFonts w:ascii="Times New Roman" w:hAnsi="Times New Roman" w:cs="Times New Roman"/>
          <w:sz w:val="24"/>
          <w:szCs w:val="24"/>
        </w:rPr>
        <w:t>(</w:t>
      </w:r>
      <w:r w:rsidR="00597A02" w:rsidRPr="006B301C">
        <w:rPr>
          <w:rFonts w:ascii="Times New Roman" w:hAnsi="Times New Roman" w:cs="Times New Roman"/>
          <w:sz w:val="24"/>
          <w:szCs w:val="24"/>
        </w:rPr>
        <w:t>2009).</w:t>
      </w:r>
      <w:r w:rsidR="00EE6AAB">
        <w:rPr>
          <w:rFonts w:ascii="Times New Roman" w:hAnsi="Times New Roman" w:cs="Times New Roman"/>
          <w:sz w:val="24"/>
          <w:szCs w:val="24"/>
          <w:lang w:val="en-IN"/>
        </w:rPr>
        <w:t xml:space="preserve"> </w:t>
      </w:r>
      <w:r w:rsidR="00EE6AAB" w:rsidRPr="00EE6AAB">
        <w:rPr>
          <w:rFonts w:ascii="Times New Roman" w:hAnsi="Times New Roman" w:cs="Times New Roman"/>
          <w:sz w:val="24"/>
          <w:szCs w:val="24"/>
        </w:rPr>
        <w:t>Sheep</w:t>
      </w:r>
      <w:r w:rsidR="00EE6AAB">
        <w:rPr>
          <w:rFonts w:ascii="Times New Roman" w:hAnsi="Times New Roman" w:cs="Times New Roman"/>
          <w:sz w:val="24"/>
          <w:szCs w:val="24"/>
        </w:rPr>
        <w:t>/</w:t>
      </w:r>
      <w:r w:rsidR="00EE6AAB" w:rsidRPr="00EE6AAB">
        <w:rPr>
          <w:rFonts w:ascii="Times New Roman" w:hAnsi="Times New Roman" w:cs="Times New Roman"/>
          <w:sz w:val="24"/>
          <w:szCs w:val="24"/>
        </w:rPr>
        <w:t>goat farmers were primarily landless or marginal, characterized by low incomes, small herd sizes</w:t>
      </w:r>
      <w:r w:rsidR="00EE6AAB">
        <w:rPr>
          <w:rFonts w:ascii="Times New Roman" w:hAnsi="Times New Roman" w:cs="Times New Roman"/>
          <w:sz w:val="24"/>
          <w:szCs w:val="24"/>
        </w:rPr>
        <w:t xml:space="preserve"> </w:t>
      </w:r>
      <w:r w:rsidR="00EE6AAB" w:rsidRPr="00EE6AAB">
        <w:rPr>
          <w:rFonts w:ascii="Times New Roman" w:hAnsi="Times New Roman" w:cs="Times New Roman"/>
          <w:sz w:val="24"/>
          <w:szCs w:val="24"/>
        </w:rPr>
        <w:t xml:space="preserve">and a predominance of individuals from </w:t>
      </w:r>
      <w:r w:rsidR="00EE6AAB" w:rsidRPr="00EE6AAB">
        <w:rPr>
          <w:rFonts w:ascii="Times New Roman" w:hAnsi="Times New Roman" w:cs="Times New Roman"/>
          <w:sz w:val="24"/>
          <w:szCs w:val="24"/>
          <w:lang w:val="en-IN"/>
        </w:rPr>
        <w:t>backward caste</w:t>
      </w:r>
      <w:r w:rsidR="00EE6AAB">
        <w:rPr>
          <w:rFonts w:ascii="Times New Roman" w:hAnsi="Times New Roman" w:cs="Times New Roman"/>
          <w:sz w:val="24"/>
          <w:szCs w:val="24"/>
          <w:lang w:val="en-IN"/>
        </w:rPr>
        <w:t>s</w:t>
      </w:r>
      <w:r w:rsidR="00EE6AAB" w:rsidRPr="00EE6AAB">
        <w:rPr>
          <w:rFonts w:ascii="Times New Roman" w:hAnsi="Times New Roman" w:cs="Times New Roman"/>
          <w:sz w:val="24"/>
          <w:szCs w:val="24"/>
        </w:rPr>
        <w:t xml:space="preserve"> Kumar </w:t>
      </w:r>
      <w:r w:rsidR="00EE6AAB" w:rsidRPr="00EE6AAB">
        <w:rPr>
          <w:rFonts w:ascii="Times New Roman" w:hAnsi="Times New Roman" w:cs="Times New Roman"/>
          <w:i/>
          <w:iCs/>
          <w:sz w:val="24"/>
          <w:szCs w:val="24"/>
        </w:rPr>
        <w:t>et al.,</w:t>
      </w:r>
      <w:r w:rsidR="00EE6AAB" w:rsidRPr="00EE6AAB">
        <w:rPr>
          <w:rFonts w:ascii="Times New Roman" w:hAnsi="Times New Roman" w:cs="Times New Roman"/>
          <w:sz w:val="24"/>
          <w:szCs w:val="24"/>
        </w:rPr>
        <w:t xml:space="preserve"> </w:t>
      </w:r>
      <w:r w:rsidR="00EE6AAB">
        <w:rPr>
          <w:rFonts w:ascii="Times New Roman" w:hAnsi="Times New Roman" w:cs="Times New Roman"/>
          <w:sz w:val="24"/>
          <w:szCs w:val="24"/>
        </w:rPr>
        <w:t>(</w:t>
      </w:r>
      <w:r w:rsidR="00EE6AAB" w:rsidRPr="00EE6AAB">
        <w:rPr>
          <w:rFonts w:ascii="Times New Roman" w:hAnsi="Times New Roman" w:cs="Times New Roman"/>
          <w:sz w:val="24"/>
          <w:szCs w:val="24"/>
        </w:rPr>
        <w:t>2011)</w:t>
      </w:r>
      <w:r w:rsidR="00802F07">
        <w:rPr>
          <w:rFonts w:ascii="Times New Roman" w:hAnsi="Times New Roman" w:cs="Times New Roman"/>
          <w:sz w:val="24"/>
          <w:szCs w:val="24"/>
        </w:rPr>
        <w:t xml:space="preserve">; </w:t>
      </w:r>
      <w:r w:rsidR="00802F07" w:rsidRPr="00EE6AAB">
        <w:rPr>
          <w:rFonts w:ascii="Times New Roman" w:hAnsi="Times New Roman" w:cs="Times New Roman"/>
          <w:sz w:val="24"/>
          <w:szCs w:val="24"/>
        </w:rPr>
        <w:t xml:space="preserve">Mohan </w:t>
      </w:r>
      <w:r w:rsidR="00802F07" w:rsidRPr="00EE6AAB">
        <w:rPr>
          <w:rFonts w:ascii="Times New Roman" w:hAnsi="Times New Roman" w:cs="Times New Roman"/>
          <w:i/>
          <w:iCs/>
          <w:sz w:val="24"/>
          <w:szCs w:val="24"/>
        </w:rPr>
        <w:t>et al.,</w:t>
      </w:r>
      <w:r w:rsidR="00802F07" w:rsidRPr="00EE6AAB">
        <w:rPr>
          <w:rFonts w:ascii="Times New Roman" w:hAnsi="Times New Roman" w:cs="Times New Roman"/>
          <w:sz w:val="24"/>
          <w:szCs w:val="24"/>
        </w:rPr>
        <w:t xml:space="preserve"> </w:t>
      </w:r>
      <w:r w:rsidR="00802F07">
        <w:rPr>
          <w:rFonts w:ascii="Times New Roman" w:hAnsi="Times New Roman" w:cs="Times New Roman"/>
          <w:sz w:val="24"/>
          <w:szCs w:val="24"/>
        </w:rPr>
        <w:t>(</w:t>
      </w:r>
      <w:r w:rsidR="00802F07" w:rsidRPr="00EE6AAB">
        <w:rPr>
          <w:rFonts w:ascii="Times New Roman" w:hAnsi="Times New Roman" w:cs="Times New Roman"/>
          <w:sz w:val="24"/>
          <w:szCs w:val="24"/>
        </w:rPr>
        <w:t>2012</w:t>
      </w:r>
      <w:r w:rsidR="00802F07">
        <w:rPr>
          <w:rFonts w:ascii="Times New Roman" w:hAnsi="Times New Roman" w:cs="Times New Roman"/>
          <w:sz w:val="24"/>
          <w:szCs w:val="24"/>
        </w:rPr>
        <w:t xml:space="preserve">) </w:t>
      </w:r>
      <w:r w:rsidR="00547DB6">
        <w:rPr>
          <w:rFonts w:ascii="Times New Roman" w:hAnsi="Times New Roman" w:cs="Times New Roman"/>
          <w:sz w:val="24"/>
          <w:szCs w:val="24"/>
        </w:rPr>
        <w:t xml:space="preserve">and </w:t>
      </w:r>
      <w:r w:rsidR="00430233">
        <w:rPr>
          <w:rFonts w:ascii="Times New Roman" w:hAnsi="Times New Roman" w:cs="Times New Roman"/>
          <w:sz w:val="24"/>
          <w:szCs w:val="24"/>
        </w:rPr>
        <w:t>m</w:t>
      </w:r>
      <w:r w:rsidR="00430233" w:rsidRPr="00430233">
        <w:rPr>
          <w:rFonts w:ascii="Times New Roman" w:hAnsi="Times New Roman" w:cs="Times New Roman"/>
          <w:sz w:val="24"/>
          <w:szCs w:val="24"/>
        </w:rPr>
        <w:t>ore women take part in backyard poultry farming than in dairy or sheep</w:t>
      </w:r>
      <w:r w:rsidR="00430233">
        <w:rPr>
          <w:rFonts w:ascii="Times New Roman" w:hAnsi="Times New Roman" w:cs="Times New Roman"/>
          <w:sz w:val="24"/>
          <w:szCs w:val="24"/>
        </w:rPr>
        <w:t>/</w:t>
      </w:r>
      <w:r w:rsidR="00430233" w:rsidRPr="00430233">
        <w:rPr>
          <w:rFonts w:ascii="Times New Roman" w:hAnsi="Times New Roman" w:cs="Times New Roman"/>
          <w:sz w:val="24"/>
          <w:szCs w:val="24"/>
        </w:rPr>
        <w:t xml:space="preserve">goat farming which shows that </w:t>
      </w:r>
      <w:r w:rsidR="00430233">
        <w:rPr>
          <w:rFonts w:ascii="Times New Roman" w:hAnsi="Times New Roman" w:cs="Times New Roman"/>
          <w:sz w:val="24"/>
          <w:szCs w:val="24"/>
        </w:rPr>
        <w:t xml:space="preserve">backyard </w:t>
      </w:r>
      <w:r w:rsidR="00430233" w:rsidRPr="00430233">
        <w:rPr>
          <w:rFonts w:ascii="Times New Roman" w:hAnsi="Times New Roman" w:cs="Times New Roman"/>
          <w:sz w:val="24"/>
          <w:szCs w:val="24"/>
        </w:rPr>
        <w:t>poultry farming is more inclusive for women</w:t>
      </w:r>
      <w:r w:rsidR="00163C1D">
        <w:rPr>
          <w:rFonts w:ascii="Times New Roman" w:hAnsi="Times New Roman" w:cs="Times New Roman"/>
          <w:sz w:val="24"/>
          <w:szCs w:val="24"/>
        </w:rPr>
        <w:t xml:space="preserve"> and </w:t>
      </w:r>
      <w:r w:rsidR="00B61373" w:rsidRPr="00B61373">
        <w:rPr>
          <w:rFonts w:ascii="Times New Roman" w:hAnsi="Times New Roman" w:cs="Times New Roman"/>
          <w:sz w:val="24"/>
          <w:szCs w:val="24"/>
        </w:rPr>
        <w:t>had a moderate socio-economic status</w:t>
      </w:r>
      <w:r w:rsidR="00B61373">
        <w:rPr>
          <w:rFonts w:ascii="Times New Roman" w:hAnsi="Times New Roman" w:cs="Times New Roman"/>
          <w:sz w:val="24"/>
          <w:szCs w:val="24"/>
        </w:rPr>
        <w:t xml:space="preserve"> </w:t>
      </w:r>
      <w:r w:rsidR="00B61373" w:rsidRPr="00B61373">
        <w:rPr>
          <w:rFonts w:ascii="Times New Roman" w:hAnsi="Times New Roman" w:cs="Times New Roman"/>
          <w:sz w:val="24"/>
          <w:szCs w:val="24"/>
        </w:rPr>
        <w:t xml:space="preserve">and </w:t>
      </w:r>
      <w:r w:rsidR="009A0AE0">
        <w:rPr>
          <w:rFonts w:ascii="Times New Roman" w:hAnsi="Times New Roman" w:cs="Times New Roman"/>
          <w:sz w:val="24"/>
          <w:szCs w:val="24"/>
          <w:lang w:val="en-IN"/>
        </w:rPr>
        <w:t>provided</w:t>
      </w:r>
      <w:r w:rsidR="009A0AE0" w:rsidRPr="009A0AE0">
        <w:rPr>
          <w:rFonts w:ascii="Times New Roman" w:hAnsi="Times New Roman" w:cs="Times New Roman"/>
          <w:sz w:val="24"/>
          <w:szCs w:val="24"/>
          <w:lang w:val="en-IN"/>
        </w:rPr>
        <w:t xml:space="preserve"> accessible opportunities for </w:t>
      </w:r>
      <w:r w:rsidR="00074003">
        <w:rPr>
          <w:rFonts w:ascii="Times New Roman" w:hAnsi="Times New Roman" w:cs="Times New Roman"/>
          <w:sz w:val="24"/>
          <w:szCs w:val="24"/>
          <w:lang w:val="en-IN"/>
        </w:rPr>
        <w:t>poorer families</w:t>
      </w:r>
      <w:r w:rsidR="00062108">
        <w:rPr>
          <w:rFonts w:ascii="Times New Roman" w:hAnsi="Times New Roman" w:cs="Times New Roman"/>
          <w:sz w:val="24"/>
          <w:szCs w:val="24"/>
          <w:lang w:val="en-IN"/>
        </w:rPr>
        <w:t xml:space="preserve"> </w:t>
      </w:r>
      <w:r w:rsidR="00F9068C" w:rsidRPr="009A0AE0">
        <w:rPr>
          <w:rFonts w:ascii="Times New Roman" w:hAnsi="Times New Roman" w:cs="Times New Roman"/>
          <w:sz w:val="24"/>
          <w:szCs w:val="24"/>
          <w:lang w:val="en-IN"/>
        </w:rPr>
        <w:t xml:space="preserve">Chaturvedani </w:t>
      </w:r>
      <w:r w:rsidR="00F9068C" w:rsidRPr="009A0AE0">
        <w:rPr>
          <w:rFonts w:ascii="Times New Roman" w:hAnsi="Times New Roman" w:cs="Times New Roman"/>
          <w:i/>
          <w:iCs/>
          <w:sz w:val="24"/>
          <w:szCs w:val="24"/>
          <w:lang w:val="en-IN"/>
        </w:rPr>
        <w:t>et al.,</w:t>
      </w:r>
      <w:r w:rsidR="00F9068C" w:rsidRPr="009A0AE0">
        <w:rPr>
          <w:rFonts w:ascii="Times New Roman" w:hAnsi="Times New Roman" w:cs="Times New Roman"/>
          <w:sz w:val="24"/>
          <w:szCs w:val="24"/>
          <w:lang w:val="en-IN"/>
        </w:rPr>
        <w:t xml:space="preserve"> </w:t>
      </w:r>
      <w:r w:rsidR="00F9068C">
        <w:rPr>
          <w:rFonts w:ascii="Times New Roman" w:hAnsi="Times New Roman" w:cs="Times New Roman"/>
          <w:sz w:val="24"/>
          <w:szCs w:val="24"/>
          <w:lang w:val="en-IN"/>
        </w:rPr>
        <w:t>(</w:t>
      </w:r>
      <w:r w:rsidR="00F9068C" w:rsidRPr="009A0AE0">
        <w:rPr>
          <w:rFonts w:ascii="Times New Roman" w:hAnsi="Times New Roman" w:cs="Times New Roman"/>
          <w:sz w:val="24"/>
          <w:szCs w:val="24"/>
          <w:lang w:val="en-IN"/>
        </w:rPr>
        <w:t>2017)</w:t>
      </w:r>
      <w:r w:rsidR="00F9068C">
        <w:rPr>
          <w:rFonts w:ascii="Times New Roman" w:hAnsi="Times New Roman" w:cs="Times New Roman"/>
          <w:sz w:val="24"/>
          <w:szCs w:val="24"/>
          <w:lang w:val="en-IN"/>
        </w:rPr>
        <w:t xml:space="preserve">; </w:t>
      </w:r>
      <w:r w:rsidR="009A0AE0" w:rsidRPr="009A0AE0">
        <w:rPr>
          <w:rFonts w:ascii="Times New Roman" w:hAnsi="Times New Roman" w:cs="Times New Roman"/>
          <w:sz w:val="24"/>
          <w:szCs w:val="24"/>
          <w:lang w:val="en-IN"/>
        </w:rPr>
        <w:t xml:space="preserve">Choudhary </w:t>
      </w:r>
      <w:r w:rsidR="009A0AE0" w:rsidRPr="009A0AE0">
        <w:rPr>
          <w:rFonts w:ascii="Times New Roman" w:hAnsi="Times New Roman" w:cs="Times New Roman"/>
          <w:i/>
          <w:iCs/>
          <w:sz w:val="24"/>
          <w:szCs w:val="24"/>
          <w:lang w:val="en-IN"/>
        </w:rPr>
        <w:t>et al</w:t>
      </w:r>
      <w:r w:rsidR="009A0AE0" w:rsidRPr="009A0AE0">
        <w:rPr>
          <w:rFonts w:ascii="Times New Roman" w:hAnsi="Times New Roman" w:cs="Times New Roman"/>
          <w:sz w:val="24"/>
          <w:szCs w:val="24"/>
          <w:lang w:val="en-IN"/>
        </w:rPr>
        <w:t xml:space="preserve">., </w:t>
      </w:r>
      <w:r w:rsidR="009A0AE0">
        <w:rPr>
          <w:rFonts w:ascii="Times New Roman" w:hAnsi="Times New Roman" w:cs="Times New Roman"/>
          <w:sz w:val="24"/>
          <w:szCs w:val="24"/>
          <w:lang w:val="en-IN"/>
        </w:rPr>
        <w:t>(</w:t>
      </w:r>
      <w:r w:rsidR="009A0AE0" w:rsidRPr="009A0AE0">
        <w:rPr>
          <w:rFonts w:ascii="Times New Roman" w:hAnsi="Times New Roman" w:cs="Times New Roman"/>
          <w:sz w:val="24"/>
          <w:szCs w:val="24"/>
          <w:lang w:val="en-IN"/>
        </w:rPr>
        <w:t>2025</w:t>
      </w:r>
      <w:r w:rsidR="009A0AE0">
        <w:rPr>
          <w:rFonts w:ascii="Times New Roman" w:hAnsi="Times New Roman" w:cs="Times New Roman"/>
          <w:sz w:val="24"/>
          <w:szCs w:val="24"/>
          <w:lang w:val="en-IN"/>
        </w:rPr>
        <w:t>)</w:t>
      </w:r>
      <w:r w:rsidR="00F9068C">
        <w:rPr>
          <w:rFonts w:ascii="Times New Roman" w:hAnsi="Times New Roman" w:cs="Times New Roman"/>
          <w:sz w:val="24"/>
          <w:szCs w:val="24"/>
          <w:lang w:val="en-IN"/>
        </w:rPr>
        <w:t>.</w:t>
      </w:r>
    </w:p>
    <w:p w14:paraId="25F8EE3D" w14:textId="70D8C014" w:rsidR="00123A00" w:rsidRDefault="00342BEA" w:rsidP="00123A00">
      <w:pPr>
        <w:pStyle w:val="BodyText"/>
        <w:spacing w:line="360" w:lineRule="auto"/>
        <w:ind w:left="0"/>
        <w:rPr>
          <w:lang w:val="en-IN"/>
        </w:rPr>
      </w:pPr>
      <w:r w:rsidRPr="00A75585">
        <w:rPr>
          <w:i/>
          <w:iCs/>
        </w:rPr>
        <w:t>One-way ANOVA test results for personal and socio-economic variables:</w:t>
      </w:r>
      <w:r w:rsidR="0052614F">
        <w:rPr>
          <w:i/>
          <w:iCs/>
        </w:rPr>
        <w:t xml:space="preserve"> </w:t>
      </w:r>
      <w:r w:rsidR="003F5662" w:rsidRPr="003F5662">
        <w:t xml:space="preserve">The </w:t>
      </w:r>
      <w:r w:rsidR="00B66D8F">
        <w:t xml:space="preserve">test </w:t>
      </w:r>
      <w:r w:rsidR="003F5662" w:rsidRPr="00C60C44">
        <w:t xml:space="preserve">revealed striking differences in personal and socio-economic variables </w:t>
      </w:r>
      <w:r w:rsidR="007827CD">
        <w:rPr>
          <w:lang w:val="en-IN"/>
        </w:rPr>
        <w:t>across</w:t>
      </w:r>
      <w:r w:rsidR="003F5662" w:rsidRPr="00C60C44">
        <w:rPr>
          <w:lang w:val="en-IN"/>
        </w:rPr>
        <w:t xml:space="preserve"> the three categories of livestock farmers, highlighting the diversity of livestock production systems.</w:t>
      </w:r>
      <w:r w:rsidR="00C60C44" w:rsidRPr="00C60C44">
        <w:rPr>
          <w:lang w:val="en-IN"/>
        </w:rPr>
        <w:t xml:space="preserve"> </w:t>
      </w:r>
      <w:r w:rsidR="005E45D4" w:rsidRPr="005E45D4">
        <w:rPr>
          <w:lang w:val="en-IN"/>
        </w:rPr>
        <w:t xml:space="preserve">Significant variation in variables related to </w:t>
      </w:r>
      <w:r w:rsidR="00883281" w:rsidRPr="00C60C44">
        <w:rPr>
          <w:lang w:val="en-IN"/>
        </w:rPr>
        <w:t>media</w:t>
      </w:r>
      <w:r w:rsidR="005E45D4" w:rsidRPr="005E45D4">
        <w:rPr>
          <w:lang w:val="en-IN"/>
        </w:rPr>
        <w:t xml:space="preserve"> ownership, farming experience, herd size</w:t>
      </w:r>
      <w:r w:rsidR="00955015">
        <w:rPr>
          <w:lang w:val="en-IN"/>
        </w:rPr>
        <w:t xml:space="preserve"> and</w:t>
      </w:r>
      <w:r w:rsidR="005E45D4" w:rsidRPr="005E45D4">
        <w:rPr>
          <w:lang w:val="en-IN"/>
        </w:rPr>
        <w:t xml:space="preserve"> income reflects enterprise-specific structural </w:t>
      </w:r>
      <w:r w:rsidR="006F0AC5">
        <w:rPr>
          <w:lang w:val="en-IN"/>
        </w:rPr>
        <w:t xml:space="preserve">differences. </w:t>
      </w:r>
      <w:r w:rsidR="00C60C44" w:rsidRPr="00C60C44">
        <w:rPr>
          <w:lang w:val="en-IN"/>
        </w:rPr>
        <w:t xml:space="preserve">The results of this investigation align completely with those of </w:t>
      </w:r>
      <w:r w:rsidR="005E45D4" w:rsidRPr="005E45D4">
        <w:rPr>
          <w:lang w:val="en-IN"/>
        </w:rPr>
        <w:t>Pat</w:t>
      </w:r>
      <w:r w:rsidR="00040446">
        <w:rPr>
          <w:lang w:val="en-IN"/>
        </w:rPr>
        <w:t xml:space="preserve">il </w:t>
      </w:r>
      <w:r w:rsidR="00040446" w:rsidRPr="00040446">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040446">
        <w:rPr>
          <w:lang w:val="en-IN"/>
        </w:rPr>
        <w:t>9</w:t>
      </w:r>
      <w:r w:rsidR="001A0B1B" w:rsidRPr="00C60C44">
        <w:rPr>
          <w:lang w:val="en-IN"/>
        </w:rPr>
        <w:t>)</w:t>
      </w:r>
      <w:r w:rsidR="005E45D4" w:rsidRPr="005E45D4">
        <w:rPr>
          <w:lang w:val="en-IN"/>
        </w:rPr>
        <w:t xml:space="preserve">; Rathod </w:t>
      </w:r>
      <w:r w:rsidR="005E45D4" w:rsidRPr="005E45D4">
        <w:rPr>
          <w:i/>
          <w:iCs/>
          <w:lang w:val="en-IN"/>
        </w:rPr>
        <w:t>et al.,</w:t>
      </w:r>
      <w:r w:rsidR="005E45D4" w:rsidRPr="005E45D4">
        <w:rPr>
          <w:lang w:val="en-IN"/>
        </w:rPr>
        <w:t xml:space="preserve"> </w:t>
      </w:r>
      <w:r w:rsidR="001A0B1B" w:rsidRPr="00C60C44">
        <w:rPr>
          <w:lang w:val="en-IN"/>
        </w:rPr>
        <w:t>(</w:t>
      </w:r>
      <w:r w:rsidR="005E45D4" w:rsidRPr="005E45D4">
        <w:rPr>
          <w:lang w:val="en-IN"/>
        </w:rPr>
        <w:t>201</w:t>
      </w:r>
      <w:r w:rsidR="007F64A8">
        <w:rPr>
          <w:lang w:val="en-IN"/>
        </w:rPr>
        <w:t>8</w:t>
      </w:r>
      <w:r w:rsidR="005E45D4" w:rsidRPr="005E45D4">
        <w:rPr>
          <w:lang w:val="en-IN"/>
        </w:rPr>
        <w:t>).</w:t>
      </w:r>
      <w:r w:rsidR="00D96E19">
        <w:rPr>
          <w:lang w:val="en-IN"/>
        </w:rPr>
        <w:t xml:space="preserve"> </w:t>
      </w:r>
      <w:r w:rsidR="00123A00" w:rsidRPr="00123A00">
        <w:rPr>
          <w:lang w:val="en-IN"/>
        </w:rPr>
        <w:t>In contrast, the absence of significant differences in economic motivation,</w:t>
      </w:r>
      <w:r w:rsidR="00123A00" w:rsidRPr="00D96E19">
        <w:rPr>
          <w:lang w:val="en-IN"/>
        </w:rPr>
        <w:t xml:space="preserve"> </w:t>
      </w:r>
      <w:r w:rsidR="00123A00" w:rsidRPr="00123A00">
        <w:rPr>
          <w:lang w:val="en-IN"/>
        </w:rPr>
        <w:t>achievement motivation</w:t>
      </w:r>
      <w:r w:rsidR="00123A00" w:rsidRPr="00D96E19">
        <w:rPr>
          <w:lang w:val="en-IN"/>
        </w:rPr>
        <w:t xml:space="preserve"> </w:t>
      </w:r>
      <w:r w:rsidR="00123A00" w:rsidRPr="00123A00">
        <w:rPr>
          <w:lang w:val="en-IN"/>
        </w:rPr>
        <w:t xml:space="preserve">and market orientation </w:t>
      </w:r>
      <w:r w:rsidR="00D96E19">
        <w:rPr>
          <w:lang w:val="en-IN"/>
        </w:rPr>
        <w:t>indicates</w:t>
      </w:r>
      <w:r w:rsidR="00123A00" w:rsidRPr="00123A00">
        <w:rPr>
          <w:lang w:val="en-IN"/>
        </w:rPr>
        <w:t xml:space="preserve"> that farmers share similar aspirations regardless of livestock category. These results are consistent with previous findings reported by Meena </w:t>
      </w:r>
      <w:r w:rsidR="00123A00" w:rsidRPr="00123A00">
        <w:rPr>
          <w:i/>
          <w:iCs/>
          <w:lang w:val="en-IN"/>
        </w:rPr>
        <w:t>et al.</w:t>
      </w:r>
      <w:r w:rsidR="00D96E19" w:rsidRPr="00D96E19">
        <w:rPr>
          <w:i/>
          <w:iCs/>
          <w:lang w:val="en-IN"/>
        </w:rPr>
        <w:t>,</w:t>
      </w:r>
      <w:r w:rsidR="00123A00" w:rsidRPr="00123A00">
        <w:rPr>
          <w:lang w:val="en-IN"/>
        </w:rPr>
        <w:t xml:space="preserve"> (2012)</w:t>
      </w:r>
      <w:r w:rsidR="0061737C">
        <w:rPr>
          <w:lang w:val="en-IN"/>
        </w:rPr>
        <w:t>.</w:t>
      </w:r>
    </w:p>
    <w:p w14:paraId="3584F057" w14:textId="77777777" w:rsidR="00092751" w:rsidRDefault="004A3A39" w:rsidP="00F9068C">
      <w:pPr>
        <w:pStyle w:val="BodyText"/>
        <w:spacing w:line="360" w:lineRule="auto"/>
        <w:ind w:left="0"/>
      </w:pPr>
      <w:r w:rsidRPr="00F436B6">
        <w:rPr>
          <w:rFonts w:eastAsiaTheme="minorHAnsi"/>
          <w:i/>
          <w:iCs/>
          <w:lang w:bidi="ar-SA"/>
        </w:rPr>
        <w:t>Tukey HSD post-hoc test (</w:t>
      </w:r>
      <w:r>
        <w:rPr>
          <w:rFonts w:eastAsiaTheme="minorHAnsi"/>
          <w:i/>
          <w:iCs/>
          <w:lang w:bidi="ar-SA"/>
        </w:rPr>
        <w:t xml:space="preserve">pairwise comparisons): </w:t>
      </w:r>
      <w:r w:rsidR="00312370" w:rsidRPr="00312370">
        <w:rPr>
          <w:rFonts w:eastAsiaTheme="minorHAnsi"/>
          <w:lang w:val="en-IN" w:bidi="ar-SA"/>
        </w:rPr>
        <w:t>The Tukey HSD analysis revealed that dairy farmers differed significantly from sheep/goat and backyard poultry groups across socio-</w:t>
      </w:r>
      <w:r w:rsidR="00312370" w:rsidRPr="00312370">
        <w:rPr>
          <w:rFonts w:eastAsiaTheme="minorHAnsi"/>
          <w:lang w:val="en-IN" w:bidi="ar-SA"/>
        </w:rPr>
        <w:lastRenderedPageBreak/>
        <w:t xml:space="preserve">economic variables. Dairy farmers exhibited higher levels in gender representation, educational attainment, family size, </w:t>
      </w:r>
      <w:r w:rsidR="00CF6D85" w:rsidRPr="00312370">
        <w:rPr>
          <w:rFonts w:eastAsiaTheme="minorHAnsi"/>
          <w:lang w:val="en-IN" w:bidi="ar-SA"/>
        </w:rPr>
        <w:t>social status</w:t>
      </w:r>
      <w:r w:rsidR="00CF6D85">
        <w:rPr>
          <w:rFonts w:eastAsiaTheme="minorHAnsi"/>
          <w:lang w:val="en-IN" w:bidi="ar-SA"/>
        </w:rPr>
        <w:t xml:space="preserve">, </w:t>
      </w:r>
      <w:r w:rsidR="00312370" w:rsidRPr="00312370">
        <w:rPr>
          <w:rFonts w:eastAsiaTheme="minorHAnsi"/>
          <w:lang w:val="en-IN" w:bidi="ar-SA"/>
        </w:rPr>
        <w:t>farming experience, herd size, landholding</w:t>
      </w:r>
      <w:r w:rsidR="00312370">
        <w:rPr>
          <w:rFonts w:eastAsiaTheme="minorHAnsi"/>
          <w:lang w:val="en-IN" w:bidi="ar-SA"/>
        </w:rPr>
        <w:t xml:space="preserve">, </w:t>
      </w:r>
      <w:r w:rsidR="00312370" w:rsidRPr="00312370">
        <w:rPr>
          <w:rFonts w:eastAsiaTheme="minorHAnsi"/>
          <w:lang w:val="en-IN" w:bidi="ar-SA"/>
        </w:rPr>
        <w:t>material possessions</w:t>
      </w:r>
      <w:r w:rsidR="00D45FEE">
        <w:rPr>
          <w:rFonts w:eastAsiaTheme="minorHAnsi"/>
          <w:lang w:val="en-IN" w:bidi="ar-SA"/>
        </w:rPr>
        <w:t xml:space="preserve"> </w:t>
      </w:r>
      <w:r w:rsidR="00312370" w:rsidRPr="00312370">
        <w:rPr>
          <w:rFonts w:eastAsiaTheme="minorHAnsi"/>
          <w:lang w:val="en-IN" w:bidi="ar-SA"/>
        </w:rPr>
        <w:t>and annual income.</w:t>
      </w:r>
      <w:r w:rsidR="004D36AD">
        <w:rPr>
          <w:rFonts w:eastAsiaTheme="minorHAnsi"/>
          <w:lang w:val="en-IN" w:bidi="ar-SA"/>
        </w:rPr>
        <w:t xml:space="preserve"> </w:t>
      </w:r>
      <w:r w:rsidR="006A6444" w:rsidRPr="006A6444">
        <w:rPr>
          <w:rFonts w:eastAsiaTheme="minorHAnsi"/>
          <w:lang w:val="en-IN" w:bidi="ar-SA"/>
        </w:rPr>
        <w:t>Although backyard poultry and sheep or goat farmers exhibited similarities across several socio-economic variables, they demonstrated significant differences in annual income, scientific orientation, information-seeking behavior and credibility</w:t>
      </w:r>
      <w:r w:rsidR="0008505E" w:rsidRPr="00234AE7">
        <w:t xml:space="preserve">. </w:t>
      </w:r>
      <w:r w:rsidR="00EE7F54">
        <w:t xml:space="preserve">These </w:t>
      </w:r>
      <w:r w:rsidR="00694E50">
        <w:t>findings</w:t>
      </w:r>
      <w:r w:rsidR="00EE7F54">
        <w:t xml:space="preserve"> were in concurrent with those of </w:t>
      </w:r>
      <w:r w:rsidR="0017646D">
        <w:t xml:space="preserve">Singh </w:t>
      </w:r>
      <w:r w:rsidR="0017646D" w:rsidRPr="00EE7F54">
        <w:rPr>
          <w:i/>
          <w:iCs/>
        </w:rPr>
        <w:t>et al</w:t>
      </w:r>
      <w:r w:rsidR="0017646D">
        <w:t xml:space="preserve">., (2019); </w:t>
      </w:r>
      <w:r w:rsidR="00EE7F54">
        <w:t xml:space="preserve">Yadav </w:t>
      </w:r>
      <w:r w:rsidR="00EE7F54" w:rsidRPr="00EE7F54">
        <w:rPr>
          <w:i/>
          <w:iCs/>
        </w:rPr>
        <w:t>et al</w:t>
      </w:r>
      <w:r w:rsidR="00EE7F54">
        <w:t xml:space="preserve">., (2018). </w:t>
      </w:r>
    </w:p>
    <w:p w14:paraId="3ABA1175" w14:textId="020FDC59" w:rsidR="000324D0" w:rsidRDefault="0008505E" w:rsidP="00092751">
      <w:pPr>
        <w:pStyle w:val="BodyText"/>
        <w:spacing w:line="360" w:lineRule="auto"/>
        <w:ind w:left="0" w:firstLine="720"/>
        <w:rPr>
          <w:lang w:val="en-IN" w:bidi="te-IN"/>
        </w:rPr>
      </w:pPr>
      <w:r w:rsidRPr="00234AE7">
        <w:t xml:space="preserve">There were no differences between dairy and backyard poultry farmers. This suggests that </w:t>
      </w:r>
      <w:r w:rsidR="00AB4780">
        <w:t>sheep/goat</w:t>
      </w:r>
      <w:r w:rsidRPr="00234AE7">
        <w:t xml:space="preserve"> farming may encourage </w:t>
      </w:r>
      <w:r w:rsidR="00772FB9">
        <w:t>greater engagement with extension services and new scientific practices due to</w:t>
      </w:r>
      <w:r w:rsidRPr="00234AE7">
        <w:t xml:space="preserve"> its broad scope.</w:t>
      </w:r>
      <w:r w:rsidR="00067190">
        <w:t xml:space="preserve"> </w:t>
      </w:r>
      <w:r w:rsidR="00CB00D7" w:rsidRPr="00CB00D7">
        <w:rPr>
          <w:rFonts w:eastAsiaTheme="minorHAnsi"/>
          <w:lang w:val="en-IN" w:bidi="ar-SA"/>
        </w:rPr>
        <w:t>These pairwise insights pave the way for targeted extension strategies</w:t>
      </w:r>
      <w:r w:rsidR="006C2B5E">
        <w:rPr>
          <w:rFonts w:eastAsiaTheme="minorHAnsi"/>
          <w:lang w:val="en-IN" w:bidi="ar-SA"/>
        </w:rPr>
        <w:t xml:space="preserve">, such as tailoring programs to close socio-economic gaps for sheep/goat and backyard poultry farmers and </w:t>
      </w:r>
      <w:r w:rsidR="00E708B0">
        <w:rPr>
          <w:rFonts w:eastAsiaTheme="minorHAnsi"/>
          <w:lang w:val="en-IN" w:bidi="ar-SA"/>
        </w:rPr>
        <w:t>harnessing</w:t>
      </w:r>
      <w:r w:rsidR="00CB00D7" w:rsidRPr="00CB00D7">
        <w:rPr>
          <w:rFonts w:eastAsiaTheme="minorHAnsi"/>
          <w:lang w:val="en-IN" w:bidi="ar-SA"/>
        </w:rPr>
        <w:t xml:space="preserve"> their unique strengths to </w:t>
      </w:r>
      <w:r w:rsidR="005D0D73">
        <w:rPr>
          <w:rFonts w:eastAsiaTheme="minorHAnsi"/>
          <w:lang w:val="en-IN" w:bidi="ar-SA"/>
        </w:rPr>
        <w:t>enhance</w:t>
      </w:r>
      <w:r w:rsidR="00CB00D7" w:rsidRPr="00CB00D7">
        <w:rPr>
          <w:rFonts w:eastAsiaTheme="minorHAnsi"/>
          <w:lang w:val="en-IN" w:bidi="ar-SA"/>
        </w:rPr>
        <w:t xml:space="preserve"> knowledge </w:t>
      </w:r>
      <w:r w:rsidR="005D0D73">
        <w:rPr>
          <w:rFonts w:eastAsiaTheme="minorHAnsi"/>
          <w:lang w:val="en-IN" w:bidi="ar-SA"/>
        </w:rPr>
        <w:t>dissemination</w:t>
      </w:r>
      <w:r w:rsidR="00CB00D7" w:rsidRPr="00CB00D7">
        <w:rPr>
          <w:rFonts w:eastAsiaTheme="minorHAnsi"/>
          <w:lang w:val="en-IN" w:bidi="ar-SA"/>
        </w:rPr>
        <w:t>.</w:t>
      </w:r>
      <w:r w:rsidR="00772FB9">
        <w:rPr>
          <w:rFonts w:eastAsiaTheme="minorHAnsi"/>
          <w:lang w:val="en-IN" w:bidi="ar-SA"/>
        </w:rPr>
        <w:t xml:space="preserve"> </w:t>
      </w:r>
      <w:r w:rsidR="00C202BA" w:rsidRPr="00C202BA">
        <w:rPr>
          <w:lang w:val="en-IN" w:bidi="te-IN"/>
        </w:rPr>
        <w:t xml:space="preserve">These differences show how important it is to have sector-specific policies that </w:t>
      </w:r>
      <w:r w:rsidR="00772FB9" w:rsidRPr="00772FB9">
        <w:rPr>
          <w:lang w:val="en-IN"/>
        </w:rPr>
        <w:t>support</w:t>
      </w:r>
      <w:r w:rsidR="00C202BA" w:rsidRPr="00C202BA">
        <w:rPr>
          <w:lang w:val="en-IN" w:bidi="te-IN"/>
        </w:rPr>
        <w:t xml:space="preserve"> </w:t>
      </w:r>
      <w:r w:rsidR="00C202BA" w:rsidRPr="00772FB9">
        <w:rPr>
          <w:lang w:val="en-IN"/>
        </w:rPr>
        <w:t>dairy</w:t>
      </w:r>
      <w:r w:rsidR="00C202BA" w:rsidRPr="00C202BA">
        <w:rPr>
          <w:lang w:val="en-IN" w:bidi="te-IN"/>
        </w:rPr>
        <w:t xml:space="preserve"> farming </w:t>
      </w:r>
      <w:r w:rsidR="00772FB9" w:rsidRPr="00772FB9">
        <w:rPr>
          <w:lang w:val="en-IN"/>
        </w:rPr>
        <w:t>growth</w:t>
      </w:r>
      <w:r w:rsidR="00C202BA" w:rsidRPr="00C202BA">
        <w:rPr>
          <w:lang w:val="en-IN" w:bidi="te-IN"/>
        </w:rPr>
        <w:t xml:space="preserve"> in a fair way.</w:t>
      </w:r>
      <w:r w:rsidR="00772FB9" w:rsidRPr="00772FB9">
        <w:rPr>
          <w:lang w:val="en-IN"/>
        </w:rPr>
        <w:t xml:space="preserve"> </w:t>
      </w:r>
      <w:r w:rsidR="00772FB9" w:rsidRPr="00772FB9">
        <w:rPr>
          <w:lang w:val="en-IN" w:bidi="te-IN"/>
        </w:rPr>
        <w:t xml:space="preserve">Such </w:t>
      </w:r>
      <w:r w:rsidR="00772FB9" w:rsidRPr="00772FB9">
        <w:rPr>
          <w:lang w:val="en-IN"/>
        </w:rPr>
        <w:t xml:space="preserve">policies </w:t>
      </w:r>
      <w:r w:rsidR="00772FB9" w:rsidRPr="00772FB9">
        <w:rPr>
          <w:lang w:val="en-IN" w:bidi="te-IN"/>
        </w:rPr>
        <w:t>should guarantee that resource-intensive dairy farm</w:t>
      </w:r>
      <w:r w:rsidR="00772FB9" w:rsidRPr="00772FB9">
        <w:rPr>
          <w:lang w:val="en-IN"/>
        </w:rPr>
        <w:t>ing</w:t>
      </w:r>
      <w:r w:rsidR="00772FB9" w:rsidRPr="00772FB9">
        <w:rPr>
          <w:lang w:val="en-IN" w:bidi="te-IN"/>
        </w:rPr>
        <w:t xml:space="preserve"> </w:t>
      </w:r>
      <w:r w:rsidR="00772FB9" w:rsidRPr="00772FB9">
        <w:rPr>
          <w:lang w:val="en-IN"/>
        </w:rPr>
        <w:t>does</w:t>
      </w:r>
      <w:r w:rsidR="00772FB9" w:rsidRPr="00772FB9">
        <w:rPr>
          <w:lang w:val="en-IN" w:bidi="te-IN"/>
        </w:rPr>
        <w:t xml:space="preserve"> not outcompete more inclusive, low-input systems </w:t>
      </w:r>
      <w:r w:rsidR="00772FB9" w:rsidRPr="00772FB9">
        <w:rPr>
          <w:lang w:val="en-IN"/>
        </w:rPr>
        <w:t>such as</w:t>
      </w:r>
      <w:r w:rsidR="00772FB9" w:rsidRPr="00772FB9">
        <w:rPr>
          <w:lang w:val="en-IN" w:bidi="te-IN"/>
        </w:rPr>
        <w:t xml:space="preserve"> backyard poultry</w:t>
      </w:r>
      <w:r w:rsidR="005A7F55">
        <w:rPr>
          <w:lang w:val="en-IN" w:bidi="te-IN"/>
        </w:rPr>
        <w:t xml:space="preserve"> </w:t>
      </w:r>
      <w:r w:rsidR="008E036A">
        <w:rPr>
          <w:lang w:val="en-IN" w:bidi="te-IN"/>
        </w:rPr>
        <w:t xml:space="preserve">farming. </w:t>
      </w:r>
      <w:r w:rsidR="00067493">
        <w:rPr>
          <w:lang w:val="en-IN" w:bidi="te-IN"/>
        </w:rPr>
        <w:t xml:space="preserve">These results were in line with </w:t>
      </w:r>
      <w:r w:rsidR="005A278E">
        <w:rPr>
          <w:lang w:val="en-IN" w:bidi="te-IN"/>
        </w:rPr>
        <w:t xml:space="preserve">the outcomes of </w:t>
      </w:r>
      <w:r w:rsidR="00067493" w:rsidRPr="00067493">
        <w:rPr>
          <w:lang w:val="en-IN" w:bidi="te-IN"/>
        </w:rPr>
        <w:t xml:space="preserve">Khode </w:t>
      </w:r>
      <w:r w:rsidR="00067493" w:rsidRPr="005A278E">
        <w:rPr>
          <w:i/>
          <w:iCs/>
          <w:lang w:val="en-IN" w:bidi="te-IN"/>
        </w:rPr>
        <w:t>et al.,</w:t>
      </w:r>
      <w:r w:rsidR="00067493" w:rsidRPr="00067493">
        <w:rPr>
          <w:lang w:val="en-IN" w:bidi="te-IN"/>
        </w:rPr>
        <w:t xml:space="preserve"> </w:t>
      </w:r>
      <w:r w:rsidR="005A278E">
        <w:rPr>
          <w:lang w:val="en-IN" w:bidi="te-IN"/>
        </w:rPr>
        <w:t>(</w:t>
      </w:r>
      <w:r w:rsidR="00067493" w:rsidRPr="00067493">
        <w:rPr>
          <w:lang w:val="en-IN" w:bidi="te-IN"/>
        </w:rPr>
        <w:t>2009)</w:t>
      </w:r>
      <w:r w:rsidR="00067493">
        <w:rPr>
          <w:lang w:val="en-IN" w:bidi="te-IN"/>
        </w:rPr>
        <w:t xml:space="preserve">; </w:t>
      </w:r>
      <w:r w:rsidR="000324D0" w:rsidRPr="000324D0">
        <w:rPr>
          <w:lang w:val="en-IN" w:bidi="te-IN"/>
        </w:rPr>
        <w:t xml:space="preserve">Manivannan </w:t>
      </w:r>
      <w:r w:rsidR="000324D0" w:rsidRPr="005A278E">
        <w:rPr>
          <w:i/>
          <w:iCs/>
          <w:lang w:val="en-IN" w:bidi="te-IN"/>
        </w:rPr>
        <w:t>et al.,</w:t>
      </w:r>
      <w:r w:rsidR="000324D0" w:rsidRPr="000324D0">
        <w:rPr>
          <w:lang w:val="en-IN" w:bidi="te-IN"/>
        </w:rPr>
        <w:t xml:space="preserve"> </w:t>
      </w:r>
      <w:r w:rsidR="005A278E">
        <w:rPr>
          <w:lang w:val="en-IN" w:bidi="te-IN"/>
        </w:rPr>
        <w:t>(</w:t>
      </w:r>
      <w:r w:rsidR="000324D0" w:rsidRPr="000324D0">
        <w:rPr>
          <w:lang w:val="en-IN" w:bidi="te-IN"/>
        </w:rPr>
        <w:t>2011)</w:t>
      </w:r>
      <w:r w:rsidR="00677C81">
        <w:rPr>
          <w:lang w:val="en-IN" w:bidi="te-IN"/>
        </w:rPr>
        <w:t xml:space="preserve">; </w:t>
      </w:r>
      <w:r w:rsidR="00677C81" w:rsidRPr="00910F09">
        <w:rPr>
          <w:lang w:val="en-IN" w:bidi="te-IN"/>
        </w:rPr>
        <w:t xml:space="preserve">Rewani </w:t>
      </w:r>
      <w:r w:rsidR="00677C81" w:rsidRPr="005A278E">
        <w:rPr>
          <w:i/>
          <w:iCs/>
          <w:lang w:val="en-IN" w:bidi="te-IN"/>
        </w:rPr>
        <w:t>et al.,</w:t>
      </w:r>
      <w:r w:rsidR="00677C81" w:rsidRPr="00910F09">
        <w:rPr>
          <w:lang w:val="en-IN" w:bidi="te-IN"/>
        </w:rPr>
        <w:t xml:space="preserve"> </w:t>
      </w:r>
      <w:r w:rsidR="005A278E">
        <w:rPr>
          <w:lang w:val="en-IN" w:bidi="te-IN"/>
        </w:rPr>
        <w:t>(</w:t>
      </w:r>
      <w:r w:rsidR="00677C81" w:rsidRPr="00910F09">
        <w:rPr>
          <w:lang w:val="en-IN" w:bidi="te-IN"/>
        </w:rPr>
        <w:t>2023)</w:t>
      </w:r>
      <w:r w:rsidR="00677C81">
        <w:rPr>
          <w:lang w:val="en-IN" w:bidi="te-IN"/>
        </w:rPr>
        <w:t>.</w:t>
      </w:r>
    </w:p>
    <w:p w14:paraId="06B03E83" w14:textId="77777777" w:rsidR="00414DEA" w:rsidRPr="008B5FF1" w:rsidRDefault="00414DEA" w:rsidP="00414DEA">
      <w:pPr>
        <w:pStyle w:val="BodyText"/>
        <w:spacing w:line="360" w:lineRule="auto"/>
        <w:ind w:left="0"/>
      </w:pPr>
      <w:r w:rsidRPr="00001C45">
        <w:rPr>
          <w:b/>
          <w:bCs/>
        </w:rPr>
        <w:t>Conclusion:</w:t>
      </w:r>
    </w:p>
    <w:p w14:paraId="4D0C2A37" w14:textId="77777777" w:rsidR="007F0580" w:rsidRDefault="00176600" w:rsidP="0091781A">
      <w:pPr>
        <w:pStyle w:val="BodyText"/>
        <w:spacing w:line="360" w:lineRule="auto"/>
        <w:ind w:left="0" w:firstLine="720"/>
        <w:rPr>
          <w:lang w:val="en-IN" w:bidi="te-IN"/>
        </w:rPr>
      </w:pPr>
      <w:r w:rsidRPr="00E917CF">
        <w:rPr>
          <w:lang w:val="en-IN" w:bidi="te-IN"/>
        </w:rPr>
        <w:t xml:space="preserve">The study finds significant differences in the socio-economic characteristics of livestock farming systems, highlighting </w:t>
      </w:r>
      <w:r w:rsidR="00A91C2A">
        <w:rPr>
          <w:lang w:val="en-IN" w:bidi="te-IN"/>
        </w:rPr>
        <w:t>diversity among dairy, sheep/goat and backyard poultry sy</w:t>
      </w:r>
      <w:r w:rsidR="002534C2">
        <w:rPr>
          <w:lang w:val="en-IN" w:bidi="te-IN"/>
        </w:rPr>
        <w:t>stems</w:t>
      </w:r>
      <w:r w:rsidRPr="00E917CF">
        <w:rPr>
          <w:lang w:val="en-IN" w:bidi="te-IN"/>
        </w:rPr>
        <w:t>.</w:t>
      </w:r>
      <w:r w:rsidR="00C25717">
        <w:rPr>
          <w:lang w:val="en-IN" w:bidi="te-IN"/>
        </w:rPr>
        <w:t xml:space="preserve"> </w:t>
      </w:r>
      <w:r w:rsidR="00843228" w:rsidRPr="00843228">
        <w:rPr>
          <w:lang w:val="en-IN" w:bidi="te-IN"/>
        </w:rPr>
        <w:t xml:space="preserve">Dairy farming is primarily </w:t>
      </w:r>
      <w:r w:rsidR="00942652">
        <w:rPr>
          <w:lang w:val="en-IN" w:bidi="te-IN"/>
        </w:rPr>
        <w:t xml:space="preserve">associated with higher socio-economic status, </w:t>
      </w:r>
      <w:r w:rsidR="000F19A6">
        <w:rPr>
          <w:lang w:val="en-IN" w:bidi="te-IN"/>
        </w:rPr>
        <w:t>greater educational attainment, larger herd sizes, larger landholdings and higher</w:t>
      </w:r>
      <w:r w:rsidR="00942652">
        <w:rPr>
          <w:lang w:val="en-IN" w:bidi="te-IN"/>
        </w:rPr>
        <w:t xml:space="preserve"> income levels, reflecting</w:t>
      </w:r>
      <w:r w:rsidR="00843228" w:rsidRPr="00843228">
        <w:rPr>
          <w:lang w:val="en-IN" w:bidi="te-IN"/>
        </w:rPr>
        <w:t xml:space="preserve"> its commercial </w:t>
      </w:r>
      <w:r w:rsidR="00843228">
        <w:rPr>
          <w:lang w:val="en-IN" w:bidi="te-IN"/>
        </w:rPr>
        <w:t xml:space="preserve">and </w:t>
      </w:r>
      <w:r w:rsidR="00843228" w:rsidRPr="00843228">
        <w:rPr>
          <w:lang w:val="en-IN" w:bidi="te-IN"/>
        </w:rPr>
        <w:t>capital-intensive nature.</w:t>
      </w:r>
      <w:r w:rsidR="00595F41">
        <w:rPr>
          <w:lang w:val="en-IN" w:bidi="te-IN"/>
        </w:rPr>
        <w:t xml:space="preserve"> </w:t>
      </w:r>
      <w:r w:rsidR="0062032B" w:rsidRPr="0062032B">
        <w:rPr>
          <w:lang w:val="en-IN" w:bidi="te-IN"/>
        </w:rPr>
        <w:t xml:space="preserve">In contrast, </w:t>
      </w:r>
      <w:r w:rsidR="00AB4780">
        <w:rPr>
          <w:lang w:val="en-IN" w:bidi="te-IN"/>
        </w:rPr>
        <w:t>sheep/goat</w:t>
      </w:r>
      <w:r w:rsidR="0062032B" w:rsidRPr="0062032B">
        <w:rPr>
          <w:lang w:val="en-IN" w:bidi="te-IN"/>
        </w:rPr>
        <w:t xml:space="preserve"> farming is primarily undertaken by farmers </w:t>
      </w:r>
      <w:r w:rsidR="00297E94">
        <w:rPr>
          <w:lang w:val="en-IN" w:bidi="te-IN"/>
        </w:rPr>
        <w:t xml:space="preserve">with </w:t>
      </w:r>
      <w:r w:rsidR="00D848A9">
        <w:rPr>
          <w:lang w:val="en-IN" w:bidi="te-IN"/>
        </w:rPr>
        <w:t>lower</w:t>
      </w:r>
      <w:r w:rsidR="00297E94">
        <w:rPr>
          <w:lang w:val="en-IN" w:bidi="te-IN"/>
        </w:rPr>
        <w:t xml:space="preserve"> incomes, especially </w:t>
      </w:r>
      <w:r w:rsidR="0062032B" w:rsidRPr="0062032B">
        <w:rPr>
          <w:lang w:val="en-IN" w:bidi="te-IN"/>
        </w:rPr>
        <w:t xml:space="preserve">from </w:t>
      </w:r>
      <w:r w:rsidR="00E04A63">
        <w:rPr>
          <w:lang w:val="en-IN" w:bidi="te-IN"/>
        </w:rPr>
        <w:t>backward</w:t>
      </w:r>
      <w:r w:rsidR="0062032B" w:rsidRPr="0062032B">
        <w:rPr>
          <w:lang w:val="en-IN" w:bidi="te-IN"/>
        </w:rPr>
        <w:t xml:space="preserve"> castes who have smaller herds and diverse landholdings. Despite these challenges, they </w:t>
      </w:r>
      <w:r w:rsidR="00D82319">
        <w:rPr>
          <w:lang w:val="en-IN" w:bidi="te-IN"/>
        </w:rPr>
        <w:t>stand out</w:t>
      </w:r>
      <w:r w:rsidR="00424047">
        <w:rPr>
          <w:lang w:val="en-IN" w:bidi="te-IN"/>
        </w:rPr>
        <w:t xml:space="preserve"> for their keen</w:t>
      </w:r>
      <w:r w:rsidR="0062032B" w:rsidRPr="0062032B">
        <w:rPr>
          <w:lang w:val="en-IN" w:bidi="te-IN"/>
        </w:rPr>
        <w:t xml:space="preserve"> scientific orientation, information-seeking </w:t>
      </w:r>
      <w:r w:rsidR="003B6431" w:rsidRPr="0062032B">
        <w:rPr>
          <w:lang w:val="en-IN" w:bidi="te-IN"/>
        </w:rPr>
        <w:t>behaviour</w:t>
      </w:r>
      <w:r w:rsidR="0062032B" w:rsidRPr="0062032B">
        <w:rPr>
          <w:lang w:val="en-IN" w:bidi="te-IN"/>
        </w:rPr>
        <w:t xml:space="preserve"> and </w:t>
      </w:r>
      <w:r w:rsidR="00D82319">
        <w:rPr>
          <w:lang w:val="en-IN" w:bidi="te-IN"/>
        </w:rPr>
        <w:t>strong</w:t>
      </w:r>
      <w:r w:rsidR="007045AB">
        <w:rPr>
          <w:lang w:val="en-IN" w:bidi="te-IN"/>
        </w:rPr>
        <w:t xml:space="preserve"> </w:t>
      </w:r>
      <w:r w:rsidR="0062032B" w:rsidRPr="0062032B">
        <w:rPr>
          <w:lang w:val="en-IN" w:bidi="te-IN"/>
        </w:rPr>
        <w:t>credibility.</w:t>
      </w:r>
      <w:r w:rsidR="00435225">
        <w:rPr>
          <w:lang w:val="en-IN" w:bidi="te-IN"/>
        </w:rPr>
        <w:t xml:space="preserve"> </w:t>
      </w:r>
      <w:r w:rsidR="00146B9E" w:rsidRPr="00146B9E">
        <w:rPr>
          <w:lang w:val="en-IN" w:bidi="te-IN"/>
        </w:rPr>
        <w:t xml:space="preserve">Backyard poultry farming is </w:t>
      </w:r>
      <w:r w:rsidR="00146B9E">
        <w:rPr>
          <w:lang w:val="en-IN" w:bidi="te-IN"/>
        </w:rPr>
        <w:t>characterized</w:t>
      </w:r>
      <w:r w:rsidR="00146B9E" w:rsidRPr="00146B9E">
        <w:rPr>
          <w:lang w:val="en-IN" w:bidi="te-IN"/>
        </w:rPr>
        <w:t xml:space="preserve"> by greater gender inclusivity, evidenced by substantial female participation, as well as smaller family and herd sizes. </w:t>
      </w:r>
    </w:p>
    <w:p w14:paraId="0DAE4839" w14:textId="207FEAD4" w:rsidR="009C67DF" w:rsidRDefault="00146B9E" w:rsidP="002806A3">
      <w:pPr>
        <w:pStyle w:val="BodyText"/>
        <w:spacing w:after="240" w:line="360" w:lineRule="auto"/>
        <w:ind w:left="0" w:firstLine="720"/>
        <w:rPr>
          <w:lang w:val="en-IN" w:bidi="te-IN"/>
        </w:rPr>
      </w:pPr>
      <w:r w:rsidRPr="00146B9E">
        <w:rPr>
          <w:lang w:val="en-IN" w:bidi="te-IN"/>
        </w:rPr>
        <w:t xml:space="preserve">Additionally, these farmers exhibit comparatively </w:t>
      </w:r>
      <w:r>
        <w:rPr>
          <w:lang w:val="en-IN" w:bidi="te-IN"/>
        </w:rPr>
        <w:t>favourable</w:t>
      </w:r>
      <w:r w:rsidRPr="00146B9E">
        <w:rPr>
          <w:lang w:val="en-IN" w:bidi="te-IN"/>
        </w:rPr>
        <w:t xml:space="preserve"> medium-level income and material possession profiles which underscores the accessibility of backyard poultry as a </w:t>
      </w:r>
      <w:r w:rsidR="00131926">
        <w:rPr>
          <w:lang w:val="en-IN" w:bidi="te-IN"/>
        </w:rPr>
        <w:t>supplementary</w:t>
      </w:r>
      <w:r w:rsidR="00DC33C3">
        <w:rPr>
          <w:lang w:val="en-IN" w:bidi="te-IN"/>
        </w:rPr>
        <w:t xml:space="preserve">, </w:t>
      </w:r>
      <w:r w:rsidRPr="00146B9E">
        <w:rPr>
          <w:lang w:val="en-IN" w:bidi="te-IN"/>
        </w:rPr>
        <w:t xml:space="preserve">low-input </w:t>
      </w:r>
      <w:r w:rsidR="00DC33C3">
        <w:rPr>
          <w:lang w:val="en-IN" w:bidi="te-IN"/>
        </w:rPr>
        <w:t>intensive</w:t>
      </w:r>
      <w:r w:rsidR="0073491C">
        <w:rPr>
          <w:lang w:val="en-IN" w:bidi="te-IN"/>
        </w:rPr>
        <w:t xml:space="preserve"> livelihood option</w:t>
      </w:r>
      <w:r w:rsidR="00DC33C3">
        <w:rPr>
          <w:lang w:val="en-IN" w:bidi="te-IN"/>
        </w:rPr>
        <w:t xml:space="preserve"> and </w:t>
      </w:r>
      <w:r w:rsidR="0073491C">
        <w:rPr>
          <w:lang w:val="en-IN" w:bidi="te-IN"/>
        </w:rPr>
        <w:t xml:space="preserve">has </w:t>
      </w:r>
      <w:r w:rsidR="0073491C" w:rsidRPr="0073491C">
        <w:rPr>
          <w:lang w:bidi="te-IN"/>
        </w:rPr>
        <w:t xml:space="preserve">relative income stability rather than higher economic </w:t>
      </w:r>
      <w:r w:rsidR="0073491C">
        <w:rPr>
          <w:lang w:bidi="te-IN"/>
        </w:rPr>
        <w:t>status</w:t>
      </w:r>
      <w:r w:rsidRPr="00146B9E">
        <w:rPr>
          <w:lang w:val="en-IN" w:bidi="te-IN"/>
        </w:rPr>
        <w:t>.</w:t>
      </w:r>
      <w:r w:rsidR="00D46CA8">
        <w:rPr>
          <w:lang w:val="en-IN" w:bidi="te-IN"/>
        </w:rPr>
        <w:t xml:space="preserve"> </w:t>
      </w:r>
      <w:r w:rsidR="00771903" w:rsidRPr="00771903">
        <w:rPr>
          <w:lang w:val="en-IN" w:bidi="te-IN"/>
        </w:rPr>
        <w:t xml:space="preserve">The results from ANOVA and Tukey HSD </w:t>
      </w:r>
      <w:r w:rsidR="00C507CF">
        <w:rPr>
          <w:lang w:val="en-IN" w:bidi="te-IN"/>
        </w:rPr>
        <w:t>post hoc analyses show clear differences, highlighting the need for development and extension strategies tailored to specific livestock types</w:t>
      </w:r>
      <w:r w:rsidR="00771903" w:rsidRPr="00771903">
        <w:rPr>
          <w:lang w:val="en-IN" w:bidi="te-IN"/>
        </w:rPr>
        <w:t>.</w:t>
      </w:r>
      <w:r w:rsidR="00C507CF">
        <w:rPr>
          <w:lang w:val="en-IN" w:bidi="te-IN"/>
        </w:rPr>
        <w:t xml:space="preserve"> </w:t>
      </w:r>
      <w:r w:rsidR="00AC62EA" w:rsidRPr="00AC62EA">
        <w:rPr>
          <w:lang w:val="en-IN" w:bidi="te-IN"/>
        </w:rPr>
        <w:t xml:space="preserve">Although farmers across various categories exhibit comparable levels of motivation, market </w:t>
      </w:r>
      <w:r w:rsidR="00B510A6">
        <w:rPr>
          <w:lang w:val="en-IN" w:bidi="te-IN"/>
        </w:rPr>
        <w:t>orientation</w:t>
      </w:r>
      <w:r w:rsidR="00955015">
        <w:rPr>
          <w:lang w:val="en-IN" w:bidi="te-IN"/>
        </w:rPr>
        <w:t xml:space="preserve"> and</w:t>
      </w:r>
      <w:r w:rsidR="00B510A6">
        <w:rPr>
          <w:lang w:val="en-IN" w:bidi="te-IN"/>
        </w:rPr>
        <w:t xml:space="preserve"> social </w:t>
      </w:r>
      <w:r w:rsidR="00B510A6" w:rsidRPr="00072817">
        <w:rPr>
          <w:lang w:val="en-IN" w:bidi="te-IN"/>
        </w:rPr>
        <w:t xml:space="preserve">media exposure, structural and economic </w:t>
      </w:r>
      <w:r w:rsidR="00B510A6" w:rsidRPr="00072817">
        <w:rPr>
          <w:lang w:val="en-IN" w:bidi="te-IN"/>
        </w:rPr>
        <w:lastRenderedPageBreak/>
        <w:t xml:space="preserve">disparities require </w:t>
      </w:r>
      <w:r w:rsidR="00AC62EA" w:rsidRPr="00072817">
        <w:rPr>
          <w:lang w:val="en-IN" w:bidi="te-IN"/>
        </w:rPr>
        <w:t>targeted interventions.</w:t>
      </w:r>
      <w:r w:rsidR="0010613F" w:rsidRPr="00072817">
        <w:rPr>
          <w:lang w:val="en-IN" w:bidi="te-IN"/>
        </w:rPr>
        <w:t xml:space="preserve"> </w:t>
      </w:r>
      <w:r w:rsidR="00573932" w:rsidRPr="00072817">
        <w:rPr>
          <w:lang w:val="en-IN" w:bidi="te-IN"/>
        </w:rPr>
        <w:t xml:space="preserve">Enhancing </w:t>
      </w:r>
      <w:r w:rsidR="00D110D0" w:rsidRPr="00072817">
        <w:rPr>
          <w:lang w:val="en-IN" w:bidi="te-IN"/>
        </w:rPr>
        <w:t>access to resources and income opportunities for sheep/goat and backyard poultry farmers, alongside promoting</w:t>
      </w:r>
      <w:r w:rsidR="00573932" w:rsidRPr="00072817">
        <w:rPr>
          <w:lang w:val="en-IN" w:bidi="te-IN"/>
        </w:rPr>
        <w:t xml:space="preserve"> equitable and sustainable growth in dairy farming, can contribute to </w:t>
      </w:r>
      <w:r w:rsidR="00CF473A" w:rsidRPr="00072817">
        <w:rPr>
          <w:lang w:val="en-IN" w:bidi="te-IN"/>
        </w:rPr>
        <w:t xml:space="preserve">the </w:t>
      </w:r>
      <w:r w:rsidR="00573932" w:rsidRPr="00072817">
        <w:rPr>
          <w:lang w:val="en-IN" w:bidi="te-IN"/>
        </w:rPr>
        <w:t>comprehensive development of the livestock sector.</w:t>
      </w:r>
      <w:r w:rsidR="00844696" w:rsidRPr="00072817">
        <w:rPr>
          <w:lang w:val="en-IN" w:bidi="te-IN"/>
        </w:rPr>
        <w:t xml:space="preserve"> </w:t>
      </w:r>
      <w:r w:rsidR="00072817" w:rsidRPr="00072817">
        <w:rPr>
          <w:lang w:val="en-IN" w:bidi="te-IN"/>
        </w:rPr>
        <w:t>The findings highlight the need for tailored policies and extension approaches that address the unique strengths and constraints of each livestock category to support inclusive and balanced rural livelihoods.</w:t>
      </w:r>
    </w:p>
    <w:p w14:paraId="61144FF3" w14:textId="77777777" w:rsidR="00C71787" w:rsidRPr="00C71787" w:rsidRDefault="00C71787" w:rsidP="00C71787">
      <w:pPr>
        <w:pStyle w:val="BodyText"/>
        <w:spacing w:after="240" w:line="360" w:lineRule="auto"/>
        <w:ind w:left="0"/>
        <w:rPr>
          <w:b/>
          <w:lang w:val="en-IN" w:bidi="te-IN"/>
        </w:rPr>
      </w:pPr>
      <w:r w:rsidRPr="00C71787">
        <w:rPr>
          <w:b/>
          <w:lang w:val="en-IN" w:bidi="te-IN"/>
        </w:rPr>
        <w:t xml:space="preserve">Consent </w:t>
      </w:r>
    </w:p>
    <w:p w14:paraId="55E58B71" w14:textId="634C0FEA" w:rsidR="00C71787" w:rsidRPr="004F7030" w:rsidRDefault="00C71787" w:rsidP="00C71787">
      <w:pPr>
        <w:pStyle w:val="BodyText"/>
        <w:spacing w:after="240" w:line="360" w:lineRule="auto"/>
        <w:ind w:left="0" w:firstLine="720"/>
        <w:rPr>
          <w:lang w:val="en-IN" w:bidi="te-IN"/>
        </w:rPr>
      </w:pPr>
      <w:r w:rsidRPr="00C71787">
        <w:rPr>
          <w:lang w:val="en-IN" w:bidi="te-IN"/>
        </w:rPr>
        <w:t>As per international standards or university standards, respondents’ written consent has been collected and preserved by the author(s).</w:t>
      </w:r>
    </w:p>
    <w:p w14:paraId="77F45002" w14:textId="77777777" w:rsidR="00C71787" w:rsidRPr="00C71787" w:rsidRDefault="00C71787" w:rsidP="00C71787">
      <w:pPr>
        <w:pStyle w:val="BodyText"/>
        <w:spacing w:line="360" w:lineRule="auto"/>
        <w:rPr>
          <w:b/>
          <w:bCs/>
        </w:rPr>
      </w:pPr>
      <w:r w:rsidRPr="00C71787">
        <w:rPr>
          <w:b/>
          <w:bCs/>
        </w:rPr>
        <w:t>Disclaimer (Artificial intelligence)</w:t>
      </w:r>
    </w:p>
    <w:p w14:paraId="6F1C34A3" w14:textId="56751C15" w:rsidR="00C71787" w:rsidRDefault="00C71787" w:rsidP="00C71787">
      <w:pPr>
        <w:pStyle w:val="BodyText"/>
        <w:spacing w:line="360" w:lineRule="auto"/>
        <w:ind w:left="0"/>
        <w:rPr>
          <w:bCs/>
        </w:rPr>
      </w:pPr>
      <w:r w:rsidRPr="00C71787">
        <w:rPr>
          <w:bCs/>
        </w:rPr>
        <w:t>Author(s) hereby declare that NO generative AI technologies such as Large Language Models (</w:t>
      </w:r>
      <w:proofErr w:type="spellStart"/>
      <w:r w:rsidRPr="00C71787">
        <w:rPr>
          <w:bCs/>
        </w:rPr>
        <w:t>ChatGPT</w:t>
      </w:r>
      <w:proofErr w:type="spellEnd"/>
      <w:r w:rsidRPr="00C71787">
        <w:rPr>
          <w:bCs/>
        </w:rPr>
        <w:t>, COPILOT, etc.) and text-to-image generators have been used during the writing or editing of this manuscript.</w:t>
      </w:r>
    </w:p>
    <w:p w14:paraId="65C32DA4" w14:textId="77777777" w:rsidR="00C71787" w:rsidRPr="00C71787" w:rsidRDefault="00C71787" w:rsidP="00C71787">
      <w:pPr>
        <w:pStyle w:val="BodyText"/>
        <w:spacing w:line="360" w:lineRule="auto"/>
        <w:ind w:left="0"/>
        <w:rPr>
          <w:bCs/>
        </w:rPr>
      </w:pPr>
    </w:p>
    <w:p w14:paraId="5ABA6895" w14:textId="12D777D0" w:rsidR="00414DEA" w:rsidRPr="00FF77E6" w:rsidRDefault="00414DEA" w:rsidP="00414DEA">
      <w:pPr>
        <w:pStyle w:val="BodyText"/>
        <w:spacing w:line="360" w:lineRule="auto"/>
        <w:ind w:left="0"/>
      </w:pPr>
      <w:r w:rsidRPr="00FF77E6">
        <w:rPr>
          <w:b/>
          <w:bCs/>
        </w:rPr>
        <w:t>References</w:t>
      </w:r>
      <w:r w:rsidRPr="00FF77E6">
        <w:t>:</w:t>
      </w:r>
    </w:p>
    <w:p w14:paraId="1A593E10" w14:textId="1C6FD7B9" w:rsidR="00531377" w:rsidRPr="00531377" w:rsidRDefault="00380396" w:rsidP="007D1738">
      <w:pPr>
        <w:pStyle w:val="BodyText"/>
        <w:numPr>
          <w:ilvl w:val="0"/>
          <w:numId w:val="7"/>
        </w:numPr>
        <w:spacing w:after="140" w:line="360" w:lineRule="auto"/>
        <w:ind w:left="284" w:hanging="284"/>
      </w:pPr>
      <w:r w:rsidRPr="00531377">
        <w:rPr>
          <w:lang w:val="en-IN" w:eastAsia="en-IN" w:bidi="hi-IN"/>
        </w:rPr>
        <w:t xml:space="preserve">CGIAR Initiative on Digital Innovation. (2024). </w:t>
      </w:r>
      <w:r w:rsidRPr="00531377">
        <w:rPr>
          <w:i/>
          <w:iCs/>
          <w:lang w:val="en-IN" w:eastAsia="en-IN" w:bidi="hi-IN"/>
        </w:rPr>
        <w:t>CGIAR Research Initiative on Digital Innovation: Annual technical report 2024</w:t>
      </w:r>
      <w:r w:rsidRPr="00531377">
        <w:rPr>
          <w:lang w:val="en-IN" w:eastAsia="en-IN" w:bidi="hi-IN"/>
        </w:rPr>
        <w:t xml:space="preserve">. CGIAR System Organization. </w:t>
      </w:r>
      <w:hyperlink r:id="rId21" w:history="1">
        <w:r w:rsidR="00531377" w:rsidRPr="00183424">
          <w:rPr>
            <w:rStyle w:val="Hyperlink"/>
            <w:lang w:val="en-IN" w:eastAsia="en-IN" w:bidi="hi-IN"/>
          </w:rPr>
          <w:t>https://hdl.handle.net/10568/174261</w:t>
        </w:r>
      </w:hyperlink>
    </w:p>
    <w:p w14:paraId="7FE6E0AB" w14:textId="2D045948" w:rsidR="00ED1DC5" w:rsidRDefault="002A2DE9" w:rsidP="00A564E2">
      <w:pPr>
        <w:pStyle w:val="BodyText"/>
        <w:numPr>
          <w:ilvl w:val="0"/>
          <w:numId w:val="7"/>
        </w:numPr>
        <w:spacing w:after="140" w:line="360" w:lineRule="auto"/>
        <w:ind w:left="284" w:hanging="284"/>
      </w:pPr>
      <w:r w:rsidRPr="002A2DE9">
        <w:rPr>
          <w:lang w:eastAsia="en-IN" w:bidi="hi-IN"/>
        </w:rPr>
        <w:t>Chaturvedani, A. K., Lal, N., Pratap, J.</w:t>
      </w:r>
      <w:r w:rsidR="00BC1D70">
        <w:rPr>
          <w:lang w:eastAsia="en-IN" w:bidi="hi-IN"/>
        </w:rPr>
        <w:t xml:space="preserve"> and</w:t>
      </w:r>
      <w:r w:rsidRPr="002A2DE9">
        <w:rPr>
          <w:lang w:eastAsia="en-IN" w:bidi="hi-IN"/>
        </w:rPr>
        <w:t xml:space="preserve"> Khyalia, N. K. (2017). Socio-economic status of tribal backyard poultry rearers in Bastar district of Chhattisgarh. </w:t>
      </w:r>
      <w:r w:rsidRPr="00B3687B">
        <w:rPr>
          <w:lang w:eastAsia="en-IN" w:bidi="hi-IN"/>
        </w:rPr>
        <w:t>Indian Research Journal of Extension Education</w:t>
      </w:r>
      <w:r w:rsidRPr="002A2DE9">
        <w:rPr>
          <w:lang w:eastAsia="en-IN" w:bidi="hi-IN"/>
        </w:rPr>
        <w:t>, 17(2), 45-50.</w:t>
      </w:r>
      <w:r w:rsidR="00A564E2">
        <w:t xml:space="preserve"> </w:t>
      </w:r>
      <w:r w:rsidR="00EB4C2E" w:rsidRPr="00A564E2">
        <w:rPr>
          <w:color w:val="0070C0"/>
          <w:u w:val="single"/>
          <w:lang w:eastAsia="en-IN" w:bidi="hi-IN"/>
        </w:rPr>
        <w:t>https://journals.acspublisher.com/index.php/ijee/article/view/5060</w:t>
      </w:r>
    </w:p>
    <w:p w14:paraId="1D747C03" w14:textId="69B864B4" w:rsidR="00ED1DC5" w:rsidRDefault="00ED1DC5" w:rsidP="00ED1DC5">
      <w:pPr>
        <w:pStyle w:val="BodyText"/>
        <w:numPr>
          <w:ilvl w:val="0"/>
          <w:numId w:val="7"/>
        </w:numPr>
        <w:spacing w:after="140" w:line="360" w:lineRule="auto"/>
        <w:ind w:left="284" w:hanging="284"/>
      </w:pPr>
      <w:r w:rsidRPr="00ED1DC5">
        <w:rPr>
          <w:lang w:eastAsia="en-IN" w:bidi="hi-IN"/>
        </w:rPr>
        <w:t>Choudhary, K., Shruti, Singh, M.</w:t>
      </w:r>
      <w:r w:rsidR="00BC1D70">
        <w:rPr>
          <w:lang w:eastAsia="en-IN" w:bidi="hi-IN"/>
        </w:rPr>
        <w:t xml:space="preserve"> and</w:t>
      </w:r>
      <w:r w:rsidRPr="00ED1DC5">
        <w:rPr>
          <w:lang w:eastAsia="en-IN" w:bidi="hi-IN"/>
        </w:rPr>
        <w:t xml:space="preserve"> Verma, H. (2025). Cornell-based insights: Analyzing farmers' attitudes towards scientific backyard poultry farming using the Guttman scale. </w:t>
      </w:r>
      <w:r w:rsidRPr="00DA095B">
        <w:rPr>
          <w:i/>
          <w:iCs/>
          <w:lang w:eastAsia="en-IN" w:bidi="hi-IN"/>
        </w:rPr>
        <w:t xml:space="preserve">Indian Journal of Extension Education, </w:t>
      </w:r>
      <w:r w:rsidRPr="00ED1DC5">
        <w:rPr>
          <w:lang w:eastAsia="en-IN" w:bidi="hi-IN"/>
        </w:rPr>
        <w:t>61(3), 92-96.</w:t>
      </w:r>
      <w:r w:rsidR="00076C2D">
        <w:rPr>
          <w:lang w:eastAsia="en-IN" w:bidi="hi-IN"/>
        </w:rPr>
        <w:t xml:space="preserve"> </w:t>
      </w:r>
      <w:r w:rsidR="00076C2D" w:rsidRPr="00076C2D">
        <w:rPr>
          <w:color w:val="0070C0"/>
          <w:u w:val="single"/>
          <w:lang w:eastAsia="en-IN" w:bidi="hi-IN"/>
        </w:rPr>
        <w:t>https://doi.org/10.48165/IJEE.2025.613RT02</w:t>
      </w:r>
    </w:p>
    <w:p w14:paraId="340D3CB0" w14:textId="0B7E4C61" w:rsidR="00531A1B" w:rsidRPr="00531A1B" w:rsidRDefault="00531A1B" w:rsidP="00414DEA">
      <w:pPr>
        <w:pStyle w:val="BodyText"/>
        <w:numPr>
          <w:ilvl w:val="0"/>
          <w:numId w:val="7"/>
        </w:numPr>
        <w:spacing w:after="140" w:line="360" w:lineRule="auto"/>
        <w:ind w:left="284" w:hanging="284"/>
      </w:pPr>
      <w:r w:rsidRPr="00531A1B">
        <w:rPr>
          <w:rFonts w:ascii="TimesNewRomanPSMT" w:eastAsiaTheme="minorHAnsi" w:hAnsi="TimesNewRomanPSMT" w:cs="TimesNewRomanPSMT"/>
          <w:lang w:val="en-IN" w:bidi="hi-IN"/>
          <w14:ligatures w14:val="standardContextual"/>
        </w:rPr>
        <w:t>Data</w:t>
      </w:r>
      <w:r w:rsidR="00D061C4">
        <w:rPr>
          <w:rFonts w:ascii="TimesNewRomanPSMT" w:eastAsiaTheme="minorHAnsi" w:hAnsi="TimesNewRomanPSMT" w:cs="TimesNewRomanPSMT"/>
          <w:lang w:val="en-IN" w:bidi="hi-IN"/>
          <w14:ligatures w14:val="standardContextual"/>
        </w:rPr>
        <w:t xml:space="preserve"> </w:t>
      </w:r>
      <w:r w:rsidRPr="00531A1B">
        <w:rPr>
          <w:rFonts w:ascii="TimesNewRomanPSMT" w:eastAsiaTheme="minorHAnsi" w:hAnsi="TimesNewRomanPSMT" w:cs="TimesNewRomanPSMT"/>
          <w:lang w:val="en-IN" w:bidi="hi-IN"/>
          <w14:ligatures w14:val="standardContextual"/>
        </w:rPr>
        <w:t xml:space="preserve">Reportal. (2025). </w:t>
      </w:r>
      <w:r w:rsidRPr="00531A1B">
        <w:rPr>
          <w:rFonts w:ascii="TimesNewRomanPSMT" w:eastAsiaTheme="minorHAnsi" w:hAnsi="TimesNewRomanPSMT" w:cs="TimesNewRomanPSMT"/>
          <w:i/>
          <w:iCs/>
          <w:lang w:val="en-IN" w:bidi="hi-IN"/>
          <w14:ligatures w14:val="standardContextual"/>
        </w:rPr>
        <w:t>Digital 2025: India</w:t>
      </w:r>
      <w:r w:rsidRPr="00531A1B">
        <w:rPr>
          <w:rFonts w:ascii="TimesNewRomanPSMT" w:eastAsiaTheme="minorHAnsi" w:hAnsi="TimesNewRomanPSMT" w:cs="TimesNewRomanPSMT"/>
          <w:lang w:val="en-IN" w:bidi="hi-IN"/>
          <w14:ligatures w14:val="standardContextual"/>
        </w:rPr>
        <w:t xml:space="preserve">. Kepios Analysis in partnership with We Are Social and Meltwater. </w:t>
      </w:r>
      <w:hyperlink r:id="rId22" w:history="1">
        <w:r w:rsidR="00A41096" w:rsidRPr="00183424">
          <w:rPr>
            <w:rStyle w:val="Hyperlink"/>
            <w:rFonts w:ascii="TimesNewRomanPSMT" w:eastAsiaTheme="minorHAnsi" w:hAnsi="TimesNewRomanPSMT" w:cs="TimesNewRomanPSMT"/>
            <w:lang w:val="en-IN" w:bidi="hi-IN"/>
            <w14:ligatures w14:val="standardContextual"/>
          </w:rPr>
          <w:t>https://datareportal.com/reports/digital-2025-india</w:t>
        </w:r>
      </w:hyperlink>
      <w:r>
        <w:rPr>
          <w:rFonts w:ascii="TimesNewRomanPSMT" w:eastAsiaTheme="minorHAnsi" w:hAnsi="TimesNewRomanPSMT" w:cs="TimesNewRomanPSMT"/>
          <w:lang w:val="en-IN" w:bidi="hi-IN"/>
          <w14:ligatures w14:val="standardContextual"/>
        </w:rPr>
        <w:t>.</w:t>
      </w:r>
      <w:r w:rsidR="00A41096">
        <w:rPr>
          <w:rFonts w:ascii="TimesNewRomanPSMT" w:eastAsiaTheme="minorHAnsi" w:hAnsi="TimesNewRomanPSMT" w:cs="TimesNewRomanPSMT"/>
          <w:lang w:val="en-IN" w:bidi="hi-IN"/>
          <w14:ligatures w14:val="standardContextual"/>
        </w:rPr>
        <w:t xml:space="preserve"> </w:t>
      </w:r>
    </w:p>
    <w:p w14:paraId="0C44635D" w14:textId="16E71BE8" w:rsidR="00414DEA" w:rsidRPr="00933176" w:rsidRDefault="00414DEA" w:rsidP="00414DEA">
      <w:pPr>
        <w:pStyle w:val="BodyText"/>
        <w:numPr>
          <w:ilvl w:val="0"/>
          <w:numId w:val="7"/>
        </w:numPr>
        <w:spacing w:after="140" w:line="360" w:lineRule="auto"/>
        <w:ind w:left="284" w:hanging="284"/>
      </w:pPr>
      <w:r w:rsidRPr="00EC02AF">
        <w:rPr>
          <w:rFonts w:ascii="TimesNewRomanPSMT" w:eastAsiaTheme="minorHAnsi" w:hAnsi="TimesNewRomanPSMT" w:cs="TimesNewRomanPSMT"/>
          <w:lang w:val="en-IN" w:bidi="hi-IN"/>
          <w14:ligatures w14:val="standardContextual"/>
        </w:rPr>
        <w:lastRenderedPageBreak/>
        <w:t xml:space="preserve">Department of Animal Husbandry &amp; Dairying (DAHD), Govt. of India (2023). </w:t>
      </w:r>
      <w:r w:rsidRPr="00EC02AF">
        <w:rPr>
          <w:i/>
          <w:iCs/>
          <w:lang w:val="en-IN" w:eastAsia="en-IN" w:bidi="hi-IN"/>
        </w:rPr>
        <w:t>Annual report 2022–23</w:t>
      </w:r>
      <w:r w:rsidRPr="00EC02AF">
        <w:rPr>
          <w:lang w:val="en-IN" w:eastAsia="en-IN" w:bidi="hi-IN"/>
        </w:rPr>
        <w:t>. Ministry of Fisheries, Animal Husbandry and Dairying, Government of India.</w:t>
      </w:r>
      <w:r w:rsidR="00EA3348">
        <w:rPr>
          <w:lang w:val="en-IN" w:eastAsia="en-IN" w:bidi="hi-IN"/>
        </w:rPr>
        <w:t xml:space="preserve"> </w:t>
      </w:r>
      <w:hyperlink r:id="rId23" w:history="1">
        <w:r w:rsidR="005106F4" w:rsidRPr="00183424">
          <w:rPr>
            <w:rStyle w:val="Hyperlink"/>
            <w:lang w:eastAsia="en-IN" w:bidi="hi-IN"/>
          </w:rPr>
          <w:t>https://www.dahd.gov.in/node/48</w:t>
        </w:r>
      </w:hyperlink>
      <w:r w:rsidR="005106F4">
        <w:rPr>
          <w:lang w:eastAsia="en-IN" w:bidi="hi-IN"/>
        </w:rPr>
        <w:t xml:space="preserve"> </w:t>
      </w:r>
    </w:p>
    <w:p w14:paraId="379C311E" w14:textId="7A51A65E" w:rsidR="0020612E" w:rsidRPr="0020612E" w:rsidRDefault="0020612E" w:rsidP="00414DEA">
      <w:pPr>
        <w:pStyle w:val="BodyText"/>
        <w:numPr>
          <w:ilvl w:val="0"/>
          <w:numId w:val="7"/>
        </w:numPr>
        <w:spacing w:after="140" w:line="360" w:lineRule="auto"/>
        <w:ind w:left="284" w:hanging="284"/>
      </w:pPr>
      <w:r w:rsidRPr="0020612E">
        <w:rPr>
          <w:lang w:val="en-IN" w:eastAsia="en-IN" w:bidi="hi-IN"/>
        </w:rPr>
        <w:t xml:space="preserve">Digital India. (2024). </w:t>
      </w:r>
      <w:r w:rsidRPr="0020612E">
        <w:rPr>
          <w:i/>
          <w:iCs/>
          <w:lang w:val="en-IN" w:eastAsia="en-IN" w:bidi="hi-IN"/>
        </w:rPr>
        <w:t>Digital India programme overview</w:t>
      </w:r>
      <w:r w:rsidRPr="0020612E">
        <w:rPr>
          <w:lang w:val="en-IN" w:eastAsia="en-IN" w:bidi="hi-IN"/>
        </w:rPr>
        <w:t xml:space="preserve">. Ministry of Electronics and Information Technology, Government of India. </w:t>
      </w:r>
      <w:hyperlink r:id="rId24" w:history="1">
        <w:r w:rsidR="007726F8" w:rsidRPr="00183424">
          <w:rPr>
            <w:rStyle w:val="Hyperlink"/>
            <w:lang w:eastAsia="en-IN" w:bidi="hi-IN"/>
          </w:rPr>
          <w:t>https://www.digitalindia.gov.in/about-us/</w:t>
        </w:r>
      </w:hyperlink>
      <w:r w:rsidR="007726F8">
        <w:rPr>
          <w:lang w:eastAsia="en-IN" w:bidi="hi-IN"/>
        </w:rPr>
        <w:t xml:space="preserve"> </w:t>
      </w:r>
    </w:p>
    <w:p w14:paraId="0B50A6BD" w14:textId="2528A9B0" w:rsidR="00084714" w:rsidRDefault="00D061C4" w:rsidP="00084714">
      <w:pPr>
        <w:pStyle w:val="BodyText"/>
        <w:numPr>
          <w:ilvl w:val="0"/>
          <w:numId w:val="7"/>
        </w:numPr>
        <w:tabs>
          <w:tab w:val="left" w:pos="426"/>
        </w:tabs>
        <w:spacing w:after="140" w:line="360" w:lineRule="auto"/>
        <w:ind w:left="284" w:hanging="284"/>
      </w:pPr>
      <w:r w:rsidRPr="00D061C4">
        <w:rPr>
          <w:lang w:eastAsia="en-IN" w:bidi="hi-IN"/>
        </w:rPr>
        <w:t>Khode, N., Sawant, M. N.</w:t>
      </w:r>
      <w:r w:rsidR="00BC1D70">
        <w:rPr>
          <w:lang w:eastAsia="en-IN" w:bidi="hi-IN"/>
        </w:rPr>
        <w:t xml:space="preserve"> and</w:t>
      </w:r>
      <w:r w:rsidRPr="00D061C4">
        <w:rPr>
          <w:lang w:eastAsia="en-IN" w:bidi="hi-IN"/>
        </w:rPr>
        <w:t xml:space="preserve"> Thorat, V. S. (2009). Typology of milk producing households in Maharashtra: Explaining use of animal husbandry practices and dairy herd productivity. </w:t>
      </w:r>
      <w:r w:rsidRPr="00D061C4">
        <w:rPr>
          <w:i/>
          <w:iCs/>
          <w:lang w:eastAsia="en-IN" w:bidi="hi-IN"/>
        </w:rPr>
        <w:t>Indian Research Journal of Extension Education, 9</w:t>
      </w:r>
      <w:r w:rsidRPr="00D061C4">
        <w:rPr>
          <w:lang w:eastAsia="en-IN" w:bidi="hi-IN"/>
        </w:rPr>
        <w:t>(2), 80–84.</w:t>
      </w:r>
      <w:r w:rsidR="00E515E1">
        <w:rPr>
          <w:lang w:eastAsia="en-IN" w:bidi="hi-IN"/>
        </w:rPr>
        <w:t xml:space="preserve"> </w:t>
      </w:r>
      <w:hyperlink r:id="rId25" w:history="1">
        <w:r w:rsidR="00E515E1" w:rsidRPr="00183424">
          <w:rPr>
            <w:rStyle w:val="Hyperlink"/>
            <w:lang w:eastAsia="en-IN" w:bidi="hi-IN"/>
          </w:rPr>
          <w:t>https://seea.org.in/indian-research-journal-of-extension-education/</w:t>
        </w:r>
      </w:hyperlink>
      <w:r w:rsidR="00E515E1">
        <w:rPr>
          <w:lang w:eastAsia="en-IN" w:bidi="hi-IN"/>
        </w:rPr>
        <w:t xml:space="preserve"> </w:t>
      </w:r>
    </w:p>
    <w:p w14:paraId="7697537E" w14:textId="1227DA43" w:rsidR="00084714" w:rsidRDefault="00084714" w:rsidP="00084714">
      <w:pPr>
        <w:pStyle w:val="BodyText"/>
        <w:numPr>
          <w:ilvl w:val="0"/>
          <w:numId w:val="7"/>
        </w:numPr>
        <w:tabs>
          <w:tab w:val="left" w:pos="426"/>
        </w:tabs>
        <w:spacing w:after="140" w:line="360" w:lineRule="auto"/>
        <w:ind w:left="284" w:hanging="284"/>
      </w:pPr>
      <w:r w:rsidRPr="00084714">
        <w:rPr>
          <w:lang w:eastAsia="en-IN" w:bidi="hi-IN"/>
        </w:rPr>
        <w:t>Kumar, S., Singh, S.R.K.</w:t>
      </w:r>
      <w:r w:rsidR="00BC1D70">
        <w:rPr>
          <w:lang w:eastAsia="en-IN" w:bidi="hi-IN"/>
        </w:rPr>
        <w:t xml:space="preserve"> and</w:t>
      </w:r>
      <w:r w:rsidRPr="00084714">
        <w:rPr>
          <w:lang w:eastAsia="en-IN" w:bidi="hi-IN"/>
        </w:rPr>
        <w:t xml:space="preserve"> Singh, R.P. (2011). Socio-economic status of goat farmers in eastern plain zone of Uttar Pradesh. </w:t>
      </w:r>
      <w:r w:rsidRPr="004228A2">
        <w:rPr>
          <w:i/>
          <w:iCs/>
          <w:lang w:eastAsia="en-IN" w:bidi="hi-IN"/>
        </w:rPr>
        <w:t>Indian Research Journal of Extension Education</w:t>
      </w:r>
      <w:r w:rsidRPr="00084714">
        <w:rPr>
          <w:lang w:eastAsia="en-IN" w:bidi="hi-IN"/>
        </w:rPr>
        <w:t>, 11(1), 85-88.</w:t>
      </w:r>
      <w:r w:rsidR="009C0289">
        <w:rPr>
          <w:lang w:eastAsia="en-IN" w:bidi="hi-IN"/>
        </w:rPr>
        <w:t xml:space="preserve"> </w:t>
      </w:r>
      <w:hyperlink r:id="rId26" w:history="1">
        <w:r w:rsidR="009C0289" w:rsidRPr="00183424">
          <w:rPr>
            <w:rStyle w:val="Hyperlink"/>
            <w:lang w:eastAsia="en-IN" w:bidi="hi-IN"/>
          </w:rPr>
          <w:t>https://seea.org.in/indian-research-journal-of-extension-education/</w:t>
        </w:r>
      </w:hyperlink>
      <w:r w:rsidR="009C0289">
        <w:rPr>
          <w:lang w:eastAsia="en-IN" w:bidi="hi-IN"/>
        </w:rPr>
        <w:t xml:space="preserve"> </w:t>
      </w:r>
    </w:p>
    <w:p w14:paraId="6B68842A" w14:textId="28BB53F1" w:rsidR="00804734" w:rsidRDefault="00804734" w:rsidP="00804734">
      <w:pPr>
        <w:pStyle w:val="BodyText"/>
        <w:numPr>
          <w:ilvl w:val="0"/>
          <w:numId w:val="7"/>
        </w:numPr>
        <w:tabs>
          <w:tab w:val="left" w:pos="426"/>
        </w:tabs>
        <w:spacing w:after="140" w:line="360" w:lineRule="auto"/>
        <w:ind w:left="284" w:hanging="284"/>
      </w:pPr>
      <w:r w:rsidRPr="00804734">
        <w:rPr>
          <w:lang w:eastAsia="en-IN" w:bidi="hi-IN"/>
        </w:rPr>
        <w:t>Mandi, K., Chakravarty, R., Ponnusamy, K., Kadian, K. S., Dixit, A. K., Singh, M.</w:t>
      </w:r>
      <w:r w:rsidR="00BC1D70">
        <w:rPr>
          <w:lang w:eastAsia="en-IN" w:bidi="hi-IN"/>
        </w:rPr>
        <w:t xml:space="preserve"> and</w:t>
      </w:r>
      <w:r w:rsidRPr="00804734">
        <w:rPr>
          <w:lang w:eastAsia="en-IN" w:bidi="hi-IN"/>
        </w:rPr>
        <w:t xml:space="preserve"> Misra, A. K. (2022). Impact of Jharkhand State Cooperative Milk Producers’ Federation on socio-economic status of dairy farmers. </w:t>
      </w:r>
      <w:r w:rsidRPr="0008431D">
        <w:rPr>
          <w:i/>
          <w:iCs/>
          <w:lang w:eastAsia="en-IN" w:bidi="hi-IN"/>
        </w:rPr>
        <w:t>Indian Journal of Extension Education</w:t>
      </w:r>
      <w:r w:rsidRPr="00804734">
        <w:rPr>
          <w:lang w:eastAsia="en-IN" w:bidi="hi-IN"/>
        </w:rPr>
        <w:t>, 58(2), 47-52.</w:t>
      </w:r>
      <w:r w:rsidR="00DA3D21">
        <w:rPr>
          <w:lang w:eastAsia="en-IN" w:bidi="hi-IN"/>
        </w:rPr>
        <w:t xml:space="preserve"> </w:t>
      </w:r>
      <w:hyperlink r:id="rId27" w:history="1">
        <w:r w:rsidR="00DA76D2" w:rsidRPr="00183424">
          <w:rPr>
            <w:rStyle w:val="Hyperlink"/>
            <w:lang w:eastAsia="en-IN" w:bidi="hi-IN"/>
          </w:rPr>
          <w:t>https://doi.org/10.48165/IJEE.2022.58211</w:t>
        </w:r>
      </w:hyperlink>
      <w:r w:rsidR="00DA76D2">
        <w:rPr>
          <w:lang w:eastAsia="en-IN" w:bidi="hi-IN"/>
        </w:rPr>
        <w:t xml:space="preserve"> </w:t>
      </w:r>
    </w:p>
    <w:p w14:paraId="28053FED" w14:textId="70502905" w:rsidR="001172A3" w:rsidRPr="00FC0CB3" w:rsidRDefault="001172A3" w:rsidP="00FC0CB3">
      <w:pPr>
        <w:pStyle w:val="BodyText"/>
        <w:numPr>
          <w:ilvl w:val="0"/>
          <w:numId w:val="7"/>
        </w:numPr>
        <w:tabs>
          <w:tab w:val="left" w:pos="426"/>
          <w:tab w:val="left" w:pos="851"/>
        </w:tabs>
        <w:spacing w:after="140" w:line="360" w:lineRule="auto"/>
        <w:ind w:left="284" w:hanging="284"/>
        <w:rPr>
          <w:lang w:val="en-IN"/>
        </w:rPr>
      </w:pPr>
      <w:r w:rsidRPr="001172A3">
        <w:t>Manivannan, C., Vasanthakumar, J.</w:t>
      </w:r>
      <w:r w:rsidR="00BC1D70">
        <w:t xml:space="preserve"> and</w:t>
      </w:r>
      <w:r w:rsidRPr="001172A3">
        <w:t xml:space="preserve"> Prabakaran, R. (2011). Differences in management efficiency among dairy farmers in urban, peri-urban and rural areas. </w:t>
      </w:r>
      <w:r w:rsidRPr="001172A3">
        <w:rPr>
          <w:i/>
          <w:iCs/>
        </w:rPr>
        <w:t>Indian Research Journal of Extension Education, 11</w:t>
      </w:r>
      <w:r w:rsidRPr="001172A3">
        <w:t>(3), 54–58.</w:t>
      </w:r>
      <w:r w:rsidR="00FC0CB3">
        <w:t xml:space="preserve"> </w:t>
      </w:r>
      <w:hyperlink r:id="rId28" w:history="1">
        <w:r w:rsidR="00FC0CB3" w:rsidRPr="00183424">
          <w:rPr>
            <w:rStyle w:val="Hyperlink"/>
            <w:lang w:val="en-IN"/>
          </w:rPr>
          <w:t>https://seea.org.in/indian-research-journal-of-extension-education/</w:t>
        </w:r>
      </w:hyperlink>
      <w:r w:rsidR="00FC0CB3">
        <w:rPr>
          <w:lang w:val="en-IN"/>
        </w:rPr>
        <w:t xml:space="preserve"> </w:t>
      </w:r>
    </w:p>
    <w:p w14:paraId="56A56FD7" w14:textId="6DEF807E" w:rsidR="00A12A97" w:rsidRDefault="0098548F" w:rsidP="00A12A97">
      <w:pPr>
        <w:pStyle w:val="BodyText"/>
        <w:numPr>
          <w:ilvl w:val="0"/>
          <w:numId w:val="7"/>
        </w:numPr>
        <w:tabs>
          <w:tab w:val="left" w:pos="426"/>
        </w:tabs>
        <w:spacing w:after="140" w:line="360" w:lineRule="auto"/>
        <w:ind w:left="284" w:hanging="284"/>
      </w:pPr>
      <w:r w:rsidRPr="0098548F">
        <w:t>Meena, M. S., Singh, K. M.</w:t>
      </w:r>
      <w:r w:rsidR="00BC1D70">
        <w:t xml:space="preserve"> and</w:t>
      </w:r>
      <w:r w:rsidRPr="0098548F">
        <w:t xml:space="preserve"> Malik, B. S. (2012). Socio-economic and communication characteristics of livestock farmers. </w:t>
      </w:r>
      <w:r w:rsidRPr="0098548F">
        <w:rPr>
          <w:i/>
          <w:iCs/>
        </w:rPr>
        <w:t>Indian Journal of Extension Education</w:t>
      </w:r>
      <w:r w:rsidRPr="0098548F">
        <w:t>, 48(3&amp;4), 35–40.</w:t>
      </w:r>
      <w:r w:rsidR="00340252">
        <w:t xml:space="preserve"> </w:t>
      </w:r>
      <w:hyperlink r:id="rId29" w:history="1">
        <w:r w:rsidR="00340252" w:rsidRPr="00183424">
          <w:rPr>
            <w:rStyle w:val="Hyperlink"/>
          </w:rPr>
          <w:t>https://seea.org.in/indian-journal-of-extension-education/</w:t>
        </w:r>
      </w:hyperlink>
      <w:r w:rsidR="00340252">
        <w:t xml:space="preserve"> </w:t>
      </w:r>
    </w:p>
    <w:p w14:paraId="46450EA4" w14:textId="5090C9FB" w:rsidR="00A12A97" w:rsidRPr="00C25C42" w:rsidRDefault="00A12A97" w:rsidP="008E31BB">
      <w:pPr>
        <w:pStyle w:val="BodyText"/>
        <w:numPr>
          <w:ilvl w:val="0"/>
          <w:numId w:val="7"/>
        </w:numPr>
        <w:tabs>
          <w:tab w:val="left" w:pos="426"/>
        </w:tabs>
        <w:spacing w:after="140" w:line="360" w:lineRule="auto"/>
        <w:ind w:left="284" w:hanging="284"/>
      </w:pPr>
      <w:r w:rsidRPr="00A12A97">
        <w:rPr>
          <w:lang w:eastAsia="en-IN" w:bidi="hi-IN"/>
        </w:rPr>
        <w:t>Mohan, B., Singh, K.</w:t>
      </w:r>
      <w:r w:rsidR="00BC1D70">
        <w:rPr>
          <w:lang w:eastAsia="en-IN" w:bidi="hi-IN"/>
        </w:rPr>
        <w:t xml:space="preserve"> and</w:t>
      </w:r>
      <w:r w:rsidRPr="00A12A97">
        <w:rPr>
          <w:lang w:eastAsia="en-IN" w:bidi="hi-IN"/>
        </w:rPr>
        <w:t xml:space="preserve"> Dixit, A.K. (2012). Socio-economic status of goat farmers in semi-arid zone of Uttar Pradesh. Indian Research Journal of Extension Education, 12(2), 128-131.</w:t>
      </w:r>
      <w:r w:rsidR="00D754AC">
        <w:rPr>
          <w:lang w:eastAsia="en-IN" w:bidi="hi-IN"/>
        </w:rPr>
        <w:t xml:space="preserve"> </w:t>
      </w:r>
      <w:hyperlink r:id="rId30" w:history="1">
        <w:r w:rsidR="00D754AC" w:rsidRPr="00183424">
          <w:rPr>
            <w:rStyle w:val="Hyperlink"/>
            <w:lang w:eastAsia="en-IN" w:bidi="hi-IN"/>
          </w:rPr>
          <w:t>https://seea.org.in/indian-research-journal-of-extension-education/</w:t>
        </w:r>
      </w:hyperlink>
      <w:r w:rsidR="00D754AC">
        <w:rPr>
          <w:lang w:eastAsia="en-IN" w:bidi="hi-IN"/>
        </w:rPr>
        <w:t xml:space="preserve"> </w:t>
      </w:r>
    </w:p>
    <w:p w14:paraId="21CA9A86" w14:textId="1A36404A" w:rsidR="00414DEA" w:rsidRPr="00095718" w:rsidRDefault="00414DEA" w:rsidP="00414DEA">
      <w:pPr>
        <w:pStyle w:val="BodyText"/>
        <w:numPr>
          <w:ilvl w:val="0"/>
          <w:numId w:val="7"/>
        </w:numPr>
        <w:tabs>
          <w:tab w:val="left" w:pos="426"/>
        </w:tabs>
        <w:spacing w:after="140" w:line="360" w:lineRule="auto"/>
        <w:ind w:left="284" w:hanging="284"/>
      </w:pPr>
      <w:r w:rsidRPr="00001756">
        <w:rPr>
          <w:color w:val="000000" w:themeColor="text1"/>
          <w:lang w:val="en-IN"/>
        </w:rPr>
        <w:t>Nayak, A. S., Mallampati, S. R., Satyanarayana, C. H., Rajanna, N., Nagalakshmi, D., Vijay, K.</w:t>
      </w:r>
      <w:r w:rsidR="00BC1D70">
        <w:rPr>
          <w:color w:val="000000" w:themeColor="text1"/>
          <w:lang w:val="en-IN"/>
        </w:rPr>
        <w:t xml:space="preserve"> and</w:t>
      </w:r>
      <w:r w:rsidRPr="00001756">
        <w:rPr>
          <w:color w:val="000000" w:themeColor="text1"/>
          <w:lang w:val="en-IN"/>
        </w:rPr>
        <w:t xml:space="preserve"> Rani, M. S. (2025). Socio personal and psychological profile of tribal livestock farmers of Telangana state. </w:t>
      </w:r>
      <w:r w:rsidRPr="00001756">
        <w:rPr>
          <w:i/>
          <w:iCs/>
          <w:color w:val="000000" w:themeColor="text1"/>
          <w:lang w:val="en-IN"/>
        </w:rPr>
        <w:t>International Journal of Agriculture Extension and Social Development, 8</w:t>
      </w:r>
      <w:r w:rsidRPr="00001756">
        <w:rPr>
          <w:color w:val="000000" w:themeColor="text1"/>
          <w:lang w:val="en-IN"/>
        </w:rPr>
        <w:t>(5), 280–285.</w:t>
      </w:r>
      <w:r w:rsidR="000E1BDD">
        <w:rPr>
          <w:color w:val="000000" w:themeColor="text1"/>
          <w:lang w:val="en-IN"/>
        </w:rPr>
        <w:t xml:space="preserve"> </w:t>
      </w:r>
      <w:hyperlink r:id="rId31" w:history="1">
        <w:r w:rsidR="000E1BDD" w:rsidRPr="00183424">
          <w:rPr>
            <w:rStyle w:val="Hyperlink"/>
          </w:rPr>
          <w:t>https://www.extensionjournal.com/archives/2025/8/5</w:t>
        </w:r>
      </w:hyperlink>
      <w:r w:rsidR="000E1BDD">
        <w:rPr>
          <w:color w:val="000000" w:themeColor="text1"/>
        </w:rPr>
        <w:t xml:space="preserve"> </w:t>
      </w:r>
    </w:p>
    <w:p w14:paraId="7496D820" w14:textId="5F257F7A" w:rsidR="00414DEA" w:rsidRPr="005237BE" w:rsidRDefault="00414DEA" w:rsidP="00414DEA">
      <w:pPr>
        <w:pStyle w:val="BodyText"/>
        <w:numPr>
          <w:ilvl w:val="0"/>
          <w:numId w:val="7"/>
        </w:numPr>
        <w:tabs>
          <w:tab w:val="left" w:pos="426"/>
        </w:tabs>
        <w:spacing w:after="140" w:line="360" w:lineRule="auto"/>
        <w:ind w:left="284" w:hanging="284"/>
      </w:pPr>
      <w:r w:rsidRPr="00095718">
        <w:rPr>
          <w:lang w:val="en-IN"/>
        </w:rPr>
        <w:lastRenderedPageBreak/>
        <w:t>Pandey, M.</w:t>
      </w:r>
      <w:r w:rsidR="00BC1D70">
        <w:rPr>
          <w:lang w:val="en-IN"/>
        </w:rPr>
        <w:t xml:space="preserve"> and</w:t>
      </w:r>
      <w:r w:rsidRPr="00095718">
        <w:rPr>
          <w:lang w:val="en-IN"/>
        </w:rPr>
        <w:t xml:space="preserve"> Mazhar, S. H. (2023). Knowledge and attitude regarding social media as a source of information among farmers of district Kota, Rajasthan. </w:t>
      </w:r>
      <w:r w:rsidRPr="00095718">
        <w:rPr>
          <w:i/>
          <w:iCs/>
          <w:lang w:val="en-IN"/>
        </w:rPr>
        <w:t>Asian Journal of Agricultural Extension, Economics &amp; Sociology, 41</w:t>
      </w:r>
      <w:r w:rsidRPr="00095718">
        <w:rPr>
          <w:lang w:val="en-IN"/>
        </w:rPr>
        <w:t xml:space="preserve">(7), 94–101. </w:t>
      </w:r>
      <w:hyperlink r:id="rId32" w:history="1">
        <w:r w:rsidR="00DE5A35" w:rsidRPr="00183424">
          <w:rPr>
            <w:rStyle w:val="Hyperlink"/>
          </w:rPr>
          <w:t>https://doi.org/</w:t>
        </w:r>
        <w:bookmarkStart w:id="1" w:name="_GoBack"/>
        <w:r w:rsidR="00DE5A35" w:rsidRPr="00183424">
          <w:rPr>
            <w:rStyle w:val="Hyperlink"/>
          </w:rPr>
          <w:t>10.97</w:t>
        </w:r>
        <w:bookmarkEnd w:id="1"/>
        <w:r w:rsidR="00DE5A35" w:rsidRPr="00183424">
          <w:rPr>
            <w:rStyle w:val="Hyperlink"/>
          </w:rPr>
          <w:t>34/ajaees/2023/v41i71952</w:t>
        </w:r>
      </w:hyperlink>
      <w:r w:rsidR="00DE5A35">
        <w:t xml:space="preserve"> </w:t>
      </w:r>
    </w:p>
    <w:p w14:paraId="59EE2E79" w14:textId="3ADE0DD5" w:rsidR="00414DEA" w:rsidRPr="00F9601F" w:rsidRDefault="00414DEA" w:rsidP="00414DEA">
      <w:pPr>
        <w:pStyle w:val="BodyText"/>
        <w:numPr>
          <w:ilvl w:val="0"/>
          <w:numId w:val="7"/>
        </w:numPr>
        <w:tabs>
          <w:tab w:val="left" w:pos="426"/>
          <w:tab w:val="left" w:pos="851"/>
        </w:tabs>
        <w:spacing w:after="140" w:line="360" w:lineRule="auto"/>
        <w:ind w:left="284" w:hanging="284"/>
      </w:pPr>
      <w:r w:rsidRPr="005237BE">
        <w:rPr>
          <w:color w:val="000000" w:themeColor="text1"/>
          <w:lang w:val="en-IN"/>
        </w:rPr>
        <w:t>Pasare, G., Waghmare, P. G., Patil, V. M., Biradar, S. C., Rathod, P.</w:t>
      </w:r>
      <w:r w:rsidR="00BC1D70">
        <w:rPr>
          <w:color w:val="000000" w:themeColor="text1"/>
          <w:lang w:val="en-IN"/>
        </w:rPr>
        <w:t xml:space="preserve"> and</w:t>
      </w:r>
      <w:r w:rsidRPr="005237BE">
        <w:rPr>
          <w:color w:val="000000" w:themeColor="text1"/>
          <w:lang w:val="en-IN"/>
        </w:rPr>
        <w:t xml:space="preserve"> Dodamani, S. (2022). Socio-economic status of farmers maintaining indigenous cattle in Bidar district of Karnataka State. </w:t>
      </w:r>
      <w:r w:rsidRPr="005237BE">
        <w:rPr>
          <w:i/>
          <w:iCs/>
          <w:color w:val="000000" w:themeColor="text1"/>
          <w:lang w:val="en-IN"/>
        </w:rPr>
        <w:t>The Pharma Innovation Journal, SP-11</w:t>
      </w:r>
      <w:r w:rsidRPr="005237BE">
        <w:rPr>
          <w:color w:val="000000" w:themeColor="text1"/>
          <w:lang w:val="en-IN"/>
        </w:rPr>
        <w:t xml:space="preserve">(9), 1927–1929. </w:t>
      </w:r>
    </w:p>
    <w:p w14:paraId="2179B2B3" w14:textId="784BF5C0" w:rsidR="00414DEA" w:rsidRPr="007945A7" w:rsidRDefault="00414DEA" w:rsidP="00414DEA">
      <w:pPr>
        <w:pStyle w:val="BodyText"/>
        <w:numPr>
          <w:ilvl w:val="0"/>
          <w:numId w:val="7"/>
        </w:numPr>
        <w:tabs>
          <w:tab w:val="left" w:pos="426"/>
          <w:tab w:val="left" w:pos="851"/>
        </w:tabs>
        <w:spacing w:after="140" w:line="360" w:lineRule="auto"/>
        <w:ind w:left="284" w:hanging="284"/>
      </w:pPr>
      <w:r w:rsidRPr="00F9601F">
        <w:rPr>
          <w:lang w:val="en-IN"/>
        </w:rPr>
        <w:t>Patel, P. K.</w:t>
      </w:r>
      <w:r w:rsidR="00BC1D70">
        <w:rPr>
          <w:lang w:val="en-IN"/>
        </w:rPr>
        <w:t xml:space="preserve"> and</w:t>
      </w:r>
      <w:r w:rsidRPr="00F9601F">
        <w:rPr>
          <w:lang w:val="en-IN"/>
        </w:rPr>
        <w:t xml:space="preserve"> Mallappa, V. K. H. (2022). Predictive factors for farmers’ knowledge of social media for sustainable agricultural development. </w:t>
      </w:r>
      <w:r w:rsidRPr="00F9601F">
        <w:rPr>
          <w:i/>
          <w:iCs/>
          <w:lang w:val="en-IN"/>
        </w:rPr>
        <w:t>Indian Journal of Extension Education</w:t>
      </w:r>
      <w:r w:rsidRPr="00F9601F">
        <w:rPr>
          <w:lang w:val="en-IN"/>
        </w:rPr>
        <w:t xml:space="preserve">, </w:t>
      </w:r>
      <w:r w:rsidRPr="00F9601F">
        <w:rPr>
          <w:i/>
          <w:iCs/>
          <w:lang w:val="en-IN"/>
        </w:rPr>
        <w:t>58</w:t>
      </w:r>
      <w:r w:rsidRPr="00F9601F">
        <w:rPr>
          <w:lang w:val="en-IN"/>
        </w:rPr>
        <w:t xml:space="preserve">(4), 55-59. </w:t>
      </w:r>
      <w:hyperlink r:id="rId33" w:history="1">
        <w:r w:rsidR="0029444E" w:rsidRPr="00183424">
          <w:rPr>
            <w:rStyle w:val="Hyperlink"/>
          </w:rPr>
          <w:t>https://doi.org/10.22271/tpi.2022.v11.i9S.15058</w:t>
        </w:r>
      </w:hyperlink>
      <w:r w:rsidR="0029444E">
        <w:t xml:space="preserve"> </w:t>
      </w:r>
    </w:p>
    <w:p w14:paraId="23CC2C41" w14:textId="7B7CFA49" w:rsidR="007945A7" w:rsidRPr="002F3081" w:rsidRDefault="007945A7" w:rsidP="00414DEA">
      <w:pPr>
        <w:pStyle w:val="BodyText"/>
        <w:numPr>
          <w:ilvl w:val="0"/>
          <w:numId w:val="7"/>
        </w:numPr>
        <w:tabs>
          <w:tab w:val="left" w:pos="426"/>
          <w:tab w:val="left" w:pos="851"/>
        </w:tabs>
        <w:spacing w:after="140" w:line="360" w:lineRule="auto"/>
        <w:ind w:left="284" w:hanging="284"/>
      </w:pPr>
      <w:r w:rsidRPr="007945A7">
        <w:t>Patil, A. P., Burte, R. R.</w:t>
      </w:r>
      <w:r w:rsidR="00BC1D70">
        <w:t xml:space="preserve"> and</w:t>
      </w:r>
      <w:r w:rsidRPr="007945A7">
        <w:t xml:space="preserve"> Kharde, P. B. (2019). Personal, socio-economic and psychological characteristics of goat farmers in Western Maharashtra. </w:t>
      </w:r>
      <w:r w:rsidRPr="007945A7">
        <w:rPr>
          <w:i/>
          <w:iCs/>
        </w:rPr>
        <w:t>Indian Research Journal of Extension Education</w:t>
      </w:r>
      <w:r w:rsidRPr="007945A7">
        <w:t>, 19(2–3), 67–71.</w:t>
      </w:r>
      <w:r w:rsidR="00291B4A">
        <w:t xml:space="preserve"> </w:t>
      </w:r>
      <w:hyperlink r:id="rId34" w:history="1">
        <w:r w:rsidR="00291B4A" w:rsidRPr="00183424">
          <w:rPr>
            <w:rStyle w:val="Hyperlink"/>
          </w:rPr>
          <w:t>https://seea.org.in/indian-research-journal-of-extension-education/</w:t>
        </w:r>
      </w:hyperlink>
      <w:r w:rsidR="00291B4A">
        <w:t xml:space="preserve"> </w:t>
      </w:r>
    </w:p>
    <w:p w14:paraId="54C92F3A" w14:textId="4007A6B6" w:rsidR="00414DEA" w:rsidRPr="00AB6BE7" w:rsidRDefault="00414DEA" w:rsidP="00414DEA">
      <w:pPr>
        <w:pStyle w:val="BodyText"/>
        <w:numPr>
          <w:ilvl w:val="0"/>
          <w:numId w:val="7"/>
        </w:numPr>
        <w:tabs>
          <w:tab w:val="left" w:pos="426"/>
          <w:tab w:val="left" w:pos="851"/>
        </w:tabs>
        <w:spacing w:after="140" w:line="360" w:lineRule="auto"/>
        <w:ind w:left="284" w:hanging="284"/>
      </w:pPr>
      <w:r w:rsidRPr="002F3081">
        <w:rPr>
          <w:lang w:val="en-IN"/>
        </w:rPr>
        <w:t>Prajapati, N. K., Khare, N. K.</w:t>
      </w:r>
      <w:r w:rsidR="00BC1D70">
        <w:rPr>
          <w:lang w:val="en-IN"/>
        </w:rPr>
        <w:t xml:space="preserve"> and</w:t>
      </w:r>
      <w:r w:rsidRPr="002F3081">
        <w:rPr>
          <w:lang w:val="en-IN"/>
        </w:rPr>
        <w:t xml:space="preserve"> Jaiswal, D. (2022). Socio-economic and psychological profile of farmers with reference to smart agricultural practices (SAPs) of Jabalpur district, Madhya Pradesh. </w:t>
      </w:r>
      <w:r w:rsidRPr="002F3081">
        <w:rPr>
          <w:i/>
          <w:iCs/>
          <w:lang w:val="en-IN"/>
        </w:rPr>
        <w:t>The Pharma Innovation Journal, SP-11</w:t>
      </w:r>
      <w:r w:rsidRPr="002F3081">
        <w:rPr>
          <w:lang w:val="en-IN"/>
        </w:rPr>
        <w:t xml:space="preserve">(3), 818–821. </w:t>
      </w:r>
      <w:hyperlink r:id="rId35" w:history="1">
        <w:r w:rsidR="00A5567D" w:rsidRPr="00183424">
          <w:rPr>
            <w:rStyle w:val="Hyperlink"/>
          </w:rPr>
          <w:t>https://doi.org/10.22271/tpi.2022.v11.i3S.11092</w:t>
        </w:r>
      </w:hyperlink>
      <w:r w:rsidR="00A5567D">
        <w:t xml:space="preserve"> </w:t>
      </w:r>
    </w:p>
    <w:p w14:paraId="4525B8BC" w14:textId="317B525C" w:rsidR="00414DEA" w:rsidRPr="004155BE" w:rsidRDefault="00414DEA" w:rsidP="00414DEA">
      <w:pPr>
        <w:pStyle w:val="BodyText"/>
        <w:numPr>
          <w:ilvl w:val="0"/>
          <w:numId w:val="7"/>
        </w:numPr>
        <w:tabs>
          <w:tab w:val="left" w:pos="284"/>
          <w:tab w:val="left" w:pos="426"/>
        </w:tabs>
        <w:spacing w:after="140" w:line="360" w:lineRule="auto"/>
        <w:ind w:left="284" w:hanging="284"/>
      </w:pPr>
      <w:r w:rsidRPr="005237BE">
        <w:rPr>
          <w:color w:val="000000" w:themeColor="text1"/>
          <w:lang w:val="en-IN"/>
        </w:rPr>
        <w:t>Rajadurai, A., Rajamanickam, K.</w:t>
      </w:r>
      <w:r w:rsidR="00BC1D70">
        <w:rPr>
          <w:color w:val="000000" w:themeColor="text1"/>
          <w:lang w:val="en-IN"/>
        </w:rPr>
        <w:t xml:space="preserve"> and</w:t>
      </w:r>
      <w:r w:rsidRPr="005237BE">
        <w:rPr>
          <w:color w:val="000000" w:themeColor="text1"/>
          <w:lang w:val="en-IN"/>
        </w:rPr>
        <w:t xml:space="preserve"> Kumeravelu, N. (2020). Socio-economic profile of the dairy farmers in Villupuram district of Tamil Nadu. </w:t>
      </w:r>
      <w:r w:rsidRPr="005237BE">
        <w:rPr>
          <w:i/>
          <w:iCs/>
          <w:color w:val="000000" w:themeColor="text1"/>
          <w:lang w:val="en-IN"/>
        </w:rPr>
        <w:t>Journal of Entomology and Zoology Studies, 8</w:t>
      </w:r>
      <w:r w:rsidRPr="005237BE">
        <w:rPr>
          <w:color w:val="000000" w:themeColor="text1"/>
          <w:lang w:val="en-IN"/>
        </w:rPr>
        <w:t>(2), 128–130.</w:t>
      </w:r>
      <w:r w:rsidR="00755C14">
        <w:rPr>
          <w:color w:val="000000" w:themeColor="text1"/>
          <w:lang w:val="en-IN"/>
        </w:rPr>
        <w:t xml:space="preserve"> </w:t>
      </w:r>
      <w:hyperlink r:id="rId36" w:history="1">
        <w:r w:rsidR="00755C14" w:rsidRPr="00183424">
          <w:rPr>
            <w:rStyle w:val="Hyperlink"/>
          </w:rPr>
          <w:t>https://www.entomoljournal.com/archives/2020/vol8issue2/PartC/8-2-22-428.pdf</w:t>
        </w:r>
      </w:hyperlink>
      <w:r w:rsidR="00755C14">
        <w:rPr>
          <w:color w:val="000000" w:themeColor="text1"/>
        </w:rPr>
        <w:t xml:space="preserve"> </w:t>
      </w:r>
    </w:p>
    <w:p w14:paraId="1045C36D" w14:textId="7A706ABA" w:rsidR="007F64A8" w:rsidRDefault="007F64A8" w:rsidP="00277D4F">
      <w:pPr>
        <w:pStyle w:val="BodyText"/>
        <w:numPr>
          <w:ilvl w:val="0"/>
          <w:numId w:val="7"/>
        </w:numPr>
        <w:tabs>
          <w:tab w:val="left" w:pos="284"/>
          <w:tab w:val="left" w:pos="426"/>
        </w:tabs>
        <w:spacing w:after="140" w:line="360" w:lineRule="auto"/>
        <w:ind w:left="284" w:hanging="284"/>
      </w:pPr>
      <w:r w:rsidRPr="007F64A8">
        <w:t>Rathod, P., Nikam, T. R., Landge, S.</w:t>
      </w:r>
      <w:r w:rsidR="00BC1D70">
        <w:t xml:space="preserve"> and</w:t>
      </w:r>
      <w:r w:rsidRPr="007F64A8">
        <w:t xml:space="preserve"> Hatey, A. (2018). A comparative study on socio-economic status and constraints of dairy farmers. </w:t>
      </w:r>
      <w:r w:rsidRPr="007F64A8">
        <w:rPr>
          <w:i/>
          <w:iCs/>
        </w:rPr>
        <w:t>Indian Research Journal of Extension Education</w:t>
      </w:r>
      <w:r w:rsidRPr="007F64A8">
        <w:t>, 18(1), 77–81.</w:t>
      </w:r>
      <w:r w:rsidR="00B15490">
        <w:t xml:space="preserve"> </w:t>
      </w:r>
      <w:hyperlink r:id="rId37" w:history="1">
        <w:r w:rsidR="00B15490" w:rsidRPr="00183424">
          <w:rPr>
            <w:rStyle w:val="Hyperlink"/>
          </w:rPr>
          <w:t>https://seea.org.in/indian-research-journal-of-extension-education/</w:t>
        </w:r>
      </w:hyperlink>
      <w:r w:rsidR="00B15490">
        <w:t xml:space="preserve"> </w:t>
      </w:r>
    </w:p>
    <w:p w14:paraId="73ACC156" w14:textId="3FD0E431" w:rsidR="00277D4F" w:rsidRPr="009B1E10" w:rsidRDefault="00277D4F" w:rsidP="00277D4F">
      <w:pPr>
        <w:pStyle w:val="BodyText"/>
        <w:numPr>
          <w:ilvl w:val="0"/>
          <w:numId w:val="7"/>
        </w:numPr>
        <w:tabs>
          <w:tab w:val="left" w:pos="284"/>
          <w:tab w:val="left" w:pos="426"/>
        </w:tabs>
        <w:spacing w:after="140" w:line="360" w:lineRule="auto"/>
        <w:ind w:left="284" w:hanging="284"/>
      </w:pPr>
      <w:r w:rsidRPr="00277D4F">
        <w:rPr>
          <w:lang w:eastAsia="en-IN" w:bidi="hi-IN"/>
        </w:rPr>
        <w:t>Rewani, S.K., Singh, S., Singh, N.</w:t>
      </w:r>
      <w:r w:rsidR="00BC1D70">
        <w:rPr>
          <w:lang w:eastAsia="en-IN" w:bidi="hi-IN"/>
        </w:rPr>
        <w:t xml:space="preserve"> and</w:t>
      </w:r>
      <w:r w:rsidRPr="00277D4F">
        <w:rPr>
          <w:lang w:eastAsia="en-IN" w:bidi="hi-IN"/>
        </w:rPr>
        <w:t xml:space="preserve"> Singh, D. (2023). Adoption of improved small ruminant practices among tribal farmers: A zonal analysis. Indian Research Journal of Extension Education, 23(1), 45-50.</w:t>
      </w:r>
      <w:r w:rsidR="00357340">
        <w:rPr>
          <w:lang w:eastAsia="en-IN" w:bidi="hi-IN"/>
        </w:rPr>
        <w:t xml:space="preserve"> </w:t>
      </w:r>
      <w:hyperlink r:id="rId38" w:history="1">
        <w:r w:rsidR="00357340" w:rsidRPr="00183424">
          <w:rPr>
            <w:rStyle w:val="Hyperlink"/>
            <w:lang w:eastAsia="en-IN" w:bidi="hi-IN"/>
          </w:rPr>
          <w:t>https://seea.org.in/indian-research-journal-of-extension-education/</w:t>
        </w:r>
      </w:hyperlink>
      <w:r w:rsidR="00357340">
        <w:rPr>
          <w:lang w:eastAsia="en-IN" w:bidi="hi-IN"/>
        </w:rPr>
        <w:t xml:space="preserve"> </w:t>
      </w:r>
    </w:p>
    <w:p w14:paraId="7A41A2AB" w14:textId="6134C972" w:rsidR="00414DEA" w:rsidRDefault="00414DEA" w:rsidP="00414DEA">
      <w:pPr>
        <w:pStyle w:val="BodyText"/>
        <w:numPr>
          <w:ilvl w:val="0"/>
          <w:numId w:val="7"/>
        </w:numPr>
        <w:tabs>
          <w:tab w:val="left" w:pos="284"/>
          <w:tab w:val="left" w:pos="426"/>
        </w:tabs>
        <w:spacing w:after="140" w:line="360" w:lineRule="auto"/>
        <w:ind w:left="284" w:hanging="284"/>
      </w:pPr>
      <w:r w:rsidRPr="009B1E10">
        <w:t>Roy, M. L., Chandra, N., Mukherjee, A., Jethi, R.</w:t>
      </w:r>
      <w:r w:rsidR="00BC1D70">
        <w:t xml:space="preserve"> and</w:t>
      </w:r>
      <w:r w:rsidRPr="009B1E10">
        <w:t xml:space="preserve"> Joshi, K. (2018). Extent of use of </w:t>
      </w:r>
      <w:r w:rsidRPr="009B1E10">
        <w:lastRenderedPageBreak/>
        <w:t>ICT tools by hill farmers and associated social factors. </w:t>
      </w:r>
      <w:r w:rsidRPr="009B1E10">
        <w:rPr>
          <w:i/>
          <w:iCs/>
        </w:rPr>
        <w:t>Indian Research Journal of Extension Education</w:t>
      </w:r>
      <w:r w:rsidRPr="009B1E10">
        <w:t>, </w:t>
      </w:r>
      <w:r w:rsidRPr="009B1E10">
        <w:rPr>
          <w:i/>
          <w:iCs/>
        </w:rPr>
        <w:t>18</w:t>
      </w:r>
      <w:r w:rsidRPr="009B1E10">
        <w:t>(3), 27-31.</w:t>
      </w:r>
      <w:r w:rsidR="000364D3">
        <w:t xml:space="preserve"> </w:t>
      </w:r>
      <w:hyperlink r:id="rId39" w:history="1">
        <w:r w:rsidR="000364D3" w:rsidRPr="00183424">
          <w:rPr>
            <w:rStyle w:val="Hyperlink"/>
          </w:rPr>
          <w:t>https://seea.org.in/indian-research-journal-of-extension-education/</w:t>
        </w:r>
      </w:hyperlink>
      <w:r w:rsidR="000364D3">
        <w:t xml:space="preserve"> </w:t>
      </w:r>
    </w:p>
    <w:p w14:paraId="0116F266" w14:textId="2A4F7BE1" w:rsidR="00880A6C" w:rsidRDefault="00880A6C" w:rsidP="00414DEA">
      <w:pPr>
        <w:pStyle w:val="BodyText"/>
        <w:numPr>
          <w:ilvl w:val="0"/>
          <w:numId w:val="7"/>
        </w:numPr>
        <w:tabs>
          <w:tab w:val="left" w:pos="284"/>
          <w:tab w:val="left" w:pos="426"/>
        </w:tabs>
        <w:spacing w:after="140" w:line="360" w:lineRule="auto"/>
        <w:ind w:left="284" w:hanging="284"/>
      </w:pPr>
      <w:r w:rsidRPr="00880A6C">
        <w:t>Sahoo, S. K.</w:t>
      </w:r>
      <w:r w:rsidR="00BC1D70">
        <w:t xml:space="preserve"> and</w:t>
      </w:r>
      <w:r w:rsidRPr="00880A6C">
        <w:t xml:space="preserve"> Panigrahi, S. (2017). Material possession and entrepreneurial behaviour of livestock farmers in Eastern India. </w:t>
      </w:r>
      <w:r w:rsidRPr="00880A6C">
        <w:rPr>
          <w:i/>
          <w:iCs/>
        </w:rPr>
        <w:t>Indian Research Journal of Extension Education</w:t>
      </w:r>
      <w:r w:rsidRPr="00880A6C">
        <w:t>, 17(2), 45–49.</w:t>
      </w:r>
      <w:r w:rsidR="00624DCA">
        <w:t xml:space="preserve"> </w:t>
      </w:r>
      <w:hyperlink r:id="rId40" w:history="1">
        <w:r w:rsidR="00624DCA" w:rsidRPr="00183424">
          <w:rPr>
            <w:rStyle w:val="Hyperlink"/>
          </w:rPr>
          <w:t>https://seea.org.in/indian-research-journal-of-extension-education/</w:t>
        </w:r>
      </w:hyperlink>
      <w:r w:rsidR="00624DCA">
        <w:t xml:space="preserve"> </w:t>
      </w:r>
    </w:p>
    <w:p w14:paraId="0520272D" w14:textId="0D2C7D93" w:rsidR="00414DEA" w:rsidRPr="00697E47" w:rsidRDefault="00414DEA" w:rsidP="00414DEA">
      <w:pPr>
        <w:pStyle w:val="BodyText"/>
        <w:numPr>
          <w:ilvl w:val="0"/>
          <w:numId w:val="7"/>
        </w:numPr>
        <w:tabs>
          <w:tab w:val="left" w:pos="284"/>
          <w:tab w:val="left" w:pos="426"/>
        </w:tabs>
        <w:spacing w:after="140" w:line="360" w:lineRule="auto"/>
        <w:ind w:left="284" w:hanging="284"/>
      </w:pPr>
      <w:r w:rsidRPr="00F54607">
        <w:rPr>
          <w:lang w:val="en-IN"/>
        </w:rPr>
        <w:t>Seevagan, M., Ravimurugan, T., Karthickeyan, S. M. K., Thamil Vanan, T., Anna, T., Rajendran, R., Gopu, P.</w:t>
      </w:r>
      <w:r w:rsidR="00BC1D70">
        <w:rPr>
          <w:lang w:val="en-IN"/>
        </w:rPr>
        <w:t xml:space="preserve"> and</w:t>
      </w:r>
      <w:r w:rsidRPr="00F54607">
        <w:rPr>
          <w:lang w:val="en-IN"/>
        </w:rPr>
        <w:t xml:space="preserve"> Karuthadurai, T. (2025). </w:t>
      </w:r>
      <w:r w:rsidRPr="00F54607">
        <w:rPr>
          <w:i/>
          <w:iCs/>
          <w:lang w:val="en-IN"/>
        </w:rPr>
        <w:t>Socio-economic profile of Pallai Adu goat farmers in the southern districts of Tamil Nadu</w:t>
      </w:r>
      <w:r w:rsidRPr="00F54607">
        <w:rPr>
          <w:lang w:val="en-IN"/>
        </w:rPr>
        <w:t xml:space="preserve">. </w:t>
      </w:r>
      <w:r w:rsidRPr="00F54607">
        <w:rPr>
          <w:i/>
          <w:iCs/>
          <w:lang w:val="en-IN"/>
        </w:rPr>
        <w:t>International Journal of Veterinary Sciences and Animal Husbandry, 10</w:t>
      </w:r>
      <w:r w:rsidRPr="00F54607">
        <w:rPr>
          <w:lang w:val="en-IN"/>
        </w:rPr>
        <w:t xml:space="preserve">(1), 32–34. </w:t>
      </w:r>
      <w:hyperlink r:id="rId41" w:history="1">
        <w:r w:rsidR="00B74F88" w:rsidRPr="00183424">
          <w:rPr>
            <w:rStyle w:val="Hyperlink"/>
          </w:rPr>
          <w:t>https://www.veterinarypaper.com/archives/2025/10/1</w:t>
        </w:r>
      </w:hyperlink>
      <w:r w:rsidR="00B74F88">
        <w:t xml:space="preserve"> </w:t>
      </w:r>
    </w:p>
    <w:p w14:paraId="3D8B91F6" w14:textId="11B91F40" w:rsidR="00414DEA" w:rsidRPr="00B56E15" w:rsidRDefault="00414DEA" w:rsidP="00414DEA">
      <w:pPr>
        <w:pStyle w:val="BodyText"/>
        <w:numPr>
          <w:ilvl w:val="0"/>
          <w:numId w:val="7"/>
        </w:numPr>
        <w:tabs>
          <w:tab w:val="left" w:pos="284"/>
          <w:tab w:val="left" w:pos="426"/>
        </w:tabs>
        <w:spacing w:after="140" w:line="360" w:lineRule="auto"/>
        <w:ind w:left="284" w:hanging="284"/>
      </w:pPr>
      <w:r w:rsidRPr="00697E47">
        <w:rPr>
          <w:lang w:val="en-IN"/>
        </w:rPr>
        <w:t>Sharma, N. R., Khare, N. K., Singh, P. K.</w:t>
      </w:r>
      <w:r w:rsidR="00BC1D70">
        <w:rPr>
          <w:lang w:val="en-IN"/>
        </w:rPr>
        <w:t xml:space="preserve"> and</w:t>
      </w:r>
      <w:r w:rsidRPr="00697E47">
        <w:rPr>
          <w:lang w:val="en-IN"/>
        </w:rPr>
        <w:t xml:space="preserve"> Bisht, K. (2022). Socio personal and economic traits of tribal FIGs of farmer producer company. </w:t>
      </w:r>
      <w:r w:rsidRPr="00697E47">
        <w:rPr>
          <w:i/>
          <w:iCs/>
          <w:lang w:val="en-IN"/>
        </w:rPr>
        <w:t>The Pharma Innovation Journal, SP-11</w:t>
      </w:r>
      <w:r w:rsidRPr="00697E47">
        <w:rPr>
          <w:lang w:val="en-IN"/>
        </w:rPr>
        <w:t xml:space="preserve">(3), 1123–1125. </w:t>
      </w:r>
      <w:hyperlink r:id="rId42" w:history="1">
        <w:r w:rsidR="00D5701F" w:rsidRPr="00183424">
          <w:rPr>
            <w:rStyle w:val="Hyperlink"/>
          </w:rPr>
          <w:t>https://doi.org/10.22271/tpi.2022.v11.i3S.11394</w:t>
        </w:r>
      </w:hyperlink>
      <w:r w:rsidR="00D5701F">
        <w:t xml:space="preserve"> </w:t>
      </w:r>
    </w:p>
    <w:p w14:paraId="65C57B65" w14:textId="789C68B0" w:rsidR="00414DEA" w:rsidRPr="002500E5" w:rsidRDefault="00414DEA" w:rsidP="00414DEA">
      <w:pPr>
        <w:pStyle w:val="BodyText"/>
        <w:numPr>
          <w:ilvl w:val="0"/>
          <w:numId w:val="7"/>
        </w:numPr>
        <w:tabs>
          <w:tab w:val="left" w:pos="284"/>
          <w:tab w:val="left" w:pos="426"/>
        </w:tabs>
        <w:spacing w:after="140" w:line="360" w:lineRule="auto"/>
        <w:ind w:left="284" w:hanging="284"/>
      </w:pPr>
      <w:r w:rsidRPr="005663DF">
        <w:rPr>
          <w:lang w:val="en-IN"/>
        </w:rPr>
        <w:t>Shubham, Sharma, R., Sharma, S., Bishist, R.</w:t>
      </w:r>
      <w:r w:rsidR="00BC1D70">
        <w:rPr>
          <w:lang w:val="en-IN"/>
        </w:rPr>
        <w:t xml:space="preserve"> and</w:t>
      </w:r>
      <w:r w:rsidRPr="005663DF">
        <w:rPr>
          <w:lang w:val="en-IN"/>
        </w:rPr>
        <w:t xml:space="preserve"> Shilpa. (2024). Socio-economic status and constraints faced by dairy farmers of Kangra District, Himachal Pradesh. </w:t>
      </w:r>
      <w:r w:rsidRPr="005663DF">
        <w:rPr>
          <w:i/>
          <w:iCs/>
          <w:lang w:val="en-IN"/>
        </w:rPr>
        <w:t>Indian Journal of Dairy Science, 77</w:t>
      </w:r>
      <w:r w:rsidRPr="005663DF">
        <w:rPr>
          <w:lang w:val="en-IN"/>
        </w:rPr>
        <w:t xml:space="preserve">(2), 155–161. </w:t>
      </w:r>
      <w:hyperlink r:id="rId43" w:history="1">
        <w:r w:rsidR="0011063D" w:rsidRPr="00183424">
          <w:rPr>
            <w:rStyle w:val="Hyperlink"/>
          </w:rPr>
          <w:t>https://epubs.icar.org.in/index.php/IJDS</w:t>
        </w:r>
      </w:hyperlink>
      <w:r w:rsidR="0011063D">
        <w:t xml:space="preserve"> </w:t>
      </w:r>
    </w:p>
    <w:p w14:paraId="39D3E8F4" w14:textId="127B12BF" w:rsidR="002500E5" w:rsidRPr="009B6140" w:rsidRDefault="002500E5" w:rsidP="002500E5">
      <w:pPr>
        <w:pStyle w:val="BodyText"/>
        <w:numPr>
          <w:ilvl w:val="0"/>
          <w:numId w:val="7"/>
        </w:numPr>
        <w:tabs>
          <w:tab w:val="left" w:pos="426"/>
        </w:tabs>
        <w:spacing w:after="140" w:line="360" w:lineRule="auto"/>
        <w:ind w:left="284" w:hanging="284"/>
      </w:pPr>
      <w:r w:rsidRPr="00960841">
        <w:rPr>
          <w:lang w:eastAsia="en-IN" w:bidi="hi-IN"/>
        </w:rPr>
        <w:t>Singh, D., Singh, N.</w:t>
      </w:r>
      <w:r w:rsidR="00BC1D70">
        <w:rPr>
          <w:lang w:eastAsia="en-IN" w:bidi="hi-IN"/>
        </w:rPr>
        <w:t xml:space="preserve"> and</w:t>
      </w:r>
      <w:r w:rsidRPr="00960841">
        <w:rPr>
          <w:lang w:eastAsia="en-IN" w:bidi="hi-IN"/>
        </w:rPr>
        <w:t xml:space="preserve"> Singh, S. (2009). Socio-economic determinants of dairy farmers' knowledge on dairy farming practices in Uttar Pradesh. </w:t>
      </w:r>
      <w:r w:rsidRPr="00960841">
        <w:rPr>
          <w:i/>
          <w:iCs/>
          <w:lang w:eastAsia="en-IN" w:bidi="hi-IN"/>
        </w:rPr>
        <w:t>Indian Research Journal of Extension Education</w:t>
      </w:r>
      <w:r w:rsidRPr="00960841">
        <w:rPr>
          <w:lang w:eastAsia="en-IN" w:bidi="hi-IN"/>
        </w:rPr>
        <w:t>, 9(3), 75-80.</w:t>
      </w:r>
      <w:r w:rsidR="00A67FFD">
        <w:rPr>
          <w:lang w:eastAsia="en-IN" w:bidi="hi-IN"/>
        </w:rPr>
        <w:t xml:space="preserve"> </w:t>
      </w:r>
      <w:hyperlink r:id="rId44" w:history="1">
        <w:r w:rsidR="00A67FFD" w:rsidRPr="00183424">
          <w:rPr>
            <w:rStyle w:val="Hyperlink"/>
            <w:lang w:eastAsia="en-IN" w:bidi="hi-IN"/>
          </w:rPr>
          <w:t>https://seea.org.in/indian-research-journal-of-extension-education/</w:t>
        </w:r>
      </w:hyperlink>
      <w:r w:rsidR="00A67FFD">
        <w:rPr>
          <w:lang w:eastAsia="en-IN" w:bidi="hi-IN"/>
        </w:rPr>
        <w:t xml:space="preserve"> </w:t>
      </w:r>
    </w:p>
    <w:p w14:paraId="420DDE45" w14:textId="66A14EF7" w:rsidR="00960841" w:rsidRDefault="009B6140" w:rsidP="00960841">
      <w:pPr>
        <w:pStyle w:val="BodyText"/>
        <w:numPr>
          <w:ilvl w:val="0"/>
          <w:numId w:val="7"/>
        </w:numPr>
        <w:tabs>
          <w:tab w:val="left" w:pos="426"/>
        </w:tabs>
        <w:spacing w:after="140" w:line="360" w:lineRule="auto"/>
        <w:ind w:left="284" w:hanging="284"/>
      </w:pPr>
      <w:r w:rsidRPr="009B6140">
        <w:t>Singh, R.</w:t>
      </w:r>
      <w:r w:rsidR="00BC1D70">
        <w:t xml:space="preserve"> and</w:t>
      </w:r>
      <w:r w:rsidRPr="009B6140">
        <w:t xml:space="preserve"> Gupta, J. (2020). Role of backyard poultry farming in enhancing rural livelihoods. </w:t>
      </w:r>
      <w:r w:rsidRPr="009B6140">
        <w:rPr>
          <w:i/>
          <w:iCs/>
        </w:rPr>
        <w:t>Indian Journal of Extension Education</w:t>
      </w:r>
      <w:r w:rsidRPr="009B6140">
        <w:t>, 56(1), 45–50.</w:t>
      </w:r>
      <w:r w:rsidR="00C43CCF">
        <w:t xml:space="preserve"> </w:t>
      </w:r>
      <w:hyperlink r:id="rId45" w:history="1">
        <w:r w:rsidR="00C43CCF" w:rsidRPr="00183424">
          <w:rPr>
            <w:rStyle w:val="Hyperlink"/>
          </w:rPr>
          <w:t>https://seea.org.in/indian-journal-of-extension-education/</w:t>
        </w:r>
      </w:hyperlink>
      <w:r w:rsidR="00C43CCF">
        <w:t xml:space="preserve"> </w:t>
      </w:r>
    </w:p>
    <w:p w14:paraId="5A7F1317" w14:textId="44C5261C" w:rsidR="002500E5" w:rsidRDefault="002500E5" w:rsidP="00960841">
      <w:pPr>
        <w:pStyle w:val="BodyText"/>
        <w:numPr>
          <w:ilvl w:val="0"/>
          <w:numId w:val="7"/>
        </w:numPr>
        <w:tabs>
          <w:tab w:val="left" w:pos="426"/>
        </w:tabs>
        <w:spacing w:after="140" w:line="360" w:lineRule="auto"/>
        <w:ind w:left="284" w:hanging="284"/>
      </w:pPr>
      <w:r w:rsidRPr="002500E5">
        <w:t>Singh, M. K., Kumar, A.</w:t>
      </w:r>
      <w:r w:rsidR="00BC1D70">
        <w:t xml:space="preserve"> and</w:t>
      </w:r>
      <w:r w:rsidRPr="002500E5">
        <w:t xml:space="preserve"> Bharati, S. (2019). Socio-economic dynamics and technological needs of </w:t>
      </w:r>
      <w:r w:rsidR="00AB4780">
        <w:t>sheep/goat</w:t>
      </w:r>
      <w:r w:rsidRPr="002500E5">
        <w:t xml:space="preserve"> farmers in Bihar. </w:t>
      </w:r>
      <w:r w:rsidRPr="002500E5">
        <w:rPr>
          <w:i/>
          <w:iCs/>
        </w:rPr>
        <w:t>Indian Research Journal of Extension Education</w:t>
      </w:r>
      <w:r w:rsidRPr="002500E5">
        <w:t>, 19(4), 112–116.</w:t>
      </w:r>
      <w:r w:rsidR="00940166">
        <w:t xml:space="preserve"> </w:t>
      </w:r>
      <w:hyperlink r:id="rId46" w:history="1">
        <w:r w:rsidR="00940166" w:rsidRPr="00183424">
          <w:rPr>
            <w:rStyle w:val="Hyperlink"/>
          </w:rPr>
          <w:t>https://seea.org.in/indian-research-journal-of-extension-education/</w:t>
        </w:r>
      </w:hyperlink>
      <w:r w:rsidR="00940166">
        <w:t xml:space="preserve"> </w:t>
      </w:r>
    </w:p>
    <w:p w14:paraId="4FBE1469" w14:textId="5E9A4E5B" w:rsidR="007D3E67" w:rsidRDefault="00FE18B1" w:rsidP="001A6CEF">
      <w:pPr>
        <w:pStyle w:val="BodyText"/>
        <w:numPr>
          <w:ilvl w:val="0"/>
          <w:numId w:val="7"/>
        </w:numPr>
        <w:tabs>
          <w:tab w:val="left" w:pos="426"/>
          <w:tab w:val="left" w:pos="851"/>
        </w:tabs>
        <w:spacing w:after="140" w:line="360" w:lineRule="auto"/>
        <w:ind w:left="284" w:hanging="284"/>
      </w:pPr>
      <w:r w:rsidRPr="00FE18B1">
        <w:t>Yadav, V., Lata, K.</w:t>
      </w:r>
      <w:r w:rsidR="00BC1D70">
        <w:t xml:space="preserve"> and</w:t>
      </w:r>
      <w:r w:rsidRPr="00FE18B1">
        <w:t xml:space="preserve"> Singh, A. (2018). Credibility of information sources among livestock farmers in Haryana. </w:t>
      </w:r>
      <w:r w:rsidRPr="00FE18B1">
        <w:rPr>
          <w:i/>
          <w:iCs/>
        </w:rPr>
        <w:t>Indian Research Journal of Extension Education</w:t>
      </w:r>
      <w:r w:rsidRPr="00FE18B1">
        <w:t>, 18(4), 88–92.</w:t>
      </w:r>
      <w:r w:rsidR="00D91694">
        <w:t xml:space="preserve"> </w:t>
      </w:r>
      <w:hyperlink r:id="rId47" w:history="1">
        <w:r w:rsidR="00D91694" w:rsidRPr="00183424">
          <w:rPr>
            <w:rStyle w:val="Hyperlink"/>
          </w:rPr>
          <w:t>https://seea.org.in/indian-research-journal-of-extension-education/</w:t>
        </w:r>
      </w:hyperlink>
      <w:r w:rsidR="00D91694">
        <w:t xml:space="preserve"> </w:t>
      </w:r>
    </w:p>
    <w:p w14:paraId="3AB6C1B2" w14:textId="77777777" w:rsidR="007A6B54" w:rsidRDefault="007A6B54" w:rsidP="007D3E67">
      <w:pPr>
        <w:pStyle w:val="BodyText"/>
        <w:spacing w:line="360" w:lineRule="auto"/>
        <w:ind w:left="0"/>
        <w:rPr>
          <w:i/>
          <w:iCs/>
          <w:lang w:val="en-IN" w:bidi="te-IN"/>
        </w:rPr>
      </w:pPr>
    </w:p>
    <w:p w14:paraId="0F35EFEA" w14:textId="77777777" w:rsidR="007D3E67" w:rsidRPr="00EF0107" w:rsidRDefault="007D3E67" w:rsidP="005A1210">
      <w:pPr>
        <w:pStyle w:val="BodyText"/>
        <w:spacing w:line="480" w:lineRule="auto"/>
        <w:ind w:left="0"/>
      </w:pPr>
    </w:p>
    <w:sectPr w:rsidR="007D3E67" w:rsidRPr="00EF0107" w:rsidSect="00D60A83">
      <w:type w:val="continuous"/>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070F5" w14:textId="77777777" w:rsidR="00F53F52" w:rsidRDefault="00F53F52">
      <w:pPr>
        <w:spacing w:after="0" w:line="240" w:lineRule="auto"/>
      </w:pPr>
      <w:r>
        <w:separator/>
      </w:r>
    </w:p>
  </w:endnote>
  <w:endnote w:type="continuationSeparator" w:id="0">
    <w:p w14:paraId="77A8380B" w14:textId="77777777" w:rsidR="00F53F52" w:rsidRDefault="00F5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Microsoft JhengHe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B28B9" w14:textId="77777777" w:rsidR="000931A9" w:rsidRDefault="00093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FB00" w14:textId="77777777" w:rsidR="000931A9" w:rsidRDefault="00093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39538" w14:textId="77777777" w:rsidR="000931A9" w:rsidRDefault="000931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5A7D9" w14:textId="77777777" w:rsidR="00414DEA" w:rsidRDefault="00414D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0CE80" w14:textId="77777777" w:rsidR="00414DEA" w:rsidRDefault="00414D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2254B" w14:textId="77777777" w:rsidR="00414DEA" w:rsidRDefault="00414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285FB" w14:textId="77777777" w:rsidR="00F53F52" w:rsidRDefault="00F53F52">
      <w:pPr>
        <w:spacing w:after="0" w:line="240" w:lineRule="auto"/>
      </w:pPr>
      <w:r>
        <w:separator/>
      </w:r>
    </w:p>
  </w:footnote>
  <w:footnote w:type="continuationSeparator" w:id="0">
    <w:p w14:paraId="2FBC78CC" w14:textId="77777777" w:rsidR="00F53F52" w:rsidRDefault="00F53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39D8B" w14:textId="435BE03A" w:rsidR="000931A9" w:rsidRDefault="00F53F52">
    <w:pPr>
      <w:pStyle w:val="Header"/>
    </w:pPr>
    <w:r>
      <w:rPr>
        <w:noProof/>
      </w:rPr>
      <w:pict w14:anchorId="7DA1CD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5935A" w14:textId="2BA88C2D" w:rsidR="000931A9" w:rsidRDefault="00F53F52">
    <w:pPr>
      <w:pStyle w:val="Header"/>
    </w:pPr>
    <w:r>
      <w:rPr>
        <w:noProof/>
      </w:rPr>
      <w:pict w14:anchorId="40CDA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F4CEF" w14:textId="0E827176" w:rsidR="000931A9" w:rsidRDefault="00F53F52">
    <w:pPr>
      <w:pStyle w:val="Header"/>
    </w:pPr>
    <w:r>
      <w:rPr>
        <w:noProof/>
      </w:rPr>
      <w:pict w14:anchorId="6CC2F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35DE" w14:textId="50714A3A" w:rsidR="00414DEA" w:rsidRDefault="00F53F52">
    <w:pPr>
      <w:pStyle w:val="Header"/>
    </w:pPr>
    <w:r>
      <w:rPr>
        <w:noProof/>
      </w:rPr>
      <w:pict w14:anchorId="634E5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9"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95EC5" w14:textId="6676E7B3" w:rsidR="00414DEA" w:rsidRDefault="00F53F52">
    <w:pPr>
      <w:pStyle w:val="Header"/>
    </w:pPr>
    <w:r>
      <w:rPr>
        <w:noProof/>
      </w:rPr>
      <w:pict w14:anchorId="0C74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30"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9C4B" w14:textId="76EBA0E3" w:rsidR="00414DEA" w:rsidRDefault="00F53F52">
    <w:pPr>
      <w:pStyle w:val="Header"/>
    </w:pPr>
    <w:r>
      <w:rPr>
        <w:noProof/>
      </w:rPr>
      <w:pict w14:anchorId="20F52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905628"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85pt;height:10.85pt" o:bullet="t">
        <v:imagedata r:id="rId1" o:title="mso6123"/>
      </v:shape>
    </w:pict>
  </w:numPicBullet>
  <w:abstractNum w:abstractNumId="0" w15:restartNumberingAfterBreak="0">
    <w:nsid w:val="019607EF"/>
    <w:multiLevelType w:val="hybridMultilevel"/>
    <w:tmpl w:val="51D0F21A"/>
    <w:lvl w:ilvl="0" w:tplc="E10C1D0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2FD5CF1"/>
    <w:multiLevelType w:val="multilevel"/>
    <w:tmpl w:val="AA306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590B2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803D5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DE11E44"/>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446106FC"/>
    <w:multiLevelType w:val="hybridMultilevel"/>
    <w:tmpl w:val="E2B02EE6"/>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EA96CDB"/>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7503D5"/>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F47A58"/>
    <w:multiLevelType w:val="hybridMultilevel"/>
    <w:tmpl w:val="9B988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6D37E7C"/>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526F87"/>
    <w:multiLevelType w:val="hybridMultilevel"/>
    <w:tmpl w:val="51D0F21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6D10603B"/>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727F3119"/>
    <w:multiLevelType w:val="hybridMultilevel"/>
    <w:tmpl w:val="E5405B1E"/>
    <w:lvl w:ilvl="0" w:tplc="C9847B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44E148F"/>
    <w:multiLevelType w:val="hybridMultilevel"/>
    <w:tmpl w:val="9B988F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11"/>
  </w:num>
  <w:num w:numId="5">
    <w:abstractNumId w:val="1"/>
  </w:num>
  <w:num w:numId="6">
    <w:abstractNumId w:val="10"/>
  </w:num>
  <w:num w:numId="7">
    <w:abstractNumId w:val="8"/>
  </w:num>
  <w:num w:numId="8">
    <w:abstractNumId w:val="3"/>
  </w:num>
  <w:num w:numId="9">
    <w:abstractNumId w:val="7"/>
  </w:num>
  <w:num w:numId="10">
    <w:abstractNumId w:val="9"/>
  </w:num>
  <w:num w:numId="11">
    <w:abstractNumId w:val="6"/>
  </w:num>
  <w:num w:numId="12">
    <w:abstractNumId w:val="2"/>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FC"/>
    <w:rsid w:val="00000664"/>
    <w:rsid w:val="000013FF"/>
    <w:rsid w:val="00003B87"/>
    <w:rsid w:val="00004415"/>
    <w:rsid w:val="00004CC2"/>
    <w:rsid w:val="000059B6"/>
    <w:rsid w:val="00006302"/>
    <w:rsid w:val="00006609"/>
    <w:rsid w:val="000067FE"/>
    <w:rsid w:val="00007887"/>
    <w:rsid w:val="00010ED0"/>
    <w:rsid w:val="00014C77"/>
    <w:rsid w:val="00015B1E"/>
    <w:rsid w:val="00016740"/>
    <w:rsid w:val="00016743"/>
    <w:rsid w:val="00016795"/>
    <w:rsid w:val="00017A48"/>
    <w:rsid w:val="00021A9E"/>
    <w:rsid w:val="000268B9"/>
    <w:rsid w:val="00026B48"/>
    <w:rsid w:val="00027069"/>
    <w:rsid w:val="000324D0"/>
    <w:rsid w:val="00032875"/>
    <w:rsid w:val="00034467"/>
    <w:rsid w:val="000350CB"/>
    <w:rsid w:val="00035FED"/>
    <w:rsid w:val="0003627B"/>
    <w:rsid w:val="000364D3"/>
    <w:rsid w:val="00040446"/>
    <w:rsid w:val="00040A07"/>
    <w:rsid w:val="00043B46"/>
    <w:rsid w:val="000448E3"/>
    <w:rsid w:val="00046177"/>
    <w:rsid w:val="00046190"/>
    <w:rsid w:val="000470F7"/>
    <w:rsid w:val="00052BDE"/>
    <w:rsid w:val="00054BF1"/>
    <w:rsid w:val="00054F7D"/>
    <w:rsid w:val="0005525D"/>
    <w:rsid w:val="0005665C"/>
    <w:rsid w:val="00056D54"/>
    <w:rsid w:val="00062108"/>
    <w:rsid w:val="00063124"/>
    <w:rsid w:val="00063C79"/>
    <w:rsid w:val="00064963"/>
    <w:rsid w:val="000654F8"/>
    <w:rsid w:val="00067190"/>
    <w:rsid w:val="00067493"/>
    <w:rsid w:val="00067A6F"/>
    <w:rsid w:val="00072817"/>
    <w:rsid w:val="000736C9"/>
    <w:rsid w:val="00074003"/>
    <w:rsid w:val="00076C2D"/>
    <w:rsid w:val="000813D6"/>
    <w:rsid w:val="00081A16"/>
    <w:rsid w:val="000824DD"/>
    <w:rsid w:val="000840E0"/>
    <w:rsid w:val="0008431D"/>
    <w:rsid w:val="000844ED"/>
    <w:rsid w:val="00084714"/>
    <w:rsid w:val="0008505E"/>
    <w:rsid w:val="00085D54"/>
    <w:rsid w:val="00091805"/>
    <w:rsid w:val="00091E12"/>
    <w:rsid w:val="00092751"/>
    <w:rsid w:val="000931A9"/>
    <w:rsid w:val="000952C9"/>
    <w:rsid w:val="000968F3"/>
    <w:rsid w:val="000A0FEB"/>
    <w:rsid w:val="000A2B22"/>
    <w:rsid w:val="000A4036"/>
    <w:rsid w:val="000A4614"/>
    <w:rsid w:val="000A5529"/>
    <w:rsid w:val="000A5867"/>
    <w:rsid w:val="000A5C22"/>
    <w:rsid w:val="000B1060"/>
    <w:rsid w:val="000B3B11"/>
    <w:rsid w:val="000B4563"/>
    <w:rsid w:val="000B4EAA"/>
    <w:rsid w:val="000B56EC"/>
    <w:rsid w:val="000B5E71"/>
    <w:rsid w:val="000B6A36"/>
    <w:rsid w:val="000C4543"/>
    <w:rsid w:val="000D06CD"/>
    <w:rsid w:val="000D0AB3"/>
    <w:rsid w:val="000D13AE"/>
    <w:rsid w:val="000D2127"/>
    <w:rsid w:val="000D2934"/>
    <w:rsid w:val="000D2ABD"/>
    <w:rsid w:val="000D4104"/>
    <w:rsid w:val="000D4B21"/>
    <w:rsid w:val="000D5E35"/>
    <w:rsid w:val="000D614B"/>
    <w:rsid w:val="000D7BBD"/>
    <w:rsid w:val="000E138E"/>
    <w:rsid w:val="000E18CB"/>
    <w:rsid w:val="000E1BDD"/>
    <w:rsid w:val="000E2302"/>
    <w:rsid w:val="000E2B5A"/>
    <w:rsid w:val="000E429F"/>
    <w:rsid w:val="000E521F"/>
    <w:rsid w:val="000E5F25"/>
    <w:rsid w:val="000E781E"/>
    <w:rsid w:val="000F19A6"/>
    <w:rsid w:val="000F4A7C"/>
    <w:rsid w:val="000F6006"/>
    <w:rsid w:val="000F6283"/>
    <w:rsid w:val="000F7486"/>
    <w:rsid w:val="00101488"/>
    <w:rsid w:val="001014E2"/>
    <w:rsid w:val="00104C1E"/>
    <w:rsid w:val="00104CB6"/>
    <w:rsid w:val="0010613F"/>
    <w:rsid w:val="00106D51"/>
    <w:rsid w:val="00107856"/>
    <w:rsid w:val="0011063D"/>
    <w:rsid w:val="00110EDD"/>
    <w:rsid w:val="00112E8F"/>
    <w:rsid w:val="00114BFC"/>
    <w:rsid w:val="00115CD6"/>
    <w:rsid w:val="00115D16"/>
    <w:rsid w:val="001172A3"/>
    <w:rsid w:val="00121CC2"/>
    <w:rsid w:val="0012223D"/>
    <w:rsid w:val="001228F3"/>
    <w:rsid w:val="00123A00"/>
    <w:rsid w:val="00123B36"/>
    <w:rsid w:val="00125466"/>
    <w:rsid w:val="00125C93"/>
    <w:rsid w:val="00125E4C"/>
    <w:rsid w:val="00126544"/>
    <w:rsid w:val="00131426"/>
    <w:rsid w:val="00131926"/>
    <w:rsid w:val="001324D4"/>
    <w:rsid w:val="00133100"/>
    <w:rsid w:val="001343F9"/>
    <w:rsid w:val="0013622B"/>
    <w:rsid w:val="00141791"/>
    <w:rsid w:val="00142329"/>
    <w:rsid w:val="0014374F"/>
    <w:rsid w:val="00143DB0"/>
    <w:rsid w:val="00146B9E"/>
    <w:rsid w:val="0014763E"/>
    <w:rsid w:val="0015108A"/>
    <w:rsid w:val="00151CF4"/>
    <w:rsid w:val="001520D0"/>
    <w:rsid w:val="001537CF"/>
    <w:rsid w:val="00153AAF"/>
    <w:rsid w:val="00153FFD"/>
    <w:rsid w:val="001550C1"/>
    <w:rsid w:val="0015541C"/>
    <w:rsid w:val="00160019"/>
    <w:rsid w:val="00162656"/>
    <w:rsid w:val="001629FF"/>
    <w:rsid w:val="00162F06"/>
    <w:rsid w:val="00163C1D"/>
    <w:rsid w:val="0016480C"/>
    <w:rsid w:val="00164B85"/>
    <w:rsid w:val="001650C9"/>
    <w:rsid w:val="00166420"/>
    <w:rsid w:val="00166DF1"/>
    <w:rsid w:val="00167199"/>
    <w:rsid w:val="00170419"/>
    <w:rsid w:val="0017646D"/>
    <w:rsid w:val="00176600"/>
    <w:rsid w:val="001814DC"/>
    <w:rsid w:val="001818EE"/>
    <w:rsid w:val="00181C6B"/>
    <w:rsid w:val="0018413A"/>
    <w:rsid w:val="001854DA"/>
    <w:rsid w:val="00186927"/>
    <w:rsid w:val="00186ADC"/>
    <w:rsid w:val="00192EE8"/>
    <w:rsid w:val="00196740"/>
    <w:rsid w:val="001973BD"/>
    <w:rsid w:val="001A0B1B"/>
    <w:rsid w:val="001A6CEF"/>
    <w:rsid w:val="001B0234"/>
    <w:rsid w:val="001B21DF"/>
    <w:rsid w:val="001B465A"/>
    <w:rsid w:val="001B46E2"/>
    <w:rsid w:val="001B5BDE"/>
    <w:rsid w:val="001B60BF"/>
    <w:rsid w:val="001B64B3"/>
    <w:rsid w:val="001B75E5"/>
    <w:rsid w:val="001B7D43"/>
    <w:rsid w:val="001C03A0"/>
    <w:rsid w:val="001C056B"/>
    <w:rsid w:val="001C159A"/>
    <w:rsid w:val="001C1A1A"/>
    <w:rsid w:val="001C474F"/>
    <w:rsid w:val="001C589D"/>
    <w:rsid w:val="001C66C2"/>
    <w:rsid w:val="001C723C"/>
    <w:rsid w:val="001D0156"/>
    <w:rsid w:val="001D4F22"/>
    <w:rsid w:val="001D7107"/>
    <w:rsid w:val="001E0CF8"/>
    <w:rsid w:val="001E0E76"/>
    <w:rsid w:val="001E2601"/>
    <w:rsid w:val="001E45EB"/>
    <w:rsid w:val="001E4965"/>
    <w:rsid w:val="001E7F42"/>
    <w:rsid w:val="001F0181"/>
    <w:rsid w:val="001F2E06"/>
    <w:rsid w:val="001F5A24"/>
    <w:rsid w:val="001F5A7E"/>
    <w:rsid w:val="00202ED6"/>
    <w:rsid w:val="002036B5"/>
    <w:rsid w:val="00203A82"/>
    <w:rsid w:val="0020403F"/>
    <w:rsid w:val="00204063"/>
    <w:rsid w:val="00204200"/>
    <w:rsid w:val="00204F51"/>
    <w:rsid w:val="0020612E"/>
    <w:rsid w:val="00206CDB"/>
    <w:rsid w:val="00210402"/>
    <w:rsid w:val="00212AAA"/>
    <w:rsid w:val="00212E02"/>
    <w:rsid w:val="00213AD7"/>
    <w:rsid w:val="0021540C"/>
    <w:rsid w:val="0021598D"/>
    <w:rsid w:val="002209C2"/>
    <w:rsid w:val="00220CC6"/>
    <w:rsid w:val="00220E26"/>
    <w:rsid w:val="002210D9"/>
    <w:rsid w:val="00221A8D"/>
    <w:rsid w:val="00222E9D"/>
    <w:rsid w:val="00224530"/>
    <w:rsid w:val="00225570"/>
    <w:rsid w:val="002264DC"/>
    <w:rsid w:val="00226872"/>
    <w:rsid w:val="00230E04"/>
    <w:rsid w:val="002315C0"/>
    <w:rsid w:val="00232509"/>
    <w:rsid w:val="00234AE7"/>
    <w:rsid w:val="00237F1B"/>
    <w:rsid w:val="0024039C"/>
    <w:rsid w:val="002403D3"/>
    <w:rsid w:val="002404C9"/>
    <w:rsid w:val="00245A21"/>
    <w:rsid w:val="00245DF0"/>
    <w:rsid w:val="002472C1"/>
    <w:rsid w:val="002500E5"/>
    <w:rsid w:val="00251F17"/>
    <w:rsid w:val="00252109"/>
    <w:rsid w:val="00253309"/>
    <w:rsid w:val="002534C2"/>
    <w:rsid w:val="00253971"/>
    <w:rsid w:val="002542CC"/>
    <w:rsid w:val="00254CB1"/>
    <w:rsid w:val="002553B6"/>
    <w:rsid w:val="0025662C"/>
    <w:rsid w:val="00257681"/>
    <w:rsid w:val="002642BC"/>
    <w:rsid w:val="00264599"/>
    <w:rsid w:val="002701A4"/>
    <w:rsid w:val="00270BD7"/>
    <w:rsid w:val="00274884"/>
    <w:rsid w:val="002763AE"/>
    <w:rsid w:val="00277D4F"/>
    <w:rsid w:val="00280655"/>
    <w:rsid w:val="002806A3"/>
    <w:rsid w:val="0028076A"/>
    <w:rsid w:val="00280A38"/>
    <w:rsid w:val="00283597"/>
    <w:rsid w:val="00286FB8"/>
    <w:rsid w:val="00287439"/>
    <w:rsid w:val="00290F9A"/>
    <w:rsid w:val="00291B4A"/>
    <w:rsid w:val="002938A7"/>
    <w:rsid w:val="0029444E"/>
    <w:rsid w:val="0029588E"/>
    <w:rsid w:val="00297E94"/>
    <w:rsid w:val="00297EF0"/>
    <w:rsid w:val="002A0982"/>
    <w:rsid w:val="002A0AB7"/>
    <w:rsid w:val="002A2DE9"/>
    <w:rsid w:val="002A3EB3"/>
    <w:rsid w:val="002A6C9D"/>
    <w:rsid w:val="002A6E5C"/>
    <w:rsid w:val="002A7630"/>
    <w:rsid w:val="002A7CB2"/>
    <w:rsid w:val="002B1447"/>
    <w:rsid w:val="002B4DB8"/>
    <w:rsid w:val="002B5EEA"/>
    <w:rsid w:val="002B6888"/>
    <w:rsid w:val="002C0F08"/>
    <w:rsid w:val="002C1CEB"/>
    <w:rsid w:val="002C52EB"/>
    <w:rsid w:val="002C5908"/>
    <w:rsid w:val="002C718D"/>
    <w:rsid w:val="002C75CB"/>
    <w:rsid w:val="002C7E55"/>
    <w:rsid w:val="002D09F4"/>
    <w:rsid w:val="002D1C61"/>
    <w:rsid w:val="002D2B29"/>
    <w:rsid w:val="002D3581"/>
    <w:rsid w:val="002D4284"/>
    <w:rsid w:val="002D4CE7"/>
    <w:rsid w:val="002D4F77"/>
    <w:rsid w:val="002D568E"/>
    <w:rsid w:val="002D74D7"/>
    <w:rsid w:val="002E04D4"/>
    <w:rsid w:val="002E1352"/>
    <w:rsid w:val="002E1C5D"/>
    <w:rsid w:val="002E1FF4"/>
    <w:rsid w:val="002E2EBC"/>
    <w:rsid w:val="002E3031"/>
    <w:rsid w:val="002E4BDD"/>
    <w:rsid w:val="002E7A51"/>
    <w:rsid w:val="002E7A54"/>
    <w:rsid w:val="002F06F5"/>
    <w:rsid w:val="002F25D3"/>
    <w:rsid w:val="002F2FA7"/>
    <w:rsid w:val="002F34AA"/>
    <w:rsid w:val="002F3772"/>
    <w:rsid w:val="002F3E8B"/>
    <w:rsid w:val="002F4795"/>
    <w:rsid w:val="002F4E95"/>
    <w:rsid w:val="002F5629"/>
    <w:rsid w:val="003018A4"/>
    <w:rsid w:val="003024D2"/>
    <w:rsid w:val="003101B3"/>
    <w:rsid w:val="00310359"/>
    <w:rsid w:val="0031056A"/>
    <w:rsid w:val="003115AC"/>
    <w:rsid w:val="00311DEF"/>
    <w:rsid w:val="00312370"/>
    <w:rsid w:val="003129CA"/>
    <w:rsid w:val="00314FFD"/>
    <w:rsid w:val="00315736"/>
    <w:rsid w:val="003163A7"/>
    <w:rsid w:val="003213A7"/>
    <w:rsid w:val="00324174"/>
    <w:rsid w:val="0032464C"/>
    <w:rsid w:val="00327001"/>
    <w:rsid w:val="00330C55"/>
    <w:rsid w:val="00331562"/>
    <w:rsid w:val="00331F42"/>
    <w:rsid w:val="00333706"/>
    <w:rsid w:val="0033445F"/>
    <w:rsid w:val="003344B4"/>
    <w:rsid w:val="0033464F"/>
    <w:rsid w:val="0033483B"/>
    <w:rsid w:val="003378E7"/>
    <w:rsid w:val="003379EF"/>
    <w:rsid w:val="00337CD7"/>
    <w:rsid w:val="00340252"/>
    <w:rsid w:val="00342BEA"/>
    <w:rsid w:val="003450C9"/>
    <w:rsid w:val="00345849"/>
    <w:rsid w:val="00347896"/>
    <w:rsid w:val="00350DCB"/>
    <w:rsid w:val="0035274B"/>
    <w:rsid w:val="0035566D"/>
    <w:rsid w:val="00357340"/>
    <w:rsid w:val="00363345"/>
    <w:rsid w:val="00363982"/>
    <w:rsid w:val="00363BE2"/>
    <w:rsid w:val="003644CE"/>
    <w:rsid w:val="0036527E"/>
    <w:rsid w:val="0036679A"/>
    <w:rsid w:val="00366944"/>
    <w:rsid w:val="00367366"/>
    <w:rsid w:val="00370560"/>
    <w:rsid w:val="00374D00"/>
    <w:rsid w:val="003763A9"/>
    <w:rsid w:val="003771CE"/>
    <w:rsid w:val="00377328"/>
    <w:rsid w:val="00380396"/>
    <w:rsid w:val="0038539C"/>
    <w:rsid w:val="00391194"/>
    <w:rsid w:val="00392233"/>
    <w:rsid w:val="00394178"/>
    <w:rsid w:val="00394FED"/>
    <w:rsid w:val="003951FD"/>
    <w:rsid w:val="003960BE"/>
    <w:rsid w:val="00396261"/>
    <w:rsid w:val="00396357"/>
    <w:rsid w:val="00396FE7"/>
    <w:rsid w:val="003A0C45"/>
    <w:rsid w:val="003A105D"/>
    <w:rsid w:val="003A10E4"/>
    <w:rsid w:val="003A21AF"/>
    <w:rsid w:val="003A22AC"/>
    <w:rsid w:val="003A2431"/>
    <w:rsid w:val="003A2CFC"/>
    <w:rsid w:val="003A2F6F"/>
    <w:rsid w:val="003A3413"/>
    <w:rsid w:val="003A524B"/>
    <w:rsid w:val="003B256A"/>
    <w:rsid w:val="003B2C65"/>
    <w:rsid w:val="003B2FF6"/>
    <w:rsid w:val="003B383A"/>
    <w:rsid w:val="003B4A43"/>
    <w:rsid w:val="003B5A83"/>
    <w:rsid w:val="003B6431"/>
    <w:rsid w:val="003B67F2"/>
    <w:rsid w:val="003C238E"/>
    <w:rsid w:val="003C2D2C"/>
    <w:rsid w:val="003C3106"/>
    <w:rsid w:val="003C6745"/>
    <w:rsid w:val="003D07D4"/>
    <w:rsid w:val="003D5C8D"/>
    <w:rsid w:val="003D633B"/>
    <w:rsid w:val="003D79E3"/>
    <w:rsid w:val="003E288F"/>
    <w:rsid w:val="003E2FCC"/>
    <w:rsid w:val="003E411A"/>
    <w:rsid w:val="003E6680"/>
    <w:rsid w:val="003E6946"/>
    <w:rsid w:val="003E7B84"/>
    <w:rsid w:val="003F1355"/>
    <w:rsid w:val="003F1C8F"/>
    <w:rsid w:val="003F28AD"/>
    <w:rsid w:val="003F2F97"/>
    <w:rsid w:val="003F456D"/>
    <w:rsid w:val="003F5662"/>
    <w:rsid w:val="003F5BDD"/>
    <w:rsid w:val="003F68DC"/>
    <w:rsid w:val="003F6EF8"/>
    <w:rsid w:val="00402738"/>
    <w:rsid w:val="004032D7"/>
    <w:rsid w:val="00403EE0"/>
    <w:rsid w:val="00404354"/>
    <w:rsid w:val="00404C0A"/>
    <w:rsid w:val="00405210"/>
    <w:rsid w:val="00405CA6"/>
    <w:rsid w:val="00410875"/>
    <w:rsid w:val="004127B4"/>
    <w:rsid w:val="004143EC"/>
    <w:rsid w:val="00414DEA"/>
    <w:rsid w:val="004155BE"/>
    <w:rsid w:val="0041567F"/>
    <w:rsid w:val="00415B97"/>
    <w:rsid w:val="004163A8"/>
    <w:rsid w:val="00417055"/>
    <w:rsid w:val="00417C8F"/>
    <w:rsid w:val="00420029"/>
    <w:rsid w:val="0042004A"/>
    <w:rsid w:val="0042083A"/>
    <w:rsid w:val="004228A2"/>
    <w:rsid w:val="00423971"/>
    <w:rsid w:val="00423B64"/>
    <w:rsid w:val="00424047"/>
    <w:rsid w:val="00426E09"/>
    <w:rsid w:val="004273F7"/>
    <w:rsid w:val="00430233"/>
    <w:rsid w:val="00431E3C"/>
    <w:rsid w:val="004329ED"/>
    <w:rsid w:val="00433B18"/>
    <w:rsid w:val="00434760"/>
    <w:rsid w:val="00435225"/>
    <w:rsid w:val="004356FD"/>
    <w:rsid w:val="00441359"/>
    <w:rsid w:val="0044333D"/>
    <w:rsid w:val="0044378E"/>
    <w:rsid w:val="00447CDE"/>
    <w:rsid w:val="00450C77"/>
    <w:rsid w:val="00450CD0"/>
    <w:rsid w:val="00450E78"/>
    <w:rsid w:val="00452E78"/>
    <w:rsid w:val="00453B31"/>
    <w:rsid w:val="00461A3C"/>
    <w:rsid w:val="004627E4"/>
    <w:rsid w:val="00464008"/>
    <w:rsid w:val="00464716"/>
    <w:rsid w:val="004647C0"/>
    <w:rsid w:val="00467A5D"/>
    <w:rsid w:val="00467B25"/>
    <w:rsid w:val="00470B40"/>
    <w:rsid w:val="00470C4C"/>
    <w:rsid w:val="00470F83"/>
    <w:rsid w:val="00473F35"/>
    <w:rsid w:val="00475683"/>
    <w:rsid w:val="004812B3"/>
    <w:rsid w:val="00481306"/>
    <w:rsid w:val="004816EA"/>
    <w:rsid w:val="00483C35"/>
    <w:rsid w:val="004847A2"/>
    <w:rsid w:val="004852CE"/>
    <w:rsid w:val="00485717"/>
    <w:rsid w:val="00485AC3"/>
    <w:rsid w:val="004866E9"/>
    <w:rsid w:val="004918D0"/>
    <w:rsid w:val="0049327B"/>
    <w:rsid w:val="004935D9"/>
    <w:rsid w:val="004940AB"/>
    <w:rsid w:val="004974EF"/>
    <w:rsid w:val="004A01D1"/>
    <w:rsid w:val="004A0483"/>
    <w:rsid w:val="004A1F29"/>
    <w:rsid w:val="004A364F"/>
    <w:rsid w:val="004A3A39"/>
    <w:rsid w:val="004B0199"/>
    <w:rsid w:val="004B0D9E"/>
    <w:rsid w:val="004B38AD"/>
    <w:rsid w:val="004B5525"/>
    <w:rsid w:val="004B56E4"/>
    <w:rsid w:val="004B6E09"/>
    <w:rsid w:val="004B7A92"/>
    <w:rsid w:val="004B7AC3"/>
    <w:rsid w:val="004B7DC7"/>
    <w:rsid w:val="004C07F1"/>
    <w:rsid w:val="004C1C3E"/>
    <w:rsid w:val="004C272A"/>
    <w:rsid w:val="004C3412"/>
    <w:rsid w:val="004C3B34"/>
    <w:rsid w:val="004C3B80"/>
    <w:rsid w:val="004C4060"/>
    <w:rsid w:val="004C4B18"/>
    <w:rsid w:val="004C5B78"/>
    <w:rsid w:val="004C6093"/>
    <w:rsid w:val="004C748F"/>
    <w:rsid w:val="004D025C"/>
    <w:rsid w:val="004D11CF"/>
    <w:rsid w:val="004D158B"/>
    <w:rsid w:val="004D2D17"/>
    <w:rsid w:val="004D36AD"/>
    <w:rsid w:val="004D7C58"/>
    <w:rsid w:val="004D7F76"/>
    <w:rsid w:val="004E0AB5"/>
    <w:rsid w:val="004E1127"/>
    <w:rsid w:val="004E3466"/>
    <w:rsid w:val="004E34FA"/>
    <w:rsid w:val="004E431D"/>
    <w:rsid w:val="004E7190"/>
    <w:rsid w:val="004E7B5E"/>
    <w:rsid w:val="004F13CD"/>
    <w:rsid w:val="004F4F0A"/>
    <w:rsid w:val="004F5DFE"/>
    <w:rsid w:val="004F7030"/>
    <w:rsid w:val="00500E96"/>
    <w:rsid w:val="00503EFC"/>
    <w:rsid w:val="00504EB1"/>
    <w:rsid w:val="00507CAF"/>
    <w:rsid w:val="005106F4"/>
    <w:rsid w:val="00512435"/>
    <w:rsid w:val="00513244"/>
    <w:rsid w:val="00514F75"/>
    <w:rsid w:val="0051533C"/>
    <w:rsid w:val="00515BC2"/>
    <w:rsid w:val="00515CA3"/>
    <w:rsid w:val="00515F8B"/>
    <w:rsid w:val="00520C75"/>
    <w:rsid w:val="00523272"/>
    <w:rsid w:val="00523F73"/>
    <w:rsid w:val="00524D98"/>
    <w:rsid w:val="0052614F"/>
    <w:rsid w:val="00526488"/>
    <w:rsid w:val="00526679"/>
    <w:rsid w:val="00526AC6"/>
    <w:rsid w:val="00527AF7"/>
    <w:rsid w:val="00530FA5"/>
    <w:rsid w:val="00531377"/>
    <w:rsid w:val="00531467"/>
    <w:rsid w:val="00531501"/>
    <w:rsid w:val="00531631"/>
    <w:rsid w:val="00531907"/>
    <w:rsid w:val="00531A1B"/>
    <w:rsid w:val="00531BE4"/>
    <w:rsid w:val="00533C32"/>
    <w:rsid w:val="0054125D"/>
    <w:rsid w:val="00543762"/>
    <w:rsid w:val="00544DB5"/>
    <w:rsid w:val="005457EF"/>
    <w:rsid w:val="00545E4C"/>
    <w:rsid w:val="00546BF6"/>
    <w:rsid w:val="00547808"/>
    <w:rsid w:val="00547DB6"/>
    <w:rsid w:val="005576F1"/>
    <w:rsid w:val="00562D14"/>
    <w:rsid w:val="00563920"/>
    <w:rsid w:val="00563DEA"/>
    <w:rsid w:val="005675D1"/>
    <w:rsid w:val="005677A7"/>
    <w:rsid w:val="00567EDA"/>
    <w:rsid w:val="00570440"/>
    <w:rsid w:val="0057133F"/>
    <w:rsid w:val="0057171B"/>
    <w:rsid w:val="0057324B"/>
    <w:rsid w:val="00573932"/>
    <w:rsid w:val="00573DE0"/>
    <w:rsid w:val="00574D11"/>
    <w:rsid w:val="005760BC"/>
    <w:rsid w:val="00576978"/>
    <w:rsid w:val="00580E3E"/>
    <w:rsid w:val="00580EF7"/>
    <w:rsid w:val="00583BE7"/>
    <w:rsid w:val="00585C05"/>
    <w:rsid w:val="00586438"/>
    <w:rsid w:val="005865D6"/>
    <w:rsid w:val="00590943"/>
    <w:rsid w:val="005921A4"/>
    <w:rsid w:val="00594B43"/>
    <w:rsid w:val="00595F41"/>
    <w:rsid w:val="005968AC"/>
    <w:rsid w:val="00597A02"/>
    <w:rsid w:val="005A1210"/>
    <w:rsid w:val="005A132A"/>
    <w:rsid w:val="005A1BD3"/>
    <w:rsid w:val="005A278E"/>
    <w:rsid w:val="005A5215"/>
    <w:rsid w:val="005A562D"/>
    <w:rsid w:val="005A714B"/>
    <w:rsid w:val="005A7F55"/>
    <w:rsid w:val="005B0409"/>
    <w:rsid w:val="005B0DEE"/>
    <w:rsid w:val="005B122B"/>
    <w:rsid w:val="005B23B4"/>
    <w:rsid w:val="005B3138"/>
    <w:rsid w:val="005B378D"/>
    <w:rsid w:val="005B4335"/>
    <w:rsid w:val="005B57D5"/>
    <w:rsid w:val="005B6AEE"/>
    <w:rsid w:val="005B6FEC"/>
    <w:rsid w:val="005B7F0A"/>
    <w:rsid w:val="005C02C6"/>
    <w:rsid w:val="005C08EC"/>
    <w:rsid w:val="005C1834"/>
    <w:rsid w:val="005C1F5B"/>
    <w:rsid w:val="005C3901"/>
    <w:rsid w:val="005C3B1E"/>
    <w:rsid w:val="005C4494"/>
    <w:rsid w:val="005C5308"/>
    <w:rsid w:val="005D0D73"/>
    <w:rsid w:val="005D204D"/>
    <w:rsid w:val="005D5B06"/>
    <w:rsid w:val="005E16BE"/>
    <w:rsid w:val="005E45D4"/>
    <w:rsid w:val="005E4FEA"/>
    <w:rsid w:val="005E5E5F"/>
    <w:rsid w:val="005E64FF"/>
    <w:rsid w:val="005E684F"/>
    <w:rsid w:val="005E6FBE"/>
    <w:rsid w:val="005F0021"/>
    <w:rsid w:val="005F1331"/>
    <w:rsid w:val="005F135E"/>
    <w:rsid w:val="005F19A7"/>
    <w:rsid w:val="005F2736"/>
    <w:rsid w:val="005F393C"/>
    <w:rsid w:val="005F522C"/>
    <w:rsid w:val="005F55DA"/>
    <w:rsid w:val="00600B07"/>
    <w:rsid w:val="00600DA4"/>
    <w:rsid w:val="0060190B"/>
    <w:rsid w:val="00602C96"/>
    <w:rsid w:val="006036AD"/>
    <w:rsid w:val="006045BB"/>
    <w:rsid w:val="00604869"/>
    <w:rsid w:val="00604881"/>
    <w:rsid w:val="006055B0"/>
    <w:rsid w:val="00606F34"/>
    <w:rsid w:val="0060708A"/>
    <w:rsid w:val="006078F9"/>
    <w:rsid w:val="006145F7"/>
    <w:rsid w:val="0061728B"/>
    <w:rsid w:val="0061737C"/>
    <w:rsid w:val="00617B9D"/>
    <w:rsid w:val="0062032B"/>
    <w:rsid w:val="00623A1E"/>
    <w:rsid w:val="00623F27"/>
    <w:rsid w:val="00624DCA"/>
    <w:rsid w:val="00625144"/>
    <w:rsid w:val="00626C91"/>
    <w:rsid w:val="00630447"/>
    <w:rsid w:val="00634A76"/>
    <w:rsid w:val="00635180"/>
    <w:rsid w:val="00637B96"/>
    <w:rsid w:val="006404BF"/>
    <w:rsid w:val="00642480"/>
    <w:rsid w:val="00643733"/>
    <w:rsid w:val="00645CE3"/>
    <w:rsid w:val="006475B2"/>
    <w:rsid w:val="006476A8"/>
    <w:rsid w:val="00651E40"/>
    <w:rsid w:val="0065221A"/>
    <w:rsid w:val="00653033"/>
    <w:rsid w:val="00653323"/>
    <w:rsid w:val="00653A3A"/>
    <w:rsid w:val="00656248"/>
    <w:rsid w:val="00656DB4"/>
    <w:rsid w:val="0066064D"/>
    <w:rsid w:val="00661781"/>
    <w:rsid w:val="00661F8F"/>
    <w:rsid w:val="006622A4"/>
    <w:rsid w:val="00664C84"/>
    <w:rsid w:val="00664EDE"/>
    <w:rsid w:val="006656B5"/>
    <w:rsid w:val="0066723A"/>
    <w:rsid w:val="0067364F"/>
    <w:rsid w:val="00673999"/>
    <w:rsid w:val="0067496F"/>
    <w:rsid w:val="00674E9B"/>
    <w:rsid w:val="0067782B"/>
    <w:rsid w:val="00677C81"/>
    <w:rsid w:val="00680731"/>
    <w:rsid w:val="006819AC"/>
    <w:rsid w:val="006821F8"/>
    <w:rsid w:val="0068393C"/>
    <w:rsid w:val="006842F8"/>
    <w:rsid w:val="00685547"/>
    <w:rsid w:val="006864A0"/>
    <w:rsid w:val="006869D4"/>
    <w:rsid w:val="00686D17"/>
    <w:rsid w:val="006907FD"/>
    <w:rsid w:val="00691369"/>
    <w:rsid w:val="00692E2F"/>
    <w:rsid w:val="00693AF7"/>
    <w:rsid w:val="0069471D"/>
    <w:rsid w:val="00694E50"/>
    <w:rsid w:val="00696952"/>
    <w:rsid w:val="006969DE"/>
    <w:rsid w:val="00696E9B"/>
    <w:rsid w:val="006A1B16"/>
    <w:rsid w:val="006A2818"/>
    <w:rsid w:val="006A3914"/>
    <w:rsid w:val="006A5B64"/>
    <w:rsid w:val="006A6444"/>
    <w:rsid w:val="006A72C7"/>
    <w:rsid w:val="006B24C6"/>
    <w:rsid w:val="006B301C"/>
    <w:rsid w:val="006B43EF"/>
    <w:rsid w:val="006B4F36"/>
    <w:rsid w:val="006C2755"/>
    <w:rsid w:val="006C2B5E"/>
    <w:rsid w:val="006C36FC"/>
    <w:rsid w:val="006C3BD3"/>
    <w:rsid w:val="006C5322"/>
    <w:rsid w:val="006C7514"/>
    <w:rsid w:val="006D03E6"/>
    <w:rsid w:val="006D4B35"/>
    <w:rsid w:val="006D518F"/>
    <w:rsid w:val="006D5BAF"/>
    <w:rsid w:val="006D695E"/>
    <w:rsid w:val="006D7646"/>
    <w:rsid w:val="006D7BAA"/>
    <w:rsid w:val="006E0D24"/>
    <w:rsid w:val="006E17BF"/>
    <w:rsid w:val="006E327C"/>
    <w:rsid w:val="006E3727"/>
    <w:rsid w:val="006E6760"/>
    <w:rsid w:val="006E684E"/>
    <w:rsid w:val="006E7E50"/>
    <w:rsid w:val="006F02C1"/>
    <w:rsid w:val="006F0AC5"/>
    <w:rsid w:val="006F3927"/>
    <w:rsid w:val="006F3BA2"/>
    <w:rsid w:val="006F57BA"/>
    <w:rsid w:val="006F5989"/>
    <w:rsid w:val="006F5A7E"/>
    <w:rsid w:val="006F5A80"/>
    <w:rsid w:val="006F7B15"/>
    <w:rsid w:val="0070185A"/>
    <w:rsid w:val="00701FE8"/>
    <w:rsid w:val="007030D7"/>
    <w:rsid w:val="00703388"/>
    <w:rsid w:val="00704278"/>
    <w:rsid w:val="007045AB"/>
    <w:rsid w:val="0070534C"/>
    <w:rsid w:val="00706077"/>
    <w:rsid w:val="0070692D"/>
    <w:rsid w:val="007108B5"/>
    <w:rsid w:val="00712453"/>
    <w:rsid w:val="00712F5A"/>
    <w:rsid w:val="00716EE5"/>
    <w:rsid w:val="007203B1"/>
    <w:rsid w:val="007219AC"/>
    <w:rsid w:val="0072248A"/>
    <w:rsid w:val="00722BD0"/>
    <w:rsid w:val="00723194"/>
    <w:rsid w:val="007245D3"/>
    <w:rsid w:val="00725E24"/>
    <w:rsid w:val="00727E2E"/>
    <w:rsid w:val="00731E79"/>
    <w:rsid w:val="00732D98"/>
    <w:rsid w:val="0073491C"/>
    <w:rsid w:val="00740130"/>
    <w:rsid w:val="007401AF"/>
    <w:rsid w:val="00742ED8"/>
    <w:rsid w:val="007438A8"/>
    <w:rsid w:val="00743CAA"/>
    <w:rsid w:val="007441EB"/>
    <w:rsid w:val="00744279"/>
    <w:rsid w:val="00744472"/>
    <w:rsid w:val="00746260"/>
    <w:rsid w:val="0074723A"/>
    <w:rsid w:val="0075112A"/>
    <w:rsid w:val="0075169D"/>
    <w:rsid w:val="00754401"/>
    <w:rsid w:val="0075464B"/>
    <w:rsid w:val="00754E52"/>
    <w:rsid w:val="00755C14"/>
    <w:rsid w:val="00756210"/>
    <w:rsid w:val="00756964"/>
    <w:rsid w:val="007578B7"/>
    <w:rsid w:val="00757A1E"/>
    <w:rsid w:val="007604C1"/>
    <w:rsid w:val="00760BFA"/>
    <w:rsid w:val="00761648"/>
    <w:rsid w:val="0076250F"/>
    <w:rsid w:val="0076320F"/>
    <w:rsid w:val="007643F8"/>
    <w:rsid w:val="0076511F"/>
    <w:rsid w:val="00765741"/>
    <w:rsid w:val="00765AFD"/>
    <w:rsid w:val="00767419"/>
    <w:rsid w:val="0076752C"/>
    <w:rsid w:val="007676B4"/>
    <w:rsid w:val="007700C0"/>
    <w:rsid w:val="00771903"/>
    <w:rsid w:val="00771959"/>
    <w:rsid w:val="00772508"/>
    <w:rsid w:val="007725E9"/>
    <w:rsid w:val="007726F8"/>
    <w:rsid w:val="00772FB9"/>
    <w:rsid w:val="007738D8"/>
    <w:rsid w:val="00774694"/>
    <w:rsid w:val="007750AF"/>
    <w:rsid w:val="00776FBE"/>
    <w:rsid w:val="00777052"/>
    <w:rsid w:val="00777247"/>
    <w:rsid w:val="007807B6"/>
    <w:rsid w:val="007827CD"/>
    <w:rsid w:val="00783BBD"/>
    <w:rsid w:val="0078468D"/>
    <w:rsid w:val="00784875"/>
    <w:rsid w:val="00784D3C"/>
    <w:rsid w:val="0078634B"/>
    <w:rsid w:val="00786668"/>
    <w:rsid w:val="00787A36"/>
    <w:rsid w:val="00787C2B"/>
    <w:rsid w:val="00790C4D"/>
    <w:rsid w:val="00790EEB"/>
    <w:rsid w:val="0079145E"/>
    <w:rsid w:val="00791766"/>
    <w:rsid w:val="007922C0"/>
    <w:rsid w:val="00792B5E"/>
    <w:rsid w:val="00793ADF"/>
    <w:rsid w:val="007945A7"/>
    <w:rsid w:val="00794B78"/>
    <w:rsid w:val="00794F20"/>
    <w:rsid w:val="00795B9D"/>
    <w:rsid w:val="007974A7"/>
    <w:rsid w:val="007A0FA6"/>
    <w:rsid w:val="007A6B54"/>
    <w:rsid w:val="007A7E38"/>
    <w:rsid w:val="007B0E90"/>
    <w:rsid w:val="007B45FE"/>
    <w:rsid w:val="007B4628"/>
    <w:rsid w:val="007B464F"/>
    <w:rsid w:val="007B60C0"/>
    <w:rsid w:val="007B6CA2"/>
    <w:rsid w:val="007B6FAB"/>
    <w:rsid w:val="007C17E1"/>
    <w:rsid w:val="007C223D"/>
    <w:rsid w:val="007C33F2"/>
    <w:rsid w:val="007C3BE3"/>
    <w:rsid w:val="007C55B4"/>
    <w:rsid w:val="007C5A90"/>
    <w:rsid w:val="007D16A4"/>
    <w:rsid w:val="007D2E3B"/>
    <w:rsid w:val="007D3E67"/>
    <w:rsid w:val="007D7327"/>
    <w:rsid w:val="007D79D0"/>
    <w:rsid w:val="007D7F23"/>
    <w:rsid w:val="007E156D"/>
    <w:rsid w:val="007E19E2"/>
    <w:rsid w:val="007E1AF5"/>
    <w:rsid w:val="007E2697"/>
    <w:rsid w:val="007E28DF"/>
    <w:rsid w:val="007E3280"/>
    <w:rsid w:val="007E423E"/>
    <w:rsid w:val="007E5D3C"/>
    <w:rsid w:val="007E6826"/>
    <w:rsid w:val="007E68B4"/>
    <w:rsid w:val="007E73D9"/>
    <w:rsid w:val="007E7766"/>
    <w:rsid w:val="007F00E6"/>
    <w:rsid w:val="007F0580"/>
    <w:rsid w:val="007F2AC5"/>
    <w:rsid w:val="007F4180"/>
    <w:rsid w:val="007F469D"/>
    <w:rsid w:val="007F61B9"/>
    <w:rsid w:val="007F64A8"/>
    <w:rsid w:val="00802F07"/>
    <w:rsid w:val="00804734"/>
    <w:rsid w:val="0080604A"/>
    <w:rsid w:val="00806079"/>
    <w:rsid w:val="008061C7"/>
    <w:rsid w:val="008073BE"/>
    <w:rsid w:val="00807F34"/>
    <w:rsid w:val="00810FFA"/>
    <w:rsid w:val="00814F0A"/>
    <w:rsid w:val="00816635"/>
    <w:rsid w:val="00817A4B"/>
    <w:rsid w:val="00823D6A"/>
    <w:rsid w:val="0082540F"/>
    <w:rsid w:val="008255A1"/>
    <w:rsid w:val="00826CD5"/>
    <w:rsid w:val="00827193"/>
    <w:rsid w:val="008324AB"/>
    <w:rsid w:val="00832882"/>
    <w:rsid w:val="008336DE"/>
    <w:rsid w:val="00834707"/>
    <w:rsid w:val="00834F28"/>
    <w:rsid w:val="008356A3"/>
    <w:rsid w:val="0083702F"/>
    <w:rsid w:val="00837AA4"/>
    <w:rsid w:val="00843228"/>
    <w:rsid w:val="00843E17"/>
    <w:rsid w:val="00844696"/>
    <w:rsid w:val="0085153D"/>
    <w:rsid w:val="00851C7F"/>
    <w:rsid w:val="00853456"/>
    <w:rsid w:val="008547B7"/>
    <w:rsid w:val="008556F8"/>
    <w:rsid w:val="0085617A"/>
    <w:rsid w:val="00856A61"/>
    <w:rsid w:val="00861EBC"/>
    <w:rsid w:val="0086371F"/>
    <w:rsid w:val="00863C5C"/>
    <w:rsid w:val="00865C26"/>
    <w:rsid w:val="00865E6D"/>
    <w:rsid w:val="00866216"/>
    <w:rsid w:val="00871B45"/>
    <w:rsid w:val="00872063"/>
    <w:rsid w:val="00874430"/>
    <w:rsid w:val="00876D25"/>
    <w:rsid w:val="008775EE"/>
    <w:rsid w:val="00880A3A"/>
    <w:rsid w:val="00880A6C"/>
    <w:rsid w:val="00880C2C"/>
    <w:rsid w:val="00880CD4"/>
    <w:rsid w:val="00880F6C"/>
    <w:rsid w:val="00883281"/>
    <w:rsid w:val="0088347C"/>
    <w:rsid w:val="00883ACB"/>
    <w:rsid w:val="008866A3"/>
    <w:rsid w:val="00886D66"/>
    <w:rsid w:val="0089038A"/>
    <w:rsid w:val="0089138D"/>
    <w:rsid w:val="00893D27"/>
    <w:rsid w:val="00894048"/>
    <w:rsid w:val="0089417B"/>
    <w:rsid w:val="008A4899"/>
    <w:rsid w:val="008A4C59"/>
    <w:rsid w:val="008A627F"/>
    <w:rsid w:val="008B2F67"/>
    <w:rsid w:val="008B37A5"/>
    <w:rsid w:val="008B3D54"/>
    <w:rsid w:val="008B3FEF"/>
    <w:rsid w:val="008B68B3"/>
    <w:rsid w:val="008B69F3"/>
    <w:rsid w:val="008C06A1"/>
    <w:rsid w:val="008C0AB2"/>
    <w:rsid w:val="008D1061"/>
    <w:rsid w:val="008D1C65"/>
    <w:rsid w:val="008D29B2"/>
    <w:rsid w:val="008D3B05"/>
    <w:rsid w:val="008D456C"/>
    <w:rsid w:val="008D48F7"/>
    <w:rsid w:val="008D491D"/>
    <w:rsid w:val="008D7A8B"/>
    <w:rsid w:val="008E036A"/>
    <w:rsid w:val="008E0E94"/>
    <w:rsid w:val="008E2DBE"/>
    <w:rsid w:val="008E31BB"/>
    <w:rsid w:val="008E339E"/>
    <w:rsid w:val="008E46A9"/>
    <w:rsid w:val="008E5D4D"/>
    <w:rsid w:val="008E6ED8"/>
    <w:rsid w:val="008E72BB"/>
    <w:rsid w:val="008E78C3"/>
    <w:rsid w:val="008F0025"/>
    <w:rsid w:val="008F1D5A"/>
    <w:rsid w:val="008F21EE"/>
    <w:rsid w:val="008F4CBC"/>
    <w:rsid w:val="008F4EBE"/>
    <w:rsid w:val="008F7C7B"/>
    <w:rsid w:val="00900204"/>
    <w:rsid w:val="0090161C"/>
    <w:rsid w:val="009020CD"/>
    <w:rsid w:val="00903163"/>
    <w:rsid w:val="00903DB8"/>
    <w:rsid w:val="00903EAA"/>
    <w:rsid w:val="009073A9"/>
    <w:rsid w:val="009074AC"/>
    <w:rsid w:val="009077EC"/>
    <w:rsid w:val="00907DC3"/>
    <w:rsid w:val="00910D68"/>
    <w:rsid w:val="00910F09"/>
    <w:rsid w:val="00911B3B"/>
    <w:rsid w:val="00911FDB"/>
    <w:rsid w:val="00912152"/>
    <w:rsid w:val="0091331B"/>
    <w:rsid w:val="00913CC7"/>
    <w:rsid w:val="00914488"/>
    <w:rsid w:val="00915621"/>
    <w:rsid w:val="009164F7"/>
    <w:rsid w:val="0091693E"/>
    <w:rsid w:val="0091781A"/>
    <w:rsid w:val="00917837"/>
    <w:rsid w:val="009248AC"/>
    <w:rsid w:val="00924EFE"/>
    <w:rsid w:val="00931249"/>
    <w:rsid w:val="00932664"/>
    <w:rsid w:val="00933929"/>
    <w:rsid w:val="00934248"/>
    <w:rsid w:val="00935396"/>
    <w:rsid w:val="009374F9"/>
    <w:rsid w:val="00940166"/>
    <w:rsid w:val="00942652"/>
    <w:rsid w:val="00942D71"/>
    <w:rsid w:val="00943819"/>
    <w:rsid w:val="009439BB"/>
    <w:rsid w:val="009440BA"/>
    <w:rsid w:val="009449A4"/>
    <w:rsid w:val="009478FD"/>
    <w:rsid w:val="009503CD"/>
    <w:rsid w:val="00950C1E"/>
    <w:rsid w:val="009524FA"/>
    <w:rsid w:val="00954428"/>
    <w:rsid w:val="009544BF"/>
    <w:rsid w:val="00955015"/>
    <w:rsid w:val="00956442"/>
    <w:rsid w:val="0095659F"/>
    <w:rsid w:val="00957186"/>
    <w:rsid w:val="00960841"/>
    <w:rsid w:val="00960ACF"/>
    <w:rsid w:val="0096172F"/>
    <w:rsid w:val="00961F08"/>
    <w:rsid w:val="009627E8"/>
    <w:rsid w:val="00962E09"/>
    <w:rsid w:val="0096328B"/>
    <w:rsid w:val="0096695D"/>
    <w:rsid w:val="00974067"/>
    <w:rsid w:val="00974D05"/>
    <w:rsid w:val="009753C7"/>
    <w:rsid w:val="00976BED"/>
    <w:rsid w:val="00976FF6"/>
    <w:rsid w:val="0097777F"/>
    <w:rsid w:val="0098548F"/>
    <w:rsid w:val="0098589B"/>
    <w:rsid w:val="00986F97"/>
    <w:rsid w:val="00987A33"/>
    <w:rsid w:val="00994A00"/>
    <w:rsid w:val="009950F3"/>
    <w:rsid w:val="00995426"/>
    <w:rsid w:val="0099654B"/>
    <w:rsid w:val="009A0AE0"/>
    <w:rsid w:val="009A3796"/>
    <w:rsid w:val="009B2E85"/>
    <w:rsid w:val="009B2EF3"/>
    <w:rsid w:val="009B39EE"/>
    <w:rsid w:val="009B3C2C"/>
    <w:rsid w:val="009B41D4"/>
    <w:rsid w:val="009B4214"/>
    <w:rsid w:val="009B4E2F"/>
    <w:rsid w:val="009B6140"/>
    <w:rsid w:val="009B6174"/>
    <w:rsid w:val="009B7690"/>
    <w:rsid w:val="009B7D1A"/>
    <w:rsid w:val="009C0289"/>
    <w:rsid w:val="009C0512"/>
    <w:rsid w:val="009C0BAF"/>
    <w:rsid w:val="009C150B"/>
    <w:rsid w:val="009C248A"/>
    <w:rsid w:val="009C30F0"/>
    <w:rsid w:val="009C3AC7"/>
    <w:rsid w:val="009C67DF"/>
    <w:rsid w:val="009C698A"/>
    <w:rsid w:val="009C7B42"/>
    <w:rsid w:val="009D0DE1"/>
    <w:rsid w:val="009D117F"/>
    <w:rsid w:val="009D1D0D"/>
    <w:rsid w:val="009D2530"/>
    <w:rsid w:val="009D291E"/>
    <w:rsid w:val="009D4E88"/>
    <w:rsid w:val="009D6017"/>
    <w:rsid w:val="009D689F"/>
    <w:rsid w:val="009E1C45"/>
    <w:rsid w:val="009E2541"/>
    <w:rsid w:val="009E36A5"/>
    <w:rsid w:val="009E6172"/>
    <w:rsid w:val="009E7A1D"/>
    <w:rsid w:val="009F2B38"/>
    <w:rsid w:val="009F4529"/>
    <w:rsid w:val="009F46EF"/>
    <w:rsid w:val="009F54CB"/>
    <w:rsid w:val="009F7637"/>
    <w:rsid w:val="00A00D86"/>
    <w:rsid w:val="00A00EB7"/>
    <w:rsid w:val="00A021B1"/>
    <w:rsid w:val="00A02260"/>
    <w:rsid w:val="00A028AF"/>
    <w:rsid w:val="00A03C5D"/>
    <w:rsid w:val="00A043BF"/>
    <w:rsid w:val="00A05A9C"/>
    <w:rsid w:val="00A12A97"/>
    <w:rsid w:val="00A1755B"/>
    <w:rsid w:val="00A17AC6"/>
    <w:rsid w:val="00A17DF6"/>
    <w:rsid w:val="00A20401"/>
    <w:rsid w:val="00A209FF"/>
    <w:rsid w:val="00A210CB"/>
    <w:rsid w:val="00A228E9"/>
    <w:rsid w:val="00A22BEC"/>
    <w:rsid w:val="00A24764"/>
    <w:rsid w:val="00A25138"/>
    <w:rsid w:val="00A25195"/>
    <w:rsid w:val="00A2621C"/>
    <w:rsid w:val="00A3026C"/>
    <w:rsid w:val="00A30305"/>
    <w:rsid w:val="00A310E0"/>
    <w:rsid w:val="00A312C8"/>
    <w:rsid w:val="00A312E6"/>
    <w:rsid w:val="00A31C53"/>
    <w:rsid w:val="00A32ECE"/>
    <w:rsid w:val="00A37F74"/>
    <w:rsid w:val="00A404EC"/>
    <w:rsid w:val="00A40F9A"/>
    <w:rsid w:val="00A41096"/>
    <w:rsid w:val="00A411AB"/>
    <w:rsid w:val="00A437A0"/>
    <w:rsid w:val="00A44E64"/>
    <w:rsid w:val="00A45B94"/>
    <w:rsid w:val="00A46923"/>
    <w:rsid w:val="00A475B6"/>
    <w:rsid w:val="00A476C7"/>
    <w:rsid w:val="00A5210E"/>
    <w:rsid w:val="00A5303D"/>
    <w:rsid w:val="00A549D4"/>
    <w:rsid w:val="00A54C4E"/>
    <w:rsid w:val="00A5552E"/>
    <w:rsid w:val="00A55535"/>
    <w:rsid w:val="00A5567D"/>
    <w:rsid w:val="00A564E2"/>
    <w:rsid w:val="00A57680"/>
    <w:rsid w:val="00A603BC"/>
    <w:rsid w:val="00A60CF2"/>
    <w:rsid w:val="00A61F7C"/>
    <w:rsid w:val="00A623EC"/>
    <w:rsid w:val="00A63325"/>
    <w:rsid w:val="00A63445"/>
    <w:rsid w:val="00A6389D"/>
    <w:rsid w:val="00A67A7D"/>
    <w:rsid w:val="00A67FFD"/>
    <w:rsid w:val="00A71739"/>
    <w:rsid w:val="00A75585"/>
    <w:rsid w:val="00A75AF8"/>
    <w:rsid w:val="00A75BAF"/>
    <w:rsid w:val="00A765EF"/>
    <w:rsid w:val="00A76EBC"/>
    <w:rsid w:val="00A80709"/>
    <w:rsid w:val="00A82371"/>
    <w:rsid w:val="00A857A9"/>
    <w:rsid w:val="00A868F0"/>
    <w:rsid w:val="00A87A56"/>
    <w:rsid w:val="00A90619"/>
    <w:rsid w:val="00A91C2A"/>
    <w:rsid w:val="00A92CEB"/>
    <w:rsid w:val="00A93277"/>
    <w:rsid w:val="00A93E67"/>
    <w:rsid w:val="00A94158"/>
    <w:rsid w:val="00A94A65"/>
    <w:rsid w:val="00A95D11"/>
    <w:rsid w:val="00AA0B97"/>
    <w:rsid w:val="00AA72E4"/>
    <w:rsid w:val="00AA7916"/>
    <w:rsid w:val="00AA7EDE"/>
    <w:rsid w:val="00AB094D"/>
    <w:rsid w:val="00AB198B"/>
    <w:rsid w:val="00AB2ED0"/>
    <w:rsid w:val="00AB4780"/>
    <w:rsid w:val="00AB5B07"/>
    <w:rsid w:val="00AB779C"/>
    <w:rsid w:val="00AC1EF4"/>
    <w:rsid w:val="00AC26BB"/>
    <w:rsid w:val="00AC4642"/>
    <w:rsid w:val="00AC62EA"/>
    <w:rsid w:val="00AC7947"/>
    <w:rsid w:val="00AD2C83"/>
    <w:rsid w:val="00AD4CF1"/>
    <w:rsid w:val="00AD55D1"/>
    <w:rsid w:val="00AD56AF"/>
    <w:rsid w:val="00AD7078"/>
    <w:rsid w:val="00AD7F00"/>
    <w:rsid w:val="00AE3911"/>
    <w:rsid w:val="00AE4D5E"/>
    <w:rsid w:val="00AE7FD8"/>
    <w:rsid w:val="00AF0418"/>
    <w:rsid w:val="00AF3370"/>
    <w:rsid w:val="00AF3A59"/>
    <w:rsid w:val="00AF3BE6"/>
    <w:rsid w:val="00AF4704"/>
    <w:rsid w:val="00AF55B4"/>
    <w:rsid w:val="00AF5A1B"/>
    <w:rsid w:val="00AF707E"/>
    <w:rsid w:val="00AF7E4D"/>
    <w:rsid w:val="00B0454D"/>
    <w:rsid w:val="00B047A7"/>
    <w:rsid w:val="00B04A4E"/>
    <w:rsid w:val="00B056A8"/>
    <w:rsid w:val="00B057A3"/>
    <w:rsid w:val="00B070FC"/>
    <w:rsid w:val="00B07D4F"/>
    <w:rsid w:val="00B1003A"/>
    <w:rsid w:val="00B115AB"/>
    <w:rsid w:val="00B11C6C"/>
    <w:rsid w:val="00B11FC1"/>
    <w:rsid w:val="00B13537"/>
    <w:rsid w:val="00B15490"/>
    <w:rsid w:val="00B15CFD"/>
    <w:rsid w:val="00B16BFE"/>
    <w:rsid w:val="00B17417"/>
    <w:rsid w:val="00B17C22"/>
    <w:rsid w:val="00B20C89"/>
    <w:rsid w:val="00B219BA"/>
    <w:rsid w:val="00B254ED"/>
    <w:rsid w:val="00B258BA"/>
    <w:rsid w:val="00B25962"/>
    <w:rsid w:val="00B31DBA"/>
    <w:rsid w:val="00B31FEB"/>
    <w:rsid w:val="00B32599"/>
    <w:rsid w:val="00B3280A"/>
    <w:rsid w:val="00B32F3E"/>
    <w:rsid w:val="00B33C71"/>
    <w:rsid w:val="00B3687B"/>
    <w:rsid w:val="00B40943"/>
    <w:rsid w:val="00B40C2B"/>
    <w:rsid w:val="00B45093"/>
    <w:rsid w:val="00B510A6"/>
    <w:rsid w:val="00B521D0"/>
    <w:rsid w:val="00B547E3"/>
    <w:rsid w:val="00B5596B"/>
    <w:rsid w:val="00B56293"/>
    <w:rsid w:val="00B56B1E"/>
    <w:rsid w:val="00B60477"/>
    <w:rsid w:val="00B60D85"/>
    <w:rsid w:val="00B61373"/>
    <w:rsid w:val="00B619EC"/>
    <w:rsid w:val="00B61A04"/>
    <w:rsid w:val="00B66D8F"/>
    <w:rsid w:val="00B70D06"/>
    <w:rsid w:val="00B71EDD"/>
    <w:rsid w:val="00B73704"/>
    <w:rsid w:val="00B74F88"/>
    <w:rsid w:val="00B7597F"/>
    <w:rsid w:val="00B77C27"/>
    <w:rsid w:val="00B800A3"/>
    <w:rsid w:val="00B80EC3"/>
    <w:rsid w:val="00B84BFB"/>
    <w:rsid w:val="00B8645D"/>
    <w:rsid w:val="00B868CF"/>
    <w:rsid w:val="00B86D15"/>
    <w:rsid w:val="00B90F10"/>
    <w:rsid w:val="00B92651"/>
    <w:rsid w:val="00B92D33"/>
    <w:rsid w:val="00B93974"/>
    <w:rsid w:val="00B9614D"/>
    <w:rsid w:val="00BA1CCA"/>
    <w:rsid w:val="00BA3902"/>
    <w:rsid w:val="00BA3F05"/>
    <w:rsid w:val="00BA503C"/>
    <w:rsid w:val="00BA5649"/>
    <w:rsid w:val="00BA5B9D"/>
    <w:rsid w:val="00BA6D2C"/>
    <w:rsid w:val="00BA7339"/>
    <w:rsid w:val="00BB0044"/>
    <w:rsid w:val="00BB222E"/>
    <w:rsid w:val="00BB258F"/>
    <w:rsid w:val="00BB361D"/>
    <w:rsid w:val="00BB3A50"/>
    <w:rsid w:val="00BB5B5F"/>
    <w:rsid w:val="00BB5F31"/>
    <w:rsid w:val="00BB6F65"/>
    <w:rsid w:val="00BC1A49"/>
    <w:rsid w:val="00BC1BB3"/>
    <w:rsid w:val="00BC1D70"/>
    <w:rsid w:val="00BC3818"/>
    <w:rsid w:val="00BC391E"/>
    <w:rsid w:val="00BC4836"/>
    <w:rsid w:val="00BC51A9"/>
    <w:rsid w:val="00BD0812"/>
    <w:rsid w:val="00BD0F06"/>
    <w:rsid w:val="00BD1852"/>
    <w:rsid w:val="00BD3728"/>
    <w:rsid w:val="00BD579E"/>
    <w:rsid w:val="00BE0D1F"/>
    <w:rsid w:val="00BE0E69"/>
    <w:rsid w:val="00BE3C28"/>
    <w:rsid w:val="00BE4BEE"/>
    <w:rsid w:val="00BE5E04"/>
    <w:rsid w:val="00BE60DD"/>
    <w:rsid w:val="00BE758E"/>
    <w:rsid w:val="00BF0269"/>
    <w:rsid w:val="00BF0BE4"/>
    <w:rsid w:val="00BF1204"/>
    <w:rsid w:val="00BF2871"/>
    <w:rsid w:val="00BF2AE6"/>
    <w:rsid w:val="00BF55E8"/>
    <w:rsid w:val="00BF577B"/>
    <w:rsid w:val="00C00583"/>
    <w:rsid w:val="00C02E2C"/>
    <w:rsid w:val="00C0460B"/>
    <w:rsid w:val="00C04936"/>
    <w:rsid w:val="00C05631"/>
    <w:rsid w:val="00C058A5"/>
    <w:rsid w:val="00C05FB8"/>
    <w:rsid w:val="00C078D7"/>
    <w:rsid w:val="00C07D21"/>
    <w:rsid w:val="00C07E22"/>
    <w:rsid w:val="00C105B3"/>
    <w:rsid w:val="00C109A9"/>
    <w:rsid w:val="00C11B09"/>
    <w:rsid w:val="00C12365"/>
    <w:rsid w:val="00C13A98"/>
    <w:rsid w:val="00C16B57"/>
    <w:rsid w:val="00C17B21"/>
    <w:rsid w:val="00C17EC2"/>
    <w:rsid w:val="00C202BA"/>
    <w:rsid w:val="00C224EC"/>
    <w:rsid w:val="00C22DD2"/>
    <w:rsid w:val="00C23618"/>
    <w:rsid w:val="00C23755"/>
    <w:rsid w:val="00C23926"/>
    <w:rsid w:val="00C25353"/>
    <w:rsid w:val="00C25717"/>
    <w:rsid w:val="00C25DF6"/>
    <w:rsid w:val="00C25F3A"/>
    <w:rsid w:val="00C2602A"/>
    <w:rsid w:val="00C27F0E"/>
    <w:rsid w:val="00C30723"/>
    <w:rsid w:val="00C30738"/>
    <w:rsid w:val="00C3081E"/>
    <w:rsid w:val="00C30AE3"/>
    <w:rsid w:val="00C30EE4"/>
    <w:rsid w:val="00C31738"/>
    <w:rsid w:val="00C31D43"/>
    <w:rsid w:val="00C32A12"/>
    <w:rsid w:val="00C32A4A"/>
    <w:rsid w:val="00C343A4"/>
    <w:rsid w:val="00C3644D"/>
    <w:rsid w:val="00C3711C"/>
    <w:rsid w:val="00C403A4"/>
    <w:rsid w:val="00C429A1"/>
    <w:rsid w:val="00C43CA2"/>
    <w:rsid w:val="00C43CCF"/>
    <w:rsid w:val="00C459D9"/>
    <w:rsid w:val="00C5008D"/>
    <w:rsid w:val="00C507CF"/>
    <w:rsid w:val="00C52280"/>
    <w:rsid w:val="00C53CB3"/>
    <w:rsid w:val="00C53E4B"/>
    <w:rsid w:val="00C5557C"/>
    <w:rsid w:val="00C55DD8"/>
    <w:rsid w:val="00C55F5A"/>
    <w:rsid w:val="00C562C1"/>
    <w:rsid w:val="00C578F4"/>
    <w:rsid w:val="00C57FD4"/>
    <w:rsid w:val="00C60BCD"/>
    <w:rsid w:val="00C60C44"/>
    <w:rsid w:val="00C633E6"/>
    <w:rsid w:val="00C63F04"/>
    <w:rsid w:val="00C6527A"/>
    <w:rsid w:val="00C669D5"/>
    <w:rsid w:val="00C71787"/>
    <w:rsid w:val="00C743E4"/>
    <w:rsid w:val="00C749D2"/>
    <w:rsid w:val="00C7599F"/>
    <w:rsid w:val="00C77143"/>
    <w:rsid w:val="00C8074D"/>
    <w:rsid w:val="00C85223"/>
    <w:rsid w:val="00C856D7"/>
    <w:rsid w:val="00C869CA"/>
    <w:rsid w:val="00C87283"/>
    <w:rsid w:val="00C91A22"/>
    <w:rsid w:val="00C920D3"/>
    <w:rsid w:val="00C9482F"/>
    <w:rsid w:val="00C958C1"/>
    <w:rsid w:val="00C9600A"/>
    <w:rsid w:val="00C9687D"/>
    <w:rsid w:val="00C97A0C"/>
    <w:rsid w:val="00CA28F8"/>
    <w:rsid w:val="00CA3187"/>
    <w:rsid w:val="00CA45E0"/>
    <w:rsid w:val="00CA5A67"/>
    <w:rsid w:val="00CA6264"/>
    <w:rsid w:val="00CA749F"/>
    <w:rsid w:val="00CA7A9E"/>
    <w:rsid w:val="00CB00D7"/>
    <w:rsid w:val="00CB05BB"/>
    <w:rsid w:val="00CB582A"/>
    <w:rsid w:val="00CB6A71"/>
    <w:rsid w:val="00CB7058"/>
    <w:rsid w:val="00CC0153"/>
    <w:rsid w:val="00CC576F"/>
    <w:rsid w:val="00CD2FD7"/>
    <w:rsid w:val="00CD415B"/>
    <w:rsid w:val="00CD4232"/>
    <w:rsid w:val="00CD4269"/>
    <w:rsid w:val="00CD4332"/>
    <w:rsid w:val="00CD459C"/>
    <w:rsid w:val="00CD49C3"/>
    <w:rsid w:val="00CD4A7B"/>
    <w:rsid w:val="00CD4D2F"/>
    <w:rsid w:val="00CD52F1"/>
    <w:rsid w:val="00CD53C6"/>
    <w:rsid w:val="00CD6F49"/>
    <w:rsid w:val="00CE1D2C"/>
    <w:rsid w:val="00CF22F9"/>
    <w:rsid w:val="00CF473A"/>
    <w:rsid w:val="00CF5036"/>
    <w:rsid w:val="00CF5606"/>
    <w:rsid w:val="00CF6D85"/>
    <w:rsid w:val="00CF706E"/>
    <w:rsid w:val="00D011F9"/>
    <w:rsid w:val="00D043E1"/>
    <w:rsid w:val="00D0459B"/>
    <w:rsid w:val="00D061C4"/>
    <w:rsid w:val="00D077D5"/>
    <w:rsid w:val="00D110D0"/>
    <w:rsid w:val="00D12848"/>
    <w:rsid w:val="00D15235"/>
    <w:rsid w:val="00D16D04"/>
    <w:rsid w:val="00D20F80"/>
    <w:rsid w:val="00D25A94"/>
    <w:rsid w:val="00D26552"/>
    <w:rsid w:val="00D26E3B"/>
    <w:rsid w:val="00D301B0"/>
    <w:rsid w:val="00D322CB"/>
    <w:rsid w:val="00D330A0"/>
    <w:rsid w:val="00D350A8"/>
    <w:rsid w:val="00D35BBA"/>
    <w:rsid w:val="00D368DA"/>
    <w:rsid w:val="00D36EAC"/>
    <w:rsid w:val="00D412AA"/>
    <w:rsid w:val="00D413EF"/>
    <w:rsid w:val="00D419B2"/>
    <w:rsid w:val="00D41E42"/>
    <w:rsid w:val="00D42DA6"/>
    <w:rsid w:val="00D45FEE"/>
    <w:rsid w:val="00D46033"/>
    <w:rsid w:val="00D46CA8"/>
    <w:rsid w:val="00D47934"/>
    <w:rsid w:val="00D50CEE"/>
    <w:rsid w:val="00D53EB0"/>
    <w:rsid w:val="00D53FF7"/>
    <w:rsid w:val="00D54C56"/>
    <w:rsid w:val="00D54DEE"/>
    <w:rsid w:val="00D559EE"/>
    <w:rsid w:val="00D56990"/>
    <w:rsid w:val="00D5701F"/>
    <w:rsid w:val="00D57399"/>
    <w:rsid w:val="00D579E0"/>
    <w:rsid w:val="00D60788"/>
    <w:rsid w:val="00D60A83"/>
    <w:rsid w:val="00D613B1"/>
    <w:rsid w:val="00D621A6"/>
    <w:rsid w:val="00D62CED"/>
    <w:rsid w:val="00D63E55"/>
    <w:rsid w:val="00D662F1"/>
    <w:rsid w:val="00D6671F"/>
    <w:rsid w:val="00D70C23"/>
    <w:rsid w:val="00D72CF8"/>
    <w:rsid w:val="00D754AC"/>
    <w:rsid w:val="00D77FDC"/>
    <w:rsid w:val="00D81574"/>
    <w:rsid w:val="00D8172A"/>
    <w:rsid w:val="00D82319"/>
    <w:rsid w:val="00D83E93"/>
    <w:rsid w:val="00D842FF"/>
    <w:rsid w:val="00D848A9"/>
    <w:rsid w:val="00D84A38"/>
    <w:rsid w:val="00D8794F"/>
    <w:rsid w:val="00D87B00"/>
    <w:rsid w:val="00D912F8"/>
    <w:rsid w:val="00D91694"/>
    <w:rsid w:val="00D92176"/>
    <w:rsid w:val="00D92B7B"/>
    <w:rsid w:val="00D938AD"/>
    <w:rsid w:val="00D9619F"/>
    <w:rsid w:val="00D96E19"/>
    <w:rsid w:val="00DA095B"/>
    <w:rsid w:val="00DA28F3"/>
    <w:rsid w:val="00DA3D21"/>
    <w:rsid w:val="00DA5F19"/>
    <w:rsid w:val="00DA6AE2"/>
    <w:rsid w:val="00DA76D2"/>
    <w:rsid w:val="00DA7B1E"/>
    <w:rsid w:val="00DB0D97"/>
    <w:rsid w:val="00DB1067"/>
    <w:rsid w:val="00DB398A"/>
    <w:rsid w:val="00DB532E"/>
    <w:rsid w:val="00DB566E"/>
    <w:rsid w:val="00DB675C"/>
    <w:rsid w:val="00DB6A02"/>
    <w:rsid w:val="00DC014B"/>
    <w:rsid w:val="00DC2409"/>
    <w:rsid w:val="00DC270F"/>
    <w:rsid w:val="00DC2B7B"/>
    <w:rsid w:val="00DC33C3"/>
    <w:rsid w:val="00DC3A6B"/>
    <w:rsid w:val="00DC44F9"/>
    <w:rsid w:val="00DC496D"/>
    <w:rsid w:val="00DC5B6B"/>
    <w:rsid w:val="00DC737A"/>
    <w:rsid w:val="00DD40F7"/>
    <w:rsid w:val="00DD5AE1"/>
    <w:rsid w:val="00DE02D8"/>
    <w:rsid w:val="00DE0DD2"/>
    <w:rsid w:val="00DE1E00"/>
    <w:rsid w:val="00DE2E26"/>
    <w:rsid w:val="00DE2E2F"/>
    <w:rsid w:val="00DE3E99"/>
    <w:rsid w:val="00DE44B0"/>
    <w:rsid w:val="00DE4E50"/>
    <w:rsid w:val="00DE5647"/>
    <w:rsid w:val="00DE5A35"/>
    <w:rsid w:val="00DE7406"/>
    <w:rsid w:val="00DE757F"/>
    <w:rsid w:val="00DF0495"/>
    <w:rsid w:val="00DF082A"/>
    <w:rsid w:val="00DF0DE1"/>
    <w:rsid w:val="00DF129C"/>
    <w:rsid w:val="00DF2818"/>
    <w:rsid w:val="00DF3ACE"/>
    <w:rsid w:val="00DF56DB"/>
    <w:rsid w:val="00DF5F4C"/>
    <w:rsid w:val="00E01969"/>
    <w:rsid w:val="00E04A63"/>
    <w:rsid w:val="00E074CD"/>
    <w:rsid w:val="00E105DE"/>
    <w:rsid w:val="00E12E49"/>
    <w:rsid w:val="00E17DA9"/>
    <w:rsid w:val="00E205E5"/>
    <w:rsid w:val="00E21252"/>
    <w:rsid w:val="00E21990"/>
    <w:rsid w:val="00E24564"/>
    <w:rsid w:val="00E255DB"/>
    <w:rsid w:val="00E2755F"/>
    <w:rsid w:val="00E27E77"/>
    <w:rsid w:val="00E31AE8"/>
    <w:rsid w:val="00E31D12"/>
    <w:rsid w:val="00E3224F"/>
    <w:rsid w:val="00E33963"/>
    <w:rsid w:val="00E34978"/>
    <w:rsid w:val="00E34CD8"/>
    <w:rsid w:val="00E35317"/>
    <w:rsid w:val="00E359DB"/>
    <w:rsid w:val="00E35B27"/>
    <w:rsid w:val="00E361D3"/>
    <w:rsid w:val="00E43CE1"/>
    <w:rsid w:val="00E442D5"/>
    <w:rsid w:val="00E45857"/>
    <w:rsid w:val="00E4678E"/>
    <w:rsid w:val="00E46AF4"/>
    <w:rsid w:val="00E47D16"/>
    <w:rsid w:val="00E515E1"/>
    <w:rsid w:val="00E526A0"/>
    <w:rsid w:val="00E53381"/>
    <w:rsid w:val="00E541E5"/>
    <w:rsid w:val="00E552B8"/>
    <w:rsid w:val="00E555BB"/>
    <w:rsid w:val="00E573E4"/>
    <w:rsid w:val="00E61E38"/>
    <w:rsid w:val="00E62CC2"/>
    <w:rsid w:val="00E638E7"/>
    <w:rsid w:val="00E65F4C"/>
    <w:rsid w:val="00E708B0"/>
    <w:rsid w:val="00E70D1B"/>
    <w:rsid w:val="00E714B7"/>
    <w:rsid w:val="00E73D7C"/>
    <w:rsid w:val="00E74ACE"/>
    <w:rsid w:val="00E839EA"/>
    <w:rsid w:val="00E83F50"/>
    <w:rsid w:val="00E840F3"/>
    <w:rsid w:val="00E846C7"/>
    <w:rsid w:val="00E852C9"/>
    <w:rsid w:val="00E85592"/>
    <w:rsid w:val="00E857A3"/>
    <w:rsid w:val="00E8736B"/>
    <w:rsid w:val="00E87E56"/>
    <w:rsid w:val="00E90ACD"/>
    <w:rsid w:val="00E917CF"/>
    <w:rsid w:val="00E91FB3"/>
    <w:rsid w:val="00E93000"/>
    <w:rsid w:val="00E94C05"/>
    <w:rsid w:val="00E95E06"/>
    <w:rsid w:val="00E95FE4"/>
    <w:rsid w:val="00E97BE8"/>
    <w:rsid w:val="00EA0663"/>
    <w:rsid w:val="00EA10CA"/>
    <w:rsid w:val="00EA1B4E"/>
    <w:rsid w:val="00EA2926"/>
    <w:rsid w:val="00EA2AD9"/>
    <w:rsid w:val="00EA2DE6"/>
    <w:rsid w:val="00EA2FA9"/>
    <w:rsid w:val="00EA3348"/>
    <w:rsid w:val="00EA36B0"/>
    <w:rsid w:val="00EA3E50"/>
    <w:rsid w:val="00EA5A08"/>
    <w:rsid w:val="00EA7F35"/>
    <w:rsid w:val="00EA7FAE"/>
    <w:rsid w:val="00EB101A"/>
    <w:rsid w:val="00EB131D"/>
    <w:rsid w:val="00EB1472"/>
    <w:rsid w:val="00EB2410"/>
    <w:rsid w:val="00EB4594"/>
    <w:rsid w:val="00EB4C2E"/>
    <w:rsid w:val="00EB542B"/>
    <w:rsid w:val="00EB74B2"/>
    <w:rsid w:val="00EB7AA2"/>
    <w:rsid w:val="00EC1E76"/>
    <w:rsid w:val="00EC2820"/>
    <w:rsid w:val="00EC2EA8"/>
    <w:rsid w:val="00EC4FBA"/>
    <w:rsid w:val="00EC6819"/>
    <w:rsid w:val="00EC70CA"/>
    <w:rsid w:val="00ED05C3"/>
    <w:rsid w:val="00ED1DC5"/>
    <w:rsid w:val="00ED3FF3"/>
    <w:rsid w:val="00ED4EDE"/>
    <w:rsid w:val="00ED58F0"/>
    <w:rsid w:val="00ED5989"/>
    <w:rsid w:val="00ED72A2"/>
    <w:rsid w:val="00ED78B0"/>
    <w:rsid w:val="00EE0559"/>
    <w:rsid w:val="00EE102D"/>
    <w:rsid w:val="00EE4885"/>
    <w:rsid w:val="00EE62CE"/>
    <w:rsid w:val="00EE6AAB"/>
    <w:rsid w:val="00EE7F54"/>
    <w:rsid w:val="00EF0107"/>
    <w:rsid w:val="00EF1AAB"/>
    <w:rsid w:val="00EF1C10"/>
    <w:rsid w:val="00EF2860"/>
    <w:rsid w:val="00EF5CD1"/>
    <w:rsid w:val="00F00C37"/>
    <w:rsid w:val="00F03F86"/>
    <w:rsid w:val="00F05D72"/>
    <w:rsid w:val="00F1000A"/>
    <w:rsid w:val="00F11959"/>
    <w:rsid w:val="00F11BDF"/>
    <w:rsid w:val="00F131BF"/>
    <w:rsid w:val="00F1353E"/>
    <w:rsid w:val="00F14A66"/>
    <w:rsid w:val="00F14BEA"/>
    <w:rsid w:val="00F15962"/>
    <w:rsid w:val="00F1603B"/>
    <w:rsid w:val="00F16D61"/>
    <w:rsid w:val="00F17ED7"/>
    <w:rsid w:val="00F22E74"/>
    <w:rsid w:val="00F2396E"/>
    <w:rsid w:val="00F25212"/>
    <w:rsid w:val="00F2659F"/>
    <w:rsid w:val="00F27E9F"/>
    <w:rsid w:val="00F32183"/>
    <w:rsid w:val="00F40E97"/>
    <w:rsid w:val="00F42539"/>
    <w:rsid w:val="00F433F0"/>
    <w:rsid w:val="00F436B6"/>
    <w:rsid w:val="00F44165"/>
    <w:rsid w:val="00F47302"/>
    <w:rsid w:val="00F53F52"/>
    <w:rsid w:val="00F540EC"/>
    <w:rsid w:val="00F54EA8"/>
    <w:rsid w:val="00F56F47"/>
    <w:rsid w:val="00F630FF"/>
    <w:rsid w:val="00F64E9B"/>
    <w:rsid w:val="00F65787"/>
    <w:rsid w:val="00F67009"/>
    <w:rsid w:val="00F678C9"/>
    <w:rsid w:val="00F67CDC"/>
    <w:rsid w:val="00F73E11"/>
    <w:rsid w:val="00F77465"/>
    <w:rsid w:val="00F77C76"/>
    <w:rsid w:val="00F818B4"/>
    <w:rsid w:val="00F81D76"/>
    <w:rsid w:val="00F830FD"/>
    <w:rsid w:val="00F836D5"/>
    <w:rsid w:val="00F84E23"/>
    <w:rsid w:val="00F875FC"/>
    <w:rsid w:val="00F9068C"/>
    <w:rsid w:val="00F966CA"/>
    <w:rsid w:val="00F96A3B"/>
    <w:rsid w:val="00F97408"/>
    <w:rsid w:val="00FA0A92"/>
    <w:rsid w:val="00FA108A"/>
    <w:rsid w:val="00FA17BD"/>
    <w:rsid w:val="00FA1C62"/>
    <w:rsid w:val="00FA4490"/>
    <w:rsid w:val="00FA7683"/>
    <w:rsid w:val="00FA7EA3"/>
    <w:rsid w:val="00FB1E27"/>
    <w:rsid w:val="00FB4003"/>
    <w:rsid w:val="00FB51DB"/>
    <w:rsid w:val="00FB7113"/>
    <w:rsid w:val="00FB7D81"/>
    <w:rsid w:val="00FC0CB3"/>
    <w:rsid w:val="00FC0CD8"/>
    <w:rsid w:val="00FC3D1B"/>
    <w:rsid w:val="00FC44C5"/>
    <w:rsid w:val="00FC5A33"/>
    <w:rsid w:val="00FC69C1"/>
    <w:rsid w:val="00FC7717"/>
    <w:rsid w:val="00FC796B"/>
    <w:rsid w:val="00FD0D02"/>
    <w:rsid w:val="00FD17E3"/>
    <w:rsid w:val="00FD180B"/>
    <w:rsid w:val="00FD1C2B"/>
    <w:rsid w:val="00FD4923"/>
    <w:rsid w:val="00FD4A60"/>
    <w:rsid w:val="00FD5418"/>
    <w:rsid w:val="00FE0231"/>
    <w:rsid w:val="00FE18B1"/>
    <w:rsid w:val="00FE56FA"/>
    <w:rsid w:val="00FE652C"/>
    <w:rsid w:val="00FE6E87"/>
    <w:rsid w:val="00FE7CC2"/>
    <w:rsid w:val="00FF0458"/>
    <w:rsid w:val="00FF08B7"/>
    <w:rsid w:val="00FF105D"/>
    <w:rsid w:val="00FF3921"/>
    <w:rsid w:val="00FF4B85"/>
    <w:rsid w:val="00FF55B1"/>
    <w:rsid w:val="00FF56DC"/>
    <w:rsid w:val="00FF6A5E"/>
    <w:rsid w:val="00FF704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128346"/>
  <w15:chartTrackingRefBased/>
  <w15:docId w15:val="{2A4362A9-310A-401C-B0A6-007C94EEF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0A83"/>
    <w:pPr>
      <w:spacing w:after="200" w:line="276" w:lineRule="auto"/>
    </w:pPr>
    <w:rPr>
      <w:rFonts w:eastAsiaTheme="minorEastAsia" w:cs="Gautami"/>
      <w:kern w:val="0"/>
      <w:szCs w:val="22"/>
      <w:lang w:val="en-US" w:bidi="te-IN"/>
      <w14:ligatures w14:val="none"/>
    </w:rPr>
  </w:style>
  <w:style w:type="paragraph" w:styleId="Heading1">
    <w:name w:val="heading 1"/>
    <w:basedOn w:val="Normal"/>
    <w:next w:val="Normal"/>
    <w:link w:val="Heading1Char"/>
    <w:uiPriority w:val="9"/>
    <w:qFormat/>
    <w:rsid w:val="00D60A8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A7B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6FB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83"/>
    <w:rPr>
      <w:rFonts w:asciiTheme="majorHAnsi" w:eastAsiaTheme="majorEastAsia" w:hAnsiTheme="majorHAnsi" w:cstheme="majorBidi"/>
      <w:b/>
      <w:bCs/>
      <w:color w:val="2F5496" w:themeColor="accent1" w:themeShade="BF"/>
      <w:kern w:val="0"/>
      <w:sz w:val="28"/>
      <w:lang w:val="en-US" w:bidi="te-IN"/>
      <w14:ligatures w14:val="none"/>
    </w:rPr>
  </w:style>
  <w:style w:type="character" w:styleId="EndnoteReference">
    <w:name w:val="endnote reference"/>
    <w:basedOn w:val="DefaultParagraphFont"/>
    <w:uiPriority w:val="99"/>
    <w:semiHidden/>
    <w:unhideWhenUsed/>
    <w:rsid w:val="00D60A83"/>
    <w:rPr>
      <w:vertAlign w:val="superscript"/>
    </w:rPr>
  </w:style>
  <w:style w:type="paragraph" w:styleId="Header">
    <w:name w:val="header"/>
    <w:basedOn w:val="Normal"/>
    <w:link w:val="HeaderChar"/>
    <w:uiPriority w:val="99"/>
    <w:semiHidden/>
    <w:unhideWhenUsed/>
    <w:rsid w:val="00D60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A83"/>
    <w:rPr>
      <w:rFonts w:eastAsiaTheme="minorEastAsia" w:cs="Gautami"/>
      <w:kern w:val="0"/>
      <w:szCs w:val="22"/>
      <w:lang w:val="en-US" w:bidi="te-IN"/>
      <w14:ligatures w14:val="none"/>
    </w:rPr>
  </w:style>
  <w:style w:type="paragraph" w:styleId="Footer">
    <w:name w:val="footer"/>
    <w:basedOn w:val="Normal"/>
    <w:link w:val="FooterChar"/>
    <w:uiPriority w:val="99"/>
    <w:semiHidden/>
    <w:unhideWhenUsed/>
    <w:rsid w:val="00D60A8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A83"/>
    <w:rPr>
      <w:rFonts w:eastAsiaTheme="minorEastAsia" w:cs="Gautami"/>
      <w:kern w:val="0"/>
      <w:szCs w:val="22"/>
      <w:lang w:val="en-US" w:bidi="te-IN"/>
      <w14:ligatures w14:val="none"/>
    </w:rPr>
  </w:style>
  <w:style w:type="paragraph" w:customStyle="1" w:styleId="TableParagraph">
    <w:name w:val="Table Paragraph"/>
    <w:basedOn w:val="Normal"/>
    <w:uiPriority w:val="1"/>
    <w:qFormat/>
    <w:rsid w:val="00D60A83"/>
    <w:pPr>
      <w:widowControl w:val="0"/>
      <w:autoSpaceDE w:val="0"/>
      <w:autoSpaceDN w:val="0"/>
      <w:spacing w:before="1" w:after="0" w:line="240" w:lineRule="auto"/>
      <w:ind w:left="105"/>
    </w:pPr>
    <w:rPr>
      <w:rFonts w:ascii="Times New Roman" w:eastAsia="Times New Roman" w:hAnsi="Times New Roman" w:cs="Times New Roman"/>
      <w:lang w:bidi="en-US"/>
    </w:rPr>
  </w:style>
  <w:style w:type="paragraph" w:styleId="BodyText">
    <w:name w:val="Body Text"/>
    <w:basedOn w:val="Normal"/>
    <w:link w:val="BodyTextChar"/>
    <w:uiPriority w:val="1"/>
    <w:unhideWhenUsed/>
    <w:qFormat/>
    <w:rsid w:val="00D60A83"/>
    <w:pPr>
      <w:widowControl w:val="0"/>
      <w:autoSpaceDE w:val="0"/>
      <w:autoSpaceDN w:val="0"/>
      <w:spacing w:after="0" w:line="240" w:lineRule="auto"/>
      <w:ind w:left="100"/>
      <w:jc w:val="both"/>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D60A83"/>
    <w:rPr>
      <w:rFonts w:ascii="Times New Roman" w:eastAsia="Times New Roman" w:hAnsi="Times New Roman" w:cs="Times New Roman"/>
      <w:kern w:val="0"/>
      <w:sz w:val="24"/>
      <w:szCs w:val="24"/>
      <w:lang w:val="en-US" w:bidi="en-US"/>
      <w14:ligatures w14:val="none"/>
    </w:rPr>
  </w:style>
  <w:style w:type="paragraph" w:styleId="ListParagraph">
    <w:name w:val="List Paragraph"/>
    <w:basedOn w:val="Normal"/>
    <w:uiPriority w:val="34"/>
    <w:qFormat/>
    <w:rsid w:val="00D60A83"/>
    <w:pPr>
      <w:spacing w:after="160" w:line="256" w:lineRule="auto"/>
      <w:ind w:left="720"/>
      <w:contextualSpacing/>
    </w:pPr>
    <w:rPr>
      <w:rFonts w:eastAsiaTheme="minorHAnsi" w:cstheme="minorBidi"/>
      <w:lang w:val="en-IN" w:bidi="ar-SA"/>
    </w:rPr>
  </w:style>
  <w:style w:type="character" w:styleId="Hyperlink">
    <w:name w:val="Hyperlink"/>
    <w:basedOn w:val="DefaultParagraphFont"/>
    <w:uiPriority w:val="99"/>
    <w:unhideWhenUsed/>
    <w:rsid w:val="00D60A83"/>
    <w:rPr>
      <w:color w:val="0563C1" w:themeColor="hyperlink"/>
      <w:u w:val="single"/>
    </w:rPr>
  </w:style>
  <w:style w:type="paragraph" w:customStyle="1" w:styleId="Default">
    <w:name w:val="Default"/>
    <w:rsid w:val="00D60A83"/>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bidi="te-IN"/>
      <w14:ligatures w14:val="none"/>
    </w:rPr>
  </w:style>
  <w:style w:type="character" w:styleId="Emphasis">
    <w:name w:val="Emphasis"/>
    <w:basedOn w:val="DefaultParagraphFont"/>
    <w:uiPriority w:val="20"/>
    <w:qFormat/>
    <w:rsid w:val="00D60A83"/>
    <w:rPr>
      <w:i/>
      <w:iCs/>
    </w:rPr>
  </w:style>
  <w:style w:type="character" w:customStyle="1" w:styleId="Heading2Char">
    <w:name w:val="Heading 2 Char"/>
    <w:basedOn w:val="DefaultParagraphFont"/>
    <w:link w:val="Heading2"/>
    <w:uiPriority w:val="9"/>
    <w:semiHidden/>
    <w:rsid w:val="00DA7B1E"/>
    <w:rPr>
      <w:rFonts w:asciiTheme="majorHAnsi" w:eastAsiaTheme="majorEastAsia" w:hAnsiTheme="majorHAnsi" w:cstheme="majorBidi"/>
      <w:color w:val="2F5496" w:themeColor="accent1" w:themeShade="BF"/>
      <w:kern w:val="0"/>
      <w:sz w:val="26"/>
      <w:szCs w:val="26"/>
      <w:lang w:val="en-US" w:bidi="te-IN"/>
      <w14:ligatures w14:val="none"/>
    </w:rPr>
  </w:style>
  <w:style w:type="character" w:styleId="UnresolvedMention">
    <w:name w:val="Unresolved Mention"/>
    <w:basedOn w:val="DefaultParagraphFont"/>
    <w:uiPriority w:val="99"/>
    <w:semiHidden/>
    <w:unhideWhenUsed/>
    <w:rsid w:val="00DA7B1E"/>
    <w:rPr>
      <w:color w:val="605E5C"/>
      <w:shd w:val="clear" w:color="auto" w:fill="E1DFDD"/>
    </w:rPr>
  </w:style>
  <w:style w:type="paragraph" w:styleId="NormalWeb">
    <w:name w:val="Normal (Web)"/>
    <w:basedOn w:val="Normal"/>
    <w:uiPriority w:val="99"/>
    <w:semiHidden/>
    <w:unhideWhenUsed/>
    <w:rsid w:val="00EA7F35"/>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86FB8"/>
    <w:rPr>
      <w:rFonts w:asciiTheme="majorHAnsi" w:eastAsiaTheme="majorEastAsia" w:hAnsiTheme="majorHAnsi" w:cstheme="majorBidi"/>
      <w:color w:val="1F3763" w:themeColor="accent1" w:themeShade="7F"/>
      <w:kern w:val="0"/>
      <w:sz w:val="24"/>
      <w:szCs w:val="24"/>
      <w:lang w:val="en-US" w:bidi="te-IN"/>
      <w14:ligatures w14:val="none"/>
    </w:rPr>
  </w:style>
  <w:style w:type="table" w:styleId="TableGrid">
    <w:name w:val="Table Grid"/>
    <w:basedOn w:val="TableNormal"/>
    <w:uiPriority w:val="39"/>
    <w:rsid w:val="00414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25144"/>
    <w:pPr>
      <w:spacing w:after="0" w:line="240" w:lineRule="auto"/>
    </w:pPr>
    <w:rPr>
      <w:rFonts w:eastAsiaTheme="minorEastAsia" w:cs="Gautami"/>
      <w:kern w:val="0"/>
      <w:szCs w:val="22"/>
      <w:lang w:val="en-US" w:bidi="te-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978">
      <w:bodyDiv w:val="1"/>
      <w:marLeft w:val="0"/>
      <w:marRight w:val="0"/>
      <w:marTop w:val="0"/>
      <w:marBottom w:val="0"/>
      <w:divBdr>
        <w:top w:val="none" w:sz="0" w:space="0" w:color="auto"/>
        <w:left w:val="none" w:sz="0" w:space="0" w:color="auto"/>
        <w:bottom w:val="none" w:sz="0" w:space="0" w:color="auto"/>
        <w:right w:val="none" w:sz="0" w:space="0" w:color="auto"/>
      </w:divBdr>
      <w:divsChild>
        <w:div w:id="1613049863">
          <w:marLeft w:val="0"/>
          <w:marRight w:val="0"/>
          <w:marTop w:val="0"/>
          <w:marBottom w:val="0"/>
          <w:divBdr>
            <w:top w:val="none" w:sz="0" w:space="0" w:color="auto"/>
            <w:left w:val="none" w:sz="0" w:space="0" w:color="auto"/>
            <w:bottom w:val="none" w:sz="0" w:space="0" w:color="auto"/>
            <w:right w:val="none" w:sz="0" w:space="0" w:color="auto"/>
          </w:divBdr>
        </w:div>
      </w:divsChild>
    </w:div>
    <w:div w:id="27683028">
      <w:bodyDiv w:val="1"/>
      <w:marLeft w:val="0"/>
      <w:marRight w:val="0"/>
      <w:marTop w:val="0"/>
      <w:marBottom w:val="0"/>
      <w:divBdr>
        <w:top w:val="none" w:sz="0" w:space="0" w:color="auto"/>
        <w:left w:val="none" w:sz="0" w:space="0" w:color="auto"/>
        <w:bottom w:val="none" w:sz="0" w:space="0" w:color="auto"/>
        <w:right w:val="none" w:sz="0" w:space="0" w:color="auto"/>
      </w:divBdr>
    </w:div>
    <w:div w:id="29845497">
      <w:bodyDiv w:val="1"/>
      <w:marLeft w:val="0"/>
      <w:marRight w:val="0"/>
      <w:marTop w:val="0"/>
      <w:marBottom w:val="0"/>
      <w:divBdr>
        <w:top w:val="none" w:sz="0" w:space="0" w:color="auto"/>
        <w:left w:val="none" w:sz="0" w:space="0" w:color="auto"/>
        <w:bottom w:val="none" w:sz="0" w:space="0" w:color="auto"/>
        <w:right w:val="none" w:sz="0" w:space="0" w:color="auto"/>
      </w:divBdr>
      <w:divsChild>
        <w:div w:id="762066130">
          <w:marLeft w:val="0"/>
          <w:marRight w:val="0"/>
          <w:marTop w:val="120"/>
          <w:marBottom w:val="120"/>
          <w:divBdr>
            <w:top w:val="none" w:sz="0" w:space="0" w:color="auto"/>
            <w:left w:val="none" w:sz="0" w:space="0" w:color="auto"/>
            <w:bottom w:val="none" w:sz="0" w:space="0" w:color="auto"/>
            <w:right w:val="none" w:sz="0" w:space="0" w:color="auto"/>
          </w:divBdr>
        </w:div>
        <w:div w:id="1939679452">
          <w:marLeft w:val="0"/>
          <w:marRight w:val="0"/>
          <w:marTop w:val="120"/>
          <w:marBottom w:val="120"/>
          <w:divBdr>
            <w:top w:val="none" w:sz="0" w:space="0" w:color="auto"/>
            <w:left w:val="none" w:sz="0" w:space="0" w:color="auto"/>
            <w:bottom w:val="none" w:sz="0" w:space="0" w:color="auto"/>
            <w:right w:val="none" w:sz="0" w:space="0" w:color="auto"/>
          </w:divBdr>
        </w:div>
      </w:divsChild>
    </w:div>
    <w:div w:id="30619639">
      <w:bodyDiv w:val="1"/>
      <w:marLeft w:val="0"/>
      <w:marRight w:val="0"/>
      <w:marTop w:val="0"/>
      <w:marBottom w:val="0"/>
      <w:divBdr>
        <w:top w:val="none" w:sz="0" w:space="0" w:color="auto"/>
        <w:left w:val="none" w:sz="0" w:space="0" w:color="auto"/>
        <w:bottom w:val="none" w:sz="0" w:space="0" w:color="auto"/>
        <w:right w:val="none" w:sz="0" w:space="0" w:color="auto"/>
      </w:divBdr>
    </w:div>
    <w:div w:id="58333718">
      <w:bodyDiv w:val="1"/>
      <w:marLeft w:val="0"/>
      <w:marRight w:val="0"/>
      <w:marTop w:val="0"/>
      <w:marBottom w:val="0"/>
      <w:divBdr>
        <w:top w:val="none" w:sz="0" w:space="0" w:color="auto"/>
        <w:left w:val="none" w:sz="0" w:space="0" w:color="auto"/>
        <w:bottom w:val="none" w:sz="0" w:space="0" w:color="auto"/>
        <w:right w:val="none" w:sz="0" w:space="0" w:color="auto"/>
      </w:divBdr>
      <w:divsChild>
        <w:div w:id="638922945">
          <w:marLeft w:val="0"/>
          <w:marRight w:val="0"/>
          <w:marTop w:val="120"/>
          <w:marBottom w:val="120"/>
          <w:divBdr>
            <w:top w:val="none" w:sz="0" w:space="0" w:color="auto"/>
            <w:left w:val="none" w:sz="0" w:space="0" w:color="auto"/>
            <w:bottom w:val="none" w:sz="0" w:space="0" w:color="auto"/>
            <w:right w:val="none" w:sz="0" w:space="0" w:color="auto"/>
          </w:divBdr>
        </w:div>
      </w:divsChild>
    </w:div>
    <w:div w:id="69616720">
      <w:bodyDiv w:val="1"/>
      <w:marLeft w:val="0"/>
      <w:marRight w:val="0"/>
      <w:marTop w:val="0"/>
      <w:marBottom w:val="0"/>
      <w:divBdr>
        <w:top w:val="none" w:sz="0" w:space="0" w:color="auto"/>
        <w:left w:val="none" w:sz="0" w:space="0" w:color="auto"/>
        <w:bottom w:val="none" w:sz="0" w:space="0" w:color="auto"/>
        <w:right w:val="none" w:sz="0" w:space="0" w:color="auto"/>
      </w:divBdr>
      <w:divsChild>
        <w:div w:id="672076344">
          <w:marLeft w:val="0"/>
          <w:marRight w:val="0"/>
          <w:marTop w:val="120"/>
          <w:marBottom w:val="120"/>
          <w:divBdr>
            <w:top w:val="none" w:sz="0" w:space="0" w:color="auto"/>
            <w:left w:val="none" w:sz="0" w:space="0" w:color="auto"/>
            <w:bottom w:val="none" w:sz="0" w:space="0" w:color="auto"/>
            <w:right w:val="none" w:sz="0" w:space="0" w:color="auto"/>
          </w:divBdr>
        </w:div>
      </w:divsChild>
    </w:div>
    <w:div w:id="83262354">
      <w:bodyDiv w:val="1"/>
      <w:marLeft w:val="0"/>
      <w:marRight w:val="0"/>
      <w:marTop w:val="0"/>
      <w:marBottom w:val="0"/>
      <w:divBdr>
        <w:top w:val="none" w:sz="0" w:space="0" w:color="auto"/>
        <w:left w:val="none" w:sz="0" w:space="0" w:color="auto"/>
        <w:bottom w:val="none" w:sz="0" w:space="0" w:color="auto"/>
        <w:right w:val="none" w:sz="0" w:space="0" w:color="auto"/>
      </w:divBdr>
    </w:div>
    <w:div w:id="107704058">
      <w:bodyDiv w:val="1"/>
      <w:marLeft w:val="0"/>
      <w:marRight w:val="0"/>
      <w:marTop w:val="0"/>
      <w:marBottom w:val="0"/>
      <w:divBdr>
        <w:top w:val="none" w:sz="0" w:space="0" w:color="auto"/>
        <w:left w:val="none" w:sz="0" w:space="0" w:color="auto"/>
        <w:bottom w:val="none" w:sz="0" w:space="0" w:color="auto"/>
        <w:right w:val="none" w:sz="0" w:space="0" w:color="auto"/>
      </w:divBdr>
      <w:divsChild>
        <w:div w:id="785582354">
          <w:marLeft w:val="0"/>
          <w:marRight w:val="0"/>
          <w:marTop w:val="0"/>
          <w:marBottom w:val="0"/>
          <w:divBdr>
            <w:top w:val="none" w:sz="0" w:space="0" w:color="auto"/>
            <w:left w:val="none" w:sz="0" w:space="0" w:color="auto"/>
            <w:bottom w:val="none" w:sz="0" w:space="0" w:color="auto"/>
            <w:right w:val="none" w:sz="0" w:space="0" w:color="auto"/>
          </w:divBdr>
        </w:div>
      </w:divsChild>
    </w:div>
    <w:div w:id="111679086">
      <w:bodyDiv w:val="1"/>
      <w:marLeft w:val="0"/>
      <w:marRight w:val="0"/>
      <w:marTop w:val="0"/>
      <w:marBottom w:val="0"/>
      <w:divBdr>
        <w:top w:val="none" w:sz="0" w:space="0" w:color="auto"/>
        <w:left w:val="none" w:sz="0" w:space="0" w:color="auto"/>
        <w:bottom w:val="none" w:sz="0" w:space="0" w:color="auto"/>
        <w:right w:val="none" w:sz="0" w:space="0" w:color="auto"/>
      </w:divBdr>
    </w:div>
    <w:div w:id="116724520">
      <w:bodyDiv w:val="1"/>
      <w:marLeft w:val="0"/>
      <w:marRight w:val="0"/>
      <w:marTop w:val="0"/>
      <w:marBottom w:val="0"/>
      <w:divBdr>
        <w:top w:val="none" w:sz="0" w:space="0" w:color="auto"/>
        <w:left w:val="none" w:sz="0" w:space="0" w:color="auto"/>
        <w:bottom w:val="none" w:sz="0" w:space="0" w:color="auto"/>
        <w:right w:val="none" w:sz="0" w:space="0" w:color="auto"/>
      </w:divBdr>
      <w:divsChild>
        <w:div w:id="274945944">
          <w:marLeft w:val="0"/>
          <w:marRight w:val="0"/>
          <w:marTop w:val="120"/>
          <w:marBottom w:val="120"/>
          <w:divBdr>
            <w:top w:val="none" w:sz="0" w:space="0" w:color="auto"/>
            <w:left w:val="none" w:sz="0" w:space="0" w:color="auto"/>
            <w:bottom w:val="none" w:sz="0" w:space="0" w:color="auto"/>
            <w:right w:val="none" w:sz="0" w:space="0" w:color="auto"/>
          </w:divBdr>
        </w:div>
        <w:div w:id="19475873">
          <w:marLeft w:val="0"/>
          <w:marRight w:val="0"/>
          <w:marTop w:val="120"/>
          <w:marBottom w:val="120"/>
          <w:divBdr>
            <w:top w:val="none" w:sz="0" w:space="0" w:color="auto"/>
            <w:left w:val="none" w:sz="0" w:space="0" w:color="auto"/>
            <w:bottom w:val="none" w:sz="0" w:space="0" w:color="auto"/>
            <w:right w:val="none" w:sz="0" w:space="0" w:color="auto"/>
          </w:divBdr>
        </w:div>
      </w:divsChild>
    </w:div>
    <w:div w:id="128673760">
      <w:bodyDiv w:val="1"/>
      <w:marLeft w:val="0"/>
      <w:marRight w:val="0"/>
      <w:marTop w:val="0"/>
      <w:marBottom w:val="0"/>
      <w:divBdr>
        <w:top w:val="none" w:sz="0" w:space="0" w:color="auto"/>
        <w:left w:val="none" w:sz="0" w:space="0" w:color="auto"/>
        <w:bottom w:val="none" w:sz="0" w:space="0" w:color="auto"/>
        <w:right w:val="none" w:sz="0" w:space="0" w:color="auto"/>
      </w:divBdr>
    </w:div>
    <w:div w:id="131217375">
      <w:bodyDiv w:val="1"/>
      <w:marLeft w:val="0"/>
      <w:marRight w:val="0"/>
      <w:marTop w:val="0"/>
      <w:marBottom w:val="0"/>
      <w:divBdr>
        <w:top w:val="none" w:sz="0" w:space="0" w:color="auto"/>
        <w:left w:val="none" w:sz="0" w:space="0" w:color="auto"/>
        <w:bottom w:val="none" w:sz="0" w:space="0" w:color="auto"/>
        <w:right w:val="none" w:sz="0" w:space="0" w:color="auto"/>
      </w:divBdr>
    </w:div>
    <w:div w:id="133261825">
      <w:bodyDiv w:val="1"/>
      <w:marLeft w:val="0"/>
      <w:marRight w:val="0"/>
      <w:marTop w:val="0"/>
      <w:marBottom w:val="0"/>
      <w:divBdr>
        <w:top w:val="none" w:sz="0" w:space="0" w:color="auto"/>
        <w:left w:val="none" w:sz="0" w:space="0" w:color="auto"/>
        <w:bottom w:val="none" w:sz="0" w:space="0" w:color="auto"/>
        <w:right w:val="none" w:sz="0" w:space="0" w:color="auto"/>
      </w:divBdr>
      <w:divsChild>
        <w:div w:id="1510869083">
          <w:marLeft w:val="0"/>
          <w:marRight w:val="0"/>
          <w:marTop w:val="120"/>
          <w:marBottom w:val="120"/>
          <w:divBdr>
            <w:top w:val="none" w:sz="0" w:space="0" w:color="auto"/>
            <w:left w:val="none" w:sz="0" w:space="0" w:color="auto"/>
            <w:bottom w:val="none" w:sz="0" w:space="0" w:color="auto"/>
            <w:right w:val="none" w:sz="0" w:space="0" w:color="auto"/>
          </w:divBdr>
        </w:div>
      </w:divsChild>
    </w:div>
    <w:div w:id="143476293">
      <w:bodyDiv w:val="1"/>
      <w:marLeft w:val="0"/>
      <w:marRight w:val="0"/>
      <w:marTop w:val="0"/>
      <w:marBottom w:val="0"/>
      <w:divBdr>
        <w:top w:val="none" w:sz="0" w:space="0" w:color="auto"/>
        <w:left w:val="none" w:sz="0" w:space="0" w:color="auto"/>
        <w:bottom w:val="none" w:sz="0" w:space="0" w:color="auto"/>
        <w:right w:val="none" w:sz="0" w:space="0" w:color="auto"/>
      </w:divBdr>
    </w:div>
    <w:div w:id="145511982">
      <w:bodyDiv w:val="1"/>
      <w:marLeft w:val="0"/>
      <w:marRight w:val="0"/>
      <w:marTop w:val="0"/>
      <w:marBottom w:val="0"/>
      <w:divBdr>
        <w:top w:val="none" w:sz="0" w:space="0" w:color="auto"/>
        <w:left w:val="none" w:sz="0" w:space="0" w:color="auto"/>
        <w:bottom w:val="none" w:sz="0" w:space="0" w:color="auto"/>
        <w:right w:val="none" w:sz="0" w:space="0" w:color="auto"/>
      </w:divBdr>
    </w:div>
    <w:div w:id="154538502">
      <w:bodyDiv w:val="1"/>
      <w:marLeft w:val="0"/>
      <w:marRight w:val="0"/>
      <w:marTop w:val="0"/>
      <w:marBottom w:val="0"/>
      <w:divBdr>
        <w:top w:val="none" w:sz="0" w:space="0" w:color="auto"/>
        <w:left w:val="none" w:sz="0" w:space="0" w:color="auto"/>
        <w:bottom w:val="none" w:sz="0" w:space="0" w:color="auto"/>
        <w:right w:val="none" w:sz="0" w:space="0" w:color="auto"/>
      </w:divBdr>
    </w:div>
    <w:div w:id="186138022">
      <w:bodyDiv w:val="1"/>
      <w:marLeft w:val="0"/>
      <w:marRight w:val="0"/>
      <w:marTop w:val="0"/>
      <w:marBottom w:val="0"/>
      <w:divBdr>
        <w:top w:val="none" w:sz="0" w:space="0" w:color="auto"/>
        <w:left w:val="none" w:sz="0" w:space="0" w:color="auto"/>
        <w:bottom w:val="none" w:sz="0" w:space="0" w:color="auto"/>
        <w:right w:val="none" w:sz="0" w:space="0" w:color="auto"/>
      </w:divBdr>
      <w:divsChild>
        <w:div w:id="156700396">
          <w:marLeft w:val="0"/>
          <w:marRight w:val="0"/>
          <w:marTop w:val="120"/>
          <w:marBottom w:val="120"/>
          <w:divBdr>
            <w:top w:val="none" w:sz="0" w:space="0" w:color="auto"/>
            <w:left w:val="none" w:sz="0" w:space="0" w:color="auto"/>
            <w:bottom w:val="none" w:sz="0" w:space="0" w:color="auto"/>
            <w:right w:val="none" w:sz="0" w:space="0" w:color="auto"/>
          </w:divBdr>
        </w:div>
      </w:divsChild>
    </w:div>
    <w:div w:id="196165799">
      <w:bodyDiv w:val="1"/>
      <w:marLeft w:val="0"/>
      <w:marRight w:val="0"/>
      <w:marTop w:val="0"/>
      <w:marBottom w:val="0"/>
      <w:divBdr>
        <w:top w:val="none" w:sz="0" w:space="0" w:color="auto"/>
        <w:left w:val="none" w:sz="0" w:space="0" w:color="auto"/>
        <w:bottom w:val="none" w:sz="0" w:space="0" w:color="auto"/>
        <w:right w:val="none" w:sz="0" w:space="0" w:color="auto"/>
      </w:divBdr>
    </w:div>
    <w:div w:id="218789773">
      <w:bodyDiv w:val="1"/>
      <w:marLeft w:val="0"/>
      <w:marRight w:val="0"/>
      <w:marTop w:val="0"/>
      <w:marBottom w:val="0"/>
      <w:divBdr>
        <w:top w:val="none" w:sz="0" w:space="0" w:color="auto"/>
        <w:left w:val="none" w:sz="0" w:space="0" w:color="auto"/>
        <w:bottom w:val="none" w:sz="0" w:space="0" w:color="auto"/>
        <w:right w:val="none" w:sz="0" w:space="0" w:color="auto"/>
      </w:divBdr>
      <w:divsChild>
        <w:div w:id="1895043785">
          <w:marLeft w:val="0"/>
          <w:marRight w:val="0"/>
          <w:marTop w:val="0"/>
          <w:marBottom w:val="0"/>
          <w:divBdr>
            <w:top w:val="none" w:sz="0" w:space="0" w:color="auto"/>
            <w:left w:val="none" w:sz="0" w:space="0" w:color="auto"/>
            <w:bottom w:val="none" w:sz="0" w:space="0" w:color="auto"/>
            <w:right w:val="none" w:sz="0" w:space="0" w:color="auto"/>
          </w:divBdr>
          <w:divsChild>
            <w:div w:id="1897626028">
              <w:marLeft w:val="0"/>
              <w:marRight w:val="0"/>
              <w:marTop w:val="0"/>
              <w:marBottom w:val="0"/>
              <w:divBdr>
                <w:top w:val="none" w:sz="0" w:space="0" w:color="auto"/>
                <w:left w:val="none" w:sz="0" w:space="0" w:color="auto"/>
                <w:bottom w:val="none" w:sz="0" w:space="0" w:color="auto"/>
                <w:right w:val="none" w:sz="0" w:space="0" w:color="auto"/>
              </w:divBdr>
              <w:divsChild>
                <w:div w:id="1973710765">
                  <w:marLeft w:val="0"/>
                  <w:marRight w:val="0"/>
                  <w:marTop w:val="0"/>
                  <w:marBottom w:val="0"/>
                  <w:divBdr>
                    <w:top w:val="none" w:sz="0" w:space="0" w:color="auto"/>
                    <w:left w:val="none" w:sz="0" w:space="0" w:color="auto"/>
                    <w:bottom w:val="none" w:sz="0" w:space="0" w:color="auto"/>
                    <w:right w:val="none" w:sz="0" w:space="0" w:color="auto"/>
                  </w:divBdr>
                  <w:divsChild>
                    <w:div w:id="222108353">
                      <w:marLeft w:val="0"/>
                      <w:marRight w:val="0"/>
                      <w:marTop w:val="0"/>
                      <w:marBottom w:val="0"/>
                      <w:divBdr>
                        <w:top w:val="none" w:sz="0" w:space="0" w:color="auto"/>
                        <w:left w:val="none" w:sz="0" w:space="0" w:color="auto"/>
                        <w:bottom w:val="none" w:sz="0" w:space="0" w:color="auto"/>
                        <w:right w:val="none" w:sz="0" w:space="0" w:color="auto"/>
                      </w:divBdr>
                      <w:divsChild>
                        <w:div w:id="277492733">
                          <w:marLeft w:val="0"/>
                          <w:marRight w:val="0"/>
                          <w:marTop w:val="0"/>
                          <w:marBottom w:val="0"/>
                          <w:divBdr>
                            <w:top w:val="none" w:sz="0" w:space="0" w:color="auto"/>
                            <w:left w:val="none" w:sz="0" w:space="0" w:color="auto"/>
                            <w:bottom w:val="none" w:sz="0" w:space="0" w:color="auto"/>
                            <w:right w:val="none" w:sz="0" w:space="0" w:color="auto"/>
                          </w:divBdr>
                          <w:divsChild>
                            <w:div w:id="833422306">
                              <w:marLeft w:val="0"/>
                              <w:marRight w:val="0"/>
                              <w:marTop w:val="0"/>
                              <w:marBottom w:val="0"/>
                              <w:divBdr>
                                <w:top w:val="none" w:sz="0" w:space="0" w:color="auto"/>
                                <w:left w:val="none" w:sz="0" w:space="0" w:color="auto"/>
                                <w:bottom w:val="none" w:sz="0" w:space="0" w:color="auto"/>
                                <w:right w:val="none" w:sz="0" w:space="0" w:color="auto"/>
                              </w:divBdr>
                              <w:divsChild>
                                <w:div w:id="1370035613">
                                  <w:marLeft w:val="0"/>
                                  <w:marRight w:val="0"/>
                                  <w:marTop w:val="0"/>
                                  <w:marBottom w:val="0"/>
                                  <w:divBdr>
                                    <w:top w:val="none" w:sz="0" w:space="0" w:color="auto"/>
                                    <w:left w:val="none" w:sz="0" w:space="0" w:color="auto"/>
                                    <w:bottom w:val="none" w:sz="0" w:space="0" w:color="auto"/>
                                    <w:right w:val="none" w:sz="0" w:space="0" w:color="auto"/>
                                  </w:divBdr>
                                  <w:divsChild>
                                    <w:div w:id="20080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81049">
          <w:marLeft w:val="0"/>
          <w:marRight w:val="0"/>
          <w:marTop w:val="0"/>
          <w:marBottom w:val="0"/>
          <w:divBdr>
            <w:top w:val="none" w:sz="0" w:space="0" w:color="auto"/>
            <w:left w:val="none" w:sz="0" w:space="0" w:color="auto"/>
            <w:bottom w:val="none" w:sz="0" w:space="0" w:color="auto"/>
            <w:right w:val="none" w:sz="0" w:space="0" w:color="auto"/>
          </w:divBdr>
        </w:div>
      </w:divsChild>
    </w:div>
    <w:div w:id="251593392">
      <w:bodyDiv w:val="1"/>
      <w:marLeft w:val="0"/>
      <w:marRight w:val="0"/>
      <w:marTop w:val="0"/>
      <w:marBottom w:val="0"/>
      <w:divBdr>
        <w:top w:val="none" w:sz="0" w:space="0" w:color="auto"/>
        <w:left w:val="none" w:sz="0" w:space="0" w:color="auto"/>
        <w:bottom w:val="none" w:sz="0" w:space="0" w:color="auto"/>
        <w:right w:val="none" w:sz="0" w:space="0" w:color="auto"/>
      </w:divBdr>
    </w:div>
    <w:div w:id="274022541">
      <w:bodyDiv w:val="1"/>
      <w:marLeft w:val="0"/>
      <w:marRight w:val="0"/>
      <w:marTop w:val="0"/>
      <w:marBottom w:val="0"/>
      <w:divBdr>
        <w:top w:val="none" w:sz="0" w:space="0" w:color="auto"/>
        <w:left w:val="none" w:sz="0" w:space="0" w:color="auto"/>
        <w:bottom w:val="none" w:sz="0" w:space="0" w:color="auto"/>
        <w:right w:val="none" w:sz="0" w:space="0" w:color="auto"/>
      </w:divBdr>
    </w:div>
    <w:div w:id="308440390">
      <w:bodyDiv w:val="1"/>
      <w:marLeft w:val="0"/>
      <w:marRight w:val="0"/>
      <w:marTop w:val="0"/>
      <w:marBottom w:val="0"/>
      <w:divBdr>
        <w:top w:val="none" w:sz="0" w:space="0" w:color="auto"/>
        <w:left w:val="none" w:sz="0" w:space="0" w:color="auto"/>
        <w:bottom w:val="none" w:sz="0" w:space="0" w:color="auto"/>
        <w:right w:val="none" w:sz="0" w:space="0" w:color="auto"/>
      </w:divBdr>
    </w:div>
    <w:div w:id="316148883">
      <w:bodyDiv w:val="1"/>
      <w:marLeft w:val="0"/>
      <w:marRight w:val="0"/>
      <w:marTop w:val="0"/>
      <w:marBottom w:val="0"/>
      <w:divBdr>
        <w:top w:val="none" w:sz="0" w:space="0" w:color="auto"/>
        <w:left w:val="none" w:sz="0" w:space="0" w:color="auto"/>
        <w:bottom w:val="none" w:sz="0" w:space="0" w:color="auto"/>
        <w:right w:val="none" w:sz="0" w:space="0" w:color="auto"/>
      </w:divBdr>
    </w:div>
    <w:div w:id="335499158">
      <w:bodyDiv w:val="1"/>
      <w:marLeft w:val="0"/>
      <w:marRight w:val="0"/>
      <w:marTop w:val="0"/>
      <w:marBottom w:val="0"/>
      <w:divBdr>
        <w:top w:val="none" w:sz="0" w:space="0" w:color="auto"/>
        <w:left w:val="none" w:sz="0" w:space="0" w:color="auto"/>
        <w:bottom w:val="none" w:sz="0" w:space="0" w:color="auto"/>
        <w:right w:val="none" w:sz="0" w:space="0" w:color="auto"/>
      </w:divBdr>
      <w:divsChild>
        <w:div w:id="212497620">
          <w:marLeft w:val="0"/>
          <w:marRight w:val="0"/>
          <w:marTop w:val="120"/>
          <w:marBottom w:val="120"/>
          <w:divBdr>
            <w:top w:val="none" w:sz="0" w:space="0" w:color="auto"/>
            <w:left w:val="none" w:sz="0" w:space="0" w:color="auto"/>
            <w:bottom w:val="none" w:sz="0" w:space="0" w:color="auto"/>
            <w:right w:val="none" w:sz="0" w:space="0" w:color="auto"/>
          </w:divBdr>
        </w:div>
      </w:divsChild>
    </w:div>
    <w:div w:id="339434027">
      <w:bodyDiv w:val="1"/>
      <w:marLeft w:val="0"/>
      <w:marRight w:val="0"/>
      <w:marTop w:val="0"/>
      <w:marBottom w:val="0"/>
      <w:divBdr>
        <w:top w:val="none" w:sz="0" w:space="0" w:color="auto"/>
        <w:left w:val="none" w:sz="0" w:space="0" w:color="auto"/>
        <w:bottom w:val="none" w:sz="0" w:space="0" w:color="auto"/>
        <w:right w:val="none" w:sz="0" w:space="0" w:color="auto"/>
      </w:divBdr>
      <w:divsChild>
        <w:div w:id="1003312862">
          <w:marLeft w:val="0"/>
          <w:marRight w:val="0"/>
          <w:marTop w:val="120"/>
          <w:marBottom w:val="120"/>
          <w:divBdr>
            <w:top w:val="none" w:sz="0" w:space="0" w:color="auto"/>
            <w:left w:val="none" w:sz="0" w:space="0" w:color="auto"/>
            <w:bottom w:val="none" w:sz="0" w:space="0" w:color="auto"/>
            <w:right w:val="none" w:sz="0" w:space="0" w:color="auto"/>
          </w:divBdr>
        </w:div>
      </w:divsChild>
    </w:div>
    <w:div w:id="352463635">
      <w:bodyDiv w:val="1"/>
      <w:marLeft w:val="0"/>
      <w:marRight w:val="0"/>
      <w:marTop w:val="0"/>
      <w:marBottom w:val="0"/>
      <w:divBdr>
        <w:top w:val="none" w:sz="0" w:space="0" w:color="auto"/>
        <w:left w:val="none" w:sz="0" w:space="0" w:color="auto"/>
        <w:bottom w:val="none" w:sz="0" w:space="0" w:color="auto"/>
        <w:right w:val="none" w:sz="0" w:space="0" w:color="auto"/>
      </w:divBdr>
    </w:div>
    <w:div w:id="368335965">
      <w:bodyDiv w:val="1"/>
      <w:marLeft w:val="0"/>
      <w:marRight w:val="0"/>
      <w:marTop w:val="0"/>
      <w:marBottom w:val="0"/>
      <w:divBdr>
        <w:top w:val="none" w:sz="0" w:space="0" w:color="auto"/>
        <w:left w:val="none" w:sz="0" w:space="0" w:color="auto"/>
        <w:bottom w:val="none" w:sz="0" w:space="0" w:color="auto"/>
        <w:right w:val="none" w:sz="0" w:space="0" w:color="auto"/>
      </w:divBdr>
      <w:divsChild>
        <w:div w:id="161509311">
          <w:marLeft w:val="0"/>
          <w:marRight w:val="0"/>
          <w:marTop w:val="120"/>
          <w:marBottom w:val="120"/>
          <w:divBdr>
            <w:top w:val="none" w:sz="0" w:space="0" w:color="auto"/>
            <w:left w:val="none" w:sz="0" w:space="0" w:color="auto"/>
            <w:bottom w:val="none" w:sz="0" w:space="0" w:color="auto"/>
            <w:right w:val="none" w:sz="0" w:space="0" w:color="auto"/>
          </w:divBdr>
        </w:div>
      </w:divsChild>
    </w:div>
    <w:div w:id="376396548">
      <w:bodyDiv w:val="1"/>
      <w:marLeft w:val="0"/>
      <w:marRight w:val="0"/>
      <w:marTop w:val="0"/>
      <w:marBottom w:val="0"/>
      <w:divBdr>
        <w:top w:val="none" w:sz="0" w:space="0" w:color="auto"/>
        <w:left w:val="none" w:sz="0" w:space="0" w:color="auto"/>
        <w:bottom w:val="none" w:sz="0" w:space="0" w:color="auto"/>
        <w:right w:val="none" w:sz="0" w:space="0" w:color="auto"/>
      </w:divBdr>
    </w:div>
    <w:div w:id="381174567">
      <w:bodyDiv w:val="1"/>
      <w:marLeft w:val="0"/>
      <w:marRight w:val="0"/>
      <w:marTop w:val="0"/>
      <w:marBottom w:val="0"/>
      <w:divBdr>
        <w:top w:val="none" w:sz="0" w:space="0" w:color="auto"/>
        <w:left w:val="none" w:sz="0" w:space="0" w:color="auto"/>
        <w:bottom w:val="none" w:sz="0" w:space="0" w:color="auto"/>
        <w:right w:val="none" w:sz="0" w:space="0" w:color="auto"/>
      </w:divBdr>
      <w:divsChild>
        <w:div w:id="1790051086">
          <w:marLeft w:val="0"/>
          <w:marRight w:val="0"/>
          <w:marTop w:val="0"/>
          <w:marBottom w:val="0"/>
          <w:divBdr>
            <w:top w:val="none" w:sz="0" w:space="0" w:color="auto"/>
            <w:left w:val="none" w:sz="0" w:space="0" w:color="auto"/>
            <w:bottom w:val="none" w:sz="0" w:space="0" w:color="auto"/>
            <w:right w:val="none" w:sz="0" w:space="0" w:color="auto"/>
          </w:divBdr>
          <w:divsChild>
            <w:div w:id="1800805514">
              <w:marLeft w:val="0"/>
              <w:marRight w:val="0"/>
              <w:marTop w:val="0"/>
              <w:marBottom w:val="0"/>
              <w:divBdr>
                <w:top w:val="none" w:sz="0" w:space="0" w:color="auto"/>
                <w:left w:val="none" w:sz="0" w:space="0" w:color="auto"/>
                <w:bottom w:val="none" w:sz="0" w:space="0" w:color="auto"/>
                <w:right w:val="none" w:sz="0" w:space="0" w:color="auto"/>
              </w:divBdr>
              <w:divsChild>
                <w:div w:id="522548525">
                  <w:marLeft w:val="0"/>
                  <w:marRight w:val="0"/>
                  <w:marTop w:val="0"/>
                  <w:marBottom w:val="0"/>
                  <w:divBdr>
                    <w:top w:val="none" w:sz="0" w:space="0" w:color="auto"/>
                    <w:left w:val="none" w:sz="0" w:space="0" w:color="auto"/>
                    <w:bottom w:val="none" w:sz="0" w:space="0" w:color="auto"/>
                    <w:right w:val="none" w:sz="0" w:space="0" w:color="auto"/>
                  </w:divBdr>
                  <w:divsChild>
                    <w:div w:id="1285893237">
                      <w:marLeft w:val="0"/>
                      <w:marRight w:val="0"/>
                      <w:marTop w:val="0"/>
                      <w:marBottom w:val="0"/>
                      <w:divBdr>
                        <w:top w:val="none" w:sz="0" w:space="0" w:color="auto"/>
                        <w:left w:val="none" w:sz="0" w:space="0" w:color="auto"/>
                        <w:bottom w:val="none" w:sz="0" w:space="0" w:color="auto"/>
                        <w:right w:val="none" w:sz="0" w:space="0" w:color="auto"/>
                      </w:divBdr>
                      <w:divsChild>
                        <w:div w:id="1404795628">
                          <w:marLeft w:val="0"/>
                          <w:marRight w:val="0"/>
                          <w:marTop w:val="0"/>
                          <w:marBottom w:val="0"/>
                          <w:divBdr>
                            <w:top w:val="none" w:sz="0" w:space="0" w:color="auto"/>
                            <w:left w:val="none" w:sz="0" w:space="0" w:color="auto"/>
                            <w:bottom w:val="none" w:sz="0" w:space="0" w:color="auto"/>
                            <w:right w:val="none" w:sz="0" w:space="0" w:color="auto"/>
                          </w:divBdr>
                          <w:divsChild>
                            <w:div w:id="324355349">
                              <w:marLeft w:val="0"/>
                              <w:marRight w:val="0"/>
                              <w:marTop w:val="0"/>
                              <w:marBottom w:val="0"/>
                              <w:divBdr>
                                <w:top w:val="none" w:sz="0" w:space="0" w:color="auto"/>
                                <w:left w:val="none" w:sz="0" w:space="0" w:color="auto"/>
                                <w:bottom w:val="none" w:sz="0" w:space="0" w:color="auto"/>
                                <w:right w:val="none" w:sz="0" w:space="0" w:color="auto"/>
                              </w:divBdr>
                              <w:divsChild>
                                <w:div w:id="1401516864">
                                  <w:marLeft w:val="0"/>
                                  <w:marRight w:val="0"/>
                                  <w:marTop w:val="0"/>
                                  <w:marBottom w:val="0"/>
                                  <w:divBdr>
                                    <w:top w:val="none" w:sz="0" w:space="0" w:color="auto"/>
                                    <w:left w:val="none" w:sz="0" w:space="0" w:color="auto"/>
                                    <w:bottom w:val="none" w:sz="0" w:space="0" w:color="auto"/>
                                    <w:right w:val="none" w:sz="0" w:space="0" w:color="auto"/>
                                  </w:divBdr>
                                  <w:divsChild>
                                    <w:div w:id="21323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484373">
          <w:marLeft w:val="0"/>
          <w:marRight w:val="0"/>
          <w:marTop w:val="0"/>
          <w:marBottom w:val="0"/>
          <w:divBdr>
            <w:top w:val="none" w:sz="0" w:space="0" w:color="auto"/>
            <w:left w:val="none" w:sz="0" w:space="0" w:color="auto"/>
            <w:bottom w:val="none" w:sz="0" w:space="0" w:color="auto"/>
            <w:right w:val="none" w:sz="0" w:space="0" w:color="auto"/>
          </w:divBdr>
        </w:div>
      </w:divsChild>
    </w:div>
    <w:div w:id="385958977">
      <w:bodyDiv w:val="1"/>
      <w:marLeft w:val="0"/>
      <w:marRight w:val="0"/>
      <w:marTop w:val="0"/>
      <w:marBottom w:val="0"/>
      <w:divBdr>
        <w:top w:val="none" w:sz="0" w:space="0" w:color="auto"/>
        <w:left w:val="none" w:sz="0" w:space="0" w:color="auto"/>
        <w:bottom w:val="none" w:sz="0" w:space="0" w:color="auto"/>
        <w:right w:val="none" w:sz="0" w:space="0" w:color="auto"/>
      </w:divBdr>
      <w:divsChild>
        <w:div w:id="1156531138">
          <w:marLeft w:val="0"/>
          <w:marRight w:val="0"/>
          <w:marTop w:val="120"/>
          <w:marBottom w:val="120"/>
          <w:divBdr>
            <w:top w:val="none" w:sz="0" w:space="0" w:color="auto"/>
            <w:left w:val="none" w:sz="0" w:space="0" w:color="auto"/>
            <w:bottom w:val="none" w:sz="0" w:space="0" w:color="auto"/>
            <w:right w:val="none" w:sz="0" w:space="0" w:color="auto"/>
          </w:divBdr>
        </w:div>
      </w:divsChild>
    </w:div>
    <w:div w:id="403721595">
      <w:bodyDiv w:val="1"/>
      <w:marLeft w:val="0"/>
      <w:marRight w:val="0"/>
      <w:marTop w:val="0"/>
      <w:marBottom w:val="0"/>
      <w:divBdr>
        <w:top w:val="none" w:sz="0" w:space="0" w:color="auto"/>
        <w:left w:val="none" w:sz="0" w:space="0" w:color="auto"/>
        <w:bottom w:val="none" w:sz="0" w:space="0" w:color="auto"/>
        <w:right w:val="none" w:sz="0" w:space="0" w:color="auto"/>
      </w:divBdr>
    </w:div>
    <w:div w:id="404033216">
      <w:bodyDiv w:val="1"/>
      <w:marLeft w:val="0"/>
      <w:marRight w:val="0"/>
      <w:marTop w:val="0"/>
      <w:marBottom w:val="0"/>
      <w:divBdr>
        <w:top w:val="none" w:sz="0" w:space="0" w:color="auto"/>
        <w:left w:val="none" w:sz="0" w:space="0" w:color="auto"/>
        <w:bottom w:val="none" w:sz="0" w:space="0" w:color="auto"/>
        <w:right w:val="none" w:sz="0" w:space="0" w:color="auto"/>
      </w:divBdr>
    </w:div>
    <w:div w:id="415707016">
      <w:bodyDiv w:val="1"/>
      <w:marLeft w:val="0"/>
      <w:marRight w:val="0"/>
      <w:marTop w:val="0"/>
      <w:marBottom w:val="0"/>
      <w:divBdr>
        <w:top w:val="none" w:sz="0" w:space="0" w:color="auto"/>
        <w:left w:val="none" w:sz="0" w:space="0" w:color="auto"/>
        <w:bottom w:val="none" w:sz="0" w:space="0" w:color="auto"/>
        <w:right w:val="none" w:sz="0" w:space="0" w:color="auto"/>
      </w:divBdr>
    </w:div>
    <w:div w:id="419302439">
      <w:bodyDiv w:val="1"/>
      <w:marLeft w:val="0"/>
      <w:marRight w:val="0"/>
      <w:marTop w:val="0"/>
      <w:marBottom w:val="0"/>
      <w:divBdr>
        <w:top w:val="none" w:sz="0" w:space="0" w:color="auto"/>
        <w:left w:val="none" w:sz="0" w:space="0" w:color="auto"/>
        <w:bottom w:val="none" w:sz="0" w:space="0" w:color="auto"/>
        <w:right w:val="none" w:sz="0" w:space="0" w:color="auto"/>
      </w:divBdr>
      <w:divsChild>
        <w:div w:id="380984140">
          <w:marLeft w:val="0"/>
          <w:marRight w:val="0"/>
          <w:marTop w:val="120"/>
          <w:marBottom w:val="120"/>
          <w:divBdr>
            <w:top w:val="none" w:sz="0" w:space="0" w:color="auto"/>
            <w:left w:val="none" w:sz="0" w:space="0" w:color="auto"/>
            <w:bottom w:val="none" w:sz="0" w:space="0" w:color="auto"/>
            <w:right w:val="none" w:sz="0" w:space="0" w:color="auto"/>
          </w:divBdr>
        </w:div>
      </w:divsChild>
    </w:div>
    <w:div w:id="431819919">
      <w:bodyDiv w:val="1"/>
      <w:marLeft w:val="0"/>
      <w:marRight w:val="0"/>
      <w:marTop w:val="0"/>
      <w:marBottom w:val="0"/>
      <w:divBdr>
        <w:top w:val="none" w:sz="0" w:space="0" w:color="auto"/>
        <w:left w:val="none" w:sz="0" w:space="0" w:color="auto"/>
        <w:bottom w:val="none" w:sz="0" w:space="0" w:color="auto"/>
        <w:right w:val="none" w:sz="0" w:space="0" w:color="auto"/>
      </w:divBdr>
    </w:div>
    <w:div w:id="457454526">
      <w:bodyDiv w:val="1"/>
      <w:marLeft w:val="0"/>
      <w:marRight w:val="0"/>
      <w:marTop w:val="0"/>
      <w:marBottom w:val="0"/>
      <w:divBdr>
        <w:top w:val="none" w:sz="0" w:space="0" w:color="auto"/>
        <w:left w:val="none" w:sz="0" w:space="0" w:color="auto"/>
        <w:bottom w:val="none" w:sz="0" w:space="0" w:color="auto"/>
        <w:right w:val="none" w:sz="0" w:space="0" w:color="auto"/>
      </w:divBdr>
    </w:div>
    <w:div w:id="458451037">
      <w:bodyDiv w:val="1"/>
      <w:marLeft w:val="0"/>
      <w:marRight w:val="0"/>
      <w:marTop w:val="0"/>
      <w:marBottom w:val="0"/>
      <w:divBdr>
        <w:top w:val="none" w:sz="0" w:space="0" w:color="auto"/>
        <w:left w:val="none" w:sz="0" w:space="0" w:color="auto"/>
        <w:bottom w:val="none" w:sz="0" w:space="0" w:color="auto"/>
        <w:right w:val="none" w:sz="0" w:space="0" w:color="auto"/>
      </w:divBdr>
      <w:divsChild>
        <w:div w:id="1997344873">
          <w:marLeft w:val="0"/>
          <w:marRight w:val="0"/>
          <w:marTop w:val="120"/>
          <w:marBottom w:val="120"/>
          <w:divBdr>
            <w:top w:val="none" w:sz="0" w:space="0" w:color="auto"/>
            <w:left w:val="none" w:sz="0" w:space="0" w:color="auto"/>
            <w:bottom w:val="none" w:sz="0" w:space="0" w:color="auto"/>
            <w:right w:val="none" w:sz="0" w:space="0" w:color="auto"/>
          </w:divBdr>
        </w:div>
      </w:divsChild>
    </w:div>
    <w:div w:id="488250166">
      <w:bodyDiv w:val="1"/>
      <w:marLeft w:val="0"/>
      <w:marRight w:val="0"/>
      <w:marTop w:val="0"/>
      <w:marBottom w:val="0"/>
      <w:divBdr>
        <w:top w:val="none" w:sz="0" w:space="0" w:color="auto"/>
        <w:left w:val="none" w:sz="0" w:space="0" w:color="auto"/>
        <w:bottom w:val="none" w:sz="0" w:space="0" w:color="auto"/>
        <w:right w:val="none" w:sz="0" w:space="0" w:color="auto"/>
      </w:divBdr>
    </w:div>
    <w:div w:id="522011871">
      <w:bodyDiv w:val="1"/>
      <w:marLeft w:val="0"/>
      <w:marRight w:val="0"/>
      <w:marTop w:val="0"/>
      <w:marBottom w:val="0"/>
      <w:divBdr>
        <w:top w:val="none" w:sz="0" w:space="0" w:color="auto"/>
        <w:left w:val="none" w:sz="0" w:space="0" w:color="auto"/>
        <w:bottom w:val="none" w:sz="0" w:space="0" w:color="auto"/>
        <w:right w:val="none" w:sz="0" w:space="0" w:color="auto"/>
      </w:divBdr>
    </w:div>
    <w:div w:id="560873043">
      <w:bodyDiv w:val="1"/>
      <w:marLeft w:val="0"/>
      <w:marRight w:val="0"/>
      <w:marTop w:val="0"/>
      <w:marBottom w:val="0"/>
      <w:divBdr>
        <w:top w:val="none" w:sz="0" w:space="0" w:color="auto"/>
        <w:left w:val="none" w:sz="0" w:space="0" w:color="auto"/>
        <w:bottom w:val="none" w:sz="0" w:space="0" w:color="auto"/>
        <w:right w:val="none" w:sz="0" w:space="0" w:color="auto"/>
      </w:divBdr>
    </w:div>
    <w:div w:id="572470406">
      <w:bodyDiv w:val="1"/>
      <w:marLeft w:val="0"/>
      <w:marRight w:val="0"/>
      <w:marTop w:val="0"/>
      <w:marBottom w:val="0"/>
      <w:divBdr>
        <w:top w:val="none" w:sz="0" w:space="0" w:color="auto"/>
        <w:left w:val="none" w:sz="0" w:space="0" w:color="auto"/>
        <w:bottom w:val="none" w:sz="0" w:space="0" w:color="auto"/>
        <w:right w:val="none" w:sz="0" w:space="0" w:color="auto"/>
      </w:divBdr>
    </w:div>
    <w:div w:id="580025698">
      <w:bodyDiv w:val="1"/>
      <w:marLeft w:val="0"/>
      <w:marRight w:val="0"/>
      <w:marTop w:val="0"/>
      <w:marBottom w:val="0"/>
      <w:divBdr>
        <w:top w:val="none" w:sz="0" w:space="0" w:color="auto"/>
        <w:left w:val="none" w:sz="0" w:space="0" w:color="auto"/>
        <w:bottom w:val="none" w:sz="0" w:space="0" w:color="auto"/>
        <w:right w:val="none" w:sz="0" w:space="0" w:color="auto"/>
      </w:divBdr>
    </w:div>
    <w:div w:id="583144593">
      <w:bodyDiv w:val="1"/>
      <w:marLeft w:val="0"/>
      <w:marRight w:val="0"/>
      <w:marTop w:val="0"/>
      <w:marBottom w:val="0"/>
      <w:divBdr>
        <w:top w:val="none" w:sz="0" w:space="0" w:color="auto"/>
        <w:left w:val="none" w:sz="0" w:space="0" w:color="auto"/>
        <w:bottom w:val="none" w:sz="0" w:space="0" w:color="auto"/>
        <w:right w:val="none" w:sz="0" w:space="0" w:color="auto"/>
      </w:divBdr>
      <w:divsChild>
        <w:div w:id="672606085">
          <w:marLeft w:val="0"/>
          <w:marRight w:val="0"/>
          <w:marTop w:val="120"/>
          <w:marBottom w:val="120"/>
          <w:divBdr>
            <w:top w:val="none" w:sz="0" w:space="0" w:color="auto"/>
            <w:left w:val="none" w:sz="0" w:space="0" w:color="auto"/>
            <w:bottom w:val="none" w:sz="0" w:space="0" w:color="auto"/>
            <w:right w:val="none" w:sz="0" w:space="0" w:color="auto"/>
          </w:divBdr>
        </w:div>
      </w:divsChild>
    </w:div>
    <w:div w:id="593131627">
      <w:bodyDiv w:val="1"/>
      <w:marLeft w:val="0"/>
      <w:marRight w:val="0"/>
      <w:marTop w:val="0"/>
      <w:marBottom w:val="0"/>
      <w:divBdr>
        <w:top w:val="none" w:sz="0" w:space="0" w:color="auto"/>
        <w:left w:val="none" w:sz="0" w:space="0" w:color="auto"/>
        <w:bottom w:val="none" w:sz="0" w:space="0" w:color="auto"/>
        <w:right w:val="none" w:sz="0" w:space="0" w:color="auto"/>
      </w:divBdr>
    </w:div>
    <w:div w:id="594633737">
      <w:bodyDiv w:val="1"/>
      <w:marLeft w:val="0"/>
      <w:marRight w:val="0"/>
      <w:marTop w:val="0"/>
      <w:marBottom w:val="0"/>
      <w:divBdr>
        <w:top w:val="none" w:sz="0" w:space="0" w:color="auto"/>
        <w:left w:val="none" w:sz="0" w:space="0" w:color="auto"/>
        <w:bottom w:val="none" w:sz="0" w:space="0" w:color="auto"/>
        <w:right w:val="none" w:sz="0" w:space="0" w:color="auto"/>
      </w:divBdr>
    </w:div>
    <w:div w:id="604963032">
      <w:bodyDiv w:val="1"/>
      <w:marLeft w:val="0"/>
      <w:marRight w:val="0"/>
      <w:marTop w:val="0"/>
      <w:marBottom w:val="0"/>
      <w:divBdr>
        <w:top w:val="none" w:sz="0" w:space="0" w:color="auto"/>
        <w:left w:val="none" w:sz="0" w:space="0" w:color="auto"/>
        <w:bottom w:val="none" w:sz="0" w:space="0" w:color="auto"/>
        <w:right w:val="none" w:sz="0" w:space="0" w:color="auto"/>
      </w:divBdr>
      <w:divsChild>
        <w:div w:id="1941060676">
          <w:marLeft w:val="0"/>
          <w:marRight w:val="0"/>
          <w:marTop w:val="120"/>
          <w:marBottom w:val="120"/>
          <w:divBdr>
            <w:top w:val="none" w:sz="0" w:space="0" w:color="auto"/>
            <w:left w:val="none" w:sz="0" w:space="0" w:color="auto"/>
            <w:bottom w:val="none" w:sz="0" w:space="0" w:color="auto"/>
            <w:right w:val="none" w:sz="0" w:space="0" w:color="auto"/>
          </w:divBdr>
        </w:div>
      </w:divsChild>
    </w:div>
    <w:div w:id="609245651">
      <w:bodyDiv w:val="1"/>
      <w:marLeft w:val="0"/>
      <w:marRight w:val="0"/>
      <w:marTop w:val="0"/>
      <w:marBottom w:val="0"/>
      <w:divBdr>
        <w:top w:val="none" w:sz="0" w:space="0" w:color="auto"/>
        <w:left w:val="none" w:sz="0" w:space="0" w:color="auto"/>
        <w:bottom w:val="none" w:sz="0" w:space="0" w:color="auto"/>
        <w:right w:val="none" w:sz="0" w:space="0" w:color="auto"/>
      </w:divBdr>
    </w:div>
    <w:div w:id="613899781">
      <w:bodyDiv w:val="1"/>
      <w:marLeft w:val="0"/>
      <w:marRight w:val="0"/>
      <w:marTop w:val="0"/>
      <w:marBottom w:val="0"/>
      <w:divBdr>
        <w:top w:val="none" w:sz="0" w:space="0" w:color="auto"/>
        <w:left w:val="none" w:sz="0" w:space="0" w:color="auto"/>
        <w:bottom w:val="none" w:sz="0" w:space="0" w:color="auto"/>
        <w:right w:val="none" w:sz="0" w:space="0" w:color="auto"/>
      </w:divBdr>
      <w:divsChild>
        <w:div w:id="1518081234">
          <w:marLeft w:val="0"/>
          <w:marRight w:val="0"/>
          <w:marTop w:val="120"/>
          <w:marBottom w:val="120"/>
          <w:divBdr>
            <w:top w:val="none" w:sz="0" w:space="0" w:color="auto"/>
            <w:left w:val="none" w:sz="0" w:space="0" w:color="auto"/>
            <w:bottom w:val="none" w:sz="0" w:space="0" w:color="auto"/>
            <w:right w:val="none" w:sz="0" w:space="0" w:color="auto"/>
          </w:divBdr>
        </w:div>
        <w:div w:id="937639951">
          <w:marLeft w:val="0"/>
          <w:marRight w:val="0"/>
          <w:marTop w:val="120"/>
          <w:marBottom w:val="120"/>
          <w:divBdr>
            <w:top w:val="none" w:sz="0" w:space="0" w:color="auto"/>
            <w:left w:val="none" w:sz="0" w:space="0" w:color="auto"/>
            <w:bottom w:val="none" w:sz="0" w:space="0" w:color="auto"/>
            <w:right w:val="none" w:sz="0" w:space="0" w:color="auto"/>
          </w:divBdr>
        </w:div>
      </w:divsChild>
    </w:div>
    <w:div w:id="615453613">
      <w:bodyDiv w:val="1"/>
      <w:marLeft w:val="0"/>
      <w:marRight w:val="0"/>
      <w:marTop w:val="0"/>
      <w:marBottom w:val="0"/>
      <w:divBdr>
        <w:top w:val="none" w:sz="0" w:space="0" w:color="auto"/>
        <w:left w:val="none" w:sz="0" w:space="0" w:color="auto"/>
        <w:bottom w:val="none" w:sz="0" w:space="0" w:color="auto"/>
        <w:right w:val="none" w:sz="0" w:space="0" w:color="auto"/>
      </w:divBdr>
      <w:divsChild>
        <w:div w:id="139540034">
          <w:marLeft w:val="0"/>
          <w:marRight w:val="0"/>
          <w:marTop w:val="120"/>
          <w:marBottom w:val="120"/>
          <w:divBdr>
            <w:top w:val="none" w:sz="0" w:space="0" w:color="auto"/>
            <w:left w:val="none" w:sz="0" w:space="0" w:color="auto"/>
            <w:bottom w:val="none" w:sz="0" w:space="0" w:color="auto"/>
            <w:right w:val="none" w:sz="0" w:space="0" w:color="auto"/>
          </w:divBdr>
        </w:div>
      </w:divsChild>
    </w:div>
    <w:div w:id="617218081">
      <w:bodyDiv w:val="1"/>
      <w:marLeft w:val="0"/>
      <w:marRight w:val="0"/>
      <w:marTop w:val="0"/>
      <w:marBottom w:val="0"/>
      <w:divBdr>
        <w:top w:val="none" w:sz="0" w:space="0" w:color="auto"/>
        <w:left w:val="none" w:sz="0" w:space="0" w:color="auto"/>
        <w:bottom w:val="none" w:sz="0" w:space="0" w:color="auto"/>
        <w:right w:val="none" w:sz="0" w:space="0" w:color="auto"/>
      </w:divBdr>
    </w:div>
    <w:div w:id="629288807">
      <w:bodyDiv w:val="1"/>
      <w:marLeft w:val="0"/>
      <w:marRight w:val="0"/>
      <w:marTop w:val="0"/>
      <w:marBottom w:val="0"/>
      <w:divBdr>
        <w:top w:val="none" w:sz="0" w:space="0" w:color="auto"/>
        <w:left w:val="none" w:sz="0" w:space="0" w:color="auto"/>
        <w:bottom w:val="none" w:sz="0" w:space="0" w:color="auto"/>
        <w:right w:val="none" w:sz="0" w:space="0" w:color="auto"/>
      </w:divBdr>
    </w:div>
    <w:div w:id="673462020">
      <w:bodyDiv w:val="1"/>
      <w:marLeft w:val="0"/>
      <w:marRight w:val="0"/>
      <w:marTop w:val="0"/>
      <w:marBottom w:val="0"/>
      <w:divBdr>
        <w:top w:val="none" w:sz="0" w:space="0" w:color="auto"/>
        <w:left w:val="none" w:sz="0" w:space="0" w:color="auto"/>
        <w:bottom w:val="none" w:sz="0" w:space="0" w:color="auto"/>
        <w:right w:val="none" w:sz="0" w:space="0" w:color="auto"/>
      </w:divBdr>
    </w:div>
    <w:div w:id="675349971">
      <w:bodyDiv w:val="1"/>
      <w:marLeft w:val="0"/>
      <w:marRight w:val="0"/>
      <w:marTop w:val="0"/>
      <w:marBottom w:val="0"/>
      <w:divBdr>
        <w:top w:val="none" w:sz="0" w:space="0" w:color="auto"/>
        <w:left w:val="none" w:sz="0" w:space="0" w:color="auto"/>
        <w:bottom w:val="none" w:sz="0" w:space="0" w:color="auto"/>
        <w:right w:val="none" w:sz="0" w:space="0" w:color="auto"/>
      </w:divBdr>
      <w:divsChild>
        <w:div w:id="476411713">
          <w:marLeft w:val="0"/>
          <w:marRight w:val="0"/>
          <w:marTop w:val="0"/>
          <w:marBottom w:val="0"/>
          <w:divBdr>
            <w:top w:val="none" w:sz="0" w:space="0" w:color="auto"/>
            <w:left w:val="none" w:sz="0" w:space="0" w:color="auto"/>
            <w:bottom w:val="none" w:sz="0" w:space="0" w:color="auto"/>
            <w:right w:val="none" w:sz="0" w:space="0" w:color="auto"/>
          </w:divBdr>
        </w:div>
      </w:divsChild>
    </w:div>
    <w:div w:id="679822216">
      <w:bodyDiv w:val="1"/>
      <w:marLeft w:val="0"/>
      <w:marRight w:val="0"/>
      <w:marTop w:val="0"/>
      <w:marBottom w:val="0"/>
      <w:divBdr>
        <w:top w:val="none" w:sz="0" w:space="0" w:color="auto"/>
        <w:left w:val="none" w:sz="0" w:space="0" w:color="auto"/>
        <w:bottom w:val="none" w:sz="0" w:space="0" w:color="auto"/>
        <w:right w:val="none" w:sz="0" w:space="0" w:color="auto"/>
      </w:divBdr>
    </w:div>
    <w:div w:id="693505623">
      <w:bodyDiv w:val="1"/>
      <w:marLeft w:val="0"/>
      <w:marRight w:val="0"/>
      <w:marTop w:val="0"/>
      <w:marBottom w:val="0"/>
      <w:divBdr>
        <w:top w:val="none" w:sz="0" w:space="0" w:color="auto"/>
        <w:left w:val="none" w:sz="0" w:space="0" w:color="auto"/>
        <w:bottom w:val="none" w:sz="0" w:space="0" w:color="auto"/>
        <w:right w:val="none" w:sz="0" w:space="0" w:color="auto"/>
      </w:divBdr>
      <w:divsChild>
        <w:div w:id="242305564">
          <w:marLeft w:val="0"/>
          <w:marRight w:val="0"/>
          <w:marTop w:val="120"/>
          <w:marBottom w:val="120"/>
          <w:divBdr>
            <w:top w:val="none" w:sz="0" w:space="0" w:color="auto"/>
            <w:left w:val="none" w:sz="0" w:space="0" w:color="auto"/>
            <w:bottom w:val="none" w:sz="0" w:space="0" w:color="auto"/>
            <w:right w:val="none" w:sz="0" w:space="0" w:color="auto"/>
          </w:divBdr>
        </w:div>
        <w:div w:id="1103499530">
          <w:marLeft w:val="0"/>
          <w:marRight w:val="0"/>
          <w:marTop w:val="120"/>
          <w:marBottom w:val="120"/>
          <w:divBdr>
            <w:top w:val="none" w:sz="0" w:space="0" w:color="auto"/>
            <w:left w:val="none" w:sz="0" w:space="0" w:color="auto"/>
            <w:bottom w:val="none" w:sz="0" w:space="0" w:color="auto"/>
            <w:right w:val="none" w:sz="0" w:space="0" w:color="auto"/>
          </w:divBdr>
        </w:div>
      </w:divsChild>
    </w:div>
    <w:div w:id="703024263">
      <w:bodyDiv w:val="1"/>
      <w:marLeft w:val="0"/>
      <w:marRight w:val="0"/>
      <w:marTop w:val="0"/>
      <w:marBottom w:val="0"/>
      <w:divBdr>
        <w:top w:val="none" w:sz="0" w:space="0" w:color="auto"/>
        <w:left w:val="none" w:sz="0" w:space="0" w:color="auto"/>
        <w:bottom w:val="none" w:sz="0" w:space="0" w:color="auto"/>
        <w:right w:val="none" w:sz="0" w:space="0" w:color="auto"/>
      </w:divBdr>
      <w:divsChild>
        <w:div w:id="1021661731">
          <w:marLeft w:val="0"/>
          <w:marRight w:val="0"/>
          <w:marTop w:val="120"/>
          <w:marBottom w:val="120"/>
          <w:divBdr>
            <w:top w:val="none" w:sz="0" w:space="0" w:color="auto"/>
            <w:left w:val="none" w:sz="0" w:space="0" w:color="auto"/>
            <w:bottom w:val="none" w:sz="0" w:space="0" w:color="auto"/>
            <w:right w:val="none" w:sz="0" w:space="0" w:color="auto"/>
          </w:divBdr>
        </w:div>
      </w:divsChild>
    </w:div>
    <w:div w:id="704402459">
      <w:bodyDiv w:val="1"/>
      <w:marLeft w:val="0"/>
      <w:marRight w:val="0"/>
      <w:marTop w:val="0"/>
      <w:marBottom w:val="0"/>
      <w:divBdr>
        <w:top w:val="none" w:sz="0" w:space="0" w:color="auto"/>
        <w:left w:val="none" w:sz="0" w:space="0" w:color="auto"/>
        <w:bottom w:val="none" w:sz="0" w:space="0" w:color="auto"/>
        <w:right w:val="none" w:sz="0" w:space="0" w:color="auto"/>
      </w:divBdr>
    </w:div>
    <w:div w:id="705637461">
      <w:bodyDiv w:val="1"/>
      <w:marLeft w:val="0"/>
      <w:marRight w:val="0"/>
      <w:marTop w:val="0"/>
      <w:marBottom w:val="0"/>
      <w:divBdr>
        <w:top w:val="none" w:sz="0" w:space="0" w:color="auto"/>
        <w:left w:val="none" w:sz="0" w:space="0" w:color="auto"/>
        <w:bottom w:val="none" w:sz="0" w:space="0" w:color="auto"/>
        <w:right w:val="none" w:sz="0" w:space="0" w:color="auto"/>
      </w:divBdr>
    </w:div>
    <w:div w:id="738406883">
      <w:bodyDiv w:val="1"/>
      <w:marLeft w:val="0"/>
      <w:marRight w:val="0"/>
      <w:marTop w:val="0"/>
      <w:marBottom w:val="0"/>
      <w:divBdr>
        <w:top w:val="none" w:sz="0" w:space="0" w:color="auto"/>
        <w:left w:val="none" w:sz="0" w:space="0" w:color="auto"/>
        <w:bottom w:val="none" w:sz="0" w:space="0" w:color="auto"/>
        <w:right w:val="none" w:sz="0" w:space="0" w:color="auto"/>
      </w:divBdr>
    </w:div>
    <w:div w:id="753816732">
      <w:bodyDiv w:val="1"/>
      <w:marLeft w:val="0"/>
      <w:marRight w:val="0"/>
      <w:marTop w:val="0"/>
      <w:marBottom w:val="0"/>
      <w:divBdr>
        <w:top w:val="none" w:sz="0" w:space="0" w:color="auto"/>
        <w:left w:val="none" w:sz="0" w:space="0" w:color="auto"/>
        <w:bottom w:val="none" w:sz="0" w:space="0" w:color="auto"/>
        <w:right w:val="none" w:sz="0" w:space="0" w:color="auto"/>
      </w:divBdr>
    </w:div>
    <w:div w:id="754401163">
      <w:bodyDiv w:val="1"/>
      <w:marLeft w:val="0"/>
      <w:marRight w:val="0"/>
      <w:marTop w:val="0"/>
      <w:marBottom w:val="0"/>
      <w:divBdr>
        <w:top w:val="none" w:sz="0" w:space="0" w:color="auto"/>
        <w:left w:val="none" w:sz="0" w:space="0" w:color="auto"/>
        <w:bottom w:val="none" w:sz="0" w:space="0" w:color="auto"/>
        <w:right w:val="none" w:sz="0" w:space="0" w:color="auto"/>
      </w:divBdr>
    </w:div>
    <w:div w:id="777287889">
      <w:bodyDiv w:val="1"/>
      <w:marLeft w:val="0"/>
      <w:marRight w:val="0"/>
      <w:marTop w:val="0"/>
      <w:marBottom w:val="0"/>
      <w:divBdr>
        <w:top w:val="none" w:sz="0" w:space="0" w:color="auto"/>
        <w:left w:val="none" w:sz="0" w:space="0" w:color="auto"/>
        <w:bottom w:val="none" w:sz="0" w:space="0" w:color="auto"/>
        <w:right w:val="none" w:sz="0" w:space="0" w:color="auto"/>
      </w:divBdr>
    </w:div>
    <w:div w:id="783235164">
      <w:bodyDiv w:val="1"/>
      <w:marLeft w:val="0"/>
      <w:marRight w:val="0"/>
      <w:marTop w:val="0"/>
      <w:marBottom w:val="0"/>
      <w:divBdr>
        <w:top w:val="none" w:sz="0" w:space="0" w:color="auto"/>
        <w:left w:val="none" w:sz="0" w:space="0" w:color="auto"/>
        <w:bottom w:val="none" w:sz="0" w:space="0" w:color="auto"/>
        <w:right w:val="none" w:sz="0" w:space="0" w:color="auto"/>
      </w:divBdr>
    </w:div>
    <w:div w:id="790169945">
      <w:bodyDiv w:val="1"/>
      <w:marLeft w:val="0"/>
      <w:marRight w:val="0"/>
      <w:marTop w:val="0"/>
      <w:marBottom w:val="0"/>
      <w:divBdr>
        <w:top w:val="none" w:sz="0" w:space="0" w:color="auto"/>
        <w:left w:val="none" w:sz="0" w:space="0" w:color="auto"/>
        <w:bottom w:val="none" w:sz="0" w:space="0" w:color="auto"/>
        <w:right w:val="none" w:sz="0" w:space="0" w:color="auto"/>
      </w:divBdr>
    </w:div>
    <w:div w:id="793334348">
      <w:bodyDiv w:val="1"/>
      <w:marLeft w:val="0"/>
      <w:marRight w:val="0"/>
      <w:marTop w:val="0"/>
      <w:marBottom w:val="0"/>
      <w:divBdr>
        <w:top w:val="none" w:sz="0" w:space="0" w:color="auto"/>
        <w:left w:val="none" w:sz="0" w:space="0" w:color="auto"/>
        <w:bottom w:val="none" w:sz="0" w:space="0" w:color="auto"/>
        <w:right w:val="none" w:sz="0" w:space="0" w:color="auto"/>
      </w:divBdr>
      <w:divsChild>
        <w:div w:id="734546677">
          <w:marLeft w:val="0"/>
          <w:marRight w:val="0"/>
          <w:marTop w:val="120"/>
          <w:marBottom w:val="120"/>
          <w:divBdr>
            <w:top w:val="none" w:sz="0" w:space="0" w:color="auto"/>
            <w:left w:val="none" w:sz="0" w:space="0" w:color="auto"/>
            <w:bottom w:val="none" w:sz="0" w:space="0" w:color="auto"/>
            <w:right w:val="none" w:sz="0" w:space="0" w:color="auto"/>
          </w:divBdr>
        </w:div>
      </w:divsChild>
    </w:div>
    <w:div w:id="799492277">
      <w:bodyDiv w:val="1"/>
      <w:marLeft w:val="0"/>
      <w:marRight w:val="0"/>
      <w:marTop w:val="0"/>
      <w:marBottom w:val="0"/>
      <w:divBdr>
        <w:top w:val="none" w:sz="0" w:space="0" w:color="auto"/>
        <w:left w:val="none" w:sz="0" w:space="0" w:color="auto"/>
        <w:bottom w:val="none" w:sz="0" w:space="0" w:color="auto"/>
        <w:right w:val="none" w:sz="0" w:space="0" w:color="auto"/>
      </w:divBdr>
    </w:div>
    <w:div w:id="810832104">
      <w:bodyDiv w:val="1"/>
      <w:marLeft w:val="0"/>
      <w:marRight w:val="0"/>
      <w:marTop w:val="0"/>
      <w:marBottom w:val="0"/>
      <w:divBdr>
        <w:top w:val="none" w:sz="0" w:space="0" w:color="auto"/>
        <w:left w:val="none" w:sz="0" w:space="0" w:color="auto"/>
        <w:bottom w:val="none" w:sz="0" w:space="0" w:color="auto"/>
        <w:right w:val="none" w:sz="0" w:space="0" w:color="auto"/>
      </w:divBdr>
    </w:div>
    <w:div w:id="816335833">
      <w:bodyDiv w:val="1"/>
      <w:marLeft w:val="0"/>
      <w:marRight w:val="0"/>
      <w:marTop w:val="0"/>
      <w:marBottom w:val="0"/>
      <w:divBdr>
        <w:top w:val="none" w:sz="0" w:space="0" w:color="auto"/>
        <w:left w:val="none" w:sz="0" w:space="0" w:color="auto"/>
        <w:bottom w:val="none" w:sz="0" w:space="0" w:color="auto"/>
        <w:right w:val="none" w:sz="0" w:space="0" w:color="auto"/>
      </w:divBdr>
    </w:div>
    <w:div w:id="843907118">
      <w:bodyDiv w:val="1"/>
      <w:marLeft w:val="0"/>
      <w:marRight w:val="0"/>
      <w:marTop w:val="0"/>
      <w:marBottom w:val="0"/>
      <w:divBdr>
        <w:top w:val="none" w:sz="0" w:space="0" w:color="auto"/>
        <w:left w:val="none" w:sz="0" w:space="0" w:color="auto"/>
        <w:bottom w:val="none" w:sz="0" w:space="0" w:color="auto"/>
        <w:right w:val="none" w:sz="0" w:space="0" w:color="auto"/>
      </w:divBdr>
    </w:div>
    <w:div w:id="856969231">
      <w:bodyDiv w:val="1"/>
      <w:marLeft w:val="0"/>
      <w:marRight w:val="0"/>
      <w:marTop w:val="0"/>
      <w:marBottom w:val="0"/>
      <w:divBdr>
        <w:top w:val="none" w:sz="0" w:space="0" w:color="auto"/>
        <w:left w:val="none" w:sz="0" w:space="0" w:color="auto"/>
        <w:bottom w:val="none" w:sz="0" w:space="0" w:color="auto"/>
        <w:right w:val="none" w:sz="0" w:space="0" w:color="auto"/>
      </w:divBdr>
      <w:divsChild>
        <w:div w:id="129904600">
          <w:marLeft w:val="0"/>
          <w:marRight w:val="0"/>
          <w:marTop w:val="120"/>
          <w:marBottom w:val="120"/>
          <w:divBdr>
            <w:top w:val="none" w:sz="0" w:space="0" w:color="auto"/>
            <w:left w:val="none" w:sz="0" w:space="0" w:color="auto"/>
            <w:bottom w:val="none" w:sz="0" w:space="0" w:color="auto"/>
            <w:right w:val="none" w:sz="0" w:space="0" w:color="auto"/>
          </w:divBdr>
        </w:div>
        <w:div w:id="275449524">
          <w:marLeft w:val="0"/>
          <w:marRight w:val="0"/>
          <w:marTop w:val="120"/>
          <w:marBottom w:val="120"/>
          <w:divBdr>
            <w:top w:val="none" w:sz="0" w:space="0" w:color="auto"/>
            <w:left w:val="none" w:sz="0" w:space="0" w:color="auto"/>
            <w:bottom w:val="none" w:sz="0" w:space="0" w:color="auto"/>
            <w:right w:val="none" w:sz="0" w:space="0" w:color="auto"/>
          </w:divBdr>
        </w:div>
      </w:divsChild>
    </w:div>
    <w:div w:id="870456294">
      <w:bodyDiv w:val="1"/>
      <w:marLeft w:val="0"/>
      <w:marRight w:val="0"/>
      <w:marTop w:val="0"/>
      <w:marBottom w:val="0"/>
      <w:divBdr>
        <w:top w:val="none" w:sz="0" w:space="0" w:color="auto"/>
        <w:left w:val="none" w:sz="0" w:space="0" w:color="auto"/>
        <w:bottom w:val="none" w:sz="0" w:space="0" w:color="auto"/>
        <w:right w:val="none" w:sz="0" w:space="0" w:color="auto"/>
      </w:divBdr>
    </w:div>
    <w:div w:id="879442596">
      <w:bodyDiv w:val="1"/>
      <w:marLeft w:val="0"/>
      <w:marRight w:val="0"/>
      <w:marTop w:val="0"/>
      <w:marBottom w:val="0"/>
      <w:divBdr>
        <w:top w:val="none" w:sz="0" w:space="0" w:color="auto"/>
        <w:left w:val="none" w:sz="0" w:space="0" w:color="auto"/>
        <w:bottom w:val="none" w:sz="0" w:space="0" w:color="auto"/>
        <w:right w:val="none" w:sz="0" w:space="0" w:color="auto"/>
      </w:divBdr>
      <w:divsChild>
        <w:div w:id="456265099">
          <w:marLeft w:val="0"/>
          <w:marRight w:val="0"/>
          <w:marTop w:val="120"/>
          <w:marBottom w:val="120"/>
          <w:divBdr>
            <w:top w:val="none" w:sz="0" w:space="0" w:color="auto"/>
            <w:left w:val="none" w:sz="0" w:space="0" w:color="auto"/>
            <w:bottom w:val="none" w:sz="0" w:space="0" w:color="auto"/>
            <w:right w:val="none" w:sz="0" w:space="0" w:color="auto"/>
          </w:divBdr>
        </w:div>
        <w:div w:id="582573754">
          <w:marLeft w:val="0"/>
          <w:marRight w:val="0"/>
          <w:marTop w:val="120"/>
          <w:marBottom w:val="120"/>
          <w:divBdr>
            <w:top w:val="none" w:sz="0" w:space="0" w:color="auto"/>
            <w:left w:val="none" w:sz="0" w:space="0" w:color="auto"/>
            <w:bottom w:val="none" w:sz="0" w:space="0" w:color="auto"/>
            <w:right w:val="none" w:sz="0" w:space="0" w:color="auto"/>
          </w:divBdr>
        </w:div>
      </w:divsChild>
    </w:div>
    <w:div w:id="885336765">
      <w:bodyDiv w:val="1"/>
      <w:marLeft w:val="0"/>
      <w:marRight w:val="0"/>
      <w:marTop w:val="0"/>
      <w:marBottom w:val="0"/>
      <w:divBdr>
        <w:top w:val="none" w:sz="0" w:space="0" w:color="auto"/>
        <w:left w:val="none" w:sz="0" w:space="0" w:color="auto"/>
        <w:bottom w:val="none" w:sz="0" w:space="0" w:color="auto"/>
        <w:right w:val="none" w:sz="0" w:space="0" w:color="auto"/>
      </w:divBdr>
      <w:divsChild>
        <w:div w:id="1563247772">
          <w:marLeft w:val="0"/>
          <w:marRight w:val="0"/>
          <w:marTop w:val="120"/>
          <w:marBottom w:val="120"/>
          <w:divBdr>
            <w:top w:val="none" w:sz="0" w:space="0" w:color="auto"/>
            <w:left w:val="none" w:sz="0" w:space="0" w:color="auto"/>
            <w:bottom w:val="none" w:sz="0" w:space="0" w:color="auto"/>
            <w:right w:val="none" w:sz="0" w:space="0" w:color="auto"/>
          </w:divBdr>
        </w:div>
      </w:divsChild>
    </w:div>
    <w:div w:id="889998029">
      <w:bodyDiv w:val="1"/>
      <w:marLeft w:val="0"/>
      <w:marRight w:val="0"/>
      <w:marTop w:val="0"/>
      <w:marBottom w:val="0"/>
      <w:divBdr>
        <w:top w:val="none" w:sz="0" w:space="0" w:color="auto"/>
        <w:left w:val="none" w:sz="0" w:space="0" w:color="auto"/>
        <w:bottom w:val="none" w:sz="0" w:space="0" w:color="auto"/>
        <w:right w:val="none" w:sz="0" w:space="0" w:color="auto"/>
      </w:divBdr>
    </w:div>
    <w:div w:id="900677799">
      <w:bodyDiv w:val="1"/>
      <w:marLeft w:val="0"/>
      <w:marRight w:val="0"/>
      <w:marTop w:val="0"/>
      <w:marBottom w:val="0"/>
      <w:divBdr>
        <w:top w:val="none" w:sz="0" w:space="0" w:color="auto"/>
        <w:left w:val="none" w:sz="0" w:space="0" w:color="auto"/>
        <w:bottom w:val="none" w:sz="0" w:space="0" w:color="auto"/>
        <w:right w:val="none" w:sz="0" w:space="0" w:color="auto"/>
      </w:divBdr>
    </w:div>
    <w:div w:id="900746465">
      <w:bodyDiv w:val="1"/>
      <w:marLeft w:val="0"/>
      <w:marRight w:val="0"/>
      <w:marTop w:val="0"/>
      <w:marBottom w:val="0"/>
      <w:divBdr>
        <w:top w:val="none" w:sz="0" w:space="0" w:color="auto"/>
        <w:left w:val="none" w:sz="0" w:space="0" w:color="auto"/>
        <w:bottom w:val="none" w:sz="0" w:space="0" w:color="auto"/>
        <w:right w:val="none" w:sz="0" w:space="0" w:color="auto"/>
      </w:divBdr>
      <w:divsChild>
        <w:div w:id="1645237162">
          <w:marLeft w:val="0"/>
          <w:marRight w:val="0"/>
          <w:marTop w:val="120"/>
          <w:marBottom w:val="120"/>
          <w:divBdr>
            <w:top w:val="none" w:sz="0" w:space="0" w:color="auto"/>
            <w:left w:val="none" w:sz="0" w:space="0" w:color="auto"/>
            <w:bottom w:val="none" w:sz="0" w:space="0" w:color="auto"/>
            <w:right w:val="none" w:sz="0" w:space="0" w:color="auto"/>
          </w:divBdr>
        </w:div>
      </w:divsChild>
    </w:div>
    <w:div w:id="905408928">
      <w:bodyDiv w:val="1"/>
      <w:marLeft w:val="0"/>
      <w:marRight w:val="0"/>
      <w:marTop w:val="0"/>
      <w:marBottom w:val="0"/>
      <w:divBdr>
        <w:top w:val="none" w:sz="0" w:space="0" w:color="auto"/>
        <w:left w:val="none" w:sz="0" w:space="0" w:color="auto"/>
        <w:bottom w:val="none" w:sz="0" w:space="0" w:color="auto"/>
        <w:right w:val="none" w:sz="0" w:space="0" w:color="auto"/>
      </w:divBdr>
    </w:div>
    <w:div w:id="950284354">
      <w:bodyDiv w:val="1"/>
      <w:marLeft w:val="0"/>
      <w:marRight w:val="0"/>
      <w:marTop w:val="0"/>
      <w:marBottom w:val="0"/>
      <w:divBdr>
        <w:top w:val="none" w:sz="0" w:space="0" w:color="auto"/>
        <w:left w:val="none" w:sz="0" w:space="0" w:color="auto"/>
        <w:bottom w:val="none" w:sz="0" w:space="0" w:color="auto"/>
        <w:right w:val="none" w:sz="0" w:space="0" w:color="auto"/>
      </w:divBdr>
      <w:divsChild>
        <w:div w:id="1957131882">
          <w:marLeft w:val="0"/>
          <w:marRight w:val="0"/>
          <w:marTop w:val="120"/>
          <w:marBottom w:val="120"/>
          <w:divBdr>
            <w:top w:val="none" w:sz="0" w:space="0" w:color="auto"/>
            <w:left w:val="none" w:sz="0" w:space="0" w:color="auto"/>
            <w:bottom w:val="none" w:sz="0" w:space="0" w:color="auto"/>
            <w:right w:val="none" w:sz="0" w:space="0" w:color="auto"/>
          </w:divBdr>
        </w:div>
        <w:div w:id="2093966645">
          <w:marLeft w:val="0"/>
          <w:marRight w:val="0"/>
          <w:marTop w:val="120"/>
          <w:marBottom w:val="120"/>
          <w:divBdr>
            <w:top w:val="none" w:sz="0" w:space="0" w:color="auto"/>
            <w:left w:val="none" w:sz="0" w:space="0" w:color="auto"/>
            <w:bottom w:val="none" w:sz="0" w:space="0" w:color="auto"/>
            <w:right w:val="none" w:sz="0" w:space="0" w:color="auto"/>
          </w:divBdr>
        </w:div>
      </w:divsChild>
    </w:div>
    <w:div w:id="953748175">
      <w:bodyDiv w:val="1"/>
      <w:marLeft w:val="0"/>
      <w:marRight w:val="0"/>
      <w:marTop w:val="0"/>
      <w:marBottom w:val="0"/>
      <w:divBdr>
        <w:top w:val="none" w:sz="0" w:space="0" w:color="auto"/>
        <w:left w:val="none" w:sz="0" w:space="0" w:color="auto"/>
        <w:bottom w:val="none" w:sz="0" w:space="0" w:color="auto"/>
        <w:right w:val="none" w:sz="0" w:space="0" w:color="auto"/>
      </w:divBdr>
    </w:div>
    <w:div w:id="1017386220">
      <w:bodyDiv w:val="1"/>
      <w:marLeft w:val="0"/>
      <w:marRight w:val="0"/>
      <w:marTop w:val="0"/>
      <w:marBottom w:val="0"/>
      <w:divBdr>
        <w:top w:val="none" w:sz="0" w:space="0" w:color="auto"/>
        <w:left w:val="none" w:sz="0" w:space="0" w:color="auto"/>
        <w:bottom w:val="none" w:sz="0" w:space="0" w:color="auto"/>
        <w:right w:val="none" w:sz="0" w:space="0" w:color="auto"/>
      </w:divBdr>
    </w:div>
    <w:div w:id="1019703652">
      <w:bodyDiv w:val="1"/>
      <w:marLeft w:val="0"/>
      <w:marRight w:val="0"/>
      <w:marTop w:val="0"/>
      <w:marBottom w:val="0"/>
      <w:divBdr>
        <w:top w:val="none" w:sz="0" w:space="0" w:color="auto"/>
        <w:left w:val="none" w:sz="0" w:space="0" w:color="auto"/>
        <w:bottom w:val="none" w:sz="0" w:space="0" w:color="auto"/>
        <w:right w:val="none" w:sz="0" w:space="0" w:color="auto"/>
      </w:divBdr>
    </w:div>
    <w:div w:id="1037586886">
      <w:bodyDiv w:val="1"/>
      <w:marLeft w:val="0"/>
      <w:marRight w:val="0"/>
      <w:marTop w:val="0"/>
      <w:marBottom w:val="0"/>
      <w:divBdr>
        <w:top w:val="none" w:sz="0" w:space="0" w:color="auto"/>
        <w:left w:val="none" w:sz="0" w:space="0" w:color="auto"/>
        <w:bottom w:val="none" w:sz="0" w:space="0" w:color="auto"/>
        <w:right w:val="none" w:sz="0" w:space="0" w:color="auto"/>
      </w:divBdr>
    </w:div>
    <w:div w:id="1042054552">
      <w:bodyDiv w:val="1"/>
      <w:marLeft w:val="0"/>
      <w:marRight w:val="0"/>
      <w:marTop w:val="0"/>
      <w:marBottom w:val="0"/>
      <w:divBdr>
        <w:top w:val="none" w:sz="0" w:space="0" w:color="auto"/>
        <w:left w:val="none" w:sz="0" w:space="0" w:color="auto"/>
        <w:bottom w:val="none" w:sz="0" w:space="0" w:color="auto"/>
        <w:right w:val="none" w:sz="0" w:space="0" w:color="auto"/>
      </w:divBdr>
    </w:div>
    <w:div w:id="1047291983">
      <w:bodyDiv w:val="1"/>
      <w:marLeft w:val="0"/>
      <w:marRight w:val="0"/>
      <w:marTop w:val="0"/>
      <w:marBottom w:val="0"/>
      <w:divBdr>
        <w:top w:val="none" w:sz="0" w:space="0" w:color="auto"/>
        <w:left w:val="none" w:sz="0" w:space="0" w:color="auto"/>
        <w:bottom w:val="none" w:sz="0" w:space="0" w:color="auto"/>
        <w:right w:val="none" w:sz="0" w:space="0" w:color="auto"/>
      </w:divBdr>
    </w:div>
    <w:div w:id="1053190511">
      <w:bodyDiv w:val="1"/>
      <w:marLeft w:val="0"/>
      <w:marRight w:val="0"/>
      <w:marTop w:val="0"/>
      <w:marBottom w:val="0"/>
      <w:divBdr>
        <w:top w:val="none" w:sz="0" w:space="0" w:color="auto"/>
        <w:left w:val="none" w:sz="0" w:space="0" w:color="auto"/>
        <w:bottom w:val="none" w:sz="0" w:space="0" w:color="auto"/>
        <w:right w:val="none" w:sz="0" w:space="0" w:color="auto"/>
      </w:divBdr>
    </w:div>
    <w:div w:id="1059019643">
      <w:bodyDiv w:val="1"/>
      <w:marLeft w:val="0"/>
      <w:marRight w:val="0"/>
      <w:marTop w:val="0"/>
      <w:marBottom w:val="0"/>
      <w:divBdr>
        <w:top w:val="none" w:sz="0" w:space="0" w:color="auto"/>
        <w:left w:val="none" w:sz="0" w:space="0" w:color="auto"/>
        <w:bottom w:val="none" w:sz="0" w:space="0" w:color="auto"/>
        <w:right w:val="none" w:sz="0" w:space="0" w:color="auto"/>
      </w:divBdr>
      <w:divsChild>
        <w:div w:id="1200974944">
          <w:marLeft w:val="0"/>
          <w:marRight w:val="0"/>
          <w:marTop w:val="120"/>
          <w:marBottom w:val="120"/>
          <w:divBdr>
            <w:top w:val="none" w:sz="0" w:space="0" w:color="auto"/>
            <w:left w:val="none" w:sz="0" w:space="0" w:color="auto"/>
            <w:bottom w:val="none" w:sz="0" w:space="0" w:color="auto"/>
            <w:right w:val="none" w:sz="0" w:space="0" w:color="auto"/>
          </w:divBdr>
        </w:div>
      </w:divsChild>
    </w:div>
    <w:div w:id="1063141933">
      <w:bodyDiv w:val="1"/>
      <w:marLeft w:val="0"/>
      <w:marRight w:val="0"/>
      <w:marTop w:val="0"/>
      <w:marBottom w:val="0"/>
      <w:divBdr>
        <w:top w:val="none" w:sz="0" w:space="0" w:color="auto"/>
        <w:left w:val="none" w:sz="0" w:space="0" w:color="auto"/>
        <w:bottom w:val="none" w:sz="0" w:space="0" w:color="auto"/>
        <w:right w:val="none" w:sz="0" w:space="0" w:color="auto"/>
      </w:divBdr>
    </w:div>
    <w:div w:id="1078670511">
      <w:bodyDiv w:val="1"/>
      <w:marLeft w:val="0"/>
      <w:marRight w:val="0"/>
      <w:marTop w:val="0"/>
      <w:marBottom w:val="0"/>
      <w:divBdr>
        <w:top w:val="none" w:sz="0" w:space="0" w:color="auto"/>
        <w:left w:val="none" w:sz="0" w:space="0" w:color="auto"/>
        <w:bottom w:val="none" w:sz="0" w:space="0" w:color="auto"/>
        <w:right w:val="none" w:sz="0" w:space="0" w:color="auto"/>
      </w:divBdr>
    </w:div>
    <w:div w:id="1091508508">
      <w:bodyDiv w:val="1"/>
      <w:marLeft w:val="0"/>
      <w:marRight w:val="0"/>
      <w:marTop w:val="0"/>
      <w:marBottom w:val="0"/>
      <w:divBdr>
        <w:top w:val="none" w:sz="0" w:space="0" w:color="auto"/>
        <w:left w:val="none" w:sz="0" w:space="0" w:color="auto"/>
        <w:bottom w:val="none" w:sz="0" w:space="0" w:color="auto"/>
        <w:right w:val="none" w:sz="0" w:space="0" w:color="auto"/>
      </w:divBdr>
      <w:divsChild>
        <w:div w:id="1323042921">
          <w:marLeft w:val="0"/>
          <w:marRight w:val="0"/>
          <w:marTop w:val="120"/>
          <w:marBottom w:val="120"/>
          <w:divBdr>
            <w:top w:val="none" w:sz="0" w:space="0" w:color="auto"/>
            <w:left w:val="none" w:sz="0" w:space="0" w:color="auto"/>
            <w:bottom w:val="none" w:sz="0" w:space="0" w:color="auto"/>
            <w:right w:val="none" w:sz="0" w:space="0" w:color="auto"/>
          </w:divBdr>
        </w:div>
        <w:div w:id="1060785626">
          <w:marLeft w:val="0"/>
          <w:marRight w:val="0"/>
          <w:marTop w:val="120"/>
          <w:marBottom w:val="120"/>
          <w:divBdr>
            <w:top w:val="none" w:sz="0" w:space="0" w:color="auto"/>
            <w:left w:val="none" w:sz="0" w:space="0" w:color="auto"/>
            <w:bottom w:val="none" w:sz="0" w:space="0" w:color="auto"/>
            <w:right w:val="none" w:sz="0" w:space="0" w:color="auto"/>
          </w:divBdr>
        </w:div>
      </w:divsChild>
    </w:div>
    <w:div w:id="1095595254">
      <w:bodyDiv w:val="1"/>
      <w:marLeft w:val="0"/>
      <w:marRight w:val="0"/>
      <w:marTop w:val="0"/>
      <w:marBottom w:val="0"/>
      <w:divBdr>
        <w:top w:val="none" w:sz="0" w:space="0" w:color="auto"/>
        <w:left w:val="none" w:sz="0" w:space="0" w:color="auto"/>
        <w:bottom w:val="none" w:sz="0" w:space="0" w:color="auto"/>
        <w:right w:val="none" w:sz="0" w:space="0" w:color="auto"/>
      </w:divBdr>
      <w:divsChild>
        <w:div w:id="1187209623">
          <w:marLeft w:val="0"/>
          <w:marRight w:val="0"/>
          <w:marTop w:val="120"/>
          <w:marBottom w:val="120"/>
          <w:divBdr>
            <w:top w:val="none" w:sz="0" w:space="0" w:color="auto"/>
            <w:left w:val="none" w:sz="0" w:space="0" w:color="auto"/>
            <w:bottom w:val="none" w:sz="0" w:space="0" w:color="auto"/>
            <w:right w:val="none" w:sz="0" w:space="0" w:color="auto"/>
          </w:divBdr>
        </w:div>
        <w:div w:id="152796270">
          <w:marLeft w:val="0"/>
          <w:marRight w:val="0"/>
          <w:marTop w:val="120"/>
          <w:marBottom w:val="120"/>
          <w:divBdr>
            <w:top w:val="none" w:sz="0" w:space="0" w:color="auto"/>
            <w:left w:val="none" w:sz="0" w:space="0" w:color="auto"/>
            <w:bottom w:val="none" w:sz="0" w:space="0" w:color="auto"/>
            <w:right w:val="none" w:sz="0" w:space="0" w:color="auto"/>
          </w:divBdr>
        </w:div>
      </w:divsChild>
    </w:div>
    <w:div w:id="1103767318">
      <w:bodyDiv w:val="1"/>
      <w:marLeft w:val="0"/>
      <w:marRight w:val="0"/>
      <w:marTop w:val="0"/>
      <w:marBottom w:val="0"/>
      <w:divBdr>
        <w:top w:val="none" w:sz="0" w:space="0" w:color="auto"/>
        <w:left w:val="none" w:sz="0" w:space="0" w:color="auto"/>
        <w:bottom w:val="none" w:sz="0" w:space="0" w:color="auto"/>
        <w:right w:val="none" w:sz="0" w:space="0" w:color="auto"/>
      </w:divBdr>
    </w:div>
    <w:div w:id="1106849961">
      <w:bodyDiv w:val="1"/>
      <w:marLeft w:val="0"/>
      <w:marRight w:val="0"/>
      <w:marTop w:val="0"/>
      <w:marBottom w:val="0"/>
      <w:divBdr>
        <w:top w:val="none" w:sz="0" w:space="0" w:color="auto"/>
        <w:left w:val="none" w:sz="0" w:space="0" w:color="auto"/>
        <w:bottom w:val="none" w:sz="0" w:space="0" w:color="auto"/>
        <w:right w:val="none" w:sz="0" w:space="0" w:color="auto"/>
      </w:divBdr>
    </w:div>
    <w:div w:id="1107507139">
      <w:bodyDiv w:val="1"/>
      <w:marLeft w:val="0"/>
      <w:marRight w:val="0"/>
      <w:marTop w:val="0"/>
      <w:marBottom w:val="0"/>
      <w:divBdr>
        <w:top w:val="none" w:sz="0" w:space="0" w:color="auto"/>
        <w:left w:val="none" w:sz="0" w:space="0" w:color="auto"/>
        <w:bottom w:val="none" w:sz="0" w:space="0" w:color="auto"/>
        <w:right w:val="none" w:sz="0" w:space="0" w:color="auto"/>
      </w:divBdr>
      <w:divsChild>
        <w:div w:id="485246152">
          <w:marLeft w:val="0"/>
          <w:marRight w:val="0"/>
          <w:marTop w:val="120"/>
          <w:marBottom w:val="120"/>
          <w:divBdr>
            <w:top w:val="none" w:sz="0" w:space="0" w:color="auto"/>
            <w:left w:val="none" w:sz="0" w:space="0" w:color="auto"/>
            <w:bottom w:val="none" w:sz="0" w:space="0" w:color="auto"/>
            <w:right w:val="none" w:sz="0" w:space="0" w:color="auto"/>
          </w:divBdr>
        </w:div>
      </w:divsChild>
    </w:div>
    <w:div w:id="1111586870">
      <w:bodyDiv w:val="1"/>
      <w:marLeft w:val="0"/>
      <w:marRight w:val="0"/>
      <w:marTop w:val="0"/>
      <w:marBottom w:val="0"/>
      <w:divBdr>
        <w:top w:val="none" w:sz="0" w:space="0" w:color="auto"/>
        <w:left w:val="none" w:sz="0" w:space="0" w:color="auto"/>
        <w:bottom w:val="none" w:sz="0" w:space="0" w:color="auto"/>
        <w:right w:val="none" w:sz="0" w:space="0" w:color="auto"/>
      </w:divBdr>
    </w:div>
    <w:div w:id="1123426657">
      <w:bodyDiv w:val="1"/>
      <w:marLeft w:val="0"/>
      <w:marRight w:val="0"/>
      <w:marTop w:val="0"/>
      <w:marBottom w:val="0"/>
      <w:divBdr>
        <w:top w:val="none" w:sz="0" w:space="0" w:color="auto"/>
        <w:left w:val="none" w:sz="0" w:space="0" w:color="auto"/>
        <w:bottom w:val="none" w:sz="0" w:space="0" w:color="auto"/>
        <w:right w:val="none" w:sz="0" w:space="0" w:color="auto"/>
      </w:divBdr>
    </w:div>
    <w:div w:id="1130443994">
      <w:bodyDiv w:val="1"/>
      <w:marLeft w:val="0"/>
      <w:marRight w:val="0"/>
      <w:marTop w:val="0"/>
      <w:marBottom w:val="0"/>
      <w:divBdr>
        <w:top w:val="none" w:sz="0" w:space="0" w:color="auto"/>
        <w:left w:val="none" w:sz="0" w:space="0" w:color="auto"/>
        <w:bottom w:val="none" w:sz="0" w:space="0" w:color="auto"/>
        <w:right w:val="none" w:sz="0" w:space="0" w:color="auto"/>
      </w:divBdr>
      <w:divsChild>
        <w:div w:id="1192499730">
          <w:marLeft w:val="0"/>
          <w:marRight w:val="0"/>
          <w:marTop w:val="120"/>
          <w:marBottom w:val="120"/>
          <w:divBdr>
            <w:top w:val="none" w:sz="0" w:space="0" w:color="auto"/>
            <w:left w:val="none" w:sz="0" w:space="0" w:color="auto"/>
            <w:bottom w:val="none" w:sz="0" w:space="0" w:color="auto"/>
            <w:right w:val="none" w:sz="0" w:space="0" w:color="auto"/>
          </w:divBdr>
        </w:div>
      </w:divsChild>
    </w:div>
    <w:div w:id="1135099940">
      <w:bodyDiv w:val="1"/>
      <w:marLeft w:val="0"/>
      <w:marRight w:val="0"/>
      <w:marTop w:val="0"/>
      <w:marBottom w:val="0"/>
      <w:divBdr>
        <w:top w:val="none" w:sz="0" w:space="0" w:color="auto"/>
        <w:left w:val="none" w:sz="0" w:space="0" w:color="auto"/>
        <w:bottom w:val="none" w:sz="0" w:space="0" w:color="auto"/>
        <w:right w:val="none" w:sz="0" w:space="0" w:color="auto"/>
      </w:divBdr>
      <w:divsChild>
        <w:div w:id="26562701">
          <w:marLeft w:val="0"/>
          <w:marRight w:val="0"/>
          <w:marTop w:val="120"/>
          <w:marBottom w:val="120"/>
          <w:divBdr>
            <w:top w:val="none" w:sz="0" w:space="0" w:color="auto"/>
            <w:left w:val="none" w:sz="0" w:space="0" w:color="auto"/>
            <w:bottom w:val="none" w:sz="0" w:space="0" w:color="auto"/>
            <w:right w:val="none" w:sz="0" w:space="0" w:color="auto"/>
          </w:divBdr>
        </w:div>
      </w:divsChild>
    </w:div>
    <w:div w:id="1165433547">
      <w:bodyDiv w:val="1"/>
      <w:marLeft w:val="0"/>
      <w:marRight w:val="0"/>
      <w:marTop w:val="0"/>
      <w:marBottom w:val="0"/>
      <w:divBdr>
        <w:top w:val="none" w:sz="0" w:space="0" w:color="auto"/>
        <w:left w:val="none" w:sz="0" w:space="0" w:color="auto"/>
        <w:bottom w:val="none" w:sz="0" w:space="0" w:color="auto"/>
        <w:right w:val="none" w:sz="0" w:space="0" w:color="auto"/>
      </w:divBdr>
    </w:div>
    <w:div w:id="1166283189">
      <w:bodyDiv w:val="1"/>
      <w:marLeft w:val="0"/>
      <w:marRight w:val="0"/>
      <w:marTop w:val="0"/>
      <w:marBottom w:val="0"/>
      <w:divBdr>
        <w:top w:val="none" w:sz="0" w:space="0" w:color="auto"/>
        <w:left w:val="none" w:sz="0" w:space="0" w:color="auto"/>
        <w:bottom w:val="none" w:sz="0" w:space="0" w:color="auto"/>
        <w:right w:val="none" w:sz="0" w:space="0" w:color="auto"/>
      </w:divBdr>
    </w:div>
    <w:div w:id="1168866442">
      <w:bodyDiv w:val="1"/>
      <w:marLeft w:val="0"/>
      <w:marRight w:val="0"/>
      <w:marTop w:val="0"/>
      <w:marBottom w:val="0"/>
      <w:divBdr>
        <w:top w:val="none" w:sz="0" w:space="0" w:color="auto"/>
        <w:left w:val="none" w:sz="0" w:space="0" w:color="auto"/>
        <w:bottom w:val="none" w:sz="0" w:space="0" w:color="auto"/>
        <w:right w:val="none" w:sz="0" w:space="0" w:color="auto"/>
      </w:divBdr>
    </w:div>
    <w:div w:id="1247307754">
      <w:bodyDiv w:val="1"/>
      <w:marLeft w:val="0"/>
      <w:marRight w:val="0"/>
      <w:marTop w:val="0"/>
      <w:marBottom w:val="0"/>
      <w:divBdr>
        <w:top w:val="none" w:sz="0" w:space="0" w:color="auto"/>
        <w:left w:val="none" w:sz="0" w:space="0" w:color="auto"/>
        <w:bottom w:val="none" w:sz="0" w:space="0" w:color="auto"/>
        <w:right w:val="none" w:sz="0" w:space="0" w:color="auto"/>
      </w:divBdr>
    </w:div>
    <w:div w:id="1250624420">
      <w:bodyDiv w:val="1"/>
      <w:marLeft w:val="0"/>
      <w:marRight w:val="0"/>
      <w:marTop w:val="0"/>
      <w:marBottom w:val="0"/>
      <w:divBdr>
        <w:top w:val="none" w:sz="0" w:space="0" w:color="auto"/>
        <w:left w:val="none" w:sz="0" w:space="0" w:color="auto"/>
        <w:bottom w:val="none" w:sz="0" w:space="0" w:color="auto"/>
        <w:right w:val="none" w:sz="0" w:space="0" w:color="auto"/>
      </w:divBdr>
      <w:divsChild>
        <w:div w:id="1249845722">
          <w:marLeft w:val="0"/>
          <w:marRight w:val="0"/>
          <w:marTop w:val="120"/>
          <w:marBottom w:val="120"/>
          <w:divBdr>
            <w:top w:val="none" w:sz="0" w:space="0" w:color="auto"/>
            <w:left w:val="none" w:sz="0" w:space="0" w:color="auto"/>
            <w:bottom w:val="none" w:sz="0" w:space="0" w:color="auto"/>
            <w:right w:val="none" w:sz="0" w:space="0" w:color="auto"/>
          </w:divBdr>
        </w:div>
      </w:divsChild>
    </w:div>
    <w:div w:id="1265265026">
      <w:bodyDiv w:val="1"/>
      <w:marLeft w:val="0"/>
      <w:marRight w:val="0"/>
      <w:marTop w:val="0"/>
      <w:marBottom w:val="0"/>
      <w:divBdr>
        <w:top w:val="none" w:sz="0" w:space="0" w:color="auto"/>
        <w:left w:val="none" w:sz="0" w:space="0" w:color="auto"/>
        <w:bottom w:val="none" w:sz="0" w:space="0" w:color="auto"/>
        <w:right w:val="none" w:sz="0" w:space="0" w:color="auto"/>
      </w:divBdr>
    </w:div>
    <w:div w:id="1274435020">
      <w:bodyDiv w:val="1"/>
      <w:marLeft w:val="0"/>
      <w:marRight w:val="0"/>
      <w:marTop w:val="0"/>
      <w:marBottom w:val="0"/>
      <w:divBdr>
        <w:top w:val="none" w:sz="0" w:space="0" w:color="auto"/>
        <w:left w:val="none" w:sz="0" w:space="0" w:color="auto"/>
        <w:bottom w:val="none" w:sz="0" w:space="0" w:color="auto"/>
        <w:right w:val="none" w:sz="0" w:space="0" w:color="auto"/>
      </w:divBdr>
    </w:div>
    <w:div w:id="1295866486">
      <w:bodyDiv w:val="1"/>
      <w:marLeft w:val="0"/>
      <w:marRight w:val="0"/>
      <w:marTop w:val="0"/>
      <w:marBottom w:val="0"/>
      <w:divBdr>
        <w:top w:val="none" w:sz="0" w:space="0" w:color="auto"/>
        <w:left w:val="none" w:sz="0" w:space="0" w:color="auto"/>
        <w:bottom w:val="none" w:sz="0" w:space="0" w:color="auto"/>
        <w:right w:val="none" w:sz="0" w:space="0" w:color="auto"/>
      </w:divBdr>
    </w:div>
    <w:div w:id="1327588855">
      <w:bodyDiv w:val="1"/>
      <w:marLeft w:val="0"/>
      <w:marRight w:val="0"/>
      <w:marTop w:val="0"/>
      <w:marBottom w:val="0"/>
      <w:divBdr>
        <w:top w:val="none" w:sz="0" w:space="0" w:color="auto"/>
        <w:left w:val="none" w:sz="0" w:space="0" w:color="auto"/>
        <w:bottom w:val="none" w:sz="0" w:space="0" w:color="auto"/>
        <w:right w:val="none" w:sz="0" w:space="0" w:color="auto"/>
      </w:divBdr>
    </w:div>
    <w:div w:id="1334727606">
      <w:bodyDiv w:val="1"/>
      <w:marLeft w:val="0"/>
      <w:marRight w:val="0"/>
      <w:marTop w:val="0"/>
      <w:marBottom w:val="0"/>
      <w:divBdr>
        <w:top w:val="none" w:sz="0" w:space="0" w:color="auto"/>
        <w:left w:val="none" w:sz="0" w:space="0" w:color="auto"/>
        <w:bottom w:val="none" w:sz="0" w:space="0" w:color="auto"/>
        <w:right w:val="none" w:sz="0" w:space="0" w:color="auto"/>
      </w:divBdr>
      <w:divsChild>
        <w:div w:id="1734624720">
          <w:marLeft w:val="0"/>
          <w:marRight w:val="0"/>
          <w:marTop w:val="120"/>
          <w:marBottom w:val="120"/>
          <w:divBdr>
            <w:top w:val="none" w:sz="0" w:space="0" w:color="auto"/>
            <w:left w:val="none" w:sz="0" w:space="0" w:color="auto"/>
            <w:bottom w:val="none" w:sz="0" w:space="0" w:color="auto"/>
            <w:right w:val="none" w:sz="0" w:space="0" w:color="auto"/>
          </w:divBdr>
        </w:div>
      </w:divsChild>
    </w:div>
    <w:div w:id="1339457346">
      <w:bodyDiv w:val="1"/>
      <w:marLeft w:val="0"/>
      <w:marRight w:val="0"/>
      <w:marTop w:val="0"/>
      <w:marBottom w:val="0"/>
      <w:divBdr>
        <w:top w:val="none" w:sz="0" w:space="0" w:color="auto"/>
        <w:left w:val="none" w:sz="0" w:space="0" w:color="auto"/>
        <w:bottom w:val="none" w:sz="0" w:space="0" w:color="auto"/>
        <w:right w:val="none" w:sz="0" w:space="0" w:color="auto"/>
      </w:divBdr>
      <w:divsChild>
        <w:div w:id="1792626939">
          <w:marLeft w:val="0"/>
          <w:marRight w:val="0"/>
          <w:marTop w:val="120"/>
          <w:marBottom w:val="120"/>
          <w:divBdr>
            <w:top w:val="none" w:sz="0" w:space="0" w:color="auto"/>
            <w:left w:val="none" w:sz="0" w:space="0" w:color="auto"/>
            <w:bottom w:val="none" w:sz="0" w:space="0" w:color="auto"/>
            <w:right w:val="none" w:sz="0" w:space="0" w:color="auto"/>
          </w:divBdr>
        </w:div>
      </w:divsChild>
    </w:div>
    <w:div w:id="1342466040">
      <w:bodyDiv w:val="1"/>
      <w:marLeft w:val="0"/>
      <w:marRight w:val="0"/>
      <w:marTop w:val="0"/>
      <w:marBottom w:val="0"/>
      <w:divBdr>
        <w:top w:val="none" w:sz="0" w:space="0" w:color="auto"/>
        <w:left w:val="none" w:sz="0" w:space="0" w:color="auto"/>
        <w:bottom w:val="none" w:sz="0" w:space="0" w:color="auto"/>
        <w:right w:val="none" w:sz="0" w:space="0" w:color="auto"/>
      </w:divBdr>
    </w:div>
    <w:div w:id="1344017641">
      <w:bodyDiv w:val="1"/>
      <w:marLeft w:val="0"/>
      <w:marRight w:val="0"/>
      <w:marTop w:val="0"/>
      <w:marBottom w:val="0"/>
      <w:divBdr>
        <w:top w:val="none" w:sz="0" w:space="0" w:color="auto"/>
        <w:left w:val="none" w:sz="0" w:space="0" w:color="auto"/>
        <w:bottom w:val="none" w:sz="0" w:space="0" w:color="auto"/>
        <w:right w:val="none" w:sz="0" w:space="0" w:color="auto"/>
      </w:divBdr>
    </w:div>
    <w:div w:id="1365012472">
      <w:bodyDiv w:val="1"/>
      <w:marLeft w:val="0"/>
      <w:marRight w:val="0"/>
      <w:marTop w:val="0"/>
      <w:marBottom w:val="0"/>
      <w:divBdr>
        <w:top w:val="none" w:sz="0" w:space="0" w:color="auto"/>
        <w:left w:val="none" w:sz="0" w:space="0" w:color="auto"/>
        <w:bottom w:val="none" w:sz="0" w:space="0" w:color="auto"/>
        <w:right w:val="none" w:sz="0" w:space="0" w:color="auto"/>
      </w:divBdr>
    </w:div>
    <w:div w:id="1383942075">
      <w:bodyDiv w:val="1"/>
      <w:marLeft w:val="0"/>
      <w:marRight w:val="0"/>
      <w:marTop w:val="0"/>
      <w:marBottom w:val="0"/>
      <w:divBdr>
        <w:top w:val="none" w:sz="0" w:space="0" w:color="auto"/>
        <w:left w:val="none" w:sz="0" w:space="0" w:color="auto"/>
        <w:bottom w:val="none" w:sz="0" w:space="0" w:color="auto"/>
        <w:right w:val="none" w:sz="0" w:space="0" w:color="auto"/>
      </w:divBdr>
    </w:div>
    <w:div w:id="1386833579">
      <w:bodyDiv w:val="1"/>
      <w:marLeft w:val="0"/>
      <w:marRight w:val="0"/>
      <w:marTop w:val="0"/>
      <w:marBottom w:val="0"/>
      <w:divBdr>
        <w:top w:val="none" w:sz="0" w:space="0" w:color="auto"/>
        <w:left w:val="none" w:sz="0" w:space="0" w:color="auto"/>
        <w:bottom w:val="none" w:sz="0" w:space="0" w:color="auto"/>
        <w:right w:val="none" w:sz="0" w:space="0" w:color="auto"/>
      </w:divBdr>
    </w:div>
    <w:div w:id="1413895086">
      <w:bodyDiv w:val="1"/>
      <w:marLeft w:val="0"/>
      <w:marRight w:val="0"/>
      <w:marTop w:val="0"/>
      <w:marBottom w:val="0"/>
      <w:divBdr>
        <w:top w:val="none" w:sz="0" w:space="0" w:color="auto"/>
        <w:left w:val="none" w:sz="0" w:space="0" w:color="auto"/>
        <w:bottom w:val="none" w:sz="0" w:space="0" w:color="auto"/>
        <w:right w:val="none" w:sz="0" w:space="0" w:color="auto"/>
      </w:divBdr>
      <w:divsChild>
        <w:div w:id="1661618860">
          <w:marLeft w:val="0"/>
          <w:marRight w:val="0"/>
          <w:marTop w:val="120"/>
          <w:marBottom w:val="120"/>
          <w:divBdr>
            <w:top w:val="none" w:sz="0" w:space="0" w:color="auto"/>
            <w:left w:val="none" w:sz="0" w:space="0" w:color="auto"/>
            <w:bottom w:val="none" w:sz="0" w:space="0" w:color="auto"/>
            <w:right w:val="none" w:sz="0" w:space="0" w:color="auto"/>
          </w:divBdr>
        </w:div>
      </w:divsChild>
    </w:div>
    <w:div w:id="1416437362">
      <w:bodyDiv w:val="1"/>
      <w:marLeft w:val="0"/>
      <w:marRight w:val="0"/>
      <w:marTop w:val="0"/>
      <w:marBottom w:val="0"/>
      <w:divBdr>
        <w:top w:val="none" w:sz="0" w:space="0" w:color="auto"/>
        <w:left w:val="none" w:sz="0" w:space="0" w:color="auto"/>
        <w:bottom w:val="none" w:sz="0" w:space="0" w:color="auto"/>
        <w:right w:val="none" w:sz="0" w:space="0" w:color="auto"/>
      </w:divBdr>
      <w:divsChild>
        <w:div w:id="201331485">
          <w:marLeft w:val="0"/>
          <w:marRight w:val="0"/>
          <w:marTop w:val="0"/>
          <w:marBottom w:val="0"/>
          <w:divBdr>
            <w:top w:val="none" w:sz="0" w:space="0" w:color="auto"/>
            <w:left w:val="none" w:sz="0" w:space="0" w:color="auto"/>
            <w:bottom w:val="none" w:sz="0" w:space="0" w:color="auto"/>
            <w:right w:val="none" w:sz="0" w:space="0" w:color="auto"/>
          </w:divBdr>
        </w:div>
      </w:divsChild>
    </w:div>
    <w:div w:id="1426458482">
      <w:bodyDiv w:val="1"/>
      <w:marLeft w:val="0"/>
      <w:marRight w:val="0"/>
      <w:marTop w:val="0"/>
      <w:marBottom w:val="0"/>
      <w:divBdr>
        <w:top w:val="none" w:sz="0" w:space="0" w:color="auto"/>
        <w:left w:val="none" w:sz="0" w:space="0" w:color="auto"/>
        <w:bottom w:val="none" w:sz="0" w:space="0" w:color="auto"/>
        <w:right w:val="none" w:sz="0" w:space="0" w:color="auto"/>
      </w:divBdr>
    </w:div>
    <w:div w:id="1430538348">
      <w:bodyDiv w:val="1"/>
      <w:marLeft w:val="0"/>
      <w:marRight w:val="0"/>
      <w:marTop w:val="0"/>
      <w:marBottom w:val="0"/>
      <w:divBdr>
        <w:top w:val="none" w:sz="0" w:space="0" w:color="auto"/>
        <w:left w:val="none" w:sz="0" w:space="0" w:color="auto"/>
        <w:bottom w:val="none" w:sz="0" w:space="0" w:color="auto"/>
        <w:right w:val="none" w:sz="0" w:space="0" w:color="auto"/>
      </w:divBdr>
    </w:div>
    <w:div w:id="1439060274">
      <w:bodyDiv w:val="1"/>
      <w:marLeft w:val="0"/>
      <w:marRight w:val="0"/>
      <w:marTop w:val="0"/>
      <w:marBottom w:val="0"/>
      <w:divBdr>
        <w:top w:val="none" w:sz="0" w:space="0" w:color="auto"/>
        <w:left w:val="none" w:sz="0" w:space="0" w:color="auto"/>
        <w:bottom w:val="none" w:sz="0" w:space="0" w:color="auto"/>
        <w:right w:val="none" w:sz="0" w:space="0" w:color="auto"/>
      </w:divBdr>
      <w:divsChild>
        <w:div w:id="203643936">
          <w:marLeft w:val="0"/>
          <w:marRight w:val="0"/>
          <w:marTop w:val="120"/>
          <w:marBottom w:val="120"/>
          <w:divBdr>
            <w:top w:val="none" w:sz="0" w:space="0" w:color="auto"/>
            <w:left w:val="none" w:sz="0" w:space="0" w:color="auto"/>
            <w:bottom w:val="none" w:sz="0" w:space="0" w:color="auto"/>
            <w:right w:val="none" w:sz="0" w:space="0" w:color="auto"/>
          </w:divBdr>
        </w:div>
      </w:divsChild>
    </w:div>
    <w:div w:id="1463772892">
      <w:bodyDiv w:val="1"/>
      <w:marLeft w:val="0"/>
      <w:marRight w:val="0"/>
      <w:marTop w:val="0"/>
      <w:marBottom w:val="0"/>
      <w:divBdr>
        <w:top w:val="none" w:sz="0" w:space="0" w:color="auto"/>
        <w:left w:val="none" w:sz="0" w:space="0" w:color="auto"/>
        <w:bottom w:val="none" w:sz="0" w:space="0" w:color="auto"/>
        <w:right w:val="none" w:sz="0" w:space="0" w:color="auto"/>
      </w:divBdr>
    </w:div>
    <w:div w:id="1464302185">
      <w:bodyDiv w:val="1"/>
      <w:marLeft w:val="0"/>
      <w:marRight w:val="0"/>
      <w:marTop w:val="0"/>
      <w:marBottom w:val="0"/>
      <w:divBdr>
        <w:top w:val="none" w:sz="0" w:space="0" w:color="auto"/>
        <w:left w:val="none" w:sz="0" w:space="0" w:color="auto"/>
        <w:bottom w:val="none" w:sz="0" w:space="0" w:color="auto"/>
        <w:right w:val="none" w:sz="0" w:space="0" w:color="auto"/>
      </w:divBdr>
    </w:div>
    <w:div w:id="1472333030">
      <w:bodyDiv w:val="1"/>
      <w:marLeft w:val="0"/>
      <w:marRight w:val="0"/>
      <w:marTop w:val="0"/>
      <w:marBottom w:val="0"/>
      <w:divBdr>
        <w:top w:val="none" w:sz="0" w:space="0" w:color="auto"/>
        <w:left w:val="none" w:sz="0" w:space="0" w:color="auto"/>
        <w:bottom w:val="none" w:sz="0" w:space="0" w:color="auto"/>
        <w:right w:val="none" w:sz="0" w:space="0" w:color="auto"/>
      </w:divBdr>
    </w:div>
    <w:div w:id="1481725876">
      <w:bodyDiv w:val="1"/>
      <w:marLeft w:val="0"/>
      <w:marRight w:val="0"/>
      <w:marTop w:val="0"/>
      <w:marBottom w:val="0"/>
      <w:divBdr>
        <w:top w:val="none" w:sz="0" w:space="0" w:color="auto"/>
        <w:left w:val="none" w:sz="0" w:space="0" w:color="auto"/>
        <w:bottom w:val="none" w:sz="0" w:space="0" w:color="auto"/>
        <w:right w:val="none" w:sz="0" w:space="0" w:color="auto"/>
      </w:divBdr>
    </w:div>
    <w:div w:id="1483426492">
      <w:bodyDiv w:val="1"/>
      <w:marLeft w:val="0"/>
      <w:marRight w:val="0"/>
      <w:marTop w:val="0"/>
      <w:marBottom w:val="0"/>
      <w:divBdr>
        <w:top w:val="none" w:sz="0" w:space="0" w:color="auto"/>
        <w:left w:val="none" w:sz="0" w:space="0" w:color="auto"/>
        <w:bottom w:val="none" w:sz="0" w:space="0" w:color="auto"/>
        <w:right w:val="none" w:sz="0" w:space="0" w:color="auto"/>
      </w:divBdr>
    </w:div>
    <w:div w:id="1486044875">
      <w:bodyDiv w:val="1"/>
      <w:marLeft w:val="0"/>
      <w:marRight w:val="0"/>
      <w:marTop w:val="0"/>
      <w:marBottom w:val="0"/>
      <w:divBdr>
        <w:top w:val="none" w:sz="0" w:space="0" w:color="auto"/>
        <w:left w:val="none" w:sz="0" w:space="0" w:color="auto"/>
        <w:bottom w:val="none" w:sz="0" w:space="0" w:color="auto"/>
        <w:right w:val="none" w:sz="0" w:space="0" w:color="auto"/>
      </w:divBdr>
    </w:div>
    <w:div w:id="1502551352">
      <w:bodyDiv w:val="1"/>
      <w:marLeft w:val="0"/>
      <w:marRight w:val="0"/>
      <w:marTop w:val="0"/>
      <w:marBottom w:val="0"/>
      <w:divBdr>
        <w:top w:val="none" w:sz="0" w:space="0" w:color="auto"/>
        <w:left w:val="none" w:sz="0" w:space="0" w:color="auto"/>
        <w:bottom w:val="none" w:sz="0" w:space="0" w:color="auto"/>
        <w:right w:val="none" w:sz="0" w:space="0" w:color="auto"/>
      </w:divBdr>
    </w:div>
    <w:div w:id="1504317054">
      <w:bodyDiv w:val="1"/>
      <w:marLeft w:val="0"/>
      <w:marRight w:val="0"/>
      <w:marTop w:val="0"/>
      <w:marBottom w:val="0"/>
      <w:divBdr>
        <w:top w:val="none" w:sz="0" w:space="0" w:color="auto"/>
        <w:left w:val="none" w:sz="0" w:space="0" w:color="auto"/>
        <w:bottom w:val="none" w:sz="0" w:space="0" w:color="auto"/>
        <w:right w:val="none" w:sz="0" w:space="0" w:color="auto"/>
      </w:divBdr>
      <w:divsChild>
        <w:div w:id="1936397816">
          <w:marLeft w:val="0"/>
          <w:marRight w:val="0"/>
          <w:marTop w:val="120"/>
          <w:marBottom w:val="120"/>
          <w:divBdr>
            <w:top w:val="none" w:sz="0" w:space="0" w:color="auto"/>
            <w:left w:val="none" w:sz="0" w:space="0" w:color="auto"/>
            <w:bottom w:val="none" w:sz="0" w:space="0" w:color="auto"/>
            <w:right w:val="none" w:sz="0" w:space="0" w:color="auto"/>
          </w:divBdr>
        </w:div>
      </w:divsChild>
    </w:div>
    <w:div w:id="1528905718">
      <w:bodyDiv w:val="1"/>
      <w:marLeft w:val="0"/>
      <w:marRight w:val="0"/>
      <w:marTop w:val="0"/>
      <w:marBottom w:val="0"/>
      <w:divBdr>
        <w:top w:val="none" w:sz="0" w:space="0" w:color="auto"/>
        <w:left w:val="none" w:sz="0" w:space="0" w:color="auto"/>
        <w:bottom w:val="none" w:sz="0" w:space="0" w:color="auto"/>
        <w:right w:val="none" w:sz="0" w:space="0" w:color="auto"/>
      </w:divBdr>
      <w:divsChild>
        <w:div w:id="2039816133">
          <w:marLeft w:val="0"/>
          <w:marRight w:val="0"/>
          <w:marTop w:val="120"/>
          <w:marBottom w:val="120"/>
          <w:divBdr>
            <w:top w:val="none" w:sz="0" w:space="0" w:color="auto"/>
            <w:left w:val="none" w:sz="0" w:space="0" w:color="auto"/>
            <w:bottom w:val="none" w:sz="0" w:space="0" w:color="auto"/>
            <w:right w:val="none" w:sz="0" w:space="0" w:color="auto"/>
          </w:divBdr>
        </w:div>
      </w:divsChild>
    </w:div>
    <w:div w:id="1544824887">
      <w:bodyDiv w:val="1"/>
      <w:marLeft w:val="0"/>
      <w:marRight w:val="0"/>
      <w:marTop w:val="0"/>
      <w:marBottom w:val="0"/>
      <w:divBdr>
        <w:top w:val="none" w:sz="0" w:space="0" w:color="auto"/>
        <w:left w:val="none" w:sz="0" w:space="0" w:color="auto"/>
        <w:bottom w:val="none" w:sz="0" w:space="0" w:color="auto"/>
        <w:right w:val="none" w:sz="0" w:space="0" w:color="auto"/>
      </w:divBdr>
    </w:div>
    <w:div w:id="1603758548">
      <w:bodyDiv w:val="1"/>
      <w:marLeft w:val="0"/>
      <w:marRight w:val="0"/>
      <w:marTop w:val="0"/>
      <w:marBottom w:val="0"/>
      <w:divBdr>
        <w:top w:val="none" w:sz="0" w:space="0" w:color="auto"/>
        <w:left w:val="none" w:sz="0" w:space="0" w:color="auto"/>
        <w:bottom w:val="none" w:sz="0" w:space="0" w:color="auto"/>
        <w:right w:val="none" w:sz="0" w:space="0" w:color="auto"/>
      </w:divBdr>
    </w:div>
    <w:div w:id="1608342717">
      <w:bodyDiv w:val="1"/>
      <w:marLeft w:val="0"/>
      <w:marRight w:val="0"/>
      <w:marTop w:val="0"/>
      <w:marBottom w:val="0"/>
      <w:divBdr>
        <w:top w:val="none" w:sz="0" w:space="0" w:color="auto"/>
        <w:left w:val="none" w:sz="0" w:space="0" w:color="auto"/>
        <w:bottom w:val="none" w:sz="0" w:space="0" w:color="auto"/>
        <w:right w:val="none" w:sz="0" w:space="0" w:color="auto"/>
      </w:divBdr>
    </w:div>
    <w:div w:id="1609922377">
      <w:bodyDiv w:val="1"/>
      <w:marLeft w:val="0"/>
      <w:marRight w:val="0"/>
      <w:marTop w:val="0"/>
      <w:marBottom w:val="0"/>
      <w:divBdr>
        <w:top w:val="none" w:sz="0" w:space="0" w:color="auto"/>
        <w:left w:val="none" w:sz="0" w:space="0" w:color="auto"/>
        <w:bottom w:val="none" w:sz="0" w:space="0" w:color="auto"/>
        <w:right w:val="none" w:sz="0" w:space="0" w:color="auto"/>
      </w:divBdr>
    </w:div>
    <w:div w:id="1622031979">
      <w:bodyDiv w:val="1"/>
      <w:marLeft w:val="0"/>
      <w:marRight w:val="0"/>
      <w:marTop w:val="0"/>
      <w:marBottom w:val="0"/>
      <w:divBdr>
        <w:top w:val="none" w:sz="0" w:space="0" w:color="auto"/>
        <w:left w:val="none" w:sz="0" w:space="0" w:color="auto"/>
        <w:bottom w:val="none" w:sz="0" w:space="0" w:color="auto"/>
        <w:right w:val="none" w:sz="0" w:space="0" w:color="auto"/>
      </w:divBdr>
      <w:divsChild>
        <w:div w:id="2048869293">
          <w:marLeft w:val="0"/>
          <w:marRight w:val="0"/>
          <w:marTop w:val="0"/>
          <w:marBottom w:val="0"/>
          <w:divBdr>
            <w:top w:val="none" w:sz="0" w:space="0" w:color="auto"/>
            <w:left w:val="none" w:sz="0" w:space="0" w:color="auto"/>
            <w:bottom w:val="none" w:sz="0" w:space="0" w:color="auto"/>
            <w:right w:val="none" w:sz="0" w:space="0" w:color="auto"/>
          </w:divBdr>
          <w:divsChild>
            <w:div w:id="1984694059">
              <w:marLeft w:val="0"/>
              <w:marRight w:val="0"/>
              <w:marTop w:val="0"/>
              <w:marBottom w:val="0"/>
              <w:divBdr>
                <w:top w:val="none" w:sz="0" w:space="0" w:color="auto"/>
                <w:left w:val="none" w:sz="0" w:space="0" w:color="auto"/>
                <w:bottom w:val="none" w:sz="0" w:space="0" w:color="auto"/>
                <w:right w:val="none" w:sz="0" w:space="0" w:color="auto"/>
              </w:divBdr>
              <w:divsChild>
                <w:div w:id="47993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2470">
      <w:bodyDiv w:val="1"/>
      <w:marLeft w:val="0"/>
      <w:marRight w:val="0"/>
      <w:marTop w:val="0"/>
      <w:marBottom w:val="0"/>
      <w:divBdr>
        <w:top w:val="none" w:sz="0" w:space="0" w:color="auto"/>
        <w:left w:val="none" w:sz="0" w:space="0" w:color="auto"/>
        <w:bottom w:val="none" w:sz="0" w:space="0" w:color="auto"/>
        <w:right w:val="none" w:sz="0" w:space="0" w:color="auto"/>
      </w:divBdr>
    </w:div>
    <w:div w:id="1651866914">
      <w:bodyDiv w:val="1"/>
      <w:marLeft w:val="0"/>
      <w:marRight w:val="0"/>
      <w:marTop w:val="0"/>
      <w:marBottom w:val="0"/>
      <w:divBdr>
        <w:top w:val="none" w:sz="0" w:space="0" w:color="auto"/>
        <w:left w:val="none" w:sz="0" w:space="0" w:color="auto"/>
        <w:bottom w:val="none" w:sz="0" w:space="0" w:color="auto"/>
        <w:right w:val="none" w:sz="0" w:space="0" w:color="auto"/>
      </w:divBdr>
    </w:div>
    <w:div w:id="1691489127">
      <w:bodyDiv w:val="1"/>
      <w:marLeft w:val="0"/>
      <w:marRight w:val="0"/>
      <w:marTop w:val="0"/>
      <w:marBottom w:val="0"/>
      <w:divBdr>
        <w:top w:val="none" w:sz="0" w:space="0" w:color="auto"/>
        <w:left w:val="none" w:sz="0" w:space="0" w:color="auto"/>
        <w:bottom w:val="none" w:sz="0" w:space="0" w:color="auto"/>
        <w:right w:val="none" w:sz="0" w:space="0" w:color="auto"/>
      </w:divBdr>
      <w:divsChild>
        <w:div w:id="1908565382">
          <w:marLeft w:val="0"/>
          <w:marRight w:val="0"/>
          <w:marTop w:val="120"/>
          <w:marBottom w:val="120"/>
          <w:divBdr>
            <w:top w:val="none" w:sz="0" w:space="0" w:color="auto"/>
            <w:left w:val="none" w:sz="0" w:space="0" w:color="auto"/>
            <w:bottom w:val="none" w:sz="0" w:space="0" w:color="auto"/>
            <w:right w:val="none" w:sz="0" w:space="0" w:color="auto"/>
          </w:divBdr>
        </w:div>
      </w:divsChild>
    </w:div>
    <w:div w:id="1712487191">
      <w:bodyDiv w:val="1"/>
      <w:marLeft w:val="0"/>
      <w:marRight w:val="0"/>
      <w:marTop w:val="0"/>
      <w:marBottom w:val="0"/>
      <w:divBdr>
        <w:top w:val="none" w:sz="0" w:space="0" w:color="auto"/>
        <w:left w:val="none" w:sz="0" w:space="0" w:color="auto"/>
        <w:bottom w:val="none" w:sz="0" w:space="0" w:color="auto"/>
        <w:right w:val="none" w:sz="0" w:space="0" w:color="auto"/>
      </w:divBdr>
    </w:div>
    <w:div w:id="1712729300">
      <w:bodyDiv w:val="1"/>
      <w:marLeft w:val="0"/>
      <w:marRight w:val="0"/>
      <w:marTop w:val="0"/>
      <w:marBottom w:val="0"/>
      <w:divBdr>
        <w:top w:val="none" w:sz="0" w:space="0" w:color="auto"/>
        <w:left w:val="none" w:sz="0" w:space="0" w:color="auto"/>
        <w:bottom w:val="none" w:sz="0" w:space="0" w:color="auto"/>
        <w:right w:val="none" w:sz="0" w:space="0" w:color="auto"/>
      </w:divBdr>
    </w:div>
    <w:div w:id="1735472620">
      <w:bodyDiv w:val="1"/>
      <w:marLeft w:val="0"/>
      <w:marRight w:val="0"/>
      <w:marTop w:val="0"/>
      <w:marBottom w:val="0"/>
      <w:divBdr>
        <w:top w:val="none" w:sz="0" w:space="0" w:color="auto"/>
        <w:left w:val="none" w:sz="0" w:space="0" w:color="auto"/>
        <w:bottom w:val="none" w:sz="0" w:space="0" w:color="auto"/>
        <w:right w:val="none" w:sz="0" w:space="0" w:color="auto"/>
      </w:divBdr>
      <w:divsChild>
        <w:div w:id="1545170681">
          <w:marLeft w:val="0"/>
          <w:marRight w:val="0"/>
          <w:marTop w:val="120"/>
          <w:marBottom w:val="120"/>
          <w:divBdr>
            <w:top w:val="none" w:sz="0" w:space="0" w:color="auto"/>
            <w:left w:val="none" w:sz="0" w:space="0" w:color="auto"/>
            <w:bottom w:val="none" w:sz="0" w:space="0" w:color="auto"/>
            <w:right w:val="none" w:sz="0" w:space="0" w:color="auto"/>
          </w:divBdr>
        </w:div>
      </w:divsChild>
    </w:div>
    <w:div w:id="1739937292">
      <w:bodyDiv w:val="1"/>
      <w:marLeft w:val="0"/>
      <w:marRight w:val="0"/>
      <w:marTop w:val="0"/>
      <w:marBottom w:val="0"/>
      <w:divBdr>
        <w:top w:val="none" w:sz="0" w:space="0" w:color="auto"/>
        <w:left w:val="none" w:sz="0" w:space="0" w:color="auto"/>
        <w:bottom w:val="none" w:sz="0" w:space="0" w:color="auto"/>
        <w:right w:val="none" w:sz="0" w:space="0" w:color="auto"/>
      </w:divBdr>
    </w:div>
    <w:div w:id="1757239571">
      <w:bodyDiv w:val="1"/>
      <w:marLeft w:val="0"/>
      <w:marRight w:val="0"/>
      <w:marTop w:val="0"/>
      <w:marBottom w:val="0"/>
      <w:divBdr>
        <w:top w:val="none" w:sz="0" w:space="0" w:color="auto"/>
        <w:left w:val="none" w:sz="0" w:space="0" w:color="auto"/>
        <w:bottom w:val="none" w:sz="0" w:space="0" w:color="auto"/>
        <w:right w:val="none" w:sz="0" w:space="0" w:color="auto"/>
      </w:divBdr>
    </w:div>
    <w:div w:id="1768234558">
      <w:bodyDiv w:val="1"/>
      <w:marLeft w:val="0"/>
      <w:marRight w:val="0"/>
      <w:marTop w:val="0"/>
      <w:marBottom w:val="0"/>
      <w:divBdr>
        <w:top w:val="none" w:sz="0" w:space="0" w:color="auto"/>
        <w:left w:val="none" w:sz="0" w:space="0" w:color="auto"/>
        <w:bottom w:val="none" w:sz="0" w:space="0" w:color="auto"/>
        <w:right w:val="none" w:sz="0" w:space="0" w:color="auto"/>
      </w:divBdr>
    </w:div>
    <w:div w:id="1775205477">
      <w:bodyDiv w:val="1"/>
      <w:marLeft w:val="0"/>
      <w:marRight w:val="0"/>
      <w:marTop w:val="0"/>
      <w:marBottom w:val="0"/>
      <w:divBdr>
        <w:top w:val="none" w:sz="0" w:space="0" w:color="auto"/>
        <w:left w:val="none" w:sz="0" w:space="0" w:color="auto"/>
        <w:bottom w:val="none" w:sz="0" w:space="0" w:color="auto"/>
        <w:right w:val="none" w:sz="0" w:space="0" w:color="auto"/>
      </w:divBdr>
    </w:div>
    <w:div w:id="1785032268">
      <w:bodyDiv w:val="1"/>
      <w:marLeft w:val="0"/>
      <w:marRight w:val="0"/>
      <w:marTop w:val="0"/>
      <w:marBottom w:val="0"/>
      <w:divBdr>
        <w:top w:val="none" w:sz="0" w:space="0" w:color="auto"/>
        <w:left w:val="none" w:sz="0" w:space="0" w:color="auto"/>
        <w:bottom w:val="none" w:sz="0" w:space="0" w:color="auto"/>
        <w:right w:val="none" w:sz="0" w:space="0" w:color="auto"/>
      </w:divBdr>
    </w:div>
    <w:div w:id="1791052566">
      <w:bodyDiv w:val="1"/>
      <w:marLeft w:val="0"/>
      <w:marRight w:val="0"/>
      <w:marTop w:val="0"/>
      <w:marBottom w:val="0"/>
      <w:divBdr>
        <w:top w:val="none" w:sz="0" w:space="0" w:color="auto"/>
        <w:left w:val="none" w:sz="0" w:space="0" w:color="auto"/>
        <w:bottom w:val="none" w:sz="0" w:space="0" w:color="auto"/>
        <w:right w:val="none" w:sz="0" w:space="0" w:color="auto"/>
      </w:divBdr>
    </w:div>
    <w:div w:id="1811173572">
      <w:bodyDiv w:val="1"/>
      <w:marLeft w:val="0"/>
      <w:marRight w:val="0"/>
      <w:marTop w:val="0"/>
      <w:marBottom w:val="0"/>
      <w:divBdr>
        <w:top w:val="none" w:sz="0" w:space="0" w:color="auto"/>
        <w:left w:val="none" w:sz="0" w:space="0" w:color="auto"/>
        <w:bottom w:val="none" w:sz="0" w:space="0" w:color="auto"/>
        <w:right w:val="none" w:sz="0" w:space="0" w:color="auto"/>
      </w:divBdr>
    </w:div>
    <w:div w:id="1841044649">
      <w:bodyDiv w:val="1"/>
      <w:marLeft w:val="0"/>
      <w:marRight w:val="0"/>
      <w:marTop w:val="0"/>
      <w:marBottom w:val="0"/>
      <w:divBdr>
        <w:top w:val="none" w:sz="0" w:space="0" w:color="auto"/>
        <w:left w:val="none" w:sz="0" w:space="0" w:color="auto"/>
        <w:bottom w:val="none" w:sz="0" w:space="0" w:color="auto"/>
        <w:right w:val="none" w:sz="0" w:space="0" w:color="auto"/>
      </w:divBdr>
    </w:div>
    <w:div w:id="1847480077">
      <w:bodyDiv w:val="1"/>
      <w:marLeft w:val="0"/>
      <w:marRight w:val="0"/>
      <w:marTop w:val="0"/>
      <w:marBottom w:val="0"/>
      <w:divBdr>
        <w:top w:val="none" w:sz="0" w:space="0" w:color="auto"/>
        <w:left w:val="none" w:sz="0" w:space="0" w:color="auto"/>
        <w:bottom w:val="none" w:sz="0" w:space="0" w:color="auto"/>
        <w:right w:val="none" w:sz="0" w:space="0" w:color="auto"/>
      </w:divBdr>
    </w:div>
    <w:div w:id="1855025830">
      <w:bodyDiv w:val="1"/>
      <w:marLeft w:val="0"/>
      <w:marRight w:val="0"/>
      <w:marTop w:val="0"/>
      <w:marBottom w:val="0"/>
      <w:divBdr>
        <w:top w:val="none" w:sz="0" w:space="0" w:color="auto"/>
        <w:left w:val="none" w:sz="0" w:space="0" w:color="auto"/>
        <w:bottom w:val="none" w:sz="0" w:space="0" w:color="auto"/>
        <w:right w:val="none" w:sz="0" w:space="0" w:color="auto"/>
      </w:divBdr>
    </w:div>
    <w:div w:id="1867676911">
      <w:bodyDiv w:val="1"/>
      <w:marLeft w:val="0"/>
      <w:marRight w:val="0"/>
      <w:marTop w:val="0"/>
      <w:marBottom w:val="0"/>
      <w:divBdr>
        <w:top w:val="none" w:sz="0" w:space="0" w:color="auto"/>
        <w:left w:val="none" w:sz="0" w:space="0" w:color="auto"/>
        <w:bottom w:val="none" w:sz="0" w:space="0" w:color="auto"/>
        <w:right w:val="none" w:sz="0" w:space="0" w:color="auto"/>
      </w:divBdr>
    </w:div>
    <w:div w:id="1885750487">
      <w:bodyDiv w:val="1"/>
      <w:marLeft w:val="0"/>
      <w:marRight w:val="0"/>
      <w:marTop w:val="0"/>
      <w:marBottom w:val="0"/>
      <w:divBdr>
        <w:top w:val="none" w:sz="0" w:space="0" w:color="auto"/>
        <w:left w:val="none" w:sz="0" w:space="0" w:color="auto"/>
        <w:bottom w:val="none" w:sz="0" w:space="0" w:color="auto"/>
        <w:right w:val="none" w:sz="0" w:space="0" w:color="auto"/>
      </w:divBdr>
    </w:div>
    <w:div w:id="1886522251">
      <w:bodyDiv w:val="1"/>
      <w:marLeft w:val="0"/>
      <w:marRight w:val="0"/>
      <w:marTop w:val="0"/>
      <w:marBottom w:val="0"/>
      <w:divBdr>
        <w:top w:val="none" w:sz="0" w:space="0" w:color="auto"/>
        <w:left w:val="none" w:sz="0" w:space="0" w:color="auto"/>
        <w:bottom w:val="none" w:sz="0" w:space="0" w:color="auto"/>
        <w:right w:val="none" w:sz="0" w:space="0" w:color="auto"/>
      </w:divBdr>
    </w:div>
    <w:div w:id="1901205853">
      <w:bodyDiv w:val="1"/>
      <w:marLeft w:val="0"/>
      <w:marRight w:val="0"/>
      <w:marTop w:val="0"/>
      <w:marBottom w:val="0"/>
      <w:divBdr>
        <w:top w:val="none" w:sz="0" w:space="0" w:color="auto"/>
        <w:left w:val="none" w:sz="0" w:space="0" w:color="auto"/>
        <w:bottom w:val="none" w:sz="0" w:space="0" w:color="auto"/>
        <w:right w:val="none" w:sz="0" w:space="0" w:color="auto"/>
      </w:divBdr>
      <w:divsChild>
        <w:div w:id="1475220875">
          <w:marLeft w:val="0"/>
          <w:marRight w:val="0"/>
          <w:marTop w:val="120"/>
          <w:marBottom w:val="120"/>
          <w:divBdr>
            <w:top w:val="none" w:sz="0" w:space="0" w:color="auto"/>
            <w:left w:val="none" w:sz="0" w:space="0" w:color="auto"/>
            <w:bottom w:val="none" w:sz="0" w:space="0" w:color="auto"/>
            <w:right w:val="none" w:sz="0" w:space="0" w:color="auto"/>
          </w:divBdr>
        </w:div>
      </w:divsChild>
    </w:div>
    <w:div w:id="1902062632">
      <w:bodyDiv w:val="1"/>
      <w:marLeft w:val="0"/>
      <w:marRight w:val="0"/>
      <w:marTop w:val="0"/>
      <w:marBottom w:val="0"/>
      <w:divBdr>
        <w:top w:val="none" w:sz="0" w:space="0" w:color="auto"/>
        <w:left w:val="none" w:sz="0" w:space="0" w:color="auto"/>
        <w:bottom w:val="none" w:sz="0" w:space="0" w:color="auto"/>
        <w:right w:val="none" w:sz="0" w:space="0" w:color="auto"/>
      </w:divBdr>
    </w:div>
    <w:div w:id="1935893518">
      <w:bodyDiv w:val="1"/>
      <w:marLeft w:val="0"/>
      <w:marRight w:val="0"/>
      <w:marTop w:val="0"/>
      <w:marBottom w:val="0"/>
      <w:divBdr>
        <w:top w:val="none" w:sz="0" w:space="0" w:color="auto"/>
        <w:left w:val="none" w:sz="0" w:space="0" w:color="auto"/>
        <w:bottom w:val="none" w:sz="0" w:space="0" w:color="auto"/>
        <w:right w:val="none" w:sz="0" w:space="0" w:color="auto"/>
      </w:divBdr>
    </w:div>
    <w:div w:id="1972975682">
      <w:bodyDiv w:val="1"/>
      <w:marLeft w:val="0"/>
      <w:marRight w:val="0"/>
      <w:marTop w:val="0"/>
      <w:marBottom w:val="0"/>
      <w:divBdr>
        <w:top w:val="none" w:sz="0" w:space="0" w:color="auto"/>
        <w:left w:val="none" w:sz="0" w:space="0" w:color="auto"/>
        <w:bottom w:val="none" w:sz="0" w:space="0" w:color="auto"/>
        <w:right w:val="none" w:sz="0" w:space="0" w:color="auto"/>
      </w:divBdr>
    </w:div>
    <w:div w:id="1987665547">
      <w:bodyDiv w:val="1"/>
      <w:marLeft w:val="0"/>
      <w:marRight w:val="0"/>
      <w:marTop w:val="0"/>
      <w:marBottom w:val="0"/>
      <w:divBdr>
        <w:top w:val="none" w:sz="0" w:space="0" w:color="auto"/>
        <w:left w:val="none" w:sz="0" w:space="0" w:color="auto"/>
        <w:bottom w:val="none" w:sz="0" w:space="0" w:color="auto"/>
        <w:right w:val="none" w:sz="0" w:space="0" w:color="auto"/>
      </w:divBdr>
      <w:divsChild>
        <w:div w:id="1077284001">
          <w:marLeft w:val="0"/>
          <w:marRight w:val="0"/>
          <w:marTop w:val="120"/>
          <w:marBottom w:val="120"/>
          <w:divBdr>
            <w:top w:val="none" w:sz="0" w:space="0" w:color="auto"/>
            <w:left w:val="none" w:sz="0" w:space="0" w:color="auto"/>
            <w:bottom w:val="none" w:sz="0" w:space="0" w:color="auto"/>
            <w:right w:val="none" w:sz="0" w:space="0" w:color="auto"/>
          </w:divBdr>
        </w:div>
      </w:divsChild>
    </w:div>
    <w:div w:id="1998143280">
      <w:bodyDiv w:val="1"/>
      <w:marLeft w:val="0"/>
      <w:marRight w:val="0"/>
      <w:marTop w:val="0"/>
      <w:marBottom w:val="0"/>
      <w:divBdr>
        <w:top w:val="none" w:sz="0" w:space="0" w:color="auto"/>
        <w:left w:val="none" w:sz="0" w:space="0" w:color="auto"/>
        <w:bottom w:val="none" w:sz="0" w:space="0" w:color="auto"/>
        <w:right w:val="none" w:sz="0" w:space="0" w:color="auto"/>
      </w:divBdr>
      <w:divsChild>
        <w:div w:id="510292012">
          <w:marLeft w:val="0"/>
          <w:marRight w:val="0"/>
          <w:marTop w:val="120"/>
          <w:marBottom w:val="120"/>
          <w:divBdr>
            <w:top w:val="none" w:sz="0" w:space="0" w:color="auto"/>
            <w:left w:val="none" w:sz="0" w:space="0" w:color="auto"/>
            <w:bottom w:val="none" w:sz="0" w:space="0" w:color="auto"/>
            <w:right w:val="none" w:sz="0" w:space="0" w:color="auto"/>
          </w:divBdr>
        </w:div>
      </w:divsChild>
    </w:div>
    <w:div w:id="2017882567">
      <w:bodyDiv w:val="1"/>
      <w:marLeft w:val="0"/>
      <w:marRight w:val="0"/>
      <w:marTop w:val="0"/>
      <w:marBottom w:val="0"/>
      <w:divBdr>
        <w:top w:val="none" w:sz="0" w:space="0" w:color="auto"/>
        <w:left w:val="none" w:sz="0" w:space="0" w:color="auto"/>
        <w:bottom w:val="none" w:sz="0" w:space="0" w:color="auto"/>
        <w:right w:val="none" w:sz="0" w:space="0" w:color="auto"/>
      </w:divBdr>
      <w:divsChild>
        <w:div w:id="1551068558">
          <w:marLeft w:val="0"/>
          <w:marRight w:val="0"/>
          <w:marTop w:val="120"/>
          <w:marBottom w:val="120"/>
          <w:divBdr>
            <w:top w:val="none" w:sz="0" w:space="0" w:color="auto"/>
            <w:left w:val="none" w:sz="0" w:space="0" w:color="auto"/>
            <w:bottom w:val="none" w:sz="0" w:space="0" w:color="auto"/>
            <w:right w:val="none" w:sz="0" w:space="0" w:color="auto"/>
          </w:divBdr>
        </w:div>
      </w:divsChild>
    </w:div>
    <w:div w:id="2041396249">
      <w:bodyDiv w:val="1"/>
      <w:marLeft w:val="0"/>
      <w:marRight w:val="0"/>
      <w:marTop w:val="0"/>
      <w:marBottom w:val="0"/>
      <w:divBdr>
        <w:top w:val="none" w:sz="0" w:space="0" w:color="auto"/>
        <w:left w:val="none" w:sz="0" w:space="0" w:color="auto"/>
        <w:bottom w:val="none" w:sz="0" w:space="0" w:color="auto"/>
        <w:right w:val="none" w:sz="0" w:space="0" w:color="auto"/>
      </w:divBdr>
      <w:divsChild>
        <w:div w:id="668675579">
          <w:marLeft w:val="0"/>
          <w:marRight w:val="0"/>
          <w:marTop w:val="120"/>
          <w:marBottom w:val="120"/>
          <w:divBdr>
            <w:top w:val="none" w:sz="0" w:space="0" w:color="auto"/>
            <w:left w:val="none" w:sz="0" w:space="0" w:color="auto"/>
            <w:bottom w:val="none" w:sz="0" w:space="0" w:color="auto"/>
            <w:right w:val="none" w:sz="0" w:space="0" w:color="auto"/>
          </w:divBdr>
        </w:div>
      </w:divsChild>
    </w:div>
    <w:div w:id="2074311202">
      <w:bodyDiv w:val="1"/>
      <w:marLeft w:val="0"/>
      <w:marRight w:val="0"/>
      <w:marTop w:val="0"/>
      <w:marBottom w:val="0"/>
      <w:divBdr>
        <w:top w:val="none" w:sz="0" w:space="0" w:color="auto"/>
        <w:left w:val="none" w:sz="0" w:space="0" w:color="auto"/>
        <w:bottom w:val="none" w:sz="0" w:space="0" w:color="auto"/>
        <w:right w:val="none" w:sz="0" w:space="0" w:color="auto"/>
      </w:divBdr>
    </w:div>
    <w:div w:id="2089888741">
      <w:bodyDiv w:val="1"/>
      <w:marLeft w:val="0"/>
      <w:marRight w:val="0"/>
      <w:marTop w:val="0"/>
      <w:marBottom w:val="0"/>
      <w:divBdr>
        <w:top w:val="none" w:sz="0" w:space="0" w:color="auto"/>
        <w:left w:val="none" w:sz="0" w:space="0" w:color="auto"/>
        <w:bottom w:val="none" w:sz="0" w:space="0" w:color="auto"/>
        <w:right w:val="none" w:sz="0" w:space="0" w:color="auto"/>
      </w:divBdr>
    </w:div>
    <w:div w:id="2106656517">
      <w:bodyDiv w:val="1"/>
      <w:marLeft w:val="0"/>
      <w:marRight w:val="0"/>
      <w:marTop w:val="0"/>
      <w:marBottom w:val="0"/>
      <w:divBdr>
        <w:top w:val="none" w:sz="0" w:space="0" w:color="auto"/>
        <w:left w:val="none" w:sz="0" w:space="0" w:color="auto"/>
        <w:bottom w:val="none" w:sz="0" w:space="0" w:color="auto"/>
        <w:right w:val="none" w:sz="0" w:space="0" w:color="auto"/>
      </w:divBdr>
      <w:divsChild>
        <w:div w:id="209191999">
          <w:marLeft w:val="0"/>
          <w:marRight w:val="0"/>
          <w:marTop w:val="120"/>
          <w:marBottom w:val="120"/>
          <w:divBdr>
            <w:top w:val="none" w:sz="0" w:space="0" w:color="auto"/>
            <w:left w:val="none" w:sz="0" w:space="0" w:color="auto"/>
            <w:bottom w:val="none" w:sz="0" w:space="0" w:color="auto"/>
            <w:right w:val="none" w:sz="0" w:space="0" w:color="auto"/>
          </w:divBdr>
        </w:div>
      </w:divsChild>
    </w:div>
    <w:div w:id="2116634861">
      <w:bodyDiv w:val="1"/>
      <w:marLeft w:val="0"/>
      <w:marRight w:val="0"/>
      <w:marTop w:val="0"/>
      <w:marBottom w:val="0"/>
      <w:divBdr>
        <w:top w:val="none" w:sz="0" w:space="0" w:color="auto"/>
        <w:left w:val="none" w:sz="0" w:space="0" w:color="auto"/>
        <w:bottom w:val="none" w:sz="0" w:space="0" w:color="auto"/>
        <w:right w:val="none" w:sz="0" w:space="0" w:color="auto"/>
      </w:divBdr>
      <w:divsChild>
        <w:div w:id="826167171">
          <w:marLeft w:val="0"/>
          <w:marRight w:val="0"/>
          <w:marTop w:val="120"/>
          <w:marBottom w:val="120"/>
          <w:divBdr>
            <w:top w:val="none" w:sz="0" w:space="0" w:color="auto"/>
            <w:left w:val="none" w:sz="0" w:space="0" w:color="auto"/>
            <w:bottom w:val="none" w:sz="0" w:space="0" w:color="auto"/>
            <w:right w:val="none" w:sz="0" w:space="0" w:color="auto"/>
          </w:divBdr>
        </w:div>
        <w:div w:id="94600628">
          <w:marLeft w:val="0"/>
          <w:marRight w:val="0"/>
          <w:marTop w:val="120"/>
          <w:marBottom w:val="120"/>
          <w:divBdr>
            <w:top w:val="none" w:sz="0" w:space="0" w:color="auto"/>
            <w:left w:val="none" w:sz="0" w:space="0" w:color="auto"/>
            <w:bottom w:val="none" w:sz="0" w:space="0" w:color="auto"/>
            <w:right w:val="none" w:sz="0" w:space="0" w:color="auto"/>
          </w:divBdr>
        </w:div>
      </w:divsChild>
    </w:div>
    <w:div w:id="21296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yperlink" Target="https://seea.org.in/indian-research-journal-of-extension-education/" TargetMode="External"/><Relationship Id="rId39" Type="http://schemas.openxmlformats.org/officeDocument/2006/relationships/hyperlink" Target="https://seea.org.in/indian-research-journal-of-extension-education/" TargetMode="External"/><Relationship Id="rId21" Type="http://schemas.openxmlformats.org/officeDocument/2006/relationships/hyperlink" Target="https://hdl.handle.net/10568/174261" TargetMode="External"/><Relationship Id="rId34" Type="http://schemas.openxmlformats.org/officeDocument/2006/relationships/hyperlink" Target="https://seea.org.in/indian-research-journal-of-extension-education/" TargetMode="External"/><Relationship Id="rId42" Type="http://schemas.openxmlformats.org/officeDocument/2006/relationships/hyperlink" Target="https://doi.org/10.22271/tpi.2022.v11.i3S.11394" TargetMode="External"/><Relationship Id="rId47" Type="http://schemas.openxmlformats.org/officeDocument/2006/relationships/hyperlink" Target="https://seea.org.in/indian-research-journal-of-extension-education/"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yperlink" Target="https://seea.org.in/indian-journal-of-extension-education/" TargetMode="External"/><Relationship Id="rId11" Type="http://schemas.openxmlformats.org/officeDocument/2006/relationships/header" Target="header3.xml"/><Relationship Id="rId24" Type="http://schemas.openxmlformats.org/officeDocument/2006/relationships/hyperlink" Target="https://www.digitalindia.gov.in/about-us/" TargetMode="External"/><Relationship Id="rId32" Type="http://schemas.openxmlformats.org/officeDocument/2006/relationships/hyperlink" Target="https://doi.org/10.9734/ajaees/2023/v41i71952" TargetMode="External"/><Relationship Id="rId37" Type="http://schemas.openxmlformats.org/officeDocument/2006/relationships/hyperlink" Target="https://seea.org.in/indian-research-journal-of-extension-education/" TargetMode="External"/><Relationship Id="rId40" Type="http://schemas.openxmlformats.org/officeDocument/2006/relationships/hyperlink" Target="https://seea.org.in/indian-research-journal-of-extension-education/" TargetMode="External"/><Relationship Id="rId45" Type="http://schemas.openxmlformats.org/officeDocument/2006/relationships/hyperlink" Target="https://seea.org.in/indian-journal-of-extension-education/"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www.dahd.gov.in/node/48" TargetMode="External"/><Relationship Id="rId28" Type="http://schemas.openxmlformats.org/officeDocument/2006/relationships/hyperlink" Target="https://seea.org.in/indian-research-journal-of-extension-education/" TargetMode="External"/><Relationship Id="rId36" Type="http://schemas.openxmlformats.org/officeDocument/2006/relationships/hyperlink" Target="https://www.entomoljournal.com/archives/2020/vol8issue2/PartC/8-2-22-428.pdf" TargetMode="Externa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2.jpeg"/><Relationship Id="rId31" Type="http://schemas.openxmlformats.org/officeDocument/2006/relationships/hyperlink" Target="https://www.extensionjournal.com/archives/2025/8/5" TargetMode="External"/><Relationship Id="rId44" Type="http://schemas.openxmlformats.org/officeDocument/2006/relationships/hyperlink" Target="https://seea.org.in/indian-research-journal-of-extension-education/"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datareportal.com/reports/digital-2025-india" TargetMode="External"/><Relationship Id="rId27" Type="http://schemas.openxmlformats.org/officeDocument/2006/relationships/hyperlink" Target="https://doi.org/10.48165/IJEE.2022.58211" TargetMode="External"/><Relationship Id="rId30" Type="http://schemas.openxmlformats.org/officeDocument/2006/relationships/hyperlink" Target="https://seea.org.in/indian-research-journal-of-extension-education/" TargetMode="External"/><Relationship Id="rId35" Type="http://schemas.openxmlformats.org/officeDocument/2006/relationships/hyperlink" Target="https://doi.org/10.22271/tpi.2022.v11.i3S.11092" TargetMode="External"/><Relationship Id="rId43" Type="http://schemas.openxmlformats.org/officeDocument/2006/relationships/hyperlink" Target="https://epubs.icar.org.in/index.php/IJDS"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seea.org.in/indian-research-journal-of-extension-education/" TargetMode="External"/><Relationship Id="rId33" Type="http://schemas.openxmlformats.org/officeDocument/2006/relationships/hyperlink" Target="https://doi.org/10.22271/tpi.2022.v11.i9S.15058" TargetMode="External"/><Relationship Id="rId38" Type="http://schemas.openxmlformats.org/officeDocument/2006/relationships/hyperlink" Target="https://seea.org.in/indian-research-journal-of-extension-education/" TargetMode="External"/><Relationship Id="rId46" Type="http://schemas.openxmlformats.org/officeDocument/2006/relationships/hyperlink" Target="https://seea.org.in/indian-research-journal-of-extension-education/" TargetMode="External"/><Relationship Id="rId20" Type="http://schemas.openxmlformats.org/officeDocument/2006/relationships/image" Target="media/image3.jpeg"/><Relationship Id="rId41" Type="http://schemas.openxmlformats.org/officeDocument/2006/relationships/hyperlink" Target="https://www.veterinarypaper.com/archives/2025/10/1"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13836</TotalTime>
  <Pages>18</Pages>
  <Words>5769</Words>
  <Characters>32884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Myself Mithun</dc:creator>
  <cp:keywords/>
  <dc:description/>
  <cp:lastModifiedBy>Editor-1183</cp:lastModifiedBy>
  <cp:revision>2404</cp:revision>
  <dcterms:created xsi:type="dcterms:W3CDTF">2025-08-29T01:50:00Z</dcterms:created>
  <dcterms:modified xsi:type="dcterms:W3CDTF">2026-02-03T11:59:00Z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c124f36c-c2b0-4f51-90ad-b6a3df9f6347</vt:lpwstr>
  </property>
</Properties>
</file>