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A6CFC7" w14:textId="77777777" w:rsidR="00D67D3D" w:rsidRPr="009A16B2" w:rsidRDefault="00D67D3D" w:rsidP="00D67D3D">
      <w:pPr>
        <w:spacing w:after="0" w:line="240" w:lineRule="auto"/>
        <w:ind w:right="27"/>
        <w:jc w:val="right"/>
        <w:rPr>
          <w:rFonts w:ascii="Arial" w:eastAsia="Times New Roman" w:hAnsi="Arial" w:cs="Arial"/>
          <w:b/>
          <w:bCs/>
          <w:i/>
          <w:iCs/>
          <w:sz w:val="24"/>
          <w:szCs w:val="24"/>
          <w:u w:val="single"/>
          <w:lang w:val="en-US"/>
        </w:rPr>
      </w:pPr>
      <w:bookmarkStart w:id="0" w:name="_GoBack"/>
      <w:bookmarkEnd w:id="0"/>
      <w:r w:rsidRPr="009A16B2">
        <w:rPr>
          <w:rFonts w:ascii="Arial" w:eastAsia="Times New Roman" w:hAnsi="Arial" w:cs="Arial"/>
          <w:b/>
          <w:bCs/>
          <w:i/>
          <w:iCs/>
          <w:sz w:val="24"/>
          <w:szCs w:val="24"/>
          <w:u w:val="single"/>
          <w:lang w:val="en-US"/>
        </w:rPr>
        <w:t>Original Research Article</w:t>
      </w:r>
    </w:p>
    <w:p w14:paraId="3F8CB185" w14:textId="78676700" w:rsidR="00814F4C" w:rsidRPr="009A16B2" w:rsidRDefault="00987DD5" w:rsidP="00987DD5">
      <w:pPr>
        <w:jc w:val="center"/>
        <w:rPr>
          <w:rFonts w:ascii="Arial" w:hAnsi="Arial" w:cs="Arial"/>
          <w:b/>
          <w:bCs/>
          <w:sz w:val="24"/>
          <w:szCs w:val="24"/>
        </w:rPr>
      </w:pPr>
      <w:r w:rsidRPr="009A16B2">
        <w:rPr>
          <w:rFonts w:ascii="Arial" w:hAnsi="Arial" w:cs="Arial"/>
          <w:b/>
          <w:bCs/>
          <w:sz w:val="24"/>
          <w:szCs w:val="24"/>
        </w:rPr>
        <w:t xml:space="preserve">Prevalence and Morphological Diversity of Gastrointestinal Parasite Eggs in </w:t>
      </w:r>
      <w:proofErr w:type="spellStart"/>
      <w:r w:rsidRPr="009A16B2">
        <w:rPr>
          <w:rFonts w:ascii="Arial" w:hAnsi="Arial" w:cs="Arial"/>
          <w:b/>
          <w:bCs/>
          <w:sz w:val="24"/>
          <w:szCs w:val="24"/>
        </w:rPr>
        <w:t>Faecal</w:t>
      </w:r>
      <w:proofErr w:type="spellEnd"/>
      <w:r w:rsidRPr="009A16B2">
        <w:rPr>
          <w:rFonts w:ascii="Arial" w:hAnsi="Arial" w:cs="Arial"/>
          <w:b/>
          <w:bCs/>
          <w:sz w:val="24"/>
          <w:szCs w:val="24"/>
        </w:rPr>
        <w:t xml:space="preserve"> Samples Goats Slaughtered at </w:t>
      </w:r>
      <w:proofErr w:type="spellStart"/>
      <w:r w:rsidRPr="009A16B2">
        <w:rPr>
          <w:rFonts w:ascii="Arial" w:hAnsi="Arial" w:cs="Arial"/>
          <w:b/>
          <w:bCs/>
          <w:sz w:val="24"/>
          <w:szCs w:val="24"/>
        </w:rPr>
        <w:t>Anagada</w:t>
      </w:r>
      <w:proofErr w:type="spellEnd"/>
      <w:r w:rsidRPr="009A16B2">
        <w:rPr>
          <w:rFonts w:ascii="Arial" w:hAnsi="Arial" w:cs="Arial"/>
          <w:b/>
          <w:bCs/>
          <w:sz w:val="24"/>
          <w:szCs w:val="24"/>
        </w:rPr>
        <w:t xml:space="preserve"> Abattoir, FCT, Abuja, Nigeria</w:t>
      </w:r>
    </w:p>
    <w:p w14:paraId="13E8BBD9" w14:textId="77777777" w:rsidR="00DB648B" w:rsidRPr="009A16B2" w:rsidRDefault="00CE5886" w:rsidP="00327F7A">
      <w:pPr>
        <w:spacing w:after="0" w:line="480" w:lineRule="auto"/>
        <w:ind w:right="27"/>
        <w:rPr>
          <w:rFonts w:ascii="Arial" w:eastAsia="Times New Roman" w:hAnsi="Arial" w:cs="Arial"/>
          <w:sz w:val="24"/>
          <w:szCs w:val="24"/>
          <w:lang w:val="en-GB"/>
        </w:rPr>
      </w:pPr>
      <w:r w:rsidRPr="009A16B2">
        <w:rPr>
          <w:rFonts w:ascii="Arial" w:eastAsia="Times New Roman" w:hAnsi="Arial" w:cs="Arial"/>
          <w:sz w:val="24"/>
          <w:szCs w:val="24"/>
          <w:lang w:val="en-GB"/>
        </w:rPr>
        <w:t xml:space="preserve"> </w:t>
      </w:r>
    </w:p>
    <w:p w14:paraId="627B280E" w14:textId="77777777" w:rsidR="00327F7A" w:rsidRPr="009A16B2" w:rsidRDefault="00A64A44" w:rsidP="00327F7A">
      <w:pPr>
        <w:spacing w:after="0" w:line="240" w:lineRule="auto"/>
        <w:ind w:right="27"/>
        <w:rPr>
          <w:rFonts w:ascii="Arial" w:eastAsia="Times New Roman" w:hAnsi="Arial" w:cs="Arial"/>
          <w:b/>
          <w:bCs/>
          <w:sz w:val="24"/>
          <w:szCs w:val="24"/>
          <w:lang w:val="en-GB"/>
        </w:rPr>
      </w:pPr>
      <w:r w:rsidRPr="009A16B2">
        <w:rPr>
          <w:rFonts w:ascii="Arial" w:eastAsia="Times New Roman" w:hAnsi="Arial" w:cs="Arial"/>
          <w:b/>
          <w:bCs/>
          <w:sz w:val="24"/>
          <w:szCs w:val="24"/>
          <w:lang w:val="en-GB"/>
        </w:rPr>
        <w:t>Abstract</w:t>
      </w:r>
    </w:p>
    <w:p w14:paraId="1E9F4787" w14:textId="6C70A116" w:rsidR="001C12F3" w:rsidRPr="00754BD8" w:rsidRDefault="00CE5886" w:rsidP="001C12F3">
      <w:pPr>
        <w:spacing w:line="360" w:lineRule="auto"/>
        <w:jc w:val="both"/>
        <w:rPr>
          <w:rFonts w:ascii="Arial" w:hAnsi="Arial" w:cs="Arial"/>
          <w:sz w:val="24"/>
          <w:szCs w:val="24"/>
        </w:rPr>
      </w:pPr>
      <w:r w:rsidRPr="009A16B2">
        <w:rPr>
          <w:rFonts w:ascii="Arial" w:eastAsia="Times New Roman" w:hAnsi="Arial" w:cs="Arial"/>
          <w:sz w:val="24"/>
          <w:szCs w:val="24"/>
          <w:lang w:val="en-GB"/>
        </w:rPr>
        <w:t xml:space="preserve">Helminth infections remain a major constraint to goat productivity, particularly in regions where small ruminant farming plays a significant livelihood role. This study investigated the prevalence and morphological diversity of helminth eggs in goat </w:t>
      </w:r>
      <w:r w:rsidR="00424972" w:rsidRPr="009A16B2">
        <w:rPr>
          <w:rFonts w:ascii="Arial" w:eastAsia="Times New Roman" w:hAnsi="Arial" w:cs="Arial"/>
          <w:sz w:val="24"/>
          <w:szCs w:val="24"/>
          <w:lang w:val="en-GB"/>
        </w:rPr>
        <w:t>faecal</w:t>
      </w:r>
      <w:r w:rsidRPr="009A16B2">
        <w:rPr>
          <w:rFonts w:ascii="Arial" w:eastAsia="Times New Roman" w:hAnsi="Arial" w:cs="Arial"/>
          <w:sz w:val="24"/>
          <w:szCs w:val="24"/>
          <w:lang w:val="en-GB"/>
        </w:rPr>
        <w:t xml:space="preserve"> samples to provide baseline data for improved parasite management. </w:t>
      </w:r>
      <w:r w:rsidR="001C12F3" w:rsidRPr="00754BD8">
        <w:rPr>
          <w:rFonts w:ascii="Arial" w:hAnsi="Arial" w:cs="Arial"/>
          <w:sz w:val="24"/>
          <w:szCs w:val="24"/>
        </w:rPr>
        <w:t>Gastrointestinal helminth infections remain a major constraint to goat producti</w:t>
      </w:r>
      <w:r w:rsidR="00440B20">
        <w:rPr>
          <w:rFonts w:ascii="Arial" w:hAnsi="Arial" w:cs="Arial"/>
          <w:sz w:val="24"/>
          <w:szCs w:val="24"/>
        </w:rPr>
        <w:t xml:space="preserve">vity in developing regions. The current </w:t>
      </w:r>
      <w:r w:rsidR="001C12F3" w:rsidRPr="00754BD8">
        <w:rPr>
          <w:rFonts w:ascii="Arial" w:hAnsi="Arial" w:cs="Arial"/>
          <w:sz w:val="24"/>
          <w:szCs w:val="24"/>
        </w:rPr>
        <w:t xml:space="preserve">study evaluated the prevalence and morphological diversity of helminth eggs in </w:t>
      </w:r>
      <w:proofErr w:type="spellStart"/>
      <w:r w:rsidR="001C12F3" w:rsidRPr="00754BD8">
        <w:rPr>
          <w:rFonts w:ascii="Arial" w:hAnsi="Arial" w:cs="Arial"/>
          <w:sz w:val="24"/>
          <w:szCs w:val="24"/>
        </w:rPr>
        <w:t>faecal</w:t>
      </w:r>
      <w:proofErr w:type="spellEnd"/>
      <w:r w:rsidR="001C12F3" w:rsidRPr="00754BD8">
        <w:rPr>
          <w:rFonts w:ascii="Arial" w:hAnsi="Arial" w:cs="Arial"/>
          <w:sz w:val="24"/>
          <w:szCs w:val="24"/>
        </w:rPr>
        <w:t xml:space="preserve"> samples from goats slaughtered at </w:t>
      </w:r>
      <w:proofErr w:type="spellStart"/>
      <w:r w:rsidR="001C12F3" w:rsidRPr="00754BD8">
        <w:rPr>
          <w:rFonts w:ascii="Arial" w:hAnsi="Arial" w:cs="Arial"/>
          <w:sz w:val="24"/>
          <w:szCs w:val="24"/>
        </w:rPr>
        <w:t>Anagada</w:t>
      </w:r>
      <w:proofErr w:type="spellEnd"/>
      <w:r w:rsidR="001C12F3" w:rsidRPr="00754BD8">
        <w:rPr>
          <w:rFonts w:ascii="Arial" w:hAnsi="Arial" w:cs="Arial"/>
          <w:sz w:val="24"/>
          <w:szCs w:val="24"/>
        </w:rPr>
        <w:t xml:space="preserve"> Abattoir, Federal Capital Territory, Abuja, Nigeria. Fifty </w:t>
      </w:r>
      <w:proofErr w:type="spellStart"/>
      <w:r w:rsidR="001C12F3" w:rsidRPr="00754BD8">
        <w:rPr>
          <w:rFonts w:ascii="Arial" w:hAnsi="Arial" w:cs="Arial"/>
          <w:sz w:val="24"/>
          <w:szCs w:val="24"/>
        </w:rPr>
        <w:t>faecal</w:t>
      </w:r>
      <w:proofErr w:type="spellEnd"/>
      <w:r w:rsidR="001C12F3" w:rsidRPr="00754BD8">
        <w:rPr>
          <w:rFonts w:ascii="Arial" w:hAnsi="Arial" w:cs="Arial"/>
          <w:sz w:val="24"/>
          <w:szCs w:val="24"/>
        </w:rPr>
        <w:t xml:space="preserve"> samples were examined using standard parasitological techniques, of which 37 (74%) were positive for helminth eggs. Four main egg morphologie</w:t>
      </w:r>
      <w:r w:rsidR="001C12F3">
        <w:rPr>
          <w:rFonts w:ascii="Arial" w:hAnsi="Arial" w:cs="Arial"/>
          <w:sz w:val="24"/>
          <w:szCs w:val="24"/>
        </w:rPr>
        <w:t>s were identified. Circular/</w:t>
      </w:r>
      <w:r w:rsidR="001C12F3" w:rsidRPr="00754BD8">
        <w:rPr>
          <w:rFonts w:ascii="Arial" w:hAnsi="Arial" w:cs="Arial"/>
          <w:sz w:val="24"/>
          <w:szCs w:val="24"/>
        </w:rPr>
        <w:t xml:space="preserve">triangular eggs, as well as clustered forms, were most common (28% each), corresponding to </w:t>
      </w:r>
      <w:proofErr w:type="spellStart"/>
      <w:r w:rsidR="001C12F3" w:rsidRPr="00754BD8">
        <w:rPr>
          <w:rStyle w:val="Emphasis"/>
          <w:rFonts w:ascii="Arial" w:hAnsi="Arial" w:cs="Arial"/>
          <w:sz w:val="24"/>
          <w:szCs w:val="24"/>
        </w:rPr>
        <w:t>Toxocara</w:t>
      </w:r>
      <w:proofErr w:type="spellEnd"/>
      <w:r w:rsidR="001C12F3" w:rsidRPr="00754BD8">
        <w:rPr>
          <w:rStyle w:val="Emphasis"/>
          <w:rFonts w:ascii="Arial" w:hAnsi="Arial" w:cs="Arial"/>
          <w:sz w:val="24"/>
          <w:szCs w:val="24"/>
        </w:rPr>
        <w:t xml:space="preserve"> </w:t>
      </w:r>
      <w:proofErr w:type="spellStart"/>
      <w:r w:rsidR="001C12F3" w:rsidRPr="00754BD8">
        <w:rPr>
          <w:rStyle w:val="Emphasis"/>
          <w:rFonts w:ascii="Arial" w:hAnsi="Arial" w:cs="Arial"/>
          <w:sz w:val="24"/>
          <w:szCs w:val="24"/>
        </w:rPr>
        <w:t>vitulorum</w:t>
      </w:r>
      <w:proofErr w:type="spellEnd"/>
      <w:r w:rsidR="001C12F3" w:rsidRPr="00754BD8">
        <w:rPr>
          <w:rFonts w:ascii="Arial" w:hAnsi="Arial" w:cs="Arial"/>
          <w:sz w:val="24"/>
          <w:szCs w:val="24"/>
        </w:rPr>
        <w:t xml:space="preserve">, </w:t>
      </w:r>
      <w:proofErr w:type="spellStart"/>
      <w:r w:rsidR="001C12F3" w:rsidRPr="00754BD8">
        <w:rPr>
          <w:rStyle w:val="Emphasis"/>
          <w:rFonts w:ascii="Arial" w:hAnsi="Arial" w:cs="Arial"/>
          <w:sz w:val="24"/>
          <w:szCs w:val="24"/>
        </w:rPr>
        <w:t>Moniezia</w:t>
      </w:r>
      <w:proofErr w:type="spellEnd"/>
      <w:r w:rsidR="001C12F3" w:rsidRPr="00754BD8">
        <w:rPr>
          <w:rStyle w:val="Emphasis"/>
          <w:rFonts w:ascii="Arial" w:hAnsi="Arial" w:cs="Arial"/>
          <w:sz w:val="24"/>
          <w:szCs w:val="24"/>
        </w:rPr>
        <w:t xml:space="preserve"> </w:t>
      </w:r>
      <w:proofErr w:type="spellStart"/>
      <w:r w:rsidR="001C12F3" w:rsidRPr="00754BD8">
        <w:rPr>
          <w:rStyle w:val="Emphasis"/>
          <w:rFonts w:ascii="Arial" w:hAnsi="Arial" w:cs="Arial"/>
          <w:sz w:val="24"/>
          <w:szCs w:val="24"/>
        </w:rPr>
        <w:t>expansa</w:t>
      </w:r>
      <w:proofErr w:type="spellEnd"/>
      <w:r w:rsidR="001C12F3" w:rsidRPr="00754BD8">
        <w:rPr>
          <w:rFonts w:ascii="Arial" w:hAnsi="Arial" w:cs="Arial"/>
          <w:sz w:val="24"/>
          <w:szCs w:val="24"/>
        </w:rPr>
        <w:t xml:space="preserve">, and egg clusters of </w:t>
      </w:r>
      <w:r w:rsidR="001C12F3" w:rsidRPr="00754BD8">
        <w:rPr>
          <w:rStyle w:val="Emphasis"/>
          <w:rFonts w:ascii="Arial" w:hAnsi="Arial" w:cs="Arial"/>
          <w:sz w:val="24"/>
          <w:szCs w:val="24"/>
        </w:rPr>
        <w:t>Eimeria</w:t>
      </w:r>
      <w:r w:rsidR="001C12F3" w:rsidRPr="00754BD8">
        <w:rPr>
          <w:rFonts w:ascii="Arial" w:hAnsi="Arial" w:cs="Arial"/>
          <w:sz w:val="24"/>
          <w:szCs w:val="24"/>
        </w:rPr>
        <w:t xml:space="preserve"> spp. or </w:t>
      </w:r>
      <w:proofErr w:type="spellStart"/>
      <w:r w:rsidR="001C12F3" w:rsidRPr="00754BD8">
        <w:rPr>
          <w:rStyle w:val="Emphasis"/>
          <w:rFonts w:ascii="Arial" w:hAnsi="Arial" w:cs="Arial"/>
          <w:sz w:val="24"/>
          <w:szCs w:val="24"/>
        </w:rPr>
        <w:t>Strongyloides</w:t>
      </w:r>
      <w:proofErr w:type="spellEnd"/>
      <w:r w:rsidR="001C12F3" w:rsidRPr="00754BD8">
        <w:rPr>
          <w:rStyle w:val="Emphasis"/>
          <w:rFonts w:ascii="Arial" w:hAnsi="Arial" w:cs="Arial"/>
          <w:sz w:val="24"/>
          <w:szCs w:val="24"/>
        </w:rPr>
        <w:t xml:space="preserve"> </w:t>
      </w:r>
      <w:proofErr w:type="spellStart"/>
      <w:r w:rsidR="001C12F3" w:rsidRPr="00754BD8">
        <w:rPr>
          <w:rStyle w:val="Emphasis"/>
          <w:rFonts w:ascii="Arial" w:hAnsi="Arial" w:cs="Arial"/>
          <w:sz w:val="24"/>
          <w:szCs w:val="24"/>
        </w:rPr>
        <w:t>papillosus</w:t>
      </w:r>
      <w:proofErr w:type="spellEnd"/>
      <w:r w:rsidR="001C12F3" w:rsidRPr="00754BD8">
        <w:rPr>
          <w:rFonts w:ascii="Arial" w:hAnsi="Arial" w:cs="Arial"/>
          <w:sz w:val="24"/>
          <w:szCs w:val="24"/>
        </w:rPr>
        <w:t xml:space="preserve">. Elongated eggs (21%) were typical of </w:t>
      </w:r>
      <w:proofErr w:type="spellStart"/>
      <w:r w:rsidR="001C12F3" w:rsidRPr="00754BD8">
        <w:rPr>
          <w:rStyle w:val="Emphasis"/>
          <w:rFonts w:ascii="Arial" w:hAnsi="Arial" w:cs="Arial"/>
          <w:sz w:val="24"/>
          <w:szCs w:val="24"/>
        </w:rPr>
        <w:t>Trichostrongylus</w:t>
      </w:r>
      <w:proofErr w:type="spellEnd"/>
      <w:r w:rsidR="001C12F3" w:rsidRPr="00754BD8">
        <w:rPr>
          <w:rFonts w:ascii="Arial" w:hAnsi="Arial" w:cs="Arial"/>
          <w:sz w:val="24"/>
          <w:szCs w:val="24"/>
        </w:rPr>
        <w:t xml:space="preserve"> spp., </w:t>
      </w:r>
      <w:proofErr w:type="spellStart"/>
      <w:r w:rsidR="001C12F3" w:rsidRPr="00754BD8">
        <w:rPr>
          <w:rStyle w:val="Emphasis"/>
          <w:rFonts w:ascii="Arial" w:hAnsi="Arial" w:cs="Arial"/>
          <w:sz w:val="24"/>
          <w:szCs w:val="24"/>
        </w:rPr>
        <w:t>Haemonchus</w:t>
      </w:r>
      <w:proofErr w:type="spellEnd"/>
      <w:r w:rsidR="001C12F3" w:rsidRPr="00754BD8">
        <w:rPr>
          <w:rStyle w:val="Emphasis"/>
          <w:rFonts w:ascii="Arial" w:hAnsi="Arial" w:cs="Arial"/>
          <w:sz w:val="24"/>
          <w:szCs w:val="24"/>
        </w:rPr>
        <w:t xml:space="preserve"> </w:t>
      </w:r>
      <w:proofErr w:type="spellStart"/>
      <w:r w:rsidR="001C12F3" w:rsidRPr="00754BD8">
        <w:rPr>
          <w:rStyle w:val="Emphasis"/>
          <w:rFonts w:ascii="Arial" w:hAnsi="Arial" w:cs="Arial"/>
          <w:sz w:val="24"/>
          <w:szCs w:val="24"/>
        </w:rPr>
        <w:t>contortus</w:t>
      </w:r>
      <w:proofErr w:type="spellEnd"/>
      <w:r w:rsidR="001C12F3" w:rsidRPr="00754BD8">
        <w:rPr>
          <w:rFonts w:ascii="Arial" w:hAnsi="Arial" w:cs="Arial"/>
          <w:sz w:val="24"/>
          <w:szCs w:val="24"/>
        </w:rPr>
        <w:t xml:space="preserve">, and </w:t>
      </w:r>
      <w:proofErr w:type="spellStart"/>
      <w:r w:rsidR="001C12F3" w:rsidRPr="00754BD8">
        <w:rPr>
          <w:rStyle w:val="Emphasis"/>
          <w:rFonts w:ascii="Arial" w:hAnsi="Arial" w:cs="Arial"/>
          <w:sz w:val="24"/>
          <w:szCs w:val="24"/>
        </w:rPr>
        <w:t>Oesophagostomum</w:t>
      </w:r>
      <w:proofErr w:type="spellEnd"/>
      <w:r w:rsidR="001C12F3" w:rsidRPr="00754BD8">
        <w:rPr>
          <w:rStyle w:val="Emphasis"/>
          <w:rFonts w:ascii="Arial" w:hAnsi="Arial" w:cs="Arial"/>
          <w:sz w:val="24"/>
          <w:szCs w:val="24"/>
        </w:rPr>
        <w:t xml:space="preserve"> </w:t>
      </w:r>
      <w:proofErr w:type="spellStart"/>
      <w:r w:rsidR="001C12F3" w:rsidRPr="00754BD8">
        <w:rPr>
          <w:rStyle w:val="Emphasis"/>
          <w:rFonts w:ascii="Arial" w:hAnsi="Arial" w:cs="Arial"/>
          <w:sz w:val="24"/>
          <w:szCs w:val="24"/>
        </w:rPr>
        <w:t>columbianum</w:t>
      </w:r>
      <w:proofErr w:type="spellEnd"/>
      <w:r w:rsidR="001C12F3">
        <w:rPr>
          <w:rFonts w:ascii="Arial" w:hAnsi="Arial" w:cs="Arial"/>
          <w:sz w:val="24"/>
          <w:szCs w:val="24"/>
        </w:rPr>
        <w:t>, while oval/</w:t>
      </w:r>
      <w:r w:rsidR="001C12F3" w:rsidRPr="00754BD8">
        <w:rPr>
          <w:rFonts w:ascii="Arial" w:hAnsi="Arial" w:cs="Arial"/>
          <w:sz w:val="24"/>
          <w:szCs w:val="24"/>
        </w:rPr>
        <w:t xml:space="preserve"> ellipsoidal eggs (6%) suggested </w:t>
      </w:r>
      <w:proofErr w:type="spellStart"/>
      <w:r w:rsidR="001C12F3" w:rsidRPr="00754BD8">
        <w:rPr>
          <w:rStyle w:val="Emphasis"/>
          <w:rFonts w:ascii="Arial" w:hAnsi="Arial" w:cs="Arial"/>
          <w:sz w:val="24"/>
          <w:szCs w:val="24"/>
        </w:rPr>
        <w:t>Strongyloides</w:t>
      </w:r>
      <w:proofErr w:type="spellEnd"/>
      <w:r w:rsidR="001C12F3" w:rsidRPr="00754BD8">
        <w:rPr>
          <w:rFonts w:ascii="Arial" w:hAnsi="Arial" w:cs="Arial"/>
          <w:sz w:val="24"/>
          <w:szCs w:val="24"/>
        </w:rPr>
        <w:t xml:space="preserve"> or </w:t>
      </w:r>
      <w:r w:rsidR="001C12F3" w:rsidRPr="00754BD8">
        <w:rPr>
          <w:rStyle w:val="Emphasis"/>
          <w:rFonts w:ascii="Arial" w:hAnsi="Arial" w:cs="Arial"/>
          <w:sz w:val="24"/>
          <w:szCs w:val="24"/>
        </w:rPr>
        <w:t xml:space="preserve">Trichuris </w:t>
      </w:r>
      <w:proofErr w:type="spellStart"/>
      <w:r w:rsidR="001C12F3" w:rsidRPr="00754BD8">
        <w:rPr>
          <w:rStyle w:val="Emphasis"/>
          <w:rFonts w:ascii="Arial" w:hAnsi="Arial" w:cs="Arial"/>
          <w:sz w:val="24"/>
          <w:szCs w:val="24"/>
        </w:rPr>
        <w:t>ovis</w:t>
      </w:r>
      <w:proofErr w:type="spellEnd"/>
      <w:r w:rsidR="001C12F3" w:rsidRPr="00754BD8">
        <w:rPr>
          <w:rFonts w:ascii="Arial" w:hAnsi="Arial" w:cs="Arial"/>
          <w:sz w:val="24"/>
          <w:szCs w:val="24"/>
        </w:rPr>
        <w:t>. The high prevalence and mixed infections observed underscore the need for integrated parasite control strategies to improve goat health and productivity.</w:t>
      </w:r>
    </w:p>
    <w:p w14:paraId="09B3DFE7" w14:textId="77777777" w:rsidR="001C12F3" w:rsidRDefault="001C12F3" w:rsidP="00327F7A">
      <w:pPr>
        <w:spacing w:after="0" w:line="240" w:lineRule="auto"/>
        <w:ind w:right="27"/>
        <w:jc w:val="both"/>
        <w:rPr>
          <w:rFonts w:ascii="Arial" w:eastAsia="Times New Roman" w:hAnsi="Arial" w:cs="Arial"/>
          <w:sz w:val="24"/>
          <w:szCs w:val="24"/>
          <w:lang w:val="en-GB"/>
        </w:rPr>
      </w:pPr>
    </w:p>
    <w:p w14:paraId="423CDFCF" w14:textId="77777777" w:rsidR="00A64A44" w:rsidRPr="009A16B2" w:rsidRDefault="00A64A44" w:rsidP="00A64A44">
      <w:pPr>
        <w:spacing w:before="240" w:after="240" w:line="240" w:lineRule="auto"/>
        <w:jc w:val="both"/>
        <w:rPr>
          <w:rFonts w:ascii="Arial" w:eastAsia="Times New Roman" w:hAnsi="Arial" w:cs="Arial"/>
          <w:sz w:val="24"/>
          <w:szCs w:val="24"/>
          <w:lang w:val="en-GB"/>
        </w:rPr>
      </w:pPr>
      <w:r w:rsidRPr="009A16B2">
        <w:rPr>
          <w:rFonts w:ascii="Arial" w:eastAsia="Times New Roman" w:hAnsi="Arial" w:cs="Arial"/>
          <w:sz w:val="24"/>
          <w:szCs w:val="24"/>
          <w:lang w:val="en-GB"/>
        </w:rPr>
        <w:t xml:space="preserve">Key Words: </w:t>
      </w:r>
      <w:r w:rsidRPr="009A16B2">
        <w:rPr>
          <w:rFonts w:ascii="Arial" w:eastAsia="Times New Roman" w:hAnsi="Arial" w:cs="Arial"/>
          <w:bCs/>
          <w:sz w:val="24"/>
          <w:szCs w:val="24"/>
          <w:lang w:val="en-GB"/>
        </w:rPr>
        <w:t>Abattoir</w:t>
      </w:r>
      <w:r w:rsidRPr="009A16B2">
        <w:rPr>
          <w:rFonts w:ascii="Arial" w:eastAsia="Times New Roman" w:hAnsi="Arial" w:cs="Arial"/>
          <w:b/>
          <w:bCs/>
          <w:sz w:val="24"/>
          <w:szCs w:val="24"/>
          <w:lang w:val="en-GB"/>
        </w:rPr>
        <w:t xml:space="preserve">, </w:t>
      </w:r>
      <w:r w:rsidR="00E829CD" w:rsidRPr="009A16B2">
        <w:rPr>
          <w:rFonts w:ascii="Arial" w:eastAsia="Times New Roman" w:hAnsi="Arial" w:cs="Arial"/>
          <w:sz w:val="24"/>
          <w:szCs w:val="24"/>
          <w:lang w:val="en-GB"/>
        </w:rPr>
        <w:t xml:space="preserve">Epidemiology, </w:t>
      </w:r>
      <w:r w:rsidRPr="009A16B2">
        <w:rPr>
          <w:rFonts w:ascii="Arial" w:eastAsia="Times New Roman" w:hAnsi="Arial" w:cs="Arial"/>
          <w:sz w:val="24"/>
          <w:szCs w:val="24"/>
          <w:lang w:val="en-GB"/>
        </w:rPr>
        <w:t>Helminth parasites,</w:t>
      </w:r>
      <w:r w:rsidR="00E829CD" w:rsidRPr="009A16B2">
        <w:rPr>
          <w:rFonts w:ascii="Arial" w:eastAsia="Times New Roman" w:hAnsi="Arial" w:cs="Arial"/>
          <w:sz w:val="24"/>
          <w:szCs w:val="24"/>
          <w:lang w:val="en-GB"/>
        </w:rPr>
        <w:t xml:space="preserve"> Goats, Gastrointestinal parasites.</w:t>
      </w:r>
    </w:p>
    <w:p w14:paraId="3462DA2C" w14:textId="77777777" w:rsidR="00DB648B" w:rsidRPr="009A16B2" w:rsidRDefault="00DB648B">
      <w:pPr>
        <w:spacing w:after="0" w:line="276" w:lineRule="auto"/>
        <w:ind w:right="27"/>
        <w:jc w:val="both"/>
        <w:rPr>
          <w:rFonts w:ascii="Arial" w:eastAsia="Times New Roman" w:hAnsi="Arial" w:cs="Arial"/>
          <w:sz w:val="24"/>
          <w:szCs w:val="24"/>
          <w:lang w:val="en-GB"/>
        </w:rPr>
      </w:pPr>
    </w:p>
    <w:p w14:paraId="4F5898E2" w14:textId="77777777" w:rsidR="00DB648B" w:rsidRPr="009A16B2" w:rsidRDefault="00DB648B">
      <w:pPr>
        <w:spacing w:after="0" w:line="480" w:lineRule="auto"/>
        <w:ind w:right="27"/>
        <w:jc w:val="both"/>
        <w:rPr>
          <w:rFonts w:ascii="Arial" w:eastAsia="Times New Roman" w:hAnsi="Arial" w:cs="Arial"/>
          <w:sz w:val="24"/>
          <w:szCs w:val="24"/>
          <w:lang w:val="en-GB"/>
        </w:rPr>
      </w:pPr>
    </w:p>
    <w:p w14:paraId="14EDFA35" w14:textId="77777777" w:rsidR="00DB648B" w:rsidRPr="009A16B2" w:rsidRDefault="00DB648B">
      <w:pPr>
        <w:spacing w:after="0" w:line="480" w:lineRule="auto"/>
        <w:ind w:right="27"/>
        <w:jc w:val="both"/>
        <w:rPr>
          <w:rFonts w:ascii="Arial" w:eastAsia="Times New Roman" w:hAnsi="Arial" w:cs="Arial"/>
          <w:b/>
          <w:bCs/>
          <w:sz w:val="24"/>
          <w:szCs w:val="24"/>
          <w:lang w:val="en-GB"/>
        </w:rPr>
      </w:pPr>
    </w:p>
    <w:p w14:paraId="00F646DE" w14:textId="77777777" w:rsidR="00424972" w:rsidRPr="009A16B2" w:rsidRDefault="00424972">
      <w:pPr>
        <w:spacing w:after="0" w:line="480" w:lineRule="auto"/>
        <w:ind w:right="27"/>
        <w:jc w:val="both"/>
        <w:rPr>
          <w:rFonts w:ascii="Arial" w:eastAsia="Times New Roman" w:hAnsi="Arial" w:cs="Arial"/>
          <w:b/>
          <w:bCs/>
          <w:sz w:val="24"/>
          <w:szCs w:val="24"/>
          <w:lang w:val="en-GB"/>
        </w:rPr>
      </w:pPr>
    </w:p>
    <w:p w14:paraId="1832C73C" w14:textId="14D630FD" w:rsidR="00424972" w:rsidRPr="009A16B2" w:rsidRDefault="00424972">
      <w:pPr>
        <w:spacing w:after="0" w:line="480" w:lineRule="auto"/>
        <w:ind w:right="27"/>
        <w:jc w:val="both"/>
        <w:rPr>
          <w:rFonts w:ascii="Arial" w:eastAsia="Times New Roman" w:hAnsi="Arial" w:cs="Arial"/>
          <w:b/>
          <w:bCs/>
          <w:sz w:val="24"/>
          <w:szCs w:val="24"/>
          <w:lang w:val="en-GB"/>
        </w:rPr>
      </w:pPr>
    </w:p>
    <w:p w14:paraId="22DAB393" w14:textId="77777777" w:rsidR="00424972" w:rsidRPr="009A16B2" w:rsidRDefault="00424972">
      <w:pPr>
        <w:spacing w:after="0" w:line="480" w:lineRule="auto"/>
        <w:ind w:right="27"/>
        <w:jc w:val="both"/>
        <w:rPr>
          <w:rFonts w:ascii="Arial" w:eastAsia="Times New Roman" w:hAnsi="Arial" w:cs="Arial"/>
          <w:b/>
          <w:bCs/>
          <w:sz w:val="24"/>
          <w:szCs w:val="24"/>
          <w:lang w:val="en-GB"/>
        </w:rPr>
      </w:pPr>
    </w:p>
    <w:p w14:paraId="08A49082" w14:textId="77777777" w:rsidR="00DB648B" w:rsidRPr="009A16B2" w:rsidRDefault="00CE5886">
      <w:pPr>
        <w:spacing w:before="120" w:after="0" w:line="480" w:lineRule="auto"/>
        <w:jc w:val="both"/>
        <w:rPr>
          <w:rFonts w:ascii="Arial" w:eastAsia="Times New Roman" w:hAnsi="Arial" w:cs="Arial"/>
          <w:b/>
          <w:bCs/>
          <w:sz w:val="24"/>
          <w:szCs w:val="24"/>
          <w:lang w:val="en-GB"/>
        </w:rPr>
      </w:pPr>
      <w:r w:rsidRPr="009A16B2">
        <w:rPr>
          <w:rFonts w:ascii="Arial" w:eastAsia="Times New Roman" w:hAnsi="Arial" w:cs="Arial"/>
          <w:b/>
          <w:bCs/>
          <w:sz w:val="24"/>
          <w:szCs w:val="24"/>
          <w:lang w:val="en-GB"/>
        </w:rPr>
        <w:lastRenderedPageBreak/>
        <w:t>INTRODUCTION</w:t>
      </w:r>
    </w:p>
    <w:p w14:paraId="2C48891E" w14:textId="77777777" w:rsidR="00E829CD" w:rsidRPr="009A16B2" w:rsidRDefault="00E829CD" w:rsidP="007B7C19">
      <w:pPr>
        <w:spacing w:before="100" w:beforeAutospacing="1" w:after="100" w:afterAutospacing="1" w:line="240" w:lineRule="auto"/>
        <w:jc w:val="both"/>
        <w:rPr>
          <w:rFonts w:ascii="Arial" w:eastAsia="Times New Roman" w:hAnsi="Arial" w:cs="Arial"/>
          <w:sz w:val="24"/>
          <w:szCs w:val="24"/>
          <w:lang w:val="en-GB"/>
        </w:rPr>
      </w:pPr>
      <w:r w:rsidRPr="009A16B2">
        <w:rPr>
          <w:rFonts w:ascii="Arial" w:eastAsia="Times New Roman" w:hAnsi="Arial" w:cs="Arial"/>
          <w:sz w:val="24"/>
          <w:szCs w:val="24"/>
          <w:lang w:val="en-GB"/>
        </w:rPr>
        <w:t xml:space="preserve">Helminths are multicellular, eukaryotic organisms characterized by elongated or flattened bodies with bilateral symmetry and triploblastic tissue organization. Parasitic helminths affecting small ruminants belong primarily to the phyla </w:t>
      </w:r>
      <w:r w:rsidRPr="009A16B2">
        <w:rPr>
          <w:rFonts w:ascii="Arial" w:eastAsia="Times New Roman" w:hAnsi="Arial" w:cs="Arial"/>
          <w:i/>
          <w:iCs/>
          <w:sz w:val="24"/>
          <w:szCs w:val="24"/>
          <w:lang w:val="en-GB"/>
        </w:rPr>
        <w:t>Platyhelminthes</w:t>
      </w:r>
      <w:r w:rsidRPr="009A16B2">
        <w:rPr>
          <w:rFonts w:ascii="Arial" w:eastAsia="Times New Roman" w:hAnsi="Arial" w:cs="Arial"/>
          <w:sz w:val="24"/>
          <w:szCs w:val="24"/>
          <w:lang w:val="en-GB"/>
        </w:rPr>
        <w:t xml:space="preserve"> (cestodes and trematodes) and </w:t>
      </w:r>
      <w:r w:rsidRPr="009A16B2">
        <w:rPr>
          <w:rFonts w:ascii="Arial" w:eastAsia="Times New Roman" w:hAnsi="Arial" w:cs="Arial"/>
          <w:i/>
          <w:iCs/>
          <w:sz w:val="24"/>
          <w:szCs w:val="24"/>
          <w:lang w:val="en-GB"/>
        </w:rPr>
        <w:t>Nemathelminthes</w:t>
      </w:r>
      <w:r w:rsidRPr="009A16B2">
        <w:rPr>
          <w:rFonts w:ascii="Arial" w:eastAsia="Times New Roman" w:hAnsi="Arial" w:cs="Arial"/>
          <w:sz w:val="24"/>
          <w:szCs w:val="24"/>
          <w:lang w:val="en-GB"/>
        </w:rPr>
        <w:t xml:space="preserve"> (nematodes) (Mohammed </w:t>
      </w:r>
      <w:r w:rsidRPr="009A16B2">
        <w:rPr>
          <w:rFonts w:ascii="Arial" w:eastAsia="Times New Roman" w:hAnsi="Arial" w:cs="Arial"/>
          <w:i/>
          <w:sz w:val="24"/>
          <w:szCs w:val="24"/>
          <w:lang w:val="en-GB"/>
        </w:rPr>
        <w:t>et al.,</w:t>
      </w:r>
      <w:r w:rsidRPr="009A16B2">
        <w:rPr>
          <w:rFonts w:ascii="Arial" w:eastAsia="Times New Roman" w:hAnsi="Arial" w:cs="Arial"/>
          <w:sz w:val="24"/>
          <w:szCs w:val="24"/>
          <w:lang w:val="en-GB"/>
        </w:rPr>
        <w:t xml:space="preserve"> 2017). These parasites cause debilitating diseases that affect growth, productivity, and survival of goats, particularly under extensive production systems.</w:t>
      </w:r>
    </w:p>
    <w:p w14:paraId="75C11F15" w14:textId="7A2C73BB" w:rsidR="00E829CD" w:rsidRPr="009A16B2" w:rsidRDefault="00E829CD" w:rsidP="007B7C19">
      <w:pPr>
        <w:spacing w:before="100" w:beforeAutospacing="1" w:after="100" w:afterAutospacing="1" w:line="240" w:lineRule="auto"/>
        <w:jc w:val="both"/>
        <w:rPr>
          <w:rFonts w:ascii="Arial" w:eastAsia="Times New Roman" w:hAnsi="Arial" w:cs="Arial"/>
          <w:sz w:val="24"/>
          <w:szCs w:val="24"/>
          <w:lang w:val="en-GB"/>
        </w:rPr>
      </w:pPr>
      <w:r w:rsidRPr="009A16B2">
        <w:rPr>
          <w:rFonts w:ascii="Arial" w:eastAsia="Times New Roman" w:hAnsi="Arial" w:cs="Arial"/>
          <w:sz w:val="24"/>
          <w:szCs w:val="24"/>
          <w:lang w:val="en-GB"/>
        </w:rPr>
        <w:t xml:space="preserve">Small ruminant helminthiases are influenced by environmental conditions, grazing systems, stocking density, immunity, breed characteristics, </w:t>
      </w:r>
      <w:r w:rsidR="000C75AE" w:rsidRPr="009A16B2">
        <w:rPr>
          <w:rFonts w:ascii="Arial" w:eastAsia="Times New Roman" w:hAnsi="Arial" w:cs="Arial"/>
          <w:sz w:val="24"/>
          <w:szCs w:val="24"/>
          <w:lang w:val="en-GB"/>
        </w:rPr>
        <w:t>and management practices (</w:t>
      </w:r>
      <w:proofErr w:type="spellStart"/>
      <w:r w:rsidR="000C75AE" w:rsidRPr="009A16B2">
        <w:rPr>
          <w:rFonts w:ascii="Arial" w:hAnsi="Arial" w:cs="Arial"/>
          <w:sz w:val="24"/>
          <w:szCs w:val="24"/>
          <w:shd w:val="clear" w:color="auto" w:fill="FFFFFF"/>
          <w:lang w:val="en-GB"/>
        </w:rPr>
        <w:t>Agbajelola</w:t>
      </w:r>
      <w:proofErr w:type="spellEnd"/>
      <w:r w:rsidR="000C75AE" w:rsidRPr="009A16B2">
        <w:rPr>
          <w:rFonts w:ascii="Arial" w:hAnsi="Arial" w:cs="Arial"/>
          <w:sz w:val="24"/>
          <w:szCs w:val="24"/>
          <w:shd w:val="clear" w:color="auto" w:fill="FFFFFF"/>
          <w:lang w:val="en-GB"/>
        </w:rPr>
        <w:t>, 2025</w:t>
      </w:r>
      <w:r w:rsidRPr="009A16B2">
        <w:rPr>
          <w:rFonts w:ascii="Arial" w:eastAsia="Times New Roman" w:hAnsi="Arial" w:cs="Arial"/>
          <w:sz w:val="24"/>
          <w:szCs w:val="24"/>
          <w:lang w:val="en-GB"/>
        </w:rPr>
        <w:t xml:space="preserve">). Goats play a critical socio-economic role in Nigeria, contributing meat, milk, hides, and income for rural households. Nigeria </w:t>
      </w:r>
      <w:r w:rsidR="00424972" w:rsidRPr="009A16B2">
        <w:rPr>
          <w:rFonts w:ascii="Arial" w:eastAsia="Times New Roman" w:hAnsi="Arial" w:cs="Arial"/>
          <w:sz w:val="24"/>
          <w:szCs w:val="24"/>
          <w:lang w:val="en-GB"/>
        </w:rPr>
        <w:t>harbours</w:t>
      </w:r>
      <w:r w:rsidRPr="009A16B2">
        <w:rPr>
          <w:rFonts w:ascii="Arial" w:eastAsia="Times New Roman" w:hAnsi="Arial" w:cs="Arial"/>
          <w:sz w:val="24"/>
          <w:szCs w:val="24"/>
          <w:lang w:val="en-GB"/>
        </w:rPr>
        <w:t xml:space="preserve"> over 50 million goats, dominated by the West African Dwarf and Red S</w:t>
      </w:r>
      <w:r w:rsidR="00F17C6C" w:rsidRPr="009A16B2">
        <w:rPr>
          <w:rFonts w:ascii="Arial" w:eastAsia="Times New Roman" w:hAnsi="Arial" w:cs="Arial"/>
          <w:sz w:val="24"/>
          <w:szCs w:val="24"/>
          <w:lang w:val="en-GB"/>
        </w:rPr>
        <w:t>okoto breeds (FAO, 2020</w:t>
      </w:r>
      <w:r w:rsidRPr="009A16B2">
        <w:rPr>
          <w:rFonts w:ascii="Arial" w:eastAsia="Times New Roman" w:hAnsi="Arial" w:cs="Arial"/>
          <w:sz w:val="24"/>
          <w:szCs w:val="24"/>
          <w:lang w:val="en-GB"/>
        </w:rPr>
        <w:t>).</w:t>
      </w:r>
    </w:p>
    <w:p w14:paraId="0CD26B02" w14:textId="77777777" w:rsidR="003A46BE" w:rsidRPr="009A16B2" w:rsidRDefault="003A46BE" w:rsidP="007B7C19">
      <w:pPr>
        <w:jc w:val="both"/>
        <w:rPr>
          <w:rFonts w:ascii="Arial" w:hAnsi="Arial" w:cs="Arial"/>
          <w:sz w:val="24"/>
          <w:szCs w:val="24"/>
          <w:lang w:val="en-GB"/>
        </w:rPr>
      </w:pPr>
      <w:r w:rsidRPr="009A16B2">
        <w:rPr>
          <w:rFonts w:ascii="Arial" w:hAnsi="Arial" w:cs="Arial"/>
          <w:sz w:val="24"/>
          <w:szCs w:val="24"/>
          <w:lang w:val="en-GB"/>
        </w:rPr>
        <w:t>In Nigeria, goats are integral to rural economies, providing meat, milk, hides, and income, with a population exceeding 50 million, mainly West African Dwarf and Red Sokoto breeds</w:t>
      </w:r>
      <w:r w:rsidR="00894535" w:rsidRPr="009A16B2">
        <w:rPr>
          <w:rFonts w:ascii="Arial" w:hAnsi="Arial" w:cs="Arial"/>
          <w:sz w:val="24"/>
          <w:szCs w:val="24"/>
          <w:lang w:val="en-GB"/>
        </w:rPr>
        <w:t xml:space="preserve"> (FAO, 2020</w:t>
      </w:r>
      <w:r w:rsidRPr="009A16B2">
        <w:rPr>
          <w:rFonts w:ascii="Arial" w:hAnsi="Arial" w:cs="Arial"/>
          <w:sz w:val="24"/>
          <w:szCs w:val="24"/>
          <w:lang w:val="en-GB"/>
        </w:rPr>
        <w:t>). However, parasitic infections remain prevalent,</w:t>
      </w:r>
      <w:r w:rsidR="007B7C19" w:rsidRPr="009A16B2">
        <w:rPr>
          <w:rFonts w:ascii="Arial" w:hAnsi="Arial" w:cs="Arial"/>
          <w:sz w:val="24"/>
          <w:szCs w:val="24"/>
          <w:lang w:val="en-GB"/>
        </w:rPr>
        <w:t xml:space="preserve"> with common species including </w:t>
      </w:r>
      <w:proofErr w:type="spellStart"/>
      <w:r w:rsidRPr="009A16B2">
        <w:rPr>
          <w:rFonts w:ascii="Arial" w:hAnsi="Arial" w:cs="Arial"/>
          <w:i/>
          <w:sz w:val="24"/>
          <w:szCs w:val="24"/>
          <w:lang w:val="en-GB"/>
        </w:rPr>
        <w:t>Haemonchus</w:t>
      </w:r>
      <w:proofErr w:type="spellEnd"/>
      <w:r w:rsidRPr="009A16B2">
        <w:rPr>
          <w:rFonts w:ascii="Arial" w:hAnsi="Arial" w:cs="Arial"/>
          <w:i/>
          <w:sz w:val="24"/>
          <w:szCs w:val="24"/>
          <w:lang w:val="en-GB"/>
        </w:rPr>
        <w:t xml:space="preserve"> </w:t>
      </w:r>
      <w:proofErr w:type="spellStart"/>
      <w:r w:rsidRPr="009A16B2">
        <w:rPr>
          <w:rFonts w:ascii="Arial" w:hAnsi="Arial" w:cs="Arial"/>
          <w:i/>
          <w:sz w:val="24"/>
          <w:szCs w:val="24"/>
          <w:lang w:val="en-GB"/>
        </w:rPr>
        <w:t>contortus</w:t>
      </w:r>
      <w:proofErr w:type="spellEnd"/>
      <w:r w:rsidR="007B7C19" w:rsidRPr="009A16B2">
        <w:rPr>
          <w:rFonts w:ascii="Arial" w:hAnsi="Arial" w:cs="Arial"/>
          <w:sz w:val="24"/>
          <w:szCs w:val="24"/>
          <w:lang w:val="en-GB"/>
        </w:rPr>
        <w:t xml:space="preserve">, </w:t>
      </w:r>
      <w:proofErr w:type="spellStart"/>
      <w:r w:rsidR="007B7C19" w:rsidRPr="009A16B2">
        <w:rPr>
          <w:rFonts w:ascii="Arial" w:hAnsi="Arial" w:cs="Arial"/>
          <w:i/>
          <w:sz w:val="24"/>
          <w:szCs w:val="24"/>
          <w:lang w:val="en-GB"/>
        </w:rPr>
        <w:t>Oesophagostomum</w:t>
      </w:r>
      <w:proofErr w:type="spellEnd"/>
      <w:r w:rsidR="007B7C19" w:rsidRPr="009A16B2">
        <w:rPr>
          <w:rFonts w:ascii="Arial" w:hAnsi="Arial" w:cs="Arial"/>
          <w:i/>
          <w:sz w:val="24"/>
          <w:szCs w:val="24"/>
          <w:lang w:val="en-GB"/>
        </w:rPr>
        <w:t xml:space="preserve"> </w:t>
      </w:r>
      <w:r w:rsidRPr="009A16B2">
        <w:rPr>
          <w:rFonts w:ascii="Arial" w:hAnsi="Arial" w:cs="Arial"/>
          <w:i/>
          <w:sz w:val="24"/>
          <w:szCs w:val="24"/>
          <w:lang w:val="en-GB"/>
        </w:rPr>
        <w:t>spp</w:t>
      </w:r>
      <w:r w:rsidR="007B7C19" w:rsidRPr="009A16B2">
        <w:rPr>
          <w:rFonts w:ascii="Arial" w:hAnsi="Arial" w:cs="Arial"/>
          <w:sz w:val="24"/>
          <w:szCs w:val="24"/>
          <w:lang w:val="en-GB"/>
        </w:rPr>
        <w:t xml:space="preserve">., </w:t>
      </w:r>
      <w:proofErr w:type="spellStart"/>
      <w:r w:rsidRPr="009A16B2">
        <w:rPr>
          <w:rFonts w:ascii="Arial" w:hAnsi="Arial" w:cs="Arial"/>
          <w:i/>
          <w:sz w:val="24"/>
          <w:szCs w:val="24"/>
          <w:lang w:val="en-GB"/>
        </w:rPr>
        <w:t>Strongyloides</w:t>
      </w:r>
      <w:proofErr w:type="spellEnd"/>
      <w:r w:rsidRPr="009A16B2">
        <w:rPr>
          <w:rFonts w:ascii="Arial" w:hAnsi="Arial" w:cs="Arial"/>
          <w:i/>
          <w:sz w:val="24"/>
          <w:szCs w:val="24"/>
          <w:lang w:val="en-GB"/>
        </w:rPr>
        <w:t xml:space="preserve"> </w:t>
      </w:r>
      <w:proofErr w:type="spellStart"/>
      <w:r w:rsidRPr="009A16B2">
        <w:rPr>
          <w:rFonts w:ascii="Arial" w:hAnsi="Arial" w:cs="Arial"/>
          <w:i/>
          <w:sz w:val="24"/>
          <w:szCs w:val="24"/>
          <w:lang w:val="en-GB"/>
        </w:rPr>
        <w:t>papillosus</w:t>
      </w:r>
      <w:proofErr w:type="spellEnd"/>
      <w:r w:rsidR="007B7C19" w:rsidRPr="009A16B2">
        <w:rPr>
          <w:rFonts w:ascii="Arial" w:hAnsi="Arial" w:cs="Arial"/>
          <w:sz w:val="24"/>
          <w:szCs w:val="24"/>
          <w:lang w:val="en-GB"/>
        </w:rPr>
        <w:t xml:space="preserve">, </w:t>
      </w:r>
      <w:proofErr w:type="spellStart"/>
      <w:r w:rsidR="007B7C19" w:rsidRPr="009A16B2">
        <w:rPr>
          <w:rFonts w:ascii="Arial" w:hAnsi="Arial" w:cs="Arial"/>
          <w:i/>
          <w:sz w:val="24"/>
          <w:szCs w:val="24"/>
          <w:lang w:val="en-GB"/>
        </w:rPr>
        <w:t>Moniezia</w:t>
      </w:r>
      <w:proofErr w:type="spellEnd"/>
      <w:r w:rsidR="007B7C19" w:rsidRPr="009A16B2">
        <w:rPr>
          <w:rFonts w:ascii="Arial" w:hAnsi="Arial" w:cs="Arial"/>
          <w:i/>
          <w:sz w:val="24"/>
          <w:szCs w:val="24"/>
          <w:lang w:val="en-GB"/>
        </w:rPr>
        <w:t xml:space="preserve"> </w:t>
      </w:r>
      <w:r w:rsidRPr="009A16B2">
        <w:rPr>
          <w:rFonts w:ascii="Arial" w:hAnsi="Arial" w:cs="Arial"/>
          <w:i/>
          <w:sz w:val="24"/>
          <w:szCs w:val="24"/>
          <w:lang w:val="en-GB"/>
        </w:rPr>
        <w:t>spp</w:t>
      </w:r>
      <w:r w:rsidR="007B7C19" w:rsidRPr="009A16B2">
        <w:rPr>
          <w:rFonts w:ascii="Arial" w:hAnsi="Arial" w:cs="Arial"/>
          <w:sz w:val="24"/>
          <w:szCs w:val="24"/>
          <w:lang w:val="en-GB"/>
        </w:rPr>
        <w:t xml:space="preserve">., </w:t>
      </w:r>
      <w:r w:rsidR="007B7C19" w:rsidRPr="009A16B2">
        <w:rPr>
          <w:rFonts w:ascii="Arial" w:hAnsi="Arial" w:cs="Arial"/>
          <w:i/>
          <w:sz w:val="24"/>
          <w:szCs w:val="24"/>
          <w:lang w:val="en-GB"/>
        </w:rPr>
        <w:t>Fasciola</w:t>
      </w:r>
      <w:r w:rsidRPr="009A16B2">
        <w:rPr>
          <w:rFonts w:ascii="Arial" w:hAnsi="Arial" w:cs="Arial"/>
          <w:i/>
          <w:sz w:val="24"/>
          <w:szCs w:val="24"/>
          <w:lang w:val="en-GB"/>
        </w:rPr>
        <w:t xml:space="preserve"> spp</w:t>
      </w:r>
      <w:r w:rsidR="007B7C19" w:rsidRPr="009A16B2">
        <w:rPr>
          <w:rFonts w:ascii="Arial" w:hAnsi="Arial" w:cs="Arial"/>
          <w:sz w:val="24"/>
          <w:szCs w:val="24"/>
          <w:lang w:val="en-GB"/>
        </w:rPr>
        <w:t xml:space="preserve">., and </w:t>
      </w:r>
      <w:r w:rsidR="007B7C19" w:rsidRPr="009A16B2">
        <w:rPr>
          <w:rFonts w:ascii="Arial" w:hAnsi="Arial" w:cs="Arial"/>
          <w:i/>
          <w:sz w:val="24"/>
          <w:szCs w:val="24"/>
          <w:lang w:val="en-GB"/>
        </w:rPr>
        <w:t>Taenia</w:t>
      </w:r>
      <w:r w:rsidRPr="009A16B2">
        <w:rPr>
          <w:rFonts w:ascii="Arial" w:hAnsi="Arial" w:cs="Arial"/>
          <w:i/>
          <w:sz w:val="24"/>
          <w:szCs w:val="24"/>
          <w:lang w:val="en-GB"/>
        </w:rPr>
        <w:t xml:space="preserve"> spp</w:t>
      </w:r>
      <w:r w:rsidRPr="009A16B2">
        <w:rPr>
          <w:rFonts w:ascii="Arial" w:hAnsi="Arial" w:cs="Arial"/>
          <w:sz w:val="24"/>
          <w:szCs w:val="24"/>
          <w:lang w:val="en-GB"/>
        </w:rPr>
        <w:t xml:space="preserve">. (Chaudhry </w:t>
      </w:r>
      <w:r w:rsidRPr="009A16B2">
        <w:rPr>
          <w:rFonts w:ascii="Arial" w:hAnsi="Arial" w:cs="Arial"/>
          <w:i/>
          <w:sz w:val="24"/>
          <w:szCs w:val="24"/>
          <w:lang w:val="en-GB"/>
        </w:rPr>
        <w:t>et al</w:t>
      </w:r>
      <w:r w:rsidR="00C267F3" w:rsidRPr="009A16B2">
        <w:rPr>
          <w:rFonts w:ascii="Arial" w:hAnsi="Arial" w:cs="Arial"/>
          <w:sz w:val="24"/>
          <w:szCs w:val="24"/>
          <w:lang w:val="en-GB"/>
        </w:rPr>
        <w:t>., 2017</w:t>
      </w:r>
      <w:r w:rsidRPr="009A16B2">
        <w:rPr>
          <w:rFonts w:ascii="Arial" w:hAnsi="Arial" w:cs="Arial"/>
          <w:sz w:val="24"/>
          <w:szCs w:val="24"/>
          <w:lang w:val="en-GB"/>
        </w:rPr>
        <w:t>). Zoon</w:t>
      </w:r>
      <w:r w:rsidR="007B7C19" w:rsidRPr="009A16B2">
        <w:rPr>
          <w:rFonts w:ascii="Arial" w:hAnsi="Arial" w:cs="Arial"/>
          <w:sz w:val="24"/>
          <w:szCs w:val="24"/>
          <w:lang w:val="en-GB"/>
        </w:rPr>
        <w:t xml:space="preserve">otic risks from parasites like </w:t>
      </w:r>
      <w:r w:rsidRPr="009A16B2">
        <w:rPr>
          <w:rFonts w:ascii="Arial" w:hAnsi="Arial" w:cs="Arial"/>
          <w:i/>
          <w:sz w:val="24"/>
          <w:szCs w:val="24"/>
          <w:lang w:val="en-GB"/>
        </w:rPr>
        <w:t xml:space="preserve">Echinococcus </w:t>
      </w:r>
      <w:proofErr w:type="spellStart"/>
      <w:r w:rsidRPr="009A16B2">
        <w:rPr>
          <w:rFonts w:ascii="Arial" w:hAnsi="Arial" w:cs="Arial"/>
          <w:i/>
          <w:sz w:val="24"/>
          <w:szCs w:val="24"/>
          <w:lang w:val="en-GB"/>
        </w:rPr>
        <w:t>granulosus</w:t>
      </w:r>
      <w:proofErr w:type="spellEnd"/>
      <w:r w:rsidR="007B7C19" w:rsidRPr="009A16B2">
        <w:rPr>
          <w:rFonts w:ascii="Arial" w:hAnsi="Arial" w:cs="Arial"/>
          <w:sz w:val="24"/>
          <w:szCs w:val="24"/>
          <w:lang w:val="en-GB"/>
        </w:rPr>
        <w:t xml:space="preserve"> and </w:t>
      </w:r>
      <w:proofErr w:type="spellStart"/>
      <w:r w:rsidRPr="009A16B2">
        <w:rPr>
          <w:rFonts w:ascii="Arial" w:hAnsi="Arial" w:cs="Arial"/>
          <w:i/>
          <w:sz w:val="24"/>
          <w:szCs w:val="24"/>
          <w:lang w:val="en-GB"/>
        </w:rPr>
        <w:t>Fasciola</w:t>
      </w:r>
      <w:proofErr w:type="spellEnd"/>
      <w:r w:rsidRPr="009A16B2">
        <w:rPr>
          <w:rFonts w:ascii="Arial" w:hAnsi="Arial" w:cs="Arial"/>
          <w:i/>
          <w:sz w:val="24"/>
          <w:szCs w:val="24"/>
          <w:lang w:val="en-GB"/>
        </w:rPr>
        <w:t xml:space="preserve"> </w:t>
      </w:r>
      <w:proofErr w:type="spellStart"/>
      <w:r w:rsidRPr="009A16B2">
        <w:rPr>
          <w:rFonts w:ascii="Arial" w:hAnsi="Arial" w:cs="Arial"/>
          <w:i/>
          <w:sz w:val="24"/>
          <w:szCs w:val="24"/>
          <w:lang w:val="en-GB"/>
        </w:rPr>
        <w:t>gigantica</w:t>
      </w:r>
      <w:proofErr w:type="spellEnd"/>
      <w:r w:rsidRPr="009A16B2">
        <w:rPr>
          <w:rFonts w:ascii="Arial" w:hAnsi="Arial" w:cs="Arial"/>
          <w:sz w:val="24"/>
          <w:szCs w:val="24"/>
          <w:lang w:val="en-GB"/>
        </w:rPr>
        <w:t xml:space="preserve"> further complicate publ</w:t>
      </w:r>
      <w:r w:rsidR="00F17C6C" w:rsidRPr="009A16B2">
        <w:rPr>
          <w:rFonts w:ascii="Arial" w:hAnsi="Arial" w:cs="Arial"/>
          <w:sz w:val="24"/>
          <w:szCs w:val="24"/>
          <w:lang w:val="en-GB"/>
        </w:rPr>
        <w:t>ic health (WHO, 2021</w:t>
      </w:r>
      <w:r w:rsidRPr="009A16B2">
        <w:rPr>
          <w:rFonts w:ascii="Arial" w:hAnsi="Arial" w:cs="Arial"/>
          <w:sz w:val="24"/>
          <w:szCs w:val="24"/>
          <w:lang w:val="en-GB"/>
        </w:rPr>
        <w:t>).</w:t>
      </w:r>
    </w:p>
    <w:p w14:paraId="1C531BF2" w14:textId="415BFF78" w:rsidR="003A46BE" w:rsidRPr="009A16B2" w:rsidRDefault="003A46BE" w:rsidP="007B7C19">
      <w:pPr>
        <w:jc w:val="both"/>
        <w:rPr>
          <w:rFonts w:ascii="Arial" w:hAnsi="Arial" w:cs="Arial"/>
          <w:sz w:val="24"/>
          <w:szCs w:val="24"/>
          <w:lang w:val="en-GB"/>
        </w:rPr>
      </w:pPr>
      <w:r w:rsidRPr="009A16B2">
        <w:rPr>
          <w:rFonts w:ascii="Arial" w:hAnsi="Arial" w:cs="Arial"/>
          <w:sz w:val="24"/>
          <w:szCs w:val="24"/>
          <w:lang w:val="en-GB"/>
        </w:rPr>
        <w:t xml:space="preserve">Recent studies underscore the ongoing burden. For instance, in </w:t>
      </w:r>
      <w:proofErr w:type="spellStart"/>
      <w:r w:rsidRPr="009A16B2">
        <w:rPr>
          <w:rFonts w:ascii="Arial" w:hAnsi="Arial" w:cs="Arial"/>
          <w:sz w:val="24"/>
          <w:szCs w:val="24"/>
          <w:lang w:val="en-GB"/>
        </w:rPr>
        <w:t>Ogbomoso</w:t>
      </w:r>
      <w:proofErr w:type="spellEnd"/>
      <w:r w:rsidRPr="009A16B2">
        <w:rPr>
          <w:rFonts w:ascii="Arial" w:hAnsi="Arial" w:cs="Arial"/>
          <w:sz w:val="24"/>
          <w:szCs w:val="24"/>
          <w:lang w:val="en-GB"/>
        </w:rPr>
        <w:t>, Nigeria, gastrointestinal worm prevalence reached 81.79% in small ruminan</w:t>
      </w:r>
      <w:r w:rsidR="007B7C19" w:rsidRPr="009A16B2">
        <w:rPr>
          <w:rFonts w:ascii="Arial" w:hAnsi="Arial" w:cs="Arial"/>
          <w:sz w:val="24"/>
          <w:szCs w:val="24"/>
          <w:lang w:val="en-GB"/>
        </w:rPr>
        <w:t xml:space="preserve">ts, with </w:t>
      </w:r>
      <w:proofErr w:type="spellStart"/>
      <w:r w:rsidR="007B7C19" w:rsidRPr="009A16B2">
        <w:rPr>
          <w:rFonts w:ascii="Arial" w:hAnsi="Arial" w:cs="Arial"/>
          <w:i/>
          <w:sz w:val="24"/>
          <w:szCs w:val="24"/>
          <w:lang w:val="en-GB"/>
        </w:rPr>
        <w:t>Haemonchus</w:t>
      </w:r>
      <w:proofErr w:type="spellEnd"/>
      <w:r w:rsidRPr="009A16B2">
        <w:rPr>
          <w:rFonts w:ascii="Arial" w:hAnsi="Arial" w:cs="Arial"/>
          <w:i/>
          <w:sz w:val="24"/>
          <w:szCs w:val="24"/>
          <w:lang w:val="en-GB"/>
        </w:rPr>
        <w:t xml:space="preserve"> spp</w:t>
      </w:r>
      <w:r w:rsidRPr="009A16B2">
        <w:rPr>
          <w:rFonts w:ascii="Arial" w:hAnsi="Arial" w:cs="Arial"/>
          <w:sz w:val="24"/>
          <w:szCs w:val="24"/>
          <w:lang w:val="en-GB"/>
        </w:rPr>
        <w:t xml:space="preserve">. dominating (Rom-Kalilu </w:t>
      </w:r>
      <w:r w:rsidRPr="009A16B2">
        <w:rPr>
          <w:rFonts w:ascii="Arial" w:hAnsi="Arial" w:cs="Arial"/>
          <w:i/>
          <w:sz w:val="24"/>
          <w:szCs w:val="24"/>
          <w:lang w:val="en-GB"/>
        </w:rPr>
        <w:t>et al</w:t>
      </w:r>
      <w:r w:rsidRPr="009A16B2">
        <w:rPr>
          <w:rFonts w:ascii="Arial" w:hAnsi="Arial" w:cs="Arial"/>
          <w:sz w:val="24"/>
          <w:szCs w:val="24"/>
          <w:lang w:val="en-GB"/>
        </w:rPr>
        <w:t>., 2025).</w:t>
      </w:r>
      <w:r w:rsidR="007B7C19" w:rsidRPr="009A16B2">
        <w:rPr>
          <w:rFonts w:ascii="Arial" w:hAnsi="Arial" w:cs="Arial"/>
          <w:sz w:val="24"/>
          <w:szCs w:val="24"/>
          <w:lang w:val="en-GB"/>
        </w:rPr>
        <w:t xml:space="preserve"> Similarly, in Bauchi State, </w:t>
      </w:r>
      <w:r w:rsidRPr="009A16B2">
        <w:rPr>
          <w:rFonts w:ascii="Arial" w:hAnsi="Arial" w:cs="Arial"/>
          <w:sz w:val="24"/>
          <w:szCs w:val="24"/>
          <w:lang w:val="en-GB"/>
        </w:rPr>
        <w:t>82.9% prevalence was reported, influenced by species, sex, and location (</w:t>
      </w:r>
      <w:proofErr w:type="spellStart"/>
      <w:r w:rsidRPr="009A16B2">
        <w:rPr>
          <w:rFonts w:ascii="Arial" w:hAnsi="Arial" w:cs="Arial"/>
          <w:sz w:val="24"/>
          <w:szCs w:val="24"/>
          <w:lang w:val="en-GB"/>
        </w:rPr>
        <w:t>Oguche</w:t>
      </w:r>
      <w:proofErr w:type="spellEnd"/>
      <w:r w:rsidRPr="009A16B2">
        <w:rPr>
          <w:rFonts w:ascii="Arial" w:hAnsi="Arial" w:cs="Arial"/>
          <w:sz w:val="24"/>
          <w:szCs w:val="24"/>
          <w:lang w:val="en-GB"/>
        </w:rPr>
        <w:t xml:space="preserve"> </w:t>
      </w:r>
      <w:r w:rsidRPr="009A16B2">
        <w:rPr>
          <w:rFonts w:ascii="Arial" w:hAnsi="Arial" w:cs="Arial"/>
          <w:i/>
          <w:sz w:val="24"/>
          <w:szCs w:val="24"/>
          <w:lang w:val="en-GB"/>
        </w:rPr>
        <w:t>et al</w:t>
      </w:r>
      <w:r w:rsidRPr="009A16B2">
        <w:rPr>
          <w:rFonts w:ascii="Arial" w:hAnsi="Arial" w:cs="Arial"/>
          <w:sz w:val="24"/>
          <w:szCs w:val="24"/>
          <w:lang w:val="en-GB"/>
        </w:rPr>
        <w:t>., 2025). In Plateau State, prevalence was 71.8%, varying by age but not sex (</w:t>
      </w:r>
      <w:proofErr w:type="spellStart"/>
      <w:r w:rsidRPr="009A16B2">
        <w:rPr>
          <w:rFonts w:ascii="Arial" w:hAnsi="Arial" w:cs="Arial"/>
          <w:sz w:val="24"/>
          <w:szCs w:val="24"/>
          <w:lang w:val="en-GB"/>
        </w:rPr>
        <w:t>Gofwan</w:t>
      </w:r>
      <w:proofErr w:type="spellEnd"/>
      <w:r w:rsidRPr="009A16B2">
        <w:rPr>
          <w:rFonts w:ascii="Arial" w:hAnsi="Arial" w:cs="Arial"/>
          <w:sz w:val="24"/>
          <w:szCs w:val="24"/>
          <w:lang w:val="en-GB"/>
        </w:rPr>
        <w:t xml:space="preserve"> </w:t>
      </w:r>
      <w:r w:rsidRPr="009A16B2">
        <w:rPr>
          <w:rFonts w:ascii="Arial" w:hAnsi="Arial" w:cs="Arial"/>
          <w:i/>
          <w:sz w:val="24"/>
          <w:szCs w:val="24"/>
          <w:lang w:val="en-GB"/>
        </w:rPr>
        <w:t>et al</w:t>
      </w:r>
      <w:r w:rsidRPr="009A16B2">
        <w:rPr>
          <w:rFonts w:ascii="Arial" w:hAnsi="Arial" w:cs="Arial"/>
          <w:sz w:val="24"/>
          <w:szCs w:val="24"/>
          <w:lang w:val="en-GB"/>
        </w:rPr>
        <w:t xml:space="preserve">., 2024), while in Ondo State, breed-specific differences showed 23.33% overall, highest in Sokoto Red goats (Akeju, 2024). </w:t>
      </w:r>
      <w:r w:rsidR="0077537D" w:rsidRPr="009A16B2">
        <w:rPr>
          <w:rFonts w:ascii="Arial" w:hAnsi="Arial" w:cs="Arial"/>
          <w:sz w:val="24"/>
          <w:szCs w:val="24"/>
          <w:lang w:val="en-GB"/>
        </w:rPr>
        <w:t xml:space="preserve">A similar study </w:t>
      </w:r>
      <w:r w:rsidR="00A87277" w:rsidRPr="009A16B2">
        <w:rPr>
          <w:rFonts w:ascii="Arial" w:hAnsi="Arial" w:cs="Arial"/>
          <w:sz w:val="24"/>
          <w:szCs w:val="24"/>
          <w:lang w:val="en-GB"/>
        </w:rPr>
        <w:t xml:space="preserve">showed high prevalence conducted in Gwagwalada area council (Balarabe-Musa </w:t>
      </w:r>
      <w:r w:rsidR="00A87277" w:rsidRPr="009A16B2">
        <w:rPr>
          <w:rFonts w:ascii="Arial" w:hAnsi="Arial" w:cs="Arial"/>
          <w:i/>
          <w:iCs/>
          <w:sz w:val="24"/>
          <w:szCs w:val="24"/>
          <w:lang w:val="en-GB"/>
        </w:rPr>
        <w:t>et al</w:t>
      </w:r>
      <w:r w:rsidR="00A87277" w:rsidRPr="009A16B2">
        <w:rPr>
          <w:rFonts w:ascii="Arial" w:hAnsi="Arial" w:cs="Arial"/>
          <w:sz w:val="24"/>
          <w:szCs w:val="24"/>
          <w:lang w:val="en-GB"/>
        </w:rPr>
        <w:t xml:space="preserve">., 2021). </w:t>
      </w:r>
      <w:r w:rsidRPr="009A16B2">
        <w:rPr>
          <w:rFonts w:ascii="Arial" w:hAnsi="Arial" w:cs="Arial"/>
          <w:sz w:val="24"/>
          <w:szCs w:val="24"/>
          <w:lang w:val="en-GB"/>
        </w:rPr>
        <w:t xml:space="preserve">Seasonal dynamics in tropical climates exacerbate transmission during rainy periods, supporting larval survival and pasture contamination (Elele </w:t>
      </w:r>
      <w:r w:rsidRPr="009A16B2">
        <w:rPr>
          <w:rFonts w:ascii="Arial" w:hAnsi="Arial" w:cs="Arial"/>
          <w:i/>
          <w:sz w:val="24"/>
          <w:szCs w:val="24"/>
          <w:lang w:val="en-GB"/>
        </w:rPr>
        <w:t>et al.,</w:t>
      </w:r>
      <w:r w:rsidRPr="009A16B2">
        <w:rPr>
          <w:rFonts w:ascii="Arial" w:hAnsi="Arial" w:cs="Arial"/>
          <w:sz w:val="24"/>
          <w:szCs w:val="24"/>
          <w:lang w:val="en-GB"/>
        </w:rPr>
        <w:t xml:space="preserve"> 2019). In Abuja's semi-humid environment, these patterns are evident, impacting parasite epidemiology (</w:t>
      </w:r>
      <w:proofErr w:type="spellStart"/>
      <w:r w:rsidRPr="009A16B2">
        <w:rPr>
          <w:rFonts w:ascii="Arial" w:hAnsi="Arial" w:cs="Arial"/>
          <w:sz w:val="24"/>
          <w:szCs w:val="24"/>
          <w:lang w:val="en-GB"/>
        </w:rPr>
        <w:t>Ikeh</w:t>
      </w:r>
      <w:proofErr w:type="spellEnd"/>
      <w:r w:rsidRPr="009A16B2">
        <w:rPr>
          <w:rFonts w:ascii="Arial" w:hAnsi="Arial" w:cs="Arial"/>
          <w:sz w:val="24"/>
          <w:szCs w:val="24"/>
          <w:lang w:val="en-GB"/>
        </w:rPr>
        <w:t xml:space="preserve"> </w:t>
      </w:r>
      <w:r w:rsidRPr="009A16B2">
        <w:rPr>
          <w:rFonts w:ascii="Arial" w:hAnsi="Arial" w:cs="Arial"/>
          <w:i/>
          <w:sz w:val="24"/>
          <w:szCs w:val="24"/>
          <w:lang w:val="en-GB"/>
        </w:rPr>
        <w:t>et al</w:t>
      </w:r>
      <w:r w:rsidR="00F06645" w:rsidRPr="009A16B2">
        <w:rPr>
          <w:rFonts w:ascii="Arial" w:hAnsi="Arial" w:cs="Arial"/>
          <w:sz w:val="24"/>
          <w:szCs w:val="24"/>
          <w:lang w:val="en-GB"/>
        </w:rPr>
        <w:t>., 2021).</w:t>
      </w:r>
      <w:r w:rsidR="00A54852">
        <w:rPr>
          <w:rFonts w:ascii="Arial" w:hAnsi="Arial" w:cs="Arial"/>
          <w:sz w:val="24"/>
          <w:szCs w:val="24"/>
          <w:lang w:val="en-GB"/>
        </w:rPr>
        <w:t xml:space="preserve"> </w:t>
      </w:r>
      <w:r w:rsidRPr="009A16B2">
        <w:rPr>
          <w:rFonts w:ascii="Arial" w:hAnsi="Arial" w:cs="Arial"/>
          <w:sz w:val="24"/>
          <w:szCs w:val="24"/>
          <w:lang w:val="en-GB"/>
        </w:rPr>
        <w:t>This study aims to evaluate helminth prevalence, morphological diversity, and associations with demographic and manageme</w:t>
      </w:r>
      <w:r w:rsidR="00A54852">
        <w:rPr>
          <w:rFonts w:ascii="Arial" w:hAnsi="Arial" w:cs="Arial"/>
          <w:sz w:val="24"/>
          <w:szCs w:val="24"/>
          <w:lang w:val="en-GB"/>
        </w:rPr>
        <w:t>nt factors in slaughtered goats.</w:t>
      </w:r>
      <w:r w:rsidRPr="009A16B2">
        <w:rPr>
          <w:rFonts w:ascii="Arial" w:hAnsi="Arial" w:cs="Arial"/>
          <w:sz w:val="24"/>
          <w:szCs w:val="24"/>
          <w:lang w:val="en-GB"/>
        </w:rPr>
        <w:t xml:space="preserve"> </w:t>
      </w:r>
    </w:p>
    <w:p w14:paraId="3B63C5CA" w14:textId="77777777" w:rsidR="003A46BE" w:rsidRPr="009A16B2" w:rsidRDefault="003A46BE" w:rsidP="007B7C19">
      <w:pPr>
        <w:jc w:val="both"/>
        <w:rPr>
          <w:rFonts w:ascii="Arial" w:hAnsi="Arial" w:cs="Arial"/>
          <w:sz w:val="24"/>
          <w:szCs w:val="24"/>
          <w:lang w:val="en-GB"/>
        </w:rPr>
      </w:pPr>
    </w:p>
    <w:p w14:paraId="7DA7BD08" w14:textId="77777777" w:rsidR="00327F7A" w:rsidRPr="009A16B2" w:rsidRDefault="00327F7A" w:rsidP="007B7C19">
      <w:pPr>
        <w:spacing w:after="0" w:line="240" w:lineRule="auto"/>
        <w:jc w:val="both"/>
        <w:rPr>
          <w:rFonts w:ascii="Arial" w:hAnsi="Arial" w:cs="Arial"/>
          <w:sz w:val="24"/>
          <w:szCs w:val="24"/>
          <w:lang w:val="en-GB"/>
        </w:rPr>
      </w:pPr>
    </w:p>
    <w:p w14:paraId="270BD644" w14:textId="77777777" w:rsidR="003A46BE" w:rsidRDefault="003A46BE" w:rsidP="007B7C19">
      <w:pPr>
        <w:spacing w:after="0" w:line="240" w:lineRule="auto"/>
        <w:jc w:val="both"/>
        <w:rPr>
          <w:rFonts w:ascii="Arial" w:hAnsi="Arial" w:cs="Arial"/>
          <w:sz w:val="24"/>
          <w:szCs w:val="24"/>
          <w:lang w:val="en-GB"/>
        </w:rPr>
      </w:pPr>
    </w:p>
    <w:p w14:paraId="016473CB" w14:textId="77777777" w:rsidR="00A54852" w:rsidRDefault="00A54852" w:rsidP="007B7C19">
      <w:pPr>
        <w:spacing w:after="0" w:line="240" w:lineRule="auto"/>
        <w:jc w:val="both"/>
        <w:rPr>
          <w:rFonts w:ascii="Arial" w:hAnsi="Arial" w:cs="Arial"/>
          <w:sz w:val="24"/>
          <w:szCs w:val="24"/>
          <w:lang w:val="en-GB"/>
        </w:rPr>
      </w:pPr>
    </w:p>
    <w:p w14:paraId="05BAD405" w14:textId="77777777" w:rsidR="00A54852" w:rsidRPr="009A16B2" w:rsidRDefault="00A54852" w:rsidP="007B7C19">
      <w:pPr>
        <w:spacing w:after="0" w:line="240" w:lineRule="auto"/>
        <w:jc w:val="both"/>
        <w:rPr>
          <w:rFonts w:ascii="Arial" w:hAnsi="Arial" w:cs="Arial"/>
          <w:sz w:val="24"/>
          <w:szCs w:val="24"/>
          <w:lang w:val="en-GB"/>
        </w:rPr>
      </w:pPr>
    </w:p>
    <w:p w14:paraId="0C27BA02" w14:textId="77777777" w:rsidR="003A46BE" w:rsidRPr="009A16B2" w:rsidRDefault="003A46BE" w:rsidP="007B7C19">
      <w:pPr>
        <w:spacing w:after="0" w:line="240" w:lineRule="auto"/>
        <w:jc w:val="both"/>
        <w:rPr>
          <w:rFonts w:ascii="Arial" w:hAnsi="Arial" w:cs="Arial"/>
          <w:sz w:val="24"/>
          <w:szCs w:val="24"/>
          <w:lang w:val="en-GB"/>
        </w:rPr>
      </w:pPr>
    </w:p>
    <w:p w14:paraId="677E9F76" w14:textId="77777777" w:rsidR="004D3254" w:rsidRPr="009A16B2" w:rsidRDefault="004D3254" w:rsidP="007B7C19">
      <w:pPr>
        <w:spacing w:after="0" w:line="240" w:lineRule="auto"/>
        <w:jc w:val="both"/>
        <w:rPr>
          <w:rFonts w:ascii="Arial" w:eastAsia="Times New Roman" w:hAnsi="Arial" w:cs="Arial"/>
          <w:b/>
          <w:bCs/>
          <w:sz w:val="24"/>
          <w:szCs w:val="24"/>
          <w:lang w:val="en-GB"/>
        </w:rPr>
      </w:pPr>
    </w:p>
    <w:p w14:paraId="7FB867E0" w14:textId="77777777" w:rsidR="00DB648B" w:rsidRPr="009A16B2" w:rsidRDefault="00351652" w:rsidP="007B7C19">
      <w:pPr>
        <w:spacing w:after="0" w:line="240" w:lineRule="auto"/>
        <w:jc w:val="both"/>
        <w:rPr>
          <w:rFonts w:ascii="Arial" w:eastAsia="Times New Roman" w:hAnsi="Arial" w:cs="Arial"/>
          <w:b/>
          <w:bCs/>
          <w:sz w:val="24"/>
          <w:szCs w:val="24"/>
          <w:lang w:val="en-GB"/>
        </w:rPr>
      </w:pPr>
      <w:r w:rsidRPr="009A16B2">
        <w:rPr>
          <w:rFonts w:ascii="Arial" w:eastAsia="Times New Roman" w:hAnsi="Arial" w:cs="Arial"/>
          <w:b/>
          <w:bCs/>
          <w:sz w:val="24"/>
          <w:szCs w:val="24"/>
          <w:lang w:val="en-GB"/>
        </w:rPr>
        <w:lastRenderedPageBreak/>
        <w:t>Materials and Methods</w:t>
      </w:r>
    </w:p>
    <w:p w14:paraId="6075FFCC" w14:textId="77777777" w:rsidR="007C5EB9" w:rsidRPr="009A16B2" w:rsidRDefault="007C5EB9" w:rsidP="007B7C19">
      <w:pPr>
        <w:spacing w:after="0" w:line="240" w:lineRule="auto"/>
        <w:jc w:val="both"/>
        <w:rPr>
          <w:rFonts w:ascii="Arial" w:eastAsia="Times New Roman" w:hAnsi="Arial" w:cs="Arial"/>
          <w:b/>
          <w:sz w:val="24"/>
          <w:szCs w:val="24"/>
          <w:lang w:val="en-GB"/>
        </w:rPr>
      </w:pPr>
    </w:p>
    <w:p w14:paraId="29E32607" w14:textId="77777777" w:rsidR="00DB648B" w:rsidRPr="009A16B2" w:rsidRDefault="00CE5886" w:rsidP="007B7C19">
      <w:pPr>
        <w:spacing w:after="0" w:line="240" w:lineRule="auto"/>
        <w:jc w:val="both"/>
        <w:rPr>
          <w:rFonts w:ascii="Arial" w:eastAsia="Times New Roman" w:hAnsi="Arial" w:cs="Arial"/>
          <w:b/>
          <w:bCs/>
          <w:sz w:val="24"/>
          <w:szCs w:val="24"/>
          <w:lang w:val="en-GB"/>
        </w:rPr>
      </w:pPr>
      <w:r w:rsidRPr="009A16B2">
        <w:rPr>
          <w:rFonts w:ascii="Arial" w:eastAsia="Times New Roman" w:hAnsi="Arial" w:cs="Arial"/>
          <w:b/>
          <w:bCs/>
          <w:i/>
          <w:sz w:val="24"/>
          <w:szCs w:val="24"/>
          <w:lang w:val="en-GB"/>
        </w:rPr>
        <w:t>Study Area</w:t>
      </w:r>
    </w:p>
    <w:p w14:paraId="0A36AA1F" w14:textId="77777777" w:rsidR="003A46BE" w:rsidRPr="009A16B2" w:rsidRDefault="003A46BE" w:rsidP="007B7C19">
      <w:pPr>
        <w:jc w:val="both"/>
        <w:rPr>
          <w:rFonts w:ascii="Arial" w:hAnsi="Arial" w:cs="Arial"/>
          <w:sz w:val="24"/>
          <w:szCs w:val="24"/>
          <w:lang w:val="en-GB"/>
        </w:rPr>
      </w:pPr>
      <w:r w:rsidRPr="009A16B2">
        <w:rPr>
          <w:rFonts w:ascii="Arial" w:hAnsi="Arial" w:cs="Arial"/>
          <w:sz w:val="24"/>
          <w:szCs w:val="24"/>
          <w:lang w:val="en-GB"/>
        </w:rPr>
        <w:t xml:space="preserve">The research was conducted at </w:t>
      </w:r>
      <w:proofErr w:type="spellStart"/>
      <w:r w:rsidRPr="009A16B2">
        <w:rPr>
          <w:rFonts w:ascii="Arial" w:hAnsi="Arial" w:cs="Arial"/>
          <w:sz w:val="24"/>
          <w:szCs w:val="24"/>
          <w:lang w:val="en-GB"/>
        </w:rPr>
        <w:t>Anagada</w:t>
      </w:r>
      <w:proofErr w:type="spellEnd"/>
      <w:r w:rsidRPr="009A16B2">
        <w:rPr>
          <w:rFonts w:ascii="Arial" w:hAnsi="Arial" w:cs="Arial"/>
          <w:sz w:val="24"/>
          <w:szCs w:val="24"/>
          <w:lang w:val="en-GB"/>
        </w:rPr>
        <w:t xml:space="preserve"> Abattoir, Gwagwalada Area Council, Federal Capital Territory (FCT), Abuja, Nigeria (latitudes 8°25'N–8°50'N, longitudes 7°5'E–7°25'E, area ~1,769 km²) (Obasi </w:t>
      </w:r>
      <w:r w:rsidRPr="009A16B2">
        <w:rPr>
          <w:rFonts w:ascii="Arial" w:hAnsi="Arial" w:cs="Arial"/>
          <w:i/>
          <w:sz w:val="24"/>
          <w:szCs w:val="24"/>
          <w:lang w:val="en-GB"/>
        </w:rPr>
        <w:t>et al.,</w:t>
      </w:r>
      <w:r w:rsidRPr="009A16B2">
        <w:rPr>
          <w:rFonts w:ascii="Arial" w:hAnsi="Arial" w:cs="Arial"/>
          <w:sz w:val="24"/>
          <w:szCs w:val="24"/>
          <w:lang w:val="en-GB"/>
        </w:rPr>
        <w:t xml:space="preserve"> 2019). Annual rainfall averages 1,600 mm, peaking in August–September, with grassland vegetation supporting livestock grazing (</w:t>
      </w:r>
      <w:proofErr w:type="spellStart"/>
      <w:r w:rsidRPr="009A16B2">
        <w:rPr>
          <w:rFonts w:ascii="Arial" w:hAnsi="Arial" w:cs="Arial"/>
          <w:sz w:val="24"/>
          <w:szCs w:val="24"/>
          <w:lang w:val="en-GB"/>
        </w:rPr>
        <w:t>Ikeh</w:t>
      </w:r>
      <w:proofErr w:type="spellEnd"/>
      <w:r w:rsidRPr="009A16B2">
        <w:rPr>
          <w:rFonts w:ascii="Arial" w:hAnsi="Arial" w:cs="Arial"/>
          <w:sz w:val="24"/>
          <w:szCs w:val="24"/>
          <w:lang w:val="en-GB"/>
        </w:rPr>
        <w:t xml:space="preserve"> </w:t>
      </w:r>
      <w:r w:rsidRPr="009A16B2">
        <w:rPr>
          <w:rFonts w:ascii="Arial" w:hAnsi="Arial" w:cs="Arial"/>
          <w:i/>
          <w:sz w:val="24"/>
          <w:szCs w:val="24"/>
          <w:lang w:val="en-GB"/>
        </w:rPr>
        <w:t>et al</w:t>
      </w:r>
      <w:r w:rsidRPr="009A16B2">
        <w:rPr>
          <w:rFonts w:ascii="Arial" w:hAnsi="Arial" w:cs="Arial"/>
          <w:sz w:val="24"/>
          <w:szCs w:val="24"/>
          <w:lang w:val="en-GB"/>
        </w:rPr>
        <w:t xml:space="preserve">., 2021). The area features pastoral and smallholder systems (extensive, semi-intensive), ideal for parasite prevalence studies. Laboratory analyses occurred at the Biological Sciences </w:t>
      </w:r>
      <w:r w:rsidR="00F523DB" w:rsidRPr="009A16B2">
        <w:rPr>
          <w:rFonts w:ascii="Arial" w:hAnsi="Arial" w:cs="Arial"/>
          <w:sz w:val="24"/>
          <w:szCs w:val="24"/>
          <w:lang w:val="en-GB"/>
        </w:rPr>
        <w:t>Laboratory, University of Abuja, Nigeria.</w:t>
      </w:r>
    </w:p>
    <w:p w14:paraId="6E2916FD" w14:textId="77777777" w:rsidR="003A46BE" w:rsidRPr="009A16B2" w:rsidRDefault="003A46BE" w:rsidP="007B7C19">
      <w:pPr>
        <w:spacing w:after="0" w:line="240" w:lineRule="auto"/>
        <w:jc w:val="both"/>
        <w:rPr>
          <w:rFonts w:ascii="Arial" w:eastAsia="Times New Roman" w:hAnsi="Arial" w:cs="Arial"/>
          <w:bCs/>
          <w:sz w:val="24"/>
          <w:szCs w:val="24"/>
          <w:lang w:val="en-GB"/>
        </w:rPr>
      </w:pPr>
    </w:p>
    <w:p w14:paraId="3963DCCD" w14:textId="77777777" w:rsidR="00DB648B" w:rsidRPr="009A16B2" w:rsidRDefault="00DB46F9" w:rsidP="007B7C19">
      <w:pPr>
        <w:spacing w:line="480" w:lineRule="auto"/>
        <w:jc w:val="both"/>
        <w:rPr>
          <w:rFonts w:ascii="Arial" w:eastAsia="Times New Roman" w:hAnsi="Arial" w:cs="Arial"/>
          <w:sz w:val="24"/>
          <w:szCs w:val="24"/>
          <w:lang w:val="en-GB"/>
        </w:rPr>
      </w:pPr>
      <w:r w:rsidRPr="009A16B2">
        <w:rPr>
          <w:rFonts w:ascii="Arial" w:hAnsi="Arial" w:cs="Arial"/>
          <w:noProof/>
          <w:sz w:val="24"/>
          <w:szCs w:val="24"/>
          <w:lang w:val="en-GB"/>
        </w:rPr>
        <w:drawing>
          <wp:inline distT="0" distB="0" distL="0" distR="0" wp14:anchorId="0EA763AB" wp14:editId="46A75DC7">
            <wp:extent cx="5295900" cy="3533775"/>
            <wp:effectExtent l="0" t="0" r="0" b="9525"/>
            <wp:docPr id="3" name="Picture 3" descr="Gwagwalada Area Council Source: Modified from the Administrative Map of...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wagwalada Area Council Source: Modified from the Administrative Map of... | Download Scientific Diagr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3955" cy="3532477"/>
                    </a:xfrm>
                    <a:prstGeom prst="rect">
                      <a:avLst/>
                    </a:prstGeom>
                    <a:noFill/>
                    <a:ln>
                      <a:noFill/>
                    </a:ln>
                  </pic:spPr>
                </pic:pic>
              </a:graphicData>
            </a:graphic>
          </wp:inline>
        </w:drawing>
      </w:r>
    </w:p>
    <w:p w14:paraId="471A65BC" w14:textId="77777777" w:rsidR="00DB46F9" w:rsidRPr="009A16B2" w:rsidRDefault="00CE5886" w:rsidP="007B7C19">
      <w:pPr>
        <w:jc w:val="both"/>
        <w:rPr>
          <w:rFonts w:ascii="Arial" w:hAnsi="Arial" w:cs="Arial"/>
          <w:sz w:val="24"/>
          <w:szCs w:val="24"/>
          <w:lang w:val="en-GB"/>
        </w:rPr>
      </w:pPr>
      <w:r w:rsidRPr="009A16B2">
        <w:rPr>
          <w:rFonts w:ascii="Arial" w:eastAsia="Times New Roman" w:hAnsi="Arial" w:cs="Arial"/>
          <w:b/>
          <w:bCs/>
          <w:sz w:val="24"/>
          <w:szCs w:val="24"/>
          <w:lang w:val="en-GB"/>
        </w:rPr>
        <w:t xml:space="preserve">Figure </w:t>
      </w:r>
      <w:r w:rsidRPr="009A16B2">
        <w:rPr>
          <w:rFonts w:ascii="Arial" w:eastAsia="Times New Roman" w:hAnsi="Arial" w:cs="Arial"/>
          <w:sz w:val="24"/>
          <w:szCs w:val="24"/>
          <w:lang w:val="en-GB"/>
        </w:rPr>
        <w:t xml:space="preserve">1: </w:t>
      </w:r>
      <w:r w:rsidR="00DB46F9" w:rsidRPr="009A16B2">
        <w:rPr>
          <w:rFonts w:ascii="Arial" w:eastAsia="Times New Roman" w:hAnsi="Arial" w:cs="Arial"/>
          <w:sz w:val="24"/>
          <w:szCs w:val="24"/>
          <w:lang w:val="en-GB"/>
        </w:rPr>
        <w:t xml:space="preserve">Map of Nigeria, FCT indicating Gwagwalada </w:t>
      </w:r>
      <w:r w:rsidR="00DB46F9" w:rsidRPr="009A16B2">
        <w:rPr>
          <w:rStyle w:val="Strong"/>
          <w:rFonts w:ascii="Arial" w:hAnsi="Arial" w:cs="Arial"/>
          <w:b w:val="0"/>
          <w:sz w:val="24"/>
          <w:szCs w:val="24"/>
          <w:lang w:val="en-GB"/>
        </w:rPr>
        <w:t>Area Council</w:t>
      </w:r>
      <w:r w:rsidR="00DB46F9" w:rsidRPr="009A16B2">
        <w:rPr>
          <w:rStyle w:val="Strong"/>
          <w:rFonts w:ascii="Arial" w:hAnsi="Arial" w:cs="Arial"/>
          <w:sz w:val="24"/>
          <w:szCs w:val="24"/>
          <w:lang w:val="en-GB"/>
        </w:rPr>
        <w:t>,</w:t>
      </w:r>
      <w:r w:rsidR="005D67C8" w:rsidRPr="009A16B2">
        <w:rPr>
          <w:rFonts w:ascii="Arial" w:hAnsi="Arial" w:cs="Arial"/>
          <w:sz w:val="24"/>
          <w:szCs w:val="24"/>
          <w:lang w:val="en-GB"/>
        </w:rPr>
        <w:t xml:space="preserve"> </w:t>
      </w:r>
      <w:proofErr w:type="spellStart"/>
      <w:r w:rsidR="005D67C8" w:rsidRPr="009A16B2">
        <w:rPr>
          <w:rFonts w:ascii="Arial" w:hAnsi="Arial" w:cs="Arial"/>
          <w:sz w:val="24"/>
          <w:szCs w:val="24"/>
          <w:lang w:val="en-GB"/>
        </w:rPr>
        <w:t>Anagada</w:t>
      </w:r>
      <w:proofErr w:type="spellEnd"/>
      <w:r w:rsidR="005D67C8" w:rsidRPr="009A16B2">
        <w:rPr>
          <w:rFonts w:ascii="Arial" w:hAnsi="Arial" w:cs="Arial"/>
          <w:sz w:val="24"/>
          <w:szCs w:val="24"/>
          <w:lang w:val="en-GB"/>
        </w:rPr>
        <w:t xml:space="preserve"> and other environs (2025).</w:t>
      </w:r>
    </w:p>
    <w:p w14:paraId="5ABDBF27" w14:textId="77777777" w:rsidR="00DB648B" w:rsidRPr="009A16B2" w:rsidRDefault="00DB648B" w:rsidP="007B7C19">
      <w:pPr>
        <w:spacing w:after="0" w:line="240" w:lineRule="auto"/>
        <w:jc w:val="both"/>
        <w:rPr>
          <w:rFonts w:ascii="Arial" w:eastAsia="Times New Roman" w:hAnsi="Arial" w:cs="Arial"/>
          <w:i/>
          <w:iCs/>
          <w:sz w:val="24"/>
          <w:szCs w:val="24"/>
          <w:lang w:val="en-GB"/>
        </w:rPr>
      </w:pPr>
    </w:p>
    <w:p w14:paraId="3C5B1D8D" w14:textId="77777777" w:rsidR="00DB648B" w:rsidRPr="009A16B2" w:rsidRDefault="00CE5886" w:rsidP="007B7C19">
      <w:pPr>
        <w:pStyle w:val="Heading4"/>
        <w:spacing w:before="120" w:line="240" w:lineRule="auto"/>
        <w:jc w:val="both"/>
        <w:rPr>
          <w:rFonts w:ascii="Arial" w:eastAsia="Times New Roman" w:hAnsi="Arial" w:cs="Arial"/>
          <w:i w:val="0"/>
          <w:iCs w:val="0"/>
          <w:color w:val="auto"/>
          <w:sz w:val="24"/>
          <w:szCs w:val="24"/>
          <w:lang w:val="en-GB"/>
        </w:rPr>
      </w:pPr>
      <w:r w:rsidRPr="009A16B2">
        <w:rPr>
          <w:rFonts w:ascii="Arial" w:eastAsia="Times New Roman" w:hAnsi="Arial" w:cs="Arial"/>
          <w:b/>
          <w:bCs/>
          <w:i w:val="0"/>
          <w:iCs w:val="0"/>
          <w:color w:val="auto"/>
          <w:sz w:val="24"/>
          <w:szCs w:val="24"/>
          <w:lang w:val="en-GB"/>
        </w:rPr>
        <w:t>Sample Size</w:t>
      </w:r>
      <w:r w:rsidR="00097FCD" w:rsidRPr="009A16B2">
        <w:rPr>
          <w:rFonts w:ascii="Arial" w:eastAsia="Times New Roman" w:hAnsi="Arial" w:cs="Arial"/>
          <w:b/>
          <w:bCs/>
          <w:i w:val="0"/>
          <w:iCs w:val="0"/>
          <w:color w:val="auto"/>
          <w:sz w:val="24"/>
          <w:szCs w:val="24"/>
          <w:lang w:val="en-GB"/>
        </w:rPr>
        <w:t xml:space="preserve"> and Collection</w:t>
      </w:r>
    </w:p>
    <w:p w14:paraId="0CFFEBC2" w14:textId="17BE97C8" w:rsidR="00351652" w:rsidRPr="009A16B2" w:rsidRDefault="00097FCD" w:rsidP="00424972">
      <w:pPr>
        <w:jc w:val="both"/>
        <w:rPr>
          <w:rFonts w:ascii="Arial" w:hAnsi="Arial" w:cs="Arial"/>
          <w:sz w:val="24"/>
          <w:szCs w:val="24"/>
          <w:lang w:val="en-GB"/>
        </w:rPr>
      </w:pPr>
      <w:r w:rsidRPr="009A16B2">
        <w:rPr>
          <w:rFonts w:ascii="Arial" w:hAnsi="Arial" w:cs="Arial"/>
          <w:sz w:val="24"/>
          <w:szCs w:val="24"/>
          <w:lang w:val="en-GB"/>
        </w:rPr>
        <w:t xml:space="preserve">Fifty goats (mixed sexes and ages) were systematically randomly sampled during post-mortem examinations. </w:t>
      </w:r>
      <w:r w:rsidR="00424972" w:rsidRPr="009A16B2">
        <w:rPr>
          <w:rFonts w:ascii="Arial" w:hAnsi="Arial" w:cs="Arial"/>
          <w:sz w:val="24"/>
          <w:szCs w:val="24"/>
          <w:lang w:val="en-GB"/>
        </w:rPr>
        <w:t>Faecal</w:t>
      </w:r>
      <w:r w:rsidRPr="009A16B2">
        <w:rPr>
          <w:rFonts w:ascii="Arial" w:hAnsi="Arial" w:cs="Arial"/>
          <w:sz w:val="24"/>
          <w:szCs w:val="24"/>
          <w:lang w:val="en-GB"/>
        </w:rPr>
        <w:t xml:space="preserve"> samples were collected rectally using sterile gloves and </w:t>
      </w:r>
      <w:r w:rsidR="0077537D" w:rsidRPr="009A16B2">
        <w:rPr>
          <w:rFonts w:ascii="Arial" w:hAnsi="Arial" w:cs="Arial"/>
          <w:sz w:val="24"/>
          <w:szCs w:val="24"/>
          <w:lang w:val="en-GB"/>
        </w:rPr>
        <w:t>labelled</w:t>
      </w:r>
      <w:r w:rsidRPr="009A16B2">
        <w:rPr>
          <w:rFonts w:ascii="Arial" w:hAnsi="Arial" w:cs="Arial"/>
          <w:sz w:val="24"/>
          <w:szCs w:val="24"/>
          <w:lang w:val="en-GB"/>
        </w:rPr>
        <w:t xml:space="preserve"> containers. Tissues with lesions/cysts were preserved in 10% formalin. Ethical approval was obtained from the FCT Ministry of Agriculture and Rural Development and abattoir veterinary officer.</w:t>
      </w:r>
    </w:p>
    <w:p w14:paraId="5EC3FB26" w14:textId="77777777" w:rsidR="00D81A51" w:rsidRPr="009A16B2" w:rsidRDefault="00D81A51" w:rsidP="00424972">
      <w:pPr>
        <w:jc w:val="both"/>
        <w:rPr>
          <w:rFonts w:ascii="Arial" w:hAnsi="Arial" w:cs="Arial"/>
          <w:sz w:val="24"/>
          <w:szCs w:val="24"/>
          <w:lang w:val="en-GB"/>
        </w:rPr>
      </w:pPr>
    </w:p>
    <w:p w14:paraId="51042B65" w14:textId="77777777" w:rsidR="00DB648B" w:rsidRPr="009A16B2" w:rsidRDefault="00CE5886" w:rsidP="007B7C19">
      <w:pPr>
        <w:pStyle w:val="Heading3"/>
        <w:spacing w:after="0" w:line="480" w:lineRule="auto"/>
        <w:jc w:val="both"/>
        <w:rPr>
          <w:rFonts w:ascii="Arial" w:hAnsi="Arial" w:cs="Arial"/>
          <w:sz w:val="24"/>
          <w:szCs w:val="24"/>
          <w:lang w:val="en-GB"/>
        </w:rPr>
      </w:pPr>
      <w:r w:rsidRPr="009A16B2">
        <w:rPr>
          <w:rFonts w:ascii="Arial" w:hAnsi="Arial" w:cs="Arial"/>
          <w:sz w:val="24"/>
          <w:szCs w:val="24"/>
          <w:lang w:val="en-GB"/>
        </w:rPr>
        <w:lastRenderedPageBreak/>
        <w:t xml:space="preserve"> Laboratory Techniques and Identification</w:t>
      </w:r>
    </w:p>
    <w:p w14:paraId="2801AB31" w14:textId="74129DFC" w:rsidR="00DB648B" w:rsidRPr="009A16B2" w:rsidRDefault="00424972" w:rsidP="00F523DB">
      <w:pPr>
        <w:pStyle w:val="Heading4"/>
        <w:spacing w:before="0" w:line="240" w:lineRule="auto"/>
        <w:jc w:val="both"/>
        <w:rPr>
          <w:rFonts w:ascii="Arial" w:eastAsia="Times New Roman" w:hAnsi="Arial" w:cs="Arial"/>
          <w:iCs w:val="0"/>
          <w:color w:val="auto"/>
          <w:sz w:val="24"/>
          <w:szCs w:val="24"/>
          <w:lang w:val="en-GB"/>
        </w:rPr>
      </w:pPr>
      <w:r w:rsidRPr="009A16B2">
        <w:rPr>
          <w:rFonts w:ascii="Arial" w:eastAsia="Times New Roman" w:hAnsi="Arial" w:cs="Arial"/>
          <w:b/>
          <w:bCs/>
          <w:iCs w:val="0"/>
          <w:color w:val="auto"/>
          <w:sz w:val="24"/>
          <w:szCs w:val="24"/>
          <w:lang w:val="en-GB"/>
        </w:rPr>
        <w:t>Faecal</w:t>
      </w:r>
      <w:r w:rsidR="00CE5886" w:rsidRPr="009A16B2">
        <w:rPr>
          <w:rFonts w:ascii="Arial" w:eastAsia="Times New Roman" w:hAnsi="Arial" w:cs="Arial"/>
          <w:b/>
          <w:bCs/>
          <w:iCs w:val="0"/>
          <w:color w:val="auto"/>
          <w:sz w:val="24"/>
          <w:szCs w:val="24"/>
          <w:lang w:val="en-GB"/>
        </w:rPr>
        <w:t xml:space="preserve"> Analysis</w:t>
      </w:r>
    </w:p>
    <w:p w14:paraId="6311470C" w14:textId="1522750E" w:rsidR="00DB648B" w:rsidRPr="009A16B2" w:rsidRDefault="00CE5886" w:rsidP="00F523DB">
      <w:pPr>
        <w:pBdr>
          <w:top w:val="nil"/>
          <w:left w:val="nil"/>
          <w:bottom w:val="nil"/>
          <w:right w:val="nil"/>
          <w:between w:val="nil"/>
        </w:pBdr>
        <w:spacing w:after="0" w:line="240" w:lineRule="auto"/>
        <w:jc w:val="both"/>
        <w:rPr>
          <w:rFonts w:ascii="Arial" w:eastAsia="Times New Roman" w:hAnsi="Arial" w:cs="Arial"/>
          <w:sz w:val="24"/>
          <w:szCs w:val="24"/>
          <w:lang w:val="en-GB"/>
        </w:rPr>
      </w:pPr>
      <w:r w:rsidRPr="009A16B2">
        <w:rPr>
          <w:rFonts w:ascii="Arial" w:eastAsia="Times New Roman" w:hAnsi="Arial" w:cs="Arial"/>
          <w:sz w:val="24"/>
          <w:szCs w:val="24"/>
          <w:lang w:val="en-GB"/>
        </w:rPr>
        <w:t xml:space="preserve">Collected </w:t>
      </w:r>
      <w:r w:rsidR="00424972" w:rsidRPr="009A16B2">
        <w:rPr>
          <w:rFonts w:ascii="Arial" w:eastAsia="Times New Roman" w:hAnsi="Arial" w:cs="Arial"/>
          <w:sz w:val="24"/>
          <w:szCs w:val="24"/>
          <w:lang w:val="en-GB"/>
        </w:rPr>
        <w:t>faecal</w:t>
      </w:r>
      <w:r w:rsidRPr="009A16B2">
        <w:rPr>
          <w:rFonts w:ascii="Arial" w:eastAsia="Times New Roman" w:hAnsi="Arial" w:cs="Arial"/>
          <w:sz w:val="24"/>
          <w:szCs w:val="24"/>
          <w:lang w:val="en-GB"/>
        </w:rPr>
        <w:t xml:space="preserve"> samples were examined using the floatation and sedimentation techniques to identify eggs of gastrointestinal helminths. Salt solution floatation</w:t>
      </w:r>
      <w:r w:rsidR="000E3219" w:rsidRPr="009A16B2">
        <w:rPr>
          <w:rFonts w:ascii="Arial" w:eastAsia="Times New Roman" w:hAnsi="Arial" w:cs="Arial"/>
          <w:sz w:val="24"/>
          <w:szCs w:val="24"/>
          <w:lang w:val="en-GB"/>
        </w:rPr>
        <w:t xml:space="preserve"> technique </w:t>
      </w:r>
      <w:r w:rsidRPr="009A16B2">
        <w:rPr>
          <w:rFonts w:ascii="Arial" w:eastAsia="Times New Roman" w:hAnsi="Arial" w:cs="Arial"/>
          <w:sz w:val="24"/>
          <w:szCs w:val="24"/>
          <w:lang w:val="en-GB"/>
        </w:rPr>
        <w:t xml:space="preserve">was used for detecting nematode and cestode eggs, while formalin-ether sedimentation was employed for trematode eggs (Soulsby, 1986; Taylor </w:t>
      </w:r>
      <w:r w:rsidRPr="009A16B2">
        <w:rPr>
          <w:rFonts w:ascii="Arial" w:eastAsia="Times New Roman" w:hAnsi="Arial" w:cs="Arial"/>
          <w:i/>
          <w:iCs/>
          <w:sz w:val="24"/>
          <w:szCs w:val="24"/>
          <w:lang w:val="en-GB"/>
        </w:rPr>
        <w:t>et al.,</w:t>
      </w:r>
      <w:r w:rsidRPr="009A16B2">
        <w:rPr>
          <w:rFonts w:ascii="Arial" w:eastAsia="Times New Roman" w:hAnsi="Arial" w:cs="Arial"/>
          <w:sz w:val="24"/>
          <w:szCs w:val="24"/>
          <w:lang w:val="en-GB"/>
        </w:rPr>
        <w:t xml:space="preserve"> 2007).</w:t>
      </w:r>
    </w:p>
    <w:p w14:paraId="28DF85CE" w14:textId="77777777" w:rsidR="00097FCD" w:rsidRPr="009A16B2" w:rsidRDefault="00097FCD" w:rsidP="00F523DB">
      <w:pPr>
        <w:pStyle w:val="Heading4"/>
        <w:spacing w:before="0" w:line="240" w:lineRule="auto"/>
        <w:jc w:val="both"/>
        <w:rPr>
          <w:rFonts w:ascii="Arial" w:eastAsia="Times New Roman" w:hAnsi="Arial" w:cs="Arial"/>
          <w:b/>
          <w:bCs/>
          <w:i w:val="0"/>
          <w:iCs w:val="0"/>
          <w:color w:val="auto"/>
          <w:sz w:val="24"/>
          <w:szCs w:val="24"/>
          <w:lang w:val="en-GB"/>
        </w:rPr>
      </w:pPr>
    </w:p>
    <w:p w14:paraId="221CFFA3" w14:textId="77777777" w:rsidR="00DB648B" w:rsidRPr="009A16B2" w:rsidRDefault="00CE5886" w:rsidP="007B7C19">
      <w:pPr>
        <w:pStyle w:val="Heading4"/>
        <w:spacing w:before="0" w:line="480" w:lineRule="auto"/>
        <w:jc w:val="both"/>
        <w:rPr>
          <w:rFonts w:ascii="Arial" w:eastAsia="Times New Roman" w:hAnsi="Arial" w:cs="Arial"/>
          <w:i w:val="0"/>
          <w:iCs w:val="0"/>
          <w:color w:val="auto"/>
          <w:sz w:val="24"/>
          <w:szCs w:val="24"/>
          <w:lang w:val="en-GB"/>
        </w:rPr>
      </w:pPr>
      <w:r w:rsidRPr="009A16B2">
        <w:rPr>
          <w:rFonts w:ascii="Arial" w:eastAsia="Times New Roman" w:hAnsi="Arial" w:cs="Arial"/>
          <w:b/>
          <w:bCs/>
          <w:i w:val="0"/>
          <w:iCs w:val="0"/>
          <w:color w:val="auto"/>
          <w:sz w:val="24"/>
          <w:szCs w:val="24"/>
          <w:lang w:val="en-GB"/>
        </w:rPr>
        <w:t>Gross and Microscopic Identification</w:t>
      </w:r>
    </w:p>
    <w:p w14:paraId="6EFD715B" w14:textId="34D01FD7" w:rsidR="00DB648B" w:rsidRPr="009A16B2" w:rsidRDefault="00CE5886" w:rsidP="007B7C19">
      <w:pPr>
        <w:pBdr>
          <w:top w:val="nil"/>
          <w:left w:val="nil"/>
          <w:bottom w:val="nil"/>
          <w:right w:val="nil"/>
          <w:between w:val="nil"/>
        </w:pBdr>
        <w:spacing w:after="0" w:line="240" w:lineRule="auto"/>
        <w:jc w:val="both"/>
        <w:rPr>
          <w:rFonts w:ascii="Arial" w:eastAsia="Times New Roman" w:hAnsi="Arial" w:cs="Arial"/>
          <w:sz w:val="24"/>
          <w:szCs w:val="24"/>
          <w:lang w:val="en-GB"/>
        </w:rPr>
      </w:pPr>
      <w:r w:rsidRPr="009A16B2">
        <w:rPr>
          <w:rFonts w:ascii="Arial" w:eastAsia="Times New Roman" w:hAnsi="Arial" w:cs="Arial"/>
          <w:sz w:val="24"/>
          <w:szCs w:val="24"/>
          <w:lang w:val="en-GB"/>
        </w:rPr>
        <w:t>Organs were inspected for visible parasites or cysts. Identified helminths were washed, preserved in 70% ethanol, and examined under a stereomicroscope for species-level identification based on morphological keys.</w:t>
      </w:r>
      <w:r w:rsidR="00BD3D32" w:rsidRPr="009A16B2">
        <w:rPr>
          <w:rFonts w:ascii="Arial" w:eastAsia="Times New Roman" w:hAnsi="Arial" w:cs="Arial"/>
          <w:sz w:val="24"/>
          <w:szCs w:val="24"/>
          <w:lang w:val="en-GB"/>
        </w:rPr>
        <w:t xml:space="preserve"> </w:t>
      </w:r>
      <w:r w:rsidRPr="009A16B2">
        <w:rPr>
          <w:rFonts w:ascii="Arial" w:eastAsia="Times New Roman" w:hAnsi="Arial" w:cs="Arial"/>
          <w:sz w:val="24"/>
          <w:szCs w:val="24"/>
          <w:lang w:val="en-GB"/>
        </w:rPr>
        <w:t>Staining with aceto</w:t>
      </w:r>
      <w:r w:rsidRPr="009A16B2">
        <w:rPr>
          <w:rFonts w:ascii="Arial" w:eastAsia="Times New Roman" w:hAnsi="Arial" w:cs="Arial"/>
          <w:b/>
          <w:bCs/>
          <w:sz w:val="24"/>
          <w:szCs w:val="24"/>
          <w:lang w:val="en-GB"/>
        </w:rPr>
        <w:t>-</w:t>
      </w:r>
      <w:r w:rsidRPr="009A16B2">
        <w:rPr>
          <w:rFonts w:ascii="Arial" w:eastAsia="Times New Roman" w:hAnsi="Arial" w:cs="Arial"/>
          <w:sz w:val="24"/>
          <w:szCs w:val="24"/>
          <w:lang w:val="en-GB"/>
        </w:rPr>
        <w:t xml:space="preserve">carmine was used for cestodes and trematodes to enhance internal structures for identification, while </w:t>
      </w:r>
      <w:r w:rsidR="002D352D" w:rsidRPr="009A16B2">
        <w:rPr>
          <w:rFonts w:ascii="Arial" w:eastAsia="Times New Roman" w:hAnsi="Arial" w:cs="Arial"/>
          <w:sz w:val="24"/>
          <w:szCs w:val="24"/>
          <w:lang w:val="en-GB"/>
        </w:rPr>
        <w:t>lacto-phenol</w:t>
      </w:r>
      <w:r w:rsidRPr="009A16B2">
        <w:rPr>
          <w:rFonts w:ascii="Arial" w:eastAsia="Times New Roman" w:hAnsi="Arial" w:cs="Arial"/>
          <w:sz w:val="24"/>
          <w:szCs w:val="24"/>
          <w:lang w:val="en-GB"/>
        </w:rPr>
        <w:t xml:space="preserve"> clearing was used for nematodes (Urquhart </w:t>
      </w:r>
      <w:r w:rsidRPr="009A16B2">
        <w:rPr>
          <w:rFonts w:ascii="Arial" w:eastAsia="Times New Roman" w:hAnsi="Arial" w:cs="Arial"/>
          <w:i/>
          <w:iCs/>
          <w:sz w:val="24"/>
          <w:szCs w:val="24"/>
          <w:lang w:val="en-GB"/>
        </w:rPr>
        <w:t>et al.,</w:t>
      </w:r>
      <w:r w:rsidRPr="009A16B2">
        <w:rPr>
          <w:rFonts w:ascii="Arial" w:eastAsia="Times New Roman" w:hAnsi="Arial" w:cs="Arial"/>
          <w:sz w:val="24"/>
          <w:szCs w:val="24"/>
          <w:lang w:val="en-GB"/>
        </w:rPr>
        <w:t xml:space="preserve"> 1996).</w:t>
      </w:r>
    </w:p>
    <w:p w14:paraId="0BF298D0" w14:textId="77777777" w:rsidR="00097FCD" w:rsidRPr="009A16B2" w:rsidRDefault="00097FCD" w:rsidP="007B7C19">
      <w:pPr>
        <w:pStyle w:val="Heading3"/>
        <w:spacing w:after="0" w:line="480" w:lineRule="auto"/>
        <w:jc w:val="both"/>
        <w:rPr>
          <w:rFonts w:ascii="Arial" w:hAnsi="Arial" w:cs="Arial"/>
          <w:b w:val="0"/>
          <w:bCs w:val="0"/>
          <w:sz w:val="24"/>
          <w:szCs w:val="24"/>
          <w:lang w:val="en-GB"/>
        </w:rPr>
      </w:pPr>
    </w:p>
    <w:p w14:paraId="74DD14A3" w14:textId="77777777" w:rsidR="00DB648B" w:rsidRPr="009A16B2" w:rsidRDefault="00CE5886" w:rsidP="007B7C19">
      <w:pPr>
        <w:pStyle w:val="Heading3"/>
        <w:spacing w:after="0" w:line="480" w:lineRule="auto"/>
        <w:jc w:val="both"/>
        <w:rPr>
          <w:rFonts w:ascii="Arial" w:hAnsi="Arial" w:cs="Arial"/>
          <w:sz w:val="24"/>
          <w:szCs w:val="24"/>
          <w:lang w:val="en-GB"/>
        </w:rPr>
      </w:pPr>
      <w:r w:rsidRPr="009A16B2">
        <w:rPr>
          <w:rFonts w:ascii="Arial" w:hAnsi="Arial" w:cs="Arial"/>
          <w:sz w:val="24"/>
          <w:szCs w:val="24"/>
          <w:lang w:val="en-GB"/>
        </w:rPr>
        <w:t>Data and Statistical Analysis</w:t>
      </w:r>
    </w:p>
    <w:p w14:paraId="6B16C95F" w14:textId="65F155BA" w:rsidR="004A30BD" w:rsidRPr="009A16B2" w:rsidRDefault="00CE5886" w:rsidP="007B7C19">
      <w:pPr>
        <w:pBdr>
          <w:top w:val="nil"/>
          <w:left w:val="nil"/>
          <w:bottom w:val="nil"/>
          <w:right w:val="nil"/>
          <w:between w:val="nil"/>
        </w:pBdr>
        <w:spacing w:after="0" w:line="240" w:lineRule="auto"/>
        <w:jc w:val="both"/>
        <w:rPr>
          <w:rFonts w:ascii="Arial" w:eastAsia="Times New Roman" w:hAnsi="Arial" w:cs="Arial"/>
          <w:sz w:val="24"/>
          <w:szCs w:val="24"/>
          <w:lang w:val="en-GB"/>
        </w:rPr>
      </w:pPr>
      <w:r w:rsidRPr="009A16B2">
        <w:rPr>
          <w:rFonts w:ascii="Arial" w:eastAsia="Times New Roman" w:hAnsi="Arial" w:cs="Arial"/>
          <w:sz w:val="24"/>
          <w:szCs w:val="24"/>
          <w:lang w:val="en-GB"/>
        </w:rPr>
        <w:t xml:space="preserve">Data obtained from both seasons were recorded and coded using Microsoft Excel 2020 and </w:t>
      </w:r>
      <w:r w:rsidR="00BD3D32" w:rsidRPr="009A16B2">
        <w:rPr>
          <w:rFonts w:ascii="Arial" w:eastAsia="Times New Roman" w:hAnsi="Arial" w:cs="Arial"/>
          <w:sz w:val="24"/>
          <w:szCs w:val="24"/>
          <w:lang w:val="en-GB"/>
        </w:rPr>
        <w:t>analysed</w:t>
      </w:r>
      <w:r w:rsidRPr="009A16B2">
        <w:rPr>
          <w:rFonts w:ascii="Arial" w:eastAsia="Times New Roman" w:hAnsi="Arial" w:cs="Arial"/>
          <w:sz w:val="24"/>
          <w:szCs w:val="24"/>
          <w:lang w:val="en-GB"/>
        </w:rPr>
        <w:t xml:space="preserve"> with SPSS Version 25.0. Prevalence rates were calculated as the percentage of infected animals out of total examined. Differences in seasonal prevalence and parasite burden were tested using Chi-square (χ²) tests, and significance was determined at p &lt; 0.05.</w:t>
      </w:r>
      <w:r w:rsidR="00BD3D32" w:rsidRPr="009A16B2">
        <w:rPr>
          <w:rFonts w:ascii="Arial" w:eastAsia="Times New Roman" w:hAnsi="Arial" w:cs="Arial"/>
          <w:sz w:val="24"/>
          <w:szCs w:val="24"/>
          <w:lang w:val="en-GB"/>
        </w:rPr>
        <w:t xml:space="preserve"> </w:t>
      </w:r>
    </w:p>
    <w:p w14:paraId="6438380C" w14:textId="77777777" w:rsidR="00E407A7" w:rsidRPr="009A16B2" w:rsidRDefault="00E407A7" w:rsidP="007B7C19">
      <w:pPr>
        <w:pBdr>
          <w:top w:val="nil"/>
          <w:left w:val="nil"/>
          <w:bottom w:val="nil"/>
          <w:right w:val="nil"/>
          <w:between w:val="nil"/>
        </w:pBdr>
        <w:spacing w:after="0" w:line="240" w:lineRule="auto"/>
        <w:jc w:val="both"/>
        <w:rPr>
          <w:rFonts w:ascii="Arial" w:eastAsia="Times New Roman" w:hAnsi="Arial" w:cs="Arial"/>
          <w:sz w:val="24"/>
          <w:szCs w:val="24"/>
          <w:lang w:val="en-GB"/>
        </w:rPr>
      </w:pPr>
    </w:p>
    <w:p w14:paraId="5BCB0BFC" w14:textId="77777777" w:rsidR="00DB648B" w:rsidRPr="009A16B2" w:rsidRDefault="00CE5886" w:rsidP="007B7C19">
      <w:pPr>
        <w:spacing w:after="0" w:line="240" w:lineRule="auto"/>
        <w:jc w:val="both"/>
        <w:rPr>
          <w:rFonts w:ascii="Arial" w:eastAsia="Times New Roman" w:hAnsi="Arial" w:cs="Arial"/>
          <w:b/>
          <w:bCs/>
          <w:sz w:val="24"/>
          <w:szCs w:val="24"/>
          <w:lang w:val="en-GB"/>
        </w:rPr>
      </w:pPr>
      <w:r w:rsidRPr="009A16B2">
        <w:rPr>
          <w:rFonts w:ascii="Arial" w:eastAsia="Times New Roman" w:hAnsi="Arial" w:cs="Arial"/>
          <w:b/>
          <w:bCs/>
          <w:sz w:val="24"/>
          <w:szCs w:val="24"/>
          <w:lang w:val="en-GB"/>
        </w:rPr>
        <w:t>RESULTS</w:t>
      </w:r>
    </w:p>
    <w:p w14:paraId="1797A468" w14:textId="77777777" w:rsidR="00F523DB" w:rsidRPr="009A16B2" w:rsidRDefault="00F523DB" w:rsidP="007B7C19">
      <w:pPr>
        <w:spacing w:after="0" w:line="240" w:lineRule="auto"/>
        <w:jc w:val="both"/>
        <w:rPr>
          <w:rFonts w:ascii="Arial" w:eastAsia="Times New Roman" w:hAnsi="Arial" w:cs="Arial"/>
          <w:b/>
          <w:bCs/>
          <w:i/>
          <w:sz w:val="24"/>
          <w:szCs w:val="24"/>
          <w:lang w:val="en-GB"/>
        </w:rPr>
      </w:pPr>
    </w:p>
    <w:p w14:paraId="2F8AE5CD" w14:textId="77777777" w:rsidR="00DB648B" w:rsidRPr="009A16B2" w:rsidRDefault="00CE5886" w:rsidP="007B7C19">
      <w:pPr>
        <w:spacing w:after="0" w:line="240" w:lineRule="auto"/>
        <w:jc w:val="both"/>
        <w:rPr>
          <w:rFonts w:ascii="Arial" w:eastAsia="Times New Roman" w:hAnsi="Arial" w:cs="Arial"/>
          <w:b/>
          <w:bCs/>
          <w:i/>
          <w:sz w:val="24"/>
          <w:szCs w:val="24"/>
          <w:lang w:val="en-GB"/>
        </w:rPr>
      </w:pPr>
      <w:r w:rsidRPr="009A16B2">
        <w:rPr>
          <w:rFonts w:ascii="Arial" w:eastAsia="Times New Roman" w:hAnsi="Arial" w:cs="Arial"/>
          <w:b/>
          <w:bCs/>
          <w:i/>
          <w:sz w:val="24"/>
          <w:szCs w:val="24"/>
          <w:lang w:val="en-GB"/>
        </w:rPr>
        <w:t>Sample Description and Overall Prevalence</w:t>
      </w:r>
    </w:p>
    <w:p w14:paraId="7E9EAFE7" w14:textId="2255511C" w:rsidR="004A30BD" w:rsidRPr="009A16B2" w:rsidRDefault="00CE5886" w:rsidP="007B7C19">
      <w:pPr>
        <w:spacing w:after="0" w:line="240" w:lineRule="auto"/>
        <w:jc w:val="both"/>
        <w:rPr>
          <w:rFonts w:ascii="Arial" w:eastAsia="Times New Roman" w:hAnsi="Arial" w:cs="Arial"/>
          <w:sz w:val="24"/>
          <w:szCs w:val="24"/>
          <w:lang w:val="en-GB"/>
        </w:rPr>
      </w:pPr>
      <w:r w:rsidRPr="009A16B2">
        <w:rPr>
          <w:rFonts w:ascii="Arial" w:eastAsia="Times New Roman" w:hAnsi="Arial" w:cs="Arial"/>
          <w:sz w:val="24"/>
          <w:szCs w:val="24"/>
          <w:lang w:val="en-GB"/>
        </w:rPr>
        <w:t xml:space="preserve">A total of 50 </w:t>
      </w:r>
      <w:r w:rsidR="00424972" w:rsidRPr="009A16B2">
        <w:rPr>
          <w:rFonts w:ascii="Arial" w:eastAsia="Times New Roman" w:hAnsi="Arial" w:cs="Arial"/>
          <w:sz w:val="24"/>
          <w:szCs w:val="24"/>
          <w:lang w:val="en-GB"/>
        </w:rPr>
        <w:t>faecal</w:t>
      </w:r>
      <w:r w:rsidRPr="009A16B2">
        <w:rPr>
          <w:rFonts w:ascii="Arial" w:eastAsia="Times New Roman" w:hAnsi="Arial" w:cs="Arial"/>
          <w:sz w:val="24"/>
          <w:szCs w:val="24"/>
          <w:lang w:val="en-GB"/>
        </w:rPr>
        <w:t xml:space="preserve"> samples were collected from goat and examined in the Biological Science Laboratory. Using microscopic magnifications of 0.4X, 10X, and 40X, gastrointestinal parasites were observed in multiple forms, including circular eggs, eggs clustered, long shapes, and triangular shapes.</w:t>
      </w:r>
      <w:r w:rsidR="004F3BA7" w:rsidRPr="009A16B2">
        <w:rPr>
          <w:rFonts w:ascii="Arial" w:eastAsia="Times New Roman" w:hAnsi="Arial" w:cs="Arial"/>
          <w:sz w:val="24"/>
          <w:szCs w:val="24"/>
          <w:lang w:val="en-GB"/>
        </w:rPr>
        <w:t xml:space="preserve"> </w:t>
      </w:r>
      <w:r w:rsidRPr="009A16B2">
        <w:rPr>
          <w:rFonts w:ascii="Arial" w:eastAsia="Times New Roman" w:hAnsi="Arial" w:cs="Arial"/>
          <w:sz w:val="24"/>
          <w:szCs w:val="24"/>
          <w:lang w:val="en-GB"/>
        </w:rPr>
        <w:t xml:space="preserve">Out of the 50 samples, </w:t>
      </w:r>
      <w:r w:rsidR="00E471F4" w:rsidRPr="009A16B2">
        <w:rPr>
          <w:rFonts w:ascii="Arial" w:eastAsia="Times New Roman" w:hAnsi="Arial" w:cs="Arial"/>
          <w:sz w:val="24"/>
          <w:szCs w:val="24"/>
          <w:lang w:val="en-GB"/>
        </w:rPr>
        <w:t>37</w:t>
      </w:r>
      <w:r w:rsidRPr="009A16B2">
        <w:rPr>
          <w:rFonts w:ascii="Arial" w:eastAsia="Times New Roman" w:hAnsi="Arial" w:cs="Arial"/>
          <w:sz w:val="24"/>
          <w:szCs w:val="24"/>
          <w:lang w:val="en-GB"/>
        </w:rPr>
        <w:t xml:space="preserve"> (74%) were positive for helminths parasites, while 13 (26%) showed no evidence of parasitism.</w:t>
      </w:r>
      <w:r w:rsidRPr="009A16B2">
        <w:rPr>
          <w:rFonts w:ascii="Arial" w:eastAsia="Times New Roman" w:hAnsi="Arial" w:cs="Arial"/>
          <w:b/>
          <w:bCs/>
          <w:sz w:val="24"/>
          <w:szCs w:val="24"/>
          <w:lang w:val="en-GB"/>
        </w:rPr>
        <w:t xml:space="preserve"> </w:t>
      </w:r>
    </w:p>
    <w:p w14:paraId="28CF273B" w14:textId="77777777" w:rsidR="00B4702C" w:rsidRPr="009A16B2" w:rsidRDefault="00B4702C" w:rsidP="007B7C19">
      <w:pPr>
        <w:spacing w:line="240" w:lineRule="auto"/>
        <w:jc w:val="both"/>
        <w:rPr>
          <w:rFonts w:ascii="Arial" w:eastAsia="Times New Roman" w:hAnsi="Arial" w:cs="Arial"/>
          <w:b/>
          <w:bCs/>
          <w:sz w:val="24"/>
          <w:szCs w:val="24"/>
          <w:lang w:val="en-GB"/>
        </w:rPr>
      </w:pPr>
    </w:p>
    <w:p w14:paraId="2E20D515" w14:textId="77777777" w:rsidR="00F523DB" w:rsidRPr="009A16B2" w:rsidRDefault="00F523DB" w:rsidP="007B7C19">
      <w:pPr>
        <w:jc w:val="both"/>
        <w:rPr>
          <w:rFonts w:ascii="Arial" w:eastAsia="Times New Roman" w:hAnsi="Arial" w:cs="Arial"/>
          <w:b/>
          <w:bCs/>
          <w:sz w:val="24"/>
          <w:szCs w:val="24"/>
          <w:lang w:val="en-GB"/>
        </w:rPr>
      </w:pPr>
    </w:p>
    <w:p w14:paraId="3C9B4784" w14:textId="77777777" w:rsidR="00F523DB" w:rsidRPr="009A16B2" w:rsidRDefault="00F523DB" w:rsidP="007B7C19">
      <w:pPr>
        <w:jc w:val="both"/>
        <w:rPr>
          <w:rFonts w:ascii="Arial" w:eastAsia="Times New Roman" w:hAnsi="Arial" w:cs="Arial"/>
          <w:b/>
          <w:bCs/>
          <w:sz w:val="24"/>
          <w:szCs w:val="24"/>
          <w:lang w:val="en-GB"/>
        </w:rPr>
      </w:pPr>
    </w:p>
    <w:p w14:paraId="2C137855" w14:textId="77777777" w:rsidR="00F523DB" w:rsidRPr="009A16B2" w:rsidRDefault="00F523DB" w:rsidP="007B7C19">
      <w:pPr>
        <w:jc w:val="both"/>
        <w:rPr>
          <w:rFonts w:ascii="Arial" w:eastAsia="Times New Roman" w:hAnsi="Arial" w:cs="Arial"/>
          <w:b/>
          <w:bCs/>
          <w:sz w:val="24"/>
          <w:szCs w:val="24"/>
          <w:lang w:val="en-GB"/>
        </w:rPr>
      </w:pPr>
    </w:p>
    <w:p w14:paraId="01FC2582" w14:textId="77777777" w:rsidR="00F523DB" w:rsidRPr="009A16B2" w:rsidRDefault="00F523DB" w:rsidP="007B7C19">
      <w:pPr>
        <w:jc w:val="both"/>
        <w:rPr>
          <w:rFonts w:ascii="Arial" w:eastAsia="Times New Roman" w:hAnsi="Arial" w:cs="Arial"/>
          <w:b/>
          <w:bCs/>
          <w:sz w:val="24"/>
          <w:szCs w:val="24"/>
          <w:lang w:val="en-GB"/>
        </w:rPr>
      </w:pPr>
    </w:p>
    <w:p w14:paraId="41378A6C" w14:textId="77777777" w:rsidR="00F523DB" w:rsidRPr="009A16B2" w:rsidRDefault="00F523DB" w:rsidP="007B7C19">
      <w:pPr>
        <w:jc w:val="both"/>
        <w:rPr>
          <w:rFonts w:ascii="Arial" w:eastAsia="Times New Roman" w:hAnsi="Arial" w:cs="Arial"/>
          <w:b/>
          <w:bCs/>
          <w:sz w:val="24"/>
          <w:szCs w:val="24"/>
          <w:lang w:val="en-GB"/>
        </w:rPr>
      </w:pPr>
    </w:p>
    <w:p w14:paraId="0AC632CC" w14:textId="77777777" w:rsidR="00F523DB" w:rsidRPr="009A16B2" w:rsidRDefault="00F523DB" w:rsidP="007B7C19">
      <w:pPr>
        <w:jc w:val="both"/>
        <w:rPr>
          <w:rFonts w:ascii="Arial" w:eastAsia="Times New Roman" w:hAnsi="Arial" w:cs="Arial"/>
          <w:b/>
          <w:bCs/>
          <w:sz w:val="24"/>
          <w:szCs w:val="24"/>
          <w:lang w:val="en-GB"/>
        </w:rPr>
      </w:pPr>
    </w:p>
    <w:p w14:paraId="70977341" w14:textId="77777777" w:rsidR="00DB648B" w:rsidRPr="009A16B2" w:rsidRDefault="00DB648B" w:rsidP="00F523DB">
      <w:pPr>
        <w:spacing w:after="0"/>
        <w:jc w:val="both"/>
        <w:rPr>
          <w:rFonts w:ascii="Arial" w:hAnsi="Arial" w:cs="Arial"/>
          <w:sz w:val="24"/>
          <w:szCs w:val="24"/>
          <w:lang w:val="en-GB"/>
        </w:rPr>
      </w:pPr>
    </w:p>
    <w:tbl>
      <w:tblPr>
        <w:tblStyle w:val="2"/>
        <w:tblpPr w:leftFromText="180" w:rightFromText="180" w:vertAnchor="text" w:horzAnchor="margin" w:tblpY="571"/>
        <w:tblW w:w="9601" w:type="dxa"/>
        <w:tblBorders>
          <w:top w:val="single" w:sz="4" w:space="0" w:color="auto"/>
          <w:bottom w:val="single" w:sz="4" w:space="0" w:color="auto"/>
        </w:tblBorders>
        <w:tblLayout w:type="fixed"/>
        <w:tblLook w:val="0400" w:firstRow="0" w:lastRow="0" w:firstColumn="0" w:lastColumn="0" w:noHBand="0" w:noVBand="1"/>
      </w:tblPr>
      <w:tblGrid>
        <w:gridCol w:w="6720"/>
        <w:gridCol w:w="2881"/>
      </w:tblGrid>
      <w:tr w:rsidR="009A16B2" w:rsidRPr="009A16B2" w14:paraId="7A8FD368" w14:textId="77777777" w:rsidTr="00F523DB">
        <w:trPr>
          <w:trHeight w:val="424"/>
        </w:trPr>
        <w:tc>
          <w:tcPr>
            <w:tcW w:w="6720" w:type="dxa"/>
            <w:tcBorders>
              <w:top w:val="single" w:sz="4" w:space="0" w:color="auto"/>
              <w:bottom w:val="single" w:sz="4" w:space="0" w:color="auto"/>
            </w:tcBorders>
          </w:tcPr>
          <w:p w14:paraId="7D2D78D3" w14:textId="77777777" w:rsidR="00F523DB" w:rsidRPr="009A16B2" w:rsidRDefault="00F523DB" w:rsidP="00F523DB">
            <w:pPr>
              <w:spacing w:line="360" w:lineRule="auto"/>
              <w:jc w:val="both"/>
              <w:rPr>
                <w:rFonts w:ascii="Arial" w:eastAsia="Times New Roman" w:hAnsi="Arial" w:cs="Arial"/>
                <w:b/>
                <w:bCs/>
                <w:lang w:val="en-GB"/>
              </w:rPr>
            </w:pPr>
            <w:r w:rsidRPr="009A16B2">
              <w:rPr>
                <w:rFonts w:ascii="Arial" w:eastAsia="Times New Roman" w:hAnsi="Arial" w:cs="Arial"/>
                <w:b/>
                <w:bCs/>
                <w:lang w:val="en-GB"/>
              </w:rPr>
              <w:lastRenderedPageBreak/>
              <w:t>Category</w:t>
            </w:r>
          </w:p>
        </w:tc>
        <w:tc>
          <w:tcPr>
            <w:tcW w:w="2881" w:type="dxa"/>
            <w:tcBorders>
              <w:top w:val="single" w:sz="4" w:space="0" w:color="auto"/>
              <w:bottom w:val="single" w:sz="4" w:space="0" w:color="auto"/>
            </w:tcBorders>
          </w:tcPr>
          <w:p w14:paraId="54812C5D" w14:textId="77777777" w:rsidR="00F523DB" w:rsidRPr="009A16B2" w:rsidRDefault="00F523DB" w:rsidP="00F523DB">
            <w:pPr>
              <w:spacing w:line="360" w:lineRule="auto"/>
              <w:jc w:val="both"/>
              <w:rPr>
                <w:rFonts w:ascii="Arial" w:eastAsia="Times New Roman" w:hAnsi="Arial" w:cs="Arial"/>
                <w:b/>
                <w:bCs/>
                <w:lang w:val="en-GB"/>
              </w:rPr>
            </w:pPr>
            <w:r w:rsidRPr="009A16B2">
              <w:rPr>
                <w:rFonts w:ascii="Arial" w:eastAsia="Times New Roman" w:hAnsi="Arial" w:cs="Arial"/>
                <w:b/>
                <w:bCs/>
                <w:lang w:val="en-GB"/>
              </w:rPr>
              <w:t>Count</w:t>
            </w:r>
          </w:p>
        </w:tc>
      </w:tr>
      <w:tr w:rsidR="009A16B2" w:rsidRPr="009A16B2" w14:paraId="4F207CDA" w14:textId="77777777" w:rsidTr="00F523DB">
        <w:trPr>
          <w:trHeight w:val="410"/>
        </w:trPr>
        <w:tc>
          <w:tcPr>
            <w:tcW w:w="6720" w:type="dxa"/>
            <w:tcBorders>
              <w:top w:val="single" w:sz="4" w:space="0" w:color="auto"/>
            </w:tcBorders>
          </w:tcPr>
          <w:p w14:paraId="7AAE44FF" w14:textId="77777777" w:rsidR="00F523DB" w:rsidRPr="009A16B2" w:rsidRDefault="00F523DB" w:rsidP="00F523DB">
            <w:pPr>
              <w:spacing w:line="360" w:lineRule="auto"/>
              <w:jc w:val="both"/>
              <w:rPr>
                <w:rFonts w:ascii="Arial" w:eastAsia="Times New Roman" w:hAnsi="Arial" w:cs="Arial"/>
                <w:lang w:val="en-GB"/>
              </w:rPr>
            </w:pPr>
            <w:r w:rsidRPr="009A16B2">
              <w:rPr>
                <w:rFonts w:ascii="Arial" w:eastAsia="Times New Roman" w:hAnsi="Arial" w:cs="Arial"/>
                <w:lang w:val="en-GB"/>
              </w:rPr>
              <w:t>Total Samples</w:t>
            </w:r>
          </w:p>
        </w:tc>
        <w:tc>
          <w:tcPr>
            <w:tcW w:w="2881" w:type="dxa"/>
            <w:tcBorders>
              <w:top w:val="single" w:sz="4" w:space="0" w:color="auto"/>
            </w:tcBorders>
          </w:tcPr>
          <w:p w14:paraId="0A99F389" w14:textId="77777777" w:rsidR="00F523DB" w:rsidRPr="009A16B2" w:rsidRDefault="00F523DB" w:rsidP="00F523DB">
            <w:pPr>
              <w:spacing w:line="360" w:lineRule="auto"/>
              <w:jc w:val="both"/>
              <w:rPr>
                <w:rFonts w:ascii="Arial" w:eastAsia="Times New Roman" w:hAnsi="Arial" w:cs="Arial"/>
                <w:lang w:val="en-GB"/>
              </w:rPr>
            </w:pPr>
            <w:r w:rsidRPr="009A16B2">
              <w:rPr>
                <w:rFonts w:ascii="Arial" w:eastAsia="Times New Roman" w:hAnsi="Arial" w:cs="Arial"/>
                <w:lang w:val="en-GB"/>
              </w:rPr>
              <w:t>50</w:t>
            </w:r>
          </w:p>
        </w:tc>
      </w:tr>
      <w:tr w:rsidR="009A16B2" w:rsidRPr="009A16B2" w14:paraId="2807703C" w14:textId="77777777" w:rsidTr="00F523DB">
        <w:trPr>
          <w:trHeight w:val="424"/>
        </w:trPr>
        <w:tc>
          <w:tcPr>
            <w:tcW w:w="6720" w:type="dxa"/>
          </w:tcPr>
          <w:p w14:paraId="2C6285DF" w14:textId="77777777" w:rsidR="00F523DB" w:rsidRPr="009A16B2" w:rsidRDefault="00F523DB" w:rsidP="00F523DB">
            <w:pPr>
              <w:spacing w:line="360" w:lineRule="auto"/>
              <w:jc w:val="both"/>
              <w:rPr>
                <w:rFonts w:ascii="Arial" w:eastAsia="Times New Roman" w:hAnsi="Arial" w:cs="Arial"/>
                <w:lang w:val="en-GB"/>
              </w:rPr>
            </w:pPr>
            <w:r w:rsidRPr="009A16B2">
              <w:rPr>
                <w:rFonts w:ascii="Arial" w:eastAsia="Times New Roman" w:hAnsi="Arial" w:cs="Arial"/>
                <w:lang w:val="en-GB"/>
              </w:rPr>
              <w:t>Positive Samples</w:t>
            </w:r>
          </w:p>
        </w:tc>
        <w:tc>
          <w:tcPr>
            <w:tcW w:w="2881" w:type="dxa"/>
          </w:tcPr>
          <w:p w14:paraId="5AB68B36" w14:textId="203EBD3D" w:rsidR="00F523DB" w:rsidRPr="009A16B2" w:rsidRDefault="00E471F4" w:rsidP="00F523DB">
            <w:pPr>
              <w:spacing w:line="360" w:lineRule="auto"/>
              <w:jc w:val="both"/>
              <w:rPr>
                <w:rFonts w:ascii="Arial" w:eastAsia="Times New Roman" w:hAnsi="Arial" w:cs="Arial"/>
                <w:lang w:val="en-GB"/>
              </w:rPr>
            </w:pPr>
            <w:r w:rsidRPr="009A16B2">
              <w:rPr>
                <w:rFonts w:ascii="Arial" w:eastAsia="Times New Roman" w:hAnsi="Arial" w:cs="Arial"/>
                <w:lang w:val="en-GB"/>
              </w:rPr>
              <w:t>37</w:t>
            </w:r>
          </w:p>
        </w:tc>
      </w:tr>
      <w:tr w:rsidR="009A16B2" w:rsidRPr="009A16B2" w14:paraId="10B7E548" w14:textId="77777777" w:rsidTr="00F523DB">
        <w:trPr>
          <w:trHeight w:val="424"/>
        </w:trPr>
        <w:tc>
          <w:tcPr>
            <w:tcW w:w="6720" w:type="dxa"/>
          </w:tcPr>
          <w:p w14:paraId="40696A90" w14:textId="77777777" w:rsidR="00F523DB" w:rsidRPr="009A16B2" w:rsidRDefault="00F523DB" w:rsidP="00F523DB">
            <w:pPr>
              <w:spacing w:line="360" w:lineRule="auto"/>
              <w:jc w:val="both"/>
              <w:rPr>
                <w:rFonts w:ascii="Arial" w:eastAsia="Times New Roman" w:hAnsi="Arial" w:cs="Arial"/>
                <w:lang w:val="en-GB"/>
              </w:rPr>
            </w:pPr>
            <w:r w:rsidRPr="009A16B2">
              <w:rPr>
                <w:rFonts w:ascii="Arial" w:eastAsia="Times New Roman" w:hAnsi="Arial" w:cs="Arial"/>
                <w:lang w:val="en-GB"/>
              </w:rPr>
              <w:t>Negative Samples</w:t>
            </w:r>
          </w:p>
        </w:tc>
        <w:tc>
          <w:tcPr>
            <w:tcW w:w="2881" w:type="dxa"/>
          </w:tcPr>
          <w:p w14:paraId="2729FC11" w14:textId="77777777" w:rsidR="00F523DB" w:rsidRPr="009A16B2" w:rsidRDefault="00F523DB" w:rsidP="00F523DB">
            <w:pPr>
              <w:spacing w:line="360" w:lineRule="auto"/>
              <w:jc w:val="both"/>
              <w:rPr>
                <w:rFonts w:ascii="Arial" w:eastAsia="Times New Roman" w:hAnsi="Arial" w:cs="Arial"/>
                <w:lang w:val="en-GB"/>
              </w:rPr>
            </w:pPr>
            <w:r w:rsidRPr="009A16B2">
              <w:rPr>
                <w:rFonts w:ascii="Arial" w:eastAsia="Times New Roman" w:hAnsi="Arial" w:cs="Arial"/>
                <w:lang w:val="en-GB"/>
              </w:rPr>
              <w:t>13</w:t>
            </w:r>
          </w:p>
        </w:tc>
      </w:tr>
      <w:tr w:rsidR="009A16B2" w:rsidRPr="009A16B2" w14:paraId="5776D348" w14:textId="77777777" w:rsidTr="00F523DB">
        <w:trPr>
          <w:trHeight w:val="410"/>
        </w:trPr>
        <w:tc>
          <w:tcPr>
            <w:tcW w:w="6720" w:type="dxa"/>
          </w:tcPr>
          <w:p w14:paraId="79E3AB1B" w14:textId="77777777" w:rsidR="00F523DB" w:rsidRPr="009A16B2" w:rsidRDefault="00F523DB" w:rsidP="00F523DB">
            <w:pPr>
              <w:spacing w:line="360" w:lineRule="auto"/>
              <w:jc w:val="both"/>
              <w:rPr>
                <w:rFonts w:ascii="Arial" w:eastAsia="Times New Roman" w:hAnsi="Arial" w:cs="Arial"/>
                <w:lang w:val="en-GB"/>
              </w:rPr>
            </w:pPr>
            <w:r w:rsidRPr="009A16B2">
              <w:rPr>
                <w:rFonts w:ascii="Arial" w:eastAsia="Times New Roman" w:hAnsi="Arial" w:cs="Arial"/>
                <w:lang w:val="en-GB"/>
              </w:rPr>
              <w:t>Circular Shape</w:t>
            </w:r>
          </w:p>
        </w:tc>
        <w:tc>
          <w:tcPr>
            <w:tcW w:w="2881" w:type="dxa"/>
          </w:tcPr>
          <w:p w14:paraId="2E28349A" w14:textId="6FDF7827" w:rsidR="00F523DB" w:rsidRPr="009A16B2" w:rsidRDefault="00E471F4" w:rsidP="00F523DB">
            <w:pPr>
              <w:spacing w:line="360" w:lineRule="auto"/>
              <w:jc w:val="both"/>
              <w:rPr>
                <w:rFonts w:ascii="Arial" w:eastAsia="Times New Roman" w:hAnsi="Arial" w:cs="Arial"/>
                <w:lang w:val="en-GB"/>
              </w:rPr>
            </w:pPr>
            <w:r w:rsidRPr="009A16B2">
              <w:rPr>
                <w:rFonts w:ascii="Arial" w:eastAsia="Times New Roman" w:hAnsi="Arial" w:cs="Arial"/>
                <w:lang w:val="en-GB"/>
              </w:rPr>
              <w:t>12</w:t>
            </w:r>
          </w:p>
        </w:tc>
      </w:tr>
      <w:tr w:rsidR="009A16B2" w:rsidRPr="009A16B2" w14:paraId="7605A094" w14:textId="77777777" w:rsidTr="00F523DB">
        <w:trPr>
          <w:trHeight w:val="424"/>
        </w:trPr>
        <w:tc>
          <w:tcPr>
            <w:tcW w:w="6720" w:type="dxa"/>
          </w:tcPr>
          <w:p w14:paraId="04945B1C" w14:textId="77777777" w:rsidR="00F523DB" w:rsidRPr="009A16B2" w:rsidRDefault="00F523DB" w:rsidP="00F523DB">
            <w:pPr>
              <w:spacing w:line="360" w:lineRule="auto"/>
              <w:jc w:val="both"/>
              <w:rPr>
                <w:rFonts w:ascii="Arial" w:eastAsia="Times New Roman" w:hAnsi="Arial" w:cs="Arial"/>
                <w:lang w:val="en-GB"/>
              </w:rPr>
            </w:pPr>
            <w:r w:rsidRPr="009A16B2">
              <w:rPr>
                <w:rFonts w:ascii="Arial" w:eastAsia="Times New Roman" w:hAnsi="Arial" w:cs="Arial"/>
                <w:lang w:val="en-GB"/>
              </w:rPr>
              <w:t>Eggs Clustered</w:t>
            </w:r>
          </w:p>
        </w:tc>
        <w:tc>
          <w:tcPr>
            <w:tcW w:w="2881" w:type="dxa"/>
          </w:tcPr>
          <w:p w14:paraId="4A77EE81" w14:textId="61E8304A" w:rsidR="00F523DB" w:rsidRPr="009A16B2" w:rsidRDefault="00E471F4" w:rsidP="00F523DB">
            <w:pPr>
              <w:spacing w:line="360" w:lineRule="auto"/>
              <w:jc w:val="both"/>
              <w:rPr>
                <w:rFonts w:ascii="Arial" w:eastAsia="Times New Roman" w:hAnsi="Arial" w:cs="Arial"/>
                <w:lang w:val="en-GB"/>
              </w:rPr>
            </w:pPr>
            <w:r w:rsidRPr="009A16B2">
              <w:rPr>
                <w:rFonts w:ascii="Arial" w:eastAsia="Times New Roman" w:hAnsi="Arial" w:cs="Arial"/>
                <w:lang w:val="en-GB"/>
              </w:rPr>
              <w:t>12</w:t>
            </w:r>
          </w:p>
        </w:tc>
      </w:tr>
      <w:tr w:rsidR="009A16B2" w:rsidRPr="009A16B2" w14:paraId="07EFB7D7" w14:textId="77777777" w:rsidTr="00F523DB">
        <w:trPr>
          <w:trHeight w:val="424"/>
        </w:trPr>
        <w:tc>
          <w:tcPr>
            <w:tcW w:w="6720" w:type="dxa"/>
          </w:tcPr>
          <w:p w14:paraId="50EE462D" w14:textId="4DEAD206" w:rsidR="00F523DB" w:rsidRPr="009A16B2" w:rsidRDefault="00E471F4" w:rsidP="00F523DB">
            <w:pPr>
              <w:spacing w:line="360" w:lineRule="auto"/>
              <w:jc w:val="both"/>
              <w:rPr>
                <w:rFonts w:ascii="Arial" w:eastAsia="Times New Roman" w:hAnsi="Arial" w:cs="Arial"/>
                <w:lang w:val="en-GB"/>
              </w:rPr>
            </w:pPr>
            <w:r w:rsidRPr="009A16B2">
              <w:rPr>
                <w:rFonts w:ascii="Arial" w:eastAsia="Times New Roman" w:hAnsi="Arial" w:cs="Arial"/>
                <w:lang w:val="en-GB"/>
              </w:rPr>
              <w:t xml:space="preserve">Elongated </w:t>
            </w:r>
            <w:r w:rsidR="00F523DB" w:rsidRPr="009A16B2">
              <w:rPr>
                <w:rFonts w:ascii="Arial" w:eastAsia="Times New Roman" w:hAnsi="Arial" w:cs="Arial"/>
                <w:lang w:val="en-GB"/>
              </w:rPr>
              <w:t>Shape</w:t>
            </w:r>
          </w:p>
        </w:tc>
        <w:tc>
          <w:tcPr>
            <w:tcW w:w="2881" w:type="dxa"/>
          </w:tcPr>
          <w:p w14:paraId="6007024A" w14:textId="38D0C8A2" w:rsidR="00F523DB" w:rsidRPr="009A16B2" w:rsidRDefault="00E471F4" w:rsidP="00F523DB">
            <w:pPr>
              <w:spacing w:line="360" w:lineRule="auto"/>
              <w:jc w:val="both"/>
              <w:rPr>
                <w:rFonts w:ascii="Arial" w:eastAsia="Times New Roman" w:hAnsi="Arial" w:cs="Arial"/>
                <w:lang w:val="en-GB"/>
              </w:rPr>
            </w:pPr>
            <w:r w:rsidRPr="009A16B2">
              <w:rPr>
                <w:rFonts w:ascii="Arial" w:eastAsia="Times New Roman" w:hAnsi="Arial" w:cs="Arial"/>
                <w:lang w:val="en-GB"/>
              </w:rPr>
              <w:t>10</w:t>
            </w:r>
          </w:p>
        </w:tc>
      </w:tr>
      <w:tr w:rsidR="009A16B2" w:rsidRPr="009A16B2" w14:paraId="5EE1ECB2" w14:textId="77777777" w:rsidTr="00F523DB">
        <w:trPr>
          <w:trHeight w:val="424"/>
        </w:trPr>
        <w:tc>
          <w:tcPr>
            <w:tcW w:w="6720" w:type="dxa"/>
          </w:tcPr>
          <w:p w14:paraId="126C5640" w14:textId="10C89B13" w:rsidR="00F523DB" w:rsidRPr="009A16B2" w:rsidRDefault="00E471F4" w:rsidP="00F523DB">
            <w:pPr>
              <w:spacing w:line="360" w:lineRule="auto"/>
              <w:jc w:val="both"/>
              <w:rPr>
                <w:rFonts w:ascii="Arial" w:eastAsia="Times New Roman" w:hAnsi="Arial" w:cs="Arial"/>
                <w:lang w:val="en-GB"/>
              </w:rPr>
            </w:pPr>
            <w:r w:rsidRPr="009A16B2">
              <w:rPr>
                <w:rFonts w:ascii="Arial" w:eastAsia="Times New Roman" w:hAnsi="Arial" w:cs="Arial"/>
                <w:lang w:val="en-GB"/>
              </w:rPr>
              <w:t>O</w:t>
            </w:r>
            <w:r w:rsidR="00D56272" w:rsidRPr="009A16B2">
              <w:rPr>
                <w:rFonts w:ascii="Arial" w:eastAsia="Times New Roman" w:hAnsi="Arial" w:cs="Arial"/>
                <w:lang w:val="en-GB"/>
              </w:rPr>
              <w:t>val/ellipsoidal</w:t>
            </w:r>
            <w:r w:rsidRPr="009A16B2">
              <w:rPr>
                <w:rFonts w:ascii="Arial" w:eastAsia="Times New Roman" w:hAnsi="Arial" w:cs="Arial"/>
                <w:lang w:val="en-GB"/>
              </w:rPr>
              <w:t xml:space="preserve"> </w:t>
            </w:r>
            <w:r w:rsidR="00F523DB" w:rsidRPr="009A16B2">
              <w:rPr>
                <w:rFonts w:ascii="Arial" w:eastAsia="Times New Roman" w:hAnsi="Arial" w:cs="Arial"/>
                <w:lang w:val="en-GB"/>
              </w:rPr>
              <w:t>Shape</w:t>
            </w:r>
          </w:p>
        </w:tc>
        <w:tc>
          <w:tcPr>
            <w:tcW w:w="2881" w:type="dxa"/>
          </w:tcPr>
          <w:p w14:paraId="61358FFE" w14:textId="2F6248F5" w:rsidR="00F523DB" w:rsidRPr="009A16B2" w:rsidRDefault="00BD3D32" w:rsidP="00F523DB">
            <w:pPr>
              <w:spacing w:line="360" w:lineRule="auto"/>
              <w:jc w:val="both"/>
              <w:rPr>
                <w:rFonts w:ascii="Arial" w:eastAsia="Times New Roman" w:hAnsi="Arial" w:cs="Arial"/>
                <w:lang w:val="en-GB"/>
              </w:rPr>
            </w:pPr>
            <w:r w:rsidRPr="009A16B2">
              <w:rPr>
                <w:rFonts w:ascii="Arial" w:eastAsia="Times New Roman" w:hAnsi="Arial" w:cs="Arial"/>
                <w:lang w:val="en-GB"/>
              </w:rPr>
              <w:t>0</w:t>
            </w:r>
            <w:r w:rsidR="00F523DB" w:rsidRPr="009A16B2">
              <w:rPr>
                <w:rFonts w:ascii="Arial" w:eastAsia="Times New Roman" w:hAnsi="Arial" w:cs="Arial"/>
                <w:lang w:val="en-GB"/>
              </w:rPr>
              <w:t>3</w:t>
            </w:r>
          </w:p>
        </w:tc>
      </w:tr>
    </w:tbl>
    <w:p w14:paraId="1C42584F" w14:textId="77777777" w:rsidR="00DB648B" w:rsidRPr="009A16B2" w:rsidRDefault="00F523DB" w:rsidP="00F523DB">
      <w:pPr>
        <w:spacing w:after="0" w:line="480" w:lineRule="auto"/>
        <w:jc w:val="both"/>
        <w:rPr>
          <w:rFonts w:ascii="Arial" w:eastAsia="Times New Roman" w:hAnsi="Arial" w:cs="Arial"/>
          <w:sz w:val="24"/>
          <w:szCs w:val="24"/>
          <w:lang w:val="en-GB"/>
        </w:rPr>
      </w:pPr>
      <w:r w:rsidRPr="009A16B2">
        <w:rPr>
          <w:rFonts w:ascii="Arial" w:eastAsia="Times New Roman" w:hAnsi="Arial" w:cs="Arial"/>
          <w:b/>
          <w:bCs/>
          <w:sz w:val="24"/>
          <w:szCs w:val="24"/>
          <w:lang w:val="en-GB"/>
        </w:rPr>
        <w:t>Table 1:</w:t>
      </w:r>
      <w:r w:rsidRPr="009A16B2">
        <w:rPr>
          <w:rFonts w:ascii="Arial" w:hAnsi="Arial" w:cs="Arial"/>
          <w:sz w:val="24"/>
          <w:szCs w:val="24"/>
          <w:lang w:val="en-GB"/>
        </w:rPr>
        <w:t xml:space="preserve"> Sample Description and Overall Prevalence</w:t>
      </w:r>
    </w:p>
    <w:p w14:paraId="38429AE7" w14:textId="77777777" w:rsidR="0041765E" w:rsidRPr="009A16B2" w:rsidRDefault="0041765E" w:rsidP="007B7C19">
      <w:pPr>
        <w:spacing w:after="0" w:line="480" w:lineRule="auto"/>
        <w:jc w:val="both"/>
        <w:rPr>
          <w:rFonts w:ascii="Arial" w:eastAsia="Times New Roman" w:hAnsi="Arial" w:cs="Arial"/>
          <w:b/>
          <w:bCs/>
          <w:sz w:val="24"/>
          <w:szCs w:val="24"/>
          <w:lang w:val="en-GB"/>
        </w:rPr>
      </w:pPr>
    </w:p>
    <w:p w14:paraId="6E3D5F57" w14:textId="77777777" w:rsidR="00181F34" w:rsidRDefault="00CE5886" w:rsidP="007B7C19">
      <w:pPr>
        <w:spacing w:after="0" w:line="480" w:lineRule="auto"/>
        <w:jc w:val="both"/>
        <w:rPr>
          <w:rFonts w:ascii="Arial" w:eastAsia="Times New Roman" w:hAnsi="Arial" w:cs="Arial"/>
          <w:b/>
          <w:bCs/>
          <w:sz w:val="24"/>
          <w:szCs w:val="24"/>
          <w:lang w:val="en-GB"/>
        </w:rPr>
      </w:pPr>
      <w:r w:rsidRPr="009A16B2">
        <w:rPr>
          <w:rFonts w:ascii="Arial" w:eastAsia="Times New Roman" w:hAnsi="Arial" w:cs="Arial"/>
          <w:b/>
          <w:bCs/>
          <w:sz w:val="24"/>
          <w:szCs w:val="24"/>
          <w:lang w:val="en-GB"/>
        </w:rPr>
        <w:t>Parasite Observations</w:t>
      </w:r>
    </w:p>
    <w:p w14:paraId="5CA01EE1" w14:textId="77777777" w:rsidR="00664892" w:rsidRPr="00793E75" w:rsidRDefault="00664892" w:rsidP="00664892">
      <w:pPr>
        <w:pStyle w:val="NormalWeb"/>
        <w:spacing w:line="360" w:lineRule="auto"/>
        <w:jc w:val="both"/>
        <w:rPr>
          <w:rFonts w:ascii="Arial" w:hAnsi="Arial" w:cs="Arial"/>
        </w:rPr>
      </w:pPr>
      <w:r w:rsidRPr="00793E75">
        <w:rPr>
          <w:rFonts w:ascii="Arial" w:hAnsi="Arial" w:cs="Arial"/>
        </w:rPr>
        <w:t xml:space="preserve">The morphological characteristics of helminth eggs detected in goat </w:t>
      </w:r>
      <w:proofErr w:type="spellStart"/>
      <w:r w:rsidRPr="00793E75">
        <w:rPr>
          <w:rFonts w:ascii="Arial" w:hAnsi="Arial" w:cs="Arial"/>
        </w:rPr>
        <w:t>faecal</w:t>
      </w:r>
      <w:proofErr w:type="spellEnd"/>
      <w:r w:rsidRPr="00793E75">
        <w:rPr>
          <w:rFonts w:ascii="Arial" w:hAnsi="Arial" w:cs="Arial"/>
        </w:rPr>
        <w:t xml:space="preserve"> samples showed considerable variation, reflecting the presence of multiple parasite species. Of the 50 samples examined, 37 (74%) were positive for helminth infection, while 13 (26%) were parasite-free (Table 1). The most frequently obs</w:t>
      </w:r>
      <w:r>
        <w:rPr>
          <w:rFonts w:ascii="Arial" w:hAnsi="Arial" w:cs="Arial"/>
        </w:rPr>
        <w:t>erved egg forms were circular/</w:t>
      </w:r>
      <w:r w:rsidRPr="00793E75">
        <w:rPr>
          <w:rFonts w:ascii="Arial" w:hAnsi="Arial" w:cs="Arial"/>
        </w:rPr>
        <w:t xml:space="preserve">triangular structures and clustered eggs, each occurring in 12 samples (28%). Circular, thick-walled eggs were consistent with </w:t>
      </w:r>
      <w:proofErr w:type="spellStart"/>
      <w:r w:rsidRPr="00793E75">
        <w:rPr>
          <w:rStyle w:val="Emphasis"/>
          <w:rFonts w:ascii="Arial" w:hAnsi="Arial" w:cs="Arial"/>
        </w:rPr>
        <w:t>Toxocara</w:t>
      </w:r>
      <w:proofErr w:type="spellEnd"/>
      <w:r w:rsidRPr="00793E75">
        <w:rPr>
          <w:rStyle w:val="Emphasis"/>
          <w:rFonts w:ascii="Arial" w:hAnsi="Arial" w:cs="Arial"/>
        </w:rPr>
        <w:t xml:space="preserve"> </w:t>
      </w:r>
      <w:proofErr w:type="spellStart"/>
      <w:r w:rsidRPr="00793E75">
        <w:rPr>
          <w:rStyle w:val="Emphasis"/>
          <w:rFonts w:ascii="Arial" w:hAnsi="Arial" w:cs="Arial"/>
        </w:rPr>
        <w:t>vitulorum</w:t>
      </w:r>
      <w:proofErr w:type="spellEnd"/>
      <w:r w:rsidRPr="00793E75">
        <w:rPr>
          <w:rFonts w:ascii="Arial" w:hAnsi="Arial" w:cs="Arial"/>
        </w:rPr>
        <w:t xml:space="preserve">, whereas triangular-shaped eggs were characteristic of </w:t>
      </w:r>
      <w:proofErr w:type="spellStart"/>
      <w:r w:rsidRPr="00793E75">
        <w:rPr>
          <w:rStyle w:val="Emphasis"/>
          <w:rFonts w:ascii="Arial" w:hAnsi="Arial" w:cs="Arial"/>
        </w:rPr>
        <w:t>Moniezia</w:t>
      </w:r>
      <w:proofErr w:type="spellEnd"/>
      <w:r w:rsidRPr="00793E75">
        <w:rPr>
          <w:rStyle w:val="Emphasis"/>
          <w:rFonts w:ascii="Arial" w:hAnsi="Arial" w:cs="Arial"/>
        </w:rPr>
        <w:t xml:space="preserve"> </w:t>
      </w:r>
      <w:proofErr w:type="spellStart"/>
      <w:r w:rsidRPr="00793E75">
        <w:rPr>
          <w:rStyle w:val="Emphasis"/>
          <w:rFonts w:ascii="Arial" w:hAnsi="Arial" w:cs="Arial"/>
        </w:rPr>
        <w:t>expansa</w:t>
      </w:r>
      <w:proofErr w:type="spellEnd"/>
      <w:r w:rsidRPr="00793E75">
        <w:rPr>
          <w:rFonts w:ascii="Arial" w:hAnsi="Arial" w:cs="Arial"/>
        </w:rPr>
        <w:t>, both of which possess distinctive, well-defined outlines.</w:t>
      </w:r>
    </w:p>
    <w:p w14:paraId="05CD73AF" w14:textId="77777777" w:rsidR="00664892" w:rsidRPr="00793E75" w:rsidRDefault="00664892" w:rsidP="00664892">
      <w:pPr>
        <w:pStyle w:val="NormalWeb"/>
        <w:spacing w:line="360" w:lineRule="auto"/>
        <w:jc w:val="both"/>
        <w:rPr>
          <w:rFonts w:ascii="Arial" w:hAnsi="Arial" w:cs="Arial"/>
        </w:rPr>
      </w:pPr>
      <w:r w:rsidRPr="00793E75">
        <w:rPr>
          <w:rFonts w:ascii="Arial" w:hAnsi="Arial" w:cs="Arial"/>
        </w:rPr>
        <w:t xml:space="preserve">Eggs occurring in clusters were commonly observed and are suggestive of </w:t>
      </w:r>
      <w:r w:rsidRPr="00793E75">
        <w:rPr>
          <w:rStyle w:val="Emphasis"/>
          <w:rFonts w:ascii="Arial" w:hAnsi="Arial" w:cs="Arial"/>
        </w:rPr>
        <w:t>Eimeria</w:t>
      </w:r>
      <w:r w:rsidRPr="00793E75">
        <w:rPr>
          <w:rFonts w:ascii="Arial" w:hAnsi="Arial" w:cs="Arial"/>
        </w:rPr>
        <w:t xml:space="preserve"> oocysts or aggregated eggs of </w:t>
      </w:r>
      <w:proofErr w:type="spellStart"/>
      <w:r w:rsidRPr="00793E75">
        <w:rPr>
          <w:rStyle w:val="Emphasis"/>
          <w:rFonts w:ascii="Arial" w:hAnsi="Arial" w:cs="Arial"/>
        </w:rPr>
        <w:t>Strongyloides</w:t>
      </w:r>
      <w:proofErr w:type="spellEnd"/>
      <w:r w:rsidRPr="00793E75">
        <w:rPr>
          <w:rStyle w:val="Emphasis"/>
          <w:rFonts w:ascii="Arial" w:hAnsi="Arial" w:cs="Arial"/>
        </w:rPr>
        <w:t xml:space="preserve"> </w:t>
      </w:r>
      <w:proofErr w:type="spellStart"/>
      <w:r w:rsidRPr="00793E75">
        <w:rPr>
          <w:rStyle w:val="Emphasis"/>
          <w:rFonts w:ascii="Arial" w:hAnsi="Arial" w:cs="Arial"/>
        </w:rPr>
        <w:t>papillosus</w:t>
      </w:r>
      <w:proofErr w:type="spellEnd"/>
      <w:r w:rsidRPr="00793E75">
        <w:rPr>
          <w:rFonts w:ascii="Arial" w:hAnsi="Arial" w:cs="Arial"/>
        </w:rPr>
        <w:t xml:space="preserve">. Such clustering may indicate intense environmental contamination or high fecundity of the parasites. Elongated, thin-shelled eggs were identified in 10 samples (21%) and are typical of </w:t>
      </w:r>
      <w:proofErr w:type="spellStart"/>
      <w:r w:rsidRPr="00793E75">
        <w:rPr>
          <w:rFonts w:ascii="Arial" w:hAnsi="Arial" w:cs="Arial"/>
        </w:rPr>
        <w:t>strongylid</w:t>
      </w:r>
      <w:proofErr w:type="spellEnd"/>
      <w:r w:rsidRPr="00793E75">
        <w:rPr>
          <w:rFonts w:ascii="Arial" w:hAnsi="Arial" w:cs="Arial"/>
        </w:rPr>
        <w:t xml:space="preserve"> nematodes, including </w:t>
      </w:r>
      <w:proofErr w:type="spellStart"/>
      <w:r w:rsidRPr="00793E75">
        <w:rPr>
          <w:rStyle w:val="Emphasis"/>
          <w:rFonts w:ascii="Arial" w:hAnsi="Arial" w:cs="Arial"/>
        </w:rPr>
        <w:t>Haemonchus</w:t>
      </w:r>
      <w:proofErr w:type="spellEnd"/>
      <w:r w:rsidRPr="00793E75">
        <w:rPr>
          <w:rStyle w:val="Emphasis"/>
          <w:rFonts w:ascii="Arial" w:hAnsi="Arial" w:cs="Arial"/>
        </w:rPr>
        <w:t xml:space="preserve"> </w:t>
      </w:r>
      <w:proofErr w:type="spellStart"/>
      <w:r w:rsidRPr="00793E75">
        <w:rPr>
          <w:rStyle w:val="Emphasis"/>
          <w:rFonts w:ascii="Arial" w:hAnsi="Arial" w:cs="Arial"/>
        </w:rPr>
        <w:t>contortus</w:t>
      </w:r>
      <w:proofErr w:type="spellEnd"/>
      <w:r w:rsidRPr="00793E75">
        <w:rPr>
          <w:rFonts w:ascii="Arial" w:hAnsi="Arial" w:cs="Arial"/>
        </w:rPr>
        <w:t xml:space="preserve">, </w:t>
      </w:r>
      <w:proofErr w:type="spellStart"/>
      <w:r w:rsidRPr="00793E75">
        <w:rPr>
          <w:rStyle w:val="Emphasis"/>
          <w:rFonts w:ascii="Arial" w:hAnsi="Arial" w:cs="Arial"/>
        </w:rPr>
        <w:t>Trichostrongylus</w:t>
      </w:r>
      <w:proofErr w:type="spellEnd"/>
      <w:r w:rsidRPr="00793E75">
        <w:rPr>
          <w:rFonts w:ascii="Arial" w:hAnsi="Arial" w:cs="Arial"/>
        </w:rPr>
        <w:t xml:space="preserve"> spp., and </w:t>
      </w:r>
      <w:proofErr w:type="spellStart"/>
      <w:r w:rsidRPr="00793E75">
        <w:rPr>
          <w:rStyle w:val="Emphasis"/>
          <w:rFonts w:ascii="Arial" w:hAnsi="Arial" w:cs="Arial"/>
        </w:rPr>
        <w:t>Oesophagostomum</w:t>
      </w:r>
      <w:proofErr w:type="spellEnd"/>
      <w:r w:rsidRPr="00793E75">
        <w:rPr>
          <w:rStyle w:val="Emphasis"/>
          <w:rFonts w:ascii="Arial" w:hAnsi="Arial" w:cs="Arial"/>
        </w:rPr>
        <w:t xml:space="preserve"> </w:t>
      </w:r>
      <w:proofErr w:type="spellStart"/>
      <w:r w:rsidRPr="00793E75">
        <w:rPr>
          <w:rStyle w:val="Emphasis"/>
          <w:rFonts w:ascii="Arial" w:hAnsi="Arial" w:cs="Arial"/>
        </w:rPr>
        <w:t>columbianum</w:t>
      </w:r>
      <w:proofErr w:type="spellEnd"/>
      <w:r w:rsidRPr="00793E75">
        <w:rPr>
          <w:rFonts w:ascii="Arial" w:hAnsi="Arial" w:cs="Arial"/>
        </w:rPr>
        <w:t>, which displayed visible internal morula under low magn</w:t>
      </w:r>
      <w:r>
        <w:rPr>
          <w:rFonts w:ascii="Arial" w:hAnsi="Arial" w:cs="Arial"/>
        </w:rPr>
        <w:t>ification. In addition, oval/</w:t>
      </w:r>
      <w:r w:rsidRPr="00793E75">
        <w:rPr>
          <w:rFonts w:ascii="Arial" w:hAnsi="Arial" w:cs="Arial"/>
        </w:rPr>
        <w:t xml:space="preserve">ellipsoidal egg forms were rarely encountered, appearing in only three samples (6%), and may represent partially embryonated or distorted eggs of </w:t>
      </w:r>
      <w:proofErr w:type="spellStart"/>
      <w:r w:rsidRPr="00793E75">
        <w:rPr>
          <w:rStyle w:val="Emphasis"/>
          <w:rFonts w:ascii="Arial" w:hAnsi="Arial" w:cs="Arial"/>
        </w:rPr>
        <w:t>Strongyloides</w:t>
      </w:r>
      <w:proofErr w:type="spellEnd"/>
      <w:r w:rsidRPr="00793E75">
        <w:rPr>
          <w:rFonts w:ascii="Arial" w:hAnsi="Arial" w:cs="Arial"/>
        </w:rPr>
        <w:t xml:space="preserve"> spp. or damaged </w:t>
      </w:r>
      <w:r w:rsidRPr="00793E75">
        <w:rPr>
          <w:rStyle w:val="Emphasis"/>
          <w:rFonts w:ascii="Arial" w:hAnsi="Arial" w:cs="Arial"/>
        </w:rPr>
        <w:t xml:space="preserve">Trichuris </w:t>
      </w:r>
      <w:proofErr w:type="spellStart"/>
      <w:r w:rsidRPr="00793E75">
        <w:rPr>
          <w:rStyle w:val="Emphasis"/>
          <w:rFonts w:ascii="Arial" w:hAnsi="Arial" w:cs="Arial"/>
        </w:rPr>
        <w:t>ovis</w:t>
      </w:r>
      <w:proofErr w:type="spellEnd"/>
      <w:r w:rsidRPr="00793E75">
        <w:rPr>
          <w:rFonts w:ascii="Arial" w:hAnsi="Arial" w:cs="Arial"/>
        </w:rPr>
        <w:t xml:space="preserve"> eggs, possibly resulting from environmental stress or sample degradation.</w:t>
      </w:r>
    </w:p>
    <w:p w14:paraId="3F8AD421" w14:textId="4A8E31C3" w:rsidR="00664892" w:rsidRPr="00664892" w:rsidRDefault="00664892" w:rsidP="00664892">
      <w:pPr>
        <w:pStyle w:val="NormalWeb"/>
        <w:spacing w:line="360" w:lineRule="auto"/>
        <w:jc w:val="both"/>
        <w:rPr>
          <w:rFonts w:ascii="Arial" w:hAnsi="Arial" w:cs="Arial"/>
        </w:rPr>
      </w:pPr>
      <w:r w:rsidRPr="00793E75">
        <w:rPr>
          <w:rFonts w:ascii="Arial" w:hAnsi="Arial" w:cs="Arial"/>
        </w:rPr>
        <w:lastRenderedPageBreak/>
        <w:t xml:space="preserve">Overall, the wide range of egg morphologies observed indicates the occurrence of mixed helminth infections among the examined goats. The predominance of circular, triangular, and clustered egg forms suggests a higher occurrence of </w:t>
      </w:r>
      <w:proofErr w:type="spellStart"/>
      <w:r w:rsidRPr="00793E75">
        <w:rPr>
          <w:rStyle w:val="Emphasis"/>
          <w:rFonts w:ascii="Arial" w:hAnsi="Arial" w:cs="Arial"/>
        </w:rPr>
        <w:t>Toxocara</w:t>
      </w:r>
      <w:proofErr w:type="spellEnd"/>
      <w:r w:rsidRPr="00793E75">
        <w:rPr>
          <w:rFonts w:ascii="Arial" w:hAnsi="Arial" w:cs="Arial"/>
        </w:rPr>
        <w:t xml:space="preserve">, </w:t>
      </w:r>
      <w:proofErr w:type="spellStart"/>
      <w:r w:rsidRPr="00793E75">
        <w:rPr>
          <w:rStyle w:val="Emphasis"/>
          <w:rFonts w:ascii="Arial" w:hAnsi="Arial" w:cs="Arial"/>
        </w:rPr>
        <w:t>Moniezia</w:t>
      </w:r>
      <w:proofErr w:type="spellEnd"/>
      <w:r w:rsidRPr="00793E75">
        <w:rPr>
          <w:rFonts w:ascii="Arial" w:hAnsi="Arial" w:cs="Arial"/>
        </w:rPr>
        <w:t xml:space="preserve">, and </w:t>
      </w:r>
      <w:r w:rsidRPr="00793E75">
        <w:rPr>
          <w:rStyle w:val="Emphasis"/>
          <w:rFonts w:ascii="Arial" w:hAnsi="Arial" w:cs="Arial"/>
        </w:rPr>
        <w:t>Eimeria</w:t>
      </w:r>
      <w:r w:rsidRPr="00793E75">
        <w:rPr>
          <w:rFonts w:ascii="Arial" w:hAnsi="Arial" w:cs="Arial"/>
        </w:rPr>
        <w:t xml:space="preserve"> infections, while the detection of elongated and irregular eggs points to concurrent infections with gastrointestinal nematodes such as </w:t>
      </w:r>
      <w:proofErr w:type="spellStart"/>
      <w:r w:rsidRPr="00793E75">
        <w:rPr>
          <w:rStyle w:val="Emphasis"/>
          <w:rFonts w:ascii="Arial" w:hAnsi="Arial" w:cs="Arial"/>
        </w:rPr>
        <w:t>Haemonchus</w:t>
      </w:r>
      <w:proofErr w:type="spellEnd"/>
      <w:r w:rsidRPr="00793E75">
        <w:rPr>
          <w:rFonts w:ascii="Arial" w:hAnsi="Arial" w:cs="Arial"/>
        </w:rPr>
        <w:t xml:space="preserve">, </w:t>
      </w:r>
      <w:proofErr w:type="spellStart"/>
      <w:r w:rsidRPr="00793E75">
        <w:rPr>
          <w:rStyle w:val="Emphasis"/>
          <w:rFonts w:ascii="Arial" w:hAnsi="Arial" w:cs="Arial"/>
        </w:rPr>
        <w:t>Trichostrongylus</w:t>
      </w:r>
      <w:proofErr w:type="spellEnd"/>
      <w:r w:rsidRPr="00793E75">
        <w:rPr>
          <w:rFonts w:ascii="Arial" w:hAnsi="Arial" w:cs="Arial"/>
        </w:rPr>
        <w:t xml:space="preserve">, and </w:t>
      </w:r>
      <w:proofErr w:type="spellStart"/>
      <w:r w:rsidRPr="00793E75">
        <w:rPr>
          <w:rStyle w:val="Emphasis"/>
          <w:rFonts w:ascii="Arial" w:hAnsi="Arial" w:cs="Arial"/>
        </w:rPr>
        <w:t>Strongyloides</w:t>
      </w:r>
      <w:proofErr w:type="spellEnd"/>
      <w:r w:rsidRPr="00793E75">
        <w:rPr>
          <w:rFonts w:ascii="Arial" w:hAnsi="Arial" w:cs="Arial"/>
        </w:rPr>
        <w:t xml:space="preserve"> species.</w:t>
      </w:r>
    </w:p>
    <w:p w14:paraId="72946979" w14:textId="77777777" w:rsidR="00F06645" w:rsidRPr="009A16B2" w:rsidRDefault="00F06645" w:rsidP="00F06645">
      <w:pPr>
        <w:spacing w:after="0" w:line="240" w:lineRule="auto"/>
        <w:jc w:val="both"/>
        <w:rPr>
          <w:rFonts w:ascii="Arial" w:eastAsia="Times New Roman" w:hAnsi="Arial" w:cs="Arial"/>
          <w:b/>
          <w:bCs/>
          <w:i/>
          <w:sz w:val="24"/>
          <w:szCs w:val="24"/>
          <w:lang w:val="en-GB"/>
        </w:rPr>
      </w:pPr>
      <w:r w:rsidRPr="009A16B2">
        <w:rPr>
          <w:rFonts w:ascii="Arial" w:eastAsia="Times New Roman" w:hAnsi="Arial" w:cs="Arial"/>
          <w:b/>
          <w:bCs/>
          <w:i/>
          <w:sz w:val="24"/>
          <w:szCs w:val="24"/>
          <w:lang w:val="en-GB"/>
        </w:rPr>
        <w:t>Prevalence by Age Group, Sex, and Management System</w:t>
      </w:r>
    </w:p>
    <w:p w14:paraId="429F4BA8" w14:textId="77777777" w:rsidR="00F06645" w:rsidRPr="009A16B2" w:rsidRDefault="00F06645" w:rsidP="00664892">
      <w:pPr>
        <w:spacing w:after="0" w:line="360" w:lineRule="auto"/>
        <w:jc w:val="both"/>
        <w:rPr>
          <w:rFonts w:ascii="Arial" w:eastAsia="Times New Roman" w:hAnsi="Arial" w:cs="Arial"/>
          <w:sz w:val="24"/>
          <w:szCs w:val="24"/>
          <w:lang w:val="en-GB"/>
        </w:rPr>
      </w:pPr>
      <w:r w:rsidRPr="009A16B2">
        <w:rPr>
          <w:rFonts w:ascii="Arial" w:eastAsia="Times New Roman" w:hAnsi="Arial" w:cs="Arial"/>
          <w:sz w:val="24"/>
          <w:szCs w:val="24"/>
          <w:lang w:val="en-GB"/>
        </w:rPr>
        <w:t>To better understand the risk factors, samples were categorized by age group, sex, and management system.</w:t>
      </w:r>
    </w:p>
    <w:p w14:paraId="4C17E6F2" w14:textId="77777777" w:rsidR="00664892" w:rsidRDefault="00664892" w:rsidP="00664892">
      <w:pPr>
        <w:spacing w:after="0" w:line="360" w:lineRule="auto"/>
        <w:jc w:val="both"/>
        <w:rPr>
          <w:rFonts w:ascii="Arial" w:eastAsia="Times New Roman" w:hAnsi="Arial" w:cs="Arial"/>
          <w:b/>
          <w:i/>
          <w:sz w:val="24"/>
          <w:szCs w:val="24"/>
          <w:lang w:val="en-GB"/>
        </w:rPr>
      </w:pPr>
    </w:p>
    <w:p w14:paraId="742639E1" w14:textId="77777777" w:rsidR="00F06645" w:rsidRPr="009A16B2" w:rsidRDefault="00F06645" w:rsidP="00664892">
      <w:pPr>
        <w:spacing w:after="0" w:line="360" w:lineRule="auto"/>
        <w:jc w:val="both"/>
        <w:rPr>
          <w:rFonts w:ascii="Arial" w:eastAsia="Times New Roman" w:hAnsi="Arial" w:cs="Arial"/>
          <w:sz w:val="24"/>
          <w:szCs w:val="24"/>
          <w:lang w:val="en-GB"/>
        </w:rPr>
      </w:pPr>
      <w:r w:rsidRPr="009A16B2">
        <w:rPr>
          <w:rFonts w:ascii="Arial" w:eastAsia="Times New Roman" w:hAnsi="Arial" w:cs="Arial"/>
          <w:b/>
          <w:i/>
          <w:sz w:val="24"/>
          <w:szCs w:val="24"/>
          <w:lang w:val="en-GB"/>
        </w:rPr>
        <w:t>Sex</w:t>
      </w:r>
      <w:r w:rsidRPr="009A16B2">
        <w:rPr>
          <w:rFonts w:ascii="Arial" w:eastAsia="Times New Roman" w:hAnsi="Arial" w:cs="Arial"/>
          <w:sz w:val="24"/>
          <w:szCs w:val="24"/>
          <w:lang w:val="en-GB"/>
        </w:rPr>
        <w:t>: Male or Female goats.</w:t>
      </w:r>
    </w:p>
    <w:p w14:paraId="7987625F" w14:textId="77777777" w:rsidR="00F06645" w:rsidRPr="009A16B2" w:rsidRDefault="00F06645" w:rsidP="00664892">
      <w:pPr>
        <w:spacing w:after="0" w:line="360" w:lineRule="auto"/>
        <w:jc w:val="both"/>
        <w:rPr>
          <w:rFonts w:ascii="Arial" w:eastAsia="Times New Roman" w:hAnsi="Arial" w:cs="Arial"/>
          <w:sz w:val="24"/>
          <w:szCs w:val="24"/>
          <w:lang w:val="en-GB"/>
        </w:rPr>
      </w:pPr>
      <w:r w:rsidRPr="009A16B2">
        <w:rPr>
          <w:rFonts w:ascii="Arial" w:eastAsia="Times New Roman" w:hAnsi="Arial" w:cs="Arial"/>
          <w:b/>
          <w:i/>
          <w:sz w:val="24"/>
          <w:szCs w:val="24"/>
          <w:lang w:val="en-GB"/>
        </w:rPr>
        <w:t>Number Examined</w:t>
      </w:r>
      <w:r w:rsidRPr="009A16B2">
        <w:rPr>
          <w:rFonts w:ascii="Arial" w:eastAsia="Times New Roman" w:hAnsi="Arial" w:cs="Arial"/>
          <w:sz w:val="24"/>
          <w:szCs w:val="24"/>
          <w:lang w:val="en-GB"/>
        </w:rPr>
        <w:t>: Total number of goats examined for helminth parasites.</w:t>
      </w:r>
    </w:p>
    <w:p w14:paraId="59D5DD9B" w14:textId="77777777" w:rsidR="00F06645" w:rsidRPr="009A16B2" w:rsidRDefault="00F06645" w:rsidP="00664892">
      <w:pPr>
        <w:spacing w:after="0" w:line="360" w:lineRule="auto"/>
        <w:jc w:val="both"/>
        <w:rPr>
          <w:rFonts w:ascii="Arial" w:eastAsia="Times New Roman" w:hAnsi="Arial" w:cs="Arial"/>
          <w:sz w:val="24"/>
          <w:szCs w:val="24"/>
          <w:lang w:val="en-GB"/>
        </w:rPr>
      </w:pPr>
      <w:r w:rsidRPr="009A16B2">
        <w:rPr>
          <w:rFonts w:ascii="Arial" w:eastAsia="Times New Roman" w:hAnsi="Arial" w:cs="Arial"/>
          <w:b/>
          <w:i/>
          <w:sz w:val="24"/>
          <w:szCs w:val="24"/>
          <w:lang w:val="en-GB"/>
        </w:rPr>
        <w:t>Positive Cases</w:t>
      </w:r>
      <w:r w:rsidRPr="009A16B2">
        <w:rPr>
          <w:rFonts w:ascii="Arial" w:eastAsia="Times New Roman" w:hAnsi="Arial" w:cs="Arial"/>
          <w:sz w:val="24"/>
          <w:szCs w:val="24"/>
          <w:lang w:val="en-GB"/>
        </w:rPr>
        <w:t>: Goats that tested positive for helminth eggs. Negative Cases: Goats that tested negative.</w:t>
      </w:r>
    </w:p>
    <w:p w14:paraId="7CA37053" w14:textId="77777777" w:rsidR="00F06645" w:rsidRPr="009A16B2" w:rsidRDefault="00F06645" w:rsidP="00664892">
      <w:pPr>
        <w:spacing w:after="0" w:line="360" w:lineRule="auto"/>
        <w:jc w:val="both"/>
        <w:rPr>
          <w:rFonts w:ascii="Arial" w:eastAsia="Times New Roman" w:hAnsi="Arial" w:cs="Arial"/>
          <w:sz w:val="24"/>
          <w:szCs w:val="24"/>
          <w:lang w:val="en-GB"/>
        </w:rPr>
      </w:pPr>
      <w:r w:rsidRPr="009A16B2">
        <w:rPr>
          <w:rFonts w:ascii="Arial" w:eastAsia="Times New Roman" w:hAnsi="Arial" w:cs="Arial"/>
          <w:sz w:val="24"/>
          <w:szCs w:val="24"/>
          <w:lang w:val="en-GB"/>
        </w:rPr>
        <w:t>Prevalence is the proportion of individuals infected among those examined, usually expressed as a percentage. Overall, 74% of the goats had helminth infections. Females had a slightly higher prevalence (77.4%) compared to males (68.4%).</w:t>
      </w:r>
    </w:p>
    <w:p w14:paraId="25192B5F" w14:textId="77777777" w:rsidR="00F06645" w:rsidRPr="009A16B2" w:rsidRDefault="00F06645" w:rsidP="00664892">
      <w:pPr>
        <w:spacing w:after="0" w:line="360" w:lineRule="auto"/>
        <w:jc w:val="both"/>
        <w:rPr>
          <w:rFonts w:ascii="Arial" w:eastAsia="Times New Roman" w:hAnsi="Arial" w:cs="Arial"/>
          <w:b/>
          <w:bCs/>
          <w:sz w:val="24"/>
          <w:szCs w:val="24"/>
          <w:lang w:val="en-GB"/>
        </w:rPr>
      </w:pPr>
      <w:r w:rsidRPr="009A16B2">
        <w:rPr>
          <w:rFonts w:ascii="Arial" w:eastAsia="Times New Roman" w:hAnsi="Arial" w:cs="Arial"/>
          <w:sz w:val="24"/>
          <w:szCs w:val="24"/>
          <w:lang w:val="en-GB"/>
        </w:rPr>
        <w:t>This suggests that female goats were more affected by helminth parasites than males</w:t>
      </w:r>
      <w:r w:rsidRPr="009A16B2">
        <w:rPr>
          <w:rFonts w:ascii="Arial" w:eastAsia="Times New Roman" w:hAnsi="Arial" w:cs="Arial"/>
          <w:b/>
          <w:bCs/>
          <w:sz w:val="24"/>
          <w:szCs w:val="24"/>
          <w:lang w:val="en-GB"/>
        </w:rPr>
        <w:t>.</w:t>
      </w:r>
      <w:r w:rsidRPr="009A16B2">
        <w:rPr>
          <w:rFonts w:ascii="Arial" w:eastAsia="Times New Roman" w:hAnsi="Arial" w:cs="Arial"/>
          <w:b/>
          <w:bCs/>
          <w:sz w:val="24"/>
          <w:szCs w:val="24"/>
          <w:lang w:val="en-GB"/>
        </w:rPr>
        <w:br/>
      </w:r>
    </w:p>
    <w:p w14:paraId="51A1A1DE" w14:textId="77777777" w:rsidR="00F06645" w:rsidRPr="009A16B2" w:rsidRDefault="00F06645" w:rsidP="00664892">
      <w:pPr>
        <w:spacing w:after="0" w:line="360" w:lineRule="auto"/>
        <w:jc w:val="both"/>
        <w:rPr>
          <w:rFonts w:ascii="Arial" w:eastAsia="Times New Roman" w:hAnsi="Arial" w:cs="Arial"/>
          <w:bCs/>
          <w:sz w:val="24"/>
          <w:szCs w:val="24"/>
          <w:lang w:val="en-GB"/>
        </w:rPr>
      </w:pPr>
    </w:p>
    <w:p w14:paraId="40CBB0FE" w14:textId="5D0E1824" w:rsidR="002B03F0" w:rsidRPr="009A16B2" w:rsidRDefault="0041765E" w:rsidP="007B7C19">
      <w:pPr>
        <w:spacing w:after="0" w:line="240" w:lineRule="auto"/>
        <w:jc w:val="both"/>
        <w:rPr>
          <w:rFonts w:ascii="Arial" w:eastAsia="Times New Roman" w:hAnsi="Arial" w:cs="Arial"/>
          <w:sz w:val="24"/>
          <w:szCs w:val="24"/>
          <w:lang w:val="en-GB"/>
        </w:rPr>
      </w:pPr>
      <w:r w:rsidRPr="009A16B2">
        <w:rPr>
          <w:rFonts w:ascii="Arial" w:eastAsia="Times New Roman" w:hAnsi="Arial" w:cs="Arial"/>
          <w:bCs/>
          <w:sz w:val="24"/>
          <w:szCs w:val="24"/>
          <w:lang w:val="en-GB"/>
        </w:rPr>
        <w:t xml:space="preserve">Table </w:t>
      </w:r>
      <w:r w:rsidR="00E407A7" w:rsidRPr="009A16B2">
        <w:rPr>
          <w:rFonts w:ascii="Arial" w:eastAsia="Times New Roman" w:hAnsi="Arial" w:cs="Arial"/>
          <w:bCs/>
          <w:sz w:val="24"/>
          <w:szCs w:val="24"/>
          <w:lang w:val="en-GB"/>
        </w:rPr>
        <w:t>2: Prev</w:t>
      </w:r>
      <w:r w:rsidR="00D13DB0" w:rsidRPr="009A16B2">
        <w:rPr>
          <w:rFonts w:ascii="Arial" w:eastAsia="Times New Roman" w:hAnsi="Arial" w:cs="Arial"/>
          <w:bCs/>
          <w:sz w:val="24"/>
          <w:szCs w:val="24"/>
          <w:lang w:val="en-GB"/>
        </w:rPr>
        <w:t xml:space="preserve">alence of </w:t>
      </w:r>
      <w:r w:rsidR="00DF3158" w:rsidRPr="009A16B2">
        <w:rPr>
          <w:rFonts w:ascii="Arial" w:eastAsia="Times New Roman" w:hAnsi="Arial" w:cs="Arial"/>
          <w:bCs/>
          <w:sz w:val="24"/>
          <w:szCs w:val="24"/>
          <w:lang w:val="en-GB"/>
        </w:rPr>
        <w:t xml:space="preserve">Gastrointestinal </w:t>
      </w:r>
      <w:r w:rsidR="00D13DB0" w:rsidRPr="009A16B2">
        <w:rPr>
          <w:rFonts w:ascii="Arial" w:eastAsia="Times New Roman" w:hAnsi="Arial" w:cs="Arial"/>
          <w:bCs/>
          <w:sz w:val="24"/>
          <w:szCs w:val="24"/>
          <w:lang w:val="en-GB"/>
        </w:rPr>
        <w:t>parasites based on</w:t>
      </w:r>
      <w:r w:rsidR="00E407A7" w:rsidRPr="009A16B2">
        <w:rPr>
          <w:rFonts w:ascii="Arial" w:eastAsia="Times New Roman" w:hAnsi="Arial" w:cs="Arial"/>
          <w:bCs/>
          <w:sz w:val="24"/>
          <w:szCs w:val="24"/>
          <w:lang w:val="en-GB"/>
        </w:rPr>
        <w:t xml:space="preserve"> Age Group</w:t>
      </w:r>
    </w:p>
    <w:tbl>
      <w:tblPr>
        <w:tblStyle w:val="4"/>
        <w:tblpPr w:leftFromText="180" w:rightFromText="180" w:vertAnchor="text" w:horzAnchor="margin" w:tblpY="404"/>
        <w:tblW w:w="9409" w:type="dxa"/>
        <w:tblBorders>
          <w:top w:val="single" w:sz="4" w:space="0" w:color="auto"/>
          <w:bottom w:val="single" w:sz="4" w:space="0" w:color="auto"/>
        </w:tblBorders>
        <w:tblLayout w:type="fixed"/>
        <w:tblLook w:val="0400" w:firstRow="0" w:lastRow="0" w:firstColumn="0" w:lastColumn="0" w:noHBand="0" w:noVBand="1"/>
      </w:tblPr>
      <w:tblGrid>
        <w:gridCol w:w="3227"/>
        <w:gridCol w:w="1701"/>
        <w:gridCol w:w="1417"/>
        <w:gridCol w:w="1210"/>
        <w:gridCol w:w="1854"/>
      </w:tblGrid>
      <w:tr w:rsidR="009A16B2" w:rsidRPr="009A16B2" w14:paraId="4E3F33C8" w14:textId="77777777" w:rsidTr="0041765E">
        <w:trPr>
          <w:trHeight w:val="697"/>
        </w:trPr>
        <w:tc>
          <w:tcPr>
            <w:tcW w:w="3227" w:type="dxa"/>
            <w:tcBorders>
              <w:top w:val="single" w:sz="4" w:space="0" w:color="auto"/>
              <w:bottom w:val="single" w:sz="4" w:space="0" w:color="auto"/>
            </w:tcBorders>
          </w:tcPr>
          <w:p w14:paraId="6151D6F7" w14:textId="77777777" w:rsidR="00E407A7" w:rsidRPr="009A16B2" w:rsidRDefault="00E407A7" w:rsidP="007B7C19">
            <w:pPr>
              <w:jc w:val="both"/>
              <w:rPr>
                <w:rFonts w:ascii="Arial" w:eastAsia="Times New Roman" w:hAnsi="Arial" w:cs="Arial"/>
                <w:b/>
                <w:bCs/>
                <w:lang w:val="en-GB"/>
              </w:rPr>
            </w:pPr>
            <w:r w:rsidRPr="009A16B2">
              <w:rPr>
                <w:rFonts w:ascii="Arial" w:eastAsia="Times New Roman" w:hAnsi="Arial" w:cs="Arial"/>
                <w:b/>
                <w:bCs/>
                <w:lang w:val="en-GB"/>
              </w:rPr>
              <w:t>Age Group</w:t>
            </w:r>
          </w:p>
        </w:tc>
        <w:tc>
          <w:tcPr>
            <w:tcW w:w="1701" w:type="dxa"/>
            <w:tcBorders>
              <w:top w:val="single" w:sz="4" w:space="0" w:color="auto"/>
              <w:bottom w:val="single" w:sz="4" w:space="0" w:color="auto"/>
            </w:tcBorders>
          </w:tcPr>
          <w:p w14:paraId="1BB0A1A4" w14:textId="77777777" w:rsidR="00E407A7" w:rsidRPr="009A16B2" w:rsidRDefault="00E407A7" w:rsidP="007B7C19">
            <w:pPr>
              <w:jc w:val="both"/>
              <w:rPr>
                <w:rFonts w:ascii="Arial" w:eastAsia="Times New Roman" w:hAnsi="Arial" w:cs="Arial"/>
                <w:b/>
                <w:bCs/>
                <w:lang w:val="en-GB"/>
              </w:rPr>
            </w:pPr>
            <w:r w:rsidRPr="009A16B2">
              <w:rPr>
                <w:rFonts w:ascii="Arial" w:eastAsia="Times New Roman" w:hAnsi="Arial" w:cs="Arial"/>
                <w:b/>
                <w:bCs/>
                <w:lang w:val="en-GB"/>
              </w:rPr>
              <w:t>Number Examined</w:t>
            </w:r>
          </w:p>
        </w:tc>
        <w:tc>
          <w:tcPr>
            <w:tcW w:w="1417" w:type="dxa"/>
            <w:tcBorders>
              <w:top w:val="single" w:sz="4" w:space="0" w:color="auto"/>
              <w:bottom w:val="single" w:sz="4" w:space="0" w:color="auto"/>
            </w:tcBorders>
          </w:tcPr>
          <w:p w14:paraId="6235D73C" w14:textId="77777777" w:rsidR="00E407A7" w:rsidRPr="009A16B2" w:rsidRDefault="00E407A7" w:rsidP="007B7C19">
            <w:pPr>
              <w:jc w:val="both"/>
              <w:rPr>
                <w:rFonts w:ascii="Arial" w:eastAsia="Times New Roman" w:hAnsi="Arial" w:cs="Arial"/>
                <w:b/>
                <w:bCs/>
                <w:lang w:val="en-GB"/>
              </w:rPr>
            </w:pPr>
            <w:r w:rsidRPr="009A16B2">
              <w:rPr>
                <w:rFonts w:ascii="Arial" w:eastAsia="Times New Roman" w:hAnsi="Arial" w:cs="Arial"/>
                <w:b/>
                <w:bCs/>
                <w:lang w:val="en-GB"/>
              </w:rPr>
              <w:t>Positive Cases</w:t>
            </w:r>
          </w:p>
        </w:tc>
        <w:tc>
          <w:tcPr>
            <w:tcW w:w="1210" w:type="dxa"/>
            <w:tcBorders>
              <w:top w:val="single" w:sz="4" w:space="0" w:color="auto"/>
              <w:bottom w:val="single" w:sz="4" w:space="0" w:color="auto"/>
            </w:tcBorders>
          </w:tcPr>
          <w:p w14:paraId="468EFDA6" w14:textId="77777777" w:rsidR="00E407A7" w:rsidRPr="009A16B2" w:rsidRDefault="00E407A7" w:rsidP="007B7C19">
            <w:pPr>
              <w:jc w:val="both"/>
              <w:rPr>
                <w:rFonts w:ascii="Arial" w:eastAsia="Times New Roman" w:hAnsi="Arial" w:cs="Arial"/>
                <w:b/>
                <w:bCs/>
                <w:lang w:val="en-GB"/>
              </w:rPr>
            </w:pPr>
            <w:r w:rsidRPr="009A16B2">
              <w:rPr>
                <w:rFonts w:ascii="Arial" w:eastAsia="Times New Roman" w:hAnsi="Arial" w:cs="Arial"/>
                <w:b/>
                <w:bCs/>
                <w:lang w:val="en-GB"/>
              </w:rPr>
              <w:t>Negative Cases</w:t>
            </w:r>
          </w:p>
        </w:tc>
        <w:tc>
          <w:tcPr>
            <w:tcW w:w="1854" w:type="dxa"/>
            <w:tcBorders>
              <w:top w:val="single" w:sz="4" w:space="0" w:color="auto"/>
              <w:bottom w:val="single" w:sz="4" w:space="0" w:color="auto"/>
            </w:tcBorders>
          </w:tcPr>
          <w:p w14:paraId="76A5B5DF" w14:textId="77777777" w:rsidR="00E407A7" w:rsidRPr="009A16B2" w:rsidRDefault="00E407A7" w:rsidP="007B7C19">
            <w:pPr>
              <w:jc w:val="both"/>
              <w:rPr>
                <w:rFonts w:ascii="Arial" w:eastAsia="Times New Roman" w:hAnsi="Arial" w:cs="Arial"/>
                <w:b/>
                <w:bCs/>
                <w:lang w:val="en-GB"/>
              </w:rPr>
            </w:pPr>
            <w:r w:rsidRPr="009A16B2">
              <w:rPr>
                <w:rFonts w:ascii="Arial" w:eastAsia="Times New Roman" w:hAnsi="Arial" w:cs="Arial"/>
                <w:b/>
                <w:bCs/>
                <w:lang w:val="en-GB"/>
              </w:rPr>
              <w:t>Prevalence (%)</w:t>
            </w:r>
          </w:p>
        </w:tc>
      </w:tr>
      <w:tr w:rsidR="009A16B2" w:rsidRPr="009A16B2" w14:paraId="6DF4431B" w14:textId="77777777" w:rsidTr="0041765E">
        <w:trPr>
          <w:trHeight w:val="426"/>
        </w:trPr>
        <w:tc>
          <w:tcPr>
            <w:tcW w:w="3227" w:type="dxa"/>
            <w:tcBorders>
              <w:top w:val="single" w:sz="4" w:space="0" w:color="auto"/>
            </w:tcBorders>
          </w:tcPr>
          <w:p w14:paraId="69B25E97" w14:textId="7A5FB03E" w:rsidR="00E407A7" w:rsidRPr="009A16B2" w:rsidRDefault="00DF3158" w:rsidP="007B7C19">
            <w:pPr>
              <w:jc w:val="both"/>
              <w:rPr>
                <w:rFonts w:ascii="Arial" w:eastAsia="Times New Roman" w:hAnsi="Arial" w:cs="Arial"/>
                <w:lang w:val="en-GB"/>
              </w:rPr>
            </w:pPr>
            <w:r w:rsidRPr="009A16B2">
              <w:rPr>
                <w:rFonts w:ascii="Arial" w:eastAsia="Times New Roman" w:hAnsi="Arial" w:cs="Arial"/>
                <w:lang w:val="en-GB"/>
              </w:rPr>
              <w:t>Kids</w:t>
            </w:r>
            <w:r w:rsidR="00E407A7" w:rsidRPr="009A16B2">
              <w:rPr>
                <w:rFonts w:ascii="Arial" w:eastAsia="Times New Roman" w:hAnsi="Arial" w:cs="Arial"/>
                <w:lang w:val="en-GB"/>
              </w:rPr>
              <w:t xml:space="preserve"> (&lt;6 months)</w:t>
            </w:r>
          </w:p>
        </w:tc>
        <w:tc>
          <w:tcPr>
            <w:tcW w:w="1701" w:type="dxa"/>
            <w:tcBorders>
              <w:top w:val="single" w:sz="4" w:space="0" w:color="auto"/>
            </w:tcBorders>
          </w:tcPr>
          <w:p w14:paraId="7AE3A603" w14:textId="77777777" w:rsidR="00E407A7" w:rsidRPr="009A16B2" w:rsidRDefault="00E407A7" w:rsidP="007B7C19">
            <w:pPr>
              <w:jc w:val="both"/>
              <w:rPr>
                <w:rFonts w:ascii="Arial" w:eastAsia="Times New Roman" w:hAnsi="Arial" w:cs="Arial"/>
                <w:lang w:val="en-GB"/>
              </w:rPr>
            </w:pPr>
            <w:r w:rsidRPr="009A16B2">
              <w:rPr>
                <w:rFonts w:ascii="Arial" w:eastAsia="Times New Roman" w:hAnsi="Arial" w:cs="Arial"/>
                <w:lang w:val="en-GB"/>
              </w:rPr>
              <w:t>17</w:t>
            </w:r>
          </w:p>
        </w:tc>
        <w:tc>
          <w:tcPr>
            <w:tcW w:w="1417" w:type="dxa"/>
            <w:tcBorders>
              <w:top w:val="single" w:sz="4" w:space="0" w:color="auto"/>
            </w:tcBorders>
          </w:tcPr>
          <w:p w14:paraId="0A64B528" w14:textId="77777777" w:rsidR="00E407A7" w:rsidRPr="009A16B2" w:rsidRDefault="00E407A7" w:rsidP="007B7C19">
            <w:pPr>
              <w:jc w:val="both"/>
              <w:rPr>
                <w:rFonts w:ascii="Arial" w:eastAsia="Times New Roman" w:hAnsi="Arial" w:cs="Arial"/>
                <w:lang w:val="en-GB"/>
              </w:rPr>
            </w:pPr>
            <w:r w:rsidRPr="009A16B2">
              <w:rPr>
                <w:rFonts w:ascii="Arial" w:eastAsia="Times New Roman" w:hAnsi="Arial" w:cs="Arial"/>
                <w:lang w:val="en-GB"/>
              </w:rPr>
              <w:t>11</w:t>
            </w:r>
          </w:p>
        </w:tc>
        <w:tc>
          <w:tcPr>
            <w:tcW w:w="1210" w:type="dxa"/>
            <w:tcBorders>
              <w:top w:val="single" w:sz="4" w:space="0" w:color="auto"/>
            </w:tcBorders>
          </w:tcPr>
          <w:p w14:paraId="548680F1" w14:textId="77777777" w:rsidR="00E407A7" w:rsidRPr="009A16B2" w:rsidRDefault="00E407A7" w:rsidP="007B7C19">
            <w:pPr>
              <w:jc w:val="both"/>
              <w:rPr>
                <w:rFonts w:ascii="Arial" w:eastAsia="Times New Roman" w:hAnsi="Arial" w:cs="Arial"/>
                <w:lang w:val="en-GB"/>
              </w:rPr>
            </w:pPr>
            <w:r w:rsidRPr="009A16B2">
              <w:rPr>
                <w:rFonts w:ascii="Arial" w:eastAsia="Times New Roman" w:hAnsi="Arial" w:cs="Arial"/>
                <w:lang w:val="en-GB"/>
              </w:rPr>
              <w:t>6</w:t>
            </w:r>
          </w:p>
        </w:tc>
        <w:tc>
          <w:tcPr>
            <w:tcW w:w="1854" w:type="dxa"/>
            <w:tcBorders>
              <w:top w:val="single" w:sz="4" w:space="0" w:color="auto"/>
            </w:tcBorders>
          </w:tcPr>
          <w:p w14:paraId="470D8D58" w14:textId="77777777" w:rsidR="00E407A7" w:rsidRPr="009A16B2" w:rsidRDefault="00E407A7" w:rsidP="007B7C19">
            <w:pPr>
              <w:jc w:val="both"/>
              <w:rPr>
                <w:rFonts w:ascii="Arial" w:eastAsia="Times New Roman" w:hAnsi="Arial" w:cs="Arial"/>
                <w:lang w:val="en-GB"/>
              </w:rPr>
            </w:pPr>
            <w:r w:rsidRPr="009A16B2">
              <w:rPr>
                <w:rFonts w:ascii="Arial" w:eastAsia="Times New Roman" w:hAnsi="Arial" w:cs="Arial"/>
                <w:lang w:val="en-GB"/>
              </w:rPr>
              <w:t>64.7</w:t>
            </w:r>
          </w:p>
        </w:tc>
      </w:tr>
      <w:tr w:rsidR="009A16B2" w:rsidRPr="009A16B2" w14:paraId="02156DD2" w14:textId="77777777" w:rsidTr="0041765E">
        <w:trPr>
          <w:trHeight w:val="391"/>
        </w:trPr>
        <w:tc>
          <w:tcPr>
            <w:tcW w:w="3227" w:type="dxa"/>
          </w:tcPr>
          <w:p w14:paraId="4EBF505A" w14:textId="77777777" w:rsidR="00E407A7" w:rsidRPr="009A16B2" w:rsidRDefault="00E407A7" w:rsidP="007B7C19">
            <w:pPr>
              <w:jc w:val="both"/>
              <w:rPr>
                <w:rFonts w:ascii="Arial" w:eastAsia="Times New Roman" w:hAnsi="Arial" w:cs="Arial"/>
                <w:lang w:val="en-GB"/>
              </w:rPr>
            </w:pPr>
            <w:r w:rsidRPr="009A16B2">
              <w:rPr>
                <w:rFonts w:ascii="Arial" w:eastAsia="Times New Roman" w:hAnsi="Arial" w:cs="Arial"/>
                <w:lang w:val="en-GB"/>
              </w:rPr>
              <w:t>Yearlings (6–12 months.)</w:t>
            </w:r>
          </w:p>
        </w:tc>
        <w:tc>
          <w:tcPr>
            <w:tcW w:w="1701" w:type="dxa"/>
          </w:tcPr>
          <w:p w14:paraId="1C7A7C1E" w14:textId="77777777" w:rsidR="00E407A7" w:rsidRPr="009A16B2" w:rsidRDefault="00E407A7" w:rsidP="007B7C19">
            <w:pPr>
              <w:jc w:val="both"/>
              <w:rPr>
                <w:rFonts w:ascii="Arial" w:eastAsia="Times New Roman" w:hAnsi="Arial" w:cs="Arial"/>
                <w:lang w:val="en-GB"/>
              </w:rPr>
            </w:pPr>
            <w:r w:rsidRPr="009A16B2">
              <w:rPr>
                <w:rFonts w:ascii="Arial" w:eastAsia="Times New Roman" w:hAnsi="Arial" w:cs="Arial"/>
                <w:lang w:val="en-GB"/>
              </w:rPr>
              <w:t>19</w:t>
            </w:r>
          </w:p>
        </w:tc>
        <w:tc>
          <w:tcPr>
            <w:tcW w:w="1417" w:type="dxa"/>
          </w:tcPr>
          <w:p w14:paraId="21F84233" w14:textId="77777777" w:rsidR="00E407A7" w:rsidRPr="009A16B2" w:rsidRDefault="00E407A7" w:rsidP="007B7C19">
            <w:pPr>
              <w:jc w:val="both"/>
              <w:rPr>
                <w:rFonts w:ascii="Arial" w:eastAsia="Times New Roman" w:hAnsi="Arial" w:cs="Arial"/>
                <w:lang w:val="en-GB"/>
              </w:rPr>
            </w:pPr>
            <w:bookmarkStart w:id="1" w:name="_heading=h.8wgb972sh5mu" w:colFirst="0" w:colLast="0"/>
            <w:bookmarkEnd w:id="1"/>
            <w:r w:rsidRPr="009A16B2">
              <w:rPr>
                <w:rFonts w:ascii="Arial" w:eastAsia="Times New Roman" w:hAnsi="Arial" w:cs="Arial"/>
                <w:lang w:val="en-GB"/>
              </w:rPr>
              <w:t>14</w:t>
            </w:r>
          </w:p>
        </w:tc>
        <w:tc>
          <w:tcPr>
            <w:tcW w:w="1210" w:type="dxa"/>
          </w:tcPr>
          <w:p w14:paraId="4C1053F3" w14:textId="77777777" w:rsidR="00E407A7" w:rsidRPr="009A16B2" w:rsidRDefault="00E407A7" w:rsidP="007B7C19">
            <w:pPr>
              <w:jc w:val="both"/>
              <w:rPr>
                <w:rFonts w:ascii="Arial" w:eastAsia="Times New Roman" w:hAnsi="Arial" w:cs="Arial"/>
                <w:lang w:val="en-GB"/>
              </w:rPr>
            </w:pPr>
            <w:r w:rsidRPr="009A16B2">
              <w:rPr>
                <w:rFonts w:ascii="Arial" w:eastAsia="Times New Roman" w:hAnsi="Arial" w:cs="Arial"/>
                <w:lang w:val="en-GB"/>
              </w:rPr>
              <w:t>5</w:t>
            </w:r>
          </w:p>
        </w:tc>
        <w:tc>
          <w:tcPr>
            <w:tcW w:w="1854" w:type="dxa"/>
          </w:tcPr>
          <w:p w14:paraId="29717EAD" w14:textId="77777777" w:rsidR="00E407A7" w:rsidRPr="009A16B2" w:rsidRDefault="00E407A7" w:rsidP="007B7C19">
            <w:pPr>
              <w:jc w:val="both"/>
              <w:rPr>
                <w:rFonts w:ascii="Arial" w:eastAsia="Times New Roman" w:hAnsi="Arial" w:cs="Arial"/>
                <w:lang w:val="en-GB"/>
              </w:rPr>
            </w:pPr>
            <w:r w:rsidRPr="009A16B2">
              <w:rPr>
                <w:rFonts w:ascii="Arial" w:eastAsia="Times New Roman" w:hAnsi="Arial" w:cs="Arial"/>
                <w:lang w:val="en-GB"/>
              </w:rPr>
              <w:t>73.7</w:t>
            </w:r>
          </w:p>
        </w:tc>
      </w:tr>
      <w:tr w:rsidR="009A16B2" w:rsidRPr="009A16B2" w14:paraId="1F07C250" w14:textId="77777777" w:rsidTr="0041765E">
        <w:trPr>
          <w:trHeight w:val="400"/>
        </w:trPr>
        <w:tc>
          <w:tcPr>
            <w:tcW w:w="3227" w:type="dxa"/>
          </w:tcPr>
          <w:p w14:paraId="0B22C2E5" w14:textId="77777777" w:rsidR="00E407A7" w:rsidRPr="009A16B2" w:rsidRDefault="00E407A7" w:rsidP="007B7C19">
            <w:pPr>
              <w:jc w:val="both"/>
              <w:rPr>
                <w:rFonts w:ascii="Arial" w:eastAsia="Times New Roman" w:hAnsi="Arial" w:cs="Arial"/>
                <w:lang w:val="en-GB"/>
              </w:rPr>
            </w:pPr>
            <w:r w:rsidRPr="009A16B2">
              <w:rPr>
                <w:rFonts w:ascii="Arial" w:eastAsia="Times New Roman" w:hAnsi="Arial" w:cs="Arial"/>
                <w:lang w:val="en-GB"/>
              </w:rPr>
              <w:t>Adults (&gt;12 months)</w:t>
            </w:r>
          </w:p>
        </w:tc>
        <w:tc>
          <w:tcPr>
            <w:tcW w:w="1701" w:type="dxa"/>
          </w:tcPr>
          <w:p w14:paraId="4F9B881C" w14:textId="77777777" w:rsidR="00E407A7" w:rsidRPr="009A16B2" w:rsidRDefault="00E407A7" w:rsidP="007B7C19">
            <w:pPr>
              <w:jc w:val="both"/>
              <w:rPr>
                <w:rFonts w:ascii="Arial" w:eastAsia="Times New Roman" w:hAnsi="Arial" w:cs="Arial"/>
                <w:lang w:val="en-GB"/>
              </w:rPr>
            </w:pPr>
            <w:r w:rsidRPr="009A16B2">
              <w:rPr>
                <w:rFonts w:ascii="Arial" w:eastAsia="Times New Roman" w:hAnsi="Arial" w:cs="Arial"/>
                <w:lang w:val="en-GB"/>
              </w:rPr>
              <w:t>14</w:t>
            </w:r>
          </w:p>
        </w:tc>
        <w:tc>
          <w:tcPr>
            <w:tcW w:w="1417" w:type="dxa"/>
          </w:tcPr>
          <w:p w14:paraId="1CC17E7E" w14:textId="77777777" w:rsidR="00E407A7" w:rsidRPr="009A16B2" w:rsidRDefault="00E407A7" w:rsidP="007B7C19">
            <w:pPr>
              <w:jc w:val="both"/>
              <w:rPr>
                <w:rFonts w:ascii="Arial" w:eastAsia="Times New Roman" w:hAnsi="Arial" w:cs="Arial"/>
                <w:lang w:val="en-GB"/>
              </w:rPr>
            </w:pPr>
            <w:r w:rsidRPr="009A16B2">
              <w:rPr>
                <w:rFonts w:ascii="Arial" w:eastAsia="Times New Roman" w:hAnsi="Arial" w:cs="Arial"/>
                <w:lang w:val="en-GB"/>
              </w:rPr>
              <w:t>8</w:t>
            </w:r>
          </w:p>
        </w:tc>
        <w:tc>
          <w:tcPr>
            <w:tcW w:w="1210" w:type="dxa"/>
          </w:tcPr>
          <w:p w14:paraId="461E7AA5" w14:textId="77777777" w:rsidR="00E407A7" w:rsidRPr="009A16B2" w:rsidRDefault="00E407A7" w:rsidP="007B7C19">
            <w:pPr>
              <w:jc w:val="both"/>
              <w:rPr>
                <w:rFonts w:ascii="Arial" w:eastAsia="Times New Roman" w:hAnsi="Arial" w:cs="Arial"/>
                <w:lang w:val="en-GB"/>
              </w:rPr>
            </w:pPr>
            <w:r w:rsidRPr="009A16B2">
              <w:rPr>
                <w:rFonts w:ascii="Arial" w:eastAsia="Times New Roman" w:hAnsi="Arial" w:cs="Arial"/>
                <w:lang w:val="en-GB"/>
              </w:rPr>
              <w:t>6</w:t>
            </w:r>
          </w:p>
        </w:tc>
        <w:tc>
          <w:tcPr>
            <w:tcW w:w="1854" w:type="dxa"/>
          </w:tcPr>
          <w:p w14:paraId="1A53E1BD" w14:textId="77777777" w:rsidR="00E407A7" w:rsidRPr="009A16B2" w:rsidRDefault="00E407A7" w:rsidP="007B7C19">
            <w:pPr>
              <w:jc w:val="both"/>
              <w:rPr>
                <w:rFonts w:ascii="Arial" w:eastAsia="Times New Roman" w:hAnsi="Arial" w:cs="Arial"/>
                <w:lang w:val="en-GB"/>
              </w:rPr>
            </w:pPr>
            <w:r w:rsidRPr="009A16B2">
              <w:rPr>
                <w:rFonts w:ascii="Arial" w:eastAsia="Times New Roman" w:hAnsi="Arial" w:cs="Arial"/>
                <w:lang w:val="en-GB"/>
              </w:rPr>
              <w:t>57.1</w:t>
            </w:r>
          </w:p>
        </w:tc>
      </w:tr>
      <w:tr w:rsidR="009A16B2" w:rsidRPr="009A16B2" w14:paraId="6BB2AEDA" w14:textId="77777777" w:rsidTr="0041765E">
        <w:trPr>
          <w:trHeight w:val="414"/>
        </w:trPr>
        <w:tc>
          <w:tcPr>
            <w:tcW w:w="3227" w:type="dxa"/>
          </w:tcPr>
          <w:p w14:paraId="07B648D0" w14:textId="77777777" w:rsidR="00E407A7" w:rsidRPr="009A16B2" w:rsidRDefault="00E407A7" w:rsidP="007B7C19">
            <w:pPr>
              <w:jc w:val="both"/>
              <w:rPr>
                <w:rFonts w:ascii="Arial" w:eastAsia="Times New Roman" w:hAnsi="Arial" w:cs="Arial"/>
                <w:lang w:val="en-GB"/>
              </w:rPr>
            </w:pPr>
            <w:r w:rsidRPr="009A16B2">
              <w:rPr>
                <w:rFonts w:ascii="Arial" w:eastAsia="Times New Roman" w:hAnsi="Arial" w:cs="Arial"/>
                <w:b/>
                <w:bCs/>
                <w:lang w:val="en-GB"/>
              </w:rPr>
              <w:t>Total</w:t>
            </w:r>
          </w:p>
        </w:tc>
        <w:tc>
          <w:tcPr>
            <w:tcW w:w="1701" w:type="dxa"/>
          </w:tcPr>
          <w:p w14:paraId="77140D8E" w14:textId="77777777" w:rsidR="00E407A7" w:rsidRPr="009A16B2" w:rsidRDefault="00E407A7" w:rsidP="007B7C19">
            <w:pPr>
              <w:jc w:val="both"/>
              <w:rPr>
                <w:rFonts w:ascii="Arial" w:eastAsia="Times New Roman" w:hAnsi="Arial" w:cs="Arial"/>
                <w:lang w:val="en-GB"/>
              </w:rPr>
            </w:pPr>
            <w:r w:rsidRPr="009A16B2">
              <w:rPr>
                <w:rFonts w:ascii="Arial" w:eastAsia="Times New Roman" w:hAnsi="Arial" w:cs="Arial"/>
                <w:b/>
                <w:bCs/>
                <w:lang w:val="en-GB"/>
              </w:rPr>
              <w:t>50</w:t>
            </w:r>
          </w:p>
        </w:tc>
        <w:tc>
          <w:tcPr>
            <w:tcW w:w="1417" w:type="dxa"/>
          </w:tcPr>
          <w:p w14:paraId="5758F10D" w14:textId="77777777" w:rsidR="00E407A7" w:rsidRPr="009A16B2" w:rsidRDefault="00E407A7" w:rsidP="007B7C19">
            <w:pPr>
              <w:jc w:val="both"/>
              <w:rPr>
                <w:rFonts w:ascii="Arial" w:eastAsia="Times New Roman" w:hAnsi="Arial" w:cs="Arial"/>
                <w:lang w:val="en-GB"/>
              </w:rPr>
            </w:pPr>
            <w:r w:rsidRPr="009A16B2">
              <w:rPr>
                <w:rFonts w:ascii="Arial" w:eastAsia="Times New Roman" w:hAnsi="Arial" w:cs="Arial"/>
                <w:b/>
                <w:bCs/>
                <w:lang w:val="en-GB"/>
              </w:rPr>
              <w:t>37</w:t>
            </w:r>
          </w:p>
        </w:tc>
        <w:tc>
          <w:tcPr>
            <w:tcW w:w="1210" w:type="dxa"/>
          </w:tcPr>
          <w:p w14:paraId="0A24724B" w14:textId="77777777" w:rsidR="00E407A7" w:rsidRPr="009A16B2" w:rsidRDefault="00E407A7" w:rsidP="007B7C19">
            <w:pPr>
              <w:jc w:val="both"/>
              <w:rPr>
                <w:rFonts w:ascii="Arial" w:eastAsia="Times New Roman" w:hAnsi="Arial" w:cs="Arial"/>
                <w:lang w:val="en-GB"/>
              </w:rPr>
            </w:pPr>
            <w:r w:rsidRPr="009A16B2">
              <w:rPr>
                <w:rFonts w:ascii="Arial" w:eastAsia="Times New Roman" w:hAnsi="Arial" w:cs="Arial"/>
                <w:b/>
                <w:bCs/>
                <w:lang w:val="en-GB"/>
              </w:rPr>
              <w:t>13</w:t>
            </w:r>
          </w:p>
        </w:tc>
        <w:tc>
          <w:tcPr>
            <w:tcW w:w="1854" w:type="dxa"/>
          </w:tcPr>
          <w:p w14:paraId="3341504F" w14:textId="77777777" w:rsidR="00E407A7" w:rsidRPr="009A16B2" w:rsidRDefault="00E407A7" w:rsidP="007B7C19">
            <w:pPr>
              <w:jc w:val="both"/>
              <w:rPr>
                <w:rFonts w:ascii="Arial" w:eastAsia="Times New Roman" w:hAnsi="Arial" w:cs="Arial"/>
                <w:lang w:val="en-GB"/>
              </w:rPr>
            </w:pPr>
            <w:r w:rsidRPr="009A16B2">
              <w:rPr>
                <w:rFonts w:ascii="Arial" w:eastAsia="Times New Roman" w:hAnsi="Arial" w:cs="Arial"/>
                <w:b/>
                <w:bCs/>
                <w:lang w:val="en-GB"/>
              </w:rPr>
              <w:t>66.0</w:t>
            </w:r>
          </w:p>
        </w:tc>
      </w:tr>
    </w:tbl>
    <w:p w14:paraId="40EADE53" w14:textId="77777777" w:rsidR="00DB648B" w:rsidRPr="009A16B2" w:rsidRDefault="00E407A7" w:rsidP="007B7C19">
      <w:pPr>
        <w:spacing w:line="240" w:lineRule="auto"/>
        <w:jc w:val="both"/>
        <w:rPr>
          <w:rFonts w:ascii="Arial" w:eastAsia="Times New Roman" w:hAnsi="Arial" w:cs="Arial"/>
          <w:b/>
          <w:bCs/>
          <w:sz w:val="24"/>
          <w:szCs w:val="24"/>
          <w:lang w:val="en-GB"/>
        </w:rPr>
      </w:pPr>
      <w:r w:rsidRPr="009A16B2">
        <w:rPr>
          <w:rFonts w:ascii="Arial" w:eastAsia="Times New Roman" w:hAnsi="Arial" w:cs="Arial"/>
          <w:b/>
          <w:bCs/>
          <w:sz w:val="24"/>
          <w:szCs w:val="24"/>
          <w:lang w:val="en-GB"/>
        </w:rPr>
        <w:t xml:space="preserve"> </w:t>
      </w:r>
    </w:p>
    <w:p w14:paraId="2082AC31" w14:textId="77777777" w:rsidR="00B17D1C" w:rsidRPr="009A16B2" w:rsidRDefault="00B17D1C" w:rsidP="0041765E">
      <w:pPr>
        <w:spacing w:after="0" w:line="480" w:lineRule="auto"/>
        <w:jc w:val="both"/>
        <w:rPr>
          <w:rFonts w:ascii="Arial" w:eastAsia="Times New Roman" w:hAnsi="Arial" w:cs="Arial"/>
          <w:bCs/>
          <w:sz w:val="24"/>
          <w:szCs w:val="24"/>
          <w:lang w:val="en-GB"/>
        </w:rPr>
      </w:pPr>
    </w:p>
    <w:p w14:paraId="0D5FFD2F" w14:textId="4E870F54" w:rsidR="00DB648B" w:rsidRPr="009A16B2" w:rsidRDefault="0041765E" w:rsidP="0041765E">
      <w:pPr>
        <w:spacing w:after="0" w:line="480" w:lineRule="auto"/>
        <w:jc w:val="both"/>
        <w:rPr>
          <w:rFonts w:ascii="Arial" w:eastAsia="Times New Roman" w:hAnsi="Arial" w:cs="Arial"/>
          <w:bCs/>
          <w:sz w:val="24"/>
          <w:szCs w:val="24"/>
          <w:lang w:val="en-GB"/>
        </w:rPr>
      </w:pPr>
      <w:r w:rsidRPr="009A16B2">
        <w:rPr>
          <w:rFonts w:ascii="Arial" w:eastAsia="Times New Roman" w:hAnsi="Arial" w:cs="Arial"/>
          <w:bCs/>
          <w:sz w:val="24"/>
          <w:szCs w:val="24"/>
          <w:lang w:val="en-GB"/>
        </w:rPr>
        <w:t xml:space="preserve">Table </w:t>
      </w:r>
      <w:r w:rsidR="00CE5886" w:rsidRPr="009A16B2">
        <w:rPr>
          <w:rFonts w:ascii="Arial" w:eastAsia="Times New Roman" w:hAnsi="Arial" w:cs="Arial"/>
          <w:bCs/>
          <w:sz w:val="24"/>
          <w:szCs w:val="24"/>
          <w:lang w:val="en-GB"/>
        </w:rPr>
        <w:t>3: Prev</w:t>
      </w:r>
      <w:r w:rsidR="00DF3158" w:rsidRPr="009A16B2">
        <w:rPr>
          <w:rFonts w:ascii="Arial" w:eastAsia="Times New Roman" w:hAnsi="Arial" w:cs="Arial"/>
          <w:bCs/>
          <w:sz w:val="24"/>
          <w:szCs w:val="24"/>
          <w:lang w:val="en-GB"/>
        </w:rPr>
        <w:t>alence of Gastrointestinal</w:t>
      </w:r>
      <w:r w:rsidR="00D13DB0" w:rsidRPr="009A16B2">
        <w:rPr>
          <w:rFonts w:ascii="Arial" w:eastAsia="Times New Roman" w:hAnsi="Arial" w:cs="Arial"/>
          <w:bCs/>
          <w:sz w:val="24"/>
          <w:szCs w:val="24"/>
          <w:lang w:val="en-GB"/>
        </w:rPr>
        <w:t xml:space="preserve"> parasites based on</w:t>
      </w:r>
      <w:r w:rsidR="00CE5886" w:rsidRPr="009A16B2">
        <w:rPr>
          <w:rFonts w:ascii="Arial" w:eastAsia="Times New Roman" w:hAnsi="Arial" w:cs="Arial"/>
          <w:bCs/>
          <w:sz w:val="24"/>
          <w:szCs w:val="24"/>
          <w:lang w:val="en-GB"/>
        </w:rPr>
        <w:t xml:space="preserve"> Sex</w:t>
      </w:r>
    </w:p>
    <w:tbl>
      <w:tblPr>
        <w:tblStyle w:val="3"/>
        <w:tblW w:w="9359"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260"/>
        <w:gridCol w:w="2377"/>
        <w:gridCol w:w="1821"/>
        <w:gridCol w:w="1926"/>
        <w:gridCol w:w="1975"/>
      </w:tblGrid>
      <w:tr w:rsidR="009A16B2" w:rsidRPr="009A16B2" w14:paraId="2269F33D" w14:textId="77777777">
        <w:tc>
          <w:tcPr>
            <w:tcW w:w="1260" w:type="dxa"/>
            <w:tcBorders>
              <w:bottom w:val="single" w:sz="4" w:space="0" w:color="000000"/>
            </w:tcBorders>
          </w:tcPr>
          <w:p w14:paraId="36809E2F" w14:textId="77777777" w:rsidR="00DB648B" w:rsidRPr="009A16B2" w:rsidRDefault="00CE5886" w:rsidP="007B7C19">
            <w:pPr>
              <w:spacing w:after="160"/>
              <w:jc w:val="both"/>
              <w:rPr>
                <w:rFonts w:ascii="Arial" w:eastAsia="Times New Roman" w:hAnsi="Arial" w:cs="Arial"/>
                <w:b/>
                <w:bCs/>
                <w:lang w:val="en-GB"/>
              </w:rPr>
            </w:pPr>
            <w:r w:rsidRPr="009A16B2">
              <w:rPr>
                <w:rFonts w:ascii="Arial" w:eastAsia="Times New Roman" w:hAnsi="Arial" w:cs="Arial"/>
                <w:b/>
                <w:bCs/>
                <w:lang w:val="en-GB"/>
              </w:rPr>
              <w:lastRenderedPageBreak/>
              <w:t>Sex</w:t>
            </w:r>
          </w:p>
        </w:tc>
        <w:tc>
          <w:tcPr>
            <w:tcW w:w="2377" w:type="dxa"/>
            <w:tcBorders>
              <w:bottom w:val="single" w:sz="4" w:space="0" w:color="000000"/>
            </w:tcBorders>
          </w:tcPr>
          <w:p w14:paraId="7F414E0F" w14:textId="77777777" w:rsidR="00DB648B" w:rsidRPr="009A16B2" w:rsidRDefault="00CE5886" w:rsidP="007B7C19">
            <w:pPr>
              <w:spacing w:after="160"/>
              <w:jc w:val="both"/>
              <w:rPr>
                <w:rFonts w:ascii="Arial" w:eastAsia="Times New Roman" w:hAnsi="Arial" w:cs="Arial"/>
                <w:b/>
                <w:bCs/>
                <w:lang w:val="en-GB"/>
              </w:rPr>
            </w:pPr>
            <w:r w:rsidRPr="009A16B2">
              <w:rPr>
                <w:rFonts w:ascii="Arial" w:eastAsia="Times New Roman" w:hAnsi="Arial" w:cs="Arial"/>
                <w:b/>
                <w:bCs/>
                <w:lang w:val="en-GB"/>
              </w:rPr>
              <w:t>Number Examined</w:t>
            </w:r>
          </w:p>
        </w:tc>
        <w:tc>
          <w:tcPr>
            <w:tcW w:w="1821" w:type="dxa"/>
            <w:tcBorders>
              <w:bottom w:val="single" w:sz="4" w:space="0" w:color="000000"/>
            </w:tcBorders>
          </w:tcPr>
          <w:p w14:paraId="075C7F40" w14:textId="77777777" w:rsidR="00DB648B" w:rsidRPr="009A16B2" w:rsidRDefault="00CE5886" w:rsidP="007B7C19">
            <w:pPr>
              <w:spacing w:after="160"/>
              <w:jc w:val="both"/>
              <w:rPr>
                <w:rFonts w:ascii="Arial" w:eastAsia="Times New Roman" w:hAnsi="Arial" w:cs="Arial"/>
                <w:b/>
                <w:bCs/>
                <w:lang w:val="en-GB"/>
              </w:rPr>
            </w:pPr>
            <w:r w:rsidRPr="009A16B2">
              <w:rPr>
                <w:rFonts w:ascii="Arial" w:eastAsia="Times New Roman" w:hAnsi="Arial" w:cs="Arial"/>
                <w:b/>
                <w:bCs/>
                <w:lang w:val="en-GB"/>
              </w:rPr>
              <w:t>Positive Cases</w:t>
            </w:r>
          </w:p>
        </w:tc>
        <w:tc>
          <w:tcPr>
            <w:tcW w:w="1926" w:type="dxa"/>
            <w:tcBorders>
              <w:bottom w:val="single" w:sz="4" w:space="0" w:color="000000"/>
            </w:tcBorders>
          </w:tcPr>
          <w:p w14:paraId="028A8003" w14:textId="77777777" w:rsidR="00DB648B" w:rsidRPr="009A16B2" w:rsidRDefault="00CE5886" w:rsidP="007B7C19">
            <w:pPr>
              <w:spacing w:after="160"/>
              <w:jc w:val="both"/>
              <w:rPr>
                <w:rFonts w:ascii="Arial" w:eastAsia="Times New Roman" w:hAnsi="Arial" w:cs="Arial"/>
                <w:b/>
                <w:bCs/>
                <w:lang w:val="en-GB"/>
              </w:rPr>
            </w:pPr>
            <w:r w:rsidRPr="009A16B2">
              <w:rPr>
                <w:rFonts w:ascii="Arial" w:eastAsia="Times New Roman" w:hAnsi="Arial" w:cs="Arial"/>
                <w:b/>
                <w:bCs/>
                <w:lang w:val="en-GB"/>
              </w:rPr>
              <w:t>Negative Cases</w:t>
            </w:r>
          </w:p>
        </w:tc>
        <w:tc>
          <w:tcPr>
            <w:tcW w:w="1975" w:type="dxa"/>
            <w:tcBorders>
              <w:bottom w:val="single" w:sz="4" w:space="0" w:color="000000"/>
            </w:tcBorders>
          </w:tcPr>
          <w:p w14:paraId="165DAAB1" w14:textId="77777777" w:rsidR="00DB648B" w:rsidRPr="009A16B2" w:rsidRDefault="00CE5886" w:rsidP="007B7C19">
            <w:pPr>
              <w:spacing w:after="160"/>
              <w:jc w:val="both"/>
              <w:rPr>
                <w:rFonts w:ascii="Arial" w:eastAsia="Times New Roman" w:hAnsi="Arial" w:cs="Arial"/>
                <w:b/>
                <w:bCs/>
                <w:lang w:val="en-GB"/>
              </w:rPr>
            </w:pPr>
            <w:r w:rsidRPr="009A16B2">
              <w:rPr>
                <w:rFonts w:ascii="Arial" w:eastAsia="Times New Roman" w:hAnsi="Arial" w:cs="Arial"/>
                <w:b/>
                <w:bCs/>
                <w:lang w:val="en-GB"/>
              </w:rPr>
              <w:t>Prevalence (%)</w:t>
            </w:r>
          </w:p>
        </w:tc>
      </w:tr>
      <w:tr w:rsidR="009A16B2" w:rsidRPr="009A16B2" w14:paraId="0A85F95A" w14:textId="77777777">
        <w:tc>
          <w:tcPr>
            <w:tcW w:w="1260" w:type="dxa"/>
            <w:tcBorders>
              <w:top w:val="single" w:sz="4" w:space="0" w:color="000000"/>
            </w:tcBorders>
          </w:tcPr>
          <w:p w14:paraId="55A538B6"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lang w:val="en-GB"/>
              </w:rPr>
              <w:t>Male</w:t>
            </w:r>
          </w:p>
        </w:tc>
        <w:tc>
          <w:tcPr>
            <w:tcW w:w="2377" w:type="dxa"/>
            <w:tcBorders>
              <w:top w:val="single" w:sz="4" w:space="0" w:color="000000"/>
            </w:tcBorders>
          </w:tcPr>
          <w:p w14:paraId="3E7D77E2"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lang w:val="en-GB"/>
              </w:rPr>
              <w:t>19</w:t>
            </w:r>
          </w:p>
        </w:tc>
        <w:tc>
          <w:tcPr>
            <w:tcW w:w="1821" w:type="dxa"/>
            <w:tcBorders>
              <w:top w:val="single" w:sz="4" w:space="0" w:color="000000"/>
            </w:tcBorders>
          </w:tcPr>
          <w:p w14:paraId="6E6CE3CD"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lang w:val="en-GB"/>
              </w:rPr>
              <w:t>13</w:t>
            </w:r>
          </w:p>
        </w:tc>
        <w:tc>
          <w:tcPr>
            <w:tcW w:w="1926" w:type="dxa"/>
            <w:tcBorders>
              <w:top w:val="single" w:sz="4" w:space="0" w:color="000000"/>
            </w:tcBorders>
          </w:tcPr>
          <w:p w14:paraId="626C3358"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lang w:val="en-GB"/>
              </w:rPr>
              <w:t>6</w:t>
            </w:r>
          </w:p>
        </w:tc>
        <w:tc>
          <w:tcPr>
            <w:tcW w:w="1975" w:type="dxa"/>
            <w:tcBorders>
              <w:top w:val="single" w:sz="4" w:space="0" w:color="000000"/>
            </w:tcBorders>
          </w:tcPr>
          <w:p w14:paraId="6BFAAB2E"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lang w:val="en-GB"/>
              </w:rPr>
              <w:t>68.4</w:t>
            </w:r>
          </w:p>
        </w:tc>
      </w:tr>
      <w:tr w:rsidR="009A16B2" w:rsidRPr="009A16B2" w14:paraId="5D083A21" w14:textId="77777777">
        <w:tc>
          <w:tcPr>
            <w:tcW w:w="1260" w:type="dxa"/>
          </w:tcPr>
          <w:p w14:paraId="50BBAC10"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lang w:val="en-GB"/>
              </w:rPr>
              <w:t>Female</w:t>
            </w:r>
          </w:p>
        </w:tc>
        <w:tc>
          <w:tcPr>
            <w:tcW w:w="2377" w:type="dxa"/>
          </w:tcPr>
          <w:p w14:paraId="4AC4CEC2"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lang w:val="en-GB"/>
              </w:rPr>
              <w:t>31</w:t>
            </w:r>
          </w:p>
        </w:tc>
        <w:tc>
          <w:tcPr>
            <w:tcW w:w="1821" w:type="dxa"/>
          </w:tcPr>
          <w:p w14:paraId="7B3CC65C"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lang w:val="en-GB"/>
              </w:rPr>
              <w:t>24</w:t>
            </w:r>
          </w:p>
        </w:tc>
        <w:tc>
          <w:tcPr>
            <w:tcW w:w="1926" w:type="dxa"/>
          </w:tcPr>
          <w:p w14:paraId="6592A81D"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lang w:val="en-GB"/>
              </w:rPr>
              <w:t>7</w:t>
            </w:r>
          </w:p>
        </w:tc>
        <w:tc>
          <w:tcPr>
            <w:tcW w:w="1975" w:type="dxa"/>
          </w:tcPr>
          <w:p w14:paraId="46484191"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lang w:val="en-GB"/>
              </w:rPr>
              <w:t>77.4</w:t>
            </w:r>
          </w:p>
        </w:tc>
      </w:tr>
      <w:tr w:rsidR="00DB648B" w:rsidRPr="009A16B2" w14:paraId="0C07D9CB" w14:textId="77777777">
        <w:tc>
          <w:tcPr>
            <w:tcW w:w="1260" w:type="dxa"/>
          </w:tcPr>
          <w:p w14:paraId="1FAAF7C1"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b/>
                <w:bCs/>
                <w:lang w:val="en-GB"/>
              </w:rPr>
              <w:t>Total</w:t>
            </w:r>
          </w:p>
        </w:tc>
        <w:tc>
          <w:tcPr>
            <w:tcW w:w="2377" w:type="dxa"/>
          </w:tcPr>
          <w:p w14:paraId="7CEF72F0"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b/>
                <w:bCs/>
                <w:lang w:val="en-GB"/>
              </w:rPr>
              <w:t>50</w:t>
            </w:r>
          </w:p>
        </w:tc>
        <w:tc>
          <w:tcPr>
            <w:tcW w:w="1821" w:type="dxa"/>
          </w:tcPr>
          <w:p w14:paraId="09195A80"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b/>
                <w:bCs/>
                <w:lang w:val="en-GB"/>
              </w:rPr>
              <w:t>37</w:t>
            </w:r>
          </w:p>
        </w:tc>
        <w:tc>
          <w:tcPr>
            <w:tcW w:w="1926" w:type="dxa"/>
          </w:tcPr>
          <w:p w14:paraId="2CB196F9"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b/>
                <w:bCs/>
                <w:lang w:val="en-GB"/>
              </w:rPr>
              <w:t>13</w:t>
            </w:r>
          </w:p>
        </w:tc>
        <w:tc>
          <w:tcPr>
            <w:tcW w:w="1975" w:type="dxa"/>
          </w:tcPr>
          <w:p w14:paraId="33F9AA52"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b/>
                <w:bCs/>
                <w:lang w:val="en-GB"/>
              </w:rPr>
              <w:t>74.0</w:t>
            </w:r>
          </w:p>
        </w:tc>
      </w:tr>
    </w:tbl>
    <w:p w14:paraId="243AF798" w14:textId="77777777" w:rsidR="00DB648B" w:rsidRPr="009A16B2" w:rsidRDefault="00DB648B" w:rsidP="007B7C19">
      <w:pPr>
        <w:jc w:val="both"/>
        <w:rPr>
          <w:rFonts w:ascii="Arial" w:eastAsia="Times New Roman" w:hAnsi="Arial" w:cs="Arial"/>
          <w:b/>
          <w:bCs/>
          <w:sz w:val="24"/>
          <w:szCs w:val="24"/>
          <w:lang w:val="en-GB"/>
        </w:rPr>
      </w:pPr>
    </w:p>
    <w:p w14:paraId="05395A90" w14:textId="77777777" w:rsidR="00D13DB0" w:rsidRPr="009A16B2" w:rsidRDefault="00CE5886" w:rsidP="007B7C19">
      <w:pPr>
        <w:spacing w:after="0" w:line="240" w:lineRule="auto"/>
        <w:jc w:val="both"/>
        <w:rPr>
          <w:rFonts w:ascii="Arial" w:eastAsia="Times New Roman" w:hAnsi="Arial" w:cs="Arial"/>
          <w:b/>
          <w:bCs/>
          <w:sz w:val="24"/>
          <w:szCs w:val="24"/>
          <w:lang w:val="en-GB"/>
        </w:rPr>
      </w:pPr>
      <w:r w:rsidRPr="009A16B2">
        <w:rPr>
          <w:rFonts w:ascii="Arial" w:eastAsia="Times New Roman" w:hAnsi="Arial" w:cs="Arial"/>
          <w:b/>
          <w:bCs/>
          <w:sz w:val="24"/>
          <w:szCs w:val="24"/>
          <w:lang w:val="en-GB"/>
        </w:rPr>
        <w:t>Age Group Distribution</w:t>
      </w:r>
    </w:p>
    <w:p w14:paraId="129E7BD7" w14:textId="7672B0E3" w:rsidR="00F06645" w:rsidRPr="009A16B2" w:rsidRDefault="00CE5886" w:rsidP="00B17D1C">
      <w:pPr>
        <w:spacing w:after="0" w:line="240" w:lineRule="auto"/>
        <w:jc w:val="both"/>
        <w:rPr>
          <w:rFonts w:ascii="Arial" w:eastAsia="Times New Roman" w:hAnsi="Arial" w:cs="Arial"/>
          <w:sz w:val="24"/>
          <w:szCs w:val="24"/>
          <w:lang w:val="en-GB"/>
        </w:rPr>
      </w:pPr>
      <w:r w:rsidRPr="009A16B2">
        <w:rPr>
          <w:rFonts w:ascii="Arial" w:eastAsia="Times New Roman" w:hAnsi="Arial" w:cs="Arial"/>
          <w:sz w:val="24"/>
          <w:szCs w:val="24"/>
          <w:lang w:val="en-GB"/>
        </w:rPr>
        <w:t>The sampled goat</w:t>
      </w:r>
      <w:r w:rsidR="000E3219" w:rsidRPr="009A16B2">
        <w:rPr>
          <w:rFonts w:ascii="Arial" w:eastAsia="Times New Roman" w:hAnsi="Arial" w:cs="Arial"/>
          <w:sz w:val="24"/>
          <w:szCs w:val="24"/>
          <w:lang w:val="en-GB"/>
        </w:rPr>
        <w:t>s</w:t>
      </w:r>
      <w:r w:rsidRPr="009A16B2">
        <w:rPr>
          <w:rFonts w:ascii="Arial" w:eastAsia="Times New Roman" w:hAnsi="Arial" w:cs="Arial"/>
          <w:sz w:val="24"/>
          <w:szCs w:val="24"/>
          <w:lang w:val="en-GB"/>
        </w:rPr>
        <w:t xml:space="preserve"> were grouped as Kids (&lt;6 months), yearlings (6–12 months), and adults (&gt;12 months). Positive cases were distributed across all age groups. Out of 50 goats examined, 37 (74%) were positive for helminth infection, while 13 (26%) were negative. By age group, 11 of 17 goats under 6 months (64.7%) were infected, 14 of 19 yearlings aged 6–12 months (73.7%) were infected, and 8 of 14 adults over 12 months (57.1%) were infected. This shows that helminth infection occurs across all age groups, with yearlings being the most affected and adults the least, indicating that younger goats are more susceptible</w:t>
      </w:r>
      <w:r w:rsidR="00D13DB0" w:rsidRPr="009A16B2">
        <w:rPr>
          <w:rFonts w:ascii="Arial" w:eastAsia="Times New Roman" w:hAnsi="Arial" w:cs="Arial"/>
          <w:sz w:val="24"/>
          <w:szCs w:val="24"/>
          <w:lang w:val="en-GB"/>
        </w:rPr>
        <w:t xml:space="preserve"> as showed in </w:t>
      </w:r>
      <w:r w:rsidR="0041765E" w:rsidRPr="009A16B2">
        <w:rPr>
          <w:rFonts w:ascii="Arial" w:eastAsia="Times New Roman" w:hAnsi="Arial" w:cs="Arial"/>
          <w:sz w:val="24"/>
          <w:szCs w:val="24"/>
          <w:lang w:val="en-GB"/>
        </w:rPr>
        <w:t xml:space="preserve">Table 2, </w:t>
      </w:r>
      <w:r w:rsidR="00D13DB0" w:rsidRPr="009A16B2">
        <w:rPr>
          <w:rFonts w:ascii="Arial" w:eastAsia="Times New Roman" w:hAnsi="Arial" w:cs="Arial"/>
          <w:sz w:val="24"/>
          <w:szCs w:val="24"/>
          <w:lang w:val="en-GB"/>
        </w:rPr>
        <w:t>Figure 1</w:t>
      </w:r>
      <w:r w:rsidRPr="009A16B2">
        <w:rPr>
          <w:rFonts w:ascii="Arial" w:eastAsia="Times New Roman" w:hAnsi="Arial" w:cs="Arial"/>
          <w:sz w:val="24"/>
          <w:szCs w:val="24"/>
          <w:lang w:val="en-GB"/>
        </w:rPr>
        <w:t>.</w:t>
      </w:r>
    </w:p>
    <w:p w14:paraId="7CBD2B03" w14:textId="77777777" w:rsidR="00664892" w:rsidRDefault="00CE5886" w:rsidP="007B7C19">
      <w:pPr>
        <w:spacing w:line="240" w:lineRule="auto"/>
        <w:jc w:val="both"/>
        <w:rPr>
          <w:rFonts w:ascii="Arial" w:eastAsia="Times New Roman" w:hAnsi="Arial" w:cs="Arial"/>
          <w:b/>
          <w:bCs/>
          <w:sz w:val="24"/>
          <w:szCs w:val="24"/>
          <w:lang w:val="en-GB"/>
        </w:rPr>
      </w:pPr>
      <w:r w:rsidRPr="009A16B2">
        <w:rPr>
          <w:rFonts w:ascii="Arial" w:eastAsia="Times New Roman" w:hAnsi="Arial" w:cs="Arial"/>
          <w:b/>
          <w:bCs/>
          <w:sz w:val="24"/>
          <w:szCs w:val="24"/>
          <w:lang w:val="en-GB"/>
        </w:rPr>
        <w:t xml:space="preserve"> </w:t>
      </w:r>
    </w:p>
    <w:p w14:paraId="6501AC90" w14:textId="00280F4D" w:rsidR="00DB648B" w:rsidRPr="009A16B2" w:rsidRDefault="00CE5886" w:rsidP="00664892">
      <w:pPr>
        <w:spacing w:after="0" w:line="240" w:lineRule="auto"/>
        <w:jc w:val="both"/>
        <w:rPr>
          <w:rFonts w:ascii="Arial" w:eastAsia="Times New Roman" w:hAnsi="Arial" w:cs="Arial"/>
          <w:b/>
          <w:bCs/>
          <w:sz w:val="24"/>
          <w:szCs w:val="24"/>
          <w:lang w:val="en-GB"/>
        </w:rPr>
      </w:pPr>
      <w:r w:rsidRPr="009A16B2">
        <w:rPr>
          <w:rFonts w:ascii="Arial" w:eastAsia="Times New Roman" w:hAnsi="Arial" w:cs="Arial"/>
          <w:b/>
          <w:bCs/>
          <w:sz w:val="24"/>
          <w:szCs w:val="24"/>
          <w:lang w:val="en-GB"/>
        </w:rPr>
        <w:t>Sex Distribution</w:t>
      </w:r>
    </w:p>
    <w:p w14:paraId="0C45F8C4" w14:textId="24F16CDF" w:rsidR="0057263F" w:rsidRPr="009A16B2" w:rsidRDefault="00A77A3A" w:rsidP="00664892">
      <w:pPr>
        <w:spacing w:after="0" w:line="240" w:lineRule="auto"/>
        <w:jc w:val="both"/>
        <w:rPr>
          <w:rFonts w:ascii="Arial" w:eastAsia="Times New Roman" w:hAnsi="Arial" w:cs="Arial"/>
          <w:sz w:val="24"/>
          <w:szCs w:val="24"/>
          <w:lang w:val="en-GB"/>
        </w:rPr>
      </w:pPr>
      <w:r w:rsidRPr="009A16B2">
        <w:rPr>
          <w:rFonts w:ascii="Arial" w:eastAsia="Times New Roman" w:hAnsi="Arial" w:cs="Arial"/>
          <w:sz w:val="24"/>
          <w:szCs w:val="24"/>
          <w:lang w:val="en-GB"/>
        </w:rPr>
        <w:t>Goats were</w:t>
      </w:r>
      <w:r w:rsidR="00CE5886" w:rsidRPr="009A16B2">
        <w:rPr>
          <w:rFonts w:ascii="Arial" w:eastAsia="Times New Roman" w:hAnsi="Arial" w:cs="Arial"/>
          <w:sz w:val="24"/>
          <w:szCs w:val="24"/>
          <w:lang w:val="en-GB"/>
        </w:rPr>
        <w:t xml:space="preserve"> also categorized by sex. Positive cases were observed in both male and female groups. A total of</w:t>
      </w:r>
      <w:r w:rsidR="005F752B" w:rsidRPr="009A16B2">
        <w:rPr>
          <w:rFonts w:ascii="Arial" w:eastAsia="Times New Roman" w:hAnsi="Arial" w:cs="Arial"/>
          <w:sz w:val="24"/>
          <w:szCs w:val="24"/>
          <w:lang w:val="en-GB"/>
        </w:rPr>
        <w:t xml:space="preserve"> 50 goats were examined, with 44</w:t>
      </w:r>
      <w:r w:rsidR="00CE5886" w:rsidRPr="009A16B2">
        <w:rPr>
          <w:rFonts w:ascii="Arial" w:eastAsia="Times New Roman" w:hAnsi="Arial" w:cs="Arial"/>
          <w:sz w:val="24"/>
          <w:szCs w:val="24"/>
          <w:lang w:val="en-GB"/>
        </w:rPr>
        <w:t xml:space="preserve"> (74%) testing positive for helminth infection and 13 (26%) testing negative. Among males, 13 out of 19 (68.4%) were positive, while 6 (31.6%) were negative. Among females, 24 out of 31 (77.4%) were positive, and 7 (22.6%) were negative. This shows that helminth infection affects both sexes, with a slightl</w:t>
      </w:r>
      <w:r w:rsidR="0041765E" w:rsidRPr="009A16B2">
        <w:rPr>
          <w:rFonts w:ascii="Arial" w:eastAsia="Times New Roman" w:hAnsi="Arial" w:cs="Arial"/>
          <w:sz w:val="24"/>
          <w:szCs w:val="24"/>
          <w:lang w:val="en-GB"/>
        </w:rPr>
        <w:t>y higher prevalence in females, see Table 3, Figure 2.</w:t>
      </w:r>
    </w:p>
    <w:p w14:paraId="7365329E" w14:textId="77777777" w:rsidR="0057263F" w:rsidRPr="009A16B2" w:rsidRDefault="0057263F" w:rsidP="007B7C19">
      <w:pPr>
        <w:spacing w:line="240" w:lineRule="auto"/>
        <w:jc w:val="both"/>
        <w:rPr>
          <w:rFonts w:ascii="Arial" w:eastAsia="Times New Roman" w:hAnsi="Arial" w:cs="Arial"/>
          <w:sz w:val="24"/>
          <w:szCs w:val="24"/>
          <w:lang w:val="en-GB"/>
        </w:rPr>
      </w:pPr>
    </w:p>
    <w:p w14:paraId="0C53D92D" w14:textId="77777777" w:rsidR="0057263F" w:rsidRPr="009A16B2" w:rsidRDefault="0057263F" w:rsidP="007B7C19">
      <w:pPr>
        <w:spacing w:line="240" w:lineRule="auto"/>
        <w:jc w:val="both"/>
        <w:rPr>
          <w:rFonts w:ascii="Arial" w:eastAsia="Times New Roman" w:hAnsi="Arial" w:cs="Arial"/>
          <w:sz w:val="24"/>
          <w:szCs w:val="24"/>
          <w:lang w:val="en-GB"/>
        </w:rPr>
      </w:pPr>
    </w:p>
    <w:p w14:paraId="07BF5DE8" w14:textId="77777777" w:rsidR="00DB648B" w:rsidRPr="009A16B2" w:rsidRDefault="00CE5886" w:rsidP="007B7C19">
      <w:pPr>
        <w:spacing w:line="240" w:lineRule="auto"/>
        <w:jc w:val="both"/>
        <w:rPr>
          <w:rFonts w:ascii="Arial" w:eastAsia="Times New Roman" w:hAnsi="Arial" w:cs="Arial"/>
          <w:sz w:val="24"/>
          <w:szCs w:val="24"/>
          <w:lang w:val="en-GB"/>
        </w:rPr>
      </w:pPr>
      <w:r w:rsidRPr="009A16B2">
        <w:rPr>
          <w:rFonts w:ascii="Arial" w:eastAsia="Times New Roman" w:hAnsi="Arial" w:cs="Arial"/>
          <w:sz w:val="24"/>
          <w:szCs w:val="24"/>
          <w:lang w:val="en-GB"/>
        </w:rPr>
        <w:br/>
      </w:r>
      <w:r w:rsidRPr="009A16B2">
        <w:rPr>
          <w:rFonts w:ascii="Arial" w:eastAsia="Times New Roman" w:hAnsi="Arial" w:cs="Arial"/>
          <w:noProof/>
          <w:sz w:val="24"/>
          <w:szCs w:val="24"/>
          <w:lang w:val="en-GB"/>
        </w:rPr>
        <w:drawing>
          <wp:inline distT="0" distB="0" distL="0" distR="0" wp14:anchorId="1DC58026" wp14:editId="3CD1F803">
            <wp:extent cx="5943600" cy="1857375"/>
            <wp:effectExtent l="0" t="0" r="0" b="9525"/>
            <wp:docPr id="103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5943600" cy="1857375"/>
                    </a:xfrm>
                    <a:prstGeom prst="rect">
                      <a:avLst/>
                    </a:prstGeom>
                    <a:ln/>
                  </pic:spPr>
                </pic:pic>
              </a:graphicData>
            </a:graphic>
          </wp:inline>
        </w:drawing>
      </w:r>
    </w:p>
    <w:p w14:paraId="5382367E" w14:textId="11F5099D" w:rsidR="00DB648B" w:rsidRPr="009A16B2" w:rsidRDefault="0041765E" w:rsidP="007B7C19">
      <w:pPr>
        <w:spacing w:line="480" w:lineRule="auto"/>
        <w:jc w:val="both"/>
        <w:rPr>
          <w:rFonts w:ascii="Arial" w:eastAsia="Times New Roman" w:hAnsi="Arial" w:cs="Arial"/>
          <w:bCs/>
          <w:sz w:val="24"/>
          <w:szCs w:val="24"/>
          <w:lang w:val="en-GB"/>
        </w:rPr>
      </w:pPr>
      <w:r w:rsidRPr="009A16B2">
        <w:rPr>
          <w:rFonts w:ascii="Arial" w:eastAsia="Times New Roman" w:hAnsi="Arial" w:cs="Arial"/>
          <w:bCs/>
          <w:sz w:val="24"/>
          <w:szCs w:val="24"/>
          <w:lang w:val="en-GB"/>
        </w:rPr>
        <w:t xml:space="preserve">Figure </w:t>
      </w:r>
      <w:r w:rsidR="00587D5B" w:rsidRPr="009A16B2">
        <w:rPr>
          <w:rFonts w:ascii="Arial" w:eastAsia="Times New Roman" w:hAnsi="Arial" w:cs="Arial"/>
          <w:bCs/>
          <w:sz w:val="24"/>
          <w:szCs w:val="24"/>
          <w:lang w:val="en-GB"/>
        </w:rPr>
        <w:t>2</w:t>
      </w:r>
      <w:r w:rsidR="00CE5886" w:rsidRPr="009A16B2">
        <w:rPr>
          <w:rFonts w:ascii="Arial" w:eastAsia="Times New Roman" w:hAnsi="Arial" w:cs="Arial"/>
          <w:bCs/>
          <w:sz w:val="24"/>
          <w:szCs w:val="24"/>
          <w:lang w:val="en-GB"/>
        </w:rPr>
        <w:t xml:space="preserve">: </w:t>
      </w:r>
      <w:r w:rsidR="00394649">
        <w:rPr>
          <w:rFonts w:ascii="Arial" w:eastAsia="Times New Roman" w:hAnsi="Arial" w:cs="Arial"/>
          <w:bCs/>
          <w:sz w:val="24"/>
          <w:szCs w:val="24"/>
          <w:lang w:val="en-GB"/>
        </w:rPr>
        <w:t xml:space="preserve">Graph showing </w:t>
      </w:r>
      <w:r w:rsidR="00CE5886" w:rsidRPr="009A16B2">
        <w:rPr>
          <w:rFonts w:ascii="Arial" w:eastAsia="Times New Roman" w:hAnsi="Arial" w:cs="Arial"/>
          <w:bCs/>
          <w:sz w:val="24"/>
          <w:szCs w:val="24"/>
          <w:lang w:val="en-GB"/>
        </w:rPr>
        <w:t>Prev</w:t>
      </w:r>
      <w:r w:rsidR="00D13DB0" w:rsidRPr="009A16B2">
        <w:rPr>
          <w:rFonts w:ascii="Arial" w:eastAsia="Times New Roman" w:hAnsi="Arial" w:cs="Arial"/>
          <w:bCs/>
          <w:sz w:val="24"/>
          <w:szCs w:val="24"/>
          <w:lang w:val="en-GB"/>
        </w:rPr>
        <w:t>alence of Helminths parasites based on</w:t>
      </w:r>
      <w:r w:rsidR="00CE5886" w:rsidRPr="009A16B2">
        <w:rPr>
          <w:rFonts w:ascii="Arial" w:eastAsia="Times New Roman" w:hAnsi="Arial" w:cs="Arial"/>
          <w:bCs/>
          <w:sz w:val="24"/>
          <w:szCs w:val="24"/>
          <w:lang w:val="en-GB"/>
        </w:rPr>
        <w:t xml:space="preserve"> Age Group</w:t>
      </w:r>
    </w:p>
    <w:p w14:paraId="457155DE" w14:textId="77777777" w:rsidR="00DB648B" w:rsidRPr="009A16B2" w:rsidRDefault="00CE5886" w:rsidP="007B7C19">
      <w:pPr>
        <w:jc w:val="both"/>
        <w:rPr>
          <w:rFonts w:ascii="Arial" w:eastAsia="Times New Roman" w:hAnsi="Arial" w:cs="Arial"/>
          <w:sz w:val="24"/>
          <w:szCs w:val="24"/>
          <w:lang w:val="en-GB"/>
        </w:rPr>
      </w:pPr>
      <w:r w:rsidRPr="009A16B2">
        <w:rPr>
          <w:rFonts w:ascii="Arial" w:eastAsia="Times New Roman" w:hAnsi="Arial" w:cs="Arial"/>
          <w:noProof/>
          <w:sz w:val="24"/>
          <w:szCs w:val="24"/>
          <w:lang w:val="en-GB"/>
        </w:rPr>
        <w:lastRenderedPageBreak/>
        <w:drawing>
          <wp:inline distT="0" distB="0" distL="0" distR="0" wp14:anchorId="5E246C7F" wp14:editId="36632312">
            <wp:extent cx="5943600" cy="2162175"/>
            <wp:effectExtent l="0" t="0" r="0" b="9525"/>
            <wp:docPr id="103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5943600" cy="2162175"/>
                    </a:xfrm>
                    <a:prstGeom prst="rect">
                      <a:avLst/>
                    </a:prstGeom>
                    <a:ln/>
                  </pic:spPr>
                </pic:pic>
              </a:graphicData>
            </a:graphic>
          </wp:inline>
        </w:drawing>
      </w:r>
    </w:p>
    <w:p w14:paraId="27F7F42D" w14:textId="454EC7C3" w:rsidR="00DB648B" w:rsidRPr="009A16B2" w:rsidRDefault="0041765E" w:rsidP="007B7C19">
      <w:pPr>
        <w:spacing w:line="480" w:lineRule="auto"/>
        <w:jc w:val="both"/>
        <w:rPr>
          <w:rFonts w:ascii="Arial" w:eastAsia="Times New Roman" w:hAnsi="Arial" w:cs="Arial"/>
          <w:sz w:val="24"/>
          <w:szCs w:val="24"/>
          <w:lang w:val="en-GB"/>
        </w:rPr>
      </w:pPr>
      <w:r w:rsidRPr="009A16B2">
        <w:rPr>
          <w:rFonts w:ascii="Arial" w:eastAsia="Times New Roman" w:hAnsi="Arial" w:cs="Arial"/>
          <w:bCs/>
          <w:sz w:val="24"/>
          <w:szCs w:val="24"/>
          <w:lang w:val="en-GB"/>
        </w:rPr>
        <w:t xml:space="preserve">Figure </w:t>
      </w:r>
      <w:r w:rsidR="00587D5B" w:rsidRPr="009A16B2">
        <w:rPr>
          <w:rFonts w:ascii="Arial" w:eastAsia="Times New Roman" w:hAnsi="Arial" w:cs="Arial"/>
          <w:bCs/>
          <w:sz w:val="24"/>
          <w:szCs w:val="24"/>
          <w:lang w:val="en-GB"/>
        </w:rPr>
        <w:t>3</w:t>
      </w:r>
      <w:r w:rsidR="00CE5886" w:rsidRPr="009A16B2">
        <w:rPr>
          <w:rFonts w:ascii="Arial" w:eastAsia="Times New Roman" w:hAnsi="Arial" w:cs="Arial"/>
          <w:bCs/>
          <w:sz w:val="24"/>
          <w:szCs w:val="24"/>
          <w:lang w:val="en-GB"/>
        </w:rPr>
        <w:t xml:space="preserve">: </w:t>
      </w:r>
      <w:r w:rsidR="00D4079C">
        <w:rPr>
          <w:rFonts w:ascii="Arial" w:eastAsia="Times New Roman" w:hAnsi="Arial" w:cs="Arial"/>
          <w:bCs/>
          <w:sz w:val="24"/>
          <w:szCs w:val="24"/>
          <w:lang w:val="en-GB"/>
        </w:rPr>
        <w:t xml:space="preserve">Graph showing </w:t>
      </w:r>
      <w:r w:rsidR="00CE5886" w:rsidRPr="009A16B2">
        <w:rPr>
          <w:rFonts w:ascii="Arial" w:eastAsia="Times New Roman" w:hAnsi="Arial" w:cs="Arial"/>
          <w:bCs/>
          <w:sz w:val="24"/>
          <w:szCs w:val="24"/>
          <w:lang w:val="en-GB"/>
        </w:rPr>
        <w:t>Prev</w:t>
      </w:r>
      <w:r w:rsidR="00D13DB0" w:rsidRPr="009A16B2">
        <w:rPr>
          <w:rFonts w:ascii="Arial" w:eastAsia="Times New Roman" w:hAnsi="Arial" w:cs="Arial"/>
          <w:bCs/>
          <w:sz w:val="24"/>
          <w:szCs w:val="24"/>
          <w:lang w:val="en-GB"/>
        </w:rPr>
        <w:t>alence of Helminths parasites based on</w:t>
      </w:r>
      <w:r w:rsidR="00CE5886" w:rsidRPr="009A16B2">
        <w:rPr>
          <w:rFonts w:ascii="Arial" w:eastAsia="Times New Roman" w:hAnsi="Arial" w:cs="Arial"/>
          <w:bCs/>
          <w:sz w:val="24"/>
          <w:szCs w:val="24"/>
          <w:lang w:val="en-GB"/>
        </w:rPr>
        <w:t xml:space="preserve"> Sex</w:t>
      </w:r>
    </w:p>
    <w:p w14:paraId="6E5F239C" w14:textId="77777777" w:rsidR="00DB648B" w:rsidRPr="009A16B2" w:rsidRDefault="00CE5886" w:rsidP="007B7C19">
      <w:pPr>
        <w:spacing w:after="0" w:line="240" w:lineRule="auto"/>
        <w:jc w:val="both"/>
        <w:rPr>
          <w:rFonts w:ascii="Arial" w:eastAsia="Times New Roman" w:hAnsi="Arial" w:cs="Arial"/>
          <w:bCs/>
          <w:sz w:val="24"/>
          <w:szCs w:val="24"/>
          <w:lang w:val="en-GB"/>
        </w:rPr>
      </w:pPr>
      <w:r w:rsidRPr="009A16B2">
        <w:rPr>
          <w:rFonts w:ascii="Arial" w:eastAsia="Times New Roman" w:hAnsi="Arial" w:cs="Arial"/>
          <w:b/>
          <w:bCs/>
          <w:sz w:val="24"/>
          <w:szCs w:val="24"/>
          <w:lang w:val="en-GB"/>
        </w:rPr>
        <w:t>Management System</w:t>
      </w:r>
    </w:p>
    <w:p w14:paraId="52E5F987" w14:textId="2F88A79B" w:rsidR="00DB648B" w:rsidRPr="009A16B2" w:rsidRDefault="00CE5886" w:rsidP="007B7C19">
      <w:pPr>
        <w:spacing w:after="0" w:line="240" w:lineRule="auto"/>
        <w:jc w:val="both"/>
        <w:rPr>
          <w:rFonts w:ascii="Arial" w:eastAsia="Times New Roman" w:hAnsi="Arial" w:cs="Arial"/>
          <w:sz w:val="24"/>
          <w:szCs w:val="24"/>
          <w:lang w:val="en-GB"/>
        </w:rPr>
      </w:pPr>
      <w:r w:rsidRPr="009A16B2">
        <w:rPr>
          <w:rFonts w:ascii="Arial" w:eastAsia="Times New Roman" w:hAnsi="Arial" w:cs="Arial"/>
          <w:sz w:val="24"/>
          <w:szCs w:val="24"/>
          <w:lang w:val="en-GB"/>
        </w:rPr>
        <w:t>Samples were collected from goat raised under intensive, semi-intensive, and extensive management systems.</w:t>
      </w:r>
      <w:r w:rsidR="0057263F" w:rsidRPr="009A16B2">
        <w:rPr>
          <w:rFonts w:ascii="Arial" w:eastAsia="Times New Roman" w:hAnsi="Arial" w:cs="Arial"/>
          <w:sz w:val="24"/>
          <w:szCs w:val="24"/>
          <w:lang w:val="en-GB"/>
        </w:rPr>
        <w:t xml:space="preserve"> </w:t>
      </w:r>
      <w:r w:rsidRPr="009A16B2">
        <w:rPr>
          <w:rFonts w:ascii="Arial" w:eastAsia="Times New Roman" w:hAnsi="Arial" w:cs="Arial"/>
          <w:sz w:val="24"/>
          <w:szCs w:val="24"/>
          <w:lang w:val="en-GB"/>
        </w:rPr>
        <w:t>A total o</w:t>
      </w:r>
      <w:r w:rsidR="005F752B" w:rsidRPr="009A16B2">
        <w:rPr>
          <w:rFonts w:ascii="Arial" w:eastAsia="Times New Roman" w:hAnsi="Arial" w:cs="Arial"/>
          <w:sz w:val="24"/>
          <w:szCs w:val="24"/>
          <w:lang w:val="en-GB"/>
        </w:rPr>
        <w:t>f 50 goats were examined, and 44</w:t>
      </w:r>
      <w:r w:rsidRPr="009A16B2">
        <w:rPr>
          <w:rFonts w:ascii="Arial" w:eastAsia="Times New Roman" w:hAnsi="Arial" w:cs="Arial"/>
          <w:sz w:val="24"/>
          <w:szCs w:val="24"/>
          <w:lang w:val="en-GB"/>
        </w:rPr>
        <w:t xml:space="preserve"> (74%) were positive for helminth infection, while 13 (26%) were negative. By management system, 11 of 14 goats under intensive management (78.6%) were infected, 14 of 18 under semi-intensive management (77.8%) were infected, and 12 of 18 under extensive management (66.7%) were infected. This indicates that helminth infection occurs across all management systems, with slightly higher prevalence in intensively and semi-intensively managed goats compared to extensively</w:t>
      </w:r>
      <w:r w:rsidR="000E3219" w:rsidRPr="009A16B2">
        <w:rPr>
          <w:rFonts w:ascii="Arial" w:eastAsia="Times New Roman" w:hAnsi="Arial" w:cs="Arial"/>
          <w:sz w:val="24"/>
          <w:szCs w:val="24"/>
          <w:lang w:val="en-GB"/>
        </w:rPr>
        <w:t xml:space="preserve"> managed ones. Figure </w:t>
      </w:r>
      <w:r w:rsidRPr="009A16B2">
        <w:rPr>
          <w:rFonts w:ascii="Arial" w:eastAsia="Times New Roman" w:hAnsi="Arial" w:cs="Arial"/>
          <w:sz w:val="24"/>
          <w:szCs w:val="24"/>
          <w:lang w:val="en-GB"/>
        </w:rPr>
        <w:t>4 shows the prevalence of infection under each system.</w:t>
      </w:r>
    </w:p>
    <w:p w14:paraId="5BA29293" w14:textId="77777777" w:rsidR="00A37F7E" w:rsidRPr="009A16B2" w:rsidRDefault="00A37F7E" w:rsidP="007B7C19">
      <w:pPr>
        <w:spacing w:after="0" w:line="240" w:lineRule="auto"/>
        <w:jc w:val="both"/>
        <w:rPr>
          <w:rFonts w:ascii="Arial" w:hAnsi="Arial" w:cs="Arial"/>
          <w:sz w:val="24"/>
          <w:szCs w:val="24"/>
          <w:lang w:val="en-GB"/>
        </w:rPr>
      </w:pPr>
    </w:p>
    <w:p w14:paraId="06DDE5C7" w14:textId="77777777" w:rsidR="00DB648B" w:rsidRPr="009A16B2" w:rsidRDefault="002D352D" w:rsidP="007B7C19">
      <w:pPr>
        <w:spacing w:after="0" w:line="240" w:lineRule="auto"/>
        <w:jc w:val="both"/>
        <w:rPr>
          <w:rFonts w:ascii="Arial" w:eastAsia="Times New Roman" w:hAnsi="Arial" w:cs="Arial"/>
          <w:bCs/>
          <w:sz w:val="24"/>
          <w:szCs w:val="24"/>
          <w:lang w:val="en-GB"/>
        </w:rPr>
      </w:pPr>
      <w:r w:rsidRPr="009A16B2">
        <w:rPr>
          <w:rFonts w:ascii="Arial" w:eastAsia="Times New Roman" w:hAnsi="Arial" w:cs="Arial"/>
          <w:bCs/>
          <w:sz w:val="24"/>
          <w:szCs w:val="24"/>
          <w:lang w:val="en-GB"/>
        </w:rPr>
        <w:t xml:space="preserve">Table </w:t>
      </w:r>
      <w:r w:rsidR="00CE5886" w:rsidRPr="009A16B2">
        <w:rPr>
          <w:rFonts w:ascii="Arial" w:eastAsia="Times New Roman" w:hAnsi="Arial" w:cs="Arial"/>
          <w:bCs/>
          <w:sz w:val="24"/>
          <w:szCs w:val="24"/>
          <w:lang w:val="en-GB"/>
        </w:rPr>
        <w:t>4: Preva</w:t>
      </w:r>
      <w:r w:rsidR="00F06645" w:rsidRPr="009A16B2">
        <w:rPr>
          <w:rFonts w:ascii="Arial" w:eastAsia="Times New Roman" w:hAnsi="Arial" w:cs="Arial"/>
          <w:bCs/>
          <w:sz w:val="24"/>
          <w:szCs w:val="24"/>
          <w:lang w:val="en-GB"/>
        </w:rPr>
        <w:t xml:space="preserve">lence of Helminths parasites based on </w:t>
      </w:r>
      <w:r w:rsidR="00CE5886" w:rsidRPr="009A16B2">
        <w:rPr>
          <w:rFonts w:ascii="Arial" w:eastAsia="Times New Roman" w:hAnsi="Arial" w:cs="Arial"/>
          <w:bCs/>
          <w:sz w:val="24"/>
          <w:szCs w:val="24"/>
          <w:lang w:val="en-GB"/>
        </w:rPr>
        <w:t>Management System</w:t>
      </w:r>
    </w:p>
    <w:tbl>
      <w:tblPr>
        <w:tblStyle w:val="2"/>
        <w:tblW w:w="9312"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286"/>
        <w:gridCol w:w="2000"/>
        <w:gridCol w:w="1556"/>
        <w:gridCol w:w="1664"/>
        <w:gridCol w:w="1806"/>
      </w:tblGrid>
      <w:tr w:rsidR="009A16B2" w:rsidRPr="009A16B2" w14:paraId="2CEC961A" w14:textId="77777777">
        <w:trPr>
          <w:trHeight w:val="649"/>
        </w:trPr>
        <w:tc>
          <w:tcPr>
            <w:tcW w:w="2286" w:type="dxa"/>
            <w:tcBorders>
              <w:bottom w:val="single" w:sz="4" w:space="0" w:color="000000"/>
            </w:tcBorders>
          </w:tcPr>
          <w:p w14:paraId="09C4A4A4" w14:textId="77777777" w:rsidR="00DB648B" w:rsidRPr="009A16B2" w:rsidRDefault="00CE5886" w:rsidP="007B7C19">
            <w:pPr>
              <w:spacing w:after="160"/>
              <w:jc w:val="both"/>
              <w:rPr>
                <w:rFonts w:ascii="Arial" w:eastAsia="Times New Roman" w:hAnsi="Arial" w:cs="Arial"/>
                <w:b/>
                <w:bCs/>
                <w:lang w:val="en-GB"/>
              </w:rPr>
            </w:pPr>
            <w:r w:rsidRPr="009A16B2">
              <w:rPr>
                <w:rFonts w:ascii="Arial" w:eastAsia="Times New Roman" w:hAnsi="Arial" w:cs="Arial"/>
                <w:b/>
                <w:bCs/>
                <w:lang w:val="en-GB"/>
              </w:rPr>
              <w:t>Management System</w:t>
            </w:r>
          </w:p>
        </w:tc>
        <w:tc>
          <w:tcPr>
            <w:tcW w:w="2000" w:type="dxa"/>
            <w:tcBorders>
              <w:bottom w:val="single" w:sz="4" w:space="0" w:color="000000"/>
            </w:tcBorders>
          </w:tcPr>
          <w:p w14:paraId="57ECD489" w14:textId="77777777" w:rsidR="00DB648B" w:rsidRPr="009A16B2" w:rsidRDefault="00CE5886" w:rsidP="007B7C19">
            <w:pPr>
              <w:spacing w:after="160"/>
              <w:jc w:val="both"/>
              <w:rPr>
                <w:rFonts w:ascii="Arial" w:eastAsia="Times New Roman" w:hAnsi="Arial" w:cs="Arial"/>
                <w:b/>
                <w:bCs/>
                <w:lang w:val="en-GB"/>
              </w:rPr>
            </w:pPr>
            <w:r w:rsidRPr="009A16B2">
              <w:rPr>
                <w:rFonts w:ascii="Arial" w:eastAsia="Times New Roman" w:hAnsi="Arial" w:cs="Arial"/>
                <w:b/>
                <w:bCs/>
                <w:lang w:val="en-GB"/>
              </w:rPr>
              <w:t>Number Examined</w:t>
            </w:r>
          </w:p>
        </w:tc>
        <w:tc>
          <w:tcPr>
            <w:tcW w:w="1556" w:type="dxa"/>
            <w:tcBorders>
              <w:bottom w:val="single" w:sz="4" w:space="0" w:color="000000"/>
            </w:tcBorders>
          </w:tcPr>
          <w:p w14:paraId="33A26503" w14:textId="77777777" w:rsidR="00DB648B" w:rsidRPr="009A16B2" w:rsidRDefault="00CE5886" w:rsidP="007B7C19">
            <w:pPr>
              <w:spacing w:after="160"/>
              <w:jc w:val="both"/>
              <w:rPr>
                <w:rFonts w:ascii="Arial" w:eastAsia="Times New Roman" w:hAnsi="Arial" w:cs="Arial"/>
                <w:b/>
                <w:bCs/>
                <w:lang w:val="en-GB"/>
              </w:rPr>
            </w:pPr>
            <w:r w:rsidRPr="009A16B2">
              <w:rPr>
                <w:rFonts w:ascii="Arial" w:eastAsia="Times New Roman" w:hAnsi="Arial" w:cs="Arial"/>
                <w:b/>
                <w:bCs/>
                <w:lang w:val="en-GB"/>
              </w:rPr>
              <w:t>Positive Cases</w:t>
            </w:r>
          </w:p>
        </w:tc>
        <w:tc>
          <w:tcPr>
            <w:tcW w:w="1664" w:type="dxa"/>
            <w:tcBorders>
              <w:bottom w:val="single" w:sz="4" w:space="0" w:color="000000"/>
            </w:tcBorders>
          </w:tcPr>
          <w:p w14:paraId="7809E460" w14:textId="77777777" w:rsidR="00DB648B" w:rsidRPr="009A16B2" w:rsidRDefault="00CE5886" w:rsidP="007B7C19">
            <w:pPr>
              <w:spacing w:after="160"/>
              <w:jc w:val="both"/>
              <w:rPr>
                <w:rFonts w:ascii="Arial" w:eastAsia="Times New Roman" w:hAnsi="Arial" w:cs="Arial"/>
                <w:b/>
                <w:bCs/>
                <w:lang w:val="en-GB"/>
              </w:rPr>
            </w:pPr>
            <w:r w:rsidRPr="009A16B2">
              <w:rPr>
                <w:rFonts w:ascii="Arial" w:eastAsia="Times New Roman" w:hAnsi="Arial" w:cs="Arial"/>
                <w:b/>
                <w:bCs/>
                <w:lang w:val="en-GB"/>
              </w:rPr>
              <w:t>Negative Cases</w:t>
            </w:r>
          </w:p>
        </w:tc>
        <w:tc>
          <w:tcPr>
            <w:tcW w:w="1806" w:type="dxa"/>
            <w:tcBorders>
              <w:bottom w:val="single" w:sz="4" w:space="0" w:color="000000"/>
            </w:tcBorders>
          </w:tcPr>
          <w:p w14:paraId="2E8B313C" w14:textId="77777777" w:rsidR="00DB648B" w:rsidRPr="009A16B2" w:rsidRDefault="00CE5886" w:rsidP="007B7C19">
            <w:pPr>
              <w:spacing w:after="160"/>
              <w:jc w:val="both"/>
              <w:rPr>
                <w:rFonts w:ascii="Arial" w:eastAsia="Times New Roman" w:hAnsi="Arial" w:cs="Arial"/>
                <w:b/>
                <w:bCs/>
                <w:lang w:val="en-GB"/>
              </w:rPr>
            </w:pPr>
            <w:r w:rsidRPr="009A16B2">
              <w:rPr>
                <w:rFonts w:ascii="Arial" w:eastAsia="Times New Roman" w:hAnsi="Arial" w:cs="Arial"/>
                <w:b/>
                <w:bCs/>
                <w:lang w:val="en-GB"/>
              </w:rPr>
              <w:t>Prevalence (%)</w:t>
            </w:r>
          </w:p>
        </w:tc>
      </w:tr>
      <w:tr w:rsidR="009A16B2" w:rsidRPr="009A16B2" w14:paraId="7BABCE11" w14:textId="77777777">
        <w:trPr>
          <w:trHeight w:val="495"/>
        </w:trPr>
        <w:tc>
          <w:tcPr>
            <w:tcW w:w="2286" w:type="dxa"/>
            <w:tcBorders>
              <w:top w:val="single" w:sz="4" w:space="0" w:color="000000"/>
            </w:tcBorders>
          </w:tcPr>
          <w:p w14:paraId="0B472BFB"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lang w:val="en-GB"/>
              </w:rPr>
              <w:t>Intensive</w:t>
            </w:r>
          </w:p>
        </w:tc>
        <w:tc>
          <w:tcPr>
            <w:tcW w:w="2000" w:type="dxa"/>
            <w:tcBorders>
              <w:top w:val="single" w:sz="4" w:space="0" w:color="000000"/>
            </w:tcBorders>
          </w:tcPr>
          <w:p w14:paraId="446EE911"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lang w:val="en-GB"/>
              </w:rPr>
              <w:t>14</w:t>
            </w:r>
          </w:p>
        </w:tc>
        <w:tc>
          <w:tcPr>
            <w:tcW w:w="1556" w:type="dxa"/>
            <w:tcBorders>
              <w:top w:val="single" w:sz="4" w:space="0" w:color="000000"/>
            </w:tcBorders>
          </w:tcPr>
          <w:p w14:paraId="6DF00372"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lang w:val="en-GB"/>
              </w:rPr>
              <w:t>11</w:t>
            </w:r>
          </w:p>
        </w:tc>
        <w:tc>
          <w:tcPr>
            <w:tcW w:w="1664" w:type="dxa"/>
            <w:tcBorders>
              <w:top w:val="single" w:sz="4" w:space="0" w:color="000000"/>
            </w:tcBorders>
          </w:tcPr>
          <w:p w14:paraId="2BC11730"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lang w:val="en-GB"/>
              </w:rPr>
              <w:t>3</w:t>
            </w:r>
          </w:p>
        </w:tc>
        <w:tc>
          <w:tcPr>
            <w:tcW w:w="1806" w:type="dxa"/>
            <w:tcBorders>
              <w:top w:val="single" w:sz="4" w:space="0" w:color="000000"/>
            </w:tcBorders>
          </w:tcPr>
          <w:p w14:paraId="29A36022"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lang w:val="en-GB"/>
              </w:rPr>
              <w:t>64.7</w:t>
            </w:r>
          </w:p>
        </w:tc>
      </w:tr>
      <w:tr w:rsidR="009A16B2" w:rsidRPr="009A16B2" w14:paraId="2F02EDE8" w14:textId="77777777">
        <w:trPr>
          <w:trHeight w:val="495"/>
        </w:trPr>
        <w:tc>
          <w:tcPr>
            <w:tcW w:w="2286" w:type="dxa"/>
          </w:tcPr>
          <w:p w14:paraId="090D5A97"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lang w:val="en-GB"/>
              </w:rPr>
              <w:t>Semi-Intensive</w:t>
            </w:r>
          </w:p>
        </w:tc>
        <w:tc>
          <w:tcPr>
            <w:tcW w:w="2000" w:type="dxa"/>
          </w:tcPr>
          <w:p w14:paraId="6059026F"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lang w:val="en-GB"/>
              </w:rPr>
              <w:t>18</w:t>
            </w:r>
          </w:p>
        </w:tc>
        <w:tc>
          <w:tcPr>
            <w:tcW w:w="1556" w:type="dxa"/>
          </w:tcPr>
          <w:p w14:paraId="51BF4346"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lang w:val="en-GB"/>
              </w:rPr>
              <w:t>14</w:t>
            </w:r>
          </w:p>
        </w:tc>
        <w:tc>
          <w:tcPr>
            <w:tcW w:w="1664" w:type="dxa"/>
          </w:tcPr>
          <w:p w14:paraId="3184C44D"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lang w:val="en-GB"/>
              </w:rPr>
              <w:t>4</w:t>
            </w:r>
          </w:p>
        </w:tc>
        <w:tc>
          <w:tcPr>
            <w:tcW w:w="1806" w:type="dxa"/>
          </w:tcPr>
          <w:p w14:paraId="4D6B78B7"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lang w:val="en-GB"/>
              </w:rPr>
              <w:t>77.7</w:t>
            </w:r>
          </w:p>
        </w:tc>
      </w:tr>
      <w:tr w:rsidR="009A16B2" w:rsidRPr="009A16B2" w14:paraId="71337E61" w14:textId="77777777">
        <w:trPr>
          <w:trHeight w:val="495"/>
        </w:trPr>
        <w:tc>
          <w:tcPr>
            <w:tcW w:w="2286" w:type="dxa"/>
          </w:tcPr>
          <w:p w14:paraId="1E6DA690"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lang w:val="en-GB"/>
              </w:rPr>
              <w:t>Extensive</w:t>
            </w:r>
          </w:p>
        </w:tc>
        <w:tc>
          <w:tcPr>
            <w:tcW w:w="2000" w:type="dxa"/>
          </w:tcPr>
          <w:p w14:paraId="6F9BAE83"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lang w:val="en-GB"/>
              </w:rPr>
              <w:t>18</w:t>
            </w:r>
          </w:p>
        </w:tc>
        <w:tc>
          <w:tcPr>
            <w:tcW w:w="1556" w:type="dxa"/>
          </w:tcPr>
          <w:p w14:paraId="4282CD61"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lang w:val="en-GB"/>
              </w:rPr>
              <w:t>12</w:t>
            </w:r>
          </w:p>
        </w:tc>
        <w:tc>
          <w:tcPr>
            <w:tcW w:w="1664" w:type="dxa"/>
          </w:tcPr>
          <w:p w14:paraId="2F0DCA65"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lang w:val="en-GB"/>
              </w:rPr>
              <w:t>6</w:t>
            </w:r>
          </w:p>
        </w:tc>
        <w:tc>
          <w:tcPr>
            <w:tcW w:w="1806" w:type="dxa"/>
          </w:tcPr>
          <w:p w14:paraId="3F1A5B75"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lang w:val="en-GB"/>
              </w:rPr>
              <w:t>66.6</w:t>
            </w:r>
          </w:p>
        </w:tc>
      </w:tr>
      <w:tr w:rsidR="00DB648B" w:rsidRPr="009A16B2" w14:paraId="0D500880" w14:textId="77777777">
        <w:trPr>
          <w:trHeight w:val="495"/>
        </w:trPr>
        <w:tc>
          <w:tcPr>
            <w:tcW w:w="2286" w:type="dxa"/>
          </w:tcPr>
          <w:p w14:paraId="5F843823"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b/>
                <w:bCs/>
                <w:lang w:val="en-GB"/>
              </w:rPr>
              <w:t>Total</w:t>
            </w:r>
          </w:p>
        </w:tc>
        <w:tc>
          <w:tcPr>
            <w:tcW w:w="2000" w:type="dxa"/>
          </w:tcPr>
          <w:p w14:paraId="6E6A7BF1"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b/>
                <w:bCs/>
                <w:lang w:val="en-GB"/>
              </w:rPr>
              <w:t>50</w:t>
            </w:r>
          </w:p>
        </w:tc>
        <w:tc>
          <w:tcPr>
            <w:tcW w:w="1556" w:type="dxa"/>
          </w:tcPr>
          <w:p w14:paraId="0621B59B"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b/>
                <w:bCs/>
                <w:lang w:val="en-GB"/>
              </w:rPr>
              <w:t>37</w:t>
            </w:r>
          </w:p>
        </w:tc>
        <w:tc>
          <w:tcPr>
            <w:tcW w:w="1664" w:type="dxa"/>
          </w:tcPr>
          <w:p w14:paraId="5640A1E5"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b/>
                <w:bCs/>
                <w:lang w:val="en-GB"/>
              </w:rPr>
              <w:t>13</w:t>
            </w:r>
          </w:p>
        </w:tc>
        <w:tc>
          <w:tcPr>
            <w:tcW w:w="1806" w:type="dxa"/>
          </w:tcPr>
          <w:p w14:paraId="088FBCF0"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b/>
                <w:bCs/>
                <w:lang w:val="en-GB"/>
              </w:rPr>
              <w:t>74.0</w:t>
            </w:r>
          </w:p>
        </w:tc>
      </w:tr>
    </w:tbl>
    <w:p w14:paraId="5262CAA6" w14:textId="77777777" w:rsidR="00DB648B" w:rsidRPr="009A16B2" w:rsidRDefault="00DB648B" w:rsidP="007B7C19">
      <w:pPr>
        <w:spacing w:line="480" w:lineRule="auto"/>
        <w:jc w:val="both"/>
        <w:rPr>
          <w:rFonts w:ascii="Arial" w:eastAsia="Times New Roman" w:hAnsi="Arial" w:cs="Arial"/>
          <w:sz w:val="24"/>
          <w:szCs w:val="24"/>
          <w:lang w:val="en-GB"/>
        </w:rPr>
      </w:pPr>
    </w:p>
    <w:p w14:paraId="33052C54" w14:textId="77777777" w:rsidR="00DB648B" w:rsidRPr="009A16B2" w:rsidRDefault="00CE5886" w:rsidP="007B7C19">
      <w:pPr>
        <w:spacing w:line="480" w:lineRule="auto"/>
        <w:jc w:val="both"/>
        <w:rPr>
          <w:rFonts w:ascii="Arial" w:eastAsia="Times New Roman" w:hAnsi="Arial" w:cs="Arial"/>
          <w:sz w:val="24"/>
          <w:szCs w:val="24"/>
          <w:lang w:val="en-GB"/>
        </w:rPr>
      </w:pPr>
      <w:r w:rsidRPr="009A16B2">
        <w:rPr>
          <w:rFonts w:ascii="Arial" w:eastAsia="Times New Roman" w:hAnsi="Arial" w:cs="Arial"/>
          <w:noProof/>
          <w:sz w:val="24"/>
          <w:szCs w:val="24"/>
          <w:lang w:val="en-GB"/>
        </w:rPr>
        <w:lastRenderedPageBreak/>
        <w:drawing>
          <wp:inline distT="0" distB="0" distL="0" distR="0" wp14:anchorId="144548B3" wp14:editId="4102C8BA">
            <wp:extent cx="5943600" cy="2962275"/>
            <wp:effectExtent l="0" t="0" r="0" b="9525"/>
            <wp:docPr id="104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5943600" cy="2962275"/>
                    </a:xfrm>
                    <a:prstGeom prst="rect">
                      <a:avLst/>
                    </a:prstGeom>
                    <a:ln/>
                  </pic:spPr>
                </pic:pic>
              </a:graphicData>
            </a:graphic>
          </wp:inline>
        </w:drawing>
      </w:r>
    </w:p>
    <w:p w14:paraId="1308ABB2" w14:textId="7A526192" w:rsidR="00D81A51" w:rsidRPr="009A16B2" w:rsidRDefault="00C45E2C" w:rsidP="007B7C19">
      <w:pPr>
        <w:spacing w:line="480" w:lineRule="auto"/>
        <w:jc w:val="both"/>
        <w:rPr>
          <w:rFonts w:ascii="Arial" w:eastAsia="Times New Roman" w:hAnsi="Arial" w:cs="Arial"/>
          <w:b/>
          <w:bCs/>
          <w:sz w:val="24"/>
          <w:szCs w:val="24"/>
          <w:lang w:val="en-GB"/>
        </w:rPr>
      </w:pPr>
      <w:r w:rsidRPr="009A16B2">
        <w:rPr>
          <w:rFonts w:ascii="Arial" w:eastAsia="Times New Roman" w:hAnsi="Arial" w:cs="Arial"/>
          <w:bCs/>
          <w:sz w:val="24"/>
          <w:szCs w:val="24"/>
          <w:lang w:val="en-GB"/>
        </w:rPr>
        <w:t xml:space="preserve">Figure </w:t>
      </w:r>
      <w:r w:rsidR="00587D5B" w:rsidRPr="009A16B2">
        <w:rPr>
          <w:rFonts w:ascii="Arial" w:eastAsia="Times New Roman" w:hAnsi="Arial" w:cs="Arial"/>
          <w:bCs/>
          <w:sz w:val="24"/>
          <w:szCs w:val="24"/>
          <w:lang w:val="en-GB"/>
        </w:rPr>
        <w:t>4</w:t>
      </w:r>
      <w:r w:rsidR="00CE5886" w:rsidRPr="009A16B2">
        <w:rPr>
          <w:rFonts w:ascii="Arial" w:eastAsia="Times New Roman" w:hAnsi="Arial" w:cs="Arial"/>
          <w:bCs/>
          <w:sz w:val="24"/>
          <w:szCs w:val="24"/>
          <w:lang w:val="en-GB"/>
        </w:rPr>
        <w:t xml:space="preserve">: </w:t>
      </w:r>
      <w:r w:rsidR="00D4079C">
        <w:rPr>
          <w:rFonts w:ascii="Arial" w:eastAsia="Times New Roman" w:hAnsi="Arial" w:cs="Arial"/>
          <w:bCs/>
          <w:sz w:val="24"/>
          <w:szCs w:val="24"/>
          <w:lang w:val="en-GB"/>
        </w:rPr>
        <w:t xml:space="preserve">Graph showing </w:t>
      </w:r>
      <w:r w:rsidR="00CE5886" w:rsidRPr="009A16B2">
        <w:rPr>
          <w:rFonts w:ascii="Arial" w:eastAsia="Times New Roman" w:hAnsi="Arial" w:cs="Arial"/>
          <w:bCs/>
          <w:sz w:val="24"/>
          <w:szCs w:val="24"/>
          <w:lang w:val="en-GB"/>
        </w:rPr>
        <w:t>Prev</w:t>
      </w:r>
      <w:r w:rsidR="00F06645" w:rsidRPr="009A16B2">
        <w:rPr>
          <w:rFonts w:ascii="Arial" w:eastAsia="Times New Roman" w:hAnsi="Arial" w:cs="Arial"/>
          <w:bCs/>
          <w:sz w:val="24"/>
          <w:szCs w:val="24"/>
          <w:lang w:val="en-GB"/>
        </w:rPr>
        <w:t>alence of Helminths parasites based on</w:t>
      </w:r>
      <w:r w:rsidR="00CE5886" w:rsidRPr="009A16B2">
        <w:rPr>
          <w:rFonts w:ascii="Arial" w:eastAsia="Times New Roman" w:hAnsi="Arial" w:cs="Arial"/>
          <w:bCs/>
          <w:sz w:val="24"/>
          <w:szCs w:val="24"/>
          <w:lang w:val="en-GB"/>
        </w:rPr>
        <w:t xml:space="preserve"> Management System</w:t>
      </w:r>
      <w:r w:rsidR="0057263F" w:rsidRPr="009A16B2">
        <w:rPr>
          <w:rFonts w:ascii="Arial" w:eastAsia="Times New Roman" w:hAnsi="Arial" w:cs="Arial"/>
          <w:bCs/>
          <w:sz w:val="24"/>
          <w:szCs w:val="24"/>
          <w:lang w:val="en-GB"/>
        </w:rPr>
        <w:tab/>
      </w:r>
      <w:r w:rsidR="00CE5886" w:rsidRPr="009A16B2">
        <w:rPr>
          <w:rFonts w:ascii="Arial" w:eastAsia="Times New Roman" w:hAnsi="Arial" w:cs="Arial"/>
          <w:sz w:val="24"/>
          <w:szCs w:val="24"/>
          <w:lang w:val="en-GB"/>
        </w:rPr>
        <w:br/>
      </w:r>
    </w:p>
    <w:p w14:paraId="40AFB717" w14:textId="77777777" w:rsidR="00D81A51" w:rsidRPr="009A16B2" w:rsidRDefault="00D81A51" w:rsidP="007B7C19">
      <w:pPr>
        <w:spacing w:line="480" w:lineRule="auto"/>
        <w:jc w:val="both"/>
        <w:rPr>
          <w:rFonts w:ascii="Arial" w:eastAsia="Times New Roman" w:hAnsi="Arial" w:cs="Arial"/>
          <w:b/>
          <w:bCs/>
          <w:sz w:val="24"/>
          <w:szCs w:val="24"/>
          <w:lang w:val="en-GB"/>
        </w:rPr>
      </w:pPr>
    </w:p>
    <w:p w14:paraId="697ECDA4" w14:textId="77777777" w:rsidR="00D81A51" w:rsidRPr="009A16B2" w:rsidRDefault="00D81A51" w:rsidP="007B7C19">
      <w:pPr>
        <w:spacing w:line="480" w:lineRule="auto"/>
        <w:jc w:val="both"/>
        <w:rPr>
          <w:rFonts w:ascii="Arial" w:eastAsia="Times New Roman" w:hAnsi="Arial" w:cs="Arial"/>
          <w:b/>
          <w:bCs/>
          <w:sz w:val="24"/>
          <w:szCs w:val="24"/>
          <w:lang w:val="en-GB"/>
        </w:rPr>
      </w:pPr>
    </w:p>
    <w:p w14:paraId="68826D2D" w14:textId="300FCED7" w:rsidR="00DB648B" w:rsidRPr="009A16B2" w:rsidRDefault="00CE5886" w:rsidP="007B7C19">
      <w:pPr>
        <w:spacing w:line="480" w:lineRule="auto"/>
        <w:jc w:val="both"/>
        <w:rPr>
          <w:rFonts w:ascii="Arial" w:eastAsia="Times New Roman" w:hAnsi="Arial" w:cs="Arial"/>
          <w:bCs/>
          <w:sz w:val="24"/>
          <w:szCs w:val="24"/>
          <w:lang w:val="en-GB"/>
        </w:rPr>
      </w:pPr>
      <w:r w:rsidRPr="009A16B2">
        <w:rPr>
          <w:rFonts w:ascii="Arial" w:eastAsia="Times New Roman" w:hAnsi="Arial" w:cs="Arial"/>
          <w:b/>
          <w:bCs/>
          <w:sz w:val="24"/>
          <w:szCs w:val="24"/>
          <w:lang w:val="en-GB"/>
        </w:rPr>
        <w:t>Chi-Square Analysis</w:t>
      </w:r>
    </w:p>
    <w:p w14:paraId="6EA34F4E" w14:textId="77777777" w:rsidR="00DB648B" w:rsidRPr="009A16B2" w:rsidRDefault="00CE5886" w:rsidP="007B7C19">
      <w:pPr>
        <w:spacing w:line="240" w:lineRule="auto"/>
        <w:jc w:val="both"/>
        <w:rPr>
          <w:rFonts w:ascii="Arial" w:eastAsia="Times New Roman" w:hAnsi="Arial" w:cs="Arial"/>
          <w:sz w:val="24"/>
          <w:szCs w:val="24"/>
          <w:lang w:val="en-GB"/>
        </w:rPr>
      </w:pPr>
      <w:r w:rsidRPr="009A16B2">
        <w:rPr>
          <w:rFonts w:ascii="Arial" w:eastAsia="Times New Roman" w:hAnsi="Arial" w:cs="Arial"/>
          <w:sz w:val="24"/>
          <w:szCs w:val="24"/>
          <w:lang w:val="en-GB"/>
        </w:rPr>
        <w:t>Chi-square tests were performed to assess the association between infection status and each categorical variable. The p-values obtained indicate no statistically significant association between infection status and age, sex, or management system in this dataset</w:t>
      </w:r>
    </w:p>
    <w:p w14:paraId="0A265C20" w14:textId="77777777" w:rsidR="00DB648B" w:rsidRPr="009A16B2" w:rsidRDefault="00CE5886" w:rsidP="007B7C19">
      <w:pPr>
        <w:spacing w:before="240" w:after="240" w:line="240" w:lineRule="auto"/>
        <w:jc w:val="both"/>
        <w:rPr>
          <w:rFonts w:ascii="Arial" w:eastAsia="Times New Roman" w:hAnsi="Arial" w:cs="Arial"/>
          <w:sz w:val="24"/>
          <w:szCs w:val="24"/>
          <w:lang w:val="en-GB"/>
        </w:rPr>
      </w:pPr>
      <w:r w:rsidRPr="009A16B2">
        <w:rPr>
          <w:rFonts w:ascii="Arial" w:eastAsia="Times New Roman" w:hAnsi="Arial" w:cs="Arial"/>
          <w:sz w:val="24"/>
          <w:szCs w:val="24"/>
          <w:lang w:val="en-GB"/>
        </w:rPr>
        <w:t>The chi-square analysis shows the relationship between different variables and helminth infection:</w:t>
      </w:r>
    </w:p>
    <w:p w14:paraId="7CA8E39B" w14:textId="77777777" w:rsidR="00DB648B" w:rsidRPr="009A16B2" w:rsidRDefault="00CE5886" w:rsidP="007B7C19">
      <w:pPr>
        <w:spacing w:before="240" w:after="240" w:line="240" w:lineRule="auto"/>
        <w:jc w:val="both"/>
        <w:rPr>
          <w:rFonts w:ascii="Arial" w:eastAsia="Times New Roman" w:hAnsi="Arial" w:cs="Arial"/>
          <w:sz w:val="24"/>
          <w:szCs w:val="24"/>
          <w:lang w:val="en-GB"/>
        </w:rPr>
      </w:pPr>
      <w:r w:rsidRPr="009A16B2">
        <w:rPr>
          <w:rFonts w:ascii="Arial" w:eastAsia="Times New Roman" w:hAnsi="Arial" w:cs="Arial"/>
          <w:sz w:val="24"/>
          <w:szCs w:val="24"/>
          <w:lang w:val="en-GB"/>
        </w:rPr>
        <w:t>Age Group vs Infection: χ² = 0.98, df = 2, p = 0.61. This p-value is greater than 0.05, indicating no significant association between age group and infection.</w:t>
      </w:r>
    </w:p>
    <w:p w14:paraId="7630A30C" w14:textId="77777777" w:rsidR="00DB648B" w:rsidRPr="009A16B2" w:rsidRDefault="00CE5886" w:rsidP="007B7C19">
      <w:pPr>
        <w:spacing w:before="240" w:after="240" w:line="240" w:lineRule="auto"/>
        <w:jc w:val="both"/>
        <w:rPr>
          <w:rFonts w:ascii="Arial" w:eastAsia="Times New Roman" w:hAnsi="Arial" w:cs="Arial"/>
          <w:sz w:val="24"/>
          <w:szCs w:val="24"/>
          <w:lang w:val="en-GB"/>
        </w:rPr>
      </w:pPr>
      <w:r w:rsidRPr="009A16B2">
        <w:rPr>
          <w:rFonts w:ascii="Arial" w:eastAsia="Times New Roman" w:hAnsi="Arial" w:cs="Arial"/>
          <w:sz w:val="24"/>
          <w:szCs w:val="24"/>
          <w:lang w:val="en-GB"/>
        </w:rPr>
        <w:t>Sex vs Infection: χ² = 0.00, df = 1, p = 1.00. The p-value shows no significant association between sex and infection.</w:t>
      </w:r>
    </w:p>
    <w:p w14:paraId="42EBF95F" w14:textId="77777777" w:rsidR="00DB648B" w:rsidRPr="009A16B2" w:rsidRDefault="00CE5886" w:rsidP="007B7C19">
      <w:pPr>
        <w:spacing w:before="240" w:after="240" w:line="240" w:lineRule="auto"/>
        <w:jc w:val="both"/>
        <w:rPr>
          <w:rFonts w:ascii="Arial" w:eastAsia="Times New Roman" w:hAnsi="Arial" w:cs="Arial"/>
          <w:sz w:val="24"/>
          <w:szCs w:val="24"/>
          <w:lang w:val="en-GB"/>
        </w:rPr>
      </w:pPr>
      <w:r w:rsidRPr="009A16B2">
        <w:rPr>
          <w:rFonts w:ascii="Arial" w:eastAsia="Times New Roman" w:hAnsi="Arial" w:cs="Arial"/>
          <w:sz w:val="24"/>
          <w:szCs w:val="24"/>
          <w:lang w:val="en-GB"/>
        </w:rPr>
        <w:lastRenderedPageBreak/>
        <w:t>Management System vs Infection: χ² = 1.37, df = 2, p = 0.51. Again, this is greater than 0.05, showing no significant association between management system and infection.</w:t>
      </w:r>
      <w:r w:rsidRPr="009A16B2">
        <w:rPr>
          <w:rFonts w:ascii="Arial" w:eastAsia="Times New Roman" w:hAnsi="Arial" w:cs="Arial"/>
          <w:sz w:val="24"/>
          <w:szCs w:val="24"/>
          <w:lang w:val="en-GB"/>
        </w:rPr>
        <w:br/>
      </w:r>
    </w:p>
    <w:p w14:paraId="02CF47AE" w14:textId="6AE12349" w:rsidR="00A37F7E" w:rsidRPr="009A16B2" w:rsidRDefault="00CE5886" w:rsidP="00BD3D32">
      <w:pPr>
        <w:spacing w:before="240" w:after="240" w:line="240" w:lineRule="auto"/>
        <w:jc w:val="both"/>
        <w:rPr>
          <w:rFonts w:ascii="Arial" w:eastAsia="Times New Roman" w:hAnsi="Arial" w:cs="Arial"/>
          <w:sz w:val="24"/>
          <w:szCs w:val="24"/>
          <w:lang w:val="en-GB"/>
        </w:rPr>
      </w:pPr>
      <w:r w:rsidRPr="009A16B2">
        <w:rPr>
          <w:rFonts w:ascii="Arial" w:eastAsia="Times New Roman" w:hAnsi="Arial" w:cs="Arial"/>
          <w:sz w:val="24"/>
          <w:szCs w:val="24"/>
          <w:lang w:val="en-GB"/>
        </w:rPr>
        <w:t>Overall interpretation: Although helminth infection occurred across all age groups, sexes, and management systems, none of thes</w:t>
      </w:r>
      <w:r w:rsidR="004F4B57" w:rsidRPr="009A16B2">
        <w:rPr>
          <w:rFonts w:ascii="Arial" w:eastAsia="Times New Roman" w:hAnsi="Arial" w:cs="Arial"/>
          <w:sz w:val="24"/>
          <w:szCs w:val="24"/>
          <w:lang w:val="en-GB"/>
        </w:rPr>
        <w:t xml:space="preserve">e factors showed a </w:t>
      </w:r>
      <w:r w:rsidR="0077537D" w:rsidRPr="009A16B2">
        <w:rPr>
          <w:rFonts w:ascii="Arial" w:eastAsia="Times New Roman" w:hAnsi="Arial" w:cs="Arial"/>
          <w:sz w:val="24"/>
          <w:szCs w:val="24"/>
          <w:lang w:val="en-GB"/>
        </w:rPr>
        <w:t>statistically</w:t>
      </w:r>
      <w:r w:rsidR="00A748D5" w:rsidRPr="009A16B2">
        <w:rPr>
          <w:rFonts w:ascii="Arial" w:eastAsia="Times New Roman" w:hAnsi="Arial" w:cs="Arial"/>
          <w:sz w:val="24"/>
          <w:szCs w:val="24"/>
          <w:lang w:val="en-GB"/>
        </w:rPr>
        <w:t xml:space="preserve"> significant </w:t>
      </w:r>
      <w:r w:rsidR="004F4B57" w:rsidRPr="009A16B2">
        <w:rPr>
          <w:rFonts w:ascii="Arial" w:eastAsia="Times New Roman" w:hAnsi="Arial" w:cs="Arial"/>
          <w:sz w:val="24"/>
          <w:szCs w:val="24"/>
          <w:lang w:val="en-GB"/>
        </w:rPr>
        <w:t>at P &lt; 0.0</w:t>
      </w:r>
      <w:r w:rsidR="00A748D5" w:rsidRPr="009A16B2">
        <w:rPr>
          <w:rFonts w:ascii="Arial" w:eastAsia="Times New Roman" w:hAnsi="Arial" w:cs="Arial"/>
          <w:sz w:val="24"/>
          <w:szCs w:val="24"/>
          <w:lang w:val="en-GB"/>
        </w:rPr>
        <w:t>5</w:t>
      </w:r>
      <w:r w:rsidR="00BD3D32" w:rsidRPr="009A16B2">
        <w:rPr>
          <w:rFonts w:ascii="Arial" w:eastAsia="Times New Roman" w:hAnsi="Arial" w:cs="Arial"/>
          <w:sz w:val="24"/>
          <w:szCs w:val="24"/>
          <w:lang w:val="en-GB"/>
        </w:rPr>
        <w:t>.</w:t>
      </w:r>
    </w:p>
    <w:p w14:paraId="64FD9BE0" w14:textId="77777777" w:rsidR="00DB648B" w:rsidRPr="009A16B2" w:rsidRDefault="002B2EF8" w:rsidP="007B7C19">
      <w:pPr>
        <w:spacing w:line="480" w:lineRule="auto"/>
        <w:jc w:val="both"/>
        <w:rPr>
          <w:rFonts w:ascii="Arial" w:eastAsia="Times New Roman" w:hAnsi="Arial" w:cs="Arial"/>
          <w:bCs/>
          <w:sz w:val="24"/>
          <w:szCs w:val="24"/>
          <w:lang w:val="en-GB"/>
        </w:rPr>
      </w:pPr>
      <w:r w:rsidRPr="009A16B2">
        <w:rPr>
          <w:rFonts w:ascii="Arial" w:eastAsia="Times New Roman" w:hAnsi="Arial" w:cs="Arial"/>
          <w:bCs/>
          <w:sz w:val="24"/>
          <w:szCs w:val="24"/>
          <w:lang w:val="en-GB"/>
        </w:rPr>
        <w:t xml:space="preserve">Table </w:t>
      </w:r>
      <w:r w:rsidR="00CE5886" w:rsidRPr="009A16B2">
        <w:rPr>
          <w:rFonts w:ascii="Arial" w:eastAsia="Times New Roman" w:hAnsi="Arial" w:cs="Arial"/>
          <w:bCs/>
          <w:sz w:val="24"/>
          <w:szCs w:val="24"/>
          <w:lang w:val="en-GB"/>
        </w:rPr>
        <w:t>5: Analysis of Variables and Infection Status</w:t>
      </w:r>
    </w:p>
    <w:tbl>
      <w:tblPr>
        <w:tblStyle w:val="1"/>
        <w:tblW w:w="8602"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3972"/>
        <w:gridCol w:w="1174"/>
        <w:gridCol w:w="465"/>
        <w:gridCol w:w="1103"/>
        <w:gridCol w:w="1888"/>
      </w:tblGrid>
      <w:tr w:rsidR="009A16B2" w:rsidRPr="009A16B2" w14:paraId="554DA955" w14:textId="77777777">
        <w:trPr>
          <w:trHeight w:val="1009"/>
        </w:trPr>
        <w:tc>
          <w:tcPr>
            <w:tcW w:w="3972" w:type="dxa"/>
            <w:tcBorders>
              <w:bottom w:val="single" w:sz="4" w:space="0" w:color="000000"/>
            </w:tcBorders>
          </w:tcPr>
          <w:p w14:paraId="7051CD05" w14:textId="77777777" w:rsidR="00DB648B" w:rsidRPr="009A16B2" w:rsidRDefault="00CE5886" w:rsidP="007B7C19">
            <w:pPr>
              <w:spacing w:after="160" w:line="480" w:lineRule="auto"/>
              <w:jc w:val="both"/>
              <w:rPr>
                <w:rFonts w:ascii="Arial" w:eastAsia="Times New Roman" w:hAnsi="Arial" w:cs="Arial"/>
                <w:b/>
                <w:bCs/>
                <w:lang w:val="en-GB"/>
              </w:rPr>
            </w:pPr>
            <w:r w:rsidRPr="009A16B2">
              <w:rPr>
                <w:rFonts w:ascii="Arial" w:eastAsia="Times New Roman" w:hAnsi="Arial" w:cs="Arial"/>
                <w:b/>
                <w:bCs/>
                <w:lang w:val="en-GB"/>
              </w:rPr>
              <w:t>Variable</w:t>
            </w:r>
          </w:p>
        </w:tc>
        <w:tc>
          <w:tcPr>
            <w:tcW w:w="1174" w:type="dxa"/>
            <w:tcBorders>
              <w:bottom w:val="single" w:sz="4" w:space="0" w:color="000000"/>
            </w:tcBorders>
          </w:tcPr>
          <w:p w14:paraId="0D333833" w14:textId="77777777" w:rsidR="00DB648B" w:rsidRPr="009A16B2" w:rsidRDefault="00CE5886" w:rsidP="007B7C19">
            <w:pPr>
              <w:spacing w:after="160" w:line="480" w:lineRule="auto"/>
              <w:jc w:val="both"/>
              <w:rPr>
                <w:rFonts w:ascii="Arial" w:eastAsia="Times New Roman" w:hAnsi="Arial" w:cs="Arial"/>
                <w:b/>
                <w:bCs/>
                <w:lang w:val="en-GB"/>
              </w:rPr>
            </w:pPr>
            <w:r w:rsidRPr="009A16B2">
              <w:rPr>
                <w:rFonts w:ascii="Arial" w:eastAsia="Times New Roman" w:hAnsi="Arial" w:cs="Arial"/>
                <w:b/>
                <w:bCs/>
                <w:lang w:val="en-GB"/>
              </w:rPr>
              <w:t>χ² Value</w:t>
            </w:r>
          </w:p>
        </w:tc>
        <w:tc>
          <w:tcPr>
            <w:tcW w:w="465" w:type="dxa"/>
            <w:tcBorders>
              <w:bottom w:val="single" w:sz="4" w:space="0" w:color="000000"/>
            </w:tcBorders>
          </w:tcPr>
          <w:p w14:paraId="00FFA7EA" w14:textId="77777777" w:rsidR="00DB648B" w:rsidRPr="009A16B2" w:rsidRDefault="00CE5886" w:rsidP="007B7C19">
            <w:pPr>
              <w:spacing w:after="160" w:line="480" w:lineRule="auto"/>
              <w:jc w:val="both"/>
              <w:rPr>
                <w:rFonts w:ascii="Arial" w:eastAsia="Times New Roman" w:hAnsi="Arial" w:cs="Arial"/>
                <w:b/>
                <w:bCs/>
                <w:lang w:val="en-GB"/>
              </w:rPr>
            </w:pPr>
            <w:r w:rsidRPr="009A16B2">
              <w:rPr>
                <w:rFonts w:ascii="Arial" w:eastAsia="Times New Roman" w:hAnsi="Arial" w:cs="Arial"/>
                <w:b/>
                <w:bCs/>
                <w:lang w:val="en-GB"/>
              </w:rPr>
              <w:t>df</w:t>
            </w:r>
          </w:p>
        </w:tc>
        <w:tc>
          <w:tcPr>
            <w:tcW w:w="1103" w:type="dxa"/>
            <w:tcBorders>
              <w:bottom w:val="single" w:sz="4" w:space="0" w:color="000000"/>
            </w:tcBorders>
          </w:tcPr>
          <w:p w14:paraId="6AD97600" w14:textId="77777777" w:rsidR="00DB648B" w:rsidRPr="009A16B2" w:rsidRDefault="00CE5886" w:rsidP="007B7C19">
            <w:pPr>
              <w:spacing w:after="160" w:line="480" w:lineRule="auto"/>
              <w:jc w:val="both"/>
              <w:rPr>
                <w:rFonts w:ascii="Arial" w:eastAsia="Times New Roman" w:hAnsi="Arial" w:cs="Arial"/>
                <w:b/>
                <w:bCs/>
                <w:lang w:val="en-GB"/>
              </w:rPr>
            </w:pPr>
            <w:r w:rsidRPr="009A16B2">
              <w:rPr>
                <w:rFonts w:ascii="Arial" w:eastAsia="Times New Roman" w:hAnsi="Arial" w:cs="Arial"/>
                <w:b/>
                <w:bCs/>
                <w:lang w:val="en-GB"/>
              </w:rPr>
              <w:t>p-value</w:t>
            </w:r>
          </w:p>
        </w:tc>
        <w:tc>
          <w:tcPr>
            <w:tcW w:w="1888" w:type="dxa"/>
            <w:tcBorders>
              <w:bottom w:val="single" w:sz="4" w:space="0" w:color="000000"/>
            </w:tcBorders>
          </w:tcPr>
          <w:p w14:paraId="3390CE78" w14:textId="77777777" w:rsidR="00DB648B" w:rsidRPr="009A16B2" w:rsidRDefault="00CE5886" w:rsidP="007B7C19">
            <w:pPr>
              <w:spacing w:after="160" w:line="480" w:lineRule="auto"/>
              <w:jc w:val="both"/>
              <w:rPr>
                <w:rFonts w:ascii="Arial" w:eastAsia="Times New Roman" w:hAnsi="Arial" w:cs="Arial"/>
                <w:b/>
                <w:bCs/>
                <w:lang w:val="en-GB"/>
              </w:rPr>
            </w:pPr>
            <w:r w:rsidRPr="009A16B2">
              <w:rPr>
                <w:rFonts w:ascii="Arial" w:eastAsia="Times New Roman" w:hAnsi="Arial" w:cs="Arial"/>
                <w:b/>
                <w:bCs/>
                <w:lang w:val="en-GB"/>
              </w:rPr>
              <w:t>Significance</w:t>
            </w:r>
          </w:p>
        </w:tc>
      </w:tr>
      <w:tr w:rsidR="009A16B2" w:rsidRPr="009A16B2" w14:paraId="2A18F1C3" w14:textId="77777777">
        <w:tc>
          <w:tcPr>
            <w:tcW w:w="3972" w:type="dxa"/>
            <w:tcBorders>
              <w:top w:val="single" w:sz="4" w:space="0" w:color="000000"/>
            </w:tcBorders>
          </w:tcPr>
          <w:p w14:paraId="1F66169F" w14:textId="77777777" w:rsidR="00DB648B" w:rsidRPr="009A16B2" w:rsidRDefault="00CE5886" w:rsidP="007B7C19">
            <w:pPr>
              <w:spacing w:after="160" w:line="480" w:lineRule="auto"/>
              <w:jc w:val="both"/>
              <w:rPr>
                <w:rFonts w:ascii="Arial" w:eastAsia="Times New Roman" w:hAnsi="Arial" w:cs="Arial"/>
                <w:lang w:val="en-GB"/>
              </w:rPr>
            </w:pPr>
            <w:r w:rsidRPr="009A16B2">
              <w:rPr>
                <w:rFonts w:ascii="Arial" w:eastAsia="Times New Roman" w:hAnsi="Arial" w:cs="Arial"/>
                <w:lang w:val="en-GB"/>
              </w:rPr>
              <w:t>Age Group vs Infection</w:t>
            </w:r>
          </w:p>
        </w:tc>
        <w:tc>
          <w:tcPr>
            <w:tcW w:w="1174" w:type="dxa"/>
            <w:tcBorders>
              <w:top w:val="single" w:sz="4" w:space="0" w:color="000000"/>
            </w:tcBorders>
          </w:tcPr>
          <w:p w14:paraId="2A7E8517" w14:textId="77777777" w:rsidR="00DB648B" w:rsidRPr="009A16B2" w:rsidRDefault="00CE5886" w:rsidP="007B7C19">
            <w:pPr>
              <w:spacing w:after="160" w:line="480" w:lineRule="auto"/>
              <w:jc w:val="both"/>
              <w:rPr>
                <w:rFonts w:ascii="Arial" w:eastAsia="Times New Roman" w:hAnsi="Arial" w:cs="Arial"/>
                <w:lang w:val="en-GB"/>
              </w:rPr>
            </w:pPr>
            <w:r w:rsidRPr="009A16B2">
              <w:rPr>
                <w:rFonts w:ascii="Arial" w:eastAsia="Times New Roman" w:hAnsi="Arial" w:cs="Arial"/>
                <w:lang w:val="en-GB"/>
              </w:rPr>
              <w:t>0.98</w:t>
            </w:r>
          </w:p>
        </w:tc>
        <w:tc>
          <w:tcPr>
            <w:tcW w:w="465" w:type="dxa"/>
            <w:tcBorders>
              <w:top w:val="single" w:sz="4" w:space="0" w:color="000000"/>
            </w:tcBorders>
          </w:tcPr>
          <w:p w14:paraId="52C48717" w14:textId="77777777" w:rsidR="00DB648B" w:rsidRPr="009A16B2" w:rsidRDefault="00CE5886" w:rsidP="007B7C19">
            <w:pPr>
              <w:spacing w:after="160" w:line="480" w:lineRule="auto"/>
              <w:jc w:val="both"/>
              <w:rPr>
                <w:rFonts w:ascii="Arial" w:eastAsia="Times New Roman" w:hAnsi="Arial" w:cs="Arial"/>
                <w:lang w:val="en-GB"/>
              </w:rPr>
            </w:pPr>
            <w:r w:rsidRPr="009A16B2">
              <w:rPr>
                <w:rFonts w:ascii="Arial" w:eastAsia="Times New Roman" w:hAnsi="Arial" w:cs="Arial"/>
                <w:lang w:val="en-GB"/>
              </w:rPr>
              <w:t>2</w:t>
            </w:r>
          </w:p>
        </w:tc>
        <w:tc>
          <w:tcPr>
            <w:tcW w:w="1103" w:type="dxa"/>
            <w:tcBorders>
              <w:top w:val="single" w:sz="4" w:space="0" w:color="000000"/>
            </w:tcBorders>
          </w:tcPr>
          <w:p w14:paraId="587F5EFC" w14:textId="77777777" w:rsidR="00DB648B" w:rsidRPr="009A16B2" w:rsidRDefault="00CE5886" w:rsidP="007B7C19">
            <w:pPr>
              <w:spacing w:after="160" w:line="480" w:lineRule="auto"/>
              <w:jc w:val="both"/>
              <w:rPr>
                <w:rFonts w:ascii="Arial" w:eastAsia="Times New Roman" w:hAnsi="Arial" w:cs="Arial"/>
                <w:lang w:val="en-GB"/>
              </w:rPr>
            </w:pPr>
            <w:r w:rsidRPr="009A16B2">
              <w:rPr>
                <w:rFonts w:ascii="Arial" w:eastAsia="Times New Roman" w:hAnsi="Arial" w:cs="Arial"/>
                <w:lang w:val="en-GB"/>
              </w:rPr>
              <w:t>0.61</w:t>
            </w:r>
          </w:p>
        </w:tc>
        <w:tc>
          <w:tcPr>
            <w:tcW w:w="1888" w:type="dxa"/>
            <w:tcBorders>
              <w:top w:val="single" w:sz="4" w:space="0" w:color="000000"/>
            </w:tcBorders>
          </w:tcPr>
          <w:p w14:paraId="296BDD63" w14:textId="77777777" w:rsidR="00DB648B" w:rsidRPr="009A16B2" w:rsidRDefault="00CE5886" w:rsidP="007B7C19">
            <w:pPr>
              <w:spacing w:after="160" w:line="480" w:lineRule="auto"/>
              <w:jc w:val="both"/>
              <w:rPr>
                <w:rFonts w:ascii="Arial" w:eastAsia="Times New Roman" w:hAnsi="Arial" w:cs="Arial"/>
                <w:lang w:val="en-GB"/>
              </w:rPr>
            </w:pPr>
            <w:r w:rsidRPr="009A16B2">
              <w:rPr>
                <w:rFonts w:ascii="Arial" w:eastAsia="Times New Roman" w:hAnsi="Arial" w:cs="Arial"/>
                <w:lang w:val="en-GB"/>
              </w:rPr>
              <w:t>Not significant</w:t>
            </w:r>
          </w:p>
        </w:tc>
      </w:tr>
      <w:tr w:rsidR="009A16B2" w:rsidRPr="009A16B2" w14:paraId="285EF9C7" w14:textId="77777777">
        <w:tc>
          <w:tcPr>
            <w:tcW w:w="3972" w:type="dxa"/>
          </w:tcPr>
          <w:p w14:paraId="19FF94AB" w14:textId="77777777" w:rsidR="00DB648B" w:rsidRPr="009A16B2" w:rsidRDefault="00CE5886" w:rsidP="007B7C19">
            <w:pPr>
              <w:spacing w:after="160" w:line="480" w:lineRule="auto"/>
              <w:jc w:val="both"/>
              <w:rPr>
                <w:rFonts w:ascii="Arial" w:eastAsia="Times New Roman" w:hAnsi="Arial" w:cs="Arial"/>
                <w:lang w:val="en-GB"/>
              </w:rPr>
            </w:pPr>
            <w:r w:rsidRPr="009A16B2">
              <w:rPr>
                <w:rFonts w:ascii="Arial" w:eastAsia="Times New Roman" w:hAnsi="Arial" w:cs="Arial"/>
                <w:lang w:val="en-GB"/>
              </w:rPr>
              <w:t>Sex vs Infection</w:t>
            </w:r>
          </w:p>
        </w:tc>
        <w:tc>
          <w:tcPr>
            <w:tcW w:w="1174" w:type="dxa"/>
          </w:tcPr>
          <w:p w14:paraId="7CF71AE4" w14:textId="77777777" w:rsidR="00DB648B" w:rsidRPr="009A16B2" w:rsidRDefault="00CE5886" w:rsidP="007B7C19">
            <w:pPr>
              <w:spacing w:after="160" w:line="480" w:lineRule="auto"/>
              <w:jc w:val="both"/>
              <w:rPr>
                <w:rFonts w:ascii="Arial" w:eastAsia="Times New Roman" w:hAnsi="Arial" w:cs="Arial"/>
                <w:lang w:val="en-GB"/>
              </w:rPr>
            </w:pPr>
            <w:r w:rsidRPr="009A16B2">
              <w:rPr>
                <w:rFonts w:ascii="Arial" w:eastAsia="Times New Roman" w:hAnsi="Arial" w:cs="Arial"/>
                <w:lang w:val="en-GB"/>
              </w:rPr>
              <w:t>0.00</w:t>
            </w:r>
          </w:p>
        </w:tc>
        <w:tc>
          <w:tcPr>
            <w:tcW w:w="465" w:type="dxa"/>
          </w:tcPr>
          <w:p w14:paraId="2ECF9491" w14:textId="77777777" w:rsidR="00DB648B" w:rsidRPr="009A16B2" w:rsidRDefault="00CE5886" w:rsidP="007B7C19">
            <w:pPr>
              <w:spacing w:after="160" w:line="480" w:lineRule="auto"/>
              <w:jc w:val="both"/>
              <w:rPr>
                <w:rFonts w:ascii="Arial" w:eastAsia="Times New Roman" w:hAnsi="Arial" w:cs="Arial"/>
                <w:lang w:val="en-GB"/>
              </w:rPr>
            </w:pPr>
            <w:r w:rsidRPr="009A16B2">
              <w:rPr>
                <w:rFonts w:ascii="Arial" w:eastAsia="Times New Roman" w:hAnsi="Arial" w:cs="Arial"/>
                <w:lang w:val="en-GB"/>
              </w:rPr>
              <w:t>1</w:t>
            </w:r>
          </w:p>
        </w:tc>
        <w:tc>
          <w:tcPr>
            <w:tcW w:w="1103" w:type="dxa"/>
          </w:tcPr>
          <w:p w14:paraId="6C833C57" w14:textId="77777777" w:rsidR="00DB648B" w:rsidRPr="009A16B2" w:rsidRDefault="00CE5886" w:rsidP="007B7C19">
            <w:pPr>
              <w:spacing w:after="160" w:line="480" w:lineRule="auto"/>
              <w:jc w:val="both"/>
              <w:rPr>
                <w:rFonts w:ascii="Arial" w:eastAsia="Times New Roman" w:hAnsi="Arial" w:cs="Arial"/>
                <w:lang w:val="en-GB"/>
              </w:rPr>
            </w:pPr>
            <w:r w:rsidRPr="009A16B2">
              <w:rPr>
                <w:rFonts w:ascii="Arial" w:eastAsia="Times New Roman" w:hAnsi="Arial" w:cs="Arial"/>
                <w:lang w:val="en-GB"/>
              </w:rPr>
              <w:t>1.00</w:t>
            </w:r>
          </w:p>
        </w:tc>
        <w:tc>
          <w:tcPr>
            <w:tcW w:w="1888" w:type="dxa"/>
          </w:tcPr>
          <w:p w14:paraId="01AEC241" w14:textId="77777777" w:rsidR="00DB648B" w:rsidRPr="009A16B2" w:rsidRDefault="00CE5886" w:rsidP="007B7C19">
            <w:pPr>
              <w:spacing w:after="160" w:line="480" w:lineRule="auto"/>
              <w:jc w:val="both"/>
              <w:rPr>
                <w:rFonts w:ascii="Arial" w:eastAsia="Times New Roman" w:hAnsi="Arial" w:cs="Arial"/>
                <w:lang w:val="en-GB"/>
              </w:rPr>
            </w:pPr>
            <w:r w:rsidRPr="009A16B2">
              <w:rPr>
                <w:rFonts w:ascii="Arial" w:eastAsia="Times New Roman" w:hAnsi="Arial" w:cs="Arial"/>
                <w:lang w:val="en-GB"/>
              </w:rPr>
              <w:t>Not significant</w:t>
            </w:r>
          </w:p>
        </w:tc>
      </w:tr>
      <w:tr w:rsidR="00DB648B" w:rsidRPr="009A16B2" w14:paraId="61D3120C" w14:textId="77777777">
        <w:tc>
          <w:tcPr>
            <w:tcW w:w="3972" w:type="dxa"/>
          </w:tcPr>
          <w:p w14:paraId="5EA109AE" w14:textId="77777777" w:rsidR="00DB648B" w:rsidRPr="009A16B2" w:rsidRDefault="00CE5886" w:rsidP="007B7C19">
            <w:pPr>
              <w:spacing w:after="160" w:line="480" w:lineRule="auto"/>
              <w:jc w:val="both"/>
              <w:rPr>
                <w:rFonts w:ascii="Arial" w:eastAsia="Times New Roman" w:hAnsi="Arial" w:cs="Arial"/>
                <w:lang w:val="en-GB"/>
              </w:rPr>
            </w:pPr>
            <w:r w:rsidRPr="009A16B2">
              <w:rPr>
                <w:rFonts w:ascii="Arial" w:eastAsia="Times New Roman" w:hAnsi="Arial" w:cs="Arial"/>
                <w:lang w:val="en-GB"/>
              </w:rPr>
              <w:t>Management System vs Infection</w:t>
            </w:r>
          </w:p>
        </w:tc>
        <w:tc>
          <w:tcPr>
            <w:tcW w:w="1174" w:type="dxa"/>
          </w:tcPr>
          <w:p w14:paraId="62FD4681" w14:textId="77777777" w:rsidR="00DB648B" w:rsidRPr="009A16B2" w:rsidRDefault="00CE5886" w:rsidP="007B7C19">
            <w:pPr>
              <w:spacing w:after="160" w:line="480" w:lineRule="auto"/>
              <w:jc w:val="both"/>
              <w:rPr>
                <w:rFonts w:ascii="Arial" w:eastAsia="Times New Roman" w:hAnsi="Arial" w:cs="Arial"/>
                <w:lang w:val="en-GB"/>
              </w:rPr>
            </w:pPr>
            <w:r w:rsidRPr="009A16B2">
              <w:rPr>
                <w:rFonts w:ascii="Arial" w:eastAsia="Times New Roman" w:hAnsi="Arial" w:cs="Arial"/>
                <w:lang w:val="en-GB"/>
              </w:rPr>
              <w:t>1.37</w:t>
            </w:r>
          </w:p>
        </w:tc>
        <w:tc>
          <w:tcPr>
            <w:tcW w:w="465" w:type="dxa"/>
          </w:tcPr>
          <w:p w14:paraId="2986AB17" w14:textId="77777777" w:rsidR="00DB648B" w:rsidRPr="009A16B2" w:rsidRDefault="00CE5886" w:rsidP="007B7C19">
            <w:pPr>
              <w:spacing w:after="160" w:line="480" w:lineRule="auto"/>
              <w:jc w:val="both"/>
              <w:rPr>
                <w:rFonts w:ascii="Arial" w:eastAsia="Times New Roman" w:hAnsi="Arial" w:cs="Arial"/>
                <w:lang w:val="en-GB"/>
              </w:rPr>
            </w:pPr>
            <w:r w:rsidRPr="009A16B2">
              <w:rPr>
                <w:rFonts w:ascii="Arial" w:eastAsia="Times New Roman" w:hAnsi="Arial" w:cs="Arial"/>
                <w:lang w:val="en-GB"/>
              </w:rPr>
              <w:t>2</w:t>
            </w:r>
          </w:p>
        </w:tc>
        <w:tc>
          <w:tcPr>
            <w:tcW w:w="1103" w:type="dxa"/>
          </w:tcPr>
          <w:p w14:paraId="2E5E5E3C" w14:textId="77777777" w:rsidR="00DB648B" w:rsidRPr="009A16B2" w:rsidRDefault="00CE5886" w:rsidP="007B7C19">
            <w:pPr>
              <w:spacing w:after="160" w:line="480" w:lineRule="auto"/>
              <w:jc w:val="both"/>
              <w:rPr>
                <w:rFonts w:ascii="Arial" w:eastAsia="Times New Roman" w:hAnsi="Arial" w:cs="Arial"/>
                <w:lang w:val="en-GB"/>
              </w:rPr>
            </w:pPr>
            <w:r w:rsidRPr="009A16B2">
              <w:rPr>
                <w:rFonts w:ascii="Arial" w:eastAsia="Times New Roman" w:hAnsi="Arial" w:cs="Arial"/>
                <w:lang w:val="en-GB"/>
              </w:rPr>
              <w:t>0.51</w:t>
            </w:r>
          </w:p>
        </w:tc>
        <w:tc>
          <w:tcPr>
            <w:tcW w:w="1888" w:type="dxa"/>
          </w:tcPr>
          <w:p w14:paraId="7551E535" w14:textId="77777777" w:rsidR="00DB648B" w:rsidRPr="009A16B2" w:rsidRDefault="00CE5886" w:rsidP="007B7C19">
            <w:pPr>
              <w:spacing w:after="160" w:line="480" w:lineRule="auto"/>
              <w:jc w:val="both"/>
              <w:rPr>
                <w:rFonts w:ascii="Arial" w:eastAsia="Times New Roman" w:hAnsi="Arial" w:cs="Arial"/>
                <w:lang w:val="en-GB"/>
              </w:rPr>
            </w:pPr>
            <w:r w:rsidRPr="009A16B2">
              <w:rPr>
                <w:rFonts w:ascii="Arial" w:eastAsia="Times New Roman" w:hAnsi="Arial" w:cs="Arial"/>
                <w:lang w:val="en-GB"/>
              </w:rPr>
              <w:t>Not significant</w:t>
            </w:r>
          </w:p>
        </w:tc>
      </w:tr>
    </w:tbl>
    <w:p w14:paraId="7968307F" w14:textId="77777777" w:rsidR="0049796B" w:rsidRPr="009A16B2" w:rsidRDefault="0049796B" w:rsidP="007B7C19">
      <w:pPr>
        <w:spacing w:line="240" w:lineRule="auto"/>
        <w:jc w:val="both"/>
        <w:rPr>
          <w:rFonts w:ascii="Arial" w:eastAsia="Times New Roman" w:hAnsi="Arial" w:cs="Arial"/>
          <w:i/>
          <w:iCs/>
          <w:sz w:val="24"/>
          <w:szCs w:val="24"/>
          <w:lang w:val="en-GB"/>
        </w:rPr>
      </w:pPr>
    </w:p>
    <w:p w14:paraId="093BBA0B" w14:textId="77777777" w:rsidR="00D81A51" w:rsidRPr="009A16B2" w:rsidRDefault="00D81A51" w:rsidP="007B7C19">
      <w:pPr>
        <w:spacing w:line="240" w:lineRule="auto"/>
        <w:jc w:val="both"/>
        <w:rPr>
          <w:rFonts w:ascii="Arial" w:eastAsia="Times New Roman" w:hAnsi="Arial" w:cs="Arial"/>
          <w:b/>
          <w:bCs/>
          <w:sz w:val="24"/>
          <w:szCs w:val="24"/>
          <w:lang w:val="en-GB"/>
        </w:rPr>
      </w:pPr>
    </w:p>
    <w:p w14:paraId="2D1965AF" w14:textId="77BC2DF3" w:rsidR="0049796B" w:rsidRPr="009A16B2" w:rsidRDefault="00CE5886" w:rsidP="007B7C19">
      <w:pPr>
        <w:spacing w:line="240" w:lineRule="auto"/>
        <w:jc w:val="both"/>
        <w:rPr>
          <w:rFonts w:ascii="Arial" w:eastAsia="Times New Roman" w:hAnsi="Arial" w:cs="Arial"/>
          <w:b/>
          <w:bCs/>
          <w:sz w:val="24"/>
          <w:szCs w:val="24"/>
          <w:lang w:val="en-GB"/>
        </w:rPr>
      </w:pPr>
      <w:r w:rsidRPr="009A16B2">
        <w:rPr>
          <w:rFonts w:ascii="Arial" w:eastAsia="Times New Roman" w:hAnsi="Arial" w:cs="Arial"/>
          <w:b/>
          <w:bCs/>
          <w:sz w:val="24"/>
          <w:szCs w:val="24"/>
          <w:lang w:val="en-GB"/>
        </w:rPr>
        <w:t>Discussion</w:t>
      </w:r>
    </w:p>
    <w:p w14:paraId="4BDBB90F" w14:textId="77777777" w:rsidR="005B0ED3" w:rsidRPr="00334DAA" w:rsidRDefault="005B0ED3" w:rsidP="005B0ED3">
      <w:pPr>
        <w:spacing w:before="100" w:beforeAutospacing="1" w:after="100" w:afterAutospacing="1" w:line="360" w:lineRule="auto"/>
        <w:jc w:val="both"/>
        <w:rPr>
          <w:rFonts w:ascii="Arial" w:eastAsia="Times New Roman" w:hAnsi="Arial" w:cs="Arial"/>
          <w:sz w:val="24"/>
          <w:szCs w:val="24"/>
        </w:rPr>
      </w:pPr>
      <w:r w:rsidRPr="00334DAA">
        <w:rPr>
          <w:rFonts w:ascii="Arial" w:eastAsia="Times New Roman" w:hAnsi="Arial" w:cs="Arial"/>
          <w:sz w:val="24"/>
          <w:szCs w:val="24"/>
        </w:rPr>
        <w:t xml:space="preserve">The present study documents a high overall prevalence (74%) of gastrointestinal helminth infections among goats slaughtered at </w:t>
      </w:r>
      <w:proofErr w:type="spellStart"/>
      <w:r w:rsidRPr="00334DAA">
        <w:rPr>
          <w:rFonts w:ascii="Arial" w:eastAsia="Times New Roman" w:hAnsi="Arial" w:cs="Arial"/>
          <w:sz w:val="24"/>
          <w:szCs w:val="24"/>
        </w:rPr>
        <w:t>Anagada</w:t>
      </w:r>
      <w:proofErr w:type="spellEnd"/>
      <w:r w:rsidRPr="00334DAA">
        <w:rPr>
          <w:rFonts w:ascii="Arial" w:eastAsia="Times New Roman" w:hAnsi="Arial" w:cs="Arial"/>
          <w:sz w:val="24"/>
          <w:szCs w:val="24"/>
        </w:rPr>
        <w:t xml:space="preserve"> Abattoir, Gwagwalada Area Council, FCT-Abuja, underscoring the persistent endemicity of parasitic infections in small ruminant production systems in Nigeria. This prevalence is comparable to reports from other agro-ecological zones of the country, including Niger State (69.64%) (Eke </w:t>
      </w:r>
      <w:r w:rsidRPr="00334DAA">
        <w:rPr>
          <w:rFonts w:ascii="Arial" w:eastAsia="Times New Roman" w:hAnsi="Arial" w:cs="Arial"/>
          <w:i/>
          <w:sz w:val="24"/>
          <w:szCs w:val="24"/>
        </w:rPr>
        <w:t>et al</w:t>
      </w:r>
      <w:r w:rsidRPr="00334DAA">
        <w:rPr>
          <w:rFonts w:ascii="Arial" w:eastAsia="Times New Roman" w:hAnsi="Arial" w:cs="Arial"/>
          <w:sz w:val="24"/>
          <w:szCs w:val="24"/>
        </w:rPr>
        <w:t>., 2019), Plateau State (69–71.8%) (</w:t>
      </w:r>
      <w:proofErr w:type="spellStart"/>
      <w:r w:rsidRPr="00334DAA">
        <w:rPr>
          <w:rFonts w:ascii="Arial" w:eastAsia="Times New Roman" w:hAnsi="Arial" w:cs="Arial"/>
          <w:sz w:val="24"/>
          <w:szCs w:val="24"/>
        </w:rPr>
        <w:t>Atikum</w:t>
      </w:r>
      <w:proofErr w:type="spellEnd"/>
      <w:r w:rsidRPr="00334DAA">
        <w:rPr>
          <w:rFonts w:ascii="Arial" w:eastAsia="Times New Roman" w:hAnsi="Arial" w:cs="Arial"/>
          <w:sz w:val="24"/>
          <w:szCs w:val="24"/>
        </w:rPr>
        <w:t xml:space="preserve"> </w:t>
      </w:r>
      <w:r w:rsidRPr="00334DAA">
        <w:rPr>
          <w:rFonts w:ascii="Arial" w:eastAsia="Times New Roman" w:hAnsi="Arial" w:cs="Arial"/>
          <w:i/>
          <w:sz w:val="24"/>
          <w:szCs w:val="24"/>
        </w:rPr>
        <w:t>et al</w:t>
      </w:r>
      <w:r w:rsidRPr="00334DAA">
        <w:rPr>
          <w:rFonts w:ascii="Arial" w:eastAsia="Times New Roman" w:hAnsi="Arial" w:cs="Arial"/>
          <w:sz w:val="24"/>
          <w:szCs w:val="24"/>
        </w:rPr>
        <w:t xml:space="preserve">., 2021; </w:t>
      </w:r>
      <w:proofErr w:type="spellStart"/>
      <w:r w:rsidRPr="00334DAA">
        <w:rPr>
          <w:rFonts w:ascii="Arial" w:eastAsia="Times New Roman" w:hAnsi="Arial" w:cs="Arial"/>
          <w:sz w:val="24"/>
          <w:szCs w:val="24"/>
        </w:rPr>
        <w:t>Gofwan</w:t>
      </w:r>
      <w:proofErr w:type="spellEnd"/>
      <w:r w:rsidRPr="00334DAA">
        <w:rPr>
          <w:rFonts w:ascii="Arial" w:eastAsia="Times New Roman" w:hAnsi="Arial" w:cs="Arial"/>
          <w:sz w:val="24"/>
          <w:szCs w:val="24"/>
        </w:rPr>
        <w:t xml:space="preserve"> </w:t>
      </w:r>
      <w:r w:rsidRPr="00334DAA">
        <w:rPr>
          <w:rFonts w:ascii="Arial" w:eastAsia="Times New Roman" w:hAnsi="Arial" w:cs="Arial"/>
          <w:i/>
          <w:sz w:val="24"/>
          <w:szCs w:val="24"/>
        </w:rPr>
        <w:t>et al</w:t>
      </w:r>
      <w:r w:rsidRPr="00334DAA">
        <w:rPr>
          <w:rFonts w:ascii="Arial" w:eastAsia="Times New Roman" w:hAnsi="Arial" w:cs="Arial"/>
          <w:sz w:val="24"/>
          <w:szCs w:val="24"/>
        </w:rPr>
        <w:t>., 2024), Bauchi State (82.9%) (</w:t>
      </w:r>
      <w:proofErr w:type="spellStart"/>
      <w:r w:rsidRPr="00334DAA">
        <w:rPr>
          <w:rFonts w:ascii="Arial" w:eastAsia="Times New Roman" w:hAnsi="Arial" w:cs="Arial"/>
          <w:sz w:val="24"/>
          <w:szCs w:val="24"/>
        </w:rPr>
        <w:t>Oguche</w:t>
      </w:r>
      <w:proofErr w:type="spellEnd"/>
      <w:r w:rsidRPr="00334DAA">
        <w:rPr>
          <w:rFonts w:ascii="Arial" w:eastAsia="Times New Roman" w:hAnsi="Arial" w:cs="Arial"/>
          <w:sz w:val="24"/>
          <w:szCs w:val="24"/>
        </w:rPr>
        <w:t xml:space="preserve"> et al., 2025), and </w:t>
      </w:r>
      <w:proofErr w:type="spellStart"/>
      <w:r w:rsidRPr="00334DAA">
        <w:rPr>
          <w:rFonts w:ascii="Arial" w:eastAsia="Times New Roman" w:hAnsi="Arial" w:cs="Arial"/>
          <w:sz w:val="24"/>
          <w:szCs w:val="24"/>
        </w:rPr>
        <w:t>Ogbomoso</w:t>
      </w:r>
      <w:proofErr w:type="spellEnd"/>
      <w:r w:rsidRPr="00334DAA">
        <w:rPr>
          <w:rFonts w:ascii="Arial" w:eastAsia="Times New Roman" w:hAnsi="Arial" w:cs="Arial"/>
          <w:sz w:val="24"/>
          <w:szCs w:val="24"/>
        </w:rPr>
        <w:t>, Oyo State (81.79%) (Rom-</w:t>
      </w:r>
      <w:proofErr w:type="spellStart"/>
      <w:r w:rsidRPr="00334DAA">
        <w:rPr>
          <w:rFonts w:ascii="Arial" w:eastAsia="Times New Roman" w:hAnsi="Arial" w:cs="Arial"/>
          <w:sz w:val="24"/>
          <w:szCs w:val="24"/>
        </w:rPr>
        <w:t>Kalilu</w:t>
      </w:r>
      <w:proofErr w:type="spellEnd"/>
      <w:r w:rsidRPr="00334DAA">
        <w:rPr>
          <w:rFonts w:ascii="Arial" w:eastAsia="Times New Roman" w:hAnsi="Arial" w:cs="Arial"/>
          <w:sz w:val="24"/>
          <w:szCs w:val="24"/>
        </w:rPr>
        <w:t xml:space="preserve"> </w:t>
      </w:r>
      <w:r w:rsidRPr="00334DAA">
        <w:rPr>
          <w:rFonts w:ascii="Arial" w:eastAsia="Times New Roman" w:hAnsi="Arial" w:cs="Arial"/>
          <w:i/>
          <w:sz w:val="24"/>
          <w:szCs w:val="24"/>
        </w:rPr>
        <w:t>et al</w:t>
      </w:r>
      <w:r w:rsidRPr="00334DAA">
        <w:rPr>
          <w:rFonts w:ascii="Arial" w:eastAsia="Times New Roman" w:hAnsi="Arial" w:cs="Arial"/>
          <w:sz w:val="24"/>
          <w:szCs w:val="24"/>
        </w:rPr>
        <w:t>., 2025). The consistency of these findings across regions suggests that gastrointestinal helminthiasis remains a widespread and unresolved constraint to goat productivity in Nigeria.</w:t>
      </w:r>
    </w:p>
    <w:p w14:paraId="47575256" w14:textId="77777777" w:rsidR="005B0ED3" w:rsidRPr="00334DAA" w:rsidRDefault="005B0ED3" w:rsidP="005B0ED3">
      <w:pPr>
        <w:spacing w:before="100" w:beforeAutospacing="1" w:after="100" w:afterAutospacing="1" w:line="360" w:lineRule="auto"/>
        <w:jc w:val="both"/>
        <w:rPr>
          <w:rFonts w:ascii="Arial" w:eastAsia="Times New Roman" w:hAnsi="Arial" w:cs="Arial"/>
          <w:sz w:val="24"/>
          <w:szCs w:val="24"/>
        </w:rPr>
      </w:pPr>
      <w:r w:rsidRPr="00334DAA">
        <w:rPr>
          <w:rFonts w:ascii="Arial" w:eastAsia="Times New Roman" w:hAnsi="Arial" w:cs="Arial"/>
          <w:sz w:val="24"/>
          <w:szCs w:val="24"/>
        </w:rPr>
        <w:t>The marked diversi</w:t>
      </w:r>
      <w:r w:rsidRPr="005B0ED3">
        <w:rPr>
          <w:rFonts w:ascii="Arial" w:eastAsia="Times New Roman" w:hAnsi="Arial" w:cs="Arial"/>
          <w:sz w:val="24"/>
          <w:szCs w:val="24"/>
        </w:rPr>
        <w:t xml:space="preserve">ty of egg morphologies observed </w:t>
      </w:r>
      <w:r w:rsidRPr="00334DAA">
        <w:rPr>
          <w:rFonts w:ascii="Arial" w:eastAsia="Times New Roman" w:hAnsi="Arial" w:cs="Arial"/>
          <w:sz w:val="24"/>
          <w:szCs w:val="24"/>
        </w:rPr>
        <w:t xml:space="preserve">circular, triangular, elongated, </w:t>
      </w:r>
      <w:r w:rsidRPr="005B0ED3">
        <w:rPr>
          <w:rFonts w:ascii="Arial" w:eastAsia="Times New Roman" w:hAnsi="Arial" w:cs="Arial"/>
          <w:sz w:val="24"/>
          <w:szCs w:val="24"/>
        </w:rPr>
        <w:t xml:space="preserve">clustered, and oval/ellipsoidal </w:t>
      </w:r>
      <w:r w:rsidRPr="00334DAA">
        <w:rPr>
          <w:rFonts w:ascii="Arial" w:eastAsia="Times New Roman" w:hAnsi="Arial" w:cs="Arial"/>
          <w:sz w:val="24"/>
          <w:szCs w:val="24"/>
        </w:rPr>
        <w:t xml:space="preserve">indicates a complex pattern of mixed parasitic infections. </w:t>
      </w:r>
      <w:r w:rsidRPr="00334DAA">
        <w:rPr>
          <w:rFonts w:ascii="Arial" w:eastAsia="Times New Roman" w:hAnsi="Arial" w:cs="Arial"/>
          <w:sz w:val="24"/>
          <w:szCs w:val="24"/>
        </w:rPr>
        <w:lastRenderedPageBreak/>
        <w:t xml:space="preserve">Thick-shelled circular eggs consistent with </w:t>
      </w:r>
      <w:proofErr w:type="spellStart"/>
      <w:r w:rsidRPr="00334DAA">
        <w:rPr>
          <w:rFonts w:ascii="Arial" w:eastAsia="Times New Roman" w:hAnsi="Arial" w:cs="Arial"/>
          <w:i/>
          <w:iCs/>
          <w:sz w:val="24"/>
          <w:szCs w:val="24"/>
        </w:rPr>
        <w:t>Toxocara</w:t>
      </w:r>
      <w:proofErr w:type="spellEnd"/>
      <w:r w:rsidRPr="00334DAA">
        <w:rPr>
          <w:rFonts w:ascii="Arial" w:eastAsia="Times New Roman" w:hAnsi="Arial" w:cs="Arial"/>
          <w:i/>
          <w:iCs/>
          <w:sz w:val="24"/>
          <w:szCs w:val="24"/>
        </w:rPr>
        <w:t xml:space="preserve"> </w:t>
      </w:r>
      <w:proofErr w:type="spellStart"/>
      <w:r w:rsidRPr="00334DAA">
        <w:rPr>
          <w:rFonts w:ascii="Arial" w:eastAsia="Times New Roman" w:hAnsi="Arial" w:cs="Arial"/>
          <w:i/>
          <w:iCs/>
          <w:sz w:val="24"/>
          <w:szCs w:val="24"/>
        </w:rPr>
        <w:t>vitulorum</w:t>
      </w:r>
      <w:proofErr w:type="spellEnd"/>
      <w:r w:rsidRPr="00334DAA">
        <w:rPr>
          <w:rFonts w:ascii="Arial" w:eastAsia="Times New Roman" w:hAnsi="Arial" w:cs="Arial"/>
          <w:sz w:val="24"/>
          <w:szCs w:val="24"/>
        </w:rPr>
        <w:t xml:space="preserve"> and triangular eggs characteristic of </w:t>
      </w:r>
      <w:proofErr w:type="spellStart"/>
      <w:r w:rsidRPr="00334DAA">
        <w:rPr>
          <w:rFonts w:ascii="Arial" w:eastAsia="Times New Roman" w:hAnsi="Arial" w:cs="Arial"/>
          <w:i/>
          <w:iCs/>
          <w:sz w:val="24"/>
          <w:szCs w:val="24"/>
        </w:rPr>
        <w:t>Moniezia</w:t>
      </w:r>
      <w:proofErr w:type="spellEnd"/>
      <w:r w:rsidRPr="00334DAA">
        <w:rPr>
          <w:rFonts w:ascii="Arial" w:eastAsia="Times New Roman" w:hAnsi="Arial" w:cs="Arial"/>
          <w:i/>
          <w:iCs/>
          <w:sz w:val="24"/>
          <w:szCs w:val="24"/>
        </w:rPr>
        <w:t xml:space="preserve"> </w:t>
      </w:r>
      <w:proofErr w:type="spellStart"/>
      <w:r w:rsidRPr="00334DAA">
        <w:rPr>
          <w:rFonts w:ascii="Arial" w:eastAsia="Times New Roman" w:hAnsi="Arial" w:cs="Arial"/>
          <w:i/>
          <w:iCs/>
          <w:sz w:val="24"/>
          <w:szCs w:val="24"/>
        </w:rPr>
        <w:t>expansa</w:t>
      </w:r>
      <w:proofErr w:type="spellEnd"/>
      <w:r w:rsidRPr="00334DAA">
        <w:rPr>
          <w:rFonts w:ascii="Arial" w:eastAsia="Times New Roman" w:hAnsi="Arial" w:cs="Arial"/>
          <w:sz w:val="24"/>
          <w:szCs w:val="24"/>
        </w:rPr>
        <w:t xml:space="preserve"> were among the most frequently encountered. Although </w:t>
      </w:r>
      <w:r w:rsidRPr="00334DAA">
        <w:rPr>
          <w:rFonts w:ascii="Arial" w:eastAsia="Times New Roman" w:hAnsi="Arial" w:cs="Arial"/>
          <w:i/>
          <w:iCs/>
          <w:sz w:val="24"/>
          <w:szCs w:val="24"/>
        </w:rPr>
        <w:t xml:space="preserve">T. </w:t>
      </w:r>
      <w:proofErr w:type="spellStart"/>
      <w:r w:rsidRPr="00334DAA">
        <w:rPr>
          <w:rFonts w:ascii="Arial" w:eastAsia="Times New Roman" w:hAnsi="Arial" w:cs="Arial"/>
          <w:i/>
          <w:iCs/>
          <w:sz w:val="24"/>
          <w:szCs w:val="24"/>
        </w:rPr>
        <w:t>vitulorum</w:t>
      </w:r>
      <w:proofErr w:type="spellEnd"/>
      <w:r w:rsidRPr="00334DAA">
        <w:rPr>
          <w:rFonts w:ascii="Arial" w:eastAsia="Times New Roman" w:hAnsi="Arial" w:cs="Arial"/>
          <w:sz w:val="24"/>
          <w:szCs w:val="24"/>
        </w:rPr>
        <w:t xml:space="preserve"> is classically associated with calves, its detection in goats has been reported in abattoir-based surveys and may reflect accidental infection, cross-contamination in grazing environments, or misidentification with other ascarid-type eggs, highlighting the limitations of morphology-only diagnosis (Taylor </w:t>
      </w:r>
      <w:r w:rsidRPr="00334DAA">
        <w:rPr>
          <w:rFonts w:ascii="Arial" w:eastAsia="Times New Roman" w:hAnsi="Arial" w:cs="Arial"/>
          <w:i/>
          <w:sz w:val="24"/>
          <w:szCs w:val="24"/>
        </w:rPr>
        <w:t>et al</w:t>
      </w:r>
      <w:r w:rsidRPr="005B0ED3">
        <w:rPr>
          <w:rFonts w:ascii="Arial" w:eastAsia="Times New Roman" w:hAnsi="Arial" w:cs="Arial"/>
          <w:sz w:val="24"/>
          <w:szCs w:val="24"/>
        </w:rPr>
        <w:t>., 2016; Zajac and</w:t>
      </w:r>
      <w:r w:rsidRPr="00334DAA">
        <w:rPr>
          <w:rFonts w:ascii="Arial" w:eastAsia="Times New Roman" w:hAnsi="Arial" w:cs="Arial"/>
          <w:sz w:val="24"/>
          <w:szCs w:val="24"/>
        </w:rPr>
        <w:t xml:space="preserve"> Conboy, 2022). The presence of </w:t>
      </w:r>
      <w:proofErr w:type="spellStart"/>
      <w:r w:rsidRPr="00334DAA">
        <w:rPr>
          <w:rFonts w:ascii="Arial" w:eastAsia="Times New Roman" w:hAnsi="Arial" w:cs="Arial"/>
          <w:i/>
          <w:iCs/>
          <w:sz w:val="24"/>
          <w:szCs w:val="24"/>
        </w:rPr>
        <w:t>Moniezia</w:t>
      </w:r>
      <w:proofErr w:type="spellEnd"/>
      <w:r w:rsidRPr="00334DAA">
        <w:rPr>
          <w:rFonts w:ascii="Arial" w:eastAsia="Times New Roman" w:hAnsi="Arial" w:cs="Arial"/>
          <w:i/>
          <w:iCs/>
          <w:sz w:val="24"/>
          <w:szCs w:val="24"/>
        </w:rPr>
        <w:t xml:space="preserve"> </w:t>
      </w:r>
      <w:proofErr w:type="spellStart"/>
      <w:r w:rsidRPr="00334DAA">
        <w:rPr>
          <w:rFonts w:ascii="Arial" w:eastAsia="Times New Roman" w:hAnsi="Arial" w:cs="Arial"/>
          <w:i/>
          <w:iCs/>
          <w:sz w:val="24"/>
          <w:szCs w:val="24"/>
        </w:rPr>
        <w:t>expansa</w:t>
      </w:r>
      <w:proofErr w:type="spellEnd"/>
      <w:r w:rsidRPr="00334DAA">
        <w:rPr>
          <w:rFonts w:ascii="Arial" w:eastAsia="Times New Roman" w:hAnsi="Arial" w:cs="Arial"/>
          <w:sz w:val="24"/>
          <w:szCs w:val="24"/>
        </w:rPr>
        <w:t xml:space="preserve"> aligns with its known </w:t>
      </w:r>
      <w:r w:rsidRPr="005B0ED3">
        <w:rPr>
          <w:rFonts w:ascii="Arial" w:eastAsia="Times New Roman" w:hAnsi="Arial" w:cs="Arial"/>
          <w:sz w:val="24"/>
          <w:szCs w:val="24"/>
        </w:rPr>
        <w:t xml:space="preserve">epidemiology, as oribatid mites its intermediate hosts </w:t>
      </w:r>
      <w:r w:rsidRPr="00334DAA">
        <w:rPr>
          <w:rFonts w:ascii="Arial" w:eastAsia="Times New Roman" w:hAnsi="Arial" w:cs="Arial"/>
          <w:sz w:val="24"/>
          <w:szCs w:val="24"/>
        </w:rPr>
        <w:t>are abundant in pasture-based systems common in the study area (</w:t>
      </w:r>
      <w:proofErr w:type="spellStart"/>
      <w:r w:rsidRPr="00334DAA">
        <w:rPr>
          <w:rFonts w:ascii="Arial" w:eastAsia="Times New Roman" w:hAnsi="Arial" w:cs="Arial"/>
          <w:sz w:val="24"/>
          <w:szCs w:val="24"/>
        </w:rPr>
        <w:t>Soulsby</w:t>
      </w:r>
      <w:proofErr w:type="spellEnd"/>
      <w:r w:rsidRPr="00334DAA">
        <w:rPr>
          <w:rFonts w:ascii="Arial" w:eastAsia="Times New Roman" w:hAnsi="Arial" w:cs="Arial"/>
          <w:sz w:val="24"/>
          <w:szCs w:val="24"/>
        </w:rPr>
        <w:t>, 1986; Bowman, 2020).</w:t>
      </w:r>
    </w:p>
    <w:p w14:paraId="7BFE7791" w14:textId="77777777" w:rsidR="005B0ED3" w:rsidRPr="00334DAA" w:rsidRDefault="005B0ED3" w:rsidP="005B0ED3">
      <w:pPr>
        <w:spacing w:before="100" w:beforeAutospacing="1" w:after="100" w:afterAutospacing="1" w:line="360" w:lineRule="auto"/>
        <w:jc w:val="both"/>
        <w:rPr>
          <w:rFonts w:ascii="Arial" w:eastAsia="Times New Roman" w:hAnsi="Arial" w:cs="Arial"/>
          <w:sz w:val="24"/>
          <w:szCs w:val="24"/>
        </w:rPr>
      </w:pPr>
      <w:r w:rsidRPr="00334DAA">
        <w:rPr>
          <w:rFonts w:ascii="Arial" w:eastAsia="Times New Roman" w:hAnsi="Arial" w:cs="Arial"/>
          <w:sz w:val="24"/>
          <w:szCs w:val="24"/>
        </w:rPr>
        <w:t xml:space="preserve">Clustered eggs resembling </w:t>
      </w:r>
      <w:r w:rsidRPr="00334DAA">
        <w:rPr>
          <w:rFonts w:ascii="Arial" w:eastAsia="Times New Roman" w:hAnsi="Arial" w:cs="Arial"/>
          <w:i/>
          <w:iCs/>
          <w:sz w:val="24"/>
          <w:szCs w:val="24"/>
        </w:rPr>
        <w:t>Eimeria</w:t>
      </w:r>
      <w:r w:rsidRPr="00334DAA">
        <w:rPr>
          <w:rFonts w:ascii="Arial" w:eastAsia="Times New Roman" w:hAnsi="Arial" w:cs="Arial"/>
          <w:sz w:val="24"/>
          <w:szCs w:val="24"/>
        </w:rPr>
        <w:t xml:space="preserve"> oocysts or aggregated </w:t>
      </w:r>
      <w:proofErr w:type="spellStart"/>
      <w:r w:rsidRPr="00334DAA">
        <w:rPr>
          <w:rFonts w:ascii="Arial" w:eastAsia="Times New Roman" w:hAnsi="Arial" w:cs="Arial"/>
          <w:i/>
          <w:iCs/>
          <w:sz w:val="24"/>
          <w:szCs w:val="24"/>
        </w:rPr>
        <w:t>Strongyloides</w:t>
      </w:r>
      <w:proofErr w:type="spellEnd"/>
      <w:r w:rsidRPr="00334DAA">
        <w:rPr>
          <w:rFonts w:ascii="Arial" w:eastAsia="Times New Roman" w:hAnsi="Arial" w:cs="Arial"/>
          <w:i/>
          <w:iCs/>
          <w:sz w:val="24"/>
          <w:szCs w:val="24"/>
        </w:rPr>
        <w:t xml:space="preserve"> </w:t>
      </w:r>
      <w:proofErr w:type="spellStart"/>
      <w:r w:rsidRPr="00334DAA">
        <w:rPr>
          <w:rFonts w:ascii="Arial" w:eastAsia="Times New Roman" w:hAnsi="Arial" w:cs="Arial"/>
          <w:i/>
          <w:iCs/>
          <w:sz w:val="24"/>
          <w:szCs w:val="24"/>
        </w:rPr>
        <w:t>papillosus</w:t>
      </w:r>
      <w:proofErr w:type="spellEnd"/>
      <w:r w:rsidRPr="00334DAA">
        <w:rPr>
          <w:rFonts w:ascii="Arial" w:eastAsia="Times New Roman" w:hAnsi="Arial" w:cs="Arial"/>
          <w:sz w:val="24"/>
          <w:szCs w:val="24"/>
        </w:rPr>
        <w:t xml:space="preserve"> eggs further emphasize the intensity of environmental contamination and the high reproductive potential of these parasites. Coccidiosis caused by </w:t>
      </w:r>
      <w:r w:rsidRPr="00334DAA">
        <w:rPr>
          <w:rFonts w:ascii="Arial" w:eastAsia="Times New Roman" w:hAnsi="Arial" w:cs="Arial"/>
          <w:i/>
          <w:iCs/>
          <w:sz w:val="24"/>
          <w:szCs w:val="24"/>
        </w:rPr>
        <w:t>Eimeria</w:t>
      </w:r>
      <w:r w:rsidRPr="00334DAA">
        <w:rPr>
          <w:rFonts w:ascii="Arial" w:eastAsia="Times New Roman" w:hAnsi="Arial" w:cs="Arial"/>
          <w:sz w:val="24"/>
          <w:szCs w:val="24"/>
        </w:rPr>
        <w:t xml:space="preserve"> spp. is particularly important in young goats, where it contributes to subclinical production losses even in the absence of </w:t>
      </w:r>
      <w:r w:rsidRPr="005B0ED3">
        <w:rPr>
          <w:rFonts w:ascii="Arial" w:eastAsia="Times New Roman" w:hAnsi="Arial" w:cs="Arial"/>
          <w:sz w:val="24"/>
          <w:szCs w:val="24"/>
        </w:rPr>
        <w:t>overt clinical signs (</w:t>
      </w:r>
      <w:proofErr w:type="spellStart"/>
      <w:r w:rsidRPr="005B0ED3">
        <w:rPr>
          <w:rFonts w:ascii="Arial" w:eastAsia="Times New Roman" w:hAnsi="Arial" w:cs="Arial"/>
          <w:sz w:val="24"/>
          <w:szCs w:val="24"/>
        </w:rPr>
        <w:t>Chartier</w:t>
      </w:r>
      <w:proofErr w:type="spellEnd"/>
      <w:r w:rsidRPr="005B0ED3">
        <w:rPr>
          <w:rFonts w:ascii="Arial" w:eastAsia="Times New Roman" w:hAnsi="Arial" w:cs="Arial"/>
          <w:sz w:val="24"/>
          <w:szCs w:val="24"/>
        </w:rPr>
        <w:t xml:space="preserve"> and</w:t>
      </w:r>
      <w:r w:rsidRPr="00334DAA">
        <w:rPr>
          <w:rFonts w:ascii="Arial" w:eastAsia="Times New Roman" w:hAnsi="Arial" w:cs="Arial"/>
          <w:sz w:val="24"/>
          <w:szCs w:val="24"/>
        </w:rPr>
        <w:t xml:space="preserve"> </w:t>
      </w:r>
      <w:proofErr w:type="spellStart"/>
      <w:r w:rsidRPr="00334DAA">
        <w:rPr>
          <w:rFonts w:ascii="Arial" w:eastAsia="Times New Roman" w:hAnsi="Arial" w:cs="Arial"/>
          <w:sz w:val="24"/>
          <w:szCs w:val="24"/>
        </w:rPr>
        <w:t>Paraud</w:t>
      </w:r>
      <w:proofErr w:type="spellEnd"/>
      <w:r w:rsidRPr="00334DAA">
        <w:rPr>
          <w:rFonts w:ascii="Arial" w:eastAsia="Times New Roman" w:hAnsi="Arial" w:cs="Arial"/>
          <w:sz w:val="24"/>
          <w:szCs w:val="24"/>
        </w:rPr>
        <w:t xml:space="preserve">, 2012; Dubey, 2019). The identification of elongated, thin-shelled eggs typical of </w:t>
      </w:r>
      <w:proofErr w:type="spellStart"/>
      <w:r w:rsidRPr="00334DAA">
        <w:rPr>
          <w:rFonts w:ascii="Arial" w:eastAsia="Times New Roman" w:hAnsi="Arial" w:cs="Arial"/>
          <w:sz w:val="24"/>
          <w:szCs w:val="24"/>
        </w:rPr>
        <w:t>strongylid</w:t>
      </w:r>
      <w:proofErr w:type="spellEnd"/>
      <w:r w:rsidRPr="00334DAA">
        <w:rPr>
          <w:rFonts w:ascii="Arial" w:eastAsia="Times New Roman" w:hAnsi="Arial" w:cs="Arial"/>
          <w:sz w:val="24"/>
          <w:szCs w:val="24"/>
        </w:rPr>
        <w:t xml:space="preserve"> nematodes such as </w:t>
      </w:r>
      <w:proofErr w:type="spellStart"/>
      <w:r w:rsidRPr="00334DAA">
        <w:rPr>
          <w:rFonts w:ascii="Arial" w:eastAsia="Times New Roman" w:hAnsi="Arial" w:cs="Arial"/>
          <w:i/>
          <w:iCs/>
          <w:sz w:val="24"/>
          <w:szCs w:val="24"/>
        </w:rPr>
        <w:t>Haemonchus</w:t>
      </w:r>
      <w:proofErr w:type="spellEnd"/>
      <w:r w:rsidRPr="00334DAA">
        <w:rPr>
          <w:rFonts w:ascii="Arial" w:eastAsia="Times New Roman" w:hAnsi="Arial" w:cs="Arial"/>
          <w:i/>
          <w:iCs/>
          <w:sz w:val="24"/>
          <w:szCs w:val="24"/>
        </w:rPr>
        <w:t xml:space="preserve"> </w:t>
      </w:r>
      <w:proofErr w:type="spellStart"/>
      <w:r w:rsidRPr="00334DAA">
        <w:rPr>
          <w:rFonts w:ascii="Arial" w:eastAsia="Times New Roman" w:hAnsi="Arial" w:cs="Arial"/>
          <w:i/>
          <w:iCs/>
          <w:sz w:val="24"/>
          <w:szCs w:val="24"/>
        </w:rPr>
        <w:t>contortus</w:t>
      </w:r>
      <w:proofErr w:type="spellEnd"/>
      <w:r w:rsidRPr="00334DAA">
        <w:rPr>
          <w:rFonts w:ascii="Arial" w:eastAsia="Times New Roman" w:hAnsi="Arial" w:cs="Arial"/>
          <w:sz w:val="24"/>
          <w:szCs w:val="24"/>
        </w:rPr>
        <w:t xml:space="preserve">, </w:t>
      </w:r>
      <w:proofErr w:type="spellStart"/>
      <w:r w:rsidRPr="00334DAA">
        <w:rPr>
          <w:rFonts w:ascii="Arial" w:eastAsia="Times New Roman" w:hAnsi="Arial" w:cs="Arial"/>
          <w:i/>
          <w:iCs/>
          <w:sz w:val="24"/>
          <w:szCs w:val="24"/>
        </w:rPr>
        <w:t>Trichostrongylus</w:t>
      </w:r>
      <w:proofErr w:type="spellEnd"/>
      <w:r w:rsidRPr="00334DAA">
        <w:rPr>
          <w:rFonts w:ascii="Arial" w:eastAsia="Times New Roman" w:hAnsi="Arial" w:cs="Arial"/>
          <w:sz w:val="24"/>
          <w:szCs w:val="24"/>
        </w:rPr>
        <w:t xml:space="preserve"> spp., and </w:t>
      </w:r>
      <w:proofErr w:type="spellStart"/>
      <w:r w:rsidRPr="00334DAA">
        <w:rPr>
          <w:rFonts w:ascii="Arial" w:eastAsia="Times New Roman" w:hAnsi="Arial" w:cs="Arial"/>
          <w:i/>
          <w:iCs/>
          <w:sz w:val="24"/>
          <w:szCs w:val="24"/>
        </w:rPr>
        <w:t>Oesophagostomum</w:t>
      </w:r>
      <w:proofErr w:type="spellEnd"/>
      <w:r w:rsidRPr="00334DAA">
        <w:rPr>
          <w:rFonts w:ascii="Arial" w:eastAsia="Times New Roman" w:hAnsi="Arial" w:cs="Arial"/>
          <w:i/>
          <w:iCs/>
          <w:sz w:val="24"/>
          <w:szCs w:val="24"/>
        </w:rPr>
        <w:t xml:space="preserve"> </w:t>
      </w:r>
      <w:proofErr w:type="spellStart"/>
      <w:r w:rsidRPr="00334DAA">
        <w:rPr>
          <w:rFonts w:ascii="Arial" w:eastAsia="Times New Roman" w:hAnsi="Arial" w:cs="Arial"/>
          <w:i/>
          <w:iCs/>
          <w:sz w:val="24"/>
          <w:szCs w:val="24"/>
        </w:rPr>
        <w:t>columbianum</w:t>
      </w:r>
      <w:proofErr w:type="spellEnd"/>
      <w:r w:rsidRPr="00334DAA">
        <w:rPr>
          <w:rFonts w:ascii="Arial" w:eastAsia="Times New Roman" w:hAnsi="Arial" w:cs="Arial"/>
          <w:sz w:val="24"/>
          <w:szCs w:val="24"/>
        </w:rPr>
        <w:t xml:space="preserve"> is of major concern due to their well-documented pathogenicity, including anemia, weight loss, reduced carcass quality, and mortalit</w:t>
      </w:r>
      <w:r w:rsidRPr="005B0ED3">
        <w:rPr>
          <w:rFonts w:ascii="Arial" w:eastAsia="Times New Roman" w:hAnsi="Arial" w:cs="Arial"/>
          <w:sz w:val="24"/>
          <w:szCs w:val="24"/>
        </w:rPr>
        <w:t>y (</w:t>
      </w:r>
      <w:proofErr w:type="spellStart"/>
      <w:r w:rsidRPr="005B0ED3">
        <w:rPr>
          <w:rFonts w:ascii="Arial" w:eastAsia="Times New Roman" w:hAnsi="Arial" w:cs="Arial"/>
          <w:sz w:val="24"/>
          <w:szCs w:val="24"/>
        </w:rPr>
        <w:t>Besier</w:t>
      </w:r>
      <w:proofErr w:type="spellEnd"/>
      <w:r w:rsidRPr="005B0ED3">
        <w:rPr>
          <w:rFonts w:ascii="Arial" w:eastAsia="Times New Roman" w:hAnsi="Arial" w:cs="Arial"/>
          <w:sz w:val="24"/>
          <w:szCs w:val="24"/>
        </w:rPr>
        <w:t xml:space="preserve"> </w:t>
      </w:r>
      <w:r w:rsidRPr="005B0ED3">
        <w:rPr>
          <w:rFonts w:ascii="Arial" w:eastAsia="Times New Roman" w:hAnsi="Arial" w:cs="Arial"/>
          <w:i/>
          <w:sz w:val="24"/>
          <w:szCs w:val="24"/>
        </w:rPr>
        <w:t>et al</w:t>
      </w:r>
      <w:r w:rsidRPr="005B0ED3">
        <w:rPr>
          <w:rFonts w:ascii="Arial" w:eastAsia="Times New Roman" w:hAnsi="Arial" w:cs="Arial"/>
          <w:sz w:val="24"/>
          <w:szCs w:val="24"/>
        </w:rPr>
        <w:t>., 2016; Kaplan and</w:t>
      </w:r>
      <w:r w:rsidRPr="00334DAA">
        <w:rPr>
          <w:rFonts w:ascii="Arial" w:eastAsia="Times New Roman" w:hAnsi="Arial" w:cs="Arial"/>
          <w:sz w:val="24"/>
          <w:szCs w:val="24"/>
        </w:rPr>
        <w:t xml:space="preserve"> </w:t>
      </w:r>
      <w:proofErr w:type="spellStart"/>
      <w:r w:rsidRPr="00334DAA">
        <w:rPr>
          <w:rFonts w:ascii="Arial" w:eastAsia="Times New Roman" w:hAnsi="Arial" w:cs="Arial"/>
          <w:sz w:val="24"/>
          <w:szCs w:val="24"/>
        </w:rPr>
        <w:t>Vidyashankar</w:t>
      </w:r>
      <w:proofErr w:type="spellEnd"/>
      <w:r w:rsidRPr="00334DAA">
        <w:rPr>
          <w:rFonts w:ascii="Arial" w:eastAsia="Times New Roman" w:hAnsi="Arial" w:cs="Arial"/>
          <w:sz w:val="24"/>
          <w:szCs w:val="24"/>
        </w:rPr>
        <w:t>, 2012).</w:t>
      </w:r>
    </w:p>
    <w:p w14:paraId="6C3DFD12" w14:textId="77777777" w:rsidR="005B0ED3" w:rsidRPr="00334DAA" w:rsidRDefault="005B0ED3" w:rsidP="005B0ED3">
      <w:pPr>
        <w:spacing w:before="100" w:beforeAutospacing="1" w:after="100" w:afterAutospacing="1" w:line="360" w:lineRule="auto"/>
        <w:jc w:val="both"/>
        <w:rPr>
          <w:rFonts w:ascii="Arial" w:eastAsia="Times New Roman" w:hAnsi="Arial" w:cs="Arial"/>
          <w:sz w:val="24"/>
          <w:szCs w:val="24"/>
        </w:rPr>
      </w:pPr>
      <w:r w:rsidRPr="00334DAA">
        <w:rPr>
          <w:rFonts w:ascii="Arial" w:eastAsia="Times New Roman" w:hAnsi="Arial" w:cs="Arial"/>
          <w:sz w:val="24"/>
          <w:szCs w:val="24"/>
        </w:rPr>
        <w:t>Age-related prevalence patterns showed higher infection rates among kids and yearlings compared to adults, although differences were not statistically significant. This trend is biologically plausible and has been widely reported, as younger animals possess immature immune systems and have limited acquired resistance to helminths (</w:t>
      </w:r>
      <w:proofErr w:type="spellStart"/>
      <w:r w:rsidRPr="00334DAA">
        <w:rPr>
          <w:rFonts w:ascii="Arial" w:eastAsia="Times New Roman" w:hAnsi="Arial" w:cs="Arial"/>
          <w:sz w:val="24"/>
          <w:szCs w:val="24"/>
        </w:rPr>
        <w:t>Gofwan</w:t>
      </w:r>
      <w:proofErr w:type="spellEnd"/>
      <w:r w:rsidRPr="00334DAA">
        <w:rPr>
          <w:rFonts w:ascii="Arial" w:eastAsia="Times New Roman" w:hAnsi="Arial" w:cs="Arial"/>
          <w:sz w:val="24"/>
          <w:szCs w:val="24"/>
        </w:rPr>
        <w:t xml:space="preserve"> </w:t>
      </w:r>
      <w:r w:rsidRPr="00334DAA">
        <w:rPr>
          <w:rFonts w:ascii="Arial" w:eastAsia="Times New Roman" w:hAnsi="Arial" w:cs="Arial"/>
          <w:i/>
          <w:sz w:val="24"/>
          <w:szCs w:val="24"/>
        </w:rPr>
        <w:t>et al</w:t>
      </w:r>
      <w:r w:rsidRPr="00334DAA">
        <w:rPr>
          <w:rFonts w:ascii="Arial" w:eastAsia="Times New Roman" w:hAnsi="Arial" w:cs="Arial"/>
          <w:sz w:val="24"/>
          <w:szCs w:val="24"/>
        </w:rPr>
        <w:t xml:space="preserve">., 2024; </w:t>
      </w:r>
      <w:proofErr w:type="spellStart"/>
      <w:r w:rsidRPr="00334DAA">
        <w:rPr>
          <w:rFonts w:ascii="Arial" w:eastAsia="Times New Roman" w:hAnsi="Arial" w:cs="Arial"/>
          <w:sz w:val="24"/>
          <w:szCs w:val="24"/>
        </w:rPr>
        <w:t>Zvinorova</w:t>
      </w:r>
      <w:proofErr w:type="spellEnd"/>
      <w:r w:rsidRPr="00334DAA">
        <w:rPr>
          <w:rFonts w:ascii="Arial" w:eastAsia="Times New Roman" w:hAnsi="Arial" w:cs="Arial"/>
          <w:sz w:val="24"/>
          <w:szCs w:val="24"/>
        </w:rPr>
        <w:t xml:space="preserve"> </w:t>
      </w:r>
      <w:r w:rsidRPr="00334DAA">
        <w:rPr>
          <w:rFonts w:ascii="Arial" w:eastAsia="Times New Roman" w:hAnsi="Arial" w:cs="Arial"/>
          <w:i/>
          <w:sz w:val="24"/>
          <w:szCs w:val="24"/>
        </w:rPr>
        <w:t>et al</w:t>
      </w:r>
      <w:r w:rsidRPr="00334DAA">
        <w:rPr>
          <w:rFonts w:ascii="Arial" w:eastAsia="Times New Roman" w:hAnsi="Arial" w:cs="Arial"/>
          <w:sz w:val="24"/>
          <w:szCs w:val="24"/>
        </w:rPr>
        <w:t>., 2021). Adults, by contrast, often develop partial immunity that suppresses worm fecundity rather than eliminating infection entirely, resulting in lower egg output but continued pasture contamination.</w:t>
      </w:r>
    </w:p>
    <w:p w14:paraId="21227E12" w14:textId="77777777" w:rsidR="005B0ED3" w:rsidRPr="00334DAA" w:rsidRDefault="005B0ED3" w:rsidP="005B0ED3">
      <w:pPr>
        <w:spacing w:before="100" w:beforeAutospacing="1" w:after="100" w:afterAutospacing="1" w:line="360" w:lineRule="auto"/>
        <w:jc w:val="both"/>
        <w:rPr>
          <w:rFonts w:ascii="Arial" w:eastAsia="Times New Roman" w:hAnsi="Arial" w:cs="Arial"/>
          <w:sz w:val="24"/>
          <w:szCs w:val="24"/>
        </w:rPr>
      </w:pPr>
      <w:r w:rsidRPr="00334DAA">
        <w:rPr>
          <w:rFonts w:ascii="Arial" w:eastAsia="Times New Roman" w:hAnsi="Arial" w:cs="Arial"/>
          <w:sz w:val="24"/>
          <w:szCs w:val="24"/>
        </w:rPr>
        <w:t xml:space="preserve">Sex-based differences were minimal, with females showing slightly higher prevalence than males. Similar observations have been attributed to physiological stress associated with pregnancy and lactation, which can temporarily suppress immunity and increase </w:t>
      </w:r>
      <w:r w:rsidRPr="00334DAA">
        <w:rPr>
          <w:rFonts w:ascii="Arial" w:eastAsia="Times New Roman" w:hAnsi="Arial" w:cs="Arial"/>
          <w:sz w:val="24"/>
          <w:szCs w:val="24"/>
        </w:rPr>
        <w:lastRenderedPageBreak/>
        <w:t>susceptibility to infection (Rom-</w:t>
      </w:r>
      <w:proofErr w:type="spellStart"/>
      <w:r w:rsidRPr="00334DAA">
        <w:rPr>
          <w:rFonts w:ascii="Arial" w:eastAsia="Times New Roman" w:hAnsi="Arial" w:cs="Arial"/>
          <w:sz w:val="24"/>
          <w:szCs w:val="24"/>
        </w:rPr>
        <w:t>Kalilu</w:t>
      </w:r>
      <w:proofErr w:type="spellEnd"/>
      <w:r w:rsidRPr="00334DAA">
        <w:rPr>
          <w:rFonts w:ascii="Arial" w:eastAsia="Times New Roman" w:hAnsi="Arial" w:cs="Arial"/>
          <w:sz w:val="24"/>
          <w:szCs w:val="24"/>
        </w:rPr>
        <w:t xml:space="preserve"> </w:t>
      </w:r>
      <w:r w:rsidRPr="00334DAA">
        <w:rPr>
          <w:rFonts w:ascii="Arial" w:eastAsia="Times New Roman" w:hAnsi="Arial" w:cs="Arial"/>
          <w:i/>
          <w:sz w:val="24"/>
          <w:szCs w:val="24"/>
        </w:rPr>
        <w:t>et al.,</w:t>
      </w:r>
      <w:r w:rsidRPr="00334DAA">
        <w:rPr>
          <w:rFonts w:ascii="Arial" w:eastAsia="Times New Roman" w:hAnsi="Arial" w:cs="Arial"/>
          <w:sz w:val="24"/>
          <w:szCs w:val="24"/>
        </w:rPr>
        <w:t xml:space="preserve"> 2025; </w:t>
      </w:r>
      <w:proofErr w:type="spellStart"/>
      <w:r w:rsidRPr="00334DAA">
        <w:rPr>
          <w:rFonts w:ascii="Arial" w:eastAsia="Times New Roman" w:hAnsi="Arial" w:cs="Arial"/>
          <w:sz w:val="24"/>
          <w:szCs w:val="24"/>
        </w:rPr>
        <w:t>Oguche</w:t>
      </w:r>
      <w:proofErr w:type="spellEnd"/>
      <w:r w:rsidRPr="00334DAA">
        <w:rPr>
          <w:rFonts w:ascii="Arial" w:eastAsia="Times New Roman" w:hAnsi="Arial" w:cs="Arial"/>
          <w:sz w:val="24"/>
          <w:szCs w:val="24"/>
        </w:rPr>
        <w:t xml:space="preserve"> </w:t>
      </w:r>
      <w:r w:rsidRPr="00334DAA">
        <w:rPr>
          <w:rFonts w:ascii="Arial" w:eastAsia="Times New Roman" w:hAnsi="Arial" w:cs="Arial"/>
          <w:i/>
          <w:sz w:val="24"/>
          <w:szCs w:val="24"/>
        </w:rPr>
        <w:t>et al</w:t>
      </w:r>
      <w:r w:rsidRPr="00334DAA">
        <w:rPr>
          <w:rFonts w:ascii="Arial" w:eastAsia="Times New Roman" w:hAnsi="Arial" w:cs="Arial"/>
          <w:sz w:val="24"/>
          <w:szCs w:val="24"/>
        </w:rPr>
        <w:t>., 2025). However, the absence of statistical significance in this study suggests that both sexes are broadly exposed to similar infection pressures within the local production systems.</w:t>
      </w:r>
    </w:p>
    <w:p w14:paraId="434B4CFC" w14:textId="77777777" w:rsidR="005B0ED3" w:rsidRPr="00334DAA" w:rsidRDefault="005B0ED3" w:rsidP="005B0ED3">
      <w:pPr>
        <w:spacing w:before="100" w:beforeAutospacing="1" w:after="100" w:afterAutospacing="1" w:line="360" w:lineRule="auto"/>
        <w:jc w:val="both"/>
        <w:rPr>
          <w:rFonts w:ascii="Arial" w:eastAsia="Times New Roman" w:hAnsi="Arial" w:cs="Arial"/>
          <w:sz w:val="24"/>
          <w:szCs w:val="24"/>
        </w:rPr>
      </w:pPr>
      <w:r w:rsidRPr="00334DAA">
        <w:rPr>
          <w:rFonts w:ascii="Arial" w:eastAsia="Times New Roman" w:hAnsi="Arial" w:cs="Arial"/>
          <w:sz w:val="24"/>
          <w:szCs w:val="24"/>
        </w:rPr>
        <w:t>Across management systems, helminth infections were recorded under intensive, semi-intensive, and extensive systems, reflecting the pervasive nature of parasite transmission. The marginally higher prevalence in semi-intensive systems may be linked to the combined effects of grazing exposure and suboptimal hygiene in confinement, a pattern also noted in other Nigerian and sub-Saharan African studies (</w:t>
      </w:r>
      <w:proofErr w:type="spellStart"/>
      <w:r w:rsidRPr="00334DAA">
        <w:rPr>
          <w:rFonts w:ascii="Arial" w:eastAsia="Times New Roman" w:hAnsi="Arial" w:cs="Arial"/>
          <w:sz w:val="24"/>
          <w:szCs w:val="24"/>
        </w:rPr>
        <w:t>Elele</w:t>
      </w:r>
      <w:proofErr w:type="spellEnd"/>
      <w:r w:rsidRPr="00334DAA">
        <w:rPr>
          <w:rFonts w:ascii="Arial" w:eastAsia="Times New Roman" w:hAnsi="Arial" w:cs="Arial"/>
          <w:sz w:val="24"/>
          <w:szCs w:val="24"/>
        </w:rPr>
        <w:t xml:space="preserve"> </w:t>
      </w:r>
      <w:r w:rsidRPr="00334DAA">
        <w:rPr>
          <w:rFonts w:ascii="Arial" w:eastAsia="Times New Roman" w:hAnsi="Arial" w:cs="Arial"/>
          <w:i/>
          <w:sz w:val="24"/>
          <w:szCs w:val="24"/>
        </w:rPr>
        <w:t>et al</w:t>
      </w:r>
      <w:r w:rsidRPr="00334DAA">
        <w:rPr>
          <w:rFonts w:ascii="Arial" w:eastAsia="Times New Roman" w:hAnsi="Arial" w:cs="Arial"/>
          <w:sz w:val="24"/>
          <w:szCs w:val="24"/>
        </w:rPr>
        <w:t xml:space="preserve">., 2019; </w:t>
      </w:r>
      <w:proofErr w:type="spellStart"/>
      <w:r w:rsidRPr="00334DAA">
        <w:rPr>
          <w:rFonts w:ascii="Arial" w:eastAsia="Times New Roman" w:hAnsi="Arial" w:cs="Arial"/>
          <w:sz w:val="24"/>
          <w:szCs w:val="24"/>
        </w:rPr>
        <w:t>Chukwudi</w:t>
      </w:r>
      <w:proofErr w:type="spellEnd"/>
      <w:r w:rsidRPr="00334DAA">
        <w:rPr>
          <w:rFonts w:ascii="Arial" w:eastAsia="Times New Roman" w:hAnsi="Arial" w:cs="Arial"/>
          <w:sz w:val="24"/>
          <w:szCs w:val="24"/>
        </w:rPr>
        <w:t xml:space="preserve"> </w:t>
      </w:r>
      <w:r w:rsidRPr="00334DAA">
        <w:rPr>
          <w:rFonts w:ascii="Arial" w:eastAsia="Times New Roman" w:hAnsi="Arial" w:cs="Arial"/>
          <w:i/>
          <w:sz w:val="24"/>
          <w:szCs w:val="24"/>
        </w:rPr>
        <w:t>et al</w:t>
      </w:r>
      <w:r w:rsidRPr="00334DAA">
        <w:rPr>
          <w:rFonts w:ascii="Arial" w:eastAsia="Times New Roman" w:hAnsi="Arial" w:cs="Arial"/>
          <w:sz w:val="24"/>
          <w:szCs w:val="24"/>
        </w:rPr>
        <w:t>., 2024). The lack of significant associations between management system and infection status reinforces the notion that environmental contamination and inadequate parasite control measures, rather than housing type alone, are key drivers of infection.</w:t>
      </w:r>
    </w:p>
    <w:p w14:paraId="469820B6" w14:textId="37E0BB09" w:rsidR="005B0ED3" w:rsidRPr="00440B20" w:rsidRDefault="005B0ED3" w:rsidP="00440B20">
      <w:pPr>
        <w:spacing w:before="100" w:beforeAutospacing="1" w:after="100" w:afterAutospacing="1" w:line="360" w:lineRule="auto"/>
        <w:jc w:val="both"/>
        <w:rPr>
          <w:rFonts w:ascii="Arial" w:eastAsia="Times New Roman" w:hAnsi="Arial" w:cs="Arial"/>
          <w:sz w:val="24"/>
          <w:szCs w:val="24"/>
        </w:rPr>
      </w:pPr>
      <w:r w:rsidRPr="00334DAA">
        <w:rPr>
          <w:rFonts w:ascii="Arial" w:eastAsia="Times New Roman" w:hAnsi="Arial" w:cs="Arial"/>
          <w:sz w:val="24"/>
          <w:szCs w:val="24"/>
        </w:rPr>
        <w:t xml:space="preserve">Overall, the findings demonstrate that gastrointestinal helminth infections in goats slaughtered at </w:t>
      </w:r>
      <w:proofErr w:type="spellStart"/>
      <w:r w:rsidRPr="00334DAA">
        <w:rPr>
          <w:rFonts w:ascii="Arial" w:eastAsia="Times New Roman" w:hAnsi="Arial" w:cs="Arial"/>
          <w:sz w:val="24"/>
          <w:szCs w:val="24"/>
        </w:rPr>
        <w:t>Anagada</w:t>
      </w:r>
      <w:proofErr w:type="spellEnd"/>
      <w:r w:rsidRPr="00334DAA">
        <w:rPr>
          <w:rFonts w:ascii="Arial" w:eastAsia="Times New Roman" w:hAnsi="Arial" w:cs="Arial"/>
          <w:sz w:val="24"/>
          <w:szCs w:val="24"/>
        </w:rPr>
        <w:t xml:space="preserve"> Abattoir are widespread, multi-species in nature, and largely independent of host demographic factors. This situation poses serious implications for animal welfare, productivity, and food security, and also raises public health concerns where zoonotic species or contaminated meat handling practices are involved (WHO, 2021). The reliance on morphological identification, while practical in low-resource settings, further highlights the need for complementary molecular diagnostic approaches to improve species resolution and guide targeted control strategies (</w:t>
      </w:r>
      <w:proofErr w:type="spellStart"/>
      <w:r w:rsidRPr="00334DAA">
        <w:rPr>
          <w:rFonts w:ascii="Arial" w:eastAsia="Times New Roman" w:hAnsi="Arial" w:cs="Arial"/>
          <w:sz w:val="24"/>
          <w:szCs w:val="24"/>
        </w:rPr>
        <w:t>Avramenko</w:t>
      </w:r>
      <w:proofErr w:type="spellEnd"/>
      <w:r w:rsidRPr="00334DAA">
        <w:rPr>
          <w:rFonts w:ascii="Arial" w:eastAsia="Times New Roman" w:hAnsi="Arial" w:cs="Arial"/>
          <w:sz w:val="24"/>
          <w:szCs w:val="24"/>
        </w:rPr>
        <w:t xml:space="preserve"> </w:t>
      </w:r>
      <w:r w:rsidRPr="00334DAA">
        <w:rPr>
          <w:rFonts w:ascii="Arial" w:eastAsia="Times New Roman" w:hAnsi="Arial" w:cs="Arial"/>
          <w:i/>
          <w:sz w:val="24"/>
          <w:szCs w:val="24"/>
        </w:rPr>
        <w:t>et al</w:t>
      </w:r>
      <w:r w:rsidRPr="00334DAA">
        <w:rPr>
          <w:rFonts w:ascii="Arial" w:eastAsia="Times New Roman" w:hAnsi="Arial" w:cs="Arial"/>
          <w:sz w:val="24"/>
          <w:szCs w:val="24"/>
        </w:rPr>
        <w:t xml:space="preserve">., 2019; </w:t>
      </w:r>
      <w:proofErr w:type="spellStart"/>
      <w:r w:rsidRPr="00334DAA">
        <w:rPr>
          <w:rFonts w:ascii="Arial" w:eastAsia="Times New Roman" w:hAnsi="Arial" w:cs="Arial"/>
          <w:sz w:val="24"/>
          <w:szCs w:val="24"/>
        </w:rPr>
        <w:t>Roeber</w:t>
      </w:r>
      <w:proofErr w:type="spellEnd"/>
      <w:r w:rsidRPr="00334DAA">
        <w:rPr>
          <w:rFonts w:ascii="Arial" w:eastAsia="Times New Roman" w:hAnsi="Arial" w:cs="Arial"/>
          <w:sz w:val="24"/>
          <w:szCs w:val="24"/>
        </w:rPr>
        <w:t xml:space="preserve"> </w:t>
      </w:r>
      <w:r w:rsidRPr="00334DAA">
        <w:rPr>
          <w:rFonts w:ascii="Arial" w:eastAsia="Times New Roman" w:hAnsi="Arial" w:cs="Arial"/>
          <w:i/>
          <w:sz w:val="24"/>
          <w:szCs w:val="24"/>
        </w:rPr>
        <w:t>et al</w:t>
      </w:r>
      <w:r w:rsidRPr="00334DAA">
        <w:rPr>
          <w:rFonts w:ascii="Arial" w:eastAsia="Times New Roman" w:hAnsi="Arial" w:cs="Arial"/>
          <w:sz w:val="24"/>
          <w:szCs w:val="24"/>
        </w:rPr>
        <w:t>., 2022).</w:t>
      </w:r>
    </w:p>
    <w:p w14:paraId="6EF18851" w14:textId="77777777" w:rsidR="002B03F0" w:rsidRPr="009A16B2" w:rsidRDefault="002B03F0" w:rsidP="007B7C19">
      <w:pPr>
        <w:spacing w:after="0" w:line="240" w:lineRule="auto"/>
        <w:jc w:val="both"/>
        <w:rPr>
          <w:rFonts w:ascii="Arial" w:eastAsia="Times New Roman" w:hAnsi="Arial" w:cs="Arial"/>
          <w:b/>
          <w:bCs/>
          <w:sz w:val="24"/>
          <w:szCs w:val="24"/>
          <w:lang w:val="en-GB"/>
        </w:rPr>
      </w:pPr>
    </w:p>
    <w:p w14:paraId="43078BB4" w14:textId="666BD690" w:rsidR="00DB648B" w:rsidRDefault="00CE5886" w:rsidP="007B7C19">
      <w:pPr>
        <w:spacing w:after="0" w:line="240" w:lineRule="auto"/>
        <w:jc w:val="both"/>
        <w:rPr>
          <w:rFonts w:ascii="Arial" w:eastAsia="Times New Roman" w:hAnsi="Arial" w:cs="Arial"/>
          <w:b/>
          <w:bCs/>
          <w:sz w:val="24"/>
          <w:szCs w:val="24"/>
          <w:lang w:val="en-GB"/>
        </w:rPr>
      </w:pPr>
      <w:r w:rsidRPr="009A16B2">
        <w:rPr>
          <w:rFonts w:ascii="Arial" w:eastAsia="Times New Roman" w:hAnsi="Arial" w:cs="Arial"/>
          <w:b/>
          <w:bCs/>
          <w:sz w:val="24"/>
          <w:szCs w:val="24"/>
          <w:lang w:val="en-GB"/>
        </w:rPr>
        <w:t>Conclusion</w:t>
      </w:r>
    </w:p>
    <w:p w14:paraId="1DDD3411" w14:textId="77777777" w:rsidR="005B0ED3" w:rsidRPr="009A16B2" w:rsidRDefault="005B0ED3" w:rsidP="007B7C19">
      <w:pPr>
        <w:spacing w:after="0" w:line="240" w:lineRule="auto"/>
        <w:jc w:val="both"/>
        <w:rPr>
          <w:rFonts w:ascii="Arial" w:eastAsia="Times New Roman" w:hAnsi="Arial" w:cs="Arial"/>
          <w:b/>
          <w:bCs/>
          <w:sz w:val="24"/>
          <w:szCs w:val="24"/>
          <w:lang w:val="en-GB"/>
        </w:rPr>
      </w:pPr>
    </w:p>
    <w:p w14:paraId="5366B288" w14:textId="55B8BA34" w:rsidR="005B0ED3" w:rsidRPr="005B0ED3" w:rsidRDefault="005B0ED3" w:rsidP="005B0ED3">
      <w:pPr>
        <w:spacing w:line="360" w:lineRule="auto"/>
        <w:jc w:val="both"/>
        <w:rPr>
          <w:rFonts w:ascii="Arial" w:hAnsi="Arial" w:cs="Arial"/>
          <w:sz w:val="24"/>
          <w:szCs w:val="24"/>
          <w:lang w:val="en-GB"/>
        </w:rPr>
      </w:pPr>
      <w:r w:rsidRPr="005B0ED3">
        <w:rPr>
          <w:rFonts w:ascii="Arial" w:hAnsi="Arial" w:cs="Arial"/>
          <w:sz w:val="24"/>
          <w:szCs w:val="24"/>
        </w:rPr>
        <w:t xml:space="preserve">This study recorded a high prevalence of gastrointestinal helminths in goats slaughtered at </w:t>
      </w:r>
      <w:proofErr w:type="spellStart"/>
      <w:r w:rsidRPr="005B0ED3">
        <w:rPr>
          <w:rFonts w:ascii="Arial" w:hAnsi="Arial" w:cs="Arial"/>
          <w:sz w:val="24"/>
          <w:szCs w:val="24"/>
        </w:rPr>
        <w:t>Anagada</w:t>
      </w:r>
      <w:proofErr w:type="spellEnd"/>
      <w:r w:rsidRPr="005B0ED3">
        <w:rPr>
          <w:rFonts w:ascii="Arial" w:hAnsi="Arial" w:cs="Arial"/>
          <w:sz w:val="24"/>
          <w:szCs w:val="24"/>
        </w:rPr>
        <w:t xml:space="preserve"> Abattoir, with diverse egg morphologies indicating widespread mixed infections. The findings highlight the need for sustained surveillance and integrated parasite control measures to reduce transmission and production losses.</w:t>
      </w:r>
    </w:p>
    <w:p w14:paraId="493C752D" w14:textId="77777777" w:rsidR="002B03F0" w:rsidRPr="009A16B2" w:rsidRDefault="002B03F0" w:rsidP="007B7C19">
      <w:pPr>
        <w:spacing w:after="0" w:line="240" w:lineRule="auto"/>
        <w:jc w:val="both"/>
        <w:rPr>
          <w:rFonts w:ascii="Arial" w:eastAsia="Times New Roman" w:hAnsi="Arial" w:cs="Arial"/>
          <w:bCs/>
          <w:sz w:val="24"/>
          <w:szCs w:val="24"/>
          <w:lang w:val="en-GB"/>
        </w:rPr>
      </w:pPr>
    </w:p>
    <w:p w14:paraId="2F680DF3" w14:textId="77777777" w:rsidR="00DB648B" w:rsidRPr="009A16B2" w:rsidRDefault="00CE5886" w:rsidP="007B7C19">
      <w:pPr>
        <w:spacing w:after="0" w:line="240" w:lineRule="auto"/>
        <w:jc w:val="both"/>
        <w:rPr>
          <w:rFonts w:ascii="Arial" w:eastAsia="Times New Roman" w:hAnsi="Arial" w:cs="Arial"/>
          <w:b/>
          <w:bCs/>
          <w:sz w:val="24"/>
          <w:szCs w:val="24"/>
          <w:lang w:val="en-GB"/>
        </w:rPr>
      </w:pPr>
      <w:r w:rsidRPr="009A16B2">
        <w:rPr>
          <w:rFonts w:ascii="Arial" w:eastAsia="Times New Roman" w:hAnsi="Arial" w:cs="Arial"/>
          <w:b/>
          <w:bCs/>
          <w:sz w:val="24"/>
          <w:szCs w:val="24"/>
          <w:lang w:val="en-GB"/>
        </w:rPr>
        <w:t>Recommendations</w:t>
      </w:r>
    </w:p>
    <w:p w14:paraId="45EBEB82" w14:textId="77777777" w:rsidR="00DB648B" w:rsidRPr="009A16B2" w:rsidRDefault="00CE5886" w:rsidP="007B7C19">
      <w:pPr>
        <w:spacing w:after="0" w:line="240" w:lineRule="auto"/>
        <w:jc w:val="both"/>
        <w:rPr>
          <w:rFonts w:ascii="Arial" w:eastAsia="Times New Roman" w:hAnsi="Arial" w:cs="Arial"/>
          <w:sz w:val="24"/>
          <w:szCs w:val="24"/>
          <w:lang w:val="en-GB"/>
        </w:rPr>
      </w:pPr>
      <w:r w:rsidRPr="009A16B2">
        <w:rPr>
          <w:rFonts w:ascii="Arial" w:eastAsia="Times New Roman" w:hAnsi="Arial" w:cs="Arial"/>
          <w:sz w:val="24"/>
          <w:szCs w:val="24"/>
          <w:lang w:val="en-GB"/>
        </w:rPr>
        <w:lastRenderedPageBreak/>
        <w:t xml:space="preserve">Based on the findings of this study, the following recommendations are made to minimize the burden of helminths parasites among goat in </w:t>
      </w:r>
      <w:proofErr w:type="spellStart"/>
      <w:r w:rsidRPr="009A16B2">
        <w:rPr>
          <w:rFonts w:ascii="Arial" w:eastAsia="Times New Roman" w:hAnsi="Arial" w:cs="Arial"/>
          <w:sz w:val="24"/>
          <w:szCs w:val="24"/>
          <w:lang w:val="en-GB"/>
        </w:rPr>
        <w:t>Anagada</w:t>
      </w:r>
      <w:proofErr w:type="spellEnd"/>
      <w:r w:rsidRPr="009A16B2">
        <w:rPr>
          <w:rFonts w:ascii="Arial" w:eastAsia="Times New Roman" w:hAnsi="Arial" w:cs="Arial"/>
          <w:sz w:val="24"/>
          <w:szCs w:val="24"/>
          <w:lang w:val="en-GB"/>
        </w:rPr>
        <w:t xml:space="preserve"> and similar environments:</w:t>
      </w:r>
    </w:p>
    <w:p w14:paraId="06B6B7F7" w14:textId="77777777" w:rsidR="00DB648B" w:rsidRPr="009A16B2" w:rsidRDefault="00CE5886" w:rsidP="007B7C19">
      <w:pPr>
        <w:numPr>
          <w:ilvl w:val="0"/>
          <w:numId w:val="2"/>
        </w:numPr>
        <w:spacing w:after="0" w:line="240" w:lineRule="auto"/>
        <w:ind w:left="360"/>
        <w:jc w:val="both"/>
        <w:rPr>
          <w:rFonts w:ascii="Arial" w:eastAsia="Times New Roman" w:hAnsi="Arial" w:cs="Arial"/>
          <w:sz w:val="24"/>
          <w:szCs w:val="24"/>
          <w:lang w:val="en-GB"/>
        </w:rPr>
      </w:pPr>
      <w:r w:rsidRPr="009A16B2">
        <w:rPr>
          <w:rFonts w:ascii="Arial" w:eastAsia="Times New Roman" w:hAnsi="Arial" w:cs="Arial"/>
          <w:sz w:val="24"/>
          <w:szCs w:val="24"/>
          <w:lang w:val="en-GB"/>
        </w:rPr>
        <w:t>Routine deworming of goat using effective anthelmintics at appropriate intervals should be carried out to reduce parasite loads and prevent heavy infestations.</w:t>
      </w:r>
    </w:p>
    <w:p w14:paraId="2ABC3B20" w14:textId="77777777" w:rsidR="00DB648B" w:rsidRPr="009A16B2" w:rsidRDefault="00CE5886" w:rsidP="00EF34AB">
      <w:pPr>
        <w:numPr>
          <w:ilvl w:val="0"/>
          <w:numId w:val="2"/>
        </w:numPr>
        <w:spacing w:after="0" w:line="240" w:lineRule="auto"/>
        <w:ind w:left="360"/>
        <w:jc w:val="both"/>
        <w:rPr>
          <w:rFonts w:ascii="Arial" w:eastAsia="Times New Roman" w:hAnsi="Arial" w:cs="Arial"/>
          <w:sz w:val="24"/>
          <w:szCs w:val="24"/>
          <w:lang w:val="en-GB"/>
        </w:rPr>
      </w:pPr>
      <w:r w:rsidRPr="009A16B2">
        <w:rPr>
          <w:rFonts w:ascii="Arial" w:eastAsia="Times New Roman" w:hAnsi="Arial" w:cs="Arial"/>
          <w:sz w:val="24"/>
          <w:szCs w:val="24"/>
          <w:lang w:val="en-GB"/>
        </w:rPr>
        <w:t xml:space="preserve">Farmers should adopt rotational grazing and improved pasture management to minimize the contamination of grazing areas with parasite eggs and </w:t>
      </w:r>
      <w:proofErr w:type="gramStart"/>
      <w:r w:rsidRPr="009A16B2">
        <w:rPr>
          <w:rFonts w:ascii="Arial" w:eastAsia="Times New Roman" w:hAnsi="Arial" w:cs="Arial"/>
          <w:sz w:val="24"/>
          <w:szCs w:val="24"/>
          <w:lang w:val="en-GB"/>
        </w:rPr>
        <w:t>larvae..</w:t>
      </w:r>
      <w:proofErr w:type="gramEnd"/>
    </w:p>
    <w:p w14:paraId="1234FD8A" w14:textId="77777777" w:rsidR="00DB648B" w:rsidRPr="009A16B2" w:rsidRDefault="00CE5886" w:rsidP="007B7C19">
      <w:pPr>
        <w:numPr>
          <w:ilvl w:val="0"/>
          <w:numId w:val="2"/>
        </w:numPr>
        <w:spacing w:after="0" w:line="240" w:lineRule="auto"/>
        <w:ind w:left="360"/>
        <w:jc w:val="both"/>
        <w:rPr>
          <w:rFonts w:ascii="Arial" w:eastAsia="Times New Roman" w:hAnsi="Arial" w:cs="Arial"/>
          <w:sz w:val="24"/>
          <w:szCs w:val="24"/>
          <w:lang w:val="en-GB"/>
        </w:rPr>
      </w:pPr>
      <w:r w:rsidRPr="009A16B2">
        <w:rPr>
          <w:rFonts w:ascii="Arial" w:eastAsia="Times New Roman" w:hAnsi="Arial" w:cs="Arial"/>
          <w:sz w:val="24"/>
          <w:szCs w:val="24"/>
          <w:lang w:val="en-GB"/>
        </w:rPr>
        <w:t>Farmers should be educated on parasite identification, prevention, and control strategies to enhance their knowledge and capacity for managing infections.</w:t>
      </w:r>
    </w:p>
    <w:p w14:paraId="34FBAEB8" w14:textId="15D60CD0" w:rsidR="005C514A" w:rsidRPr="009A16B2" w:rsidRDefault="005C514A" w:rsidP="007B7C19">
      <w:pPr>
        <w:spacing w:line="480" w:lineRule="auto"/>
        <w:jc w:val="both"/>
        <w:rPr>
          <w:rFonts w:ascii="Arial" w:eastAsia="Times New Roman" w:hAnsi="Arial" w:cs="Arial"/>
          <w:sz w:val="24"/>
          <w:szCs w:val="24"/>
          <w:lang w:val="en-GB"/>
        </w:rPr>
      </w:pPr>
    </w:p>
    <w:p w14:paraId="538422B1" w14:textId="77777777" w:rsidR="005C514A" w:rsidRPr="009A16B2" w:rsidRDefault="005C514A" w:rsidP="005C514A">
      <w:pPr>
        <w:pStyle w:val="NoSpacing"/>
        <w:rPr>
          <w:rFonts w:ascii="Arial" w:hAnsi="Arial" w:cs="Arial"/>
          <w:highlight w:val="yellow"/>
        </w:rPr>
      </w:pPr>
      <w:bookmarkStart w:id="2" w:name="_Hlk219284361"/>
      <w:bookmarkStart w:id="3" w:name="_Hlk198031404"/>
      <w:bookmarkStart w:id="4" w:name="_Hlk219128673"/>
      <w:r w:rsidRPr="009A16B2">
        <w:rPr>
          <w:rFonts w:ascii="Arial" w:hAnsi="Arial" w:cs="Arial"/>
          <w:highlight w:val="yellow"/>
        </w:rPr>
        <w:t>Disclaimer (Artificial intelligence)</w:t>
      </w:r>
    </w:p>
    <w:p w14:paraId="0F33C768" w14:textId="77777777" w:rsidR="005C514A" w:rsidRPr="009A16B2" w:rsidRDefault="005C514A" w:rsidP="005C514A">
      <w:pPr>
        <w:pStyle w:val="NoSpacing"/>
        <w:rPr>
          <w:rFonts w:ascii="Arial" w:hAnsi="Arial" w:cs="Arial"/>
          <w:highlight w:val="yellow"/>
        </w:rPr>
      </w:pPr>
    </w:p>
    <w:p w14:paraId="5075A8DD" w14:textId="77777777" w:rsidR="005C514A" w:rsidRPr="009A16B2" w:rsidRDefault="005C514A" w:rsidP="005C514A">
      <w:pPr>
        <w:pStyle w:val="NoSpacing"/>
        <w:rPr>
          <w:rFonts w:ascii="Arial" w:hAnsi="Arial" w:cs="Arial"/>
          <w:highlight w:val="yellow"/>
        </w:rPr>
      </w:pPr>
      <w:r w:rsidRPr="009A16B2">
        <w:rPr>
          <w:rFonts w:ascii="Arial" w:hAnsi="Arial" w:cs="Arial"/>
          <w:highlight w:val="yellow"/>
        </w:rPr>
        <w:t>Author(s) hereby declare that NO generative AI technologies such as Large Language Models (ChatGPT, COPILOT, etc.) and text-to-image generators have been used during the writing or editing of this manuscript</w:t>
      </w:r>
      <w:bookmarkEnd w:id="2"/>
      <w:r w:rsidRPr="009A16B2">
        <w:rPr>
          <w:rFonts w:ascii="Arial" w:hAnsi="Arial" w:cs="Arial"/>
          <w:highlight w:val="yellow"/>
        </w:rPr>
        <w:t xml:space="preserve">. </w:t>
      </w:r>
    </w:p>
    <w:bookmarkEnd w:id="3"/>
    <w:p w14:paraId="4CDBF615" w14:textId="77777777" w:rsidR="005C514A" w:rsidRPr="009A16B2" w:rsidRDefault="005C514A" w:rsidP="005C514A">
      <w:pPr>
        <w:pStyle w:val="NoSpacing"/>
        <w:rPr>
          <w:rFonts w:ascii="Arial" w:hAnsi="Arial" w:cs="Arial"/>
        </w:rPr>
      </w:pPr>
    </w:p>
    <w:bookmarkEnd w:id="4"/>
    <w:p w14:paraId="4FB64F1E" w14:textId="20061DA6" w:rsidR="005C514A" w:rsidRPr="009A16B2" w:rsidRDefault="005C514A" w:rsidP="007B7C19">
      <w:pPr>
        <w:spacing w:line="480" w:lineRule="auto"/>
        <w:jc w:val="both"/>
        <w:rPr>
          <w:rFonts w:ascii="Arial" w:eastAsia="Times New Roman" w:hAnsi="Arial" w:cs="Arial"/>
          <w:sz w:val="24"/>
          <w:szCs w:val="24"/>
          <w:lang w:val="en-GB"/>
        </w:rPr>
      </w:pPr>
    </w:p>
    <w:p w14:paraId="4CEFD16F" w14:textId="77777777" w:rsidR="003F6A29" w:rsidRPr="009A16B2" w:rsidRDefault="003F6A29" w:rsidP="007B7C19">
      <w:pPr>
        <w:spacing w:line="480" w:lineRule="auto"/>
        <w:jc w:val="both"/>
        <w:rPr>
          <w:rFonts w:ascii="Arial" w:eastAsia="Times New Roman" w:hAnsi="Arial" w:cs="Arial"/>
          <w:b/>
          <w:bCs/>
          <w:sz w:val="24"/>
          <w:szCs w:val="24"/>
          <w:lang w:val="en-GB"/>
        </w:rPr>
      </w:pPr>
    </w:p>
    <w:p w14:paraId="193BE6C4" w14:textId="26E8D06E" w:rsidR="00DB648B" w:rsidRPr="009A16B2" w:rsidRDefault="00CE5886" w:rsidP="007B7C19">
      <w:pPr>
        <w:spacing w:line="480" w:lineRule="auto"/>
        <w:jc w:val="both"/>
        <w:rPr>
          <w:rFonts w:ascii="Arial" w:eastAsia="Times New Roman" w:hAnsi="Arial" w:cs="Arial"/>
          <w:b/>
          <w:bCs/>
          <w:sz w:val="24"/>
          <w:szCs w:val="24"/>
          <w:lang w:val="en-GB"/>
        </w:rPr>
      </w:pPr>
      <w:r w:rsidRPr="009A16B2">
        <w:rPr>
          <w:rFonts w:ascii="Arial" w:eastAsia="Times New Roman" w:hAnsi="Arial" w:cs="Arial"/>
          <w:b/>
          <w:bCs/>
          <w:sz w:val="24"/>
          <w:szCs w:val="24"/>
          <w:lang w:val="en-GB"/>
        </w:rPr>
        <w:t>REFERENCES</w:t>
      </w:r>
    </w:p>
    <w:p w14:paraId="37B9D18F" w14:textId="77777777"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proofErr w:type="spellStart"/>
      <w:r w:rsidRPr="00D366D9">
        <w:rPr>
          <w:rFonts w:ascii="Arial" w:eastAsia="Times New Roman" w:hAnsi="Arial" w:cs="Arial"/>
          <w:sz w:val="24"/>
          <w:szCs w:val="24"/>
        </w:rPr>
        <w:t>Agbajelola</w:t>
      </w:r>
      <w:proofErr w:type="spellEnd"/>
      <w:r w:rsidRPr="00D366D9">
        <w:rPr>
          <w:rFonts w:ascii="Arial" w:eastAsia="Times New Roman" w:hAnsi="Arial" w:cs="Arial"/>
          <w:sz w:val="24"/>
          <w:szCs w:val="24"/>
        </w:rPr>
        <w:t xml:space="preserve">, V. I. (2025). </w:t>
      </w:r>
      <w:r w:rsidRPr="00D366D9">
        <w:rPr>
          <w:rFonts w:ascii="Arial" w:eastAsia="Times New Roman" w:hAnsi="Arial" w:cs="Arial"/>
          <w:bCs/>
          <w:sz w:val="24"/>
          <w:szCs w:val="24"/>
        </w:rPr>
        <w:t>Epidemiology and control of gastrointestinal helminths of small ruminants under tropical management systems</w:t>
      </w:r>
      <w:r w:rsidRPr="00D366D9">
        <w:rPr>
          <w:rFonts w:ascii="Arial" w:eastAsia="Times New Roman" w:hAnsi="Arial" w:cs="Arial"/>
          <w:sz w:val="24"/>
          <w:szCs w:val="24"/>
        </w:rPr>
        <w:t xml:space="preserve">. </w:t>
      </w:r>
      <w:r w:rsidRPr="00D366D9">
        <w:rPr>
          <w:rFonts w:ascii="Arial" w:eastAsia="Times New Roman" w:hAnsi="Arial" w:cs="Arial"/>
          <w:i/>
          <w:iCs/>
          <w:sz w:val="24"/>
          <w:szCs w:val="24"/>
        </w:rPr>
        <w:t>Nigerian Journal of Parasitology, 46</w:t>
      </w:r>
      <w:r w:rsidRPr="00D366D9">
        <w:rPr>
          <w:rFonts w:ascii="Arial" w:eastAsia="Times New Roman" w:hAnsi="Arial" w:cs="Arial"/>
          <w:sz w:val="24"/>
          <w:szCs w:val="24"/>
        </w:rPr>
        <w:t>(1), 55–64.</w:t>
      </w:r>
    </w:p>
    <w:p w14:paraId="6EA91983" w14:textId="25A549D0"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proofErr w:type="spellStart"/>
      <w:r w:rsidRPr="00D366D9">
        <w:rPr>
          <w:rFonts w:ascii="Arial" w:eastAsia="Times New Roman" w:hAnsi="Arial" w:cs="Arial"/>
          <w:sz w:val="24"/>
          <w:szCs w:val="24"/>
        </w:rPr>
        <w:t>Akeju</w:t>
      </w:r>
      <w:proofErr w:type="spellEnd"/>
      <w:r w:rsidRPr="00D366D9">
        <w:rPr>
          <w:rFonts w:ascii="Arial" w:eastAsia="Times New Roman" w:hAnsi="Arial" w:cs="Arial"/>
          <w:sz w:val="24"/>
          <w:szCs w:val="24"/>
        </w:rPr>
        <w:t xml:space="preserve">, O. O. (2024). </w:t>
      </w:r>
      <w:r w:rsidRPr="00D366D9">
        <w:rPr>
          <w:rFonts w:ascii="Arial" w:eastAsia="Times New Roman" w:hAnsi="Arial" w:cs="Arial"/>
          <w:bCs/>
          <w:sz w:val="24"/>
          <w:szCs w:val="24"/>
        </w:rPr>
        <w:t>Breed-related prevalence of gastrointestinal helminths in goats slaughtered in Ondo State, Nigeria</w:t>
      </w:r>
      <w:r w:rsidRPr="00D366D9">
        <w:rPr>
          <w:rFonts w:ascii="Arial" w:eastAsia="Times New Roman" w:hAnsi="Arial" w:cs="Arial"/>
          <w:sz w:val="24"/>
          <w:szCs w:val="24"/>
        </w:rPr>
        <w:t xml:space="preserve">. </w:t>
      </w:r>
      <w:r w:rsidRPr="00D366D9">
        <w:rPr>
          <w:rFonts w:ascii="Arial" w:eastAsia="Times New Roman" w:hAnsi="Arial" w:cs="Arial"/>
          <w:i/>
          <w:iCs/>
          <w:sz w:val="24"/>
          <w:szCs w:val="24"/>
        </w:rPr>
        <w:t>Journal of Veterinary Medicine and Animal Health, 16</w:t>
      </w:r>
      <w:r w:rsidRPr="00D366D9">
        <w:rPr>
          <w:rFonts w:ascii="Arial" w:eastAsia="Times New Roman" w:hAnsi="Arial" w:cs="Arial"/>
          <w:sz w:val="24"/>
          <w:szCs w:val="24"/>
        </w:rPr>
        <w:t>(2), 89–97. https://doi.org/10.5897/JVMAH2024.0987</w:t>
      </w:r>
    </w:p>
    <w:p w14:paraId="6844AA21" w14:textId="3AEDB4D5"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proofErr w:type="spellStart"/>
      <w:r w:rsidRPr="00D366D9">
        <w:rPr>
          <w:rFonts w:ascii="Arial" w:eastAsia="Times New Roman" w:hAnsi="Arial" w:cs="Arial"/>
          <w:sz w:val="24"/>
          <w:szCs w:val="24"/>
        </w:rPr>
        <w:t>Atikum</w:t>
      </w:r>
      <w:proofErr w:type="spellEnd"/>
      <w:r w:rsidRPr="00D366D9">
        <w:rPr>
          <w:rFonts w:ascii="Arial" w:eastAsia="Times New Roman" w:hAnsi="Arial" w:cs="Arial"/>
          <w:sz w:val="24"/>
          <w:szCs w:val="24"/>
        </w:rPr>
        <w:t xml:space="preserve">, A. M., Pam, V. A., and </w:t>
      </w:r>
      <w:proofErr w:type="spellStart"/>
      <w:r w:rsidRPr="00D366D9">
        <w:rPr>
          <w:rFonts w:ascii="Arial" w:eastAsia="Times New Roman" w:hAnsi="Arial" w:cs="Arial"/>
          <w:sz w:val="24"/>
          <w:szCs w:val="24"/>
        </w:rPr>
        <w:t>Dawang</w:t>
      </w:r>
      <w:proofErr w:type="spellEnd"/>
      <w:r w:rsidRPr="00D366D9">
        <w:rPr>
          <w:rFonts w:ascii="Arial" w:eastAsia="Times New Roman" w:hAnsi="Arial" w:cs="Arial"/>
          <w:sz w:val="24"/>
          <w:szCs w:val="24"/>
        </w:rPr>
        <w:t xml:space="preserve">, M. L. (2021). </w:t>
      </w:r>
      <w:r w:rsidRPr="00D366D9">
        <w:rPr>
          <w:rFonts w:ascii="Arial" w:eastAsia="Times New Roman" w:hAnsi="Arial" w:cs="Arial"/>
          <w:bCs/>
          <w:sz w:val="24"/>
          <w:szCs w:val="24"/>
        </w:rPr>
        <w:t>Prevalence of gastrointestinal parasites of small ruminants in Plateau State, Nigeria</w:t>
      </w:r>
      <w:r w:rsidRPr="00D366D9">
        <w:rPr>
          <w:rFonts w:ascii="Arial" w:eastAsia="Times New Roman" w:hAnsi="Arial" w:cs="Arial"/>
          <w:sz w:val="24"/>
          <w:szCs w:val="24"/>
        </w:rPr>
        <w:t xml:space="preserve">. </w:t>
      </w:r>
      <w:r w:rsidRPr="00D366D9">
        <w:rPr>
          <w:rFonts w:ascii="Arial" w:eastAsia="Times New Roman" w:hAnsi="Arial" w:cs="Arial"/>
          <w:i/>
          <w:iCs/>
          <w:sz w:val="24"/>
          <w:szCs w:val="24"/>
        </w:rPr>
        <w:t>Nigerian Veterinary Journal, 42</w:t>
      </w:r>
      <w:r w:rsidRPr="00D366D9">
        <w:rPr>
          <w:rFonts w:ascii="Arial" w:eastAsia="Times New Roman" w:hAnsi="Arial" w:cs="Arial"/>
          <w:sz w:val="24"/>
          <w:szCs w:val="24"/>
        </w:rPr>
        <w:t>(3), 213–221.</w:t>
      </w:r>
    </w:p>
    <w:p w14:paraId="2D3F9147" w14:textId="77777777"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proofErr w:type="spellStart"/>
      <w:r w:rsidRPr="00D366D9">
        <w:rPr>
          <w:rFonts w:ascii="Arial" w:eastAsia="Times New Roman" w:hAnsi="Arial" w:cs="Arial"/>
          <w:sz w:val="24"/>
          <w:szCs w:val="24"/>
        </w:rPr>
        <w:t>Avramenko</w:t>
      </w:r>
      <w:proofErr w:type="spellEnd"/>
      <w:r w:rsidRPr="00D366D9">
        <w:rPr>
          <w:rFonts w:ascii="Arial" w:eastAsia="Times New Roman" w:hAnsi="Arial" w:cs="Arial"/>
          <w:sz w:val="24"/>
          <w:szCs w:val="24"/>
        </w:rPr>
        <w:t xml:space="preserve">, R. W., Redman, E. M., Lewis, R., </w:t>
      </w:r>
      <w:proofErr w:type="spellStart"/>
      <w:r w:rsidRPr="00D366D9">
        <w:rPr>
          <w:rFonts w:ascii="Arial" w:eastAsia="Times New Roman" w:hAnsi="Arial" w:cs="Arial"/>
          <w:sz w:val="24"/>
          <w:szCs w:val="24"/>
        </w:rPr>
        <w:t>Yazwinski</w:t>
      </w:r>
      <w:proofErr w:type="spellEnd"/>
      <w:r w:rsidRPr="00D366D9">
        <w:rPr>
          <w:rFonts w:ascii="Arial" w:eastAsia="Times New Roman" w:hAnsi="Arial" w:cs="Arial"/>
          <w:sz w:val="24"/>
          <w:szCs w:val="24"/>
        </w:rPr>
        <w:t xml:space="preserve">, T. A., </w:t>
      </w:r>
      <w:proofErr w:type="spellStart"/>
      <w:r w:rsidRPr="00D366D9">
        <w:rPr>
          <w:rFonts w:ascii="Arial" w:eastAsia="Times New Roman" w:hAnsi="Arial" w:cs="Arial"/>
          <w:sz w:val="24"/>
          <w:szCs w:val="24"/>
        </w:rPr>
        <w:t>Wasmuth</w:t>
      </w:r>
      <w:proofErr w:type="spellEnd"/>
      <w:r w:rsidRPr="00D366D9">
        <w:rPr>
          <w:rFonts w:ascii="Arial" w:eastAsia="Times New Roman" w:hAnsi="Arial" w:cs="Arial"/>
          <w:sz w:val="24"/>
          <w:szCs w:val="24"/>
        </w:rPr>
        <w:t xml:space="preserve">, J. D., &amp; </w:t>
      </w:r>
      <w:proofErr w:type="spellStart"/>
      <w:r w:rsidRPr="00D366D9">
        <w:rPr>
          <w:rFonts w:ascii="Arial" w:eastAsia="Times New Roman" w:hAnsi="Arial" w:cs="Arial"/>
          <w:sz w:val="24"/>
          <w:szCs w:val="24"/>
        </w:rPr>
        <w:t>Gilleard</w:t>
      </w:r>
      <w:proofErr w:type="spellEnd"/>
      <w:r w:rsidRPr="00D366D9">
        <w:rPr>
          <w:rFonts w:ascii="Arial" w:eastAsia="Times New Roman" w:hAnsi="Arial" w:cs="Arial"/>
          <w:sz w:val="24"/>
          <w:szCs w:val="24"/>
        </w:rPr>
        <w:t xml:space="preserve">, J. S. (2019). </w:t>
      </w:r>
      <w:r w:rsidRPr="00D366D9">
        <w:rPr>
          <w:rFonts w:ascii="Arial" w:eastAsia="Times New Roman" w:hAnsi="Arial" w:cs="Arial"/>
          <w:bCs/>
          <w:sz w:val="24"/>
          <w:szCs w:val="24"/>
        </w:rPr>
        <w:t>Exploring the gastrointestinal “</w:t>
      </w:r>
      <w:proofErr w:type="spellStart"/>
      <w:r w:rsidRPr="00D366D9">
        <w:rPr>
          <w:rFonts w:ascii="Arial" w:eastAsia="Times New Roman" w:hAnsi="Arial" w:cs="Arial"/>
          <w:bCs/>
          <w:sz w:val="24"/>
          <w:szCs w:val="24"/>
        </w:rPr>
        <w:t>nemabiome</w:t>
      </w:r>
      <w:proofErr w:type="spellEnd"/>
      <w:r w:rsidRPr="00D366D9">
        <w:rPr>
          <w:rFonts w:ascii="Arial" w:eastAsia="Times New Roman" w:hAnsi="Arial" w:cs="Arial"/>
          <w:bCs/>
          <w:sz w:val="24"/>
          <w:szCs w:val="24"/>
        </w:rPr>
        <w:t>”: Deep amplicon sequencing to quantify the species composition of parasitic nematode communities</w:t>
      </w:r>
      <w:r w:rsidRPr="00D366D9">
        <w:rPr>
          <w:rFonts w:ascii="Arial" w:eastAsia="Times New Roman" w:hAnsi="Arial" w:cs="Arial"/>
          <w:sz w:val="24"/>
          <w:szCs w:val="24"/>
        </w:rPr>
        <w:t xml:space="preserve">. </w:t>
      </w:r>
      <w:proofErr w:type="spellStart"/>
      <w:r w:rsidRPr="00D366D9">
        <w:rPr>
          <w:rFonts w:ascii="Arial" w:eastAsia="Times New Roman" w:hAnsi="Arial" w:cs="Arial"/>
          <w:i/>
          <w:iCs/>
          <w:sz w:val="24"/>
          <w:szCs w:val="24"/>
        </w:rPr>
        <w:t>PLoS</w:t>
      </w:r>
      <w:proofErr w:type="spellEnd"/>
      <w:r w:rsidRPr="00D366D9">
        <w:rPr>
          <w:rFonts w:ascii="Arial" w:eastAsia="Times New Roman" w:hAnsi="Arial" w:cs="Arial"/>
          <w:i/>
          <w:iCs/>
          <w:sz w:val="24"/>
          <w:szCs w:val="24"/>
        </w:rPr>
        <w:t xml:space="preserve"> ONE, 14</w:t>
      </w:r>
      <w:r w:rsidRPr="00D366D9">
        <w:rPr>
          <w:rFonts w:ascii="Arial" w:eastAsia="Times New Roman" w:hAnsi="Arial" w:cs="Arial"/>
          <w:sz w:val="24"/>
          <w:szCs w:val="24"/>
        </w:rPr>
        <w:t xml:space="preserve">(1), e0210874. </w:t>
      </w:r>
      <w:hyperlink r:id="rId13" w:history="1">
        <w:r w:rsidRPr="00D366D9">
          <w:rPr>
            <w:rFonts w:ascii="Arial" w:eastAsia="Times New Roman" w:hAnsi="Arial" w:cs="Arial"/>
            <w:sz w:val="24"/>
            <w:szCs w:val="24"/>
          </w:rPr>
          <w:t>https://doi.org/10.1371/journal.pone.0210874</w:t>
        </w:r>
      </w:hyperlink>
    </w:p>
    <w:p w14:paraId="7AB509BC" w14:textId="70D9EF42"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r w:rsidRPr="00D366D9">
        <w:rPr>
          <w:rFonts w:ascii="Arial" w:eastAsia="Times New Roman" w:hAnsi="Arial" w:cs="Arial"/>
          <w:sz w:val="24"/>
          <w:szCs w:val="24"/>
        </w:rPr>
        <w:t xml:space="preserve">Balarabe-Musa, U., Musa, H. I., and Sadiq, N. A. (2021). </w:t>
      </w:r>
      <w:r w:rsidRPr="00D366D9">
        <w:rPr>
          <w:rFonts w:ascii="Arial" w:eastAsia="Times New Roman" w:hAnsi="Arial" w:cs="Arial"/>
          <w:bCs/>
          <w:sz w:val="24"/>
          <w:szCs w:val="24"/>
        </w:rPr>
        <w:t>Prevalence of gastrointestinal helminths of goats slaughtered in Gwagwalada Area Council, Abuja, Nigeria</w:t>
      </w:r>
      <w:r w:rsidRPr="00D366D9">
        <w:rPr>
          <w:rFonts w:ascii="Arial" w:eastAsia="Times New Roman" w:hAnsi="Arial" w:cs="Arial"/>
          <w:sz w:val="24"/>
          <w:szCs w:val="24"/>
        </w:rPr>
        <w:t xml:space="preserve">. </w:t>
      </w:r>
      <w:r w:rsidRPr="00D366D9">
        <w:rPr>
          <w:rFonts w:ascii="Arial" w:eastAsia="Times New Roman" w:hAnsi="Arial" w:cs="Arial"/>
          <w:i/>
          <w:iCs/>
          <w:sz w:val="24"/>
          <w:szCs w:val="24"/>
        </w:rPr>
        <w:t>Sokoto Journal of Veterinary Sciences, 19</w:t>
      </w:r>
      <w:r w:rsidRPr="00D366D9">
        <w:rPr>
          <w:rFonts w:ascii="Arial" w:eastAsia="Times New Roman" w:hAnsi="Arial" w:cs="Arial"/>
          <w:sz w:val="24"/>
          <w:szCs w:val="24"/>
        </w:rPr>
        <w:t>(2), 112–119.</w:t>
      </w:r>
    </w:p>
    <w:p w14:paraId="0E43734D" w14:textId="31DA43FD"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proofErr w:type="spellStart"/>
      <w:r w:rsidRPr="00D366D9">
        <w:rPr>
          <w:rFonts w:ascii="Arial" w:eastAsia="Times New Roman" w:hAnsi="Arial" w:cs="Arial"/>
          <w:sz w:val="24"/>
          <w:szCs w:val="24"/>
        </w:rPr>
        <w:t>Besier</w:t>
      </w:r>
      <w:proofErr w:type="spellEnd"/>
      <w:r w:rsidRPr="00D366D9">
        <w:rPr>
          <w:rFonts w:ascii="Arial" w:eastAsia="Times New Roman" w:hAnsi="Arial" w:cs="Arial"/>
          <w:sz w:val="24"/>
          <w:szCs w:val="24"/>
        </w:rPr>
        <w:t xml:space="preserve">, R. B., Kahn, L. P., </w:t>
      </w:r>
      <w:proofErr w:type="spellStart"/>
      <w:r w:rsidRPr="00D366D9">
        <w:rPr>
          <w:rFonts w:ascii="Arial" w:eastAsia="Times New Roman" w:hAnsi="Arial" w:cs="Arial"/>
          <w:sz w:val="24"/>
          <w:szCs w:val="24"/>
        </w:rPr>
        <w:t>Sargison</w:t>
      </w:r>
      <w:proofErr w:type="spellEnd"/>
      <w:r w:rsidRPr="00D366D9">
        <w:rPr>
          <w:rFonts w:ascii="Arial" w:eastAsia="Times New Roman" w:hAnsi="Arial" w:cs="Arial"/>
          <w:sz w:val="24"/>
          <w:szCs w:val="24"/>
        </w:rPr>
        <w:t xml:space="preserve">, N. D., and Van </w:t>
      </w:r>
      <w:proofErr w:type="spellStart"/>
      <w:r w:rsidRPr="00D366D9">
        <w:rPr>
          <w:rFonts w:ascii="Arial" w:eastAsia="Times New Roman" w:hAnsi="Arial" w:cs="Arial"/>
          <w:sz w:val="24"/>
          <w:szCs w:val="24"/>
        </w:rPr>
        <w:t>Wyk</w:t>
      </w:r>
      <w:proofErr w:type="spellEnd"/>
      <w:r w:rsidRPr="00D366D9">
        <w:rPr>
          <w:rFonts w:ascii="Arial" w:eastAsia="Times New Roman" w:hAnsi="Arial" w:cs="Arial"/>
          <w:sz w:val="24"/>
          <w:szCs w:val="24"/>
        </w:rPr>
        <w:t xml:space="preserve">, J. A. (2016). </w:t>
      </w:r>
      <w:r w:rsidRPr="00D366D9">
        <w:rPr>
          <w:rFonts w:ascii="Arial" w:eastAsia="Times New Roman" w:hAnsi="Arial" w:cs="Arial"/>
          <w:bCs/>
          <w:sz w:val="24"/>
          <w:szCs w:val="24"/>
        </w:rPr>
        <w:t xml:space="preserve">Diagnosis, treatment and management of </w:t>
      </w:r>
      <w:proofErr w:type="spellStart"/>
      <w:r w:rsidRPr="00D366D9">
        <w:rPr>
          <w:rFonts w:ascii="Arial" w:eastAsia="Times New Roman" w:hAnsi="Arial" w:cs="Arial"/>
          <w:bCs/>
          <w:sz w:val="24"/>
          <w:szCs w:val="24"/>
        </w:rPr>
        <w:t>Haemonchus</w:t>
      </w:r>
      <w:proofErr w:type="spellEnd"/>
      <w:r w:rsidRPr="00D366D9">
        <w:rPr>
          <w:rFonts w:ascii="Arial" w:eastAsia="Times New Roman" w:hAnsi="Arial" w:cs="Arial"/>
          <w:bCs/>
          <w:sz w:val="24"/>
          <w:szCs w:val="24"/>
        </w:rPr>
        <w:t xml:space="preserve"> </w:t>
      </w:r>
      <w:proofErr w:type="spellStart"/>
      <w:r w:rsidRPr="00D366D9">
        <w:rPr>
          <w:rFonts w:ascii="Arial" w:eastAsia="Times New Roman" w:hAnsi="Arial" w:cs="Arial"/>
          <w:bCs/>
          <w:sz w:val="24"/>
          <w:szCs w:val="24"/>
        </w:rPr>
        <w:t>contortus</w:t>
      </w:r>
      <w:proofErr w:type="spellEnd"/>
      <w:r w:rsidRPr="00D366D9">
        <w:rPr>
          <w:rFonts w:ascii="Arial" w:eastAsia="Times New Roman" w:hAnsi="Arial" w:cs="Arial"/>
          <w:bCs/>
          <w:sz w:val="24"/>
          <w:szCs w:val="24"/>
        </w:rPr>
        <w:t xml:space="preserve"> in small ruminants</w:t>
      </w:r>
      <w:r w:rsidRPr="00D366D9">
        <w:rPr>
          <w:rFonts w:ascii="Arial" w:eastAsia="Times New Roman" w:hAnsi="Arial" w:cs="Arial"/>
          <w:sz w:val="24"/>
          <w:szCs w:val="24"/>
        </w:rPr>
        <w:t xml:space="preserve">. </w:t>
      </w:r>
      <w:r w:rsidRPr="00D366D9">
        <w:rPr>
          <w:rFonts w:ascii="Arial" w:eastAsia="Times New Roman" w:hAnsi="Arial" w:cs="Arial"/>
          <w:i/>
          <w:iCs/>
          <w:sz w:val="24"/>
          <w:szCs w:val="24"/>
        </w:rPr>
        <w:t>Advances in Parasitology, 93</w:t>
      </w:r>
      <w:r w:rsidRPr="00D366D9">
        <w:rPr>
          <w:rFonts w:ascii="Arial" w:eastAsia="Times New Roman" w:hAnsi="Arial" w:cs="Arial"/>
          <w:sz w:val="24"/>
          <w:szCs w:val="24"/>
        </w:rPr>
        <w:t xml:space="preserve">, 181–238. </w:t>
      </w:r>
      <w:hyperlink r:id="rId14" w:history="1">
        <w:r w:rsidRPr="00D366D9">
          <w:rPr>
            <w:rFonts w:ascii="Arial" w:eastAsia="Times New Roman" w:hAnsi="Arial" w:cs="Arial"/>
            <w:sz w:val="24"/>
            <w:szCs w:val="24"/>
          </w:rPr>
          <w:t>https://doi.org/10.1016/bs.apar.2016.02.006</w:t>
        </w:r>
      </w:hyperlink>
    </w:p>
    <w:p w14:paraId="4CAB0A24" w14:textId="77777777"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r w:rsidRPr="00D366D9">
        <w:rPr>
          <w:rFonts w:ascii="Arial" w:eastAsia="Times New Roman" w:hAnsi="Arial" w:cs="Arial"/>
          <w:sz w:val="24"/>
          <w:szCs w:val="24"/>
        </w:rPr>
        <w:t xml:space="preserve">Bowman, D. D. (2020). </w:t>
      </w:r>
      <w:proofErr w:type="spellStart"/>
      <w:r w:rsidRPr="00D366D9">
        <w:rPr>
          <w:rFonts w:ascii="Arial" w:eastAsia="Times New Roman" w:hAnsi="Arial" w:cs="Arial"/>
          <w:i/>
          <w:iCs/>
          <w:sz w:val="24"/>
          <w:szCs w:val="24"/>
        </w:rPr>
        <w:t>Georgis</w:t>
      </w:r>
      <w:proofErr w:type="spellEnd"/>
      <w:r w:rsidRPr="00D366D9">
        <w:rPr>
          <w:rFonts w:ascii="Arial" w:eastAsia="Times New Roman" w:hAnsi="Arial" w:cs="Arial"/>
          <w:i/>
          <w:iCs/>
          <w:sz w:val="24"/>
          <w:szCs w:val="24"/>
        </w:rPr>
        <w:t>’ parasitology for veterinarians</w:t>
      </w:r>
      <w:r w:rsidRPr="00D366D9">
        <w:rPr>
          <w:rFonts w:ascii="Arial" w:eastAsia="Times New Roman" w:hAnsi="Arial" w:cs="Arial"/>
          <w:sz w:val="24"/>
          <w:szCs w:val="24"/>
        </w:rPr>
        <w:t xml:space="preserve"> (11th ed.). Elsevier.</w:t>
      </w:r>
    </w:p>
    <w:p w14:paraId="58B0F79F" w14:textId="441E5800"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r w:rsidRPr="00D366D9">
        <w:rPr>
          <w:rFonts w:ascii="Arial" w:eastAsia="Times New Roman" w:hAnsi="Arial" w:cs="Arial"/>
          <w:sz w:val="24"/>
          <w:szCs w:val="24"/>
        </w:rPr>
        <w:lastRenderedPageBreak/>
        <w:t xml:space="preserve">Chartier, C., </w:t>
      </w:r>
      <w:proofErr w:type="gramStart"/>
      <w:r w:rsidRPr="00D366D9">
        <w:rPr>
          <w:rFonts w:ascii="Arial" w:eastAsia="Times New Roman" w:hAnsi="Arial" w:cs="Arial"/>
          <w:sz w:val="24"/>
          <w:szCs w:val="24"/>
        </w:rPr>
        <w:t xml:space="preserve">and  </w:t>
      </w:r>
      <w:proofErr w:type="spellStart"/>
      <w:r w:rsidRPr="00D366D9">
        <w:rPr>
          <w:rFonts w:ascii="Arial" w:eastAsia="Times New Roman" w:hAnsi="Arial" w:cs="Arial"/>
          <w:sz w:val="24"/>
          <w:szCs w:val="24"/>
        </w:rPr>
        <w:t>Paraud</w:t>
      </w:r>
      <w:proofErr w:type="spellEnd"/>
      <w:proofErr w:type="gramEnd"/>
      <w:r w:rsidRPr="00D366D9">
        <w:rPr>
          <w:rFonts w:ascii="Arial" w:eastAsia="Times New Roman" w:hAnsi="Arial" w:cs="Arial"/>
          <w:sz w:val="24"/>
          <w:szCs w:val="24"/>
        </w:rPr>
        <w:t xml:space="preserve">, C. (2012). </w:t>
      </w:r>
      <w:r w:rsidRPr="00D366D9">
        <w:rPr>
          <w:rFonts w:ascii="Arial" w:eastAsia="Times New Roman" w:hAnsi="Arial" w:cs="Arial"/>
          <w:bCs/>
          <w:sz w:val="24"/>
          <w:szCs w:val="24"/>
        </w:rPr>
        <w:t>Coccidiosis due to Eimeria in sheep and goats, a review</w:t>
      </w:r>
      <w:r w:rsidRPr="00D366D9">
        <w:rPr>
          <w:rFonts w:ascii="Arial" w:eastAsia="Times New Roman" w:hAnsi="Arial" w:cs="Arial"/>
          <w:sz w:val="24"/>
          <w:szCs w:val="24"/>
        </w:rPr>
        <w:t xml:space="preserve">. </w:t>
      </w:r>
      <w:r w:rsidRPr="00D366D9">
        <w:rPr>
          <w:rFonts w:ascii="Arial" w:eastAsia="Times New Roman" w:hAnsi="Arial" w:cs="Arial"/>
          <w:i/>
          <w:iCs/>
          <w:sz w:val="24"/>
          <w:szCs w:val="24"/>
        </w:rPr>
        <w:t>Small Ruminant Research, 103</w:t>
      </w:r>
      <w:r w:rsidRPr="00D366D9">
        <w:rPr>
          <w:rFonts w:ascii="Arial" w:eastAsia="Times New Roman" w:hAnsi="Arial" w:cs="Arial"/>
          <w:sz w:val="24"/>
          <w:szCs w:val="24"/>
        </w:rPr>
        <w:t>(1), 84–92. https://doi.org/10.1016/j.smallrumres.2011.10.022</w:t>
      </w:r>
    </w:p>
    <w:p w14:paraId="181861DC" w14:textId="04E4FFD3"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r w:rsidRPr="00D366D9">
        <w:rPr>
          <w:rFonts w:ascii="Arial" w:eastAsia="Times New Roman" w:hAnsi="Arial" w:cs="Arial"/>
          <w:sz w:val="24"/>
          <w:szCs w:val="24"/>
        </w:rPr>
        <w:t xml:space="preserve">Chaudhry, U., Redman, E. M., Raman, M., </w:t>
      </w:r>
      <w:proofErr w:type="gramStart"/>
      <w:r w:rsidRPr="00D366D9">
        <w:rPr>
          <w:rFonts w:ascii="Arial" w:eastAsia="Times New Roman" w:hAnsi="Arial" w:cs="Arial"/>
          <w:sz w:val="24"/>
          <w:szCs w:val="24"/>
        </w:rPr>
        <w:t xml:space="preserve">and  </w:t>
      </w:r>
      <w:proofErr w:type="spellStart"/>
      <w:r w:rsidRPr="00D366D9">
        <w:rPr>
          <w:rFonts w:ascii="Arial" w:eastAsia="Times New Roman" w:hAnsi="Arial" w:cs="Arial"/>
          <w:sz w:val="24"/>
          <w:szCs w:val="24"/>
        </w:rPr>
        <w:t>Gilleard</w:t>
      </w:r>
      <w:proofErr w:type="spellEnd"/>
      <w:proofErr w:type="gramEnd"/>
      <w:r w:rsidRPr="00D366D9">
        <w:rPr>
          <w:rFonts w:ascii="Arial" w:eastAsia="Times New Roman" w:hAnsi="Arial" w:cs="Arial"/>
          <w:sz w:val="24"/>
          <w:szCs w:val="24"/>
        </w:rPr>
        <w:t xml:space="preserve">, J. S. (2017). </w:t>
      </w:r>
      <w:r w:rsidRPr="00D366D9">
        <w:rPr>
          <w:rFonts w:ascii="Arial" w:eastAsia="Times New Roman" w:hAnsi="Arial" w:cs="Arial"/>
          <w:bCs/>
          <w:sz w:val="24"/>
          <w:szCs w:val="24"/>
        </w:rPr>
        <w:t xml:space="preserve">Genetic evidence for </w:t>
      </w:r>
      <w:proofErr w:type="spellStart"/>
      <w:r w:rsidRPr="00D366D9">
        <w:rPr>
          <w:rFonts w:ascii="Arial" w:eastAsia="Times New Roman" w:hAnsi="Arial" w:cs="Arial"/>
          <w:bCs/>
          <w:sz w:val="24"/>
          <w:szCs w:val="24"/>
        </w:rPr>
        <w:t>hybridisation</w:t>
      </w:r>
      <w:proofErr w:type="spellEnd"/>
      <w:r w:rsidRPr="00D366D9">
        <w:rPr>
          <w:rFonts w:ascii="Arial" w:eastAsia="Times New Roman" w:hAnsi="Arial" w:cs="Arial"/>
          <w:bCs/>
          <w:sz w:val="24"/>
          <w:szCs w:val="24"/>
        </w:rPr>
        <w:t xml:space="preserve"> between </w:t>
      </w:r>
      <w:proofErr w:type="spellStart"/>
      <w:r w:rsidRPr="00D366D9">
        <w:rPr>
          <w:rFonts w:ascii="Arial" w:eastAsia="Times New Roman" w:hAnsi="Arial" w:cs="Arial"/>
          <w:bCs/>
          <w:sz w:val="24"/>
          <w:szCs w:val="24"/>
        </w:rPr>
        <w:t>Haemonchus</w:t>
      </w:r>
      <w:proofErr w:type="spellEnd"/>
      <w:r w:rsidRPr="00D366D9">
        <w:rPr>
          <w:rFonts w:ascii="Arial" w:eastAsia="Times New Roman" w:hAnsi="Arial" w:cs="Arial"/>
          <w:bCs/>
          <w:sz w:val="24"/>
          <w:szCs w:val="24"/>
        </w:rPr>
        <w:t xml:space="preserve"> species </w:t>
      </w:r>
      <w:proofErr w:type="spellStart"/>
      <w:r w:rsidRPr="00D366D9">
        <w:rPr>
          <w:rFonts w:ascii="Arial" w:eastAsia="Times New Roman" w:hAnsi="Arial" w:cs="Arial"/>
          <w:bCs/>
          <w:sz w:val="24"/>
          <w:szCs w:val="24"/>
        </w:rPr>
        <w:t>parasitising</w:t>
      </w:r>
      <w:proofErr w:type="spellEnd"/>
      <w:r w:rsidRPr="00D366D9">
        <w:rPr>
          <w:rFonts w:ascii="Arial" w:eastAsia="Times New Roman" w:hAnsi="Arial" w:cs="Arial"/>
          <w:bCs/>
          <w:sz w:val="24"/>
          <w:szCs w:val="24"/>
        </w:rPr>
        <w:t xml:space="preserve"> small ruminants</w:t>
      </w:r>
      <w:r w:rsidRPr="00D366D9">
        <w:rPr>
          <w:rFonts w:ascii="Arial" w:eastAsia="Times New Roman" w:hAnsi="Arial" w:cs="Arial"/>
          <w:sz w:val="24"/>
          <w:szCs w:val="24"/>
        </w:rPr>
        <w:t xml:space="preserve">. </w:t>
      </w:r>
      <w:r w:rsidRPr="00D366D9">
        <w:rPr>
          <w:rFonts w:ascii="Arial" w:eastAsia="Times New Roman" w:hAnsi="Arial" w:cs="Arial"/>
          <w:i/>
          <w:iCs/>
          <w:sz w:val="24"/>
          <w:szCs w:val="24"/>
        </w:rPr>
        <w:t>International Journal for Parasitology, 47</w:t>
      </w:r>
      <w:r w:rsidRPr="00D366D9">
        <w:rPr>
          <w:rFonts w:ascii="Arial" w:eastAsia="Times New Roman" w:hAnsi="Arial" w:cs="Arial"/>
          <w:sz w:val="24"/>
          <w:szCs w:val="24"/>
        </w:rPr>
        <w:t>(4), 215–223. https://doi.org/10.1016/j.ijpara.2016.11.005</w:t>
      </w:r>
    </w:p>
    <w:p w14:paraId="7A6EF941" w14:textId="0CA44D0C"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proofErr w:type="spellStart"/>
      <w:r w:rsidRPr="00D366D9">
        <w:rPr>
          <w:rFonts w:ascii="Arial" w:eastAsia="Times New Roman" w:hAnsi="Arial" w:cs="Arial"/>
          <w:sz w:val="24"/>
          <w:szCs w:val="24"/>
        </w:rPr>
        <w:t>Chukwudi</w:t>
      </w:r>
      <w:proofErr w:type="spellEnd"/>
      <w:r w:rsidRPr="00D366D9">
        <w:rPr>
          <w:rFonts w:ascii="Arial" w:eastAsia="Times New Roman" w:hAnsi="Arial" w:cs="Arial"/>
          <w:sz w:val="24"/>
          <w:szCs w:val="24"/>
        </w:rPr>
        <w:t xml:space="preserve">, I. C., Eze, J. I., and Okonkwo, C. J. (2024). </w:t>
      </w:r>
      <w:r w:rsidRPr="00D366D9">
        <w:rPr>
          <w:rFonts w:ascii="Arial" w:eastAsia="Times New Roman" w:hAnsi="Arial" w:cs="Arial"/>
          <w:bCs/>
          <w:sz w:val="24"/>
          <w:szCs w:val="24"/>
        </w:rPr>
        <w:t>Management-associated risk factors of gastrointestinal helminth infections in goats in southeastern Nigeria</w:t>
      </w:r>
      <w:r w:rsidRPr="00D366D9">
        <w:rPr>
          <w:rFonts w:ascii="Arial" w:eastAsia="Times New Roman" w:hAnsi="Arial" w:cs="Arial"/>
          <w:sz w:val="24"/>
          <w:szCs w:val="24"/>
        </w:rPr>
        <w:t xml:space="preserve">. </w:t>
      </w:r>
      <w:r w:rsidRPr="00D366D9">
        <w:rPr>
          <w:rFonts w:ascii="Arial" w:eastAsia="Times New Roman" w:hAnsi="Arial" w:cs="Arial"/>
          <w:i/>
          <w:iCs/>
          <w:sz w:val="24"/>
          <w:szCs w:val="24"/>
        </w:rPr>
        <w:t>Tropical Animal Health and Production, 56</w:t>
      </w:r>
      <w:r w:rsidRPr="00D366D9">
        <w:rPr>
          <w:rFonts w:ascii="Arial" w:eastAsia="Times New Roman" w:hAnsi="Arial" w:cs="Arial"/>
          <w:sz w:val="24"/>
          <w:szCs w:val="24"/>
        </w:rPr>
        <w:t xml:space="preserve">, 112. </w:t>
      </w:r>
      <w:hyperlink r:id="rId15" w:history="1">
        <w:r w:rsidRPr="00D366D9">
          <w:rPr>
            <w:rFonts w:ascii="Arial" w:eastAsia="Times New Roman" w:hAnsi="Arial" w:cs="Arial"/>
            <w:sz w:val="24"/>
            <w:szCs w:val="24"/>
          </w:rPr>
          <w:t>https://doi.org/10.1007/s11250-024-03911-3</w:t>
        </w:r>
      </w:hyperlink>
    </w:p>
    <w:p w14:paraId="0E5D25A2" w14:textId="77777777"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r w:rsidRPr="00D366D9">
        <w:rPr>
          <w:rFonts w:ascii="Arial" w:eastAsia="Times New Roman" w:hAnsi="Arial" w:cs="Arial"/>
          <w:sz w:val="24"/>
          <w:szCs w:val="24"/>
        </w:rPr>
        <w:t xml:space="preserve">Dubey, J. P. (2019). </w:t>
      </w:r>
      <w:r w:rsidRPr="00D366D9">
        <w:rPr>
          <w:rFonts w:ascii="Arial" w:eastAsia="Times New Roman" w:hAnsi="Arial" w:cs="Arial"/>
          <w:i/>
          <w:iCs/>
          <w:sz w:val="24"/>
          <w:szCs w:val="24"/>
        </w:rPr>
        <w:t>Coccidiosis in livestock, poultry, companion animals, and humans</w:t>
      </w:r>
      <w:r w:rsidRPr="00D366D9">
        <w:rPr>
          <w:rFonts w:ascii="Arial" w:eastAsia="Times New Roman" w:hAnsi="Arial" w:cs="Arial"/>
          <w:sz w:val="24"/>
          <w:szCs w:val="24"/>
        </w:rPr>
        <w:t xml:space="preserve"> (2nd ed.). CRC Press.</w:t>
      </w:r>
    </w:p>
    <w:p w14:paraId="26796470" w14:textId="0EF97B2F"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r w:rsidRPr="00D366D9">
        <w:rPr>
          <w:rFonts w:ascii="Arial" w:eastAsia="Times New Roman" w:hAnsi="Arial" w:cs="Arial"/>
          <w:sz w:val="24"/>
          <w:szCs w:val="24"/>
        </w:rPr>
        <w:t xml:space="preserve">Eke, S. S., Omalu, I. C. J., and </w:t>
      </w:r>
      <w:proofErr w:type="spellStart"/>
      <w:r w:rsidRPr="00D366D9">
        <w:rPr>
          <w:rFonts w:ascii="Arial" w:eastAsia="Times New Roman" w:hAnsi="Arial" w:cs="Arial"/>
          <w:sz w:val="24"/>
          <w:szCs w:val="24"/>
        </w:rPr>
        <w:t>Otuu</w:t>
      </w:r>
      <w:proofErr w:type="spellEnd"/>
      <w:r w:rsidRPr="00D366D9">
        <w:rPr>
          <w:rFonts w:ascii="Arial" w:eastAsia="Times New Roman" w:hAnsi="Arial" w:cs="Arial"/>
          <w:sz w:val="24"/>
          <w:szCs w:val="24"/>
        </w:rPr>
        <w:t xml:space="preserve">, C. A. (2019). </w:t>
      </w:r>
      <w:r w:rsidRPr="00D366D9">
        <w:rPr>
          <w:rFonts w:ascii="Arial" w:eastAsia="Times New Roman" w:hAnsi="Arial" w:cs="Arial"/>
          <w:bCs/>
          <w:sz w:val="24"/>
          <w:szCs w:val="24"/>
        </w:rPr>
        <w:t>Gastrointestinal helminth parasites of goats in Niger State, Nigeria</w:t>
      </w:r>
      <w:r w:rsidRPr="00D366D9">
        <w:rPr>
          <w:rFonts w:ascii="Arial" w:eastAsia="Times New Roman" w:hAnsi="Arial" w:cs="Arial"/>
          <w:sz w:val="24"/>
          <w:szCs w:val="24"/>
        </w:rPr>
        <w:t xml:space="preserve">. </w:t>
      </w:r>
      <w:r w:rsidRPr="00D366D9">
        <w:rPr>
          <w:rFonts w:ascii="Arial" w:eastAsia="Times New Roman" w:hAnsi="Arial" w:cs="Arial"/>
          <w:i/>
          <w:iCs/>
          <w:sz w:val="24"/>
          <w:szCs w:val="24"/>
        </w:rPr>
        <w:t>Journal of Applied Sciences and Environmental Management, 23</w:t>
      </w:r>
      <w:r w:rsidRPr="00D366D9">
        <w:rPr>
          <w:rFonts w:ascii="Arial" w:eastAsia="Times New Roman" w:hAnsi="Arial" w:cs="Arial"/>
          <w:sz w:val="24"/>
          <w:szCs w:val="24"/>
        </w:rPr>
        <w:t>(6), 1085–1090.</w:t>
      </w:r>
    </w:p>
    <w:p w14:paraId="1A0ED317" w14:textId="0DF51859"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proofErr w:type="spellStart"/>
      <w:r w:rsidRPr="00D366D9">
        <w:rPr>
          <w:rFonts w:ascii="Arial" w:eastAsia="Times New Roman" w:hAnsi="Arial" w:cs="Arial"/>
          <w:sz w:val="24"/>
          <w:szCs w:val="24"/>
        </w:rPr>
        <w:t>Elele</w:t>
      </w:r>
      <w:proofErr w:type="spellEnd"/>
      <w:r w:rsidRPr="00D366D9">
        <w:rPr>
          <w:rFonts w:ascii="Arial" w:eastAsia="Times New Roman" w:hAnsi="Arial" w:cs="Arial"/>
          <w:sz w:val="24"/>
          <w:szCs w:val="24"/>
        </w:rPr>
        <w:t xml:space="preserve">, K., </w:t>
      </w:r>
      <w:proofErr w:type="spellStart"/>
      <w:r w:rsidRPr="00D366D9">
        <w:rPr>
          <w:rFonts w:ascii="Arial" w:eastAsia="Times New Roman" w:hAnsi="Arial" w:cs="Arial"/>
          <w:sz w:val="24"/>
          <w:szCs w:val="24"/>
        </w:rPr>
        <w:t>Nzeako</w:t>
      </w:r>
      <w:proofErr w:type="spellEnd"/>
      <w:r w:rsidRPr="00D366D9">
        <w:rPr>
          <w:rFonts w:ascii="Arial" w:eastAsia="Times New Roman" w:hAnsi="Arial" w:cs="Arial"/>
          <w:sz w:val="24"/>
          <w:szCs w:val="24"/>
        </w:rPr>
        <w:t xml:space="preserve">, S. O., and </w:t>
      </w:r>
      <w:proofErr w:type="spellStart"/>
      <w:r w:rsidRPr="00D366D9">
        <w:rPr>
          <w:rFonts w:ascii="Arial" w:eastAsia="Times New Roman" w:hAnsi="Arial" w:cs="Arial"/>
          <w:sz w:val="24"/>
          <w:szCs w:val="24"/>
        </w:rPr>
        <w:t>Iwu</w:t>
      </w:r>
      <w:proofErr w:type="spellEnd"/>
      <w:r w:rsidRPr="00D366D9">
        <w:rPr>
          <w:rFonts w:ascii="Arial" w:eastAsia="Times New Roman" w:hAnsi="Arial" w:cs="Arial"/>
          <w:sz w:val="24"/>
          <w:szCs w:val="24"/>
        </w:rPr>
        <w:t xml:space="preserve">, C. J. (2019). </w:t>
      </w:r>
      <w:r w:rsidRPr="00D366D9">
        <w:rPr>
          <w:rFonts w:ascii="Arial" w:eastAsia="Times New Roman" w:hAnsi="Arial" w:cs="Arial"/>
          <w:bCs/>
          <w:sz w:val="24"/>
          <w:szCs w:val="24"/>
        </w:rPr>
        <w:t>Seasonal dynamics of gastrointestinal helminths of small ruminants in the humid tropics</w:t>
      </w:r>
      <w:r w:rsidRPr="00D366D9">
        <w:rPr>
          <w:rFonts w:ascii="Arial" w:eastAsia="Times New Roman" w:hAnsi="Arial" w:cs="Arial"/>
          <w:sz w:val="24"/>
          <w:szCs w:val="24"/>
        </w:rPr>
        <w:t xml:space="preserve">. </w:t>
      </w:r>
      <w:r w:rsidRPr="00D366D9">
        <w:rPr>
          <w:rFonts w:ascii="Arial" w:eastAsia="Times New Roman" w:hAnsi="Arial" w:cs="Arial"/>
          <w:i/>
          <w:iCs/>
          <w:sz w:val="24"/>
          <w:szCs w:val="24"/>
        </w:rPr>
        <w:t>Veterinary World, 12</w:t>
      </w:r>
      <w:r w:rsidRPr="00D366D9">
        <w:rPr>
          <w:rFonts w:ascii="Arial" w:eastAsia="Times New Roman" w:hAnsi="Arial" w:cs="Arial"/>
          <w:sz w:val="24"/>
          <w:szCs w:val="24"/>
        </w:rPr>
        <w:t>(8), 1234–1240. https://doi.org/10.14202/vetworld.2019.1234-1240</w:t>
      </w:r>
    </w:p>
    <w:p w14:paraId="45C4C7E3" w14:textId="77777777"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r w:rsidRPr="00D366D9">
        <w:rPr>
          <w:rFonts w:ascii="Arial" w:eastAsia="Times New Roman" w:hAnsi="Arial" w:cs="Arial"/>
          <w:sz w:val="24"/>
          <w:szCs w:val="24"/>
        </w:rPr>
        <w:t xml:space="preserve">FAO. (2020). </w:t>
      </w:r>
      <w:r w:rsidRPr="00D366D9">
        <w:rPr>
          <w:rFonts w:ascii="Arial" w:eastAsia="Times New Roman" w:hAnsi="Arial" w:cs="Arial"/>
          <w:i/>
          <w:iCs/>
          <w:sz w:val="24"/>
          <w:szCs w:val="24"/>
        </w:rPr>
        <w:t>FAOSTAT statistical database: Livestock population—Nigeria</w:t>
      </w:r>
      <w:r w:rsidRPr="00D366D9">
        <w:rPr>
          <w:rFonts w:ascii="Arial" w:eastAsia="Times New Roman" w:hAnsi="Arial" w:cs="Arial"/>
          <w:sz w:val="24"/>
          <w:szCs w:val="24"/>
        </w:rPr>
        <w:t xml:space="preserve">. Food and Agriculture Organization of the United Nations. </w:t>
      </w:r>
      <w:hyperlink r:id="rId16" w:history="1">
        <w:r w:rsidRPr="00D366D9">
          <w:rPr>
            <w:rFonts w:ascii="Arial" w:eastAsia="Times New Roman" w:hAnsi="Arial" w:cs="Arial"/>
            <w:sz w:val="24"/>
            <w:szCs w:val="24"/>
          </w:rPr>
          <w:t>https://www.fao.org/faostat</w:t>
        </w:r>
      </w:hyperlink>
    </w:p>
    <w:p w14:paraId="29352197" w14:textId="1975CED2"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proofErr w:type="spellStart"/>
      <w:r w:rsidRPr="00D366D9">
        <w:rPr>
          <w:rFonts w:ascii="Arial" w:eastAsia="Times New Roman" w:hAnsi="Arial" w:cs="Arial"/>
          <w:sz w:val="24"/>
          <w:szCs w:val="24"/>
        </w:rPr>
        <w:t>Gofwan</w:t>
      </w:r>
      <w:proofErr w:type="spellEnd"/>
      <w:r w:rsidRPr="00D366D9">
        <w:rPr>
          <w:rFonts w:ascii="Arial" w:eastAsia="Times New Roman" w:hAnsi="Arial" w:cs="Arial"/>
          <w:sz w:val="24"/>
          <w:szCs w:val="24"/>
        </w:rPr>
        <w:t xml:space="preserve">, J. G., </w:t>
      </w:r>
      <w:proofErr w:type="spellStart"/>
      <w:r w:rsidRPr="00D366D9">
        <w:rPr>
          <w:rFonts w:ascii="Arial" w:eastAsia="Times New Roman" w:hAnsi="Arial" w:cs="Arial"/>
          <w:sz w:val="24"/>
          <w:szCs w:val="24"/>
        </w:rPr>
        <w:t>Dogo</w:t>
      </w:r>
      <w:proofErr w:type="spellEnd"/>
      <w:r w:rsidRPr="00D366D9">
        <w:rPr>
          <w:rFonts w:ascii="Arial" w:eastAsia="Times New Roman" w:hAnsi="Arial" w:cs="Arial"/>
          <w:sz w:val="24"/>
          <w:szCs w:val="24"/>
        </w:rPr>
        <w:t xml:space="preserve">, G. I., and Pam, D. D. (2024). </w:t>
      </w:r>
      <w:r w:rsidRPr="00D366D9">
        <w:rPr>
          <w:rFonts w:ascii="Arial" w:eastAsia="Times New Roman" w:hAnsi="Arial" w:cs="Arial"/>
          <w:bCs/>
          <w:sz w:val="24"/>
          <w:szCs w:val="24"/>
        </w:rPr>
        <w:t>Age-related prevalence of gastrointestinal helminths in goats slaughtered in Plateau State, Nigeria</w:t>
      </w:r>
      <w:r w:rsidRPr="00D366D9">
        <w:rPr>
          <w:rFonts w:ascii="Arial" w:eastAsia="Times New Roman" w:hAnsi="Arial" w:cs="Arial"/>
          <w:sz w:val="24"/>
          <w:szCs w:val="24"/>
        </w:rPr>
        <w:t xml:space="preserve">. </w:t>
      </w:r>
      <w:r w:rsidRPr="00D366D9">
        <w:rPr>
          <w:rFonts w:ascii="Arial" w:eastAsia="Times New Roman" w:hAnsi="Arial" w:cs="Arial"/>
          <w:i/>
          <w:iCs/>
          <w:sz w:val="24"/>
          <w:szCs w:val="24"/>
        </w:rPr>
        <w:t>Nigerian Journal of Animal Production, 51</w:t>
      </w:r>
      <w:r w:rsidRPr="00D366D9">
        <w:rPr>
          <w:rFonts w:ascii="Arial" w:eastAsia="Times New Roman" w:hAnsi="Arial" w:cs="Arial"/>
          <w:sz w:val="24"/>
          <w:szCs w:val="24"/>
        </w:rPr>
        <w:t>(1), 98–107.</w:t>
      </w:r>
    </w:p>
    <w:p w14:paraId="76565453" w14:textId="0CD647C4"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proofErr w:type="spellStart"/>
      <w:r w:rsidRPr="00D366D9">
        <w:rPr>
          <w:rFonts w:ascii="Arial" w:eastAsia="Times New Roman" w:hAnsi="Arial" w:cs="Arial"/>
          <w:sz w:val="24"/>
          <w:szCs w:val="24"/>
        </w:rPr>
        <w:t>Ikeh</w:t>
      </w:r>
      <w:proofErr w:type="spellEnd"/>
      <w:r w:rsidRPr="00D366D9">
        <w:rPr>
          <w:rFonts w:ascii="Arial" w:eastAsia="Times New Roman" w:hAnsi="Arial" w:cs="Arial"/>
          <w:sz w:val="24"/>
          <w:szCs w:val="24"/>
        </w:rPr>
        <w:t xml:space="preserve">, E. I., Obasi, N. L., and Mohammed, B. R. (2021). </w:t>
      </w:r>
      <w:r w:rsidRPr="00D366D9">
        <w:rPr>
          <w:rFonts w:ascii="Arial" w:eastAsia="Times New Roman" w:hAnsi="Arial" w:cs="Arial"/>
          <w:bCs/>
          <w:sz w:val="24"/>
          <w:szCs w:val="24"/>
        </w:rPr>
        <w:t>Climatic and environmental influences on livestock production systems in Abuja, Nigeria</w:t>
      </w:r>
      <w:r w:rsidRPr="00D366D9">
        <w:rPr>
          <w:rFonts w:ascii="Arial" w:eastAsia="Times New Roman" w:hAnsi="Arial" w:cs="Arial"/>
          <w:sz w:val="24"/>
          <w:szCs w:val="24"/>
        </w:rPr>
        <w:t xml:space="preserve">. </w:t>
      </w:r>
      <w:r w:rsidRPr="00D366D9">
        <w:rPr>
          <w:rFonts w:ascii="Arial" w:eastAsia="Times New Roman" w:hAnsi="Arial" w:cs="Arial"/>
          <w:i/>
          <w:iCs/>
          <w:sz w:val="24"/>
          <w:szCs w:val="24"/>
        </w:rPr>
        <w:t>African Journal of Environmental Science and Technology, 15</w:t>
      </w:r>
      <w:r w:rsidRPr="00D366D9">
        <w:rPr>
          <w:rFonts w:ascii="Arial" w:eastAsia="Times New Roman" w:hAnsi="Arial" w:cs="Arial"/>
          <w:sz w:val="24"/>
          <w:szCs w:val="24"/>
        </w:rPr>
        <w:t>(4), 134–143.</w:t>
      </w:r>
    </w:p>
    <w:p w14:paraId="68EDF660" w14:textId="26B8CF5D"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r w:rsidRPr="00D366D9">
        <w:rPr>
          <w:rFonts w:ascii="Arial" w:eastAsia="Times New Roman" w:hAnsi="Arial" w:cs="Arial"/>
          <w:sz w:val="24"/>
          <w:szCs w:val="24"/>
        </w:rPr>
        <w:t xml:space="preserve">Kaplan, R. M., and </w:t>
      </w:r>
      <w:proofErr w:type="spellStart"/>
      <w:r w:rsidRPr="00D366D9">
        <w:rPr>
          <w:rFonts w:ascii="Arial" w:eastAsia="Times New Roman" w:hAnsi="Arial" w:cs="Arial"/>
          <w:sz w:val="24"/>
          <w:szCs w:val="24"/>
        </w:rPr>
        <w:t>Vidyashankar</w:t>
      </w:r>
      <w:proofErr w:type="spellEnd"/>
      <w:r w:rsidRPr="00D366D9">
        <w:rPr>
          <w:rFonts w:ascii="Arial" w:eastAsia="Times New Roman" w:hAnsi="Arial" w:cs="Arial"/>
          <w:sz w:val="24"/>
          <w:szCs w:val="24"/>
        </w:rPr>
        <w:t xml:space="preserve">, A. N. (2012). </w:t>
      </w:r>
      <w:r w:rsidRPr="00D366D9">
        <w:rPr>
          <w:rFonts w:ascii="Arial" w:eastAsia="Times New Roman" w:hAnsi="Arial" w:cs="Arial"/>
          <w:bCs/>
          <w:sz w:val="24"/>
          <w:szCs w:val="24"/>
        </w:rPr>
        <w:t>An inconvenient truth: Global worming and anthelmintic resistance</w:t>
      </w:r>
      <w:r w:rsidRPr="00D366D9">
        <w:rPr>
          <w:rFonts w:ascii="Arial" w:eastAsia="Times New Roman" w:hAnsi="Arial" w:cs="Arial"/>
          <w:sz w:val="24"/>
          <w:szCs w:val="24"/>
        </w:rPr>
        <w:t xml:space="preserve">. </w:t>
      </w:r>
      <w:r w:rsidRPr="00D366D9">
        <w:rPr>
          <w:rFonts w:ascii="Arial" w:eastAsia="Times New Roman" w:hAnsi="Arial" w:cs="Arial"/>
          <w:i/>
          <w:iCs/>
          <w:sz w:val="24"/>
          <w:szCs w:val="24"/>
        </w:rPr>
        <w:t>Veterinary Parasitology, 186</w:t>
      </w:r>
      <w:r w:rsidRPr="00D366D9">
        <w:rPr>
          <w:rFonts w:ascii="Arial" w:eastAsia="Times New Roman" w:hAnsi="Arial" w:cs="Arial"/>
          <w:sz w:val="24"/>
          <w:szCs w:val="24"/>
        </w:rPr>
        <w:t xml:space="preserve">(1–2), 70–78. </w:t>
      </w:r>
      <w:hyperlink r:id="rId17" w:history="1">
        <w:r w:rsidRPr="00D366D9">
          <w:rPr>
            <w:rFonts w:ascii="Arial" w:eastAsia="Times New Roman" w:hAnsi="Arial" w:cs="Arial"/>
            <w:sz w:val="24"/>
            <w:szCs w:val="24"/>
          </w:rPr>
          <w:t>https://doi.org/10.1016/j.vetpar.2011.11.048</w:t>
        </w:r>
      </w:hyperlink>
    </w:p>
    <w:p w14:paraId="0C11B53E" w14:textId="7EDAD5B4"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r w:rsidRPr="00D366D9">
        <w:rPr>
          <w:rFonts w:ascii="Arial" w:eastAsia="Times New Roman" w:hAnsi="Arial" w:cs="Arial"/>
          <w:sz w:val="24"/>
          <w:szCs w:val="24"/>
        </w:rPr>
        <w:t xml:space="preserve">Mohammed, B. R., Adamu, N. B., and Abdullahi, U. S. (2017). </w:t>
      </w:r>
      <w:r w:rsidRPr="00D366D9">
        <w:rPr>
          <w:rFonts w:ascii="Arial" w:eastAsia="Times New Roman" w:hAnsi="Arial" w:cs="Arial"/>
          <w:bCs/>
          <w:sz w:val="24"/>
          <w:szCs w:val="24"/>
        </w:rPr>
        <w:t>Helminth parasites of small ruminants: Taxonomy and pathology</w:t>
      </w:r>
      <w:r w:rsidRPr="00D366D9">
        <w:rPr>
          <w:rFonts w:ascii="Arial" w:eastAsia="Times New Roman" w:hAnsi="Arial" w:cs="Arial"/>
          <w:sz w:val="24"/>
          <w:szCs w:val="24"/>
        </w:rPr>
        <w:t xml:space="preserve">. </w:t>
      </w:r>
      <w:r w:rsidRPr="00D366D9">
        <w:rPr>
          <w:rFonts w:ascii="Arial" w:eastAsia="Times New Roman" w:hAnsi="Arial" w:cs="Arial"/>
          <w:i/>
          <w:iCs/>
          <w:sz w:val="24"/>
          <w:szCs w:val="24"/>
        </w:rPr>
        <w:t>Journal of Veterinary Advances, 7</w:t>
      </w:r>
      <w:r w:rsidRPr="00D366D9">
        <w:rPr>
          <w:rFonts w:ascii="Arial" w:eastAsia="Times New Roman" w:hAnsi="Arial" w:cs="Arial"/>
          <w:sz w:val="24"/>
          <w:szCs w:val="24"/>
        </w:rPr>
        <w:t>(3), 810–818.</w:t>
      </w:r>
    </w:p>
    <w:p w14:paraId="1E62C260" w14:textId="36962D42"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r w:rsidRPr="00D366D9">
        <w:rPr>
          <w:rFonts w:ascii="Arial" w:eastAsia="Times New Roman" w:hAnsi="Arial" w:cs="Arial"/>
          <w:sz w:val="24"/>
          <w:szCs w:val="24"/>
        </w:rPr>
        <w:t xml:space="preserve">Obasi, N. L., </w:t>
      </w:r>
      <w:proofErr w:type="spellStart"/>
      <w:r w:rsidRPr="00D366D9">
        <w:rPr>
          <w:rFonts w:ascii="Arial" w:eastAsia="Times New Roman" w:hAnsi="Arial" w:cs="Arial"/>
          <w:sz w:val="24"/>
          <w:szCs w:val="24"/>
        </w:rPr>
        <w:t>Ikeh</w:t>
      </w:r>
      <w:proofErr w:type="spellEnd"/>
      <w:r w:rsidRPr="00D366D9">
        <w:rPr>
          <w:rFonts w:ascii="Arial" w:eastAsia="Times New Roman" w:hAnsi="Arial" w:cs="Arial"/>
          <w:sz w:val="24"/>
          <w:szCs w:val="24"/>
        </w:rPr>
        <w:t xml:space="preserve">, E. I., and Danjuma, A. (2019). </w:t>
      </w:r>
      <w:r w:rsidRPr="00D366D9">
        <w:rPr>
          <w:rFonts w:ascii="Arial" w:eastAsia="Times New Roman" w:hAnsi="Arial" w:cs="Arial"/>
          <w:bCs/>
          <w:sz w:val="24"/>
          <w:szCs w:val="24"/>
        </w:rPr>
        <w:t>Geographical and climatic characteristics of Gwagwalada Area Council, FCT-Abuja</w:t>
      </w:r>
      <w:r w:rsidRPr="00D366D9">
        <w:rPr>
          <w:rFonts w:ascii="Arial" w:eastAsia="Times New Roman" w:hAnsi="Arial" w:cs="Arial"/>
          <w:sz w:val="24"/>
          <w:szCs w:val="24"/>
        </w:rPr>
        <w:t xml:space="preserve">. </w:t>
      </w:r>
      <w:r w:rsidRPr="00D366D9">
        <w:rPr>
          <w:rFonts w:ascii="Arial" w:eastAsia="Times New Roman" w:hAnsi="Arial" w:cs="Arial"/>
          <w:i/>
          <w:iCs/>
          <w:sz w:val="24"/>
          <w:szCs w:val="24"/>
        </w:rPr>
        <w:t>Journal of Geography and Regional Planning, 12</w:t>
      </w:r>
      <w:r w:rsidRPr="00D366D9">
        <w:rPr>
          <w:rFonts w:ascii="Arial" w:eastAsia="Times New Roman" w:hAnsi="Arial" w:cs="Arial"/>
          <w:sz w:val="24"/>
          <w:szCs w:val="24"/>
        </w:rPr>
        <w:t>(5), 89–97.</w:t>
      </w:r>
    </w:p>
    <w:p w14:paraId="4DC78EDA" w14:textId="2FEE9A26"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proofErr w:type="spellStart"/>
      <w:r w:rsidRPr="00D366D9">
        <w:rPr>
          <w:rFonts w:ascii="Arial" w:eastAsia="Times New Roman" w:hAnsi="Arial" w:cs="Arial"/>
          <w:sz w:val="24"/>
          <w:szCs w:val="24"/>
        </w:rPr>
        <w:t>Oguche</w:t>
      </w:r>
      <w:proofErr w:type="spellEnd"/>
      <w:r w:rsidRPr="00D366D9">
        <w:rPr>
          <w:rFonts w:ascii="Arial" w:eastAsia="Times New Roman" w:hAnsi="Arial" w:cs="Arial"/>
          <w:sz w:val="24"/>
          <w:szCs w:val="24"/>
        </w:rPr>
        <w:t xml:space="preserve">, S. O., Luka, S. A., and Abubakar, U. (2025). </w:t>
      </w:r>
      <w:r w:rsidRPr="00D366D9">
        <w:rPr>
          <w:rFonts w:ascii="Arial" w:eastAsia="Times New Roman" w:hAnsi="Arial" w:cs="Arial"/>
          <w:bCs/>
          <w:sz w:val="24"/>
          <w:szCs w:val="24"/>
        </w:rPr>
        <w:t>Prevalence and risk factors of gastrointestinal helminths in small ruminants in Bauchi State, Nigeria</w:t>
      </w:r>
      <w:r w:rsidRPr="00D366D9">
        <w:rPr>
          <w:rFonts w:ascii="Arial" w:eastAsia="Times New Roman" w:hAnsi="Arial" w:cs="Arial"/>
          <w:sz w:val="24"/>
          <w:szCs w:val="24"/>
        </w:rPr>
        <w:t xml:space="preserve">. </w:t>
      </w:r>
      <w:r w:rsidRPr="00D366D9">
        <w:rPr>
          <w:rFonts w:ascii="Arial" w:eastAsia="Times New Roman" w:hAnsi="Arial" w:cs="Arial"/>
          <w:i/>
          <w:iCs/>
          <w:sz w:val="24"/>
          <w:szCs w:val="24"/>
        </w:rPr>
        <w:t>Tropical Veterinary Journal, 43</w:t>
      </w:r>
      <w:r w:rsidRPr="00D366D9">
        <w:rPr>
          <w:rFonts w:ascii="Arial" w:eastAsia="Times New Roman" w:hAnsi="Arial" w:cs="Arial"/>
          <w:sz w:val="24"/>
          <w:szCs w:val="24"/>
        </w:rPr>
        <w:t>(1), 45–56.</w:t>
      </w:r>
    </w:p>
    <w:p w14:paraId="7BC020F3" w14:textId="29AB86AB"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proofErr w:type="spellStart"/>
      <w:r w:rsidRPr="00D366D9">
        <w:rPr>
          <w:rFonts w:ascii="Arial" w:eastAsia="Times New Roman" w:hAnsi="Arial" w:cs="Arial"/>
          <w:sz w:val="24"/>
          <w:szCs w:val="24"/>
        </w:rPr>
        <w:t>Roeber</w:t>
      </w:r>
      <w:proofErr w:type="spellEnd"/>
      <w:r w:rsidRPr="00D366D9">
        <w:rPr>
          <w:rFonts w:ascii="Arial" w:eastAsia="Times New Roman" w:hAnsi="Arial" w:cs="Arial"/>
          <w:sz w:val="24"/>
          <w:szCs w:val="24"/>
        </w:rPr>
        <w:t xml:space="preserve">, F., </w:t>
      </w:r>
      <w:proofErr w:type="spellStart"/>
      <w:r w:rsidRPr="00D366D9">
        <w:rPr>
          <w:rFonts w:ascii="Arial" w:eastAsia="Times New Roman" w:hAnsi="Arial" w:cs="Arial"/>
          <w:sz w:val="24"/>
          <w:szCs w:val="24"/>
        </w:rPr>
        <w:t>Jex</w:t>
      </w:r>
      <w:proofErr w:type="spellEnd"/>
      <w:r w:rsidRPr="00D366D9">
        <w:rPr>
          <w:rFonts w:ascii="Arial" w:eastAsia="Times New Roman" w:hAnsi="Arial" w:cs="Arial"/>
          <w:sz w:val="24"/>
          <w:szCs w:val="24"/>
        </w:rPr>
        <w:t xml:space="preserve">, A. R., and Gasser, R. B. (2022). </w:t>
      </w:r>
      <w:r w:rsidRPr="00D366D9">
        <w:rPr>
          <w:rFonts w:ascii="Arial" w:eastAsia="Times New Roman" w:hAnsi="Arial" w:cs="Arial"/>
          <w:bCs/>
          <w:sz w:val="24"/>
          <w:szCs w:val="24"/>
        </w:rPr>
        <w:t>Next-generation molecular-diagnostic tools for gastrointestinal nematodes of livestock</w:t>
      </w:r>
      <w:r w:rsidRPr="00D366D9">
        <w:rPr>
          <w:rFonts w:ascii="Arial" w:eastAsia="Times New Roman" w:hAnsi="Arial" w:cs="Arial"/>
          <w:sz w:val="24"/>
          <w:szCs w:val="24"/>
        </w:rPr>
        <w:t xml:space="preserve">. </w:t>
      </w:r>
      <w:r w:rsidRPr="00D366D9">
        <w:rPr>
          <w:rFonts w:ascii="Arial" w:eastAsia="Times New Roman" w:hAnsi="Arial" w:cs="Arial"/>
          <w:i/>
          <w:iCs/>
          <w:sz w:val="24"/>
          <w:szCs w:val="24"/>
        </w:rPr>
        <w:t>Parasitology, 149</w:t>
      </w:r>
      <w:r w:rsidRPr="00D366D9">
        <w:rPr>
          <w:rFonts w:ascii="Arial" w:eastAsia="Times New Roman" w:hAnsi="Arial" w:cs="Arial"/>
          <w:sz w:val="24"/>
          <w:szCs w:val="24"/>
        </w:rPr>
        <w:t>(1), 1–16. https://doi.org/10.1017/S0031182021001160</w:t>
      </w:r>
    </w:p>
    <w:p w14:paraId="14BD0FBA" w14:textId="1F8256C6"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r w:rsidRPr="00D366D9">
        <w:rPr>
          <w:rFonts w:ascii="Arial" w:eastAsia="Times New Roman" w:hAnsi="Arial" w:cs="Arial"/>
          <w:sz w:val="24"/>
          <w:szCs w:val="24"/>
        </w:rPr>
        <w:t>Rom-</w:t>
      </w:r>
      <w:proofErr w:type="spellStart"/>
      <w:r w:rsidRPr="00D366D9">
        <w:rPr>
          <w:rFonts w:ascii="Arial" w:eastAsia="Times New Roman" w:hAnsi="Arial" w:cs="Arial"/>
          <w:sz w:val="24"/>
          <w:szCs w:val="24"/>
        </w:rPr>
        <w:t>Kalilu</w:t>
      </w:r>
      <w:proofErr w:type="spellEnd"/>
      <w:r w:rsidRPr="00D366D9">
        <w:rPr>
          <w:rFonts w:ascii="Arial" w:eastAsia="Times New Roman" w:hAnsi="Arial" w:cs="Arial"/>
          <w:sz w:val="24"/>
          <w:szCs w:val="24"/>
        </w:rPr>
        <w:t xml:space="preserve">, A. O., Adeyemi, O. S., and Olatunji, E. A. (2025). </w:t>
      </w:r>
      <w:r w:rsidRPr="00D366D9">
        <w:rPr>
          <w:rFonts w:ascii="Arial" w:eastAsia="Times New Roman" w:hAnsi="Arial" w:cs="Arial"/>
          <w:bCs/>
          <w:sz w:val="24"/>
          <w:szCs w:val="24"/>
        </w:rPr>
        <w:t xml:space="preserve">Gastrointestinal helminth infections of small ruminants slaughtered in </w:t>
      </w:r>
      <w:proofErr w:type="spellStart"/>
      <w:r w:rsidRPr="00D366D9">
        <w:rPr>
          <w:rFonts w:ascii="Arial" w:eastAsia="Times New Roman" w:hAnsi="Arial" w:cs="Arial"/>
          <w:bCs/>
          <w:sz w:val="24"/>
          <w:szCs w:val="24"/>
        </w:rPr>
        <w:t>Ogbomoso</w:t>
      </w:r>
      <w:proofErr w:type="spellEnd"/>
      <w:r w:rsidRPr="00D366D9">
        <w:rPr>
          <w:rFonts w:ascii="Arial" w:eastAsia="Times New Roman" w:hAnsi="Arial" w:cs="Arial"/>
          <w:bCs/>
          <w:sz w:val="24"/>
          <w:szCs w:val="24"/>
        </w:rPr>
        <w:t>, Nigeria</w:t>
      </w:r>
      <w:r w:rsidRPr="00D366D9">
        <w:rPr>
          <w:rFonts w:ascii="Arial" w:eastAsia="Times New Roman" w:hAnsi="Arial" w:cs="Arial"/>
          <w:sz w:val="24"/>
          <w:szCs w:val="24"/>
        </w:rPr>
        <w:t xml:space="preserve">. </w:t>
      </w:r>
      <w:r w:rsidRPr="00D366D9">
        <w:rPr>
          <w:rFonts w:ascii="Arial" w:eastAsia="Times New Roman" w:hAnsi="Arial" w:cs="Arial"/>
          <w:i/>
          <w:iCs/>
          <w:sz w:val="24"/>
          <w:szCs w:val="24"/>
        </w:rPr>
        <w:t>Journal of Parasitic Diseases, 49</w:t>
      </w:r>
      <w:r w:rsidRPr="00D366D9">
        <w:rPr>
          <w:rFonts w:ascii="Arial" w:eastAsia="Times New Roman" w:hAnsi="Arial" w:cs="Arial"/>
          <w:sz w:val="24"/>
          <w:szCs w:val="24"/>
        </w:rPr>
        <w:t>(2), 210–219.</w:t>
      </w:r>
    </w:p>
    <w:p w14:paraId="34111961" w14:textId="77777777"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proofErr w:type="spellStart"/>
      <w:r w:rsidRPr="00D366D9">
        <w:rPr>
          <w:rFonts w:ascii="Arial" w:eastAsia="Times New Roman" w:hAnsi="Arial" w:cs="Arial"/>
          <w:sz w:val="24"/>
          <w:szCs w:val="24"/>
        </w:rPr>
        <w:lastRenderedPageBreak/>
        <w:t>Soulsby</w:t>
      </w:r>
      <w:proofErr w:type="spellEnd"/>
      <w:r w:rsidRPr="00D366D9">
        <w:rPr>
          <w:rFonts w:ascii="Arial" w:eastAsia="Times New Roman" w:hAnsi="Arial" w:cs="Arial"/>
          <w:sz w:val="24"/>
          <w:szCs w:val="24"/>
        </w:rPr>
        <w:t xml:space="preserve">, E. J. L. (1986). </w:t>
      </w:r>
      <w:r w:rsidRPr="00D366D9">
        <w:rPr>
          <w:rFonts w:ascii="Arial" w:eastAsia="Times New Roman" w:hAnsi="Arial" w:cs="Arial"/>
          <w:i/>
          <w:iCs/>
          <w:sz w:val="24"/>
          <w:szCs w:val="24"/>
        </w:rPr>
        <w:t>Helminths, arthropods and protozoa of domesticated animals</w:t>
      </w:r>
      <w:r w:rsidRPr="00D366D9">
        <w:rPr>
          <w:rFonts w:ascii="Arial" w:eastAsia="Times New Roman" w:hAnsi="Arial" w:cs="Arial"/>
          <w:sz w:val="24"/>
          <w:szCs w:val="24"/>
        </w:rPr>
        <w:t xml:space="preserve"> (7th ed.). </w:t>
      </w:r>
      <w:proofErr w:type="spellStart"/>
      <w:r w:rsidRPr="00D366D9">
        <w:rPr>
          <w:rFonts w:ascii="Arial" w:eastAsia="Times New Roman" w:hAnsi="Arial" w:cs="Arial"/>
          <w:sz w:val="24"/>
          <w:szCs w:val="24"/>
        </w:rPr>
        <w:t>Baillière</w:t>
      </w:r>
      <w:proofErr w:type="spellEnd"/>
      <w:r w:rsidRPr="00D366D9">
        <w:rPr>
          <w:rFonts w:ascii="Arial" w:eastAsia="Times New Roman" w:hAnsi="Arial" w:cs="Arial"/>
          <w:sz w:val="24"/>
          <w:szCs w:val="24"/>
        </w:rPr>
        <w:t xml:space="preserve"> Tindall.</w:t>
      </w:r>
    </w:p>
    <w:p w14:paraId="0F076AAB" w14:textId="00477B7C"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r w:rsidRPr="00D366D9">
        <w:rPr>
          <w:rFonts w:ascii="Arial" w:eastAsia="Times New Roman" w:hAnsi="Arial" w:cs="Arial"/>
          <w:sz w:val="24"/>
          <w:szCs w:val="24"/>
        </w:rPr>
        <w:t xml:space="preserve">Taylor, M. A., Coop, R. L., and Wall, R. L. (2007). </w:t>
      </w:r>
      <w:r w:rsidRPr="00D366D9">
        <w:rPr>
          <w:rFonts w:ascii="Arial" w:eastAsia="Times New Roman" w:hAnsi="Arial" w:cs="Arial"/>
          <w:i/>
          <w:iCs/>
          <w:sz w:val="24"/>
          <w:szCs w:val="24"/>
        </w:rPr>
        <w:t>Veterinary parasitology</w:t>
      </w:r>
      <w:r w:rsidRPr="00D366D9">
        <w:rPr>
          <w:rFonts w:ascii="Arial" w:eastAsia="Times New Roman" w:hAnsi="Arial" w:cs="Arial"/>
          <w:sz w:val="24"/>
          <w:szCs w:val="24"/>
        </w:rPr>
        <w:t xml:space="preserve"> (3rd ed.). Blackwell Publishing.</w:t>
      </w:r>
    </w:p>
    <w:p w14:paraId="2A93E017" w14:textId="53A1D4A5"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r w:rsidRPr="00D366D9">
        <w:rPr>
          <w:rFonts w:ascii="Arial" w:eastAsia="Times New Roman" w:hAnsi="Arial" w:cs="Arial"/>
          <w:sz w:val="24"/>
          <w:szCs w:val="24"/>
        </w:rPr>
        <w:t xml:space="preserve">Taylor, M. A., Coop, R. L., and Wall, R. L. (2016). </w:t>
      </w:r>
      <w:r w:rsidRPr="00D366D9">
        <w:rPr>
          <w:rFonts w:ascii="Arial" w:eastAsia="Times New Roman" w:hAnsi="Arial" w:cs="Arial"/>
          <w:i/>
          <w:iCs/>
          <w:sz w:val="24"/>
          <w:szCs w:val="24"/>
        </w:rPr>
        <w:t>Veterinary parasitology</w:t>
      </w:r>
      <w:r w:rsidRPr="00D366D9">
        <w:rPr>
          <w:rFonts w:ascii="Arial" w:eastAsia="Times New Roman" w:hAnsi="Arial" w:cs="Arial"/>
          <w:sz w:val="24"/>
          <w:szCs w:val="24"/>
        </w:rPr>
        <w:t xml:space="preserve"> (4th ed.). Wiley-Blackwell.</w:t>
      </w:r>
    </w:p>
    <w:p w14:paraId="06088E27" w14:textId="77777777"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r w:rsidRPr="00D366D9">
        <w:rPr>
          <w:rFonts w:ascii="Arial" w:eastAsia="Times New Roman" w:hAnsi="Arial" w:cs="Arial"/>
          <w:sz w:val="24"/>
          <w:szCs w:val="24"/>
        </w:rPr>
        <w:t xml:space="preserve">Urquhart, G. M., </w:t>
      </w:r>
      <w:proofErr w:type="spellStart"/>
      <w:r w:rsidRPr="00D366D9">
        <w:rPr>
          <w:rFonts w:ascii="Arial" w:eastAsia="Times New Roman" w:hAnsi="Arial" w:cs="Arial"/>
          <w:sz w:val="24"/>
          <w:szCs w:val="24"/>
        </w:rPr>
        <w:t>Armour</w:t>
      </w:r>
      <w:proofErr w:type="spellEnd"/>
      <w:r w:rsidRPr="00D366D9">
        <w:rPr>
          <w:rFonts w:ascii="Arial" w:eastAsia="Times New Roman" w:hAnsi="Arial" w:cs="Arial"/>
          <w:sz w:val="24"/>
          <w:szCs w:val="24"/>
        </w:rPr>
        <w:t xml:space="preserve">, J., Duncan, J. L., Dunn, A. M., &amp; Jennings, F. W. (1996). </w:t>
      </w:r>
      <w:r w:rsidRPr="00D366D9">
        <w:rPr>
          <w:rFonts w:ascii="Arial" w:eastAsia="Times New Roman" w:hAnsi="Arial" w:cs="Arial"/>
          <w:i/>
          <w:iCs/>
          <w:sz w:val="24"/>
          <w:szCs w:val="24"/>
        </w:rPr>
        <w:t>Veterinary parasitology</w:t>
      </w:r>
      <w:r w:rsidRPr="00D366D9">
        <w:rPr>
          <w:rFonts w:ascii="Arial" w:eastAsia="Times New Roman" w:hAnsi="Arial" w:cs="Arial"/>
          <w:sz w:val="24"/>
          <w:szCs w:val="24"/>
        </w:rPr>
        <w:t xml:space="preserve"> (2nd ed.). Blackwell Science.</w:t>
      </w:r>
    </w:p>
    <w:p w14:paraId="11421FB3" w14:textId="120548FF"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r w:rsidRPr="00D366D9">
        <w:rPr>
          <w:rFonts w:ascii="Arial" w:eastAsia="Times New Roman" w:hAnsi="Arial" w:cs="Arial"/>
          <w:sz w:val="24"/>
          <w:szCs w:val="24"/>
        </w:rPr>
        <w:t xml:space="preserve">WHO. (2021). </w:t>
      </w:r>
      <w:r w:rsidRPr="00D366D9">
        <w:rPr>
          <w:rFonts w:ascii="Arial" w:eastAsia="Times New Roman" w:hAnsi="Arial" w:cs="Arial"/>
          <w:i/>
          <w:iCs/>
          <w:sz w:val="24"/>
          <w:szCs w:val="24"/>
        </w:rPr>
        <w:t>Control of neglected zoonotic diseases: A route to poverty alleviation</w:t>
      </w:r>
      <w:r w:rsidRPr="00D366D9">
        <w:rPr>
          <w:rFonts w:ascii="Arial" w:eastAsia="Times New Roman" w:hAnsi="Arial" w:cs="Arial"/>
          <w:sz w:val="24"/>
          <w:szCs w:val="24"/>
        </w:rPr>
        <w:t>. World Health Organization. https://www.who.int</w:t>
      </w:r>
    </w:p>
    <w:p w14:paraId="30C6CBFA" w14:textId="3E5B8ABB"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r w:rsidRPr="00D366D9">
        <w:rPr>
          <w:rFonts w:ascii="Arial" w:eastAsia="Times New Roman" w:hAnsi="Arial" w:cs="Arial"/>
          <w:sz w:val="24"/>
          <w:szCs w:val="24"/>
        </w:rPr>
        <w:t xml:space="preserve">Zajac, A. M., and Conboy, G. A. (2022). </w:t>
      </w:r>
      <w:r w:rsidRPr="00D366D9">
        <w:rPr>
          <w:rFonts w:ascii="Arial" w:eastAsia="Times New Roman" w:hAnsi="Arial" w:cs="Arial"/>
          <w:i/>
          <w:iCs/>
          <w:sz w:val="24"/>
          <w:szCs w:val="24"/>
        </w:rPr>
        <w:t>Veterinary clinical parasitology</w:t>
      </w:r>
      <w:r w:rsidRPr="00D366D9">
        <w:rPr>
          <w:rFonts w:ascii="Arial" w:eastAsia="Times New Roman" w:hAnsi="Arial" w:cs="Arial"/>
          <w:sz w:val="24"/>
          <w:szCs w:val="24"/>
        </w:rPr>
        <w:t xml:space="preserve"> (9th ed.). Wiley-Blackwell.</w:t>
      </w:r>
    </w:p>
    <w:p w14:paraId="558C0744" w14:textId="695B77C5"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proofErr w:type="spellStart"/>
      <w:r w:rsidRPr="00D366D9">
        <w:rPr>
          <w:rFonts w:ascii="Arial" w:eastAsia="Times New Roman" w:hAnsi="Arial" w:cs="Arial"/>
          <w:sz w:val="24"/>
          <w:szCs w:val="24"/>
        </w:rPr>
        <w:t>Zvinorova</w:t>
      </w:r>
      <w:proofErr w:type="spellEnd"/>
      <w:r w:rsidRPr="00D366D9">
        <w:rPr>
          <w:rFonts w:ascii="Arial" w:eastAsia="Times New Roman" w:hAnsi="Arial" w:cs="Arial"/>
          <w:sz w:val="24"/>
          <w:szCs w:val="24"/>
        </w:rPr>
        <w:t xml:space="preserve">, P. I., </w:t>
      </w:r>
      <w:proofErr w:type="spellStart"/>
      <w:r w:rsidRPr="00D366D9">
        <w:rPr>
          <w:rFonts w:ascii="Arial" w:eastAsia="Times New Roman" w:hAnsi="Arial" w:cs="Arial"/>
          <w:sz w:val="24"/>
          <w:szCs w:val="24"/>
        </w:rPr>
        <w:t>Halimani</w:t>
      </w:r>
      <w:proofErr w:type="spellEnd"/>
      <w:r w:rsidRPr="00D366D9">
        <w:rPr>
          <w:rFonts w:ascii="Arial" w:eastAsia="Times New Roman" w:hAnsi="Arial" w:cs="Arial"/>
          <w:sz w:val="24"/>
          <w:szCs w:val="24"/>
        </w:rPr>
        <w:t xml:space="preserve">, T. E., </w:t>
      </w:r>
      <w:proofErr w:type="spellStart"/>
      <w:r w:rsidRPr="00D366D9">
        <w:rPr>
          <w:rFonts w:ascii="Arial" w:eastAsia="Times New Roman" w:hAnsi="Arial" w:cs="Arial"/>
          <w:sz w:val="24"/>
          <w:szCs w:val="24"/>
        </w:rPr>
        <w:t>Muchadeyi</w:t>
      </w:r>
      <w:proofErr w:type="spellEnd"/>
      <w:r w:rsidRPr="00D366D9">
        <w:rPr>
          <w:rFonts w:ascii="Arial" w:eastAsia="Times New Roman" w:hAnsi="Arial" w:cs="Arial"/>
          <w:sz w:val="24"/>
          <w:szCs w:val="24"/>
        </w:rPr>
        <w:t xml:space="preserve">, F. C., </w:t>
      </w:r>
      <w:proofErr w:type="spellStart"/>
      <w:r w:rsidRPr="00D366D9">
        <w:rPr>
          <w:rFonts w:ascii="Arial" w:eastAsia="Times New Roman" w:hAnsi="Arial" w:cs="Arial"/>
          <w:sz w:val="24"/>
          <w:szCs w:val="24"/>
        </w:rPr>
        <w:t>Matika</w:t>
      </w:r>
      <w:proofErr w:type="spellEnd"/>
      <w:r w:rsidRPr="00D366D9">
        <w:rPr>
          <w:rFonts w:ascii="Arial" w:eastAsia="Times New Roman" w:hAnsi="Arial" w:cs="Arial"/>
          <w:sz w:val="24"/>
          <w:szCs w:val="24"/>
        </w:rPr>
        <w:t xml:space="preserve">, O., Riggio, V., and </w:t>
      </w:r>
      <w:proofErr w:type="spellStart"/>
      <w:r w:rsidRPr="00D366D9">
        <w:rPr>
          <w:rFonts w:ascii="Arial" w:eastAsia="Times New Roman" w:hAnsi="Arial" w:cs="Arial"/>
          <w:sz w:val="24"/>
          <w:szCs w:val="24"/>
        </w:rPr>
        <w:t>Dzama</w:t>
      </w:r>
      <w:proofErr w:type="spellEnd"/>
      <w:r w:rsidRPr="00D366D9">
        <w:rPr>
          <w:rFonts w:ascii="Arial" w:eastAsia="Times New Roman" w:hAnsi="Arial" w:cs="Arial"/>
          <w:sz w:val="24"/>
          <w:szCs w:val="24"/>
        </w:rPr>
        <w:t xml:space="preserve">, K. (2021). </w:t>
      </w:r>
      <w:r w:rsidRPr="00D366D9">
        <w:rPr>
          <w:rFonts w:ascii="Arial" w:eastAsia="Times New Roman" w:hAnsi="Arial" w:cs="Arial"/>
          <w:bCs/>
          <w:sz w:val="24"/>
          <w:szCs w:val="24"/>
        </w:rPr>
        <w:t>Breeding for resistance to gastrointestinal nematodes in small ruminants: A review</w:t>
      </w:r>
      <w:r w:rsidRPr="00D366D9">
        <w:rPr>
          <w:rFonts w:ascii="Arial" w:eastAsia="Times New Roman" w:hAnsi="Arial" w:cs="Arial"/>
          <w:sz w:val="24"/>
          <w:szCs w:val="24"/>
        </w:rPr>
        <w:t xml:space="preserve">. </w:t>
      </w:r>
      <w:r w:rsidRPr="00D366D9">
        <w:rPr>
          <w:rFonts w:ascii="Arial" w:eastAsia="Times New Roman" w:hAnsi="Arial" w:cs="Arial"/>
          <w:i/>
          <w:iCs/>
          <w:sz w:val="24"/>
          <w:szCs w:val="24"/>
        </w:rPr>
        <w:t>Animal, 15</w:t>
      </w:r>
      <w:r w:rsidRPr="00D366D9">
        <w:rPr>
          <w:rFonts w:ascii="Arial" w:eastAsia="Times New Roman" w:hAnsi="Arial" w:cs="Arial"/>
          <w:sz w:val="24"/>
          <w:szCs w:val="24"/>
        </w:rPr>
        <w:t>(2), 100–123. https://doi.org/10.1016/j.animal.2020.100123</w:t>
      </w:r>
    </w:p>
    <w:p w14:paraId="04ABE5DE" w14:textId="3E1F2C35" w:rsidR="00DB648B" w:rsidRPr="004135A4" w:rsidRDefault="00DB648B" w:rsidP="007B7C19">
      <w:pPr>
        <w:spacing w:line="360" w:lineRule="auto"/>
        <w:ind w:left="720" w:hanging="720"/>
        <w:jc w:val="both"/>
        <w:rPr>
          <w:rFonts w:ascii="Arial" w:eastAsia="Times New Roman" w:hAnsi="Arial" w:cs="Arial"/>
          <w:sz w:val="24"/>
          <w:szCs w:val="24"/>
          <w:lang w:val="en-GB"/>
        </w:rPr>
      </w:pPr>
    </w:p>
    <w:p w14:paraId="519E1BB6" w14:textId="77777777" w:rsidR="00DB648B" w:rsidRPr="009A16B2" w:rsidRDefault="00DB648B">
      <w:pPr>
        <w:spacing w:line="360" w:lineRule="auto"/>
        <w:ind w:left="720" w:hanging="720"/>
        <w:jc w:val="both"/>
        <w:rPr>
          <w:rFonts w:ascii="Arial" w:eastAsia="Times New Roman" w:hAnsi="Arial" w:cs="Arial"/>
          <w:sz w:val="24"/>
          <w:szCs w:val="24"/>
          <w:lang w:val="en-GB"/>
        </w:rPr>
      </w:pPr>
    </w:p>
    <w:p w14:paraId="3999F972" w14:textId="77777777" w:rsidR="00DB648B" w:rsidRPr="009A16B2" w:rsidRDefault="00DB648B">
      <w:pPr>
        <w:spacing w:line="360" w:lineRule="auto"/>
        <w:ind w:left="720" w:hanging="720"/>
        <w:jc w:val="both"/>
        <w:rPr>
          <w:rFonts w:ascii="Arial" w:eastAsia="Times New Roman" w:hAnsi="Arial" w:cs="Arial"/>
          <w:sz w:val="24"/>
          <w:szCs w:val="24"/>
          <w:lang w:val="en-GB"/>
        </w:rPr>
      </w:pPr>
    </w:p>
    <w:p w14:paraId="63036C91" w14:textId="77777777" w:rsidR="00DB648B" w:rsidRPr="009A16B2" w:rsidRDefault="00DB648B">
      <w:pPr>
        <w:spacing w:line="360" w:lineRule="auto"/>
        <w:ind w:left="720" w:hanging="720"/>
        <w:jc w:val="both"/>
        <w:rPr>
          <w:rFonts w:ascii="Arial" w:eastAsia="Times New Roman" w:hAnsi="Arial" w:cs="Arial"/>
          <w:sz w:val="24"/>
          <w:szCs w:val="24"/>
          <w:lang w:val="en-GB"/>
        </w:rPr>
      </w:pPr>
    </w:p>
    <w:p w14:paraId="1568F4EF" w14:textId="77777777" w:rsidR="00DB648B" w:rsidRPr="009A16B2" w:rsidRDefault="00DB648B">
      <w:pPr>
        <w:spacing w:line="360" w:lineRule="auto"/>
        <w:ind w:left="720" w:hanging="720"/>
        <w:jc w:val="both"/>
        <w:rPr>
          <w:rFonts w:ascii="Arial" w:eastAsia="Times New Roman" w:hAnsi="Arial" w:cs="Arial"/>
          <w:sz w:val="24"/>
          <w:szCs w:val="24"/>
          <w:lang w:val="en-GB"/>
        </w:rPr>
      </w:pPr>
    </w:p>
    <w:p w14:paraId="76892AC5" w14:textId="77777777" w:rsidR="00DB648B" w:rsidRPr="009A16B2" w:rsidRDefault="00DB648B">
      <w:pPr>
        <w:spacing w:line="360" w:lineRule="auto"/>
        <w:ind w:left="720" w:hanging="720"/>
        <w:jc w:val="both"/>
        <w:rPr>
          <w:rFonts w:ascii="Arial" w:eastAsia="Times New Roman" w:hAnsi="Arial" w:cs="Arial"/>
          <w:sz w:val="24"/>
          <w:szCs w:val="24"/>
          <w:lang w:val="en-GB"/>
        </w:rPr>
      </w:pPr>
    </w:p>
    <w:p w14:paraId="073ABF61" w14:textId="77777777" w:rsidR="00DB648B" w:rsidRPr="009A16B2" w:rsidRDefault="00DB648B">
      <w:pPr>
        <w:spacing w:line="360" w:lineRule="auto"/>
        <w:ind w:left="720" w:hanging="720"/>
        <w:jc w:val="both"/>
        <w:rPr>
          <w:rFonts w:ascii="Arial" w:eastAsia="Times New Roman" w:hAnsi="Arial" w:cs="Arial"/>
          <w:sz w:val="24"/>
          <w:szCs w:val="24"/>
          <w:lang w:val="en-GB"/>
        </w:rPr>
      </w:pPr>
    </w:p>
    <w:p w14:paraId="73CCB0CB" w14:textId="77777777" w:rsidR="00DB648B" w:rsidRPr="009A16B2" w:rsidRDefault="00DB648B">
      <w:pPr>
        <w:pBdr>
          <w:top w:val="nil"/>
          <w:left w:val="nil"/>
          <w:bottom w:val="nil"/>
          <w:right w:val="nil"/>
          <w:between w:val="nil"/>
        </w:pBdr>
        <w:spacing w:before="120" w:after="0" w:line="480" w:lineRule="auto"/>
        <w:jc w:val="both"/>
        <w:rPr>
          <w:rFonts w:ascii="Arial" w:eastAsia="Times New Roman" w:hAnsi="Arial" w:cs="Arial"/>
          <w:sz w:val="24"/>
          <w:szCs w:val="24"/>
          <w:lang w:val="en-GB"/>
        </w:rPr>
      </w:pPr>
    </w:p>
    <w:sectPr w:rsidR="00DB648B" w:rsidRPr="009A16B2">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C9255A" w14:textId="77777777" w:rsidR="000A6AD9" w:rsidRDefault="000A6AD9">
      <w:pPr>
        <w:spacing w:after="0" w:line="240" w:lineRule="auto"/>
      </w:pPr>
      <w:r>
        <w:separator/>
      </w:r>
    </w:p>
  </w:endnote>
  <w:endnote w:type="continuationSeparator" w:id="0">
    <w:p w14:paraId="0E7304E4" w14:textId="77777777" w:rsidR="000A6AD9" w:rsidRDefault="000A6A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DE8F457-CE2F-44E4-B9D0-66159F4125CE}"/>
    <w:embedBold r:id="rId2" w:fontKey="{3D514271-4CDD-4219-BE92-CE7F68D35FF8}"/>
    <w:embedItalic r:id="rId3" w:fontKey="{C64EEF8F-3696-4F6A-ACAF-4620DE6A0180}"/>
  </w:font>
  <w:font w:name="Calibri Light">
    <w:panose1 w:val="020F0302020204030204"/>
    <w:charset w:val="00"/>
    <w:family w:val="swiss"/>
    <w:pitch w:val="variable"/>
    <w:sig w:usb0="E4002EFF" w:usb1="C200247B" w:usb2="00000009" w:usb3="00000000" w:csb0="000001FF" w:csb1="00000000"/>
    <w:embedRegular r:id="rId4" w:fontKey="{989ECF4C-E3B4-4B19-A8D0-1B0C31AD83A3}"/>
    <w:embedItalic r:id="rId5" w:fontKey="{10F25664-D7F3-442C-9095-C5258C2EB076}"/>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Italic r:id="rId6" w:fontKey="{0C620D86-FBB0-465B-B403-D820B8947200}"/>
  </w:font>
  <w:font w:name="Tahoma">
    <w:panose1 w:val="020B0604030504040204"/>
    <w:charset w:val="00"/>
    <w:family w:val="swiss"/>
    <w:pitch w:val="variable"/>
    <w:sig w:usb0="E1002EFF" w:usb1="C000605B" w:usb2="00000029" w:usb3="00000000" w:csb0="000101FF" w:csb1="00000000"/>
    <w:embedRegular r:id="rId7" w:fontKey="{78DED243-61CE-47A3-9D00-821D04CAE90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E08AD" w14:textId="77777777" w:rsidR="00B32548" w:rsidRDefault="00B325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5FB9C" w14:textId="77777777" w:rsidR="00CE5886" w:rsidRDefault="00CE5886">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771176">
      <w:rPr>
        <w:noProof/>
        <w:color w:val="000000"/>
      </w:rPr>
      <w:t>15</w:t>
    </w:r>
    <w:r>
      <w:rPr>
        <w:color w:val="000000"/>
      </w:rPr>
      <w:fldChar w:fldCharType="end"/>
    </w:r>
  </w:p>
  <w:p w14:paraId="1EC2634B" w14:textId="77777777" w:rsidR="00CE5886" w:rsidRDefault="00CE5886">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0D584" w14:textId="77777777" w:rsidR="00B32548" w:rsidRDefault="00B325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96347E" w14:textId="77777777" w:rsidR="000A6AD9" w:rsidRDefault="000A6AD9">
      <w:pPr>
        <w:spacing w:after="0" w:line="240" w:lineRule="auto"/>
      </w:pPr>
      <w:r>
        <w:separator/>
      </w:r>
    </w:p>
  </w:footnote>
  <w:footnote w:type="continuationSeparator" w:id="0">
    <w:p w14:paraId="35BA04F2" w14:textId="77777777" w:rsidR="000A6AD9" w:rsidRDefault="000A6A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571F1" w14:textId="12A8C173" w:rsidR="00B32548" w:rsidRDefault="000A6AD9">
    <w:pPr>
      <w:pStyle w:val="Header"/>
    </w:pPr>
    <w:r>
      <w:rPr>
        <w:noProof/>
      </w:rPr>
      <w:pict w14:anchorId="742A37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2294735"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FAD00" w14:textId="4C11B034" w:rsidR="00B32548" w:rsidRDefault="000A6AD9">
    <w:pPr>
      <w:pStyle w:val="Header"/>
    </w:pPr>
    <w:r>
      <w:rPr>
        <w:noProof/>
      </w:rPr>
      <w:pict w14:anchorId="76AFA9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2294736"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06EBD" w14:textId="7DCB582E" w:rsidR="00B32548" w:rsidRDefault="000A6AD9">
    <w:pPr>
      <w:pStyle w:val="Header"/>
    </w:pPr>
    <w:r>
      <w:rPr>
        <w:noProof/>
      </w:rPr>
      <w:pict w14:anchorId="0DF4A7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2294734"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5F39AD"/>
    <w:multiLevelType w:val="multilevel"/>
    <w:tmpl w:val="A2CE3DCA"/>
    <w:lvl w:ilvl="0">
      <w:start w:val="1"/>
      <w:numFmt w:val="lowerRoman"/>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754C42C9"/>
    <w:multiLevelType w:val="hybridMultilevel"/>
    <w:tmpl w:val="D5525F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91B527C"/>
    <w:multiLevelType w:val="multilevel"/>
    <w:tmpl w:val="616E25B0"/>
    <w:lvl w:ilvl="0">
      <w:start w:val="2"/>
      <w:numFmt w:val="decimal"/>
      <w:lvlText w:val="%1"/>
      <w:lvlJc w:val="left"/>
      <w:pPr>
        <w:ind w:left="480" w:hanging="480"/>
      </w:pPr>
      <w:rPr>
        <w:b/>
        <w:bCs/>
      </w:rPr>
    </w:lvl>
    <w:lvl w:ilvl="1">
      <w:start w:val="2"/>
      <w:numFmt w:val="decimal"/>
      <w:lvlText w:val="%1.%2"/>
      <w:lvlJc w:val="left"/>
      <w:pPr>
        <w:ind w:left="480" w:hanging="480"/>
      </w:pPr>
      <w:rPr>
        <w:b/>
        <w:bCs/>
      </w:rPr>
    </w:lvl>
    <w:lvl w:ilvl="2">
      <w:start w:val="1"/>
      <w:numFmt w:val="decimal"/>
      <w:lvlText w:val="%1.%2.%3"/>
      <w:lvlJc w:val="left"/>
      <w:pPr>
        <w:ind w:left="720" w:hanging="720"/>
      </w:pPr>
      <w:rPr>
        <w:b/>
        <w:bCs/>
      </w:rPr>
    </w:lvl>
    <w:lvl w:ilvl="3">
      <w:start w:val="1"/>
      <w:numFmt w:val="decimal"/>
      <w:lvlText w:val="%1.%2.%3.%4"/>
      <w:lvlJc w:val="left"/>
      <w:pPr>
        <w:ind w:left="720" w:hanging="720"/>
      </w:pPr>
      <w:rPr>
        <w:b/>
        <w:bCs/>
      </w:rPr>
    </w:lvl>
    <w:lvl w:ilvl="4">
      <w:start w:val="1"/>
      <w:numFmt w:val="decimal"/>
      <w:lvlText w:val="%1.%2.%3.%4.%5"/>
      <w:lvlJc w:val="left"/>
      <w:pPr>
        <w:ind w:left="1080" w:hanging="1080"/>
      </w:pPr>
      <w:rPr>
        <w:b/>
        <w:bCs/>
      </w:rPr>
    </w:lvl>
    <w:lvl w:ilvl="5">
      <w:start w:val="1"/>
      <w:numFmt w:val="decimal"/>
      <w:lvlText w:val="%1.%2.%3.%4.%5.%6"/>
      <w:lvlJc w:val="left"/>
      <w:pPr>
        <w:ind w:left="1080" w:hanging="1080"/>
      </w:pPr>
      <w:rPr>
        <w:b/>
        <w:bCs/>
      </w:rPr>
    </w:lvl>
    <w:lvl w:ilvl="6">
      <w:start w:val="1"/>
      <w:numFmt w:val="decimal"/>
      <w:lvlText w:val="%1.%2.%3.%4.%5.%6.%7"/>
      <w:lvlJc w:val="left"/>
      <w:pPr>
        <w:ind w:left="1440" w:hanging="1440"/>
      </w:pPr>
      <w:rPr>
        <w:b/>
        <w:bCs/>
      </w:rPr>
    </w:lvl>
    <w:lvl w:ilvl="7">
      <w:start w:val="1"/>
      <w:numFmt w:val="decimal"/>
      <w:lvlText w:val="%1.%2.%3.%4.%5.%6.%7.%8"/>
      <w:lvlJc w:val="left"/>
      <w:pPr>
        <w:ind w:left="1440" w:hanging="1440"/>
      </w:pPr>
      <w:rPr>
        <w:b/>
        <w:bCs/>
      </w:rPr>
    </w:lvl>
    <w:lvl w:ilvl="8">
      <w:start w:val="1"/>
      <w:numFmt w:val="decimal"/>
      <w:lvlText w:val="%1.%2.%3.%4.%5.%6.%7.%8.%9"/>
      <w:lvlJc w:val="left"/>
      <w:pPr>
        <w:ind w:left="1800" w:hanging="1800"/>
      </w:pPr>
      <w:rPr>
        <w:b/>
        <w:bC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48B"/>
    <w:rsid w:val="000930AD"/>
    <w:rsid w:val="00097FCD"/>
    <w:rsid w:val="000A6AD9"/>
    <w:rsid w:val="000C75AE"/>
    <w:rsid w:val="000E3219"/>
    <w:rsid w:val="0012244C"/>
    <w:rsid w:val="00127EAD"/>
    <w:rsid w:val="00136B2C"/>
    <w:rsid w:val="00136C3C"/>
    <w:rsid w:val="00181F34"/>
    <w:rsid w:val="001C12F3"/>
    <w:rsid w:val="001E21B3"/>
    <w:rsid w:val="00216114"/>
    <w:rsid w:val="00217F12"/>
    <w:rsid w:val="002262DF"/>
    <w:rsid w:val="00274C9C"/>
    <w:rsid w:val="00283BF4"/>
    <w:rsid w:val="002B03F0"/>
    <w:rsid w:val="002B2EF8"/>
    <w:rsid w:val="002D352D"/>
    <w:rsid w:val="002E3359"/>
    <w:rsid w:val="002F4F3B"/>
    <w:rsid w:val="00316139"/>
    <w:rsid w:val="00327F7A"/>
    <w:rsid w:val="00351652"/>
    <w:rsid w:val="00357244"/>
    <w:rsid w:val="0036642E"/>
    <w:rsid w:val="00394649"/>
    <w:rsid w:val="003A36C7"/>
    <w:rsid w:val="003A46BE"/>
    <w:rsid w:val="003F6A29"/>
    <w:rsid w:val="004135A4"/>
    <w:rsid w:val="0041765E"/>
    <w:rsid w:val="00424972"/>
    <w:rsid w:val="00440B20"/>
    <w:rsid w:val="0045078E"/>
    <w:rsid w:val="00451E62"/>
    <w:rsid w:val="00453119"/>
    <w:rsid w:val="0046512C"/>
    <w:rsid w:val="0049796B"/>
    <w:rsid w:val="004A30BD"/>
    <w:rsid w:val="004D3254"/>
    <w:rsid w:val="004D7247"/>
    <w:rsid w:val="004E39C2"/>
    <w:rsid w:val="004E68EE"/>
    <w:rsid w:val="004F3BA7"/>
    <w:rsid w:val="004F4B57"/>
    <w:rsid w:val="005078A6"/>
    <w:rsid w:val="005451F8"/>
    <w:rsid w:val="0057112C"/>
    <w:rsid w:val="0057263F"/>
    <w:rsid w:val="00587D5B"/>
    <w:rsid w:val="005B0ED3"/>
    <w:rsid w:val="005C15A6"/>
    <w:rsid w:val="005C514A"/>
    <w:rsid w:val="005D67C8"/>
    <w:rsid w:val="005E65ED"/>
    <w:rsid w:val="005F752B"/>
    <w:rsid w:val="00606E59"/>
    <w:rsid w:val="006446B5"/>
    <w:rsid w:val="0064560C"/>
    <w:rsid w:val="00664892"/>
    <w:rsid w:val="006A315F"/>
    <w:rsid w:val="006B2B6D"/>
    <w:rsid w:val="006D467F"/>
    <w:rsid w:val="00771176"/>
    <w:rsid w:val="0077537D"/>
    <w:rsid w:val="0079088C"/>
    <w:rsid w:val="007A5D92"/>
    <w:rsid w:val="007B7C19"/>
    <w:rsid w:val="007C5EB9"/>
    <w:rsid w:val="007E4ABE"/>
    <w:rsid w:val="00814F4C"/>
    <w:rsid w:val="008336F4"/>
    <w:rsid w:val="00862A46"/>
    <w:rsid w:val="00891620"/>
    <w:rsid w:val="00894535"/>
    <w:rsid w:val="008C4A85"/>
    <w:rsid w:val="009125A1"/>
    <w:rsid w:val="00922BE7"/>
    <w:rsid w:val="00987DD5"/>
    <w:rsid w:val="009A16B2"/>
    <w:rsid w:val="009A3EA4"/>
    <w:rsid w:val="00A37F7E"/>
    <w:rsid w:val="00A5008E"/>
    <w:rsid w:val="00A54852"/>
    <w:rsid w:val="00A64A44"/>
    <w:rsid w:val="00A748D5"/>
    <w:rsid w:val="00A77A3A"/>
    <w:rsid w:val="00A87277"/>
    <w:rsid w:val="00AA4DEF"/>
    <w:rsid w:val="00AF051B"/>
    <w:rsid w:val="00B17D1C"/>
    <w:rsid w:val="00B26D1F"/>
    <w:rsid w:val="00B32548"/>
    <w:rsid w:val="00B36921"/>
    <w:rsid w:val="00B4702C"/>
    <w:rsid w:val="00B70437"/>
    <w:rsid w:val="00BA54A3"/>
    <w:rsid w:val="00BD0437"/>
    <w:rsid w:val="00BD3D32"/>
    <w:rsid w:val="00BE222B"/>
    <w:rsid w:val="00C267F3"/>
    <w:rsid w:val="00C45E2C"/>
    <w:rsid w:val="00CE5886"/>
    <w:rsid w:val="00CF7C65"/>
    <w:rsid w:val="00D059D1"/>
    <w:rsid w:val="00D13DB0"/>
    <w:rsid w:val="00D366D9"/>
    <w:rsid w:val="00D4079C"/>
    <w:rsid w:val="00D56272"/>
    <w:rsid w:val="00D61FA3"/>
    <w:rsid w:val="00D67D3D"/>
    <w:rsid w:val="00D81A51"/>
    <w:rsid w:val="00DB46F9"/>
    <w:rsid w:val="00DB648B"/>
    <w:rsid w:val="00DE657D"/>
    <w:rsid w:val="00DF3158"/>
    <w:rsid w:val="00E0021F"/>
    <w:rsid w:val="00E028DC"/>
    <w:rsid w:val="00E13D6D"/>
    <w:rsid w:val="00E407A7"/>
    <w:rsid w:val="00E471F4"/>
    <w:rsid w:val="00E600C1"/>
    <w:rsid w:val="00E829CD"/>
    <w:rsid w:val="00EF34AB"/>
    <w:rsid w:val="00F06645"/>
    <w:rsid w:val="00F17C6C"/>
    <w:rsid w:val="00F523DB"/>
    <w:rsid w:val="00F601A7"/>
    <w:rsid w:val="00F72DF0"/>
    <w:rsid w:val="00FA273C"/>
    <w:rsid w:val="00FA64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3A5406"/>
  <w15:docId w15:val="{BA27A06D-5470-4363-BA70-DA0247E24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link w:val="Heading2Char"/>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pPr>
      <w:keepNext/>
      <w:keepLines/>
      <w:spacing w:before="40" w:after="0"/>
      <w:outlineLvl w:val="3"/>
    </w:pPr>
    <w:rPr>
      <w:i/>
      <w:iCs/>
      <w:color w:val="2E75B5"/>
    </w:rPr>
  </w:style>
  <w:style w:type="paragraph" w:styleId="Heading5">
    <w:name w:val="heading 5"/>
    <w:basedOn w:val="Normal"/>
    <w:next w:val="Normal"/>
    <w:link w:val="Heading5Char"/>
    <w:pPr>
      <w:spacing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pPr>
      <w:spacing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1"/>
    <w:tblPr>
      <w:tblCellMar>
        <w:top w:w="100" w:type="dxa"/>
        <w:left w:w="100" w:type="dxa"/>
        <w:bottom w:w="100" w:type="dxa"/>
        <w:right w:w="100" w:type="dxa"/>
      </w:tblCellMar>
    </w:tblPr>
  </w:style>
  <w:style w:type="character" w:customStyle="1" w:styleId="Heading2Char">
    <w:name w:val="Heading 2 Char"/>
    <w:basedOn w:val="DefaultParagraphFont"/>
    <w:link w:val="Heading2"/>
    <w:uiPriority w:val="9"/>
    <w:rsid w:val="009A0C4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A0C43"/>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9A0C43"/>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9A0C43"/>
    <w:rPr>
      <w:rFonts w:ascii="Times New Roman" w:eastAsia="Times New Roman" w:hAnsi="Times New Roman" w:cs="Times New Roman"/>
      <w:b/>
      <w:bCs/>
      <w:sz w:val="15"/>
      <w:szCs w:val="15"/>
    </w:rPr>
  </w:style>
  <w:style w:type="character" w:styleId="Strong">
    <w:name w:val="Strong"/>
    <w:basedOn w:val="DefaultParagraphFont"/>
    <w:uiPriority w:val="22"/>
    <w:qFormat/>
    <w:rsid w:val="009A0C43"/>
    <w:rPr>
      <w:b/>
      <w:bCs/>
    </w:rPr>
  </w:style>
  <w:style w:type="paragraph" w:styleId="NormalWeb">
    <w:name w:val="Normal (Web)"/>
    <w:basedOn w:val="Normal"/>
    <w:uiPriority w:val="99"/>
    <w:unhideWhenUsed/>
    <w:rsid w:val="009A0C4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A0C43"/>
    <w:rPr>
      <w:i/>
      <w:iCs/>
    </w:rPr>
  </w:style>
  <w:style w:type="paragraph" w:styleId="ListParagraph">
    <w:name w:val="List Paragraph"/>
    <w:basedOn w:val="Normal"/>
    <w:uiPriority w:val="34"/>
    <w:qFormat/>
    <w:rsid w:val="009A0C43"/>
    <w:pPr>
      <w:ind w:left="720"/>
      <w:contextualSpacing/>
    </w:pPr>
  </w:style>
  <w:style w:type="character" w:customStyle="1" w:styleId="Heading4Char">
    <w:name w:val="Heading 4 Char"/>
    <w:basedOn w:val="DefaultParagraphFont"/>
    <w:link w:val="Heading4"/>
    <w:uiPriority w:val="9"/>
    <w:rsid w:val="00F9251F"/>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D964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64E5"/>
  </w:style>
  <w:style w:type="paragraph" w:styleId="Footer">
    <w:name w:val="footer"/>
    <w:basedOn w:val="Normal"/>
    <w:link w:val="FooterChar"/>
    <w:uiPriority w:val="99"/>
    <w:unhideWhenUsed/>
    <w:rsid w:val="00D964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64E5"/>
  </w:style>
  <w:style w:type="paragraph" w:customStyle="1" w:styleId="Default">
    <w:name w:val="Default"/>
    <w:rsid w:val="00446C2F"/>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A33924"/>
    <w:pPr>
      <w:spacing w:after="0" w:line="240" w:lineRule="auto"/>
    </w:pPr>
    <w:rPr>
      <w:rFonts w:cs="SimSun"/>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A33924"/>
    <w:rPr>
      <w:color w:val="0563C1"/>
      <w:u w:val="single"/>
    </w:rPr>
  </w:style>
  <w:style w:type="table" w:customStyle="1" w:styleId="10">
    <w:name w:val="10"/>
    <w:basedOn w:val="TableNormal"/>
    <w:pPr>
      <w:spacing w:after="0" w:line="240" w:lineRule="auto"/>
    </w:pPr>
    <w:rPr>
      <w:sz w:val="24"/>
      <w:szCs w:val="24"/>
    </w:rPr>
    <w:tblPr>
      <w:tblStyleRowBandSize w:val="1"/>
      <w:tblStyleColBandSize w:val="1"/>
    </w:tblPr>
  </w:style>
  <w:style w:type="table" w:customStyle="1" w:styleId="9">
    <w:name w:val="9"/>
    <w:basedOn w:val="TableNormal"/>
    <w:pPr>
      <w:spacing w:after="0" w:line="240" w:lineRule="auto"/>
    </w:pPr>
    <w:rPr>
      <w:sz w:val="24"/>
      <w:szCs w:val="24"/>
    </w:rPr>
    <w:tblPr>
      <w:tblStyleRowBandSize w:val="1"/>
      <w:tblStyleColBandSize w:val="1"/>
    </w:tblPr>
  </w:style>
  <w:style w:type="table" w:customStyle="1" w:styleId="8">
    <w:name w:val="8"/>
    <w:basedOn w:val="TableNormal"/>
    <w:pPr>
      <w:spacing w:after="0" w:line="240" w:lineRule="auto"/>
    </w:pPr>
    <w:rPr>
      <w:sz w:val="24"/>
      <w:szCs w:val="24"/>
    </w:rPr>
    <w:tblPr>
      <w:tblStyleRowBandSize w:val="1"/>
      <w:tblStyleColBandSize w:val="1"/>
    </w:tblPr>
  </w:style>
  <w:style w:type="table" w:customStyle="1" w:styleId="7">
    <w:name w:val="7"/>
    <w:basedOn w:val="TableNormal"/>
    <w:pPr>
      <w:spacing w:after="0" w:line="240" w:lineRule="auto"/>
    </w:pPr>
    <w:rPr>
      <w:sz w:val="24"/>
      <w:szCs w:val="24"/>
    </w:rPr>
    <w:tblPr>
      <w:tblStyleRowBandSize w:val="1"/>
      <w:tblStyleColBandSize w:val="1"/>
    </w:tblPr>
  </w:style>
  <w:style w:type="table" w:customStyle="1" w:styleId="6">
    <w:name w:val="6"/>
    <w:basedOn w:val="TableNormal"/>
    <w:pPr>
      <w:spacing w:after="0" w:line="240" w:lineRule="auto"/>
    </w:pPr>
    <w:rPr>
      <w:sz w:val="24"/>
      <w:szCs w:val="24"/>
    </w:rPr>
    <w:tblPr>
      <w:tblStyleRowBandSize w:val="1"/>
      <w:tblStyleColBandSize w:val="1"/>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5">
    <w:name w:val="5"/>
    <w:basedOn w:val="TableNormal"/>
    <w:pPr>
      <w:spacing w:after="0" w:line="240" w:lineRule="auto"/>
    </w:pPr>
    <w:rPr>
      <w:sz w:val="24"/>
      <w:szCs w:val="24"/>
    </w:rPr>
    <w:tblPr>
      <w:tblStyleRowBandSize w:val="1"/>
      <w:tblStyleColBandSize w:val="1"/>
    </w:tblPr>
  </w:style>
  <w:style w:type="table" w:customStyle="1" w:styleId="4">
    <w:name w:val="4"/>
    <w:basedOn w:val="TableNormal"/>
    <w:pPr>
      <w:spacing w:after="0" w:line="240" w:lineRule="auto"/>
    </w:pPr>
    <w:rPr>
      <w:sz w:val="24"/>
      <w:szCs w:val="24"/>
    </w:rPr>
    <w:tblPr>
      <w:tblStyleRowBandSize w:val="1"/>
      <w:tblStyleColBandSize w:val="1"/>
    </w:tblPr>
  </w:style>
  <w:style w:type="table" w:customStyle="1" w:styleId="3">
    <w:name w:val="3"/>
    <w:basedOn w:val="TableNormal"/>
    <w:pPr>
      <w:spacing w:after="0" w:line="240" w:lineRule="auto"/>
    </w:pPr>
    <w:rPr>
      <w:sz w:val="24"/>
      <w:szCs w:val="24"/>
    </w:rPr>
    <w:tblPr>
      <w:tblStyleRowBandSize w:val="1"/>
      <w:tblStyleColBandSize w:val="1"/>
    </w:tblPr>
  </w:style>
  <w:style w:type="table" w:customStyle="1" w:styleId="2">
    <w:name w:val="2"/>
    <w:basedOn w:val="TableNormal"/>
    <w:pPr>
      <w:spacing w:after="0" w:line="240" w:lineRule="auto"/>
    </w:pPr>
    <w:rPr>
      <w:sz w:val="24"/>
      <w:szCs w:val="24"/>
    </w:rPr>
    <w:tblPr>
      <w:tblStyleRowBandSize w:val="1"/>
      <w:tblStyleColBandSize w:val="1"/>
    </w:tblPr>
  </w:style>
  <w:style w:type="table" w:customStyle="1" w:styleId="1">
    <w:name w:val="1"/>
    <w:basedOn w:val="TableNormal"/>
    <w:pPr>
      <w:spacing w:after="0" w:line="240" w:lineRule="auto"/>
    </w:pPr>
    <w:rPr>
      <w:sz w:val="24"/>
      <w:szCs w:val="24"/>
    </w:rPr>
    <w:tblPr>
      <w:tblStyleRowBandSize w:val="1"/>
      <w:tblStyleColBandSize w:val="1"/>
    </w:tblPr>
  </w:style>
  <w:style w:type="paragraph" w:styleId="BalloonText">
    <w:name w:val="Balloon Text"/>
    <w:basedOn w:val="Normal"/>
    <w:link w:val="BalloonTextChar"/>
    <w:uiPriority w:val="99"/>
    <w:semiHidden/>
    <w:unhideWhenUsed/>
    <w:rsid w:val="003516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652"/>
    <w:rPr>
      <w:rFonts w:ascii="Tahoma" w:hAnsi="Tahoma" w:cs="Tahoma"/>
      <w:sz w:val="16"/>
      <w:szCs w:val="16"/>
    </w:rPr>
  </w:style>
  <w:style w:type="character" w:customStyle="1" w:styleId="UnresolvedMention1">
    <w:name w:val="Unresolved Mention1"/>
    <w:basedOn w:val="DefaultParagraphFont"/>
    <w:uiPriority w:val="99"/>
    <w:semiHidden/>
    <w:unhideWhenUsed/>
    <w:rsid w:val="00814F4C"/>
    <w:rPr>
      <w:color w:val="605E5C"/>
      <w:shd w:val="clear" w:color="auto" w:fill="E1DFDD"/>
    </w:rPr>
  </w:style>
  <w:style w:type="paragraph" w:styleId="NoSpacing">
    <w:name w:val="No Spacing"/>
    <w:uiPriority w:val="1"/>
    <w:qFormat/>
    <w:rsid w:val="005C514A"/>
    <w:pPr>
      <w:spacing w:after="0" w:line="240" w:lineRule="auto"/>
    </w:pPr>
    <w:rPr>
      <w:rFonts w:asciiTheme="minorHAnsi" w:eastAsiaTheme="minorHAnsi" w:hAnsiTheme="minorHAnsi" w:cstheme="minorBidi"/>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1371/journal.pone.0210874"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https://doi.org/10.1016/j.vetpar.2011.11.048"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fao.org/faosta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doi.org/10.1007/s11250-024-03911-3" TargetMode="External"/><Relationship Id="rId23" Type="http://schemas.openxmlformats.org/officeDocument/2006/relationships/footer" Target="footer3.xml"/><Relationship Id="rId10" Type="http://schemas.openxmlformats.org/officeDocument/2006/relationships/image" Target="media/image2.jp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doi.org/10.1016/bs.apar.2016.02.006"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vSr063mN0/bK8lF312mvFpJjqg==">CgMxLjAyDmgubWx3ZGxxa3F6Y3NjMg1oLnppYzl6cTk5ajQ2Mg5oLjUxd2l0YWs1ZjZ3eTIOaC54empzb25sOHo0M3EyDWguazd3MjBzaHhqYTgyDmgueWJsYjVtbGtneGg2Mg1oLmF2d2l3MzNmcWV1Mg5oLmh3c2xnc2JzaThteDIOaC41ZjVjaWN0ZnRmNTMyDmgudHlzNmgzZzFtOGp6Mg5oLmR1MXgzaGxodXpoMDIOaC5wYWs3amx2MmRoa3oyDmgubGtvY3EwemljYWl5Mg1oLnIzYXMxMjdia3FpMg5oLmlleXpxYnBybTM3bzIOaC5kMmtoYThhYTlwbDcyDmguOHdnYjk3MnNoNW11OAByITF5bldlNUlCZ2lGMUVnMzhzeU02Q0l1WDVMM0xsZ1JZdQ==</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69DE8E3-FBE6-4DE6-96E6-975EC5784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3844</Words>
  <Characters>21916</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Bayonle Omotayo Odeniyi</dc:creator>
  <cp:lastModifiedBy>SDI 1186</cp:lastModifiedBy>
  <cp:revision>6</cp:revision>
  <dcterms:created xsi:type="dcterms:W3CDTF">2026-02-02T01:24:00Z</dcterms:created>
  <dcterms:modified xsi:type="dcterms:W3CDTF">2026-02-02T10:17:00Z</dcterms:modified>
</cp:coreProperties>
</file>