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1D8E5" w14:textId="2C68498F" w:rsidR="00F72E53" w:rsidRDefault="001114CF" w:rsidP="00EC0EFD">
      <w:pPr>
        <w:jc w:val="both"/>
        <w:rPr>
          <w:rFonts w:ascii="Arial" w:hAnsi="Arial" w:cs="Arial"/>
          <w:sz w:val="24"/>
          <w:szCs w:val="24"/>
        </w:rPr>
      </w:pPr>
      <w:r w:rsidRPr="001114CF">
        <w:rPr>
          <w:rFonts w:ascii="Arial" w:hAnsi="Arial" w:cs="Arial"/>
          <w:b/>
          <w:bCs/>
          <w:sz w:val="28"/>
          <w:szCs w:val="28"/>
          <w:highlight w:val="yellow"/>
        </w:rPr>
        <w:t xml:space="preserve">Ethnobotanical survey of antimalarial medicinal plants used </w:t>
      </w:r>
      <w:r w:rsidR="009D3A5C">
        <w:rPr>
          <w:rFonts w:ascii="Arial" w:hAnsi="Arial" w:cs="Arial"/>
          <w:b/>
          <w:bCs/>
          <w:sz w:val="28"/>
          <w:szCs w:val="28"/>
          <w:highlight w:val="yellow"/>
        </w:rPr>
        <w:t>by</w:t>
      </w:r>
      <w:bookmarkStart w:id="0" w:name="_GoBack"/>
      <w:bookmarkEnd w:id="0"/>
      <w:r w:rsidRPr="001114CF">
        <w:rPr>
          <w:rFonts w:ascii="Arial" w:hAnsi="Arial" w:cs="Arial"/>
          <w:b/>
          <w:bCs/>
          <w:sz w:val="28"/>
          <w:szCs w:val="28"/>
          <w:highlight w:val="yellow"/>
        </w:rPr>
        <w:t xml:space="preserve"> traditional healers in Mbour, Senegal.</w:t>
      </w:r>
    </w:p>
    <w:p w14:paraId="22AC8B0B" w14:textId="77777777" w:rsidR="00A47C02" w:rsidRDefault="00A47C02" w:rsidP="00EC0EFD">
      <w:pPr>
        <w:jc w:val="both"/>
        <w:rPr>
          <w:rFonts w:ascii="Arial" w:hAnsi="Arial" w:cs="Arial"/>
          <w:sz w:val="24"/>
          <w:szCs w:val="24"/>
        </w:rPr>
      </w:pPr>
    </w:p>
    <w:p w14:paraId="5B09949C" w14:textId="77777777" w:rsidR="00F72E53" w:rsidRPr="00FE04D2" w:rsidRDefault="00F72E53" w:rsidP="00EC0EFD">
      <w:pPr>
        <w:jc w:val="both"/>
        <w:rPr>
          <w:rFonts w:ascii="Arial" w:hAnsi="Arial" w:cs="Arial"/>
          <w:sz w:val="24"/>
          <w:szCs w:val="24"/>
        </w:rPr>
      </w:pPr>
    </w:p>
    <w:p w14:paraId="3091D9B6" w14:textId="77777777" w:rsidR="00FE04D2" w:rsidRPr="00FE04D2" w:rsidRDefault="00FE04D2" w:rsidP="00EC0EFD">
      <w:pPr>
        <w:jc w:val="both"/>
        <w:rPr>
          <w:rFonts w:ascii="Arial" w:hAnsi="Arial" w:cs="Arial"/>
          <w:b/>
          <w:bCs/>
          <w:sz w:val="24"/>
          <w:szCs w:val="24"/>
        </w:rPr>
      </w:pPr>
      <w:r w:rsidRPr="00FE04D2">
        <w:rPr>
          <w:rFonts w:ascii="Arial" w:hAnsi="Arial" w:cs="Arial"/>
          <w:b/>
          <w:bCs/>
          <w:sz w:val="24"/>
          <w:szCs w:val="24"/>
        </w:rPr>
        <w:t>Abstract</w:t>
      </w:r>
    </w:p>
    <w:p w14:paraId="7CA94743" w14:textId="1E6B8FD7" w:rsidR="00FE04D2" w:rsidRPr="00FB22EF" w:rsidRDefault="00027120" w:rsidP="00EC0EFD">
      <w:pPr>
        <w:jc w:val="both"/>
        <w:rPr>
          <w:rFonts w:ascii="Arial" w:hAnsi="Arial" w:cs="Arial"/>
          <w:sz w:val="24"/>
          <w:szCs w:val="24"/>
        </w:rPr>
      </w:pPr>
      <w:proofErr w:type="gramStart"/>
      <w:r w:rsidRPr="00E06075">
        <w:rPr>
          <w:rFonts w:ascii="Arial" w:hAnsi="Arial" w:cs="Arial"/>
          <w:b/>
          <w:bCs/>
          <w:sz w:val="24"/>
          <w:szCs w:val="24"/>
        </w:rPr>
        <w:t>Background:</w:t>
      </w:r>
      <w:proofErr w:type="gramEnd"/>
      <w:r w:rsidRPr="00FB22EF">
        <w:rPr>
          <w:rFonts w:ascii="Arial" w:hAnsi="Arial" w:cs="Arial"/>
          <w:sz w:val="24"/>
          <w:szCs w:val="24"/>
        </w:rPr>
        <w:t xml:space="preserve"> In sub-Saharan Africa, malaria continues to be a major public health problem, despite improvements in treatment strategies. In highly endemic areas, traditional medicine plays a central role in the management of febrile conditions, which justifies the need for scientific evaluation of the local pharmacopoeia through rigorous ethnobotanical surveys.</w:t>
      </w:r>
    </w:p>
    <w:p w14:paraId="262B1474" w14:textId="61D7D578" w:rsidR="00027120" w:rsidRPr="00FB22EF" w:rsidRDefault="00027120" w:rsidP="00EC0EFD">
      <w:pPr>
        <w:jc w:val="both"/>
        <w:rPr>
          <w:rFonts w:ascii="Arial" w:hAnsi="Arial" w:cs="Arial"/>
          <w:sz w:val="24"/>
          <w:szCs w:val="24"/>
        </w:rPr>
      </w:pPr>
      <w:proofErr w:type="gramStart"/>
      <w:r w:rsidRPr="00E06075">
        <w:rPr>
          <w:rFonts w:ascii="Arial" w:hAnsi="Arial" w:cs="Arial"/>
          <w:b/>
          <w:bCs/>
          <w:sz w:val="24"/>
          <w:szCs w:val="24"/>
        </w:rPr>
        <w:t>Methods:</w:t>
      </w:r>
      <w:proofErr w:type="gramEnd"/>
      <w:r w:rsidRPr="00FB22EF">
        <w:rPr>
          <w:rFonts w:ascii="Arial" w:hAnsi="Arial" w:cs="Arial"/>
          <w:sz w:val="24"/>
          <w:szCs w:val="24"/>
        </w:rPr>
        <w:t xml:space="preserve"> </w:t>
      </w:r>
      <w:r w:rsidR="00091E1E" w:rsidRPr="00FB22EF">
        <w:rPr>
          <w:rFonts w:ascii="Arial" w:hAnsi="Arial" w:cs="Arial"/>
          <w:sz w:val="24"/>
          <w:szCs w:val="24"/>
        </w:rPr>
        <w:t>A descriptive transversal ethnobotanical study was conducted in the municipality of Mbour (Senegal) among traditional practitioners and herbalists using a semi-structured questionnaire. It focused on the antimalarial plants used, the parts used, the methods of preparation and the frequency of citation of species, whose botanical identification followed the APG IV classification.</w:t>
      </w:r>
    </w:p>
    <w:p w14:paraId="21AE2F15" w14:textId="0CCDE4CC" w:rsidR="00091E1E" w:rsidRPr="00FB22EF" w:rsidRDefault="00091E1E" w:rsidP="00EC0EFD">
      <w:pPr>
        <w:jc w:val="both"/>
        <w:rPr>
          <w:rFonts w:ascii="Arial" w:hAnsi="Arial" w:cs="Arial"/>
          <w:sz w:val="24"/>
          <w:szCs w:val="24"/>
        </w:rPr>
      </w:pPr>
      <w:proofErr w:type="gramStart"/>
      <w:r w:rsidRPr="00E06075">
        <w:rPr>
          <w:rFonts w:ascii="Arial" w:hAnsi="Arial" w:cs="Arial"/>
          <w:b/>
          <w:bCs/>
          <w:sz w:val="24"/>
          <w:szCs w:val="24"/>
        </w:rPr>
        <w:t>Results:</w:t>
      </w:r>
      <w:proofErr w:type="gramEnd"/>
      <w:r w:rsidRPr="00FB22EF">
        <w:rPr>
          <w:rFonts w:ascii="Arial" w:hAnsi="Arial" w:cs="Arial"/>
          <w:sz w:val="24"/>
          <w:szCs w:val="24"/>
        </w:rPr>
        <w:t xml:space="preserve"> A field survey was conducted among </w:t>
      </w:r>
      <w:r w:rsidR="00C12021" w:rsidRPr="00C12021">
        <w:rPr>
          <w:rFonts w:ascii="Arial" w:hAnsi="Arial" w:cs="Arial"/>
          <w:sz w:val="24"/>
          <w:szCs w:val="24"/>
          <w:highlight w:val="yellow"/>
        </w:rPr>
        <w:t>thirty (</w:t>
      </w:r>
      <w:r w:rsidRPr="00C12021">
        <w:rPr>
          <w:rFonts w:ascii="Arial" w:hAnsi="Arial" w:cs="Arial"/>
          <w:sz w:val="24"/>
          <w:szCs w:val="24"/>
          <w:highlight w:val="yellow"/>
        </w:rPr>
        <w:t>30</w:t>
      </w:r>
      <w:r w:rsidR="00C12021" w:rsidRPr="00C12021">
        <w:rPr>
          <w:rFonts w:ascii="Arial" w:hAnsi="Arial" w:cs="Arial"/>
          <w:sz w:val="24"/>
          <w:szCs w:val="24"/>
          <w:highlight w:val="yellow"/>
        </w:rPr>
        <w:t>)</w:t>
      </w:r>
      <w:r w:rsidRPr="00FB22EF">
        <w:rPr>
          <w:rFonts w:ascii="Arial" w:hAnsi="Arial" w:cs="Arial"/>
          <w:sz w:val="24"/>
          <w:szCs w:val="24"/>
        </w:rPr>
        <w:t xml:space="preserve"> interviewees (traditional practitioners, herbalists and traditional knowledge holders) selected for their recognition within their communities. Data were collected through structured interviews designed by the Pharmacognosy Laboratory of Cheikh Anta Diop University (Dakar). </w:t>
      </w:r>
      <w:bookmarkStart w:id="1" w:name="_Hlk220665582"/>
      <w:r w:rsidR="008A1B4F" w:rsidRPr="00FB22EF">
        <w:rPr>
          <w:rFonts w:ascii="Arial" w:hAnsi="Arial" w:cs="Arial"/>
          <w:sz w:val="24"/>
          <w:szCs w:val="24"/>
        </w:rPr>
        <w:t xml:space="preserve">The results showed that </w:t>
      </w:r>
      <w:r w:rsidR="008A1B4F" w:rsidRPr="00E06075">
        <w:rPr>
          <w:rFonts w:ascii="Arial" w:hAnsi="Arial" w:cs="Arial"/>
          <w:i/>
          <w:iCs/>
          <w:sz w:val="24"/>
          <w:szCs w:val="24"/>
        </w:rPr>
        <w:t>Fabaceae</w:t>
      </w:r>
      <w:r w:rsidR="008A1B4F" w:rsidRPr="00FB22EF">
        <w:rPr>
          <w:rFonts w:ascii="Arial" w:hAnsi="Arial" w:cs="Arial"/>
          <w:sz w:val="24"/>
          <w:szCs w:val="24"/>
        </w:rPr>
        <w:t xml:space="preserve"> was the most frequently cited (25.8%), followed by </w:t>
      </w:r>
      <w:proofErr w:type="gramStart"/>
      <w:r w:rsidR="008A1B4F" w:rsidRPr="00E06075">
        <w:rPr>
          <w:rFonts w:ascii="Arial" w:hAnsi="Arial" w:cs="Arial"/>
          <w:i/>
          <w:iCs/>
          <w:sz w:val="24"/>
          <w:szCs w:val="24"/>
        </w:rPr>
        <w:t>Combretaceae</w:t>
      </w:r>
      <w:r w:rsidR="00E06075">
        <w:rPr>
          <w:rFonts w:ascii="Arial" w:hAnsi="Arial" w:cs="Arial"/>
          <w:sz w:val="24"/>
          <w:szCs w:val="24"/>
        </w:rPr>
        <w:t xml:space="preserve">, </w:t>
      </w:r>
      <w:r w:rsidR="008A1B4F" w:rsidRPr="00FB22EF">
        <w:rPr>
          <w:rFonts w:ascii="Arial" w:hAnsi="Arial" w:cs="Arial"/>
          <w:sz w:val="24"/>
          <w:szCs w:val="24"/>
        </w:rPr>
        <w:t xml:space="preserve"> </w:t>
      </w:r>
      <w:r w:rsidR="008A1B4F" w:rsidRPr="00E06075">
        <w:rPr>
          <w:rFonts w:ascii="Arial" w:hAnsi="Arial" w:cs="Arial"/>
          <w:i/>
          <w:iCs/>
          <w:sz w:val="24"/>
          <w:szCs w:val="24"/>
        </w:rPr>
        <w:t>Malvaceae</w:t>
      </w:r>
      <w:proofErr w:type="gramEnd"/>
      <w:r w:rsidR="008A1B4F" w:rsidRPr="00FB22EF">
        <w:rPr>
          <w:rFonts w:ascii="Arial" w:hAnsi="Arial" w:cs="Arial"/>
          <w:sz w:val="24"/>
          <w:szCs w:val="24"/>
        </w:rPr>
        <w:t xml:space="preserve"> (12.9%), </w:t>
      </w:r>
      <w:r w:rsidR="008A1B4F" w:rsidRPr="00E06075">
        <w:rPr>
          <w:rFonts w:ascii="Arial" w:hAnsi="Arial" w:cs="Arial"/>
          <w:i/>
          <w:iCs/>
          <w:sz w:val="24"/>
          <w:szCs w:val="24"/>
        </w:rPr>
        <w:t>Meliaceae</w:t>
      </w:r>
      <w:r w:rsidR="008A1B4F" w:rsidRPr="00FB22EF">
        <w:rPr>
          <w:rFonts w:ascii="Arial" w:hAnsi="Arial" w:cs="Arial"/>
          <w:sz w:val="24"/>
          <w:szCs w:val="24"/>
        </w:rPr>
        <w:t xml:space="preserve"> (6.4%) and other families at 3.22%. </w:t>
      </w:r>
      <w:bookmarkEnd w:id="1"/>
      <w:r w:rsidRPr="00FB22EF">
        <w:rPr>
          <w:rFonts w:ascii="Arial" w:hAnsi="Arial" w:cs="Arial"/>
          <w:sz w:val="24"/>
          <w:szCs w:val="24"/>
        </w:rPr>
        <w:t>Leaves</w:t>
      </w:r>
      <w:r w:rsidR="008A1B4F" w:rsidRPr="00FB22EF">
        <w:rPr>
          <w:rFonts w:ascii="Arial" w:hAnsi="Arial" w:cs="Arial"/>
          <w:sz w:val="24"/>
          <w:szCs w:val="24"/>
        </w:rPr>
        <w:t xml:space="preserve"> </w:t>
      </w:r>
      <w:r w:rsidR="008A1B4F" w:rsidRPr="00E06075">
        <w:rPr>
          <w:rFonts w:ascii="Arial" w:hAnsi="Arial" w:cs="Arial"/>
          <w:b/>
          <w:bCs/>
          <w:sz w:val="24"/>
          <w:szCs w:val="24"/>
        </w:rPr>
        <w:t>(</w:t>
      </w:r>
      <w:r w:rsidR="008A1B4F" w:rsidRPr="00E06075">
        <w:rPr>
          <w:rStyle w:val="Strong"/>
          <w:rFonts w:ascii="Arial" w:hAnsi="Arial" w:cs="Arial"/>
          <w:b w:val="0"/>
          <w:bCs w:val="0"/>
          <w:sz w:val="24"/>
          <w:szCs w:val="24"/>
        </w:rPr>
        <w:t>48</w:t>
      </w:r>
      <w:r w:rsidR="00EE362E" w:rsidRPr="00E06075">
        <w:rPr>
          <w:rStyle w:val="Strong"/>
          <w:rFonts w:ascii="Arial" w:hAnsi="Arial" w:cs="Arial"/>
          <w:b w:val="0"/>
          <w:bCs w:val="0"/>
          <w:sz w:val="24"/>
          <w:szCs w:val="24"/>
        </w:rPr>
        <w:t>.</w:t>
      </w:r>
      <w:r w:rsidR="008A1B4F" w:rsidRPr="00E06075">
        <w:rPr>
          <w:rStyle w:val="Strong"/>
          <w:rFonts w:ascii="Arial" w:hAnsi="Arial" w:cs="Arial"/>
          <w:b w:val="0"/>
          <w:bCs w:val="0"/>
          <w:sz w:val="24"/>
          <w:szCs w:val="24"/>
        </w:rPr>
        <w:t>39%)</w:t>
      </w:r>
      <w:r w:rsidRPr="00E06075">
        <w:rPr>
          <w:rFonts w:ascii="Arial" w:hAnsi="Arial" w:cs="Arial"/>
          <w:b/>
          <w:bCs/>
          <w:sz w:val="24"/>
          <w:szCs w:val="24"/>
        </w:rPr>
        <w:t xml:space="preserve"> </w:t>
      </w:r>
      <w:r w:rsidRPr="00FB22EF">
        <w:rPr>
          <w:rFonts w:ascii="Arial" w:hAnsi="Arial" w:cs="Arial"/>
          <w:sz w:val="24"/>
          <w:szCs w:val="24"/>
        </w:rPr>
        <w:t>and roots</w:t>
      </w:r>
      <w:r w:rsidR="008A1B4F" w:rsidRPr="00FB22EF">
        <w:rPr>
          <w:rFonts w:ascii="Arial" w:hAnsi="Arial" w:cs="Arial"/>
          <w:sz w:val="24"/>
          <w:szCs w:val="24"/>
        </w:rPr>
        <w:t xml:space="preserve"> (25</w:t>
      </w:r>
      <w:r w:rsidR="00EE362E" w:rsidRPr="00FB22EF">
        <w:rPr>
          <w:rFonts w:ascii="Arial" w:hAnsi="Arial" w:cs="Arial"/>
          <w:sz w:val="24"/>
          <w:szCs w:val="24"/>
        </w:rPr>
        <w:t>.</w:t>
      </w:r>
      <w:r w:rsidR="008A1B4F" w:rsidRPr="00FB22EF">
        <w:rPr>
          <w:rFonts w:ascii="Arial" w:hAnsi="Arial" w:cs="Arial"/>
          <w:sz w:val="24"/>
          <w:szCs w:val="24"/>
        </w:rPr>
        <w:t>81%)</w:t>
      </w:r>
      <w:r w:rsidRPr="00FB22EF">
        <w:rPr>
          <w:rFonts w:ascii="Arial" w:hAnsi="Arial" w:cs="Arial"/>
          <w:sz w:val="24"/>
          <w:szCs w:val="24"/>
        </w:rPr>
        <w:t xml:space="preserve"> were the most commonly used parts, mainly prepared as </w:t>
      </w:r>
      <w:bookmarkStart w:id="2" w:name="_Hlk220666064"/>
      <w:r w:rsidR="008A1B4F" w:rsidRPr="00FB22EF">
        <w:rPr>
          <w:rFonts w:ascii="Arial" w:hAnsi="Arial" w:cs="Arial"/>
          <w:sz w:val="24"/>
          <w:szCs w:val="24"/>
        </w:rPr>
        <w:t>decoctions (45</w:t>
      </w:r>
      <w:r w:rsidR="00EE362E" w:rsidRPr="00FB22EF">
        <w:rPr>
          <w:rFonts w:ascii="Arial" w:hAnsi="Arial" w:cs="Arial"/>
          <w:sz w:val="24"/>
          <w:szCs w:val="24"/>
        </w:rPr>
        <w:t>.</w:t>
      </w:r>
      <w:r w:rsidR="008A1B4F" w:rsidRPr="00FB22EF">
        <w:rPr>
          <w:rFonts w:ascii="Arial" w:hAnsi="Arial" w:cs="Arial"/>
          <w:sz w:val="24"/>
          <w:szCs w:val="24"/>
        </w:rPr>
        <w:t xml:space="preserve">16%), </w:t>
      </w:r>
      <w:r w:rsidRPr="00FB22EF">
        <w:rPr>
          <w:rFonts w:ascii="Arial" w:hAnsi="Arial" w:cs="Arial"/>
          <w:sz w:val="24"/>
          <w:szCs w:val="24"/>
        </w:rPr>
        <w:t>infusions</w:t>
      </w:r>
      <w:r w:rsidR="008A1B4F" w:rsidRPr="00FB22EF">
        <w:rPr>
          <w:rFonts w:ascii="Arial" w:hAnsi="Arial" w:cs="Arial"/>
          <w:sz w:val="24"/>
          <w:szCs w:val="24"/>
        </w:rPr>
        <w:t xml:space="preserve"> (25</w:t>
      </w:r>
      <w:r w:rsidR="00EE362E" w:rsidRPr="00FB22EF">
        <w:rPr>
          <w:rFonts w:ascii="Arial" w:hAnsi="Arial" w:cs="Arial"/>
          <w:sz w:val="24"/>
          <w:szCs w:val="24"/>
        </w:rPr>
        <w:t>.</w:t>
      </w:r>
      <w:r w:rsidR="008A1B4F" w:rsidRPr="00FB22EF">
        <w:rPr>
          <w:rFonts w:ascii="Arial" w:hAnsi="Arial" w:cs="Arial"/>
          <w:sz w:val="24"/>
          <w:szCs w:val="24"/>
        </w:rPr>
        <w:t>81%)</w:t>
      </w:r>
      <w:r w:rsidRPr="00FB22EF">
        <w:rPr>
          <w:rFonts w:ascii="Arial" w:hAnsi="Arial" w:cs="Arial"/>
          <w:sz w:val="24"/>
          <w:szCs w:val="24"/>
        </w:rPr>
        <w:t>, macerations</w:t>
      </w:r>
      <w:r w:rsidR="008A1B4F" w:rsidRPr="00FB22EF">
        <w:rPr>
          <w:rFonts w:ascii="Arial" w:hAnsi="Arial" w:cs="Arial"/>
          <w:sz w:val="24"/>
          <w:szCs w:val="24"/>
        </w:rPr>
        <w:t xml:space="preserve"> (19</w:t>
      </w:r>
      <w:r w:rsidR="00EE362E" w:rsidRPr="00FB22EF">
        <w:rPr>
          <w:rFonts w:ascii="Arial" w:hAnsi="Arial" w:cs="Arial"/>
          <w:sz w:val="24"/>
          <w:szCs w:val="24"/>
        </w:rPr>
        <w:t>.</w:t>
      </w:r>
      <w:r w:rsidR="008A1B4F" w:rsidRPr="00FB22EF">
        <w:rPr>
          <w:rFonts w:ascii="Arial" w:hAnsi="Arial" w:cs="Arial"/>
          <w:sz w:val="24"/>
          <w:szCs w:val="24"/>
        </w:rPr>
        <w:t>35%)</w:t>
      </w:r>
      <w:r w:rsidRPr="00FB22EF">
        <w:rPr>
          <w:rFonts w:ascii="Arial" w:hAnsi="Arial" w:cs="Arial"/>
          <w:sz w:val="24"/>
          <w:szCs w:val="24"/>
        </w:rPr>
        <w:t xml:space="preserve">, </w:t>
      </w:r>
      <w:r w:rsidR="008A1B4F" w:rsidRPr="00FB22EF">
        <w:rPr>
          <w:rFonts w:ascii="Arial" w:hAnsi="Arial" w:cs="Arial"/>
          <w:sz w:val="24"/>
          <w:szCs w:val="24"/>
        </w:rPr>
        <w:t>fumigation (6.45%) and massage (3.22%)</w:t>
      </w:r>
      <w:r w:rsidRPr="00FB22EF">
        <w:rPr>
          <w:rFonts w:ascii="Arial" w:hAnsi="Arial" w:cs="Arial"/>
          <w:sz w:val="24"/>
          <w:szCs w:val="24"/>
        </w:rPr>
        <w:t>.</w:t>
      </w:r>
    </w:p>
    <w:bookmarkEnd w:id="2"/>
    <w:p w14:paraId="2C6B23AF" w14:textId="77777777" w:rsidR="00EE362E" w:rsidRPr="00FB22EF" w:rsidRDefault="008A1B4F" w:rsidP="00EC0EFD">
      <w:pPr>
        <w:jc w:val="both"/>
        <w:rPr>
          <w:rFonts w:ascii="Arial" w:hAnsi="Arial" w:cs="Arial"/>
          <w:sz w:val="24"/>
          <w:szCs w:val="24"/>
        </w:rPr>
      </w:pPr>
      <w:proofErr w:type="gramStart"/>
      <w:r w:rsidRPr="00E06075">
        <w:rPr>
          <w:rFonts w:ascii="Arial" w:hAnsi="Arial" w:cs="Arial"/>
          <w:b/>
          <w:bCs/>
          <w:sz w:val="24"/>
          <w:szCs w:val="24"/>
        </w:rPr>
        <w:t>Conclusion:</w:t>
      </w:r>
      <w:proofErr w:type="gramEnd"/>
      <w:r w:rsidRPr="00FB22EF">
        <w:rPr>
          <w:rFonts w:ascii="Arial" w:hAnsi="Arial" w:cs="Arial"/>
          <w:sz w:val="24"/>
          <w:szCs w:val="24"/>
        </w:rPr>
        <w:t xml:space="preserve"> </w:t>
      </w:r>
      <w:r w:rsidR="00EE362E" w:rsidRPr="00FB22EF">
        <w:rPr>
          <w:rFonts w:ascii="Arial" w:hAnsi="Arial" w:cs="Arial"/>
          <w:sz w:val="24"/>
          <w:szCs w:val="24"/>
        </w:rPr>
        <w:t>Antimalarial herbal medicine occupies an essential place in traditional healthcare practices in Mbour. The most frequently cited plants constitute a relevant basis for further pharmacological and toxicological studies, with a view to the rational and safe integration of traditional medicine into national malaria control strategies.</w:t>
      </w:r>
    </w:p>
    <w:p w14:paraId="75F833D6" w14:textId="45C6C6F1" w:rsidR="008A1B4F" w:rsidRPr="00FB22EF" w:rsidRDefault="00EE362E" w:rsidP="00EC0EFD">
      <w:pPr>
        <w:jc w:val="both"/>
        <w:rPr>
          <w:rFonts w:ascii="Arial" w:hAnsi="Arial" w:cs="Arial"/>
          <w:sz w:val="24"/>
          <w:szCs w:val="24"/>
        </w:rPr>
      </w:pPr>
      <w:proofErr w:type="gramStart"/>
      <w:r w:rsidRPr="00E06075">
        <w:rPr>
          <w:rFonts w:ascii="Arial" w:hAnsi="Arial" w:cs="Arial"/>
          <w:b/>
          <w:bCs/>
          <w:sz w:val="24"/>
          <w:szCs w:val="24"/>
        </w:rPr>
        <w:t>Keywords:</w:t>
      </w:r>
      <w:proofErr w:type="gramEnd"/>
      <w:r w:rsidRPr="00FB22EF">
        <w:rPr>
          <w:rFonts w:ascii="Arial" w:hAnsi="Arial" w:cs="Arial"/>
          <w:sz w:val="24"/>
          <w:szCs w:val="24"/>
        </w:rPr>
        <w:t xml:space="preserve"> Malaria; Phytotherapy; Medicinal plants; Ethnobotanical survey; traditional practitioners; Senegal</w:t>
      </w:r>
    </w:p>
    <w:p w14:paraId="754F9F5A" w14:textId="4370AD1C" w:rsidR="00EE362E" w:rsidRPr="00E06075" w:rsidRDefault="00EE362E" w:rsidP="00EC0EFD">
      <w:pPr>
        <w:pStyle w:val="ListParagraph"/>
        <w:numPr>
          <w:ilvl w:val="0"/>
          <w:numId w:val="1"/>
        </w:numPr>
        <w:jc w:val="both"/>
        <w:rPr>
          <w:rFonts w:ascii="Arial" w:hAnsi="Arial" w:cs="Arial"/>
          <w:b/>
          <w:bCs/>
          <w:sz w:val="24"/>
          <w:szCs w:val="24"/>
        </w:rPr>
      </w:pPr>
      <w:r w:rsidRPr="00E06075">
        <w:rPr>
          <w:rFonts w:ascii="Arial" w:hAnsi="Arial" w:cs="Arial"/>
          <w:b/>
          <w:bCs/>
          <w:sz w:val="24"/>
          <w:szCs w:val="24"/>
        </w:rPr>
        <w:t>Introduction</w:t>
      </w:r>
    </w:p>
    <w:p w14:paraId="2D8AFD86" w14:textId="6352F933" w:rsidR="00EE362E" w:rsidRPr="00FB22EF" w:rsidRDefault="0055644A" w:rsidP="00EC0EFD">
      <w:pPr>
        <w:jc w:val="both"/>
        <w:rPr>
          <w:rFonts w:ascii="Arial" w:hAnsi="Arial" w:cs="Arial"/>
          <w:sz w:val="24"/>
          <w:szCs w:val="24"/>
        </w:rPr>
      </w:pPr>
      <w:r w:rsidRPr="00FB22EF">
        <w:rPr>
          <w:rFonts w:ascii="Arial" w:hAnsi="Arial" w:cs="Arial"/>
          <w:sz w:val="24"/>
          <w:szCs w:val="24"/>
        </w:rPr>
        <w:t>Malaria remains one of the most devastating parasitic diseases worldwide, affecting nearly 40% of the global population and causing hundreds of thousands of deaths annually. This widespread and life-threatening disease is caused by Plasmodium, an Apicomplexan parasite transmitted to humans through the bites of Anopheles mosquito vectors. According to the latest World Health Organization (WHO) report, malaria accounted for approximately 263 million cases and more than 597,000 deaths, with children under five years of age and pregnant women being the most vulnerable populations (Boni et al., 2025).</w:t>
      </w:r>
    </w:p>
    <w:p w14:paraId="01B3F754" w14:textId="6B744CCD" w:rsidR="00822FC3" w:rsidRPr="00FB22EF" w:rsidRDefault="0055644A" w:rsidP="00EC0EFD">
      <w:pPr>
        <w:jc w:val="both"/>
        <w:rPr>
          <w:rFonts w:ascii="Arial" w:hAnsi="Arial" w:cs="Arial"/>
          <w:sz w:val="24"/>
          <w:szCs w:val="24"/>
        </w:rPr>
      </w:pPr>
      <w:r w:rsidRPr="00FB22EF">
        <w:rPr>
          <w:rFonts w:ascii="Arial" w:hAnsi="Arial" w:cs="Arial"/>
          <w:sz w:val="24"/>
          <w:szCs w:val="24"/>
        </w:rPr>
        <w:lastRenderedPageBreak/>
        <w:t xml:space="preserve">The countries of sub-Saharan Africa bear the greatest burden, with </w:t>
      </w:r>
      <w:r w:rsidRPr="00693AA5">
        <w:rPr>
          <w:rFonts w:ascii="Arial" w:hAnsi="Arial" w:cs="Arial"/>
          <w:sz w:val="24"/>
          <w:szCs w:val="24"/>
          <w:highlight w:val="yellow"/>
        </w:rPr>
        <w:t>the</w:t>
      </w:r>
      <w:r w:rsidR="00693AA5" w:rsidRPr="00693AA5">
        <w:rPr>
          <w:rFonts w:ascii="Arial" w:hAnsi="Arial" w:cs="Arial"/>
          <w:sz w:val="24"/>
          <w:szCs w:val="24"/>
          <w:highlight w:val="yellow"/>
        </w:rPr>
        <w:t xml:space="preserve"> </w:t>
      </w:r>
      <w:r w:rsidRPr="00693AA5">
        <w:rPr>
          <w:rFonts w:ascii="Arial" w:hAnsi="Arial" w:cs="Arial"/>
          <w:sz w:val="24"/>
          <w:szCs w:val="24"/>
          <w:highlight w:val="yellow"/>
        </w:rPr>
        <w:t>region</w:t>
      </w:r>
      <w:r w:rsidRPr="00FB22EF">
        <w:rPr>
          <w:rFonts w:ascii="Arial" w:hAnsi="Arial" w:cs="Arial"/>
          <w:sz w:val="24"/>
          <w:szCs w:val="24"/>
        </w:rPr>
        <w:t xml:space="preserve"> accounting 94 % of all cases and 95 % of fatalities (WHO, 2024).</w:t>
      </w:r>
      <w:r w:rsidR="00915254" w:rsidRPr="00FB22EF">
        <w:rPr>
          <w:rFonts w:ascii="Arial" w:hAnsi="Arial" w:cs="Arial"/>
          <w:sz w:val="24"/>
          <w:szCs w:val="24"/>
        </w:rPr>
        <w:t xml:space="preserve"> </w:t>
      </w:r>
      <w:r w:rsidR="00822FC3" w:rsidRPr="00FB22EF">
        <w:rPr>
          <w:rFonts w:ascii="Arial" w:hAnsi="Arial" w:cs="Arial"/>
          <w:sz w:val="24"/>
          <w:szCs w:val="24"/>
        </w:rPr>
        <w:t>In Senegal, malaria remains a public health priority. Although the country saw a significant decline in incidence between 2016 and 2019, there was a resurgence of cases between 2020 and 2021, with an increase of more than 20% in the number of confirmed cases and a concomitant rise in mortality (PNLP, 2022). This situation highlights the limitations of current strategies and the need for complementary approaches that integrate both conventional medicine and traditional therapeutic practices.</w:t>
      </w:r>
    </w:p>
    <w:p w14:paraId="5B8DB547" w14:textId="48DB0C89" w:rsidR="00822FC3" w:rsidRPr="00FB22EF" w:rsidRDefault="00822FC3" w:rsidP="00EC0EFD">
      <w:pPr>
        <w:jc w:val="both"/>
        <w:rPr>
          <w:rFonts w:ascii="Arial" w:hAnsi="Arial" w:cs="Arial"/>
          <w:sz w:val="24"/>
          <w:szCs w:val="24"/>
        </w:rPr>
      </w:pPr>
      <w:r w:rsidRPr="00FB22EF">
        <w:rPr>
          <w:rFonts w:ascii="Arial" w:hAnsi="Arial" w:cs="Arial"/>
          <w:sz w:val="24"/>
          <w:szCs w:val="24"/>
        </w:rPr>
        <w:t xml:space="preserve">However, as with many antimicrobial agents, resistance to artemisinin-based combination therapies (ACTs) has emerged since the 2010s and has spread rapidly across several African regions (Balikagala et al., 2021). The combined resistance of </w:t>
      </w:r>
      <w:r w:rsidRPr="00FB22EF">
        <w:rPr>
          <w:rFonts w:ascii="Arial" w:hAnsi="Arial" w:cs="Arial"/>
          <w:i/>
          <w:iCs/>
          <w:sz w:val="24"/>
          <w:szCs w:val="24"/>
        </w:rPr>
        <w:t>Plasmodium</w:t>
      </w:r>
      <w:r w:rsidRPr="00FB22EF">
        <w:rPr>
          <w:rFonts w:ascii="Arial" w:hAnsi="Arial" w:cs="Arial"/>
          <w:sz w:val="24"/>
          <w:szCs w:val="24"/>
        </w:rPr>
        <w:t xml:space="preserve"> parasites to antimalarial drugs and </w:t>
      </w:r>
      <w:r w:rsidRPr="00FB22EF">
        <w:rPr>
          <w:rFonts w:ascii="Arial" w:hAnsi="Arial" w:cs="Arial"/>
          <w:i/>
          <w:iCs/>
          <w:sz w:val="24"/>
          <w:szCs w:val="24"/>
        </w:rPr>
        <w:t>Anopheles</w:t>
      </w:r>
      <w:r w:rsidRPr="00FB22EF">
        <w:rPr>
          <w:rFonts w:ascii="Arial" w:hAnsi="Arial" w:cs="Arial"/>
          <w:sz w:val="24"/>
          <w:szCs w:val="24"/>
        </w:rPr>
        <w:t xml:space="preserve"> mosquito vectors to insecticides constitutes a major threat to malaria control in Africa, where reliance on ACTs remains high due to the substantial disease burden and the limited availability of alternative treatments (Hien et al., </w:t>
      </w:r>
      <w:proofErr w:type="gramStart"/>
      <w:r w:rsidRPr="00FB22EF">
        <w:rPr>
          <w:rFonts w:ascii="Arial" w:hAnsi="Arial" w:cs="Arial"/>
          <w:sz w:val="24"/>
          <w:szCs w:val="24"/>
        </w:rPr>
        <w:t>2021;</w:t>
      </w:r>
      <w:proofErr w:type="gramEnd"/>
      <w:r w:rsidRPr="00FB22EF">
        <w:rPr>
          <w:rFonts w:ascii="Arial" w:hAnsi="Arial" w:cs="Arial"/>
          <w:sz w:val="24"/>
          <w:szCs w:val="24"/>
        </w:rPr>
        <w:t xml:space="preserve"> Namountougou et al., 2019; WHO, 2024). This situation underscores the urgent need for the discovery of new antiplasmodial compounds, particularly in developing countries, where the expansion of resistance could have catastrophic consequences, especially for pregnant women and children (Burrows et al., </w:t>
      </w:r>
      <w:proofErr w:type="gramStart"/>
      <w:r w:rsidRPr="00FB22EF">
        <w:rPr>
          <w:rFonts w:ascii="Arial" w:hAnsi="Arial" w:cs="Arial"/>
          <w:sz w:val="24"/>
          <w:szCs w:val="24"/>
        </w:rPr>
        <w:t>2017;</w:t>
      </w:r>
      <w:proofErr w:type="gramEnd"/>
      <w:r w:rsidRPr="00FB22EF">
        <w:rPr>
          <w:rFonts w:ascii="Arial" w:hAnsi="Arial" w:cs="Arial"/>
          <w:sz w:val="24"/>
          <w:szCs w:val="24"/>
        </w:rPr>
        <w:t xml:space="preserve"> Duffey et al., 2021).</w:t>
      </w:r>
    </w:p>
    <w:p w14:paraId="06BD1419" w14:textId="6A0C858E" w:rsidR="00822FC3" w:rsidRPr="00FB22EF" w:rsidRDefault="0036452E" w:rsidP="00EC0EFD">
      <w:pPr>
        <w:jc w:val="both"/>
        <w:rPr>
          <w:rFonts w:ascii="Arial" w:hAnsi="Arial" w:cs="Arial"/>
          <w:sz w:val="24"/>
          <w:szCs w:val="24"/>
        </w:rPr>
      </w:pPr>
      <w:r w:rsidRPr="00FB22EF">
        <w:rPr>
          <w:rFonts w:ascii="Arial" w:hAnsi="Arial" w:cs="Arial"/>
          <w:sz w:val="24"/>
          <w:szCs w:val="24"/>
        </w:rPr>
        <w:t>Medicinal plants have played a major role in discovery and development of antimalarial drugs</w:t>
      </w:r>
      <w:r w:rsidR="00DC2C5C">
        <w:rPr>
          <w:rFonts w:ascii="Arial" w:hAnsi="Arial" w:cs="Arial"/>
          <w:sz w:val="24"/>
          <w:szCs w:val="24"/>
        </w:rPr>
        <w:t xml:space="preserve"> </w:t>
      </w:r>
      <w:r w:rsidR="00DC2C5C" w:rsidRPr="00DC2C5C">
        <w:rPr>
          <w:rFonts w:ascii="Arial" w:hAnsi="Arial" w:cs="Arial"/>
          <w:sz w:val="24"/>
          <w:szCs w:val="24"/>
          <w:highlight w:val="yellow"/>
        </w:rPr>
        <w:t>(Muthaura et al., 2015</w:t>
      </w:r>
      <w:r w:rsidR="00D92E7D">
        <w:rPr>
          <w:rFonts w:ascii="Arial" w:hAnsi="Arial" w:cs="Arial"/>
          <w:sz w:val="24"/>
          <w:szCs w:val="24"/>
          <w:highlight w:val="yellow"/>
        </w:rPr>
        <w:t xml:space="preserve"> ; </w:t>
      </w:r>
      <w:r w:rsidR="00D92E7D" w:rsidRPr="00D92E7D">
        <w:rPr>
          <w:rFonts w:ascii="Arial" w:hAnsi="Arial" w:cs="Arial"/>
          <w:sz w:val="24"/>
          <w:szCs w:val="24"/>
          <w:highlight w:val="yellow"/>
        </w:rPr>
        <w:t>Ceravolo</w:t>
      </w:r>
      <w:r w:rsidR="00D92E7D">
        <w:rPr>
          <w:rFonts w:ascii="Arial" w:hAnsi="Arial" w:cs="Arial"/>
          <w:sz w:val="24"/>
          <w:szCs w:val="24"/>
          <w:highlight w:val="yellow"/>
        </w:rPr>
        <w:t xml:space="preserve"> et al., 2024</w:t>
      </w:r>
      <w:r w:rsidR="00DC2C5C" w:rsidRPr="00DC2C5C">
        <w:rPr>
          <w:rFonts w:ascii="Arial" w:hAnsi="Arial" w:cs="Arial"/>
          <w:sz w:val="24"/>
          <w:szCs w:val="24"/>
          <w:highlight w:val="yellow"/>
        </w:rPr>
        <w:t>)</w:t>
      </w:r>
      <w:r w:rsidRPr="00FB22EF">
        <w:rPr>
          <w:rFonts w:ascii="Arial" w:hAnsi="Arial" w:cs="Arial"/>
          <w:sz w:val="24"/>
          <w:szCs w:val="24"/>
        </w:rPr>
        <w:t xml:space="preserve">. It is expected that medicinal plants would still serve as </w:t>
      </w:r>
      <w:proofErr w:type="gramStart"/>
      <w:r w:rsidRPr="00FB22EF">
        <w:rPr>
          <w:rFonts w:ascii="Arial" w:hAnsi="Arial" w:cs="Arial"/>
          <w:sz w:val="24"/>
          <w:szCs w:val="24"/>
        </w:rPr>
        <w:t>a</w:t>
      </w:r>
      <w:proofErr w:type="gramEnd"/>
      <w:r w:rsidRPr="00FB22EF">
        <w:rPr>
          <w:rFonts w:ascii="Arial" w:hAnsi="Arial" w:cs="Arial"/>
          <w:sz w:val="24"/>
          <w:szCs w:val="24"/>
        </w:rPr>
        <w:t xml:space="preserve"> source of new drug leads given their chemodiversity (Irungu et al., 2023).</w:t>
      </w:r>
      <w:r w:rsidR="003138D7" w:rsidRPr="00FB22EF">
        <w:rPr>
          <w:rFonts w:ascii="Arial" w:hAnsi="Arial" w:cs="Arial"/>
          <w:sz w:val="24"/>
          <w:szCs w:val="24"/>
        </w:rPr>
        <w:t xml:space="preserve"> Several studies have shown that certain medicinal plants used empirically have genuine anti-malarial properties, justifying the growing interest in phytotherapy in the search for new therapeutic alternatives (Tajbakhsh et al., 2021 ; Irungu et al., 2023</w:t>
      </w:r>
      <w:r w:rsidR="00321D1E">
        <w:rPr>
          <w:rFonts w:ascii="Arial" w:hAnsi="Arial" w:cs="Arial"/>
          <w:sz w:val="24"/>
          <w:szCs w:val="24"/>
        </w:rPr>
        <w:t xml:space="preserve"> and Raut et al., 2025</w:t>
      </w:r>
      <w:r w:rsidR="003138D7" w:rsidRPr="00FB22EF">
        <w:rPr>
          <w:rFonts w:ascii="Arial" w:hAnsi="Arial" w:cs="Arial"/>
          <w:sz w:val="24"/>
          <w:szCs w:val="24"/>
        </w:rPr>
        <w:t>).</w:t>
      </w:r>
    </w:p>
    <w:p w14:paraId="589A4528" w14:textId="77777777" w:rsidR="003138D7" w:rsidRPr="00FB22EF" w:rsidRDefault="003138D7" w:rsidP="00EC0EFD">
      <w:pPr>
        <w:jc w:val="both"/>
        <w:rPr>
          <w:rFonts w:ascii="Arial" w:hAnsi="Arial" w:cs="Arial"/>
          <w:sz w:val="24"/>
          <w:szCs w:val="24"/>
        </w:rPr>
      </w:pPr>
      <w:r w:rsidRPr="00FB22EF">
        <w:rPr>
          <w:rFonts w:ascii="Arial" w:hAnsi="Arial" w:cs="Arial"/>
          <w:sz w:val="24"/>
          <w:szCs w:val="24"/>
        </w:rPr>
        <w:t>In this regard, ethnobotanical surveys are an essential step, enabling the identification, documentation and prioritisation of the plants most commonly used by traditional practitioners prior to any in-depth pharmacological investigation.</w:t>
      </w:r>
    </w:p>
    <w:p w14:paraId="09F683CF" w14:textId="6E040131" w:rsidR="003138D7" w:rsidRPr="00FB22EF" w:rsidRDefault="003138D7" w:rsidP="00EC0EFD">
      <w:pPr>
        <w:jc w:val="both"/>
        <w:rPr>
          <w:rFonts w:ascii="Arial" w:hAnsi="Arial" w:cs="Arial"/>
          <w:sz w:val="24"/>
          <w:szCs w:val="24"/>
        </w:rPr>
      </w:pPr>
      <w:r w:rsidRPr="00FB22EF">
        <w:rPr>
          <w:rFonts w:ascii="Arial" w:hAnsi="Arial" w:cs="Arial"/>
          <w:sz w:val="24"/>
          <w:szCs w:val="24"/>
        </w:rPr>
        <w:t>It is in this context that the present study was conducted, aiming to identify the medicinal plants used in the treatment of malaria by traditional practitioners and herbalists in the municipality of Mbour, Senegal. The main objective is to build a reliable ethnobotanical database that can contribute to the promotion of local plant resources and the improvement of malaria control strategies.</w:t>
      </w:r>
    </w:p>
    <w:p w14:paraId="69C6BBA6" w14:textId="77777777" w:rsidR="00885E52" w:rsidRPr="00FB22EF" w:rsidRDefault="00885E52" w:rsidP="00EC0EFD">
      <w:pPr>
        <w:jc w:val="both"/>
        <w:rPr>
          <w:rFonts w:ascii="Arial" w:hAnsi="Arial" w:cs="Arial"/>
          <w:b/>
          <w:bCs/>
          <w:sz w:val="24"/>
          <w:szCs w:val="24"/>
        </w:rPr>
      </w:pPr>
      <w:r w:rsidRPr="00FB22EF">
        <w:rPr>
          <w:rFonts w:ascii="Arial" w:hAnsi="Arial" w:cs="Arial"/>
          <w:b/>
          <w:bCs/>
          <w:sz w:val="24"/>
          <w:szCs w:val="24"/>
        </w:rPr>
        <w:t>2. METHODOLOGY</w:t>
      </w:r>
    </w:p>
    <w:p w14:paraId="0819BD27" w14:textId="77777777" w:rsidR="00885E52" w:rsidRPr="00FB22EF" w:rsidRDefault="00885E52" w:rsidP="00EC0EFD">
      <w:pPr>
        <w:jc w:val="both"/>
        <w:rPr>
          <w:rFonts w:ascii="Arial" w:hAnsi="Arial" w:cs="Arial"/>
          <w:b/>
          <w:bCs/>
          <w:sz w:val="24"/>
          <w:szCs w:val="24"/>
        </w:rPr>
      </w:pPr>
      <w:r w:rsidRPr="00FB22EF">
        <w:rPr>
          <w:rFonts w:ascii="Arial" w:hAnsi="Arial" w:cs="Arial"/>
          <w:b/>
          <w:bCs/>
          <w:sz w:val="24"/>
          <w:szCs w:val="24"/>
        </w:rPr>
        <w:t>2.1 Study of Area</w:t>
      </w:r>
    </w:p>
    <w:p w14:paraId="0951D0E9" w14:textId="6BD784EB" w:rsidR="003138D7" w:rsidRDefault="00885E52" w:rsidP="00EC0EFD">
      <w:pPr>
        <w:jc w:val="both"/>
        <w:rPr>
          <w:rFonts w:ascii="Arial" w:hAnsi="Arial" w:cs="Arial"/>
          <w:sz w:val="24"/>
          <w:szCs w:val="24"/>
        </w:rPr>
      </w:pPr>
      <w:r w:rsidRPr="00FB22EF">
        <w:rPr>
          <w:rFonts w:ascii="Arial" w:hAnsi="Arial" w:cs="Arial"/>
          <w:sz w:val="24"/>
          <w:szCs w:val="24"/>
        </w:rPr>
        <w:t>The survey was conducted among traditional practitioners and herbalists in the district of Mbour (Senegal).</w:t>
      </w:r>
      <w:r w:rsidR="00915254" w:rsidRPr="00FB22EF">
        <w:rPr>
          <w:rFonts w:ascii="Arial" w:hAnsi="Arial" w:cs="Arial"/>
          <w:sz w:val="24"/>
          <w:szCs w:val="24"/>
        </w:rPr>
        <w:t xml:space="preserve"> The figure 1 shows the map of study area.</w:t>
      </w:r>
    </w:p>
    <w:p w14:paraId="166C0B57" w14:textId="77777777" w:rsidR="00DC2C5C" w:rsidRDefault="00DC2C5C" w:rsidP="00EC0EFD">
      <w:pPr>
        <w:jc w:val="both"/>
        <w:rPr>
          <w:rFonts w:ascii="Arial" w:hAnsi="Arial" w:cs="Arial"/>
          <w:sz w:val="24"/>
          <w:szCs w:val="24"/>
        </w:rPr>
      </w:pPr>
    </w:p>
    <w:p w14:paraId="5DA412AC" w14:textId="77777777" w:rsidR="00DC2C5C" w:rsidRDefault="00DC2C5C" w:rsidP="00EC0EFD">
      <w:pPr>
        <w:jc w:val="both"/>
        <w:rPr>
          <w:rFonts w:ascii="Arial" w:hAnsi="Arial" w:cs="Arial"/>
          <w:sz w:val="24"/>
          <w:szCs w:val="24"/>
        </w:rPr>
      </w:pPr>
    </w:p>
    <w:p w14:paraId="16A41803" w14:textId="45708EB6" w:rsidR="00E06075" w:rsidRDefault="00E06075" w:rsidP="00EC0EFD">
      <w:pPr>
        <w:jc w:val="both"/>
        <w:rPr>
          <w:rFonts w:ascii="Arial" w:hAnsi="Arial" w:cs="Arial"/>
          <w:sz w:val="24"/>
          <w:szCs w:val="24"/>
        </w:rPr>
      </w:pPr>
    </w:p>
    <w:p w14:paraId="38EAFD87" w14:textId="461325F4" w:rsidR="00E06075" w:rsidRDefault="00E06075" w:rsidP="00EC0EFD">
      <w:pPr>
        <w:jc w:val="both"/>
        <w:rPr>
          <w:rFonts w:ascii="Arial" w:hAnsi="Arial" w:cs="Arial"/>
          <w:sz w:val="24"/>
          <w:szCs w:val="24"/>
        </w:rPr>
      </w:pPr>
      <w:r w:rsidRPr="00FB22EF">
        <w:rPr>
          <w:rFonts w:ascii="Arial" w:hAnsi="Arial" w:cs="Arial"/>
          <w:noProof/>
          <w:sz w:val="24"/>
          <w:szCs w:val="24"/>
        </w:rPr>
        <w:lastRenderedPageBreak/>
        <mc:AlternateContent>
          <mc:Choice Requires="wpg">
            <w:drawing>
              <wp:anchor distT="0" distB="0" distL="114300" distR="114300" simplePos="0" relativeHeight="251665408" behindDoc="0" locked="0" layoutInCell="1" allowOverlap="1" wp14:anchorId="4D92B52C" wp14:editId="67A3E1C6">
                <wp:simplePos x="0" y="0"/>
                <wp:positionH relativeFrom="margin">
                  <wp:align>left</wp:align>
                </wp:positionH>
                <wp:positionV relativeFrom="paragraph">
                  <wp:posOffset>-308610</wp:posOffset>
                </wp:positionV>
                <wp:extent cx="5969000" cy="2082800"/>
                <wp:effectExtent l="0" t="0" r="0" b="0"/>
                <wp:wrapNone/>
                <wp:docPr id="6" name="Groupe 5">
                  <a:extLst xmlns:a="http://schemas.openxmlformats.org/drawingml/2006/main">
                    <a:ext uri="{FF2B5EF4-FFF2-40B4-BE49-F238E27FC236}">
                      <a16:creationId xmlns:a16="http://schemas.microsoft.com/office/drawing/2014/main" id="{B47547EB-875D-FE16-DEE7-85BBA09CC983}"/>
                    </a:ext>
                  </a:extLst>
                </wp:docPr>
                <wp:cNvGraphicFramePr/>
                <a:graphic xmlns:a="http://schemas.openxmlformats.org/drawingml/2006/main">
                  <a:graphicData uri="http://schemas.microsoft.com/office/word/2010/wordprocessingGroup">
                    <wpg:wgp>
                      <wpg:cNvGrpSpPr/>
                      <wpg:grpSpPr>
                        <a:xfrm>
                          <a:off x="0" y="0"/>
                          <a:ext cx="5969000" cy="2082800"/>
                          <a:chOff x="0" y="0"/>
                          <a:chExt cx="10941378" cy="4227616"/>
                        </a:xfrm>
                      </wpg:grpSpPr>
                      <pic:pic xmlns:pic="http://schemas.openxmlformats.org/drawingml/2006/picture">
                        <pic:nvPicPr>
                          <pic:cNvPr id="131324831" name="Image 131324831">
                            <a:extLst>
                              <a:ext uri="{FF2B5EF4-FFF2-40B4-BE49-F238E27FC236}">
                                <a16:creationId xmlns:a16="http://schemas.microsoft.com/office/drawing/2014/main" id="{257C85DE-9660-360C-2243-D012C81E78A3}"/>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5614582" y="0"/>
                            <a:ext cx="5326796" cy="4227616"/>
                          </a:xfrm>
                          <a:prstGeom prst="rect">
                            <a:avLst/>
                          </a:prstGeom>
                        </pic:spPr>
                      </pic:pic>
                      <pic:pic xmlns:pic="http://schemas.openxmlformats.org/drawingml/2006/picture">
                        <pic:nvPicPr>
                          <pic:cNvPr id="1079360434" name="Image 1079360434" descr="Thiès Region - Wikipedia">
                            <a:extLst>
                              <a:ext uri="{FF2B5EF4-FFF2-40B4-BE49-F238E27FC236}">
                                <a16:creationId xmlns:a16="http://schemas.microsoft.com/office/drawing/2014/main" id="{9A2D8C36-6C0A-A1FC-CA49-CA8695EBB318}"/>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582" cy="4227616"/>
                          </a:xfrm>
                          <a:prstGeom prst="rect">
                            <a:avLst/>
                          </a:prstGeom>
                          <a:noFill/>
                          <a:ln>
                            <a:noFill/>
                          </a:ln>
                        </pic:spPr>
                      </pic:pic>
                      <wps:wsp>
                        <wps:cNvPr id="2055409127" name="Connecteur droit avec flèche 2055409127">
                          <a:extLst>
                            <a:ext uri="{FF2B5EF4-FFF2-40B4-BE49-F238E27FC236}">
                              <a16:creationId xmlns:a16="http://schemas.microsoft.com/office/drawing/2014/main" id="{65E81A8B-4D15-9563-3C41-E7975CC8C4A8}"/>
                            </a:ext>
                          </a:extLst>
                        </wps:cNvPr>
                        <wps:cNvCnPr/>
                        <wps:spPr>
                          <a:xfrm>
                            <a:off x="846578" y="1761507"/>
                            <a:ext cx="8218112" cy="46960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FEB61B1" id="Groupe 5" o:spid="_x0000_s1026" style="position:absolute;margin-left:0;margin-top:-24.3pt;width:470pt;height:164pt;z-index:251665408;mso-position-horizontal:left;mso-position-horizontal-relative:margin;mso-width-relative:margin;mso-height-relative:margin" coordsize="109413,42276" o:gfxdata="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1324831" o:spid="_x0000_s1027" type="#_x0000_t75" style="position:absolute;left:56145;width:53268;height:42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">
                  <v:imagedata r:id="rId10" o:title=""/>
                </v:shape>
                <v:shape id="Image 1079360434" o:spid="_x0000_s1028" type="#_x0000_t75" alt="Thiès Region - Wikipedia" style="position:absolute;width:56145;height:42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">
                  <v:imagedata r:id="rId11" o:title="Thiès Region - Wikipedia"/>
                </v:shape>
                <v:shapetype id="_x0000_t32" coordsize="21600,21600" o:spt="32" o:oned="t" path="m,l21600,21600e" filled="f">
                  <v:path arrowok="t" fillok="f" o:connecttype="none"/>
                  <o:lock v:ext="edit" shapetype="t"/>
                </v:shapetype>
                <v:shape id="Connecteur droit avec flèche 2055409127" o:spid="_x0000_s1029" type="#_x0000_t32" style="position:absolute;left:8465;top:17615;width:82181;height:46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" strokecolor="black [3200]" strokeweight="1.5pt">
                  <v:stroke endarrow="block" joinstyle="miter"/>
                </v:shape>
                <w10:wrap anchorx="margin"/>
              </v:group>
            </w:pict>
          </mc:Fallback>
        </mc:AlternateContent>
      </w:r>
    </w:p>
    <w:p w14:paraId="4DB14D14" w14:textId="77777777" w:rsidR="00E06075" w:rsidRDefault="00E06075" w:rsidP="00EC0EFD">
      <w:pPr>
        <w:jc w:val="both"/>
        <w:rPr>
          <w:rFonts w:ascii="Arial" w:hAnsi="Arial" w:cs="Arial"/>
          <w:sz w:val="24"/>
          <w:szCs w:val="24"/>
        </w:rPr>
      </w:pPr>
    </w:p>
    <w:p w14:paraId="223F912F" w14:textId="77777777" w:rsidR="00E06075" w:rsidRDefault="00E06075" w:rsidP="00EC0EFD">
      <w:pPr>
        <w:jc w:val="both"/>
        <w:rPr>
          <w:rFonts w:ascii="Arial" w:hAnsi="Arial" w:cs="Arial"/>
          <w:sz w:val="24"/>
          <w:szCs w:val="24"/>
        </w:rPr>
      </w:pPr>
    </w:p>
    <w:p w14:paraId="60B9EEEB" w14:textId="77777777" w:rsidR="00E06075" w:rsidRDefault="00E06075" w:rsidP="00EC0EFD">
      <w:pPr>
        <w:jc w:val="both"/>
        <w:rPr>
          <w:rFonts w:ascii="Arial" w:hAnsi="Arial" w:cs="Arial"/>
          <w:sz w:val="24"/>
          <w:szCs w:val="24"/>
        </w:rPr>
      </w:pPr>
    </w:p>
    <w:p w14:paraId="69BF91E3" w14:textId="77777777" w:rsidR="00E06075" w:rsidRPr="00FB22EF" w:rsidRDefault="00E06075" w:rsidP="00EC0EFD">
      <w:pPr>
        <w:jc w:val="both"/>
        <w:rPr>
          <w:rFonts w:ascii="Arial" w:hAnsi="Arial" w:cs="Arial"/>
          <w:sz w:val="24"/>
          <w:szCs w:val="24"/>
        </w:rPr>
      </w:pPr>
    </w:p>
    <w:p w14:paraId="4C75CE7A" w14:textId="61F24F15" w:rsidR="00915254" w:rsidRPr="00FB22EF" w:rsidRDefault="00915254" w:rsidP="00EC0EFD">
      <w:pPr>
        <w:jc w:val="both"/>
        <w:rPr>
          <w:rFonts w:ascii="Arial" w:hAnsi="Arial" w:cs="Arial"/>
          <w:sz w:val="24"/>
          <w:szCs w:val="24"/>
        </w:rPr>
      </w:pPr>
    </w:p>
    <w:p w14:paraId="61F19EBA" w14:textId="77777777" w:rsidR="00915254" w:rsidRPr="00FB22EF" w:rsidRDefault="00915254" w:rsidP="00EC0EFD">
      <w:pPr>
        <w:jc w:val="both"/>
        <w:rPr>
          <w:rFonts w:ascii="Arial" w:hAnsi="Arial" w:cs="Arial"/>
          <w:sz w:val="24"/>
          <w:szCs w:val="24"/>
        </w:rPr>
      </w:pPr>
    </w:p>
    <w:p w14:paraId="7CF7A426" w14:textId="77777777" w:rsidR="00915254" w:rsidRPr="00FB22EF" w:rsidRDefault="00915254" w:rsidP="00EC0EFD">
      <w:pPr>
        <w:jc w:val="both"/>
        <w:rPr>
          <w:rFonts w:ascii="Arial" w:hAnsi="Arial" w:cs="Arial"/>
          <w:sz w:val="24"/>
          <w:szCs w:val="24"/>
        </w:rPr>
      </w:pPr>
      <w:r w:rsidRPr="00FB22EF">
        <w:rPr>
          <w:rFonts w:ascii="Arial" w:hAnsi="Arial" w:cs="Arial"/>
          <w:b/>
          <w:bCs/>
          <w:sz w:val="24"/>
          <w:szCs w:val="24"/>
        </w:rPr>
        <w:t>Fig. 1. The localisation of study area</w:t>
      </w:r>
      <w:r w:rsidRPr="00FB22EF">
        <w:rPr>
          <w:rFonts w:ascii="Arial" w:hAnsi="Arial" w:cs="Arial"/>
          <w:sz w:val="24"/>
          <w:szCs w:val="24"/>
        </w:rPr>
        <w:t xml:space="preserve"> [On line </w:t>
      </w:r>
      <w:hyperlink r:id="rId12" w:history="1">
        <w:r w:rsidRPr="00FB22EF">
          <w:rPr>
            <w:rStyle w:val="Hyperlink"/>
            <w:rFonts w:ascii="Arial" w:hAnsi="Arial" w:cs="Arial"/>
            <w:sz w:val="24"/>
            <w:szCs w:val="24"/>
          </w:rPr>
          <w:t>https://www.villa-salysenegal.com/visites/geolocalisation</w:t>
        </w:r>
      </w:hyperlink>
      <w:r w:rsidRPr="00FB22EF">
        <w:rPr>
          <w:rFonts w:ascii="Arial" w:hAnsi="Arial" w:cs="Arial"/>
          <w:sz w:val="24"/>
          <w:szCs w:val="24"/>
        </w:rPr>
        <w:t xml:space="preserve"> ]</w:t>
      </w:r>
    </w:p>
    <w:p w14:paraId="629DB07B" w14:textId="77777777" w:rsidR="00915254" w:rsidRPr="00915254" w:rsidRDefault="00915254" w:rsidP="00EC0EFD">
      <w:pPr>
        <w:jc w:val="both"/>
        <w:rPr>
          <w:rFonts w:ascii="Arial" w:hAnsi="Arial" w:cs="Arial"/>
          <w:sz w:val="24"/>
          <w:szCs w:val="24"/>
        </w:rPr>
      </w:pPr>
      <w:r w:rsidRPr="00915254">
        <w:rPr>
          <w:rFonts w:ascii="Arial" w:hAnsi="Arial" w:cs="Arial"/>
          <w:b/>
          <w:bCs/>
          <w:sz w:val="24"/>
          <w:szCs w:val="24"/>
        </w:rPr>
        <w:t xml:space="preserve">2.2 Study period </w:t>
      </w:r>
    </w:p>
    <w:p w14:paraId="79C7CB03" w14:textId="5252D809" w:rsidR="00915254" w:rsidRPr="00FB22EF" w:rsidRDefault="00915254" w:rsidP="00EC0EFD">
      <w:pPr>
        <w:jc w:val="both"/>
        <w:rPr>
          <w:rFonts w:ascii="Arial" w:hAnsi="Arial" w:cs="Arial"/>
          <w:sz w:val="24"/>
          <w:szCs w:val="24"/>
        </w:rPr>
      </w:pPr>
      <w:r w:rsidRPr="00FB22EF">
        <w:rPr>
          <w:rFonts w:ascii="Arial" w:hAnsi="Arial" w:cs="Arial"/>
          <w:sz w:val="24"/>
          <w:szCs w:val="24"/>
        </w:rPr>
        <w:t>The survey covered the period from February to April 2024. It mainly involved administering the survey questionnaire to participants selected primarily on the basis of their popularity and consent.</w:t>
      </w:r>
    </w:p>
    <w:p w14:paraId="43A9D93B" w14:textId="77777777" w:rsidR="00915254" w:rsidRPr="00FB22EF" w:rsidRDefault="00915254" w:rsidP="00EC0EFD">
      <w:pPr>
        <w:jc w:val="both"/>
        <w:rPr>
          <w:rFonts w:ascii="Arial" w:hAnsi="Arial" w:cs="Arial"/>
          <w:b/>
          <w:bCs/>
          <w:sz w:val="24"/>
          <w:szCs w:val="24"/>
        </w:rPr>
      </w:pPr>
      <w:r w:rsidRPr="00FB22EF">
        <w:rPr>
          <w:rFonts w:ascii="Arial" w:hAnsi="Arial" w:cs="Arial"/>
          <w:b/>
          <w:bCs/>
          <w:sz w:val="24"/>
          <w:szCs w:val="24"/>
        </w:rPr>
        <w:t>2.3 Type of Study</w:t>
      </w:r>
    </w:p>
    <w:p w14:paraId="004EF757" w14:textId="2C19CD23" w:rsidR="00915254" w:rsidRPr="00FB22EF" w:rsidRDefault="00915254" w:rsidP="00EC0EFD">
      <w:pPr>
        <w:jc w:val="both"/>
        <w:rPr>
          <w:rFonts w:ascii="Arial" w:hAnsi="Arial" w:cs="Arial"/>
          <w:sz w:val="24"/>
          <w:szCs w:val="24"/>
        </w:rPr>
      </w:pPr>
      <w:r w:rsidRPr="00FB22EF">
        <w:rPr>
          <w:rFonts w:ascii="Arial" w:hAnsi="Arial" w:cs="Arial"/>
          <w:sz w:val="24"/>
          <w:szCs w:val="24"/>
        </w:rPr>
        <w:t>The study was conducted in the form of individual surveys of herbalists, traditional healers, and individuals designated by their communities as custodians of traditional knowledge.</w:t>
      </w:r>
    </w:p>
    <w:p w14:paraId="01C4FA27" w14:textId="77777777" w:rsidR="00915254" w:rsidRPr="00FB22EF" w:rsidRDefault="00915254" w:rsidP="00EC0EFD">
      <w:pPr>
        <w:jc w:val="both"/>
        <w:rPr>
          <w:rFonts w:ascii="Arial" w:hAnsi="Arial" w:cs="Arial"/>
          <w:b/>
          <w:bCs/>
          <w:sz w:val="24"/>
          <w:szCs w:val="24"/>
        </w:rPr>
      </w:pPr>
      <w:r w:rsidRPr="00FB22EF">
        <w:rPr>
          <w:rFonts w:ascii="Arial" w:hAnsi="Arial" w:cs="Arial"/>
          <w:b/>
          <w:bCs/>
          <w:sz w:val="24"/>
          <w:szCs w:val="24"/>
        </w:rPr>
        <w:t>2.4 Botanical Identification</w:t>
      </w:r>
    </w:p>
    <w:p w14:paraId="4055A0F5" w14:textId="7CBD4A16" w:rsidR="00915254" w:rsidRPr="00FB22EF" w:rsidRDefault="00915254" w:rsidP="00EC0EFD">
      <w:pPr>
        <w:jc w:val="both"/>
        <w:rPr>
          <w:rFonts w:ascii="Arial" w:hAnsi="Arial" w:cs="Arial"/>
          <w:sz w:val="24"/>
          <w:szCs w:val="24"/>
        </w:rPr>
      </w:pPr>
      <w:r w:rsidRPr="00FB22EF">
        <w:rPr>
          <w:rFonts w:ascii="Arial" w:hAnsi="Arial" w:cs="Arial"/>
          <w:sz w:val="24"/>
          <w:szCs w:val="24"/>
        </w:rPr>
        <w:t>Most of the plants were identified in the field. The identifications were then confirmed at the Botany and Pharmacognosy Laboratory of Cheikh Anta Diop University using reference works such as Berhaut's La Flore du Sénégal and the APG III and IV classification at the family level.</w:t>
      </w:r>
    </w:p>
    <w:p w14:paraId="4DF4A03A" w14:textId="77777777" w:rsidR="00915254" w:rsidRPr="00FB22EF" w:rsidRDefault="00915254" w:rsidP="00EC0EFD">
      <w:pPr>
        <w:jc w:val="both"/>
        <w:rPr>
          <w:rFonts w:ascii="Arial" w:hAnsi="Arial" w:cs="Arial"/>
          <w:b/>
          <w:bCs/>
          <w:sz w:val="24"/>
          <w:szCs w:val="24"/>
        </w:rPr>
      </w:pPr>
      <w:r w:rsidRPr="00FB22EF">
        <w:rPr>
          <w:rFonts w:ascii="Arial" w:hAnsi="Arial" w:cs="Arial"/>
          <w:b/>
          <w:bCs/>
          <w:sz w:val="24"/>
          <w:szCs w:val="24"/>
        </w:rPr>
        <w:t>2.5 Data Processing</w:t>
      </w:r>
    </w:p>
    <w:p w14:paraId="3CB3A045" w14:textId="28A996A2" w:rsidR="00915254" w:rsidRPr="00FB22EF" w:rsidRDefault="00915254" w:rsidP="00EC0EFD">
      <w:pPr>
        <w:jc w:val="both"/>
        <w:rPr>
          <w:rFonts w:ascii="Arial" w:hAnsi="Arial" w:cs="Arial"/>
          <w:sz w:val="24"/>
          <w:szCs w:val="24"/>
        </w:rPr>
      </w:pPr>
      <w:r w:rsidRPr="00FB22EF">
        <w:rPr>
          <w:rFonts w:ascii="Arial" w:hAnsi="Arial" w:cs="Arial"/>
          <w:sz w:val="24"/>
          <w:szCs w:val="24"/>
        </w:rPr>
        <w:t xml:space="preserve">To process the data collected, </w:t>
      </w:r>
      <w:r w:rsidRPr="00F15701">
        <w:rPr>
          <w:rFonts w:ascii="Arial" w:hAnsi="Arial" w:cs="Arial"/>
          <w:strike/>
          <w:color w:val="EE0000"/>
          <w:sz w:val="24"/>
          <w:szCs w:val="24"/>
        </w:rPr>
        <w:t>we used</w:t>
      </w:r>
      <w:r w:rsidRPr="00F15701">
        <w:rPr>
          <w:rFonts w:ascii="Arial" w:hAnsi="Arial" w:cs="Arial"/>
          <w:color w:val="EE0000"/>
          <w:sz w:val="24"/>
          <w:szCs w:val="24"/>
        </w:rPr>
        <w:t xml:space="preserve"> </w:t>
      </w:r>
      <w:r w:rsidRPr="00FB22EF">
        <w:rPr>
          <w:rFonts w:ascii="Arial" w:hAnsi="Arial" w:cs="Arial"/>
          <w:sz w:val="24"/>
          <w:szCs w:val="24"/>
        </w:rPr>
        <w:t>the method of calculating percentages or citation frequencies (CF)</w:t>
      </w:r>
      <w:r w:rsidR="00F15701">
        <w:rPr>
          <w:rFonts w:ascii="Arial" w:hAnsi="Arial" w:cs="Arial"/>
          <w:sz w:val="24"/>
          <w:szCs w:val="24"/>
        </w:rPr>
        <w:t xml:space="preserve"> </w:t>
      </w:r>
      <w:r w:rsidR="00F15701" w:rsidRPr="00F15701">
        <w:rPr>
          <w:rFonts w:ascii="Arial" w:hAnsi="Arial" w:cs="Arial"/>
          <w:sz w:val="24"/>
          <w:szCs w:val="24"/>
          <w:highlight w:val="yellow"/>
        </w:rPr>
        <w:t>was used</w:t>
      </w:r>
      <w:r w:rsidRPr="00FB22EF">
        <w:rPr>
          <w:rFonts w:ascii="Arial" w:hAnsi="Arial" w:cs="Arial"/>
          <w:sz w:val="24"/>
          <w:szCs w:val="24"/>
        </w:rPr>
        <w:t>, which is the ratio of the number of times the species was cited (n) to the total number of players (N)</w:t>
      </w:r>
      <w:r w:rsidR="00693AA5">
        <w:rPr>
          <w:rFonts w:ascii="Arial" w:hAnsi="Arial" w:cs="Arial"/>
          <w:sz w:val="24"/>
          <w:szCs w:val="24"/>
        </w:rPr>
        <w:t xml:space="preserve"> </w:t>
      </w:r>
      <w:r w:rsidR="00693AA5" w:rsidRPr="00693AA5">
        <w:rPr>
          <w:rFonts w:ascii="Arial" w:hAnsi="Arial" w:cs="Arial"/>
          <w:sz w:val="24"/>
          <w:szCs w:val="24"/>
          <w:highlight w:val="yellow"/>
        </w:rPr>
        <w:t>(Diatta et al., 2024)</w:t>
      </w:r>
      <w:r w:rsidRPr="00693AA5">
        <w:rPr>
          <w:rFonts w:ascii="Arial" w:hAnsi="Arial" w:cs="Arial"/>
          <w:sz w:val="24"/>
          <w:szCs w:val="24"/>
          <w:highlight w:val="yellow"/>
        </w:rPr>
        <w:t>.</w:t>
      </w:r>
    </w:p>
    <w:p w14:paraId="3DF705F7" w14:textId="521850AE" w:rsidR="00915254" w:rsidRPr="00FB22EF" w:rsidRDefault="00915254" w:rsidP="00FC1421">
      <w:pPr>
        <w:jc w:val="center"/>
        <w:rPr>
          <w:rFonts w:ascii="Arial" w:hAnsi="Arial" w:cs="Arial"/>
          <w:b/>
          <w:bCs/>
          <w:sz w:val="24"/>
          <w:szCs w:val="24"/>
        </w:rPr>
      </w:pPr>
      <w:r w:rsidRPr="00FC1421">
        <w:rPr>
          <w:rFonts w:ascii="Arial" w:hAnsi="Arial" w:cs="Arial"/>
          <w:b/>
          <w:bCs/>
          <w:sz w:val="24"/>
          <w:szCs w:val="24"/>
          <w:highlight w:val="yellow"/>
        </w:rPr>
        <w:t>CF= n/N</w:t>
      </w:r>
    </w:p>
    <w:p w14:paraId="1B9B4A91" w14:textId="77777777" w:rsidR="00915254" w:rsidRPr="00FB22EF" w:rsidRDefault="00915254" w:rsidP="00EC0EFD">
      <w:pPr>
        <w:jc w:val="both"/>
        <w:rPr>
          <w:rFonts w:ascii="Arial" w:hAnsi="Arial" w:cs="Arial"/>
          <w:b/>
          <w:bCs/>
          <w:sz w:val="24"/>
          <w:szCs w:val="24"/>
        </w:rPr>
      </w:pPr>
      <w:r w:rsidRPr="00FB22EF">
        <w:rPr>
          <w:rFonts w:ascii="Arial" w:hAnsi="Arial" w:cs="Arial"/>
          <w:b/>
          <w:bCs/>
          <w:sz w:val="24"/>
          <w:szCs w:val="24"/>
        </w:rPr>
        <w:t>3. RESULTS AND DISCUSSION</w:t>
      </w:r>
    </w:p>
    <w:p w14:paraId="0226CAEE" w14:textId="6E2DBB38" w:rsidR="003E6AF2" w:rsidRPr="00FB22EF" w:rsidRDefault="003E6AF2" w:rsidP="00EC0EFD">
      <w:pPr>
        <w:jc w:val="both"/>
        <w:rPr>
          <w:rFonts w:ascii="Arial" w:hAnsi="Arial" w:cs="Arial"/>
          <w:sz w:val="24"/>
          <w:szCs w:val="24"/>
        </w:rPr>
      </w:pPr>
      <w:r w:rsidRPr="00FB22EF">
        <w:rPr>
          <w:rFonts w:ascii="Arial" w:hAnsi="Arial" w:cs="Arial"/>
          <w:sz w:val="24"/>
          <w:szCs w:val="24"/>
        </w:rPr>
        <w:t xml:space="preserve">A total of </w:t>
      </w:r>
      <w:r w:rsidR="00C12021" w:rsidRPr="00C12021">
        <w:rPr>
          <w:rFonts w:ascii="Arial" w:hAnsi="Arial" w:cs="Arial"/>
          <w:sz w:val="24"/>
          <w:szCs w:val="24"/>
          <w:highlight w:val="yellow"/>
        </w:rPr>
        <w:t>thirty (</w:t>
      </w:r>
      <w:r w:rsidR="000D3EE9" w:rsidRPr="00C12021">
        <w:rPr>
          <w:rFonts w:ascii="Arial" w:hAnsi="Arial" w:cs="Arial"/>
          <w:sz w:val="24"/>
          <w:szCs w:val="24"/>
          <w:highlight w:val="yellow"/>
        </w:rPr>
        <w:t>30</w:t>
      </w:r>
      <w:r w:rsidR="00C12021" w:rsidRPr="00C12021">
        <w:rPr>
          <w:rFonts w:ascii="Arial" w:hAnsi="Arial" w:cs="Arial"/>
          <w:sz w:val="24"/>
          <w:szCs w:val="24"/>
          <w:highlight w:val="yellow"/>
        </w:rPr>
        <w:t>)</w:t>
      </w:r>
      <w:r w:rsidRPr="00FB22EF">
        <w:rPr>
          <w:rFonts w:ascii="Arial" w:hAnsi="Arial" w:cs="Arial"/>
          <w:sz w:val="24"/>
          <w:szCs w:val="24"/>
        </w:rPr>
        <w:t xml:space="preserve"> traditional practitioners were interviewed </w:t>
      </w:r>
      <w:r w:rsidR="000D3EE9" w:rsidRPr="00FB22EF">
        <w:rPr>
          <w:rFonts w:ascii="Arial" w:hAnsi="Arial" w:cs="Arial"/>
          <w:sz w:val="24"/>
          <w:szCs w:val="24"/>
        </w:rPr>
        <w:t>in the Mbour district.</w:t>
      </w:r>
      <w:r w:rsidRPr="00FB22EF">
        <w:rPr>
          <w:rFonts w:ascii="Arial" w:hAnsi="Arial" w:cs="Arial"/>
          <w:sz w:val="24"/>
          <w:szCs w:val="24"/>
        </w:rPr>
        <w:t xml:space="preserve"> The medicinal plant sector is dominated by </w:t>
      </w:r>
      <w:proofErr w:type="gramStart"/>
      <w:r w:rsidRPr="00FB22EF">
        <w:rPr>
          <w:rFonts w:ascii="Arial" w:hAnsi="Arial" w:cs="Arial"/>
          <w:sz w:val="24"/>
          <w:szCs w:val="24"/>
        </w:rPr>
        <w:t>men:</w:t>
      </w:r>
      <w:proofErr w:type="gramEnd"/>
      <w:r w:rsidRPr="00FB22EF">
        <w:rPr>
          <w:rFonts w:ascii="Arial" w:hAnsi="Arial" w:cs="Arial"/>
          <w:sz w:val="24"/>
          <w:szCs w:val="24"/>
        </w:rPr>
        <w:t xml:space="preserve"> </w:t>
      </w:r>
      <w:r w:rsidR="000D3EE9" w:rsidRPr="00FB22EF">
        <w:rPr>
          <w:rFonts w:ascii="Arial" w:hAnsi="Arial" w:cs="Arial"/>
          <w:sz w:val="24"/>
          <w:szCs w:val="24"/>
        </w:rPr>
        <w:t>80</w:t>
      </w:r>
      <w:r w:rsidRPr="00FB22EF">
        <w:rPr>
          <w:rFonts w:ascii="Arial" w:hAnsi="Arial" w:cs="Arial"/>
          <w:sz w:val="24"/>
          <w:szCs w:val="24"/>
        </w:rPr>
        <w:t xml:space="preserve">% of </w:t>
      </w:r>
      <w:r w:rsidR="00693AA5" w:rsidRPr="00693AA5">
        <w:rPr>
          <w:rFonts w:ascii="Arial" w:hAnsi="Arial" w:cs="Arial"/>
          <w:sz w:val="24"/>
          <w:szCs w:val="24"/>
          <w:highlight w:val="yellow"/>
        </w:rPr>
        <w:t>traditional healers</w:t>
      </w:r>
      <w:r w:rsidR="000D3EE9" w:rsidRPr="00FB22EF">
        <w:rPr>
          <w:rFonts w:ascii="Arial" w:hAnsi="Arial" w:cs="Arial"/>
          <w:sz w:val="24"/>
          <w:szCs w:val="24"/>
        </w:rPr>
        <w:t xml:space="preserve"> and 20% of women.</w:t>
      </w:r>
      <w:r w:rsidRPr="00FB22EF">
        <w:rPr>
          <w:rFonts w:ascii="Arial" w:hAnsi="Arial" w:cs="Arial"/>
          <w:sz w:val="24"/>
          <w:szCs w:val="24"/>
        </w:rPr>
        <w:t xml:space="preserve"> </w:t>
      </w:r>
      <w:r w:rsidR="000D3EE9" w:rsidRPr="00FB22EF">
        <w:rPr>
          <w:rFonts w:ascii="Arial" w:hAnsi="Arial" w:cs="Arial"/>
          <w:sz w:val="24"/>
          <w:szCs w:val="24"/>
        </w:rPr>
        <w:t>The 60-70 age group is the most represented with 9 people, followed by the 50-60 age group (8 people</w:t>
      </w:r>
      <w:r w:rsidR="00E06075">
        <w:rPr>
          <w:rFonts w:ascii="Arial" w:hAnsi="Arial" w:cs="Arial"/>
          <w:sz w:val="24"/>
          <w:szCs w:val="24"/>
        </w:rPr>
        <w:t>s</w:t>
      </w:r>
      <w:r w:rsidR="000D3EE9" w:rsidRPr="00FB22EF">
        <w:rPr>
          <w:rFonts w:ascii="Arial" w:hAnsi="Arial" w:cs="Arial"/>
          <w:sz w:val="24"/>
          <w:szCs w:val="24"/>
        </w:rPr>
        <w:t>), the 40-50 age group (7 people</w:t>
      </w:r>
      <w:r w:rsidR="00E06075">
        <w:rPr>
          <w:rFonts w:ascii="Arial" w:hAnsi="Arial" w:cs="Arial"/>
          <w:sz w:val="24"/>
          <w:szCs w:val="24"/>
        </w:rPr>
        <w:t>s</w:t>
      </w:r>
      <w:r w:rsidR="000D3EE9" w:rsidRPr="00FB22EF">
        <w:rPr>
          <w:rFonts w:ascii="Arial" w:hAnsi="Arial" w:cs="Arial"/>
          <w:sz w:val="24"/>
          <w:szCs w:val="24"/>
        </w:rPr>
        <w:t>), the 30-40 age group (5 people</w:t>
      </w:r>
      <w:r w:rsidR="00E06075">
        <w:rPr>
          <w:rFonts w:ascii="Arial" w:hAnsi="Arial" w:cs="Arial"/>
          <w:sz w:val="24"/>
          <w:szCs w:val="24"/>
        </w:rPr>
        <w:t>s</w:t>
      </w:r>
      <w:r w:rsidR="000D3EE9" w:rsidRPr="00FB22EF">
        <w:rPr>
          <w:rFonts w:ascii="Arial" w:hAnsi="Arial" w:cs="Arial"/>
          <w:sz w:val="24"/>
          <w:szCs w:val="24"/>
        </w:rPr>
        <w:t>) and the 70-80 age group (1 person).</w:t>
      </w:r>
      <w:r w:rsidRPr="00FB22EF">
        <w:rPr>
          <w:rFonts w:ascii="Arial" w:hAnsi="Arial" w:cs="Arial"/>
          <w:sz w:val="24"/>
          <w:szCs w:val="24"/>
        </w:rPr>
        <w:t xml:space="preserve"> </w:t>
      </w:r>
      <w:r w:rsidR="00335D02" w:rsidRPr="00335D02">
        <w:rPr>
          <w:rFonts w:ascii="Arial" w:hAnsi="Arial" w:cs="Arial"/>
          <w:sz w:val="24"/>
          <w:szCs w:val="24"/>
          <w:highlight w:val="yellow"/>
        </w:rPr>
        <w:t xml:space="preserve">The </w:t>
      </w:r>
      <w:r w:rsidRPr="00335D02">
        <w:rPr>
          <w:rFonts w:ascii="Arial" w:hAnsi="Arial" w:cs="Arial"/>
          <w:sz w:val="24"/>
          <w:szCs w:val="24"/>
          <w:highlight w:val="yellow"/>
        </w:rPr>
        <w:t>Fig</w:t>
      </w:r>
      <w:r w:rsidR="00335D02" w:rsidRPr="00335D02">
        <w:rPr>
          <w:rFonts w:ascii="Arial" w:hAnsi="Arial" w:cs="Arial"/>
          <w:sz w:val="24"/>
          <w:szCs w:val="24"/>
          <w:highlight w:val="yellow"/>
        </w:rPr>
        <w:t>ure</w:t>
      </w:r>
      <w:r w:rsidRPr="00335D02">
        <w:rPr>
          <w:rFonts w:ascii="Arial" w:hAnsi="Arial" w:cs="Arial"/>
          <w:sz w:val="24"/>
          <w:szCs w:val="24"/>
          <w:highlight w:val="yellow"/>
        </w:rPr>
        <w:t xml:space="preserve"> </w:t>
      </w:r>
      <w:r w:rsidR="00C8535A" w:rsidRPr="00335D02">
        <w:rPr>
          <w:rFonts w:ascii="Arial" w:hAnsi="Arial" w:cs="Arial"/>
          <w:sz w:val="24"/>
          <w:szCs w:val="24"/>
          <w:highlight w:val="yellow"/>
        </w:rPr>
        <w:t>2</w:t>
      </w:r>
      <w:r w:rsidRPr="00FB22EF">
        <w:rPr>
          <w:rFonts w:ascii="Arial" w:hAnsi="Arial" w:cs="Arial"/>
          <w:sz w:val="24"/>
          <w:szCs w:val="24"/>
        </w:rPr>
        <w:t xml:space="preserve"> shows Distribution of actors by age.</w:t>
      </w:r>
    </w:p>
    <w:p w14:paraId="307C1C83" w14:textId="64617B20" w:rsidR="00915254" w:rsidRPr="00FB22EF" w:rsidRDefault="00C8535A" w:rsidP="00EC0EFD">
      <w:pPr>
        <w:jc w:val="both"/>
        <w:rPr>
          <w:rFonts w:ascii="Arial" w:hAnsi="Arial" w:cs="Arial"/>
          <w:sz w:val="24"/>
          <w:szCs w:val="24"/>
        </w:rPr>
      </w:pPr>
      <w:r w:rsidRPr="00FB22EF">
        <w:rPr>
          <w:rFonts w:ascii="Arial" w:hAnsi="Arial" w:cs="Arial"/>
          <w:noProof/>
          <w:sz w:val="24"/>
          <w:szCs w:val="24"/>
        </w:rPr>
        <w:lastRenderedPageBreak/>
        <w:drawing>
          <wp:inline distT="0" distB="0" distL="0" distR="0" wp14:anchorId="0ABD6374" wp14:editId="32512C2F">
            <wp:extent cx="4254500" cy="2305050"/>
            <wp:effectExtent l="0" t="0" r="0" b="0"/>
            <wp:docPr id="1831777618" name="Graphique 1">
              <a:extLst xmlns:a="http://schemas.openxmlformats.org/drawingml/2006/main">
                <a:ext uri="{FF2B5EF4-FFF2-40B4-BE49-F238E27FC236}">
                  <a16:creationId xmlns:a16="http://schemas.microsoft.com/office/drawing/2014/main" id="{4E3C4D40-E633-0955-556E-9D5C68BC8D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4C9C9C" w14:textId="6D23FE7D" w:rsidR="00915254" w:rsidRPr="00FB22EF" w:rsidRDefault="00C8535A" w:rsidP="00EC0EFD">
      <w:pPr>
        <w:jc w:val="both"/>
        <w:rPr>
          <w:rFonts w:ascii="Arial" w:hAnsi="Arial" w:cs="Arial"/>
          <w:b/>
          <w:bCs/>
          <w:sz w:val="24"/>
          <w:szCs w:val="24"/>
        </w:rPr>
      </w:pPr>
      <w:r w:rsidRPr="00FB22EF">
        <w:rPr>
          <w:rFonts w:ascii="Arial" w:hAnsi="Arial" w:cs="Arial"/>
          <w:b/>
          <w:bCs/>
          <w:sz w:val="24"/>
          <w:szCs w:val="24"/>
        </w:rPr>
        <w:t>Fig.2. Distribution of actors by age.</w:t>
      </w:r>
    </w:p>
    <w:p w14:paraId="6CEE8721" w14:textId="7D2E313B" w:rsidR="00C8535A" w:rsidRPr="00FB22EF" w:rsidRDefault="00C8535A" w:rsidP="00EC0EFD">
      <w:pPr>
        <w:jc w:val="both"/>
        <w:rPr>
          <w:rFonts w:ascii="Arial" w:hAnsi="Arial" w:cs="Arial"/>
          <w:sz w:val="24"/>
          <w:szCs w:val="24"/>
        </w:rPr>
      </w:pPr>
      <w:r w:rsidRPr="00FB22EF">
        <w:rPr>
          <w:rFonts w:ascii="Arial" w:hAnsi="Arial" w:cs="Arial"/>
          <w:sz w:val="24"/>
          <w:szCs w:val="24"/>
        </w:rPr>
        <w:t xml:space="preserve">This survey identified </w:t>
      </w:r>
      <w:r w:rsidR="00C12021" w:rsidRPr="00C12021">
        <w:rPr>
          <w:rFonts w:ascii="Arial" w:hAnsi="Arial" w:cs="Arial"/>
          <w:sz w:val="24"/>
          <w:szCs w:val="24"/>
          <w:highlight w:val="yellow"/>
        </w:rPr>
        <w:t>thirty one (</w:t>
      </w:r>
      <w:r w:rsidRPr="00C12021">
        <w:rPr>
          <w:rFonts w:ascii="Arial" w:hAnsi="Arial" w:cs="Arial"/>
          <w:sz w:val="24"/>
          <w:szCs w:val="24"/>
          <w:highlight w:val="yellow"/>
        </w:rPr>
        <w:t>31</w:t>
      </w:r>
      <w:r w:rsidR="00C12021" w:rsidRPr="00C12021">
        <w:rPr>
          <w:rFonts w:ascii="Arial" w:hAnsi="Arial" w:cs="Arial"/>
          <w:sz w:val="24"/>
          <w:szCs w:val="24"/>
          <w:highlight w:val="yellow"/>
        </w:rPr>
        <w:t>)</w:t>
      </w:r>
      <w:r w:rsidRPr="00FB22EF">
        <w:rPr>
          <w:rFonts w:ascii="Arial" w:hAnsi="Arial" w:cs="Arial"/>
          <w:sz w:val="24"/>
          <w:szCs w:val="24"/>
        </w:rPr>
        <w:t xml:space="preserve"> species, divided into </w:t>
      </w:r>
      <w:r w:rsidR="00C12021" w:rsidRPr="00C12021">
        <w:rPr>
          <w:rFonts w:ascii="Arial" w:hAnsi="Arial" w:cs="Arial"/>
          <w:sz w:val="24"/>
          <w:szCs w:val="24"/>
          <w:highlight w:val="yellow"/>
        </w:rPr>
        <w:t>twenty nine (</w:t>
      </w:r>
      <w:r w:rsidRPr="00C12021">
        <w:rPr>
          <w:rFonts w:ascii="Arial" w:hAnsi="Arial" w:cs="Arial"/>
          <w:sz w:val="24"/>
          <w:szCs w:val="24"/>
          <w:highlight w:val="yellow"/>
        </w:rPr>
        <w:t>29</w:t>
      </w:r>
      <w:r w:rsidR="00C12021" w:rsidRPr="00C12021">
        <w:rPr>
          <w:rFonts w:ascii="Arial" w:hAnsi="Arial" w:cs="Arial"/>
          <w:sz w:val="24"/>
          <w:szCs w:val="24"/>
          <w:highlight w:val="yellow"/>
        </w:rPr>
        <w:t>)</w:t>
      </w:r>
      <w:r w:rsidRPr="00FB22EF">
        <w:rPr>
          <w:rFonts w:ascii="Arial" w:hAnsi="Arial" w:cs="Arial"/>
          <w:sz w:val="24"/>
          <w:szCs w:val="24"/>
        </w:rPr>
        <w:t xml:space="preserve"> genera and </w:t>
      </w:r>
      <w:r w:rsidR="00C12021" w:rsidRPr="00C12021">
        <w:rPr>
          <w:rFonts w:ascii="Arial" w:hAnsi="Arial" w:cs="Arial"/>
          <w:sz w:val="24"/>
          <w:szCs w:val="24"/>
          <w:highlight w:val="yellow"/>
        </w:rPr>
        <w:t>fifteen (</w:t>
      </w:r>
      <w:r w:rsidRPr="00C12021">
        <w:rPr>
          <w:rFonts w:ascii="Arial" w:hAnsi="Arial" w:cs="Arial"/>
          <w:sz w:val="24"/>
          <w:szCs w:val="24"/>
          <w:highlight w:val="yellow"/>
        </w:rPr>
        <w:t>15</w:t>
      </w:r>
      <w:r w:rsidR="00C12021" w:rsidRPr="00C12021">
        <w:rPr>
          <w:rFonts w:ascii="Arial" w:hAnsi="Arial" w:cs="Arial"/>
          <w:sz w:val="24"/>
          <w:szCs w:val="24"/>
          <w:highlight w:val="yellow"/>
        </w:rPr>
        <w:t>)</w:t>
      </w:r>
      <w:r w:rsidRPr="00FB22EF">
        <w:rPr>
          <w:rFonts w:ascii="Arial" w:hAnsi="Arial" w:cs="Arial"/>
          <w:sz w:val="24"/>
          <w:szCs w:val="24"/>
        </w:rPr>
        <w:t xml:space="preserve"> families.</w:t>
      </w:r>
      <w:r w:rsidR="008E5E4C" w:rsidRPr="00FB22EF">
        <w:rPr>
          <w:rFonts w:ascii="Arial" w:hAnsi="Arial" w:cs="Arial"/>
          <w:sz w:val="24"/>
          <w:szCs w:val="24"/>
        </w:rPr>
        <w:t xml:space="preserve"> The results showed that </w:t>
      </w:r>
      <w:r w:rsidR="008E5E4C" w:rsidRPr="00EC0EFD">
        <w:rPr>
          <w:rFonts w:ascii="Arial" w:hAnsi="Arial" w:cs="Arial"/>
          <w:i/>
          <w:iCs/>
          <w:sz w:val="24"/>
          <w:szCs w:val="24"/>
        </w:rPr>
        <w:t>Fabaceae</w:t>
      </w:r>
      <w:r w:rsidR="008E5E4C" w:rsidRPr="00FB22EF">
        <w:rPr>
          <w:rFonts w:ascii="Arial" w:hAnsi="Arial" w:cs="Arial"/>
          <w:sz w:val="24"/>
          <w:szCs w:val="24"/>
        </w:rPr>
        <w:t xml:space="preserve"> was the most frequently cited (25.8%), followed by </w:t>
      </w:r>
      <w:r w:rsidR="008E5E4C" w:rsidRPr="00EC0EFD">
        <w:rPr>
          <w:rFonts w:ascii="Arial" w:hAnsi="Arial" w:cs="Arial"/>
          <w:i/>
          <w:iCs/>
          <w:sz w:val="24"/>
          <w:szCs w:val="24"/>
        </w:rPr>
        <w:t>Combretaceae</w:t>
      </w:r>
      <w:r w:rsidR="008E5E4C" w:rsidRPr="00FB22EF">
        <w:rPr>
          <w:rFonts w:ascii="Arial" w:hAnsi="Arial" w:cs="Arial"/>
          <w:sz w:val="24"/>
          <w:szCs w:val="24"/>
        </w:rPr>
        <w:t xml:space="preserve"> and </w:t>
      </w:r>
      <w:r w:rsidR="008E5E4C" w:rsidRPr="00EC0EFD">
        <w:rPr>
          <w:rFonts w:ascii="Arial" w:hAnsi="Arial" w:cs="Arial"/>
          <w:i/>
          <w:iCs/>
          <w:sz w:val="24"/>
          <w:szCs w:val="24"/>
        </w:rPr>
        <w:t>Malvaceae</w:t>
      </w:r>
      <w:r w:rsidR="008E5E4C" w:rsidRPr="00FB22EF">
        <w:rPr>
          <w:rFonts w:ascii="Arial" w:hAnsi="Arial" w:cs="Arial"/>
          <w:sz w:val="24"/>
          <w:szCs w:val="24"/>
        </w:rPr>
        <w:t xml:space="preserve"> (12.9%), </w:t>
      </w:r>
      <w:r w:rsidR="008E5E4C" w:rsidRPr="00EC0EFD">
        <w:rPr>
          <w:rFonts w:ascii="Arial" w:hAnsi="Arial" w:cs="Arial"/>
          <w:i/>
          <w:iCs/>
          <w:sz w:val="24"/>
          <w:szCs w:val="24"/>
        </w:rPr>
        <w:t>Meliaceae</w:t>
      </w:r>
      <w:r w:rsidR="008E5E4C" w:rsidRPr="00FB22EF">
        <w:rPr>
          <w:rFonts w:ascii="Arial" w:hAnsi="Arial" w:cs="Arial"/>
          <w:sz w:val="24"/>
          <w:szCs w:val="24"/>
        </w:rPr>
        <w:t xml:space="preserve"> (6.4%) and other families at 3.22%. Among all the species listed, </w:t>
      </w:r>
      <w:r w:rsidR="008E5E4C" w:rsidRPr="00FB22EF">
        <w:rPr>
          <w:rFonts w:ascii="Arial" w:hAnsi="Arial" w:cs="Arial"/>
          <w:i/>
          <w:iCs/>
          <w:sz w:val="24"/>
          <w:szCs w:val="24"/>
        </w:rPr>
        <w:t>Senna occidentalis</w:t>
      </w:r>
      <w:r w:rsidR="008E5E4C" w:rsidRPr="00FB22EF">
        <w:rPr>
          <w:rFonts w:ascii="Arial" w:hAnsi="Arial" w:cs="Arial"/>
          <w:sz w:val="24"/>
          <w:szCs w:val="24"/>
        </w:rPr>
        <w:t xml:space="preserve"> is the plant most frequently cited by traditional practitioners and herbalists for the treatment of malaria (Table 1).</w:t>
      </w:r>
    </w:p>
    <w:p w14:paraId="322BB240" w14:textId="4E39C1DF" w:rsidR="00824E03" w:rsidRPr="00EC0EFD" w:rsidRDefault="00824E03" w:rsidP="00EC0EFD">
      <w:pPr>
        <w:jc w:val="both"/>
        <w:rPr>
          <w:rFonts w:ascii="Arial" w:hAnsi="Arial" w:cs="Arial"/>
          <w:b/>
          <w:bCs/>
          <w:sz w:val="24"/>
          <w:szCs w:val="24"/>
        </w:rPr>
      </w:pPr>
      <w:r w:rsidRPr="00EC0EFD">
        <w:rPr>
          <w:rFonts w:ascii="Arial" w:hAnsi="Arial" w:cs="Arial"/>
          <w:b/>
          <w:bCs/>
          <w:sz w:val="24"/>
          <w:szCs w:val="24"/>
        </w:rPr>
        <w:t>Table 1. Repertory of plants cited for treating malaria</w:t>
      </w:r>
    </w:p>
    <w:tbl>
      <w:tblPr>
        <w:tblStyle w:val="PlainTable2"/>
        <w:tblW w:w="0" w:type="auto"/>
        <w:tblLayout w:type="fixed"/>
        <w:tblLook w:val="01E0" w:firstRow="1" w:lastRow="1" w:firstColumn="1" w:lastColumn="1" w:noHBand="0" w:noVBand="0"/>
      </w:tblPr>
      <w:tblGrid>
        <w:gridCol w:w="562"/>
        <w:gridCol w:w="2698"/>
        <w:gridCol w:w="2131"/>
        <w:gridCol w:w="1408"/>
        <w:gridCol w:w="1701"/>
        <w:gridCol w:w="1276"/>
      </w:tblGrid>
      <w:tr w:rsidR="00824E03" w:rsidRPr="00824E03" w14:paraId="1AFD9978" w14:textId="77777777" w:rsidTr="00824E03">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62" w:type="dxa"/>
          </w:tcPr>
          <w:p w14:paraId="4003EC5F"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N⁰</w:t>
            </w:r>
          </w:p>
        </w:tc>
        <w:tc>
          <w:tcPr>
            <w:cnfStyle w:val="000010000000" w:firstRow="0" w:lastRow="0" w:firstColumn="0" w:lastColumn="0" w:oddVBand="1" w:evenVBand="0" w:oddHBand="0" w:evenHBand="0" w:firstRowFirstColumn="0" w:firstRowLastColumn="0" w:lastRowFirstColumn="0" w:lastRowLastColumn="0"/>
            <w:tcW w:w="2698" w:type="dxa"/>
          </w:tcPr>
          <w:p w14:paraId="718FCCF4" w14:textId="51E81511"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Latin binomial and families</w:t>
            </w:r>
          </w:p>
        </w:tc>
        <w:tc>
          <w:tcPr>
            <w:cnfStyle w:val="000001000000" w:firstRow="0" w:lastRow="0" w:firstColumn="0" w:lastColumn="0" w:oddVBand="0" w:evenVBand="1" w:oddHBand="0" w:evenHBand="0" w:firstRowFirstColumn="0" w:firstRowLastColumn="0" w:lastRowFirstColumn="0" w:lastRowLastColumn="0"/>
            <w:tcW w:w="2131" w:type="dxa"/>
          </w:tcPr>
          <w:p w14:paraId="34B6A1AE"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Locals names</w:t>
            </w:r>
          </w:p>
        </w:tc>
        <w:tc>
          <w:tcPr>
            <w:cnfStyle w:val="000010000000" w:firstRow="0" w:lastRow="0" w:firstColumn="0" w:lastColumn="0" w:oddVBand="1" w:evenVBand="0" w:oddHBand="0" w:evenHBand="0" w:firstRowFirstColumn="0" w:firstRowLastColumn="0" w:lastRowFirstColumn="0" w:lastRowLastColumn="0"/>
            <w:tcW w:w="1408" w:type="dxa"/>
          </w:tcPr>
          <w:p w14:paraId="5D655F8F"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Parts used</w:t>
            </w:r>
          </w:p>
        </w:tc>
        <w:tc>
          <w:tcPr>
            <w:cnfStyle w:val="000001000000" w:firstRow="0" w:lastRow="0" w:firstColumn="0" w:lastColumn="0" w:oddVBand="0" w:evenVBand="1" w:oddHBand="0" w:evenHBand="0" w:firstRowFirstColumn="0" w:firstRowLastColumn="0" w:lastRowFirstColumn="0" w:lastRowLastColumn="0"/>
            <w:tcW w:w="1701" w:type="dxa"/>
          </w:tcPr>
          <w:p w14:paraId="150FD881"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Preparation</w:t>
            </w:r>
          </w:p>
        </w:tc>
        <w:tc>
          <w:tcPr>
            <w:cnfStyle w:val="000100000000" w:firstRow="0" w:lastRow="0" w:firstColumn="0" w:lastColumn="1" w:oddVBand="0" w:evenVBand="0" w:oddHBand="0" w:evenHBand="0" w:firstRowFirstColumn="0" w:firstRowLastColumn="0" w:lastRowFirstColumn="0" w:lastRowLastColumn="0"/>
            <w:tcW w:w="1276" w:type="dxa"/>
          </w:tcPr>
          <w:p w14:paraId="1BF1816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Frequency of citation</w:t>
            </w:r>
          </w:p>
        </w:tc>
      </w:tr>
      <w:tr w:rsidR="00824E03" w:rsidRPr="00824E03" w14:paraId="587F575E" w14:textId="77777777" w:rsidTr="00824E03">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562" w:type="dxa"/>
          </w:tcPr>
          <w:p w14:paraId="0DF556A8"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1</w:t>
            </w:r>
          </w:p>
        </w:tc>
        <w:tc>
          <w:tcPr>
            <w:cnfStyle w:val="000010000000" w:firstRow="0" w:lastRow="0" w:firstColumn="0" w:lastColumn="0" w:oddVBand="1" w:evenVBand="0" w:oddHBand="0" w:evenHBand="0" w:firstRowFirstColumn="0" w:firstRowLastColumn="0" w:lastRowFirstColumn="0" w:lastRowLastColumn="0"/>
            <w:tcW w:w="2698" w:type="dxa"/>
          </w:tcPr>
          <w:p w14:paraId="180A182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Adansonia digitata </w:t>
            </w:r>
            <w:r w:rsidRPr="00335D02">
              <w:rPr>
                <w:rFonts w:ascii="Arial" w:hAnsi="Arial" w:cs="Arial"/>
                <w:sz w:val="24"/>
                <w:szCs w:val="24"/>
                <w:highlight w:val="yellow"/>
                <w:lang w:val="en-US"/>
              </w:rPr>
              <w:t>(L.)</w:t>
            </w:r>
          </w:p>
          <w:p w14:paraId="564CDDE4" w14:textId="77777777" w:rsidR="00824E03" w:rsidRPr="00335D02" w:rsidRDefault="00824E03" w:rsidP="00335D02">
            <w:pPr>
              <w:spacing w:after="160" w:line="259" w:lineRule="auto"/>
              <w:jc w:val="center"/>
              <w:rPr>
                <w:rFonts w:ascii="Arial" w:hAnsi="Arial" w:cs="Arial"/>
                <w:iCs/>
                <w:sz w:val="24"/>
                <w:szCs w:val="24"/>
                <w:highlight w:val="yellow"/>
                <w:lang w:val="en-US"/>
              </w:rPr>
            </w:pPr>
            <w:r w:rsidRPr="00335D02">
              <w:rPr>
                <w:rFonts w:ascii="Arial" w:hAnsi="Arial" w:cs="Arial"/>
                <w:iCs/>
                <w:sz w:val="24"/>
                <w:szCs w:val="24"/>
                <w:highlight w:val="yellow"/>
                <w:lang w:val="en-US"/>
              </w:rPr>
              <w:t>Malvaceae</w:t>
            </w:r>
          </w:p>
        </w:tc>
        <w:tc>
          <w:tcPr>
            <w:cnfStyle w:val="000001000000" w:firstRow="0" w:lastRow="0" w:firstColumn="0" w:lastColumn="0" w:oddVBand="0" w:evenVBand="1" w:oddHBand="0" w:evenHBand="0" w:firstRowFirstColumn="0" w:firstRowLastColumn="0" w:lastRowFirstColumn="0" w:lastRowLastColumn="0"/>
            <w:tcW w:w="2131" w:type="dxa"/>
          </w:tcPr>
          <w:p w14:paraId="5DE9523C"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Baobab (f)</w:t>
            </w:r>
          </w:p>
          <w:p w14:paraId="5B04C2E7"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Gouy (w) Bak (s)</w:t>
            </w:r>
          </w:p>
          <w:p w14:paraId="60B60277"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Boubag (d)</w:t>
            </w:r>
          </w:p>
        </w:tc>
        <w:tc>
          <w:tcPr>
            <w:cnfStyle w:val="000010000000" w:firstRow="0" w:lastRow="0" w:firstColumn="0" w:lastColumn="0" w:oddVBand="1" w:evenVBand="0" w:oddHBand="0" w:evenHBand="0" w:firstRowFirstColumn="0" w:firstRowLastColumn="0" w:lastRowFirstColumn="0" w:lastRowLastColumn="0"/>
            <w:tcW w:w="1408" w:type="dxa"/>
          </w:tcPr>
          <w:p w14:paraId="4189744F"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Fruit</w:t>
            </w:r>
          </w:p>
        </w:tc>
        <w:tc>
          <w:tcPr>
            <w:cnfStyle w:val="000001000000" w:firstRow="0" w:lastRow="0" w:firstColumn="0" w:lastColumn="0" w:oddVBand="0" w:evenVBand="1" w:oddHBand="0" w:evenHBand="0" w:firstRowFirstColumn="0" w:firstRowLastColumn="0" w:lastRowFirstColumn="0" w:lastRowLastColumn="0"/>
            <w:tcW w:w="1701" w:type="dxa"/>
          </w:tcPr>
          <w:p w14:paraId="513FD5D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18FA619C"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6.66%</w:t>
            </w:r>
          </w:p>
        </w:tc>
      </w:tr>
      <w:tr w:rsidR="00824E03" w:rsidRPr="00824E03" w14:paraId="6BDCCFB0" w14:textId="77777777" w:rsidTr="00824E03">
        <w:trPr>
          <w:trHeight w:val="792"/>
        </w:trPr>
        <w:tc>
          <w:tcPr>
            <w:cnfStyle w:val="001000000000" w:firstRow="0" w:lastRow="0" w:firstColumn="1" w:lastColumn="0" w:oddVBand="0" w:evenVBand="0" w:oddHBand="0" w:evenHBand="0" w:firstRowFirstColumn="0" w:firstRowLastColumn="0" w:lastRowFirstColumn="0" w:lastRowLastColumn="0"/>
            <w:tcW w:w="562" w:type="dxa"/>
          </w:tcPr>
          <w:p w14:paraId="284785BF"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2</w:t>
            </w:r>
          </w:p>
        </w:tc>
        <w:tc>
          <w:tcPr>
            <w:cnfStyle w:val="000010000000" w:firstRow="0" w:lastRow="0" w:firstColumn="0" w:lastColumn="0" w:oddVBand="1" w:evenVBand="0" w:oddHBand="0" w:evenHBand="0" w:firstRowFirstColumn="0" w:firstRowLastColumn="0" w:lastRowFirstColumn="0" w:lastRowLastColumn="0"/>
            <w:tcW w:w="2698" w:type="dxa"/>
          </w:tcPr>
          <w:p w14:paraId="5AE2A6A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Aphania senegalensis </w:t>
            </w:r>
            <w:r w:rsidRPr="00335D02">
              <w:rPr>
                <w:rFonts w:ascii="Arial" w:hAnsi="Arial" w:cs="Arial"/>
                <w:sz w:val="24"/>
                <w:szCs w:val="24"/>
                <w:highlight w:val="yellow"/>
                <w:lang w:val="en-US"/>
              </w:rPr>
              <w:t>(Juss. ex Poir.)</w:t>
            </w:r>
          </w:p>
          <w:p w14:paraId="441F822C"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Sapindaceae</w:t>
            </w:r>
          </w:p>
        </w:tc>
        <w:tc>
          <w:tcPr>
            <w:cnfStyle w:val="000001000000" w:firstRow="0" w:lastRow="0" w:firstColumn="0" w:lastColumn="0" w:oddVBand="0" w:evenVBand="1" w:oddHBand="0" w:evenHBand="0" w:firstRowFirstColumn="0" w:firstRowLastColumn="0" w:lastRowFirstColumn="0" w:lastRowLastColumn="0"/>
            <w:tcW w:w="2131" w:type="dxa"/>
          </w:tcPr>
          <w:p w14:paraId="07D1AC5A"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Cerisier du Cayor (f) Xewaar (w)</w:t>
            </w:r>
          </w:p>
        </w:tc>
        <w:tc>
          <w:tcPr>
            <w:cnfStyle w:val="000010000000" w:firstRow="0" w:lastRow="0" w:firstColumn="0" w:lastColumn="0" w:oddVBand="1" w:evenVBand="0" w:oddHBand="0" w:evenHBand="0" w:firstRowFirstColumn="0" w:firstRowLastColumn="0" w:lastRowFirstColumn="0" w:lastRowLastColumn="0"/>
            <w:tcW w:w="1408" w:type="dxa"/>
          </w:tcPr>
          <w:p w14:paraId="11CDAE6C"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1AA921C7"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6581A02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38E95E8B"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36.66%</w:t>
            </w:r>
          </w:p>
        </w:tc>
      </w:tr>
      <w:tr w:rsidR="00824E03" w:rsidRPr="00824E03" w14:paraId="3C8DF630" w14:textId="77777777" w:rsidTr="00824E03">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562" w:type="dxa"/>
          </w:tcPr>
          <w:p w14:paraId="111880EF"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w:t>
            </w:r>
          </w:p>
        </w:tc>
        <w:tc>
          <w:tcPr>
            <w:cnfStyle w:val="000010000000" w:firstRow="0" w:lastRow="0" w:firstColumn="0" w:lastColumn="0" w:oddVBand="1" w:evenVBand="0" w:oddHBand="0" w:evenHBand="0" w:firstRowFirstColumn="0" w:firstRowLastColumn="0" w:lastRowFirstColumn="0" w:lastRowLastColumn="0"/>
            <w:tcW w:w="2698" w:type="dxa"/>
          </w:tcPr>
          <w:p w14:paraId="74171D2C"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Azadirachta indica </w:t>
            </w:r>
            <w:r w:rsidRPr="00335D02">
              <w:rPr>
                <w:rFonts w:ascii="Arial" w:hAnsi="Arial" w:cs="Arial"/>
                <w:sz w:val="24"/>
                <w:szCs w:val="24"/>
                <w:highlight w:val="yellow"/>
                <w:lang w:val="en-US"/>
              </w:rPr>
              <w:t>(</w:t>
            </w:r>
            <w:proofErr w:type="gramStart"/>
            <w:r w:rsidRPr="00335D02">
              <w:rPr>
                <w:rFonts w:ascii="Arial" w:hAnsi="Arial" w:cs="Arial"/>
                <w:sz w:val="24"/>
                <w:szCs w:val="24"/>
                <w:highlight w:val="yellow"/>
                <w:lang w:val="en-US"/>
              </w:rPr>
              <w:t>A.Juss</w:t>
            </w:r>
            <w:proofErr w:type="gramEnd"/>
            <w:r w:rsidRPr="00335D02">
              <w:rPr>
                <w:rFonts w:ascii="Arial" w:hAnsi="Arial" w:cs="Arial"/>
                <w:sz w:val="24"/>
                <w:szCs w:val="24"/>
                <w:highlight w:val="yellow"/>
                <w:lang w:val="en-US"/>
              </w:rPr>
              <w:t>)</w:t>
            </w:r>
          </w:p>
          <w:p w14:paraId="35C724B6"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Meliaceae</w:t>
            </w:r>
          </w:p>
        </w:tc>
        <w:tc>
          <w:tcPr>
            <w:cnfStyle w:val="000001000000" w:firstRow="0" w:lastRow="0" w:firstColumn="0" w:lastColumn="0" w:oddVBand="0" w:evenVBand="1" w:oddHBand="0" w:evenHBand="0" w:firstRowFirstColumn="0" w:firstRowLastColumn="0" w:lastRowFirstColumn="0" w:lastRowLastColumn="0"/>
            <w:tcW w:w="2131" w:type="dxa"/>
          </w:tcPr>
          <w:p w14:paraId="33D81A2F"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Nîmes (f) Neem (w)</w:t>
            </w:r>
          </w:p>
        </w:tc>
        <w:tc>
          <w:tcPr>
            <w:cnfStyle w:val="000010000000" w:firstRow="0" w:lastRow="0" w:firstColumn="0" w:lastColumn="0" w:oddVBand="1" w:evenVBand="0" w:oddHBand="0" w:evenHBand="0" w:firstRowFirstColumn="0" w:firstRowLastColumn="0" w:lastRowFirstColumn="0" w:lastRowLastColumn="0"/>
            <w:tcW w:w="1408" w:type="dxa"/>
          </w:tcPr>
          <w:p w14:paraId="04713C2B"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071DEEDA"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2260E1A3"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79BCE5C8"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5EC81301"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6.66%</w:t>
            </w:r>
          </w:p>
        </w:tc>
      </w:tr>
      <w:tr w:rsidR="00824E03" w:rsidRPr="00824E03" w14:paraId="7543AF84" w14:textId="77777777" w:rsidTr="00824E03">
        <w:trPr>
          <w:trHeight w:val="527"/>
        </w:trPr>
        <w:tc>
          <w:tcPr>
            <w:cnfStyle w:val="001000000000" w:firstRow="0" w:lastRow="0" w:firstColumn="1" w:lastColumn="0" w:oddVBand="0" w:evenVBand="0" w:oddHBand="0" w:evenHBand="0" w:firstRowFirstColumn="0" w:firstRowLastColumn="0" w:lastRowFirstColumn="0" w:lastRowLastColumn="0"/>
            <w:tcW w:w="562" w:type="dxa"/>
          </w:tcPr>
          <w:p w14:paraId="2D2A6DB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4</w:t>
            </w:r>
          </w:p>
        </w:tc>
        <w:tc>
          <w:tcPr>
            <w:cnfStyle w:val="000010000000" w:firstRow="0" w:lastRow="0" w:firstColumn="0" w:lastColumn="0" w:oddVBand="1" w:evenVBand="0" w:oddHBand="0" w:evenHBand="0" w:firstRowFirstColumn="0" w:firstRowLastColumn="0" w:lastRowFirstColumn="0" w:lastRowLastColumn="0"/>
            <w:tcW w:w="2698" w:type="dxa"/>
          </w:tcPr>
          <w:p w14:paraId="4FBF32D5"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Calotropis procera </w:t>
            </w:r>
            <w:r w:rsidRPr="00335D02">
              <w:rPr>
                <w:rFonts w:ascii="Arial" w:hAnsi="Arial" w:cs="Arial"/>
                <w:sz w:val="24"/>
                <w:szCs w:val="24"/>
                <w:highlight w:val="yellow"/>
                <w:lang w:val="en-US"/>
              </w:rPr>
              <w:t>(Aiton)</w:t>
            </w:r>
          </w:p>
          <w:p w14:paraId="750E082B"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Apocynaceae</w:t>
            </w:r>
          </w:p>
        </w:tc>
        <w:tc>
          <w:tcPr>
            <w:cnfStyle w:val="000001000000" w:firstRow="0" w:lastRow="0" w:firstColumn="0" w:lastColumn="0" w:oddVBand="0" w:evenVBand="1" w:oddHBand="0" w:evenHBand="0" w:firstRowFirstColumn="0" w:firstRowLastColumn="0" w:lastRowFirstColumn="0" w:lastRowLastColumn="0"/>
            <w:tcW w:w="2131" w:type="dxa"/>
          </w:tcPr>
          <w:p w14:paraId="365C3DF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Pomme de Sodome (f)</w:t>
            </w:r>
          </w:p>
          <w:p w14:paraId="0BC1758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Paftane (w)</w:t>
            </w:r>
          </w:p>
        </w:tc>
        <w:tc>
          <w:tcPr>
            <w:cnfStyle w:val="000010000000" w:firstRow="0" w:lastRow="0" w:firstColumn="0" w:lastColumn="0" w:oddVBand="1" w:evenVBand="0" w:oddHBand="0" w:evenHBand="0" w:firstRowFirstColumn="0" w:firstRowLastColumn="0" w:lastRowFirstColumn="0" w:lastRowLastColumn="0"/>
            <w:tcW w:w="1408" w:type="dxa"/>
          </w:tcPr>
          <w:p w14:paraId="17C5DB17"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Root</w:t>
            </w:r>
          </w:p>
        </w:tc>
        <w:tc>
          <w:tcPr>
            <w:cnfStyle w:val="000001000000" w:firstRow="0" w:lastRow="0" w:firstColumn="0" w:lastColumn="0" w:oddVBand="0" w:evenVBand="1" w:oddHBand="0" w:evenHBand="0" w:firstRowFirstColumn="0" w:firstRowLastColumn="0" w:lastRowFirstColumn="0" w:lastRowLastColumn="0"/>
            <w:tcW w:w="1701" w:type="dxa"/>
          </w:tcPr>
          <w:p w14:paraId="1C72B32F"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7750E3E5"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3.33%</w:t>
            </w:r>
          </w:p>
        </w:tc>
      </w:tr>
      <w:tr w:rsidR="00824E03" w:rsidRPr="00824E03" w14:paraId="077610B2" w14:textId="77777777" w:rsidTr="00824E03">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562" w:type="dxa"/>
          </w:tcPr>
          <w:p w14:paraId="40B1476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5</w:t>
            </w:r>
          </w:p>
        </w:tc>
        <w:tc>
          <w:tcPr>
            <w:cnfStyle w:val="000010000000" w:firstRow="0" w:lastRow="0" w:firstColumn="0" w:lastColumn="0" w:oddVBand="1" w:evenVBand="0" w:oddHBand="0" w:evenHBand="0" w:firstRowFirstColumn="0" w:firstRowLastColumn="0" w:lastRowFirstColumn="0" w:lastRowLastColumn="0"/>
            <w:tcW w:w="2698" w:type="dxa"/>
          </w:tcPr>
          <w:p w14:paraId="6C0C016B"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 xml:space="preserve">Centaurea </w:t>
            </w:r>
            <w:proofErr w:type="gramStart"/>
            <w:r w:rsidRPr="00335D02">
              <w:rPr>
                <w:rFonts w:ascii="Arial" w:hAnsi="Arial" w:cs="Arial"/>
                <w:i/>
                <w:sz w:val="24"/>
                <w:szCs w:val="24"/>
                <w:highlight w:val="yellow"/>
                <w:lang w:val="en-US"/>
              </w:rPr>
              <w:t>senegalensis</w:t>
            </w:r>
            <w:r w:rsidRPr="00335D02">
              <w:rPr>
                <w:rFonts w:ascii="Arial" w:hAnsi="Arial" w:cs="Arial"/>
                <w:sz w:val="24"/>
                <w:szCs w:val="24"/>
                <w:highlight w:val="yellow"/>
                <w:lang w:val="en-US"/>
              </w:rPr>
              <w:t>(</w:t>
            </w:r>
            <w:proofErr w:type="gramEnd"/>
            <w:r w:rsidRPr="00335D02">
              <w:rPr>
                <w:rFonts w:ascii="Arial" w:hAnsi="Arial" w:cs="Arial"/>
                <w:sz w:val="24"/>
                <w:szCs w:val="24"/>
                <w:highlight w:val="yellow"/>
                <w:lang w:val="en-US"/>
              </w:rPr>
              <w:t xml:space="preserve">DC.) </w:t>
            </w:r>
            <w:r w:rsidRPr="00335D02">
              <w:rPr>
                <w:rFonts w:ascii="Arial" w:hAnsi="Arial" w:cs="Arial"/>
                <w:i/>
                <w:sz w:val="24"/>
                <w:szCs w:val="24"/>
                <w:highlight w:val="yellow"/>
                <w:lang w:val="en-US"/>
              </w:rPr>
              <w:t>Asteraceae</w:t>
            </w:r>
          </w:p>
        </w:tc>
        <w:tc>
          <w:tcPr>
            <w:cnfStyle w:val="000001000000" w:firstRow="0" w:lastRow="0" w:firstColumn="0" w:lastColumn="0" w:oddVBand="0" w:evenVBand="1" w:oddHBand="0" w:evenHBand="0" w:firstRowFirstColumn="0" w:firstRowLastColumn="0" w:lastRowFirstColumn="0" w:lastRowLastColumn="0"/>
            <w:tcW w:w="2131" w:type="dxa"/>
          </w:tcPr>
          <w:p w14:paraId="239F5405"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Centaurée du Sénégal (f)</w:t>
            </w:r>
          </w:p>
          <w:p w14:paraId="3266F7E5"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lastRenderedPageBreak/>
              <w:t>Xom xom (w)</w:t>
            </w:r>
          </w:p>
        </w:tc>
        <w:tc>
          <w:tcPr>
            <w:cnfStyle w:val="000010000000" w:firstRow="0" w:lastRow="0" w:firstColumn="0" w:lastColumn="0" w:oddVBand="1" w:evenVBand="0" w:oddHBand="0" w:evenHBand="0" w:firstRowFirstColumn="0" w:firstRowLastColumn="0" w:lastRowFirstColumn="0" w:lastRowLastColumn="0"/>
            <w:tcW w:w="1408" w:type="dxa"/>
          </w:tcPr>
          <w:p w14:paraId="3340C8E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lastRenderedPageBreak/>
              <w:t>Leave</w:t>
            </w:r>
          </w:p>
        </w:tc>
        <w:tc>
          <w:tcPr>
            <w:cnfStyle w:val="000001000000" w:firstRow="0" w:lastRow="0" w:firstColumn="0" w:lastColumn="0" w:oddVBand="0" w:evenVBand="1" w:oddHBand="0" w:evenHBand="0" w:firstRowFirstColumn="0" w:firstRowLastColumn="0" w:lastRowFirstColumn="0" w:lastRowLastColumn="0"/>
            <w:tcW w:w="1701" w:type="dxa"/>
          </w:tcPr>
          <w:p w14:paraId="576764E2"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349629B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Fumigation</w:t>
            </w:r>
          </w:p>
        </w:tc>
        <w:tc>
          <w:tcPr>
            <w:cnfStyle w:val="000100000000" w:firstRow="0" w:lastRow="0" w:firstColumn="0" w:lastColumn="1" w:oddVBand="0" w:evenVBand="0" w:oddHBand="0" w:evenHBand="0" w:firstRowFirstColumn="0" w:firstRowLastColumn="0" w:lastRowFirstColumn="0" w:lastRowLastColumn="0"/>
            <w:tcW w:w="1276" w:type="dxa"/>
          </w:tcPr>
          <w:p w14:paraId="7FCA1AE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3.33%</w:t>
            </w:r>
          </w:p>
        </w:tc>
      </w:tr>
      <w:tr w:rsidR="00824E03" w:rsidRPr="00824E03" w14:paraId="419ACB04" w14:textId="77777777" w:rsidTr="00824E03">
        <w:trPr>
          <w:trHeight w:val="796"/>
        </w:trPr>
        <w:tc>
          <w:tcPr>
            <w:cnfStyle w:val="001000000000" w:firstRow="0" w:lastRow="0" w:firstColumn="1" w:lastColumn="0" w:oddVBand="0" w:evenVBand="0" w:oddHBand="0" w:evenHBand="0" w:firstRowFirstColumn="0" w:firstRowLastColumn="0" w:lastRowFirstColumn="0" w:lastRowLastColumn="0"/>
            <w:tcW w:w="562" w:type="dxa"/>
          </w:tcPr>
          <w:p w14:paraId="576B1FF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6</w:t>
            </w:r>
          </w:p>
        </w:tc>
        <w:tc>
          <w:tcPr>
            <w:cnfStyle w:val="000010000000" w:firstRow="0" w:lastRow="0" w:firstColumn="0" w:lastColumn="0" w:oddVBand="1" w:evenVBand="0" w:oddHBand="0" w:evenHBand="0" w:firstRowFirstColumn="0" w:firstRowLastColumn="0" w:lastRowFirstColumn="0" w:lastRowLastColumn="0"/>
            <w:tcW w:w="2698" w:type="dxa"/>
          </w:tcPr>
          <w:p w14:paraId="43B5C2AF"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Citrus aurantifolia </w:t>
            </w:r>
            <w:hyperlink r:id="rId14">
              <w:r w:rsidRPr="00335D02">
                <w:rPr>
                  <w:rStyle w:val="Hyperlink"/>
                  <w:rFonts w:ascii="Arial" w:hAnsi="Arial" w:cs="Arial"/>
                  <w:sz w:val="24"/>
                  <w:szCs w:val="24"/>
                  <w:highlight w:val="yellow"/>
                  <w:lang w:val="en-US"/>
                </w:rPr>
                <w:t>(Christm.</w:t>
              </w:r>
            </w:hyperlink>
            <w:r w:rsidRPr="00335D02">
              <w:rPr>
                <w:rFonts w:ascii="Arial" w:hAnsi="Arial" w:cs="Arial"/>
                <w:sz w:val="24"/>
                <w:szCs w:val="24"/>
                <w:highlight w:val="yellow"/>
                <w:lang w:val="en-US"/>
              </w:rPr>
              <w:t>)</w:t>
            </w:r>
          </w:p>
          <w:p w14:paraId="2EFA94C2"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Rutaceae</w:t>
            </w:r>
          </w:p>
        </w:tc>
        <w:tc>
          <w:tcPr>
            <w:cnfStyle w:val="000001000000" w:firstRow="0" w:lastRow="0" w:firstColumn="0" w:lastColumn="0" w:oddVBand="0" w:evenVBand="1" w:oddHBand="0" w:evenHBand="0" w:firstRowFirstColumn="0" w:firstRowLastColumn="0" w:lastRowFirstColumn="0" w:lastRowLastColumn="0"/>
            <w:tcW w:w="2131" w:type="dxa"/>
          </w:tcPr>
          <w:p w14:paraId="5E29A081"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Citronnier (f) Limon (w)</w:t>
            </w:r>
          </w:p>
          <w:p w14:paraId="7DFF606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Bu lemuna ba fire (d)</w:t>
            </w:r>
          </w:p>
        </w:tc>
        <w:tc>
          <w:tcPr>
            <w:cnfStyle w:val="000010000000" w:firstRow="0" w:lastRow="0" w:firstColumn="0" w:lastColumn="0" w:oddVBand="1" w:evenVBand="0" w:oddHBand="0" w:evenHBand="0" w:firstRowFirstColumn="0" w:firstRowLastColumn="0" w:lastRowFirstColumn="0" w:lastRowLastColumn="0"/>
            <w:tcW w:w="1408" w:type="dxa"/>
          </w:tcPr>
          <w:p w14:paraId="4921828B"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2599DA8D"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1A6214B6"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3FC15A8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77BA4FF8"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10%</w:t>
            </w:r>
          </w:p>
        </w:tc>
      </w:tr>
      <w:tr w:rsidR="00824E03" w:rsidRPr="00824E03" w14:paraId="454229FC" w14:textId="77777777" w:rsidTr="00824E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562" w:type="dxa"/>
          </w:tcPr>
          <w:p w14:paraId="6A6B1DE9"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7</w:t>
            </w:r>
          </w:p>
        </w:tc>
        <w:tc>
          <w:tcPr>
            <w:cnfStyle w:val="000010000000" w:firstRow="0" w:lastRow="0" w:firstColumn="0" w:lastColumn="0" w:oddVBand="1" w:evenVBand="0" w:oddHBand="0" w:evenHBand="0" w:firstRowFirstColumn="0" w:firstRowLastColumn="0" w:lastRowFirstColumn="0" w:lastRowLastColumn="0"/>
            <w:tcW w:w="2698" w:type="dxa"/>
          </w:tcPr>
          <w:p w14:paraId="2A675C19"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Combretum glutinosum</w:t>
            </w:r>
          </w:p>
          <w:p w14:paraId="5A44E68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w:t>
            </w:r>
            <w:hyperlink r:id="rId15">
              <w:r w:rsidRPr="00335D02">
                <w:rPr>
                  <w:rStyle w:val="Hyperlink"/>
                  <w:rFonts w:ascii="Arial" w:hAnsi="Arial" w:cs="Arial"/>
                  <w:sz w:val="24"/>
                  <w:szCs w:val="24"/>
                  <w:highlight w:val="yellow"/>
                  <w:lang w:val="en-US"/>
                </w:rPr>
                <w:t>Perr.</w:t>
              </w:r>
            </w:hyperlink>
            <w:r w:rsidRPr="00335D02">
              <w:rPr>
                <w:rFonts w:ascii="Arial" w:hAnsi="Arial" w:cs="Arial"/>
                <w:sz w:val="24"/>
                <w:szCs w:val="24"/>
                <w:highlight w:val="yellow"/>
                <w:lang w:val="en-US"/>
              </w:rPr>
              <w:t xml:space="preserve"> ex </w:t>
            </w:r>
            <w:hyperlink r:id="rId16">
              <w:r w:rsidRPr="00335D02">
                <w:rPr>
                  <w:rStyle w:val="Hyperlink"/>
                  <w:rFonts w:ascii="Arial" w:hAnsi="Arial" w:cs="Arial"/>
                  <w:sz w:val="24"/>
                  <w:szCs w:val="24"/>
                  <w:highlight w:val="yellow"/>
                  <w:lang w:val="en-US"/>
                </w:rPr>
                <w:t>DC.</w:t>
              </w:r>
            </w:hyperlink>
            <w:r w:rsidRPr="00335D02">
              <w:rPr>
                <w:rFonts w:ascii="Arial" w:hAnsi="Arial" w:cs="Arial"/>
                <w:sz w:val="24"/>
                <w:szCs w:val="24"/>
                <w:highlight w:val="yellow"/>
                <w:lang w:val="en-US"/>
              </w:rPr>
              <w:t>)</w:t>
            </w:r>
          </w:p>
          <w:p w14:paraId="204B97EA"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Combretaceae</w:t>
            </w:r>
          </w:p>
        </w:tc>
        <w:tc>
          <w:tcPr>
            <w:cnfStyle w:val="000001000000" w:firstRow="0" w:lastRow="0" w:firstColumn="0" w:lastColumn="0" w:oddVBand="0" w:evenVBand="1" w:oddHBand="0" w:evenHBand="0" w:firstRowFirstColumn="0" w:firstRowLastColumn="0" w:lastRowFirstColumn="0" w:lastRowLastColumn="0"/>
            <w:tcW w:w="2131" w:type="dxa"/>
          </w:tcPr>
          <w:p w14:paraId="0F0FB691"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Bois d'éléphant (f)</w:t>
            </w:r>
          </w:p>
          <w:p w14:paraId="68DB81E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Ratt (w) Yay (s)</w:t>
            </w:r>
          </w:p>
        </w:tc>
        <w:tc>
          <w:tcPr>
            <w:cnfStyle w:val="000010000000" w:firstRow="0" w:lastRow="0" w:firstColumn="0" w:lastColumn="0" w:oddVBand="1" w:evenVBand="0" w:oddHBand="0" w:evenHBand="0" w:firstRowFirstColumn="0" w:firstRowLastColumn="0" w:lastRowFirstColumn="0" w:lastRowLastColumn="0"/>
            <w:tcW w:w="1408" w:type="dxa"/>
          </w:tcPr>
          <w:p w14:paraId="4812B78F"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1118B77A"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7C43849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6.66%</w:t>
            </w:r>
          </w:p>
        </w:tc>
      </w:tr>
      <w:tr w:rsidR="00824E03" w:rsidRPr="00824E03" w14:paraId="77C51A96" w14:textId="77777777" w:rsidTr="00824E03">
        <w:trPr>
          <w:trHeight w:val="796"/>
        </w:trPr>
        <w:tc>
          <w:tcPr>
            <w:cnfStyle w:val="001000000000" w:firstRow="0" w:lastRow="0" w:firstColumn="1" w:lastColumn="0" w:oddVBand="0" w:evenVBand="0" w:oddHBand="0" w:evenHBand="0" w:firstRowFirstColumn="0" w:firstRowLastColumn="0" w:lastRowFirstColumn="0" w:lastRowLastColumn="0"/>
            <w:tcW w:w="562" w:type="dxa"/>
          </w:tcPr>
          <w:p w14:paraId="16518B15"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8</w:t>
            </w:r>
          </w:p>
        </w:tc>
        <w:tc>
          <w:tcPr>
            <w:cnfStyle w:val="000010000000" w:firstRow="0" w:lastRow="0" w:firstColumn="0" w:lastColumn="0" w:oddVBand="1" w:evenVBand="0" w:oddHBand="0" w:evenHBand="0" w:firstRowFirstColumn="0" w:firstRowLastColumn="0" w:lastRowFirstColumn="0" w:lastRowLastColumn="0"/>
            <w:tcW w:w="2698" w:type="dxa"/>
          </w:tcPr>
          <w:p w14:paraId="515152A2"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Combretum micranthum</w:t>
            </w:r>
          </w:p>
          <w:p w14:paraId="37DBFEEC"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w:t>
            </w:r>
            <w:proofErr w:type="gramStart"/>
            <w:r w:rsidRPr="00335D02">
              <w:rPr>
                <w:rFonts w:ascii="Arial" w:hAnsi="Arial" w:cs="Arial"/>
                <w:sz w:val="24"/>
                <w:szCs w:val="24"/>
                <w:highlight w:val="yellow"/>
                <w:lang w:val="en-US"/>
              </w:rPr>
              <w:t>G.Don</w:t>
            </w:r>
            <w:proofErr w:type="gramEnd"/>
            <w:r w:rsidRPr="00335D02">
              <w:rPr>
                <w:rFonts w:ascii="Arial" w:hAnsi="Arial" w:cs="Arial"/>
                <w:sz w:val="24"/>
                <w:szCs w:val="24"/>
                <w:highlight w:val="yellow"/>
                <w:lang w:val="en-US"/>
              </w:rPr>
              <w:t>)</w:t>
            </w:r>
          </w:p>
          <w:p w14:paraId="0DCF770F"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Combretaceae</w:t>
            </w:r>
          </w:p>
        </w:tc>
        <w:tc>
          <w:tcPr>
            <w:cnfStyle w:val="000001000000" w:firstRow="0" w:lastRow="0" w:firstColumn="0" w:lastColumn="0" w:oddVBand="0" w:evenVBand="1" w:oddHBand="0" w:evenHBand="0" w:firstRowFirstColumn="0" w:firstRowLastColumn="0" w:lastRowFirstColumn="0" w:lastRowLastColumn="0"/>
            <w:tcW w:w="2131" w:type="dxa"/>
          </w:tcPr>
          <w:p w14:paraId="6B172D5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Kinkeliba (f)</w:t>
            </w:r>
          </w:p>
          <w:p w14:paraId="7332AFCD"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Séxéo (w) Sésed (s) Fu lusor (d)</w:t>
            </w:r>
          </w:p>
        </w:tc>
        <w:tc>
          <w:tcPr>
            <w:cnfStyle w:val="000010000000" w:firstRow="0" w:lastRow="0" w:firstColumn="0" w:lastColumn="0" w:oddVBand="1" w:evenVBand="0" w:oddHBand="0" w:evenHBand="0" w:firstRowFirstColumn="0" w:firstRowLastColumn="0" w:lastRowFirstColumn="0" w:lastRowLastColumn="0"/>
            <w:tcW w:w="1408" w:type="dxa"/>
          </w:tcPr>
          <w:p w14:paraId="7A8F45FA"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657C876C"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756420F5"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1D515855"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54B67C2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6.66%</w:t>
            </w:r>
          </w:p>
        </w:tc>
      </w:tr>
      <w:tr w:rsidR="00824E03" w:rsidRPr="00824E03" w14:paraId="01E2133B" w14:textId="77777777" w:rsidTr="00824E03">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562" w:type="dxa"/>
          </w:tcPr>
          <w:p w14:paraId="5F99DE75"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9</w:t>
            </w:r>
          </w:p>
        </w:tc>
        <w:tc>
          <w:tcPr>
            <w:cnfStyle w:val="000010000000" w:firstRow="0" w:lastRow="0" w:firstColumn="0" w:lastColumn="0" w:oddVBand="1" w:evenVBand="0" w:oddHBand="0" w:evenHBand="0" w:firstRowFirstColumn="0" w:firstRowLastColumn="0" w:lastRowFirstColumn="0" w:lastRowLastColumn="0"/>
            <w:tcW w:w="2698" w:type="dxa"/>
          </w:tcPr>
          <w:p w14:paraId="2CF812FC"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Cordyla pinnata </w:t>
            </w:r>
            <w:r w:rsidRPr="00335D02">
              <w:rPr>
                <w:rFonts w:ascii="Arial" w:hAnsi="Arial" w:cs="Arial"/>
                <w:sz w:val="24"/>
                <w:szCs w:val="24"/>
                <w:highlight w:val="yellow"/>
                <w:lang w:val="en-US"/>
              </w:rPr>
              <w:t>(</w:t>
            </w:r>
            <w:proofErr w:type="gramStart"/>
            <w:r w:rsidRPr="00335D02">
              <w:rPr>
                <w:rFonts w:ascii="Arial" w:hAnsi="Arial" w:cs="Arial"/>
                <w:sz w:val="24"/>
                <w:szCs w:val="24"/>
                <w:highlight w:val="yellow"/>
                <w:lang w:val="en-US"/>
              </w:rPr>
              <w:t>A.Rich</w:t>
            </w:r>
            <w:proofErr w:type="gramEnd"/>
            <w:r w:rsidRPr="00335D02">
              <w:rPr>
                <w:rFonts w:ascii="Arial" w:hAnsi="Arial" w:cs="Arial"/>
                <w:sz w:val="24"/>
                <w:szCs w:val="24"/>
                <w:highlight w:val="yellow"/>
                <w:lang w:val="en-US"/>
              </w:rPr>
              <w:t>.)</w:t>
            </w:r>
          </w:p>
          <w:p w14:paraId="43FD1747"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5F72CE71"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Poirier du Cayor (f) Bu pokotin (d)</w:t>
            </w:r>
          </w:p>
          <w:p w14:paraId="5266A21C"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Dimb (w)</w:t>
            </w:r>
          </w:p>
        </w:tc>
        <w:tc>
          <w:tcPr>
            <w:cnfStyle w:val="000010000000" w:firstRow="0" w:lastRow="0" w:firstColumn="0" w:lastColumn="0" w:oddVBand="1" w:evenVBand="0" w:oddHBand="0" w:evenHBand="0" w:firstRowFirstColumn="0" w:firstRowLastColumn="0" w:lastRowFirstColumn="0" w:lastRowLastColumn="0"/>
            <w:tcW w:w="1408" w:type="dxa"/>
          </w:tcPr>
          <w:p w14:paraId="4665FCF0"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51A56B3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520DEEC5"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7B8DEFB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0F31BB1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3.33%</w:t>
            </w:r>
          </w:p>
        </w:tc>
      </w:tr>
      <w:tr w:rsidR="00824E03" w:rsidRPr="00824E03" w14:paraId="68563D82"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59087DAC"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10</w:t>
            </w:r>
          </w:p>
        </w:tc>
        <w:tc>
          <w:tcPr>
            <w:cnfStyle w:val="000010000000" w:firstRow="0" w:lastRow="0" w:firstColumn="0" w:lastColumn="0" w:oddVBand="1" w:evenVBand="0" w:oddHBand="0" w:evenHBand="0" w:firstRowFirstColumn="0" w:firstRowLastColumn="0" w:lastRowFirstColumn="0" w:lastRowLastColumn="0"/>
            <w:tcW w:w="2698" w:type="dxa"/>
          </w:tcPr>
          <w:p w14:paraId="35CA1504"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Detarium microcarpum</w:t>
            </w:r>
          </w:p>
          <w:p w14:paraId="249509A8"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Fabaceae </w:t>
            </w:r>
            <w:r w:rsidRPr="00335D02">
              <w:rPr>
                <w:rFonts w:ascii="Arial" w:hAnsi="Arial" w:cs="Arial"/>
                <w:sz w:val="24"/>
                <w:szCs w:val="24"/>
                <w:highlight w:val="yellow"/>
                <w:lang w:val="en-US"/>
              </w:rPr>
              <w:t>(Guill. &amp; Perr.)</w:t>
            </w:r>
          </w:p>
        </w:tc>
        <w:tc>
          <w:tcPr>
            <w:cnfStyle w:val="000001000000" w:firstRow="0" w:lastRow="0" w:firstColumn="0" w:lastColumn="0" w:oddVBand="0" w:evenVBand="1" w:oddHBand="0" w:evenHBand="0" w:firstRowFirstColumn="0" w:firstRowLastColumn="0" w:lastRowFirstColumn="0" w:lastRowLastColumn="0"/>
            <w:tcW w:w="2131" w:type="dxa"/>
          </w:tcPr>
          <w:p w14:paraId="04A02549"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Petit détar (f)</w:t>
            </w:r>
          </w:p>
          <w:p w14:paraId="0EC31E4A"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Dank (w)</w:t>
            </w:r>
          </w:p>
        </w:tc>
        <w:tc>
          <w:tcPr>
            <w:cnfStyle w:val="000010000000" w:firstRow="0" w:lastRow="0" w:firstColumn="0" w:lastColumn="0" w:oddVBand="1" w:evenVBand="0" w:oddHBand="0" w:evenHBand="0" w:firstRowFirstColumn="0" w:firstRowLastColumn="0" w:lastRowFirstColumn="0" w:lastRowLastColumn="0"/>
            <w:tcW w:w="1408" w:type="dxa"/>
          </w:tcPr>
          <w:p w14:paraId="6E6DBC45"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02DC9689"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6387B5CC"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6.66%</w:t>
            </w:r>
          </w:p>
        </w:tc>
      </w:tr>
      <w:tr w:rsidR="00824E03" w:rsidRPr="00824E03" w14:paraId="2503F217"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4F82925F"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11</w:t>
            </w:r>
          </w:p>
        </w:tc>
        <w:tc>
          <w:tcPr>
            <w:cnfStyle w:val="000010000000" w:firstRow="0" w:lastRow="0" w:firstColumn="0" w:lastColumn="0" w:oddVBand="1" w:evenVBand="0" w:oddHBand="0" w:evenHBand="0" w:firstRowFirstColumn="0" w:firstRowLastColumn="0" w:lastRowFirstColumn="0" w:lastRowLastColumn="0"/>
            <w:tcW w:w="2698" w:type="dxa"/>
          </w:tcPr>
          <w:p w14:paraId="5F3620CC"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Eucalyptus globulus </w:t>
            </w:r>
            <w:r w:rsidRPr="00335D02">
              <w:rPr>
                <w:rFonts w:ascii="Arial" w:hAnsi="Arial" w:cs="Arial"/>
                <w:sz w:val="24"/>
                <w:szCs w:val="24"/>
                <w:highlight w:val="yellow"/>
                <w:lang w:val="en-US"/>
              </w:rPr>
              <w:t>(Labill.)</w:t>
            </w:r>
          </w:p>
          <w:p w14:paraId="3A952D98"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Myrtaceae</w:t>
            </w:r>
          </w:p>
        </w:tc>
        <w:tc>
          <w:tcPr>
            <w:cnfStyle w:val="000001000000" w:firstRow="0" w:lastRow="0" w:firstColumn="0" w:lastColumn="0" w:oddVBand="0" w:evenVBand="1" w:oddHBand="0" w:evenHBand="0" w:firstRowFirstColumn="0" w:firstRowLastColumn="0" w:lastRowFirstColumn="0" w:lastRowLastColumn="0"/>
            <w:tcW w:w="2131" w:type="dxa"/>
          </w:tcPr>
          <w:p w14:paraId="0802E0E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Eucalyptus (f)</w:t>
            </w:r>
          </w:p>
          <w:p w14:paraId="717A0E9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Khott boutel (w)</w:t>
            </w:r>
          </w:p>
        </w:tc>
        <w:tc>
          <w:tcPr>
            <w:cnfStyle w:val="000010000000" w:firstRow="0" w:lastRow="0" w:firstColumn="0" w:lastColumn="0" w:oddVBand="1" w:evenVBand="0" w:oddHBand="0" w:evenHBand="0" w:firstRowFirstColumn="0" w:firstRowLastColumn="0" w:lastRowFirstColumn="0" w:lastRowLastColumn="0"/>
            <w:tcW w:w="1408" w:type="dxa"/>
          </w:tcPr>
          <w:p w14:paraId="728DFA6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4BCB91D7"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5BA6B1E8"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10%</w:t>
            </w:r>
          </w:p>
        </w:tc>
      </w:tr>
      <w:tr w:rsidR="00824E03" w:rsidRPr="00824E03" w14:paraId="509DA6CE"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236B29E9"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12</w:t>
            </w:r>
          </w:p>
        </w:tc>
        <w:tc>
          <w:tcPr>
            <w:cnfStyle w:val="000010000000" w:firstRow="0" w:lastRow="0" w:firstColumn="0" w:lastColumn="0" w:oddVBand="1" w:evenVBand="0" w:oddHBand="0" w:evenHBand="0" w:firstRowFirstColumn="0" w:firstRowLastColumn="0" w:lastRowFirstColumn="0" w:lastRowLastColumn="0"/>
            <w:tcW w:w="2698" w:type="dxa"/>
          </w:tcPr>
          <w:p w14:paraId="6133830B"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Ficus iteophylla </w:t>
            </w:r>
            <w:r w:rsidRPr="00335D02">
              <w:rPr>
                <w:rFonts w:ascii="Arial" w:hAnsi="Arial" w:cs="Arial"/>
                <w:sz w:val="24"/>
                <w:szCs w:val="24"/>
                <w:highlight w:val="yellow"/>
                <w:lang w:val="en-US"/>
              </w:rPr>
              <w:t>(Miq.)</w:t>
            </w:r>
          </w:p>
          <w:p w14:paraId="10372E11"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Moraceae</w:t>
            </w:r>
          </w:p>
        </w:tc>
        <w:tc>
          <w:tcPr>
            <w:cnfStyle w:val="000001000000" w:firstRow="0" w:lastRow="0" w:firstColumn="0" w:lastColumn="0" w:oddVBand="0" w:evenVBand="1" w:oddHBand="0" w:evenHBand="0" w:firstRowFirstColumn="0" w:firstRowLastColumn="0" w:lastRowFirstColumn="0" w:lastRowLastColumn="0"/>
            <w:tcW w:w="2131" w:type="dxa"/>
          </w:tcPr>
          <w:p w14:paraId="2FEEF95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Ficus (f)</w:t>
            </w:r>
          </w:p>
          <w:p w14:paraId="7DDFB30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Loro (w)</w:t>
            </w:r>
          </w:p>
        </w:tc>
        <w:tc>
          <w:tcPr>
            <w:cnfStyle w:val="000010000000" w:firstRow="0" w:lastRow="0" w:firstColumn="0" w:lastColumn="0" w:oddVBand="1" w:evenVBand="0" w:oddHBand="0" w:evenHBand="0" w:firstRowFirstColumn="0" w:firstRowLastColumn="0" w:lastRowFirstColumn="0" w:lastRowLastColumn="0"/>
            <w:tcW w:w="1408" w:type="dxa"/>
          </w:tcPr>
          <w:p w14:paraId="09E2FCA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6402D9F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5C7005DC"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40%</w:t>
            </w:r>
          </w:p>
        </w:tc>
      </w:tr>
      <w:tr w:rsidR="00824E03" w:rsidRPr="00824E03" w14:paraId="737E49AA"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4B151D87"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13</w:t>
            </w:r>
          </w:p>
        </w:tc>
        <w:tc>
          <w:tcPr>
            <w:cnfStyle w:val="000010000000" w:firstRow="0" w:lastRow="0" w:firstColumn="0" w:lastColumn="0" w:oddVBand="1" w:evenVBand="0" w:oddHBand="0" w:evenHBand="0" w:firstRowFirstColumn="0" w:firstRowLastColumn="0" w:lastRowFirstColumn="0" w:lastRowLastColumn="0"/>
            <w:tcW w:w="2698" w:type="dxa"/>
          </w:tcPr>
          <w:p w14:paraId="041AA51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Gossypium barbadense </w:t>
            </w:r>
            <w:r w:rsidRPr="00335D02">
              <w:rPr>
                <w:rFonts w:ascii="Arial" w:hAnsi="Arial" w:cs="Arial"/>
                <w:sz w:val="24"/>
                <w:szCs w:val="24"/>
                <w:highlight w:val="yellow"/>
                <w:lang w:val="en-US"/>
              </w:rPr>
              <w:t>(L.)</w:t>
            </w:r>
          </w:p>
          <w:p w14:paraId="0D3BAC5D"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Malvaceae</w:t>
            </w:r>
          </w:p>
        </w:tc>
        <w:tc>
          <w:tcPr>
            <w:cnfStyle w:val="000001000000" w:firstRow="0" w:lastRow="0" w:firstColumn="0" w:lastColumn="0" w:oddVBand="0" w:evenVBand="1" w:oddHBand="0" w:evenHBand="0" w:firstRowFirstColumn="0" w:firstRowLastColumn="0" w:lastRowFirstColumn="0" w:lastRowLastColumn="0"/>
            <w:tcW w:w="2131" w:type="dxa"/>
          </w:tcPr>
          <w:p w14:paraId="455012D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Cotonnier (f) Witten (w) Linit (s)</w:t>
            </w:r>
          </w:p>
          <w:p w14:paraId="2BEEF47B"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Efu (d)</w:t>
            </w:r>
          </w:p>
        </w:tc>
        <w:tc>
          <w:tcPr>
            <w:cnfStyle w:val="000010000000" w:firstRow="0" w:lastRow="0" w:firstColumn="0" w:lastColumn="0" w:oddVBand="1" w:evenVBand="0" w:oddHBand="0" w:evenHBand="0" w:firstRowFirstColumn="0" w:firstRowLastColumn="0" w:lastRowFirstColumn="0" w:lastRowLastColumn="0"/>
            <w:tcW w:w="1408" w:type="dxa"/>
          </w:tcPr>
          <w:p w14:paraId="0925E5A2"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0DE72E41"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78E62224"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2FB8B79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5C66EC26"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10%</w:t>
            </w:r>
          </w:p>
        </w:tc>
      </w:tr>
      <w:tr w:rsidR="00824E03" w:rsidRPr="00824E03" w14:paraId="29863D3E"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4EDCF31F"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14</w:t>
            </w:r>
          </w:p>
        </w:tc>
        <w:tc>
          <w:tcPr>
            <w:cnfStyle w:val="000010000000" w:firstRow="0" w:lastRow="0" w:firstColumn="0" w:lastColumn="0" w:oddVBand="1" w:evenVBand="0" w:oddHBand="0" w:evenHBand="0" w:firstRowFirstColumn="0" w:firstRowLastColumn="0" w:lastRowFirstColumn="0" w:lastRowLastColumn="0"/>
            <w:tcW w:w="2698" w:type="dxa"/>
          </w:tcPr>
          <w:p w14:paraId="0D67C98D"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Guiera senegalensis </w:t>
            </w:r>
            <w:r w:rsidRPr="00335D02">
              <w:rPr>
                <w:rFonts w:ascii="Arial" w:hAnsi="Arial" w:cs="Arial"/>
                <w:sz w:val="24"/>
                <w:szCs w:val="24"/>
                <w:highlight w:val="yellow"/>
                <w:lang w:val="en-US"/>
              </w:rPr>
              <w:t>(Adans. ex Juss.)</w:t>
            </w:r>
          </w:p>
          <w:p w14:paraId="61ABDF2B"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Combretaceae</w:t>
            </w:r>
          </w:p>
        </w:tc>
        <w:tc>
          <w:tcPr>
            <w:cnfStyle w:val="000001000000" w:firstRow="0" w:lastRow="0" w:firstColumn="0" w:lastColumn="0" w:oddVBand="0" w:evenVBand="1" w:oddHBand="0" w:evenHBand="0" w:firstRowFirstColumn="0" w:firstRowLastColumn="0" w:lastRowFirstColumn="0" w:lastRowLastColumn="0"/>
            <w:tcW w:w="2131" w:type="dxa"/>
          </w:tcPr>
          <w:p w14:paraId="199D504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Guiera du Sénégal (f) Nguer (w) Ngut (s)</w:t>
            </w:r>
          </w:p>
          <w:p w14:paraId="431CD36F"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Efunuk (d)</w:t>
            </w:r>
          </w:p>
        </w:tc>
        <w:tc>
          <w:tcPr>
            <w:cnfStyle w:val="000010000000" w:firstRow="0" w:lastRow="0" w:firstColumn="0" w:lastColumn="0" w:oddVBand="1" w:evenVBand="0" w:oddHBand="0" w:evenHBand="0" w:firstRowFirstColumn="0" w:firstRowLastColumn="0" w:lastRowFirstColumn="0" w:lastRowLastColumn="0"/>
            <w:tcW w:w="1408" w:type="dxa"/>
          </w:tcPr>
          <w:p w14:paraId="43E832E6"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3DF578C6"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0D2707E5"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2D668601"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512F957A"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23.33%</w:t>
            </w:r>
          </w:p>
        </w:tc>
      </w:tr>
      <w:tr w:rsidR="00824E03" w:rsidRPr="00824E03" w14:paraId="3DDDD823"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1DE837C9"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15</w:t>
            </w:r>
          </w:p>
        </w:tc>
        <w:tc>
          <w:tcPr>
            <w:cnfStyle w:val="000010000000" w:firstRow="0" w:lastRow="0" w:firstColumn="0" w:lastColumn="0" w:oddVBand="1" w:evenVBand="0" w:oddHBand="0" w:evenHBand="0" w:firstRowFirstColumn="0" w:firstRowLastColumn="0" w:lastRowFirstColumn="0" w:lastRowLastColumn="0"/>
            <w:tcW w:w="2698" w:type="dxa"/>
          </w:tcPr>
          <w:p w14:paraId="70B0DFB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Hibiscus sabdarifa</w:t>
            </w:r>
            <w:r w:rsidRPr="00335D02">
              <w:rPr>
                <w:rFonts w:ascii="Arial" w:hAnsi="Arial" w:cs="Arial"/>
                <w:i/>
                <w:sz w:val="24"/>
                <w:szCs w:val="24"/>
                <w:highlight w:val="yellow"/>
                <w:lang w:val="en-US"/>
              </w:rPr>
              <w:tab/>
            </w:r>
            <w:r w:rsidRPr="00335D02">
              <w:rPr>
                <w:rFonts w:ascii="Arial" w:hAnsi="Arial" w:cs="Arial"/>
                <w:sz w:val="24"/>
                <w:szCs w:val="24"/>
                <w:highlight w:val="yellow"/>
                <w:lang w:val="en-US"/>
              </w:rPr>
              <w:t>(L.)</w:t>
            </w:r>
          </w:p>
          <w:p w14:paraId="4C82D362"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lastRenderedPageBreak/>
              <w:t>Malvaceae</w:t>
            </w:r>
          </w:p>
        </w:tc>
        <w:tc>
          <w:tcPr>
            <w:cnfStyle w:val="000001000000" w:firstRow="0" w:lastRow="0" w:firstColumn="0" w:lastColumn="0" w:oddVBand="0" w:evenVBand="1" w:oddHBand="0" w:evenHBand="0" w:firstRowFirstColumn="0" w:firstRowLastColumn="0" w:lastRowFirstColumn="0" w:lastRowLastColumn="0"/>
            <w:tcW w:w="2131" w:type="dxa"/>
          </w:tcPr>
          <w:p w14:paraId="51F42C18"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lastRenderedPageBreak/>
              <w:t>Oseille de Guinée (f)</w:t>
            </w:r>
          </w:p>
          <w:p w14:paraId="1F4C783A"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lastRenderedPageBreak/>
              <w:t>Bissap (w) Fasab (s) Ku gues (d)</w:t>
            </w:r>
          </w:p>
        </w:tc>
        <w:tc>
          <w:tcPr>
            <w:cnfStyle w:val="000010000000" w:firstRow="0" w:lastRow="0" w:firstColumn="0" w:lastColumn="0" w:oddVBand="1" w:evenVBand="0" w:oddHBand="0" w:evenHBand="0" w:firstRowFirstColumn="0" w:firstRowLastColumn="0" w:lastRowFirstColumn="0" w:lastRowLastColumn="0"/>
            <w:tcW w:w="1408" w:type="dxa"/>
          </w:tcPr>
          <w:p w14:paraId="53AD04F0"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2FA34A0C"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265C868D"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46A2A10B"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68090A5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3.33%</w:t>
            </w:r>
          </w:p>
        </w:tc>
      </w:tr>
      <w:tr w:rsidR="00824E03" w:rsidRPr="00824E03" w14:paraId="32739B89"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02B98338"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16</w:t>
            </w:r>
          </w:p>
        </w:tc>
        <w:tc>
          <w:tcPr>
            <w:cnfStyle w:val="000010000000" w:firstRow="0" w:lastRow="0" w:firstColumn="0" w:lastColumn="0" w:oddVBand="1" w:evenVBand="0" w:oddHBand="0" w:evenHBand="0" w:firstRowFirstColumn="0" w:firstRowLastColumn="0" w:lastRowFirstColumn="0" w:lastRowLastColumn="0"/>
            <w:tcW w:w="2698" w:type="dxa"/>
          </w:tcPr>
          <w:p w14:paraId="21EBC048"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Holarrhera floribunda</w:t>
            </w:r>
          </w:p>
          <w:p w14:paraId="6C3C41D4"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sz w:val="24"/>
                <w:szCs w:val="24"/>
                <w:highlight w:val="yellow"/>
                <w:lang w:val="en-US"/>
              </w:rPr>
              <w:t>(</w:t>
            </w:r>
            <w:proofErr w:type="gramStart"/>
            <w:r w:rsidRPr="00335D02">
              <w:rPr>
                <w:rFonts w:ascii="Arial" w:hAnsi="Arial" w:cs="Arial"/>
                <w:sz w:val="24"/>
                <w:szCs w:val="24"/>
                <w:highlight w:val="yellow"/>
                <w:lang w:val="en-US"/>
              </w:rPr>
              <w:t>G.Don</w:t>
            </w:r>
            <w:proofErr w:type="gramEnd"/>
            <w:r w:rsidRPr="00335D02">
              <w:rPr>
                <w:rFonts w:ascii="Arial" w:hAnsi="Arial" w:cs="Arial"/>
                <w:sz w:val="24"/>
                <w:szCs w:val="24"/>
                <w:highlight w:val="yellow"/>
                <w:lang w:val="en-US"/>
              </w:rPr>
              <w:t xml:space="preserve">) </w:t>
            </w:r>
            <w:r w:rsidRPr="00335D02">
              <w:rPr>
                <w:rFonts w:ascii="Arial" w:hAnsi="Arial" w:cs="Arial"/>
                <w:i/>
                <w:sz w:val="24"/>
                <w:szCs w:val="24"/>
                <w:highlight w:val="yellow"/>
                <w:lang w:val="en-US"/>
              </w:rPr>
              <w:t>Apocynaceae</w:t>
            </w:r>
          </w:p>
        </w:tc>
        <w:tc>
          <w:tcPr>
            <w:cnfStyle w:val="000001000000" w:firstRow="0" w:lastRow="0" w:firstColumn="0" w:lastColumn="0" w:oddVBand="0" w:evenVBand="1" w:oddHBand="0" w:evenHBand="0" w:firstRowFirstColumn="0" w:firstRowLastColumn="0" w:lastRowFirstColumn="0" w:lastRowLastColumn="0"/>
            <w:tcW w:w="2131" w:type="dxa"/>
          </w:tcPr>
          <w:p w14:paraId="5EB65148"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Holarrhène (f)</w:t>
            </w:r>
          </w:p>
          <w:p w14:paraId="13592D5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Salali (w) Kena (s) Fu mataf (d)</w:t>
            </w:r>
          </w:p>
        </w:tc>
        <w:tc>
          <w:tcPr>
            <w:cnfStyle w:val="000010000000" w:firstRow="0" w:lastRow="0" w:firstColumn="0" w:lastColumn="0" w:oddVBand="1" w:evenVBand="0" w:oddHBand="0" w:evenHBand="0" w:firstRowFirstColumn="0" w:firstRowLastColumn="0" w:lastRowFirstColumn="0" w:lastRowLastColumn="0"/>
            <w:tcW w:w="1408" w:type="dxa"/>
          </w:tcPr>
          <w:p w14:paraId="5F2C676C"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458882C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Root</w:t>
            </w:r>
          </w:p>
        </w:tc>
        <w:tc>
          <w:tcPr>
            <w:cnfStyle w:val="000001000000" w:firstRow="0" w:lastRow="0" w:firstColumn="0" w:lastColumn="0" w:oddVBand="0" w:evenVBand="1" w:oddHBand="0" w:evenHBand="0" w:firstRowFirstColumn="0" w:firstRowLastColumn="0" w:lastRowFirstColumn="0" w:lastRowLastColumn="0"/>
            <w:tcW w:w="1701" w:type="dxa"/>
          </w:tcPr>
          <w:p w14:paraId="210D353B"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12BFC95D"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629CBFB6"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3.33%</w:t>
            </w:r>
          </w:p>
        </w:tc>
      </w:tr>
      <w:tr w:rsidR="00824E03" w:rsidRPr="00824E03" w14:paraId="127D40A9"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1822984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17</w:t>
            </w:r>
          </w:p>
        </w:tc>
        <w:tc>
          <w:tcPr>
            <w:cnfStyle w:val="000010000000" w:firstRow="0" w:lastRow="0" w:firstColumn="0" w:lastColumn="0" w:oddVBand="1" w:evenVBand="0" w:oddHBand="0" w:evenHBand="0" w:firstRowFirstColumn="0" w:firstRowLastColumn="0" w:lastRowFirstColumn="0" w:lastRowLastColumn="0"/>
            <w:tcW w:w="2698" w:type="dxa"/>
          </w:tcPr>
          <w:p w14:paraId="0237EC61"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Khaya senegalensis </w:t>
            </w:r>
            <w:r w:rsidRPr="00335D02">
              <w:rPr>
                <w:rFonts w:ascii="Arial" w:hAnsi="Arial" w:cs="Arial"/>
                <w:sz w:val="24"/>
                <w:szCs w:val="24"/>
                <w:highlight w:val="yellow"/>
                <w:lang w:val="en-US"/>
              </w:rPr>
              <w:t>(Desr.)</w:t>
            </w:r>
          </w:p>
          <w:p w14:paraId="3673F4E5"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Meliaceae</w:t>
            </w:r>
          </w:p>
        </w:tc>
        <w:tc>
          <w:tcPr>
            <w:cnfStyle w:val="000001000000" w:firstRow="0" w:lastRow="0" w:firstColumn="0" w:lastColumn="0" w:oddVBand="0" w:evenVBand="1" w:oddHBand="0" w:evenHBand="0" w:firstRowFirstColumn="0" w:firstRowLastColumn="0" w:lastRowFirstColumn="0" w:lastRowLastColumn="0"/>
            <w:tcW w:w="2131" w:type="dxa"/>
          </w:tcPr>
          <w:p w14:paraId="1986BCC1"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Caïcédrat (f)</w:t>
            </w:r>
          </w:p>
          <w:p w14:paraId="6103EE2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Xay (w) Ngarin (s) Bu kayb (d)</w:t>
            </w:r>
          </w:p>
        </w:tc>
        <w:tc>
          <w:tcPr>
            <w:cnfStyle w:val="000010000000" w:firstRow="0" w:lastRow="0" w:firstColumn="0" w:lastColumn="0" w:oddVBand="1" w:evenVBand="0" w:oddHBand="0" w:evenHBand="0" w:firstRowFirstColumn="0" w:firstRowLastColumn="0" w:lastRowFirstColumn="0" w:lastRowLastColumn="0"/>
            <w:tcW w:w="1408" w:type="dxa"/>
          </w:tcPr>
          <w:p w14:paraId="6ED38D21"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44DA11B7"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7CE6748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3010E065"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3.33%</w:t>
            </w:r>
          </w:p>
        </w:tc>
      </w:tr>
      <w:tr w:rsidR="00824E03" w:rsidRPr="00824E03" w14:paraId="59B58D00"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6A264F2F"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18</w:t>
            </w:r>
          </w:p>
        </w:tc>
        <w:tc>
          <w:tcPr>
            <w:cnfStyle w:val="000010000000" w:firstRow="0" w:lastRow="0" w:firstColumn="0" w:lastColumn="0" w:oddVBand="1" w:evenVBand="0" w:oddHBand="0" w:evenHBand="0" w:firstRowFirstColumn="0" w:firstRowLastColumn="0" w:lastRowFirstColumn="0" w:lastRowLastColumn="0"/>
            <w:tcW w:w="2698" w:type="dxa"/>
          </w:tcPr>
          <w:p w14:paraId="5AB8BC54"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7C1DBED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Momordica charantia </w:t>
            </w:r>
            <w:r w:rsidRPr="00335D02">
              <w:rPr>
                <w:rFonts w:ascii="Arial" w:hAnsi="Arial" w:cs="Arial"/>
                <w:sz w:val="24"/>
                <w:szCs w:val="24"/>
                <w:highlight w:val="yellow"/>
                <w:lang w:val="en-US"/>
              </w:rPr>
              <w:t>(L.)</w:t>
            </w:r>
          </w:p>
          <w:p w14:paraId="1C2E9C77"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Cucurbitaceae</w:t>
            </w:r>
          </w:p>
        </w:tc>
        <w:tc>
          <w:tcPr>
            <w:cnfStyle w:val="000001000000" w:firstRow="0" w:lastRow="0" w:firstColumn="0" w:lastColumn="0" w:oddVBand="0" w:evenVBand="1" w:oddHBand="0" w:evenHBand="0" w:firstRowFirstColumn="0" w:firstRowLastColumn="0" w:lastRowFirstColumn="0" w:lastRowLastColumn="0"/>
            <w:tcW w:w="2131" w:type="dxa"/>
          </w:tcPr>
          <w:p w14:paraId="433545CA"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Margise (f) Beurbeuf (w) Birbop (s)</w:t>
            </w:r>
          </w:p>
        </w:tc>
        <w:tc>
          <w:tcPr>
            <w:cnfStyle w:val="000010000000" w:firstRow="0" w:lastRow="0" w:firstColumn="0" w:lastColumn="0" w:oddVBand="1" w:evenVBand="0" w:oddHBand="0" w:evenHBand="0" w:firstRowFirstColumn="0" w:firstRowLastColumn="0" w:lastRowFirstColumn="0" w:lastRowLastColumn="0"/>
            <w:tcW w:w="1408" w:type="dxa"/>
          </w:tcPr>
          <w:p w14:paraId="6DC337F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7545DF0E"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148B197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375BD98B"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6.66%</w:t>
            </w:r>
          </w:p>
        </w:tc>
      </w:tr>
      <w:tr w:rsidR="00824E03" w:rsidRPr="00824E03" w14:paraId="29B0A4E7"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24EF1B3C"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19</w:t>
            </w:r>
          </w:p>
        </w:tc>
        <w:tc>
          <w:tcPr>
            <w:cnfStyle w:val="000010000000" w:firstRow="0" w:lastRow="0" w:firstColumn="0" w:lastColumn="0" w:oddVBand="1" w:evenVBand="0" w:oddHBand="0" w:evenHBand="0" w:firstRowFirstColumn="0" w:firstRowLastColumn="0" w:lastRowFirstColumn="0" w:lastRowLastColumn="0"/>
            <w:tcW w:w="2698" w:type="dxa"/>
          </w:tcPr>
          <w:p w14:paraId="03F4854C"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Moringa oleifera </w:t>
            </w:r>
            <w:r w:rsidRPr="00335D02">
              <w:rPr>
                <w:rFonts w:ascii="Arial" w:hAnsi="Arial" w:cs="Arial"/>
                <w:sz w:val="24"/>
                <w:szCs w:val="24"/>
                <w:highlight w:val="yellow"/>
                <w:lang w:val="en-US"/>
              </w:rPr>
              <w:t>(Lam.)</w:t>
            </w:r>
          </w:p>
          <w:p w14:paraId="56AA6670"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Monringaceae</w:t>
            </w:r>
          </w:p>
        </w:tc>
        <w:tc>
          <w:tcPr>
            <w:cnfStyle w:val="000001000000" w:firstRow="0" w:lastRow="0" w:firstColumn="0" w:lastColumn="0" w:oddVBand="0" w:evenVBand="1" w:oddHBand="0" w:evenHBand="0" w:firstRowFirstColumn="0" w:firstRowLastColumn="0" w:lastRowFirstColumn="0" w:lastRowLastColumn="0"/>
            <w:tcW w:w="2131" w:type="dxa"/>
          </w:tcPr>
          <w:p w14:paraId="6228A88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Arbre du miracle (f) Nebeday (w)</w:t>
            </w:r>
          </w:p>
          <w:p w14:paraId="4CD56A8D"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Sap sap (s)</w:t>
            </w:r>
          </w:p>
        </w:tc>
        <w:tc>
          <w:tcPr>
            <w:cnfStyle w:val="000010000000" w:firstRow="0" w:lastRow="0" w:firstColumn="0" w:lastColumn="0" w:oddVBand="1" w:evenVBand="0" w:oddHBand="0" w:evenHBand="0" w:firstRowFirstColumn="0" w:firstRowLastColumn="0" w:lastRowFirstColumn="0" w:lastRowLastColumn="0"/>
            <w:tcW w:w="1408" w:type="dxa"/>
          </w:tcPr>
          <w:p w14:paraId="32658F9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7D41A08A"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59B8B96E"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1EAE8F0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10%</w:t>
            </w:r>
          </w:p>
        </w:tc>
      </w:tr>
      <w:tr w:rsidR="00824E03" w:rsidRPr="00824E03" w14:paraId="7B5713BE"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78B30AB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20</w:t>
            </w:r>
          </w:p>
        </w:tc>
        <w:tc>
          <w:tcPr>
            <w:cnfStyle w:val="000010000000" w:firstRow="0" w:lastRow="0" w:firstColumn="0" w:lastColumn="0" w:oddVBand="1" w:evenVBand="0" w:oddHBand="0" w:evenHBand="0" w:firstRowFirstColumn="0" w:firstRowLastColumn="0" w:lastRowFirstColumn="0" w:lastRowLastColumn="0"/>
            <w:tcW w:w="2698" w:type="dxa"/>
          </w:tcPr>
          <w:p w14:paraId="07AEA4F6"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Prosopis Africana </w:t>
            </w:r>
            <w:r w:rsidRPr="00335D02">
              <w:rPr>
                <w:rFonts w:ascii="Arial" w:hAnsi="Arial" w:cs="Arial"/>
                <w:sz w:val="24"/>
                <w:szCs w:val="24"/>
                <w:highlight w:val="yellow"/>
                <w:lang w:val="en-US"/>
              </w:rPr>
              <w:t>(Guill. &amp; Perr.)</w:t>
            </w:r>
          </w:p>
          <w:p w14:paraId="51FB37B9"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2D95A38D"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Prosopis (f)</w:t>
            </w:r>
          </w:p>
          <w:p w14:paraId="60B02EEA"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Yiir (w) Budel (d)</w:t>
            </w:r>
          </w:p>
        </w:tc>
        <w:tc>
          <w:tcPr>
            <w:cnfStyle w:val="000010000000" w:firstRow="0" w:lastRow="0" w:firstColumn="0" w:lastColumn="0" w:oddVBand="1" w:evenVBand="0" w:oddHBand="0" w:evenHBand="0" w:firstRowFirstColumn="0" w:firstRowLastColumn="0" w:lastRowFirstColumn="0" w:lastRowLastColumn="0"/>
            <w:tcW w:w="1408" w:type="dxa"/>
          </w:tcPr>
          <w:p w14:paraId="6204A6EA"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67844C07"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59658D65"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27EE484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3.33%</w:t>
            </w:r>
          </w:p>
        </w:tc>
      </w:tr>
      <w:tr w:rsidR="00824E03" w:rsidRPr="00824E03" w14:paraId="7619C99D"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569D655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21</w:t>
            </w:r>
          </w:p>
        </w:tc>
        <w:tc>
          <w:tcPr>
            <w:cnfStyle w:val="000010000000" w:firstRow="0" w:lastRow="0" w:firstColumn="0" w:lastColumn="0" w:oddVBand="1" w:evenVBand="0" w:oddHBand="0" w:evenHBand="0" w:firstRowFirstColumn="0" w:firstRowLastColumn="0" w:lastRowFirstColumn="0" w:lastRowLastColumn="0"/>
            <w:tcW w:w="2698" w:type="dxa"/>
          </w:tcPr>
          <w:p w14:paraId="6F44DA05"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Pterocarpus erinaceus </w:t>
            </w:r>
            <w:r w:rsidRPr="00335D02">
              <w:rPr>
                <w:rFonts w:ascii="Arial" w:hAnsi="Arial" w:cs="Arial"/>
                <w:sz w:val="24"/>
                <w:szCs w:val="24"/>
                <w:highlight w:val="yellow"/>
                <w:lang w:val="en-US"/>
              </w:rPr>
              <w:t>(Poir.)</w:t>
            </w:r>
          </w:p>
          <w:p w14:paraId="3F6CECD9"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50C7249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Vène (f)</w:t>
            </w:r>
          </w:p>
          <w:p w14:paraId="02D27917"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Ven (w) Bu kon (d)</w:t>
            </w:r>
          </w:p>
        </w:tc>
        <w:tc>
          <w:tcPr>
            <w:cnfStyle w:val="000010000000" w:firstRow="0" w:lastRow="0" w:firstColumn="0" w:lastColumn="0" w:oddVBand="1" w:evenVBand="0" w:oddHBand="0" w:evenHBand="0" w:firstRowFirstColumn="0" w:firstRowLastColumn="0" w:lastRowFirstColumn="0" w:lastRowLastColumn="0"/>
            <w:tcW w:w="1408" w:type="dxa"/>
          </w:tcPr>
          <w:p w14:paraId="5F7C137D"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36047BBA"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650B6CD4"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025AEE31"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757073DD"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40%</w:t>
            </w:r>
          </w:p>
        </w:tc>
      </w:tr>
      <w:tr w:rsidR="00824E03" w:rsidRPr="00824E03" w14:paraId="724BD4D4"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56588531"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22</w:t>
            </w:r>
          </w:p>
        </w:tc>
        <w:tc>
          <w:tcPr>
            <w:cnfStyle w:val="000010000000" w:firstRow="0" w:lastRow="0" w:firstColumn="0" w:lastColumn="0" w:oddVBand="1" w:evenVBand="0" w:oddHBand="0" w:evenHBand="0" w:firstRowFirstColumn="0" w:firstRowLastColumn="0" w:lastRowFirstColumn="0" w:lastRowLastColumn="0"/>
            <w:tcW w:w="2698" w:type="dxa"/>
          </w:tcPr>
          <w:p w14:paraId="1CFA9E11"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Senna italica </w:t>
            </w:r>
            <w:r w:rsidRPr="00335D02">
              <w:rPr>
                <w:rFonts w:ascii="Arial" w:hAnsi="Arial" w:cs="Arial"/>
                <w:sz w:val="24"/>
                <w:szCs w:val="24"/>
                <w:highlight w:val="yellow"/>
                <w:lang w:val="en-US"/>
              </w:rPr>
              <w:t>(Mill.)</w:t>
            </w:r>
          </w:p>
          <w:p w14:paraId="558EAFEA"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5DFF979F"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Séné (f)</w:t>
            </w:r>
          </w:p>
          <w:p w14:paraId="3168930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Leydour (w) Laidour (s)</w:t>
            </w:r>
          </w:p>
        </w:tc>
        <w:tc>
          <w:tcPr>
            <w:cnfStyle w:val="000010000000" w:firstRow="0" w:lastRow="0" w:firstColumn="0" w:lastColumn="0" w:oddVBand="1" w:evenVBand="0" w:oddHBand="0" w:evenHBand="0" w:firstRowFirstColumn="0" w:firstRowLastColumn="0" w:lastRowFirstColumn="0" w:lastRowLastColumn="0"/>
            <w:tcW w:w="1408" w:type="dxa"/>
          </w:tcPr>
          <w:p w14:paraId="13DCDBA5"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1AE2FE98"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114DC2CC"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6F36BAB6"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21A5D79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3.33%</w:t>
            </w:r>
          </w:p>
        </w:tc>
      </w:tr>
      <w:tr w:rsidR="00824E03" w:rsidRPr="00824E03" w14:paraId="7AEB4B3C"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6230AC38"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23</w:t>
            </w:r>
          </w:p>
        </w:tc>
        <w:tc>
          <w:tcPr>
            <w:cnfStyle w:val="000010000000" w:firstRow="0" w:lastRow="0" w:firstColumn="0" w:lastColumn="0" w:oddVBand="1" w:evenVBand="0" w:oddHBand="0" w:evenHBand="0" w:firstRowFirstColumn="0" w:firstRowLastColumn="0" w:lastRowFirstColumn="0" w:lastRowLastColumn="0"/>
            <w:tcW w:w="2698" w:type="dxa"/>
          </w:tcPr>
          <w:p w14:paraId="004BCD1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Senna occidentalis </w:t>
            </w:r>
            <w:r w:rsidRPr="00335D02">
              <w:rPr>
                <w:rFonts w:ascii="Arial" w:hAnsi="Arial" w:cs="Arial"/>
                <w:sz w:val="24"/>
                <w:szCs w:val="24"/>
                <w:highlight w:val="yellow"/>
                <w:lang w:val="en-US"/>
              </w:rPr>
              <w:t>(L.)</w:t>
            </w:r>
          </w:p>
          <w:p w14:paraId="7706CE27"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5B1FAB39"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Herbe puante (f) Bentamaré (w)</w:t>
            </w:r>
          </w:p>
          <w:p w14:paraId="68F8981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Bénékéné (s)</w:t>
            </w:r>
          </w:p>
        </w:tc>
        <w:tc>
          <w:tcPr>
            <w:cnfStyle w:val="000010000000" w:firstRow="0" w:lastRow="0" w:firstColumn="0" w:lastColumn="0" w:oddVBand="1" w:evenVBand="0" w:oddHBand="0" w:evenHBand="0" w:firstRowFirstColumn="0" w:firstRowLastColumn="0" w:lastRowFirstColumn="0" w:lastRowLastColumn="0"/>
            <w:tcW w:w="1408" w:type="dxa"/>
          </w:tcPr>
          <w:p w14:paraId="23EF0019"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22E387D7"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0DDF04E5"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3FCB8B1A"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7EA429FA"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83.33%</w:t>
            </w:r>
          </w:p>
        </w:tc>
      </w:tr>
      <w:tr w:rsidR="00824E03" w:rsidRPr="00824E03" w14:paraId="6EEF30A1"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2FB240E6"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24</w:t>
            </w:r>
          </w:p>
        </w:tc>
        <w:tc>
          <w:tcPr>
            <w:cnfStyle w:val="000010000000" w:firstRow="0" w:lastRow="0" w:firstColumn="0" w:lastColumn="0" w:oddVBand="1" w:evenVBand="0" w:oddHBand="0" w:evenHBand="0" w:firstRowFirstColumn="0" w:firstRowLastColumn="0" w:lastRowFirstColumn="0" w:lastRowLastColumn="0"/>
            <w:tcW w:w="2698" w:type="dxa"/>
          </w:tcPr>
          <w:p w14:paraId="64707405"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Sterculia setigera </w:t>
            </w:r>
            <w:r w:rsidRPr="00335D02">
              <w:rPr>
                <w:rFonts w:ascii="Arial" w:hAnsi="Arial" w:cs="Arial"/>
                <w:sz w:val="24"/>
                <w:szCs w:val="24"/>
                <w:highlight w:val="yellow"/>
                <w:lang w:val="en-US"/>
              </w:rPr>
              <w:t>(Delile.)</w:t>
            </w:r>
          </w:p>
          <w:p w14:paraId="491FD40F"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Malvaceae</w:t>
            </w:r>
          </w:p>
        </w:tc>
        <w:tc>
          <w:tcPr>
            <w:cnfStyle w:val="000001000000" w:firstRow="0" w:lastRow="0" w:firstColumn="0" w:lastColumn="0" w:oddVBand="0" w:evenVBand="1" w:oddHBand="0" w:evenHBand="0" w:firstRowFirstColumn="0" w:firstRowLastColumn="0" w:lastRowFirstColumn="0" w:lastRowLastColumn="0"/>
            <w:tcW w:w="2131" w:type="dxa"/>
          </w:tcPr>
          <w:p w14:paraId="65172108"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Platane du Sénégal (f) Mbepp (w)</w:t>
            </w:r>
          </w:p>
          <w:p w14:paraId="435B2B17"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Bob (s)</w:t>
            </w:r>
          </w:p>
        </w:tc>
        <w:tc>
          <w:tcPr>
            <w:cnfStyle w:val="000010000000" w:firstRow="0" w:lastRow="0" w:firstColumn="0" w:lastColumn="0" w:oddVBand="1" w:evenVBand="0" w:oddHBand="0" w:evenHBand="0" w:firstRowFirstColumn="0" w:firstRowLastColumn="0" w:lastRowFirstColumn="0" w:lastRowLastColumn="0"/>
            <w:tcW w:w="1408" w:type="dxa"/>
          </w:tcPr>
          <w:p w14:paraId="1B90DC83"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1F68483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7EA60E8F"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43897BD6"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0C608C3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26.66%</w:t>
            </w:r>
          </w:p>
        </w:tc>
      </w:tr>
      <w:tr w:rsidR="00824E03" w:rsidRPr="00824E03" w14:paraId="53030CB1"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692981DA"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25</w:t>
            </w:r>
          </w:p>
        </w:tc>
        <w:tc>
          <w:tcPr>
            <w:cnfStyle w:val="000010000000" w:firstRow="0" w:lastRow="0" w:firstColumn="0" w:lastColumn="0" w:oddVBand="1" w:evenVBand="0" w:oddHBand="0" w:evenHBand="0" w:firstRowFirstColumn="0" w:firstRowLastColumn="0" w:lastRowFirstColumn="0" w:lastRowLastColumn="0"/>
            <w:tcW w:w="2698" w:type="dxa"/>
          </w:tcPr>
          <w:p w14:paraId="786781A7"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Syzygium aromaticum </w:t>
            </w:r>
            <w:r w:rsidRPr="00335D02">
              <w:rPr>
                <w:rFonts w:ascii="Arial" w:hAnsi="Arial" w:cs="Arial"/>
                <w:sz w:val="24"/>
                <w:szCs w:val="24"/>
                <w:highlight w:val="yellow"/>
                <w:lang w:val="en-US"/>
              </w:rPr>
              <w:t>(L.)</w:t>
            </w:r>
          </w:p>
          <w:p w14:paraId="35E5CE5E"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Myrtaceae</w:t>
            </w:r>
          </w:p>
        </w:tc>
        <w:tc>
          <w:tcPr>
            <w:cnfStyle w:val="000001000000" w:firstRow="0" w:lastRow="0" w:firstColumn="0" w:lastColumn="0" w:oddVBand="0" w:evenVBand="1" w:oddHBand="0" w:evenHBand="0" w:firstRowFirstColumn="0" w:firstRowLastColumn="0" w:lastRowFirstColumn="0" w:lastRowLastColumn="0"/>
            <w:tcW w:w="2131" w:type="dxa"/>
          </w:tcPr>
          <w:p w14:paraId="4C2AB8CD"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Clou de girofle (f)</w:t>
            </w:r>
          </w:p>
          <w:p w14:paraId="1E006359"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Xorom polé (w)</w:t>
            </w:r>
          </w:p>
        </w:tc>
        <w:tc>
          <w:tcPr>
            <w:cnfStyle w:val="000010000000" w:firstRow="0" w:lastRow="0" w:firstColumn="0" w:lastColumn="0" w:oddVBand="1" w:evenVBand="0" w:oddHBand="0" w:evenHBand="0" w:firstRowFirstColumn="0" w:firstRowLastColumn="0" w:lastRowFirstColumn="0" w:lastRowLastColumn="0"/>
            <w:tcW w:w="1408" w:type="dxa"/>
          </w:tcPr>
          <w:p w14:paraId="0FEFFCC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Flower</w:t>
            </w:r>
          </w:p>
        </w:tc>
        <w:tc>
          <w:tcPr>
            <w:cnfStyle w:val="000001000000" w:firstRow="0" w:lastRow="0" w:firstColumn="0" w:lastColumn="0" w:oddVBand="0" w:evenVBand="1" w:oddHBand="0" w:evenHBand="0" w:firstRowFirstColumn="0" w:firstRowLastColumn="0" w:lastRowFirstColumn="0" w:lastRowLastColumn="0"/>
            <w:tcW w:w="1701" w:type="dxa"/>
          </w:tcPr>
          <w:p w14:paraId="04C09DDC"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6C74AC4E"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3.33%</w:t>
            </w:r>
          </w:p>
        </w:tc>
      </w:tr>
      <w:tr w:rsidR="00824E03" w:rsidRPr="00824E03" w14:paraId="74EA95B5"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370AD2EB"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lastRenderedPageBreak/>
              <w:t>26</w:t>
            </w:r>
          </w:p>
        </w:tc>
        <w:tc>
          <w:tcPr>
            <w:cnfStyle w:val="000010000000" w:firstRow="0" w:lastRow="0" w:firstColumn="0" w:lastColumn="0" w:oddVBand="1" w:evenVBand="0" w:oddHBand="0" w:evenHBand="0" w:firstRowFirstColumn="0" w:firstRowLastColumn="0" w:lastRowFirstColumn="0" w:lastRowLastColumn="0"/>
            <w:tcW w:w="2698" w:type="dxa"/>
          </w:tcPr>
          <w:p w14:paraId="354A5B7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Tamarindus indica </w:t>
            </w:r>
            <w:r w:rsidRPr="00335D02">
              <w:rPr>
                <w:rFonts w:ascii="Arial" w:hAnsi="Arial" w:cs="Arial"/>
                <w:sz w:val="24"/>
                <w:szCs w:val="24"/>
                <w:highlight w:val="yellow"/>
                <w:lang w:val="en-US"/>
              </w:rPr>
              <w:t>(L.)</w:t>
            </w:r>
          </w:p>
          <w:p w14:paraId="00A297E8"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78AA45F1"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Tamarinier (f) Daakar (w)</w:t>
            </w:r>
          </w:p>
          <w:p w14:paraId="374A244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Budakaar (d)</w:t>
            </w:r>
          </w:p>
        </w:tc>
        <w:tc>
          <w:tcPr>
            <w:cnfStyle w:val="000010000000" w:firstRow="0" w:lastRow="0" w:firstColumn="0" w:lastColumn="0" w:oddVBand="1" w:evenVBand="0" w:oddHBand="0" w:evenHBand="0" w:firstRowFirstColumn="0" w:firstRowLastColumn="0" w:lastRowFirstColumn="0" w:lastRowLastColumn="0"/>
            <w:tcW w:w="1408" w:type="dxa"/>
          </w:tcPr>
          <w:p w14:paraId="325E1181"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5DD262AB"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Fruit</w:t>
            </w:r>
          </w:p>
        </w:tc>
        <w:tc>
          <w:tcPr>
            <w:cnfStyle w:val="000001000000" w:firstRow="0" w:lastRow="0" w:firstColumn="0" w:lastColumn="0" w:oddVBand="0" w:evenVBand="1" w:oddHBand="0" w:evenHBand="0" w:firstRowFirstColumn="0" w:firstRowLastColumn="0" w:lastRowFirstColumn="0" w:lastRowLastColumn="0"/>
            <w:tcW w:w="1701" w:type="dxa"/>
          </w:tcPr>
          <w:p w14:paraId="6B202E08"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4C92E908"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3B02C92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3.33%</w:t>
            </w:r>
          </w:p>
        </w:tc>
      </w:tr>
      <w:tr w:rsidR="00824E03" w:rsidRPr="00824E03" w14:paraId="08540E9D"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667E2CB9"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27</w:t>
            </w:r>
          </w:p>
        </w:tc>
        <w:tc>
          <w:tcPr>
            <w:cnfStyle w:val="000010000000" w:firstRow="0" w:lastRow="0" w:firstColumn="0" w:lastColumn="0" w:oddVBand="1" w:evenVBand="0" w:oddHBand="0" w:evenHBand="0" w:firstRowFirstColumn="0" w:firstRowLastColumn="0" w:lastRowFirstColumn="0" w:lastRowLastColumn="0"/>
            <w:tcW w:w="2698" w:type="dxa"/>
          </w:tcPr>
          <w:p w14:paraId="1186ABAC"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Terminalia avicennoïde</w:t>
            </w:r>
          </w:p>
          <w:p w14:paraId="76749FA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(Guill. &amp; Perr.)</w:t>
            </w:r>
          </w:p>
          <w:p w14:paraId="731CBB87"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Combretaceae</w:t>
            </w:r>
          </w:p>
        </w:tc>
        <w:tc>
          <w:tcPr>
            <w:cnfStyle w:val="000001000000" w:firstRow="0" w:lastRow="0" w:firstColumn="0" w:lastColumn="0" w:oddVBand="0" w:evenVBand="1" w:oddHBand="0" w:evenHBand="0" w:firstRowFirstColumn="0" w:firstRowLastColumn="0" w:lastRowFirstColumn="0" w:lastRowLastColumn="0"/>
            <w:tcW w:w="2131" w:type="dxa"/>
          </w:tcPr>
          <w:p w14:paraId="3053145E"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Badamier duveteux (f) Reub Reub (w)</w:t>
            </w:r>
          </w:p>
        </w:tc>
        <w:tc>
          <w:tcPr>
            <w:cnfStyle w:val="000010000000" w:firstRow="0" w:lastRow="0" w:firstColumn="0" w:lastColumn="0" w:oddVBand="1" w:evenVBand="0" w:oddHBand="0" w:evenHBand="0" w:firstRowFirstColumn="0" w:firstRowLastColumn="0" w:lastRowFirstColumn="0" w:lastRowLastColumn="0"/>
            <w:tcW w:w="1408" w:type="dxa"/>
          </w:tcPr>
          <w:p w14:paraId="7E412A65"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2504532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Root</w:t>
            </w:r>
          </w:p>
        </w:tc>
        <w:tc>
          <w:tcPr>
            <w:cnfStyle w:val="000001000000" w:firstRow="0" w:lastRow="0" w:firstColumn="0" w:lastColumn="0" w:oddVBand="0" w:evenVBand="1" w:oddHBand="0" w:evenHBand="0" w:firstRowFirstColumn="0" w:firstRowLastColumn="0" w:lastRowFirstColumn="0" w:lastRowLastColumn="0"/>
            <w:tcW w:w="1701" w:type="dxa"/>
          </w:tcPr>
          <w:p w14:paraId="31F635AA"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4D758D5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31BBAFCD"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3.33%</w:t>
            </w:r>
          </w:p>
        </w:tc>
      </w:tr>
      <w:tr w:rsidR="00824E03" w:rsidRPr="00824E03" w14:paraId="177808A8"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1BC146EC"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28</w:t>
            </w:r>
          </w:p>
        </w:tc>
        <w:tc>
          <w:tcPr>
            <w:cnfStyle w:val="000010000000" w:firstRow="0" w:lastRow="0" w:firstColumn="0" w:lastColumn="0" w:oddVBand="1" w:evenVBand="0" w:oddHBand="0" w:evenHBand="0" w:firstRowFirstColumn="0" w:firstRowLastColumn="0" w:lastRowFirstColumn="0" w:lastRowLastColumn="0"/>
            <w:tcW w:w="2698" w:type="dxa"/>
          </w:tcPr>
          <w:p w14:paraId="60CA93D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Vachellia seyal </w:t>
            </w:r>
            <w:r w:rsidRPr="00335D02">
              <w:rPr>
                <w:rFonts w:ascii="Arial" w:hAnsi="Arial" w:cs="Arial"/>
                <w:sz w:val="24"/>
                <w:szCs w:val="24"/>
                <w:highlight w:val="yellow"/>
                <w:lang w:val="en-US"/>
              </w:rPr>
              <w:t>(Delile.)</w:t>
            </w:r>
          </w:p>
          <w:p w14:paraId="569588B9"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41AB0C3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Mimosa épineux (f) Surur (w)</w:t>
            </w:r>
          </w:p>
          <w:p w14:paraId="5A000F6A"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Budenkun (d)</w:t>
            </w:r>
          </w:p>
        </w:tc>
        <w:tc>
          <w:tcPr>
            <w:cnfStyle w:val="000010000000" w:firstRow="0" w:lastRow="0" w:firstColumn="0" w:lastColumn="0" w:oddVBand="1" w:evenVBand="0" w:oddHBand="0" w:evenHBand="0" w:firstRowFirstColumn="0" w:firstRowLastColumn="0" w:lastRowFirstColumn="0" w:lastRowLastColumn="0"/>
            <w:tcW w:w="1408" w:type="dxa"/>
          </w:tcPr>
          <w:p w14:paraId="4F5C3E42"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20CD4145"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7D4DBEFE"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2AA508B1"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Fumigation</w:t>
            </w:r>
          </w:p>
        </w:tc>
        <w:tc>
          <w:tcPr>
            <w:cnfStyle w:val="000100000000" w:firstRow="0" w:lastRow="0" w:firstColumn="0" w:lastColumn="1" w:oddVBand="0" w:evenVBand="0" w:oddHBand="0" w:evenHBand="0" w:firstRowFirstColumn="0" w:firstRowLastColumn="0" w:lastRowFirstColumn="0" w:lastRowLastColumn="0"/>
            <w:tcW w:w="1276" w:type="dxa"/>
          </w:tcPr>
          <w:p w14:paraId="184B2FDE"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3.33%</w:t>
            </w:r>
          </w:p>
        </w:tc>
      </w:tr>
      <w:tr w:rsidR="00824E03" w:rsidRPr="00824E03" w14:paraId="4FA61381"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72F0C09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29</w:t>
            </w:r>
          </w:p>
        </w:tc>
        <w:tc>
          <w:tcPr>
            <w:cnfStyle w:val="000010000000" w:firstRow="0" w:lastRow="0" w:firstColumn="0" w:lastColumn="0" w:oddVBand="1" w:evenVBand="0" w:oddHBand="0" w:evenHBand="0" w:firstRowFirstColumn="0" w:firstRowLastColumn="0" w:lastRowFirstColumn="0" w:lastRowLastColumn="0"/>
            <w:tcW w:w="2698" w:type="dxa"/>
          </w:tcPr>
          <w:p w14:paraId="1918429C"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Vitellaria paradoxa</w:t>
            </w:r>
          </w:p>
          <w:p w14:paraId="52C01C88"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(C.</w:t>
            </w:r>
            <w:proofErr w:type="gramStart"/>
            <w:r w:rsidRPr="00335D02">
              <w:rPr>
                <w:rFonts w:ascii="Arial" w:hAnsi="Arial" w:cs="Arial"/>
                <w:sz w:val="24"/>
                <w:szCs w:val="24"/>
                <w:highlight w:val="yellow"/>
                <w:lang w:val="en-US"/>
              </w:rPr>
              <w:t>F.Gaertn</w:t>
            </w:r>
            <w:proofErr w:type="gramEnd"/>
            <w:r w:rsidRPr="00335D02">
              <w:rPr>
                <w:rFonts w:ascii="Arial" w:hAnsi="Arial" w:cs="Arial"/>
                <w:sz w:val="24"/>
                <w:szCs w:val="24"/>
                <w:highlight w:val="yellow"/>
                <w:lang w:val="en-US"/>
              </w:rPr>
              <w:t>.)</w:t>
            </w:r>
          </w:p>
          <w:p w14:paraId="2F1380A6"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Sapotaceae</w:t>
            </w:r>
          </w:p>
        </w:tc>
        <w:tc>
          <w:tcPr>
            <w:cnfStyle w:val="000001000000" w:firstRow="0" w:lastRow="0" w:firstColumn="0" w:lastColumn="0" w:oddVBand="0" w:evenVBand="1" w:oddHBand="0" w:evenHBand="0" w:firstRowFirstColumn="0" w:firstRowLastColumn="0" w:lastRowFirstColumn="0" w:lastRowLastColumn="0"/>
            <w:tcW w:w="2131" w:type="dxa"/>
          </w:tcPr>
          <w:p w14:paraId="1A3B21B8"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Karité (f) Karité (w)</w:t>
            </w:r>
          </w:p>
        </w:tc>
        <w:tc>
          <w:tcPr>
            <w:cnfStyle w:val="000010000000" w:firstRow="0" w:lastRow="0" w:firstColumn="0" w:lastColumn="0" w:oddVBand="1" w:evenVBand="0" w:oddHBand="0" w:evenHBand="0" w:firstRowFirstColumn="0" w:firstRowLastColumn="0" w:lastRowFirstColumn="0" w:lastRowLastColumn="0"/>
            <w:tcW w:w="1408" w:type="dxa"/>
          </w:tcPr>
          <w:p w14:paraId="69895945"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5532AC91"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Fruit</w:t>
            </w:r>
          </w:p>
        </w:tc>
        <w:tc>
          <w:tcPr>
            <w:cnfStyle w:val="000001000000" w:firstRow="0" w:lastRow="0" w:firstColumn="0" w:lastColumn="0" w:oddVBand="0" w:evenVBand="1" w:oddHBand="0" w:evenHBand="0" w:firstRowFirstColumn="0" w:firstRowLastColumn="0" w:lastRowFirstColumn="0" w:lastRowLastColumn="0"/>
            <w:tcW w:w="1701" w:type="dxa"/>
          </w:tcPr>
          <w:p w14:paraId="14132439"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3D61679D"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Massage</w:t>
            </w:r>
          </w:p>
        </w:tc>
        <w:tc>
          <w:tcPr>
            <w:cnfStyle w:val="000100000000" w:firstRow="0" w:lastRow="0" w:firstColumn="0" w:lastColumn="1" w:oddVBand="0" w:evenVBand="0" w:oddHBand="0" w:evenHBand="0" w:firstRowFirstColumn="0" w:firstRowLastColumn="0" w:lastRowFirstColumn="0" w:lastRowLastColumn="0"/>
            <w:tcW w:w="1276" w:type="dxa"/>
          </w:tcPr>
          <w:p w14:paraId="5CD0C1C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3.33%</w:t>
            </w:r>
          </w:p>
        </w:tc>
      </w:tr>
      <w:tr w:rsidR="00824E03" w:rsidRPr="00824E03" w14:paraId="0A9D5236"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31472883"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30</w:t>
            </w:r>
          </w:p>
        </w:tc>
        <w:tc>
          <w:tcPr>
            <w:cnfStyle w:val="000010000000" w:firstRow="0" w:lastRow="0" w:firstColumn="0" w:lastColumn="0" w:oddVBand="1" w:evenVBand="0" w:oddHBand="0" w:evenHBand="0" w:firstRowFirstColumn="0" w:firstRowLastColumn="0" w:lastRowFirstColumn="0" w:lastRowLastColumn="0"/>
            <w:tcW w:w="2698" w:type="dxa"/>
          </w:tcPr>
          <w:p w14:paraId="11E9EB9B"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i/>
                <w:sz w:val="24"/>
                <w:szCs w:val="24"/>
                <w:highlight w:val="yellow"/>
                <w:lang w:val="en-US"/>
              </w:rPr>
              <w:t xml:space="preserve">Xylopia aethiopica </w:t>
            </w:r>
            <w:r w:rsidRPr="00335D02">
              <w:rPr>
                <w:rFonts w:ascii="Arial" w:hAnsi="Arial" w:cs="Arial"/>
                <w:sz w:val="24"/>
                <w:szCs w:val="24"/>
                <w:highlight w:val="yellow"/>
                <w:lang w:val="en-US"/>
              </w:rPr>
              <w:t>(Dunal.)</w:t>
            </w:r>
          </w:p>
          <w:p w14:paraId="56004DC2" w14:textId="77777777" w:rsidR="00824E03" w:rsidRPr="00335D02" w:rsidRDefault="00824E03" w:rsidP="00335D02">
            <w:pPr>
              <w:spacing w:after="160" w:line="259" w:lineRule="auto"/>
              <w:jc w:val="center"/>
              <w:rPr>
                <w:rFonts w:ascii="Arial" w:hAnsi="Arial" w:cs="Arial"/>
                <w:i/>
                <w:sz w:val="24"/>
                <w:szCs w:val="24"/>
                <w:highlight w:val="yellow"/>
                <w:lang w:val="en-US"/>
              </w:rPr>
            </w:pPr>
            <w:r w:rsidRPr="00335D02">
              <w:rPr>
                <w:rFonts w:ascii="Arial" w:hAnsi="Arial" w:cs="Arial"/>
                <w:i/>
                <w:sz w:val="24"/>
                <w:szCs w:val="24"/>
                <w:highlight w:val="yellow"/>
                <w:lang w:val="en-US"/>
              </w:rPr>
              <w:t>Annonaceae</w:t>
            </w:r>
          </w:p>
        </w:tc>
        <w:tc>
          <w:tcPr>
            <w:cnfStyle w:val="000001000000" w:firstRow="0" w:lastRow="0" w:firstColumn="0" w:lastColumn="0" w:oddVBand="0" w:evenVBand="1" w:oddHBand="0" w:evenHBand="0" w:firstRowFirstColumn="0" w:firstRowLastColumn="0" w:lastRowFirstColumn="0" w:lastRowLastColumn="0"/>
            <w:tcW w:w="2131" w:type="dxa"/>
          </w:tcPr>
          <w:p w14:paraId="64B3EB0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Piment noir (f) Diar (w)</w:t>
            </w:r>
          </w:p>
          <w:p w14:paraId="654B9C4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Kaleo (d)</w:t>
            </w:r>
          </w:p>
        </w:tc>
        <w:tc>
          <w:tcPr>
            <w:cnfStyle w:val="000010000000" w:firstRow="0" w:lastRow="0" w:firstColumn="0" w:lastColumn="0" w:oddVBand="1" w:evenVBand="0" w:oddHBand="0" w:evenHBand="0" w:firstRowFirstColumn="0" w:firstRowLastColumn="0" w:lastRowFirstColumn="0" w:lastRowLastColumn="0"/>
            <w:tcW w:w="1408" w:type="dxa"/>
          </w:tcPr>
          <w:p w14:paraId="20B6D62A"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2142CD98"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Fruit</w:t>
            </w:r>
          </w:p>
        </w:tc>
        <w:tc>
          <w:tcPr>
            <w:cnfStyle w:val="000001000000" w:firstRow="0" w:lastRow="0" w:firstColumn="0" w:lastColumn="0" w:oddVBand="0" w:evenVBand="1" w:oddHBand="0" w:evenHBand="0" w:firstRowFirstColumn="0" w:firstRowLastColumn="0" w:lastRowFirstColumn="0" w:lastRowLastColumn="0"/>
            <w:tcW w:w="1701" w:type="dxa"/>
          </w:tcPr>
          <w:p w14:paraId="1AD60CDF" w14:textId="77777777" w:rsidR="00824E03" w:rsidRPr="00335D02" w:rsidRDefault="00824E03" w:rsidP="00335D02">
            <w:pPr>
              <w:spacing w:after="160" w:line="259" w:lineRule="auto"/>
              <w:jc w:val="center"/>
              <w:rPr>
                <w:rFonts w:ascii="Arial" w:hAnsi="Arial" w:cs="Arial"/>
                <w:sz w:val="24"/>
                <w:szCs w:val="24"/>
                <w:highlight w:val="yellow"/>
                <w:lang w:val="en-US"/>
              </w:rPr>
            </w:pPr>
          </w:p>
          <w:p w14:paraId="20B899E2"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64F448E4"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3.33%</w:t>
            </w:r>
          </w:p>
        </w:tc>
      </w:tr>
      <w:tr w:rsidR="00824E03" w:rsidRPr="00824E03" w14:paraId="5E6F268E" w14:textId="77777777" w:rsidTr="00824E03">
        <w:trPr>
          <w:cnfStyle w:val="010000000000" w:firstRow="0" w:lastRow="1"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50678D00" w14:textId="77777777" w:rsidR="00824E03" w:rsidRPr="00335D02" w:rsidRDefault="00824E03" w:rsidP="00335D02">
            <w:pPr>
              <w:spacing w:after="160" w:line="259" w:lineRule="auto"/>
              <w:jc w:val="center"/>
              <w:rPr>
                <w:rFonts w:ascii="Arial" w:hAnsi="Arial" w:cs="Arial"/>
                <w:sz w:val="24"/>
                <w:szCs w:val="24"/>
                <w:highlight w:val="yellow"/>
                <w:lang w:val="en-US"/>
              </w:rPr>
            </w:pPr>
            <w:r w:rsidRPr="00335D02">
              <w:rPr>
                <w:rFonts w:ascii="Arial" w:hAnsi="Arial" w:cs="Arial"/>
                <w:sz w:val="24"/>
                <w:szCs w:val="24"/>
                <w:highlight w:val="yellow"/>
                <w:lang w:val="en-US"/>
              </w:rPr>
              <w:t>31</w:t>
            </w:r>
          </w:p>
        </w:tc>
        <w:tc>
          <w:tcPr>
            <w:cnfStyle w:val="000010000000" w:firstRow="0" w:lastRow="0" w:firstColumn="0" w:lastColumn="0" w:oddVBand="1" w:evenVBand="0" w:oddHBand="0" w:evenHBand="0" w:firstRowFirstColumn="0" w:firstRowLastColumn="0" w:lastRowFirstColumn="0" w:lastRowLastColumn="0"/>
            <w:tcW w:w="2698" w:type="dxa"/>
          </w:tcPr>
          <w:p w14:paraId="2F99195C" w14:textId="77777777" w:rsidR="00824E03" w:rsidRPr="00335D02" w:rsidRDefault="00824E03" w:rsidP="00335D02">
            <w:pPr>
              <w:spacing w:after="160" w:line="259" w:lineRule="auto"/>
              <w:jc w:val="center"/>
              <w:rPr>
                <w:rFonts w:ascii="Arial" w:hAnsi="Arial" w:cs="Arial"/>
                <w:b w:val="0"/>
                <w:bCs w:val="0"/>
                <w:sz w:val="24"/>
                <w:szCs w:val="24"/>
                <w:highlight w:val="yellow"/>
                <w:lang w:val="en-US"/>
              </w:rPr>
            </w:pPr>
            <w:r w:rsidRPr="00335D02">
              <w:rPr>
                <w:rFonts w:ascii="Arial" w:hAnsi="Arial" w:cs="Arial"/>
                <w:b w:val="0"/>
                <w:bCs w:val="0"/>
                <w:i/>
                <w:sz w:val="24"/>
                <w:szCs w:val="24"/>
                <w:highlight w:val="yellow"/>
                <w:lang w:val="en-US"/>
              </w:rPr>
              <w:t xml:space="preserve">Zizyphus mauritiana </w:t>
            </w:r>
            <w:r w:rsidRPr="00335D02">
              <w:rPr>
                <w:rFonts w:ascii="Arial" w:hAnsi="Arial" w:cs="Arial"/>
                <w:b w:val="0"/>
                <w:bCs w:val="0"/>
                <w:sz w:val="24"/>
                <w:szCs w:val="24"/>
                <w:highlight w:val="yellow"/>
                <w:lang w:val="en-US"/>
              </w:rPr>
              <w:t>(Lam.)</w:t>
            </w:r>
          </w:p>
          <w:p w14:paraId="1F6EA887" w14:textId="77777777" w:rsidR="00824E03" w:rsidRPr="00335D02" w:rsidRDefault="00824E03" w:rsidP="00335D02">
            <w:pPr>
              <w:spacing w:after="160" w:line="259" w:lineRule="auto"/>
              <w:jc w:val="center"/>
              <w:rPr>
                <w:rFonts w:ascii="Arial" w:hAnsi="Arial" w:cs="Arial"/>
                <w:b w:val="0"/>
                <w:bCs w:val="0"/>
                <w:i/>
                <w:sz w:val="24"/>
                <w:szCs w:val="24"/>
                <w:highlight w:val="yellow"/>
                <w:lang w:val="en-US"/>
              </w:rPr>
            </w:pPr>
            <w:r w:rsidRPr="00335D02">
              <w:rPr>
                <w:rFonts w:ascii="Arial" w:hAnsi="Arial" w:cs="Arial"/>
                <w:b w:val="0"/>
                <w:bCs w:val="0"/>
                <w:i/>
                <w:sz w:val="24"/>
                <w:szCs w:val="24"/>
                <w:highlight w:val="yellow"/>
                <w:lang w:val="en-US"/>
              </w:rPr>
              <w:t>Rhamnaceae</w:t>
            </w:r>
          </w:p>
        </w:tc>
        <w:tc>
          <w:tcPr>
            <w:cnfStyle w:val="000001000000" w:firstRow="0" w:lastRow="0" w:firstColumn="0" w:lastColumn="0" w:oddVBand="0" w:evenVBand="1" w:oddHBand="0" w:evenHBand="0" w:firstRowFirstColumn="0" w:firstRowLastColumn="0" w:lastRowFirstColumn="0" w:lastRowLastColumn="0"/>
            <w:tcW w:w="2131" w:type="dxa"/>
          </w:tcPr>
          <w:p w14:paraId="73440F2B" w14:textId="77777777" w:rsidR="00824E03" w:rsidRPr="00335D02" w:rsidRDefault="00824E03" w:rsidP="00335D02">
            <w:pPr>
              <w:spacing w:after="160" w:line="259" w:lineRule="auto"/>
              <w:jc w:val="center"/>
              <w:rPr>
                <w:rFonts w:ascii="Arial" w:hAnsi="Arial" w:cs="Arial"/>
                <w:b w:val="0"/>
                <w:bCs w:val="0"/>
                <w:sz w:val="24"/>
                <w:szCs w:val="24"/>
                <w:highlight w:val="yellow"/>
                <w:lang w:val="en-US"/>
              </w:rPr>
            </w:pPr>
            <w:r w:rsidRPr="00335D02">
              <w:rPr>
                <w:rFonts w:ascii="Arial" w:hAnsi="Arial" w:cs="Arial"/>
                <w:b w:val="0"/>
                <w:bCs w:val="0"/>
                <w:sz w:val="24"/>
                <w:szCs w:val="24"/>
                <w:highlight w:val="yellow"/>
                <w:lang w:val="en-US"/>
              </w:rPr>
              <w:t>Jujubier (f)</w:t>
            </w:r>
          </w:p>
          <w:p w14:paraId="1506D371" w14:textId="77777777" w:rsidR="00824E03" w:rsidRPr="00335D02" w:rsidRDefault="00824E03" w:rsidP="00335D02">
            <w:pPr>
              <w:spacing w:after="160" w:line="259" w:lineRule="auto"/>
              <w:jc w:val="center"/>
              <w:rPr>
                <w:rFonts w:ascii="Arial" w:hAnsi="Arial" w:cs="Arial"/>
                <w:b w:val="0"/>
                <w:bCs w:val="0"/>
                <w:sz w:val="24"/>
                <w:szCs w:val="24"/>
                <w:highlight w:val="yellow"/>
                <w:lang w:val="en-US"/>
              </w:rPr>
            </w:pPr>
            <w:r w:rsidRPr="00335D02">
              <w:rPr>
                <w:rFonts w:ascii="Arial" w:hAnsi="Arial" w:cs="Arial"/>
                <w:b w:val="0"/>
                <w:bCs w:val="0"/>
                <w:sz w:val="24"/>
                <w:szCs w:val="24"/>
                <w:highlight w:val="yellow"/>
                <w:lang w:val="en-US"/>
              </w:rPr>
              <w:t>Sidem (w)</w:t>
            </w:r>
          </w:p>
        </w:tc>
        <w:tc>
          <w:tcPr>
            <w:cnfStyle w:val="000010000000" w:firstRow="0" w:lastRow="0" w:firstColumn="0" w:lastColumn="0" w:oddVBand="1" w:evenVBand="0" w:oddHBand="0" w:evenHBand="0" w:firstRowFirstColumn="0" w:firstRowLastColumn="0" w:lastRowFirstColumn="0" w:lastRowLastColumn="0"/>
            <w:tcW w:w="1408" w:type="dxa"/>
          </w:tcPr>
          <w:p w14:paraId="41EA6267" w14:textId="77777777" w:rsidR="00824E03" w:rsidRPr="00335D02" w:rsidRDefault="00824E03" w:rsidP="00335D02">
            <w:pPr>
              <w:spacing w:after="160" w:line="259" w:lineRule="auto"/>
              <w:jc w:val="center"/>
              <w:rPr>
                <w:rFonts w:ascii="Arial" w:hAnsi="Arial" w:cs="Arial"/>
                <w:b w:val="0"/>
                <w:bCs w:val="0"/>
                <w:sz w:val="24"/>
                <w:szCs w:val="24"/>
                <w:highlight w:val="yellow"/>
                <w:lang w:val="en-US"/>
              </w:rPr>
            </w:pPr>
            <w:r w:rsidRPr="00335D02">
              <w:rPr>
                <w:rFonts w:ascii="Arial" w:hAnsi="Arial" w:cs="Arial"/>
                <w:b w:val="0"/>
                <w:bCs w:val="0"/>
                <w:sz w:val="24"/>
                <w:szCs w:val="24"/>
                <w:highlight w:val="yellow"/>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57CDE6C7" w14:textId="77777777" w:rsidR="00824E03" w:rsidRPr="00335D02" w:rsidRDefault="00824E03" w:rsidP="00335D02">
            <w:pPr>
              <w:spacing w:after="160" w:line="259" w:lineRule="auto"/>
              <w:jc w:val="center"/>
              <w:rPr>
                <w:rFonts w:ascii="Arial" w:hAnsi="Arial" w:cs="Arial"/>
                <w:b w:val="0"/>
                <w:bCs w:val="0"/>
                <w:sz w:val="24"/>
                <w:szCs w:val="24"/>
                <w:highlight w:val="yellow"/>
                <w:lang w:val="en-US"/>
              </w:rPr>
            </w:pPr>
            <w:r w:rsidRPr="00335D02">
              <w:rPr>
                <w:rFonts w:ascii="Arial" w:hAnsi="Arial" w:cs="Arial"/>
                <w:b w:val="0"/>
                <w:bCs w:val="0"/>
                <w:sz w:val="24"/>
                <w:szCs w:val="24"/>
                <w:highlight w:val="yellow"/>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111B4693" w14:textId="77777777" w:rsidR="00824E03" w:rsidRPr="00FC1421" w:rsidRDefault="00824E03" w:rsidP="00335D02">
            <w:pPr>
              <w:spacing w:after="160" w:line="259" w:lineRule="auto"/>
              <w:jc w:val="center"/>
              <w:rPr>
                <w:rFonts w:ascii="Arial" w:hAnsi="Arial" w:cs="Arial"/>
                <w:sz w:val="24"/>
                <w:szCs w:val="24"/>
                <w:highlight w:val="yellow"/>
                <w:lang w:val="en-US"/>
              </w:rPr>
            </w:pPr>
            <w:r w:rsidRPr="00FC1421">
              <w:rPr>
                <w:rFonts w:ascii="Arial" w:hAnsi="Arial" w:cs="Arial"/>
                <w:sz w:val="24"/>
                <w:szCs w:val="24"/>
                <w:highlight w:val="yellow"/>
                <w:lang w:val="en-US"/>
              </w:rPr>
              <w:t>6.66%</w:t>
            </w:r>
          </w:p>
        </w:tc>
      </w:tr>
    </w:tbl>
    <w:p w14:paraId="0118CE1B" w14:textId="77777777" w:rsidR="00824E03" w:rsidRPr="00FB22EF" w:rsidRDefault="00824E03" w:rsidP="00EC0EFD">
      <w:pPr>
        <w:jc w:val="both"/>
        <w:rPr>
          <w:rFonts w:ascii="Arial" w:hAnsi="Arial" w:cs="Arial"/>
          <w:sz w:val="24"/>
          <w:szCs w:val="24"/>
        </w:rPr>
      </w:pPr>
    </w:p>
    <w:p w14:paraId="4EE890B2" w14:textId="7DC66C7D" w:rsidR="008E5E4C" w:rsidRPr="00FB22EF" w:rsidRDefault="008E5E4C" w:rsidP="00EC0EFD">
      <w:pPr>
        <w:jc w:val="both"/>
        <w:rPr>
          <w:rFonts w:ascii="Arial" w:hAnsi="Arial" w:cs="Arial"/>
          <w:sz w:val="24"/>
          <w:szCs w:val="24"/>
        </w:rPr>
      </w:pPr>
      <w:r w:rsidRPr="008E5E4C">
        <w:rPr>
          <w:rFonts w:ascii="Arial" w:hAnsi="Arial" w:cs="Arial"/>
          <w:sz w:val="24"/>
          <w:szCs w:val="24"/>
        </w:rPr>
        <w:t xml:space="preserve">For all of the plants listed, we noted greater use of the </w:t>
      </w:r>
      <w:r w:rsidRPr="00FB22EF">
        <w:rPr>
          <w:rFonts w:ascii="Arial" w:hAnsi="Arial" w:cs="Arial"/>
          <w:sz w:val="24"/>
          <w:szCs w:val="24"/>
        </w:rPr>
        <w:t>leaves</w:t>
      </w:r>
      <w:r w:rsidRPr="008E5E4C">
        <w:rPr>
          <w:rFonts w:ascii="Arial" w:hAnsi="Arial" w:cs="Arial"/>
          <w:sz w:val="24"/>
          <w:szCs w:val="24"/>
        </w:rPr>
        <w:t xml:space="preserve"> (4</w:t>
      </w:r>
      <w:r w:rsidRPr="00FB22EF">
        <w:rPr>
          <w:rFonts w:ascii="Arial" w:hAnsi="Arial" w:cs="Arial"/>
          <w:sz w:val="24"/>
          <w:szCs w:val="24"/>
        </w:rPr>
        <w:t>8.39</w:t>
      </w:r>
      <w:r w:rsidRPr="008E5E4C">
        <w:rPr>
          <w:rFonts w:ascii="Arial" w:hAnsi="Arial" w:cs="Arial"/>
          <w:sz w:val="24"/>
          <w:szCs w:val="24"/>
        </w:rPr>
        <w:t xml:space="preserve">%) </w:t>
      </w:r>
      <w:r w:rsidRPr="00FB22EF">
        <w:rPr>
          <w:rFonts w:ascii="Arial" w:hAnsi="Arial" w:cs="Arial"/>
          <w:sz w:val="24"/>
          <w:szCs w:val="24"/>
        </w:rPr>
        <w:t xml:space="preserve">They are followed by bark (25.81%), fruit (12.90%), roots (9.68%), and flowers (3.22%). </w:t>
      </w:r>
      <w:r w:rsidRPr="008E5E4C">
        <w:rPr>
          <w:rFonts w:ascii="Arial" w:hAnsi="Arial" w:cs="Arial"/>
          <w:sz w:val="24"/>
          <w:szCs w:val="24"/>
        </w:rPr>
        <w:t xml:space="preserve">The </w:t>
      </w:r>
      <w:r w:rsidRPr="00335D02">
        <w:rPr>
          <w:rFonts w:ascii="Arial" w:hAnsi="Arial" w:cs="Arial"/>
          <w:sz w:val="24"/>
          <w:szCs w:val="24"/>
          <w:highlight w:val="yellow"/>
        </w:rPr>
        <w:t>Fig</w:t>
      </w:r>
      <w:r w:rsidR="00335D02" w:rsidRPr="00335D02">
        <w:rPr>
          <w:rFonts w:ascii="Arial" w:hAnsi="Arial" w:cs="Arial"/>
          <w:sz w:val="24"/>
          <w:szCs w:val="24"/>
          <w:highlight w:val="yellow"/>
        </w:rPr>
        <w:t>ure</w:t>
      </w:r>
      <w:r w:rsidRPr="008E5E4C">
        <w:rPr>
          <w:rFonts w:ascii="Arial" w:hAnsi="Arial" w:cs="Arial"/>
          <w:sz w:val="24"/>
          <w:szCs w:val="24"/>
        </w:rPr>
        <w:t xml:space="preserve"> </w:t>
      </w:r>
      <w:r w:rsidRPr="00FB22EF">
        <w:rPr>
          <w:rFonts w:ascii="Arial" w:hAnsi="Arial" w:cs="Arial"/>
          <w:sz w:val="24"/>
          <w:szCs w:val="24"/>
        </w:rPr>
        <w:t>3</w:t>
      </w:r>
      <w:r w:rsidRPr="008E5E4C">
        <w:rPr>
          <w:rFonts w:ascii="Arial" w:hAnsi="Arial" w:cs="Arial"/>
          <w:sz w:val="24"/>
          <w:szCs w:val="24"/>
        </w:rPr>
        <w:t xml:space="preserve"> shows the distribution according to the parts of plants used. </w:t>
      </w:r>
    </w:p>
    <w:p w14:paraId="010909A4" w14:textId="5F95E0A6" w:rsidR="00CD2FC0" w:rsidRPr="00FB22EF" w:rsidRDefault="00CD2FC0" w:rsidP="00EC0EFD">
      <w:pPr>
        <w:jc w:val="both"/>
        <w:rPr>
          <w:rFonts w:ascii="Arial" w:hAnsi="Arial" w:cs="Arial"/>
          <w:sz w:val="24"/>
          <w:szCs w:val="24"/>
        </w:rPr>
      </w:pPr>
      <w:r w:rsidRPr="00FB22EF">
        <w:rPr>
          <w:rFonts w:ascii="Arial" w:hAnsi="Arial" w:cs="Arial"/>
          <w:noProof/>
          <w:sz w:val="24"/>
          <w:szCs w:val="24"/>
        </w:rPr>
        <w:drawing>
          <wp:inline distT="0" distB="0" distL="0" distR="0" wp14:anchorId="13D831F9" wp14:editId="143DF5E0">
            <wp:extent cx="4572000" cy="2743200"/>
            <wp:effectExtent l="0" t="0" r="0" b="0"/>
            <wp:docPr id="2010935564" name="Graphique 1">
              <a:extLst xmlns:a="http://schemas.openxmlformats.org/drawingml/2006/main">
                <a:ext uri="{FF2B5EF4-FFF2-40B4-BE49-F238E27FC236}">
                  <a16:creationId xmlns:a16="http://schemas.microsoft.com/office/drawing/2014/main" id="{60AF027B-0DE2-E8DC-9512-D4C9356FE3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7A301F8" w14:textId="147D1C65" w:rsidR="00CD2FC0" w:rsidRPr="008E5E4C" w:rsidRDefault="00CD2FC0" w:rsidP="00EC0EFD">
      <w:pPr>
        <w:jc w:val="both"/>
        <w:rPr>
          <w:rFonts w:ascii="Arial" w:hAnsi="Arial" w:cs="Arial"/>
          <w:b/>
          <w:bCs/>
          <w:sz w:val="24"/>
          <w:szCs w:val="24"/>
        </w:rPr>
      </w:pPr>
      <w:r w:rsidRPr="00E06075">
        <w:rPr>
          <w:rFonts w:ascii="Arial" w:hAnsi="Arial" w:cs="Arial"/>
          <w:b/>
          <w:bCs/>
          <w:sz w:val="24"/>
          <w:szCs w:val="24"/>
        </w:rPr>
        <w:t>Fig. 3. Distribution according to the parts of plants used</w:t>
      </w:r>
    </w:p>
    <w:p w14:paraId="76462D85" w14:textId="619436DD" w:rsidR="00915254" w:rsidRPr="00FB22EF" w:rsidRDefault="008E5E4C" w:rsidP="00EC0EFD">
      <w:pPr>
        <w:jc w:val="both"/>
        <w:rPr>
          <w:rFonts w:ascii="Arial" w:hAnsi="Arial" w:cs="Arial"/>
          <w:sz w:val="24"/>
          <w:szCs w:val="24"/>
        </w:rPr>
      </w:pPr>
      <w:r w:rsidRPr="00FB22EF">
        <w:rPr>
          <w:rFonts w:ascii="Arial" w:hAnsi="Arial" w:cs="Arial"/>
          <w:sz w:val="24"/>
          <w:szCs w:val="24"/>
        </w:rPr>
        <w:lastRenderedPageBreak/>
        <w:t xml:space="preserve">With regard to preparations, decoctions (45.16%), infusions (25.81%), macerations (19.35%), fumigation (6.45%) and massage (3.22%). The </w:t>
      </w:r>
      <w:r w:rsidRPr="00335D02">
        <w:rPr>
          <w:rFonts w:ascii="Arial" w:hAnsi="Arial" w:cs="Arial"/>
          <w:sz w:val="24"/>
          <w:szCs w:val="24"/>
          <w:highlight w:val="yellow"/>
        </w:rPr>
        <w:t>Fig</w:t>
      </w:r>
      <w:r w:rsidR="00335D02" w:rsidRPr="00335D02">
        <w:rPr>
          <w:rFonts w:ascii="Arial" w:hAnsi="Arial" w:cs="Arial"/>
          <w:sz w:val="24"/>
          <w:szCs w:val="24"/>
          <w:highlight w:val="yellow"/>
        </w:rPr>
        <w:t>ure</w:t>
      </w:r>
      <w:r w:rsidRPr="00FB22EF">
        <w:rPr>
          <w:rFonts w:ascii="Arial" w:hAnsi="Arial" w:cs="Arial"/>
          <w:sz w:val="24"/>
          <w:szCs w:val="24"/>
        </w:rPr>
        <w:t xml:space="preserve"> 4 shows </w:t>
      </w:r>
      <w:r w:rsidR="00CD2FC0" w:rsidRPr="00FB22EF">
        <w:rPr>
          <w:rFonts w:ascii="Arial" w:hAnsi="Arial" w:cs="Arial"/>
          <w:sz w:val="24"/>
          <w:szCs w:val="24"/>
        </w:rPr>
        <w:t>the methods of preparation.</w:t>
      </w:r>
    </w:p>
    <w:p w14:paraId="384CEF89" w14:textId="5B7D5592" w:rsidR="00915254" w:rsidRPr="00FB22EF" w:rsidRDefault="00CD2FC0" w:rsidP="00EC0EFD">
      <w:pPr>
        <w:jc w:val="both"/>
        <w:rPr>
          <w:rFonts w:ascii="Arial" w:hAnsi="Arial" w:cs="Arial"/>
          <w:sz w:val="24"/>
          <w:szCs w:val="24"/>
        </w:rPr>
      </w:pPr>
      <w:r w:rsidRPr="00FB22EF">
        <w:rPr>
          <w:rFonts w:ascii="Arial" w:hAnsi="Arial" w:cs="Arial"/>
          <w:noProof/>
          <w:sz w:val="24"/>
          <w:szCs w:val="24"/>
        </w:rPr>
        <w:drawing>
          <wp:inline distT="0" distB="0" distL="0" distR="0" wp14:anchorId="7248B31A" wp14:editId="6A0BF051">
            <wp:extent cx="4572000" cy="2743200"/>
            <wp:effectExtent l="0" t="0" r="0" b="0"/>
            <wp:docPr id="142984929" name="Graphique 1">
              <a:extLst xmlns:a="http://schemas.openxmlformats.org/drawingml/2006/main">
                <a:ext uri="{FF2B5EF4-FFF2-40B4-BE49-F238E27FC236}">
                  <a16:creationId xmlns:a16="http://schemas.microsoft.com/office/drawing/2014/main" id="{465C087E-0644-71DE-C116-8191DCB305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461B68" w14:textId="5B08EC6A" w:rsidR="00CD2FC0" w:rsidRPr="00E06075" w:rsidRDefault="00CD2FC0" w:rsidP="00EC0EFD">
      <w:pPr>
        <w:jc w:val="both"/>
        <w:rPr>
          <w:rFonts w:ascii="Arial" w:hAnsi="Arial" w:cs="Arial"/>
          <w:b/>
          <w:bCs/>
          <w:sz w:val="24"/>
          <w:szCs w:val="24"/>
        </w:rPr>
      </w:pPr>
      <w:r w:rsidRPr="00E06075">
        <w:rPr>
          <w:rFonts w:ascii="Arial" w:hAnsi="Arial" w:cs="Arial"/>
          <w:b/>
          <w:bCs/>
          <w:sz w:val="24"/>
          <w:szCs w:val="24"/>
        </w:rPr>
        <w:t>Fig.4. The methods of preparations</w:t>
      </w:r>
    </w:p>
    <w:p w14:paraId="2145C4B6" w14:textId="39E29B91" w:rsidR="00885E52" w:rsidRPr="00FB22EF" w:rsidRDefault="00A31B7A" w:rsidP="00EC0EFD">
      <w:pPr>
        <w:jc w:val="both"/>
        <w:rPr>
          <w:rFonts w:ascii="Arial" w:hAnsi="Arial" w:cs="Arial"/>
          <w:sz w:val="24"/>
          <w:szCs w:val="24"/>
        </w:rPr>
      </w:pPr>
      <w:r w:rsidRPr="00FB22EF">
        <w:rPr>
          <w:rFonts w:ascii="Arial" w:hAnsi="Arial" w:cs="Arial"/>
          <w:sz w:val="24"/>
          <w:szCs w:val="24"/>
        </w:rPr>
        <w:t>The survey was carried out in the Mbour district. The results showed a strong predominance of male respondents, who accounted for 98% of the study population. A similar trend was reported by the National Agency for Statistics and Demography (ANSD, 2</w:t>
      </w:r>
      <w:r w:rsidR="00A62F7D" w:rsidRPr="00FB22EF">
        <w:rPr>
          <w:rFonts w:ascii="Arial" w:hAnsi="Arial" w:cs="Arial"/>
          <w:sz w:val="24"/>
          <w:szCs w:val="24"/>
        </w:rPr>
        <w:t>018</w:t>
      </w:r>
      <w:r w:rsidRPr="00FB22EF">
        <w:rPr>
          <w:rFonts w:ascii="Arial" w:hAnsi="Arial" w:cs="Arial"/>
          <w:sz w:val="24"/>
          <w:szCs w:val="24"/>
        </w:rPr>
        <w:t>), which documented a male representation of 72% in its survey. This predominance may be attributed to the fact that the transmission and inheritance of traditional knowledge are less frequently conferred to women.</w:t>
      </w:r>
    </w:p>
    <w:p w14:paraId="794E99F9" w14:textId="5811F420" w:rsidR="00A31B7A" w:rsidRPr="00FB22EF" w:rsidRDefault="003051BE" w:rsidP="00EC0EFD">
      <w:pPr>
        <w:jc w:val="both"/>
        <w:rPr>
          <w:rFonts w:ascii="Arial" w:hAnsi="Arial" w:cs="Arial"/>
          <w:sz w:val="24"/>
          <w:szCs w:val="24"/>
        </w:rPr>
      </w:pPr>
      <w:r w:rsidRPr="00FB22EF">
        <w:rPr>
          <w:rFonts w:ascii="Arial" w:hAnsi="Arial" w:cs="Arial"/>
          <w:sz w:val="24"/>
          <w:szCs w:val="24"/>
        </w:rPr>
        <w:t>T</w:t>
      </w:r>
      <w:r w:rsidR="00970463" w:rsidRPr="00FB22EF">
        <w:rPr>
          <w:rFonts w:ascii="Arial" w:hAnsi="Arial" w:cs="Arial"/>
          <w:sz w:val="24"/>
          <w:szCs w:val="24"/>
        </w:rPr>
        <w:t>he survey included both herbalists and traditional practitioners, covering all age groups from 30 to 80 years. The majority of traditional practitioners were over 40 years old. This pattern aligns with findings by Diatta et al. (2024) on antidiabetic plants, where 46.66% of participants were above 40. Another author Kabou et al., 2025 found the same result. These observations suggest that the transmission of traditional knowledge and the authorization to practice generally occur later in life, often only after the passing of the knowledge holder or in old age.</w:t>
      </w:r>
    </w:p>
    <w:p w14:paraId="65362B3D" w14:textId="48232928" w:rsidR="004468EB" w:rsidRPr="00FB22EF" w:rsidRDefault="007F24A1" w:rsidP="00EC0EFD">
      <w:pPr>
        <w:jc w:val="both"/>
        <w:rPr>
          <w:rFonts w:ascii="Arial" w:hAnsi="Arial" w:cs="Arial"/>
          <w:sz w:val="24"/>
          <w:szCs w:val="24"/>
        </w:rPr>
      </w:pPr>
      <w:r w:rsidRPr="00FB22EF">
        <w:rPr>
          <w:rFonts w:ascii="Arial" w:hAnsi="Arial" w:cs="Arial"/>
          <w:sz w:val="24"/>
          <w:szCs w:val="24"/>
        </w:rPr>
        <w:t xml:space="preserve">The study showed that </w:t>
      </w:r>
      <w:r w:rsidRPr="00335D02">
        <w:rPr>
          <w:rFonts w:ascii="Arial" w:hAnsi="Arial" w:cs="Arial"/>
          <w:i/>
          <w:iCs/>
          <w:sz w:val="24"/>
          <w:szCs w:val="24"/>
          <w:highlight w:val="yellow"/>
        </w:rPr>
        <w:t>Senna occidentalis</w:t>
      </w:r>
      <w:r w:rsidRPr="00FB22EF">
        <w:rPr>
          <w:rFonts w:ascii="Arial" w:hAnsi="Arial" w:cs="Arial"/>
          <w:sz w:val="24"/>
          <w:szCs w:val="24"/>
        </w:rPr>
        <w:t xml:space="preserve"> was the most commonly used plant for treating malaria, cited by </w:t>
      </w:r>
      <w:r w:rsidR="002B6266" w:rsidRPr="00FB22EF">
        <w:rPr>
          <w:rFonts w:ascii="Arial" w:hAnsi="Arial" w:cs="Arial"/>
          <w:sz w:val="24"/>
          <w:szCs w:val="24"/>
        </w:rPr>
        <w:t xml:space="preserve">traditional practitioners. </w:t>
      </w:r>
      <w:r w:rsidR="004468EB" w:rsidRPr="00FB22EF">
        <w:rPr>
          <w:rFonts w:ascii="Arial" w:hAnsi="Arial" w:cs="Arial"/>
          <w:sz w:val="24"/>
          <w:szCs w:val="24"/>
        </w:rPr>
        <w:t xml:space="preserve">Several medicinal plants have been evaluated for their antiplasmodial properties, including </w:t>
      </w:r>
      <w:r w:rsidR="004468EB" w:rsidRPr="00EC0EFD">
        <w:rPr>
          <w:rFonts w:ascii="Arial" w:hAnsi="Arial" w:cs="Arial"/>
          <w:i/>
          <w:iCs/>
          <w:sz w:val="24"/>
          <w:szCs w:val="24"/>
        </w:rPr>
        <w:t>Senna occidentalis</w:t>
      </w:r>
      <w:r w:rsidR="004468EB" w:rsidRPr="00FB22EF">
        <w:rPr>
          <w:rFonts w:ascii="Arial" w:hAnsi="Arial" w:cs="Arial"/>
          <w:sz w:val="24"/>
          <w:szCs w:val="24"/>
        </w:rPr>
        <w:t xml:space="preserve">, </w:t>
      </w:r>
      <w:r w:rsidR="004468EB" w:rsidRPr="00EC0EFD">
        <w:rPr>
          <w:rFonts w:ascii="Arial" w:hAnsi="Arial" w:cs="Arial"/>
          <w:i/>
          <w:iCs/>
          <w:sz w:val="24"/>
          <w:szCs w:val="24"/>
        </w:rPr>
        <w:t>Pterocarpus erinaceus</w:t>
      </w:r>
      <w:r w:rsidR="004468EB" w:rsidRPr="00FB22EF">
        <w:rPr>
          <w:rFonts w:ascii="Arial" w:hAnsi="Arial" w:cs="Arial"/>
          <w:sz w:val="24"/>
          <w:szCs w:val="24"/>
        </w:rPr>
        <w:t xml:space="preserve">, and </w:t>
      </w:r>
      <w:r w:rsidR="004468EB" w:rsidRPr="00EC0EFD">
        <w:rPr>
          <w:rFonts w:ascii="Arial" w:hAnsi="Arial" w:cs="Arial"/>
          <w:i/>
          <w:iCs/>
          <w:sz w:val="24"/>
          <w:szCs w:val="24"/>
        </w:rPr>
        <w:t>Ficus iteophylla</w:t>
      </w:r>
      <w:r w:rsidR="004468EB" w:rsidRPr="00FB22EF">
        <w:rPr>
          <w:rFonts w:ascii="Arial" w:hAnsi="Arial" w:cs="Arial"/>
          <w:sz w:val="24"/>
          <w:szCs w:val="24"/>
        </w:rPr>
        <w:t xml:space="preserve">. </w:t>
      </w:r>
      <w:r w:rsidR="004468EB" w:rsidRPr="00EC0EFD">
        <w:rPr>
          <w:rFonts w:ascii="Arial" w:hAnsi="Arial" w:cs="Arial"/>
          <w:i/>
          <w:iCs/>
          <w:sz w:val="24"/>
          <w:szCs w:val="24"/>
        </w:rPr>
        <w:t>Senna occidentalis</w:t>
      </w:r>
      <w:r w:rsidR="004468EB" w:rsidRPr="00FB22EF">
        <w:rPr>
          <w:rFonts w:ascii="Arial" w:hAnsi="Arial" w:cs="Arial"/>
          <w:sz w:val="24"/>
          <w:szCs w:val="24"/>
        </w:rPr>
        <w:t xml:space="preserve"> has demonstrated significant antimalarial activity, with root extracts inhibiting </w:t>
      </w:r>
      <w:r w:rsidR="004468EB" w:rsidRPr="00335D02">
        <w:rPr>
          <w:rFonts w:ascii="Arial" w:hAnsi="Arial" w:cs="Arial"/>
          <w:i/>
          <w:iCs/>
          <w:sz w:val="24"/>
          <w:szCs w:val="24"/>
          <w:highlight w:val="yellow"/>
        </w:rPr>
        <w:t>Plasmodium falciparum</w:t>
      </w:r>
      <w:r w:rsidR="004468EB" w:rsidRPr="00FB22EF">
        <w:rPr>
          <w:rFonts w:ascii="Arial" w:hAnsi="Arial" w:cs="Arial"/>
          <w:sz w:val="24"/>
          <w:szCs w:val="24"/>
        </w:rPr>
        <w:t xml:space="preserve"> in vitro and reducing parasitemia in mice infected with </w:t>
      </w:r>
      <w:r w:rsidR="004468EB" w:rsidRPr="00EC0EFD">
        <w:rPr>
          <w:rFonts w:ascii="Arial" w:hAnsi="Arial" w:cs="Arial"/>
          <w:i/>
          <w:iCs/>
          <w:sz w:val="24"/>
          <w:szCs w:val="24"/>
        </w:rPr>
        <w:t>Plasmodium berghei</w:t>
      </w:r>
      <w:r w:rsidR="004468EB" w:rsidRPr="00FB22EF">
        <w:rPr>
          <w:rFonts w:ascii="Arial" w:hAnsi="Arial" w:cs="Arial"/>
          <w:sz w:val="24"/>
          <w:szCs w:val="24"/>
        </w:rPr>
        <w:t xml:space="preserve"> (</w:t>
      </w:r>
      <w:r w:rsidR="00723B98" w:rsidRPr="00FB22EF">
        <w:rPr>
          <w:rFonts w:ascii="Arial" w:hAnsi="Arial" w:cs="Arial"/>
          <w:sz w:val="24"/>
          <w:szCs w:val="24"/>
        </w:rPr>
        <w:t>Mogaka</w:t>
      </w:r>
      <w:r w:rsidR="004468EB" w:rsidRPr="00FB22EF">
        <w:rPr>
          <w:rFonts w:ascii="Arial" w:hAnsi="Arial" w:cs="Arial"/>
          <w:sz w:val="24"/>
          <w:szCs w:val="24"/>
        </w:rPr>
        <w:t xml:space="preserve"> et al., 2023). Leaf and seed extracts also showed notable inhibition of </w:t>
      </w:r>
      <w:r w:rsidR="004468EB" w:rsidRPr="00EC0EFD">
        <w:rPr>
          <w:rFonts w:ascii="Arial" w:hAnsi="Arial" w:cs="Arial"/>
          <w:i/>
          <w:iCs/>
          <w:sz w:val="24"/>
          <w:szCs w:val="24"/>
        </w:rPr>
        <w:t>P. falciparum</w:t>
      </w:r>
      <w:r w:rsidR="004468EB" w:rsidRPr="00FB22EF">
        <w:rPr>
          <w:rFonts w:ascii="Arial" w:hAnsi="Arial" w:cs="Arial"/>
          <w:sz w:val="24"/>
          <w:szCs w:val="24"/>
        </w:rPr>
        <w:t xml:space="preserve">, confirming its potential as </w:t>
      </w:r>
      <w:proofErr w:type="gramStart"/>
      <w:r w:rsidR="004468EB" w:rsidRPr="00FB22EF">
        <w:rPr>
          <w:rFonts w:ascii="Arial" w:hAnsi="Arial" w:cs="Arial"/>
          <w:sz w:val="24"/>
          <w:szCs w:val="24"/>
        </w:rPr>
        <w:t>a</w:t>
      </w:r>
      <w:proofErr w:type="gramEnd"/>
      <w:r w:rsidR="004468EB" w:rsidRPr="00FB22EF">
        <w:rPr>
          <w:rFonts w:ascii="Arial" w:hAnsi="Arial" w:cs="Arial"/>
          <w:sz w:val="24"/>
          <w:szCs w:val="24"/>
        </w:rPr>
        <w:t xml:space="preserve"> source of antimalarial compounds (</w:t>
      </w:r>
      <w:r w:rsidR="00D52406" w:rsidRPr="00FB22EF">
        <w:rPr>
          <w:rFonts w:ascii="Arial" w:hAnsi="Arial" w:cs="Arial"/>
          <w:sz w:val="24"/>
          <w:szCs w:val="24"/>
        </w:rPr>
        <w:t>Yakub</w:t>
      </w:r>
      <w:r w:rsidR="004468EB" w:rsidRPr="00FB22EF">
        <w:rPr>
          <w:rFonts w:ascii="Arial" w:hAnsi="Arial" w:cs="Arial"/>
          <w:sz w:val="24"/>
          <w:szCs w:val="24"/>
        </w:rPr>
        <w:t xml:space="preserve"> et al., 2022).</w:t>
      </w:r>
    </w:p>
    <w:p w14:paraId="40D3D15C" w14:textId="3B6F06BB" w:rsidR="004468EB" w:rsidRPr="00FB22EF" w:rsidRDefault="004468EB" w:rsidP="00EC0EFD">
      <w:pPr>
        <w:jc w:val="both"/>
        <w:rPr>
          <w:rFonts w:ascii="Arial" w:hAnsi="Arial" w:cs="Arial"/>
          <w:sz w:val="24"/>
          <w:szCs w:val="24"/>
        </w:rPr>
      </w:pPr>
      <w:r w:rsidRPr="00EC0EFD">
        <w:rPr>
          <w:rFonts w:ascii="Arial" w:hAnsi="Arial" w:cs="Arial"/>
          <w:i/>
          <w:iCs/>
          <w:sz w:val="24"/>
          <w:szCs w:val="24"/>
        </w:rPr>
        <w:t>Pterocarpus erinaceus</w:t>
      </w:r>
      <w:r w:rsidRPr="00FB22EF">
        <w:rPr>
          <w:rFonts w:ascii="Arial" w:hAnsi="Arial" w:cs="Arial"/>
          <w:sz w:val="24"/>
          <w:szCs w:val="24"/>
        </w:rPr>
        <w:t xml:space="preserve"> exhibited moderate antiplasmodial effects in ethnobotanical studies, with leaf extracts showing some inhibition of Plasmodium growth </w:t>
      </w:r>
      <w:r w:rsidRPr="00335D02">
        <w:rPr>
          <w:rFonts w:ascii="Arial" w:hAnsi="Arial" w:cs="Arial"/>
          <w:i/>
          <w:iCs/>
          <w:sz w:val="24"/>
          <w:szCs w:val="24"/>
          <w:highlight w:val="yellow"/>
        </w:rPr>
        <w:t>in vitro</w:t>
      </w:r>
      <w:r w:rsidRPr="00FB22EF">
        <w:rPr>
          <w:rFonts w:ascii="Arial" w:hAnsi="Arial" w:cs="Arial"/>
          <w:sz w:val="24"/>
          <w:szCs w:val="24"/>
        </w:rPr>
        <w:t xml:space="preserve"> and </w:t>
      </w:r>
      <w:r w:rsidRPr="00335D02">
        <w:rPr>
          <w:rFonts w:ascii="Arial" w:hAnsi="Arial" w:cs="Arial"/>
          <w:i/>
          <w:iCs/>
          <w:sz w:val="24"/>
          <w:szCs w:val="24"/>
          <w:highlight w:val="yellow"/>
        </w:rPr>
        <w:t xml:space="preserve">in </w:t>
      </w:r>
      <w:proofErr w:type="gramStart"/>
      <w:r w:rsidRPr="00335D02">
        <w:rPr>
          <w:rFonts w:ascii="Arial" w:hAnsi="Arial" w:cs="Arial"/>
          <w:i/>
          <w:iCs/>
          <w:sz w:val="24"/>
          <w:szCs w:val="24"/>
          <w:highlight w:val="yellow"/>
        </w:rPr>
        <w:t>vivo</w:t>
      </w:r>
      <w:r w:rsidRPr="00FB22EF">
        <w:rPr>
          <w:rFonts w:ascii="Arial" w:hAnsi="Arial" w:cs="Arial"/>
          <w:sz w:val="24"/>
          <w:szCs w:val="24"/>
        </w:rPr>
        <w:t>;</w:t>
      </w:r>
      <w:proofErr w:type="gramEnd"/>
      <w:r w:rsidRPr="00FB22EF">
        <w:rPr>
          <w:rFonts w:ascii="Arial" w:hAnsi="Arial" w:cs="Arial"/>
          <w:sz w:val="24"/>
          <w:szCs w:val="24"/>
        </w:rPr>
        <w:t xml:space="preserve"> however, evidence remains limited and further studies are required to validate its activity (Karou et al., 2003).</w:t>
      </w:r>
    </w:p>
    <w:p w14:paraId="6137934B" w14:textId="46F12AB7" w:rsidR="00A31B7A" w:rsidRPr="00FB22EF" w:rsidRDefault="004468EB" w:rsidP="00EC0EFD">
      <w:pPr>
        <w:jc w:val="both"/>
        <w:rPr>
          <w:rFonts w:ascii="Arial" w:hAnsi="Arial" w:cs="Arial"/>
          <w:sz w:val="24"/>
          <w:szCs w:val="24"/>
        </w:rPr>
      </w:pPr>
      <w:r w:rsidRPr="00FB22EF">
        <w:rPr>
          <w:rFonts w:ascii="Arial" w:hAnsi="Arial" w:cs="Arial"/>
          <w:sz w:val="24"/>
          <w:szCs w:val="24"/>
        </w:rPr>
        <w:lastRenderedPageBreak/>
        <w:t xml:space="preserve">In contrast, </w:t>
      </w:r>
      <w:r w:rsidRPr="00EC0EFD">
        <w:rPr>
          <w:rFonts w:ascii="Arial" w:hAnsi="Arial" w:cs="Arial"/>
          <w:i/>
          <w:iCs/>
          <w:sz w:val="24"/>
          <w:szCs w:val="24"/>
        </w:rPr>
        <w:t>Ficus iteophylla</w:t>
      </w:r>
      <w:r w:rsidRPr="00FB22EF">
        <w:rPr>
          <w:rFonts w:ascii="Arial" w:hAnsi="Arial" w:cs="Arial"/>
          <w:sz w:val="24"/>
          <w:szCs w:val="24"/>
        </w:rPr>
        <w:t xml:space="preserve"> has no documented antiplasmodial studies to date. Although some phytochemical analyses have identified bioactive compounds, no in vitro or in vivo antimalarial evaluations have been reported (Yusuf </w:t>
      </w:r>
      <w:r w:rsidR="00723B98" w:rsidRPr="00FB22EF">
        <w:rPr>
          <w:rFonts w:ascii="Arial" w:hAnsi="Arial" w:cs="Arial"/>
          <w:sz w:val="24"/>
          <w:szCs w:val="24"/>
        </w:rPr>
        <w:t>and Kaduna</w:t>
      </w:r>
      <w:r w:rsidRPr="00FB22EF">
        <w:rPr>
          <w:rFonts w:ascii="Arial" w:hAnsi="Arial" w:cs="Arial"/>
          <w:sz w:val="24"/>
          <w:szCs w:val="24"/>
        </w:rPr>
        <w:t xml:space="preserve"> 2005).</w:t>
      </w:r>
    </w:p>
    <w:p w14:paraId="14070E41" w14:textId="68E22BFE" w:rsidR="00A31B7A" w:rsidRPr="00FB22EF" w:rsidRDefault="004468EB" w:rsidP="00EC0EFD">
      <w:pPr>
        <w:jc w:val="both"/>
        <w:rPr>
          <w:rFonts w:ascii="Arial" w:hAnsi="Arial" w:cs="Arial"/>
          <w:sz w:val="24"/>
          <w:szCs w:val="24"/>
        </w:rPr>
      </w:pPr>
      <w:r w:rsidRPr="00FB22EF">
        <w:rPr>
          <w:rFonts w:ascii="Arial" w:hAnsi="Arial" w:cs="Arial"/>
          <w:sz w:val="24"/>
          <w:szCs w:val="24"/>
        </w:rPr>
        <w:t xml:space="preserve">Overall, </w:t>
      </w:r>
      <w:r w:rsidRPr="00EC0EFD">
        <w:rPr>
          <w:rFonts w:ascii="Arial" w:hAnsi="Arial" w:cs="Arial"/>
          <w:i/>
          <w:iCs/>
          <w:sz w:val="24"/>
          <w:szCs w:val="24"/>
        </w:rPr>
        <w:t>Senna occidentalis</w:t>
      </w:r>
      <w:r w:rsidRPr="00FB22EF">
        <w:rPr>
          <w:rFonts w:ascii="Arial" w:hAnsi="Arial" w:cs="Arial"/>
          <w:sz w:val="24"/>
          <w:szCs w:val="24"/>
        </w:rPr>
        <w:t xml:space="preserve"> appears as the most promising candidate for further antimalarial research, </w:t>
      </w:r>
      <w:r w:rsidRPr="00EC0EFD">
        <w:rPr>
          <w:rFonts w:ascii="Arial" w:hAnsi="Arial" w:cs="Arial"/>
          <w:i/>
          <w:iCs/>
          <w:sz w:val="24"/>
          <w:szCs w:val="24"/>
        </w:rPr>
        <w:t>Pterocarpus erinaceus</w:t>
      </w:r>
      <w:r w:rsidRPr="00FB22EF">
        <w:rPr>
          <w:rFonts w:ascii="Arial" w:hAnsi="Arial" w:cs="Arial"/>
          <w:sz w:val="24"/>
          <w:szCs w:val="24"/>
        </w:rPr>
        <w:t xml:space="preserve"> shows potential but requires additional validation, and </w:t>
      </w:r>
      <w:r w:rsidRPr="00335D02">
        <w:rPr>
          <w:rFonts w:ascii="Arial" w:hAnsi="Arial" w:cs="Arial"/>
          <w:i/>
          <w:iCs/>
          <w:sz w:val="24"/>
          <w:szCs w:val="24"/>
          <w:highlight w:val="yellow"/>
        </w:rPr>
        <w:t>Ficus iteophylla</w:t>
      </w:r>
      <w:r w:rsidRPr="00FB22EF">
        <w:rPr>
          <w:rFonts w:ascii="Arial" w:hAnsi="Arial" w:cs="Arial"/>
          <w:sz w:val="24"/>
          <w:szCs w:val="24"/>
        </w:rPr>
        <w:t xml:space="preserve"> remains largely unexplored in this context.</w:t>
      </w:r>
    </w:p>
    <w:p w14:paraId="5A3047ED" w14:textId="26995661" w:rsidR="006D662A" w:rsidRPr="00FB22EF" w:rsidRDefault="006D662A" w:rsidP="00EC0EFD">
      <w:pPr>
        <w:jc w:val="both"/>
        <w:rPr>
          <w:rFonts w:ascii="Arial" w:hAnsi="Arial" w:cs="Arial"/>
          <w:sz w:val="24"/>
          <w:szCs w:val="24"/>
        </w:rPr>
      </w:pPr>
      <w:r w:rsidRPr="00FB22EF">
        <w:rPr>
          <w:rFonts w:ascii="Arial" w:hAnsi="Arial" w:cs="Arial"/>
          <w:sz w:val="24"/>
          <w:szCs w:val="24"/>
        </w:rPr>
        <w:t xml:space="preserve">The predominance of leaf use observed in this study is consistent with findings from ethnobotanical surveys conducted across Africa, where leaves are frequently preferred due to their ease of access, rapid regeneration, and richness in antioxidants as well as potentially tonic bioactive compounds (Diatta et al., </w:t>
      </w:r>
      <w:proofErr w:type="gramStart"/>
      <w:r w:rsidRPr="00FB22EF">
        <w:rPr>
          <w:rFonts w:ascii="Arial" w:hAnsi="Arial" w:cs="Arial"/>
          <w:sz w:val="24"/>
          <w:szCs w:val="24"/>
        </w:rPr>
        <w:t>2024;</w:t>
      </w:r>
      <w:proofErr w:type="gramEnd"/>
      <w:r w:rsidRPr="00FB22EF">
        <w:rPr>
          <w:rFonts w:ascii="Arial" w:hAnsi="Arial" w:cs="Arial"/>
          <w:sz w:val="24"/>
          <w:szCs w:val="24"/>
        </w:rPr>
        <w:t xml:space="preserve"> Nakibuuka, 2022).</w:t>
      </w:r>
    </w:p>
    <w:p w14:paraId="2D056293" w14:textId="243551D9" w:rsidR="006D662A" w:rsidRPr="00FB22EF" w:rsidRDefault="006D662A" w:rsidP="00EC0EFD">
      <w:pPr>
        <w:jc w:val="both"/>
        <w:rPr>
          <w:rFonts w:ascii="Arial" w:hAnsi="Arial" w:cs="Arial"/>
          <w:sz w:val="24"/>
          <w:szCs w:val="24"/>
        </w:rPr>
      </w:pPr>
      <w:r w:rsidRPr="00FB22EF">
        <w:rPr>
          <w:rFonts w:ascii="Arial" w:hAnsi="Arial" w:cs="Arial"/>
          <w:sz w:val="24"/>
          <w:szCs w:val="24"/>
        </w:rPr>
        <w:t>With regard to preparation methods, the predominance of decoction and infusion shows a marked preference for simple methods of water extraction, as also reported in other ethnobotanical contexts (Kabou et al., 2025).</w:t>
      </w:r>
    </w:p>
    <w:p w14:paraId="20A79528" w14:textId="33D6867A" w:rsidR="003051BE" w:rsidRPr="00FB22EF" w:rsidRDefault="00A62F7D" w:rsidP="00EC0EFD">
      <w:pPr>
        <w:jc w:val="both"/>
        <w:rPr>
          <w:rFonts w:ascii="Arial" w:hAnsi="Arial" w:cs="Arial"/>
          <w:sz w:val="24"/>
          <w:szCs w:val="24"/>
        </w:rPr>
      </w:pPr>
      <w:r w:rsidRPr="00FB22EF">
        <w:rPr>
          <w:rFonts w:ascii="Arial" w:hAnsi="Arial" w:cs="Arial"/>
          <w:sz w:val="24"/>
          <w:szCs w:val="24"/>
        </w:rPr>
        <w:t>The results of this study confirmed that herbal medicine is a potential complement to conventional malaria control strategies, in accordance with WHO recommendations on the rational integration of traditional medicine into health systems</w:t>
      </w:r>
      <w:r w:rsidR="00D92E7D">
        <w:rPr>
          <w:rFonts w:ascii="Arial" w:hAnsi="Arial" w:cs="Arial"/>
          <w:sz w:val="24"/>
          <w:szCs w:val="24"/>
        </w:rPr>
        <w:t xml:space="preserve"> </w:t>
      </w:r>
      <w:r w:rsidR="00D92E7D" w:rsidRPr="00D92E7D">
        <w:rPr>
          <w:rFonts w:ascii="Arial" w:hAnsi="Arial" w:cs="Arial"/>
          <w:sz w:val="24"/>
          <w:szCs w:val="24"/>
          <w:highlight w:val="yellow"/>
        </w:rPr>
        <w:t>(Zahraa et al., 2025)</w:t>
      </w:r>
      <w:r w:rsidRPr="00FB22EF">
        <w:rPr>
          <w:rFonts w:ascii="Arial" w:hAnsi="Arial" w:cs="Arial"/>
          <w:sz w:val="24"/>
          <w:szCs w:val="24"/>
        </w:rPr>
        <w:t>.</w:t>
      </w:r>
    </w:p>
    <w:p w14:paraId="1A8ECAD0" w14:textId="23315A45" w:rsidR="00A62F7D" w:rsidRPr="00E06075" w:rsidRDefault="00A62F7D" w:rsidP="00EC0EFD">
      <w:pPr>
        <w:jc w:val="both"/>
        <w:rPr>
          <w:rFonts w:ascii="Arial" w:hAnsi="Arial" w:cs="Arial"/>
          <w:b/>
          <w:bCs/>
          <w:sz w:val="24"/>
          <w:szCs w:val="24"/>
        </w:rPr>
      </w:pPr>
      <w:r w:rsidRPr="00E06075">
        <w:rPr>
          <w:rFonts w:ascii="Arial" w:hAnsi="Arial" w:cs="Arial"/>
          <w:b/>
          <w:bCs/>
          <w:sz w:val="24"/>
          <w:szCs w:val="24"/>
        </w:rPr>
        <w:t>4. Conclusion</w:t>
      </w:r>
    </w:p>
    <w:p w14:paraId="15AC6C7B" w14:textId="4C6700F5" w:rsidR="00A62F7D" w:rsidRPr="00FB22EF" w:rsidRDefault="00A62F7D" w:rsidP="00EC0EFD">
      <w:pPr>
        <w:jc w:val="both"/>
        <w:rPr>
          <w:rFonts w:ascii="Arial" w:hAnsi="Arial" w:cs="Arial"/>
          <w:sz w:val="24"/>
          <w:szCs w:val="24"/>
        </w:rPr>
      </w:pPr>
      <w:r w:rsidRPr="00FB22EF">
        <w:rPr>
          <w:rFonts w:ascii="Arial" w:hAnsi="Arial" w:cs="Arial"/>
          <w:sz w:val="24"/>
          <w:szCs w:val="24"/>
        </w:rPr>
        <w:t xml:space="preserve">This study highlights the importance of herbal medicine in the traditional treatment of malaria in the Mbour district. The diversity of the plants identified, dominated by the </w:t>
      </w:r>
      <w:r w:rsidRPr="00FB22EF">
        <w:rPr>
          <w:rFonts w:ascii="Arial" w:hAnsi="Arial" w:cs="Arial"/>
          <w:i/>
          <w:iCs/>
          <w:sz w:val="24"/>
          <w:szCs w:val="24"/>
        </w:rPr>
        <w:t>Fabaceae</w:t>
      </w:r>
      <w:r w:rsidRPr="00FB22EF">
        <w:rPr>
          <w:rFonts w:ascii="Arial" w:hAnsi="Arial" w:cs="Arial"/>
          <w:sz w:val="24"/>
          <w:szCs w:val="24"/>
        </w:rPr>
        <w:t xml:space="preserve"> and </w:t>
      </w:r>
      <w:r w:rsidRPr="00FB22EF">
        <w:rPr>
          <w:rFonts w:ascii="Arial" w:hAnsi="Arial" w:cs="Arial"/>
          <w:i/>
          <w:iCs/>
          <w:sz w:val="24"/>
          <w:szCs w:val="24"/>
        </w:rPr>
        <w:t>Combretaceae</w:t>
      </w:r>
      <w:r w:rsidRPr="00FB22EF">
        <w:rPr>
          <w:rFonts w:ascii="Arial" w:hAnsi="Arial" w:cs="Arial"/>
          <w:sz w:val="24"/>
          <w:szCs w:val="24"/>
        </w:rPr>
        <w:t xml:space="preserve"> families, as well as the high frequency of certain species being cited, particularly </w:t>
      </w:r>
      <w:r w:rsidRPr="00335D02">
        <w:rPr>
          <w:rFonts w:ascii="Arial" w:hAnsi="Arial" w:cs="Arial"/>
          <w:i/>
          <w:iCs/>
          <w:sz w:val="24"/>
          <w:szCs w:val="24"/>
          <w:highlight w:val="yellow"/>
        </w:rPr>
        <w:t>Senna occidentalis</w:t>
      </w:r>
      <w:r w:rsidRPr="00FB22EF">
        <w:rPr>
          <w:rFonts w:ascii="Arial" w:hAnsi="Arial" w:cs="Arial"/>
          <w:sz w:val="24"/>
          <w:szCs w:val="24"/>
        </w:rPr>
        <w:t>, demonstrate a therapeutic consensus within local communities. The results emphasize the interest of these plants as potential candidates for further pharmacological and toxicological studies. The scientific valorization of this traditional knowledge could contribute to the rational and safe integration of herbal medicine into malaria control strategies.</w:t>
      </w:r>
    </w:p>
    <w:p w14:paraId="00E92DD8" w14:textId="66FA18CA" w:rsidR="005F109F" w:rsidRPr="005F109F" w:rsidRDefault="00FB22EF" w:rsidP="00EC0EFD">
      <w:pPr>
        <w:jc w:val="both"/>
        <w:rPr>
          <w:rFonts w:ascii="Arial" w:hAnsi="Arial" w:cs="Arial"/>
          <w:sz w:val="24"/>
          <w:szCs w:val="24"/>
        </w:rPr>
      </w:pPr>
      <w:r w:rsidRPr="005F109F">
        <w:rPr>
          <w:rFonts w:ascii="Arial" w:hAnsi="Arial" w:cs="Arial"/>
          <w:b/>
          <w:bCs/>
          <w:sz w:val="24"/>
          <w:szCs w:val="24"/>
        </w:rPr>
        <w:t xml:space="preserve">Disclaimer (Artificial Intelligence) </w:t>
      </w:r>
    </w:p>
    <w:p w14:paraId="0C9067A7" w14:textId="77777777" w:rsidR="005F109F" w:rsidRPr="005F109F" w:rsidRDefault="005F109F" w:rsidP="00EC0EFD">
      <w:pPr>
        <w:jc w:val="both"/>
        <w:rPr>
          <w:rFonts w:ascii="Arial" w:hAnsi="Arial" w:cs="Arial"/>
          <w:sz w:val="24"/>
          <w:szCs w:val="24"/>
        </w:rPr>
      </w:pPr>
      <w:r w:rsidRPr="005F109F">
        <w:rPr>
          <w:rFonts w:ascii="Arial" w:hAnsi="Arial" w:cs="Arial"/>
          <w:sz w:val="24"/>
          <w:szCs w:val="24"/>
        </w:rPr>
        <w:t xml:space="preserve">Author(s) hereby declare that NO generative AI technologies such as Large Language Models (ChatGPT, COPILOT, etc) and text-to-image generators have been used during writing or editing of this manuscript. </w:t>
      </w:r>
    </w:p>
    <w:p w14:paraId="2D8AEAB7" w14:textId="77777777" w:rsidR="005F109F" w:rsidRPr="00FB22EF" w:rsidRDefault="005F109F" w:rsidP="00EC0EFD">
      <w:pPr>
        <w:jc w:val="both"/>
        <w:rPr>
          <w:rFonts w:ascii="Arial" w:hAnsi="Arial" w:cs="Arial"/>
          <w:b/>
          <w:bCs/>
          <w:sz w:val="24"/>
          <w:szCs w:val="24"/>
        </w:rPr>
      </w:pPr>
    </w:p>
    <w:p w14:paraId="7D8E7CCF" w14:textId="77777777" w:rsidR="005F296B" w:rsidRPr="005F296B" w:rsidRDefault="005F296B" w:rsidP="005F296B">
      <w:pPr>
        <w:jc w:val="both"/>
        <w:rPr>
          <w:rFonts w:ascii="Arial" w:hAnsi="Arial" w:cs="Arial"/>
          <w:b/>
          <w:bCs/>
          <w:sz w:val="24"/>
          <w:szCs w:val="24"/>
        </w:rPr>
      </w:pPr>
      <w:r w:rsidRPr="005F296B">
        <w:rPr>
          <w:rFonts w:ascii="Arial" w:hAnsi="Arial" w:cs="Arial"/>
          <w:b/>
          <w:bCs/>
          <w:sz w:val="24"/>
          <w:szCs w:val="24"/>
        </w:rPr>
        <w:t xml:space="preserve">COMPETING INTERESTS </w:t>
      </w:r>
      <w:proofErr w:type="gramStart"/>
      <w:r w:rsidRPr="005F296B">
        <w:rPr>
          <w:rFonts w:ascii="Arial" w:hAnsi="Arial" w:cs="Arial"/>
          <w:b/>
          <w:bCs/>
          <w:sz w:val="24"/>
          <w:szCs w:val="24"/>
        </w:rPr>
        <w:t>DISCLAIMER:</w:t>
      </w:r>
      <w:proofErr w:type="gramEnd"/>
    </w:p>
    <w:p w14:paraId="2C3E5497" w14:textId="5E5700FE" w:rsidR="00E06075" w:rsidRDefault="005F296B" w:rsidP="005F296B">
      <w:pPr>
        <w:jc w:val="both"/>
        <w:rPr>
          <w:rFonts w:ascii="Arial" w:hAnsi="Arial" w:cs="Arial"/>
          <w:b/>
          <w:bCs/>
          <w:sz w:val="24"/>
          <w:szCs w:val="24"/>
        </w:rPr>
      </w:pPr>
      <w:r w:rsidRPr="005F296B">
        <w:rPr>
          <w:rFonts w:ascii="Arial" w:hAnsi="Arial" w:cs="Arial"/>
          <w:b/>
          <w:bCs/>
          <w:sz w:val="24"/>
          <w:szCs w:val="24"/>
        </w:rPr>
        <w:t>Authors have declared that they have no known competing financial interests OR non-financial interests OR personal relationships that could have appeared to influence the work reported in this paper.</w:t>
      </w:r>
    </w:p>
    <w:p w14:paraId="2692AEC6" w14:textId="77777777" w:rsidR="00E06075" w:rsidRDefault="00E06075" w:rsidP="00EC0EFD">
      <w:pPr>
        <w:jc w:val="both"/>
        <w:rPr>
          <w:rFonts w:ascii="Arial" w:hAnsi="Arial" w:cs="Arial"/>
          <w:b/>
          <w:bCs/>
          <w:sz w:val="24"/>
          <w:szCs w:val="24"/>
        </w:rPr>
      </w:pPr>
    </w:p>
    <w:p w14:paraId="2FB8AC65" w14:textId="744F961A" w:rsidR="0055644A" w:rsidRPr="00FB22EF" w:rsidRDefault="0055644A" w:rsidP="00EC0EFD">
      <w:pPr>
        <w:jc w:val="both"/>
        <w:rPr>
          <w:rFonts w:ascii="Arial" w:hAnsi="Arial" w:cs="Arial"/>
          <w:b/>
          <w:bCs/>
          <w:sz w:val="24"/>
          <w:szCs w:val="24"/>
        </w:rPr>
      </w:pPr>
      <w:r w:rsidRPr="00FB22EF">
        <w:rPr>
          <w:rFonts w:ascii="Arial" w:hAnsi="Arial" w:cs="Arial"/>
          <w:b/>
          <w:bCs/>
          <w:sz w:val="24"/>
          <w:szCs w:val="24"/>
        </w:rPr>
        <w:t>References</w:t>
      </w:r>
    </w:p>
    <w:p w14:paraId="1A865398" w14:textId="77777777" w:rsidR="005F109F" w:rsidRPr="00820021" w:rsidRDefault="005F109F" w:rsidP="00820021">
      <w:pPr>
        <w:pStyle w:val="ListParagraph"/>
        <w:numPr>
          <w:ilvl w:val="0"/>
          <w:numId w:val="2"/>
        </w:numPr>
        <w:jc w:val="both"/>
        <w:rPr>
          <w:rFonts w:ascii="Arial" w:hAnsi="Arial" w:cs="Arial"/>
          <w:sz w:val="24"/>
          <w:szCs w:val="24"/>
        </w:rPr>
      </w:pPr>
      <w:r w:rsidRPr="00820021">
        <w:rPr>
          <w:rFonts w:ascii="Arial" w:hAnsi="Arial" w:cs="Arial"/>
          <w:b/>
          <w:bCs/>
          <w:sz w:val="24"/>
          <w:szCs w:val="24"/>
        </w:rPr>
        <w:t>Balikagala, B., Fukuda, N., Ikeda, M., Katuro, O.T., Tachibana, S.-I., Yamauchi, M., Opio, W., Emoto, S., Anywar, D.A., Kimura, E., Palacpac, N.M.Q., Odongo-Aginya, E.I., Ogwang, M., Horii, T., Mita, T. (2021).</w:t>
      </w:r>
      <w:r w:rsidRPr="00820021">
        <w:rPr>
          <w:rFonts w:ascii="Arial" w:hAnsi="Arial" w:cs="Arial"/>
          <w:sz w:val="24"/>
          <w:szCs w:val="24"/>
        </w:rPr>
        <w:t xml:space="preserve"> Evidence </w:t>
      </w:r>
      <w:r w:rsidRPr="00820021">
        <w:rPr>
          <w:rFonts w:ascii="Arial" w:hAnsi="Arial" w:cs="Arial"/>
          <w:sz w:val="24"/>
          <w:szCs w:val="24"/>
        </w:rPr>
        <w:lastRenderedPageBreak/>
        <w:t xml:space="preserve">of artemisinin-resistant malaria in Africa. N. Engl. J. Med. 385 (13), 1163–1171. </w:t>
      </w:r>
      <w:hyperlink r:id="rId19" w:history="1">
        <w:r w:rsidRPr="00820021">
          <w:rPr>
            <w:rStyle w:val="Hyperlink"/>
            <w:rFonts w:ascii="Arial" w:hAnsi="Arial" w:cs="Arial"/>
            <w:sz w:val="24"/>
            <w:szCs w:val="24"/>
          </w:rPr>
          <w:t>https://doi.org/10.1056/nejmoa2101746</w:t>
        </w:r>
      </w:hyperlink>
      <w:r w:rsidRPr="00820021">
        <w:rPr>
          <w:rFonts w:ascii="Arial" w:hAnsi="Arial" w:cs="Arial"/>
          <w:sz w:val="24"/>
          <w:szCs w:val="24"/>
        </w:rPr>
        <w:t xml:space="preserve"> .</w:t>
      </w:r>
    </w:p>
    <w:p w14:paraId="2E41B2C8" w14:textId="77777777" w:rsidR="005F109F" w:rsidRPr="00820021" w:rsidRDefault="005F109F" w:rsidP="00820021">
      <w:pPr>
        <w:pStyle w:val="ListParagraph"/>
        <w:numPr>
          <w:ilvl w:val="0"/>
          <w:numId w:val="2"/>
        </w:numPr>
        <w:jc w:val="both"/>
        <w:rPr>
          <w:rFonts w:ascii="Arial" w:hAnsi="Arial" w:cs="Arial"/>
          <w:sz w:val="24"/>
          <w:szCs w:val="24"/>
        </w:rPr>
      </w:pPr>
      <w:r w:rsidRPr="00820021">
        <w:rPr>
          <w:rFonts w:ascii="Arial" w:hAnsi="Arial" w:cs="Arial"/>
          <w:b/>
          <w:bCs/>
          <w:sz w:val="24"/>
          <w:szCs w:val="24"/>
        </w:rPr>
        <w:t>Boni, S.I., Hien, D.F.S., Koama, K.B., Youba, M., Vaissayre, V., Kabre, Z., Dussert, S., Diabate, A., Lefevre, T., Yerbanga, R.S., Haddad, M., Meda, N.R. (2025).</w:t>
      </w:r>
      <w:r w:rsidRPr="00820021">
        <w:rPr>
          <w:rFonts w:ascii="Arial" w:hAnsi="Arial" w:cs="Arial"/>
          <w:sz w:val="24"/>
          <w:szCs w:val="24"/>
        </w:rPr>
        <w:t xml:space="preserve"> Harnessing the potential of medicinal plants in the malaria </w:t>
      </w:r>
      <w:proofErr w:type="gramStart"/>
      <w:r w:rsidRPr="00820021">
        <w:rPr>
          <w:rFonts w:ascii="Arial" w:hAnsi="Arial" w:cs="Arial"/>
          <w:sz w:val="24"/>
          <w:szCs w:val="24"/>
        </w:rPr>
        <w:t>fighting:</w:t>
      </w:r>
      <w:proofErr w:type="gramEnd"/>
      <w:r w:rsidRPr="00820021">
        <w:rPr>
          <w:rFonts w:ascii="Arial" w:hAnsi="Arial" w:cs="Arial"/>
          <w:sz w:val="24"/>
          <w:szCs w:val="24"/>
        </w:rPr>
        <w:t xml:space="preserve"> In vitro and in vivo antiplasmodial activities of </w:t>
      </w:r>
      <w:r w:rsidRPr="00820021">
        <w:rPr>
          <w:rFonts w:ascii="Arial" w:hAnsi="Arial" w:cs="Arial"/>
          <w:i/>
          <w:iCs/>
          <w:sz w:val="24"/>
          <w:szCs w:val="24"/>
        </w:rPr>
        <w:t>Feretia apodanthera</w:t>
      </w:r>
      <w:r w:rsidRPr="00820021">
        <w:rPr>
          <w:rFonts w:ascii="Arial" w:hAnsi="Arial" w:cs="Arial"/>
          <w:sz w:val="24"/>
          <w:szCs w:val="24"/>
        </w:rPr>
        <w:t xml:space="preserve"> Delille (Rubiaceae). J Ethnopharmacol, 355(Pt B),120729. </w:t>
      </w:r>
      <w:proofErr w:type="gramStart"/>
      <w:r w:rsidRPr="00820021">
        <w:rPr>
          <w:rFonts w:ascii="Arial" w:hAnsi="Arial" w:cs="Arial"/>
          <w:sz w:val="24"/>
          <w:szCs w:val="24"/>
        </w:rPr>
        <w:t>doi:</w:t>
      </w:r>
      <w:proofErr w:type="gramEnd"/>
      <w:r w:rsidRPr="00820021">
        <w:rPr>
          <w:rFonts w:ascii="Arial" w:hAnsi="Arial" w:cs="Arial"/>
          <w:sz w:val="24"/>
          <w:szCs w:val="24"/>
        </w:rPr>
        <w:t xml:space="preserve"> 10.1016/j.jep.2025.120729. </w:t>
      </w:r>
      <w:proofErr w:type="gramStart"/>
      <w:r w:rsidRPr="00820021">
        <w:rPr>
          <w:rFonts w:ascii="Arial" w:hAnsi="Arial" w:cs="Arial"/>
          <w:sz w:val="24"/>
          <w:szCs w:val="24"/>
        </w:rPr>
        <w:t>PMID:</w:t>
      </w:r>
      <w:proofErr w:type="gramEnd"/>
      <w:r w:rsidRPr="00820021">
        <w:rPr>
          <w:rFonts w:ascii="Arial" w:hAnsi="Arial" w:cs="Arial"/>
          <w:sz w:val="24"/>
          <w:szCs w:val="24"/>
        </w:rPr>
        <w:t xml:space="preserve"> 41076146.</w:t>
      </w:r>
    </w:p>
    <w:p w14:paraId="29745DDA" w14:textId="735D40C1" w:rsidR="005F109F" w:rsidRPr="00820021" w:rsidRDefault="005F109F" w:rsidP="00820021">
      <w:pPr>
        <w:pStyle w:val="ListParagraph"/>
        <w:numPr>
          <w:ilvl w:val="0"/>
          <w:numId w:val="2"/>
        </w:numPr>
        <w:jc w:val="both"/>
        <w:rPr>
          <w:rFonts w:ascii="Arial" w:hAnsi="Arial" w:cs="Arial"/>
          <w:sz w:val="24"/>
          <w:szCs w:val="24"/>
        </w:rPr>
      </w:pPr>
      <w:r w:rsidRPr="00820021">
        <w:rPr>
          <w:rFonts w:ascii="Arial" w:hAnsi="Arial" w:cs="Arial"/>
          <w:b/>
          <w:bCs/>
          <w:sz w:val="24"/>
          <w:szCs w:val="24"/>
        </w:rPr>
        <w:t xml:space="preserve">Burrows, J.N., Duparc, S., Gutteridge, W.E., Hooft Van Huijsduijnen, R., Kaszubska, </w:t>
      </w:r>
      <w:proofErr w:type="gramStart"/>
      <w:r w:rsidRPr="00820021">
        <w:rPr>
          <w:rFonts w:ascii="Arial" w:hAnsi="Arial" w:cs="Arial"/>
          <w:b/>
          <w:bCs/>
          <w:sz w:val="24"/>
          <w:szCs w:val="24"/>
        </w:rPr>
        <w:t>W.,Macintyre</w:t>
      </w:r>
      <w:proofErr w:type="gramEnd"/>
      <w:r w:rsidRPr="00820021">
        <w:rPr>
          <w:rFonts w:ascii="Arial" w:hAnsi="Arial" w:cs="Arial"/>
          <w:b/>
          <w:bCs/>
          <w:sz w:val="24"/>
          <w:szCs w:val="24"/>
        </w:rPr>
        <w:t>, F., Mazzuri, S., M</w:t>
      </w:r>
      <w:r w:rsidRPr="00820021">
        <w:rPr>
          <w:rFonts w:ascii="MS Gothic" w:eastAsia="MS Gothic" w:hAnsi="MS Gothic" w:cs="MS Gothic" w:hint="eastAsia"/>
          <w:b/>
          <w:bCs/>
          <w:sz w:val="24"/>
          <w:szCs w:val="24"/>
        </w:rPr>
        <w:t>‥</w:t>
      </w:r>
      <w:r w:rsidRPr="00820021">
        <w:rPr>
          <w:rFonts w:ascii="Arial" w:hAnsi="Arial" w:cs="Arial"/>
          <w:b/>
          <w:bCs/>
          <w:sz w:val="24"/>
          <w:szCs w:val="24"/>
        </w:rPr>
        <w:t>ohrle, J.J., Wells, T.N.C. (2017).</w:t>
      </w:r>
      <w:r w:rsidRPr="00820021">
        <w:rPr>
          <w:rFonts w:ascii="Arial" w:hAnsi="Arial" w:cs="Arial"/>
          <w:sz w:val="24"/>
          <w:szCs w:val="24"/>
        </w:rPr>
        <w:t xml:space="preserve"> New developments in anti-malarial target candidate and product pro</w:t>
      </w:r>
      <w:r w:rsidRPr="00820021">
        <w:rPr>
          <w:rFonts w:ascii="Arial" w:eastAsia="Calibri" w:hAnsi="Arial" w:cs="Arial"/>
          <w:sz w:val="24"/>
          <w:szCs w:val="24"/>
        </w:rPr>
        <w:t>fi</w:t>
      </w:r>
      <w:r w:rsidRPr="00820021">
        <w:rPr>
          <w:rFonts w:ascii="Arial" w:hAnsi="Arial" w:cs="Arial"/>
          <w:sz w:val="24"/>
          <w:szCs w:val="24"/>
        </w:rPr>
        <w:t>les. Malar. J</w:t>
      </w:r>
      <w:r w:rsidR="00FB22EF" w:rsidRPr="00820021">
        <w:rPr>
          <w:rFonts w:ascii="Arial" w:hAnsi="Arial" w:cs="Arial"/>
          <w:sz w:val="24"/>
          <w:szCs w:val="24"/>
        </w:rPr>
        <w:t>,</w:t>
      </w:r>
      <w:r w:rsidRPr="00820021">
        <w:rPr>
          <w:rFonts w:ascii="Arial" w:hAnsi="Arial" w:cs="Arial"/>
          <w:sz w:val="24"/>
          <w:szCs w:val="24"/>
        </w:rPr>
        <w:t xml:space="preserve"> 16 (1), 26. </w:t>
      </w:r>
      <w:hyperlink r:id="rId20" w:history="1">
        <w:r w:rsidRPr="00820021">
          <w:rPr>
            <w:rStyle w:val="Hyperlink"/>
            <w:rFonts w:ascii="Arial" w:hAnsi="Arial" w:cs="Arial"/>
            <w:sz w:val="24"/>
            <w:szCs w:val="24"/>
          </w:rPr>
          <w:t>https://doi.org/10.1186/s12936-016-1675-x</w:t>
        </w:r>
      </w:hyperlink>
      <w:r w:rsidRPr="00820021">
        <w:rPr>
          <w:rFonts w:ascii="Arial" w:hAnsi="Arial" w:cs="Arial"/>
          <w:sz w:val="24"/>
          <w:szCs w:val="24"/>
        </w:rPr>
        <w:t xml:space="preserve"> </w:t>
      </w:r>
    </w:p>
    <w:p w14:paraId="35D73FC7" w14:textId="53C330A4" w:rsidR="00D92E7D" w:rsidRPr="00820021" w:rsidRDefault="00D92E7D" w:rsidP="00820021">
      <w:pPr>
        <w:pStyle w:val="ListParagraph"/>
        <w:numPr>
          <w:ilvl w:val="0"/>
          <w:numId w:val="2"/>
        </w:numPr>
        <w:jc w:val="both"/>
        <w:rPr>
          <w:rFonts w:ascii="Arial" w:hAnsi="Arial" w:cs="Arial"/>
          <w:sz w:val="24"/>
          <w:szCs w:val="24"/>
        </w:rPr>
      </w:pPr>
      <w:r w:rsidRPr="00820021">
        <w:rPr>
          <w:rFonts w:ascii="Arial" w:hAnsi="Arial" w:cs="Arial"/>
          <w:sz w:val="24"/>
          <w:szCs w:val="24"/>
          <w:highlight w:val="yellow"/>
        </w:rPr>
        <w:t xml:space="preserve">Ceravolo, I.P., Arcas, R.C.C., Krettli, A.U. (2024). Plants from South </w:t>
      </w:r>
      <w:proofErr w:type="gramStart"/>
      <w:r w:rsidRPr="00820021">
        <w:rPr>
          <w:rFonts w:ascii="Arial" w:hAnsi="Arial" w:cs="Arial"/>
          <w:sz w:val="24"/>
          <w:szCs w:val="24"/>
          <w:highlight w:val="yellow"/>
        </w:rPr>
        <w:t>America:</w:t>
      </w:r>
      <w:proofErr w:type="gramEnd"/>
      <w:r w:rsidRPr="00820021">
        <w:rPr>
          <w:rFonts w:ascii="Arial" w:hAnsi="Arial" w:cs="Arial"/>
          <w:sz w:val="24"/>
          <w:szCs w:val="24"/>
          <w:highlight w:val="yellow"/>
        </w:rPr>
        <w:t xml:space="preserve"> A Systematic Review of Their Antiplasmodial and Antimalarial Activities Based on Ethnopharmacological Use. J Biomed Res Environ Sci, 5(8),921-948. </w:t>
      </w:r>
      <w:proofErr w:type="gramStart"/>
      <w:r w:rsidRPr="00820021">
        <w:rPr>
          <w:rFonts w:ascii="Arial" w:hAnsi="Arial" w:cs="Arial"/>
          <w:sz w:val="24"/>
          <w:szCs w:val="24"/>
          <w:highlight w:val="yellow"/>
        </w:rPr>
        <w:t>doi:</w:t>
      </w:r>
      <w:proofErr w:type="gramEnd"/>
      <w:r w:rsidRPr="00820021">
        <w:rPr>
          <w:highlight w:val="yellow"/>
        </w:rPr>
        <w:t xml:space="preserve"> </w:t>
      </w:r>
      <w:hyperlink r:id="rId21" w:history="1">
        <w:r w:rsidRPr="00820021">
          <w:rPr>
            <w:rStyle w:val="Hyperlink"/>
            <w:rFonts w:ascii="Arial" w:hAnsi="Arial" w:cs="Arial"/>
            <w:sz w:val="24"/>
            <w:szCs w:val="24"/>
            <w:highlight w:val="yellow"/>
          </w:rPr>
          <w:t>https://doi.org/10.37871/jbres1951</w:t>
        </w:r>
      </w:hyperlink>
      <w:r w:rsidRPr="00820021">
        <w:rPr>
          <w:rFonts w:ascii="Arial" w:hAnsi="Arial" w:cs="Arial"/>
          <w:sz w:val="24"/>
          <w:szCs w:val="24"/>
          <w:highlight w:val="yellow"/>
        </w:rPr>
        <w:t xml:space="preserve"> , Article ID: jbres1757.</w:t>
      </w:r>
    </w:p>
    <w:p w14:paraId="70413AB3" w14:textId="77777777" w:rsidR="005F109F" w:rsidRPr="00820021" w:rsidRDefault="005F109F" w:rsidP="00820021">
      <w:pPr>
        <w:pStyle w:val="ListParagraph"/>
        <w:numPr>
          <w:ilvl w:val="0"/>
          <w:numId w:val="2"/>
        </w:numPr>
        <w:jc w:val="both"/>
        <w:rPr>
          <w:rStyle w:val="Hyperlink"/>
          <w:rFonts w:ascii="Arial" w:hAnsi="Arial" w:cs="Arial"/>
          <w:sz w:val="24"/>
          <w:szCs w:val="24"/>
        </w:rPr>
      </w:pPr>
      <w:r w:rsidRPr="00820021">
        <w:rPr>
          <w:rFonts w:ascii="Arial" w:hAnsi="Arial" w:cs="Arial"/>
          <w:b/>
          <w:bCs/>
          <w:sz w:val="24"/>
          <w:szCs w:val="24"/>
        </w:rPr>
        <w:t xml:space="preserve">Diatta, K., Diatta, W., Mbaye, A. I., Sarr, A., Dieng, S. I. M., Seck, A., &amp; Fall, A. D. (2024). </w:t>
      </w:r>
      <w:r w:rsidRPr="00820021">
        <w:rPr>
          <w:rFonts w:ascii="Arial" w:hAnsi="Arial" w:cs="Arial"/>
          <w:sz w:val="24"/>
          <w:szCs w:val="24"/>
        </w:rPr>
        <w:t>Phytotherapy anti-</w:t>
      </w:r>
      <w:proofErr w:type="gramStart"/>
      <w:r w:rsidRPr="00820021">
        <w:rPr>
          <w:rFonts w:ascii="Arial" w:hAnsi="Arial" w:cs="Arial"/>
          <w:sz w:val="24"/>
          <w:szCs w:val="24"/>
        </w:rPr>
        <w:t>diabetic:</w:t>
      </w:r>
      <w:proofErr w:type="gramEnd"/>
      <w:r w:rsidRPr="00820021">
        <w:rPr>
          <w:rFonts w:ascii="Arial" w:hAnsi="Arial" w:cs="Arial"/>
          <w:sz w:val="24"/>
          <w:szCs w:val="24"/>
        </w:rPr>
        <w:t xml:space="preserve"> Ethnobotanical surveys among in the district of Mbour (Senegal). </w:t>
      </w:r>
      <w:r w:rsidRPr="00820021">
        <w:rPr>
          <w:rFonts w:ascii="Arial" w:hAnsi="Arial" w:cs="Arial"/>
          <w:i/>
          <w:iCs/>
          <w:sz w:val="24"/>
          <w:szCs w:val="24"/>
        </w:rPr>
        <w:t>Asian Journal of Research in Botany, 7</w:t>
      </w:r>
      <w:r w:rsidRPr="00820021">
        <w:rPr>
          <w:rFonts w:ascii="Arial" w:hAnsi="Arial" w:cs="Arial"/>
          <w:sz w:val="24"/>
          <w:szCs w:val="24"/>
        </w:rPr>
        <w:t xml:space="preserve">(2), 286–297. </w:t>
      </w:r>
      <w:hyperlink r:id="rId22" w:history="1">
        <w:r w:rsidRPr="00820021">
          <w:rPr>
            <w:rStyle w:val="Hyperlink"/>
            <w:rFonts w:ascii="Arial" w:hAnsi="Arial" w:cs="Arial"/>
            <w:sz w:val="24"/>
            <w:szCs w:val="24"/>
          </w:rPr>
          <w:t>https://journalajrib.com/index.php/AJRIB/article/view/228</w:t>
        </w:r>
      </w:hyperlink>
      <w:r w:rsidRPr="00820021">
        <w:rPr>
          <w:rFonts w:ascii="Arial" w:hAnsi="Arial" w:cs="Arial"/>
          <w:sz w:val="24"/>
          <w:szCs w:val="24"/>
        </w:rPr>
        <w:t xml:space="preserve"> </w:t>
      </w:r>
    </w:p>
    <w:p w14:paraId="1175E250" w14:textId="4392ABCF" w:rsidR="005F109F" w:rsidRPr="00820021" w:rsidRDefault="005F109F" w:rsidP="00820021">
      <w:pPr>
        <w:pStyle w:val="ListParagraph"/>
        <w:numPr>
          <w:ilvl w:val="0"/>
          <w:numId w:val="2"/>
        </w:numPr>
        <w:jc w:val="both"/>
        <w:rPr>
          <w:rFonts w:ascii="Arial" w:hAnsi="Arial" w:cs="Arial"/>
          <w:sz w:val="24"/>
          <w:szCs w:val="24"/>
        </w:rPr>
      </w:pPr>
      <w:r w:rsidRPr="00820021">
        <w:rPr>
          <w:rFonts w:ascii="Arial" w:hAnsi="Arial" w:cs="Arial"/>
          <w:b/>
          <w:bCs/>
          <w:sz w:val="24"/>
          <w:szCs w:val="24"/>
        </w:rPr>
        <w:t>Duffey, M., Blasco, B., Burrows, J.N., Wells, T.N.C., Fidock, D.A., Leroy, D. (2021).</w:t>
      </w:r>
      <w:r w:rsidR="00FB22EF" w:rsidRPr="00820021">
        <w:rPr>
          <w:rFonts w:ascii="Arial" w:hAnsi="Arial" w:cs="Arial"/>
          <w:b/>
          <w:bCs/>
          <w:sz w:val="24"/>
          <w:szCs w:val="24"/>
        </w:rPr>
        <w:t xml:space="preserve"> </w:t>
      </w:r>
      <w:r w:rsidRPr="00820021">
        <w:rPr>
          <w:rFonts w:ascii="Arial" w:hAnsi="Arial" w:cs="Arial"/>
          <w:sz w:val="24"/>
          <w:szCs w:val="24"/>
        </w:rPr>
        <w:t xml:space="preserve">Assessing risks of </w:t>
      </w:r>
      <w:r w:rsidRPr="00820021">
        <w:rPr>
          <w:rFonts w:ascii="Arial" w:hAnsi="Arial" w:cs="Arial"/>
          <w:i/>
          <w:iCs/>
          <w:sz w:val="24"/>
          <w:szCs w:val="24"/>
          <w:highlight w:val="yellow"/>
        </w:rPr>
        <w:t>Plasmodium falciparum</w:t>
      </w:r>
      <w:r w:rsidRPr="00820021">
        <w:rPr>
          <w:rFonts w:ascii="Arial" w:hAnsi="Arial" w:cs="Arial"/>
          <w:sz w:val="24"/>
          <w:szCs w:val="24"/>
        </w:rPr>
        <w:t xml:space="preserve"> resistance to select next-generation antimalarials. Trends Parasitol</w:t>
      </w:r>
      <w:r w:rsidR="00FB22EF" w:rsidRPr="00820021">
        <w:rPr>
          <w:rFonts w:ascii="Arial" w:hAnsi="Arial" w:cs="Arial"/>
          <w:sz w:val="24"/>
          <w:szCs w:val="24"/>
        </w:rPr>
        <w:t>,</w:t>
      </w:r>
      <w:r w:rsidRPr="00820021">
        <w:rPr>
          <w:rFonts w:ascii="Arial" w:hAnsi="Arial" w:cs="Arial"/>
          <w:sz w:val="24"/>
          <w:szCs w:val="24"/>
        </w:rPr>
        <w:t xml:space="preserve"> 37 (8), 709–721. </w:t>
      </w:r>
      <w:hyperlink r:id="rId23" w:history="1">
        <w:r w:rsidRPr="00820021">
          <w:rPr>
            <w:rStyle w:val="Hyperlink"/>
            <w:rFonts w:ascii="Arial" w:hAnsi="Arial" w:cs="Arial"/>
            <w:sz w:val="24"/>
            <w:szCs w:val="24"/>
          </w:rPr>
          <w:t>https://doi.org/10.1016/j.pt.2021.04.006</w:t>
        </w:r>
      </w:hyperlink>
      <w:r w:rsidRPr="00820021">
        <w:rPr>
          <w:rFonts w:ascii="Arial" w:hAnsi="Arial" w:cs="Arial"/>
          <w:sz w:val="24"/>
          <w:szCs w:val="24"/>
        </w:rPr>
        <w:t xml:space="preserve"> </w:t>
      </w:r>
    </w:p>
    <w:p w14:paraId="76ECF576" w14:textId="0E09A81C" w:rsidR="005F109F" w:rsidRPr="00820021" w:rsidRDefault="005F109F" w:rsidP="00820021">
      <w:pPr>
        <w:pStyle w:val="ListParagraph"/>
        <w:numPr>
          <w:ilvl w:val="0"/>
          <w:numId w:val="2"/>
        </w:numPr>
        <w:jc w:val="both"/>
        <w:rPr>
          <w:rFonts w:ascii="Arial" w:hAnsi="Arial" w:cs="Arial"/>
          <w:sz w:val="24"/>
          <w:szCs w:val="24"/>
        </w:rPr>
      </w:pPr>
      <w:r w:rsidRPr="00820021">
        <w:rPr>
          <w:rFonts w:ascii="Arial" w:hAnsi="Arial" w:cs="Arial"/>
          <w:b/>
          <w:bCs/>
          <w:sz w:val="24"/>
          <w:szCs w:val="24"/>
        </w:rPr>
        <w:t>Hien, A.S., Soma, D.D., Maiga, S., Coulibaly, D., Diabat</w:t>
      </w:r>
      <w:r w:rsidR="00FB22EF" w:rsidRPr="00820021">
        <w:rPr>
          <w:rFonts w:ascii="Arial" w:hAnsi="Arial" w:cs="Arial"/>
          <w:b/>
          <w:bCs/>
          <w:sz w:val="24"/>
          <w:szCs w:val="24"/>
        </w:rPr>
        <w:t>é</w:t>
      </w:r>
      <w:r w:rsidRPr="00820021">
        <w:rPr>
          <w:rFonts w:ascii="Arial" w:hAnsi="Arial" w:cs="Arial"/>
          <w:b/>
          <w:bCs/>
          <w:sz w:val="24"/>
          <w:szCs w:val="24"/>
        </w:rPr>
        <w:t xml:space="preserve">, A., Belemvire, A., Diouf, </w:t>
      </w:r>
      <w:proofErr w:type="gramStart"/>
      <w:r w:rsidRPr="00820021">
        <w:rPr>
          <w:rFonts w:ascii="Arial" w:hAnsi="Arial" w:cs="Arial"/>
          <w:b/>
          <w:bCs/>
          <w:sz w:val="24"/>
          <w:szCs w:val="24"/>
        </w:rPr>
        <w:t>M.B.,Jacob</w:t>
      </w:r>
      <w:proofErr w:type="gramEnd"/>
      <w:r w:rsidRPr="00820021">
        <w:rPr>
          <w:rFonts w:ascii="Arial" w:hAnsi="Arial" w:cs="Arial"/>
          <w:b/>
          <w:bCs/>
          <w:sz w:val="24"/>
          <w:szCs w:val="24"/>
        </w:rPr>
        <w:t>, D., Kon</w:t>
      </w:r>
      <w:r w:rsidR="00FB22EF" w:rsidRPr="00820021">
        <w:rPr>
          <w:rFonts w:ascii="Arial" w:hAnsi="Arial" w:cs="Arial"/>
          <w:b/>
          <w:bCs/>
          <w:sz w:val="24"/>
          <w:szCs w:val="24"/>
        </w:rPr>
        <w:t>é</w:t>
      </w:r>
      <w:r w:rsidRPr="00820021">
        <w:rPr>
          <w:rFonts w:ascii="Arial" w:hAnsi="Arial" w:cs="Arial"/>
          <w:b/>
          <w:bCs/>
          <w:sz w:val="24"/>
          <w:szCs w:val="24"/>
        </w:rPr>
        <w:t>, A., Dotson, E., Awolola, T.S., Oxborough, R.M., Dabir</w:t>
      </w:r>
      <w:r w:rsidR="00FB22EF" w:rsidRPr="00820021">
        <w:rPr>
          <w:rFonts w:ascii="Arial" w:hAnsi="Arial" w:cs="Arial"/>
          <w:b/>
          <w:bCs/>
          <w:sz w:val="24"/>
          <w:szCs w:val="24"/>
        </w:rPr>
        <w:t>é</w:t>
      </w:r>
      <w:r w:rsidRPr="00820021">
        <w:rPr>
          <w:rFonts w:ascii="Arial" w:hAnsi="Arial" w:cs="Arial"/>
          <w:b/>
          <w:bCs/>
          <w:sz w:val="24"/>
          <w:szCs w:val="24"/>
        </w:rPr>
        <w:t>, R.K. (2021).</w:t>
      </w:r>
      <w:r w:rsidRPr="00820021">
        <w:rPr>
          <w:rFonts w:ascii="Arial" w:hAnsi="Arial" w:cs="Arial"/>
          <w:sz w:val="24"/>
          <w:szCs w:val="24"/>
        </w:rPr>
        <w:t>Evidence supporting deployment of next generation insecticide treated nets in</w:t>
      </w:r>
      <w:r w:rsidR="00335D02" w:rsidRPr="00820021">
        <w:rPr>
          <w:rFonts w:ascii="Arial" w:hAnsi="Arial" w:cs="Arial"/>
          <w:sz w:val="24"/>
          <w:szCs w:val="24"/>
        </w:rPr>
        <w:t xml:space="preserve"> </w:t>
      </w:r>
      <w:r w:rsidRPr="00820021">
        <w:rPr>
          <w:rFonts w:ascii="Arial" w:hAnsi="Arial" w:cs="Arial"/>
          <w:sz w:val="24"/>
          <w:szCs w:val="24"/>
        </w:rPr>
        <w:t xml:space="preserve">Burkina Faso: bioassays with either chlorfenapyr or piperonyl butoxide increasemortality of pyrethroid-resistant Anopheles gambiae. Malar. J. 20 (1). </w:t>
      </w:r>
      <w:hyperlink r:id="rId24" w:history="1">
        <w:r w:rsidRPr="00820021">
          <w:rPr>
            <w:rStyle w:val="Hyperlink"/>
            <w:rFonts w:ascii="Arial" w:hAnsi="Arial" w:cs="Arial"/>
            <w:sz w:val="24"/>
            <w:szCs w:val="24"/>
          </w:rPr>
          <w:t>https://doi.org/10.1186/s12936-021-03936-3</w:t>
        </w:r>
      </w:hyperlink>
      <w:r w:rsidRPr="00820021">
        <w:rPr>
          <w:rFonts w:ascii="Arial" w:hAnsi="Arial" w:cs="Arial"/>
          <w:sz w:val="24"/>
          <w:szCs w:val="24"/>
        </w:rPr>
        <w:t xml:space="preserve"> .</w:t>
      </w:r>
    </w:p>
    <w:p w14:paraId="7B9195FE" w14:textId="77777777" w:rsidR="005F109F" w:rsidRPr="00820021" w:rsidRDefault="005F109F" w:rsidP="00820021">
      <w:pPr>
        <w:pStyle w:val="ListParagraph"/>
        <w:numPr>
          <w:ilvl w:val="0"/>
          <w:numId w:val="2"/>
        </w:numPr>
        <w:jc w:val="both"/>
        <w:rPr>
          <w:rFonts w:ascii="Arial" w:hAnsi="Arial" w:cs="Arial"/>
          <w:sz w:val="24"/>
          <w:szCs w:val="24"/>
        </w:rPr>
      </w:pPr>
      <w:r w:rsidRPr="00820021">
        <w:rPr>
          <w:rFonts w:ascii="Arial" w:hAnsi="Arial" w:cs="Arial"/>
          <w:b/>
          <w:bCs/>
          <w:sz w:val="24"/>
          <w:szCs w:val="24"/>
        </w:rPr>
        <w:t>Irungu, B., Okari, E., Nyangi, M., Njeru, S and Koech, L. (2023).</w:t>
      </w:r>
      <w:r w:rsidRPr="00820021">
        <w:rPr>
          <w:rFonts w:ascii="Arial" w:hAnsi="Arial" w:cs="Arial"/>
          <w:sz w:val="24"/>
          <w:szCs w:val="24"/>
        </w:rPr>
        <w:t xml:space="preserve"> Potential of medicinal plants as antimalarial </w:t>
      </w:r>
      <w:proofErr w:type="gramStart"/>
      <w:r w:rsidRPr="00820021">
        <w:rPr>
          <w:rFonts w:ascii="Arial" w:hAnsi="Arial" w:cs="Arial"/>
          <w:sz w:val="24"/>
          <w:szCs w:val="24"/>
        </w:rPr>
        <w:t>agents:</w:t>
      </w:r>
      <w:proofErr w:type="gramEnd"/>
      <w:r w:rsidRPr="00820021">
        <w:rPr>
          <w:rFonts w:ascii="Arial" w:hAnsi="Arial" w:cs="Arial"/>
          <w:sz w:val="24"/>
          <w:szCs w:val="24"/>
        </w:rPr>
        <w:t xml:space="preserve"> a review of work done at Kenya Medical Research Institute. Front. Pharmacol. 14,1268924. </w:t>
      </w:r>
      <w:proofErr w:type="gramStart"/>
      <w:r w:rsidRPr="00820021">
        <w:rPr>
          <w:rFonts w:ascii="Arial" w:hAnsi="Arial" w:cs="Arial"/>
          <w:sz w:val="24"/>
          <w:szCs w:val="24"/>
        </w:rPr>
        <w:t>doi:</w:t>
      </w:r>
      <w:proofErr w:type="gramEnd"/>
      <w:r w:rsidRPr="00820021">
        <w:rPr>
          <w:rFonts w:ascii="Arial" w:hAnsi="Arial" w:cs="Arial"/>
          <w:sz w:val="24"/>
          <w:szCs w:val="24"/>
        </w:rPr>
        <w:t xml:space="preserve"> </w:t>
      </w:r>
      <w:hyperlink r:id="rId25" w:history="1">
        <w:r w:rsidRPr="00820021">
          <w:rPr>
            <w:rStyle w:val="Hyperlink"/>
            <w:rFonts w:ascii="Arial" w:hAnsi="Arial" w:cs="Arial"/>
            <w:sz w:val="24"/>
            <w:szCs w:val="24"/>
          </w:rPr>
          <w:t>https://doi.org/10.3389/fphar.2023.1268924</w:t>
        </w:r>
      </w:hyperlink>
      <w:r w:rsidRPr="00820021">
        <w:rPr>
          <w:rFonts w:ascii="Arial" w:hAnsi="Arial" w:cs="Arial"/>
          <w:sz w:val="24"/>
          <w:szCs w:val="24"/>
        </w:rPr>
        <w:t xml:space="preserve">   </w:t>
      </w:r>
    </w:p>
    <w:p w14:paraId="1B34214B" w14:textId="77777777" w:rsidR="005F109F" w:rsidRPr="00820021" w:rsidRDefault="005F109F" w:rsidP="00820021">
      <w:pPr>
        <w:pStyle w:val="ListParagraph"/>
        <w:numPr>
          <w:ilvl w:val="0"/>
          <w:numId w:val="2"/>
        </w:numPr>
        <w:jc w:val="both"/>
        <w:rPr>
          <w:rFonts w:ascii="Arial" w:hAnsi="Arial" w:cs="Arial"/>
          <w:sz w:val="24"/>
          <w:szCs w:val="24"/>
        </w:rPr>
      </w:pPr>
      <w:r w:rsidRPr="00820021">
        <w:rPr>
          <w:rFonts w:ascii="Arial" w:hAnsi="Arial" w:cs="Arial"/>
          <w:b/>
          <w:bCs/>
          <w:sz w:val="24"/>
          <w:szCs w:val="24"/>
        </w:rPr>
        <w:t>Kabou, M.L., Diatta, K., Thiaw, M.B., Manga, F., Diop, N., Diouf, M.D., Mbaye, A.I., Diatta, W., Sarr, A., Dieng, S.I.M., Faye, E.H.O., Manga, I., and Fall A.D. (2025).</w:t>
      </w:r>
      <w:r w:rsidRPr="00820021">
        <w:rPr>
          <w:rFonts w:ascii="Arial" w:hAnsi="Arial" w:cs="Arial"/>
          <w:sz w:val="24"/>
          <w:szCs w:val="24"/>
        </w:rPr>
        <w:t xml:space="preserve"> “Phytotherapy of Anaemia in Individuals Infected With Human Immunodeficiency </w:t>
      </w:r>
      <w:proofErr w:type="gramStart"/>
      <w:r w:rsidRPr="00820021">
        <w:rPr>
          <w:rFonts w:ascii="Arial" w:hAnsi="Arial" w:cs="Arial"/>
          <w:sz w:val="24"/>
          <w:szCs w:val="24"/>
        </w:rPr>
        <w:t>Virus:</w:t>
      </w:r>
      <w:proofErr w:type="gramEnd"/>
      <w:r w:rsidRPr="00820021">
        <w:rPr>
          <w:rFonts w:ascii="Arial" w:hAnsi="Arial" w:cs="Arial"/>
          <w:sz w:val="24"/>
          <w:szCs w:val="24"/>
        </w:rPr>
        <w:t xml:space="preserve"> An Ethnobotanical Survey in Lower Casamance and Sine-Saloum in Senegal”. Asian Journal of Research in Botany, 8 (2),682–692. </w:t>
      </w:r>
      <w:hyperlink r:id="rId26" w:history="1">
        <w:r w:rsidRPr="00820021">
          <w:rPr>
            <w:rStyle w:val="Hyperlink"/>
            <w:rFonts w:ascii="Arial" w:hAnsi="Arial" w:cs="Arial"/>
            <w:sz w:val="24"/>
            <w:szCs w:val="24"/>
          </w:rPr>
          <w:t>https://doi.org/10.9734/ajrib/2025/v8i2297</w:t>
        </w:r>
      </w:hyperlink>
      <w:r w:rsidRPr="00820021">
        <w:rPr>
          <w:rFonts w:ascii="Arial" w:hAnsi="Arial" w:cs="Arial"/>
          <w:sz w:val="24"/>
          <w:szCs w:val="24"/>
        </w:rPr>
        <w:t xml:space="preserve"> .</w:t>
      </w:r>
    </w:p>
    <w:p w14:paraId="39EE0301" w14:textId="77777777" w:rsidR="005F109F" w:rsidRPr="00820021" w:rsidRDefault="005F109F" w:rsidP="00820021">
      <w:pPr>
        <w:pStyle w:val="ListParagraph"/>
        <w:numPr>
          <w:ilvl w:val="0"/>
          <w:numId w:val="2"/>
        </w:numPr>
        <w:jc w:val="both"/>
        <w:rPr>
          <w:rFonts w:ascii="Arial" w:hAnsi="Arial" w:cs="Arial"/>
          <w:sz w:val="24"/>
          <w:szCs w:val="24"/>
        </w:rPr>
      </w:pPr>
      <w:r w:rsidRPr="00820021">
        <w:rPr>
          <w:rFonts w:ascii="Arial" w:hAnsi="Arial" w:cs="Arial"/>
          <w:b/>
          <w:bCs/>
          <w:sz w:val="24"/>
          <w:szCs w:val="24"/>
        </w:rPr>
        <w:t>Karou, D., Dicko, M.H., Sanon, S., Simpore, J., Traore, A.S. (2003).</w:t>
      </w:r>
      <w:r w:rsidRPr="00820021">
        <w:rPr>
          <w:rFonts w:ascii="Arial" w:hAnsi="Arial" w:cs="Arial"/>
          <w:sz w:val="24"/>
          <w:szCs w:val="24"/>
        </w:rPr>
        <w:t xml:space="preserve"> Antimalarial activity of </w:t>
      </w:r>
      <w:r w:rsidRPr="00820021">
        <w:rPr>
          <w:rFonts w:ascii="Arial" w:hAnsi="Arial" w:cs="Arial"/>
          <w:i/>
          <w:iCs/>
          <w:sz w:val="24"/>
          <w:szCs w:val="24"/>
          <w:highlight w:val="yellow"/>
        </w:rPr>
        <w:t>Sida acuta</w:t>
      </w:r>
      <w:r w:rsidRPr="00820021">
        <w:rPr>
          <w:rFonts w:ascii="Arial" w:hAnsi="Arial" w:cs="Arial"/>
          <w:sz w:val="24"/>
          <w:szCs w:val="24"/>
        </w:rPr>
        <w:t xml:space="preserve"> Burm. f. (Malvaceae) and </w:t>
      </w:r>
      <w:r w:rsidRPr="00820021">
        <w:rPr>
          <w:rFonts w:ascii="Arial" w:hAnsi="Arial" w:cs="Arial"/>
          <w:i/>
          <w:iCs/>
          <w:sz w:val="24"/>
          <w:szCs w:val="24"/>
          <w:highlight w:val="yellow"/>
        </w:rPr>
        <w:t>Pterocarpus erinaceus</w:t>
      </w:r>
      <w:r w:rsidRPr="00820021">
        <w:rPr>
          <w:rFonts w:ascii="Arial" w:hAnsi="Arial" w:cs="Arial"/>
          <w:sz w:val="24"/>
          <w:szCs w:val="24"/>
        </w:rPr>
        <w:t xml:space="preserve"> Poir. (Fabaceae). J Ethnopharmacol. 89(2-3),291-4. </w:t>
      </w:r>
      <w:proofErr w:type="gramStart"/>
      <w:r w:rsidRPr="00820021">
        <w:rPr>
          <w:rFonts w:ascii="Arial" w:hAnsi="Arial" w:cs="Arial"/>
          <w:sz w:val="24"/>
          <w:szCs w:val="24"/>
        </w:rPr>
        <w:t>doi:</w:t>
      </w:r>
      <w:proofErr w:type="gramEnd"/>
      <w:r w:rsidRPr="00820021">
        <w:rPr>
          <w:rFonts w:ascii="Arial" w:hAnsi="Arial" w:cs="Arial"/>
          <w:sz w:val="24"/>
          <w:szCs w:val="24"/>
        </w:rPr>
        <w:t xml:space="preserve"> 10.1016/j.jep.2003.09.010. </w:t>
      </w:r>
      <w:proofErr w:type="gramStart"/>
      <w:r w:rsidRPr="00820021">
        <w:rPr>
          <w:rFonts w:ascii="Arial" w:hAnsi="Arial" w:cs="Arial"/>
          <w:sz w:val="24"/>
          <w:szCs w:val="24"/>
        </w:rPr>
        <w:t>PMID:</w:t>
      </w:r>
      <w:proofErr w:type="gramEnd"/>
      <w:r w:rsidRPr="00820021">
        <w:rPr>
          <w:rFonts w:ascii="Arial" w:hAnsi="Arial" w:cs="Arial"/>
          <w:sz w:val="24"/>
          <w:szCs w:val="24"/>
        </w:rPr>
        <w:t xml:space="preserve"> 14611894. </w:t>
      </w:r>
    </w:p>
    <w:p w14:paraId="0BE56914" w14:textId="58A9FA05" w:rsidR="00DC2C5C" w:rsidRPr="00820021" w:rsidRDefault="00DC2C5C" w:rsidP="00820021">
      <w:pPr>
        <w:pStyle w:val="ListParagraph"/>
        <w:numPr>
          <w:ilvl w:val="0"/>
          <w:numId w:val="2"/>
        </w:numPr>
        <w:jc w:val="both"/>
        <w:rPr>
          <w:rFonts w:ascii="Arial" w:hAnsi="Arial" w:cs="Arial"/>
          <w:sz w:val="24"/>
          <w:szCs w:val="24"/>
        </w:rPr>
      </w:pPr>
      <w:r w:rsidRPr="00820021">
        <w:rPr>
          <w:rFonts w:ascii="Arial" w:hAnsi="Arial" w:cs="Arial"/>
          <w:b/>
          <w:bCs/>
          <w:sz w:val="24"/>
          <w:szCs w:val="24"/>
          <w:highlight w:val="yellow"/>
        </w:rPr>
        <w:t>Muthaura, C. N., Keriko, J. M., Mutai, C., Yenesew, A., Gathirwa, J. W., Irungu, B. N., &amp; Derese, S. (2015).</w:t>
      </w:r>
      <w:r w:rsidRPr="00820021">
        <w:rPr>
          <w:rFonts w:ascii="Arial" w:hAnsi="Arial" w:cs="Arial"/>
          <w:sz w:val="24"/>
          <w:szCs w:val="24"/>
          <w:highlight w:val="yellow"/>
        </w:rPr>
        <w:t xml:space="preserve"> Antiplasmodial potential of traditional </w:t>
      </w:r>
      <w:r w:rsidRPr="00820021">
        <w:rPr>
          <w:rFonts w:ascii="Arial" w:hAnsi="Arial" w:cs="Arial"/>
          <w:sz w:val="24"/>
          <w:szCs w:val="24"/>
          <w:highlight w:val="yellow"/>
        </w:rPr>
        <w:lastRenderedPageBreak/>
        <w:t>phytotherapy of some remedies used in treatment of malaria in Meru–Tharaka Nithi County of Kenya. Journal of Ethnopharmacology, 175, 315-323.</w:t>
      </w:r>
    </w:p>
    <w:p w14:paraId="7AF5FF26" w14:textId="77777777" w:rsidR="005F109F" w:rsidRPr="00820021" w:rsidRDefault="005F109F" w:rsidP="00820021">
      <w:pPr>
        <w:pStyle w:val="ListParagraph"/>
        <w:numPr>
          <w:ilvl w:val="0"/>
          <w:numId w:val="2"/>
        </w:numPr>
        <w:jc w:val="both"/>
        <w:rPr>
          <w:rFonts w:ascii="Arial" w:hAnsi="Arial" w:cs="Arial"/>
          <w:sz w:val="24"/>
          <w:szCs w:val="24"/>
        </w:rPr>
      </w:pPr>
      <w:r w:rsidRPr="00820021">
        <w:rPr>
          <w:rFonts w:ascii="Arial" w:hAnsi="Arial" w:cs="Arial"/>
          <w:b/>
          <w:bCs/>
          <w:sz w:val="24"/>
          <w:szCs w:val="24"/>
        </w:rPr>
        <w:t>Mogaka, S., Molu, H., Kagasi, E., Ogila, K., Waihenya, R., Onditi, F., Ozwara, H. (2023).</w:t>
      </w:r>
      <w:r w:rsidRPr="00820021">
        <w:rPr>
          <w:rFonts w:ascii="Arial" w:hAnsi="Arial" w:cs="Arial"/>
          <w:sz w:val="24"/>
          <w:szCs w:val="24"/>
        </w:rPr>
        <w:t xml:space="preserve"> </w:t>
      </w:r>
      <w:r w:rsidRPr="00820021">
        <w:rPr>
          <w:rFonts w:ascii="Arial" w:hAnsi="Arial" w:cs="Arial"/>
          <w:i/>
          <w:iCs/>
          <w:sz w:val="24"/>
          <w:szCs w:val="24"/>
          <w:highlight w:val="yellow"/>
        </w:rPr>
        <w:t>Senna occidentalis</w:t>
      </w:r>
      <w:r w:rsidRPr="00820021">
        <w:rPr>
          <w:rFonts w:ascii="Arial" w:hAnsi="Arial" w:cs="Arial"/>
          <w:sz w:val="24"/>
          <w:szCs w:val="24"/>
        </w:rPr>
        <w:t xml:space="preserve"> (L.) Link root extract inhibits Plasmodium growth in vitro and in mice. BMC Complement Med Ther. 2023 Mar </w:t>
      </w:r>
      <w:proofErr w:type="gramStart"/>
      <w:r w:rsidRPr="00820021">
        <w:rPr>
          <w:rFonts w:ascii="Arial" w:hAnsi="Arial" w:cs="Arial"/>
          <w:sz w:val="24"/>
          <w:szCs w:val="24"/>
        </w:rPr>
        <w:t>6;</w:t>
      </w:r>
      <w:proofErr w:type="gramEnd"/>
      <w:r w:rsidRPr="00820021">
        <w:rPr>
          <w:rFonts w:ascii="Arial" w:hAnsi="Arial" w:cs="Arial"/>
          <w:sz w:val="24"/>
          <w:szCs w:val="24"/>
        </w:rPr>
        <w:t xml:space="preserve">23(1):71. doi: 10.1186/s12906-023-03854-8. </w:t>
      </w:r>
      <w:proofErr w:type="gramStart"/>
      <w:r w:rsidRPr="00820021">
        <w:rPr>
          <w:rFonts w:ascii="Arial" w:hAnsi="Arial" w:cs="Arial"/>
          <w:sz w:val="24"/>
          <w:szCs w:val="24"/>
        </w:rPr>
        <w:t>PMID:</w:t>
      </w:r>
      <w:proofErr w:type="gramEnd"/>
      <w:r w:rsidRPr="00820021">
        <w:rPr>
          <w:rFonts w:ascii="Arial" w:hAnsi="Arial" w:cs="Arial"/>
          <w:sz w:val="24"/>
          <w:szCs w:val="24"/>
        </w:rPr>
        <w:t xml:space="preserve"> 36879244; PMCID: PMC9987147.</w:t>
      </w:r>
    </w:p>
    <w:p w14:paraId="4A4A4113" w14:textId="6045C265" w:rsidR="005F109F" w:rsidRPr="00820021" w:rsidRDefault="005F109F" w:rsidP="00820021">
      <w:pPr>
        <w:pStyle w:val="ListParagraph"/>
        <w:numPr>
          <w:ilvl w:val="0"/>
          <w:numId w:val="2"/>
        </w:numPr>
        <w:jc w:val="both"/>
        <w:rPr>
          <w:rFonts w:ascii="Arial" w:hAnsi="Arial" w:cs="Arial"/>
          <w:sz w:val="24"/>
          <w:szCs w:val="24"/>
        </w:rPr>
      </w:pPr>
      <w:r w:rsidRPr="00820021">
        <w:rPr>
          <w:rFonts w:ascii="Arial" w:hAnsi="Arial" w:cs="Arial"/>
          <w:b/>
          <w:bCs/>
          <w:sz w:val="24"/>
          <w:szCs w:val="24"/>
        </w:rPr>
        <w:t xml:space="preserve">Namountougou, M., Soma, D.D., Kientega, M., Balbone, M., Kaboré, D.P.A., Drabo, </w:t>
      </w:r>
      <w:proofErr w:type="gramStart"/>
      <w:r w:rsidRPr="00820021">
        <w:rPr>
          <w:rFonts w:ascii="Arial" w:hAnsi="Arial" w:cs="Arial"/>
          <w:b/>
          <w:bCs/>
          <w:sz w:val="24"/>
          <w:szCs w:val="24"/>
        </w:rPr>
        <w:t>S.F.,Coulibaly</w:t>
      </w:r>
      <w:proofErr w:type="gramEnd"/>
      <w:r w:rsidRPr="00820021">
        <w:rPr>
          <w:rFonts w:ascii="Arial" w:hAnsi="Arial" w:cs="Arial"/>
          <w:b/>
          <w:bCs/>
          <w:sz w:val="24"/>
          <w:szCs w:val="24"/>
        </w:rPr>
        <w:t>, A.Y., Fournet, F., Baldet, T., Diabat</w:t>
      </w:r>
      <w:r w:rsidR="00FB22EF" w:rsidRPr="00820021">
        <w:rPr>
          <w:rFonts w:ascii="Arial" w:hAnsi="Arial" w:cs="Arial"/>
          <w:b/>
          <w:bCs/>
          <w:sz w:val="24"/>
          <w:szCs w:val="24"/>
        </w:rPr>
        <w:t>é</w:t>
      </w:r>
      <w:r w:rsidRPr="00820021">
        <w:rPr>
          <w:rFonts w:ascii="Arial" w:hAnsi="Arial" w:cs="Arial"/>
          <w:b/>
          <w:bCs/>
          <w:sz w:val="24"/>
          <w:szCs w:val="24"/>
        </w:rPr>
        <w:t>, A., Dabir</w:t>
      </w:r>
      <w:r w:rsidR="00FB22EF" w:rsidRPr="00820021">
        <w:rPr>
          <w:rFonts w:ascii="Arial" w:hAnsi="Arial" w:cs="Arial"/>
          <w:b/>
          <w:bCs/>
          <w:sz w:val="24"/>
          <w:szCs w:val="24"/>
        </w:rPr>
        <w:t>é</w:t>
      </w:r>
      <w:r w:rsidRPr="00820021">
        <w:rPr>
          <w:rFonts w:ascii="Arial" w:hAnsi="Arial" w:cs="Arial"/>
          <w:b/>
          <w:bCs/>
          <w:sz w:val="24"/>
          <w:szCs w:val="24"/>
        </w:rPr>
        <w:t>, R.K., Gnankine, O. (2019).</w:t>
      </w:r>
      <w:r w:rsidRPr="00820021">
        <w:rPr>
          <w:rFonts w:ascii="Arial" w:hAnsi="Arial" w:cs="Arial"/>
          <w:sz w:val="24"/>
          <w:szCs w:val="24"/>
        </w:rPr>
        <w:t xml:space="preserve">Insecticide resistance mechanisms in </w:t>
      </w:r>
      <w:r w:rsidRPr="00820021">
        <w:rPr>
          <w:rFonts w:ascii="Arial" w:hAnsi="Arial" w:cs="Arial"/>
          <w:i/>
          <w:iCs/>
          <w:sz w:val="24"/>
          <w:szCs w:val="24"/>
          <w:highlight w:val="yellow"/>
        </w:rPr>
        <w:t>Anopheles gambiae</w:t>
      </w:r>
      <w:r w:rsidRPr="00820021">
        <w:rPr>
          <w:rFonts w:ascii="Arial" w:hAnsi="Arial" w:cs="Arial"/>
          <w:sz w:val="24"/>
          <w:szCs w:val="24"/>
        </w:rPr>
        <w:t xml:space="preserve"> complex populations from Burkina Faso, West Africa. Acta Trop. 197. </w:t>
      </w:r>
      <w:hyperlink r:id="rId27" w:history="1">
        <w:r w:rsidRPr="00820021">
          <w:rPr>
            <w:rStyle w:val="Hyperlink"/>
            <w:rFonts w:ascii="Arial" w:hAnsi="Arial" w:cs="Arial"/>
            <w:sz w:val="24"/>
            <w:szCs w:val="24"/>
          </w:rPr>
          <w:t>https://doi.org/10.1016/j.actatropica.2019.105054</w:t>
        </w:r>
      </w:hyperlink>
      <w:r w:rsidRPr="00820021">
        <w:rPr>
          <w:rFonts w:ascii="Arial" w:hAnsi="Arial" w:cs="Arial"/>
          <w:sz w:val="24"/>
          <w:szCs w:val="24"/>
        </w:rPr>
        <w:t xml:space="preserve"> .</w:t>
      </w:r>
    </w:p>
    <w:p w14:paraId="1DAF61E0" w14:textId="77777777" w:rsidR="005F109F" w:rsidRPr="00820021" w:rsidRDefault="005F109F" w:rsidP="00820021">
      <w:pPr>
        <w:pStyle w:val="ListParagraph"/>
        <w:numPr>
          <w:ilvl w:val="0"/>
          <w:numId w:val="2"/>
        </w:numPr>
        <w:jc w:val="both"/>
        <w:rPr>
          <w:rFonts w:ascii="Arial" w:hAnsi="Arial" w:cs="Arial"/>
          <w:sz w:val="24"/>
          <w:szCs w:val="24"/>
        </w:rPr>
      </w:pPr>
      <w:r w:rsidRPr="00820021">
        <w:rPr>
          <w:rFonts w:ascii="Arial" w:hAnsi="Arial" w:cs="Arial"/>
          <w:b/>
          <w:bCs/>
          <w:sz w:val="24"/>
          <w:szCs w:val="24"/>
        </w:rPr>
        <w:t>National Agency for Statistics and Demography (ANSD)</w:t>
      </w:r>
      <w:r w:rsidRPr="00820021">
        <w:rPr>
          <w:rFonts w:ascii="Arial" w:hAnsi="Arial" w:cs="Arial"/>
          <w:sz w:val="24"/>
          <w:szCs w:val="24"/>
        </w:rPr>
        <w:t xml:space="preserve"> [Senegal], &amp; ICF. (2018). </w:t>
      </w:r>
      <w:proofErr w:type="gramStart"/>
      <w:r w:rsidRPr="00820021">
        <w:rPr>
          <w:rFonts w:ascii="Arial" w:hAnsi="Arial" w:cs="Arial"/>
          <w:sz w:val="24"/>
          <w:szCs w:val="24"/>
        </w:rPr>
        <w:t>Senegal:</w:t>
      </w:r>
      <w:proofErr w:type="gramEnd"/>
      <w:r w:rsidRPr="00820021">
        <w:rPr>
          <w:rFonts w:ascii="Arial" w:hAnsi="Arial" w:cs="Arial"/>
          <w:sz w:val="24"/>
          <w:szCs w:val="24"/>
        </w:rPr>
        <w:t xml:space="preserve"> Continuous Demographic and Health Survey (DHS-Continuous 2017). </w:t>
      </w:r>
      <w:hyperlink r:id="rId28" w:history="1">
        <w:r w:rsidRPr="00820021">
          <w:rPr>
            <w:rStyle w:val="Hyperlink"/>
            <w:rFonts w:ascii="Arial" w:hAnsi="Arial" w:cs="Arial"/>
            <w:sz w:val="24"/>
            <w:szCs w:val="24"/>
          </w:rPr>
          <w:t>https://dhsprogram.com/publications/publication-FR345-DHS-Final-Reports.cfm</w:t>
        </w:r>
      </w:hyperlink>
      <w:r w:rsidRPr="00820021">
        <w:rPr>
          <w:rFonts w:ascii="Arial" w:hAnsi="Arial" w:cs="Arial"/>
          <w:sz w:val="24"/>
          <w:szCs w:val="24"/>
        </w:rPr>
        <w:t xml:space="preserve">  </w:t>
      </w:r>
    </w:p>
    <w:p w14:paraId="05AB8899" w14:textId="21522D15" w:rsidR="005F109F" w:rsidRPr="00820021" w:rsidRDefault="005F109F" w:rsidP="00820021">
      <w:pPr>
        <w:pStyle w:val="ListParagraph"/>
        <w:numPr>
          <w:ilvl w:val="0"/>
          <w:numId w:val="2"/>
        </w:numPr>
        <w:jc w:val="both"/>
        <w:rPr>
          <w:rFonts w:ascii="Arial" w:hAnsi="Arial" w:cs="Arial"/>
          <w:sz w:val="24"/>
          <w:szCs w:val="24"/>
        </w:rPr>
      </w:pPr>
      <w:r w:rsidRPr="00820021">
        <w:rPr>
          <w:rFonts w:ascii="Arial" w:hAnsi="Arial" w:cs="Arial"/>
          <w:b/>
          <w:bCs/>
          <w:sz w:val="24"/>
          <w:szCs w:val="24"/>
        </w:rPr>
        <w:t>Programme National de Lutte contre le Paludisme (PNLP).</w:t>
      </w:r>
      <w:r w:rsidRPr="00820021">
        <w:rPr>
          <w:rFonts w:ascii="Arial" w:hAnsi="Arial" w:cs="Arial"/>
          <w:sz w:val="24"/>
          <w:szCs w:val="24"/>
        </w:rPr>
        <w:t xml:space="preserve"> Rapport annuel de lutte contre le paludisme au Sénégal 2022. </w:t>
      </w:r>
      <w:proofErr w:type="gramStart"/>
      <w:r w:rsidRPr="00820021">
        <w:rPr>
          <w:rFonts w:ascii="Arial" w:hAnsi="Arial" w:cs="Arial"/>
          <w:sz w:val="24"/>
          <w:szCs w:val="24"/>
        </w:rPr>
        <w:t>Dakar:</w:t>
      </w:r>
      <w:proofErr w:type="gramEnd"/>
      <w:r w:rsidRPr="00820021">
        <w:rPr>
          <w:rFonts w:ascii="Arial" w:hAnsi="Arial" w:cs="Arial"/>
          <w:sz w:val="24"/>
          <w:szCs w:val="24"/>
        </w:rPr>
        <w:t xml:space="preserve"> Ministère de la Santé et de l’Action sociale</w:t>
      </w:r>
      <w:r w:rsidR="00335D02" w:rsidRPr="00820021">
        <w:rPr>
          <w:rFonts w:ascii="Arial" w:hAnsi="Arial" w:cs="Arial"/>
          <w:sz w:val="24"/>
          <w:szCs w:val="24"/>
        </w:rPr>
        <w:t>,</w:t>
      </w:r>
      <w:r w:rsidRPr="00820021">
        <w:rPr>
          <w:rFonts w:ascii="Arial" w:hAnsi="Arial" w:cs="Arial"/>
          <w:sz w:val="24"/>
          <w:szCs w:val="24"/>
        </w:rPr>
        <w:t xml:space="preserve"> 2022. p. 1-85.</w:t>
      </w:r>
    </w:p>
    <w:p w14:paraId="563A9180" w14:textId="5AE0AF93" w:rsidR="00321D1E" w:rsidRPr="00820021" w:rsidRDefault="00321D1E" w:rsidP="00820021">
      <w:pPr>
        <w:pStyle w:val="ListParagraph"/>
        <w:numPr>
          <w:ilvl w:val="0"/>
          <w:numId w:val="2"/>
        </w:numPr>
        <w:jc w:val="both"/>
        <w:rPr>
          <w:rFonts w:ascii="Arial" w:hAnsi="Arial" w:cs="Arial"/>
          <w:sz w:val="24"/>
          <w:szCs w:val="24"/>
        </w:rPr>
      </w:pPr>
      <w:r w:rsidRPr="00820021">
        <w:rPr>
          <w:rFonts w:ascii="Arial" w:hAnsi="Arial" w:cs="Arial"/>
          <w:sz w:val="24"/>
          <w:szCs w:val="24"/>
        </w:rPr>
        <w:t xml:space="preserve">Raut, S., Dhole, Y., &amp; Deshmukh, S. (2025). Role of medicinal plant in treatment of malaria. GSC Biological and Pharmaceutical Sciences, 30, 178-185. </w:t>
      </w:r>
      <w:proofErr w:type="gramStart"/>
      <w:r w:rsidRPr="00820021">
        <w:rPr>
          <w:rFonts w:ascii="Arial" w:hAnsi="Arial" w:cs="Arial"/>
          <w:sz w:val="24"/>
          <w:szCs w:val="24"/>
        </w:rPr>
        <w:t>Doi:</w:t>
      </w:r>
      <w:proofErr w:type="gramEnd"/>
      <w:r w:rsidRPr="00321D1E">
        <w:t xml:space="preserve"> </w:t>
      </w:r>
      <w:hyperlink r:id="rId29" w:history="1">
        <w:r w:rsidRPr="00820021">
          <w:rPr>
            <w:rStyle w:val="Hyperlink"/>
            <w:rFonts w:ascii="Arial" w:hAnsi="Arial" w:cs="Arial"/>
            <w:sz w:val="24"/>
            <w:szCs w:val="24"/>
          </w:rPr>
          <w:t>https://doi.org/10.30574/gscbps.2025.30.1.0499</w:t>
        </w:r>
      </w:hyperlink>
      <w:r w:rsidRPr="00820021">
        <w:rPr>
          <w:rFonts w:ascii="Arial" w:hAnsi="Arial" w:cs="Arial"/>
          <w:sz w:val="24"/>
          <w:szCs w:val="24"/>
        </w:rPr>
        <w:t xml:space="preserve"> .</w:t>
      </w:r>
    </w:p>
    <w:p w14:paraId="20A40B75" w14:textId="1DF1C0D7" w:rsidR="005F109F" w:rsidRPr="00820021" w:rsidRDefault="005F109F" w:rsidP="00820021">
      <w:pPr>
        <w:pStyle w:val="ListParagraph"/>
        <w:numPr>
          <w:ilvl w:val="0"/>
          <w:numId w:val="2"/>
        </w:numPr>
        <w:jc w:val="both"/>
        <w:rPr>
          <w:rFonts w:ascii="Arial" w:hAnsi="Arial" w:cs="Arial"/>
          <w:sz w:val="24"/>
          <w:szCs w:val="24"/>
        </w:rPr>
      </w:pPr>
      <w:r w:rsidRPr="00820021">
        <w:rPr>
          <w:rFonts w:ascii="Arial" w:hAnsi="Arial" w:cs="Arial"/>
          <w:b/>
          <w:bCs/>
          <w:sz w:val="24"/>
          <w:szCs w:val="24"/>
        </w:rPr>
        <w:t>Tajbakhsh, E., Kwenti, T.E., Kheyri, P., Nezaratizade, S., Lindsay, D.S., Khamesipour, F. (2021).</w:t>
      </w:r>
      <w:r w:rsidRPr="00820021">
        <w:rPr>
          <w:rFonts w:ascii="Arial" w:hAnsi="Arial" w:cs="Arial"/>
          <w:sz w:val="24"/>
          <w:szCs w:val="24"/>
        </w:rPr>
        <w:t xml:space="preserve"> Antiplasmodial, antimalarial activities and toxicity of African medicinal </w:t>
      </w:r>
      <w:proofErr w:type="gramStart"/>
      <w:r w:rsidRPr="00820021">
        <w:rPr>
          <w:rFonts w:ascii="Arial" w:hAnsi="Arial" w:cs="Arial"/>
          <w:sz w:val="24"/>
          <w:szCs w:val="24"/>
        </w:rPr>
        <w:t>plants:</w:t>
      </w:r>
      <w:proofErr w:type="gramEnd"/>
      <w:r w:rsidRPr="00820021">
        <w:rPr>
          <w:rFonts w:ascii="Arial" w:hAnsi="Arial" w:cs="Arial"/>
          <w:sz w:val="24"/>
          <w:szCs w:val="24"/>
        </w:rPr>
        <w:t xml:space="preserve"> a systematic review of literature. Malar J, 20(1), 349. </w:t>
      </w:r>
      <w:proofErr w:type="gramStart"/>
      <w:r w:rsidRPr="00820021">
        <w:rPr>
          <w:rFonts w:ascii="Arial" w:hAnsi="Arial" w:cs="Arial"/>
          <w:sz w:val="24"/>
          <w:szCs w:val="24"/>
        </w:rPr>
        <w:t>doi:</w:t>
      </w:r>
      <w:proofErr w:type="gramEnd"/>
      <w:r w:rsidRPr="00820021">
        <w:rPr>
          <w:rFonts w:ascii="Arial" w:hAnsi="Arial" w:cs="Arial"/>
          <w:sz w:val="24"/>
          <w:szCs w:val="24"/>
        </w:rPr>
        <w:t xml:space="preserve"> 10.1186/s12936-021-03866-0. </w:t>
      </w:r>
      <w:proofErr w:type="gramStart"/>
      <w:r w:rsidRPr="00820021">
        <w:rPr>
          <w:rFonts w:ascii="Arial" w:hAnsi="Arial" w:cs="Arial"/>
          <w:sz w:val="24"/>
          <w:szCs w:val="24"/>
        </w:rPr>
        <w:t>PMID:</w:t>
      </w:r>
      <w:proofErr w:type="gramEnd"/>
      <w:r w:rsidRPr="00820021">
        <w:rPr>
          <w:rFonts w:ascii="Arial" w:hAnsi="Arial" w:cs="Arial"/>
          <w:sz w:val="24"/>
          <w:szCs w:val="24"/>
        </w:rPr>
        <w:t xml:space="preserve"> 34433465; PMCID: PMC8390284.</w:t>
      </w:r>
    </w:p>
    <w:p w14:paraId="505851FB" w14:textId="77777777" w:rsidR="005F109F" w:rsidRPr="00820021" w:rsidRDefault="005F109F" w:rsidP="00820021">
      <w:pPr>
        <w:pStyle w:val="ListParagraph"/>
        <w:numPr>
          <w:ilvl w:val="0"/>
          <w:numId w:val="2"/>
        </w:numPr>
        <w:jc w:val="both"/>
        <w:rPr>
          <w:rFonts w:ascii="Arial" w:hAnsi="Arial" w:cs="Arial"/>
          <w:sz w:val="24"/>
          <w:szCs w:val="24"/>
        </w:rPr>
      </w:pPr>
      <w:r w:rsidRPr="00820021">
        <w:rPr>
          <w:rFonts w:ascii="Arial" w:hAnsi="Arial" w:cs="Arial"/>
          <w:b/>
          <w:bCs/>
          <w:sz w:val="24"/>
          <w:szCs w:val="24"/>
        </w:rPr>
        <w:t>World Health Organization (WHO) (2024).</w:t>
      </w:r>
      <w:r w:rsidRPr="00820021">
        <w:rPr>
          <w:rFonts w:ascii="Arial" w:hAnsi="Arial" w:cs="Arial"/>
          <w:sz w:val="24"/>
          <w:szCs w:val="24"/>
        </w:rPr>
        <w:t xml:space="preserve"> World malaria report </w:t>
      </w:r>
      <w:proofErr w:type="gramStart"/>
      <w:r w:rsidRPr="00820021">
        <w:rPr>
          <w:rFonts w:ascii="Arial" w:hAnsi="Arial" w:cs="Arial"/>
          <w:sz w:val="24"/>
          <w:szCs w:val="24"/>
        </w:rPr>
        <w:t>2024:</w:t>
      </w:r>
      <w:proofErr w:type="gramEnd"/>
      <w:r w:rsidRPr="00820021">
        <w:rPr>
          <w:rFonts w:ascii="Arial" w:hAnsi="Arial" w:cs="Arial"/>
          <w:sz w:val="24"/>
          <w:szCs w:val="24"/>
        </w:rPr>
        <w:t xml:space="preserve"> addressing inequity in the global malaria response. </w:t>
      </w:r>
      <w:hyperlink r:id="rId30" w:history="1">
        <w:r w:rsidRPr="00820021">
          <w:rPr>
            <w:rStyle w:val="Hyperlink"/>
            <w:rFonts w:ascii="Arial" w:hAnsi="Arial" w:cs="Arial"/>
            <w:sz w:val="24"/>
            <w:szCs w:val="24"/>
          </w:rPr>
          <w:t>https://www.who.int/teams/global-malaria-programme/reports/world-malaria-report-2024</w:t>
        </w:r>
      </w:hyperlink>
      <w:r w:rsidRPr="00820021">
        <w:rPr>
          <w:rFonts w:ascii="Arial" w:hAnsi="Arial" w:cs="Arial"/>
          <w:sz w:val="24"/>
          <w:szCs w:val="24"/>
        </w:rPr>
        <w:t xml:space="preserve"> .</w:t>
      </w:r>
    </w:p>
    <w:p w14:paraId="7BB5EEFC" w14:textId="06C75797" w:rsidR="00D52406" w:rsidRPr="00820021" w:rsidRDefault="00D52406" w:rsidP="00820021">
      <w:pPr>
        <w:pStyle w:val="ListParagraph"/>
        <w:numPr>
          <w:ilvl w:val="0"/>
          <w:numId w:val="2"/>
        </w:numPr>
        <w:jc w:val="both"/>
        <w:rPr>
          <w:rFonts w:ascii="Arial" w:hAnsi="Arial" w:cs="Arial"/>
          <w:sz w:val="24"/>
          <w:szCs w:val="24"/>
        </w:rPr>
      </w:pPr>
      <w:r w:rsidRPr="00820021">
        <w:rPr>
          <w:rFonts w:ascii="Arial" w:hAnsi="Arial" w:cs="Arial"/>
          <w:b/>
          <w:bCs/>
          <w:sz w:val="24"/>
          <w:szCs w:val="24"/>
        </w:rPr>
        <w:t>Yakub* A.U, Garba M.A., Musab A.U., Umar I.A., Sani Y.</w:t>
      </w:r>
      <w:proofErr w:type="gramStart"/>
      <w:r w:rsidRPr="00820021">
        <w:rPr>
          <w:rFonts w:ascii="Arial" w:hAnsi="Arial" w:cs="Arial"/>
          <w:b/>
          <w:bCs/>
          <w:sz w:val="24"/>
          <w:szCs w:val="24"/>
        </w:rPr>
        <w:t>,  Ankita</w:t>
      </w:r>
      <w:proofErr w:type="gramEnd"/>
      <w:r w:rsidRPr="00820021">
        <w:rPr>
          <w:rFonts w:ascii="Arial" w:hAnsi="Arial" w:cs="Arial"/>
          <w:b/>
          <w:bCs/>
          <w:sz w:val="24"/>
          <w:szCs w:val="24"/>
        </w:rPr>
        <w:t xml:space="preserve"> M. (2022).</w:t>
      </w:r>
      <w:r w:rsidR="00FB22EF" w:rsidRPr="00FB22EF">
        <w:t xml:space="preserve"> </w:t>
      </w:r>
      <w:r w:rsidR="00FB22EF" w:rsidRPr="00820021">
        <w:rPr>
          <w:rFonts w:ascii="Arial" w:hAnsi="Arial" w:cs="Arial"/>
          <w:sz w:val="24"/>
          <w:szCs w:val="24"/>
        </w:rPr>
        <w:t xml:space="preserve">AQUEOUS AND ETHANOL STEM AND LEAF EXTRACTS OF </w:t>
      </w:r>
      <w:r w:rsidR="00FB22EF" w:rsidRPr="00820021">
        <w:rPr>
          <w:rFonts w:ascii="Arial" w:hAnsi="Arial" w:cs="Arial"/>
          <w:i/>
          <w:iCs/>
          <w:sz w:val="24"/>
          <w:szCs w:val="24"/>
        </w:rPr>
        <w:t>SENNA OCCIDENTALIS</w:t>
      </w:r>
      <w:r w:rsidR="00FB22EF" w:rsidRPr="00820021">
        <w:rPr>
          <w:rFonts w:ascii="Arial" w:hAnsi="Arial" w:cs="Arial"/>
          <w:sz w:val="24"/>
          <w:szCs w:val="24"/>
        </w:rPr>
        <w:t xml:space="preserve"> (COFFEE SENNA).</w:t>
      </w:r>
      <w:r w:rsidR="00FB22EF" w:rsidRPr="00FB22EF">
        <w:t xml:space="preserve"> </w:t>
      </w:r>
      <w:r w:rsidR="00FB22EF" w:rsidRPr="00820021">
        <w:rPr>
          <w:rFonts w:ascii="Arial" w:hAnsi="Arial" w:cs="Arial"/>
          <w:sz w:val="24"/>
          <w:szCs w:val="24"/>
        </w:rPr>
        <w:t>Journal of Indian Research (</w:t>
      </w:r>
      <w:proofErr w:type="gramStart"/>
      <w:r w:rsidR="00FB22EF" w:rsidRPr="00820021">
        <w:rPr>
          <w:rFonts w:ascii="Arial" w:hAnsi="Arial" w:cs="Arial"/>
          <w:sz w:val="24"/>
          <w:szCs w:val="24"/>
        </w:rPr>
        <w:t>ISSN:</w:t>
      </w:r>
      <w:proofErr w:type="gramEnd"/>
      <w:r w:rsidR="00FB22EF" w:rsidRPr="00820021">
        <w:rPr>
          <w:rFonts w:ascii="Arial" w:hAnsi="Arial" w:cs="Arial"/>
          <w:sz w:val="24"/>
          <w:szCs w:val="24"/>
        </w:rPr>
        <w:t xml:space="preserve"> 2321-4155), 10 (1 &amp; 2), 61-77.</w:t>
      </w:r>
    </w:p>
    <w:p w14:paraId="674DF926" w14:textId="77777777" w:rsidR="005F109F" w:rsidRPr="00820021" w:rsidRDefault="005F109F" w:rsidP="00820021">
      <w:pPr>
        <w:pStyle w:val="ListParagraph"/>
        <w:numPr>
          <w:ilvl w:val="0"/>
          <w:numId w:val="2"/>
        </w:numPr>
        <w:jc w:val="both"/>
        <w:rPr>
          <w:rFonts w:ascii="Arial" w:hAnsi="Arial" w:cs="Arial"/>
          <w:sz w:val="24"/>
          <w:szCs w:val="24"/>
        </w:rPr>
      </w:pPr>
      <w:r w:rsidRPr="00820021">
        <w:rPr>
          <w:rFonts w:ascii="Arial" w:hAnsi="Arial" w:cs="Arial"/>
          <w:b/>
          <w:bCs/>
          <w:sz w:val="24"/>
          <w:szCs w:val="24"/>
        </w:rPr>
        <w:t>Yusuf, A. I., and Kaduna. (2005).</w:t>
      </w:r>
      <w:r w:rsidRPr="00820021">
        <w:rPr>
          <w:rFonts w:ascii="Arial" w:hAnsi="Arial" w:cs="Arial"/>
          <w:sz w:val="24"/>
          <w:szCs w:val="24"/>
        </w:rPr>
        <w:t xml:space="preserve"> Isolation of steroids from acetone extract of </w:t>
      </w:r>
      <w:r w:rsidRPr="00820021">
        <w:rPr>
          <w:rFonts w:ascii="Arial" w:hAnsi="Arial" w:cs="Arial"/>
          <w:i/>
          <w:iCs/>
          <w:sz w:val="24"/>
          <w:szCs w:val="24"/>
          <w:highlight w:val="yellow"/>
        </w:rPr>
        <w:t>Ficus iteophylla</w:t>
      </w:r>
      <w:r w:rsidRPr="00820021">
        <w:rPr>
          <w:rFonts w:ascii="Arial" w:hAnsi="Arial" w:cs="Arial"/>
          <w:sz w:val="24"/>
          <w:szCs w:val="24"/>
          <w:highlight w:val="yellow"/>
        </w:rPr>
        <w:t>.</w:t>
      </w:r>
      <w:r w:rsidRPr="00820021">
        <w:rPr>
          <w:rFonts w:ascii="Arial" w:hAnsi="Arial" w:cs="Arial"/>
          <w:sz w:val="24"/>
          <w:szCs w:val="24"/>
        </w:rPr>
        <w:t xml:space="preserve"> Nigerian Journal of Natural Products, 8(2), 23–29. </w:t>
      </w:r>
      <w:hyperlink r:id="rId31" w:history="1">
        <w:r w:rsidRPr="00820021">
          <w:rPr>
            <w:rStyle w:val="Hyperlink"/>
            <w:rFonts w:ascii="Arial" w:hAnsi="Arial" w:cs="Arial"/>
            <w:sz w:val="24"/>
            <w:szCs w:val="24"/>
          </w:rPr>
          <w:t>https://www.semanticscholar.org/paper/Isolation-of-Steroids-from-Acetone-Extract-of-Ficus-Yusuf-Polytechnic-Nigeria/23c5d62ca96783cfed58cc355ae0cfb92dd45897</w:t>
        </w:r>
      </w:hyperlink>
      <w:r w:rsidRPr="00820021">
        <w:rPr>
          <w:rFonts w:ascii="Arial" w:hAnsi="Arial" w:cs="Arial"/>
          <w:sz w:val="24"/>
          <w:szCs w:val="24"/>
        </w:rPr>
        <w:t xml:space="preserve"> </w:t>
      </w:r>
    </w:p>
    <w:p w14:paraId="740B004E" w14:textId="610DD3CA" w:rsidR="00D92E7D" w:rsidRPr="00820021" w:rsidRDefault="00D92E7D" w:rsidP="00820021">
      <w:pPr>
        <w:pStyle w:val="ListParagraph"/>
        <w:numPr>
          <w:ilvl w:val="0"/>
          <w:numId w:val="2"/>
        </w:numPr>
        <w:jc w:val="both"/>
        <w:rPr>
          <w:rStyle w:val="Hyperlink"/>
          <w:rFonts w:ascii="Arial" w:hAnsi="Arial" w:cs="Arial"/>
          <w:sz w:val="24"/>
          <w:szCs w:val="24"/>
        </w:rPr>
      </w:pPr>
      <w:r w:rsidRPr="00820021">
        <w:rPr>
          <w:rFonts w:ascii="Arial" w:hAnsi="Arial" w:cs="Arial"/>
          <w:sz w:val="24"/>
          <w:szCs w:val="24"/>
          <w:highlight w:val="yellow"/>
        </w:rPr>
        <w:t xml:space="preserve">Zahraa, S. H., Swadi, B. F., Al-Snafi, A. E., &amp; Thuwaini, M. M. (2025). </w:t>
      </w:r>
      <w:r w:rsidRPr="00820021">
        <w:rPr>
          <w:rStyle w:val="Emphasis"/>
          <w:rFonts w:ascii="Arial" w:hAnsi="Arial" w:cs="Arial"/>
          <w:sz w:val="24"/>
          <w:szCs w:val="24"/>
          <w:highlight w:val="yellow"/>
        </w:rPr>
        <w:t>Medicinal plants with anti-plasmodial activity. World J Biol Pharm Res</w:t>
      </w:r>
      <w:r w:rsidRPr="00820021">
        <w:rPr>
          <w:rFonts w:ascii="Arial" w:hAnsi="Arial" w:cs="Arial"/>
          <w:sz w:val="24"/>
          <w:szCs w:val="24"/>
          <w:highlight w:val="yellow"/>
        </w:rPr>
        <w:t>, 08(02),</w:t>
      </w:r>
      <w:r w:rsidRPr="00820021">
        <w:rPr>
          <w:highlight w:val="yellow"/>
        </w:rPr>
        <w:t xml:space="preserve"> </w:t>
      </w:r>
      <w:r w:rsidRPr="00820021">
        <w:rPr>
          <w:rFonts w:ascii="Arial" w:hAnsi="Arial" w:cs="Arial"/>
          <w:sz w:val="24"/>
          <w:szCs w:val="24"/>
          <w:highlight w:val="yellow"/>
        </w:rPr>
        <w:t xml:space="preserve">022-030. </w:t>
      </w:r>
      <w:proofErr w:type="gramStart"/>
      <w:r w:rsidRPr="00820021">
        <w:rPr>
          <w:rFonts w:ascii="Arial" w:hAnsi="Arial" w:cs="Arial"/>
          <w:sz w:val="24"/>
          <w:szCs w:val="24"/>
          <w:highlight w:val="yellow"/>
        </w:rPr>
        <w:t>DOI:</w:t>
      </w:r>
      <w:proofErr w:type="gramEnd"/>
      <w:r w:rsidRPr="00820021">
        <w:rPr>
          <w:rFonts w:ascii="Arial" w:hAnsi="Arial" w:cs="Arial"/>
          <w:sz w:val="24"/>
          <w:szCs w:val="24"/>
          <w:highlight w:val="yellow"/>
        </w:rPr>
        <w:t xml:space="preserve"> </w:t>
      </w:r>
      <w:hyperlink r:id="rId32" w:history="1">
        <w:r w:rsidRPr="00820021">
          <w:rPr>
            <w:rStyle w:val="Hyperlink"/>
            <w:rFonts w:ascii="Arial" w:hAnsi="Arial" w:cs="Arial"/>
            <w:sz w:val="24"/>
            <w:szCs w:val="24"/>
            <w:highlight w:val="yellow"/>
          </w:rPr>
          <w:t>https://doi.org/10.53346/wjbpr.2025.8.2.0017</w:t>
        </w:r>
      </w:hyperlink>
      <w:r w:rsidRPr="00820021">
        <w:rPr>
          <w:rFonts w:ascii="Arial" w:hAnsi="Arial" w:cs="Arial"/>
          <w:sz w:val="24"/>
          <w:szCs w:val="24"/>
        </w:rPr>
        <w:t xml:space="preserve"> </w:t>
      </w:r>
    </w:p>
    <w:sectPr w:rsidR="00D92E7D" w:rsidRPr="00820021">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913E2" w14:textId="77777777" w:rsidR="004E4A51" w:rsidRDefault="004E4A51" w:rsidP="00E06075">
      <w:pPr>
        <w:spacing w:after="0" w:line="240" w:lineRule="auto"/>
      </w:pPr>
      <w:r>
        <w:separator/>
      </w:r>
    </w:p>
  </w:endnote>
  <w:endnote w:type="continuationSeparator" w:id="0">
    <w:p w14:paraId="358E0258" w14:textId="77777777" w:rsidR="004E4A51" w:rsidRDefault="004E4A51" w:rsidP="00E06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B0184" w14:textId="77777777" w:rsidR="00A47C02" w:rsidRDefault="00A47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727741"/>
      <w:docPartObj>
        <w:docPartGallery w:val="Page Numbers (Bottom of Page)"/>
        <w:docPartUnique/>
      </w:docPartObj>
    </w:sdtPr>
    <w:sdtEndPr>
      <w:rPr>
        <w:rFonts w:ascii="Arial" w:hAnsi="Arial" w:cs="Arial"/>
        <w:b/>
        <w:bCs/>
        <w:sz w:val="24"/>
        <w:szCs w:val="24"/>
      </w:rPr>
    </w:sdtEndPr>
    <w:sdtContent>
      <w:p w14:paraId="6ED62EBC" w14:textId="66A5C0E2" w:rsidR="00E06075" w:rsidRPr="00E06075" w:rsidRDefault="00E06075">
        <w:pPr>
          <w:pStyle w:val="Footer"/>
          <w:jc w:val="center"/>
          <w:rPr>
            <w:rFonts w:ascii="Arial" w:hAnsi="Arial" w:cs="Arial"/>
            <w:b/>
            <w:bCs/>
            <w:sz w:val="24"/>
            <w:szCs w:val="24"/>
          </w:rPr>
        </w:pPr>
        <w:r w:rsidRPr="00E06075">
          <w:rPr>
            <w:rFonts w:ascii="Arial" w:hAnsi="Arial" w:cs="Arial"/>
            <w:b/>
            <w:bCs/>
            <w:sz w:val="24"/>
            <w:szCs w:val="24"/>
          </w:rPr>
          <w:fldChar w:fldCharType="begin"/>
        </w:r>
        <w:r w:rsidRPr="00E06075">
          <w:rPr>
            <w:rFonts w:ascii="Arial" w:hAnsi="Arial" w:cs="Arial"/>
            <w:b/>
            <w:bCs/>
            <w:sz w:val="24"/>
            <w:szCs w:val="24"/>
          </w:rPr>
          <w:instrText>PAGE   \* MERGEFORMAT</w:instrText>
        </w:r>
        <w:r w:rsidRPr="00E06075">
          <w:rPr>
            <w:rFonts w:ascii="Arial" w:hAnsi="Arial" w:cs="Arial"/>
            <w:b/>
            <w:bCs/>
            <w:sz w:val="24"/>
            <w:szCs w:val="24"/>
          </w:rPr>
          <w:fldChar w:fldCharType="separate"/>
        </w:r>
        <w:r w:rsidRPr="00E06075">
          <w:rPr>
            <w:rFonts w:ascii="Arial" w:hAnsi="Arial" w:cs="Arial"/>
            <w:b/>
            <w:bCs/>
            <w:sz w:val="24"/>
            <w:szCs w:val="24"/>
          </w:rPr>
          <w:t>2</w:t>
        </w:r>
        <w:r w:rsidRPr="00E06075">
          <w:rPr>
            <w:rFonts w:ascii="Arial" w:hAnsi="Arial" w:cs="Arial"/>
            <w:b/>
            <w:bCs/>
            <w:sz w:val="24"/>
            <w:szCs w:val="24"/>
          </w:rPr>
          <w:fldChar w:fldCharType="end"/>
        </w:r>
      </w:p>
    </w:sdtContent>
  </w:sdt>
  <w:p w14:paraId="2323A14F" w14:textId="77777777" w:rsidR="00E06075" w:rsidRDefault="00E06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8F07" w14:textId="77777777" w:rsidR="00A47C02" w:rsidRDefault="00A47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241FC" w14:textId="77777777" w:rsidR="004E4A51" w:rsidRDefault="004E4A51" w:rsidP="00E06075">
      <w:pPr>
        <w:spacing w:after="0" w:line="240" w:lineRule="auto"/>
      </w:pPr>
      <w:r>
        <w:separator/>
      </w:r>
    </w:p>
  </w:footnote>
  <w:footnote w:type="continuationSeparator" w:id="0">
    <w:p w14:paraId="17FAFBF8" w14:textId="77777777" w:rsidR="004E4A51" w:rsidRDefault="004E4A51" w:rsidP="00E06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FFDC" w14:textId="76FF2EAD" w:rsidR="00A47C02" w:rsidRDefault="004E4A51">
    <w:pPr>
      <w:pStyle w:val="Header"/>
    </w:pPr>
    <w:r>
      <w:rPr>
        <w:noProof/>
      </w:rPr>
      <w:pict w14:anchorId="57F1E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91517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1806A" w14:textId="68094189" w:rsidR="00A47C02" w:rsidRDefault="004E4A51">
    <w:pPr>
      <w:pStyle w:val="Header"/>
    </w:pPr>
    <w:r>
      <w:rPr>
        <w:noProof/>
      </w:rPr>
      <w:pict w14:anchorId="70221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91517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BE57" w14:textId="55B2809D" w:rsidR="00A47C02" w:rsidRDefault="004E4A51">
    <w:pPr>
      <w:pStyle w:val="Header"/>
    </w:pPr>
    <w:r>
      <w:rPr>
        <w:noProof/>
      </w:rPr>
      <w:pict w14:anchorId="769F3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91517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76261"/>
    <w:multiLevelType w:val="hybridMultilevel"/>
    <w:tmpl w:val="608C3F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3F0554D"/>
    <w:multiLevelType w:val="hybridMultilevel"/>
    <w:tmpl w:val="6DAE11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D2"/>
    <w:rsid w:val="00027120"/>
    <w:rsid w:val="00091E1E"/>
    <w:rsid w:val="000973FE"/>
    <w:rsid w:val="000D3EE9"/>
    <w:rsid w:val="000E3016"/>
    <w:rsid w:val="001114CF"/>
    <w:rsid w:val="001B0CDA"/>
    <w:rsid w:val="00231932"/>
    <w:rsid w:val="002B6266"/>
    <w:rsid w:val="00304184"/>
    <w:rsid w:val="003051BE"/>
    <w:rsid w:val="003138D7"/>
    <w:rsid w:val="00321D1E"/>
    <w:rsid w:val="00335D02"/>
    <w:rsid w:val="0036452E"/>
    <w:rsid w:val="00394EA3"/>
    <w:rsid w:val="003A61B7"/>
    <w:rsid w:val="003D2B1F"/>
    <w:rsid w:val="003E6AF2"/>
    <w:rsid w:val="003F5E0F"/>
    <w:rsid w:val="004468EB"/>
    <w:rsid w:val="004B2D16"/>
    <w:rsid w:val="004E00FA"/>
    <w:rsid w:val="004E4A51"/>
    <w:rsid w:val="0055644A"/>
    <w:rsid w:val="005F109F"/>
    <w:rsid w:val="005F296B"/>
    <w:rsid w:val="00693AA5"/>
    <w:rsid w:val="006D662A"/>
    <w:rsid w:val="00723B98"/>
    <w:rsid w:val="007E30F1"/>
    <w:rsid w:val="007F24A1"/>
    <w:rsid w:val="00820021"/>
    <w:rsid w:val="00822FC3"/>
    <w:rsid w:val="00824E03"/>
    <w:rsid w:val="00885E52"/>
    <w:rsid w:val="008A1B4F"/>
    <w:rsid w:val="008E5E4C"/>
    <w:rsid w:val="00915254"/>
    <w:rsid w:val="00970463"/>
    <w:rsid w:val="009D3A5C"/>
    <w:rsid w:val="00A31B7A"/>
    <w:rsid w:val="00A47C02"/>
    <w:rsid w:val="00A609E4"/>
    <w:rsid w:val="00A62F7D"/>
    <w:rsid w:val="00BD3CFD"/>
    <w:rsid w:val="00C10D43"/>
    <w:rsid w:val="00C12021"/>
    <w:rsid w:val="00C40AFD"/>
    <w:rsid w:val="00C553A6"/>
    <w:rsid w:val="00C8535A"/>
    <w:rsid w:val="00CD2FC0"/>
    <w:rsid w:val="00CF3BB1"/>
    <w:rsid w:val="00D52406"/>
    <w:rsid w:val="00D92E7D"/>
    <w:rsid w:val="00DA3AA2"/>
    <w:rsid w:val="00DC2C5C"/>
    <w:rsid w:val="00E06075"/>
    <w:rsid w:val="00E07B36"/>
    <w:rsid w:val="00E64E90"/>
    <w:rsid w:val="00EC0EFD"/>
    <w:rsid w:val="00EE362E"/>
    <w:rsid w:val="00F15701"/>
    <w:rsid w:val="00F72E53"/>
    <w:rsid w:val="00FB22EF"/>
    <w:rsid w:val="00FC1421"/>
    <w:rsid w:val="00FE04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9EE8FB"/>
  <w15:chartTrackingRefBased/>
  <w15:docId w15:val="{70127C78-9B9A-4B08-9021-5D622952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4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04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04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04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04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0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4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04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04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04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04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0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4D2"/>
    <w:rPr>
      <w:rFonts w:eastAsiaTheme="majorEastAsia" w:cstheme="majorBidi"/>
      <w:color w:val="272727" w:themeColor="text1" w:themeTint="D8"/>
    </w:rPr>
  </w:style>
  <w:style w:type="paragraph" w:styleId="Title">
    <w:name w:val="Title"/>
    <w:basedOn w:val="Normal"/>
    <w:next w:val="Normal"/>
    <w:link w:val="TitleChar"/>
    <w:uiPriority w:val="10"/>
    <w:qFormat/>
    <w:rsid w:val="00FE0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4D2"/>
    <w:pPr>
      <w:spacing w:before="160"/>
      <w:jc w:val="center"/>
    </w:pPr>
    <w:rPr>
      <w:i/>
      <w:iCs/>
      <w:color w:val="404040" w:themeColor="text1" w:themeTint="BF"/>
    </w:rPr>
  </w:style>
  <w:style w:type="character" w:customStyle="1" w:styleId="QuoteChar">
    <w:name w:val="Quote Char"/>
    <w:basedOn w:val="DefaultParagraphFont"/>
    <w:link w:val="Quote"/>
    <w:uiPriority w:val="29"/>
    <w:rsid w:val="00FE04D2"/>
    <w:rPr>
      <w:i/>
      <w:iCs/>
      <w:color w:val="404040" w:themeColor="text1" w:themeTint="BF"/>
    </w:rPr>
  </w:style>
  <w:style w:type="paragraph" w:styleId="ListParagraph">
    <w:name w:val="List Paragraph"/>
    <w:basedOn w:val="Normal"/>
    <w:uiPriority w:val="34"/>
    <w:qFormat/>
    <w:rsid w:val="00FE04D2"/>
    <w:pPr>
      <w:ind w:left="720"/>
      <w:contextualSpacing/>
    </w:pPr>
  </w:style>
  <w:style w:type="character" w:styleId="IntenseEmphasis">
    <w:name w:val="Intense Emphasis"/>
    <w:basedOn w:val="DefaultParagraphFont"/>
    <w:uiPriority w:val="21"/>
    <w:qFormat/>
    <w:rsid w:val="00FE04D2"/>
    <w:rPr>
      <w:i/>
      <w:iCs/>
      <w:color w:val="2F5496" w:themeColor="accent1" w:themeShade="BF"/>
    </w:rPr>
  </w:style>
  <w:style w:type="paragraph" w:styleId="IntenseQuote">
    <w:name w:val="Intense Quote"/>
    <w:basedOn w:val="Normal"/>
    <w:next w:val="Normal"/>
    <w:link w:val="IntenseQuoteChar"/>
    <w:uiPriority w:val="30"/>
    <w:qFormat/>
    <w:rsid w:val="00FE0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04D2"/>
    <w:rPr>
      <w:i/>
      <w:iCs/>
      <w:color w:val="2F5496" w:themeColor="accent1" w:themeShade="BF"/>
    </w:rPr>
  </w:style>
  <w:style w:type="character" w:styleId="IntenseReference">
    <w:name w:val="Intense Reference"/>
    <w:basedOn w:val="DefaultParagraphFont"/>
    <w:uiPriority w:val="32"/>
    <w:qFormat/>
    <w:rsid w:val="00FE04D2"/>
    <w:rPr>
      <w:b/>
      <w:bCs/>
      <w:smallCaps/>
      <w:color w:val="2F5496" w:themeColor="accent1" w:themeShade="BF"/>
      <w:spacing w:val="5"/>
    </w:rPr>
  </w:style>
  <w:style w:type="character" w:styleId="Strong">
    <w:name w:val="Strong"/>
    <w:basedOn w:val="DefaultParagraphFont"/>
    <w:uiPriority w:val="22"/>
    <w:qFormat/>
    <w:rsid w:val="008A1B4F"/>
    <w:rPr>
      <w:b/>
      <w:bCs/>
    </w:rPr>
  </w:style>
  <w:style w:type="character" w:styleId="Hyperlink">
    <w:name w:val="Hyperlink"/>
    <w:basedOn w:val="DefaultParagraphFont"/>
    <w:uiPriority w:val="99"/>
    <w:unhideWhenUsed/>
    <w:rsid w:val="0055644A"/>
    <w:rPr>
      <w:color w:val="0563C1" w:themeColor="hyperlink"/>
      <w:u w:val="single"/>
    </w:rPr>
  </w:style>
  <w:style w:type="character" w:styleId="UnresolvedMention">
    <w:name w:val="Unresolved Mention"/>
    <w:basedOn w:val="DefaultParagraphFont"/>
    <w:uiPriority w:val="99"/>
    <w:semiHidden/>
    <w:unhideWhenUsed/>
    <w:rsid w:val="0055644A"/>
    <w:rPr>
      <w:color w:val="605E5C"/>
      <w:shd w:val="clear" w:color="auto" w:fill="E1DFDD"/>
    </w:rPr>
  </w:style>
  <w:style w:type="table" w:styleId="PlainTable2">
    <w:name w:val="Plain Table 2"/>
    <w:basedOn w:val="TableNormal"/>
    <w:uiPriority w:val="42"/>
    <w:rsid w:val="00824E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060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6075"/>
  </w:style>
  <w:style w:type="paragraph" w:styleId="Footer">
    <w:name w:val="footer"/>
    <w:basedOn w:val="Normal"/>
    <w:link w:val="FooterChar"/>
    <w:uiPriority w:val="99"/>
    <w:unhideWhenUsed/>
    <w:rsid w:val="00E060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6075"/>
  </w:style>
  <w:style w:type="character" w:styleId="Emphasis">
    <w:name w:val="Emphasis"/>
    <w:basedOn w:val="DefaultParagraphFont"/>
    <w:uiPriority w:val="20"/>
    <w:qFormat/>
    <w:rsid w:val="00D92E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3.xml"/><Relationship Id="rId26" Type="http://schemas.openxmlformats.org/officeDocument/2006/relationships/hyperlink" Target="https://doi.org/10.9734/ajrib/2025/v8i2297" TargetMode="External"/><Relationship Id="rId39" Type="http://schemas.openxmlformats.org/officeDocument/2006/relationships/fontTable" Target="fontTable.xml"/><Relationship Id="rId21" Type="http://schemas.openxmlformats.org/officeDocument/2006/relationships/hyperlink" Target="https://doi.org/10.37871/jbres1951" TargetMode="External"/><Relationship Id="rId34"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hyperlink" Target="https://www.villa-salysenegal.com/visites/geolocalisation" TargetMode="External"/><Relationship Id="rId17" Type="http://schemas.openxmlformats.org/officeDocument/2006/relationships/chart" Target="charts/chart2.xml"/><Relationship Id="rId25" Type="http://schemas.openxmlformats.org/officeDocument/2006/relationships/hyperlink" Target="https://doi.org/10.3389/fphar.2023.1268924"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fr.wikipedia.org/wiki/Augustin_Pyrame_de_Candolle" TargetMode="External"/><Relationship Id="rId20" Type="http://schemas.openxmlformats.org/officeDocument/2006/relationships/hyperlink" Target="https://doi.org/10.1186/s12936-016-1675-x" TargetMode="External"/><Relationship Id="rId29" Type="http://schemas.openxmlformats.org/officeDocument/2006/relationships/hyperlink" Target="https://doi.org/10.30574/gscbps.2025.30.1.04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doi.org/10.1186/s12936-021-03936-3" TargetMode="External"/><Relationship Id="rId32" Type="http://schemas.openxmlformats.org/officeDocument/2006/relationships/hyperlink" Target="https://doi.org/10.53346/wjbpr.2025.8.2.0017"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r.wikipedia.org/wiki/George_Samuel_Perrottet" TargetMode="External"/><Relationship Id="rId23" Type="http://schemas.openxmlformats.org/officeDocument/2006/relationships/hyperlink" Target="https://doi.org/10.1016/j.pt.2021.04.006" TargetMode="External"/><Relationship Id="rId28" Type="http://schemas.openxmlformats.org/officeDocument/2006/relationships/hyperlink" Target="https://dhsprogram.com/publications/publication-FR345-DHS-Final-Reports.cfm" TargetMode="External"/><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doi.org/10.1056/nejmoa2101746" TargetMode="External"/><Relationship Id="rId31" Type="http://schemas.openxmlformats.org/officeDocument/2006/relationships/hyperlink" Target="https://www.semanticscholar.org/paper/Isolation-of-Steroids-from-Acetone-Extract-of-Ficus-Yusuf-Polytechnic-Nigeria/23c5d62ca96783cfed58cc355ae0cfb92dd45897" TargetMode="External"/><Relationship Id="rId4" Type="http://schemas.openxmlformats.org/officeDocument/2006/relationships/webSettings" Target="webSettings.xml"/><Relationship Id="rId14" Type="http://schemas.openxmlformats.org/officeDocument/2006/relationships/hyperlink" Target="https://fr.wikipedia.org/w/index.php?title=Gottlieb_Friedrich_Christmann&amp;action=edit&amp;redlink=1" TargetMode="External"/><Relationship Id="rId22" Type="http://schemas.openxmlformats.org/officeDocument/2006/relationships/hyperlink" Target="https://journalajrib.com/index.php/AJRIB/article/view/228" TargetMode="External"/><Relationship Id="rId27" Type="http://schemas.openxmlformats.org/officeDocument/2006/relationships/hyperlink" Target="https://doi.org/10.1016/j.actatropica.2019.105054" TargetMode="External"/><Relationship Id="rId30" Type="http://schemas.openxmlformats.org/officeDocument/2006/relationships/hyperlink" Target="https://www.who.int/teams/global-malaria-programme/reports/world-malaria-report-2024" TargetMode="External"/><Relationship Id="rId35"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pattFill prst="ltVert">
                <a:fgClr>
                  <a:schemeClr val="accent1"/>
                </a:fgClr>
                <a:bgClr>
                  <a:schemeClr val="bg1"/>
                </a:bgClr>
              </a:pattFill>
              <a:ln>
                <a:noFill/>
              </a:ln>
              <a:effectLst/>
              <a:sp3d/>
            </c:spPr>
            <c:extLst>
              <c:ext xmlns:c16="http://schemas.microsoft.com/office/drawing/2014/chart" uri="{C3380CC4-5D6E-409C-BE32-E72D297353CC}">
                <c16:uniqueId val="{00000001-43A3-4801-A9E6-9E62E09EDEE2}"/>
              </c:ext>
            </c:extLst>
          </c:dPt>
          <c:dPt>
            <c:idx val="1"/>
            <c:invertIfNegative val="0"/>
            <c:bubble3D val="0"/>
            <c:spPr>
              <a:pattFill prst="horzBrick">
                <a:fgClr>
                  <a:schemeClr val="accent1"/>
                </a:fgClr>
                <a:bgClr>
                  <a:schemeClr val="bg1"/>
                </a:bgClr>
              </a:pattFill>
              <a:ln>
                <a:noFill/>
              </a:ln>
              <a:effectLst/>
              <a:sp3d/>
            </c:spPr>
            <c:extLst>
              <c:ext xmlns:c16="http://schemas.microsoft.com/office/drawing/2014/chart" uri="{C3380CC4-5D6E-409C-BE32-E72D297353CC}">
                <c16:uniqueId val="{00000003-43A3-4801-A9E6-9E62E09EDEE2}"/>
              </c:ext>
            </c:extLst>
          </c:dPt>
          <c:dPt>
            <c:idx val="2"/>
            <c:invertIfNegative val="0"/>
            <c:bubble3D val="0"/>
            <c:spPr>
              <a:pattFill prst="solidDmnd">
                <a:fgClr>
                  <a:schemeClr val="accent1"/>
                </a:fgClr>
                <a:bgClr>
                  <a:schemeClr val="bg1"/>
                </a:bgClr>
              </a:pattFill>
              <a:ln>
                <a:noFill/>
              </a:ln>
              <a:effectLst/>
              <a:sp3d/>
            </c:spPr>
            <c:extLst>
              <c:ext xmlns:c16="http://schemas.microsoft.com/office/drawing/2014/chart" uri="{C3380CC4-5D6E-409C-BE32-E72D297353CC}">
                <c16:uniqueId val="{00000005-43A3-4801-A9E6-9E62E09EDEE2}"/>
              </c:ext>
            </c:extLst>
          </c:dPt>
          <c:dPt>
            <c:idx val="3"/>
            <c:invertIfNegative val="0"/>
            <c:bubble3D val="0"/>
            <c:spPr>
              <a:pattFill prst="dashVert">
                <a:fgClr>
                  <a:schemeClr val="accent1"/>
                </a:fgClr>
                <a:bgClr>
                  <a:schemeClr val="bg1"/>
                </a:bgClr>
              </a:pattFill>
              <a:ln>
                <a:noFill/>
              </a:ln>
              <a:effectLst/>
              <a:sp3d/>
            </c:spPr>
            <c:extLst>
              <c:ext xmlns:c16="http://schemas.microsoft.com/office/drawing/2014/chart" uri="{C3380CC4-5D6E-409C-BE32-E72D297353CC}">
                <c16:uniqueId val="{00000007-43A3-4801-A9E6-9E62E09EDEE2}"/>
              </c:ext>
            </c:extLst>
          </c:dPt>
          <c:dPt>
            <c:idx val="4"/>
            <c:invertIfNegative val="0"/>
            <c:bubble3D val="0"/>
            <c:spPr>
              <a:pattFill prst="wave">
                <a:fgClr>
                  <a:schemeClr val="accent1"/>
                </a:fgClr>
                <a:bgClr>
                  <a:schemeClr val="bg1"/>
                </a:bgClr>
              </a:pattFill>
              <a:ln>
                <a:noFill/>
              </a:ln>
              <a:effectLst/>
              <a:sp3d/>
            </c:spPr>
            <c:extLst>
              <c:ext xmlns:c16="http://schemas.microsoft.com/office/drawing/2014/chart" uri="{C3380CC4-5D6E-409C-BE32-E72D297353CC}">
                <c16:uniqueId val="{00000009-43A3-4801-A9E6-9E62E09EDEE2}"/>
              </c:ext>
            </c:extLst>
          </c:dPt>
          <c:cat>
            <c:strRef>
              <c:f>Feuil1!$A$1:$A$5</c:f>
              <c:strCache>
                <c:ptCount val="5"/>
                <c:pt idx="0">
                  <c:v>30-40</c:v>
                </c:pt>
                <c:pt idx="1">
                  <c:v>40-50</c:v>
                </c:pt>
                <c:pt idx="2">
                  <c:v>50-60</c:v>
                </c:pt>
                <c:pt idx="3">
                  <c:v>60-70</c:v>
                </c:pt>
                <c:pt idx="4">
                  <c:v>70-80</c:v>
                </c:pt>
              </c:strCache>
            </c:strRef>
          </c:cat>
          <c:val>
            <c:numRef>
              <c:f>Feuil1!$B$1:$B$5</c:f>
              <c:numCache>
                <c:formatCode>0.00%</c:formatCode>
                <c:ptCount val="5"/>
                <c:pt idx="0">
                  <c:v>0.16600000000000001</c:v>
                </c:pt>
                <c:pt idx="1">
                  <c:v>0.23300000000000001</c:v>
                </c:pt>
                <c:pt idx="2">
                  <c:v>0.26600000000000001</c:v>
                </c:pt>
                <c:pt idx="3" formatCode="0%">
                  <c:v>0.3</c:v>
                </c:pt>
                <c:pt idx="4">
                  <c:v>3.3000000000000002E-2</c:v>
                </c:pt>
              </c:numCache>
            </c:numRef>
          </c:val>
          <c:extLst>
            <c:ext xmlns:c16="http://schemas.microsoft.com/office/drawing/2014/chart" uri="{C3380CC4-5D6E-409C-BE32-E72D297353CC}">
              <c16:uniqueId val="{0000000A-43A3-4801-A9E6-9E62E09EDEE2}"/>
            </c:ext>
          </c:extLst>
        </c:ser>
        <c:dLbls>
          <c:showLegendKey val="0"/>
          <c:showVal val="0"/>
          <c:showCatName val="0"/>
          <c:showSerName val="0"/>
          <c:showPercent val="0"/>
          <c:showBubbleSize val="0"/>
        </c:dLbls>
        <c:gapWidth val="150"/>
        <c:shape val="box"/>
        <c:axId val="330585720"/>
        <c:axId val="330584280"/>
        <c:axId val="0"/>
      </c:bar3DChart>
      <c:catAx>
        <c:axId val="330585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latin typeface="Arial" panose="020B0604020202020204" pitchFamily="34" charset="0"/>
                    <a:cs typeface="Arial" panose="020B0604020202020204" pitchFamily="34" charset="0"/>
                  </a:rPr>
                  <a:t>ages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30584280"/>
        <c:crosses val="autoZero"/>
        <c:auto val="1"/>
        <c:lblAlgn val="ctr"/>
        <c:lblOffset val="100"/>
        <c:noMultiLvlLbl val="0"/>
      </c:catAx>
      <c:valAx>
        <c:axId val="3305842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30585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D33-4986-AC00-E9465DA2617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D33-4986-AC00-E9465DA2617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D33-4986-AC00-E9465DA2617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D33-4986-AC00-E9465DA2617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8D33-4986-AC00-E9465DA2617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Feuil1!$A$8:$A$12</c:f>
              <c:strCache>
                <c:ptCount val="5"/>
                <c:pt idx="0">
                  <c:v>Leaves</c:v>
                </c:pt>
                <c:pt idx="1">
                  <c:v>Barks</c:v>
                </c:pt>
                <c:pt idx="2">
                  <c:v>Fruits</c:v>
                </c:pt>
                <c:pt idx="3">
                  <c:v>Roots</c:v>
                </c:pt>
                <c:pt idx="4">
                  <c:v>Flowers</c:v>
                </c:pt>
              </c:strCache>
            </c:strRef>
          </c:cat>
          <c:val>
            <c:numRef>
              <c:f>Feuil1!$B$8:$B$12</c:f>
              <c:numCache>
                <c:formatCode>0.00%</c:formatCode>
                <c:ptCount val="5"/>
                <c:pt idx="0">
                  <c:v>0.4839</c:v>
                </c:pt>
                <c:pt idx="1">
                  <c:v>0.2581</c:v>
                </c:pt>
                <c:pt idx="2">
                  <c:v>0.129</c:v>
                </c:pt>
                <c:pt idx="3">
                  <c:v>9.6799999999999997E-2</c:v>
                </c:pt>
                <c:pt idx="4">
                  <c:v>3.2199999999999999E-2</c:v>
                </c:pt>
              </c:numCache>
            </c:numRef>
          </c:val>
          <c:extLst>
            <c:ext xmlns:c16="http://schemas.microsoft.com/office/drawing/2014/chart" uri="{C3380CC4-5D6E-409C-BE32-E72D297353CC}">
              <c16:uniqueId val="{0000000A-8D33-4986-AC00-E9465DA2617B}"/>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220-4762-96C7-8F854CE3D35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220-4762-96C7-8F854CE3D35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220-4762-96C7-8F854CE3D35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220-4762-96C7-8F854CE3D35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220-4762-96C7-8F854CE3D35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Feuil1!$A$14:$A$18</c:f>
              <c:strCache>
                <c:ptCount val="5"/>
                <c:pt idx="0">
                  <c:v>Decoctions</c:v>
                </c:pt>
                <c:pt idx="1">
                  <c:v>Infusions</c:v>
                </c:pt>
                <c:pt idx="2">
                  <c:v>Macerations</c:v>
                </c:pt>
                <c:pt idx="3">
                  <c:v>Fumigations</c:v>
                </c:pt>
                <c:pt idx="4">
                  <c:v>Massages</c:v>
                </c:pt>
              </c:strCache>
            </c:strRef>
          </c:cat>
          <c:val>
            <c:numRef>
              <c:f>Feuil1!$B$14:$B$18</c:f>
              <c:numCache>
                <c:formatCode>0.00%</c:formatCode>
                <c:ptCount val="5"/>
                <c:pt idx="0">
                  <c:v>0.4516</c:v>
                </c:pt>
                <c:pt idx="1">
                  <c:v>0.2581</c:v>
                </c:pt>
                <c:pt idx="2">
                  <c:v>0.19350000000000001</c:v>
                </c:pt>
                <c:pt idx="3">
                  <c:v>6.4500000000000002E-2</c:v>
                </c:pt>
                <c:pt idx="4">
                  <c:v>3.2199999999999999E-2</c:v>
                </c:pt>
              </c:numCache>
            </c:numRef>
          </c:val>
          <c:extLst>
            <c:ext xmlns:c16="http://schemas.microsoft.com/office/drawing/2014/chart" uri="{C3380CC4-5D6E-409C-BE32-E72D297353CC}">
              <c16:uniqueId val="{0000000A-6220-4762-96C7-8F854CE3D35A}"/>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11</Pages>
  <Words>3481</Words>
  <Characters>19842</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 Mbaye</dc:creator>
  <cp:keywords/>
  <dc:description/>
  <cp:lastModifiedBy>Editor GP 005</cp:lastModifiedBy>
  <cp:revision>24</cp:revision>
  <dcterms:created xsi:type="dcterms:W3CDTF">2026-01-30T08:07:00Z</dcterms:created>
  <dcterms:modified xsi:type="dcterms:W3CDTF">2026-02-06T06:15:00Z</dcterms:modified>
</cp:coreProperties>
</file>