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931EF" w14:textId="3A4F6DBD" w:rsidR="004E736C" w:rsidRDefault="004E736C" w:rsidP="00CB481E">
      <w:pPr>
        <w:spacing w:before="100" w:beforeAutospacing="1" w:after="100" w:afterAutospacing="1" w:line="276" w:lineRule="auto"/>
        <w:rPr>
          <w:rFonts w:ascii="Times" w:eastAsia="Times New Roman" w:hAnsi="Times" w:cs="Times New Roman"/>
          <w:sz w:val="32"/>
          <w:szCs w:val="32"/>
          <w:lang w:val="en-US" w:eastAsia="fr-FR"/>
        </w:rPr>
      </w:pPr>
      <w:bookmarkStart w:id="0" w:name="_Hlk220004521"/>
      <w:bookmarkEnd w:id="0"/>
      <w:r w:rsidRPr="004E736C">
        <w:rPr>
          <w:rFonts w:ascii="Times" w:eastAsia="Times New Roman" w:hAnsi="Times" w:cs="Times New Roman"/>
          <w:sz w:val="32"/>
          <w:szCs w:val="32"/>
          <w:lang w:val="en-US" w:eastAsia="fr-FR"/>
        </w:rPr>
        <w:t xml:space="preserve">Assessment of the lipid profile of diabetic patients received at Dalal </w:t>
      </w:r>
      <w:proofErr w:type="spellStart"/>
      <w:r w:rsidRPr="004E736C">
        <w:rPr>
          <w:rFonts w:ascii="Times" w:eastAsia="Times New Roman" w:hAnsi="Times" w:cs="Times New Roman"/>
          <w:sz w:val="32"/>
          <w:szCs w:val="32"/>
          <w:lang w:val="en-US" w:eastAsia="fr-FR"/>
        </w:rPr>
        <w:t>Jamm</w:t>
      </w:r>
      <w:proofErr w:type="spellEnd"/>
      <w:r w:rsidRPr="004E736C">
        <w:rPr>
          <w:rFonts w:ascii="Times" w:eastAsia="Times New Roman" w:hAnsi="Times" w:cs="Times New Roman"/>
          <w:sz w:val="32"/>
          <w:szCs w:val="32"/>
          <w:lang w:val="en-US" w:eastAsia="fr-FR"/>
        </w:rPr>
        <w:t xml:space="preserve"> National Hospital</w:t>
      </w:r>
      <w:r w:rsidR="00ED3862">
        <w:rPr>
          <w:rFonts w:ascii="Times" w:eastAsia="Times New Roman" w:hAnsi="Times" w:cs="Times New Roman"/>
          <w:sz w:val="32"/>
          <w:szCs w:val="32"/>
          <w:lang w:val="en-US" w:eastAsia="fr-FR"/>
        </w:rPr>
        <w:t>,</w:t>
      </w:r>
      <w:r w:rsidR="00ED3862" w:rsidRPr="00ED3862">
        <w:t xml:space="preserve"> </w:t>
      </w:r>
      <w:r w:rsidR="00ED3862" w:rsidRPr="00ED3862">
        <w:rPr>
          <w:rFonts w:ascii="Times" w:eastAsia="Times New Roman" w:hAnsi="Times" w:cs="Times New Roman"/>
          <w:sz w:val="32"/>
          <w:szCs w:val="32"/>
          <w:lang w:val="en-US" w:eastAsia="fr-FR"/>
        </w:rPr>
        <w:t>Senegal</w:t>
      </w:r>
    </w:p>
    <w:p w14:paraId="47FD8AD8" w14:textId="73EA698C" w:rsidR="004E736C" w:rsidRPr="004E736C" w:rsidRDefault="00DA2A02" w:rsidP="00CB481E">
      <w:pPr>
        <w:spacing w:before="100" w:beforeAutospacing="1" w:after="100" w:afterAutospacing="1" w:line="276" w:lineRule="auto"/>
        <w:rPr>
          <w:rFonts w:ascii="Times New Roman" w:eastAsia="Times New Roman" w:hAnsi="Times New Roman" w:cs="Times New Roman"/>
          <w:b/>
          <w:bCs/>
          <w:lang w:val="en-US" w:eastAsia="fr-FR"/>
        </w:rPr>
      </w:pPr>
      <w:r w:rsidRPr="00DA2A02">
        <w:rPr>
          <w:rFonts w:ascii="Times" w:eastAsia="Times New Roman" w:hAnsi="Times" w:cs="Times New Roman"/>
          <w:b/>
          <w:bCs/>
          <w:sz w:val="28"/>
          <w:szCs w:val="28"/>
          <w:lang w:val="en-US" w:eastAsia="fr-FR"/>
        </w:rPr>
        <w:t xml:space="preserve">Abstract </w:t>
      </w:r>
    </w:p>
    <w:p w14:paraId="55C321DF" w14:textId="77777777" w:rsidR="006F4F20" w:rsidRDefault="004E736C" w:rsidP="00CB481E">
      <w:pPr>
        <w:spacing w:before="100" w:beforeAutospacing="1" w:after="100" w:afterAutospacing="1" w:line="276" w:lineRule="auto"/>
        <w:rPr>
          <w:rFonts w:ascii="Times New Roman" w:eastAsia="Times New Roman" w:hAnsi="Times New Roman" w:cs="Times New Roman"/>
          <w:lang w:val="en-US" w:eastAsia="fr-FR"/>
        </w:rPr>
      </w:pPr>
      <w:r w:rsidRPr="004E736C">
        <w:rPr>
          <w:rFonts w:ascii="Times" w:eastAsia="Times New Roman" w:hAnsi="Times" w:cs="Times New Roman"/>
          <w:b/>
          <w:bCs/>
          <w:lang w:val="en-US" w:eastAsia="fr-FR"/>
        </w:rPr>
        <w:t>Introduction</w:t>
      </w:r>
      <w:r w:rsidRPr="004E736C">
        <w:rPr>
          <w:rFonts w:ascii="Times" w:eastAsia="Times New Roman" w:hAnsi="Times" w:cs="Times New Roman"/>
          <w:lang w:val="en-US" w:eastAsia="fr-FR"/>
        </w:rPr>
        <w:t xml:space="preserve"> Diabetes mellitus is a metabolic pathology characterized by chronic </w:t>
      </w:r>
      <w:r w:rsidR="00D94CC4" w:rsidRPr="004E736C">
        <w:rPr>
          <w:rFonts w:ascii="Times" w:eastAsia="Times New Roman" w:hAnsi="Times" w:cs="Times New Roman"/>
          <w:lang w:val="en-US" w:eastAsia="fr-FR"/>
        </w:rPr>
        <w:t>hyperglycemia</w:t>
      </w:r>
      <w:r w:rsidRPr="004E736C">
        <w:rPr>
          <w:rFonts w:ascii="Times" w:eastAsia="Times New Roman" w:hAnsi="Times" w:cs="Times New Roman"/>
          <w:lang w:val="en-US" w:eastAsia="fr-FR"/>
        </w:rPr>
        <w:t xml:space="preserve">. It is defined as fasting blood glucose </w:t>
      </w:r>
      <w:r w:rsidRPr="004E736C">
        <w:rPr>
          <w:rFonts w:ascii="Calibri" w:eastAsia="Times New Roman" w:hAnsi="Calibri" w:cs="Calibri"/>
          <w:lang w:val="en-US" w:eastAsia="fr-FR"/>
        </w:rPr>
        <w:t xml:space="preserve">≥ </w:t>
      </w:r>
      <w:r w:rsidRPr="004E736C">
        <w:rPr>
          <w:rFonts w:ascii="Times" w:eastAsia="Times New Roman" w:hAnsi="Times" w:cs="Times New Roman"/>
          <w:lang w:val="en-US" w:eastAsia="fr-FR"/>
        </w:rPr>
        <w:t xml:space="preserve">1.26 g/L (7 mmol/L) confirmed twice or blood glucose </w:t>
      </w:r>
      <w:r w:rsidRPr="004E736C">
        <w:rPr>
          <w:rFonts w:ascii="Calibri" w:eastAsia="Times New Roman" w:hAnsi="Calibri" w:cs="Calibri"/>
          <w:lang w:val="en-US" w:eastAsia="fr-FR"/>
        </w:rPr>
        <w:t xml:space="preserve">≥ </w:t>
      </w:r>
      <w:r w:rsidRPr="004E736C">
        <w:rPr>
          <w:rFonts w:ascii="Times" w:eastAsia="Times New Roman" w:hAnsi="Times" w:cs="Times New Roman"/>
          <w:lang w:val="en-US" w:eastAsia="fr-FR"/>
        </w:rPr>
        <w:t xml:space="preserve">2 g/L (11.1 mmol/L) at any time of the day. The presence of dyslipidemia affects almost 50% of diabetic patients and increases the risk of cardiovascular disease in these already high cardiovascular risk patients. </w:t>
      </w:r>
    </w:p>
    <w:p w14:paraId="5D6FE75C" w14:textId="27467A00" w:rsidR="004E736C" w:rsidRPr="004E736C" w:rsidRDefault="004E736C" w:rsidP="00CB481E">
      <w:pPr>
        <w:spacing w:before="100" w:beforeAutospacing="1" w:after="100" w:afterAutospacing="1" w:line="276" w:lineRule="auto"/>
        <w:rPr>
          <w:rFonts w:ascii="Times New Roman" w:eastAsia="Times New Roman" w:hAnsi="Times New Roman" w:cs="Times New Roman"/>
          <w:lang w:val="en-US" w:eastAsia="fr-FR"/>
        </w:rPr>
      </w:pPr>
      <w:r w:rsidRPr="004E736C">
        <w:rPr>
          <w:rFonts w:ascii="Times" w:eastAsia="Times New Roman" w:hAnsi="Times" w:cs="Times New Roman"/>
          <w:b/>
          <w:bCs/>
          <w:lang w:val="en-US" w:eastAsia="fr-FR"/>
        </w:rPr>
        <w:t>Methods</w:t>
      </w:r>
      <w:r w:rsidRPr="004E736C">
        <w:rPr>
          <w:rFonts w:ascii="Times" w:eastAsia="Times New Roman" w:hAnsi="Times" w:cs="Times New Roman"/>
          <w:lang w:val="en-US" w:eastAsia="fr-FR"/>
        </w:rPr>
        <w:t>: This was a retrospec</w:t>
      </w:r>
      <w:r w:rsidR="00D94CC4">
        <w:rPr>
          <w:rFonts w:ascii="Times" w:eastAsia="Times New Roman" w:hAnsi="Times" w:cs="Times New Roman"/>
          <w:lang w:val="en-US" w:eastAsia="fr-FR"/>
        </w:rPr>
        <w:t>ti</w:t>
      </w:r>
      <w:r w:rsidRPr="004E736C">
        <w:rPr>
          <w:rFonts w:ascii="Times" w:eastAsia="Times New Roman" w:hAnsi="Times" w:cs="Times New Roman"/>
          <w:lang w:val="en-US" w:eastAsia="fr-FR"/>
        </w:rPr>
        <w:t>ve, descrip</w:t>
      </w:r>
      <w:r w:rsidR="00D94CC4">
        <w:rPr>
          <w:rFonts w:ascii="Times" w:eastAsia="Times New Roman" w:hAnsi="Times" w:cs="Times New Roman"/>
          <w:lang w:val="en-US" w:eastAsia="fr-FR"/>
        </w:rPr>
        <w:t>ti</w:t>
      </w:r>
      <w:r w:rsidRPr="004E736C">
        <w:rPr>
          <w:rFonts w:ascii="Times" w:eastAsia="Times New Roman" w:hAnsi="Times" w:cs="Times New Roman"/>
          <w:lang w:val="en-US" w:eastAsia="fr-FR"/>
        </w:rPr>
        <w:t>ve and analy</w:t>
      </w:r>
      <w:r w:rsidR="0053391F">
        <w:rPr>
          <w:rFonts w:ascii="Times" w:eastAsia="Times New Roman" w:hAnsi="Times" w:cs="Times New Roman"/>
          <w:lang w:val="en-US" w:eastAsia="fr-FR"/>
        </w:rPr>
        <w:t>tical</w:t>
      </w:r>
      <w:r w:rsidRPr="004E736C">
        <w:rPr>
          <w:rFonts w:ascii="Times" w:eastAsia="Times New Roman" w:hAnsi="Times" w:cs="Times New Roman"/>
          <w:lang w:val="en-US" w:eastAsia="fr-FR"/>
        </w:rPr>
        <w:t xml:space="preserve"> study conducted in diabetic patients followed by CHNDJ. The staff were recruited from the biochemistry department of the medical analysis laboratory between August 2019 and February 2020. The main objective was to assess the lipid profile and atherogenicity indices in these patients. </w:t>
      </w:r>
    </w:p>
    <w:p w14:paraId="290B95D5" w14:textId="25CEB76E" w:rsidR="004E736C" w:rsidRPr="004E736C" w:rsidRDefault="004E736C" w:rsidP="00CB481E">
      <w:pPr>
        <w:spacing w:before="100" w:beforeAutospacing="1" w:after="100" w:afterAutospacing="1" w:line="276" w:lineRule="auto"/>
        <w:rPr>
          <w:rFonts w:ascii="Times New Roman" w:eastAsia="Times New Roman" w:hAnsi="Times New Roman" w:cs="Times New Roman"/>
          <w:lang w:val="en-US" w:eastAsia="fr-FR"/>
        </w:rPr>
      </w:pPr>
      <w:r w:rsidRPr="004E736C">
        <w:rPr>
          <w:rFonts w:ascii="Times" w:eastAsia="Times New Roman" w:hAnsi="Times" w:cs="Times New Roman"/>
          <w:b/>
          <w:bCs/>
          <w:lang w:val="en-US" w:eastAsia="fr-FR"/>
        </w:rPr>
        <w:t>Results</w:t>
      </w:r>
      <w:r w:rsidRPr="004E736C">
        <w:rPr>
          <w:rFonts w:ascii="Times" w:eastAsia="Times New Roman" w:hAnsi="Times" w:cs="Times New Roman"/>
          <w:lang w:val="en-US" w:eastAsia="fr-FR"/>
        </w:rPr>
        <w:t xml:space="preserve">: The study population was 231. Average age was 56.8 </w:t>
      </w:r>
      <w:r w:rsidRPr="004E736C">
        <w:rPr>
          <w:rFonts w:ascii="Calibri" w:eastAsia="Times New Roman" w:hAnsi="Calibri" w:cs="Calibri"/>
          <w:lang w:val="en-US" w:eastAsia="fr-FR"/>
        </w:rPr>
        <w:t xml:space="preserve">± </w:t>
      </w:r>
      <w:r w:rsidRPr="004E736C">
        <w:rPr>
          <w:rFonts w:ascii="Times" w:eastAsia="Times New Roman" w:hAnsi="Times" w:cs="Times New Roman"/>
          <w:lang w:val="en-US" w:eastAsia="fr-FR"/>
        </w:rPr>
        <w:t xml:space="preserve">8.15 years (extreme: 35 and 8 1 years). The overall prevalence of dyslipidemia was 67.1%. </w:t>
      </w:r>
      <w:r w:rsidR="00D94CC4" w:rsidRPr="004E736C">
        <w:rPr>
          <w:rFonts w:ascii="Times" w:eastAsia="Times New Roman" w:hAnsi="Times" w:cs="Times New Roman"/>
          <w:lang w:val="en-US" w:eastAsia="fr-FR"/>
        </w:rPr>
        <w:t>Hypercholesterolemia</w:t>
      </w:r>
      <w:r w:rsidRPr="004E736C">
        <w:rPr>
          <w:rFonts w:ascii="Times" w:eastAsia="Times New Roman" w:hAnsi="Times" w:cs="Times New Roman"/>
          <w:lang w:val="en-US" w:eastAsia="fr-FR"/>
        </w:rPr>
        <w:t xml:space="preserve"> was the most common anomaly (51.5%), followed by hyper-LDL-cholesterolaemia (25.1%). </w:t>
      </w:r>
      <w:r w:rsidR="00D94CC4" w:rsidRPr="004E736C">
        <w:rPr>
          <w:rFonts w:ascii="Times" w:eastAsia="Times New Roman" w:hAnsi="Times" w:cs="Times New Roman"/>
          <w:lang w:val="en-US" w:eastAsia="fr-FR"/>
        </w:rPr>
        <w:t>Dyslipidemia</w:t>
      </w:r>
      <w:r w:rsidRPr="004E736C">
        <w:rPr>
          <w:rFonts w:ascii="Times" w:eastAsia="Times New Roman" w:hAnsi="Times" w:cs="Times New Roman"/>
          <w:lang w:val="en-US" w:eastAsia="fr-FR"/>
        </w:rPr>
        <w:t xml:space="preserve"> was significantly more common in women than in men (80.6% vs 19.4%; p </w:t>
      </w:r>
      <w:r w:rsidRPr="004E736C">
        <w:rPr>
          <w:rFonts w:ascii="Calibri" w:eastAsia="Times New Roman" w:hAnsi="Calibri" w:cs="Calibri"/>
          <w:lang w:val="en-US" w:eastAsia="fr-FR"/>
        </w:rPr>
        <w:t xml:space="preserve">= </w:t>
      </w:r>
      <w:r w:rsidRPr="004E736C">
        <w:rPr>
          <w:rFonts w:ascii="Times" w:eastAsia="Times New Roman" w:hAnsi="Times" w:cs="Times New Roman"/>
          <w:lang w:val="en-US" w:eastAsia="fr-FR"/>
        </w:rPr>
        <w:t xml:space="preserve">0.004). Women were also more likely to experience </w:t>
      </w:r>
      <w:r w:rsidR="00D94CC4" w:rsidRPr="004E736C">
        <w:rPr>
          <w:rFonts w:ascii="Times" w:eastAsia="Times New Roman" w:hAnsi="Times" w:cs="Times New Roman"/>
          <w:lang w:val="en-US" w:eastAsia="fr-FR"/>
        </w:rPr>
        <w:t>hypercholesterolemia</w:t>
      </w:r>
      <w:r w:rsidRPr="004E736C">
        <w:rPr>
          <w:rFonts w:ascii="Times" w:eastAsia="Times New Roman" w:hAnsi="Times" w:cs="Times New Roman"/>
          <w:lang w:val="en-US" w:eastAsia="fr-FR"/>
        </w:rPr>
        <w:t xml:space="preserve">, LDL-cholesterolaemia and mixed </w:t>
      </w:r>
      <w:r w:rsidR="00D94CC4" w:rsidRPr="004E736C">
        <w:rPr>
          <w:rFonts w:ascii="Times" w:eastAsia="Times New Roman" w:hAnsi="Times" w:cs="Times New Roman"/>
          <w:lang w:val="en-US" w:eastAsia="fr-FR"/>
        </w:rPr>
        <w:t>hyperlipidemia</w:t>
      </w:r>
      <w:r w:rsidRPr="004E736C">
        <w:rPr>
          <w:rFonts w:ascii="Times" w:eastAsia="Times New Roman" w:hAnsi="Times" w:cs="Times New Roman"/>
          <w:lang w:val="en-US" w:eastAsia="fr-FR"/>
        </w:rPr>
        <w:t xml:space="preserve">. </w:t>
      </w:r>
    </w:p>
    <w:p w14:paraId="343FFEAD" w14:textId="77777777" w:rsidR="00A30D34" w:rsidRPr="00A30D34" w:rsidRDefault="004E736C" w:rsidP="00CB481E">
      <w:pPr>
        <w:spacing w:before="100" w:beforeAutospacing="1" w:after="100" w:afterAutospacing="1" w:line="276" w:lineRule="auto"/>
        <w:rPr>
          <w:rFonts w:ascii="Times" w:eastAsia="Times New Roman" w:hAnsi="Times" w:cs="Times New Roman"/>
          <w:lang w:val="en-US" w:eastAsia="fr-FR"/>
        </w:rPr>
      </w:pPr>
      <w:r w:rsidRPr="004E736C">
        <w:rPr>
          <w:rFonts w:ascii="Times" w:eastAsia="Times New Roman" w:hAnsi="Times" w:cs="Times New Roman"/>
          <w:b/>
          <w:bCs/>
          <w:lang w:val="en-US" w:eastAsia="fr-FR"/>
        </w:rPr>
        <w:t>Conclusion</w:t>
      </w:r>
      <w:r w:rsidRPr="004E736C">
        <w:rPr>
          <w:rFonts w:ascii="Times" w:eastAsia="Times New Roman" w:hAnsi="Times" w:cs="Times New Roman"/>
          <w:lang w:val="en-US" w:eastAsia="fr-FR"/>
        </w:rPr>
        <w:t xml:space="preserve">: </w:t>
      </w:r>
      <w:r w:rsidR="00A30D34" w:rsidRPr="00A30D34">
        <w:rPr>
          <w:rFonts w:ascii="Times" w:eastAsia="Times New Roman" w:hAnsi="Times" w:cs="Times New Roman"/>
          <w:lang w:val="en" w:eastAsia="fr-FR"/>
        </w:rPr>
        <w:t>This study shows that exploring the lipid profile is essential in diabetic patients, in order to better prevent and manage the risk of cardiovascular disease.</w:t>
      </w:r>
    </w:p>
    <w:p w14:paraId="74B64DDC" w14:textId="387A6CF1" w:rsidR="00F16976" w:rsidRPr="00DD2C43" w:rsidRDefault="001A1404" w:rsidP="00CB481E">
      <w:pPr>
        <w:spacing w:before="100" w:beforeAutospacing="1" w:after="100" w:afterAutospacing="1" w:line="276" w:lineRule="auto"/>
        <w:rPr>
          <w:rFonts w:ascii="Times" w:eastAsia="Times New Roman" w:hAnsi="Times" w:cs="Times New Roman"/>
          <w:i/>
          <w:iCs/>
          <w:sz w:val="32"/>
          <w:szCs w:val="32"/>
          <w:lang w:val="en-US" w:eastAsia="fr-FR"/>
        </w:rPr>
      </w:pPr>
      <w:r w:rsidRPr="006B14D2">
        <w:rPr>
          <w:rFonts w:ascii="Times New Roman" w:eastAsia="Times New Roman" w:hAnsi="Times New Roman" w:cs="Times New Roman"/>
          <w:b/>
          <w:bCs/>
          <w:i/>
          <w:iCs/>
          <w:lang w:val="en-US" w:eastAsia="fr-FR"/>
        </w:rPr>
        <w:t>Keywords</w:t>
      </w:r>
      <w:r w:rsidRPr="006B14D2">
        <w:rPr>
          <w:rFonts w:ascii="Times New Roman" w:eastAsia="Times New Roman" w:hAnsi="Times New Roman" w:cs="Times New Roman"/>
          <w:i/>
          <w:iCs/>
          <w:lang w:val="en-US" w:eastAsia="fr-FR"/>
        </w:rPr>
        <w:t xml:space="preserve">: </w:t>
      </w:r>
      <w:proofErr w:type="gramStart"/>
      <w:r w:rsidRPr="006B14D2">
        <w:rPr>
          <w:rFonts w:ascii="Times New Roman" w:eastAsia="Times New Roman" w:hAnsi="Times New Roman" w:cs="Times New Roman"/>
          <w:i/>
          <w:iCs/>
          <w:lang w:val="en-US" w:eastAsia="fr-FR"/>
        </w:rPr>
        <w:t>Diabetes ,</w:t>
      </w:r>
      <w:proofErr w:type="gramEnd"/>
      <w:r w:rsidRPr="006B14D2">
        <w:rPr>
          <w:rFonts w:ascii="Times New Roman" w:eastAsia="Times New Roman" w:hAnsi="Times New Roman" w:cs="Times New Roman"/>
          <w:i/>
          <w:iCs/>
          <w:lang w:val="en-US" w:eastAsia="fr-FR"/>
        </w:rPr>
        <w:t xml:space="preserve"> lipid profile, </w:t>
      </w:r>
      <w:r w:rsidRPr="006B14D2">
        <w:rPr>
          <w:rFonts w:ascii="Times" w:eastAsia="Times New Roman" w:hAnsi="Times" w:cs="Times New Roman"/>
          <w:i/>
          <w:iCs/>
          <w:lang w:val="en" w:eastAsia="fr-FR"/>
        </w:rPr>
        <w:t>cardiovascular disease</w:t>
      </w:r>
    </w:p>
    <w:p w14:paraId="5CDFFF63" w14:textId="702C75F6" w:rsidR="004E736C" w:rsidRDefault="004E736C" w:rsidP="00CB481E">
      <w:pPr>
        <w:spacing w:before="100" w:beforeAutospacing="1" w:after="100" w:afterAutospacing="1" w:line="276" w:lineRule="auto"/>
        <w:rPr>
          <w:rFonts w:ascii="Times" w:eastAsia="Times New Roman" w:hAnsi="Times" w:cs="Times New Roman"/>
          <w:b/>
          <w:bCs/>
          <w:sz w:val="28"/>
          <w:szCs w:val="28"/>
          <w:lang w:val="en-US" w:eastAsia="fr-FR"/>
        </w:rPr>
      </w:pPr>
      <w:r w:rsidRPr="004E736C">
        <w:rPr>
          <w:rFonts w:ascii="Times" w:eastAsia="Times New Roman" w:hAnsi="Times" w:cs="Times New Roman"/>
          <w:b/>
          <w:bCs/>
          <w:sz w:val="28"/>
          <w:szCs w:val="28"/>
          <w:lang w:val="en-US" w:eastAsia="fr-FR"/>
        </w:rPr>
        <w:t xml:space="preserve">Introduction </w:t>
      </w:r>
    </w:p>
    <w:p w14:paraId="027E271C" w14:textId="09FC634C" w:rsidR="00F16976" w:rsidRPr="00F16976" w:rsidRDefault="00F16976" w:rsidP="00CB481E">
      <w:pPr>
        <w:spacing w:before="100" w:beforeAutospacing="1" w:after="100" w:afterAutospacing="1" w:line="276" w:lineRule="auto"/>
        <w:rPr>
          <w:rFonts w:ascii="Times New Roman" w:eastAsia="Times New Roman" w:hAnsi="Times New Roman" w:cs="Times New Roman"/>
          <w:lang w:val="en-US" w:eastAsia="fr-FR"/>
        </w:rPr>
      </w:pPr>
      <w:r w:rsidRPr="00F16976">
        <w:rPr>
          <w:rFonts w:ascii="Times New Roman" w:eastAsia="Times New Roman" w:hAnsi="Times New Roman" w:cs="Times New Roman"/>
          <w:lang w:val="en-US" w:eastAsia="fr-FR"/>
        </w:rPr>
        <w:t xml:space="preserve">Diabetes mellitus is a metabolic disorder characterized by chronic hyperglycemia and defined by a fasting blood glucose level greater than or equal to 1.26 g/L (7 mmol/L) on two separate occasions, or a blood glucose level greater than 2 g/L (11.1 mmol/L) at any time of day, with disturbances in carbohydrate, lipid, and protein metabolism, related to impaired insulin secretion and/or action [1], [2], [3]. Dyslipidemia is common in diabetic patients, affecting nearly 50% of these patients, and exacerbates the risk of cardiovascular disease in these patients already at high cardiovascular risk. The lipid abnormalities typical of type 2 diabetic patients are distinctive because they combine hypertriglyceridemia with low HDL-C [4]. Controlling these lipid abnormalities in diabetics is one of the primary therapeutic goals in the prevention of cardiovascular complications [5]. However, these abnormalities remain largely uncontrolled in these patients despite statin treatments, which primarily act on LDL-C [6]. It has long been known that impaired insulin action, a key hormone in the regulation of lipid metabolism, causes dyslipidemia, a qualitative and/or quantitative alteration of the lipid </w:t>
      </w:r>
      <w:r w:rsidRPr="00F16976">
        <w:rPr>
          <w:rFonts w:ascii="Times New Roman" w:eastAsia="Times New Roman" w:hAnsi="Times New Roman" w:cs="Times New Roman"/>
          <w:lang w:val="en-US" w:eastAsia="fr-FR"/>
        </w:rPr>
        <w:lastRenderedPageBreak/>
        <w:t>profile, strongly associated with cardiovascular risk related to atherosclerosis. This alteration is due to the disruption of lipoprotein metabolism. Indeed, diabetes, due to its chronic nature, is likely to cause many complications, and dyslipidemia is included among these complications [7]. It is in this context that we conducted a study evaluating the lipid profiles of diabetic patients in the biochemistry department of the medical analysis laboratory at CHNDJ between August 2019 and March 2020.</w:t>
      </w:r>
    </w:p>
    <w:p w14:paraId="6D892C63" w14:textId="266942FA" w:rsidR="004E736C" w:rsidRPr="004E736C" w:rsidRDefault="006B14D2" w:rsidP="00CB481E">
      <w:pPr>
        <w:spacing w:before="100" w:beforeAutospacing="1" w:after="100" w:afterAutospacing="1" w:line="276" w:lineRule="auto"/>
        <w:rPr>
          <w:rFonts w:ascii="Times New Roman" w:eastAsia="Times New Roman" w:hAnsi="Times New Roman" w:cs="Times New Roman"/>
          <w:lang w:val="en-US" w:eastAsia="fr-FR"/>
        </w:rPr>
      </w:pPr>
      <w:r>
        <w:rPr>
          <w:rFonts w:ascii="Times" w:eastAsia="Times New Roman" w:hAnsi="Times" w:cs="Times New Roman"/>
          <w:b/>
          <w:bCs/>
          <w:sz w:val="28"/>
          <w:szCs w:val="28"/>
          <w:lang w:val="en-US" w:eastAsia="fr-FR"/>
        </w:rPr>
        <w:t>Materials</w:t>
      </w:r>
      <w:r w:rsidR="004E736C" w:rsidRPr="004E736C">
        <w:rPr>
          <w:rFonts w:ascii="Times" w:eastAsia="Times New Roman" w:hAnsi="Times" w:cs="Times New Roman"/>
          <w:b/>
          <w:bCs/>
          <w:sz w:val="28"/>
          <w:szCs w:val="28"/>
          <w:lang w:val="en-US" w:eastAsia="fr-FR"/>
        </w:rPr>
        <w:t xml:space="preserve"> and methods</w:t>
      </w:r>
      <w:r w:rsidR="004E736C" w:rsidRPr="004E736C">
        <w:rPr>
          <w:rFonts w:ascii="Times" w:eastAsia="Times New Roman" w:hAnsi="Times" w:cs="Times New Roman"/>
          <w:b/>
          <w:bCs/>
          <w:sz w:val="28"/>
          <w:szCs w:val="28"/>
          <w:lang w:val="en-US" w:eastAsia="fr-FR"/>
        </w:rPr>
        <w:br/>
      </w:r>
      <w:r w:rsidR="004E736C" w:rsidRPr="004E736C">
        <w:rPr>
          <w:rFonts w:ascii="Times" w:eastAsia="Times New Roman" w:hAnsi="Times" w:cs="Times New Roman"/>
          <w:lang w:val="en-US" w:eastAsia="fr-FR"/>
        </w:rPr>
        <w:t>This study was carried out in the biochemistry department of the na</w:t>
      </w:r>
      <w:r w:rsidR="00E16E9F">
        <w:rPr>
          <w:rFonts w:ascii="Times" w:eastAsia="Times New Roman" w:hAnsi="Times" w:cs="Times New Roman"/>
          <w:lang w:val="en-US" w:eastAsia="fr-FR"/>
        </w:rPr>
        <w:t>ti</w:t>
      </w:r>
      <w:r w:rsidR="004E736C" w:rsidRPr="004E736C">
        <w:rPr>
          <w:rFonts w:ascii="Times" w:eastAsia="Times New Roman" w:hAnsi="Times" w:cs="Times New Roman"/>
          <w:lang w:val="en-US" w:eastAsia="fr-FR"/>
        </w:rPr>
        <w:t>onal Dalal Jamm hospital in Senegal. This was a retrospec</w:t>
      </w:r>
      <w:r w:rsidR="00E16E9F">
        <w:rPr>
          <w:rFonts w:ascii="Times" w:eastAsia="Times New Roman" w:hAnsi="Times" w:cs="Times New Roman"/>
          <w:lang w:val="en-US" w:eastAsia="fr-FR"/>
        </w:rPr>
        <w:t>ti</w:t>
      </w:r>
      <w:r w:rsidR="004E736C" w:rsidRPr="004E736C">
        <w:rPr>
          <w:rFonts w:ascii="Times" w:eastAsia="Times New Roman" w:hAnsi="Times" w:cs="Times New Roman"/>
          <w:lang w:val="en-US" w:eastAsia="fr-FR"/>
        </w:rPr>
        <w:t>ve descrip</w:t>
      </w:r>
      <w:r w:rsidR="00E16E9F">
        <w:rPr>
          <w:rFonts w:ascii="Times" w:eastAsia="Times New Roman" w:hAnsi="Times" w:cs="Times New Roman"/>
          <w:lang w:val="en-US" w:eastAsia="fr-FR"/>
        </w:rPr>
        <w:t>ti</w:t>
      </w:r>
      <w:r w:rsidR="004E736C" w:rsidRPr="004E736C">
        <w:rPr>
          <w:rFonts w:ascii="Times" w:eastAsia="Times New Roman" w:hAnsi="Times" w:cs="Times New Roman"/>
          <w:lang w:val="en-US" w:eastAsia="fr-FR"/>
        </w:rPr>
        <w:t xml:space="preserve">ve study aimed at </w:t>
      </w:r>
      <w:r w:rsidR="00C303F7" w:rsidRPr="004E736C">
        <w:rPr>
          <w:rFonts w:ascii="Times" w:eastAsia="Times New Roman" w:hAnsi="Times" w:cs="Times New Roman"/>
          <w:lang w:val="en-US" w:eastAsia="fr-FR"/>
        </w:rPr>
        <w:t>analyzing</w:t>
      </w:r>
      <w:r w:rsidR="004E736C" w:rsidRPr="004E736C">
        <w:rPr>
          <w:rFonts w:ascii="Times" w:eastAsia="Times New Roman" w:hAnsi="Times" w:cs="Times New Roman"/>
          <w:lang w:val="en-US" w:eastAsia="fr-FR"/>
        </w:rPr>
        <w:t xml:space="preserve"> 1</w:t>
      </w:r>
      <w:r w:rsidR="004E736C" w:rsidRPr="004E736C">
        <w:rPr>
          <w:rFonts w:ascii="Calibri" w:eastAsia="Times New Roman" w:hAnsi="Calibri" w:cs="Calibri"/>
          <w:position w:val="8"/>
          <w:sz w:val="16"/>
          <w:szCs w:val="16"/>
          <w:lang w:val="en-US" w:eastAsia="fr-FR"/>
        </w:rPr>
        <w:t xml:space="preserve">ere </w:t>
      </w:r>
      <w:r w:rsidR="004E736C" w:rsidRPr="004E736C">
        <w:rPr>
          <w:rFonts w:ascii="Times" w:eastAsia="Times New Roman" w:hAnsi="Times" w:cs="Times New Roman"/>
          <w:lang w:val="en-US" w:eastAsia="fr-FR"/>
        </w:rPr>
        <w:t>August 2019 to 1</w:t>
      </w:r>
      <w:r w:rsidR="004E736C" w:rsidRPr="004E736C">
        <w:rPr>
          <w:rFonts w:ascii="Calibri" w:eastAsia="Times New Roman" w:hAnsi="Calibri" w:cs="Calibri"/>
          <w:position w:val="8"/>
          <w:sz w:val="16"/>
          <w:szCs w:val="16"/>
          <w:lang w:val="en-US" w:eastAsia="fr-FR"/>
        </w:rPr>
        <w:t xml:space="preserve">ere </w:t>
      </w:r>
      <w:r w:rsidR="004E736C" w:rsidRPr="004E736C">
        <w:rPr>
          <w:rFonts w:ascii="Times" w:eastAsia="Times New Roman" w:hAnsi="Times" w:cs="Times New Roman"/>
          <w:lang w:val="en-US" w:eastAsia="fr-FR"/>
        </w:rPr>
        <w:t xml:space="preserve">March 2020 </w:t>
      </w:r>
    </w:p>
    <w:p w14:paraId="4278BF23" w14:textId="6AA6F974" w:rsidR="004E736C" w:rsidRPr="004E736C" w:rsidRDefault="004E736C" w:rsidP="00CB481E">
      <w:pPr>
        <w:spacing w:before="100" w:beforeAutospacing="1" w:after="100" w:afterAutospacing="1" w:line="276" w:lineRule="auto"/>
        <w:rPr>
          <w:rFonts w:ascii="Times New Roman" w:eastAsia="Times New Roman" w:hAnsi="Times New Roman" w:cs="Times New Roman"/>
          <w:lang w:val="en-US" w:eastAsia="fr-FR"/>
        </w:rPr>
      </w:pPr>
      <w:r w:rsidRPr="004E736C">
        <w:rPr>
          <w:rFonts w:ascii="Times" w:eastAsia="Times New Roman" w:hAnsi="Times" w:cs="Times New Roman"/>
          <w:lang w:val="en-US" w:eastAsia="fr-FR"/>
        </w:rPr>
        <w:t>The collection of retrospec</w:t>
      </w:r>
      <w:r w:rsidR="00E16E9F">
        <w:rPr>
          <w:rFonts w:ascii="Times" w:eastAsia="Times New Roman" w:hAnsi="Times" w:cs="Times New Roman"/>
          <w:lang w:val="en-US" w:eastAsia="fr-FR"/>
        </w:rPr>
        <w:t>ti</w:t>
      </w:r>
      <w:r w:rsidRPr="004E736C">
        <w:rPr>
          <w:rFonts w:ascii="Times" w:eastAsia="Times New Roman" w:hAnsi="Times" w:cs="Times New Roman"/>
          <w:lang w:val="en-US" w:eastAsia="fr-FR"/>
        </w:rPr>
        <w:t>ve data entered the laboratory registry from August 2019 to March 2020. The study population was made up of patients with diabetes who had been hospitalize d or visited outside the Na</w:t>
      </w:r>
      <w:r w:rsidR="00E16E9F">
        <w:rPr>
          <w:rFonts w:ascii="Times" w:eastAsia="Times New Roman" w:hAnsi="Times" w:cs="Times New Roman"/>
          <w:lang w:val="en-US" w:eastAsia="fr-FR"/>
        </w:rPr>
        <w:t>ti</w:t>
      </w:r>
      <w:r w:rsidRPr="004E736C">
        <w:rPr>
          <w:rFonts w:ascii="Times" w:eastAsia="Times New Roman" w:hAnsi="Times" w:cs="Times New Roman"/>
          <w:lang w:val="en-US" w:eastAsia="fr-FR"/>
        </w:rPr>
        <w:t>onal Dalal Jamm Hospital during this period. All diabetic patients with a lipid balance prescrip</w:t>
      </w:r>
      <w:r w:rsidR="00E16E9F">
        <w:rPr>
          <w:rFonts w:ascii="Times" w:eastAsia="Times New Roman" w:hAnsi="Times" w:cs="Times New Roman"/>
          <w:lang w:val="en-US" w:eastAsia="fr-FR"/>
        </w:rPr>
        <w:t>ti</w:t>
      </w:r>
      <w:r w:rsidRPr="004E736C">
        <w:rPr>
          <w:rFonts w:ascii="Times" w:eastAsia="Times New Roman" w:hAnsi="Times" w:cs="Times New Roman"/>
          <w:lang w:val="en-US" w:eastAsia="fr-FR"/>
        </w:rPr>
        <w:t>on and results available in the laboratory register were included. Diabetic patients not meeting the following criteria: absence of incomplete lipid balance and non-compliance with pre-</w:t>
      </w:r>
      <w:r w:rsidR="00C303F7" w:rsidRPr="004E736C">
        <w:rPr>
          <w:rFonts w:ascii="Times" w:eastAsia="Times New Roman" w:hAnsi="Times" w:cs="Times New Roman"/>
          <w:lang w:val="en-US" w:eastAsia="fr-FR"/>
        </w:rPr>
        <w:t>analyzed</w:t>
      </w:r>
      <w:r w:rsidRPr="004E736C">
        <w:rPr>
          <w:rFonts w:ascii="Times" w:eastAsia="Times New Roman" w:hAnsi="Times" w:cs="Times New Roman"/>
          <w:lang w:val="en-US" w:eastAsia="fr-FR"/>
        </w:rPr>
        <w:t xml:space="preserve"> condi</w:t>
      </w:r>
      <w:r w:rsidR="00E16E9F">
        <w:rPr>
          <w:rFonts w:ascii="Times" w:eastAsia="Times New Roman" w:hAnsi="Times" w:cs="Times New Roman"/>
          <w:lang w:val="en-US" w:eastAsia="fr-FR"/>
        </w:rPr>
        <w:t>ti</w:t>
      </w:r>
      <w:r w:rsidRPr="004E736C">
        <w:rPr>
          <w:rFonts w:ascii="Times" w:eastAsia="Times New Roman" w:hAnsi="Times" w:cs="Times New Roman"/>
          <w:lang w:val="en-US" w:eastAsia="fr-FR"/>
        </w:rPr>
        <w:t xml:space="preserve">ons were not included. </w:t>
      </w:r>
    </w:p>
    <w:p w14:paraId="6CBAC4D3" w14:textId="406FCF53" w:rsidR="004E736C" w:rsidRDefault="004E736C" w:rsidP="00CB481E">
      <w:pPr>
        <w:spacing w:before="100" w:beforeAutospacing="1" w:after="100" w:afterAutospacing="1" w:line="276" w:lineRule="auto"/>
        <w:rPr>
          <w:rFonts w:ascii="Times" w:eastAsia="Times New Roman" w:hAnsi="Times" w:cs="Times New Roman"/>
          <w:lang w:val="en-US" w:eastAsia="fr-FR"/>
        </w:rPr>
      </w:pPr>
      <w:r w:rsidRPr="004E736C">
        <w:rPr>
          <w:rFonts w:ascii="Times" w:eastAsia="Times New Roman" w:hAnsi="Times" w:cs="Times New Roman"/>
          <w:lang w:val="en-US" w:eastAsia="fr-FR"/>
        </w:rPr>
        <w:t xml:space="preserve">Epidemiological parameters were age, sex, and </w:t>
      </w:r>
      <w:r w:rsidR="00C303F7">
        <w:rPr>
          <w:rFonts w:ascii="Times" w:eastAsia="Times New Roman" w:hAnsi="Times" w:cs="Times New Roman"/>
          <w:lang w:val="en-US" w:eastAsia="fr-FR"/>
        </w:rPr>
        <w:t xml:space="preserve">diagnosis orientations </w:t>
      </w:r>
      <w:r w:rsidRPr="004E736C">
        <w:rPr>
          <w:rFonts w:ascii="Times" w:eastAsia="Times New Roman" w:hAnsi="Times" w:cs="Times New Roman"/>
          <w:lang w:val="en-US" w:eastAsia="fr-FR"/>
        </w:rPr>
        <w:t>. The biological parameters concerned: lipid balance (Total cholesterol, triglycerides, hDL-cholesterol and LDL-cholesterol) and glycated hemoglobin (Hb1Ac) and the latter were measured using enzyme-adapted methods on the ARCHITECT 4100 (Abbo</w:t>
      </w:r>
      <w:r w:rsidRPr="004E736C">
        <w:rPr>
          <w:rFonts w:ascii="Go Noto Kurrent" w:eastAsia="Times New Roman" w:hAnsi="Go Noto Kurrent" w:cs="Times New Roman"/>
          <w:lang w:val="en-US" w:eastAsia="fr-FR"/>
        </w:rPr>
        <w:t xml:space="preserve">‘ </w:t>
      </w:r>
      <w:r w:rsidRPr="004E736C">
        <w:rPr>
          <w:rFonts w:ascii="Times" w:eastAsia="Times New Roman" w:hAnsi="Times" w:cs="Times New Roman"/>
          <w:lang w:val="en-US" w:eastAsia="fr-FR"/>
        </w:rPr>
        <w:t xml:space="preserve">DiagnosLcs). For LDL-C, when the value of TG </w:t>
      </w:r>
      <w:r w:rsidRPr="004E736C">
        <w:rPr>
          <w:rFonts w:ascii="Calibri" w:eastAsia="Times New Roman" w:hAnsi="Calibri" w:cs="Calibri"/>
          <w:lang w:val="en-US" w:eastAsia="fr-FR"/>
        </w:rPr>
        <w:t xml:space="preserve">&lt; </w:t>
      </w:r>
      <w:r w:rsidRPr="004E736C">
        <w:rPr>
          <w:rFonts w:ascii="Times" w:eastAsia="Times New Roman" w:hAnsi="Times" w:cs="Times New Roman"/>
          <w:lang w:val="en-US" w:eastAsia="fr-FR"/>
        </w:rPr>
        <w:t>3.5g/l was calculated by the Frielwald formula, however, its direct method was used when the value of TG</w:t>
      </w:r>
      <w:r w:rsidRPr="004E736C">
        <w:rPr>
          <w:rFonts w:ascii="Calibri" w:eastAsia="Times New Roman" w:hAnsi="Calibri" w:cs="Calibri"/>
          <w:lang w:val="en-US" w:eastAsia="fr-FR"/>
        </w:rPr>
        <w:t xml:space="preserve">&gt; </w:t>
      </w:r>
      <w:r w:rsidRPr="004E736C">
        <w:rPr>
          <w:rFonts w:ascii="Times" w:eastAsia="Times New Roman" w:hAnsi="Times" w:cs="Times New Roman"/>
          <w:lang w:val="en-US" w:eastAsia="fr-FR"/>
        </w:rPr>
        <w:t xml:space="preserve">3.5g/l. </w:t>
      </w:r>
    </w:p>
    <w:p w14:paraId="4E228909" w14:textId="77777777" w:rsidR="00F16976" w:rsidRPr="00C44F55" w:rsidRDefault="00F16976" w:rsidP="00F16976">
      <w:pPr>
        <w:spacing w:before="240" w:line="360" w:lineRule="auto"/>
        <w:jc w:val="both"/>
        <w:rPr>
          <w:rFonts w:eastAsia="Calibri" w:cs="Times New Roman"/>
          <w:szCs w:val="28"/>
        </w:rPr>
      </w:pPr>
      <w:r w:rsidRPr="00C44F55">
        <w:rPr>
          <w:rFonts w:eastAsia="Calibri" w:cs="Times New Roman"/>
          <w:szCs w:val="28"/>
        </w:rPr>
        <w:t xml:space="preserve">The </w:t>
      </w:r>
      <w:proofErr w:type="spellStart"/>
      <w:r w:rsidRPr="00C44F55">
        <w:rPr>
          <w:rFonts w:eastAsia="Calibri" w:cs="Times New Roman"/>
          <w:szCs w:val="28"/>
        </w:rPr>
        <w:t>threshold</w:t>
      </w:r>
      <w:proofErr w:type="spellEnd"/>
      <w:r w:rsidRPr="00C44F55">
        <w:rPr>
          <w:rFonts w:eastAsia="Calibri" w:cs="Times New Roman"/>
          <w:szCs w:val="28"/>
        </w:rPr>
        <w:t xml:space="preserve"> values ​​</w:t>
      </w:r>
      <w:proofErr w:type="spellStart"/>
      <w:r w:rsidRPr="00C44F55">
        <w:rPr>
          <w:rFonts w:eastAsia="Calibri" w:cs="Times New Roman"/>
          <w:szCs w:val="28"/>
        </w:rPr>
        <w:t>used</w:t>
      </w:r>
      <w:proofErr w:type="spellEnd"/>
      <w:r w:rsidRPr="00C44F55">
        <w:rPr>
          <w:rFonts w:eastAsia="Calibri" w:cs="Times New Roman"/>
          <w:szCs w:val="28"/>
        </w:rPr>
        <w:t xml:space="preserve"> to </w:t>
      </w:r>
      <w:proofErr w:type="spellStart"/>
      <w:r w:rsidRPr="00C44F55">
        <w:rPr>
          <w:rFonts w:eastAsia="Calibri" w:cs="Times New Roman"/>
          <w:szCs w:val="28"/>
        </w:rPr>
        <w:t>define</w:t>
      </w:r>
      <w:proofErr w:type="spellEnd"/>
      <w:r w:rsidRPr="00C44F55">
        <w:rPr>
          <w:rFonts w:eastAsia="Calibri" w:cs="Times New Roman"/>
          <w:szCs w:val="28"/>
        </w:rPr>
        <w:t xml:space="preserve"> </w:t>
      </w:r>
      <w:proofErr w:type="spellStart"/>
      <w:r w:rsidRPr="00C44F55">
        <w:rPr>
          <w:rFonts w:eastAsia="Calibri" w:cs="Times New Roman"/>
          <w:szCs w:val="28"/>
        </w:rPr>
        <w:t>dyslipidemia</w:t>
      </w:r>
      <w:proofErr w:type="spellEnd"/>
      <w:r w:rsidRPr="00C44F55">
        <w:rPr>
          <w:rFonts w:eastAsia="Calibri" w:cs="Times New Roman"/>
          <w:szCs w:val="28"/>
        </w:rPr>
        <w:t xml:space="preserve"> are </w:t>
      </w:r>
      <w:proofErr w:type="spellStart"/>
      <w:r w:rsidRPr="00C44F55">
        <w:rPr>
          <w:rFonts w:eastAsia="Calibri" w:cs="Times New Roman"/>
          <w:szCs w:val="28"/>
        </w:rPr>
        <w:t>those</w:t>
      </w:r>
      <w:proofErr w:type="spellEnd"/>
      <w:r w:rsidRPr="00C44F55">
        <w:rPr>
          <w:rFonts w:eastAsia="Calibri" w:cs="Times New Roman"/>
          <w:szCs w:val="28"/>
        </w:rPr>
        <w:t xml:space="preserve"> of the National </w:t>
      </w:r>
      <w:proofErr w:type="spellStart"/>
      <w:r w:rsidRPr="00C44F55">
        <w:rPr>
          <w:rFonts w:eastAsia="Calibri" w:cs="Times New Roman"/>
          <w:szCs w:val="28"/>
        </w:rPr>
        <w:t>Cholesterol</w:t>
      </w:r>
      <w:proofErr w:type="spellEnd"/>
      <w:r w:rsidRPr="00C44F55">
        <w:rPr>
          <w:rFonts w:eastAsia="Calibri" w:cs="Times New Roman"/>
          <w:szCs w:val="28"/>
        </w:rPr>
        <w:t xml:space="preserve"> Education Programme (NCEP)</w:t>
      </w:r>
      <w:r>
        <w:rPr>
          <w:rFonts w:eastAsia="Calibri" w:cs="Times New Roman"/>
          <w:szCs w:val="28"/>
        </w:rPr>
        <w:fldChar w:fldCharType="begin"/>
      </w:r>
      <w:r>
        <w:rPr>
          <w:rFonts w:eastAsia="Calibri" w:cs="Times New Roman"/>
          <w:szCs w:val="28"/>
        </w:rPr>
        <w:instrText xml:space="preserve"> ADDIN ZOTERO_ITEM CSL_CITATION {"citationID":"ujp8eL88","properties":{"unsorted":false,"formattedCitation":"[8]","plainCitation":"[8]","noteIndex":0},"citationItems":[{"id":499,"uris":["http://zotero.org/users/local/rLHdU1bP/items/DBWDW4EK"],"itemData":{"id":499,"type":"webpage","title":"NCEP ATP-III Cholesterol Guidelines -- Cholesterol 2.0 - SCYMED","URL":"https://www.scymed.com/en/smnxdj/edzr/edzr9610.htm","accessed":{"date-parts":[["2026",1,30]]}}}],"schema":"https://github.com/citation-style-language/schema/raw/master/csl-citation.json"} </w:instrText>
      </w:r>
      <w:r>
        <w:rPr>
          <w:rFonts w:eastAsia="Calibri" w:cs="Times New Roman"/>
          <w:szCs w:val="28"/>
        </w:rPr>
        <w:fldChar w:fldCharType="separate"/>
      </w:r>
      <w:r w:rsidRPr="00FA4D73">
        <w:rPr>
          <w:rFonts w:ascii="Calibri" w:hAnsi="Calibri" w:cs="Calibri"/>
        </w:rPr>
        <w:t>[8]</w:t>
      </w:r>
      <w:r>
        <w:rPr>
          <w:rFonts w:eastAsia="Calibri" w:cs="Times New Roman"/>
          <w:szCs w:val="28"/>
        </w:rPr>
        <w:fldChar w:fldCharType="end"/>
      </w:r>
      <w:r w:rsidRPr="00C44F55">
        <w:rPr>
          <w:rFonts w:eastAsia="Calibri" w:cs="Times New Roman"/>
          <w:szCs w:val="28"/>
        </w:rPr>
        <w:t>:</w:t>
      </w:r>
    </w:p>
    <w:p w14:paraId="1DEFEB86" w14:textId="77777777" w:rsidR="00F16976" w:rsidRPr="00C44F55" w:rsidRDefault="00F16976" w:rsidP="00F16976">
      <w:pPr>
        <w:spacing w:before="240" w:line="360" w:lineRule="auto"/>
        <w:jc w:val="both"/>
        <w:rPr>
          <w:rFonts w:eastAsia="Calibri" w:cs="Times New Roman"/>
          <w:szCs w:val="28"/>
        </w:rPr>
      </w:pPr>
      <w:r w:rsidRPr="00C44F55">
        <w:rPr>
          <w:rFonts w:eastAsia="Calibri" w:cs="Times New Roman"/>
          <w:szCs w:val="28"/>
        </w:rPr>
        <w:t>-</w:t>
      </w:r>
      <w:proofErr w:type="spellStart"/>
      <w:proofErr w:type="gramStart"/>
      <w:r w:rsidRPr="00C44F55">
        <w:rPr>
          <w:rFonts w:eastAsia="Calibri" w:cs="Times New Roman"/>
          <w:szCs w:val="28"/>
        </w:rPr>
        <w:t>Hypercholesterolemia</w:t>
      </w:r>
      <w:proofErr w:type="spellEnd"/>
      <w:r w:rsidRPr="00C44F55">
        <w:rPr>
          <w:rFonts w:eastAsia="Calibri" w:cs="Times New Roman"/>
          <w:szCs w:val="28"/>
        </w:rPr>
        <w:t>:</w:t>
      </w:r>
      <w:proofErr w:type="gramEnd"/>
      <w:r w:rsidRPr="00C44F55">
        <w:rPr>
          <w:rFonts w:eastAsia="Calibri" w:cs="Times New Roman"/>
          <w:szCs w:val="28"/>
        </w:rPr>
        <w:t xml:space="preserve"> </w:t>
      </w:r>
      <w:proofErr w:type="spellStart"/>
      <w:r w:rsidRPr="00C44F55">
        <w:rPr>
          <w:rFonts w:eastAsia="Calibri" w:cs="Times New Roman"/>
          <w:szCs w:val="28"/>
        </w:rPr>
        <w:t>cholesterol</w:t>
      </w:r>
      <w:proofErr w:type="spellEnd"/>
      <w:r w:rsidRPr="00C44F55">
        <w:rPr>
          <w:rFonts w:eastAsia="Calibri" w:cs="Times New Roman"/>
          <w:szCs w:val="28"/>
        </w:rPr>
        <w:t xml:space="preserve"> </w:t>
      </w:r>
      <w:proofErr w:type="spellStart"/>
      <w:r w:rsidRPr="00C44F55">
        <w:rPr>
          <w:rFonts w:eastAsia="Calibri" w:cs="Times New Roman"/>
          <w:szCs w:val="28"/>
        </w:rPr>
        <w:t>level</w:t>
      </w:r>
      <w:proofErr w:type="spellEnd"/>
      <w:r w:rsidRPr="00C44F55">
        <w:rPr>
          <w:rFonts w:eastAsia="Calibri" w:cs="Times New Roman"/>
          <w:szCs w:val="28"/>
        </w:rPr>
        <w:t xml:space="preserve"> &gt; 2 g/L</w:t>
      </w:r>
    </w:p>
    <w:p w14:paraId="182B3193" w14:textId="77777777" w:rsidR="00F16976" w:rsidRPr="00C44F55" w:rsidRDefault="00F16976" w:rsidP="00F16976">
      <w:pPr>
        <w:spacing w:before="240" w:line="360" w:lineRule="auto"/>
        <w:jc w:val="both"/>
        <w:rPr>
          <w:rFonts w:eastAsia="Calibri" w:cs="Times New Roman"/>
          <w:szCs w:val="28"/>
        </w:rPr>
      </w:pPr>
      <w:r w:rsidRPr="00C44F55">
        <w:rPr>
          <w:rFonts w:eastAsia="Calibri" w:cs="Times New Roman"/>
          <w:szCs w:val="28"/>
        </w:rPr>
        <w:t>-</w:t>
      </w:r>
      <w:proofErr w:type="spellStart"/>
      <w:r w:rsidRPr="00C44F55">
        <w:rPr>
          <w:rFonts w:eastAsia="Calibri" w:cs="Times New Roman"/>
          <w:szCs w:val="28"/>
        </w:rPr>
        <w:t>HypoHDL-</w:t>
      </w:r>
      <w:proofErr w:type="gramStart"/>
      <w:r w:rsidRPr="00C44F55">
        <w:rPr>
          <w:rFonts w:eastAsia="Calibri" w:cs="Times New Roman"/>
          <w:szCs w:val="28"/>
        </w:rPr>
        <w:t>cholesterolemia</w:t>
      </w:r>
      <w:proofErr w:type="spellEnd"/>
      <w:r w:rsidRPr="00C44F55">
        <w:rPr>
          <w:rFonts w:eastAsia="Calibri" w:cs="Times New Roman"/>
          <w:szCs w:val="28"/>
        </w:rPr>
        <w:t>:</w:t>
      </w:r>
      <w:proofErr w:type="gramEnd"/>
      <w:r w:rsidRPr="00C44F55">
        <w:rPr>
          <w:rFonts w:eastAsia="Calibri" w:cs="Times New Roman"/>
          <w:szCs w:val="28"/>
        </w:rPr>
        <w:t xml:space="preserve"> HDL </w:t>
      </w:r>
      <w:proofErr w:type="spellStart"/>
      <w:r w:rsidRPr="00C44F55">
        <w:rPr>
          <w:rFonts w:eastAsia="Calibri" w:cs="Times New Roman"/>
          <w:szCs w:val="28"/>
        </w:rPr>
        <w:t>cholesterol</w:t>
      </w:r>
      <w:proofErr w:type="spellEnd"/>
      <w:r w:rsidRPr="00C44F55">
        <w:rPr>
          <w:rFonts w:eastAsia="Calibri" w:cs="Times New Roman"/>
          <w:szCs w:val="28"/>
        </w:rPr>
        <w:t xml:space="preserve"> </w:t>
      </w:r>
      <w:proofErr w:type="spellStart"/>
      <w:r w:rsidRPr="00C44F55">
        <w:rPr>
          <w:rFonts w:eastAsia="Calibri" w:cs="Times New Roman"/>
          <w:szCs w:val="28"/>
        </w:rPr>
        <w:t>level</w:t>
      </w:r>
      <w:proofErr w:type="spellEnd"/>
      <w:r w:rsidRPr="00C44F55">
        <w:rPr>
          <w:rFonts w:eastAsia="Calibri" w:cs="Times New Roman"/>
          <w:szCs w:val="28"/>
        </w:rPr>
        <w:t xml:space="preserve"> (H: &lt;0.4 g/L, F: &lt;0.5 g/L)</w:t>
      </w:r>
    </w:p>
    <w:p w14:paraId="4C19893A" w14:textId="77777777" w:rsidR="00F16976" w:rsidRPr="00C44F55" w:rsidRDefault="00F16976" w:rsidP="00F16976">
      <w:pPr>
        <w:spacing w:before="240" w:line="360" w:lineRule="auto"/>
        <w:jc w:val="both"/>
        <w:rPr>
          <w:rFonts w:eastAsia="Calibri" w:cs="Times New Roman"/>
          <w:szCs w:val="28"/>
        </w:rPr>
      </w:pPr>
      <w:r w:rsidRPr="00C44F55">
        <w:rPr>
          <w:rFonts w:eastAsia="Calibri" w:cs="Times New Roman"/>
          <w:szCs w:val="28"/>
        </w:rPr>
        <w:t>-</w:t>
      </w:r>
      <w:proofErr w:type="spellStart"/>
      <w:proofErr w:type="gramStart"/>
      <w:r w:rsidRPr="00C44F55">
        <w:rPr>
          <w:rFonts w:eastAsia="Calibri" w:cs="Times New Roman"/>
          <w:szCs w:val="28"/>
        </w:rPr>
        <w:t>Hypertriglyceridemia</w:t>
      </w:r>
      <w:proofErr w:type="spellEnd"/>
      <w:r w:rsidRPr="00C44F55">
        <w:rPr>
          <w:rFonts w:eastAsia="Calibri" w:cs="Times New Roman"/>
          <w:szCs w:val="28"/>
        </w:rPr>
        <w:t>:</w:t>
      </w:r>
      <w:proofErr w:type="gramEnd"/>
      <w:r w:rsidRPr="00C44F55">
        <w:rPr>
          <w:rFonts w:eastAsia="Calibri" w:cs="Times New Roman"/>
          <w:szCs w:val="28"/>
        </w:rPr>
        <w:t xml:space="preserve"> </w:t>
      </w:r>
      <w:proofErr w:type="spellStart"/>
      <w:r w:rsidRPr="00C44F55">
        <w:rPr>
          <w:rFonts w:eastAsia="Calibri" w:cs="Times New Roman"/>
          <w:szCs w:val="28"/>
        </w:rPr>
        <w:t>triglyceride</w:t>
      </w:r>
      <w:proofErr w:type="spellEnd"/>
      <w:r w:rsidRPr="00C44F55">
        <w:rPr>
          <w:rFonts w:eastAsia="Calibri" w:cs="Times New Roman"/>
          <w:szCs w:val="28"/>
        </w:rPr>
        <w:t xml:space="preserve"> </w:t>
      </w:r>
      <w:proofErr w:type="spellStart"/>
      <w:r w:rsidRPr="00C44F55">
        <w:rPr>
          <w:rFonts w:eastAsia="Calibri" w:cs="Times New Roman"/>
          <w:szCs w:val="28"/>
        </w:rPr>
        <w:t>level</w:t>
      </w:r>
      <w:proofErr w:type="spellEnd"/>
      <w:r w:rsidRPr="00C44F55">
        <w:rPr>
          <w:rFonts w:eastAsia="Calibri" w:cs="Times New Roman"/>
          <w:szCs w:val="28"/>
        </w:rPr>
        <w:t xml:space="preserve"> &gt; 1.5 g/L</w:t>
      </w:r>
    </w:p>
    <w:p w14:paraId="0AB25216" w14:textId="77777777" w:rsidR="00F16976" w:rsidRDefault="00F16976" w:rsidP="00F16976">
      <w:pPr>
        <w:spacing w:before="240" w:line="360" w:lineRule="auto"/>
        <w:jc w:val="both"/>
        <w:rPr>
          <w:rFonts w:eastAsia="Calibri" w:cs="Times New Roman"/>
          <w:szCs w:val="28"/>
        </w:rPr>
      </w:pPr>
      <w:r w:rsidRPr="00C44F55">
        <w:rPr>
          <w:rFonts w:eastAsia="Calibri" w:cs="Times New Roman"/>
          <w:szCs w:val="28"/>
        </w:rPr>
        <w:t xml:space="preserve">-Mixed </w:t>
      </w:r>
      <w:proofErr w:type="spellStart"/>
      <w:proofErr w:type="gramStart"/>
      <w:r w:rsidRPr="00C44F55">
        <w:rPr>
          <w:rFonts w:eastAsia="Calibri" w:cs="Times New Roman"/>
          <w:szCs w:val="28"/>
        </w:rPr>
        <w:t>hyperlipidemia</w:t>
      </w:r>
      <w:proofErr w:type="spellEnd"/>
      <w:r w:rsidRPr="00C44F55">
        <w:rPr>
          <w:rFonts w:eastAsia="Calibri" w:cs="Times New Roman"/>
          <w:szCs w:val="28"/>
        </w:rPr>
        <w:t>:</w:t>
      </w:r>
      <w:proofErr w:type="gramEnd"/>
      <w:r w:rsidRPr="00C44F55">
        <w:rPr>
          <w:rFonts w:eastAsia="Calibri" w:cs="Times New Roman"/>
          <w:szCs w:val="28"/>
        </w:rPr>
        <w:t xml:space="preserve"> total </w:t>
      </w:r>
      <w:proofErr w:type="spellStart"/>
      <w:r w:rsidRPr="00C44F55">
        <w:rPr>
          <w:rFonts w:eastAsia="Calibri" w:cs="Times New Roman"/>
          <w:szCs w:val="28"/>
        </w:rPr>
        <w:t>cholesterol</w:t>
      </w:r>
      <w:proofErr w:type="spellEnd"/>
      <w:r w:rsidRPr="00C44F55">
        <w:rPr>
          <w:rFonts w:eastAsia="Calibri" w:cs="Times New Roman"/>
          <w:szCs w:val="28"/>
        </w:rPr>
        <w:t xml:space="preserve"> &gt; 2 g/L and </w:t>
      </w:r>
      <w:proofErr w:type="spellStart"/>
      <w:r w:rsidRPr="00C44F55">
        <w:rPr>
          <w:rFonts w:eastAsia="Calibri" w:cs="Times New Roman"/>
          <w:szCs w:val="28"/>
        </w:rPr>
        <w:t>triglyceride</w:t>
      </w:r>
      <w:proofErr w:type="spellEnd"/>
      <w:r w:rsidRPr="00C44F55">
        <w:rPr>
          <w:rFonts w:eastAsia="Calibri" w:cs="Times New Roman"/>
          <w:szCs w:val="28"/>
        </w:rPr>
        <w:t xml:space="preserve"> &gt; 1.5 g/L</w:t>
      </w:r>
    </w:p>
    <w:p w14:paraId="32464DC7" w14:textId="7CCAF1B5" w:rsidR="00F16976" w:rsidRDefault="00F16976" w:rsidP="00F16976">
      <w:pPr>
        <w:spacing w:before="240" w:line="360" w:lineRule="auto"/>
        <w:jc w:val="both"/>
        <w:rPr>
          <w:rFonts w:eastAsia="Calibri" w:cs="Times New Roman"/>
          <w:szCs w:val="28"/>
        </w:rPr>
      </w:pPr>
      <w:r>
        <w:rPr>
          <w:rFonts w:eastAsia="Calibri" w:cs="Times New Roman"/>
          <w:szCs w:val="28"/>
        </w:rPr>
        <w:t>-</w:t>
      </w:r>
      <w:proofErr w:type="spellStart"/>
      <w:proofErr w:type="gramStart"/>
      <w:r w:rsidRPr="00C44F55">
        <w:rPr>
          <w:rFonts w:eastAsia="Calibri" w:cs="Times New Roman"/>
          <w:szCs w:val="28"/>
        </w:rPr>
        <w:t>HyperLDLemia</w:t>
      </w:r>
      <w:proofErr w:type="spellEnd"/>
      <w:r w:rsidRPr="00C44F55">
        <w:rPr>
          <w:rFonts w:eastAsia="Calibri" w:cs="Times New Roman"/>
          <w:szCs w:val="28"/>
        </w:rPr>
        <w:t>:</w:t>
      </w:r>
      <w:proofErr w:type="gramEnd"/>
      <w:r w:rsidRPr="00C44F55">
        <w:rPr>
          <w:rFonts w:eastAsia="Calibri" w:cs="Times New Roman"/>
          <w:szCs w:val="28"/>
        </w:rPr>
        <w:t xml:space="preserve"> LDL </w:t>
      </w:r>
      <w:proofErr w:type="spellStart"/>
      <w:r w:rsidRPr="00C44F55">
        <w:rPr>
          <w:rFonts w:eastAsia="Calibri" w:cs="Times New Roman"/>
          <w:szCs w:val="28"/>
        </w:rPr>
        <w:t>cholesterol</w:t>
      </w:r>
      <w:proofErr w:type="spellEnd"/>
      <w:r w:rsidRPr="00C44F55">
        <w:rPr>
          <w:rFonts w:eastAsia="Calibri" w:cs="Times New Roman"/>
          <w:szCs w:val="28"/>
        </w:rPr>
        <w:t xml:space="preserve"> </w:t>
      </w:r>
      <w:proofErr w:type="spellStart"/>
      <w:r w:rsidRPr="00C44F55">
        <w:rPr>
          <w:rFonts w:eastAsia="Calibri" w:cs="Times New Roman"/>
          <w:szCs w:val="28"/>
        </w:rPr>
        <w:t>level</w:t>
      </w:r>
      <w:proofErr w:type="spellEnd"/>
      <w:r w:rsidRPr="00C44F55">
        <w:rPr>
          <w:rFonts w:eastAsia="Calibri" w:cs="Times New Roman"/>
          <w:szCs w:val="28"/>
        </w:rPr>
        <w:t xml:space="preserve"> &gt; 1.3 g/L</w:t>
      </w:r>
    </w:p>
    <w:p w14:paraId="08AC26E5" w14:textId="4985C730" w:rsidR="00F16976" w:rsidRPr="00F16976" w:rsidRDefault="00357F27" w:rsidP="00F16976">
      <w:pPr>
        <w:spacing w:before="240" w:line="360" w:lineRule="auto"/>
        <w:jc w:val="both"/>
        <w:rPr>
          <w:rFonts w:eastAsia="Calibri" w:cs="Times New Roman"/>
          <w:szCs w:val="28"/>
        </w:rPr>
      </w:pPr>
      <w:r w:rsidRPr="00357F27">
        <w:rPr>
          <w:rFonts w:eastAsia="Calibri" w:cs="Times New Roman"/>
          <w:szCs w:val="28"/>
        </w:rPr>
        <w:t xml:space="preserve">All observations </w:t>
      </w:r>
      <w:proofErr w:type="spellStart"/>
      <w:r w:rsidRPr="00357F27">
        <w:rPr>
          <w:rFonts w:eastAsia="Calibri" w:cs="Times New Roman"/>
          <w:szCs w:val="28"/>
        </w:rPr>
        <w:t>were</w:t>
      </w:r>
      <w:proofErr w:type="spellEnd"/>
      <w:r w:rsidRPr="00357F27">
        <w:rPr>
          <w:rFonts w:eastAsia="Calibri" w:cs="Times New Roman"/>
          <w:szCs w:val="28"/>
        </w:rPr>
        <w:t xml:space="preserve"> </w:t>
      </w:r>
      <w:proofErr w:type="spellStart"/>
      <w:r w:rsidRPr="00357F27">
        <w:rPr>
          <w:rFonts w:eastAsia="Calibri" w:cs="Times New Roman"/>
          <w:szCs w:val="28"/>
        </w:rPr>
        <w:t>entered</w:t>
      </w:r>
      <w:proofErr w:type="spellEnd"/>
      <w:r w:rsidRPr="00357F27">
        <w:rPr>
          <w:rFonts w:eastAsia="Calibri" w:cs="Times New Roman"/>
          <w:szCs w:val="28"/>
        </w:rPr>
        <w:t xml:space="preserve"> and </w:t>
      </w:r>
      <w:proofErr w:type="spellStart"/>
      <w:r w:rsidRPr="00357F27">
        <w:rPr>
          <w:rFonts w:eastAsia="Calibri" w:cs="Times New Roman"/>
          <w:szCs w:val="28"/>
        </w:rPr>
        <w:t>coded</w:t>
      </w:r>
      <w:proofErr w:type="spellEnd"/>
      <w:r w:rsidRPr="00357F27">
        <w:rPr>
          <w:rFonts w:eastAsia="Calibri" w:cs="Times New Roman"/>
          <w:szCs w:val="28"/>
        </w:rPr>
        <w:t xml:space="preserve"> </w:t>
      </w:r>
      <w:proofErr w:type="spellStart"/>
      <w:r w:rsidRPr="00357F27">
        <w:rPr>
          <w:rFonts w:eastAsia="Calibri" w:cs="Times New Roman"/>
          <w:szCs w:val="28"/>
        </w:rPr>
        <w:t>using</w:t>
      </w:r>
      <w:proofErr w:type="spellEnd"/>
      <w:r w:rsidRPr="00357F27">
        <w:rPr>
          <w:rFonts w:eastAsia="Calibri" w:cs="Times New Roman"/>
          <w:szCs w:val="28"/>
        </w:rPr>
        <w:t xml:space="preserve"> Windows Excel 2016, </w:t>
      </w:r>
      <w:proofErr w:type="spellStart"/>
      <w:r w:rsidRPr="00357F27">
        <w:rPr>
          <w:rFonts w:eastAsia="Calibri" w:cs="Times New Roman"/>
          <w:szCs w:val="28"/>
        </w:rPr>
        <w:t>then</w:t>
      </w:r>
      <w:proofErr w:type="spellEnd"/>
      <w:r w:rsidRPr="00357F27">
        <w:rPr>
          <w:rFonts w:eastAsia="Calibri" w:cs="Times New Roman"/>
          <w:szCs w:val="28"/>
        </w:rPr>
        <w:t xml:space="preserve"> </w:t>
      </w:r>
      <w:proofErr w:type="spellStart"/>
      <w:r w:rsidRPr="00357F27">
        <w:rPr>
          <w:rFonts w:eastAsia="Calibri" w:cs="Times New Roman"/>
          <w:szCs w:val="28"/>
        </w:rPr>
        <w:t>analyzed</w:t>
      </w:r>
      <w:proofErr w:type="spellEnd"/>
      <w:r w:rsidRPr="00357F27">
        <w:rPr>
          <w:rFonts w:eastAsia="Calibri" w:cs="Times New Roman"/>
          <w:szCs w:val="28"/>
        </w:rPr>
        <w:t xml:space="preserve"> </w:t>
      </w:r>
      <w:proofErr w:type="spellStart"/>
      <w:r w:rsidRPr="00357F27">
        <w:rPr>
          <w:rFonts w:eastAsia="Calibri" w:cs="Times New Roman"/>
          <w:szCs w:val="28"/>
        </w:rPr>
        <w:t>using</w:t>
      </w:r>
      <w:proofErr w:type="spellEnd"/>
      <w:r w:rsidRPr="00357F27">
        <w:rPr>
          <w:rFonts w:eastAsia="Calibri" w:cs="Times New Roman"/>
          <w:szCs w:val="28"/>
        </w:rPr>
        <w:t xml:space="preserve"> SPSS software. Excel </w:t>
      </w:r>
      <w:proofErr w:type="spellStart"/>
      <w:r w:rsidRPr="00357F27">
        <w:rPr>
          <w:rFonts w:eastAsia="Calibri" w:cs="Times New Roman"/>
          <w:szCs w:val="28"/>
        </w:rPr>
        <w:t>was</w:t>
      </w:r>
      <w:proofErr w:type="spellEnd"/>
      <w:r w:rsidRPr="00357F27">
        <w:rPr>
          <w:rFonts w:eastAsia="Calibri" w:cs="Times New Roman"/>
          <w:szCs w:val="28"/>
        </w:rPr>
        <w:t xml:space="preserve"> </w:t>
      </w:r>
      <w:proofErr w:type="spellStart"/>
      <w:r w:rsidRPr="00357F27">
        <w:rPr>
          <w:rFonts w:eastAsia="Calibri" w:cs="Times New Roman"/>
          <w:szCs w:val="28"/>
        </w:rPr>
        <w:t>used</w:t>
      </w:r>
      <w:proofErr w:type="spellEnd"/>
      <w:r w:rsidRPr="00357F27">
        <w:rPr>
          <w:rFonts w:eastAsia="Calibri" w:cs="Times New Roman"/>
          <w:szCs w:val="28"/>
        </w:rPr>
        <w:t xml:space="preserve"> to </w:t>
      </w:r>
      <w:proofErr w:type="spellStart"/>
      <w:r w:rsidRPr="00357F27">
        <w:rPr>
          <w:rFonts w:eastAsia="Calibri" w:cs="Times New Roman"/>
          <w:szCs w:val="28"/>
        </w:rPr>
        <w:t>create</w:t>
      </w:r>
      <w:proofErr w:type="spellEnd"/>
      <w:r w:rsidRPr="00357F27">
        <w:rPr>
          <w:rFonts w:eastAsia="Calibri" w:cs="Times New Roman"/>
          <w:szCs w:val="28"/>
        </w:rPr>
        <w:t xml:space="preserve"> tables and graphs, as </w:t>
      </w:r>
      <w:proofErr w:type="spellStart"/>
      <w:r w:rsidRPr="00357F27">
        <w:rPr>
          <w:rFonts w:eastAsia="Calibri" w:cs="Times New Roman"/>
          <w:szCs w:val="28"/>
        </w:rPr>
        <w:t>well</w:t>
      </w:r>
      <w:proofErr w:type="spellEnd"/>
      <w:r w:rsidRPr="00357F27">
        <w:rPr>
          <w:rFonts w:eastAsia="Calibri" w:cs="Times New Roman"/>
          <w:szCs w:val="28"/>
        </w:rPr>
        <w:t xml:space="preserve"> as to group the </w:t>
      </w:r>
      <w:proofErr w:type="spellStart"/>
      <w:r w:rsidRPr="00357F27">
        <w:rPr>
          <w:rFonts w:eastAsia="Calibri" w:cs="Times New Roman"/>
          <w:szCs w:val="28"/>
        </w:rPr>
        <w:t>categories</w:t>
      </w:r>
      <w:proofErr w:type="spellEnd"/>
      <w:r w:rsidRPr="00357F27">
        <w:rPr>
          <w:rFonts w:eastAsia="Calibri" w:cs="Times New Roman"/>
          <w:szCs w:val="28"/>
        </w:rPr>
        <w:t xml:space="preserve"> of certain variables </w:t>
      </w:r>
      <w:proofErr w:type="spellStart"/>
      <w:r w:rsidRPr="00357F27">
        <w:rPr>
          <w:rFonts w:eastAsia="Calibri" w:cs="Times New Roman"/>
          <w:szCs w:val="28"/>
        </w:rPr>
        <w:t>before</w:t>
      </w:r>
      <w:proofErr w:type="spellEnd"/>
      <w:r w:rsidRPr="00357F27">
        <w:rPr>
          <w:rFonts w:eastAsia="Calibri" w:cs="Times New Roman"/>
          <w:szCs w:val="28"/>
        </w:rPr>
        <w:t xml:space="preserve"> </w:t>
      </w:r>
      <w:proofErr w:type="spellStart"/>
      <w:r w:rsidRPr="00357F27">
        <w:rPr>
          <w:rFonts w:eastAsia="Calibri" w:cs="Times New Roman"/>
          <w:szCs w:val="28"/>
        </w:rPr>
        <w:t>analysis</w:t>
      </w:r>
      <w:proofErr w:type="spellEnd"/>
      <w:r w:rsidRPr="00357F27">
        <w:rPr>
          <w:rFonts w:eastAsia="Calibri" w:cs="Times New Roman"/>
          <w:szCs w:val="28"/>
        </w:rPr>
        <w:t xml:space="preserve">. Descriptive </w:t>
      </w:r>
      <w:proofErr w:type="spellStart"/>
      <w:r w:rsidRPr="00357F27">
        <w:rPr>
          <w:rFonts w:eastAsia="Calibri" w:cs="Times New Roman"/>
          <w:szCs w:val="28"/>
        </w:rPr>
        <w:t>statistics</w:t>
      </w:r>
      <w:proofErr w:type="spellEnd"/>
      <w:r w:rsidRPr="00357F27">
        <w:rPr>
          <w:rFonts w:eastAsia="Calibri" w:cs="Times New Roman"/>
          <w:szCs w:val="28"/>
        </w:rPr>
        <w:t xml:space="preserve"> </w:t>
      </w:r>
      <w:proofErr w:type="spellStart"/>
      <w:r w:rsidRPr="00357F27">
        <w:rPr>
          <w:rFonts w:eastAsia="Calibri" w:cs="Times New Roman"/>
          <w:szCs w:val="28"/>
        </w:rPr>
        <w:t>presented</w:t>
      </w:r>
      <w:proofErr w:type="spellEnd"/>
      <w:r w:rsidRPr="00357F27">
        <w:rPr>
          <w:rFonts w:eastAsia="Calibri" w:cs="Times New Roman"/>
          <w:szCs w:val="28"/>
        </w:rPr>
        <w:t xml:space="preserve"> the data in </w:t>
      </w:r>
      <w:proofErr w:type="spellStart"/>
      <w:r w:rsidRPr="00357F27">
        <w:rPr>
          <w:rFonts w:eastAsia="Calibri" w:cs="Times New Roman"/>
          <w:szCs w:val="28"/>
        </w:rPr>
        <w:t>tabular</w:t>
      </w:r>
      <w:proofErr w:type="spellEnd"/>
      <w:r w:rsidRPr="00357F27">
        <w:rPr>
          <w:rFonts w:eastAsia="Calibri" w:cs="Times New Roman"/>
          <w:szCs w:val="28"/>
        </w:rPr>
        <w:t xml:space="preserve"> and figure </w:t>
      </w:r>
      <w:r w:rsidRPr="00357F27">
        <w:rPr>
          <w:rFonts w:eastAsia="Calibri" w:cs="Times New Roman"/>
          <w:szCs w:val="28"/>
        </w:rPr>
        <w:lastRenderedPageBreak/>
        <w:t xml:space="preserve">formats. </w:t>
      </w:r>
      <w:proofErr w:type="spellStart"/>
      <w:r w:rsidRPr="00357F27">
        <w:rPr>
          <w:rFonts w:eastAsia="Calibri" w:cs="Times New Roman"/>
          <w:szCs w:val="28"/>
        </w:rPr>
        <w:t>Categorical</w:t>
      </w:r>
      <w:proofErr w:type="spellEnd"/>
      <w:r w:rsidRPr="00357F27">
        <w:rPr>
          <w:rFonts w:eastAsia="Calibri" w:cs="Times New Roman"/>
          <w:szCs w:val="28"/>
        </w:rPr>
        <w:t xml:space="preserve"> variables </w:t>
      </w:r>
      <w:proofErr w:type="spellStart"/>
      <w:r w:rsidRPr="00357F27">
        <w:rPr>
          <w:rFonts w:eastAsia="Calibri" w:cs="Times New Roman"/>
          <w:szCs w:val="28"/>
        </w:rPr>
        <w:t>were</w:t>
      </w:r>
      <w:proofErr w:type="spellEnd"/>
      <w:r w:rsidRPr="00357F27">
        <w:rPr>
          <w:rFonts w:eastAsia="Calibri" w:cs="Times New Roman"/>
          <w:szCs w:val="28"/>
        </w:rPr>
        <w:t xml:space="preserve"> </w:t>
      </w:r>
      <w:proofErr w:type="spellStart"/>
      <w:r w:rsidRPr="00357F27">
        <w:rPr>
          <w:rFonts w:eastAsia="Calibri" w:cs="Times New Roman"/>
          <w:szCs w:val="28"/>
        </w:rPr>
        <w:t>then</w:t>
      </w:r>
      <w:proofErr w:type="spellEnd"/>
      <w:r w:rsidRPr="00357F27">
        <w:rPr>
          <w:rFonts w:eastAsia="Calibri" w:cs="Times New Roman"/>
          <w:szCs w:val="28"/>
        </w:rPr>
        <w:t xml:space="preserve"> </w:t>
      </w:r>
      <w:proofErr w:type="spellStart"/>
      <w:r w:rsidRPr="00357F27">
        <w:rPr>
          <w:rFonts w:eastAsia="Calibri" w:cs="Times New Roman"/>
          <w:szCs w:val="28"/>
        </w:rPr>
        <w:t>grouped</w:t>
      </w:r>
      <w:proofErr w:type="spellEnd"/>
      <w:r w:rsidRPr="00357F27">
        <w:rPr>
          <w:rFonts w:eastAsia="Calibri" w:cs="Times New Roman"/>
          <w:szCs w:val="28"/>
        </w:rPr>
        <w:t xml:space="preserve"> as proportions (percentages), and quantitative variables as </w:t>
      </w:r>
      <w:proofErr w:type="spellStart"/>
      <w:r w:rsidRPr="00357F27">
        <w:rPr>
          <w:rFonts w:eastAsia="Calibri" w:cs="Times New Roman"/>
          <w:szCs w:val="28"/>
        </w:rPr>
        <w:t>means</w:t>
      </w:r>
      <w:proofErr w:type="spellEnd"/>
      <w:r w:rsidRPr="00357F27">
        <w:rPr>
          <w:rFonts w:eastAsia="Calibri" w:cs="Times New Roman"/>
          <w:szCs w:val="28"/>
        </w:rPr>
        <w:t xml:space="preserve"> (minimum-maximum). For </w:t>
      </w:r>
      <w:proofErr w:type="spellStart"/>
      <w:r w:rsidRPr="00357F27">
        <w:rPr>
          <w:rFonts w:eastAsia="Calibri" w:cs="Times New Roman"/>
          <w:szCs w:val="28"/>
        </w:rPr>
        <w:t>categorical</w:t>
      </w:r>
      <w:proofErr w:type="spellEnd"/>
      <w:r w:rsidRPr="00357F27">
        <w:rPr>
          <w:rFonts w:eastAsia="Calibri" w:cs="Times New Roman"/>
          <w:szCs w:val="28"/>
        </w:rPr>
        <w:t xml:space="preserve"> variables, </w:t>
      </w:r>
      <w:proofErr w:type="spellStart"/>
      <w:r w:rsidRPr="00357F27">
        <w:rPr>
          <w:rFonts w:eastAsia="Calibri" w:cs="Times New Roman"/>
          <w:szCs w:val="28"/>
        </w:rPr>
        <w:t>comparing</w:t>
      </w:r>
      <w:proofErr w:type="spellEnd"/>
      <w:r w:rsidRPr="00357F27">
        <w:rPr>
          <w:rFonts w:eastAsia="Calibri" w:cs="Times New Roman"/>
          <w:szCs w:val="28"/>
        </w:rPr>
        <w:t xml:space="preserve"> percentages </w:t>
      </w:r>
      <w:proofErr w:type="spellStart"/>
      <w:r w:rsidRPr="00357F27">
        <w:rPr>
          <w:rFonts w:eastAsia="Calibri" w:cs="Times New Roman"/>
          <w:szCs w:val="28"/>
        </w:rPr>
        <w:t>required</w:t>
      </w:r>
      <w:proofErr w:type="spellEnd"/>
      <w:r w:rsidRPr="00357F27">
        <w:rPr>
          <w:rFonts w:eastAsia="Calibri" w:cs="Times New Roman"/>
          <w:szCs w:val="28"/>
        </w:rPr>
        <w:t xml:space="preserve"> </w:t>
      </w:r>
      <w:proofErr w:type="spellStart"/>
      <w:r w:rsidRPr="00357F27">
        <w:rPr>
          <w:rFonts w:eastAsia="Calibri" w:cs="Times New Roman"/>
          <w:szCs w:val="28"/>
        </w:rPr>
        <w:t>Pearson's</w:t>
      </w:r>
      <w:proofErr w:type="spellEnd"/>
      <w:r w:rsidRPr="00357F27">
        <w:rPr>
          <w:rFonts w:eastAsia="Calibri" w:cs="Times New Roman"/>
          <w:szCs w:val="28"/>
        </w:rPr>
        <w:t xml:space="preserve"> chi-</w:t>
      </w:r>
      <w:proofErr w:type="spellStart"/>
      <w:r w:rsidRPr="00357F27">
        <w:rPr>
          <w:rFonts w:eastAsia="Calibri" w:cs="Times New Roman"/>
          <w:szCs w:val="28"/>
        </w:rPr>
        <w:t>squared</w:t>
      </w:r>
      <w:proofErr w:type="spellEnd"/>
      <w:r w:rsidRPr="00357F27">
        <w:rPr>
          <w:rFonts w:eastAsia="Calibri" w:cs="Times New Roman"/>
          <w:szCs w:val="28"/>
        </w:rPr>
        <w:t xml:space="preserve"> test </w:t>
      </w:r>
      <w:proofErr w:type="spellStart"/>
      <w:r w:rsidRPr="00357F27">
        <w:rPr>
          <w:rFonts w:eastAsia="Calibri" w:cs="Times New Roman"/>
          <w:szCs w:val="28"/>
        </w:rPr>
        <w:t>with</w:t>
      </w:r>
      <w:proofErr w:type="spellEnd"/>
      <w:r w:rsidRPr="00357F27">
        <w:rPr>
          <w:rFonts w:eastAsia="Calibri" w:cs="Times New Roman"/>
          <w:szCs w:val="28"/>
        </w:rPr>
        <w:t xml:space="preserve"> Yates' corrections </w:t>
      </w:r>
      <w:proofErr w:type="spellStart"/>
      <w:r w:rsidRPr="00357F27">
        <w:rPr>
          <w:rFonts w:eastAsia="Calibri" w:cs="Times New Roman"/>
          <w:szCs w:val="28"/>
        </w:rPr>
        <w:t>when</w:t>
      </w:r>
      <w:proofErr w:type="spellEnd"/>
      <w:r w:rsidRPr="00357F27">
        <w:rPr>
          <w:rFonts w:eastAsia="Calibri" w:cs="Times New Roman"/>
          <w:szCs w:val="28"/>
        </w:rPr>
        <w:t xml:space="preserve"> </w:t>
      </w:r>
      <w:proofErr w:type="spellStart"/>
      <w:r w:rsidRPr="00357F27">
        <w:rPr>
          <w:rFonts w:eastAsia="Calibri" w:cs="Times New Roman"/>
          <w:szCs w:val="28"/>
        </w:rPr>
        <w:t>necessary</w:t>
      </w:r>
      <w:proofErr w:type="spellEnd"/>
      <w:r w:rsidRPr="00357F27">
        <w:rPr>
          <w:rFonts w:eastAsia="Calibri" w:cs="Times New Roman"/>
          <w:szCs w:val="28"/>
        </w:rPr>
        <w:t xml:space="preserve"> for </w:t>
      </w:r>
      <w:proofErr w:type="spellStart"/>
      <w:r w:rsidRPr="00357F27">
        <w:rPr>
          <w:rFonts w:eastAsia="Calibri" w:cs="Times New Roman"/>
          <w:szCs w:val="28"/>
        </w:rPr>
        <w:t>small</w:t>
      </w:r>
      <w:proofErr w:type="spellEnd"/>
      <w:r w:rsidRPr="00357F27">
        <w:rPr>
          <w:rFonts w:eastAsia="Calibri" w:cs="Times New Roman"/>
          <w:szCs w:val="28"/>
        </w:rPr>
        <w:t xml:space="preserve"> </w:t>
      </w:r>
      <w:proofErr w:type="spellStart"/>
      <w:r w:rsidRPr="00357F27">
        <w:rPr>
          <w:rFonts w:eastAsia="Calibri" w:cs="Times New Roman"/>
          <w:szCs w:val="28"/>
        </w:rPr>
        <w:t>samples</w:t>
      </w:r>
      <w:proofErr w:type="spellEnd"/>
      <w:r w:rsidRPr="00357F27">
        <w:rPr>
          <w:rFonts w:eastAsia="Calibri" w:cs="Times New Roman"/>
          <w:szCs w:val="28"/>
        </w:rPr>
        <w:t xml:space="preserve">. A p-value of 0.05 </w:t>
      </w:r>
      <w:proofErr w:type="spellStart"/>
      <w:r w:rsidRPr="00357F27">
        <w:rPr>
          <w:rFonts w:eastAsia="Calibri" w:cs="Times New Roman"/>
          <w:szCs w:val="28"/>
        </w:rPr>
        <w:t>was</w:t>
      </w:r>
      <w:proofErr w:type="spellEnd"/>
      <w:r w:rsidRPr="00357F27">
        <w:rPr>
          <w:rFonts w:eastAsia="Calibri" w:cs="Times New Roman"/>
          <w:szCs w:val="28"/>
        </w:rPr>
        <w:t xml:space="preserve"> </w:t>
      </w:r>
      <w:proofErr w:type="spellStart"/>
      <w:r w:rsidRPr="00357F27">
        <w:rPr>
          <w:rFonts w:eastAsia="Calibri" w:cs="Times New Roman"/>
          <w:szCs w:val="28"/>
        </w:rPr>
        <w:t>considered</w:t>
      </w:r>
      <w:proofErr w:type="spellEnd"/>
      <w:r w:rsidRPr="00357F27">
        <w:rPr>
          <w:rFonts w:eastAsia="Calibri" w:cs="Times New Roman"/>
          <w:szCs w:val="28"/>
        </w:rPr>
        <w:t xml:space="preserve"> </w:t>
      </w:r>
      <w:proofErr w:type="spellStart"/>
      <w:r w:rsidRPr="00357F27">
        <w:rPr>
          <w:rFonts w:eastAsia="Calibri" w:cs="Times New Roman"/>
          <w:szCs w:val="28"/>
        </w:rPr>
        <w:t>statistically</w:t>
      </w:r>
      <w:proofErr w:type="spellEnd"/>
      <w:r w:rsidRPr="00357F27">
        <w:rPr>
          <w:rFonts w:eastAsia="Calibri" w:cs="Times New Roman"/>
          <w:szCs w:val="28"/>
        </w:rPr>
        <w:t xml:space="preserve"> </w:t>
      </w:r>
      <w:proofErr w:type="spellStart"/>
      <w:r w:rsidRPr="00357F27">
        <w:rPr>
          <w:rFonts w:eastAsia="Calibri" w:cs="Times New Roman"/>
          <w:szCs w:val="28"/>
        </w:rPr>
        <w:t>significant</w:t>
      </w:r>
      <w:proofErr w:type="spellEnd"/>
      <w:r w:rsidRPr="00357F27">
        <w:rPr>
          <w:rFonts w:eastAsia="Calibri" w:cs="Times New Roman"/>
          <w:szCs w:val="28"/>
        </w:rPr>
        <w:t xml:space="preserve"> (p ≥ 0.01 = </w:t>
      </w:r>
      <w:proofErr w:type="spellStart"/>
      <w:r w:rsidRPr="00357F27">
        <w:rPr>
          <w:rFonts w:eastAsia="Calibri" w:cs="Times New Roman"/>
          <w:szCs w:val="28"/>
        </w:rPr>
        <w:t>highly</w:t>
      </w:r>
      <w:proofErr w:type="spellEnd"/>
      <w:r w:rsidRPr="00357F27">
        <w:rPr>
          <w:rFonts w:eastAsia="Calibri" w:cs="Times New Roman"/>
          <w:szCs w:val="28"/>
        </w:rPr>
        <w:t xml:space="preserve"> </w:t>
      </w:r>
      <w:proofErr w:type="spellStart"/>
      <w:r w:rsidRPr="00357F27">
        <w:rPr>
          <w:rFonts w:eastAsia="Calibri" w:cs="Times New Roman"/>
          <w:szCs w:val="28"/>
        </w:rPr>
        <w:t>significant</w:t>
      </w:r>
      <w:proofErr w:type="spellEnd"/>
      <w:r w:rsidRPr="00357F27">
        <w:rPr>
          <w:rFonts w:eastAsia="Calibri" w:cs="Times New Roman"/>
          <w:szCs w:val="28"/>
        </w:rPr>
        <w:t xml:space="preserve"> and p ≥ 0.001 = </w:t>
      </w:r>
      <w:proofErr w:type="spellStart"/>
      <w:r w:rsidRPr="00357F27">
        <w:rPr>
          <w:rFonts w:eastAsia="Calibri" w:cs="Times New Roman"/>
          <w:szCs w:val="28"/>
        </w:rPr>
        <w:t>very</w:t>
      </w:r>
      <w:proofErr w:type="spellEnd"/>
      <w:r w:rsidRPr="00357F27">
        <w:rPr>
          <w:rFonts w:eastAsia="Calibri" w:cs="Times New Roman"/>
          <w:szCs w:val="28"/>
        </w:rPr>
        <w:t xml:space="preserve"> </w:t>
      </w:r>
      <w:proofErr w:type="spellStart"/>
      <w:r w:rsidRPr="00357F27">
        <w:rPr>
          <w:rFonts w:eastAsia="Calibri" w:cs="Times New Roman"/>
          <w:szCs w:val="28"/>
        </w:rPr>
        <w:t>significant</w:t>
      </w:r>
      <w:proofErr w:type="spellEnd"/>
      <w:r w:rsidRPr="00357F27">
        <w:rPr>
          <w:rFonts w:eastAsia="Calibri" w:cs="Times New Roman"/>
          <w:szCs w:val="28"/>
        </w:rPr>
        <w:t>).</w:t>
      </w:r>
    </w:p>
    <w:p w14:paraId="28D5AE1E" w14:textId="77777777" w:rsidR="006B14D2" w:rsidRDefault="004E736C" w:rsidP="00CB481E">
      <w:pPr>
        <w:spacing w:before="100" w:beforeAutospacing="1" w:after="100" w:afterAutospacing="1" w:line="276" w:lineRule="auto"/>
        <w:rPr>
          <w:rFonts w:ascii="Times New Roman" w:eastAsia="Times New Roman" w:hAnsi="Times New Roman" w:cs="Times New Roman"/>
          <w:b/>
          <w:bCs/>
          <w:lang w:val="en-US" w:eastAsia="fr-FR"/>
        </w:rPr>
      </w:pPr>
      <w:r w:rsidRPr="004E736C">
        <w:rPr>
          <w:rFonts w:ascii="Times" w:eastAsia="Times New Roman" w:hAnsi="Times" w:cs="Times New Roman"/>
          <w:b/>
          <w:bCs/>
          <w:sz w:val="28"/>
          <w:szCs w:val="28"/>
          <w:lang w:val="en-US" w:eastAsia="fr-FR"/>
        </w:rPr>
        <w:t xml:space="preserve">Results </w:t>
      </w:r>
    </w:p>
    <w:p w14:paraId="023324B5" w14:textId="77777777" w:rsidR="00390A31" w:rsidRDefault="004E736C" w:rsidP="00CB481E">
      <w:pPr>
        <w:spacing w:before="100" w:beforeAutospacing="1" w:after="100" w:afterAutospacing="1" w:line="276" w:lineRule="auto"/>
        <w:rPr>
          <w:rFonts w:ascii="Times" w:eastAsia="Times New Roman" w:hAnsi="Times" w:cs="Times New Roman"/>
          <w:lang w:val="en-US" w:eastAsia="fr-FR"/>
        </w:rPr>
      </w:pPr>
      <w:r w:rsidRPr="004E736C">
        <w:rPr>
          <w:rFonts w:ascii="Times" w:eastAsia="Times New Roman" w:hAnsi="Times" w:cs="Times New Roman"/>
          <w:lang w:val="en-US" w:eastAsia="fr-FR"/>
        </w:rPr>
        <w:t>The average age of the study population is 57.4</w:t>
      </w:r>
      <w:r w:rsidRPr="004E736C">
        <w:rPr>
          <w:rFonts w:ascii="Calibri" w:eastAsia="Times New Roman" w:hAnsi="Calibri" w:cs="Calibri"/>
          <w:lang w:val="en-US" w:eastAsia="fr-FR"/>
        </w:rPr>
        <w:t>±</w:t>
      </w:r>
      <w:r w:rsidRPr="004E736C">
        <w:rPr>
          <w:rFonts w:ascii="Times" w:eastAsia="Times New Roman" w:hAnsi="Times" w:cs="Times New Roman"/>
          <w:lang w:val="en-US" w:eastAsia="fr-FR"/>
        </w:rPr>
        <w:t xml:space="preserve">13.8 years with a minimum of 26 years and a maximum of 86 years. People aged 60 or over accounted for 48.5% of the study population </w:t>
      </w:r>
      <w:r w:rsidRPr="004E736C">
        <w:rPr>
          <w:rFonts w:ascii="Times" w:eastAsia="Times New Roman" w:hAnsi="Times" w:cs="Times New Roman"/>
          <w:b/>
          <w:bCs/>
          <w:i/>
          <w:iCs/>
          <w:lang w:val="en-US" w:eastAsia="fr-FR"/>
        </w:rPr>
        <w:t>(Figure 1).</w:t>
      </w:r>
      <w:r w:rsidRPr="004E736C">
        <w:rPr>
          <w:rFonts w:ascii="Times" w:eastAsia="Times New Roman" w:hAnsi="Times" w:cs="Times New Roman"/>
          <w:lang w:val="en-US" w:eastAsia="fr-FR"/>
        </w:rPr>
        <w:t xml:space="preserve"> Out of a total of 231 countries included in this study series, there are 173 women and 58 men: 74.9% and 25.1% respectively, or 0.3 (M/F) </w:t>
      </w:r>
      <w:r w:rsidRPr="004E736C">
        <w:rPr>
          <w:rFonts w:ascii="Times" w:eastAsia="Times New Roman" w:hAnsi="Times" w:cs="Times New Roman"/>
          <w:b/>
          <w:bCs/>
          <w:i/>
          <w:iCs/>
          <w:lang w:val="en-US" w:eastAsia="fr-FR"/>
        </w:rPr>
        <w:t>(Figure 2)</w:t>
      </w:r>
      <w:r w:rsidRPr="004E736C">
        <w:rPr>
          <w:rFonts w:ascii="Times" w:eastAsia="Times New Roman" w:hAnsi="Times" w:cs="Times New Roman"/>
          <w:lang w:val="en-US" w:eastAsia="fr-FR"/>
        </w:rPr>
        <w:t xml:space="preserve">. Glycemic imbalance was observed in 24.7% of patients </w:t>
      </w:r>
      <w:r w:rsidRPr="004E736C">
        <w:rPr>
          <w:rFonts w:ascii="Times" w:eastAsia="Times New Roman" w:hAnsi="Times" w:cs="Times New Roman"/>
          <w:b/>
          <w:bCs/>
          <w:i/>
          <w:iCs/>
          <w:lang w:val="en-US" w:eastAsia="fr-FR"/>
        </w:rPr>
        <w:t>(Figure 3).</w:t>
      </w:r>
      <w:r w:rsidRPr="004E736C">
        <w:rPr>
          <w:rFonts w:ascii="Times" w:eastAsia="Times New Roman" w:hAnsi="Times" w:cs="Times New Roman"/>
          <w:lang w:val="en-US" w:eastAsia="fr-FR"/>
        </w:rPr>
        <w:t xml:space="preserve"> The mean age of the patients was 56.75</w:t>
      </w:r>
      <w:r w:rsidRPr="004E736C">
        <w:rPr>
          <w:rFonts w:ascii="Calibri" w:eastAsia="Times New Roman" w:hAnsi="Calibri" w:cs="Calibri"/>
          <w:lang w:val="en-US" w:eastAsia="fr-FR"/>
        </w:rPr>
        <w:t>±</w:t>
      </w:r>
      <w:r w:rsidRPr="004E736C">
        <w:rPr>
          <w:rFonts w:ascii="Times" w:eastAsia="Times New Roman" w:hAnsi="Times" w:cs="Times New Roman"/>
          <w:lang w:val="en-US" w:eastAsia="fr-FR"/>
        </w:rPr>
        <w:t>13.4 in females and 59.5</w:t>
      </w:r>
      <w:r w:rsidRPr="004E736C">
        <w:rPr>
          <w:rFonts w:ascii="Calibri" w:eastAsia="Times New Roman" w:hAnsi="Calibri" w:cs="Calibri"/>
          <w:lang w:val="en-US" w:eastAsia="fr-FR"/>
        </w:rPr>
        <w:t>±</w:t>
      </w:r>
      <w:r w:rsidRPr="004E736C">
        <w:rPr>
          <w:rFonts w:ascii="Times" w:eastAsia="Times New Roman" w:hAnsi="Times" w:cs="Times New Roman"/>
          <w:lang w:val="en-US" w:eastAsia="fr-FR"/>
        </w:rPr>
        <w:t xml:space="preserve">14.9 in males and females over 60 years of age was more observed in females than in males </w:t>
      </w:r>
      <w:r w:rsidRPr="004E736C">
        <w:rPr>
          <w:rFonts w:ascii="Times" w:eastAsia="Times New Roman" w:hAnsi="Times" w:cs="Times New Roman"/>
          <w:b/>
          <w:bCs/>
          <w:i/>
          <w:iCs/>
          <w:lang w:val="en-US" w:eastAsia="fr-FR"/>
        </w:rPr>
        <w:t>(Figure 4).</w:t>
      </w:r>
    </w:p>
    <w:p w14:paraId="60D263E1" w14:textId="0BB42F8D" w:rsidR="004E736C" w:rsidRPr="004E736C" w:rsidRDefault="004E736C" w:rsidP="00CB481E">
      <w:pPr>
        <w:spacing w:before="100" w:beforeAutospacing="1" w:after="100" w:afterAutospacing="1" w:line="276" w:lineRule="auto"/>
        <w:rPr>
          <w:rFonts w:ascii="Times New Roman" w:eastAsia="Times New Roman" w:hAnsi="Times New Roman" w:cs="Times New Roman"/>
          <w:b/>
          <w:bCs/>
          <w:lang w:val="en-US" w:eastAsia="fr-FR"/>
        </w:rPr>
      </w:pPr>
      <w:r w:rsidRPr="004E736C">
        <w:rPr>
          <w:rFonts w:ascii="Times" w:eastAsia="Times New Roman" w:hAnsi="Times" w:cs="Times New Roman"/>
          <w:lang w:val="en-US" w:eastAsia="fr-FR"/>
        </w:rPr>
        <w:t xml:space="preserve">Dyslipidemia was observed in 155 patients or 67.1% of the study population. </w:t>
      </w:r>
      <w:r w:rsidR="00DD62CC" w:rsidRPr="004E736C">
        <w:rPr>
          <w:rFonts w:ascii="Times" w:eastAsia="Times New Roman" w:hAnsi="Times" w:cs="Times New Roman"/>
          <w:lang w:val="en-US" w:eastAsia="fr-FR"/>
        </w:rPr>
        <w:t>Hypercholesterolemia</w:t>
      </w:r>
      <w:r w:rsidRPr="004E736C">
        <w:rPr>
          <w:rFonts w:ascii="Times" w:eastAsia="Times New Roman" w:hAnsi="Times" w:cs="Times New Roman"/>
          <w:lang w:val="en-US" w:eastAsia="fr-FR"/>
        </w:rPr>
        <w:t xml:space="preserve"> was the most common </w:t>
      </w:r>
      <w:r w:rsidR="00DD62CC" w:rsidRPr="004E736C">
        <w:rPr>
          <w:rFonts w:ascii="Times" w:eastAsia="Times New Roman" w:hAnsi="Times" w:cs="Times New Roman"/>
          <w:lang w:val="en-US" w:eastAsia="fr-FR"/>
        </w:rPr>
        <w:t>dyslipidemia</w:t>
      </w:r>
      <w:r w:rsidRPr="004E736C">
        <w:rPr>
          <w:rFonts w:ascii="Times" w:eastAsia="Times New Roman" w:hAnsi="Times" w:cs="Times New Roman"/>
          <w:lang w:val="en-US" w:eastAsia="fr-FR"/>
        </w:rPr>
        <w:t xml:space="preserve"> with a prevalence of 51.5% followed by hyper</w:t>
      </w:r>
      <w:r w:rsidR="00DD62CC">
        <w:rPr>
          <w:rFonts w:ascii="Times" w:eastAsia="Times New Roman" w:hAnsi="Times" w:cs="Times New Roman"/>
          <w:lang w:val="en-US" w:eastAsia="fr-FR"/>
        </w:rPr>
        <w:t xml:space="preserve"> </w:t>
      </w:r>
      <w:r w:rsidRPr="004E736C">
        <w:rPr>
          <w:rFonts w:ascii="Times" w:eastAsia="Times New Roman" w:hAnsi="Times" w:cs="Times New Roman"/>
          <w:lang w:val="en-US" w:eastAsia="fr-FR"/>
        </w:rPr>
        <w:t>LDL-cholesterolaemia 25.1% (Figure 5). The association between dyslipidemia and sex showed that women had a prevalence of 63.2% vs. 36.8% for men with a sta</w:t>
      </w:r>
      <w:r w:rsidR="00DD62CC">
        <w:rPr>
          <w:rFonts w:ascii="Times" w:eastAsia="Times New Roman" w:hAnsi="Times" w:cs="Times New Roman"/>
          <w:lang w:val="en-US" w:eastAsia="fr-FR"/>
        </w:rPr>
        <w:t>ti</w:t>
      </w:r>
      <w:r w:rsidRPr="004E736C">
        <w:rPr>
          <w:rFonts w:ascii="Times" w:eastAsia="Times New Roman" w:hAnsi="Times" w:cs="Times New Roman"/>
          <w:lang w:val="en-US" w:eastAsia="fr-FR"/>
        </w:rPr>
        <w:t>cally significant difference in p</w:t>
      </w:r>
      <w:r w:rsidRPr="004E736C">
        <w:rPr>
          <w:rFonts w:ascii="Calibri" w:eastAsia="Times New Roman" w:hAnsi="Calibri" w:cs="Calibri"/>
          <w:lang w:val="en-US" w:eastAsia="fr-FR"/>
        </w:rPr>
        <w:t>=</w:t>
      </w:r>
      <w:r w:rsidRPr="004E736C">
        <w:rPr>
          <w:rFonts w:ascii="Times" w:eastAsia="Times New Roman" w:hAnsi="Times" w:cs="Times New Roman"/>
          <w:lang w:val="en-US" w:eastAsia="fr-FR"/>
        </w:rPr>
        <w:t xml:space="preserve">0.004. The binding between dyslipidemia, age groups and </w:t>
      </w:r>
      <w:r w:rsidR="00DD62CC" w:rsidRPr="004E736C">
        <w:rPr>
          <w:rFonts w:ascii="Times" w:eastAsia="Times New Roman" w:hAnsi="Times" w:cs="Times New Roman"/>
          <w:lang w:val="en-US" w:eastAsia="fr-FR"/>
        </w:rPr>
        <w:t>glycemi</w:t>
      </w:r>
      <w:r w:rsidR="00A5007F">
        <w:rPr>
          <w:rFonts w:ascii="Times" w:eastAsia="Times New Roman" w:hAnsi="Times" w:cs="Times New Roman"/>
          <w:lang w:val="en-US" w:eastAsia="fr-FR"/>
        </w:rPr>
        <w:t>c</w:t>
      </w:r>
      <w:r w:rsidRPr="004E736C">
        <w:rPr>
          <w:rFonts w:ascii="Times" w:eastAsia="Times New Roman" w:hAnsi="Times" w:cs="Times New Roman"/>
          <w:lang w:val="en-US" w:eastAsia="fr-FR"/>
        </w:rPr>
        <w:t xml:space="preserve"> control is not statistically significant even if dyslipidemia is more observed in men and in patients with </w:t>
      </w:r>
      <w:r w:rsidR="00DD62CC" w:rsidRPr="004E736C">
        <w:rPr>
          <w:rFonts w:ascii="Times" w:eastAsia="Times New Roman" w:hAnsi="Times" w:cs="Times New Roman"/>
          <w:lang w:val="en-US" w:eastAsia="fr-FR"/>
        </w:rPr>
        <w:t>glycemi</w:t>
      </w:r>
      <w:r w:rsidR="00A5007F">
        <w:rPr>
          <w:rFonts w:ascii="Times" w:eastAsia="Times New Roman" w:hAnsi="Times" w:cs="Times New Roman"/>
          <w:lang w:val="en-US" w:eastAsia="fr-FR"/>
        </w:rPr>
        <w:t>c</w:t>
      </w:r>
      <w:r w:rsidRPr="004E736C">
        <w:rPr>
          <w:rFonts w:ascii="Times" w:eastAsia="Times New Roman" w:hAnsi="Times" w:cs="Times New Roman"/>
          <w:lang w:val="en-US" w:eastAsia="fr-FR"/>
        </w:rPr>
        <w:t xml:space="preserve"> imbalance </w:t>
      </w:r>
      <w:r w:rsidRPr="004E736C">
        <w:rPr>
          <w:rFonts w:ascii="Times" w:eastAsia="Times New Roman" w:hAnsi="Times" w:cs="Times New Roman"/>
          <w:b/>
          <w:bCs/>
          <w:i/>
          <w:iCs/>
          <w:lang w:val="en-US" w:eastAsia="fr-FR"/>
        </w:rPr>
        <w:t xml:space="preserve">(Table </w:t>
      </w:r>
      <w:r w:rsidR="0082557B">
        <w:rPr>
          <w:rFonts w:ascii="Times" w:eastAsia="Times New Roman" w:hAnsi="Times" w:cs="Times New Roman"/>
          <w:b/>
          <w:bCs/>
          <w:i/>
          <w:iCs/>
          <w:lang w:val="en-US" w:eastAsia="fr-FR"/>
        </w:rPr>
        <w:t>1</w:t>
      </w:r>
      <w:r w:rsidRPr="004E736C">
        <w:rPr>
          <w:rFonts w:ascii="Times" w:eastAsia="Times New Roman" w:hAnsi="Times" w:cs="Times New Roman"/>
          <w:b/>
          <w:bCs/>
          <w:i/>
          <w:iCs/>
          <w:lang w:val="en-US" w:eastAsia="fr-FR"/>
        </w:rPr>
        <w:t>).</w:t>
      </w:r>
      <w:r w:rsidRPr="004E736C">
        <w:rPr>
          <w:rFonts w:ascii="Times" w:eastAsia="Times New Roman" w:hAnsi="Times" w:cs="Times New Roman"/>
          <w:lang w:val="en-US" w:eastAsia="fr-FR"/>
        </w:rPr>
        <w:t xml:space="preserve"> </w:t>
      </w:r>
    </w:p>
    <w:p w14:paraId="024E97B8" w14:textId="00FDD45F" w:rsidR="004E736C" w:rsidRPr="004E736C" w:rsidRDefault="00C3127A" w:rsidP="00CB481E">
      <w:pPr>
        <w:spacing w:before="100" w:beforeAutospacing="1" w:after="100" w:afterAutospacing="1" w:line="276" w:lineRule="auto"/>
        <w:rPr>
          <w:rFonts w:ascii="Times New Roman" w:eastAsia="Times New Roman" w:hAnsi="Times New Roman" w:cs="Times New Roman"/>
          <w:lang w:val="en-US" w:eastAsia="fr-FR"/>
        </w:rPr>
      </w:pPr>
      <w:r>
        <w:rPr>
          <w:rFonts w:ascii="Times" w:eastAsia="Times New Roman" w:hAnsi="Times" w:cs="Times New Roman"/>
          <w:lang w:val="en-US" w:eastAsia="fr-FR"/>
        </w:rPr>
        <w:t>The a</w:t>
      </w:r>
      <w:r w:rsidR="004E736C" w:rsidRPr="004E736C">
        <w:rPr>
          <w:rFonts w:ascii="Times" w:eastAsia="Times New Roman" w:hAnsi="Times" w:cs="Times New Roman"/>
          <w:lang w:val="en-US" w:eastAsia="fr-FR"/>
        </w:rPr>
        <w:t xml:space="preserve">ssociation between the types of dyslipidemia and sex showed that </w:t>
      </w:r>
      <w:r w:rsidR="00DD62CC" w:rsidRPr="004E736C">
        <w:rPr>
          <w:rFonts w:ascii="Times" w:eastAsia="Times New Roman" w:hAnsi="Times" w:cs="Times New Roman"/>
          <w:lang w:val="en-US" w:eastAsia="fr-FR"/>
        </w:rPr>
        <w:t>hypercholesterolemia</w:t>
      </w:r>
      <w:r w:rsidR="004E736C" w:rsidRPr="004E736C">
        <w:rPr>
          <w:rFonts w:ascii="Times" w:eastAsia="Times New Roman" w:hAnsi="Times" w:cs="Times New Roman"/>
          <w:lang w:val="en-US" w:eastAsia="fr-FR"/>
        </w:rPr>
        <w:t>, hyper</w:t>
      </w:r>
      <w:r w:rsidR="00DD62CC">
        <w:rPr>
          <w:rFonts w:ascii="Times" w:eastAsia="Times New Roman" w:hAnsi="Times" w:cs="Times New Roman"/>
          <w:lang w:val="en-US" w:eastAsia="fr-FR"/>
        </w:rPr>
        <w:t xml:space="preserve"> </w:t>
      </w:r>
      <w:r w:rsidR="004E736C" w:rsidRPr="004E736C">
        <w:rPr>
          <w:rFonts w:ascii="Times" w:eastAsia="Times New Roman" w:hAnsi="Times" w:cs="Times New Roman"/>
          <w:lang w:val="en-US" w:eastAsia="fr-FR"/>
        </w:rPr>
        <w:t xml:space="preserve">LDL-cholesterolaemia, and mixed </w:t>
      </w:r>
      <w:r w:rsidR="00DD62CC" w:rsidRPr="004E736C">
        <w:rPr>
          <w:rFonts w:ascii="Times" w:eastAsia="Times New Roman" w:hAnsi="Times" w:cs="Times New Roman"/>
          <w:lang w:val="en-US" w:eastAsia="fr-FR"/>
        </w:rPr>
        <w:t>hyperlipidemia</w:t>
      </w:r>
      <w:r w:rsidR="004E736C" w:rsidRPr="004E736C">
        <w:rPr>
          <w:rFonts w:ascii="Times" w:eastAsia="Times New Roman" w:hAnsi="Times" w:cs="Times New Roman"/>
          <w:lang w:val="en-US" w:eastAsia="fr-FR"/>
        </w:rPr>
        <w:t xml:space="preserve"> were observed more in women than in men with high prevalence (84.8% women vs 15.2% men p</w:t>
      </w:r>
      <w:r w:rsidR="004E736C" w:rsidRPr="004E736C">
        <w:rPr>
          <w:rFonts w:ascii="Calibri" w:eastAsia="Times New Roman" w:hAnsi="Calibri" w:cs="Calibri"/>
          <w:lang w:val="en-US" w:eastAsia="fr-FR"/>
        </w:rPr>
        <w:t>=</w:t>
      </w:r>
      <w:r w:rsidR="004E736C" w:rsidRPr="004E736C">
        <w:rPr>
          <w:rFonts w:ascii="Times" w:eastAsia="Times New Roman" w:hAnsi="Times" w:cs="Times New Roman"/>
          <w:lang w:val="en-US" w:eastAsia="fr-FR"/>
        </w:rPr>
        <w:t xml:space="preserve">0.001) (Table </w:t>
      </w:r>
      <w:r w:rsidR="0082557B">
        <w:rPr>
          <w:rFonts w:ascii="Times" w:eastAsia="Times New Roman" w:hAnsi="Times" w:cs="Times New Roman"/>
          <w:lang w:val="en-US" w:eastAsia="fr-FR"/>
        </w:rPr>
        <w:t>2</w:t>
      </w:r>
      <w:r w:rsidR="004E736C" w:rsidRPr="004E736C">
        <w:rPr>
          <w:rFonts w:ascii="Times" w:eastAsia="Times New Roman" w:hAnsi="Times" w:cs="Times New Roman"/>
          <w:lang w:val="en-US" w:eastAsia="fr-FR"/>
        </w:rPr>
        <w:t>); (83.6% women v s 16.4% men p</w:t>
      </w:r>
      <w:r w:rsidR="004E736C" w:rsidRPr="004E736C">
        <w:rPr>
          <w:rFonts w:ascii="Calibri" w:eastAsia="Times New Roman" w:hAnsi="Calibri" w:cs="Calibri"/>
          <w:lang w:val="en-US" w:eastAsia="fr-FR"/>
        </w:rPr>
        <w:t>=</w:t>
      </w:r>
      <w:r w:rsidR="004E736C" w:rsidRPr="004E736C">
        <w:rPr>
          <w:rFonts w:ascii="Times" w:eastAsia="Times New Roman" w:hAnsi="Times" w:cs="Times New Roman"/>
          <w:lang w:val="en-US" w:eastAsia="fr-FR"/>
        </w:rPr>
        <w:t xml:space="preserve">0.003) </w:t>
      </w:r>
      <w:r w:rsidR="004E736C" w:rsidRPr="004E736C">
        <w:rPr>
          <w:rFonts w:ascii="Times" w:eastAsia="Times New Roman" w:hAnsi="Times" w:cs="Times New Roman"/>
          <w:b/>
          <w:bCs/>
          <w:i/>
          <w:iCs/>
          <w:lang w:val="en-US" w:eastAsia="fr-FR"/>
        </w:rPr>
        <w:t xml:space="preserve">(Table </w:t>
      </w:r>
      <w:r w:rsidR="0082557B">
        <w:rPr>
          <w:rFonts w:ascii="Times" w:eastAsia="Times New Roman" w:hAnsi="Times" w:cs="Times New Roman"/>
          <w:b/>
          <w:bCs/>
          <w:i/>
          <w:iCs/>
          <w:lang w:val="en-US" w:eastAsia="fr-FR"/>
        </w:rPr>
        <w:t>3</w:t>
      </w:r>
      <w:r w:rsidR="00390A31" w:rsidRPr="00390A31">
        <w:rPr>
          <w:rFonts w:ascii="Times" w:eastAsia="Times New Roman" w:hAnsi="Times" w:cs="Times New Roman"/>
          <w:b/>
          <w:bCs/>
          <w:i/>
          <w:iCs/>
          <w:lang w:val="en-US" w:eastAsia="fr-FR"/>
        </w:rPr>
        <w:t>,</w:t>
      </w:r>
      <w:r w:rsidR="00390A31">
        <w:rPr>
          <w:rFonts w:ascii="Times" w:eastAsia="Times New Roman" w:hAnsi="Times" w:cs="Times New Roman"/>
          <w:b/>
          <w:bCs/>
          <w:i/>
          <w:iCs/>
          <w:lang w:val="en-US" w:eastAsia="fr-FR"/>
        </w:rPr>
        <w:t xml:space="preserve"> </w:t>
      </w:r>
      <w:r w:rsidR="004E736C" w:rsidRPr="004E736C">
        <w:rPr>
          <w:rFonts w:ascii="Times" w:eastAsia="Times New Roman" w:hAnsi="Times" w:cs="Times New Roman"/>
          <w:b/>
          <w:bCs/>
          <w:i/>
          <w:iCs/>
          <w:lang w:val="en-US" w:eastAsia="fr-FR"/>
        </w:rPr>
        <w:t xml:space="preserve">Table </w:t>
      </w:r>
      <w:r w:rsidR="0082557B">
        <w:rPr>
          <w:rFonts w:ascii="Times" w:eastAsia="Times New Roman" w:hAnsi="Times" w:cs="Times New Roman"/>
          <w:b/>
          <w:bCs/>
          <w:i/>
          <w:iCs/>
          <w:lang w:val="en-US" w:eastAsia="fr-FR"/>
        </w:rPr>
        <w:t>4</w:t>
      </w:r>
      <w:r w:rsidR="00390A31" w:rsidRPr="00390A31">
        <w:rPr>
          <w:rFonts w:ascii="Times" w:eastAsia="Times New Roman" w:hAnsi="Times" w:cs="Times New Roman"/>
          <w:b/>
          <w:bCs/>
          <w:i/>
          <w:iCs/>
          <w:lang w:val="en-US" w:eastAsia="fr-FR"/>
        </w:rPr>
        <w:t>)</w:t>
      </w:r>
      <w:r w:rsidR="00390A31">
        <w:rPr>
          <w:rFonts w:ascii="Times" w:eastAsia="Times New Roman" w:hAnsi="Times" w:cs="Times New Roman"/>
          <w:b/>
          <w:bCs/>
          <w:i/>
          <w:iCs/>
          <w:lang w:val="en-US" w:eastAsia="fr-FR"/>
        </w:rPr>
        <w:t>.</w:t>
      </w:r>
    </w:p>
    <w:p w14:paraId="1C1F0D51" w14:textId="0C2DA55C" w:rsidR="004E736C" w:rsidRPr="004E736C" w:rsidRDefault="004E736C" w:rsidP="00CB481E">
      <w:pPr>
        <w:spacing w:before="100" w:beforeAutospacing="1" w:after="100" w:afterAutospacing="1" w:line="276" w:lineRule="auto"/>
        <w:rPr>
          <w:rFonts w:ascii="Times New Roman" w:eastAsia="Times New Roman" w:hAnsi="Times New Roman" w:cs="Times New Roman"/>
          <w:lang w:val="en-US" w:eastAsia="fr-FR"/>
        </w:rPr>
      </w:pPr>
      <w:r w:rsidRPr="004E736C">
        <w:rPr>
          <w:rFonts w:ascii="Times" w:eastAsia="Times New Roman" w:hAnsi="Times" w:cs="Times New Roman"/>
          <w:lang w:val="en-US" w:eastAsia="fr-FR"/>
        </w:rPr>
        <w:t>Dyslipidemia associated with age groups and glycemi</w:t>
      </w:r>
      <w:r w:rsidR="00DD62CC">
        <w:rPr>
          <w:rFonts w:ascii="Times" w:eastAsia="Times New Roman" w:hAnsi="Times" w:cs="Times New Roman"/>
          <w:lang w:val="en-US" w:eastAsia="fr-FR"/>
        </w:rPr>
        <w:t>a</w:t>
      </w:r>
      <w:r w:rsidRPr="004E736C">
        <w:rPr>
          <w:rFonts w:ascii="Times" w:eastAsia="Times New Roman" w:hAnsi="Times" w:cs="Times New Roman"/>
          <w:lang w:val="en-US" w:eastAsia="fr-FR"/>
        </w:rPr>
        <w:t xml:space="preserve"> control showed that patients aged 60 y ears or older and those with a glycemi</w:t>
      </w:r>
      <w:r w:rsidR="00DD62CC">
        <w:rPr>
          <w:rFonts w:ascii="Times" w:eastAsia="Times New Roman" w:hAnsi="Times" w:cs="Times New Roman"/>
          <w:lang w:val="en-US" w:eastAsia="fr-FR"/>
        </w:rPr>
        <w:t>a</w:t>
      </w:r>
      <w:r w:rsidRPr="004E736C">
        <w:rPr>
          <w:rFonts w:ascii="Times" w:eastAsia="Times New Roman" w:hAnsi="Times" w:cs="Times New Roman"/>
          <w:lang w:val="en-US" w:eastAsia="fr-FR"/>
        </w:rPr>
        <w:t xml:space="preserve"> imbalance were more exposed to dyslipidemia, but these did not show any statistically significant differences. </w:t>
      </w:r>
    </w:p>
    <w:p w14:paraId="589CE674" w14:textId="77777777" w:rsidR="004E736C" w:rsidRDefault="004E736C" w:rsidP="00CB481E">
      <w:pPr>
        <w:spacing w:before="100" w:beforeAutospacing="1" w:after="100" w:afterAutospacing="1" w:line="276" w:lineRule="auto"/>
        <w:rPr>
          <w:rFonts w:ascii="Times" w:eastAsia="Times New Roman" w:hAnsi="Times" w:cs="Times New Roman"/>
          <w:b/>
          <w:bCs/>
          <w:sz w:val="28"/>
          <w:szCs w:val="28"/>
          <w:lang w:val="en-US" w:eastAsia="fr-FR"/>
        </w:rPr>
      </w:pPr>
      <w:r w:rsidRPr="004E736C">
        <w:rPr>
          <w:rFonts w:ascii="Times" w:eastAsia="Times New Roman" w:hAnsi="Times" w:cs="Times New Roman"/>
          <w:b/>
          <w:bCs/>
          <w:sz w:val="28"/>
          <w:szCs w:val="28"/>
          <w:lang w:val="en-US" w:eastAsia="fr-FR"/>
        </w:rPr>
        <w:t xml:space="preserve">Discussion </w:t>
      </w:r>
    </w:p>
    <w:p w14:paraId="7C1B93EC" w14:textId="25368C12" w:rsidR="00357F27" w:rsidRPr="00357F27" w:rsidRDefault="00357F27" w:rsidP="00357F27">
      <w:pPr>
        <w:spacing w:before="100" w:beforeAutospacing="1" w:after="100" w:afterAutospacing="1" w:line="276" w:lineRule="auto"/>
        <w:rPr>
          <w:rFonts w:ascii="Times New Roman" w:eastAsia="Times New Roman" w:hAnsi="Times New Roman" w:cs="Times New Roman"/>
          <w:lang w:val="en-US" w:eastAsia="fr-FR"/>
        </w:rPr>
      </w:pPr>
      <w:r w:rsidRPr="00357F27">
        <w:rPr>
          <w:rFonts w:ascii="Times New Roman" w:eastAsia="Times New Roman" w:hAnsi="Times New Roman" w:cs="Times New Roman"/>
          <w:lang w:val="en-US" w:eastAsia="fr-FR"/>
        </w:rPr>
        <w:t xml:space="preserve">Diabetes is a significant cardiovascular risk factor, partly due to dyslipidemia. This dyslipidemia is characterized by qualitative and quantitative changes that strongly contribute to atherogenicity. These changes have been the subject of several recent studies aimed at better assessing the thrombo-atherogenic risk in this population. Therefore, we attempted to evaluate the lipid profile and atherogenic indices of diabetic patients seen at the CHNDJ (Centre Hospitalier Nord-Joseph). This was a retrospective, descriptive, and analytical study </w:t>
      </w:r>
      <w:r w:rsidRPr="00357F27">
        <w:rPr>
          <w:rFonts w:ascii="Times New Roman" w:eastAsia="Times New Roman" w:hAnsi="Times New Roman" w:cs="Times New Roman"/>
          <w:lang w:val="en-US" w:eastAsia="fr-FR"/>
        </w:rPr>
        <w:lastRenderedPageBreak/>
        <w:t>conducted in the biochemistry department of the CHNDJ medical analysis laboratory between August 2019 and March 2020. We worked with 231 diabetic patients.</w:t>
      </w:r>
    </w:p>
    <w:p w14:paraId="6A9A1DCD" w14:textId="35764233" w:rsidR="00357F27" w:rsidRDefault="00357F27" w:rsidP="00357F27">
      <w:pPr>
        <w:spacing w:before="100" w:beforeAutospacing="1" w:after="100" w:afterAutospacing="1" w:line="276" w:lineRule="auto"/>
        <w:rPr>
          <w:rFonts w:ascii="Times New Roman" w:eastAsia="Times New Roman" w:hAnsi="Times New Roman" w:cs="Times New Roman"/>
          <w:lang w:val="en-US" w:eastAsia="fr-FR"/>
        </w:rPr>
      </w:pPr>
      <w:r w:rsidRPr="00357F27">
        <w:rPr>
          <w:rFonts w:ascii="Times New Roman" w:eastAsia="Times New Roman" w:hAnsi="Times New Roman" w:cs="Times New Roman"/>
          <w:lang w:val="en-US" w:eastAsia="fr-FR"/>
        </w:rPr>
        <w:t xml:space="preserve">The mean age of the study population was 57.4 ± 13.8 years, with a minimum of 26 years and a maximum of 86 years. Patients aged 60 years or older represented 48.5% of the study population. Our results are consistent with those of the series conducted in Morocco by AMELOUK </w:t>
      </w:r>
      <w:proofErr w:type="gramStart"/>
      <w:r w:rsidRPr="00357F27">
        <w:rPr>
          <w:rFonts w:ascii="Times New Roman" w:eastAsia="Times New Roman" w:hAnsi="Times New Roman" w:cs="Times New Roman"/>
          <w:lang w:val="en-US" w:eastAsia="fr-FR"/>
        </w:rPr>
        <w:t>SARA[</w:t>
      </w:r>
      <w:proofErr w:type="gramEnd"/>
      <w:r w:rsidRPr="00357F27">
        <w:rPr>
          <w:rFonts w:ascii="Times New Roman" w:eastAsia="Times New Roman" w:hAnsi="Times New Roman" w:cs="Times New Roman"/>
          <w:lang w:val="en-US" w:eastAsia="fr-FR"/>
        </w:rPr>
        <w:t xml:space="preserve">3], with a mean age of 56.58 ± 8.15 years and a range from 35 to 81 years, and those conducted in Mali by Oumar Sangho et al.[10], with a mean age of 54.9 ± 12 years and a range from 31 to 85 years. A predominance of individuals over 50 years of age was also noted in these studies. This predominance among the elderly could be explained by reduced physical activity and poor diet. The distribution of patients by sex showed a strong female predominance (74.9% women and 25.1% men), resulting in a sex ratio of (58/173 = 0.3) (M/F). These results are similar to those observed in Algeria by Salah Zaou et al. [11] and in Benin by F. </w:t>
      </w:r>
      <w:proofErr w:type="spellStart"/>
      <w:r w:rsidRPr="00357F27">
        <w:rPr>
          <w:rFonts w:ascii="Times New Roman" w:eastAsia="Times New Roman" w:hAnsi="Times New Roman" w:cs="Times New Roman"/>
          <w:lang w:val="en-US" w:eastAsia="fr-FR"/>
        </w:rPr>
        <w:t>Djrolo</w:t>
      </w:r>
      <w:proofErr w:type="spellEnd"/>
      <w:r w:rsidRPr="00357F27">
        <w:rPr>
          <w:rFonts w:ascii="Times New Roman" w:eastAsia="Times New Roman" w:hAnsi="Times New Roman" w:cs="Times New Roman"/>
          <w:lang w:val="en-US" w:eastAsia="fr-FR"/>
        </w:rPr>
        <w:t xml:space="preserve"> et al. [12], who showed a strong female predominance with (64% women and 36% men) and (62.1% women and 37.9% men), respectively. The high percentage of women with diabetes could be explained by women's relative sedentary lifestyle compared to men and their greater use of healthcare facilities. In our series, we found that, apart from diabetes, considered a cardiovascular risk factor, 134 (58%) of the patients presented at least one other cardiovascular risk factor; that is, 48.5% were over 60 years of age and 19% had hypertension. These results corroborate those of Sara Amelouk, who found that 51% of patients presented at least one cardiovascular risk factor [9].</w:t>
      </w:r>
    </w:p>
    <w:p w14:paraId="5802EEB6" w14:textId="77777777" w:rsidR="00357F27" w:rsidRPr="00357F27" w:rsidRDefault="00357F27" w:rsidP="00357F27">
      <w:pPr>
        <w:spacing w:before="100" w:beforeAutospacing="1" w:after="100" w:afterAutospacing="1" w:line="276" w:lineRule="auto"/>
        <w:rPr>
          <w:rFonts w:ascii="Times New Roman" w:eastAsia="Times New Roman" w:hAnsi="Times New Roman" w:cs="Times New Roman"/>
          <w:lang w:val="en-US" w:eastAsia="fr-FR"/>
        </w:rPr>
      </w:pPr>
      <w:r w:rsidRPr="00357F27">
        <w:rPr>
          <w:rFonts w:ascii="Times New Roman" w:eastAsia="Times New Roman" w:hAnsi="Times New Roman" w:cs="Times New Roman"/>
          <w:lang w:val="en-US" w:eastAsia="fr-FR"/>
        </w:rPr>
        <w:t xml:space="preserve">The mean total cholesterol level was 2.1 ± 0.54 g/L and the mean LDL cholesterol level was 1.35 ± 0.45 g/L. These levels were slightly elevated compared to normal values, while the mean triglyceride and HDL cholesterol levels were normal. The prevalence of dyslipidemia in our study population was 67.1%. This prevalence is consistent with that of a study conducted in Algeria by N. </w:t>
      </w:r>
      <w:proofErr w:type="spellStart"/>
      <w:r w:rsidRPr="00357F27">
        <w:rPr>
          <w:rFonts w:ascii="Times New Roman" w:eastAsia="Times New Roman" w:hAnsi="Times New Roman" w:cs="Times New Roman"/>
          <w:lang w:val="en-US" w:eastAsia="fr-FR"/>
        </w:rPr>
        <w:t>Benabadji</w:t>
      </w:r>
      <w:proofErr w:type="spellEnd"/>
      <w:r w:rsidRPr="00357F27">
        <w:rPr>
          <w:rFonts w:ascii="Times New Roman" w:eastAsia="Times New Roman" w:hAnsi="Times New Roman" w:cs="Times New Roman"/>
          <w:lang w:val="en-US" w:eastAsia="fr-FR"/>
        </w:rPr>
        <w:t xml:space="preserve"> [13], who found 60% dyslipidemia. In our study, hypercholesterolemia was the most prevalent dyslipidemia, with a prevalence of 51.5%, followed by </w:t>
      </w:r>
      <w:proofErr w:type="spellStart"/>
      <w:r w:rsidRPr="00357F27">
        <w:rPr>
          <w:rFonts w:ascii="Times New Roman" w:eastAsia="Times New Roman" w:hAnsi="Times New Roman" w:cs="Times New Roman"/>
          <w:lang w:val="en-US" w:eastAsia="fr-FR"/>
        </w:rPr>
        <w:t>hyperLDL</w:t>
      </w:r>
      <w:proofErr w:type="spellEnd"/>
      <w:r w:rsidRPr="00357F27">
        <w:rPr>
          <w:rFonts w:ascii="Times New Roman" w:eastAsia="Times New Roman" w:hAnsi="Times New Roman" w:cs="Times New Roman"/>
          <w:lang w:val="en-US" w:eastAsia="fr-FR"/>
        </w:rPr>
        <w:t xml:space="preserve"> cholesterol at 25.1%. The prevalence of hypertriglyceridemia (13.4%), </w:t>
      </w:r>
      <w:proofErr w:type="spellStart"/>
      <w:r w:rsidRPr="00357F27">
        <w:rPr>
          <w:rFonts w:ascii="Times New Roman" w:eastAsia="Times New Roman" w:hAnsi="Times New Roman" w:cs="Times New Roman"/>
          <w:lang w:val="en-US" w:eastAsia="fr-FR"/>
        </w:rPr>
        <w:t>hypoLDL</w:t>
      </w:r>
      <w:proofErr w:type="spellEnd"/>
      <w:r w:rsidRPr="00357F27">
        <w:rPr>
          <w:rFonts w:ascii="Times New Roman" w:eastAsia="Times New Roman" w:hAnsi="Times New Roman" w:cs="Times New Roman"/>
          <w:lang w:val="en-US" w:eastAsia="fr-FR"/>
        </w:rPr>
        <w:t xml:space="preserve"> cholesterol (14.1%), and mixed hyperlipidemia (10%) was lower. Our results are comparable to those of Oumar Sangho et al. [10], who found a predominance of hypercholesterolemia (39.4%), followed by </w:t>
      </w:r>
      <w:proofErr w:type="spellStart"/>
      <w:r w:rsidRPr="00357F27">
        <w:rPr>
          <w:rFonts w:ascii="Times New Roman" w:eastAsia="Times New Roman" w:hAnsi="Times New Roman" w:cs="Times New Roman"/>
          <w:lang w:val="en-US" w:eastAsia="fr-FR"/>
        </w:rPr>
        <w:t>hyperLDL-cholesterolemia</w:t>
      </w:r>
      <w:proofErr w:type="spellEnd"/>
      <w:r w:rsidRPr="00357F27">
        <w:rPr>
          <w:rFonts w:ascii="Times New Roman" w:eastAsia="Times New Roman" w:hAnsi="Times New Roman" w:cs="Times New Roman"/>
          <w:lang w:val="en-US" w:eastAsia="fr-FR"/>
        </w:rPr>
        <w:t xml:space="preserve"> (24.2%), and then hypertriglyceridemia. Other studies have found that </w:t>
      </w:r>
      <w:proofErr w:type="spellStart"/>
      <w:r w:rsidRPr="00357F27">
        <w:rPr>
          <w:rFonts w:ascii="Times New Roman" w:eastAsia="Times New Roman" w:hAnsi="Times New Roman" w:cs="Times New Roman"/>
          <w:lang w:val="en-US" w:eastAsia="fr-FR"/>
        </w:rPr>
        <w:t>hyperLDL-cholesterolemia</w:t>
      </w:r>
      <w:proofErr w:type="spellEnd"/>
      <w:r w:rsidRPr="00357F27">
        <w:rPr>
          <w:rFonts w:ascii="Times New Roman" w:eastAsia="Times New Roman" w:hAnsi="Times New Roman" w:cs="Times New Roman"/>
          <w:lang w:val="en-US" w:eastAsia="fr-FR"/>
        </w:rPr>
        <w:t xml:space="preserve"> is the most frequent dyslipidemia (</w:t>
      </w:r>
      <w:proofErr w:type="spellStart"/>
      <w:r w:rsidRPr="00357F27">
        <w:rPr>
          <w:rFonts w:ascii="Times New Roman" w:eastAsia="Times New Roman" w:hAnsi="Times New Roman" w:cs="Times New Roman"/>
          <w:lang w:val="en-US" w:eastAsia="fr-FR"/>
        </w:rPr>
        <w:t>Doupa</w:t>
      </w:r>
      <w:proofErr w:type="spellEnd"/>
      <w:r w:rsidRPr="00357F27">
        <w:rPr>
          <w:rFonts w:ascii="Times New Roman" w:eastAsia="Times New Roman" w:hAnsi="Times New Roman" w:cs="Times New Roman"/>
          <w:lang w:val="en-US" w:eastAsia="fr-FR"/>
        </w:rPr>
        <w:t xml:space="preserve"> et al. [14] and Cisse et al. [15]). It should also be noted that </w:t>
      </w:r>
      <w:proofErr w:type="spellStart"/>
      <w:r w:rsidRPr="00357F27">
        <w:rPr>
          <w:rFonts w:ascii="Times New Roman" w:eastAsia="Times New Roman" w:hAnsi="Times New Roman" w:cs="Times New Roman"/>
          <w:lang w:val="en-US" w:eastAsia="fr-FR"/>
        </w:rPr>
        <w:t>hyperLDL-cholesterolemia</w:t>
      </w:r>
      <w:proofErr w:type="spellEnd"/>
      <w:r w:rsidRPr="00357F27">
        <w:rPr>
          <w:rFonts w:ascii="Times New Roman" w:eastAsia="Times New Roman" w:hAnsi="Times New Roman" w:cs="Times New Roman"/>
          <w:lang w:val="en-US" w:eastAsia="fr-FR"/>
        </w:rPr>
        <w:t xml:space="preserve"> is always associated with total hypercholesterolemia. These findings could be explained by the fact that our populations are increasingly adopting a high-fat diet with the rise in the number of fast-food restaurants and fast-grill outlets [16].</w:t>
      </w:r>
    </w:p>
    <w:p w14:paraId="032ABBF2" w14:textId="0D4C7B33" w:rsidR="00357F27" w:rsidRPr="00357F27" w:rsidRDefault="00357F27" w:rsidP="00357F27">
      <w:pPr>
        <w:spacing w:before="100" w:beforeAutospacing="1" w:after="100" w:afterAutospacing="1" w:line="276" w:lineRule="auto"/>
        <w:rPr>
          <w:rFonts w:ascii="Times New Roman" w:eastAsia="Times New Roman" w:hAnsi="Times New Roman" w:cs="Times New Roman"/>
          <w:lang w:val="en-US" w:eastAsia="fr-FR"/>
        </w:rPr>
      </w:pPr>
      <w:r w:rsidRPr="00357F27">
        <w:rPr>
          <w:rFonts w:ascii="Times New Roman" w:eastAsia="Times New Roman" w:hAnsi="Times New Roman" w:cs="Times New Roman"/>
          <w:lang w:val="en-US" w:eastAsia="fr-FR"/>
        </w:rPr>
        <w:t xml:space="preserve">In our study, dyslipidemia was observed more frequently in women than in men (80.6% women vs. 19.4% men), p=0.004. The association between dyslipidemia types and sex showed that hypercholesterolemia, </w:t>
      </w:r>
      <w:proofErr w:type="spellStart"/>
      <w:r w:rsidRPr="00357F27">
        <w:rPr>
          <w:rFonts w:ascii="Times New Roman" w:eastAsia="Times New Roman" w:hAnsi="Times New Roman" w:cs="Times New Roman"/>
          <w:lang w:val="en-US" w:eastAsia="fr-FR"/>
        </w:rPr>
        <w:t>hyperLDL-cholesterolemia</w:t>
      </w:r>
      <w:proofErr w:type="spellEnd"/>
      <w:r w:rsidRPr="00357F27">
        <w:rPr>
          <w:rFonts w:ascii="Times New Roman" w:eastAsia="Times New Roman" w:hAnsi="Times New Roman" w:cs="Times New Roman"/>
          <w:lang w:val="en-US" w:eastAsia="fr-FR"/>
        </w:rPr>
        <w:t xml:space="preserve">, and mixed hyperlipidemia were observed more frequently in women than in men, with respective prevalences of (87.9% women vs. 12.1% men) (P=0.001); (83.6% women vs. 16.4% men) (p=0.003); and (91.3% women vs. 8.7% men) (P=0.05). These results are comparable to those obtained in Saint </w:t>
      </w:r>
      <w:r w:rsidRPr="00357F27">
        <w:rPr>
          <w:rFonts w:ascii="Times New Roman" w:eastAsia="Times New Roman" w:hAnsi="Times New Roman" w:cs="Times New Roman"/>
          <w:lang w:val="en-US" w:eastAsia="fr-FR"/>
        </w:rPr>
        <w:lastRenderedPageBreak/>
        <w:t xml:space="preserve">Louis by L.P. Thiombiano et al. [17] and those obtained in Mali by Doumbia et al. [18], who found (65.4% women vs. 34.6% men) and (74% women vs. 26% men), respectively. These significantly higher prevalences of dyslipidemia in women, specifically hypercholesterolemia, </w:t>
      </w:r>
      <w:proofErr w:type="spellStart"/>
      <w:r w:rsidRPr="00357F27">
        <w:rPr>
          <w:rFonts w:ascii="Times New Roman" w:eastAsia="Times New Roman" w:hAnsi="Times New Roman" w:cs="Times New Roman"/>
          <w:lang w:val="en-US" w:eastAsia="fr-FR"/>
        </w:rPr>
        <w:t>hyperLDLemia</w:t>
      </w:r>
      <w:proofErr w:type="spellEnd"/>
      <w:r w:rsidRPr="00357F27">
        <w:rPr>
          <w:rFonts w:ascii="Times New Roman" w:eastAsia="Times New Roman" w:hAnsi="Times New Roman" w:cs="Times New Roman"/>
          <w:lang w:val="en-US" w:eastAsia="fr-FR"/>
        </w:rPr>
        <w:t>, and mixed hyperlipidemia, could be explained, on the one hand, by sedentary lifestyles, poor diet, and socioeconomic realities where most women remain at home. On the other hand, they could be explained by menopause in older women, who are more numerous in our study, and by estrogen deficiencies.</w:t>
      </w:r>
    </w:p>
    <w:p w14:paraId="1EB2D02F" w14:textId="77777777" w:rsidR="004E736C" w:rsidRPr="007D125C" w:rsidRDefault="004E736C" w:rsidP="00CB481E">
      <w:pPr>
        <w:spacing w:before="100" w:beforeAutospacing="1" w:after="100" w:afterAutospacing="1" w:line="276" w:lineRule="auto"/>
        <w:rPr>
          <w:rFonts w:ascii="Times New Roman" w:eastAsia="Times New Roman" w:hAnsi="Times New Roman" w:cs="Times New Roman"/>
          <w:b/>
          <w:bCs/>
          <w:lang w:val="en-US" w:eastAsia="fr-FR"/>
        </w:rPr>
      </w:pPr>
      <w:r w:rsidRPr="007D125C">
        <w:rPr>
          <w:rFonts w:ascii="Times" w:eastAsia="Times New Roman" w:hAnsi="Times" w:cs="Times New Roman"/>
          <w:b/>
          <w:bCs/>
          <w:lang w:val="en-US" w:eastAsia="fr-FR"/>
        </w:rPr>
        <w:t xml:space="preserve">Conclusion </w:t>
      </w:r>
    </w:p>
    <w:p w14:paraId="233A0497" w14:textId="4B036124" w:rsidR="00357F27" w:rsidRDefault="000030B0" w:rsidP="00CB481E">
      <w:pPr>
        <w:spacing w:before="100" w:beforeAutospacing="1" w:after="100" w:afterAutospacing="1" w:line="276" w:lineRule="auto"/>
        <w:rPr>
          <w:rFonts w:ascii="Times" w:eastAsia="Times New Roman" w:hAnsi="Times" w:cs="Times New Roman"/>
          <w:lang w:val="en-US" w:eastAsia="fr-FR"/>
        </w:rPr>
      </w:pPr>
      <w:r w:rsidRPr="007D125C">
        <w:rPr>
          <w:rFonts w:ascii="Times" w:eastAsia="Times New Roman" w:hAnsi="Times" w:cs="Times New Roman"/>
          <w:lang w:val="en-US" w:eastAsia="fr-FR"/>
        </w:rPr>
        <w:t xml:space="preserve">In conclusion our study highlights that diabetes leads to a major increase in cardiovascular risk. It is also associated with significant lipid disorders. Thus, an evaluation of the lipid profile would be important for diabetic patients, with a view to preventing and preventing effective cardiovascular disease. </w:t>
      </w:r>
    </w:p>
    <w:p w14:paraId="15C2AA77" w14:textId="77777777" w:rsidR="00357F27" w:rsidRP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Recommendations</w:t>
      </w:r>
    </w:p>
    <w:p w14:paraId="68125CE9" w14:textId="77777777" w:rsidR="00357F27" w:rsidRP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Following this work, we make several recommendations to:</w:t>
      </w:r>
    </w:p>
    <w:p w14:paraId="23835400" w14:textId="77777777" w:rsidR="00357F27" w:rsidRP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Clinicians</w:t>
      </w:r>
    </w:p>
    <w:p w14:paraId="003A596C" w14:textId="77777777" w:rsidR="00357F27" w:rsidRP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 Systematically prescribe lipid profiles for diabetic patients</w:t>
      </w:r>
    </w:p>
    <w:p w14:paraId="671E8E22" w14:textId="46BACC43" w:rsidR="00357F27" w:rsidRP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 Calculate atherogenic indices, especially when certain lipid parameters are normal</w:t>
      </w:r>
    </w:p>
    <w:p w14:paraId="1A3F9B3A" w14:textId="77777777" w:rsidR="00357F27" w:rsidRP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The general public</w:t>
      </w:r>
    </w:p>
    <w:p w14:paraId="1532B0A0" w14:textId="77777777" w:rsidR="00357F27" w:rsidRP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 Engage in regular and continuous physical activity (at least 3 times a week).</w:t>
      </w:r>
    </w:p>
    <w:p w14:paraId="54AEB893" w14:textId="77777777" w:rsidR="00357F27" w:rsidRP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 Adhere to healthy lifestyle habits, adopt lifestyle changes, and seek treatment and monitor health regularly.</w:t>
      </w:r>
    </w:p>
    <w:p w14:paraId="4DEBC00F" w14:textId="77777777" w:rsidR="00357F27" w:rsidRP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Government authorities</w:t>
      </w:r>
    </w:p>
    <w:p w14:paraId="6833E56D" w14:textId="77777777" w:rsidR="00357F27" w:rsidRP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 Make lipid profiles more accessible and reduce their cost</w:t>
      </w:r>
    </w:p>
    <w:p w14:paraId="693498F2" w14:textId="2E7B5F08" w:rsidR="00357F27" w:rsidRDefault="00357F27" w:rsidP="00357F27">
      <w:pPr>
        <w:spacing w:before="100" w:beforeAutospacing="1" w:after="100" w:afterAutospacing="1" w:line="276" w:lineRule="auto"/>
        <w:rPr>
          <w:rFonts w:ascii="Times" w:eastAsia="Times New Roman" w:hAnsi="Times" w:cs="Times New Roman"/>
          <w:lang w:val="en-US" w:eastAsia="fr-FR"/>
        </w:rPr>
      </w:pPr>
      <w:r w:rsidRPr="00357F27">
        <w:rPr>
          <w:rFonts w:ascii="Times" w:eastAsia="Times New Roman" w:hAnsi="Times" w:cs="Times New Roman"/>
          <w:lang w:val="en-US" w:eastAsia="fr-FR"/>
        </w:rPr>
        <w:t>• Organize periodic awareness campaigns on cardiovascular risk factors and the consequences of dyslipidemia.</w:t>
      </w:r>
    </w:p>
    <w:p w14:paraId="4DF98062" w14:textId="77BF1E91" w:rsidR="00ED3862" w:rsidRDefault="00ED3862" w:rsidP="00357F27">
      <w:pPr>
        <w:spacing w:before="100" w:beforeAutospacing="1" w:after="100" w:afterAutospacing="1" w:line="276" w:lineRule="auto"/>
        <w:rPr>
          <w:rFonts w:ascii="Times" w:eastAsia="Times New Roman" w:hAnsi="Times" w:cs="Times New Roman"/>
          <w:lang w:val="en-US" w:eastAsia="fr-FR"/>
        </w:rPr>
      </w:pPr>
    </w:p>
    <w:p w14:paraId="120F12CE" w14:textId="77777777" w:rsidR="00ED3862" w:rsidRPr="00ED3862" w:rsidRDefault="00ED3862" w:rsidP="00ED3862">
      <w:pPr>
        <w:spacing w:before="100" w:beforeAutospacing="1" w:after="100" w:afterAutospacing="1" w:line="276" w:lineRule="auto"/>
        <w:rPr>
          <w:rFonts w:ascii="Times" w:eastAsia="Times New Roman" w:hAnsi="Times" w:cs="Times New Roman"/>
          <w:lang w:val="en-US" w:eastAsia="fr-FR"/>
        </w:rPr>
      </w:pPr>
      <w:r w:rsidRPr="00ED3862">
        <w:rPr>
          <w:rFonts w:ascii="Times" w:eastAsia="Times New Roman" w:hAnsi="Times" w:cs="Times New Roman"/>
          <w:lang w:val="en-US" w:eastAsia="fr-FR"/>
        </w:rPr>
        <w:t xml:space="preserve">Consent </w:t>
      </w:r>
    </w:p>
    <w:p w14:paraId="7A04A140" w14:textId="2EF70C61" w:rsidR="00ED3862" w:rsidRDefault="00ED3862" w:rsidP="00ED3862">
      <w:pPr>
        <w:spacing w:before="100" w:beforeAutospacing="1" w:after="100" w:afterAutospacing="1" w:line="276" w:lineRule="auto"/>
        <w:rPr>
          <w:rFonts w:ascii="Times" w:eastAsia="Times New Roman" w:hAnsi="Times" w:cs="Times New Roman"/>
          <w:lang w:val="en-US" w:eastAsia="fr-FR"/>
        </w:rPr>
      </w:pPr>
      <w:r w:rsidRPr="00ED3862">
        <w:rPr>
          <w:rFonts w:ascii="Times" w:eastAsia="Times New Roman" w:hAnsi="Times" w:cs="Times New Roman"/>
          <w:lang w:val="en-US" w:eastAsia="fr-FR"/>
        </w:rPr>
        <w:t>As per international standards or university standards, patient(s) written consent has been collected and preserved by the author(s).</w:t>
      </w:r>
    </w:p>
    <w:p w14:paraId="56A2C18D" w14:textId="77777777" w:rsidR="00ED3862" w:rsidRPr="007D125C" w:rsidRDefault="00ED3862" w:rsidP="00ED3862">
      <w:pPr>
        <w:spacing w:before="100" w:beforeAutospacing="1" w:after="100" w:afterAutospacing="1" w:line="276" w:lineRule="auto"/>
        <w:rPr>
          <w:rFonts w:ascii="Times" w:eastAsia="Times New Roman" w:hAnsi="Times" w:cs="Times New Roman"/>
          <w:lang w:val="en-US" w:eastAsia="fr-FR"/>
        </w:rPr>
      </w:pPr>
      <w:bookmarkStart w:id="1" w:name="_GoBack"/>
      <w:bookmarkEnd w:id="1"/>
    </w:p>
    <w:p w14:paraId="5BA76F0A" w14:textId="11555A14" w:rsidR="00B61B1E" w:rsidRPr="007D125C" w:rsidRDefault="00B61B1E" w:rsidP="00CB481E">
      <w:pPr>
        <w:spacing w:before="100" w:beforeAutospacing="1" w:after="100" w:afterAutospacing="1" w:line="276" w:lineRule="auto"/>
        <w:rPr>
          <w:rFonts w:ascii="Times New Roman" w:eastAsia="Times New Roman" w:hAnsi="Times New Roman" w:cs="Times New Roman"/>
          <w:lang w:val="en-US" w:eastAsia="fr-FR"/>
        </w:rPr>
      </w:pPr>
      <w:r w:rsidRPr="007D125C">
        <w:rPr>
          <w:rFonts w:ascii="Times" w:eastAsia="Times New Roman" w:hAnsi="Times" w:cs="Times New Roman"/>
          <w:b/>
          <w:bCs/>
          <w:lang w:val="en-US" w:eastAsia="fr-FR"/>
        </w:rPr>
        <w:t xml:space="preserve">Funding and </w:t>
      </w:r>
      <w:proofErr w:type="gramStart"/>
      <w:r w:rsidRPr="007D125C">
        <w:rPr>
          <w:rFonts w:ascii="Times" w:eastAsia="Times New Roman" w:hAnsi="Times" w:cs="Times New Roman"/>
          <w:b/>
          <w:bCs/>
          <w:lang w:val="en-US" w:eastAsia="fr-FR"/>
        </w:rPr>
        <w:t>acknowledgments :</w:t>
      </w:r>
      <w:proofErr w:type="gramEnd"/>
      <w:r w:rsidRPr="007D125C">
        <w:rPr>
          <w:lang w:val="en-US"/>
        </w:rPr>
        <w:t xml:space="preserve"> </w:t>
      </w:r>
      <w:r w:rsidRPr="007D125C">
        <w:rPr>
          <w:rFonts w:ascii="Times" w:eastAsia="Times New Roman" w:hAnsi="Times" w:cs="Times New Roman"/>
          <w:lang w:val="en-US" w:eastAsia="fr-FR"/>
        </w:rPr>
        <w:t xml:space="preserve">Biochemistry department of the Dalal Jamm National Hospital </w:t>
      </w:r>
    </w:p>
    <w:p w14:paraId="5DEF07E1" w14:textId="510E0499" w:rsidR="007D125C" w:rsidRPr="00A25A3B" w:rsidRDefault="00CB481E" w:rsidP="00CB481E">
      <w:pPr>
        <w:spacing w:before="100" w:beforeAutospacing="1" w:after="100" w:afterAutospacing="1" w:line="276" w:lineRule="auto"/>
        <w:rPr>
          <w:rFonts w:ascii="Times" w:eastAsia="Times New Roman" w:hAnsi="Times" w:cs="Times New Roman"/>
          <w:lang w:val="en-US" w:eastAsia="fr-FR"/>
        </w:rPr>
      </w:pPr>
      <w:r w:rsidRPr="007D125C">
        <w:rPr>
          <w:rFonts w:ascii="Times" w:eastAsia="Times New Roman" w:hAnsi="Times" w:cs="Times New Roman"/>
          <w:b/>
          <w:bCs/>
          <w:lang w:val="en-US" w:eastAsia="fr-FR"/>
        </w:rPr>
        <w:t>Conflict of interest:</w:t>
      </w:r>
      <w:r w:rsidRPr="007D125C">
        <w:rPr>
          <w:rFonts w:ascii="Times" w:eastAsia="Times New Roman" w:hAnsi="Times" w:cs="Times New Roman"/>
          <w:lang w:val="en-US" w:eastAsia="fr-FR"/>
        </w:rPr>
        <w:t xml:space="preserve"> authors declare no conflict of interest </w:t>
      </w:r>
    </w:p>
    <w:p w14:paraId="19545E32" w14:textId="77777777" w:rsidR="00F12C28" w:rsidRDefault="00F12C28" w:rsidP="00F12C28">
      <w:pPr>
        <w:pStyle w:val="NoSpacing"/>
        <w:rPr>
          <w:rFonts w:ascii="Arial" w:hAnsi="Arial" w:cs="Arial"/>
          <w:highlight w:val="yellow"/>
        </w:rPr>
      </w:pPr>
      <w:bookmarkStart w:id="2" w:name="_Hlk198031404"/>
    </w:p>
    <w:p w14:paraId="4248D2F9" w14:textId="77777777" w:rsidR="00F12C28" w:rsidRDefault="00F12C28" w:rsidP="00F12C28">
      <w:pPr>
        <w:pStyle w:val="NoSpacing"/>
        <w:rPr>
          <w:rFonts w:ascii="Arial" w:hAnsi="Arial" w:cs="Arial"/>
          <w:highlight w:val="yellow"/>
        </w:rPr>
      </w:pPr>
    </w:p>
    <w:p w14:paraId="37B8CFFF" w14:textId="54AE6AEC" w:rsidR="00F12C28" w:rsidRPr="00005ED1" w:rsidRDefault="00F12C28" w:rsidP="00F12C28">
      <w:pPr>
        <w:pStyle w:val="NoSpacing"/>
        <w:rPr>
          <w:rFonts w:ascii="Arial" w:hAnsi="Arial" w:cs="Arial"/>
          <w:highlight w:val="yellow"/>
        </w:rPr>
      </w:pPr>
      <w:r w:rsidRPr="00005ED1">
        <w:rPr>
          <w:rFonts w:ascii="Arial" w:hAnsi="Arial" w:cs="Arial"/>
          <w:highlight w:val="yellow"/>
        </w:rPr>
        <w:t>Disclaimer (Artificial intelligence)</w:t>
      </w:r>
    </w:p>
    <w:p w14:paraId="48103D55" w14:textId="77777777" w:rsidR="00F12C28" w:rsidRPr="00005ED1" w:rsidRDefault="00F12C28" w:rsidP="00F12C28">
      <w:pPr>
        <w:pStyle w:val="NoSpacing"/>
        <w:rPr>
          <w:rFonts w:ascii="Arial" w:hAnsi="Arial" w:cs="Arial"/>
          <w:highlight w:val="yellow"/>
        </w:rPr>
      </w:pPr>
    </w:p>
    <w:p w14:paraId="6AA7857C" w14:textId="7ED2823B" w:rsidR="00F12C28" w:rsidRPr="00F12C28" w:rsidRDefault="00F12C28" w:rsidP="00F12C28">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bookmarkEnd w:id="2"/>
    </w:p>
    <w:p w14:paraId="1F6BDB00" w14:textId="114DA45F" w:rsidR="004E736C" w:rsidRDefault="004E736C" w:rsidP="00CB481E">
      <w:pPr>
        <w:spacing w:before="100" w:beforeAutospacing="1" w:after="100" w:afterAutospacing="1" w:line="276" w:lineRule="auto"/>
        <w:rPr>
          <w:rFonts w:ascii="Times" w:eastAsia="Times New Roman" w:hAnsi="Times" w:cs="Times New Roman"/>
          <w:b/>
          <w:bCs/>
          <w:sz w:val="28"/>
          <w:szCs w:val="28"/>
          <w:lang w:val="en-US" w:eastAsia="fr-FR"/>
        </w:rPr>
      </w:pPr>
      <w:r w:rsidRPr="007D125C">
        <w:rPr>
          <w:rFonts w:ascii="Times" w:eastAsia="Times New Roman" w:hAnsi="Times" w:cs="Times New Roman"/>
          <w:b/>
          <w:bCs/>
          <w:sz w:val="28"/>
          <w:szCs w:val="28"/>
          <w:lang w:val="en-US" w:eastAsia="fr-FR"/>
        </w:rPr>
        <w:t xml:space="preserve">References </w:t>
      </w:r>
    </w:p>
    <w:p w14:paraId="735C179A" w14:textId="5CD6AF84"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[1] “A. Grimaldi, Abridged Diabetology PARIS VI (epidemiology, diagnosis, etiology) Residency Question 1999–2000 pp. 9–10 (Updated: February 16, 2000). - Yahoo Search Results.” Accessed: May 14, 2025. [Online].</w:t>
      </w:r>
    </w:p>
    <w:p w14:paraId="0B88B551" w14:textId="33183671"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[2] “Glycemia | Blood Glucose Standards | Blood Sugar Levels.” Accessed: January 30, 2026. [Online].</w:t>
      </w:r>
    </w:p>
    <w:p w14:paraId="16A098BB" w14:textId="77777777"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[3] “Diagnosis of Diabetes Mellitus - French Society of Endocrinology.” Accessed: January 31, 2026. [Online]. Available at: https://www.sfendocrino.org/diagnostic-dun-diabete-sucre/</w:t>
      </w:r>
    </w:p>
    <w:p w14:paraId="3F70E90B" w14:textId="42ED5E93"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 xml:space="preserve">[4] M.-N. Mbaye et al., “Epidemiological aspects of diabetes in Senegal: Results of a survey on cardiovascular risk factors in Saint-Louis,” </w:t>
      </w:r>
      <w:proofErr w:type="spellStart"/>
      <w:r w:rsidRPr="00A25A3B">
        <w:rPr>
          <w:rFonts w:ascii="Times New Roman" w:eastAsia="Times New Roman" w:hAnsi="Times New Roman" w:cs="Times New Roman"/>
          <w:sz w:val="28"/>
          <w:szCs w:val="28"/>
          <w:lang w:val="en-US" w:eastAsia="fr-FR"/>
        </w:rPr>
        <w:t>Médecine</w:t>
      </w:r>
      <w:proofErr w:type="spellEnd"/>
      <w:r w:rsidRPr="00A25A3B">
        <w:rPr>
          <w:rFonts w:ascii="Times New Roman" w:eastAsia="Times New Roman" w:hAnsi="Times New Roman" w:cs="Times New Roman"/>
          <w:sz w:val="28"/>
          <w:szCs w:val="28"/>
          <w:lang w:val="en-US" w:eastAsia="fr-FR"/>
        </w:rPr>
        <w:t xml:space="preserve"> des Maladies </w:t>
      </w:r>
      <w:proofErr w:type="spellStart"/>
      <w:r w:rsidRPr="00A25A3B">
        <w:rPr>
          <w:rFonts w:ascii="Times New Roman" w:eastAsia="Times New Roman" w:hAnsi="Times New Roman" w:cs="Times New Roman"/>
          <w:sz w:val="28"/>
          <w:szCs w:val="28"/>
          <w:lang w:val="en-US" w:eastAsia="fr-FR"/>
        </w:rPr>
        <w:t>Métaboliques</w:t>
      </w:r>
      <w:proofErr w:type="spellEnd"/>
      <w:r w:rsidRPr="00A25A3B">
        <w:rPr>
          <w:rFonts w:ascii="Times New Roman" w:eastAsia="Times New Roman" w:hAnsi="Times New Roman" w:cs="Times New Roman"/>
          <w:sz w:val="28"/>
          <w:szCs w:val="28"/>
          <w:lang w:val="en-US" w:eastAsia="fr-FR"/>
        </w:rPr>
        <w:t xml:space="preserve">, vol. 5, no. 6, pp. 659–664, Dec. 2011, </w:t>
      </w:r>
      <w:proofErr w:type="spellStart"/>
      <w:r w:rsidRPr="00A25A3B">
        <w:rPr>
          <w:rFonts w:ascii="Times New Roman" w:eastAsia="Times New Roman" w:hAnsi="Times New Roman" w:cs="Times New Roman"/>
          <w:sz w:val="28"/>
          <w:szCs w:val="28"/>
          <w:lang w:val="en-US" w:eastAsia="fr-FR"/>
        </w:rPr>
        <w:t>doi</w:t>
      </w:r>
      <w:proofErr w:type="spellEnd"/>
      <w:r w:rsidRPr="00A25A3B">
        <w:rPr>
          <w:rFonts w:ascii="Times New Roman" w:eastAsia="Times New Roman" w:hAnsi="Times New Roman" w:cs="Times New Roman"/>
          <w:sz w:val="28"/>
          <w:szCs w:val="28"/>
          <w:lang w:val="en-US" w:eastAsia="fr-FR"/>
        </w:rPr>
        <w:t>: 10.1016/S1957-2557(11)70343-1.</w:t>
      </w:r>
    </w:p>
    <w:p w14:paraId="17D78459" w14:textId="2751F8DB"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 xml:space="preserve">[5] S. </w:t>
      </w:r>
      <w:proofErr w:type="spellStart"/>
      <w:r w:rsidRPr="00A25A3B">
        <w:rPr>
          <w:rFonts w:ascii="Times New Roman" w:eastAsia="Times New Roman" w:hAnsi="Times New Roman" w:cs="Times New Roman"/>
          <w:sz w:val="28"/>
          <w:szCs w:val="28"/>
          <w:lang w:val="en-US" w:eastAsia="fr-FR"/>
        </w:rPr>
        <w:t>Nongoba</w:t>
      </w:r>
      <w:proofErr w:type="spellEnd"/>
      <w:r w:rsidRPr="00A25A3B">
        <w:rPr>
          <w:rFonts w:ascii="Times New Roman" w:eastAsia="Times New Roman" w:hAnsi="Times New Roman" w:cs="Times New Roman"/>
          <w:sz w:val="28"/>
          <w:szCs w:val="28"/>
          <w:lang w:val="en-US" w:eastAsia="fr-FR"/>
        </w:rPr>
        <w:t xml:space="preserve">, O. S., B. J., O. </w:t>
      </w:r>
      <w:proofErr w:type="spellStart"/>
      <w:r w:rsidRPr="00A25A3B">
        <w:rPr>
          <w:rFonts w:ascii="Times New Roman" w:eastAsia="Times New Roman" w:hAnsi="Times New Roman" w:cs="Times New Roman"/>
          <w:sz w:val="28"/>
          <w:szCs w:val="28"/>
          <w:lang w:val="en-US" w:eastAsia="fr-FR"/>
        </w:rPr>
        <w:t>Wme</w:t>
      </w:r>
      <w:proofErr w:type="spellEnd"/>
      <w:r w:rsidRPr="00A25A3B">
        <w:rPr>
          <w:rFonts w:ascii="Times New Roman" w:eastAsia="Times New Roman" w:hAnsi="Times New Roman" w:cs="Times New Roman"/>
          <w:sz w:val="28"/>
          <w:szCs w:val="28"/>
          <w:lang w:val="en-US" w:eastAsia="fr-FR"/>
        </w:rPr>
        <w:t xml:space="preserve">, K. </w:t>
      </w:r>
      <w:proofErr w:type="spellStart"/>
      <w:r w:rsidRPr="00A25A3B">
        <w:rPr>
          <w:rFonts w:ascii="Times New Roman" w:eastAsia="Times New Roman" w:hAnsi="Times New Roman" w:cs="Times New Roman"/>
          <w:sz w:val="28"/>
          <w:szCs w:val="28"/>
          <w:lang w:val="en-US" w:eastAsia="fr-FR"/>
        </w:rPr>
        <w:t>Wj</w:t>
      </w:r>
      <w:proofErr w:type="spellEnd"/>
      <w:r w:rsidRPr="00A25A3B">
        <w:rPr>
          <w:rFonts w:ascii="Times New Roman" w:eastAsia="Times New Roman" w:hAnsi="Times New Roman" w:cs="Times New Roman"/>
          <w:sz w:val="28"/>
          <w:szCs w:val="28"/>
          <w:lang w:val="en-US" w:eastAsia="fr-FR"/>
        </w:rPr>
        <w:t xml:space="preserve">., and G. O., “Lipid profile of diabetic and obese patients at the </w:t>
      </w:r>
      <w:proofErr w:type="spellStart"/>
      <w:r w:rsidRPr="00A25A3B">
        <w:rPr>
          <w:rFonts w:ascii="Times New Roman" w:eastAsia="Times New Roman" w:hAnsi="Times New Roman" w:cs="Times New Roman"/>
          <w:sz w:val="28"/>
          <w:szCs w:val="28"/>
          <w:lang w:val="en-US" w:eastAsia="fr-FR"/>
        </w:rPr>
        <w:t>Ouahigouya</w:t>
      </w:r>
      <w:proofErr w:type="spellEnd"/>
      <w:r w:rsidRPr="00A25A3B">
        <w:rPr>
          <w:rFonts w:ascii="Times New Roman" w:eastAsia="Times New Roman" w:hAnsi="Times New Roman" w:cs="Times New Roman"/>
          <w:sz w:val="28"/>
          <w:szCs w:val="28"/>
          <w:lang w:val="en-US" w:eastAsia="fr-FR"/>
        </w:rPr>
        <w:t xml:space="preserve"> Regional University Hospital Center,” Health Sci. Dis., vol. 24, no. 4, March 2023, </w:t>
      </w:r>
      <w:proofErr w:type="spellStart"/>
      <w:r w:rsidRPr="00A25A3B">
        <w:rPr>
          <w:rFonts w:ascii="Times New Roman" w:eastAsia="Times New Roman" w:hAnsi="Times New Roman" w:cs="Times New Roman"/>
          <w:sz w:val="28"/>
          <w:szCs w:val="28"/>
          <w:lang w:val="en-US" w:eastAsia="fr-FR"/>
        </w:rPr>
        <w:t>doi</w:t>
      </w:r>
      <w:proofErr w:type="spellEnd"/>
      <w:r w:rsidRPr="00A25A3B">
        <w:rPr>
          <w:rFonts w:ascii="Times New Roman" w:eastAsia="Times New Roman" w:hAnsi="Times New Roman" w:cs="Times New Roman"/>
          <w:sz w:val="28"/>
          <w:szCs w:val="28"/>
          <w:lang w:val="en-US" w:eastAsia="fr-FR"/>
        </w:rPr>
        <w:t>: 10.5281/</w:t>
      </w:r>
      <w:proofErr w:type="gramStart"/>
      <w:r w:rsidRPr="00A25A3B">
        <w:rPr>
          <w:rFonts w:ascii="Times New Roman" w:eastAsia="Times New Roman" w:hAnsi="Times New Roman" w:cs="Times New Roman"/>
          <w:sz w:val="28"/>
          <w:szCs w:val="28"/>
          <w:lang w:val="en-US" w:eastAsia="fr-FR"/>
        </w:rPr>
        <w:t>hsd.v</w:t>
      </w:r>
      <w:proofErr w:type="gramEnd"/>
      <w:r w:rsidRPr="00A25A3B">
        <w:rPr>
          <w:rFonts w:ascii="Times New Roman" w:eastAsia="Times New Roman" w:hAnsi="Times New Roman" w:cs="Times New Roman"/>
          <w:sz w:val="28"/>
          <w:szCs w:val="28"/>
          <w:lang w:val="en-US" w:eastAsia="fr-FR"/>
        </w:rPr>
        <w:t>24i4.4369.</w:t>
      </w:r>
    </w:p>
    <w:p w14:paraId="25D4CF81" w14:textId="0EC4C007"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 xml:space="preserve">[6] K. M. West et al., “The Role of Circulating Glucose and Triglyceride Concentrations and Their Interactions with Other ‘Risk Factors’ as Determinants of Arterial Disease in Nine Diabetic Population Samples from the WHO Multinational Study,” Diabetes Care, vol. 6, no. 4, pp. 361–369, July 1983, </w:t>
      </w:r>
      <w:proofErr w:type="spellStart"/>
      <w:r w:rsidRPr="00A25A3B">
        <w:rPr>
          <w:rFonts w:ascii="Times New Roman" w:eastAsia="Times New Roman" w:hAnsi="Times New Roman" w:cs="Times New Roman"/>
          <w:sz w:val="28"/>
          <w:szCs w:val="28"/>
          <w:lang w:val="en-US" w:eastAsia="fr-FR"/>
        </w:rPr>
        <w:t>doi</w:t>
      </w:r>
      <w:proofErr w:type="spellEnd"/>
      <w:r w:rsidRPr="00A25A3B">
        <w:rPr>
          <w:rFonts w:ascii="Times New Roman" w:eastAsia="Times New Roman" w:hAnsi="Times New Roman" w:cs="Times New Roman"/>
          <w:sz w:val="28"/>
          <w:szCs w:val="28"/>
          <w:lang w:val="en-US" w:eastAsia="fr-FR"/>
        </w:rPr>
        <w:t>: 10.2337/diacare.6.4.361.</w:t>
      </w:r>
    </w:p>
    <w:p w14:paraId="7D821479" w14:textId="2D07978C"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lastRenderedPageBreak/>
        <w:t xml:space="preserve">[7] A. Drago et al., “Epidemiology, Clinical Presentation and Treatment of Diabetes Mellitus in a Reference Health Center in Bamako,” Health Sci. Dis., vol. 22, no. 1, 2021, </w:t>
      </w:r>
      <w:proofErr w:type="spellStart"/>
      <w:r w:rsidRPr="00A25A3B">
        <w:rPr>
          <w:rFonts w:ascii="Times New Roman" w:eastAsia="Times New Roman" w:hAnsi="Times New Roman" w:cs="Times New Roman"/>
          <w:sz w:val="28"/>
          <w:szCs w:val="28"/>
          <w:lang w:val="en-US" w:eastAsia="fr-FR"/>
        </w:rPr>
        <w:t>doi</w:t>
      </w:r>
      <w:proofErr w:type="spellEnd"/>
      <w:r w:rsidRPr="00A25A3B">
        <w:rPr>
          <w:rFonts w:ascii="Times New Roman" w:eastAsia="Times New Roman" w:hAnsi="Times New Roman" w:cs="Times New Roman"/>
          <w:sz w:val="28"/>
          <w:szCs w:val="28"/>
          <w:lang w:val="en-US" w:eastAsia="fr-FR"/>
        </w:rPr>
        <w:t>: 10.5281/</w:t>
      </w:r>
      <w:proofErr w:type="gramStart"/>
      <w:r w:rsidRPr="00A25A3B">
        <w:rPr>
          <w:rFonts w:ascii="Times New Roman" w:eastAsia="Times New Roman" w:hAnsi="Times New Roman" w:cs="Times New Roman"/>
          <w:sz w:val="28"/>
          <w:szCs w:val="28"/>
          <w:lang w:val="en-US" w:eastAsia="fr-FR"/>
        </w:rPr>
        <w:t>hsd.v</w:t>
      </w:r>
      <w:proofErr w:type="gramEnd"/>
      <w:r w:rsidRPr="00A25A3B">
        <w:rPr>
          <w:rFonts w:ascii="Times New Roman" w:eastAsia="Times New Roman" w:hAnsi="Times New Roman" w:cs="Times New Roman"/>
          <w:sz w:val="28"/>
          <w:szCs w:val="28"/>
          <w:lang w:val="en-US" w:eastAsia="fr-FR"/>
        </w:rPr>
        <w:t>22i1.2494.</w:t>
      </w:r>
    </w:p>
    <w:p w14:paraId="16147078" w14:textId="174DA8E2"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[8] “NCEP ATP-III Cholesterol Guidelines -- Cholesterol 2.0 - SCYMED.” Accessed: January 30, 2026. [Online]. Available at: https://www.scymed.com/en/smnxdj/edzr/edzr9610.htm</w:t>
      </w:r>
    </w:p>
    <w:p w14:paraId="0249A2EE" w14:textId="1954A378"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[9] A. SARA, “</w:t>
      </w:r>
      <w:proofErr w:type="spellStart"/>
      <w:r w:rsidRPr="00A25A3B">
        <w:rPr>
          <w:rFonts w:ascii="Times New Roman" w:eastAsia="Times New Roman" w:hAnsi="Times New Roman" w:cs="Times New Roman"/>
          <w:sz w:val="28"/>
          <w:szCs w:val="28"/>
          <w:lang w:val="en-US" w:eastAsia="fr-FR"/>
        </w:rPr>
        <w:t>Dylipidemia</w:t>
      </w:r>
      <w:proofErr w:type="spellEnd"/>
      <w:r w:rsidRPr="00A25A3B">
        <w:rPr>
          <w:rFonts w:ascii="Times New Roman" w:eastAsia="Times New Roman" w:hAnsi="Times New Roman" w:cs="Times New Roman"/>
          <w:sz w:val="28"/>
          <w:szCs w:val="28"/>
          <w:lang w:val="en-US" w:eastAsia="fr-FR"/>
        </w:rPr>
        <w:t xml:space="preserve"> and type 2 diabetes.” 2019.</w:t>
      </w:r>
    </w:p>
    <w:p w14:paraId="30793E2C" w14:textId="5F10035D"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 xml:space="preserve">[10] O. Sangho et al., “Clinical and epidemiological aspects of the lipid profile in type 2 diabetic patients in Commune I of Bamako, Mali in 2019,” Mali Public Health, p. 9–15, 2024, </w:t>
      </w:r>
      <w:proofErr w:type="spellStart"/>
      <w:r w:rsidRPr="00A25A3B">
        <w:rPr>
          <w:rFonts w:ascii="Times New Roman" w:eastAsia="Times New Roman" w:hAnsi="Times New Roman" w:cs="Times New Roman"/>
          <w:sz w:val="28"/>
          <w:szCs w:val="28"/>
          <w:lang w:val="en-US" w:eastAsia="fr-FR"/>
        </w:rPr>
        <w:t>doi</w:t>
      </w:r>
      <w:proofErr w:type="spellEnd"/>
      <w:r w:rsidRPr="00A25A3B">
        <w:rPr>
          <w:rFonts w:ascii="Times New Roman" w:eastAsia="Times New Roman" w:hAnsi="Times New Roman" w:cs="Times New Roman"/>
          <w:sz w:val="28"/>
          <w:szCs w:val="28"/>
          <w:lang w:val="en-US" w:eastAsia="fr-FR"/>
        </w:rPr>
        <w:t>: 10.53318/</w:t>
      </w:r>
      <w:proofErr w:type="gramStart"/>
      <w:r w:rsidRPr="00A25A3B">
        <w:rPr>
          <w:rFonts w:ascii="Times New Roman" w:eastAsia="Times New Roman" w:hAnsi="Times New Roman" w:cs="Times New Roman"/>
          <w:sz w:val="28"/>
          <w:szCs w:val="28"/>
          <w:lang w:val="en-US" w:eastAsia="fr-FR"/>
        </w:rPr>
        <w:t>msp.v</w:t>
      </w:r>
      <w:proofErr w:type="gramEnd"/>
      <w:r w:rsidRPr="00A25A3B">
        <w:rPr>
          <w:rFonts w:ascii="Times New Roman" w:eastAsia="Times New Roman" w:hAnsi="Times New Roman" w:cs="Times New Roman"/>
          <w:sz w:val="28"/>
          <w:szCs w:val="28"/>
          <w:lang w:val="en-US" w:eastAsia="fr-FR"/>
        </w:rPr>
        <w:t>14i1.3001.</w:t>
      </w:r>
    </w:p>
    <w:p w14:paraId="272E1482" w14:textId="045DFFA6"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 xml:space="preserve">[11] S. Zaoui, C. </w:t>
      </w:r>
      <w:proofErr w:type="spellStart"/>
      <w:r w:rsidRPr="00A25A3B">
        <w:rPr>
          <w:rFonts w:ascii="Times New Roman" w:eastAsia="Times New Roman" w:hAnsi="Times New Roman" w:cs="Times New Roman"/>
          <w:sz w:val="28"/>
          <w:szCs w:val="28"/>
          <w:lang w:val="en-US" w:eastAsia="fr-FR"/>
        </w:rPr>
        <w:t>Biémont</w:t>
      </w:r>
      <w:proofErr w:type="spellEnd"/>
      <w:r w:rsidRPr="00A25A3B">
        <w:rPr>
          <w:rFonts w:ascii="Times New Roman" w:eastAsia="Times New Roman" w:hAnsi="Times New Roman" w:cs="Times New Roman"/>
          <w:sz w:val="28"/>
          <w:szCs w:val="28"/>
          <w:lang w:val="en-US" w:eastAsia="fr-FR"/>
        </w:rPr>
        <w:t xml:space="preserve">, and K. </w:t>
      </w:r>
      <w:proofErr w:type="spellStart"/>
      <w:r w:rsidRPr="00A25A3B">
        <w:rPr>
          <w:rFonts w:ascii="Times New Roman" w:eastAsia="Times New Roman" w:hAnsi="Times New Roman" w:cs="Times New Roman"/>
          <w:sz w:val="28"/>
          <w:szCs w:val="28"/>
          <w:lang w:val="en-US" w:eastAsia="fr-FR"/>
        </w:rPr>
        <w:t>Meguenni</w:t>
      </w:r>
      <w:proofErr w:type="spellEnd"/>
      <w:r w:rsidRPr="00A25A3B">
        <w:rPr>
          <w:rFonts w:ascii="Times New Roman" w:eastAsia="Times New Roman" w:hAnsi="Times New Roman" w:cs="Times New Roman"/>
          <w:sz w:val="28"/>
          <w:szCs w:val="28"/>
          <w:lang w:val="en-US" w:eastAsia="fr-FR"/>
        </w:rPr>
        <w:t xml:space="preserve">, “Epidemiological approach to diabetes in urban and rural areas in the </w:t>
      </w:r>
      <w:proofErr w:type="spellStart"/>
      <w:r w:rsidRPr="00A25A3B">
        <w:rPr>
          <w:rFonts w:ascii="Times New Roman" w:eastAsia="Times New Roman" w:hAnsi="Times New Roman" w:cs="Times New Roman"/>
          <w:sz w:val="28"/>
          <w:szCs w:val="28"/>
          <w:lang w:val="en-US" w:eastAsia="fr-FR"/>
        </w:rPr>
        <w:t>Tlemcen</w:t>
      </w:r>
      <w:proofErr w:type="spellEnd"/>
      <w:r w:rsidRPr="00A25A3B">
        <w:rPr>
          <w:rFonts w:ascii="Times New Roman" w:eastAsia="Times New Roman" w:hAnsi="Times New Roman" w:cs="Times New Roman"/>
          <w:sz w:val="28"/>
          <w:szCs w:val="28"/>
          <w:lang w:val="en-US" w:eastAsia="fr-FR"/>
        </w:rPr>
        <w:t xml:space="preserve"> region (Western Algeria),” vol. 17, 2016.</w:t>
      </w:r>
    </w:p>
    <w:p w14:paraId="7427AC52" w14:textId="25253642"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 xml:space="preserve">[12] F. </w:t>
      </w:r>
      <w:proofErr w:type="spellStart"/>
      <w:r w:rsidRPr="00A25A3B">
        <w:rPr>
          <w:rFonts w:ascii="Times New Roman" w:eastAsia="Times New Roman" w:hAnsi="Times New Roman" w:cs="Times New Roman"/>
          <w:sz w:val="28"/>
          <w:szCs w:val="28"/>
          <w:lang w:val="en-US" w:eastAsia="fr-FR"/>
        </w:rPr>
        <w:t>Djrolo</w:t>
      </w:r>
      <w:proofErr w:type="spellEnd"/>
      <w:r w:rsidRPr="00A25A3B">
        <w:rPr>
          <w:rFonts w:ascii="Times New Roman" w:eastAsia="Times New Roman" w:hAnsi="Times New Roman" w:cs="Times New Roman"/>
          <w:sz w:val="28"/>
          <w:szCs w:val="28"/>
          <w:lang w:val="en-US" w:eastAsia="fr-FR"/>
        </w:rPr>
        <w:t xml:space="preserve">, D. </w:t>
      </w:r>
      <w:proofErr w:type="spellStart"/>
      <w:r w:rsidRPr="00A25A3B">
        <w:rPr>
          <w:rFonts w:ascii="Times New Roman" w:eastAsia="Times New Roman" w:hAnsi="Times New Roman" w:cs="Times New Roman"/>
          <w:sz w:val="28"/>
          <w:szCs w:val="28"/>
          <w:lang w:val="en-US" w:eastAsia="fr-FR"/>
        </w:rPr>
        <w:t>Houinato</w:t>
      </w:r>
      <w:proofErr w:type="spellEnd"/>
      <w:r w:rsidRPr="00A25A3B">
        <w:rPr>
          <w:rFonts w:ascii="Times New Roman" w:eastAsia="Times New Roman" w:hAnsi="Times New Roman" w:cs="Times New Roman"/>
          <w:sz w:val="28"/>
          <w:szCs w:val="28"/>
          <w:lang w:val="en-US" w:eastAsia="fr-FR"/>
        </w:rPr>
        <w:t xml:space="preserve">, A. </w:t>
      </w:r>
      <w:proofErr w:type="spellStart"/>
      <w:r w:rsidRPr="00A25A3B">
        <w:rPr>
          <w:rFonts w:ascii="Times New Roman" w:eastAsia="Times New Roman" w:hAnsi="Times New Roman" w:cs="Times New Roman"/>
          <w:sz w:val="28"/>
          <w:szCs w:val="28"/>
          <w:lang w:val="en-US" w:eastAsia="fr-FR"/>
        </w:rPr>
        <w:t>Gbary</w:t>
      </w:r>
      <w:proofErr w:type="spellEnd"/>
      <w:r w:rsidRPr="00A25A3B">
        <w:rPr>
          <w:rFonts w:ascii="Times New Roman" w:eastAsia="Times New Roman" w:hAnsi="Times New Roman" w:cs="Times New Roman"/>
          <w:sz w:val="28"/>
          <w:szCs w:val="28"/>
          <w:lang w:val="en-US" w:eastAsia="fr-FR"/>
        </w:rPr>
        <w:t xml:space="preserve">, R. </w:t>
      </w:r>
      <w:proofErr w:type="spellStart"/>
      <w:r w:rsidRPr="00A25A3B">
        <w:rPr>
          <w:rFonts w:ascii="Times New Roman" w:eastAsia="Times New Roman" w:hAnsi="Times New Roman" w:cs="Times New Roman"/>
          <w:sz w:val="28"/>
          <w:szCs w:val="28"/>
          <w:lang w:val="en-US" w:eastAsia="fr-FR"/>
        </w:rPr>
        <w:t>Akoha</w:t>
      </w:r>
      <w:proofErr w:type="spellEnd"/>
      <w:r w:rsidRPr="00A25A3B">
        <w:rPr>
          <w:rFonts w:ascii="Times New Roman" w:eastAsia="Times New Roman" w:hAnsi="Times New Roman" w:cs="Times New Roman"/>
          <w:sz w:val="28"/>
          <w:szCs w:val="28"/>
          <w:lang w:val="en-US" w:eastAsia="fr-FR"/>
        </w:rPr>
        <w:t xml:space="preserve">, O. </w:t>
      </w:r>
      <w:proofErr w:type="spellStart"/>
      <w:r w:rsidRPr="00A25A3B">
        <w:rPr>
          <w:rFonts w:ascii="Times New Roman" w:eastAsia="Times New Roman" w:hAnsi="Times New Roman" w:cs="Times New Roman"/>
          <w:sz w:val="28"/>
          <w:szCs w:val="28"/>
          <w:lang w:val="en-US" w:eastAsia="fr-FR"/>
        </w:rPr>
        <w:t>Djigbénoudé</w:t>
      </w:r>
      <w:proofErr w:type="spellEnd"/>
      <w:r w:rsidRPr="00A25A3B">
        <w:rPr>
          <w:rFonts w:ascii="Times New Roman" w:eastAsia="Times New Roman" w:hAnsi="Times New Roman" w:cs="Times New Roman"/>
          <w:sz w:val="28"/>
          <w:szCs w:val="28"/>
          <w:lang w:val="en-US" w:eastAsia="fr-FR"/>
        </w:rPr>
        <w:t xml:space="preserve">, and J. </w:t>
      </w:r>
      <w:proofErr w:type="spellStart"/>
      <w:r w:rsidRPr="00A25A3B">
        <w:rPr>
          <w:rFonts w:ascii="Times New Roman" w:eastAsia="Times New Roman" w:hAnsi="Times New Roman" w:cs="Times New Roman"/>
          <w:sz w:val="28"/>
          <w:szCs w:val="28"/>
          <w:lang w:val="en-US" w:eastAsia="fr-FR"/>
        </w:rPr>
        <w:t>Sègnon</w:t>
      </w:r>
      <w:proofErr w:type="spellEnd"/>
      <w:r w:rsidRPr="00A25A3B">
        <w:rPr>
          <w:rFonts w:ascii="Times New Roman" w:eastAsia="Times New Roman" w:hAnsi="Times New Roman" w:cs="Times New Roman"/>
          <w:sz w:val="28"/>
          <w:szCs w:val="28"/>
          <w:lang w:val="en-US" w:eastAsia="fr-FR"/>
        </w:rPr>
        <w:t xml:space="preserve">, “Prevalence of diabetes mellitus in the adult population at Cotonou, Benin,” </w:t>
      </w:r>
      <w:proofErr w:type="spellStart"/>
      <w:r w:rsidRPr="00A25A3B">
        <w:rPr>
          <w:rFonts w:ascii="Times New Roman" w:eastAsia="Times New Roman" w:hAnsi="Times New Roman" w:cs="Times New Roman"/>
          <w:sz w:val="28"/>
          <w:szCs w:val="28"/>
          <w:lang w:val="en-US" w:eastAsia="fr-FR"/>
        </w:rPr>
        <w:t>Médecine</w:t>
      </w:r>
      <w:proofErr w:type="spellEnd"/>
      <w:r w:rsidRPr="00A25A3B">
        <w:rPr>
          <w:rFonts w:ascii="Times New Roman" w:eastAsia="Times New Roman" w:hAnsi="Times New Roman" w:cs="Times New Roman"/>
          <w:sz w:val="28"/>
          <w:szCs w:val="28"/>
          <w:lang w:val="en-US" w:eastAsia="fr-FR"/>
        </w:rPr>
        <w:t xml:space="preserve"> des Maladies </w:t>
      </w:r>
      <w:proofErr w:type="spellStart"/>
      <w:r w:rsidRPr="00A25A3B">
        <w:rPr>
          <w:rFonts w:ascii="Times New Roman" w:eastAsia="Times New Roman" w:hAnsi="Times New Roman" w:cs="Times New Roman"/>
          <w:sz w:val="28"/>
          <w:szCs w:val="28"/>
          <w:lang w:val="en-US" w:eastAsia="fr-FR"/>
        </w:rPr>
        <w:t>Métaboliques</w:t>
      </w:r>
      <w:proofErr w:type="spellEnd"/>
      <w:r w:rsidRPr="00A25A3B">
        <w:rPr>
          <w:rFonts w:ascii="Times New Roman" w:eastAsia="Times New Roman" w:hAnsi="Times New Roman" w:cs="Times New Roman"/>
          <w:sz w:val="28"/>
          <w:szCs w:val="28"/>
          <w:lang w:val="en-US" w:eastAsia="fr-FR"/>
        </w:rPr>
        <w:t xml:space="preserve">, vol. 6, no. 2, p. 167–169, March 2012, </w:t>
      </w:r>
      <w:proofErr w:type="spellStart"/>
      <w:r w:rsidRPr="00A25A3B">
        <w:rPr>
          <w:rFonts w:ascii="Times New Roman" w:eastAsia="Times New Roman" w:hAnsi="Times New Roman" w:cs="Times New Roman"/>
          <w:sz w:val="28"/>
          <w:szCs w:val="28"/>
          <w:lang w:val="en-US" w:eastAsia="fr-FR"/>
        </w:rPr>
        <w:t>doi</w:t>
      </w:r>
      <w:proofErr w:type="spellEnd"/>
      <w:r w:rsidRPr="00A25A3B">
        <w:rPr>
          <w:rFonts w:ascii="Times New Roman" w:eastAsia="Times New Roman" w:hAnsi="Times New Roman" w:cs="Times New Roman"/>
          <w:sz w:val="28"/>
          <w:szCs w:val="28"/>
          <w:lang w:val="en-US" w:eastAsia="fr-FR"/>
        </w:rPr>
        <w:t>: 10.1016/S1957-2557(12)70386-3.</w:t>
      </w:r>
    </w:p>
    <w:p w14:paraId="0637C8FE" w14:textId="1F9F493C"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 xml:space="preserve">[13] N. </w:t>
      </w:r>
      <w:proofErr w:type="spellStart"/>
      <w:r w:rsidRPr="00A25A3B">
        <w:rPr>
          <w:rFonts w:ascii="Times New Roman" w:eastAsia="Times New Roman" w:hAnsi="Times New Roman" w:cs="Times New Roman"/>
          <w:sz w:val="28"/>
          <w:szCs w:val="28"/>
          <w:lang w:val="en-US" w:eastAsia="fr-FR"/>
        </w:rPr>
        <w:t>Benabadji</w:t>
      </w:r>
      <w:proofErr w:type="spellEnd"/>
      <w:r w:rsidRPr="00A25A3B">
        <w:rPr>
          <w:rFonts w:ascii="Times New Roman" w:eastAsia="Times New Roman" w:hAnsi="Times New Roman" w:cs="Times New Roman"/>
          <w:sz w:val="28"/>
          <w:szCs w:val="28"/>
          <w:lang w:val="en-US" w:eastAsia="fr-FR"/>
        </w:rPr>
        <w:t xml:space="preserve">, Z. </w:t>
      </w:r>
      <w:proofErr w:type="spellStart"/>
      <w:r w:rsidRPr="00A25A3B">
        <w:rPr>
          <w:rFonts w:ascii="Times New Roman" w:eastAsia="Times New Roman" w:hAnsi="Times New Roman" w:cs="Times New Roman"/>
          <w:sz w:val="28"/>
          <w:szCs w:val="28"/>
          <w:lang w:val="en-US" w:eastAsia="fr-FR"/>
        </w:rPr>
        <w:t>Benzian</w:t>
      </w:r>
      <w:proofErr w:type="spellEnd"/>
      <w:r w:rsidRPr="00A25A3B">
        <w:rPr>
          <w:rFonts w:ascii="Times New Roman" w:eastAsia="Times New Roman" w:hAnsi="Times New Roman" w:cs="Times New Roman"/>
          <w:sz w:val="28"/>
          <w:szCs w:val="28"/>
          <w:lang w:val="en-US" w:eastAsia="fr-FR"/>
        </w:rPr>
        <w:t xml:space="preserve">, and M. E. A. Amani, “Management of dyslipidemia in type 2 diabetic patients at the Oran University Hospital,” Annales </w:t>
      </w:r>
      <w:proofErr w:type="spellStart"/>
      <w:r w:rsidRPr="00A25A3B">
        <w:rPr>
          <w:rFonts w:ascii="Times New Roman" w:eastAsia="Times New Roman" w:hAnsi="Times New Roman" w:cs="Times New Roman"/>
          <w:sz w:val="28"/>
          <w:szCs w:val="28"/>
          <w:lang w:val="en-US" w:eastAsia="fr-FR"/>
        </w:rPr>
        <w:t>d’Endocrinologie</w:t>
      </w:r>
      <w:proofErr w:type="spellEnd"/>
      <w:r w:rsidRPr="00A25A3B">
        <w:rPr>
          <w:rFonts w:ascii="Times New Roman" w:eastAsia="Times New Roman" w:hAnsi="Times New Roman" w:cs="Times New Roman"/>
          <w:sz w:val="28"/>
          <w:szCs w:val="28"/>
          <w:lang w:val="en-US" w:eastAsia="fr-FR"/>
        </w:rPr>
        <w:t xml:space="preserve">, vol. 77, no. 4, p. 533, Sept. 2016, </w:t>
      </w:r>
      <w:proofErr w:type="spellStart"/>
      <w:r w:rsidRPr="00A25A3B">
        <w:rPr>
          <w:rFonts w:ascii="Times New Roman" w:eastAsia="Times New Roman" w:hAnsi="Times New Roman" w:cs="Times New Roman"/>
          <w:sz w:val="28"/>
          <w:szCs w:val="28"/>
          <w:lang w:val="en-US" w:eastAsia="fr-FR"/>
        </w:rPr>
        <w:t>doi</w:t>
      </w:r>
      <w:proofErr w:type="spellEnd"/>
      <w:r w:rsidRPr="00A25A3B">
        <w:rPr>
          <w:rFonts w:ascii="Times New Roman" w:eastAsia="Times New Roman" w:hAnsi="Times New Roman" w:cs="Times New Roman"/>
          <w:sz w:val="28"/>
          <w:szCs w:val="28"/>
          <w:lang w:val="en-US" w:eastAsia="fr-FR"/>
        </w:rPr>
        <w:t>: 10.1016/j.ando.2016.07.863.</w:t>
      </w:r>
    </w:p>
    <w:p w14:paraId="4C5FA92C" w14:textId="3CC952AC"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[14] “Dominique Doupa: dyslipidemia and diabetes - Yahoo Search Results.” Accessed: November 4, 2025. [Online]. Available at:</w:t>
      </w:r>
    </w:p>
    <w:p w14:paraId="0521E8F4" w14:textId="12755C17"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[15] “Fatou Cisse: dyslipidemia and diabetes - Yahoo Search Results.” Accessed: November 4, 2025. [Online]. Available at:</w:t>
      </w:r>
    </w:p>
    <w:p w14:paraId="73A2D051" w14:textId="3B5A9C66"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 xml:space="preserve">[16] S. </w:t>
      </w:r>
      <w:proofErr w:type="spellStart"/>
      <w:r w:rsidRPr="00A25A3B">
        <w:rPr>
          <w:rFonts w:ascii="Times New Roman" w:eastAsia="Times New Roman" w:hAnsi="Times New Roman" w:cs="Times New Roman"/>
          <w:sz w:val="28"/>
          <w:szCs w:val="28"/>
          <w:lang w:val="en-US" w:eastAsia="fr-FR"/>
        </w:rPr>
        <w:t>Nongoba</w:t>
      </w:r>
      <w:proofErr w:type="spellEnd"/>
      <w:r w:rsidRPr="00A25A3B">
        <w:rPr>
          <w:rFonts w:ascii="Times New Roman" w:eastAsia="Times New Roman" w:hAnsi="Times New Roman" w:cs="Times New Roman"/>
          <w:sz w:val="28"/>
          <w:szCs w:val="28"/>
          <w:lang w:val="en-US" w:eastAsia="fr-FR"/>
        </w:rPr>
        <w:t xml:space="preserve">, O. S, B. J, O. </w:t>
      </w:r>
      <w:proofErr w:type="spellStart"/>
      <w:r w:rsidRPr="00A25A3B">
        <w:rPr>
          <w:rFonts w:ascii="Times New Roman" w:eastAsia="Times New Roman" w:hAnsi="Times New Roman" w:cs="Times New Roman"/>
          <w:sz w:val="28"/>
          <w:szCs w:val="28"/>
          <w:lang w:val="en-US" w:eastAsia="fr-FR"/>
        </w:rPr>
        <w:t>Wme</w:t>
      </w:r>
      <w:proofErr w:type="spellEnd"/>
      <w:r w:rsidRPr="00A25A3B">
        <w:rPr>
          <w:rFonts w:ascii="Times New Roman" w:eastAsia="Times New Roman" w:hAnsi="Times New Roman" w:cs="Times New Roman"/>
          <w:sz w:val="28"/>
          <w:szCs w:val="28"/>
          <w:lang w:val="en-US" w:eastAsia="fr-FR"/>
        </w:rPr>
        <w:t xml:space="preserve">, K. </w:t>
      </w:r>
      <w:proofErr w:type="spellStart"/>
      <w:r w:rsidRPr="00A25A3B">
        <w:rPr>
          <w:rFonts w:ascii="Times New Roman" w:eastAsia="Times New Roman" w:hAnsi="Times New Roman" w:cs="Times New Roman"/>
          <w:sz w:val="28"/>
          <w:szCs w:val="28"/>
          <w:lang w:val="en-US" w:eastAsia="fr-FR"/>
        </w:rPr>
        <w:t>Wj</w:t>
      </w:r>
      <w:proofErr w:type="spellEnd"/>
      <w:r w:rsidRPr="00A25A3B">
        <w:rPr>
          <w:rFonts w:ascii="Times New Roman" w:eastAsia="Times New Roman" w:hAnsi="Times New Roman" w:cs="Times New Roman"/>
          <w:sz w:val="28"/>
          <w:szCs w:val="28"/>
          <w:lang w:val="en-US" w:eastAsia="fr-FR"/>
        </w:rPr>
        <w:t xml:space="preserve">, and G. O, “Lipid Profile of Diabetic and Obese Patients at the </w:t>
      </w:r>
      <w:proofErr w:type="spellStart"/>
      <w:r w:rsidRPr="00A25A3B">
        <w:rPr>
          <w:rFonts w:ascii="Times New Roman" w:eastAsia="Times New Roman" w:hAnsi="Times New Roman" w:cs="Times New Roman"/>
          <w:sz w:val="28"/>
          <w:szCs w:val="28"/>
          <w:lang w:val="en-US" w:eastAsia="fr-FR"/>
        </w:rPr>
        <w:t>Ouahigouya</w:t>
      </w:r>
      <w:proofErr w:type="spellEnd"/>
      <w:r w:rsidRPr="00A25A3B">
        <w:rPr>
          <w:rFonts w:ascii="Times New Roman" w:eastAsia="Times New Roman" w:hAnsi="Times New Roman" w:cs="Times New Roman"/>
          <w:sz w:val="28"/>
          <w:szCs w:val="28"/>
          <w:lang w:val="en-US" w:eastAsia="fr-FR"/>
        </w:rPr>
        <w:t xml:space="preserve"> Regional University Hospital Center: Lipid profile of diabetic and obese patients in </w:t>
      </w:r>
      <w:proofErr w:type="spellStart"/>
      <w:r w:rsidRPr="00A25A3B">
        <w:rPr>
          <w:rFonts w:ascii="Times New Roman" w:eastAsia="Times New Roman" w:hAnsi="Times New Roman" w:cs="Times New Roman"/>
          <w:sz w:val="28"/>
          <w:szCs w:val="28"/>
          <w:lang w:val="en-US" w:eastAsia="fr-FR"/>
        </w:rPr>
        <w:t>Ouahigouya</w:t>
      </w:r>
      <w:proofErr w:type="spellEnd"/>
      <w:r w:rsidRPr="00A25A3B">
        <w:rPr>
          <w:rFonts w:ascii="Times New Roman" w:eastAsia="Times New Roman" w:hAnsi="Times New Roman" w:cs="Times New Roman"/>
          <w:sz w:val="28"/>
          <w:szCs w:val="28"/>
          <w:lang w:val="en-US" w:eastAsia="fr-FR"/>
        </w:rPr>
        <w:t xml:space="preserve">,” Health Sci. Dis., vol. 24, no. 4, March 2023, </w:t>
      </w:r>
      <w:proofErr w:type="spellStart"/>
      <w:r w:rsidRPr="00A25A3B">
        <w:rPr>
          <w:rFonts w:ascii="Times New Roman" w:eastAsia="Times New Roman" w:hAnsi="Times New Roman" w:cs="Times New Roman"/>
          <w:sz w:val="28"/>
          <w:szCs w:val="28"/>
          <w:lang w:val="en-US" w:eastAsia="fr-FR"/>
        </w:rPr>
        <w:t>doi</w:t>
      </w:r>
      <w:proofErr w:type="spellEnd"/>
      <w:r w:rsidRPr="00A25A3B">
        <w:rPr>
          <w:rFonts w:ascii="Times New Roman" w:eastAsia="Times New Roman" w:hAnsi="Times New Roman" w:cs="Times New Roman"/>
          <w:sz w:val="28"/>
          <w:szCs w:val="28"/>
          <w:lang w:val="en-US" w:eastAsia="fr-FR"/>
        </w:rPr>
        <w:t>: 10.5281/</w:t>
      </w:r>
      <w:proofErr w:type="gramStart"/>
      <w:r w:rsidRPr="00A25A3B">
        <w:rPr>
          <w:rFonts w:ascii="Times New Roman" w:eastAsia="Times New Roman" w:hAnsi="Times New Roman" w:cs="Times New Roman"/>
          <w:sz w:val="28"/>
          <w:szCs w:val="28"/>
          <w:lang w:val="en-US" w:eastAsia="fr-FR"/>
        </w:rPr>
        <w:t>hsd.v</w:t>
      </w:r>
      <w:proofErr w:type="gramEnd"/>
      <w:r w:rsidRPr="00A25A3B">
        <w:rPr>
          <w:rFonts w:ascii="Times New Roman" w:eastAsia="Times New Roman" w:hAnsi="Times New Roman" w:cs="Times New Roman"/>
          <w:sz w:val="28"/>
          <w:szCs w:val="28"/>
          <w:lang w:val="en-US" w:eastAsia="fr-FR"/>
        </w:rPr>
        <w:t>24i4.4369.</w:t>
      </w:r>
    </w:p>
    <w:p w14:paraId="5D765DD8" w14:textId="1E2EB7D1"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lastRenderedPageBreak/>
        <w:t xml:space="preserve">[17] L. P. Thiombiano et al., “Prevalence of dyslipidemia in the rural population of </w:t>
      </w:r>
      <w:proofErr w:type="spellStart"/>
      <w:r w:rsidRPr="00A25A3B">
        <w:rPr>
          <w:rFonts w:ascii="Times New Roman" w:eastAsia="Times New Roman" w:hAnsi="Times New Roman" w:cs="Times New Roman"/>
          <w:sz w:val="28"/>
          <w:szCs w:val="28"/>
          <w:lang w:val="en-US" w:eastAsia="fr-FR"/>
        </w:rPr>
        <w:t>Guéoul</w:t>
      </w:r>
      <w:proofErr w:type="spellEnd"/>
      <w:r w:rsidRPr="00A25A3B">
        <w:rPr>
          <w:rFonts w:ascii="Times New Roman" w:eastAsia="Times New Roman" w:hAnsi="Times New Roman" w:cs="Times New Roman"/>
          <w:sz w:val="28"/>
          <w:szCs w:val="28"/>
          <w:lang w:val="en-US" w:eastAsia="fr-FR"/>
        </w:rPr>
        <w:t xml:space="preserve"> (Senegal),” Annales de </w:t>
      </w:r>
      <w:proofErr w:type="spellStart"/>
      <w:r w:rsidRPr="00A25A3B">
        <w:rPr>
          <w:rFonts w:ascii="Times New Roman" w:eastAsia="Times New Roman" w:hAnsi="Times New Roman" w:cs="Times New Roman"/>
          <w:sz w:val="28"/>
          <w:szCs w:val="28"/>
          <w:lang w:val="en-US" w:eastAsia="fr-FR"/>
        </w:rPr>
        <w:t>Cardiologie</w:t>
      </w:r>
      <w:proofErr w:type="spellEnd"/>
      <w:r w:rsidRPr="00A25A3B">
        <w:rPr>
          <w:rFonts w:ascii="Times New Roman" w:eastAsia="Times New Roman" w:hAnsi="Times New Roman" w:cs="Times New Roman"/>
          <w:sz w:val="28"/>
          <w:szCs w:val="28"/>
          <w:lang w:val="en-US" w:eastAsia="fr-FR"/>
        </w:rPr>
        <w:t xml:space="preserve"> et </w:t>
      </w:r>
      <w:proofErr w:type="spellStart"/>
      <w:r w:rsidRPr="00A25A3B">
        <w:rPr>
          <w:rFonts w:ascii="Times New Roman" w:eastAsia="Times New Roman" w:hAnsi="Times New Roman" w:cs="Times New Roman"/>
          <w:sz w:val="28"/>
          <w:szCs w:val="28"/>
          <w:lang w:val="en-US" w:eastAsia="fr-FR"/>
        </w:rPr>
        <w:t>d’Angéiologie</w:t>
      </w:r>
      <w:proofErr w:type="spellEnd"/>
      <w:r w:rsidRPr="00A25A3B">
        <w:rPr>
          <w:rFonts w:ascii="Times New Roman" w:eastAsia="Times New Roman" w:hAnsi="Times New Roman" w:cs="Times New Roman"/>
          <w:sz w:val="28"/>
          <w:szCs w:val="28"/>
          <w:lang w:val="en-US" w:eastAsia="fr-FR"/>
        </w:rPr>
        <w:t xml:space="preserve">, vol. 65, no. 2, p. 77–80, Apr. 2016, </w:t>
      </w:r>
      <w:proofErr w:type="spellStart"/>
      <w:r w:rsidRPr="00A25A3B">
        <w:rPr>
          <w:rFonts w:ascii="Times New Roman" w:eastAsia="Times New Roman" w:hAnsi="Times New Roman" w:cs="Times New Roman"/>
          <w:sz w:val="28"/>
          <w:szCs w:val="28"/>
          <w:lang w:val="en-US" w:eastAsia="fr-FR"/>
        </w:rPr>
        <w:t>doi</w:t>
      </w:r>
      <w:proofErr w:type="spellEnd"/>
      <w:r w:rsidRPr="00A25A3B">
        <w:rPr>
          <w:rFonts w:ascii="Times New Roman" w:eastAsia="Times New Roman" w:hAnsi="Times New Roman" w:cs="Times New Roman"/>
          <w:sz w:val="28"/>
          <w:szCs w:val="28"/>
          <w:lang w:val="en-US" w:eastAsia="fr-FR"/>
        </w:rPr>
        <w:t>: 10.1016/j.ancard.2015.09.045.</w:t>
      </w:r>
    </w:p>
    <w:p w14:paraId="41E2F5A7" w14:textId="72F930EB" w:rsidR="00A25A3B" w:rsidRPr="00A25A3B" w:rsidRDefault="00A25A3B" w:rsidP="00A25A3B">
      <w:pPr>
        <w:spacing w:before="100" w:beforeAutospacing="1" w:after="100" w:afterAutospacing="1" w:line="276" w:lineRule="auto"/>
        <w:rPr>
          <w:rFonts w:ascii="Times New Roman" w:eastAsia="Times New Roman" w:hAnsi="Times New Roman" w:cs="Times New Roman"/>
          <w:sz w:val="28"/>
          <w:szCs w:val="28"/>
          <w:lang w:val="en-US" w:eastAsia="fr-FR"/>
        </w:rPr>
      </w:pPr>
      <w:r w:rsidRPr="00A25A3B">
        <w:rPr>
          <w:rFonts w:ascii="Times New Roman" w:eastAsia="Times New Roman" w:hAnsi="Times New Roman" w:cs="Times New Roman"/>
          <w:sz w:val="28"/>
          <w:szCs w:val="28"/>
          <w:lang w:val="en-US" w:eastAsia="fr-FR"/>
        </w:rPr>
        <w:t>[18] “Doumbia A. Evaluation of cardiovascular risks in type 2 diabetic patients at the Commune II Reference Health Center. Bamako. Medical thesis. 2018. - Yahoo Search Results.” Accessed: November 5, 2025. [Online].</w:t>
      </w:r>
    </w:p>
    <w:p w14:paraId="6BCFD831" w14:textId="53A418E5" w:rsidR="00043B97" w:rsidRPr="0096560F" w:rsidRDefault="00694A73" w:rsidP="00CB481E">
      <w:pPr>
        <w:spacing w:before="100" w:beforeAutospacing="1" w:after="100" w:afterAutospacing="1" w:line="276" w:lineRule="auto"/>
        <w:rPr>
          <w:rFonts w:ascii="Times New Roman" w:eastAsia="Times New Roman" w:hAnsi="Times New Roman" w:cs="Times New Roman"/>
          <w:b/>
          <w:bCs/>
          <w:sz w:val="28"/>
          <w:szCs w:val="28"/>
          <w:lang w:val="en-US" w:eastAsia="fr-FR"/>
        </w:rPr>
      </w:pPr>
      <w:r w:rsidRPr="0096560F">
        <w:rPr>
          <w:rFonts w:ascii="Times New Roman" w:eastAsia="Times New Roman" w:hAnsi="Times New Roman" w:cs="Times New Roman"/>
          <w:b/>
          <w:bCs/>
          <w:sz w:val="28"/>
          <w:szCs w:val="28"/>
          <w:lang w:val="en-US" w:eastAsia="fr-FR"/>
        </w:rPr>
        <w:t xml:space="preserve">Figures and tables </w:t>
      </w:r>
    </w:p>
    <w:p w14:paraId="201DF29F" w14:textId="77777777" w:rsidR="00145142" w:rsidRDefault="00145142" w:rsidP="00145142">
      <w:pPr>
        <w:rPr>
          <w:rFonts w:cs="Times New Roman"/>
          <w:szCs w:val="28"/>
        </w:rPr>
      </w:pPr>
      <w:r>
        <w:rPr>
          <w:noProof/>
        </w:rPr>
        <w:drawing>
          <wp:inline distT="0" distB="0" distL="0" distR="0" wp14:anchorId="7842F341" wp14:editId="09B0C13E">
            <wp:extent cx="2847975" cy="2105025"/>
            <wp:effectExtent l="0" t="0" r="9525" b="9525"/>
            <wp:docPr id="28826087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noProof/>
        </w:rPr>
        <w:drawing>
          <wp:inline distT="0" distB="0" distL="0" distR="0" wp14:anchorId="7A57AD87" wp14:editId="0AC8A98E">
            <wp:extent cx="2771775" cy="2105025"/>
            <wp:effectExtent l="0" t="0" r="9525" b="9525"/>
            <wp:docPr id="3855568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7F1743C" w14:textId="34127487" w:rsidR="00145142" w:rsidRPr="0096560F" w:rsidRDefault="00145142" w:rsidP="00145142">
      <w:pPr>
        <w:pStyle w:val="Caption"/>
        <w:rPr>
          <w:rFonts w:cs="Times New Roman"/>
          <w:i w:val="0"/>
          <w:iCs w:val="0"/>
          <w:color w:val="auto"/>
          <w:sz w:val="22"/>
          <w:szCs w:val="22"/>
          <w:lang w:val="en-US"/>
        </w:rPr>
      </w:pPr>
      <w:bookmarkStart w:id="3" w:name="_Toc214768690"/>
      <w:r w:rsidRPr="0096560F">
        <w:rPr>
          <w:rFonts w:cs="Times New Roman"/>
          <w:b/>
          <w:bCs/>
          <w:i w:val="0"/>
          <w:iCs w:val="0"/>
          <w:color w:val="auto"/>
          <w:sz w:val="22"/>
          <w:szCs w:val="22"/>
          <w:u w:val="single"/>
          <w:lang w:val="en-US"/>
        </w:rPr>
        <w:t>Figure1</w:t>
      </w:r>
      <w:r w:rsidRPr="0096560F">
        <w:rPr>
          <w:rFonts w:cs="Times New Roman"/>
          <w:i w:val="0"/>
          <w:iCs w:val="0"/>
          <w:color w:val="auto"/>
          <w:sz w:val="22"/>
          <w:szCs w:val="22"/>
          <w:lang w:val="en-US"/>
        </w:rPr>
        <w:t xml:space="preserve">: </w:t>
      </w:r>
      <w:bookmarkStart w:id="4" w:name="_Toc214768691"/>
      <w:bookmarkEnd w:id="3"/>
      <w:r w:rsidR="00033EFC" w:rsidRPr="0096560F">
        <w:rPr>
          <w:rFonts w:cs="Times New Roman"/>
          <w:i w:val="0"/>
          <w:iCs w:val="0"/>
          <w:color w:val="auto"/>
          <w:sz w:val="22"/>
          <w:szCs w:val="22"/>
          <w:lang w:val="en-US"/>
        </w:rPr>
        <w:t xml:space="preserve">Age distribution of patents </w:t>
      </w:r>
      <w:r w:rsidRPr="0096560F">
        <w:rPr>
          <w:rFonts w:cs="Times New Roman"/>
          <w:sz w:val="22"/>
          <w:szCs w:val="22"/>
          <w:lang w:val="en-US"/>
        </w:rPr>
        <w:t xml:space="preserve">  </w:t>
      </w:r>
      <w:r w:rsidR="00033EFC" w:rsidRPr="0096560F">
        <w:rPr>
          <w:rFonts w:cs="Times New Roman"/>
          <w:sz w:val="22"/>
          <w:szCs w:val="22"/>
          <w:lang w:val="en-US"/>
        </w:rPr>
        <w:t xml:space="preserve">              </w:t>
      </w:r>
      <w:r w:rsidRPr="0096560F">
        <w:rPr>
          <w:rFonts w:cs="Times New Roman"/>
          <w:sz w:val="22"/>
          <w:szCs w:val="22"/>
          <w:lang w:val="en-US"/>
        </w:rPr>
        <w:t xml:space="preserve">  </w:t>
      </w:r>
      <w:r w:rsidR="00033EFC" w:rsidRPr="0096560F">
        <w:rPr>
          <w:rFonts w:cs="Times New Roman"/>
          <w:sz w:val="22"/>
          <w:szCs w:val="22"/>
          <w:lang w:val="en-US"/>
        </w:rPr>
        <w:t xml:space="preserve">  </w:t>
      </w:r>
      <w:r w:rsidRPr="0096560F">
        <w:rPr>
          <w:rFonts w:cs="Times New Roman"/>
          <w:sz w:val="22"/>
          <w:szCs w:val="22"/>
          <w:lang w:val="en-US"/>
        </w:rPr>
        <w:t>//</w:t>
      </w:r>
      <w:r w:rsidRPr="0096560F">
        <w:rPr>
          <w:rFonts w:cs="Times New Roman"/>
          <w:b/>
          <w:bCs/>
          <w:i w:val="0"/>
          <w:iCs w:val="0"/>
          <w:sz w:val="22"/>
          <w:szCs w:val="22"/>
          <w:u w:val="single"/>
          <w:lang w:val="en-US"/>
        </w:rPr>
        <w:t>Figure2</w:t>
      </w:r>
      <w:r w:rsidRPr="0096560F">
        <w:rPr>
          <w:b/>
          <w:bCs/>
          <w:sz w:val="22"/>
          <w:szCs w:val="22"/>
          <w:u w:val="single"/>
          <w:lang w:val="en-US"/>
        </w:rPr>
        <w:t>:</w:t>
      </w:r>
      <w:r w:rsidRPr="0096560F">
        <w:rPr>
          <w:sz w:val="22"/>
          <w:szCs w:val="22"/>
          <w:lang w:val="en-US"/>
        </w:rPr>
        <w:t xml:space="preserve"> </w:t>
      </w:r>
      <w:bookmarkEnd w:id="4"/>
      <w:r w:rsidR="00033EFC" w:rsidRPr="0096560F">
        <w:rPr>
          <w:rFonts w:cs="Times New Roman"/>
          <w:i w:val="0"/>
          <w:iCs w:val="0"/>
          <w:color w:val="auto"/>
          <w:sz w:val="22"/>
          <w:szCs w:val="22"/>
          <w:lang w:val="en-US"/>
        </w:rPr>
        <w:t>Sex distribution of patients</w:t>
      </w:r>
    </w:p>
    <w:p w14:paraId="01A88E7C" w14:textId="77777777" w:rsidR="00A25A3B" w:rsidRDefault="00145142" w:rsidP="00357F27">
      <w:pPr>
        <w:rPr>
          <w:rFonts w:cs="Times New Roman"/>
          <w:lang w:val="en-US"/>
        </w:rPr>
      </w:pPr>
      <w:r w:rsidRPr="0023118E">
        <w:rPr>
          <w:rFonts w:cs="Times New Roman"/>
          <w:noProof/>
          <w:sz w:val="18"/>
          <w:szCs w:val="18"/>
        </w:rPr>
        <w:drawing>
          <wp:inline distT="0" distB="0" distL="0" distR="0" wp14:anchorId="40B42FA2" wp14:editId="79B57EB1">
            <wp:extent cx="3009900" cy="2638425"/>
            <wp:effectExtent l="0" t="0" r="0" b="9525"/>
            <wp:docPr id="28189114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rPr>
        <w:drawing>
          <wp:inline distT="0" distB="0" distL="0" distR="0" wp14:anchorId="5E340E9F" wp14:editId="0E21C314">
            <wp:extent cx="2724150" cy="2638425"/>
            <wp:effectExtent l="0" t="0" r="0" b="9525"/>
            <wp:docPr id="736048025"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5" w:name="_Toc214768692"/>
      <w:r w:rsidRPr="0096560F">
        <w:rPr>
          <w:rFonts w:cs="Times New Roman"/>
          <w:b/>
          <w:bCs/>
          <w:u w:val="single"/>
          <w:lang w:val="en-US"/>
        </w:rPr>
        <w:t>Figure 3</w:t>
      </w:r>
      <w:r w:rsidRPr="0096560F">
        <w:rPr>
          <w:rFonts w:cs="Times New Roman"/>
          <w:lang w:val="en-US"/>
        </w:rPr>
        <w:t xml:space="preserve">:  </w:t>
      </w:r>
      <w:bookmarkEnd w:id="5"/>
      <w:r w:rsidR="000449D8" w:rsidRPr="0096560F">
        <w:rPr>
          <w:rFonts w:cs="Times New Roman"/>
          <w:lang w:val="en-US"/>
        </w:rPr>
        <w:t>D</w:t>
      </w:r>
      <w:r w:rsidR="00033EFC" w:rsidRPr="0096560F">
        <w:rPr>
          <w:rFonts w:cs="Times New Roman"/>
          <w:lang w:val="en-US"/>
        </w:rPr>
        <w:t>istribution of patients by sex and age</w:t>
      </w:r>
      <w:r w:rsidR="000449D8" w:rsidRPr="0096560F">
        <w:rPr>
          <w:rFonts w:cs="Times New Roman"/>
          <w:lang w:val="en-US"/>
        </w:rPr>
        <w:t xml:space="preserve">        </w:t>
      </w:r>
    </w:p>
    <w:p w14:paraId="6B840A64" w14:textId="4EC44701" w:rsidR="00145142" w:rsidRPr="00357F27" w:rsidRDefault="00A25A3B" w:rsidP="00357F27">
      <w:pPr>
        <w:rPr>
          <w:rFonts w:cs="Times New Roman"/>
        </w:rPr>
      </w:pPr>
      <w:r>
        <w:rPr>
          <w:rFonts w:cs="Times New Roman"/>
          <w:lang w:val="en-US"/>
        </w:rPr>
        <w:t xml:space="preserve">                                                                                     </w:t>
      </w:r>
      <w:r w:rsidR="000449D8" w:rsidRPr="0096560F">
        <w:rPr>
          <w:rFonts w:cs="Times New Roman"/>
          <w:lang w:val="en-US"/>
        </w:rPr>
        <w:t xml:space="preserve"> </w:t>
      </w:r>
      <w:r w:rsidR="00145142" w:rsidRPr="0096560F">
        <w:rPr>
          <w:rFonts w:cs="Times New Roman"/>
          <w:b/>
          <w:bCs/>
          <w:u w:val="single"/>
          <w:lang w:val="en-US"/>
        </w:rPr>
        <w:t>Figure 4</w:t>
      </w:r>
      <w:r w:rsidR="00145142" w:rsidRPr="0096560F">
        <w:rPr>
          <w:b/>
          <w:bCs/>
          <w:u w:val="single"/>
          <w:lang w:val="en-US"/>
        </w:rPr>
        <w:t>:</w:t>
      </w:r>
      <w:r w:rsidR="00145142" w:rsidRPr="0096560F">
        <w:rPr>
          <w:lang w:val="en-US"/>
        </w:rPr>
        <w:t xml:space="preserve"> </w:t>
      </w:r>
      <w:r w:rsidR="00033EFC" w:rsidRPr="0096560F">
        <w:rPr>
          <w:rFonts w:cs="Times New Roman"/>
          <w:lang w:val="en-US"/>
        </w:rPr>
        <w:t>Distribution of</w:t>
      </w:r>
      <w:r w:rsidR="00357F27">
        <w:rPr>
          <w:rFonts w:cs="Times New Roman"/>
          <w:lang w:val="en-US"/>
        </w:rPr>
        <w:t xml:space="preserve"> </w:t>
      </w:r>
      <w:r w:rsidR="00033EFC" w:rsidRPr="0096560F">
        <w:rPr>
          <w:rFonts w:cs="Times New Roman"/>
          <w:lang w:val="en-US"/>
        </w:rPr>
        <w:t>patients according to</w:t>
      </w:r>
      <w:r w:rsidR="000449D8" w:rsidRPr="0096560F">
        <w:rPr>
          <w:rFonts w:cs="Times New Roman"/>
          <w:lang w:val="en-US"/>
        </w:rPr>
        <w:t xml:space="preserve"> glycemic                                                                                                                                                    control</w:t>
      </w:r>
    </w:p>
    <w:p w14:paraId="568909F8" w14:textId="77777777" w:rsidR="00531234" w:rsidRDefault="000449D8" w:rsidP="000449D8">
      <w:pPr>
        <w:rPr>
          <w:lang w:val="en-US"/>
        </w:rPr>
      </w:pPr>
      <w:r w:rsidRPr="0096560F">
        <w:rPr>
          <w:lang w:val="en-US"/>
        </w:rPr>
        <w:t xml:space="preserve">                                                       </w:t>
      </w:r>
    </w:p>
    <w:p w14:paraId="3C13959E" w14:textId="77777777" w:rsidR="00531234" w:rsidRDefault="00531234" w:rsidP="000449D8">
      <w:pPr>
        <w:rPr>
          <w:lang w:val="en-US"/>
        </w:rPr>
      </w:pPr>
    </w:p>
    <w:p w14:paraId="30136ED5" w14:textId="77777777" w:rsidR="00531234" w:rsidRDefault="00531234" w:rsidP="000449D8">
      <w:pPr>
        <w:rPr>
          <w:lang w:val="en-US"/>
        </w:rPr>
      </w:pPr>
    </w:p>
    <w:p w14:paraId="23FE6F11" w14:textId="565FB0EE" w:rsidR="000449D8" w:rsidRPr="0096560F" w:rsidRDefault="000449D8" w:rsidP="000449D8">
      <w:pPr>
        <w:rPr>
          <w:lang w:val="en-US"/>
        </w:rPr>
      </w:pPr>
      <w:r w:rsidRPr="0096560F">
        <w:rPr>
          <w:lang w:val="en-US"/>
        </w:rPr>
        <w:t xml:space="preserve">                                                             </w:t>
      </w:r>
    </w:p>
    <w:p w14:paraId="505C35E1" w14:textId="77777777" w:rsidR="007D125C" w:rsidRDefault="00145142" w:rsidP="007D125C">
      <w:r>
        <w:rPr>
          <w:noProof/>
        </w:rPr>
        <w:lastRenderedPageBreak/>
        <w:drawing>
          <wp:inline distT="0" distB="0" distL="0" distR="0" wp14:anchorId="40459D86" wp14:editId="59D223D5">
            <wp:extent cx="5076825" cy="2695575"/>
            <wp:effectExtent l="0" t="0" r="9525" b="9525"/>
            <wp:docPr id="38729479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6" w:name="_Toc214768693"/>
    </w:p>
    <w:p w14:paraId="5FE0B8E7" w14:textId="7C142E71" w:rsidR="000449D8" w:rsidRPr="0096560F" w:rsidRDefault="00B469D7" w:rsidP="007D125C">
      <w:pPr>
        <w:rPr>
          <w:rFonts w:cs="Times New Roman"/>
          <w:szCs w:val="28"/>
          <w:lang w:val="en-US"/>
        </w:rPr>
      </w:pPr>
      <w:r w:rsidRPr="0096560F">
        <w:rPr>
          <w:rFonts w:cs="Times New Roman"/>
          <w:b/>
          <w:bCs/>
          <w:szCs w:val="28"/>
          <w:u w:val="single"/>
          <w:lang w:val="en-US"/>
        </w:rPr>
        <w:t>Figure</w:t>
      </w:r>
      <w:r w:rsidRPr="0096560F">
        <w:rPr>
          <w:rFonts w:cs="Times New Roman"/>
          <w:b/>
          <w:bCs/>
          <w:i/>
          <w:iCs/>
          <w:szCs w:val="28"/>
          <w:u w:val="single"/>
          <w:lang w:val="en-US"/>
        </w:rPr>
        <w:t xml:space="preserve"> </w:t>
      </w:r>
      <w:proofErr w:type="gramStart"/>
      <w:r w:rsidR="0082557B">
        <w:rPr>
          <w:rFonts w:cs="Times New Roman"/>
          <w:b/>
          <w:bCs/>
          <w:i/>
          <w:iCs/>
          <w:szCs w:val="28"/>
          <w:u w:val="single"/>
          <w:lang w:val="en-US"/>
        </w:rPr>
        <w:t>5</w:t>
      </w:r>
      <w:r w:rsidRPr="0096560F">
        <w:rPr>
          <w:rFonts w:cs="Times New Roman"/>
          <w:b/>
          <w:bCs/>
          <w:szCs w:val="28"/>
          <w:u w:val="single"/>
          <w:lang w:val="en-US"/>
        </w:rPr>
        <w:t> :</w:t>
      </w:r>
      <w:proofErr w:type="gramEnd"/>
      <w:r w:rsidRPr="0096560F">
        <w:rPr>
          <w:rFonts w:cs="Times New Roman"/>
          <w:b/>
          <w:bCs/>
          <w:szCs w:val="28"/>
          <w:lang w:val="en-US"/>
        </w:rPr>
        <w:t xml:space="preserve">  </w:t>
      </w:r>
      <w:bookmarkEnd w:id="6"/>
      <w:r w:rsidRPr="0096560F">
        <w:rPr>
          <w:rFonts w:cs="Times New Roman"/>
          <w:szCs w:val="28"/>
          <w:lang w:val="en-US"/>
        </w:rPr>
        <w:t xml:space="preserve">Distribution of patient by type by </w:t>
      </w:r>
      <w:proofErr w:type="spellStart"/>
      <w:r w:rsidRPr="0096560F">
        <w:rPr>
          <w:rFonts w:cs="Times New Roman"/>
          <w:szCs w:val="28"/>
          <w:lang w:val="en-US"/>
        </w:rPr>
        <w:t>dyslipidémia</w:t>
      </w:r>
      <w:proofErr w:type="spellEnd"/>
    </w:p>
    <w:p w14:paraId="61B12B2D" w14:textId="77777777" w:rsidR="007D125C" w:rsidRPr="0096560F" w:rsidRDefault="007D125C" w:rsidP="007D125C">
      <w:pPr>
        <w:rPr>
          <w:lang w:val="en-US"/>
        </w:rPr>
      </w:pPr>
    </w:p>
    <w:p w14:paraId="73EEAC51" w14:textId="77777777" w:rsidR="007D125C" w:rsidRPr="0096560F" w:rsidRDefault="007D125C" w:rsidP="007D125C">
      <w:pPr>
        <w:rPr>
          <w:lang w:val="en-US"/>
        </w:rPr>
      </w:pPr>
    </w:p>
    <w:p w14:paraId="3BBA6DC1" w14:textId="7FE13847" w:rsidR="007D125C" w:rsidRDefault="007D125C" w:rsidP="007D125C">
      <w:pPr>
        <w:rPr>
          <w:lang w:val="en-US"/>
        </w:rPr>
      </w:pPr>
    </w:p>
    <w:p w14:paraId="578FCEEE" w14:textId="77777777" w:rsidR="00531234" w:rsidRPr="0096560F" w:rsidRDefault="00531234" w:rsidP="007D125C">
      <w:pPr>
        <w:rPr>
          <w:lang w:val="en-US"/>
        </w:rPr>
      </w:pPr>
    </w:p>
    <w:tbl>
      <w:tblPr>
        <w:tblStyle w:val="ListTable2"/>
        <w:tblpPr w:leftFromText="141" w:rightFromText="141" w:vertAnchor="text" w:horzAnchor="page" w:tblpX="2586" w:tblpY="873"/>
        <w:tblW w:w="0" w:type="auto"/>
        <w:tblLook w:val="04A0" w:firstRow="1" w:lastRow="0" w:firstColumn="1" w:lastColumn="0" w:noHBand="0" w:noVBand="1"/>
      </w:tblPr>
      <w:tblGrid>
        <w:gridCol w:w="1701"/>
        <w:gridCol w:w="851"/>
        <w:gridCol w:w="1417"/>
        <w:gridCol w:w="1276"/>
      </w:tblGrid>
      <w:tr w:rsidR="003C65AC" w:rsidRPr="007A26E7" w14:paraId="62240F2A" w14:textId="77777777" w:rsidTr="00121EF1">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701" w:type="dxa"/>
          </w:tcPr>
          <w:p w14:paraId="34D09A77" w14:textId="77777777" w:rsidR="003C65AC" w:rsidRPr="007A26E7" w:rsidRDefault="003C65AC" w:rsidP="00531234">
            <w:pPr>
              <w:rPr>
                <w:rFonts w:cs="Times New Roman"/>
                <w:b w:val="0"/>
                <w:bCs w:val="0"/>
                <w:szCs w:val="28"/>
              </w:rPr>
            </w:pPr>
            <w:r w:rsidRPr="007A26E7">
              <w:rPr>
                <w:rFonts w:cs="Times New Roman"/>
                <w:szCs w:val="28"/>
              </w:rPr>
              <w:t>Variables</w:t>
            </w:r>
          </w:p>
        </w:tc>
        <w:tc>
          <w:tcPr>
            <w:tcW w:w="2268" w:type="dxa"/>
            <w:gridSpan w:val="2"/>
          </w:tcPr>
          <w:p w14:paraId="41C2A305" w14:textId="0530EC16" w:rsidR="003C65AC" w:rsidRPr="00207257" w:rsidRDefault="003C65AC" w:rsidP="00531234">
            <w:pPr>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Cs w:val="28"/>
              </w:rPr>
            </w:pPr>
            <w:proofErr w:type="spellStart"/>
            <w:r>
              <w:rPr>
                <w:rFonts w:cs="Times New Roman"/>
                <w:color w:val="000000" w:themeColor="text1"/>
                <w:szCs w:val="28"/>
              </w:rPr>
              <w:t>Dyslipidémi</w:t>
            </w:r>
            <w:r w:rsidR="007A48CF">
              <w:rPr>
                <w:rFonts w:cs="Times New Roman"/>
                <w:color w:val="000000" w:themeColor="text1"/>
                <w:szCs w:val="28"/>
              </w:rPr>
              <w:t>a</w:t>
            </w:r>
            <w:proofErr w:type="spellEnd"/>
          </w:p>
        </w:tc>
        <w:tc>
          <w:tcPr>
            <w:tcW w:w="1276" w:type="dxa"/>
          </w:tcPr>
          <w:p w14:paraId="62F4BDD9" w14:textId="77777777" w:rsidR="003C65AC" w:rsidRPr="007A26E7" w:rsidRDefault="003C65AC" w:rsidP="00531234">
            <w:pPr>
              <w:jc w:val="right"/>
              <w:cnfStyle w:val="100000000000" w:firstRow="1" w:lastRow="0" w:firstColumn="0" w:lastColumn="0" w:oddVBand="0" w:evenVBand="0" w:oddHBand="0" w:evenHBand="0" w:firstRowFirstColumn="0" w:firstRowLastColumn="0" w:lastRowFirstColumn="0" w:lastRowLastColumn="0"/>
              <w:rPr>
                <w:rFonts w:cs="Times New Roman"/>
                <w:b w:val="0"/>
                <w:bCs w:val="0"/>
                <w:szCs w:val="28"/>
              </w:rPr>
            </w:pPr>
            <w:r w:rsidRPr="007A26E7">
              <w:rPr>
                <w:rFonts w:cs="Times New Roman"/>
                <w:szCs w:val="28"/>
              </w:rPr>
              <w:t>P-value</w:t>
            </w:r>
          </w:p>
        </w:tc>
      </w:tr>
      <w:tr w:rsidR="003C65AC" w:rsidRPr="007A26E7" w14:paraId="280A977D" w14:textId="77777777" w:rsidTr="00121EF1">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701" w:type="dxa"/>
          </w:tcPr>
          <w:p w14:paraId="1C66963A" w14:textId="77777777" w:rsidR="003C65AC" w:rsidRPr="007A26E7" w:rsidRDefault="003C65AC" w:rsidP="00531234">
            <w:pPr>
              <w:rPr>
                <w:rFonts w:cs="Times New Roman"/>
                <w:szCs w:val="28"/>
              </w:rPr>
            </w:pPr>
          </w:p>
          <w:p w14:paraId="269DEBFD" w14:textId="77777777" w:rsidR="003C65AC" w:rsidRPr="007A26E7" w:rsidRDefault="003C65AC" w:rsidP="00531234">
            <w:pPr>
              <w:rPr>
                <w:rFonts w:cs="Times New Roman"/>
                <w:szCs w:val="28"/>
              </w:rPr>
            </w:pPr>
          </w:p>
        </w:tc>
        <w:tc>
          <w:tcPr>
            <w:tcW w:w="851" w:type="dxa"/>
          </w:tcPr>
          <w:p w14:paraId="1373163D" w14:textId="7D858C14" w:rsidR="003C65AC" w:rsidRPr="007A26E7" w:rsidRDefault="007A48CF" w:rsidP="00531234">
            <w:pPr>
              <w:jc w:val="center"/>
              <w:cnfStyle w:val="000000100000" w:firstRow="0" w:lastRow="0" w:firstColumn="0" w:lastColumn="0" w:oddVBand="0" w:evenVBand="0" w:oddHBand="1" w:evenHBand="0" w:firstRowFirstColumn="0" w:firstRowLastColumn="0" w:lastRowFirstColumn="0" w:lastRowLastColumn="0"/>
              <w:rPr>
                <w:rFonts w:cs="Times New Roman"/>
                <w:b/>
                <w:bCs/>
                <w:szCs w:val="28"/>
              </w:rPr>
            </w:pPr>
            <w:r>
              <w:rPr>
                <w:rFonts w:cs="Times New Roman"/>
                <w:b/>
                <w:bCs/>
                <w:szCs w:val="28"/>
              </w:rPr>
              <w:t>Yes</w:t>
            </w:r>
          </w:p>
        </w:tc>
        <w:tc>
          <w:tcPr>
            <w:tcW w:w="1417" w:type="dxa"/>
          </w:tcPr>
          <w:p w14:paraId="4128E705" w14:textId="075BC824" w:rsidR="003C65AC" w:rsidRPr="007A26E7" w:rsidRDefault="003C65AC" w:rsidP="00531234">
            <w:pPr>
              <w:jc w:val="center"/>
              <w:cnfStyle w:val="000000100000" w:firstRow="0" w:lastRow="0" w:firstColumn="0" w:lastColumn="0" w:oddVBand="0" w:evenVBand="0" w:oddHBand="1" w:evenHBand="0" w:firstRowFirstColumn="0" w:firstRowLastColumn="0" w:lastRowFirstColumn="0" w:lastRowLastColumn="0"/>
              <w:rPr>
                <w:rFonts w:cs="Times New Roman"/>
                <w:b/>
                <w:bCs/>
                <w:szCs w:val="28"/>
              </w:rPr>
            </w:pPr>
            <w:r w:rsidRPr="007A26E7">
              <w:rPr>
                <w:rFonts w:cs="Times New Roman"/>
                <w:b/>
                <w:bCs/>
                <w:szCs w:val="28"/>
              </w:rPr>
              <w:t>No</w:t>
            </w:r>
          </w:p>
        </w:tc>
        <w:tc>
          <w:tcPr>
            <w:tcW w:w="1276" w:type="dxa"/>
          </w:tcPr>
          <w:p w14:paraId="593381E2" w14:textId="77777777" w:rsidR="003C65AC" w:rsidRPr="007A26E7" w:rsidRDefault="003C65AC" w:rsidP="00531234">
            <w:pPr>
              <w:jc w:val="right"/>
              <w:cnfStyle w:val="000000100000" w:firstRow="0" w:lastRow="0" w:firstColumn="0" w:lastColumn="0" w:oddVBand="0" w:evenVBand="0" w:oddHBand="1" w:evenHBand="0" w:firstRowFirstColumn="0" w:firstRowLastColumn="0" w:lastRowFirstColumn="0" w:lastRowLastColumn="0"/>
              <w:rPr>
                <w:rFonts w:cs="Times New Roman"/>
                <w:b/>
                <w:bCs/>
                <w:szCs w:val="28"/>
              </w:rPr>
            </w:pPr>
          </w:p>
        </w:tc>
      </w:tr>
      <w:tr w:rsidR="003C65AC" w:rsidRPr="007A26E7" w14:paraId="3EEBB6F0" w14:textId="77777777" w:rsidTr="00121EF1">
        <w:trPr>
          <w:trHeight w:val="341"/>
        </w:trPr>
        <w:tc>
          <w:tcPr>
            <w:cnfStyle w:val="001000000000" w:firstRow="0" w:lastRow="0" w:firstColumn="1" w:lastColumn="0" w:oddVBand="0" w:evenVBand="0" w:oddHBand="0" w:evenHBand="0" w:firstRowFirstColumn="0" w:firstRowLastColumn="0" w:lastRowFirstColumn="0" w:lastRowLastColumn="0"/>
            <w:tcW w:w="1701" w:type="dxa"/>
          </w:tcPr>
          <w:p w14:paraId="39626ED4" w14:textId="77777777" w:rsidR="003C65AC" w:rsidRPr="007A26E7" w:rsidRDefault="003C65AC" w:rsidP="00531234">
            <w:pPr>
              <w:rPr>
                <w:rFonts w:cs="Times New Roman"/>
                <w:b w:val="0"/>
                <w:bCs w:val="0"/>
                <w:szCs w:val="28"/>
              </w:rPr>
            </w:pPr>
            <w:r w:rsidRPr="007A26E7">
              <w:rPr>
                <w:rFonts w:cs="Times New Roman"/>
                <w:szCs w:val="28"/>
              </w:rPr>
              <w:t>Age</w:t>
            </w:r>
          </w:p>
        </w:tc>
        <w:tc>
          <w:tcPr>
            <w:tcW w:w="851" w:type="dxa"/>
          </w:tcPr>
          <w:p w14:paraId="10427B62" w14:textId="77777777" w:rsidR="003C65AC" w:rsidRPr="007A26E7" w:rsidRDefault="003C65AC" w:rsidP="00531234">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p>
        </w:tc>
        <w:tc>
          <w:tcPr>
            <w:tcW w:w="1417" w:type="dxa"/>
          </w:tcPr>
          <w:p w14:paraId="61841333" w14:textId="77777777" w:rsidR="003C65AC" w:rsidRPr="007A26E7" w:rsidRDefault="003C65AC" w:rsidP="00531234">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p>
        </w:tc>
        <w:tc>
          <w:tcPr>
            <w:tcW w:w="1276" w:type="dxa"/>
          </w:tcPr>
          <w:p w14:paraId="22E17900" w14:textId="77777777" w:rsidR="003C65AC" w:rsidRPr="007A26E7" w:rsidRDefault="003C65AC" w:rsidP="00531234">
            <w:pPr>
              <w:jc w:val="right"/>
              <w:cnfStyle w:val="000000000000" w:firstRow="0" w:lastRow="0" w:firstColumn="0" w:lastColumn="0" w:oddVBand="0" w:evenVBand="0" w:oddHBand="0" w:evenHBand="0" w:firstRowFirstColumn="0" w:firstRowLastColumn="0" w:lastRowFirstColumn="0" w:lastRowLastColumn="0"/>
              <w:rPr>
                <w:rFonts w:cs="Times New Roman"/>
                <w:szCs w:val="28"/>
              </w:rPr>
            </w:pPr>
          </w:p>
        </w:tc>
      </w:tr>
      <w:tr w:rsidR="003C65AC" w:rsidRPr="007A26E7" w14:paraId="489F8444" w14:textId="77777777" w:rsidTr="00121EF1">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01" w:type="dxa"/>
          </w:tcPr>
          <w:p w14:paraId="73D5E908" w14:textId="77777777" w:rsidR="003C65AC" w:rsidRPr="007A26E7" w:rsidRDefault="003C65AC" w:rsidP="00531234">
            <w:pPr>
              <w:rPr>
                <w:rFonts w:cs="Times New Roman"/>
                <w:szCs w:val="28"/>
              </w:rPr>
            </w:pPr>
            <w:r>
              <w:rPr>
                <w:rFonts w:cs="Times New Roman"/>
                <w:szCs w:val="28"/>
              </w:rPr>
              <w:t xml:space="preserve">  </w:t>
            </w:r>
            <w:r w:rsidRPr="007A26E7">
              <w:rPr>
                <w:rFonts w:cs="Times New Roman"/>
                <w:szCs w:val="28"/>
              </w:rPr>
              <w:t>&lt;60</w:t>
            </w:r>
          </w:p>
        </w:tc>
        <w:tc>
          <w:tcPr>
            <w:tcW w:w="851" w:type="dxa"/>
          </w:tcPr>
          <w:p w14:paraId="7059BB8F" w14:textId="77777777" w:rsidR="003C65AC" w:rsidRPr="007A26E7" w:rsidRDefault="003C65AC" w:rsidP="00531234">
            <w:pPr>
              <w:jc w:val="center"/>
              <w:cnfStyle w:val="000000100000" w:firstRow="0" w:lastRow="0" w:firstColumn="0" w:lastColumn="0" w:oddVBand="0" w:evenVBand="0" w:oddHBand="1" w:evenHBand="0" w:firstRowFirstColumn="0" w:firstRowLastColumn="0" w:lastRowFirstColumn="0" w:lastRowLastColumn="0"/>
              <w:rPr>
                <w:rFonts w:cs="Times New Roman"/>
                <w:szCs w:val="28"/>
              </w:rPr>
            </w:pPr>
            <w:r>
              <w:rPr>
                <w:rFonts w:cs="Times New Roman"/>
                <w:szCs w:val="28"/>
              </w:rPr>
              <w:t>55,3</w:t>
            </w:r>
            <w:r w:rsidRPr="007A26E7">
              <w:rPr>
                <w:rFonts w:cs="Times New Roman"/>
                <w:szCs w:val="28"/>
              </w:rPr>
              <w:t>%</w:t>
            </w:r>
          </w:p>
        </w:tc>
        <w:tc>
          <w:tcPr>
            <w:tcW w:w="1417" w:type="dxa"/>
          </w:tcPr>
          <w:p w14:paraId="3D7D4D44" w14:textId="77777777" w:rsidR="003C65AC" w:rsidRPr="007A26E7" w:rsidRDefault="003C65AC" w:rsidP="00531234">
            <w:pPr>
              <w:jc w:val="center"/>
              <w:cnfStyle w:val="000000100000" w:firstRow="0" w:lastRow="0" w:firstColumn="0" w:lastColumn="0" w:oddVBand="0" w:evenVBand="0" w:oddHBand="1" w:evenHBand="0" w:firstRowFirstColumn="0" w:firstRowLastColumn="0" w:lastRowFirstColumn="0" w:lastRowLastColumn="0"/>
              <w:rPr>
                <w:rFonts w:cs="Times New Roman"/>
                <w:szCs w:val="28"/>
              </w:rPr>
            </w:pPr>
            <w:r>
              <w:rPr>
                <w:rFonts w:cs="Times New Roman"/>
                <w:szCs w:val="28"/>
              </w:rPr>
              <w:t>49,7</w:t>
            </w:r>
            <w:r w:rsidRPr="007A26E7">
              <w:rPr>
                <w:rFonts w:cs="Times New Roman"/>
                <w:szCs w:val="28"/>
              </w:rPr>
              <w:t>%</w:t>
            </w:r>
          </w:p>
        </w:tc>
        <w:tc>
          <w:tcPr>
            <w:tcW w:w="1276" w:type="dxa"/>
            <w:vMerge w:val="restart"/>
          </w:tcPr>
          <w:p w14:paraId="0B0A0E56" w14:textId="77777777" w:rsidR="003C65AC" w:rsidRPr="007A26E7" w:rsidRDefault="003C65AC" w:rsidP="00531234">
            <w:pPr>
              <w:jc w:val="right"/>
              <w:cnfStyle w:val="000000100000" w:firstRow="0" w:lastRow="0" w:firstColumn="0" w:lastColumn="0" w:oddVBand="0" w:evenVBand="0" w:oddHBand="1" w:evenHBand="0" w:firstRowFirstColumn="0" w:firstRowLastColumn="0" w:lastRowFirstColumn="0" w:lastRowLastColumn="0"/>
              <w:rPr>
                <w:rFonts w:cs="Times New Roman"/>
                <w:szCs w:val="28"/>
              </w:rPr>
            </w:pPr>
          </w:p>
          <w:p w14:paraId="1BD4AA8C" w14:textId="77777777" w:rsidR="003C65AC" w:rsidRPr="007A26E7" w:rsidRDefault="003C65AC" w:rsidP="00531234">
            <w:pPr>
              <w:jc w:val="right"/>
              <w:cnfStyle w:val="000000100000" w:firstRow="0" w:lastRow="0" w:firstColumn="0" w:lastColumn="0" w:oddVBand="0" w:evenVBand="0" w:oddHBand="1" w:evenHBand="0" w:firstRowFirstColumn="0" w:firstRowLastColumn="0" w:lastRowFirstColumn="0" w:lastRowLastColumn="0"/>
              <w:rPr>
                <w:rFonts w:cs="Times New Roman"/>
                <w:b/>
                <w:bCs/>
                <w:szCs w:val="28"/>
              </w:rPr>
            </w:pPr>
            <w:r w:rsidRPr="007A26E7">
              <w:rPr>
                <w:rFonts w:cs="Times New Roman"/>
                <w:b/>
                <w:bCs/>
                <w:szCs w:val="28"/>
              </w:rPr>
              <w:t xml:space="preserve"> </w:t>
            </w:r>
            <w:proofErr w:type="gramStart"/>
            <w:r w:rsidRPr="007A26E7">
              <w:rPr>
                <w:rFonts w:cs="Times New Roman"/>
                <w:b/>
                <w:bCs/>
                <w:szCs w:val="28"/>
              </w:rPr>
              <w:t>p</w:t>
            </w:r>
            <w:proofErr w:type="gramEnd"/>
            <w:r w:rsidRPr="007A26E7">
              <w:rPr>
                <w:rFonts w:cs="Times New Roman"/>
                <w:b/>
                <w:bCs/>
                <w:szCs w:val="28"/>
              </w:rPr>
              <w:t>=</w:t>
            </w:r>
            <w:r>
              <w:rPr>
                <w:rFonts w:cs="Times New Roman"/>
                <w:b/>
                <w:bCs/>
                <w:szCs w:val="28"/>
              </w:rPr>
              <w:t>0,42</w:t>
            </w:r>
          </w:p>
        </w:tc>
      </w:tr>
      <w:tr w:rsidR="003C65AC" w:rsidRPr="007A26E7" w14:paraId="1A2BA1BD" w14:textId="77777777" w:rsidTr="00121EF1">
        <w:trPr>
          <w:trHeight w:val="341"/>
        </w:trPr>
        <w:tc>
          <w:tcPr>
            <w:cnfStyle w:val="001000000000" w:firstRow="0" w:lastRow="0" w:firstColumn="1" w:lastColumn="0" w:oddVBand="0" w:evenVBand="0" w:oddHBand="0" w:evenHBand="0" w:firstRowFirstColumn="0" w:firstRowLastColumn="0" w:lastRowFirstColumn="0" w:lastRowLastColumn="0"/>
            <w:tcW w:w="1701" w:type="dxa"/>
          </w:tcPr>
          <w:p w14:paraId="2AA20284" w14:textId="77777777" w:rsidR="003C65AC" w:rsidRPr="007A26E7" w:rsidRDefault="003C65AC" w:rsidP="00531234">
            <w:pPr>
              <w:rPr>
                <w:rFonts w:cs="Times New Roman"/>
                <w:szCs w:val="28"/>
              </w:rPr>
            </w:pPr>
            <w:r>
              <w:rPr>
                <w:rFonts w:cs="Times New Roman"/>
                <w:szCs w:val="28"/>
              </w:rPr>
              <w:t xml:space="preserve">  </w:t>
            </w:r>
            <w:r w:rsidRPr="007A26E7">
              <w:rPr>
                <w:rFonts w:cs="Times New Roman"/>
                <w:szCs w:val="28"/>
              </w:rPr>
              <w:t>≥60</w:t>
            </w:r>
          </w:p>
        </w:tc>
        <w:tc>
          <w:tcPr>
            <w:tcW w:w="851" w:type="dxa"/>
          </w:tcPr>
          <w:p w14:paraId="24474551" w14:textId="77777777" w:rsidR="003C65AC" w:rsidRPr="007A26E7" w:rsidRDefault="003C65AC" w:rsidP="00531234">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44,7%</w:t>
            </w:r>
          </w:p>
        </w:tc>
        <w:tc>
          <w:tcPr>
            <w:tcW w:w="1417" w:type="dxa"/>
          </w:tcPr>
          <w:p w14:paraId="5D3AF337" w14:textId="77777777" w:rsidR="003C65AC" w:rsidRPr="007A26E7" w:rsidRDefault="003C65AC" w:rsidP="00531234">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50,3</w:t>
            </w:r>
            <w:r w:rsidRPr="007A26E7">
              <w:rPr>
                <w:rFonts w:cs="Times New Roman"/>
                <w:szCs w:val="28"/>
              </w:rPr>
              <w:t>%</w:t>
            </w:r>
          </w:p>
        </w:tc>
        <w:tc>
          <w:tcPr>
            <w:tcW w:w="1276" w:type="dxa"/>
            <w:vMerge/>
          </w:tcPr>
          <w:p w14:paraId="39916710" w14:textId="77777777" w:rsidR="003C65AC" w:rsidRPr="007A26E7" w:rsidRDefault="003C65AC" w:rsidP="00531234">
            <w:pPr>
              <w:jc w:val="right"/>
              <w:cnfStyle w:val="000000000000" w:firstRow="0" w:lastRow="0" w:firstColumn="0" w:lastColumn="0" w:oddVBand="0" w:evenVBand="0" w:oddHBand="0" w:evenHBand="0" w:firstRowFirstColumn="0" w:firstRowLastColumn="0" w:lastRowFirstColumn="0" w:lastRowLastColumn="0"/>
              <w:rPr>
                <w:rFonts w:cs="Times New Roman"/>
                <w:szCs w:val="28"/>
              </w:rPr>
            </w:pPr>
          </w:p>
        </w:tc>
      </w:tr>
      <w:tr w:rsidR="003C65AC" w:rsidRPr="007A26E7" w14:paraId="66175B9D" w14:textId="77777777" w:rsidTr="00121EF1">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01" w:type="dxa"/>
          </w:tcPr>
          <w:p w14:paraId="16E889BB" w14:textId="5A3CCFD0" w:rsidR="003C65AC" w:rsidRPr="007A26E7" w:rsidRDefault="003C65AC" w:rsidP="00531234">
            <w:pPr>
              <w:rPr>
                <w:rFonts w:cs="Times New Roman"/>
                <w:b w:val="0"/>
                <w:bCs w:val="0"/>
                <w:szCs w:val="28"/>
              </w:rPr>
            </w:pPr>
            <w:proofErr w:type="spellStart"/>
            <w:r w:rsidRPr="007A26E7">
              <w:rPr>
                <w:rFonts w:cs="Times New Roman"/>
                <w:szCs w:val="28"/>
              </w:rPr>
              <w:t>Sex</w:t>
            </w:r>
            <w:proofErr w:type="spellEnd"/>
          </w:p>
        </w:tc>
        <w:tc>
          <w:tcPr>
            <w:tcW w:w="851" w:type="dxa"/>
          </w:tcPr>
          <w:p w14:paraId="71F89C01" w14:textId="77777777" w:rsidR="003C65AC" w:rsidRPr="007A26E7" w:rsidRDefault="003C65AC" w:rsidP="00531234">
            <w:pPr>
              <w:jc w:val="center"/>
              <w:cnfStyle w:val="000000100000" w:firstRow="0" w:lastRow="0" w:firstColumn="0" w:lastColumn="0" w:oddVBand="0" w:evenVBand="0" w:oddHBand="1" w:evenHBand="0" w:firstRowFirstColumn="0" w:firstRowLastColumn="0" w:lastRowFirstColumn="0" w:lastRowLastColumn="0"/>
              <w:rPr>
                <w:rFonts w:cs="Times New Roman"/>
                <w:szCs w:val="28"/>
              </w:rPr>
            </w:pPr>
          </w:p>
        </w:tc>
        <w:tc>
          <w:tcPr>
            <w:tcW w:w="1417" w:type="dxa"/>
          </w:tcPr>
          <w:p w14:paraId="6985C0BB" w14:textId="77777777" w:rsidR="003C65AC" w:rsidRPr="007A26E7" w:rsidRDefault="003C65AC" w:rsidP="00531234">
            <w:pPr>
              <w:jc w:val="center"/>
              <w:cnfStyle w:val="000000100000" w:firstRow="0" w:lastRow="0" w:firstColumn="0" w:lastColumn="0" w:oddVBand="0" w:evenVBand="0" w:oddHBand="1" w:evenHBand="0" w:firstRowFirstColumn="0" w:firstRowLastColumn="0" w:lastRowFirstColumn="0" w:lastRowLastColumn="0"/>
              <w:rPr>
                <w:rFonts w:cs="Times New Roman"/>
                <w:szCs w:val="28"/>
              </w:rPr>
            </w:pPr>
          </w:p>
        </w:tc>
        <w:tc>
          <w:tcPr>
            <w:tcW w:w="1276" w:type="dxa"/>
          </w:tcPr>
          <w:p w14:paraId="4B3FB534" w14:textId="77777777" w:rsidR="003C65AC" w:rsidRPr="007A26E7" w:rsidRDefault="003C65AC" w:rsidP="00531234">
            <w:pPr>
              <w:jc w:val="right"/>
              <w:cnfStyle w:val="000000100000" w:firstRow="0" w:lastRow="0" w:firstColumn="0" w:lastColumn="0" w:oddVBand="0" w:evenVBand="0" w:oddHBand="1" w:evenHBand="0" w:firstRowFirstColumn="0" w:firstRowLastColumn="0" w:lastRowFirstColumn="0" w:lastRowLastColumn="0"/>
              <w:rPr>
                <w:rFonts w:cs="Times New Roman"/>
                <w:szCs w:val="28"/>
              </w:rPr>
            </w:pPr>
          </w:p>
        </w:tc>
      </w:tr>
      <w:tr w:rsidR="003C65AC" w:rsidRPr="007A26E7" w14:paraId="01E72EC3" w14:textId="77777777" w:rsidTr="00121EF1">
        <w:trPr>
          <w:trHeight w:val="341"/>
        </w:trPr>
        <w:tc>
          <w:tcPr>
            <w:cnfStyle w:val="001000000000" w:firstRow="0" w:lastRow="0" w:firstColumn="1" w:lastColumn="0" w:oddVBand="0" w:evenVBand="0" w:oddHBand="0" w:evenHBand="0" w:firstRowFirstColumn="0" w:firstRowLastColumn="0" w:lastRowFirstColumn="0" w:lastRowLastColumn="0"/>
            <w:tcW w:w="1701" w:type="dxa"/>
          </w:tcPr>
          <w:p w14:paraId="29227A11" w14:textId="6572A8FD" w:rsidR="003C65AC" w:rsidRPr="007A26E7" w:rsidRDefault="003C65AC" w:rsidP="00531234">
            <w:pPr>
              <w:rPr>
                <w:rFonts w:cs="Times New Roman"/>
                <w:szCs w:val="28"/>
              </w:rPr>
            </w:pPr>
            <w:r>
              <w:rPr>
                <w:rFonts w:cs="Times New Roman"/>
                <w:szCs w:val="28"/>
              </w:rPr>
              <w:t xml:space="preserve">   </w:t>
            </w:r>
            <w:r w:rsidRPr="007A26E7">
              <w:rPr>
                <w:rFonts w:cs="Times New Roman"/>
                <w:szCs w:val="28"/>
              </w:rPr>
              <w:t>F</w:t>
            </w:r>
            <w:r w:rsidR="0013385F">
              <w:rPr>
                <w:rFonts w:cs="Times New Roman"/>
                <w:szCs w:val="28"/>
              </w:rPr>
              <w:t>emale</w:t>
            </w:r>
          </w:p>
        </w:tc>
        <w:tc>
          <w:tcPr>
            <w:tcW w:w="851" w:type="dxa"/>
          </w:tcPr>
          <w:p w14:paraId="2AB1A476" w14:textId="77777777" w:rsidR="003C65AC" w:rsidRPr="007A26E7" w:rsidRDefault="003C65AC" w:rsidP="00531234">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63,2</w:t>
            </w:r>
            <w:r w:rsidRPr="007A26E7">
              <w:rPr>
                <w:rFonts w:cs="Times New Roman"/>
                <w:szCs w:val="28"/>
              </w:rPr>
              <w:t>%</w:t>
            </w:r>
          </w:p>
        </w:tc>
        <w:tc>
          <w:tcPr>
            <w:tcW w:w="1417" w:type="dxa"/>
          </w:tcPr>
          <w:p w14:paraId="7BFF04E0" w14:textId="77777777" w:rsidR="003C65AC" w:rsidRPr="007A26E7" w:rsidRDefault="003C65AC" w:rsidP="00531234">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80,6</w:t>
            </w:r>
            <w:r w:rsidRPr="007A26E7">
              <w:rPr>
                <w:rFonts w:cs="Times New Roman"/>
                <w:szCs w:val="28"/>
              </w:rPr>
              <w:t>%</w:t>
            </w:r>
          </w:p>
        </w:tc>
        <w:tc>
          <w:tcPr>
            <w:tcW w:w="1276" w:type="dxa"/>
            <w:vMerge w:val="restart"/>
          </w:tcPr>
          <w:p w14:paraId="016B068E" w14:textId="77777777" w:rsidR="003C65AC" w:rsidRPr="007A26E7" w:rsidRDefault="003C65AC" w:rsidP="00531234">
            <w:pPr>
              <w:jc w:val="right"/>
              <w:cnfStyle w:val="000000000000" w:firstRow="0" w:lastRow="0" w:firstColumn="0" w:lastColumn="0" w:oddVBand="0" w:evenVBand="0" w:oddHBand="0" w:evenHBand="0" w:firstRowFirstColumn="0" w:firstRowLastColumn="0" w:lastRowFirstColumn="0" w:lastRowLastColumn="0"/>
              <w:rPr>
                <w:rFonts w:cs="Times New Roman"/>
                <w:b/>
                <w:bCs/>
                <w:szCs w:val="28"/>
              </w:rPr>
            </w:pPr>
            <w:r w:rsidRPr="007A26E7">
              <w:rPr>
                <w:rFonts w:cs="Times New Roman"/>
                <w:b/>
                <w:bCs/>
                <w:szCs w:val="28"/>
              </w:rPr>
              <w:t xml:space="preserve">  </w:t>
            </w:r>
            <w:r>
              <w:rPr>
                <w:rFonts w:cs="Times New Roman"/>
                <w:b/>
                <w:bCs/>
                <w:szCs w:val="28"/>
              </w:rPr>
              <w:t xml:space="preserve">  </w:t>
            </w:r>
            <w:proofErr w:type="gramStart"/>
            <w:r w:rsidRPr="007A26E7">
              <w:rPr>
                <w:rFonts w:cs="Times New Roman"/>
                <w:b/>
                <w:bCs/>
                <w:szCs w:val="28"/>
              </w:rPr>
              <w:t>p</w:t>
            </w:r>
            <w:proofErr w:type="gramEnd"/>
            <w:r w:rsidRPr="007A26E7">
              <w:rPr>
                <w:rFonts w:cs="Times New Roman"/>
                <w:b/>
                <w:bCs/>
                <w:szCs w:val="28"/>
              </w:rPr>
              <w:t>=0,</w:t>
            </w:r>
            <w:r>
              <w:rPr>
                <w:rFonts w:cs="Times New Roman"/>
                <w:b/>
                <w:bCs/>
                <w:szCs w:val="28"/>
              </w:rPr>
              <w:t>004*</w:t>
            </w:r>
          </w:p>
        </w:tc>
      </w:tr>
      <w:tr w:rsidR="003C65AC" w:rsidRPr="007A26E7" w14:paraId="5591B066" w14:textId="77777777" w:rsidTr="00121EF1">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01" w:type="dxa"/>
          </w:tcPr>
          <w:p w14:paraId="1CF992A9" w14:textId="3635BE53" w:rsidR="003C65AC" w:rsidRPr="007A26E7" w:rsidRDefault="003C65AC" w:rsidP="00531234">
            <w:pPr>
              <w:rPr>
                <w:rFonts w:cs="Times New Roman"/>
                <w:szCs w:val="28"/>
              </w:rPr>
            </w:pPr>
            <w:r>
              <w:rPr>
                <w:rFonts w:cs="Times New Roman"/>
                <w:szCs w:val="28"/>
              </w:rPr>
              <w:t xml:space="preserve">   </w:t>
            </w:r>
            <w:r w:rsidRPr="007A26E7">
              <w:rPr>
                <w:rFonts w:cs="Times New Roman"/>
                <w:szCs w:val="28"/>
              </w:rPr>
              <w:t>Ma</w:t>
            </w:r>
            <w:r w:rsidR="0013385F">
              <w:rPr>
                <w:rFonts w:cs="Times New Roman"/>
                <w:szCs w:val="28"/>
              </w:rPr>
              <w:t>le</w:t>
            </w:r>
          </w:p>
        </w:tc>
        <w:tc>
          <w:tcPr>
            <w:tcW w:w="851" w:type="dxa"/>
          </w:tcPr>
          <w:p w14:paraId="2D7C15A1" w14:textId="77777777" w:rsidR="003C65AC" w:rsidRDefault="003C65AC" w:rsidP="00531234">
            <w:pPr>
              <w:jc w:val="center"/>
              <w:cnfStyle w:val="000000100000" w:firstRow="0" w:lastRow="0" w:firstColumn="0" w:lastColumn="0" w:oddVBand="0" w:evenVBand="0" w:oddHBand="1" w:evenHBand="0" w:firstRowFirstColumn="0" w:firstRowLastColumn="0" w:lastRowFirstColumn="0" w:lastRowLastColumn="0"/>
              <w:rPr>
                <w:rFonts w:cs="Times New Roman"/>
                <w:szCs w:val="28"/>
              </w:rPr>
            </w:pPr>
            <w:r>
              <w:rPr>
                <w:rFonts w:cs="Times New Roman"/>
                <w:szCs w:val="28"/>
              </w:rPr>
              <w:t>36,8%</w:t>
            </w:r>
          </w:p>
        </w:tc>
        <w:tc>
          <w:tcPr>
            <w:tcW w:w="1417" w:type="dxa"/>
          </w:tcPr>
          <w:p w14:paraId="0C567D79" w14:textId="77777777" w:rsidR="003C65AC" w:rsidRDefault="003C65AC" w:rsidP="00531234">
            <w:pPr>
              <w:jc w:val="center"/>
              <w:cnfStyle w:val="000000100000" w:firstRow="0" w:lastRow="0" w:firstColumn="0" w:lastColumn="0" w:oddVBand="0" w:evenVBand="0" w:oddHBand="1" w:evenHBand="0" w:firstRowFirstColumn="0" w:firstRowLastColumn="0" w:lastRowFirstColumn="0" w:lastRowLastColumn="0"/>
              <w:rPr>
                <w:rFonts w:cs="Times New Roman"/>
                <w:szCs w:val="28"/>
              </w:rPr>
            </w:pPr>
            <w:r>
              <w:rPr>
                <w:rFonts w:cs="Times New Roman"/>
                <w:szCs w:val="28"/>
              </w:rPr>
              <w:t>19,4</w:t>
            </w:r>
            <w:r w:rsidRPr="007A26E7">
              <w:rPr>
                <w:rFonts w:cs="Times New Roman"/>
                <w:szCs w:val="28"/>
              </w:rPr>
              <w:t>%</w:t>
            </w:r>
          </w:p>
        </w:tc>
        <w:tc>
          <w:tcPr>
            <w:tcW w:w="1276" w:type="dxa"/>
            <w:vMerge/>
          </w:tcPr>
          <w:p w14:paraId="6D183AB9" w14:textId="77777777" w:rsidR="003C65AC" w:rsidRPr="007A26E7" w:rsidRDefault="003C65AC" w:rsidP="00531234">
            <w:pPr>
              <w:jc w:val="right"/>
              <w:cnfStyle w:val="000000100000" w:firstRow="0" w:lastRow="0" w:firstColumn="0" w:lastColumn="0" w:oddVBand="0" w:evenVBand="0" w:oddHBand="1" w:evenHBand="0" w:firstRowFirstColumn="0" w:firstRowLastColumn="0" w:lastRowFirstColumn="0" w:lastRowLastColumn="0"/>
              <w:rPr>
                <w:rFonts w:cs="Times New Roman"/>
                <w:b/>
                <w:bCs/>
                <w:szCs w:val="28"/>
              </w:rPr>
            </w:pPr>
          </w:p>
        </w:tc>
      </w:tr>
      <w:tr w:rsidR="003C65AC" w:rsidRPr="007A26E7" w14:paraId="27046C7F" w14:textId="77777777" w:rsidTr="00121EF1">
        <w:trPr>
          <w:trHeight w:val="341"/>
        </w:trPr>
        <w:tc>
          <w:tcPr>
            <w:cnfStyle w:val="001000000000" w:firstRow="0" w:lastRow="0" w:firstColumn="1" w:lastColumn="0" w:oddVBand="0" w:evenVBand="0" w:oddHBand="0" w:evenHBand="0" w:firstRowFirstColumn="0" w:firstRowLastColumn="0" w:lastRowFirstColumn="0" w:lastRowLastColumn="0"/>
            <w:tcW w:w="1701" w:type="dxa"/>
          </w:tcPr>
          <w:p w14:paraId="51290B8D" w14:textId="7EC73351" w:rsidR="003C65AC" w:rsidRPr="00E14E3A" w:rsidRDefault="007A48CF" w:rsidP="00531234">
            <w:pPr>
              <w:rPr>
                <w:rFonts w:cs="Times New Roman"/>
                <w:b w:val="0"/>
                <w:bCs w:val="0"/>
                <w:szCs w:val="28"/>
              </w:rPr>
            </w:pPr>
            <w:proofErr w:type="spellStart"/>
            <w:r>
              <w:rPr>
                <w:rFonts w:cs="Times New Roman"/>
                <w:szCs w:val="28"/>
              </w:rPr>
              <w:t>Glycémic</w:t>
            </w:r>
            <w:proofErr w:type="spellEnd"/>
            <w:r>
              <w:rPr>
                <w:rFonts w:cs="Times New Roman"/>
                <w:szCs w:val="28"/>
              </w:rPr>
              <w:t xml:space="preserve"> control</w:t>
            </w:r>
          </w:p>
        </w:tc>
        <w:tc>
          <w:tcPr>
            <w:tcW w:w="851" w:type="dxa"/>
          </w:tcPr>
          <w:p w14:paraId="2EACF98A" w14:textId="77777777" w:rsidR="003C65AC" w:rsidRDefault="003C65AC" w:rsidP="00531234">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p>
        </w:tc>
        <w:tc>
          <w:tcPr>
            <w:tcW w:w="1417" w:type="dxa"/>
          </w:tcPr>
          <w:p w14:paraId="3CEDEA64" w14:textId="77777777" w:rsidR="003C65AC" w:rsidRDefault="003C65AC" w:rsidP="00531234">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p>
        </w:tc>
        <w:tc>
          <w:tcPr>
            <w:tcW w:w="1276" w:type="dxa"/>
          </w:tcPr>
          <w:p w14:paraId="0E45CE34" w14:textId="77777777" w:rsidR="003C65AC" w:rsidRPr="007A26E7" w:rsidRDefault="003C65AC" w:rsidP="00531234">
            <w:pPr>
              <w:jc w:val="right"/>
              <w:cnfStyle w:val="000000000000" w:firstRow="0" w:lastRow="0" w:firstColumn="0" w:lastColumn="0" w:oddVBand="0" w:evenVBand="0" w:oddHBand="0" w:evenHBand="0" w:firstRowFirstColumn="0" w:firstRowLastColumn="0" w:lastRowFirstColumn="0" w:lastRowLastColumn="0"/>
              <w:rPr>
                <w:rFonts w:cs="Times New Roman"/>
                <w:b/>
                <w:bCs/>
                <w:szCs w:val="28"/>
              </w:rPr>
            </w:pPr>
          </w:p>
        </w:tc>
      </w:tr>
      <w:tr w:rsidR="003C65AC" w:rsidRPr="007A26E7" w14:paraId="5F1DA9CB" w14:textId="77777777" w:rsidTr="00121EF1">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01" w:type="dxa"/>
          </w:tcPr>
          <w:p w14:paraId="6FC3022D" w14:textId="438C6CDE" w:rsidR="003C65AC" w:rsidRPr="007A26E7" w:rsidRDefault="003C65AC" w:rsidP="00531234">
            <w:pPr>
              <w:rPr>
                <w:rFonts w:cs="Times New Roman"/>
                <w:szCs w:val="28"/>
              </w:rPr>
            </w:pPr>
            <w:r>
              <w:rPr>
                <w:rFonts w:cs="Times New Roman"/>
                <w:szCs w:val="28"/>
              </w:rPr>
              <w:t xml:space="preserve"> </w:t>
            </w:r>
            <w:r w:rsidR="007A48CF">
              <w:rPr>
                <w:rFonts w:cs="Times New Roman"/>
                <w:szCs w:val="28"/>
              </w:rPr>
              <w:t xml:space="preserve"> </w:t>
            </w:r>
            <w:r>
              <w:rPr>
                <w:rFonts w:cs="Times New Roman"/>
                <w:szCs w:val="28"/>
              </w:rPr>
              <w:t xml:space="preserve"> </w:t>
            </w:r>
            <w:r w:rsidR="007A48CF">
              <w:rPr>
                <w:rFonts w:cs="Times New Roman"/>
                <w:szCs w:val="28"/>
              </w:rPr>
              <w:t>Yes</w:t>
            </w:r>
          </w:p>
        </w:tc>
        <w:tc>
          <w:tcPr>
            <w:tcW w:w="851" w:type="dxa"/>
          </w:tcPr>
          <w:p w14:paraId="27376179" w14:textId="77777777" w:rsidR="003C65AC" w:rsidRDefault="003C65AC" w:rsidP="00531234">
            <w:pPr>
              <w:jc w:val="center"/>
              <w:cnfStyle w:val="000000100000" w:firstRow="0" w:lastRow="0" w:firstColumn="0" w:lastColumn="0" w:oddVBand="0" w:evenVBand="0" w:oddHBand="1" w:evenHBand="0" w:firstRowFirstColumn="0" w:firstRowLastColumn="0" w:lastRowFirstColumn="0" w:lastRowLastColumn="0"/>
              <w:rPr>
                <w:rFonts w:cs="Times New Roman"/>
                <w:szCs w:val="28"/>
              </w:rPr>
            </w:pPr>
            <w:r>
              <w:rPr>
                <w:rFonts w:cs="Times New Roman"/>
                <w:szCs w:val="28"/>
              </w:rPr>
              <w:t>73,7%</w:t>
            </w:r>
          </w:p>
        </w:tc>
        <w:tc>
          <w:tcPr>
            <w:tcW w:w="1417" w:type="dxa"/>
          </w:tcPr>
          <w:p w14:paraId="12A332CE" w14:textId="77777777" w:rsidR="003C65AC" w:rsidRDefault="003C65AC" w:rsidP="00531234">
            <w:pPr>
              <w:jc w:val="center"/>
              <w:cnfStyle w:val="000000100000" w:firstRow="0" w:lastRow="0" w:firstColumn="0" w:lastColumn="0" w:oddVBand="0" w:evenVBand="0" w:oddHBand="1" w:evenHBand="0" w:firstRowFirstColumn="0" w:firstRowLastColumn="0" w:lastRowFirstColumn="0" w:lastRowLastColumn="0"/>
              <w:rPr>
                <w:rFonts w:cs="Times New Roman"/>
                <w:szCs w:val="28"/>
              </w:rPr>
            </w:pPr>
            <w:r>
              <w:rPr>
                <w:rFonts w:cs="Times New Roman"/>
                <w:szCs w:val="28"/>
              </w:rPr>
              <w:t>76,1%</w:t>
            </w:r>
          </w:p>
        </w:tc>
        <w:tc>
          <w:tcPr>
            <w:tcW w:w="1276" w:type="dxa"/>
            <w:vMerge w:val="restart"/>
          </w:tcPr>
          <w:p w14:paraId="19E0C621" w14:textId="77777777" w:rsidR="003C65AC" w:rsidRPr="007A26E7" w:rsidRDefault="003C65AC" w:rsidP="00531234">
            <w:pPr>
              <w:jc w:val="right"/>
              <w:cnfStyle w:val="000000100000" w:firstRow="0" w:lastRow="0" w:firstColumn="0" w:lastColumn="0" w:oddVBand="0" w:evenVBand="0" w:oddHBand="1" w:evenHBand="0" w:firstRowFirstColumn="0" w:firstRowLastColumn="0" w:lastRowFirstColumn="0" w:lastRowLastColumn="0"/>
              <w:rPr>
                <w:rFonts w:cs="Times New Roman"/>
                <w:b/>
                <w:bCs/>
                <w:szCs w:val="28"/>
              </w:rPr>
            </w:pPr>
            <w:proofErr w:type="gramStart"/>
            <w:r w:rsidRPr="007A26E7">
              <w:rPr>
                <w:rFonts w:cs="Times New Roman"/>
                <w:b/>
                <w:bCs/>
                <w:szCs w:val="28"/>
              </w:rPr>
              <w:t>p</w:t>
            </w:r>
            <w:proofErr w:type="gramEnd"/>
            <w:r w:rsidRPr="007A26E7">
              <w:rPr>
                <w:rFonts w:cs="Times New Roman"/>
                <w:b/>
                <w:bCs/>
                <w:szCs w:val="28"/>
              </w:rPr>
              <w:t>=0</w:t>
            </w:r>
            <w:r>
              <w:rPr>
                <w:rFonts w:cs="Times New Roman"/>
                <w:b/>
                <w:bCs/>
                <w:szCs w:val="28"/>
              </w:rPr>
              <w:t>,35</w:t>
            </w:r>
          </w:p>
        </w:tc>
      </w:tr>
      <w:tr w:rsidR="003C65AC" w:rsidRPr="007A26E7" w14:paraId="5CF4C04A" w14:textId="77777777" w:rsidTr="00121EF1">
        <w:trPr>
          <w:trHeight w:val="341"/>
        </w:trPr>
        <w:tc>
          <w:tcPr>
            <w:cnfStyle w:val="001000000000" w:firstRow="0" w:lastRow="0" w:firstColumn="1" w:lastColumn="0" w:oddVBand="0" w:evenVBand="0" w:oddHBand="0" w:evenHBand="0" w:firstRowFirstColumn="0" w:firstRowLastColumn="0" w:lastRowFirstColumn="0" w:lastRowLastColumn="0"/>
            <w:tcW w:w="1701" w:type="dxa"/>
          </w:tcPr>
          <w:p w14:paraId="1007A75E" w14:textId="7D394AC0" w:rsidR="003C65AC" w:rsidRPr="007A26E7" w:rsidRDefault="003C65AC" w:rsidP="00531234">
            <w:pPr>
              <w:rPr>
                <w:rFonts w:cs="Times New Roman"/>
                <w:szCs w:val="28"/>
              </w:rPr>
            </w:pPr>
            <w:r>
              <w:rPr>
                <w:rFonts w:cs="Times New Roman"/>
                <w:szCs w:val="28"/>
              </w:rPr>
              <w:t xml:space="preserve">  </w:t>
            </w:r>
            <w:r w:rsidR="007A48CF">
              <w:rPr>
                <w:rFonts w:cs="Times New Roman"/>
                <w:szCs w:val="28"/>
              </w:rPr>
              <w:t xml:space="preserve"> </w:t>
            </w:r>
            <w:r>
              <w:rPr>
                <w:rFonts w:cs="Times New Roman"/>
                <w:szCs w:val="28"/>
              </w:rPr>
              <w:t>No</w:t>
            </w:r>
          </w:p>
        </w:tc>
        <w:tc>
          <w:tcPr>
            <w:tcW w:w="851" w:type="dxa"/>
          </w:tcPr>
          <w:p w14:paraId="10AC73BA" w14:textId="77777777" w:rsidR="003C65AC" w:rsidRDefault="003C65AC" w:rsidP="00531234">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26,3%</w:t>
            </w:r>
          </w:p>
        </w:tc>
        <w:tc>
          <w:tcPr>
            <w:tcW w:w="1417" w:type="dxa"/>
          </w:tcPr>
          <w:p w14:paraId="42E07159" w14:textId="77777777" w:rsidR="003C65AC" w:rsidRDefault="003C65AC" w:rsidP="00531234">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23,9%</w:t>
            </w:r>
          </w:p>
        </w:tc>
        <w:tc>
          <w:tcPr>
            <w:tcW w:w="1276" w:type="dxa"/>
            <w:vMerge/>
          </w:tcPr>
          <w:p w14:paraId="376947D0" w14:textId="77777777" w:rsidR="003C65AC" w:rsidRPr="007A26E7" w:rsidRDefault="003C65AC" w:rsidP="00531234">
            <w:pPr>
              <w:jc w:val="right"/>
              <w:cnfStyle w:val="000000000000" w:firstRow="0" w:lastRow="0" w:firstColumn="0" w:lastColumn="0" w:oddVBand="0" w:evenVBand="0" w:oddHBand="0" w:evenHBand="0" w:firstRowFirstColumn="0" w:firstRowLastColumn="0" w:lastRowFirstColumn="0" w:lastRowLastColumn="0"/>
              <w:rPr>
                <w:rFonts w:cs="Times New Roman"/>
                <w:b/>
                <w:bCs/>
                <w:szCs w:val="28"/>
              </w:rPr>
            </w:pPr>
          </w:p>
        </w:tc>
      </w:tr>
    </w:tbl>
    <w:p w14:paraId="1122197A" w14:textId="6145F826" w:rsidR="00987B05" w:rsidRPr="0096560F" w:rsidRDefault="00531234" w:rsidP="00987B05">
      <w:pPr>
        <w:pStyle w:val="Caption"/>
        <w:keepNext/>
        <w:rPr>
          <w:rFonts w:cs="Times New Roman"/>
          <w:i w:val="0"/>
          <w:iCs w:val="0"/>
          <w:color w:val="auto"/>
          <w:sz w:val="22"/>
          <w:szCs w:val="22"/>
          <w:lang w:val="en-US"/>
        </w:rPr>
      </w:pPr>
      <w:bookmarkStart w:id="7" w:name="_Toc213605448"/>
      <w:bookmarkStart w:id="8" w:name="_Toc214768543"/>
      <w:r w:rsidRPr="00531234">
        <w:rPr>
          <w:rFonts w:cs="Times New Roman"/>
          <w:b/>
          <w:bCs/>
          <w:i w:val="0"/>
          <w:iCs w:val="0"/>
          <w:color w:val="auto"/>
          <w:sz w:val="22"/>
          <w:szCs w:val="22"/>
          <w:lang w:val="en-US"/>
        </w:rPr>
        <w:t xml:space="preserve">              </w:t>
      </w:r>
      <w:r w:rsidR="00987B05" w:rsidRPr="0096560F">
        <w:rPr>
          <w:rFonts w:cs="Times New Roman"/>
          <w:b/>
          <w:bCs/>
          <w:i w:val="0"/>
          <w:iCs w:val="0"/>
          <w:color w:val="auto"/>
          <w:sz w:val="22"/>
          <w:szCs w:val="22"/>
          <w:u w:val="single"/>
          <w:lang w:val="en-US"/>
        </w:rPr>
        <w:t xml:space="preserve">Table </w:t>
      </w:r>
      <w:r w:rsidR="00F12C28">
        <w:rPr>
          <w:rFonts w:cs="Times New Roman"/>
          <w:b/>
          <w:bCs/>
          <w:i w:val="0"/>
          <w:iCs w:val="0"/>
          <w:color w:val="auto"/>
          <w:sz w:val="22"/>
          <w:szCs w:val="22"/>
          <w:u w:val="single"/>
          <w:lang w:val="en-US"/>
        </w:rPr>
        <w:t>1</w:t>
      </w:r>
      <w:r w:rsidR="00987B05" w:rsidRPr="0096560F">
        <w:rPr>
          <w:rFonts w:cs="Times New Roman"/>
          <w:i w:val="0"/>
          <w:iCs w:val="0"/>
          <w:color w:val="auto"/>
          <w:sz w:val="22"/>
          <w:szCs w:val="22"/>
          <w:lang w:val="en-US"/>
        </w:rPr>
        <w:t xml:space="preserve">: Distribution of </w:t>
      </w:r>
      <w:proofErr w:type="spellStart"/>
      <w:r w:rsidR="00987B05" w:rsidRPr="0096560F">
        <w:rPr>
          <w:rFonts w:cs="Times New Roman"/>
          <w:i w:val="0"/>
          <w:iCs w:val="0"/>
          <w:color w:val="auto"/>
          <w:sz w:val="22"/>
          <w:szCs w:val="22"/>
          <w:lang w:val="en-US"/>
        </w:rPr>
        <w:t>dyslipidémia</w:t>
      </w:r>
      <w:proofErr w:type="spellEnd"/>
      <w:r w:rsidR="00987B05" w:rsidRPr="0096560F">
        <w:rPr>
          <w:rFonts w:cs="Times New Roman"/>
          <w:i w:val="0"/>
          <w:iCs w:val="0"/>
          <w:color w:val="auto"/>
          <w:sz w:val="22"/>
          <w:szCs w:val="22"/>
          <w:lang w:val="en-US"/>
        </w:rPr>
        <w:t xml:space="preserve"> </w:t>
      </w:r>
      <w:bookmarkEnd w:id="7"/>
      <w:bookmarkEnd w:id="8"/>
      <w:r w:rsidR="00987B05" w:rsidRPr="0096560F">
        <w:rPr>
          <w:rFonts w:cs="Times New Roman"/>
          <w:i w:val="0"/>
          <w:iCs w:val="0"/>
          <w:color w:val="auto"/>
          <w:sz w:val="22"/>
          <w:szCs w:val="22"/>
          <w:lang w:val="en-US"/>
        </w:rPr>
        <w:t xml:space="preserve">according to age, sex, </w:t>
      </w:r>
    </w:p>
    <w:p w14:paraId="64381EBB" w14:textId="6E43537A" w:rsidR="00987B05" w:rsidRPr="0096560F" w:rsidRDefault="00987B05" w:rsidP="00987B05">
      <w:pPr>
        <w:pStyle w:val="Caption"/>
        <w:keepNext/>
        <w:rPr>
          <w:rFonts w:cs="Times New Roman"/>
          <w:i w:val="0"/>
          <w:iCs w:val="0"/>
          <w:color w:val="auto"/>
          <w:sz w:val="22"/>
          <w:szCs w:val="22"/>
          <w:lang w:val="en-US"/>
        </w:rPr>
      </w:pPr>
      <w:r w:rsidRPr="0096560F">
        <w:rPr>
          <w:rFonts w:cs="Times New Roman"/>
          <w:i w:val="0"/>
          <w:iCs w:val="0"/>
          <w:color w:val="auto"/>
          <w:sz w:val="22"/>
          <w:szCs w:val="22"/>
          <w:lang w:val="en-US"/>
        </w:rPr>
        <w:t xml:space="preserve">            and glycemic control</w:t>
      </w:r>
    </w:p>
    <w:p w14:paraId="3F7ABDBE" w14:textId="77777777" w:rsidR="00531234" w:rsidRDefault="003C65AC" w:rsidP="00987B05">
      <w:pPr>
        <w:pStyle w:val="Caption"/>
        <w:keepNext/>
        <w:jc w:val="right"/>
        <w:rPr>
          <w:lang w:val="en-US"/>
        </w:rPr>
      </w:pPr>
      <w:r w:rsidRPr="0096560F">
        <w:rPr>
          <w:lang w:val="en-US"/>
        </w:rPr>
        <w:t xml:space="preserve">    </w:t>
      </w:r>
    </w:p>
    <w:p w14:paraId="128387A0" w14:textId="77777777" w:rsidR="00531234" w:rsidRDefault="00531234" w:rsidP="00987B05">
      <w:pPr>
        <w:pStyle w:val="Caption"/>
        <w:keepNext/>
        <w:jc w:val="right"/>
        <w:rPr>
          <w:lang w:val="en-US"/>
        </w:rPr>
      </w:pPr>
    </w:p>
    <w:p w14:paraId="4725D155" w14:textId="77777777" w:rsidR="00531234" w:rsidRDefault="00531234" w:rsidP="00987B05">
      <w:pPr>
        <w:pStyle w:val="Caption"/>
        <w:keepNext/>
        <w:jc w:val="right"/>
        <w:rPr>
          <w:lang w:val="en-US"/>
        </w:rPr>
      </w:pPr>
    </w:p>
    <w:p w14:paraId="7576E9DE" w14:textId="77777777" w:rsidR="00531234" w:rsidRDefault="00531234" w:rsidP="00987B05">
      <w:pPr>
        <w:pStyle w:val="Caption"/>
        <w:keepNext/>
        <w:jc w:val="right"/>
        <w:rPr>
          <w:lang w:val="en-US"/>
        </w:rPr>
      </w:pPr>
    </w:p>
    <w:p w14:paraId="33F4C7D6" w14:textId="77777777" w:rsidR="00531234" w:rsidRDefault="00531234" w:rsidP="00987B05">
      <w:pPr>
        <w:pStyle w:val="Caption"/>
        <w:keepNext/>
        <w:jc w:val="right"/>
        <w:rPr>
          <w:lang w:val="en-US"/>
        </w:rPr>
      </w:pPr>
    </w:p>
    <w:p w14:paraId="2185B763" w14:textId="77777777" w:rsidR="00531234" w:rsidRDefault="00531234" w:rsidP="00987B05">
      <w:pPr>
        <w:pStyle w:val="Caption"/>
        <w:keepNext/>
        <w:jc w:val="right"/>
        <w:rPr>
          <w:lang w:val="en-US"/>
        </w:rPr>
      </w:pPr>
    </w:p>
    <w:p w14:paraId="216EC7FA" w14:textId="77777777" w:rsidR="00531234" w:rsidRDefault="00531234" w:rsidP="00987B05">
      <w:pPr>
        <w:pStyle w:val="Caption"/>
        <w:keepNext/>
        <w:jc w:val="right"/>
        <w:rPr>
          <w:lang w:val="en-US"/>
        </w:rPr>
      </w:pPr>
    </w:p>
    <w:p w14:paraId="7529FFF6" w14:textId="77777777" w:rsidR="00531234" w:rsidRDefault="00531234" w:rsidP="00987B05">
      <w:pPr>
        <w:pStyle w:val="Caption"/>
        <w:keepNext/>
        <w:jc w:val="right"/>
        <w:rPr>
          <w:lang w:val="en-US"/>
        </w:rPr>
      </w:pPr>
    </w:p>
    <w:p w14:paraId="228C7B53" w14:textId="77777777" w:rsidR="00531234" w:rsidRDefault="00531234" w:rsidP="00987B05">
      <w:pPr>
        <w:pStyle w:val="Caption"/>
        <w:keepNext/>
        <w:jc w:val="right"/>
        <w:rPr>
          <w:lang w:val="en-US"/>
        </w:rPr>
      </w:pPr>
    </w:p>
    <w:p w14:paraId="4C128AF6" w14:textId="77777777" w:rsidR="00531234" w:rsidRDefault="00531234" w:rsidP="00987B05">
      <w:pPr>
        <w:pStyle w:val="Caption"/>
        <w:keepNext/>
        <w:jc w:val="right"/>
        <w:rPr>
          <w:lang w:val="en-US"/>
        </w:rPr>
      </w:pPr>
    </w:p>
    <w:p w14:paraId="3C06E2B7" w14:textId="77777777" w:rsidR="00531234" w:rsidRDefault="00531234" w:rsidP="00987B05">
      <w:pPr>
        <w:pStyle w:val="Caption"/>
        <w:keepNext/>
        <w:jc w:val="right"/>
        <w:rPr>
          <w:lang w:val="en-US"/>
        </w:rPr>
      </w:pPr>
    </w:p>
    <w:p w14:paraId="4873EF0C" w14:textId="77777777" w:rsidR="00531234" w:rsidRDefault="00531234" w:rsidP="00987B05">
      <w:pPr>
        <w:pStyle w:val="Caption"/>
        <w:keepNext/>
        <w:jc w:val="right"/>
        <w:rPr>
          <w:lang w:val="en-US"/>
        </w:rPr>
      </w:pPr>
    </w:p>
    <w:p w14:paraId="65AD0068" w14:textId="77777777" w:rsidR="00531234" w:rsidRDefault="00531234" w:rsidP="00987B05">
      <w:pPr>
        <w:pStyle w:val="Caption"/>
        <w:keepNext/>
        <w:jc w:val="right"/>
        <w:rPr>
          <w:lang w:val="en-US"/>
        </w:rPr>
      </w:pPr>
    </w:p>
    <w:p w14:paraId="7B15F07A" w14:textId="77777777" w:rsidR="00A25A3B" w:rsidRDefault="00A25A3B" w:rsidP="00A25A3B">
      <w:pPr>
        <w:rPr>
          <w:lang w:val="en-US"/>
        </w:rPr>
      </w:pPr>
    </w:p>
    <w:p w14:paraId="004FA1BD" w14:textId="77777777" w:rsidR="00A25A3B" w:rsidRDefault="00A25A3B" w:rsidP="00A25A3B">
      <w:pPr>
        <w:rPr>
          <w:lang w:val="en-US"/>
        </w:rPr>
      </w:pPr>
    </w:p>
    <w:p w14:paraId="377644EF" w14:textId="77777777" w:rsidR="00A25A3B" w:rsidRPr="00A25A3B" w:rsidRDefault="00A25A3B" w:rsidP="00A25A3B">
      <w:pPr>
        <w:rPr>
          <w:lang w:val="en-US"/>
        </w:rPr>
      </w:pPr>
    </w:p>
    <w:p w14:paraId="3F665CF7" w14:textId="38CDDDD4" w:rsidR="00987B05" w:rsidRPr="0096560F" w:rsidRDefault="003C65AC" w:rsidP="00987B05">
      <w:pPr>
        <w:pStyle w:val="Caption"/>
        <w:keepNext/>
        <w:jc w:val="right"/>
        <w:rPr>
          <w:lang w:val="en-US"/>
        </w:rPr>
      </w:pPr>
      <w:r w:rsidRPr="0096560F">
        <w:rPr>
          <w:lang w:val="en-US"/>
        </w:rPr>
        <w:t xml:space="preserve">  </w:t>
      </w:r>
      <w:r w:rsidR="00987B05" w:rsidRPr="0096560F">
        <w:rPr>
          <w:rFonts w:cs="Times New Roman"/>
          <w:b/>
          <w:bCs/>
          <w:i w:val="0"/>
          <w:iCs w:val="0"/>
          <w:color w:val="auto"/>
          <w:sz w:val="22"/>
          <w:szCs w:val="22"/>
          <w:u w:val="single"/>
          <w:lang w:val="en-US"/>
        </w:rPr>
        <w:t xml:space="preserve">Table </w:t>
      </w:r>
      <w:r w:rsidR="00F12C28">
        <w:rPr>
          <w:rFonts w:cs="Times New Roman"/>
          <w:b/>
          <w:bCs/>
          <w:i w:val="0"/>
          <w:iCs w:val="0"/>
          <w:color w:val="auto"/>
          <w:sz w:val="22"/>
          <w:szCs w:val="22"/>
          <w:u w:val="single"/>
          <w:lang w:val="en-US"/>
        </w:rPr>
        <w:t>2</w:t>
      </w:r>
      <w:r w:rsidR="00987B05" w:rsidRPr="0096560F">
        <w:rPr>
          <w:rFonts w:cs="Times New Roman"/>
          <w:i w:val="0"/>
          <w:iCs w:val="0"/>
          <w:color w:val="auto"/>
          <w:sz w:val="22"/>
          <w:szCs w:val="22"/>
          <w:lang w:val="en-US"/>
        </w:rPr>
        <w:t>: Distribution of hypercholesterolemia according to age, sex, and glycemic control</w:t>
      </w:r>
    </w:p>
    <w:p w14:paraId="7249E548" w14:textId="77777777" w:rsidR="003C65AC" w:rsidRPr="0096560F" w:rsidRDefault="003C65AC" w:rsidP="003C65AC">
      <w:pPr>
        <w:rPr>
          <w:lang w:val="en-US"/>
        </w:rPr>
      </w:pPr>
    </w:p>
    <w:p w14:paraId="187EC49E" w14:textId="5249AE80" w:rsidR="00531234" w:rsidRDefault="00531234" w:rsidP="003C65AC">
      <w:pPr>
        <w:rPr>
          <w:lang w:val="en-US"/>
        </w:rPr>
      </w:pPr>
    </w:p>
    <w:tbl>
      <w:tblPr>
        <w:tblStyle w:val="TableGrid"/>
        <w:tblpPr w:leftFromText="141" w:rightFromText="141" w:vertAnchor="text" w:horzAnchor="page" w:tblpX="2764" w:tblpY="1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902"/>
        <w:gridCol w:w="1367"/>
        <w:gridCol w:w="1055"/>
      </w:tblGrid>
      <w:tr w:rsidR="00531234" w:rsidRPr="007A26E7" w14:paraId="1D982D46" w14:textId="77777777" w:rsidTr="00121EF1">
        <w:trPr>
          <w:trHeight w:val="570"/>
        </w:trPr>
        <w:tc>
          <w:tcPr>
            <w:tcW w:w="2065" w:type="dxa"/>
            <w:tcBorders>
              <w:top w:val="single" w:sz="4" w:space="0" w:color="auto"/>
              <w:left w:val="single" w:sz="4" w:space="0" w:color="auto"/>
              <w:bottom w:val="single" w:sz="4" w:space="0" w:color="auto"/>
            </w:tcBorders>
            <w:vAlign w:val="center"/>
          </w:tcPr>
          <w:p w14:paraId="02AA9EE8" w14:textId="77777777" w:rsidR="00531234" w:rsidRPr="007A26E7" w:rsidRDefault="00531234" w:rsidP="00531234">
            <w:pPr>
              <w:rPr>
                <w:rFonts w:cs="Times New Roman"/>
                <w:b/>
                <w:bCs/>
                <w:szCs w:val="28"/>
              </w:rPr>
            </w:pPr>
            <w:r w:rsidRPr="007A26E7">
              <w:rPr>
                <w:rFonts w:cs="Times New Roman"/>
                <w:b/>
                <w:bCs/>
                <w:szCs w:val="28"/>
              </w:rPr>
              <w:lastRenderedPageBreak/>
              <w:t>Variables</w:t>
            </w:r>
          </w:p>
        </w:tc>
        <w:tc>
          <w:tcPr>
            <w:tcW w:w="2269" w:type="dxa"/>
            <w:gridSpan w:val="2"/>
            <w:tcBorders>
              <w:top w:val="single" w:sz="4" w:space="0" w:color="auto"/>
              <w:bottom w:val="single" w:sz="4" w:space="0" w:color="auto"/>
            </w:tcBorders>
            <w:vAlign w:val="center"/>
          </w:tcPr>
          <w:p w14:paraId="669ED2BE" w14:textId="77777777" w:rsidR="00531234" w:rsidRPr="007A26E7" w:rsidRDefault="00531234" w:rsidP="00531234">
            <w:pPr>
              <w:jc w:val="center"/>
              <w:rPr>
                <w:rFonts w:cs="Times New Roman"/>
                <w:b/>
                <w:bCs/>
                <w:szCs w:val="28"/>
              </w:rPr>
            </w:pPr>
            <w:proofErr w:type="spellStart"/>
            <w:r w:rsidRPr="007A26E7">
              <w:rPr>
                <w:rFonts w:cs="Times New Roman"/>
                <w:b/>
                <w:bCs/>
                <w:szCs w:val="28"/>
              </w:rPr>
              <w:t>Hypercholestérolémi</w:t>
            </w:r>
            <w:r>
              <w:rPr>
                <w:rFonts w:cs="Times New Roman"/>
                <w:b/>
                <w:bCs/>
                <w:szCs w:val="28"/>
              </w:rPr>
              <w:t>a</w:t>
            </w:r>
            <w:proofErr w:type="spellEnd"/>
          </w:p>
        </w:tc>
        <w:tc>
          <w:tcPr>
            <w:tcW w:w="1055" w:type="dxa"/>
            <w:tcBorders>
              <w:top w:val="single" w:sz="4" w:space="0" w:color="auto"/>
              <w:bottom w:val="single" w:sz="4" w:space="0" w:color="auto"/>
              <w:right w:val="single" w:sz="4" w:space="0" w:color="auto"/>
            </w:tcBorders>
          </w:tcPr>
          <w:p w14:paraId="7607A029" w14:textId="77777777" w:rsidR="00531234" w:rsidRPr="007A26E7" w:rsidRDefault="00531234" w:rsidP="00531234">
            <w:pPr>
              <w:jc w:val="right"/>
              <w:rPr>
                <w:rFonts w:cs="Times New Roman"/>
                <w:b/>
                <w:bCs/>
                <w:szCs w:val="28"/>
              </w:rPr>
            </w:pPr>
            <w:r w:rsidRPr="007A26E7">
              <w:rPr>
                <w:rFonts w:cs="Times New Roman"/>
                <w:b/>
                <w:bCs/>
                <w:szCs w:val="28"/>
              </w:rPr>
              <w:t>P-value</w:t>
            </w:r>
          </w:p>
        </w:tc>
      </w:tr>
      <w:tr w:rsidR="00531234" w:rsidRPr="007A26E7" w14:paraId="7E72A979" w14:textId="77777777" w:rsidTr="00121EF1">
        <w:trPr>
          <w:trHeight w:val="377"/>
        </w:trPr>
        <w:tc>
          <w:tcPr>
            <w:tcW w:w="2065" w:type="dxa"/>
            <w:tcBorders>
              <w:top w:val="single" w:sz="4" w:space="0" w:color="auto"/>
              <w:left w:val="single" w:sz="4" w:space="0" w:color="auto"/>
            </w:tcBorders>
          </w:tcPr>
          <w:p w14:paraId="720D8AF4" w14:textId="77777777" w:rsidR="00531234" w:rsidRPr="007A26E7" w:rsidRDefault="00531234" w:rsidP="00531234">
            <w:pPr>
              <w:rPr>
                <w:rFonts w:cs="Times New Roman"/>
                <w:szCs w:val="28"/>
              </w:rPr>
            </w:pPr>
          </w:p>
          <w:p w14:paraId="0C989925" w14:textId="77777777" w:rsidR="00531234" w:rsidRPr="007A26E7" w:rsidRDefault="00531234" w:rsidP="00531234">
            <w:pPr>
              <w:rPr>
                <w:rFonts w:cs="Times New Roman"/>
                <w:szCs w:val="28"/>
              </w:rPr>
            </w:pPr>
          </w:p>
        </w:tc>
        <w:tc>
          <w:tcPr>
            <w:tcW w:w="902" w:type="dxa"/>
            <w:tcBorders>
              <w:top w:val="single" w:sz="4" w:space="0" w:color="auto"/>
              <w:bottom w:val="single" w:sz="4" w:space="0" w:color="auto"/>
            </w:tcBorders>
            <w:vAlign w:val="center"/>
          </w:tcPr>
          <w:p w14:paraId="5537E680" w14:textId="77777777" w:rsidR="00531234" w:rsidRPr="007A26E7" w:rsidRDefault="00531234" w:rsidP="00531234">
            <w:pPr>
              <w:jc w:val="center"/>
              <w:rPr>
                <w:rFonts w:cs="Times New Roman"/>
                <w:b/>
                <w:bCs/>
                <w:szCs w:val="28"/>
              </w:rPr>
            </w:pPr>
            <w:r>
              <w:rPr>
                <w:rFonts w:cs="Times New Roman"/>
                <w:b/>
                <w:bCs/>
                <w:szCs w:val="28"/>
              </w:rPr>
              <w:t>Yes</w:t>
            </w:r>
          </w:p>
        </w:tc>
        <w:tc>
          <w:tcPr>
            <w:tcW w:w="1367" w:type="dxa"/>
            <w:tcBorders>
              <w:top w:val="single" w:sz="4" w:space="0" w:color="auto"/>
              <w:bottom w:val="single" w:sz="4" w:space="0" w:color="auto"/>
            </w:tcBorders>
            <w:vAlign w:val="center"/>
          </w:tcPr>
          <w:p w14:paraId="5C928FF8" w14:textId="77777777" w:rsidR="00531234" w:rsidRPr="007A26E7" w:rsidRDefault="00531234" w:rsidP="00531234">
            <w:pPr>
              <w:jc w:val="center"/>
              <w:rPr>
                <w:rFonts w:cs="Times New Roman"/>
                <w:b/>
                <w:bCs/>
                <w:szCs w:val="28"/>
              </w:rPr>
            </w:pPr>
            <w:r w:rsidRPr="007A26E7">
              <w:rPr>
                <w:rFonts w:cs="Times New Roman"/>
                <w:b/>
                <w:bCs/>
                <w:szCs w:val="28"/>
              </w:rPr>
              <w:t>No</w:t>
            </w:r>
          </w:p>
        </w:tc>
        <w:tc>
          <w:tcPr>
            <w:tcW w:w="1055" w:type="dxa"/>
            <w:tcBorders>
              <w:top w:val="single" w:sz="4" w:space="0" w:color="auto"/>
              <w:right w:val="single" w:sz="4" w:space="0" w:color="auto"/>
            </w:tcBorders>
          </w:tcPr>
          <w:p w14:paraId="7DAA0444" w14:textId="77777777" w:rsidR="00531234" w:rsidRPr="007A26E7" w:rsidRDefault="00531234" w:rsidP="00531234">
            <w:pPr>
              <w:jc w:val="right"/>
              <w:rPr>
                <w:rFonts w:cs="Times New Roman"/>
                <w:b/>
                <w:bCs/>
                <w:szCs w:val="28"/>
              </w:rPr>
            </w:pPr>
          </w:p>
        </w:tc>
      </w:tr>
      <w:tr w:rsidR="00531234" w:rsidRPr="007A26E7" w14:paraId="5FF3415B" w14:textId="77777777" w:rsidTr="00121EF1">
        <w:trPr>
          <w:trHeight w:val="384"/>
        </w:trPr>
        <w:tc>
          <w:tcPr>
            <w:tcW w:w="2065" w:type="dxa"/>
            <w:tcBorders>
              <w:left w:val="single" w:sz="4" w:space="0" w:color="auto"/>
            </w:tcBorders>
            <w:vAlign w:val="center"/>
          </w:tcPr>
          <w:p w14:paraId="0FDC8211" w14:textId="77777777" w:rsidR="00531234" w:rsidRPr="007A26E7" w:rsidRDefault="00531234" w:rsidP="00531234">
            <w:pPr>
              <w:rPr>
                <w:rFonts w:cs="Times New Roman"/>
                <w:b/>
                <w:bCs/>
                <w:szCs w:val="28"/>
              </w:rPr>
            </w:pPr>
            <w:r w:rsidRPr="007A26E7">
              <w:rPr>
                <w:rFonts w:cs="Times New Roman"/>
                <w:b/>
                <w:bCs/>
                <w:szCs w:val="28"/>
              </w:rPr>
              <w:t>Age</w:t>
            </w:r>
          </w:p>
        </w:tc>
        <w:tc>
          <w:tcPr>
            <w:tcW w:w="902" w:type="dxa"/>
            <w:vAlign w:val="center"/>
          </w:tcPr>
          <w:p w14:paraId="19768A70" w14:textId="77777777" w:rsidR="00531234" w:rsidRPr="007A26E7" w:rsidRDefault="00531234" w:rsidP="00531234">
            <w:pPr>
              <w:jc w:val="center"/>
              <w:rPr>
                <w:rFonts w:cs="Times New Roman"/>
                <w:szCs w:val="28"/>
              </w:rPr>
            </w:pPr>
          </w:p>
        </w:tc>
        <w:tc>
          <w:tcPr>
            <w:tcW w:w="1367" w:type="dxa"/>
            <w:vAlign w:val="center"/>
          </w:tcPr>
          <w:p w14:paraId="73A9B05E" w14:textId="77777777" w:rsidR="00531234" w:rsidRPr="007A26E7" w:rsidRDefault="00531234" w:rsidP="00531234">
            <w:pPr>
              <w:jc w:val="center"/>
              <w:rPr>
                <w:rFonts w:cs="Times New Roman"/>
                <w:szCs w:val="28"/>
              </w:rPr>
            </w:pPr>
          </w:p>
        </w:tc>
        <w:tc>
          <w:tcPr>
            <w:tcW w:w="1055" w:type="dxa"/>
            <w:tcBorders>
              <w:right w:val="single" w:sz="4" w:space="0" w:color="auto"/>
            </w:tcBorders>
          </w:tcPr>
          <w:p w14:paraId="4FE00381" w14:textId="77777777" w:rsidR="00531234" w:rsidRPr="007A26E7" w:rsidRDefault="00531234" w:rsidP="00531234">
            <w:pPr>
              <w:jc w:val="right"/>
              <w:rPr>
                <w:rFonts w:cs="Times New Roman"/>
                <w:szCs w:val="28"/>
              </w:rPr>
            </w:pPr>
          </w:p>
        </w:tc>
      </w:tr>
      <w:tr w:rsidR="00531234" w:rsidRPr="007A26E7" w14:paraId="77078DDD" w14:textId="77777777" w:rsidTr="00121EF1">
        <w:trPr>
          <w:trHeight w:val="384"/>
        </w:trPr>
        <w:tc>
          <w:tcPr>
            <w:tcW w:w="2065" w:type="dxa"/>
            <w:tcBorders>
              <w:left w:val="single" w:sz="4" w:space="0" w:color="auto"/>
            </w:tcBorders>
            <w:vAlign w:val="center"/>
          </w:tcPr>
          <w:p w14:paraId="121F2391" w14:textId="77777777" w:rsidR="00531234" w:rsidRPr="007A26E7" w:rsidRDefault="00531234" w:rsidP="00531234">
            <w:pPr>
              <w:rPr>
                <w:rFonts w:cs="Times New Roman"/>
                <w:szCs w:val="28"/>
              </w:rPr>
            </w:pPr>
            <w:r>
              <w:rPr>
                <w:rFonts w:cs="Times New Roman"/>
                <w:szCs w:val="28"/>
              </w:rPr>
              <w:t xml:space="preserve">   </w:t>
            </w:r>
            <w:r w:rsidRPr="007A26E7">
              <w:rPr>
                <w:rFonts w:cs="Times New Roman"/>
                <w:szCs w:val="28"/>
              </w:rPr>
              <w:t>&lt;60</w:t>
            </w:r>
          </w:p>
        </w:tc>
        <w:tc>
          <w:tcPr>
            <w:tcW w:w="902" w:type="dxa"/>
            <w:vAlign w:val="center"/>
          </w:tcPr>
          <w:p w14:paraId="4FA42D8B" w14:textId="77777777" w:rsidR="00531234" w:rsidRPr="007A26E7" w:rsidRDefault="00531234" w:rsidP="00531234">
            <w:pPr>
              <w:jc w:val="center"/>
              <w:rPr>
                <w:rFonts w:cs="Times New Roman"/>
                <w:szCs w:val="28"/>
              </w:rPr>
            </w:pPr>
            <w:r>
              <w:rPr>
                <w:rFonts w:cs="Times New Roman"/>
                <w:szCs w:val="28"/>
              </w:rPr>
              <w:t>49,6</w:t>
            </w:r>
            <w:r w:rsidRPr="007A26E7">
              <w:rPr>
                <w:rFonts w:cs="Times New Roman"/>
                <w:szCs w:val="28"/>
              </w:rPr>
              <w:t>%</w:t>
            </w:r>
          </w:p>
        </w:tc>
        <w:tc>
          <w:tcPr>
            <w:tcW w:w="1367" w:type="dxa"/>
            <w:vAlign w:val="center"/>
          </w:tcPr>
          <w:p w14:paraId="68740C5A" w14:textId="77777777" w:rsidR="00531234" w:rsidRPr="007A26E7" w:rsidRDefault="00531234" w:rsidP="00531234">
            <w:pPr>
              <w:jc w:val="center"/>
              <w:rPr>
                <w:rFonts w:cs="Times New Roman"/>
                <w:szCs w:val="28"/>
              </w:rPr>
            </w:pPr>
            <w:r>
              <w:rPr>
                <w:rFonts w:cs="Times New Roman"/>
                <w:szCs w:val="28"/>
              </w:rPr>
              <w:t>53,8</w:t>
            </w:r>
            <w:r w:rsidRPr="007A26E7">
              <w:rPr>
                <w:rFonts w:cs="Times New Roman"/>
                <w:szCs w:val="28"/>
              </w:rPr>
              <w:t>%</w:t>
            </w:r>
          </w:p>
        </w:tc>
        <w:tc>
          <w:tcPr>
            <w:tcW w:w="1055" w:type="dxa"/>
            <w:vMerge w:val="restart"/>
            <w:tcBorders>
              <w:right w:val="single" w:sz="4" w:space="0" w:color="auto"/>
            </w:tcBorders>
            <w:vAlign w:val="center"/>
          </w:tcPr>
          <w:p w14:paraId="470AD740" w14:textId="77777777" w:rsidR="00531234" w:rsidRPr="007A26E7" w:rsidRDefault="00531234" w:rsidP="00531234">
            <w:pPr>
              <w:jc w:val="right"/>
              <w:rPr>
                <w:rFonts w:cs="Times New Roman"/>
                <w:szCs w:val="28"/>
              </w:rPr>
            </w:pPr>
          </w:p>
          <w:p w14:paraId="05F08413" w14:textId="77777777" w:rsidR="00531234" w:rsidRPr="007A26E7" w:rsidRDefault="00531234" w:rsidP="00531234">
            <w:pPr>
              <w:jc w:val="right"/>
              <w:rPr>
                <w:rFonts w:cs="Times New Roman"/>
                <w:b/>
                <w:bCs/>
                <w:szCs w:val="28"/>
              </w:rPr>
            </w:pPr>
            <w:r w:rsidRPr="007A26E7">
              <w:rPr>
                <w:rFonts w:cs="Times New Roman"/>
                <w:b/>
                <w:bCs/>
                <w:szCs w:val="28"/>
              </w:rPr>
              <w:t xml:space="preserve"> </w:t>
            </w:r>
            <w:proofErr w:type="gramStart"/>
            <w:r w:rsidRPr="007A26E7">
              <w:rPr>
                <w:rFonts w:cs="Times New Roman"/>
                <w:b/>
                <w:bCs/>
                <w:szCs w:val="28"/>
              </w:rPr>
              <w:t>p</w:t>
            </w:r>
            <w:proofErr w:type="gramEnd"/>
            <w:r w:rsidRPr="007A26E7">
              <w:rPr>
                <w:rFonts w:cs="Times New Roman"/>
                <w:b/>
                <w:bCs/>
                <w:szCs w:val="28"/>
              </w:rPr>
              <w:t>=</w:t>
            </w:r>
            <w:r>
              <w:rPr>
                <w:rFonts w:cs="Times New Roman"/>
                <w:b/>
                <w:bCs/>
                <w:szCs w:val="28"/>
              </w:rPr>
              <w:t>0,5</w:t>
            </w:r>
          </w:p>
        </w:tc>
      </w:tr>
      <w:tr w:rsidR="00531234" w:rsidRPr="007A26E7" w14:paraId="51492043" w14:textId="77777777" w:rsidTr="00121EF1">
        <w:trPr>
          <w:trHeight w:val="384"/>
        </w:trPr>
        <w:tc>
          <w:tcPr>
            <w:tcW w:w="2065" w:type="dxa"/>
            <w:tcBorders>
              <w:left w:val="single" w:sz="4" w:space="0" w:color="auto"/>
            </w:tcBorders>
            <w:vAlign w:val="center"/>
          </w:tcPr>
          <w:p w14:paraId="77DA43A1" w14:textId="77777777" w:rsidR="00531234" w:rsidRPr="007A26E7" w:rsidRDefault="00531234" w:rsidP="00531234">
            <w:pPr>
              <w:rPr>
                <w:rFonts w:cs="Times New Roman"/>
                <w:szCs w:val="28"/>
              </w:rPr>
            </w:pPr>
            <w:r>
              <w:rPr>
                <w:rFonts w:cs="Times New Roman"/>
                <w:szCs w:val="28"/>
              </w:rPr>
              <w:t xml:space="preserve">   </w:t>
            </w:r>
            <w:r w:rsidRPr="007A26E7">
              <w:rPr>
                <w:rFonts w:cs="Times New Roman"/>
                <w:szCs w:val="28"/>
              </w:rPr>
              <w:t>≥60</w:t>
            </w:r>
          </w:p>
        </w:tc>
        <w:tc>
          <w:tcPr>
            <w:tcW w:w="902" w:type="dxa"/>
            <w:vAlign w:val="center"/>
          </w:tcPr>
          <w:p w14:paraId="0B616A82" w14:textId="77777777" w:rsidR="00531234" w:rsidRPr="007A26E7" w:rsidRDefault="00531234" w:rsidP="00531234">
            <w:pPr>
              <w:jc w:val="center"/>
              <w:rPr>
                <w:rFonts w:cs="Times New Roman"/>
                <w:szCs w:val="28"/>
              </w:rPr>
            </w:pPr>
            <w:r>
              <w:rPr>
                <w:rFonts w:cs="Times New Roman"/>
                <w:szCs w:val="28"/>
              </w:rPr>
              <w:t>50,4%</w:t>
            </w:r>
          </w:p>
        </w:tc>
        <w:tc>
          <w:tcPr>
            <w:tcW w:w="1367" w:type="dxa"/>
            <w:vAlign w:val="center"/>
          </w:tcPr>
          <w:p w14:paraId="333FA9CF" w14:textId="77777777" w:rsidR="00531234" w:rsidRPr="007A26E7" w:rsidRDefault="00531234" w:rsidP="00531234">
            <w:pPr>
              <w:jc w:val="center"/>
              <w:rPr>
                <w:rFonts w:cs="Times New Roman"/>
                <w:szCs w:val="28"/>
              </w:rPr>
            </w:pPr>
            <w:r>
              <w:rPr>
                <w:rFonts w:cs="Times New Roman"/>
                <w:szCs w:val="28"/>
              </w:rPr>
              <w:t>46,2</w:t>
            </w:r>
            <w:r w:rsidRPr="007A26E7">
              <w:rPr>
                <w:rFonts w:cs="Times New Roman"/>
                <w:szCs w:val="28"/>
              </w:rPr>
              <w:t>%</w:t>
            </w:r>
          </w:p>
        </w:tc>
        <w:tc>
          <w:tcPr>
            <w:tcW w:w="1055" w:type="dxa"/>
            <w:vMerge/>
            <w:tcBorders>
              <w:right w:val="single" w:sz="4" w:space="0" w:color="auto"/>
            </w:tcBorders>
            <w:vAlign w:val="center"/>
          </w:tcPr>
          <w:p w14:paraId="2C6246F6" w14:textId="77777777" w:rsidR="00531234" w:rsidRPr="007A26E7" w:rsidRDefault="00531234" w:rsidP="00531234">
            <w:pPr>
              <w:jc w:val="right"/>
              <w:rPr>
                <w:rFonts w:cs="Times New Roman"/>
                <w:szCs w:val="28"/>
              </w:rPr>
            </w:pPr>
          </w:p>
        </w:tc>
      </w:tr>
      <w:tr w:rsidR="00531234" w:rsidRPr="007A26E7" w14:paraId="58557D23" w14:textId="77777777" w:rsidTr="00121EF1">
        <w:trPr>
          <w:trHeight w:val="384"/>
        </w:trPr>
        <w:tc>
          <w:tcPr>
            <w:tcW w:w="2065" w:type="dxa"/>
            <w:tcBorders>
              <w:left w:val="single" w:sz="4" w:space="0" w:color="auto"/>
            </w:tcBorders>
            <w:vAlign w:val="center"/>
          </w:tcPr>
          <w:p w14:paraId="7D677C75" w14:textId="77777777" w:rsidR="00531234" w:rsidRPr="007A26E7" w:rsidRDefault="00531234" w:rsidP="00531234">
            <w:pPr>
              <w:rPr>
                <w:rFonts w:cs="Times New Roman"/>
                <w:b/>
                <w:bCs/>
                <w:szCs w:val="28"/>
              </w:rPr>
            </w:pPr>
            <w:proofErr w:type="spellStart"/>
            <w:r w:rsidRPr="007A26E7">
              <w:rPr>
                <w:rFonts w:cs="Times New Roman"/>
                <w:b/>
                <w:bCs/>
                <w:szCs w:val="28"/>
              </w:rPr>
              <w:t>Sex</w:t>
            </w:r>
            <w:proofErr w:type="spellEnd"/>
          </w:p>
        </w:tc>
        <w:tc>
          <w:tcPr>
            <w:tcW w:w="902" w:type="dxa"/>
            <w:vAlign w:val="center"/>
          </w:tcPr>
          <w:p w14:paraId="061E97B5" w14:textId="77777777" w:rsidR="00531234" w:rsidRPr="007A26E7" w:rsidRDefault="00531234" w:rsidP="00531234">
            <w:pPr>
              <w:jc w:val="center"/>
              <w:rPr>
                <w:rFonts w:cs="Times New Roman"/>
                <w:szCs w:val="28"/>
              </w:rPr>
            </w:pPr>
          </w:p>
        </w:tc>
        <w:tc>
          <w:tcPr>
            <w:tcW w:w="1367" w:type="dxa"/>
            <w:vAlign w:val="center"/>
          </w:tcPr>
          <w:p w14:paraId="5EAEB053" w14:textId="77777777" w:rsidR="00531234" w:rsidRPr="007A26E7" w:rsidRDefault="00531234" w:rsidP="00531234">
            <w:pPr>
              <w:jc w:val="center"/>
              <w:rPr>
                <w:rFonts w:cs="Times New Roman"/>
                <w:szCs w:val="28"/>
              </w:rPr>
            </w:pPr>
          </w:p>
        </w:tc>
        <w:tc>
          <w:tcPr>
            <w:tcW w:w="1055" w:type="dxa"/>
            <w:tcBorders>
              <w:right w:val="single" w:sz="4" w:space="0" w:color="auto"/>
            </w:tcBorders>
            <w:vAlign w:val="center"/>
          </w:tcPr>
          <w:p w14:paraId="6EAF5B7B" w14:textId="77777777" w:rsidR="00531234" w:rsidRPr="007A26E7" w:rsidRDefault="00531234" w:rsidP="00531234">
            <w:pPr>
              <w:jc w:val="right"/>
              <w:rPr>
                <w:rFonts w:cs="Times New Roman"/>
                <w:szCs w:val="28"/>
              </w:rPr>
            </w:pPr>
          </w:p>
        </w:tc>
      </w:tr>
      <w:tr w:rsidR="00531234" w:rsidRPr="007A26E7" w14:paraId="52E06E76" w14:textId="77777777" w:rsidTr="00121EF1">
        <w:trPr>
          <w:trHeight w:val="384"/>
        </w:trPr>
        <w:tc>
          <w:tcPr>
            <w:tcW w:w="2065" w:type="dxa"/>
            <w:tcBorders>
              <w:left w:val="single" w:sz="4" w:space="0" w:color="auto"/>
            </w:tcBorders>
            <w:vAlign w:val="center"/>
          </w:tcPr>
          <w:p w14:paraId="62AE8081" w14:textId="77777777" w:rsidR="00531234" w:rsidRPr="007A26E7" w:rsidRDefault="00531234" w:rsidP="00531234">
            <w:pPr>
              <w:rPr>
                <w:rFonts w:cs="Times New Roman"/>
                <w:szCs w:val="28"/>
              </w:rPr>
            </w:pPr>
            <w:r>
              <w:rPr>
                <w:rFonts w:cs="Times New Roman"/>
                <w:szCs w:val="28"/>
              </w:rPr>
              <w:t xml:space="preserve">   </w:t>
            </w:r>
            <w:r w:rsidRPr="007A26E7">
              <w:rPr>
                <w:rFonts w:cs="Times New Roman"/>
                <w:szCs w:val="28"/>
              </w:rPr>
              <w:t>F</w:t>
            </w:r>
            <w:r>
              <w:rPr>
                <w:rFonts w:cs="Times New Roman"/>
                <w:szCs w:val="28"/>
              </w:rPr>
              <w:t>emale</w:t>
            </w:r>
          </w:p>
        </w:tc>
        <w:tc>
          <w:tcPr>
            <w:tcW w:w="902" w:type="dxa"/>
            <w:vAlign w:val="center"/>
          </w:tcPr>
          <w:p w14:paraId="5B84B811" w14:textId="77777777" w:rsidR="00531234" w:rsidRPr="007A26E7" w:rsidRDefault="00531234" w:rsidP="00531234">
            <w:pPr>
              <w:jc w:val="center"/>
              <w:rPr>
                <w:rFonts w:cs="Times New Roman"/>
                <w:szCs w:val="28"/>
              </w:rPr>
            </w:pPr>
            <w:r>
              <w:rPr>
                <w:rFonts w:cs="Times New Roman"/>
                <w:szCs w:val="28"/>
              </w:rPr>
              <w:t>84,8</w:t>
            </w:r>
            <w:r w:rsidRPr="007A26E7">
              <w:rPr>
                <w:rFonts w:cs="Times New Roman"/>
                <w:szCs w:val="28"/>
              </w:rPr>
              <w:t>%</w:t>
            </w:r>
          </w:p>
        </w:tc>
        <w:tc>
          <w:tcPr>
            <w:tcW w:w="1367" w:type="dxa"/>
            <w:vAlign w:val="center"/>
          </w:tcPr>
          <w:p w14:paraId="0D9650E6" w14:textId="77777777" w:rsidR="00531234" w:rsidRPr="007A26E7" w:rsidRDefault="00531234" w:rsidP="00531234">
            <w:pPr>
              <w:jc w:val="center"/>
              <w:rPr>
                <w:rFonts w:cs="Times New Roman"/>
                <w:szCs w:val="28"/>
              </w:rPr>
            </w:pPr>
            <w:r>
              <w:rPr>
                <w:rFonts w:cs="Times New Roman"/>
                <w:szCs w:val="28"/>
              </w:rPr>
              <w:t>63,2</w:t>
            </w:r>
            <w:r w:rsidRPr="007A26E7">
              <w:rPr>
                <w:rFonts w:cs="Times New Roman"/>
                <w:szCs w:val="28"/>
              </w:rPr>
              <w:t>%</w:t>
            </w:r>
          </w:p>
        </w:tc>
        <w:tc>
          <w:tcPr>
            <w:tcW w:w="1055" w:type="dxa"/>
            <w:vMerge w:val="restart"/>
            <w:tcBorders>
              <w:right w:val="single" w:sz="4" w:space="0" w:color="auto"/>
            </w:tcBorders>
            <w:vAlign w:val="center"/>
          </w:tcPr>
          <w:p w14:paraId="5AAA5089" w14:textId="77777777" w:rsidR="00531234" w:rsidRPr="007A26E7" w:rsidRDefault="00531234" w:rsidP="00531234">
            <w:pPr>
              <w:jc w:val="right"/>
              <w:rPr>
                <w:rFonts w:cs="Times New Roman"/>
                <w:b/>
                <w:bCs/>
                <w:szCs w:val="28"/>
              </w:rPr>
            </w:pPr>
            <w:r w:rsidRPr="007A26E7">
              <w:rPr>
                <w:rFonts w:cs="Times New Roman"/>
                <w:b/>
                <w:bCs/>
                <w:szCs w:val="28"/>
              </w:rPr>
              <w:t xml:space="preserve">  </w:t>
            </w:r>
            <w:r>
              <w:rPr>
                <w:rFonts w:cs="Times New Roman"/>
                <w:b/>
                <w:bCs/>
                <w:szCs w:val="28"/>
              </w:rPr>
              <w:t xml:space="preserve"> </w:t>
            </w:r>
            <w:r w:rsidRPr="007A26E7">
              <w:rPr>
                <w:rFonts w:cs="Times New Roman"/>
                <w:b/>
                <w:bCs/>
                <w:szCs w:val="28"/>
              </w:rPr>
              <w:t>P</w:t>
            </w:r>
            <w:r>
              <w:rPr>
                <w:rFonts w:cs="Times New Roman"/>
                <w:b/>
                <w:bCs/>
                <w:szCs w:val="28"/>
              </w:rPr>
              <w:t>&lt;</w:t>
            </w:r>
            <w:r w:rsidRPr="007A26E7">
              <w:rPr>
                <w:rFonts w:cs="Times New Roman"/>
                <w:b/>
                <w:bCs/>
                <w:szCs w:val="28"/>
              </w:rPr>
              <w:t>0,001*</w:t>
            </w:r>
          </w:p>
        </w:tc>
      </w:tr>
      <w:tr w:rsidR="00531234" w:rsidRPr="007A26E7" w14:paraId="5DD4B85B" w14:textId="77777777" w:rsidTr="00121EF1">
        <w:trPr>
          <w:trHeight w:val="111"/>
        </w:trPr>
        <w:tc>
          <w:tcPr>
            <w:tcW w:w="2065" w:type="dxa"/>
            <w:tcBorders>
              <w:left w:val="single" w:sz="4" w:space="0" w:color="auto"/>
            </w:tcBorders>
            <w:vAlign w:val="center"/>
          </w:tcPr>
          <w:p w14:paraId="06FA84C7" w14:textId="77777777" w:rsidR="00531234" w:rsidRPr="007A26E7" w:rsidRDefault="00531234" w:rsidP="00531234">
            <w:pPr>
              <w:rPr>
                <w:rFonts w:cs="Times New Roman"/>
                <w:szCs w:val="28"/>
              </w:rPr>
            </w:pPr>
            <w:r>
              <w:rPr>
                <w:rFonts w:cs="Times New Roman"/>
                <w:szCs w:val="28"/>
              </w:rPr>
              <w:t xml:space="preserve">   </w:t>
            </w:r>
            <w:r w:rsidRPr="007A26E7">
              <w:rPr>
                <w:rFonts w:cs="Times New Roman"/>
                <w:szCs w:val="28"/>
              </w:rPr>
              <w:t>Ma</w:t>
            </w:r>
            <w:r>
              <w:rPr>
                <w:rFonts w:cs="Times New Roman"/>
                <w:szCs w:val="28"/>
              </w:rPr>
              <w:t>le</w:t>
            </w:r>
          </w:p>
        </w:tc>
        <w:tc>
          <w:tcPr>
            <w:tcW w:w="902" w:type="dxa"/>
            <w:vAlign w:val="center"/>
          </w:tcPr>
          <w:p w14:paraId="53C48CF3" w14:textId="77777777" w:rsidR="00531234" w:rsidRPr="007A26E7" w:rsidRDefault="00531234" w:rsidP="00531234">
            <w:pPr>
              <w:jc w:val="center"/>
              <w:rPr>
                <w:rFonts w:cs="Times New Roman"/>
                <w:szCs w:val="28"/>
              </w:rPr>
            </w:pPr>
            <w:r>
              <w:rPr>
                <w:rFonts w:cs="Times New Roman"/>
                <w:szCs w:val="28"/>
              </w:rPr>
              <w:t>15,2</w:t>
            </w:r>
            <w:r w:rsidRPr="007A26E7">
              <w:rPr>
                <w:rFonts w:cs="Times New Roman"/>
                <w:szCs w:val="28"/>
              </w:rPr>
              <w:t>%</w:t>
            </w:r>
          </w:p>
        </w:tc>
        <w:tc>
          <w:tcPr>
            <w:tcW w:w="1367" w:type="dxa"/>
            <w:vAlign w:val="center"/>
          </w:tcPr>
          <w:p w14:paraId="36602B22" w14:textId="77777777" w:rsidR="00531234" w:rsidRPr="007A26E7" w:rsidRDefault="00531234" w:rsidP="00531234">
            <w:pPr>
              <w:jc w:val="center"/>
              <w:rPr>
                <w:rFonts w:cs="Times New Roman"/>
                <w:szCs w:val="28"/>
              </w:rPr>
            </w:pPr>
            <w:r>
              <w:rPr>
                <w:rFonts w:cs="Times New Roman"/>
                <w:szCs w:val="28"/>
              </w:rPr>
              <w:t>36,8</w:t>
            </w:r>
            <w:r w:rsidRPr="007A26E7">
              <w:rPr>
                <w:rFonts w:cs="Times New Roman"/>
                <w:szCs w:val="28"/>
              </w:rPr>
              <w:t>%</w:t>
            </w:r>
          </w:p>
        </w:tc>
        <w:tc>
          <w:tcPr>
            <w:tcW w:w="1055" w:type="dxa"/>
            <w:vMerge/>
            <w:tcBorders>
              <w:right w:val="single" w:sz="4" w:space="0" w:color="auto"/>
            </w:tcBorders>
          </w:tcPr>
          <w:p w14:paraId="22637D90" w14:textId="77777777" w:rsidR="00531234" w:rsidRPr="007A26E7" w:rsidRDefault="00531234" w:rsidP="00531234">
            <w:pPr>
              <w:jc w:val="right"/>
              <w:rPr>
                <w:rFonts w:cs="Times New Roman"/>
                <w:szCs w:val="28"/>
              </w:rPr>
            </w:pPr>
          </w:p>
        </w:tc>
      </w:tr>
      <w:tr w:rsidR="00531234" w:rsidRPr="007A26E7" w14:paraId="70BC5D8F" w14:textId="77777777" w:rsidTr="00121EF1">
        <w:trPr>
          <w:trHeight w:val="111"/>
        </w:trPr>
        <w:tc>
          <w:tcPr>
            <w:tcW w:w="2065" w:type="dxa"/>
            <w:tcBorders>
              <w:left w:val="single" w:sz="4" w:space="0" w:color="auto"/>
            </w:tcBorders>
            <w:vAlign w:val="center"/>
          </w:tcPr>
          <w:p w14:paraId="44B159FE" w14:textId="77777777" w:rsidR="00531234" w:rsidRPr="00BB7BEB" w:rsidRDefault="00531234" w:rsidP="00531234">
            <w:pPr>
              <w:rPr>
                <w:rFonts w:cs="Times New Roman"/>
                <w:b/>
                <w:bCs/>
                <w:szCs w:val="28"/>
              </w:rPr>
            </w:pPr>
            <w:proofErr w:type="spellStart"/>
            <w:r>
              <w:rPr>
                <w:rFonts w:cs="Times New Roman"/>
                <w:b/>
                <w:bCs/>
                <w:szCs w:val="28"/>
              </w:rPr>
              <w:t>Glycemic</w:t>
            </w:r>
            <w:proofErr w:type="spellEnd"/>
            <w:r>
              <w:rPr>
                <w:rFonts w:cs="Times New Roman"/>
                <w:b/>
                <w:bCs/>
                <w:szCs w:val="28"/>
              </w:rPr>
              <w:t xml:space="preserve"> control</w:t>
            </w:r>
          </w:p>
        </w:tc>
        <w:tc>
          <w:tcPr>
            <w:tcW w:w="902" w:type="dxa"/>
            <w:vAlign w:val="center"/>
          </w:tcPr>
          <w:p w14:paraId="62D6446E" w14:textId="77777777" w:rsidR="00531234" w:rsidRPr="007A26E7" w:rsidRDefault="00531234" w:rsidP="00531234">
            <w:pPr>
              <w:jc w:val="center"/>
              <w:rPr>
                <w:rFonts w:cs="Times New Roman"/>
                <w:szCs w:val="28"/>
              </w:rPr>
            </w:pPr>
          </w:p>
        </w:tc>
        <w:tc>
          <w:tcPr>
            <w:tcW w:w="1367" w:type="dxa"/>
            <w:vAlign w:val="center"/>
          </w:tcPr>
          <w:p w14:paraId="510C2406" w14:textId="77777777" w:rsidR="00531234" w:rsidRPr="007A26E7" w:rsidRDefault="00531234" w:rsidP="00531234">
            <w:pPr>
              <w:jc w:val="center"/>
              <w:rPr>
                <w:rFonts w:cs="Times New Roman"/>
                <w:szCs w:val="28"/>
              </w:rPr>
            </w:pPr>
          </w:p>
        </w:tc>
        <w:tc>
          <w:tcPr>
            <w:tcW w:w="1055" w:type="dxa"/>
            <w:tcBorders>
              <w:right w:val="single" w:sz="4" w:space="0" w:color="auto"/>
            </w:tcBorders>
          </w:tcPr>
          <w:p w14:paraId="59CEE1E1" w14:textId="77777777" w:rsidR="00531234" w:rsidRPr="007A26E7" w:rsidRDefault="00531234" w:rsidP="00531234">
            <w:pPr>
              <w:jc w:val="right"/>
              <w:rPr>
                <w:rFonts w:cs="Times New Roman"/>
                <w:szCs w:val="28"/>
              </w:rPr>
            </w:pPr>
          </w:p>
        </w:tc>
      </w:tr>
      <w:tr w:rsidR="00531234" w:rsidRPr="007A26E7" w14:paraId="187A49CB" w14:textId="77777777" w:rsidTr="00121EF1">
        <w:trPr>
          <w:trHeight w:val="111"/>
        </w:trPr>
        <w:tc>
          <w:tcPr>
            <w:tcW w:w="2065" w:type="dxa"/>
            <w:tcBorders>
              <w:left w:val="single" w:sz="4" w:space="0" w:color="auto"/>
            </w:tcBorders>
            <w:vAlign w:val="center"/>
          </w:tcPr>
          <w:p w14:paraId="055E3B94" w14:textId="77777777" w:rsidR="00531234" w:rsidRPr="007A26E7" w:rsidRDefault="00531234" w:rsidP="00531234">
            <w:pPr>
              <w:rPr>
                <w:rFonts w:cs="Times New Roman"/>
                <w:szCs w:val="28"/>
              </w:rPr>
            </w:pPr>
            <w:r>
              <w:rPr>
                <w:rFonts w:cs="Times New Roman"/>
                <w:szCs w:val="28"/>
              </w:rPr>
              <w:t xml:space="preserve">   Yes</w:t>
            </w:r>
          </w:p>
        </w:tc>
        <w:tc>
          <w:tcPr>
            <w:tcW w:w="902" w:type="dxa"/>
            <w:vAlign w:val="center"/>
          </w:tcPr>
          <w:p w14:paraId="0B203D5D" w14:textId="77777777" w:rsidR="00531234" w:rsidRPr="007A26E7" w:rsidRDefault="00531234" w:rsidP="00531234">
            <w:pPr>
              <w:rPr>
                <w:rFonts w:cs="Times New Roman"/>
                <w:szCs w:val="28"/>
              </w:rPr>
            </w:pPr>
            <w:r>
              <w:rPr>
                <w:rFonts w:cs="Times New Roman"/>
                <w:szCs w:val="28"/>
              </w:rPr>
              <w:t>75,2%</w:t>
            </w:r>
          </w:p>
        </w:tc>
        <w:tc>
          <w:tcPr>
            <w:tcW w:w="1367" w:type="dxa"/>
            <w:vAlign w:val="center"/>
          </w:tcPr>
          <w:p w14:paraId="6EDECCC8" w14:textId="77777777" w:rsidR="00531234" w:rsidRPr="007A26E7" w:rsidRDefault="00531234" w:rsidP="00531234">
            <w:pPr>
              <w:jc w:val="center"/>
              <w:rPr>
                <w:rFonts w:cs="Times New Roman"/>
                <w:szCs w:val="28"/>
              </w:rPr>
            </w:pPr>
            <w:r>
              <w:rPr>
                <w:rFonts w:cs="Times New Roman"/>
                <w:szCs w:val="28"/>
              </w:rPr>
              <w:t>75,5%</w:t>
            </w:r>
          </w:p>
        </w:tc>
        <w:tc>
          <w:tcPr>
            <w:tcW w:w="1055" w:type="dxa"/>
            <w:vMerge w:val="restart"/>
            <w:tcBorders>
              <w:right w:val="single" w:sz="4" w:space="0" w:color="auto"/>
            </w:tcBorders>
          </w:tcPr>
          <w:p w14:paraId="7463171B" w14:textId="77777777" w:rsidR="00531234" w:rsidRPr="007A26E7" w:rsidRDefault="00531234" w:rsidP="00531234">
            <w:pPr>
              <w:jc w:val="right"/>
              <w:rPr>
                <w:rFonts w:cs="Times New Roman"/>
                <w:szCs w:val="28"/>
              </w:rPr>
            </w:pPr>
            <w:proofErr w:type="gramStart"/>
            <w:r w:rsidRPr="007A26E7">
              <w:rPr>
                <w:rFonts w:cs="Times New Roman"/>
                <w:b/>
                <w:bCs/>
                <w:szCs w:val="28"/>
              </w:rPr>
              <w:t>p</w:t>
            </w:r>
            <w:proofErr w:type="gramEnd"/>
            <w:r w:rsidRPr="007A26E7">
              <w:rPr>
                <w:rFonts w:cs="Times New Roman"/>
                <w:b/>
                <w:bCs/>
                <w:szCs w:val="28"/>
              </w:rPr>
              <w:t>=0,</w:t>
            </w:r>
            <w:r>
              <w:rPr>
                <w:rFonts w:cs="Times New Roman"/>
                <w:b/>
                <w:bCs/>
                <w:szCs w:val="28"/>
              </w:rPr>
              <w:t>35</w:t>
            </w:r>
          </w:p>
        </w:tc>
      </w:tr>
      <w:tr w:rsidR="00531234" w:rsidRPr="007A26E7" w14:paraId="6C3470A3" w14:textId="77777777" w:rsidTr="00121EF1">
        <w:trPr>
          <w:trHeight w:val="111"/>
        </w:trPr>
        <w:tc>
          <w:tcPr>
            <w:tcW w:w="2065" w:type="dxa"/>
            <w:tcBorders>
              <w:left w:val="single" w:sz="4" w:space="0" w:color="auto"/>
              <w:bottom w:val="single" w:sz="4" w:space="0" w:color="auto"/>
            </w:tcBorders>
            <w:vAlign w:val="center"/>
          </w:tcPr>
          <w:p w14:paraId="266DA247" w14:textId="77777777" w:rsidR="00531234" w:rsidRPr="007A26E7" w:rsidRDefault="00531234" w:rsidP="00531234">
            <w:pPr>
              <w:rPr>
                <w:rFonts w:cs="Times New Roman"/>
                <w:szCs w:val="28"/>
              </w:rPr>
            </w:pPr>
            <w:r>
              <w:rPr>
                <w:rFonts w:cs="Times New Roman"/>
                <w:szCs w:val="28"/>
              </w:rPr>
              <w:t xml:space="preserve">   No</w:t>
            </w:r>
          </w:p>
        </w:tc>
        <w:tc>
          <w:tcPr>
            <w:tcW w:w="902" w:type="dxa"/>
            <w:tcBorders>
              <w:bottom w:val="single" w:sz="4" w:space="0" w:color="auto"/>
            </w:tcBorders>
            <w:vAlign w:val="center"/>
          </w:tcPr>
          <w:p w14:paraId="56F733BE" w14:textId="77777777" w:rsidR="00531234" w:rsidRPr="007A26E7" w:rsidRDefault="00531234" w:rsidP="00531234">
            <w:pPr>
              <w:jc w:val="center"/>
              <w:rPr>
                <w:rFonts w:cs="Times New Roman"/>
                <w:szCs w:val="28"/>
              </w:rPr>
            </w:pPr>
            <w:r>
              <w:rPr>
                <w:rFonts w:cs="Times New Roman"/>
                <w:szCs w:val="28"/>
              </w:rPr>
              <w:t>24,8%</w:t>
            </w:r>
          </w:p>
        </w:tc>
        <w:tc>
          <w:tcPr>
            <w:tcW w:w="1367" w:type="dxa"/>
            <w:tcBorders>
              <w:bottom w:val="single" w:sz="4" w:space="0" w:color="auto"/>
            </w:tcBorders>
            <w:vAlign w:val="center"/>
          </w:tcPr>
          <w:p w14:paraId="6488D178" w14:textId="77777777" w:rsidR="00531234" w:rsidRPr="007A26E7" w:rsidRDefault="00531234" w:rsidP="00531234">
            <w:pPr>
              <w:jc w:val="center"/>
              <w:rPr>
                <w:rFonts w:cs="Times New Roman"/>
                <w:szCs w:val="28"/>
              </w:rPr>
            </w:pPr>
            <w:r>
              <w:rPr>
                <w:rFonts w:cs="Times New Roman"/>
                <w:szCs w:val="28"/>
              </w:rPr>
              <w:t>24,7%</w:t>
            </w:r>
          </w:p>
        </w:tc>
        <w:tc>
          <w:tcPr>
            <w:tcW w:w="1055" w:type="dxa"/>
            <w:vMerge/>
            <w:tcBorders>
              <w:bottom w:val="single" w:sz="4" w:space="0" w:color="auto"/>
              <w:right w:val="single" w:sz="4" w:space="0" w:color="auto"/>
            </w:tcBorders>
          </w:tcPr>
          <w:p w14:paraId="6FD8D370" w14:textId="77777777" w:rsidR="00531234" w:rsidRPr="007A26E7" w:rsidRDefault="00531234" w:rsidP="00531234">
            <w:pPr>
              <w:jc w:val="right"/>
              <w:rPr>
                <w:rFonts w:cs="Times New Roman"/>
                <w:szCs w:val="28"/>
              </w:rPr>
            </w:pPr>
          </w:p>
        </w:tc>
      </w:tr>
    </w:tbl>
    <w:p w14:paraId="6FB83AD1" w14:textId="09B5475C" w:rsidR="00531234" w:rsidRDefault="00531234" w:rsidP="003C65AC">
      <w:pPr>
        <w:rPr>
          <w:lang w:val="en-US"/>
        </w:rPr>
      </w:pPr>
    </w:p>
    <w:p w14:paraId="0A7F4966" w14:textId="502F91A4" w:rsidR="00531234" w:rsidRDefault="00531234" w:rsidP="003C65AC">
      <w:pPr>
        <w:rPr>
          <w:lang w:val="en-US"/>
        </w:rPr>
      </w:pPr>
    </w:p>
    <w:p w14:paraId="4BF31446" w14:textId="475D9726" w:rsidR="00531234" w:rsidRDefault="00531234" w:rsidP="003C65AC">
      <w:pPr>
        <w:rPr>
          <w:lang w:val="en-US"/>
        </w:rPr>
      </w:pPr>
    </w:p>
    <w:p w14:paraId="6C7C5ED9" w14:textId="7A4FA70F" w:rsidR="00531234" w:rsidRDefault="00531234" w:rsidP="003C65AC">
      <w:pPr>
        <w:rPr>
          <w:lang w:val="en-US"/>
        </w:rPr>
      </w:pPr>
    </w:p>
    <w:p w14:paraId="5CC8F0F2" w14:textId="23D04F8E" w:rsidR="00531234" w:rsidRDefault="00531234" w:rsidP="003C65AC">
      <w:pPr>
        <w:rPr>
          <w:lang w:val="en-US"/>
        </w:rPr>
      </w:pPr>
    </w:p>
    <w:p w14:paraId="0988B3AF" w14:textId="5C6203C9" w:rsidR="00531234" w:rsidRDefault="00531234" w:rsidP="003C65AC">
      <w:pPr>
        <w:rPr>
          <w:lang w:val="en-US"/>
        </w:rPr>
      </w:pPr>
    </w:p>
    <w:p w14:paraId="37380D3D" w14:textId="7C60A11E" w:rsidR="00531234" w:rsidRDefault="00531234" w:rsidP="003C65AC">
      <w:pPr>
        <w:rPr>
          <w:lang w:val="en-US"/>
        </w:rPr>
      </w:pPr>
    </w:p>
    <w:p w14:paraId="2211F270" w14:textId="258E73F4" w:rsidR="00531234" w:rsidRDefault="00531234" w:rsidP="003C65AC">
      <w:pPr>
        <w:rPr>
          <w:lang w:val="en-US"/>
        </w:rPr>
      </w:pPr>
    </w:p>
    <w:p w14:paraId="65031322" w14:textId="4201E1BC" w:rsidR="00531234" w:rsidRDefault="00531234" w:rsidP="003C65AC">
      <w:pPr>
        <w:rPr>
          <w:lang w:val="en-US"/>
        </w:rPr>
      </w:pPr>
    </w:p>
    <w:p w14:paraId="5D3DAFBA" w14:textId="228B68E2" w:rsidR="00531234" w:rsidRDefault="00531234" w:rsidP="003C65AC">
      <w:pPr>
        <w:rPr>
          <w:lang w:val="en-US"/>
        </w:rPr>
      </w:pPr>
    </w:p>
    <w:p w14:paraId="594378AC" w14:textId="0C793EC5" w:rsidR="00531234" w:rsidRDefault="00531234" w:rsidP="003C65AC">
      <w:pPr>
        <w:rPr>
          <w:lang w:val="en-US"/>
        </w:rPr>
      </w:pPr>
    </w:p>
    <w:p w14:paraId="2269CEB4" w14:textId="502B9FA3" w:rsidR="00531234" w:rsidRDefault="00531234" w:rsidP="003C65AC">
      <w:pPr>
        <w:rPr>
          <w:lang w:val="en-US"/>
        </w:rPr>
      </w:pPr>
    </w:p>
    <w:p w14:paraId="34981EA9" w14:textId="4ADD0931" w:rsidR="00531234" w:rsidRDefault="00531234" w:rsidP="003C65AC">
      <w:pPr>
        <w:rPr>
          <w:lang w:val="en-US"/>
        </w:rPr>
      </w:pPr>
    </w:p>
    <w:p w14:paraId="1CB687CD" w14:textId="77777777" w:rsidR="00531234" w:rsidRPr="0096560F" w:rsidRDefault="00531234" w:rsidP="003C65AC">
      <w:pPr>
        <w:rPr>
          <w:lang w:val="en-US"/>
        </w:rPr>
      </w:pPr>
    </w:p>
    <w:p w14:paraId="24A2C091" w14:textId="77777777" w:rsidR="00531234" w:rsidRDefault="00531234" w:rsidP="00987B05">
      <w:pPr>
        <w:pStyle w:val="Caption"/>
        <w:keepNext/>
        <w:rPr>
          <w:rFonts w:cs="Times New Roman"/>
          <w:b/>
          <w:bCs/>
          <w:i w:val="0"/>
          <w:iCs w:val="0"/>
          <w:color w:val="auto"/>
          <w:sz w:val="22"/>
          <w:szCs w:val="22"/>
          <w:u w:val="single"/>
          <w:lang w:val="en-US"/>
        </w:rPr>
      </w:pPr>
    </w:p>
    <w:p w14:paraId="3F741433" w14:textId="77777777" w:rsidR="00531234" w:rsidRDefault="00531234" w:rsidP="00987B05">
      <w:pPr>
        <w:pStyle w:val="Caption"/>
        <w:keepNext/>
        <w:rPr>
          <w:rFonts w:cs="Times New Roman"/>
          <w:b/>
          <w:bCs/>
          <w:i w:val="0"/>
          <w:iCs w:val="0"/>
          <w:color w:val="auto"/>
          <w:sz w:val="22"/>
          <w:szCs w:val="22"/>
          <w:u w:val="single"/>
          <w:lang w:val="en-US"/>
        </w:rPr>
      </w:pPr>
    </w:p>
    <w:p w14:paraId="1CCB116C" w14:textId="34B409E2" w:rsidR="003C65AC" w:rsidRPr="00531234" w:rsidRDefault="00987B05" w:rsidP="003C65AC">
      <w:pPr>
        <w:pStyle w:val="Caption"/>
        <w:keepNext/>
        <w:rPr>
          <w:rFonts w:cs="Times New Roman"/>
          <w:i w:val="0"/>
          <w:iCs w:val="0"/>
          <w:color w:val="auto"/>
          <w:sz w:val="22"/>
          <w:szCs w:val="22"/>
          <w:lang w:val="en-US"/>
        </w:rPr>
      </w:pPr>
      <w:r w:rsidRPr="0096560F">
        <w:rPr>
          <w:rFonts w:cs="Times New Roman"/>
          <w:b/>
          <w:bCs/>
          <w:i w:val="0"/>
          <w:iCs w:val="0"/>
          <w:color w:val="auto"/>
          <w:sz w:val="22"/>
          <w:szCs w:val="22"/>
          <w:u w:val="single"/>
          <w:lang w:val="en-US"/>
        </w:rPr>
        <w:t xml:space="preserve">Table </w:t>
      </w:r>
      <w:r w:rsidR="00F12C28">
        <w:rPr>
          <w:rFonts w:cs="Times New Roman"/>
          <w:b/>
          <w:bCs/>
          <w:i w:val="0"/>
          <w:iCs w:val="0"/>
          <w:color w:val="auto"/>
          <w:sz w:val="22"/>
          <w:szCs w:val="22"/>
          <w:u w:val="single"/>
          <w:lang w:val="en-US"/>
        </w:rPr>
        <w:t>3</w:t>
      </w:r>
      <w:r w:rsidRPr="0096560F">
        <w:rPr>
          <w:rFonts w:cs="Times New Roman"/>
          <w:i w:val="0"/>
          <w:iCs w:val="0"/>
          <w:color w:val="auto"/>
          <w:sz w:val="22"/>
          <w:szCs w:val="22"/>
          <w:lang w:val="en-US"/>
        </w:rPr>
        <w:t xml:space="preserve">: Distribution of </w:t>
      </w:r>
      <w:proofErr w:type="spellStart"/>
      <w:r w:rsidRPr="0096560F">
        <w:rPr>
          <w:rFonts w:cs="Times New Roman"/>
          <w:i w:val="0"/>
          <w:iCs w:val="0"/>
          <w:color w:val="auto"/>
          <w:sz w:val="22"/>
          <w:szCs w:val="22"/>
          <w:lang w:val="en-US"/>
        </w:rPr>
        <w:t>hyperLDL-cholestérolemia</w:t>
      </w:r>
      <w:proofErr w:type="spellEnd"/>
      <w:r w:rsidRPr="0096560F">
        <w:rPr>
          <w:rFonts w:cs="Times New Roman"/>
          <w:i w:val="0"/>
          <w:iCs w:val="0"/>
          <w:color w:val="auto"/>
          <w:sz w:val="22"/>
          <w:szCs w:val="22"/>
          <w:lang w:val="en-US"/>
        </w:rPr>
        <w:t xml:space="preserve"> according to age, sex, </w:t>
      </w:r>
      <w:r w:rsidRPr="00531234">
        <w:rPr>
          <w:rFonts w:cs="Times New Roman"/>
          <w:i w:val="0"/>
          <w:iCs w:val="0"/>
          <w:color w:val="auto"/>
          <w:sz w:val="22"/>
          <w:szCs w:val="22"/>
          <w:lang w:val="en-US"/>
        </w:rPr>
        <w:t>and glycemic control</w:t>
      </w:r>
      <w:r w:rsidR="003C65AC" w:rsidRPr="00531234">
        <w:rPr>
          <w:rFonts w:cs="Times New Roman"/>
          <w:i w:val="0"/>
          <w:iCs w:val="0"/>
          <w:color w:val="auto"/>
          <w:sz w:val="22"/>
          <w:szCs w:val="22"/>
          <w:lang w:val="en-US"/>
        </w:rPr>
        <w:t xml:space="preserve"> </w:t>
      </w:r>
    </w:p>
    <w:tbl>
      <w:tblPr>
        <w:tblStyle w:val="TableGrid"/>
        <w:tblpPr w:leftFromText="141" w:rightFromText="141" w:vertAnchor="text" w:horzAnchor="page" w:tblpX="2208" w:tblpY="6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807"/>
        <w:gridCol w:w="1413"/>
        <w:gridCol w:w="1092"/>
      </w:tblGrid>
      <w:tr w:rsidR="003C65AC" w:rsidRPr="007A26E7" w14:paraId="6C296D45" w14:textId="77777777" w:rsidTr="00121EF1">
        <w:trPr>
          <w:trHeight w:val="516"/>
        </w:trPr>
        <w:tc>
          <w:tcPr>
            <w:tcW w:w="2039" w:type="dxa"/>
            <w:tcBorders>
              <w:top w:val="single" w:sz="4" w:space="0" w:color="auto"/>
              <w:left w:val="single" w:sz="4" w:space="0" w:color="auto"/>
              <w:bottom w:val="single" w:sz="4" w:space="0" w:color="auto"/>
            </w:tcBorders>
            <w:vAlign w:val="center"/>
          </w:tcPr>
          <w:p w14:paraId="35682883" w14:textId="77777777" w:rsidR="003C65AC" w:rsidRPr="007A26E7" w:rsidRDefault="003C65AC" w:rsidP="00531234">
            <w:pPr>
              <w:rPr>
                <w:rFonts w:cs="Times New Roman"/>
                <w:b/>
                <w:bCs/>
                <w:szCs w:val="28"/>
              </w:rPr>
            </w:pPr>
            <w:r w:rsidRPr="007A26E7">
              <w:rPr>
                <w:rFonts w:cs="Times New Roman"/>
                <w:b/>
                <w:bCs/>
                <w:szCs w:val="28"/>
              </w:rPr>
              <w:t>Variables</w:t>
            </w:r>
          </w:p>
        </w:tc>
        <w:tc>
          <w:tcPr>
            <w:tcW w:w="2220" w:type="dxa"/>
            <w:gridSpan w:val="2"/>
            <w:tcBorders>
              <w:top w:val="single" w:sz="4" w:space="0" w:color="auto"/>
              <w:bottom w:val="single" w:sz="4" w:space="0" w:color="auto"/>
            </w:tcBorders>
            <w:vAlign w:val="center"/>
          </w:tcPr>
          <w:p w14:paraId="77E6FFFB" w14:textId="39709B54" w:rsidR="003C65AC" w:rsidRPr="007E41F7" w:rsidRDefault="003C65AC" w:rsidP="00531234">
            <w:pPr>
              <w:jc w:val="center"/>
              <w:rPr>
                <w:rFonts w:cs="Times New Roman"/>
                <w:b/>
                <w:bCs/>
                <w:szCs w:val="28"/>
              </w:rPr>
            </w:pPr>
            <w:proofErr w:type="spellStart"/>
            <w:r w:rsidRPr="007E41F7">
              <w:rPr>
                <w:rFonts w:cs="Times New Roman"/>
                <w:b/>
                <w:bCs/>
                <w:color w:val="000000" w:themeColor="text1"/>
                <w:szCs w:val="28"/>
              </w:rPr>
              <w:t>H</w:t>
            </w:r>
            <w:r>
              <w:rPr>
                <w:rFonts w:cs="Times New Roman"/>
                <w:b/>
                <w:bCs/>
                <w:color w:val="000000" w:themeColor="text1"/>
                <w:szCs w:val="28"/>
              </w:rPr>
              <w:t>yperLDL-Cholestérolémi</w:t>
            </w:r>
            <w:r w:rsidR="00907CA4">
              <w:rPr>
                <w:rFonts w:cs="Times New Roman"/>
                <w:b/>
                <w:bCs/>
                <w:color w:val="000000" w:themeColor="text1"/>
                <w:szCs w:val="28"/>
              </w:rPr>
              <w:t>a</w:t>
            </w:r>
            <w:proofErr w:type="spellEnd"/>
          </w:p>
        </w:tc>
        <w:tc>
          <w:tcPr>
            <w:tcW w:w="1092" w:type="dxa"/>
            <w:tcBorders>
              <w:top w:val="single" w:sz="4" w:space="0" w:color="auto"/>
              <w:bottom w:val="single" w:sz="4" w:space="0" w:color="auto"/>
              <w:right w:val="single" w:sz="4" w:space="0" w:color="auto"/>
            </w:tcBorders>
          </w:tcPr>
          <w:p w14:paraId="73F72A94" w14:textId="77777777" w:rsidR="003C65AC" w:rsidRPr="007A26E7" w:rsidRDefault="003C65AC" w:rsidP="00531234">
            <w:pPr>
              <w:jc w:val="right"/>
              <w:rPr>
                <w:rFonts w:cs="Times New Roman"/>
                <w:b/>
                <w:bCs/>
                <w:szCs w:val="28"/>
              </w:rPr>
            </w:pPr>
            <w:r w:rsidRPr="007A26E7">
              <w:rPr>
                <w:rFonts w:cs="Times New Roman"/>
                <w:b/>
                <w:bCs/>
                <w:szCs w:val="28"/>
              </w:rPr>
              <w:t>P-value</w:t>
            </w:r>
          </w:p>
        </w:tc>
      </w:tr>
      <w:tr w:rsidR="003C65AC" w:rsidRPr="007A26E7" w14:paraId="32CC8C2E" w14:textId="77777777" w:rsidTr="00121EF1">
        <w:trPr>
          <w:trHeight w:val="342"/>
        </w:trPr>
        <w:tc>
          <w:tcPr>
            <w:tcW w:w="2039" w:type="dxa"/>
            <w:tcBorders>
              <w:top w:val="single" w:sz="4" w:space="0" w:color="auto"/>
              <w:left w:val="single" w:sz="4" w:space="0" w:color="auto"/>
            </w:tcBorders>
          </w:tcPr>
          <w:p w14:paraId="0C51D380" w14:textId="77777777" w:rsidR="003C65AC" w:rsidRPr="007A26E7" w:rsidRDefault="003C65AC" w:rsidP="00531234">
            <w:pPr>
              <w:rPr>
                <w:rFonts w:cs="Times New Roman"/>
                <w:szCs w:val="28"/>
              </w:rPr>
            </w:pPr>
            <w:r>
              <w:rPr>
                <w:rFonts w:cs="Times New Roman"/>
                <w:szCs w:val="28"/>
              </w:rPr>
              <w:t xml:space="preserve"> </w:t>
            </w:r>
          </w:p>
          <w:p w14:paraId="3A2B8A7A" w14:textId="77777777" w:rsidR="003C65AC" w:rsidRPr="007A26E7" w:rsidRDefault="003C65AC" w:rsidP="00531234">
            <w:pPr>
              <w:rPr>
                <w:rFonts w:cs="Times New Roman"/>
                <w:szCs w:val="28"/>
              </w:rPr>
            </w:pPr>
          </w:p>
        </w:tc>
        <w:tc>
          <w:tcPr>
            <w:tcW w:w="807" w:type="dxa"/>
            <w:tcBorders>
              <w:top w:val="single" w:sz="4" w:space="0" w:color="auto"/>
              <w:bottom w:val="single" w:sz="4" w:space="0" w:color="auto"/>
            </w:tcBorders>
            <w:vAlign w:val="center"/>
          </w:tcPr>
          <w:p w14:paraId="336C2DE8" w14:textId="0A969DA7" w:rsidR="003C65AC" w:rsidRPr="007A26E7" w:rsidRDefault="00907CA4" w:rsidP="00531234">
            <w:pPr>
              <w:jc w:val="center"/>
              <w:rPr>
                <w:rFonts w:cs="Times New Roman"/>
                <w:b/>
                <w:bCs/>
                <w:szCs w:val="28"/>
              </w:rPr>
            </w:pPr>
            <w:r>
              <w:rPr>
                <w:rFonts w:cs="Times New Roman"/>
                <w:b/>
                <w:bCs/>
                <w:szCs w:val="28"/>
              </w:rPr>
              <w:t>Yes</w:t>
            </w:r>
          </w:p>
        </w:tc>
        <w:tc>
          <w:tcPr>
            <w:tcW w:w="1413" w:type="dxa"/>
            <w:tcBorders>
              <w:top w:val="single" w:sz="4" w:space="0" w:color="auto"/>
              <w:bottom w:val="single" w:sz="4" w:space="0" w:color="auto"/>
            </w:tcBorders>
            <w:vAlign w:val="center"/>
          </w:tcPr>
          <w:p w14:paraId="5829F0FA" w14:textId="4F2ACEFB" w:rsidR="003C65AC" w:rsidRPr="007A26E7" w:rsidRDefault="003C65AC" w:rsidP="00531234">
            <w:pPr>
              <w:jc w:val="center"/>
              <w:rPr>
                <w:rFonts w:cs="Times New Roman"/>
                <w:b/>
                <w:bCs/>
                <w:szCs w:val="28"/>
              </w:rPr>
            </w:pPr>
            <w:r w:rsidRPr="007A26E7">
              <w:rPr>
                <w:rFonts w:cs="Times New Roman"/>
                <w:b/>
                <w:bCs/>
                <w:szCs w:val="28"/>
              </w:rPr>
              <w:t>No</w:t>
            </w:r>
          </w:p>
        </w:tc>
        <w:tc>
          <w:tcPr>
            <w:tcW w:w="1092" w:type="dxa"/>
            <w:tcBorders>
              <w:top w:val="single" w:sz="4" w:space="0" w:color="auto"/>
              <w:right w:val="single" w:sz="4" w:space="0" w:color="auto"/>
            </w:tcBorders>
          </w:tcPr>
          <w:p w14:paraId="5C0E7C89" w14:textId="77777777" w:rsidR="003C65AC" w:rsidRPr="007A26E7" w:rsidRDefault="003C65AC" w:rsidP="00531234">
            <w:pPr>
              <w:jc w:val="right"/>
              <w:rPr>
                <w:rFonts w:cs="Times New Roman"/>
                <w:b/>
                <w:bCs/>
                <w:szCs w:val="28"/>
              </w:rPr>
            </w:pPr>
          </w:p>
        </w:tc>
      </w:tr>
      <w:tr w:rsidR="003C65AC" w:rsidRPr="007A26E7" w14:paraId="72650A24" w14:textId="77777777" w:rsidTr="00121EF1">
        <w:trPr>
          <w:trHeight w:val="347"/>
        </w:trPr>
        <w:tc>
          <w:tcPr>
            <w:tcW w:w="2039" w:type="dxa"/>
            <w:tcBorders>
              <w:left w:val="single" w:sz="4" w:space="0" w:color="auto"/>
            </w:tcBorders>
            <w:vAlign w:val="center"/>
          </w:tcPr>
          <w:p w14:paraId="6C2A9694" w14:textId="77777777" w:rsidR="003C65AC" w:rsidRPr="007A26E7" w:rsidRDefault="003C65AC" w:rsidP="00531234">
            <w:pPr>
              <w:rPr>
                <w:rFonts w:cs="Times New Roman"/>
                <w:b/>
                <w:bCs/>
                <w:szCs w:val="28"/>
              </w:rPr>
            </w:pPr>
            <w:r w:rsidRPr="007A26E7">
              <w:rPr>
                <w:rFonts w:cs="Times New Roman"/>
                <w:b/>
                <w:bCs/>
                <w:szCs w:val="28"/>
              </w:rPr>
              <w:t>Age</w:t>
            </w:r>
          </w:p>
        </w:tc>
        <w:tc>
          <w:tcPr>
            <w:tcW w:w="807" w:type="dxa"/>
            <w:vAlign w:val="center"/>
          </w:tcPr>
          <w:p w14:paraId="38DF8BC0" w14:textId="77777777" w:rsidR="003C65AC" w:rsidRPr="007A26E7" w:rsidRDefault="003C65AC" w:rsidP="00531234">
            <w:pPr>
              <w:jc w:val="center"/>
              <w:rPr>
                <w:rFonts w:cs="Times New Roman"/>
                <w:szCs w:val="28"/>
              </w:rPr>
            </w:pPr>
          </w:p>
        </w:tc>
        <w:tc>
          <w:tcPr>
            <w:tcW w:w="1413" w:type="dxa"/>
            <w:vAlign w:val="center"/>
          </w:tcPr>
          <w:p w14:paraId="73011273" w14:textId="77777777" w:rsidR="003C65AC" w:rsidRPr="007A26E7" w:rsidRDefault="003C65AC" w:rsidP="00531234">
            <w:pPr>
              <w:jc w:val="center"/>
              <w:rPr>
                <w:rFonts w:cs="Times New Roman"/>
                <w:szCs w:val="28"/>
              </w:rPr>
            </w:pPr>
          </w:p>
        </w:tc>
        <w:tc>
          <w:tcPr>
            <w:tcW w:w="1092" w:type="dxa"/>
            <w:tcBorders>
              <w:right w:val="single" w:sz="4" w:space="0" w:color="auto"/>
            </w:tcBorders>
          </w:tcPr>
          <w:p w14:paraId="0B2DAD7B" w14:textId="77777777" w:rsidR="003C65AC" w:rsidRPr="007A26E7" w:rsidRDefault="003C65AC" w:rsidP="00531234">
            <w:pPr>
              <w:jc w:val="right"/>
              <w:rPr>
                <w:rFonts w:cs="Times New Roman"/>
                <w:szCs w:val="28"/>
              </w:rPr>
            </w:pPr>
          </w:p>
        </w:tc>
      </w:tr>
      <w:tr w:rsidR="003C65AC" w:rsidRPr="007A26E7" w14:paraId="41888CC0" w14:textId="77777777" w:rsidTr="00121EF1">
        <w:trPr>
          <w:trHeight w:val="347"/>
        </w:trPr>
        <w:tc>
          <w:tcPr>
            <w:tcW w:w="2039" w:type="dxa"/>
            <w:tcBorders>
              <w:left w:val="single" w:sz="4" w:space="0" w:color="auto"/>
            </w:tcBorders>
            <w:vAlign w:val="center"/>
          </w:tcPr>
          <w:p w14:paraId="29430BB4" w14:textId="77777777" w:rsidR="003C65AC" w:rsidRPr="007A26E7" w:rsidRDefault="003C65AC" w:rsidP="00531234">
            <w:pPr>
              <w:rPr>
                <w:rFonts w:cs="Times New Roman"/>
                <w:szCs w:val="28"/>
              </w:rPr>
            </w:pPr>
            <w:r>
              <w:rPr>
                <w:rFonts w:cs="Times New Roman"/>
                <w:szCs w:val="28"/>
              </w:rPr>
              <w:t xml:space="preserve">  </w:t>
            </w:r>
            <w:r w:rsidRPr="007A26E7">
              <w:rPr>
                <w:rFonts w:cs="Times New Roman"/>
                <w:szCs w:val="28"/>
              </w:rPr>
              <w:t>&lt;60</w:t>
            </w:r>
          </w:p>
        </w:tc>
        <w:tc>
          <w:tcPr>
            <w:tcW w:w="807" w:type="dxa"/>
            <w:vAlign w:val="center"/>
          </w:tcPr>
          <w:p w14:paraId="0C24BF5A" w14:textId="77777777" w:rsidR="003C65AC" w:rsidRPr="007A26E7" w:rsidRDefault="003C65AC" w:rsidP="00531234">
            <w:pPr>
              <w:jc w:val="center"/>
              <w:rPr>
                <w:rFonts w:cs="Times New Roman"/>
                <w:szCs w:val="28"/>
              </w:rPr>
            </w:pPr>
            <w:r>
              <w:rPr>
                <w:rFonts w:cs="Times New Roman"/>
                <w:szCs w:val="28"/>
              </w:rPr>
              <w:t>50,9</w:t>
            </w:r>
            <w:r w:rsidRPr="007A26E7">
              <w:rPr>
                <w:rFonts w:cs="Times New Roman"/>
                <w:szCs w:val="28"/>
              </w:rPr>
              <w:t>%</w:t>
            </w:r>
          </w:p>
        </w:tc>
        <w:tc>
          <w:tcPr>
            <w:tcW w:w="1413" w:type="dxa"/>
            <w:vAlign w:val="center"/>
          </w:tcPr>
          <w:p w14:paraId="78CD93B1" w14:textId="77777777" w:rsidR="003C65AC" w:rsidRPr="007A26E7" w:rsidRDefault="003C65AC" w:rsidP="00531234">
            <w:pPr>
              <w:jc w:val="center"/>
              <w:rPr>
                <w:rFonts w:cs="Times New Roman"/>
                <w:szCs w:val="28"/>
              </w:rPr>
            </w:pPr>
            <w:r>
              <w:rPr>
                <w:rFonts w:cs="Times New Roman"/>
                <w:szCs w:val="28"/>
              </w:rPr>
              <w:t>52,9</w:t>
            </w:r>
            <w:r w:rsidRPr="007A26E7">
              <w:rPr>
                <w:rFonts w:cs="Times New Roman"/>
                <w:szCs w:val="28"/>
              </w:rPr>
              <w:t>%</w:t>
            </w:r>
          </w:p>
        </w:tc>
        <w:tc>
          <w:tcPr>
            <w:tcW w:w="1092" w:type="dxa"/>
            <w:vMerge w:val="restart"/>
            <w:tcBorders>
              <w:right w:val="single" w:sz="4" w:space="0" w:color="auto"/>
            </w:tcBorders>
            <w:vAlign w:val="center"/>
          </w:tcPr>
          <w:p w14:paraId="01A7EFC1" w14:textId="77777777" w:rsidR="003C65AC" w:rsidRPr="007A26E7" w:rsidRDefault="003C65AC" w:rsidP="00531234">
            <w:pPr>
              <w:jc w:val="right"/>
              <w:rPr>
                <w:rFonts w:cs="Times New Roman"/>
                <w:szCs w:val="28"/>
              </w:rPr>
            </w:pPr>
          </w:p>
          <w:p w14:paraId="22A57BBB" w14:textId="77777777" w:rsidR="003C65AC" w:rsidRPr="007A26E7" w:rsidRDefault="003C65AC" w:rsidP="00531234">
            <w:pPr>
              <w:jc w:val="right"/>
              <w:rPr>
                <w:rFonts w:cs="Times New Roman"/>
                <w:b/>
                <w:bCs/>
                <w:szCs w:val="28"/>
              </w:rPr>
            </w:pPr>
            <w:r w:rsidRPr="007A26E7">
              <w:rPr>
                <w:rFonts w:cs="Times New Roman"/>
                <w:b/>
                <w:bCs/>
                <w:szCs w:val="28"/>
              </w:rPr>
              <w:t xml:space="preserve"> </w:t>
            </w:r>
            <w:proofErr w:type="gramStart"/>
            <w:r w:rsidRPr="007A26E7">
              <w:rPr>
                <w:rFonts w:cs="Times New Roman"/>
                <w:b/>
                <w:bCs/>
                <w:szCs w:val="28"/>
              </w:rPr>
              <w:t>p</w:t>
            </w:r>
            <w:proofErr w:type="gramEnd"/>
            <w:r w:rsidRPr="007A26E7">
              <w:rPr>
                <w:rFonts w:cs="Times New Roman"/>
                <w:b/>
                <w:bCs/>
                <w:szCs w:val="28"/>
              </w:rPr>
              <w:t>=</w:t>
            </w:r>
            <w:r>
              <w:rPr>
                <w:rFonts w:cs="Times New Roman"/>
                <w:b/>
                <w:bCs/>
                <w:szCs w:val="28"/>
              </w:rPr>
              <w:t>0,86</w:t>
            </w:r>
          </w:p>
        </w:tc>
      </w:tr>
      <w:tr w:rsidR="003C65AC" w:rsidRPr="007A26E7" w14:paraId="3A83C714" w14:textId="77777777" w:rsidTr="00121EF1">
        <w:trPr>
          <w:trHeight w:val="347"/>
        </w:trPr>
        <w:tc>
          <w:tcPr>
            <w:tcW w:w="2039" w:type="dxa"/>
            <w:tcBorders>
              <w:left w:val="single" w:sz="4" w:space="0" w:color="auto"/>
            </w:tcBorders>
            <w:vAlign w:val="center"/>
          </w:tcPr>
          <w:p w14:paraId="2E8C8299" w14:textId="77777777" w:rsidR="003C65AC" w:rsidRPr="007A26E7" w:rsidRDefault="003C65AC" w:rsidP="00531234">
            <w:pPr>
              <w:rPr>
                <w:rFonts w:cs="Times New Roman"/>
                <w:szCs w:val="28"/>
              </w:rPr>
            </w:pPr>
            <w:r>
              <w:rPr>
                <w:rFonts w:cs="Times New Roman"/>
                <w:szCs w:val="28"/>
              </w:rPr>
              <w:t xml:space="preserve">  </w:t>
            </w:r>
            <w:r w:rsidRPr="007A26E7">
              <w:rPr>
                <w:rFonts w:cs="Times New Roman"/>
                <w:szCs w:val="28"/>
              </w:rPr>
              <w:t>≥60</w:t>
            </w:r>
          </w:p>
        </w:tc>
        <w:tc>
          <w:tcPr>
            <w:tcW w:w="807" w:type="dxa"/>
            <w:vAlign w:val="center"/>
          </w:tcPr>
          <w:p w14:paraId="5F7AE579" w14:textId="77777777" w:rsidR="003C65AC" w:rsidRPr="007A26E7" w:rsidRDefault="003C65AC" w:rsidP="00531234">
            <w:pPr>
              <w:jc w:val="center"/>
              <w:rPr>
                <w:rFonts w:cs="Times New Roman"/>
                <w:szCs w:val="28"/>
              </w:rPr>
            </w:pPr>
            <w:r>
              <w:rPr>
                <w:rFonts w:cs="Times New Roman"/>
                <w:szCs w:val="28"/>
              </w:rPr>
              <w:t>49,1%</w:t>
            </w:r>
          </w:p>
        </w:tc>
        <w:tc>
          <w:tcPr>
            <w:tcW w:w="1413" w:type="dxa"/>
            <w:vAlign w:val="center"/>
          </w:tcPr>
          <w:p w14:paraId="08C22E26" w14:textId="77777777" w:rsidR="003C65AC" w:rsidRPr="007A26E7" w:rsidRDefault="003C65AC" w:rsidP="00531234">
            <w:pPr>
              <w:jc w:val="center"/>
              <w:rPr>
                <w:rFonts w:cs="Times New Roman"/>
                <w:szCs w:val="28"/>
              </w:rPr>
            </w:pPr>
            <w:r>
              <w:rPr>
                <w:rFonts w:cs="Times New Roman"/>
                <w:szCs w:val="28"/>
              </w:rPr>
              <w:t>48,1</w:t>
            </w:r>
            <w:r w:rsidRPr="007A26E7">
              <w:rPr>
                <w:rFonts w:cs="Times New Roman"/>
                <w:szCs w:val="28"/>
              </w:rPr>
              <w:t>%</w:t>
            </w:r>
          </w:p>
        </w:tc>
        <w:tc>
          <w:tcPr>
            <w:tcW w:w="1092" w:type="dxa"/>
            <w:vMerge/>
            <w:tcBorders>
              <w:right w:val="single" w:sz="4" w:space="0" w:color="auto"/>
            </w:tcBorders>
            <w:vAlign w:val="center"/>
          </w:tcPr>
          <w:p w14:paraId="1C711D75" w14:textId="77777777" w:rsidR="003C65AC" w:rsidRPr="007A26E7" w:rsidRDefault="003C65AC" w:rsidP="00531234">
            <w:pPr>
              <w:jc w:val="right"/>
              <w:rPr>
                <w:rFonts w:cs="Times New Roman"/>
                <w:szCs w:val="28"/>
              </w:rPr>
            </w:pPr>
          </w:p>
        </w:tc>
      </w:tr>
      <w:tr w:rsidR="003C65AC" w:rsidRPr="007A26E7" w14:paraId="45144084" w14:textId="77777777" w:rsidTr="00121EF1">
        <w:trPr>
          <w:trHeight w:val="347"/>
        </w:trPr>
        <w:tc>
          <w:tcPr>
            <w:tcW w:w="2039" w:type="dxa"/>
            <w:tcBorders>
              <w:left w:val="single" w:sz="4" w:space="0" w:color="auto"/>
            </w:tcBorders>
            <w:vAlign w:val="center"/>
          </w:tcPr>
          <w:p w14:paraId="6C791F3B" w14:textId="38535FAE" w:rsidR="003C65AC" w:rsidRPr="007A26E7" w:rsidRDefault="003C65AC" w:rsidP="00531234">
            <w:pPr>
              <w:rPr>
                <w:rFonts w:cs="Times New Roman"/>
                <w:b/>
                <w:bCs/>
                <w:szCs w:val="28"/>
              </w:rPr>
            </w:pPr>
            <w:proofErr w:type="spellStart"/>
            <w:r w:rsidRPr="007A26E7">
              <w:rPr>
                <w:rFonts w:cs="Times New Roman"/>
                <w:b/>
                <w:bCs/>
                <w:szCs w:val="28"/>
              </w:rPr>
              <w:t>Sex</w:t>
            </w:r>
            <w:proofErr w:type="spellEnd"/>
          </w:p>
        </w:tc>
        <w:tc>
          <w:tcPr>
            <w:tcW w:w="807" w:type="dxa"/>
            <w:vAlign w:val="center"/>
          </w:tcPr>
          <w:p w14:paraId="7DB019E2" w14:textId="77777777" w:rsidR="003C65AC" w:rsidRPr="007A26E7" w:rsidRDefault="003C65AC" w:rsidP="00531234">
            <w:pPr>
              <w:jc w:val="center"/>
              <w:rPr>
                <w:rFonts w:cs="Times New Roman"/>
                <w:szCs w:val="28"/>
              </w:rPr>
            </w:pPr>
          </w:p>
        </w:tc>
        <w:tc>
          <w:tcPr>
            <w:tcW w:w="1413" w:type="dxa"/>
            <w:vAlign w:val="center"/>
          </w:tcPr>
          <w:p w14:paraId="67DDF241" w14:textId="77777777" w:rsidR="003C65AC" w:rsidRPr="007A26E7" w:rsidRDefault="003C65AC" w:rsidP="00531234">
            <w:pPr>
              <w:jc w:val="center"/>
              <w:rPr>
                <w:rFonts w:cs="Times New Roman"/>
                <w:szCs w:val="28"/>
              </w:rPr>
            </w:pPr>
          </w:p>
        </w:tc>
        <w:tc>
          <w:tcPr>
            <w:tcW w:w="1092" w:type="dxa"/>
            <w:tcBorders>
              <w:right w:val="single" w:sz="4" w:space="0" w:color="auto"/>
            </w:tcBorders>
            <w:vAlign w:val="center"/>
          </w:tcPr>
          <w:p w14:paraId="48A38AE5" w14:textId="77777777" w:rsidR="003C65AC" w:rsidRPr="007A26E7" w:rsidRDefault="003C65AC" w:rsidP="00531234">
            <w:pPr>
              <w:jc w:val="right"/>
              <w:rPr>
                <w:rFonts w:cs="Times New Roman"/>
                <w:szCs w:val="28"/>
              </w:rPr>
            </w:pPr>
          </w:p>
        </w:tc>
      </w:tr>
      <w:tr w:rsidR="003C65AC" w:rsidRPr="007A26E7" w14:paraId="62738009" w14:textId="77777777" w:rsidTr="00121EF1">
        <w:trPr>
          <w:trHeight w:val="347"/>
        </w:trPr>
        <w:tc>
          <w:tcPr>
            <w:tcW w:w="2039" w:type="dxa"/>
            <w:tcBorders>
              <w:left w:val="single" w:sz="4" w:space="0" w:color="auto"/>
            </w:tcBorders>
            <w:vAlign w:val="center"/>
          </w:tcPr>
          <w:p w14:paraId="34FBF32D" w14:textId="0A008B12" w:rsidR="003C65AC" w:rsidRPr="007A26E7" w:rsidRDefault="003C65AC" w:rsidP="00531234">
            <w:pPr>
              <w:rPr>
                <w:rFonts w:cs="Times New Roman"/>
                <w:szCs w:val="28"/>
              </w:rPr>
            </w:pPr>
            <w:r>
              <w:rPr>
                <w:rFonts w:cs="Times New Roman"/>
                <w:szCs w:val="28"/>
              </w:rPr>
              <w:t xml:space="preserve">  </w:t>
            </w:r>
            <w:r w:rsidRPr="007A26E7">
              <w:rPr>
                <w:rFonts w:cs="Times New Roman"/>
                <w:szCs w:val="28"/>
              </w:rPr>
              <w:t>F</w:t>
            </w:r>
            <w:r w:rsidR="00907CA4">
              <w:rPr>
                <w:rFonts w:cs="Times New Roman"/>
                <w:szCs w:val="28"/>
              </w:rPr>
              <w:t>emale</w:t>
            </w:r>
          </w:p>
        </w:tc>
        <w:tc>
          <w:tcPr>
            <w:tcW w:w="807" w:type="dxa"/>
            <w:vAlign w:val="center"/>
          </w:tcPr>
          <w:p w14:paraId="40ACDC6A" w14:textId="77777777" w:rsidR="003C65AC" w:rsidRPr="007A26E7" w:rsidRDefault="003C65AC" w:rsidP="00531234">
            <w:pPr>
              <w:jc w:val="center"/>
              <w:rPr>
                <w:rFonts w:cs="Times New Roman"/>
                <w:szCs w:val="28"/>
              </w:rPr>
            </w:pPr>
            <w:r>
              <w:rPr>
                <w:rFonts w:cs="Times New Roman"/>
                <w:szCs w:val="28"/>
              </w:rPr>
              <w:t>83,6</w:t>
            </w:r>
            <w:r w:rsidRPr="007A26E7">
              <w:rPr>
                <w:rFonts w:cs="Times New Roman"/>
                <w:szCs w:val="28"/>
              </w:rPr>
              <w:t>%</w:t>
            </w:r>
          </w:p>
        </w:tc>
        <w:tc>
          <w:tcPr>
            <w:tcW w:w="1413" w:type="dxa"/>
            <w:vAlign w:val="center"/>
          </w:tcPr>
          <w:p w14:paraId="4290AAE5" w14:textId="77777777" w:rsidR="003C65AC" w:rsidRPr="007A26E7" w:rsidRDefault="003C65AC" w:rsidP="00531234">
            <w:pPr>
              <w:jc w:val="center"/>
              <w:rPr>
                <w:rFonts w:cs="Times New Roman"/>
                <w:szCs w:val="28"/>
              </w:rPr>
            </w:pPr>
            <w:r>
              <w:rPr>
                <w:rFonts w:cs="Times New Roman"/>
                <w:szCs w:val="28"/>
              </w:rPr>
              <w:t>66,9</w:t>
            </w:r>
            <w:r w:rsidRPr="007A26E7">
              <w:rPr>
                <w:rFonts w:cs="Times New Roman"/>
                <w:szCs w:val="28"/>
              </w:rPr>
              <w:t>%</w:t>
            </w:r>
          </w:p>
        </w:tc>
        <w:tc>
          <w:tcPr>
            <w:tcW w:w="1092" w:type="dxa"/>
            <w:vMerge w:val="restart"/>
            <w:tcBorders>
              <w:right w:val="single" w:sz="4" w:space="0" w:color="auto"/>
            </w:tcBorders>
            <w:vAlign w:val="center"/>
          </w:tcPr>
          <w:p w14:paraId="42F8EB9B" w14:textId="77777777" w:rsidR="003C65AC" w:rsidRPr="007A26E7" w:rsidRDefault="003C65AC" w:rsidP="00531234">
            <w:pPr>
              <w:jc w:val="right"/>
              <w:rPr>
                <w:rFonts w:cs="Times New Roman"/>
                <w:b/>
                <w:bCs/>
                <w:szCs w:val="28"/>
              </w:rPr>
            </w:pPr>
            <w:r w:rsidRPr="007A26E7">
              <w:rPr>
                <w:rFonts w:cs="Times New Roman"/>
                <w:b/>
                <w:bCs/>
                <w:szCs w:val="28"/>
              </w:rPr>
              <w:t xml:space="preserve">  </w:t>
            </w:r>
            <w:r>
              <w:rPr>
                <w:rFonts w:cs="Times New Roman"/>
                <w:b/>
                <w:bCs/>
                <w:szCs w:val="28"/>
              </w:rPr>
              <w:t xml:space="preserve"> </w:t>
            </w:r>
            <w:proofErr w:type="gramStart"/>
            <w:r w:rsidRPr="007A26E7">
              <w:rPr>
                <w:rFonts w:cs="Times New Roman"/>
                <w:b/>
                <w:bCs/>
                <w:szCs w:val="28"/>
              </w:rPr>
              <w:t>p</w:t>
            </w:r>
            <w:proofErr w:type="gramEnd"/>
            <w:r w:rsidRPr="007A26E7">
              <w:rPr>
                <w:rFonts w:cs="Times New Roman"/>
                <w:b/>
                <w:bCs/>
                <w:szCs w:val="28"/>
              </w:rPr>
              <w:t>=0,0</w:t>
            </w:r>
            <w:r>
              <w:rPr>
                <w:rFonts w:cs="Times New Roman"/>
                <w:b/>
                <w:bCs/>
                <w:szCs w:val="28"/>
              </w:rPr>
              <w:t>03*</w:t>
            </w:r>
          </w:p>
        </w:tc>
      </w:tr>
      <w:tr w:rsidR="003C65AC" w:rsidRPr="007A26E7" w14:paraId="59566B17" w14:textId="77777777" w:rsidTr="00121EF1">
        <w:trPr>
          <w:trHeight w:val="102"/>
        </w:trPr>
        <w:tc>
          <w:tcPr>
            <w:tcW w:w="2039" w:type="dxa"/>
            <w:tcBorders>
              <w:left w:val="single" w:sz="4" w:space="0" w:color="auto"/>
            </w:tcBorders>
            <w:vAlign w:val="center"/>
          </w:tcPr>
          <w:p w14:paraId="0403B43D" w14:textId="0C00370D" w:rsidR="003C65AC" w:rsidRPr="007A26E7" w:rsidRDefault="003C65AC" w:rsidP="00531234">
            <w:pPr>
              <w:rPr>
                <w:rFonts w:cs="Times New Roman"/>
                <w:szCs w:val="28"/>
              </w:rPr>
            </w:pPr>
            <w:r>
              <w:rPr>
                <w:rFonts w:cs="Times New Roman"/>
                <w:szCs w:val="28"/>
              </w:rPr>
              <w:t xml:space="preserve">  </w:t>
            </w:r>
            <w:r w:rsidRPr="007A26E7">
              <w:rPr>
                <w:rFonts w:cs="Times New Roman"/>
                <w:szCs w:val="28"/>
              </w:rPr>
              <w:t>Ma</w:t>
            </w:r>
            <w:r w:rsidR="00907CA4">
              <w:rPr>
                <w:rFonts w:cs="Times New Roman"/>
                <w:szCs w:val="28"/>
              </w:rPr>
              <w:t>le</w:t>
            </w:r>
          </w:p>
        </w:tc>
        <w:tc>
          <w:tcPr>
            <w:tcW w:w="807" w:type="dxa"/>
            <w:vAlign w:val="center"/>
          </w:tcPr>
          <w:p w14:paraId="1D2628E8" w14:textId="77777777" w:rsidR="003C65AC" w:rsidRPr="007A26E7" w:rsidRDefault="003C65AC" w:rsidP="00531234">
            <w:pPr>
              <w:jc w:val="center"/>
              <w:rPr>
                <w:rFonts w:cs="Times New Roman"/>
                <w:szCs w:val="28"/>
              </w:rPr>
            </w:pPr>
            <w:r>
              <w:rPr>
                <w:rFonts w:cs="Times New Roman"/>
                <w:szCs w:val="28"/>
              </w:rPr>
              <w:t>16,4</w:t>
            </w:r>
            <w:r w:rsidRPr="007A26E7">
              <w:rPr>
                <w:rFonts w:cs="Times New Roman"/>
                <w:szCs w:val="28"/>
              </w:rPr>
              <w:t>%</w:t>
            </w:r>
          </w:p>
        </w:tc>
        <w:tc>
          <w:tcPr>
            <w:tcW w:w="1413" w:type="dxa"/>
            <w:vAlign w:val="center"/>
          </w:tcPr>
          <w:p w14:paraId="5BFC0E37" w14:textId="77777777" w:rsidR="003C65AC" w:rsidRPr="007A26E7" w:rsidRDefault="003C65AC" w:rsidP="00531234">
            <w:pPr>
              <w:jc w:val="center"/>
              <w:rPr>
                <w:rFonts w:cs="Times New Roman"/>
                <w:szCs w:val="28"/>
              </w:rPr>
            </w:pPr>
            <w:r>
              <w:rPr>
                <w:rFonts w:cs="Times New Roman"/>
                <w:szCs w:val="28"/>
              </w:rPr>
              <w:t>33,1</w:t>
            </w:r>
            <w:r w:rsidRPr="007A26E7">
              <w:rPr>
                <w:rFonts w:cs="Times New Roman"/>
                <w:szCs w:val="28"/>
              </w:rPr>
              <w:t>%</w:t>
            </w:r>
          </w:p>
        </w:tc>
        <w:tc>
          <w:tcPr>
            <w:tcW w:w="1092" w:type="dxa"/>
            <w:vMerge/>
            <w:tcBorders>
              <w:right w:val="single" w:sz="4" w:space="0" w:color="auto"/>
            </w:tcBorders>
          </w:tcPr>
          <w:p w14:paraId="6FBA4E30" w14:textId="77777777" w:rsidR="003C65AC" w:rsidRPr="007A26E7" w:rsidRDefault="003C65AC" w:rsidP="00531234">
            <w:pPr>
              <w:jc w:val="right"/>
              <w:rPr>
                <w:rFonts w:cs="Times New Roman"/>
                <w:szCs w:val="28"/>
              </w:rPr>
            </w:pPr>
          </w:p>
        </w:tc>
      </w:tr>
      <w:tr w:rsidR="003C65AC" w:rsidRPr="007A26E7" w14:paraId="409C1338" w14:textId="77777777" w:rsidTr="00121EF1">
        <w:trPr>
          <w:trHeight w:val="102"/>
        </w:trPr>
        <w:tc>
          <w:tcPr>
            <w:tcW w:w="2039" w:type="dxa"/>
            <w:tcBorders>
              <w:left w:val="single" w:sz="4" w:space="0" w:color="auto"/>
            </w:tcBorders>
            <w:vAlign w:val="center"/>
          </w:tcPr>
          <w:p w14:paraId="635741AC" w14:textId="3A8B83A5" w:rsidR="003C65AC" w:rsidRPr="008238B5" w:rsidRDefault="00907CA4" w:rsidP="00531234">
            <w:pPr>
              <w:rPr>
                <w:rFonts w:cs="Times New Roman"/>
                <w:b/>
                <w:bCs/>
                <w:szCs w:val="28"/>
              </w:rPr>
            </w:pPr>
            <w:proofErr w:type="spellStart"/>
            <w:r>
              <w:rPr>
                <w:rFonts w:cs="Times New Roman"/>
                <w:b/>
                <w:bCs/>
                <w:szCs w:val="28"/>
              </w:rPr>
              <w:t>Glycemic</w:t>
            </w:r>
            <w:proofErr w:type="spellEnd"/>
            <w:r>
              <w:rPr>
                <w:rFonts w:cs="Times New Roman"/>
                <w:b/>
                <w:bCs/>
                <w:szCs w:val="28"/>
              </w:rPr>
              <w:t xml:space="preserve"> control</w:t>
            </w:r>
          </w:p>
        </w:tc>
        <w:tc>
          <w:tcPr>
            <w:tcW w:w="807" w:type="dxa"/>
            <w:vAlign w:val="center"/>
          </w:tcPr>
          <w:p w14:paraId="257F480A" w14:textId="77777777" w:rsidR="003C65AC" w:rsidRPr="007A26E7" w:rsidRDefault="003C65AC" w:rsidP="00531234">
            <w:pPr>
              <w:jc w:val="center"/>
              <w:rPr>
                <w:rFonts w:cs="Times New Roman"/>
                <w:szCs w:val="28"/>
              </w:rPr>
            </w:pPr>
          </w:p>
        </w:tc>
        <w:tc>
          <w:tcPr>
            <w:tcW w:w="1413" w:type="dxa"/>
            <w:vAlign w:val="center"/>
          </w:tcPr>
          <w:p w14:paraId="1EFB7855" w14:textId="77777777" w:rsidR="003C65AC" w:rsidRDefault="003C65AC" w:rsidP="00531234">
            <w:pPr>
              <w:jc w:val="center"/>
              <w:rPr>
                <w:rFonts w:cs="Times New Roman"/>
                <w:szCs w:val="28"/>
              </w:rPr>
            </w:pPr>
          </w:p>
        </w:tc>
        <w:tc>
          <w:tcPr>
            <w:tcW w:w="1092" w:type="dxa"/>
            <w:tcBorders>
              <w:right w:val="single" w:sz="4" w:space="0" w:color="auto"/>
            </w:tcBorders>
          </w:tcPr>
          <w:p w14:paraId="30442068" w14:textId="77777777" w:rsidR="003C65AC" w:rsidRPr="007A26E7" w:rsidRDefault="003C65AC" w:rsidP="00531234">
            <w:pPr>
              <w:jc w:val="right"/>
              <w:rPr>
                <w:rFonts w:cs="Times New Roman"/>
                <w:szCs w:val="28"/>
              </w:rPr>
            </w:pPr>
          </w:p>
        </w:tc>
      </w:tr>
      <w:tr w:rsidR="003C65AC" w:rsidRPr="007A26E7" w14:paraId="598DBAC9" w14:textId="77777777" w:rsidTr="00121EF1">
        <w:trPr>
          <w:trHeight w:val="102"/>
        </w:trPr>
        <w:tc>
          <w:tcPr>
            <w:tcW w:w="2039" w:type="dxa"/>
            <w:tcBorders>
              <w:left w:val="single" w:sz="4" w:space="0" w:color="auto"/>
            </w:tcBorders>
            <w:vAlign w:val="center"/>
          </w:tcPr>
          <w:p w14:paraId="3E9A123A" w14:textId="426F4A1E" w:rsidR="003C65AC" w:rsidRPr="007A26E7" w:rsidRDefault="003C65AC" w:rsidP="00531234">
            <w:pPr>
              <w:rPr>
                <w:rFonts w:cs="Times New Roman"/>
                <w:szCs w:val="28"/>
              </w:rPr>
            </w:pPr>
            <w:r>
              <w:rPr>
                <w:rFonts w:cs="Times New Roman"/>
                <w:szCs w:val="28"/>
              </w:rPr>
              <w:t xml:space="preserve">  </w:t>
            </w:r>
            <w:r w:rsidR="00907CA4">
              <w:rPr>
                <w:rFonts w:cs="Times New Roman"/>
                <w:szCs w:val="28"/>
              </w:rPr>
              <w:t>Yes</w:t>
            </w:r>
          </w:p>
        </w:tc>
        <w:tc>
          <w:tcPr>
            <w:tcW w:w="807" w:type="dxa"/>
            <w:vAlign w:val="center"/>
          </w:tcPr>
          <w:p w14:paraId="37BA0E77" w14:textId="77777777" w:rsidR="003C65AC" w:rsidRPr="007A26E7" w:rsidRDefault="003C65AC" w:rsidP="00531234">
            <w:pPr>
              <w:jc w:val="center"/>
              <w:rPr>
                <w:rFonts w:cs="Times New Roman"/>
                <w:szCs w:val="28"/>
              </w:rPr>
            </w:pPr>
            <w:r>
              <w:rPr>
                <w:rFonts w:cs="Times New Roman"/>
                <w:szCs w:val="28"/>
              </w:rPr>
              <w:t>73,6%</w:t>
            </w:r>
          </w:p>
        </w:tc>
        <w:tc>
          <w:tcPr>
            <w:tcW w:w="1413" w:type="dxa"/>
            <w:vAlign w:val="center"/>
          </w:tcPr>
          <w:p w14:paraId="77C9CB6F" w14:textId="77777777" w:rsidR="003C65AC" w:rsidRDefault="003C65AC" w:rsidP="00531234">
            <w:pPr>
              <w:jc w:val="center"/>
              <w:rPr>
                <w:rFonts w:cs="Times New Roman"/>
                <w:szCs w:val="28"/>
              </w:rPr>
            </w:pPr>
            <w:r>
              <w:rPr>
                <w:rFonts w:cs="Times New Roman"/>
                <w:szCs w:val="28"/>
              </w:rPr>
              <w:t>76,9%</w:t>
            </w:r>
          </w:p>
        </w:tc>
        <w:tc>
          <w:tcPr>
            <w:tcW w:w="1092" w:type="dxa"/>
            <w:vMerge w:val="restart"/>
            <w:tcBorders>
              <w:right w:val="single" w:sz="4" w:space="0" w:color="auto"/>
            </w:tcBorders>
          </w:tcPr>
          <w:p w14:paraId="138E6A39" w14:textId="77777777" w:rsidR="003C65AC" w:rsidRPr="008238B5" w:rsidRDefault="003C65AC" w:rsidP="00531234">
            <w:pPr>
              <w:jc w:val="right"/>
              <w:rPr>
                <w:rFonts w:cs="Times New Roman"/>
                <w:b/>
                <w:bCs/>
                <w:szCs w:val="28"/>
              </w:rPr>
            </w:pPr>
            <w:r w:rsidRPr="008238B5">
              <w:rPr>
                <w:rFonts w:cs="Times New Roman"/>
                <w:b/>
                <w:bCs/>
                <w:szCs w:val="28"/>
              </w:rPr>
              <w:t>P=0,</w:t>
            </w:r>
            <w:r>
              <w:rPr>
                <w:rFonts w:cs="Times New Roman"/>
                <w:b/>
                <w:bCs/>
                <w:szCs w:val="28"/>
              </w:rPr>
              <w:t>86</w:t>
            </w:r>
          </w:p>
        </w:tc>
      </w:tr>
      <w:tr w:rsidR="003C65AC" w:rsidRPr="007A26E7" w14:paraId="10E89342" w14:textId="77777777" w:rsidTr="00121EF1">
        <w:trPr>
          <w:trHeight w:val="102"/>
        </w:trPr>
        <w:tc>
          <w:tcPr>
            <w:tcW w:w="2039" w:type="dxa"/>
            <w:tcBorders>
              <w:left w:val="single" w:sz="4" w:space="0" w:color="auto"/>
              <w:bottom w:val="single" w:sz="4" w:space="0" w:color="auto"/>
            </w:tcBorders>
            <w:vAlign w:val="center"/>
          </w:tcPr>
          <w:p w14:paraId="2D43A60F" w14:textId="427B4AEC" w:rsidR="003C65AC" w:rsidRPr="007A26E7" w:rsidRDefault="003C65AC" w:rsidP="00531234">
            <w:pPr>
              <w:rPr>
                <w:rFonts w:cs="Times New Roman"/>
                <w:szCs w:val="28"/>
              </w:rPr>
            </w:pPr>
            <w:r>
              <w:rPr>
                <w:rFonts w:cs="Times New Roman"/>
                <w:szCs w:val="28"/>
              </w:rPr>
              <w:t xml:space="preserve"> No</w:t>
            </w:r>
          </w:p>
        </w:tc>
        <w:tc>
          <w:tcPr>
            <w:tcW w:w="807" w:type="dxa"/>
            <w:tcBorders>
              <w:bottom w:val="single" w:sz="4" w:space="0" w:color="auto"/>
            </w:tcBorders>
            <w:vAlign w:val="center"/>
          </w:tcPr>
          <w:p w14:paraId="17465CA7" w14:textId="77777777" w:rsidR="003C65AC" w:rsidRPr="007A26E7" w:rsidRDefault="003C65AC" w:rsidP="00531234">
            <w:pPr>
              <w:jc w:val="center"/>
              <w:rPr>
                <w:rFonts w:cs="Times New Roman"/>
                <w:szCs w:val="28"/>
              </w:rPr>
            </w:pPr>
            <w:r>
              <w:rPr>
                <w:rFonts w:cs="Times New Roman"/>
                <w:szCs w:val="28"/>
              </w:rPr>
              <w:t>26,4%</w:t>
            </w:r>
          </w:p>
        </w:tc>
        <w:tc>
          <w:tcPr>
            <w:tcW w:w="1413" w:type="dxa"/>
            <w:tcBorders>
              <w:bottom w:val="single" w:sz="4" w:space="0" w:color="auto"/>
            </w:tcBorders>
            <w:vAlign w:val="center"/>
          </w:tcPr>
          <w:p w14:paraId="015D25EC" w14:textId="77777777" w:rsidR="003C65AC" w:rsidRDefault="003C65AC" w:rsidP="00531234">
            <w:pPr>
              <w:jc w:val="center"/>
              <w:rPr>
                <w:rFonts w:cs="Times New Roman"/>
                <w:szCs w:val="28"/>
              </w:rPr>
            </w:pPr>
            <w:r>
              <w:rPr>
                <w:rFonts w:cs="Times New Roman"/>
                <w:szCs w:val="28"/>
              </w:rPr>
              <w:t>23,1%</w:t>
            </w:r>
          </w:p>
        </w:tc>
        <w:tc>
          <w:tcPr>
            <w:tcW w:w="1092" w:type="dxa"/>
            <w:vMerge/>
            <w:tcBorders>
              <w:bottom w:val="single" w:sz="4" w:space="0" w:color="auto"/>
              <w:right w:val="single" w:sz="4" w:space="0" w:color="auto"/>
            </w:tcBorders>
          </w:tcPr>
          <w:p w14:paraId="6D848B80" w14:textId="77777777" w:rsidR="003C65AC" w:rsidRPr="007A26E7" w:rsidRDefault="003C65AC" w:rsidP="00531234">
            <w:pPr>
              <w:jc w:val="right"/>
              <w:rPr>
                <w:rFonts w:cs="Times New Roman"/>
                <w:szCs w:val="28"/>
              </w:rPr>
            </w:pPr>
          </w:p>
        </w:tc>
      </w:tr>
    </w:tbl>
    <w:p w14:paraId="193D9F4F" w14:textId="77777777" w:rsidR="00907CA4" w:rsidRDefault="00907CA4" w:rsidP="00907CA4">
      <w:pPr>
        <w:pStyle w:val="Caption"/>
        <w:keepNext/>
        <w:rPr>
          <w:rFonts w:cs="Times New Roman"/>
          <w:b/>
          <w:bCs/>
          <w:i w:val="0"/>
          <w:iCs w:val="0"/>
          <w:color w:val="auto"/>
          <w:sz w:val="22"/>
          <w:szCs w:val="22"/>
          <w:u w:val="single"/>
        </w:rPr>
      </w:pPr>
      <w:r>
        <w:rPr>
          <w:rFonts w:cs="Times New Roman"/>
          <w:b/>
          <w:bCs/>
          <w:i w:val="0"/>
          <w:iCs w:val="0"/>
          <w:color w:val="auto"/>
          <w:sz w:val="22"/>
          <w:szCs w:val="22"/>
          <w:u w:val="single"/>
        </w:rPr>
        <w:t xml:space="preserve"> </w:t>
      </w:r>
    </w:p>
    <w:p w14:paraId="4F613491" w14:textId="77777777" w:rsidR="00531234" w:rsidRDefault="00907CA4" w:rsidP="00907CA4">
      <w:pPr>
        <w:pStyle w:val="Caption"/>
        <w:keepNext/>
        <w:rPr>
          <w:rFonts w:cs="Times New Roman"/>
          <w:b/>
          <w:bCs/>
          <w:i w:val="0"/>
          <w:iCs w:val="0"/>
          <w:color w:val="auto"/>
          <w:sz w:val="22"/>
          <w:szCs w:val="22"/>
        </w:rPr>
      </w:pPr>
      <w:r w:rsidRPr="00907CA4">
        <w:rPr>
          <w:rFonts w:cs="Times New Roman"/>
          <w:b/>
          <w:bCs/>
          <w:i w:val="0"/>
          <w:iCs w:val="0"/>
          <w:color w:val="auto"/>
          <w:sz w:val="22"/>
          <w:szCs w:val="22"/>
        </w:rPr>
        <w:t xml:space="preserve">       </w:t>
      </w:r>
    </w:p>
    <w:p w14:paraId="7B94CF2A" w14:textId="77777777" w:rsidR="00531234" w:rsidRDefault="00531234" w:rsidP="00907CA4">
      <w:pPr>
        <w:pStyle w:val="Caption"/>
        <w:keepNext/>
        <w:rPr>
          <w:rFonts w:cs="Times New Roman"/>
          <w:b/>
          <w:bCs/>
          <w:i w:val="0"/>
          <w:iCs w:val="0"/>
          <w:color w:val="auto"/>
          <w:sz w:val="22"/>
          <w:szCs w:val="22"/>
        </w:rPr>
      </w:pPr>
    </w:p>
    <w:p w14:paraId="239EAA08" w14:textId="77777777" w:rsidR="00531234" w:rsidRDefault="00531234" w:rsidP="00907CA4">
      <w:pPr>
        <w:pStyle w:val="Caption"/>
        <w:keepNext/>
        <w:rPr>
          <w:rFonts w:cs="Times New Roman"/>
          <w:b/>
          <w:bCs/>
          <w:i w:val="0"/>
          <w:iCs w:val="0"/>
          <w:color w:val="auto"/>
          <w:sz w:val="22"/>
          <w:szCs w:val="22"/>
        </w:rPr>
      </w:pPr>
    </w:p>
    <w:p w14:paraId="757D6E6D" w14:textId="77777777" w:rsidR="00531234" w:rsidRDefault="00531234" w:rsidP="00907CA4">
      <w:pPr>
        <w:pStyle w:val="Caption"/>
        <w:keepNext/>
        <w:rPr>
          <w:rFonts w:cs="Times New Roman"/>
          <w:b/>
          <w:bCs/>
          <w:i w:val="0"/>
          <w:iCs w:val="0"/>
          <w:color w:val="auto"/>
          <w:sz w:val="22"/>
          <w:szCs w:val="22"/>
        </w:rPr>
      </w:pPr>
    </w:p>
    <w:p w14:paraId="3BC6A1C6" w14:textId="77777777" w:rsidR="00531234" w:rsidRDefault="00531234" w:rsidP="00907CA4">
      <w:pPr>
        <w:pStyle w:val="Caption"/>
        <w:keepNext/>
        <w:rPr>
          <w:rFonts w:cs="Times New Roman"/>
          <w:b/>
          <w:bCs/>
          <w:i w:val="0"/>
          <w:iCs w:val="0"/>
          <w:color w:val="auto"/>
          <w:sz w:val="22"/>
          <w:szCs w:val="22"/>
        </w:rPr>
      </w:pPr>
    </w:p>
    <w:p w14:paraId="7B65BA29" w14:textId="77777777" w:rsidR="00531234" w:rsidRDefault="00531234" w:rsidP="00907CA4">
      <w:pPr>
        <w:pStyle w:val="Caption"/>
        <w:keepNext/>
        <w:rPr>
          <w:rFonts w:cs="Times New Roman"/>
          <w:b/>
          <w:bCs/>
          <w:i w:val="0"/>
          <w:iCs w:val="0"/>
          <w:color w:val="auto"/>
          <w:sz w:val="22"/>
          <w:szCs w:val="22"/>
        </w:rPr>
      </w:pPr>
    </w:p>
    <w:p w14:paraId="08419376" w14:textId="77777777" w:rsidR="00531234" w:rsidRDefault="00531234" w:rsidP="00907CA4">
      <w:pPr>
        <w:pStyle w:val="Caption"/>
        <w:keepNext/>
        <w:rPr>
          <w:rFonts w:cs="Times New Roman"/>
          <w:b/>
          <w:bCs/>
          <w:i w:val="0"/>
          <w:iCs w:val="0"/>
          <w:color w:val="auto"/>
          <w:sz w:val="22"/>
          <w:szCs w:val="22"/>
        </w:rPr>
      </w:pPr>
    </w:p>
    <w:p w14:paraId="098228D8" w14:textId="77777777" w:rsidR="00531234" w:rsidRDefault="00531234" w:rsidP="00907CA4">
      <w:pPr>
        <w:pStyle w:val="Caption"/>
        <w:keepNext/>
        <w:rPr>
          <w:rFonts w:cs="Times New Roman"/>
          <w:b/>
          <w:bCs/>
          <w:i w:val="0"/>
          <w:iCs w:val="0"/>
          <w:color w:val="auto"/>
          <w:sz w:val="22"/>
          <w:szCs w:val="22"/>
        </w:rPr>
      </w:pPr>
    </w:p>
    <w:p w14:paraId="10BE96E0" w14:textId="77777777" w:rsidR="00531234" w:rsidRDefault="00531234" w:rsidP="00907CA4">
      <w:pPr>
        <w:pStyle w:val="Caption"/>
        <w:keepNext/>
        <w:rPr>
          <w:rFonts w:cs="Times New Roman"/>
          <w:b/>
          <w:bCs/>
          <w:i w:val="0"/>
          <w:iCs w:val="0"/>
          <w:color w:val="auto"/>
          <w:sz w:val="22"/>
          <w:szCs w:val="22"/>
        </w:rPr>
      </w:pPr>
    </w:p>
    <w:p w14:paraId="1E928A11" w14:textId="77777777" w:rsidR="00531234" w:rsidRDefault="00531234" w:rsidP="00907CA4">
      <w:pPr>
        <w:pStyle w:val="Caption"/>
        <w:keepNext/>
        <w:rPr>
          <w:rFonts w:cs="Times New Roman"/>
          <w:b/>
          <w:bCs/>
          <w:i w:val="0"/>
          <w:iCs w:val="0"/>
          <w:color w:val="auto"/>
          <w:sz w:val="22"/>
          <w:szCs w:val="22"/>
        </w:rPr>
      </w:pPr>
    </w:p>
    <w:p w14:paraId="2E64265D" w14:textId="77777777" w:rsidR="00A25A3B" w:rsidRDefault="00A25A3B" w:rsidP="00A25A3B">
      <w:pPr>
        <w:rPr>
          <w:lang w:val="fr-FR"/>
        </w:rPr>
      </w:pPr>
    </w:p>
    <w:p w14:paraId="22DBD884" w14:textId="77777777" w:rsidR="00A25A3B" w:rsidRDefault="00A25A3B" w:rsidP="00A25A3B">
      <w:pPr>
        <w:rPr>
          <w:lang w:val="fr-FR"/>
        </w:rPr>
      </w:pPr>
    </w:p>
    <w:p w14:paraId="4D90A435" w14:textId="77777777" w:rsidR="00A25A3B" w:rsidRDefault="00A25A3B" w:rsidP="00A25A3B">
      <w:pPr>
        <w:rPr>
          <w:lang w:val="fr-FR"/>
        </w:rPr>
      </w:pPr>
    </w:p>
    <w:p w14:paraId="1647AC28" w14:textId="77777777" w:rsidR="00A25A3B" w:rsidRDefault="00A25A3B" w:rsidP="00A25A3B">
      <w:pPr>
        <w:rPr>
          <w:lang w:val="fr-FR"/>
        </w:rPr>
      </w:pPr>
    </w:p>
    <w:p w14:paraId="75B65B2D" w14:textId="77777777" w:rsidR="00A25A3B" w:rsidRDefault="00A25A3B" w:rsidP="00A25A3B">
      <w:pPr>
        <w:rPr>
          <w:lang w:val="fr-FR"/>
        </w:rPr>
      </w:pPr>
    </w:p>
    <w:p w14:paraId="20E948A8" w14:textId="77777777" w:rsidR="00A25A3B" w:rsidRDefault="00A25A3B" w:rsidP="00A25A3B">
      <w:pPr>
        <w:rPr>
          <w:lang w:val="fr-FR"/>
        </w:rPr>
      </w:pPr>
    </w:p>
    <w:p w14:paraId="6106CE4D" w14:textId="77777777" w:rsidR="00A25A3B" w:rsidRDefault="00A25A3B" w:rsidP="00A25A3B">
      <w:pPr>
        <w:rPr>
          <w:lang w:val="fr-FR"/>
        </w:rPr>
      </w:pPr>
    </w:p>
    <w:p w14:paraId="521AC92E" w14:textId="77777777" w:rsidR="00A25A3B" w:rsidRPr="00A25A3B" w:rsidRDefault="00A25A3B" w:rsidP="00A25A3B">
      <w:pPr>
        <w:rPr>
          <w:lang w:val="fr-FR"/>
        </w:rPr>
      </w:pPr>
    </w:p>
    <w:p w14:paraId="0D04E160" w14:textId="641D280F" w:rsidR="003C65AC" w:rsidRPr="00531234" w:rsidRDefault="00907CA4" w:rsidP="00531234">
      <w:pPr>
        <w:pStyle w:val="Caption"/>
        <w:keepNext/>
        <w:rPr>
          <w:rFonts w:cs="Times New Roman"/>
          <w:i w:val="0"/>
          <w:iCs w:val="0"/>
          <w:color w:val="auto"/>
          <w:sz w:val="22"/>
          <w:szCs w:val="22"/>
          <w:lang w:val="en-US"/>
        </w:rPr>
      </w:pPr>
      <w:r w:rsidRPr="00531234">
        <w:rPr>
          <w:rFonts w:cs="Times New Roman"/>
          <w:b/>
          <w:bCs/>
          <w:i w:val="0"/>
          <w:iCs w:val="0"/>
          <w:color w:val="auto"/>
          <w:sz w:val="22"/>
          <w:szCs w:val="22"/>
          <w:lang w:val="en-US"/>
        </w:rPr>
        <w:lastRenderedPageBreak/>
        <w:t xml:space="preserve">  </w:t>
      </w:r>
      <w:r w:rsidRPr="0096560F">
        <w:rPr>
          <w:rFonts w:cs="Times New Roman"/>
          <w:b/>
          <w:bCs/>
          <w:i w:val="0"/>
          <w:iCs w:val="0"/>
          <w:color w:val="auto"/>
          <w:sz w:val="22"/>
          <w:szCs w:val="22"/>
          <w:u w:val="single"/>
          <w:lang w:val="en-US"/>
        </w:rPr>
        <w:t xml:space="preserve">Table </w:t>
      </w:r>
      <w:r w:rsidR="00F12C28">
        <w:rPr>
          <w:rFonts w:cs="Times New Roman"/>
          <w:b/>
          <w:bCs/>
          <w:i w:val="0"/>
          <w:iCs w:val="0"/>
          <w:color w:val="auto"/>
          <w:sz w:val="22"/>
          <w:szCs w:val="22"/>
          <w:u w:val="single"/>
          <w:lang w:val="en-US"/>
        </w:rPr>
        <w:t>4</w:t>
      </w:r>
      <w:r w:rsidRPr="0096560F">
        <w:rPr>
          <w:rFonts w:cs="Times New Roman"/>
          <w:i w:val="0"/>
          <w:iCs w:val="0"/>
          <w:color w:val="auto"/>
          <w:sz w:val="22"/>
          <w:szCs w:val="22"/>
          <w:lang w:val="en-US"/>
        </w:rPr>
        <w:t xml:space="preserve">: Distribution of </w:t>
      </w:r>
      <w:proofErr w:type="spellStart"/>
      <w:r w:rsidRPr="0096560F">
        <w:rPr>
          <w:rFonts w:cs="Times New Roman"/>
          <w:i w:val="0"/>
          <w:iCs w:val="0"/>
          <w:color w:val="auto"/>
          <w:sz w:val="22"/>
          <w:szCs w:val="22"/>
          <w:lang w:val="en-US"/>
        </w:rPr>
        <w:t>dyslipidémia</w:t>
      </w:r>
      <w:proofErr w:type="spellEnd"/>
      <w:r w:rsidRPr="0096560F">
        <w:rPr>
          <w:rFonts w:cs="Times New Roman"/>
          <w:i w:val="0"/>
          <w:iCs w:val="0"/>
          <w:color w:val="auto"/>
          <w:sz w:val="22"/>
          <w:szCs w:val="22"/>
          <w:lang w:val="en-US"/>
        </w:rPr>
        <w:t xml:space="preserve"> according to age, sex, and glycemic control</w:t>
      </w:r>
      <w:r w:rsidR="003C65AC" w:rsidRPr="0096560F">
        <w:rPr>
          <w:rFonts w:cs="Times New Roman"/>
          <w:b/>
          <w:bCs/>
          <w:i w:val="0"/>
          <w:iCs w:val="0"/>
          <w:color w:val="auto"/>
          <w:sz w:val="22"/>
          <w:szCs w:val="22"/>
          <w:lang w:val="en-US"/>
        </w:rPr>
        <w:t xml:space="preserve">  </w:t>
      </w:r>
      <w:r w:rsidR="003C65AC" w:rsidRPr="0096560F">
        <w:rPr>
          <w:rFonts w:cs="Times New Roman"/>
          <w:b/>
          <w:bCs/>
          <w:i w:val="0"/>
          <w:iCs w:val="0"/>
          <w:color w:val="auto"/>
          <w:sz w:val="22"/>
          <w:szCs w:val="22"/>
          <w:u w:val="single"/>
          <w:lang w:val="en-US"/>
        </w:rPr>
        <w:t xml:space="preserve">                                                                                  </w:t>
      </w:r>
    </w:p>
    <w:tbl>
      <w:tblPr>
        <w:tblStyle w:val="GridTable1Light-Accent1"/>
        <w:tblpPr w:leftFromText="141" w:rightFromText="141" w:vertAnchor="text" w:horzAnchor="page" w:tblpX="2461" w:tblpY="547"/>
        <w:tblW w:w="0" w:type="auto"/>
        <w:tblLayout w:type="fixed"/>
        <w:tblLook w:val="04A0" w:firstRow="1" w:lastRow="0" w:firstColumn="1" w:lastColumn="0" w:noHBand="0" w:noVBand="1"/>
      </w:tblPr>
      <w:tblGrid>
        <w:gridCol w:w="1985"/>
        <w:gridCol w:w="1014"/>
        <w:gridCol w:w="1077"/>
        <w:gridCol w:w="1288"/>
      </w:tblGrid>
      <w:tr w:rsidR="00A25A3B" w:rsidRPr="007A26E7" w14:paraId="66966E2E" w14:textId="77777777" w:rsidTr="00A25A3B">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985" w:type="dxa"/>
          </w:tcPr>
          <w:p w14:paraId="0DB1F23C" w14:textId="77777777" w:rsidR="00A25A3B" w:rsidRPr="007A26E7" w:rsidRDefault="00A25A3B" w:rsidP="00A25A3B">
            <w:pPr>
              <w:rPr>
                <w:rFonts w:cs="Times New Roman"/>
                <w:b w:val="0"/>
                <w:bCs w:val="0"/>
                <w:szCs w:val="28"/>
              </w:rPr>
            </w:pPr>
            <w:r w:rsidRPr="007A26E7">
              <w:rPr>
                <w:rFonts w:cs="Times New Roman"/>
                <w:szCs w:val="28"/>
              </w:rPr>
              <w:t>Variables</w:t>
            </w:r>
          </w:p>
        </w:tc>
        <w:tc>
          <w:tcPr>
            <w:tcW w:w="2091" w:type="dxa"/>
            <w:gridSpan w:val="2"/>
          </w:tcPr>
          <w:p w14:paraId="7EA6A6BC" w14:textId="77777777" w:rsidR="00A25A3B" w:rsidRPr="007E41F7" w:rsidRDefault="00A25A3B" w:rsidP="00A25A3B">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Cs w:val="28"/>
              </w:rPr>
            </w:pPr>
            <w:proofErr w:type="spellStart"/>
            <w:r w:rsidRPr="007E41F7">
              <w:rPr>
                <w:rFonts w:cs="Times New Roman"/>
                <w:color w:val="000000" w:themeColor="text1"/>
                <w:szCs w:val="28"/>
              </w:rPr>
              <w:t>H</w:t>
            </w:r>
            <w:r>
              <w:rPr>
                <w:rFonts w:cs="Times New Roman"/>
                <w:color w:val="000000" w:themeColor="text1"/>
                <w:szCs w:val="28"/>
              </w:rPr>
              <w:t>yperlipidémia</w:t>
            </w:r>
            <w:proofErr w:type="spellEnd"/>
            <w:r>
              <w:rPr>
                <w:rFonts w:cs="Times New Roman"/>
                <w:color w:val="000000" w:themeColor="text1"/>
                <w:szCs w:val="28"/>
              </w:rPr>
              <w:t xml:space="preserve"> mixte</w:t>
            </w:r>
          </w:p>
        </w:tc>
        <w:tc>
          <w:tcPr>
            <w:tcW w:w="1288" w:type="dxa"/>
          </w:tcPr>
          <w:p w14:paraId="5A576A50" w14:textId="77777777" w:rsidR="00A25A3B" w:rsidRPr="007A26E7" w:rsidRDefault="00A25A3B" w:rsidP="00A25A3B">
            <w:pPr>
              <w:jc w:val="right"/>
              <w:cnfStyle w:val="100000000000" w:firstRow="1" w:lastRow="0" w:firstColumn="0" w:lastColumn="0" w:oddVBand="0" w:evenVBand="0" w:oddHBand="0" w:evenHBand="0" w:firstRowFirstColumn="0" w:firstRowLastColumn="0" w:lastRowFirstColumn="0" w:lastRowLastColumn="0"/>
              <w:rPr>
                <w:rFonts w:cs="Times New Roman"/>
                <w:b w:val="0"/>
                <w:bCs w:val="0"/>
                <w:szCs w:val="28"/>
              </w:rPr>
            </w:pPr>
            <w:r w:rsidRPr="007A26E7">
              <w:rPr>
                <w:rFonts w:cs="Times New Roman"/>
                <w:szCs w:val="28"/>
              </w:rPr>
              <w:t>P-value</w:t>
            </w:r>
          </w:p>
        </w:tc>
      </w:tr>
      <w:tr w:rsidR="00A25A3B" w:rsidRPr="007A26E7" w14:paraId="27C592D2" w14:textId="77777777" w:rsidTr="00A25A3B">
        <w:trPr>
          <w:trHeight w:val="336"/>
        </w:trPr>
        <w:tc>
          <w:tcPr>
            <w:cnfStyle w:val="001000000000" w:firstRow="0" w:lastRow="0" w:firstColumn="1" w:lastColumn="0" w:oddVBand="0" w:evenVBand="0" w:oddHBand="0" w:evenHBand="0" w:firstRowFirstColumn="0" w:firstRowLastColumn="0" w:lastRowFirstColumn="0" w:lastRowLastColumn="0"/>
            <w:tcW w:w="1985" w:type="dxa"/>
          </w:tcPr>
          <w:p w14:paraId="340DC2DD" w14:textId="77777777" w:rsidR="00A25A3B" w:rsidRPr="007A26E7" w:rsidRDefault="00A25A3B" w:rsidP="00A25A3B">
            <w:pPr>
              <w:rPr>
                <w:rFonts w:cs="Times New Roman"/>
                <w:szCs w:val="28"/>
              </w:rPr>
            </w:pPr>
          </w:p>
          <w:p w14:paraId="0EF95E32" w14:textId="77777777" w:rsidR="00A25A3B" w:rsidRPr="007A26E7" w:rsidRDefault="00A25A3B" w:rsidP="00A25A3B">
            <w:pPr>
              <w:rPr>
                <w:rFonts w:cs="Times New Roman"/>
                <w:szCs w:val="28"/>
              </w:rPr>
            </w:pPr>
          </w:p>
        </w:tc>
        <w:tc>
          <w:tcPr>
            <w:tcW w:w="1014" w:type="dxa"/>
          </w:tcPr>
          <w:p w14:paraId="0F9F69B3"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b/>
                <w:bCs/>
                <w:szCs w:val="28"/>
              </w:rPr>
            </w:pPr>
            <w:r>
              <w:rPr>
                <w:rFonts w:cs="Times New Roman"/>
                <w:b/>
                <w:bCs/>
                <w:szCs w:val="28"/>
              </w:rPr>
              <w:t>Yes</w:t>
            </w:r>
          </w:p>
        </w:tc>
        <w:tc>
          <w:tcPr>
            <w:tcW w:w="1077" w:type="dxa"/>
          </w:tcPr>
          <w:p w14:paraId="71A6C114"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b/>
                <w:bCs/>
                <w:szCs w:val="28"/>
              </w:rPr>
            </w:pPr>
            <w:r w:rsidRPr="007A26E7">
              <w:rPr>
                <w:rFonts w:cs="Times New Roman"/>
                <w:b/>
                <w:bCs/>
                <w:szCs w:val="28"/>
              </w:rPr>
              <w:t>No</w:t>
            </w:r>
          </w:p>
        </w:tc>
        <w:tc>
          <w:tcPr>
            <w:tcW w:w="1288" w:type="dxa"/>
          </w:tcPr>
          <w:p w14:paraId="254A204B" w14:textId="77777777" w:rsidR="00A25A3B" w:rsidRPr="007A26E7"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b/>
                <w:bCs/>
                <w:szCs w:val="28"/>
              </w:rPr>
            </w:pPr>
          </w:p>
        </w:tc>
      </w:tr>
      <w:tr w:rsidR="00A25A3B" w:rsidRPr="007A26E7" w14:paraId="07781DA9" w14:textId="77777777" w:rsidTr="00A25A3B">
        <w:trPr>
          <w:trHeight w:val="342"/>
        </w:trPr>
        <w:tc>
          <w:tcPr>
            <w:cnfStyle w:val="001000000000" w:firstRow="0" w:lastRow="0" w:firstColumn="1" w:lastColumn="0" w:oddVBand="0" w:evenVBand="0" w:oddHBand="0" w:evenHBand="0" w:firstRowFirstColumn="0" w:firstRowLastColumn="0" w:lastRowFirstColumn="0" w:lastRowLastColumn="0"/>
            <w:tcW w:w="1985" w:type="dxa"/>
          </w:tcPr>
          <w:p w14:paraId="619E5742" w14:textId="77777777" w:rsidR="00A25A3B" w:rsidRPr="007A26E7" w:rsidRDefault="00A25A3B" w:rsidP="00A25A3B">
            <w:pPr>
              <w:rPr>
                <w:rFonts w:cs="Times New Roman"/>
                <w:b w:val="0"/>
                <w:bCs w:val="0"/>
                <w:szCs w:val="28"/>
              </w:rPr>
            </w:pPr>
            <w:r w:rsidRPr="007A26E7">
              <w:rPr>
                <w:rFonts w:cs="Times New Roman"/>
                <w:szCs w:val="28"/>
              </w:rPr>
              <w:t>Age</w:t>
            </w:r>
          </w:p>
        </w:tc>
        <w:tc>
          <w:tcPr>
            <w:tcW w:w="1014" w:type="dxa"/>
          </w:tcPr>
          <w:p w14:paraId="12865812"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p>
        </w:tc>
        <w:tc>
          <w:tcPr>
            <w:tcW w:w="1077" w:type="dxa"/>
          </w:tcPr>
          <w:p w14:paraId="46ED5CE4"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p>
        </w:tc>
        <w:tc>
          <w:tcPr>
            <w:tcW w:w="1288" w:type="dxa"/>
          </w:tcPr>
          <w:p w14:paraId="1B117311" w14:textId="77777777" w:rsidR="00A25A3B" w:rsidRPr="007A26E7"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szCs w:val="28"/>
              </w:rPr>
            </w:pPr>
          </w:p>
        </w:tc>
      </w:tr>
      <w:tr w:rsidR="00A25A3B" w:rsidRPr="007A26E7" w14:paraId="0E98CDFA" w14:textId="77777777" w:rsidTr="00A25A3B">
        <w:trPr>
          <w:trHeight w:val="342"/>
        </w:trPr>
        <w:tc>
          <w:tcPr>
            <w:cnfStyle w:val="001000000000" w:firstRow="0" w:lastRow="0" w:firstColumn="1" w:lastColumn="0" w:oddVBand="0" w:evenVBand="0" w:oddHBand="0" w:evenHBand="0" w:firstRowFirstColumn="0" w:firstRowLastColumn="0" w:lastRowFirstColumn="0" w:lastRowLastColumn="0"/>
            <w:tcW w:w="1985" w:type="dxa"/>
          </w:tcPr>
          <w:p w14:paraId="26167EA4" w14:textId="77777777" w:rsidR="00A25A3B" w:rsidRPr="007A26E7" w:rsidRDefault="00A25A3B" w:rsidP="00A25A3B">
            <w:pPr>
              <w:rPr>
                <w:rFonts w:cs="Times New Roman"/>
                <w:szCs w:val="28"/>
              </w:rPr>
            </w:pPr>
            <w:r>
              <w:rPr>
                <w:rFonts w:cs="Times New Roman"/>
                <w:szCs w:val="28"/>
              </w:rPr>
              <w:t xml:space="preserve">  </w:t>
            </w:r>
            <w:r w:rsidRPr="007A26E7">
              <w:rPr>
                <w:rFonts w:cs="Times New Roman"/>
                <w:szCs w:val="28"/>
              </w:rPr>
              <w:t>&lt;60</w:t>
            </w:r>
          </w:p>
        </w:tc>
        <w:tc>
          <w:tcPr>
            <w:tcW w:w="1014" w:type="dxa"/>
          </w:tcPr>
          <w:p w14:paraId="48050D6E"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39,1</w:t>
            </w:r>
            <w:r w:rsidRPr="007A26E7">
              <w:rPr>
                <w:rFonts w:cs="Times New Roman"/>
                <w:szCs w:val="28"/>
              </w:rPr>
              <w:t>%</w:t>
            </w:r>
          </w:p>
        </w:tc>
        <w:tc>
          <w:tcPr>
            <w:tcW w:w="1077" w:type="dxa"/>
          </w:tcPr>
          <w:p w14:paraId="04E1031D"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52,9</w:t>
            </w:r>
            <w:r w:rsidRPr="007A26E7">
              <w:rPr>
                <w:rFonts w:cs="Times New Roman"/>
                <w:szCs w:val="28"/>
              </w:rPr>
              <w:t>%</w:t>
            </w:r>
          </w:p>
        </w:tc>
        <w:tc>
          <w:tcPr>
            <w:tcW w:w="1288" w:type="dxa"/>
            <w:vMerge w:val="restart"/>
          </w:tcPr>
          <w:p w14:paraId="47413452" w14:textId="77777777" w:rsidR="00A25A3B" w:rsidRPr="007A26E7"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szCs w:val="28"/>
              </w:rPr>
            </w:pPr>
          </w:p>
          <w:p w14:paraId="2B80FDE4" w14:textId="77777777" w:rsidR="00A25A3B" w:rsidRPr="007A26E7"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b/>
                <w:bCs/>
                <w:szCs w:val="28"/>
              </w:rPr>
            </w:pPr>
            <w:r w:rsidRPr="007A26E7">
              <w:rPr>
                <w:rFonts w:cs="Times New Roman"/>
                <w:b/>
                <w:bCs/>
                <w:szCs w:val="28"/>
              </w:rPr>
              <w:t xml:space="preserve"> </w:t>
            </w:r>
            <w:proofErr w:type="gramStart"/>
            <w:r w:rsidRPr="007A26E7">
              <w:rPr>
                <w:rFonts w:cs="Times New Roman"/>
                <w:b/>
                <w:bCs/>
                <w:szCs w:val="28"/>
              </w:rPr>
              <w:t>p</w:t>
            </w:r>
            <w:proofErr w:type="gramEnd"/>
            <w:r w:rsidRPr="007A26E7">
              <w:rPr>
                <w:rFonts w:cs="Times New Roman"/>
                <w:b/>
                <w:bCs/>
                <w:szCs w:val="28"/>
              </w:rPr>
              <w:t>=</w:t>
            </w:r>
            <w:r>
              <w:rPr>
                <w:rFonts w:cs="Times New Roman"/>
                <w:b/>
                <w:bCs/>
                <w:szCs w:val="28"/>
              </w:rPr>
              <w:t>0,21</w:t>
            </w:r>
          </w:p>
        </w:tc>
      </w:tr>
      <w:tr w:rsidR="00A25A3B" w:rsidRPr="007A26E7" w14:paraId="03BB02E5" w14:textId="77777777" w:rsidTr="00A25A3B">
        <w:trPr>
          <w:trHeight w:val="342"/>
        </w:trPr>
        <w:tc>
          <w:tcPr>
            <w:cnfStyle w:val="001000000000" w:firstRow="0" w:lastRow="0" w:firstColumn="1" w:lastColumn="0" w:oddVBand="0" w:evenVBand="0" w:oddHBand="0" w:evenHBand="0" w:firstRowFirstColumn="0" w:firstRowLastColumn="0" w:lastRowFirstColumn="0" w:lastRowLastColumn="0"/>
            <w:tcW w:w="1985" w:type="dxa"/>
          </w:tcPr>
          <w:p w14:paraId="1722A180" w14:textId="77777777" w:rsidR="00A25A3B" w:rsidRPr="007A26E7" w:rsidRDefault="00A25A3B" w:rsidP="00A25A3B">
            <w:pPr>
              <w:rPr>
                <w:rFonts w:cs="Times New Roman"/>
                <w:szCs w:val="28"/>
              </w:rPr>
            </w:pPr>
            <w:r>
              <w:rPr>
                <w:rFonts w:cs="Times New Roman"/>
                <w:szCs w:val="28"/>
              </w:rPr>
              <w:t xml:space="preserve">  </w:t>
            </w:r>
            <w:r w:rsidRPr="007A26E7">
              <w:rPr>
                <w:rFonts w:cs="Times New Roman"/>
                <w:szCs w:val="28"/>
              </w:rPr>
              <w:t>≥60</w:t>
            </w:r>
          </w:p>
        </w:tc>
        <w:tc>
          <w:tcPr>
            <w:tcW w:w="1014" w:type="dxa"/>
          </w:tcPr>
          <w:p w14:paraId="269A6F63"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60,9%</w:t>
            </w:r>
          </w:p>
        </w:tc>
        <w:tc>
          <w:tcPr>
            <w:tcW w:w="1077" w:type="dxa"/>
          </w:tcPr>
          <w:p w14:paraId="0DAFF22C"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47,1</w:t>
            </w:r>
            <w:r w:rsidRPr="007A26E7">
              <w:rPr>
                <w:rFonts w:cs="Times New Roman"/>
                <w:szCs w:val="28"/>
              </w:rPr>
              <w:t>%</w:t>
            </w:r>
          </w:p>
        </w:tc>
        <w:tc>
          <w:tcPr>
            <w:tcW w:w="1288" w:type="dxa"/>
            <w:vMerge/>
          </w:tcPr>
          <w:p w14:paraId="31EA4738" w14:textId="77777777" w:rsidR="00A25A3B" w:rsidRPr="007A26E7"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szCs w:val="28"/>
              </w:rPr>
            </w:pPr>
          </w:p>
        </w:tc>
      </w:tr>
      <w:tr w:rsidR="00A25A3B" w:rsidRPr="007A26E7" w14:paraId="17A60561" w14:textId="77777777" w:rsidTr="00A25A3B">
        <w:trPr>
          <w:trHeight w:val="342"/>
        </w:trPr>
        <w:tc>
          <w:tcPr>
            <w:cnfStyle w:val="001000000000" w:firstRow="0" w:lastRow="0" w:firstColumn="1" w:lastColumn="0" w:oddVBand="0" w:evenVBand="0" w:oddHBand="0" w:evenHBand="0" w:firstRowFirstColumn="0" w:firstRowLastColumn="0" w:lastRowFirstColumn="0" w:lastRowLastColumn="0"/>
            <w:tcW w:w="1985" w:type="dxa"/>
          </w:tcPr>
          <w:p w14:paraId="386AAC9C" w14:textId="77777777" w:rsidR="00A25A3B" w:rsidRPr="007A26E7" w:rsidRDefault="00A25A3B" w:rsidP="00A25A3B">
            <w:pPr>
              <w:rPr>
                <w:rFonts w:cs="Times New Roman"/>
                <w:b w:val="0"/>
                <w:bCs w:val="0"/>
                <w:szCs w:val="28"/>
              </w:rPr>
            </w:pPr>
            <w:proofErr w:type="spellStart"/>
            <w:r w:rsidRPr="007A26E7">
              <w:rPr>
                <w:rFonts w:cs="Times New Roman"/>
                <w:szCs w:val="28"/>
              </w:rPr>
              <w:t>Sex</w:t>
            </w:r>
            <w:proofErr w:type="spellEnd"/>
          </w:p>
        </w:tc>
        <w:tc>
          <w:tcPr>
            <w:tcW w:w="1014" w:type="dxa"/>
          </w:tcPr>
          <w:p w14:paraId="6F6CB6F5"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p>
        </w:tc>
        <w:tc>
          <w:tcPr>
            <w:tcW w:w="1077" w:type="dxa"/>
          </w:tcPr>
          <w:p w14:paraId="38B3D07D"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p>
        </w:tc>
        <w:tc>
          <w:tcPr>
            <w:tcW w:w="1288" w:type="dxa"/>
          </w:tcPr>
          <w:p w14:paraId="65520C12" w14:textId="77777777" w:rsidR="00A25A3B" w:rsidRPr="007A26E7"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szCs w:val="28"/>
              </w:rPr>
            </w:pPr>
          </w:p>
        </w:tc>
      </w:tr>
      <w:tr w:rsidR="00A25A3B" w:rsidRPr="007A26E7" w14:paraId="1E2077C0" w14:textId="77777777" w:rsidTr="00A25A3B">
        <w:trPr>
          <w:trHeight w:val="342"/>
        </w:trPr>
        <w:tc>
          <w:tcPr>
            <w:cnfStyle w:val="001000000000" w:firstRow="0" w:lastRow="0" w:firstColumn="1" w:lastColumn="0" w:oddVBand="0" w:evenVBand="0" w:oddHBand="0" w:evenHBand="0" w:firstRowFirstColumn="0" w:firstRowLastColumn="0" w:lastRowFirstColumn="0" w:lastRowLastColumn="0"/>
            <w:tcW w:w="1985" w:type="dxa"/>
          </w:tcPr>
          <w:p w14:paraId="572910DC" w14:textId="77777777" w:rsidR="00A25A3B" w:rsidRPr="007A26E7" w:rsidRDefault="00A25A3B" w:rsidP="00A25A3B">
            <w:pPr>
              <w:rPr>
                <w:rFonts w:cs="Times New Roman"/>
                <w:szCs w:val="28"/>
              </w:rPr>
            </w:pPr>
            <w:r>
              <w:rPr>
                <w:rFonts w:cs="Times New Roman"/>
                <w:szCs w:val="28"/>
              </w:rPr>
              <w:t xml:space="preserve">  </w:t>
            </w:r>
            <w:r w:rsidRPr="007A26E7">
              <w:rPr>
                <w:rFonts w:cs="Times New Roman"/>
                <w:szCs w:val="28"/>
              </w:rPr>
              <w:t>F</w:t>
            </w:r>
            <w:r>
              <w:rPr>
                <w:rFonts w:cs="Times New Roman"/>
                <w:szCs w:val="28"/>
              </w:rPr>
              <w:t>emale</w:t>
            </w:r>
          </w:p>
        </w:tc>
        <w:tc>
          <w:tcPr>
            <w:tcW w:w="1014" w:type="dxa"/>
          </w:tcPr>
          <w:p w14:paraId="5D78B1B8"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91,3</w:t>
            </w:r>
            <w:r w:rsidRPr="007A26E7">
              <w:rPr>
                <w:rFonts w:cs="Times New Roman"/>
                <w:szCs w:val="28"/>
              </w:rPr>
              <w:t>%</w:t>
            </w:r>
          </w:p>
        </w:tc>
        <w:tc>
          <w:tcPr>
            <w:tcW w:w="1077" w:type="dxa"/>
          </w:tcPr>
          <w:p w14:paraId="7A46CBF6"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73,1</w:t>
            </w:r>
            <w:r w:rsidRPr="007A26E7">
              <w:rPr>
                <w:rFonts w:cs="Times New Roman"/>
                <w:szCs w:val="28"/>
              </w:rPr>
              <w:t>%</w:t>
            </w:r>
          </w:p>
        </w:tc>
        <w:tc>
          <w:tcPr>
            <w:tcW w:w="1288" w:type="dxa"/>
            <w:vMerge w:val="restart"/>
          </w:tcPr>
          <w:p w14:paraId="090BA0B2" w14:textId="77777777" w:rsidR="00A25A3B" w:rsidRPr="007A26E7"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b/>
                <w:bCs/>
                <w:szCs w:val="28"/>
              </w:rPr>
            </w:pPr>
            <w:r w:rsidRPr="007A26E7">
              <w:rPr>
                <w:rFonts w:cs="Times New Roman"/>
                <w:b/>
                <w:bCs/>
                <w:szCs w:val="28"/>
              </w:rPr>
              <w:t xml:space="preserve">  </w:t>
            </w:r>
            <w:r>
              <w:rPr>
                <w:rFonts w:cs="Times New Roman"/>
                <w:b/>
                <w:bCs/>
                <w:szCs w:val="28"/>
              </w:rPr>
              <w:t xml:space="preserve"> </w:t>
            </w:r>
            <w:proofErr w:type="gramStart"/>
            <w:r w:rsidRPr="007A26E7">
              <w:rPr>
                <w:rFonts w:cs="Times New Roman"/>
                <w:b/>
                <w:bCs/>
                <w:szCs w:val="28"/>
              </w:rPr>
              <w:t>p</w:t>
            </w:r>
            <w:proofErr w:type="gramEnd"/>
            <w:r w:rsidRPr="007A26E7">
              <w:rPr>
                <w:rFonts w:cs="Times New Roman"/>
                <w:b/>
                <w:bCs/>
                <w:szCs w:val="28"/>
              </w:rPr>
              <w:t>=0,</w:t>
            </w:r>
            <w:r>
              <w:rPr>
                <w:rFonts w:cs="Times New Roman"/>
                <w:b/>
                <w:bCs/>
                <w:szCs w:val="28"/>
              </w:rPr>
              <w:t>05*</w:t>
            </w:r>
          </w:p>
        </w:tc>
      </w:tr>
      <w:tr w:rsidR="00A25A3B" w:rsidRPr="007A26E7" w14:paraId="2F47C0D0" w14:textId="77777777" w:rsidTr="00A25A3B">
        <w:trPr>
          <w:trHeight w:val="100"/>
        </w:trPr>
        <w:tc>
          <w:tcPr>
            <w:cnfStyle w:val="001000000000" w:firstRow="0" w:lastRow="0" w:firstColumn="1" w:lastColumn="0" w:oddVBand="0" w:evenVBand="0" w:oddHBand="0" w:evenHBand="0" w:firstRowFirstColumn="0" w:firstRowLastColumn="0" w:lastRowFirstColumn="0" w:lastRowLastColumn="0"/>
            <w:tcW w:w="1985" w:type="dxa"/>
          </w:tcPr>
          <w:p w14:paraId="5E9EC53C" w14:textId="77777777" w:rsidR="00A25A3B" w:rsidRPr="007A26E7" w:rsidRDefault="00A25A3B" w:rsidP="00A25A3B">
            <w:pPr>
              <w:rPr>
                <w:rFonts w:cs="Times New Roman"/>
                <w:szCs w:val="28"/>
              </w:rPr>
            </w:pPr>
            <w:r>
              <w:rPr>
                <w:rFonts w:cs="Times New Roman"/>
                <w:szCs w:val="28"/>
              </w:rPr>
              <w:t xml:space="preserve">  </w:t>
            </w:r>
            <w:r w:rsidRPr="007A26E7">
              <w:rPr>
                <w:rFonts w:cs="Times New Roman"/>
                <w:szCs w:val="28"/>
              </w:rPr>
              <w:t>M</w:t>
            </w:r>
            <w:r>
              <w:rPr>
                <w:rFonts w:cs="Times New Roman"/>
                <w:szCs w:val="28"/>
              </w:rPr>
              <w:t>ale</w:t>
            </w:r>
          </w:p>
        </w:tc>
        <w:tc>
          <w:tcPr>
            <w:tcW w:w="1014" w:type="dxa"/>
          </w:tcPr>
          <w:p w14:paraId="0C016964" w14:textId="77777777" w:rsidR="00A25A3B" w:rsidRPr="007A26E7" w:rsidRDefault="00A25A3B" w:rsidP="00A25A3B">
            <w:pP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 xml:space="preserve">   8,7</w:t>
            </w:r>
            <w:r w:rsidRPr="007A26E7">
              <w:rPr>
                <w:rFonts w:cs="Times New Roman"/>
                <w:szCs w:val="28"/>
              </w:rPr>
              <w:t>%</w:t>
            </w:r>
          </w:p>
        </w:tc>
        <w:tc>
          <w:tcPr>
            <w:tcW w:w="1077" w:type="dxa"/>
          </w:tcPr>
          <w:p w14:paraId="2D34C598" w14:textId="77777777" w:rsidR="00A25A3B" w:rsidRPr="007A26E7"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26,9</w:t>
            </w:r>
            <w:r w:rsidRPr="007A26E7">
              <w:rPr>
                <w:rFonts w:cs="Times New Roman"/>
                <w:szCs w:val="28"/>
              </w:rPr>
              <w:t>%</w:t>
            </w:r>
          </w:p>
        </w:tc>
        <w:tc>
          <w:tcPr>
            <w:tcW w:w="1288" w:type="dxa"/>
            <w:vMerge/>
          </w:tcPr>
          <w:p w14:paraId="5C8D2EC2" w14:textId="77777777" w:rsidR="00A25A3B" w:rsidRPr="007A26E7"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szCs w:val="28"/>
              </w:rPr>
            </w:pPr>
          </w:p>
        </w:tc>
      </w:tr>
      <w:tr w:rsidR="00A25A3B" w:rsidRPr="007A26E7" w14:paraId="3C8314EA" w14:textId="77777777" w:rsidTr="00A25A3B">
        <w:trPr>
          <w:trHeight w:val="100"/>
        </w:trPr>
        <w:tc>
          <w:tcPr>
            <w:cnfStyle w:val="001000000000" w:firstRow="0" w:lastRow="0" w:firstColumn="1" w:lastColumn="0" w:oddVBand="0" w:evenVBand="0" w:oddHBand="0" w:evenHBand="0" w:firstRowFirstColumn="0" w:firstRowLastColumn="0" w:lastRowFirstColumn="0" w:lastRowLastColumn="0"/>
            <w:tcW w:w="1985" w:type="dxa"/>
          </w:tcPr>
          <w:p w14:paraId="6EBCBA76" w14:textId="77777777" w:rsidR="00A25A3B" w:rsidRPr="007A26E7" w:rsidRDefault="00A25A3B" w:rsidP="00A25A3B">
            <w:pPr>
              <w:rPr>
                <w:rFonts w:cs="Times New Roman"/>
                <w:szCs w:val="28"/>
              </w:rPr>
            </w:pPr>
            <w:proofErr w:type="spellStart"/>
            <w:r>
              <w:rPr>
                <w:rFonts w:cs="Times New Roman"/>
                <w:szCs w:val="28"/>
              </w:rPr>
              <w:t>Glycemi</w:t>
            </w:r>
            <w:proofErr w:type="spellEnd"/>
            <w:r>
              <w:rPr>
                <w:rFonts w:cs="Times New Roman"/>
                <w:szCs w:val="28"/>
              </w:rPr>
              <w:t xml:space="preserve"> control</w:t>
            </w:r>
          </w:p>
        </w:tc>
        <w:tc>
          <w:tcPr>
            <w:tcW w:w="1014" w:type="dxa"/>
          </w:tcPr>
          <w:p w14:paraId="594A24F8" w14:textId="77777777" w:rsidR="00A25A3B"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p>
        </w:tc>
        <w:tc>
          <w:tcPr>
            <w:tcW w:w="1077" w:type="dxa"/>
          </w:tcPr>
          <w:p w14:paraId="0C7931B6" w14:textId="77777777" w:rsidR="00A25A3B"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p>
        </w:tc>
        <w:tc>
          <w:tcPr>
            <w:tcW w:w="1288" w:type="dxa"/>
          </w:tcPr>
          <w:p w14:paraId="2074D103" w14:textId="77777777" w:rsidR="00A25A3B" w:rsidRPr="007A26E7"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szCs w:val="28"/>
              </w:rPr>
            </w:pPr>
          </w:p>
        </w:tc>
      </w:tr>
      <w:tr w:rsidR="00A25A3B" w:rsidRPr="007A26E7" w14:paraId="59D2428F" w14:textId="77777777" w:rsidTr="00A25A3B">
        <w:trPr>
          <w:trHeight w:val="100"/>
        </w:trPr>
        <w:tc>
          <w:tcPr>
            <w:cnfStyle w:val="001000000000" w:firstRow="0" w:lastRow="0" w:firstColumn="1" w:lastColumn="0" w:oddVBand="0" w:evenVBand="0" w:oddHBand="0" w:evenHBand="0" w:firstRowFirstColumn="0" w:firstRowLastColumn="0" w:lastRowFirstColumn="0" w:lastRowLastColumn="0"/>
            <w:tcW w:w="1985" w:type="dxa"/>
          </w:tcPr>
          <w:p w14:paraId="0BC63106" w14:textId="77777777" w:rsidR="00A25A3B" w:rsidRPr="007A26E7" w:rsidRDefault="00A25A3B" w:rsidP="00A25A3B">
            <w:pPr>
              <w:rPr>
                <w:rFonts w:cs="Times New Roman"/>
                <w:szCs w:val="28"/>
              </w:rPr>
            </w:pPr>
            <w:r>
              <w:rPr>
                <w:rFonts w:cs="Times New Roman"/>
                <w:szCs w:val="28"/>
              </w:rPr>
              <w:t xml:space="preserve">  Yes</w:t>
            </w:r>
          </w:p>
        </w:tc>
        <w:tc>
          <w:tcPr>
            <w:tcW w:w="1014" w:type="dxa"/>
          </w:tcPr>
          <w:p w14:paraId="4D5368C1" w14:textId="77777777" w:rsidR="00A25A3B"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69,6%</w:t>
            </w:r>
          </w:p>
        </w:tc>
        <w:tc>
          <w:tcPr>
            <w:tcW w:w="1077" w:type="dxa"/>
          </w:tcPr>
          <w:p w14:paraId="13E68916" w14:textId="77777777" w:rsidR="00A25A3B"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76%</w:t>
            </w:r>
          </w:p>
        </w:tc>
        <w:tc>
          <w:tcPr>
            <w:tcW w:w="1288" w:type="dxa"/>
            <w:vMerge w:val="restart"/>
          </w:tcPr>
          <w:p w14:paraId="0E25C3B9" w14:textId="77777777" w:rsidR="00A25A3B" w:rsidRPr="006F71AE"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b/>
                <w:bCs/>
                <w:szCs w:val="28"/>
              </w:rPr>
            </w:pPr>
            <w:r w:rsidRPr="006F71AE">
              <w:rPr>
                <w:rFonts w:cs="Times New Roman"/>
                <w:b/>
                <w:bCs/>
                <w:szCs w:val="28"/>
              </w:rPr>
              <w:t>P=0,</w:t>
            </w:r>
            <w:r>
              <w:rPr>
                <w:rFonts w:cs="Times New Roman"/>
                <w:b/>
                <w:bCs/>
                <w:szCs w:val="28"/>
              </w:rPr>
              <w:t>5</w:t>
            </w:r>
          </w:p>
        </w:tc>
      </w:tr>
      <w:tr w:rsidR="00A25A3B" w:rsidRPr="007A26E7" w14:paraId="7D3A0A33" w14:textId="77777777" w:rsidTr="00A25A3B">
        <w:trPr>
          <w:trHeight w:val="100"/>
        </w:trPr>
        <w:tc>
          <w:tcPr>
            <w:cnfStyle w:val="001000000000" w:firstRow="0" w:lastRow="0" w:firstColumn="1" w:lastColumn="0" w:oddVBand="0" w:evenVBand="0" w:oddHBand="0" w:evenHBand="0" w:firstRowFirstColumn="0" w:firstRowLastColumn="0" w:lastRowFirstColumn="0" w:lastRowLastColumn="0"/>
            <w:tcW w:w="1985" w:type="dxa"/>
          </w:tcPr>
          <w:p w14:paraId="7250442F" w14:textId="77777777" w:rsidR="00A25A3B" w:rsidRPr="007A26E7" w:rsidRDefault="00A25A3B" w:rsidP="00A25A3B">
            <w:pPr>
              <w:rPr>
                <w:rFonts w:cs="Times New Roman"/>
                <w:szCs w:val="28"/>
              </w:rPr>
            </w:pPr>
            <w:r>
              <w:rPr>
                <w:rFonts w:cs="Times New Roman"/>
                <w:szCs w:val="28"/>
              </w:rPr>
              <w:t xml:space="preserve">  No</w:t>
            </w:r>
          </w:p>
        </w:tc>
        <w:tc>
          <w:tcPr>
            <w:tcW w:w="1014" w:type="dxa"/>
          </w:tcPr>
          <w:p w14:paraId="0C54AFEB" w14:textId="77777777" w:rsidR="00A25A3B"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30,4%</w:t>
            </w:r>
          </w:p>
        </w:tc>
        <w:tc>
          <w:tcPr>
            <w:tcW w:w="1077" w:type="dxa"/>
          </w:tcPr>
          <w:p w14:paraId="27ED9321" w14:textId="77777777" w:rsidR="00A25A3B" w:rsidRDefault="00A25A3B" w:rsidP="00A25A3B">
            <w:pPr>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Pr>
                <w:rFonts w:cs="Times New Roman"/>
                <w:szCs w:val="28"/>
              </w:rPr>
              <w:t>24%</w:t>
            </w:r>
          </w:p>
        </w:tc>
        <w:tc>
          <w:tcPr>
            <w:tcW w:w="1288" w:type="dxa"/>
            <w:vMerge/>
          </w:tcPr>
          <w:p w14:paraId="60321AC6" w14:textId="77777777" w:rsidR="00A25A3B" w:rsidRPr="007A26E7" w:rsidRDefault="00A25A3B" w:rsidP="00A25A3B">
            <w:pPr>
              <w:jc w:val="right"/>
              <w:cnfStyle w:val="000000000000" w:firstRow="0" w:lastRow="0" w:firstColumn="0" w:lastColumn="0" w:oddVBand="0" w:evenVBand="0" w:oddHBand="0" w:evenHBand="0" w:firstRowFirstColumn="0" w:firstRowLastColumn="0" w:lastRowFirstColumn="0" w:lastRowLastColumn="0"/>
              <w:rPr>
                <w:rFonts w:cs="Times New Roman"/>
                <w:szCs w:val="28"/>
              </w:rPr>
            </w:pPr>
          </w:p>
        </w:tc>
      </w:tr>
    </w:tbl>
    <w:p w14:paraId="45B785FC" w14:textId="77777777" w:rsidR="00145142" w:rsidRPr="00694A73" w:rsidRDefault="00145142" w:rsidP="00CB481E">
      <w:pPr>
        <w:spacing w:before="100" w:beforeAutospacing="1" w:after="100" w:afterAutospacing="1" w:line="276" w:lineRule="auto"/>
        <w:rPr>
          <w:rFonts w:ascii="Times New Roman" w:eastAsia="Times New Roman" w:hAnsi="Times New Roman" w:cs="Times New Roman"/>
          <w:b/>
          <w:bCs/>
          <w:sz w:val="28"/>
          <w:szCs w:val="28"/>
          <w:lang w:eastAsia="fr-FR"/>
        </w:rPr>
      </w:pPr>
    </w:p>
    <w:sectPr w:rsidR="00145142" w:rsidRPr="00694A73" w:rsidSect="00D2155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o Noto Kurren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A96E78"/>
    <w:multiLevelType w:val="hybridMultilevel"/>
    <w:tmpl w:val="7DA0C3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6C"/>
    <w:rsid w:val="000030B0"/>
    <w:rsid w:val="00033EFC"/>
    <w:rsid w:val="00043B97"/>
    <w:rsid w:val="000449D8"/>
    <w:rsid w:val="000462CE"/>
    <w:rsid w:val="00083B38"/>
    <w:rsid w:val="00121EF1"/>
    <w:rsid w:val="0013385F"/>
    <w:rsid w:val="00145142"/>
    <w:rsid w:val="001A1404"/>
    <w:rsid w:val="00357F27"/>
    <w:rsid w:val="00390A31"/>
    <w:rsid w:val="003C65AC"/>
    <w:rsid w:val="003C6DA1"/>
    <w:rsid w:val="003F656D"/>
    <w:rsid w:val="00467661"/>
    <w:rsid w:val="004E736C"/>
    <w:rsid w:val="00531234"/>
    <w:rsid w:val="0053391F"/>
    <w:rsid w:val="00536556"/>
    <w:rsid w:val="0056374C"/>
    <w:rsid w:val="0068341D"/>
    <w:rsid w:val="00694A73"/>
    <w:rsid w:val="006B14D2"/>
    <w:rsid w:val="006F36A5"/>
    <w:rsid w:val="006F4F20"/>
    <w:rsid w:val="007A48CF"/>
    <w:rsid w:val="007D125C"/>
    <w:rsid w:val="0082557B"/>
    <w:rsid w:val="008A331B"/>
    <w:rsid w:val="008D0B91"/>
    <w:rsid w:val="00907CA4"/>
    <w:rsid w:val="009629F0"/>
    <w:rsid w:val="0096560F"/>
    <w:rsid w:val="00987B05"/>
    <w:rsid w:val="009B65B3"/>
    <w:rsid w:val="00A25A3B"/>
    <w:rsid w:val="00A30D34"/>
    <w:rsid w:val="00A5007F"/>
    <w:rsid w:val="00AD7F2D"/>
    <w:rsid w:val="00B469D7"/>
    <w:rsid w:val="00B61B1E"/>
    <w:rsid w:val="00BF4CD1"/>
    <w:rsid w:val="00C303F7"/>
    <w:rsid w:val="00C3127A"/>
    <w:rsid w:val="00CB481E"/>
    <w:rsid w:val="00CC7CEF"/>
    <w:rsid w:val="00D2155E"/>
    <w:rsid w:val="00D94CC4"/>
    <w:rsid w:val="00DA2A02"/>
    <w:rsid w:val="00DB6F66"/>
    <w:rsid w:val="00DC4659"/>
    <w:rsid w:val="00DD2C43"/>
    <w:rsid w:val="00DD62CC"/>
    <w:rsid w:val="00E16E9F"/>
    <w:rsid w:val="00ED3862"/>
    <w:rsid w:val="00F12C28"/>
    <w:rsid w:val="00F16976"/>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47A5"/>
  <w15:chartTrackingRefBased/>
  <w15:docId w15:val="{D4CD2AD8-8509-D046-AB13-2218BD26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S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736C"/>
    <w:pPr>
      <w:spacing w:before="100" w:beforeAutospacing="1" w:after="100" w:afterAutospacing="1"/>
    </w:pPr>
    <w:rPr>
      <w:rFonts w:ascii="Times New Roman" w:eastAsia="Times New Roman" w:hAnsi="Times New Roman" w:cs="Times New Roman"/>
      <w:lang w:eastAsia="fr-FR"/>
    </w:rPr>
  </w:style>
  <w:style w:type="paragraph" w:styleId="HTMLPreformatted">
    <w:name w:val="HTML Preformatted"/>
    <w:basedOn w:val="Normal"/>
    <w:link w:val="HTMLPreformattedChar"/>
    <w:uiPriority w:val="99"/>
    <w:semiHidden/>
    <w:unhideWhenUsed/>
    <w:rsid w:val="00A30D3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30D34"/>
    <w:rPr>
      <w:rFonts w:ascii="Consolas" w:hAnsi="Consolas" w:cs="Consolas"/>
      <w:sz w:val="20"/>
      <w:szCs w:val="20"/>
    </w:rPr>
  </w:style>
  <w:style w:type="paragraph" w:styleId="Bibliography">
    <w:name w:val="Bibliography"/>
    <w:basedOn w:val="Normal"/>
    <w:next w:val="Normal"/>
    <w:uiPriority w:val="37"/>
    <w:semiHidden/>
    <w:unhideWhenUsed/>
    <w:rsid w:val="00043B97"/>
  </w:style>
  <w:style w:type="paragraph" w:styleId="ListParagraph">
    <w:name w:val="List Paragraph"/>
    <w:basedOn w:val="Normal"/>
    <w:uiPriority w:val="34"/>
    <w:qFormat/>
    <w:rsid w:val="00043B97"/>
    <w:pPr>
      <w:ind w:left="720"/>
      <w:contextualSpacing/>
    </w:pPr>
  </w:style>
  <w:style w:type="paragraph" w:styleId="Caption">
    <w:name w:val="caption"/>
    <w:basedOn w:val="Normal"/>
    <w:next w:val="Normal"/>
    <w:uiPriority w:val="35"/>
    <w:unhideWhenUsed/>
    <w:qFormat/>
    <w:rsid w:val="00145142"/>
    <w:pPr>
      <w:spacing w:after="200"/>
    </w:pPr>
    <w:rPr>
      <w:rFonts w:ascii="Times New Roman" w:eastAsia="SimSun" w:hAnsi="Times New Roman"/>
      <w:i/>
      <w:iCs/>
      <w:color w:val="44546A" w:themeColor="text2"/>
      <w:sz w:val="18"/>
      <w:szCs w:val="18"/>
      <w:lang w:val="fr-FR"/>
    </w:rPr>
  </w:style>
  <w:style w:type="table" w:styleId="TableGrid">
    <w:name w:val="Table Grid"/>
    <w:basedOn w:val="TableNormal"/>
    <w:uiPriority w:val="59"/>
    <w:rsid w:val="003C65AC"/>
    <w:rPr>
      <w:rFonts w:eastAsia="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3123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3123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3123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123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121EF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21EF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6Colorful-Accent3">
    <w:name w:val="List Table 6 Colorful Accent 3"/>
    <w:basedOn w:val="TableNormal"/>
    <w:uiPriority w:val="51"/>
    <w:rsid w:val="00121EF1"/>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
    <w:name w:val="List Table 3"/>
    <w:basedOn w:val="TableNormal"/>
    <w:uiPriority w:val="48"/>
    <w:rsid w:val="00121EF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2">
    <w:name w:val="List Table 2"/>
    <w:basedOn w:val="TableNormal"/>
    <w:uiPriority w:val="47"/>
    <w:rsid w:val="00121EF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F12C28"/>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789801">
      <w:bodyDiv w:val="1"/>
      <w:marLeft w:val="0"/>
      <w:marRight w:val="0"/>
      <w:marTop w:val="0"/>
      <w:marBottom w:val="0"/>
      <w:divBdr>
        <w:top w:val="none" w:sz="0" w:space="0" w:color="auto"/>
        <w:left w:val="none" w:sz="0" w:space="0" w:color="auto"/>
        <w:bottom w:val="none" w:sz="0" w:space="0" w:color="auto"/>
        <w:right w:val="none" w:sz="0" w:space="0" w:color="auto"/>
      </w:divBdr>
    </w:div>
    <w:div w:id="716513060">
      <w:bodyDiv w:val="1"/>
      <w:marLeft w:val="0"/>
      <w:marRight w:val="0"/>
      <w:marTop w:val="0"/>
      <w:marBottom w:val="0"/>
      <w:divBdr>
        <w:top w:val="none" w:sz="0" w:space="0" w:color="auto"/>
        <w:left w:val="none" w:sz="0" w:space="0" w:color="auto"/>
        <w:bottom w:val="none" w:sz="0" w:space="0" w:color="auto"/>
        <w:right w:val="none" w:sz="0" w:space="0" w:color="auto"/>
      </w:divBdr>
      <w:divsChild>
        <w:div w:id="1728452991">
          <w:marLeft w:val="0"/>
          <w:marRight w:val="0"/>
          <w:marTop w:val="0"/>
          <w:marBottom w:val="0"/>
          <w:divBdr>
            <w:top w:val="none" w:sz="0" w:space="0" w:color="auto"/>
            <w:left w:val="none" w:sz="0" w:space="0" w:color="auto"/>
            <w:bottom w:val="none" w:sz="0" w:space="0" w:color="auto"/>
            <w:right w:val="none" w:sz="0" w:space="0" w:color="auto"/>
          </w:divBdr>
          <w:divsChild>
            <w:div w:id="144444242">
              <w:marLeft w:val="0"/>
              <w:marRight w:val="0"/>
              <w:marTop w:val="0"/>
              <w:marBottom w:val="0"/>
              <w:divBdr>
                <w:top w:val="none" w:sz="0" w:space="0" w:color="auto"/>
                <w:left w:val="none" w:sz="0" w:space="0" w:color="auto"/>
                <w:bottom w:val="none" w:sz="0" w:space="0" w:color="auto"/>
                <w:right w:val="none" w:sz="0" w:space="0" w:color="auto"/>
              </w:divBdr>
              <w:divsChild>
                <w:div w:id="1105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45303">
          <w:marLeft w:val="0"/>
          <w:marRight w:val="0"/>
          <w:marTop w:val="0"/>
          <w:marBottom w:val="0"/>
          <w:divBdr>
            <w:top w:val="none" w:sz="0" w:space="0" w:color="auto"/>
            <w:left w:val="none" w:sz="0" w:space="0" w:color="auto"/>
            <w:bottom w:val="none" w:sz="0" w:space="0" w:color="auto"/>
            <w:right w:val="none" w:sz="0" w:space="0" w:color="auto"/>
          </w:divBdr>
          <w:divsChild>
            <w:div w:id="1159999448">
              <w:marLeft w:val="0"/>
              <w:marRight w:val="0"/>
              <w:marTop w:val="0"/>
              <w:marBottom w:val="0"/>
              <w:divBdr>
                <w:top w:val="none" w:sz="0" w:space="0" w:color="auto"/>
                <w:left w:val="none" w:sz="0" w:space="0" w:color="auto"/>
                <w:bottom w:val="none" w:sz="0" w:space="0" w:color="auto"/>
                <w:right w:val="none" w:sz="0" w:space="0" w:color="auto"/>
              </w:divBdr>
              <w:divsChild>
                <w:div w:id="103280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23280">
          <w:marLeft w:val="0"/>
          <w:marRight w:val="0"/>
          <w:marTop w:val="0"/>
          <w:marBottom w:val="0"/>
          <w:divBdr>
            <w:top w:val="none" w:sz="0" w:space="0" w:color="auto"/>
            <w:left w:val="none" w:sz="0" w:space="0" w:color="auto"/>
            <w:bottom w:val="none" w:sz="0" w:space="0" w:color="auto"/>
            <w:right w:val="none" w:sz="0" w:space="0" w:color="auto"/>
          </w:divBdr>
          <w:divsChild>
            <w:div w:id="1780681677">
              <w:marLeft w:val="0"/>
              <w:marRight w:val="0"/>
              <w:marTop w:val="0"/>
              <w:marBottom w:val="0"/>
              <w:divBdr>
                <w:top w:val="none" w:sz="0" w:space="0" w:color="auto"/>
                <w:left w:val="none" w:sz="0" w:space="0" w:color="auto"/>
                <w:bottom w:val="none" w:sz="0" w:space="0" w:color="auto"/>
                <w:right w:val="none" w:sz="0" w:space="0" w:color="auto"/>
              </w:divBdr>
              <w:divsChild>
                <w:div w:id="4435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99416">
          <w:marLeft w:val="0"/>
          <w:marRight w:val="0"/>
          <w:marTop w:val="0"/>
          <w:marBottom w:val="0"/>
          <w:divBdr>
            <w:top w:val="none" w:sz="0" w:space="0" w:color="auto"/>
            <w:left w:val="none" w:sz="0" w:space="0" w:color="auto"/>
            <w:bottom w:val="none" w:sz="0" w:space="0" w:color="auto"/>
            <w:right w:val="none" w:sz="0" w:space="0" w:color="auto"/>
          </w:divBdr>
          <w:divsChild>
            <w:div w:id="303199820">
              <w:marLeft w:val="0"/>
              <w:marRight w:val="0"/>
              <w:marTop w:val="0"/>
              <w:marBottom w:val="0"/>
              <w:divBdr>
                <w:top w:val="none" w:sz="0" w:space="0" w:color="auto"/>
                <w:left w:val="none" w:sz="0" w:space="0" w:color="auto"/>
                <w:bottom w:val="none" w:sz="0" w:space="0" w:color="auto"/>
                <w:right w:val="none" w:sz="0" w:space="0" w:color="auto"/>
              </w:divBdr>
              <w:divsChild>
                <w:div w:id="21280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4684">
          <w:marLeft w:val="0"/>
          <w:marRight w:val="0"/>
          <w:marTop w:val="0"/>
          <w:marBottom w:val="0"/>
          <w:divBdr>
            <w:top w:val="none" w:sz="0" w:space="0" w:color="auto"/>
            <w:left w:val="none" w:sz="0" w:space="0" w:color="auto"/>
            <w:bottom w:val="none" w:sz="0" w:space="0" w:color="auto"/>
            <w:right w:val="none" w:sz="0" w:space="0" w:color="auto"/>
          </w:divBdr>
          <w:divsChild>
            <w:div w:id="1868449195">
              <w:marLeft w:val="0"/>
              <w:marRight w:val="0"/>
              <w:marTop w:val="0"/>
              <w:marBottom w:val="0"/>
              <w:divBdr>
                <w:top w:val="none" w:sz="0" w:space="0" w:color="auto"/>
                <w:left w:val="none" w:sz="0" w:space="0" w:color="auto"/>
                <w:bottom w:val="none" w:sz="0" w:space="0" w:color="auto"/>
                <w:right w:val="none" w:sz="0" w:space="0" w:color="auto"/>
              </w:divBdr>
              <w:divsChild>
                <w:div w:id="213543583">
                  <w:marLeft w:val="0"/>
                  <w:marRight w:val="0"/>
                  <w:marTop w:val="0"/>
                  <w:marBottom w:val="0"/>
                  <w:divBdr>
                    <w:top w:val="none" w:sz="0" w:space="0" w:color="auto"/>
                    <w:left w:val="none" w:sz="0" w:space="0" w:color="auto"/>
                    <w:bottom w:val="none" w:sz="0" w:space="0" w:color="auto"/>
                    <w:right w:val="none" w:sz="0" w:space="0" w:color="auto"/>
                  </w:divBdr>
                </w:div>
              </w:divsChild>
            </w:div>
            <w:div w:id="2035229006">
              <w:marLeft w:val="0"/>
              <w:marRight w:val="0"/>
              <w:marTop w:val="0"/>
              <w:marBottom w:val="0"/>
              <w:divBdr>
                <w:top w:val="none" w:sz="0" w:space="0" w:color="auto"/>
                <w:left w:val="none" w:sz="0" w:space="0" w:color="auto"/>
                <w:bottom w:val="none" w:sz="0" w:space="0" w:color="auto"/>
                <w:right w:val="none" w:sz="0" w:space="0" w:color="auto"/>
              </w:divBdr>
              <w:divsChild>
                <w:div w:id="16226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78996">
          <w:marLeft w:val="0"/>
          <w:marRight w:val="0"/>
          <w:marTop w:val="0"/>
          <w:marBottom w:val="0"/>
          <w:divBdr>
            <w:top w:val="none" w:sz="0" w:space="0" w:color="auto"/>
            <w:left w:val="none" w:sz="0" w:space="0" w:color="auto"/>
            <w:bottom w:val="none" w:sz="0" w:space="0" w:color="auto"/>
            <w:right w:val="none" w:sz="0" w:space="0" w:color="auto"/>
          </w:divBdr>
          <w:divsChild>
            <w:div w:id="844321965">
              <w:marLeft w:val="0"/>
              <w:marRight w:val="0"/>
              <w:marTop w:val="0"/>
              <w:marBottom w:val="0"/>
              <w:divBdr>
                <w:top w:val="none" w:sz="0" w:space="0" w:color="auto"/>
                <w:left w:val="none" w:sz="0" w:space="0" w:color="auto"/>
                <w:bottom w:val="none" w:sz="0" w:space="0" w:color="auto"/>
                <w:right w:val="none" w:sz="0" w:space="0" w:color="auto"/>
              </w:divBdr>
              <w:divsChild>
                <w:div w:id="6091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522489">
      <w:bodyDiv w:val="1"/>
      <w:marLeft w:val="0"/>
      <w:marRight w:val="0"/>
      <w:marTop w:val="0"/>
      <w:marBottom w:val="0"/>
      <w:divBdr>
        <w:top w:val="none" w:sz="0" w:space="0" w:color="auto"/>
        <w:left w:val="none" w:sz="0" w:space="0" w:color="auto"/>
        <w:bottom w:val="none" w:sz="0" w:space="0" w:color="auto"/>
        <w:right w:val="none" w:sz="0" w:space="0" w:color="auto"/>
      </w:divBdr>
      <w:divsChild>
        <w:div w:id="873078169">
          <w:marLeft w:val="0"/>
          <w:marRight w:val="0"/>
          <w:marTop w:val="0"/>
          <w:marBottom w:val="0"/>
          <w:divBdr>
            <w:top w:val="none" w:sz="0" w:space="0" w:color="auto"/>
            <w:left w:val="none" w:sz="0" w:space="0" w:color="auto"/>
            <w:bottom w:val="none" w:sz="0" w:space="0" w:color="auto"/>
            <w:right w:val="none" w:sz="0" w:space="0" w:color="auto"/>
          </w:divBdr>
          <w:divsChild>
            <w:div w:id="2118401056">
              <w:marLeft w:val="0"/>
              <w:marRight w:val="0"/>
              <w:marTop w:val="0"/>
              <w:marBottom w:val="0"/>
              <w:divBdr>
                <w:top w:val="none" w:sz="0" w:space="0" w:color="auto"/>
                <w:left w:val="none" w:sz="0" w:space="0" w:color="auto"/>
                <w:bottom w:val="none" w:sz="0" w:space="0" w:color="auto"/>
                <w:right w:val="none" w:sz="0" w:space="0" w:color="auto"/>
              </w:divBdr>
              <w:divsChild>
                <w:div w:id="176272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7776">
          <w:marLeft w:val="0"/>
          <w:marRight w:val="0"/>
          <w:marTop w:val="0"/>
          <w:marBottom w:val="0"/>
          <w:divBdr>
            <w:top w:val="none" w:sz="0" w:space="0" w:color="auto"/>
            <w:left w:val="none" w:sz="0" w:space="0" w:color="auto"/>
            <w:bottom w:val="none" w:sz="0" w:space="0" w:color="auto"/>
            <w:right w:val="none" w:sz="0" w:space="0" w:color="auto"/>
          </w:divBdr>
          <w:divsChild>
            <w:div w:id="2008436054">
              <w:marLeft w:val="0"/>
              <w:marRight w:val="0"/>
              <w:marTop w:val="0"/>
              <w:marBottom w:val="0"/>
              <w:divBdr>
                <w:top w:val="none" w:sz="0" w:space="0" w:color="auto"/>
                <w:left w:val="none" w:sz="0" w:space="0" w:color="auto"/>
                <w:bottom w:val="none" w:sz="0" w:space="0" w:color="auto"/>
                <w:right w:val="none" w:sz="0" w:space="0" w:color="auto"/>
              </w:divBdr>
              <w:divsChild>
                <w:div w:id="19905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100">
          <w:marLeft w:val="0"/>
          <w:marRight w:val="0"/>
          <w:marTop w:val="0"/>
          <w:marBottom w:val="0"/>
          <w:divBdr>
            <w:top w:val="none" w:sz="0" w:space="0" w:color="auto"/>
            <w:left w:val="none" w:sz="0" w:space="0" w:color="auto"/>
            <w:bottom w:val="none" w:sz="0" w:space="0" w:color="auto"/>
            <w:right w:val="none" w:sz="0" w:space="0" w:color="auto"/>
          </w:divBdr>
          <w:divsChild>
            <w:div w:id="800540804">
              <w:marLeft w:val="0"/>
              <w:marRight w:val="0"/>
              <w:marTop w:val="0"/>
              <w:marBottom w:val="0"/>
              <w:divBdr>
                <w:top w:val="none" w:sz="0" w:space="0" w:color="auto"/>
                <w:left w:val="none" w:sz="0" w:space="0" w:color="auto"/>
                <w:bottom w:val="none" w:sz="0" w:space="0" w:color="auto"/>
                <w:right w:val="none" w:sz="0" w:space="0" w:color="auto"/>
              </w:divBdr>
              <w:divsChild>
                <w:div w:id="15973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22518">
          <w:marLeft w:val="0"/>
          <w:marRight w:val="0"/>
          <w:marTop w:val="0"/>
          <w:marBottom w:val="0"/>
          <w:divBdr>
            <w:top w:val="none" w:sz="0" w:space="0" w:color="auto"/>
            <w:left w:val="none" w:sz="0" w:space="0" w:color="auto"/>
            <w:bottom w:val="none" w:sz="0" w:space="0" w:color="auto"/>
            <w:right w:val="none" w:sz="0" w:space="0" w:color="auto"/>
          </w:divBdr>
          <w:divsChild>
            <w:div w:id="970868573">
              <w:marLeft w:val="0"/>
              <w:marRight w:val="0"/>
              <w:marTop w:val="0"/>
              <w:marBottom w:val="0"/>
              <w:divBdr>
                <w:top w:val="none" w:sz="0" w:space="0" w:color="auto"/>
                <w:left w:val="none" w:sz="0" w:space="0" w:color="auto"/>
                <w:bottom w:val="none" w:sz="0" w:space="0" w:color="auto"/>
                <w:right w:val="none" w:sz="0" w:space="0" w:color="auto"/>
              </w:divBdr>
              <w:divsChild>
                <w:div w:id="17768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6233">
          <w:marLeft w:val="0"/>
          <w:marRight w:val="0"/>
          <w:marTop w:val="0"/>
          <w:marBottom w:val="0"/>
          <w:divBdr>
            <w:top w:val="none" w:sz="0" w:space="0" w:color="auto"/>
            <w:left w:val="none" w:sz="0" w:space="0" w:color="auto"/>
            <w:bottom w:val="none" w:sz="0" w:space="0" w:color="auto"/>
            <w:right w:val="none" w:sz="0" w:space="0" w:color="auto"/>
          </w:divBdr>
          <w:divsChild>
            <w:div w:id="2132086837">
              <w:marLeft w:val="0"/>
              <w:marRight w:val="0"/>
              <w:marTop w:val="0"/>
              <w:marBottom w:val="0"/>
              <w:divBdr>
                <w:top w:val="none" w:sz="0" w:space="0" w:color="auto"/>
                <w:left w:val="none" w:sz="0" w:space="0" w:color="auto"/>
                <w:bottom w:val="none" w:sz="0" w:space="0" w:color="auto"/>
                <w:right w:val="none" w:sz="0" w:space="0" w:color="auto"/>
              </w:divBdr>
              <w:divsChild>
                <w:div w:id="1199126181">
                  <w:marLeft w:val="0"/>
                  <w:marRight w:val="0"/>
                  <w:marTop w:val="0"/>
                  <w:marBottom w:val="0"/>
                  <w:divBdr>
                    <w:top w:val="none" w:sz="0" w:space="0" w:color="auto"/>
                    <w:left w:val="none" w:sz="0" w:space="0" w:color="auto"/>
                    <w:bottom w:val="none" w:sz="0" w:space="0" w:color="auto"/>
                    <w:right w:val="none" w:sz="0" w:space="0" w:color="auto"/>
                  </w:divBdr>
                </w:div>
              </w:divsChild>
            </w:div>
            <w:div w:id="1391879319">
              <w:marLeft w:val="0"/>
              <w:marRight w:val="0"/>
              <w:marTop w:val="0"/>
              <w:marBottom w:val="0"/>
              <w:divBdr>
                <w:top w:val="none" w:sz="0" w:space="0" w:color="auto"/>
                <w:left w:val="none" w:sz="0" w:space="0" w:color="auto"/>
                <w:bottom w:val="none" w:sz="0" w:space="0" w:color="auto"/>
                <w:right w:val="none" w:sz="0" w:space="0" w:color="auto"/>
              </w:divBdr>
              <w:divsChild>
                <w:div w:id="15672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67877">
          <w:marLeft w:val="0"/>
          <w:marRight w:val="0"/>
          <w:marTop w:val="0"/>
          <w:marBottom w:val="0"/>
          <w:divBdr>
            <w:top w:val="none" w:sz="0" w:space="0" w:color="auto"/>
            <w:left w:val="none" w:sz="0" w:space="0" w:color="auto"/>
            <w:bottom w:val="none" w:sz="0" w:space="0" w:color="auto"/>
            <w:right w:val="none" w:sz="0" w:space="0" w:color="auto"/>
          </w:divBdr>
          <w:divsChild>
            <w:div w:id="440152776">
              <w:marLeft w:val="0"/>
              <w:marRight w:val="0"/>
              <w:marTop w:val="0"/>
              <w:marBottom w:val="0"/>
              <w:divBdr>
                <w:top w:val="none" w:sz="0" w:space="0" w:color="auto"/>
                <w:left w:val="none" w:sz="0" w:space="0" w:color="auto"/>
                <w:bottom w:val="none" w:sz="0" w:space="0" w:color="auto"/>
                <w:right w:val="none" w:sz="0" w:space="0" w:color="auto"/>
              </w:divBdr>
              <w:divsChild>
                <w:div w:id="10735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16637">
      <w:bodyDiv w:val="1"/>
      <w:marLeft w:val="0"/>
      <w:marRight w:val="0"/>
      <w:marTop w:val="0"/>
      <w:marBottom w:val="0"/>
      <w:divBdr>
        <w:top w:val="none" w:sz="0" w:space="0" w:color="auto"/>
        <w:left w:val="none" w:sz="0" w:space="0" w:color="auto"/>
        <w:bottom w:val="none" w:sz="0" w:space="0" w:color="auto"/>
        <w:right w:val="none" w:sz="0" w:space="0" w:color="auto"/>
      </w:divBdr>
      <w:divsChild>
        <w:div w:id="1254511583">
          <w:marLeft w:val="0"/>
          <w:marRight w:val="0"/>
          <w:marTop w:val="0"/>
          <w:marBottom w:val="0"/>
          <w:divBdr>
            <w:top w:val="none" w:sz="0" w:space="0" w:color="auto"/>
            <w:left w:val="none" w:sz="0" w:space="0" w:color="auto"/>
            <w:bottom w:val="none" w:sz="0" w:space="0" w:color="auto"/>
            <w:right w:val="none" w:sz="0" w:space="0" w:color="auto"/>
          </w:divBdr>
          <w:divsChild>
            <w:div w:id="915553573">
              <w:marLeft w:val="0"/>
              <w:marRight w:val="0"/>
              <w:marTop w:val="0"/>
              <w:marBottom w:val="0"/>
              <w:divBdr>
                <w:top w:val="none" w:sz="0" w:space="0" w:color="auto"/>
                <w:left w:val="none" w:sz="0" w:space="0" w:color="auto"/>
                <w:bottom w:val="none" w:sz="0" w:space="0" w:color="auto"/>
                <w:right w:val="none" w:sz="0" w:space="0" w:color="auto"/>
              </w:divBdr>
              <w:divsChild>
                <w:div w:id="133977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39117">
          <w:marLeft w:val="0"/>
          <w:marRight w:val="0"/>
          <w:marTop w:val="0"/>
          <w:marBottom w:val="0"/>
          <w:divBdr>
            <w:top w:val="none" w:sz="0" w:space="0" w:color="auto"/>
            <w:left w:val="none" w:sz="0" w:space="0" w:color="auto"/>
            <w:bottom w:val="none" w:sz="0" w:space="0" w:color="auto"/>
            <w:right w:val="none" w:sz="0" w:space="0" w:color="auto"/>
          </w:divBdr>
          <w:divsChild>
            <w:div w:id="1183665999">
              <w:marLeft w:val="0"/>
              <w:marRight w:val="0"/>
              <w:marTop w:val="0"/>
              <w:marBottom w:val="0"/>
              <w:divBdr>
                <w:top w:val="none" w:sz="0" w:space="0" w:color="auto"/>
                <w:left w:val="none" w:sz="0" w:space="0" w:color="auto"/>
                <w:bottom w:val="none" w:sz="0" w:space="0" w:color="auto"/>
                <w:right w:val="none" w:sz="0" w:space="0" w:color="auto"/>
              </w:divBdr>
              <w:divsChild>
                <w:div w:id="8753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05509">
          <w:marLeft w:val="0"/>
          <w:marRight w:val="0"/>
          <w:marTop w:val="0"/>
          <w:marBottom w:val="0"/>
          <w:divBdr>
            <w:top w:val="none" w:sz="0" w:space="0" w:color="auto"/>
            <w:left w:val="none" w:sz="0" w:space="0" w:color="auto"/>
            <w:bottom w:val="none" w:sz="0" w:space="0" w:color="auto"/>
            <w:right w:val="none" w:sz="0" w:space="0" w:color="auto"/>
          </w:divBdr>
          <w:divsChild>
            <w:div w:id="1853376185">
              <w:marLeft w:val="0"/>
              <w:marRight w:val="0"/>
              <w:marTop w:val="0"/>
              <w:marBottom w:val="0"/>
              <w:divBdr>
                <w:top w:val="none" w:sz="0" w:space="0" w:color="auto"/>
                <w:left w:val="none" w:sz="0" w:space="0" w:color="auto"/>
                <w:bottom w:val="none" w:sz="0" w:space="0" w:color="auto"/>
                <w:right w:val="none" w:sz="0" w:space="0" w:color="auto"/>
              </w:divBdr>
              <w:divsChild>
                <w:div w:id="20828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65930">
          <w:marLeft w:val="0"/>
          <w:marRight w:val="0"/>
          <w:marTop w:val="0"/>
          <w:marBottom w:val="0"/>
          <w:divBdr>
            <w:top w:val="none" w:sz="0" w:space="0" w:color="auto"/>
            <w:left w:val="none" w:sz="0" w:space="0" w:color="auto"/>
            <w:bottom w:val="none" w:sz="0" w:space="0" w:color="auto"/>
            <w:right w:val="none" w:sz="0" w:space="0" w:color="auto"/>
          </w:divBdr>
          <w:divsChild>
            <w:div w:id="557861510">
              <w:marLeft w:val="0"/>
              <w:marRight w:val="0"/>
              <w:marTop w:val="0"/>
              <w:marBottom w:val="0"/>
              <w:divBdr>
                <w:top w:val="none" w:sz="0" w:space="0" w:color="auto"/>
                <w:left w:val="none" w:sz="0" w:space="0" w:color="auto"/>
                <w:bottom w:val="none" w:sz="0" w:space="0" w:color="auto"/>
                <w:right w:val="none" w:sz="0" w:space="0" w:color="auto"/>
              </w:divBdr>
              <w:divsChild>
                <w:div w:id="4558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609">
          <w:marLeft w:val="0"/>
          <w:marRight w:val="0"/>
          <w:marTop w:val="0"/>
          <w:marBottom w:val="0"/>
          <w:divBdr>
            <w:top w:val="none" w:sz="0" w:space="0" w:color="auto"/>
            <w:left w:val="none" w:sz="0" w:space="0" w:color="auto"/>
            <w:bottom w:val="none" w:sz="0" w:space="0" w:color="auto"/>
            <w:right w:val="none" w:sz="0" w:space="0" w:color="auto"/>
          </w:divBdr>
          <w:divsChild>
            <w:div w:id="959192734">
              <w:marLeft w:val="0"/>
              <w:marRight w:val="0"/>
              <w:marTop w:val="0"/>
              <w:marBottom w:val="0"/>
              <w:divBdr>
                <w:top w:val="none" w:sz="0" w:space="0" w:color="auto"/>
                <w:left w:val="none" w:sz="0" w:space="0" w:color="auto"/>
                <w:bottom w:val="none" w:sz="0" w:space="0" w:color="auto"/>
                <w:right w:val="none" w:sz="0" w:space="0" w:color="auto"/>
              </w:divBdr>
              <w:divsChild>
                <w:div w:id="638001623">
                  <w:marLeft w:val="0"/>
                  <w:marRight w:val="0"/>
                  <w:marTop w:val="0"/>
                  <w:marBottom w:val="0"/>
                  <w:divBdr>
                    <w:top w:val="none" w:sz="0" w:space="0" w:color="auto"/>
                    <w:left w:val="none" w:sz="0" w:space="0" w:color="auto"/>
                    <w:bottom w:val="none" w:sz="0" w:space="0" w:color="auto"/>
                    <w:right w:val="none" w:sz="0" w:space="0" w:color="auto"/>
                  </w:divBdr>
                </w:div>
              </w:divsChild>
            </w:div>
            <w:div w:id="360478658">
              <w:marLeft w:val="0"/>
              <w:marRight w:val="0"/>
              <w:marTop w:val="0"/>
              <w:marBottom w:val="0"/>
              <w:divBdr>
                <w:top w:val="none" w:sz="0" w:space="0" w:color="auto"/>
                <w:left w:val="none" w:sz="0" w:space="0" w:color="auto"/>
                <w:bottom w:val="none" w:sz="0" w:space="0" w:color="auto"/>
                <w:right w:val="none" w:sz="0" w:space="0" w:color="auto"/>
              </w:divBdr>
              <w:divsChild>
                <w:div w:id="8845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7313">
          <w:marLeft w:val="0"/>
          <w:marRight w:val="0"/>
          <w:marTop w:val="0"/>
          <w:marBottom w:val="0"/>
          <w:divBdr>
            <w:top w:val="none" w:sz="0" w:space="0" w:color="auto"/>
            <w:left w:val="none" w:sz="0" w:space="0" w:color="auto"/>
            <w:bottom w:val="none" w:sz="0" w:space="0" w:color="auto"/>
            <w:right w:val="none" w:sz="0" w:space="0" w:color="auto"/>
          </w:divBdr>
          <w:divsChild>
            <w:div w:id="2005468069">
              <w:marLeft w:val="0"/>
              <w:marRight w:val="0"/>
              <w:marTop w:val="0"/>
              <w:marBottom w:val="0"/>
              <w:divBdr>
                <w:top w:val="none" w:sz="0" w:space="0" w:color="auto"/>
                <w:left w:val="none" w:sz="0" w:space="0" w:color="auto"/>
                <w:bottom w:val="none" w:sz="0" w:space="0" w:color="auto"/>
                <w:right w:val="none" w:sz="0" w:space="0" w:color="auto"/>
              </w:divBdr>
              <w:divsChild>
                <w:div w:id="6486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00258">
      <w:bodyDiv w:val="1"/>
      <w:marLeft w:val="0"/>
      <w:marRight w:val="0"/>
      <w:marTop w:val="0"/>
      <w:marBottom w:val="0"/>
      <w:divBdr>
        <w:top w:val="none" w:sz="0" w:space="0" w:color="auto"/>
        <w:left w:val="none" w:sz="0" w:space="0" w:color="auto"/>
        <w:bottom w:val="none" w:sz="0" w:space="0" w:color="auto"/>
        <w:right w:val="none" w:sz="0" w:space="0" w:color="auto"/>
      </w:divBdr>
    </w:div>
    <w:div w:id="1763910053">
      <w:bodyDiv w:val="1"/>
      <w:marLeft w:val="0"/>
      <w:marRight w:val="0"/>
      <w:marTop w:val="0"/>
      <w:marBottom w:val="0"/>
      <w:divBdr>
        <w:top w:val="none" w:sz="0" w:space="0" w:color="auto"/>
        <w:left w:val="none" w:sz="0" w:space="0" w:color="auto"/>
        <w:bottom w:val="none" w:sz="0" w:space="0" w:color="auto"/>
        <w:right w:val="none" w:sz="0" w:space="0" w:color="auto"/>
      </w:divBdr>
      <w:divsChild>
        <w:div w:id="775637760">
          <w:marLeft w:val="0"/>
          <w:marRight w:val="0"/>
          <w:marTop w:val="0"/>
          <w:marBottom w:val="0"/>
          <w:divBdr>
            <w:top w:val="none" w:sz="0" w:space="0" w:color="auto"/>
            <w:left w:val="none" w:sz="0" w:space="0" w:color="auto"/>
            <w:bottom w:val="none" w:sz="0" w:space="0" w:color="auto"/>
            <w:right w:val="none" w:sz="0" w:space="0" w:color="auto"/>
          </w:divBdr>
          <w:divsChild>
            <w:div w:id="2048216718">
              <w:marLeft w:val="0"/>
              <w:marRight w:val="0"/>
              <w:marTop w:val="0"/>
              <w:marBottom w:val="0"/>
              <w:divBdr>
                <w:top w:val="none" w:sz="0" w:space="0" w:color="auto"/>
                <w:left w:val="none" w:sz="0" w:space="0" w:color="auto"/>
                <w:bottom w:val="none" w:sz="0" w:space="0" w:color="auto"/>
                <w:right w:val="none" w:sz="0" w:space="0" w:color="auto"/>
              </w:divBdr>
              <w:divsChild>
                <w:div w:id="2575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8">
          <w:marLeft w:val="0"/>
          <w:marRight w:val="0"/>
          <w:marTop w:val="0"/>
          <w:marBottom w:val="0"/>
          <w:divBdr>
            <w:top w:val="none" w:sz="0" w:space="0" w:color="auto"/>
            <w:left w:val="none" w:sz="0" w:space="0" w:color="auto"/>
            <w:bottom w:val="none" w:sz="0" w:space="0" w:color="auto"/>
            <w:right w:val="none" w:sz="0" w:space="0" w:color="auto"/>
          </w:divBdr>
          <w:divsChild>
            <w:div w:id="1711688381">
              <w:marLeft w:val="0"/>
              <w:marRight w:val="0"/>
              <w:marTop w:val="0"/>
              <w:marBottom w:val="0"/>
              <w:divBdr>
                <w:top w:val="none" w:sz="0" w:space="0" w:color="auto"/>
                <w:left w:val="none" w:sz="0" w:space="0" w:color="auto"/>
                <w:bottom w:val="none" w:sz="0" w:space="0" w:color="auto"/>
                <w:right w:val="none" w:sz="0" w:space="0" w:color="auto"/>
              </w:divBdr>
              <w:divsChild>
                <w:div w:id="158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58376">
          <w:marLeft w:val="0"/>
          <w:marRight w:val="0"/>
          <w:marTop w:val="0"/>
          <w:marBottom w:val="0"/>
          <w:divBdr>
            <w:top w:val="none" w:sz="0" w:space="0" w:color="auto"/>
            <w:left w:val="none" w:sz="0" w:space="0" w:color="auto"/>
            <w:bottom w:val="none" w:sz="0" w:space="0" w:color="auto"/>
            <w:right w:val="none" w:sz="0" w:space="0" w:color="auto"/>
          </w:divBdr>
          <w:divsChild>
            <w:div w:id="877618928">
              <w:marLeft w:val="0"/>
              <w:marRight w:val="0"/>
              <w:marTop w:val="0"/>
              <w:marBottom w:val="0"/>
              <w:divBdr>
                <w:top w:val="none" w:sz="0" w:space="0" w:color="auto"/>
                <w:left w:val="none" w:sz="0" w:space="0" w:color="auto"/>
                <w:bottom w:val="none" w:sz="0" w:space="0" w:color="auto"/>
                <w:right w:val="none" w:sz="0" w:space="0" w:color="auto"/>
              </w:divBdr>
              <w:divsChild>
                <w:div w:id="17885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05076">
          <w:marLeft w:val="0"/>
          <w:marRight w:val="0"/>
          <w:marTop w:val="0"/>
          <w:marBottom w:val="0"/>
          <w:divBdr>
            <w:top w:val="none" w:sz="0" w:space="0" w:color="auto"/>
            <w:left w:val="none" w:sz="0" w:space="0" w:color="auto"/>
            <w:bottom w:val="none" w:sz="0" w:space="0" w:color="auto"/>
            <w:right w:val="none" w:sz="0" w:space="0" w:color="auto"/>
          </w:divBdr>
          <w:divsChild>
            <w:div w:id="705956020">
              <w:marLeft w:val="0"/>
              <w:marRight w:val="0"/>
              <w:marTop w:val="0"/>
              <w:marBottom w:val="0"/>
              <w:divBdr>
                <w:top w:val="none" w:sz="0" w:space="0" w:color="auto"/>
                <w:left w:val="none" w:sz="0" w:space="0" w:color="auto"/>
                <w:bottom w:val="none" w:sz="0" w:space="0" w:color="auto"/>
                <w:right w:val="none" w:sz="0" w:space="0" w:color="auto"/>
              </w:divBdr>
              <w:divsChild>
                <w:div w:id="6988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45369">
          <w:marLeft w:val="0"/>
          <w:marRight w:val="0"/>
          <w:marTop w:val="0"/>
          <w:marBottom w:val="0"/>
          <w:divBdr>
            <w:top w:val="none" w:sz="0" w:space="0" w:color="auto"/>
            <w:left w:val="none" w:sz="0" w:space="0" w:color="auto"/>
            <w:bottom w:val="none" w:sz="0" w:space="0" w:color="auto"/>
            <w:right w:val="none" w:sz="0" w:space="0" w:color="auto"/>
          </w:divBdr>
          <w:divsChild>
            <w:div w:id="852256429">
              <w:marLeft w:val="0"/>
              <w:marRight w:val="0"/>
              <w:marTop w:val="0"/>
              <w:marBottom w:val="0"/>
              <w:divBdr>
                <w:top w:val="none" w:sz="0" w:space="0" w:color="auto"/>
                <w:left w:val="none" w:sz="0" w:space="0" w:color="auto"/>
                <w:bottom w:val="none" w:sz="0" w:space="0" w:color="auto"/>
                <w:right w:val="none" w:sz="0" w:space="0" w:color="auto"/>
              </w:divBdr>
              <w:divsChild>
                <w:div w:id="544802347">
                  <w:marLeft w:val="0"/>
                  <w:marRight w:val="0"/>
                  <w:marTop w:val="0"/>
                  <w:marBottom w:val="0"/>
                  <w:divBdr>
                    <w:top w:val="none" w:sz="0" w:space="0" w:color="auto"/>
                    <w:left w:val="none" w:sz="0" w:space="0" w:color="auto"/>
                    <w:bottom w:val="none" w:sz="0" w:space="0" w:color="auto"/>
                    <w:right w:val="none" w:sz="0" w:space="0" w:color="auto"/>
                  </w:divBdr>
                </w:div>
              </w:divsChild>
            </w:div>
            <w:div w:id="337267950">
              <w:marLeft w:val="0"/>
              <w:marRight w:val="0"/>
              <w:marTop w:val="0"/>
              <w:marBottom w:val="0"/>
              <w:divBdr>
                <w:top w:val="none" w:sz="0" w:space="0" w:color="auto"/>
                <w:left w:val="none" w:sz="0" w:space="0" w:color="auto"/>
                <w:bottom w:val="none" w:sz="0" w:space="0" w:color="auto"/>
                <w:right w:val="none" w:sz="0" w:space="0" w:color="auto"/>
              </w:divBdr>
              <w:divsChild>
                <w:div w:id="6224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7257">
          <w:marLeft w:val="0"/>
          <w:marRight w:val="0"/>
          <w:marTop w:val="0"/>
          <w:marBottom w:val="0"/>
          <w:divBdr>
            <w:top w:val="none" w:sz="0" w:space="0" w:color="auto"/>
            <w:left w:val="none" w:sz="0" w:space="0" w:color="auto"/>
            <w:bottom w:val="none" w:sz="0" w:space="0" w:color="auto"/>
            <w:right w:val="none" w:sz="0" w:space="0" w:color="auto"/>
          </w:divBdr>
          <w:divsChild>
            <w:div w:id="326788309">
              <w:marLeft w:val="0"/>
              <w:marRight w:val="0"/>
              <w:marTop w:val="0"/>
              <w:marBottom w:val="0"/>
              <w:divBdr>
                <w:top w:val="none" w:sz="0" w:space="0" w:color="auto"/>
                <w:left w:val="none" w:sz="0" w:space="0" w:color="auto"/>
                <w:bottom w:val="none" w:sz="0" w:space="0" w:color="auto"/>
                <w:right w:val="none" w:sz="0" w:space="0" w:color="auto"/>
              </w:divBdr>
              <w:divsChild>
                <w:div w:id="1370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747440840893303"/>
          <c:y val="3.4115869662633636E-2"/>
          <c:w val="0.48587826680143587"/>
          <c:h val="0.74777850329684403"/>
        </c:manualLayout>
      </c:layout>
      <c:bar3DChart>
        <c:barDir val="bar"/>
        <c:grouping val="percentStacked"/>
        <c:varyColors val="0"/>
        <c:ser>
          <c:idx val="0"/>
          <c:order val="0"/>
          <c:tx>
            <c:strRef>
              <c:f>Feuil1!$B$1</c:f>
              <c:strCache>
                <c:ptCount val="1"/>
                <c:pt idx="0">
                  <c:v>Ventes</c:v>
                </c:pt>
              </c:strCache>
            </c:strRef>
          </c:tx>
          <c:spPr>
            <a:solidFill>
              <a:srgbClr val="FF0000"/>
            </a:solidFill>
            <a:ln>
              <a:noFill/>
            </a:ln>
            <a:effectLst/>
            <a:sp3d/>
          </c:spPr>
          <c:invertIfNegative val="0"/>
          <c:dPt>
            <c:idx val="0"/>
            <c:invertIfNegative val="0"/>
            <c:bubble3D val="0"/>
            <c:explosion val="12"/>
            <c:spPr>
              <a:solidFill>
                <a:srgbClr val="00B0F0"/>
              </a:solidFill>
              <a:ln>
                <a:noFill/>
              </a:ln>
              <a:effectLst/>
              <a:sp3d/>
            </c:spPr>
            <c:extLst>
              <c:ext xmlns:c16="http://schemas.microsoft.com/office/drawing/2014/chart" uri="{C3380CC4-5D6E-409C-BE32-E72D297353CC}">
                <c16:uniqueId val="{00000001-F9F3-4878-886E-46A0DC649747}"/>
              </c:ext>
            </c:extLst>
          </c:dPt>
          <c:dPt>
            <c:idx val="1"/>
            <c:invertIfNegative val="0"/>
            <c:bubble3D val="0"/>
            <c:spPr>
              <a:solidFill>
                <a:srgbClr val="FF0000"/>
              </a:solidFill>
              <a:ln>
                <a:noFill/>
              </a:ln>
              <a:effectLst/>
              <a:sp3d/>
            </c:spPr>
            <c:extLst>
              <c:ext xmlns:c16="http://schemas.microsoft.com/office/drawing/2014/chart" uri="{C3380CC4-5D6E-409C-BE32-E72D297353CC}">
                <c16:uniqueId val="{00000003-F9F3-4878-886E-46A0DC649747}"/>
              </c:ext>
            </c:extLst>
          </c:dPt>
          <c:dLbls>
            <c:dLbl>
              <c:idx val="0"/>
              <c:layout>
                <c:manualLayout>
                  <c:x val="6.3725700349162341E-3"/>
                  <c:y val="0"/>
                </c:manualLayout>
              </c:layout>
              <c:tx>
                <c:rich>
                  <a:bodyPr/>
                  <a:lstStyle/>
                  <a:p>
                    <a:fld id="{A735FAED-84CF-4565-8CEE-E77B6AC1E99D}" type="VALUE">
                      <a:rPr lang="en-US"/>
                      <a:pPr/>
                      <a:t>[VALUE]</a:t>
                    </a:fld>
                    <a:endParaRPr lang="en-IN"/>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9F3-4878-886E-46A0DC649747}"/>
                </c:ext>
              </c:extLst>
            </c:dLbl>
            <c:dLbl>
              <c:idx val="1"/>
              <c:tx>
                <c:rich>
                  <a:bodyPr/>
                  <a:lstStyle/>
                  <a:p>
                    <a:fld id="{FFA86474-9BE1-4C6F-84C6-91FEF6C4CE79}" type="VALUE">
                      <a:rPr lang="en-US"/>
                      <a:pPr/>
                      <a:t>[VALUE]</a:t>
                    </a:fld>
                    <a:endParaRPr lang="en-IN"/>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9F3-4878-886E-46A0DC649747}"/>
                </c:ext>
              </c:extLst>
            </c:dLbl>
            <c:numFmt formatCode="0.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Feuil1!$A$2:$A$3</c:f>
              <c:strCache>
                <c:ptCount val="2"/>
                <c:pt idx="0">
                  <c:v>&lt;60 years</c:v>
                </c:pt>
                <c:pt idx="1">
                  <c:v>≥60 years</c:v>
                </c:pt>
              </c:strCache>
            </c:strRef>
          </c:cat>
          <c:val>
            <c:numRef>
              <c:f>Feuil1!$B$2:$B$3</c:f>
              <c:numCache>
                <c:formatCode>0.00%</c:formatCode>
                <c:ptCount val="2"/>
                <c:pt idx="0">
                  <c:v>0.51500000000000001</c:v>
                </c:pt>
                <c:pt idx="1">
                  <c:v>0.48499999999999999</c:v>
                </c:pt>
              </c:numCache>
            </c:numRef>
          </c:val>
          <c:extLst>
            <c:ext xmlns:c16="http://schemas.microsoft.com/office/drawing/2014/chart" uri="{C3380CC4-5D6E-409C-BE32-E72D297353CC}">
              <c16:uniqueId val="{00000004-F9F3-4878-886E-46A0DC649747}"/>
            </c:ext>
          </c:extLst>
        </c:ser>
        <c:dLbls>
          <c:showLegendKey val="0"/>
          <c:showVal val="0"/>
          <c:showCatName val="0"/>
          <c:showSerName val="0"/>
          <c:showPercent val="0"/>
          <c:showBubbleSize val="0"/>
        </c:dLbls>
        <c:gapWidth val="100"/>
        <c:shape val="box"/>
        <c:axId val="858279920"/>
        <c:axId val="858287120"/>
        <c:axId val="0"/>
      </c:bar3DChart>
      <c:valAx>
        <c:axId val="858287120"/>
        <c:scaling>
          <c:orientation val="minMax"/>
        </c:scaling>
        <c:delete val="1"/>
        <c:axPos val="b"/>
        <c:numFmt formatCode="0%" sourceLinked="1"/>
        <c:majorTickMark val="out"/>
        <c:minorTickMark val="none"/>
        <c:tickLblPos val="nextTo"/>
        <c:crossAx val="858279920"/>
        <c:crosses val="autoZero"/>
        <c:crossBetween val="between"/>
      </c:valAx>
      <c:catAx>
        <c:axId val="858279920"/>
        <c:scaling>
          <c:orientation val="minMax"/>
        </c:scaling>
        <c:delete val="1"/>
        <c:axPos val="l"/>
        <c:numFmt formatCode="General" sourceLinked="1"/>
        <c:majorTickMark val="out"/>
        <c:minorTickMark val="none"/>
        <c:tickLblPos val="nextTo"/>
        <c:crossAx val="858287120"/>
        <c:crosses val="autoZero"/>
        <c:auto val="1"/>
        <c:lblAlgn val="ctr"/>
        <c:lblOffset val="100"/>
        <c:noMultiLvlLbl val="0"/>
      </c:catAx>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Entry>
      <c:layout>
        <c:manualLayout>
          <c:xMode val="edge"/>
          <c:yMode val="edge"/>
          <c:x val="0.70762067785005134"/>
          <c:y val="0.3721079593966416"/>
          <c:w val="0.28987930020453123"/>
          <c:h val="0.168234201494044"/>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747440840893303"/>
          <c:y val="3.4115869662633636E-2"/>
          <c:w val="0.48587826680143587"/>
          <c:h val="0.74777850329684403"/>
        </c:manualLayout>
      </c:layout>
      <c:pie3DChart>
        <c:varyColors val="1"/>
        <c:ser>
          <c:idx val="0"/>
          <c:order val="0"/>
          <c:tx>
            <c:strRef>
              <c:f>Feuil1!$B$1</c:f>
              <c:strCache>
                <c:ptCount val="1"/>
                <c:pt idx="0">
                  <c:v>Ventes</c:v>
                </c:pt>
              </c:strCache>
            </c:strRef>
          </c:tx>
          <c:spPr>
            <a:solidFill>
              <a:srgbClr val="FF0000"/>
            </a:solidFill>
          </c:spPr>
          <c:dPt>
            <c:idx val="0"/>
            <c:bubble3D val="0"/>
            <c:explosion val="12"/>
            <c:spPr>
              <a:solidFill>
                <a:srgbClr val="00B0F0"/>
              </a:solidFill>
              <a:ln>
                <a:noFill/>
              </a:ln>
              <a:effectLst/>
              <a:sp3d/>
            </c:spPr>
            <c:extLst>
              <c:ext xmlns:c16="http://schemas.microsoft.com/office/drawing/2014/chart" uri="{C3380CC4-5D6E-409C-BE32-E72D297353CC}">
                <c16:uniqueId val="{00000001-DB28-44BC-B0B3-177C7B0D03A8}"/>
              </c:ext>
            </c:extLst>
          </c:dPt>
          <c:dPt>
            <c:idx val="1"/>
            <c:bubble3D val="0"/>
            <c:spPr>
              <a:solidFill>
                <a:srgbClr val="FF0000"/>
              </a:solidFill>
              <a:ln>
                <a:noFill/>
              </a:ln>
              <a:effectLst/>
              <a:sp3d/>
            </c:spPr>
            <c:extLst>
              <c:ext xmlns:c16="http://schemas.microsoft.com/office/drawing/2014/chart" uri="{C3380CC4-5D6E-409C-BE32-E72D297353CC}">
                <c16:uniqueId val="{00000003-DB28-44BC-B0B3-177C7B0D03A8}"/>
              </c:ext>
            </c:extLst>
          </c:dPt>
          <c:dLbls>
            <c:dLbl>
              <c:idx val="0"/>
              <c:layout>
                <c:manualLayout>
                  <c:x val="-0.13843328723694484"/>
                  <c:y val="7.4975429833385371E-2"/>
                </c:manualLayout>
              </c:layout>
              <c:tx>
                <c:rich>
                  <a:bodyPr/>
                  <a:lstStyle/>
                  <a:p>
                    <a:fld id="{A735FAED-84CF-4565-8CEE-E77B6AC1E99D}" type="VALUE">
                      <a:rPr lang="en-US"/>
                      <a:pPr/>
                      <a:t>[VALUE]</a:t>
                    </a:fld>
                    <a:endParaRPr lang="en-IN"/>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B28-44BC-B0B3-177C7B0D03A8}"/>
                </c:ext>
              </c:extLst>
            </c:dLbl>
            <c:dLbl>
              <c:idx val="1"/>
              <c:layout>
                <c:manualLayout>
                  <c:x val="5.8757655293088344E-2"/>
                  <c:y val="-4.6383387098639157E-2"/>
                </c:manualLayout>
              </c:layout>
              <c:tx>
                <c:rich>
                  <a:bodyPr/>
                  <a:lstStyle/>
                  <a:p>
                    <a:fld id="{FFA86474-9BE1-4C6F-84C6-91FEF6C4CE79}" type="VALUE">
                      <a:rPr lang="en-US"/>
                      <a:pPr/>
                      <a:t>[VALUE]</a:t>
                    </a:fld>
                    <a:endParaRPr lang="en-IN"/>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B28-44BC-B0B3-177C7B0D03A8}"/>
                </c:ext>
              </c:extLst>
            </c:dLbl>
            <c:numFmt formatCode="0.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Feuil1!$A$2:$A$3</c:f>
              <c:strCache>
                <c:ptCount val="2"/>
                <c:pt idx="0">
                  <c:v>FEMALE</c:v>
                </c:pt>
                <c:pt idx="1">
                  <c:v>MALE</c:v>
                </c:pt>
              </c:strCache>
            </c:strRef>
          </c:cat>
          <c:val>
            <c:numRef>
              <c:f>Feuil1!$B$2:$B$3</c:f>
              <c:numCache>
                <c:formatCode>0.00%</c:formatCode>
                <c:ptCount val="2"/>
                <c:pt idx="0">
                  <c:v>0.74099999999999999</c:v>
                </c:pt>
                <c:pt idx="1">
                  <c:v>0.251</c:v>
                </c:pt>
              </c:numCache>
            </c:numRef>
          </c:val>
          <c:extLst>
            <c:ext xmlns:c16="http://schemas.microsoft.com/office/drawing/2014/chart" uri="{C3380CC4-5D6E-409C-BE32-E72D297353CC}">
              <c16:uniqueId val="{00000004-DB28-44BC-B0B3-177C7B0D03A8}"/>
            </c:ext>
          </c:extLst>
        </c:ser>
        <c:dLbls>
          <c:showLegendKey val="0"/>
          <c:showVal val="0"/>
          <c:showCatName val="0"/>
          <c:showSerName val="0"/>
          <c:showPercent val="0"/>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Entry>
      <c:layout>
        <c:manualLayout>
          <c:xMode val="edge"/>
          <c:yMode val="edge"/>
          <c:x val="0.70498256211124299"/>
          <c:y val="0.26684486807570112"/>
          <c:w val="0.29501743788875706"/>
          <c:h val="0.38732099277064047"/>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623376276438728E-2"/>
          <c:y val="5.1741853567942996E-2"/>
          <c:w val="0.72890678741493187"/>
          <c:h val="0.70248968878890139"/>
        </c:manualLayout>
      </c:layout>
      <c:barChart>
        <c:barDir val="col"/>
        <c:grouping val="clustered"/>
        <c:varyColors val="0"/>
        <c:ser>
          <c:idx val="0"/>
          <c:order val="0"/>
          <c:tx>
            <c:strRef>
              <c:f>Feuil1!$B$1</c:f>
              <c:strCache>
                <c:ptCount val="1"/>
                <c:pt idx="0">
                  <c:v>MALE</c:v>
                </c:pt>
              </c:strCache>
            </c:strRef>
          </c:tx>
          <c:spPr>
            <a:solidFill>
              <a:schemeClr val="accent1"/>
            </a:solidFill>
            <a:ln>
              <a:noFill/>
            </a:ln>
            <a:effectLst/>
          </c:spPr>
          <c:invertIfNegative val="0"/>
          <c:cat>
            <c:strRef>
              <c:f>Feuil1!$A$2:$A$3</c:f>
              <c:strCache>
                <c:ptCount val="2"/>
                <c:pt idx="0">
                  <c:v>&lt;60</c:v>
                </c:pt>
                <c:pt idx="1">
                  <c:v>≥60</c:v>
                </c:pt>
              </c:strCache>
            </c:strRef>
          </c:cat>
          <c:val>
            <c:numRef>
              <c:f>Feuil1!$B$2:$B$3</c:f>
              <c:numCache>
                <c:formatCode>0.00%</c:formatCode>
                <c:ptCount val="2"/>
                <c:pt idx="0">
                  <c:v>0.53800000000000003</c:v>
                </c:pt>
                <c:pt idx="1">
                  <c:v>0.442</c:v>
                </c:pt>
              </c:numCache>
            </c:numRef>
          </c:val>
          <c:extLst>
            <c:ext xmlns:c16="http://schemas.microsoft.com/office/drawing/2014/chart" uri="{C3380CC4-5D6E-409C-BE32-E72D297353CC}">
              <c16:uniqueId val="{00000000-4387-469D-9499-E81F3D30DA52}"/>
            </c:ext>
          </c:extLst>
        </c:ser>
        <c:ser>
          <c:idx val="1"/>
          <c:order val="1"/>
          <c:tx>
            <c:strRef>
              <c:f>Feuil1!$C$1</c:f>
              <c:strCache>
                <c:ptCount val="1"/>
                <c:pt idx="0">
                  <c:v>FEMALE</c:v>
                </c:pt>
              </c:strCache>
            </c:strRef>
          </c:tx>
          <c:spPr>
            <a:solidFill>
              <a:schemeClr val="accent2"/>
            </a:solidFill>
            <a:ln>
              <a:noFill/>
            </a:ln>
            <a:effectLst/>
          </c:spPr>
          <c:invertIfNegative val="0"/>
          <c:cat>
            <c:strRef>
              <c:f>Feuil1!$A$2:$A$3</c:f>
              <c:strCache>
                <c:ptCount val="2"/>
                <c:pt idx="0">
                  <c:v>&lt;60</c:v>
                </c:pt>
                <c:pt idx="1">
                  <c:v>≥60</c:v>
                </c:pt>
              </c:strCache>
            </c:strRef>
          </c:cat>
          <c:val>
            <c:numRef>
              <c:f>Feuil1!$C$2:$C$3</c:f>
              <c:numCache>
                <c:formatCode>0.00%</c:formatCode>
                <c:ptCount val="2"/>
                <c:pt idx="0">
                  <c:v>0.44800000000000001</c:v>
                </c:pt>
                <c:pt idx="1">
                  <c:v>0.55200000000000005</c:v>
                </c:pt>
              </c:numCache>
            </c:numRef>
          </c:val>
          <c:extLst>
            <c:ext xmlns:c16="http://schemas.microsoft.com/office/drawing/2014/chart" uri="{C3380CC4-5D6E-409C-BE32-E72D297353CC}">
              <c16:uniqueId val="{00000001-4387-469D-9499-E81F3D30DA52}"/>
            </c:ext>
          </c:extLst>
        </c:ser>
        <c:dLbls>
          <c:showLegendKey val="0"/>
          <c:showVal val="0"/>
          <c:showCatName val="0"/>
          <c:showSerName val="0"/>
          <c:showPercent val="0"/>
          <c:showBubbleSize val="0"/>
        </c:dLbls>
        <c:gapWidth val="219"/>
        <c:overlap val="-27"/>
        <c:axId val="878490703"/>
        <c:axId val="878491183"/>
      </c:barChart>
      <c:catAx>
        <c:axId val="878490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78491183"/>
        <c:crosses val="autoZero"/>
        <c:auto val="1"/>
        <c:lblAlgn val="ctr"/>
        <c:lblOffset val="100"/>
        <c:noMultiLvlLbl val="0"/>
      </c:catAx>
      <c:valAx>
        <c:axId val="878491183"/>
        <c:scaling>
          <c:orientation val="minMax"/>
        </c:scaling>
        <c:delete val="1"/>
        <c:axPos val="l"/>
        <c:numFmt formatCode="0.00%" sourceLinked="1"/>
        <c:majorTickMark val="none"/>
        <c:minorTickMark val="none"/>
        <c:tickLblPos val="nextTo"/>
        <c:crossAx val="87849070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747440840893303"/>
          <c:y val="3.4115869662633636E-2"/>
          <c:w val="0.48587826680143587"/>
          <c:h val="0.74777850329684403"/>
        </c:manualLayout>
      </c:layout>
      <c:barChart>
        <c:barDir val="col"/>
        <c:grouping val="clustered"/>
        <c:varyColors val="0"/>
        <c:ser>
          <c:idx val="0"/>
          <c:order val="0"/>
          <c:tx>
            <c:strRef>
              <c:f>Feuil1!$B$1</c:f>
              <c:strCache>
                <c:ptCount val="1"/>
                <c:pt idx="0">
                  <c:v>Ventes</c:v>
                </c:pt>
              </c:strCache>
            </c:strRef>
          </c:tx>
          <c:spPr>
            <a:solidFill>
              <a:srgbClr val="FF0000"/>
            </a:solidFill>
            <a:ln>
              <a:noFill/>
            </a:ln>
            <a:effectLst/>
          </c:spPr>
          <c:invertIfNegative val="0"/>
          <c:dPt>
            <c:idx val="0"/>
            <c:invertIfNegative val="0"/>
            <c:bubble3D val="0"/>
            <c:explosion val="12"/>
            <c:spPr>
              <a:solidFill>
                <a:srgbClr val="00B0F0"/>
              </a:solidFill>
              <a:ln>
                <a:noFill/>
              </a:ln>
              <a:effectLst/>
              <a:sp3d/>
            </c:spPr>
            <c:extLst>
              <c:ext xmlns:c16="http://schemas.microsoft.com/office/drawing/2014/chart" uri="{C3380CC4-5D6E-409C-BE32-E72D297353CC}">
                <c16:uniqueId val="{00000001-FC8A-47B7-835B-A9C66184AC1E}"/>
              </c:ext>
            </c:extLst>
          </c:dPt>
          <c:dPt>
            <c:idx val="1"/>
            <c:invertIfNegative val="0"/>
            <c:bubble3D val="0"/>
            <c:spPr>
              <a:solidFill>
                <a:srgbClr val="FF0000"/>
              </a:solidFill>
              <a:ln>
                <a:noFill/>
              </a:ln>
              <a:effectLst/>
              <a:sp3d/>
            </c:spPr>
            <c:extLst>
              <c:ext xmlns:c16="http://schemas.microsoft.com/office/drawing/2014/chart" uri="{C3380CC4-5D6E-409C-BE32-E72D297353CC}">
                <c16:uniqueId val="{00000003-FC8A-47B7-835B-A9C66184AC1E}"/>
              </c:ext>
            </c:extLst>
          </c:dPt>
          <c:dLbls>
            <c:dLbl>
              <c:idx val="0"/>
              <c:layout>
                <c:manualLayout>
                  <c:x val="6.3725700349162341E-3"/>
                  <c:y val="0"/>
                </c:manualLayout>
              </c:layout>
              <c:tx>
                <c:rich>
                  <a:bodyPr/>
                  <a:lstStyle/>
                  <a:p>
                    <a:fld id="{A735FAED-84CF-4565-8CEE-E77B6AC1E99D}" type="VALUE">
                      <a:rPr lang="en-US"/>
                      <a:pPr/>
                      <a:t>[VALUE]</a:t>
                    </a:fld>
                    <a:endParaRPr lang="en-IN"/>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C8A-47B7-835B-A9C66184AC1E}"/>
                </c:ext>
              </c:extLst>
            </c:dLbl>
            <c:dLbl>
              <c:idx val="1"/>
              <c:tx>
                <c:rich>
                  <a:bodyPr/>
                  <a:lstStyle/>
                  <a:p>
                    <a:fld id="{FFA86474-9BE1-4C6F-84C6-91FEF6C4CE79}" type="VALUE">
                      <a:rPr lang="en-US"/>
                      <a:pPr/>
                      <a:t>[VALUE]</a:t>
                    </a:fld>
                    <a:endParaRPr lang="en-IN"/>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C8A-47B7-835B-A9C66184AC1E}"/>
                </c:ext>
              </c:extLst>
            </c:dLbl>
            <c:numFmt formatCode="0.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Feuil1!$A$2:$A$3</c:f>
              <c:strCache>
                <c:ptCount val="2"/>
                <c:pt idx="0">
                  <c:v>&lt;7</c:v>
                </c:pt>
                <c:pt idx="1">
                  <c:v>≥7</c:v>
                </c:pt>
              </c:strCache>
            </c:strRef>
          </c:cat>
          <c:val>
            <c:numRef>
              <c:f>Feuil1!$B$2:$B$3</c:f>
              <c:numCache>
                <c:formatCode>0.00%</c:formatCode>
                <c:ptCount val="2"/>
                <c:pt idx="0">
                  <c:v>0.753</c:v>
                </c:pt>
                <c:pt idx="1">
                  <c:v>0.247</c:v>
                </c:pt>
              </c:numCache>
            </c:numRef>
          </c:val>
          <c:extLst>
            <c:ext xmlns:c16="http://schemas.microsoft.com/office/drawing/2014/chart" uri="{C3380CC4-5D6E-409C-BE32-E72D297353CC}">
              <c16:uniqueId val="{00000004-FC8A-47B7-835B-A9C66184AC1E}"/>
            </c:ext>
          </c:extLst>
        </c:ser>
        <c:dLbls>
          <c:showLegendKey val="0"/>
          <c:showVal val="0"/>
          <c:showCatName val="0"/>
          <c:showSerName val="0"/>
          <c:showPercent val="0"/>
          <c:showBubbleSize val="0"/>
        </c:dLbls>
        <c:gapWidth val="100"/>
        <c:axId val="858279920"/>
        <c:axId val="858287120"/>
      </c:barChart>
      <c:valAx>
        <c:axId val="858287120"/>
        <c:scaling>
          <c:orientation val="minMax"/>
        </c:scaling>
        <c:delete val="1"/>
        <c:axPos val="l"/>
        <c:numFmt formatCode="0.00%" sourceLinked="1"/>
        <c:majorTickMark val="out"/>
        <c:minorTickMark val="none"/>
        <c:tickLblPos val="nextTo"/>
        <c:crossAx val="858279920"/>
        <c:crosses val="autoZero"/>
        <c:crossBetween val="between"/>
      </c:valAx>
      <c:catAx>
        <c:axId val="858279920"/>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en-US"/>
          </a:p>
        </c:txPr>
        <c:crossAx val="858287120"/>
        <c:crosses val="autoZero"/>
        <c:auto val="1"/>
        <c:lblAlgn val="ctr"/>
        <c:lblOffset val="100"/>
        <c:noMultiLvlLbl val="0"/>
      </c:catAx>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Entry>
      <c:layout>
        <c:manualLayout>
          <c:xMode val="edge"/>
          <c:yMode val="edge"/>
          <c:x val="0.73837820971679236"/>
          <c:y val="0.3721079593966416"/>
          <c:w val="0.18748416937393317"/>
          <c:h val="0.168234201494044"/>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85227222851323"/>
          <c:y val="3.4115942976007667E-2"/>
          <c:w val="0.68877676243646802"/>
          <c:h val="0.74777850329684403"/>
        </c:manualLayout>
      </c:layout>
      <c:barChart>
        <c:barDir val="bar"/>
        <c:grouping val="clustered"/>
        <c:varyColors val="0"/>
        <c:ser>
          <c:idx val="0"/>
          <c:order val="0"/>
          <c:tx>
            <c:strRef>
              <c:f>Feuil1!$B$1</c:f>
              <c:strCache>
                <c:ptCount val="1"/>
                <c:pt idx="0">
                  <c:v>Ventes</c:v>
                </c:pt>
              </c:strCache>
            </c:strRef>
          </c:tx>
          <c:spPr>
            <a:solidFill>
              <a:schemeClr val="accent1"/>
            </a:solidFill>
            <a:ln>
              <a:noFill/>
            </a:ln>
            <a:effectLst/>
          </c:spPr>
          <c:invertIfNegative val="0"/>
          <c:dPt>
            <c:idx val="0"/>
            <c:invertIfNegative val="0"/>
            <c:bubble3D val="0"/>
            <c:explosion val="12"/>
            <c:spPr>
              <a:solidFill>
                <a:schemeClr val="accent1"/>
              </a:solidFill>
              <a:ln>
                <a:noFill/>
              </a:ln>
              <a:effectLst/>
            </c:spPr>
            <c:extLst>
              <c:ext xmlns:c16="http://schemas.microsoft.com/office/drawing/2014/chart" uri="{C3380CC4-5D6E-409C-BE32-E72D297353CC}">
                <c16:uniqueId val="{00000001-DDB9-494B-8026-B06DB87EEFB0}"/>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DDB9-494B-8026-B06DB87EEFB0}"/>
              </c:ext>
            </c:extLst>
          </c:dPt>
          <c:dLbls>
            <c:dLbl>
              <c:idx val="0"/>
              <c:layout>
                <c:manualLayout>
                  <c:x val="6.3725700349162341E-3"/>
                  <c:y val="0"/>
                </c:manualLayout>
              </c:layout>
              <c:tx>
                <c:rich>
                  <a:bodyPr/>
                  <a:lstStyle/>
                  <a:p>
                    <a:fld id="{A735FAED-84CF-4565-8CEE-E77B6AC1E99D}" type="VALUE">
                      <a:rPr lang="en-US"/>
                      <a:pPr/>
                      <a:t>[VALUE]</a:t>
                    </a:fld>
                    <a:endParaRPr lang="en-IN"/>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DB9-494B-8026-B06DB87EEFB0}"/>
                </c:ext>
              </c:extLst>
            </c:dLbl>
            <c:dLbl>
              <c:idx val="1"/>
              <c:tx>
                <c:rich>
                  <a:bodyPr/>
                  <a:lstStyle/>
                  <a:p>
                    <a:fld id="{FFA86474-9BE1-4C6F-84C6-91FEF6C4CE79}" type="VALUE">
                      <a:rPr lang="en-US"/>
                      <a:pPr/>
                      <a:t>[VALUE]</a:t>
                    </a:fld>
                    <a:endParaRPr lang="en-IN"/>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DB9-494B-8026-B06DB87EEFB0}"/>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Feuil1!$A$2:$A$6</c:f>
              <c:strCache>
                <c:ptCount val="5"/>
                <c:pt idx="0">
                  <c:v>Hypercholestérolémia</c:v>
                </c:pt>
                <c:pt idx="1">
                  <c:v>Hytriglycéridémia</c:v>
                </c:pt>
                <c:pt idx="2">
                  <c:v>HyperLDL-cholestérolémia</c:v>
                </c:pt>
                <c:pt idx="3">
                  <c:v>HypoHDL-cholestéolémia</c:v>
                </c:pt>
                <c:pt idx="4">
                  <c:v>Hperlipidémie Mixte</c:v>
                </c:pt>
              </c:strCache>
            </c:strRef>
          </c:cat>
          <c:val>
            <c:numRef>
              <c:f>Feuil1!$B$2:$B$6</c:f>
              <c:numCache>
                <c:formatCode>0.00%</c:formatCode>
                <c:ptCount val="5"/>
                <c:pt idx="0">
                  <c:v>0.51500000000000001</c:v>
                </c:pt>
                <c:pt idx="1">
                  <c:v>0.13400000000000001</c:v>
                </c:pt>
                <c:pt idx="2">
                  <c:v>0.251</c:v>
                </c:pt>
                <c:pt idx="3">
                  <c:v>0.23799999999999999</c:v>
                </c:pt>
                <c:pt idx="4" formatCode="0%">
                  <c:v>0.1</c:v>
                </c:pt>
              </c:numCache>
            </c:numRef>
          </c:val>
          <c:extLst>
            <c:ext xmlns:c16="http://schemas.microsoft.com/office/drawing/2014/chart" uri="{C3380CC4-5D6E-409C-BE32-E72D297353CC}">
              <c16:uniqueId val="{00000004-DDB9-494B-8026-B06DB87EEFB0}"/>
            </c:ext>
          </c:extLst>
        </c:ser>
        <c:dLbls>
          <c:showLegendKey val="0"/>
          <c:showVal val="0"/>
          <c:showCatName val="0"/>
          <c:showSerName val="0"/>
          <c:showPercent val="0"/>
          <c:showBubbleSize val="0"/>
        </c:dLbls>
        <c:gapWidth val="269"/>
        <c:axId val="858279920"/>
        <c:axId val="858287120"/>
      </c:barChart>
      <c:valAx>
        <c:axId val="858287120"/>
        <c:scaling>
          <c:orientation val="minMax"/>
        </c:scaling>
        <c:delete val="0"/>
        <c:axPos val="b"/>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crossAx val="858279920"/>
        <c:crosses val="autoZero"/>
        <c:crossBetween val="between"/>
      </c:valAx>
      <c:catAx>
        <c:axId val="85827992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8287120"/>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0.20308</cdr:x>
      <cdr:y>0.13819</cdr:y>
    </cdr:from>
    <cdr:to>
      <cdr:x>0.37975</cdr:x>
      <cdr:y>0.22744</cdr:y>
    </cdr:to>
    <cdr:sp macro="" textlink="">
      <cdr:nvSpPr>
        <cdr:cNvPr id="2" name="Zone de texte 2"/>
        <cdr:cNvSpPr txBox="1">
          <a:spLocks xmlns:a="http://schemas.openxmlformats.org/drawingml/2006/main" noChangeArrowheads="1"/>
        </cdr:cNvSpPr>
      </cdr:nvSpPr>
      <cdr:spPr bwMode="auto">
        <a:xfrm xmlns:a="http://schemas.openxmlformats.org/drawingml/2006/main">
          <a:off x="611240" y="364605"/>
          <a:ext cx="531759" cy="23547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fr-FR" sz="900" b="1">
              <a:effectLst/>
              <a:latin typeface="Times New Roman" panose="02020603050405020304" pitchFamily="18" charset="0"/>
              <a:ea typeface="+mn-ea"/>
              <a:cs typeface="Times New Roman" panose="02020603050405020304" pitchFamily="18" charset="0"/>
            </a:rPr>
            <a:t>44,8</a:t>
          </a:r>
          <a:r>
            <a:rPr lang="fr-FR" sz="1100" b="1">
              <a:effectLst/>
              <a:latin typeface="Times New Roman" panose="02020603050405020304" pitchFamily="18" charset="0"/>
              <a:ea typeface="+mn-ea"/>
              <a:cs typeface="Times New Roman" panose="02020603050405020304" pitchFamily="18" charset="0"/>
            </a:rPr>
            <a:t>%</a:t>
          </a:r>
        </a:p>
      </cdr:txBody>
    </cdr:sp>
  </cdr:relSizeAnchor>
  <cdr:relSizeAnchor xmlns:cdr="http://schemas.openxmlformats.org/drawingml/2006/chartDrawing">
    <cdr:from>
      <cdr:x>0.08169</cdr:x>
      <cdr:y>0.03688</cdr:y>
    </cdr:from>
    <cdr:to>
      <cdr:x>0.28481</cdr:x>
      <cdr:y>0.10469</cdr:y>
    </cdr:to>
    <cdr:sp macro="" textlink="">
      <cdr:nvSpPr>
        <cdr:cNvPr id="3" name="Zone de texte 2"/>
        <cdr:cNvSpPr txBox="1">
          <a:spLocks xmlns:a="http://schemas.openxmlformats.org/drawingml/2006/main" noChangeArrowheads="1"/>
        </cdr:cNvSpPr>
      </cdr:nvSpPr>
      <cdr:spPr bwMode="auto">
        <a:xfrm xmlns:a="http://schemas.openxmlformats.org/drawingml/2006/main">
          <a:off x="245888" y="97304"/>
          <a:ext cx="611362" cy="178921"/>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900" b="1" i="0">
              <a:effectLst/>
              <a:latin typeface="Times New Roman" panose="02020603050405020304" pitchFamily="18" charset="0"/>
              <a:ea typeface="+mn-ea"/>
              <a:cs typeface="Times New Roman" panose="02020603050405020304" pitchFamily="18" charset="0"/>
            </a:rPr>
            <a:t>53,8</a:t>
          </a:r>
          <a:r>
            <a:rPr lang="fr-FR" sz="1100" b="1" i="0">
              <a:effectLst/>
              <a:latin typeface="Times New Roman" panose="02020603050405020304" pitchFamily="18" charset="0"/>
              <a:ea typeface="+mn-ea"/>
              <a:cs typeface="Times New Roman" panose="02020603050405020304" pitchFamily="18" charset="0"/>
            </a:rPr>
            <a:t>% </a:t>
          </a:r>
          <a:endParaRPr lang="fr-FR" sz="1100" b="1" i="0" u="sng">
            <a:effectLst/>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0.39241</cdr:x>
      <cdr:y>0.14418</cdr:y>
    </cdr:from>
    <cdr:to>
      <cdr:x>0.58015</cdr:x>
      <cdr:y>0.23105</cdr:y>
    </cdr:to>
    <cdr:sp macro="" textlink="">
      <cdr:nvSpPr>
        <cdr:cNvPr id="4" name="Zone de texte 1"/>
        <cdr:cNvSpPr txBox="1">
          <a:spLocks xmlns:a="http://schemas.openxmlformats.org/drawingml/2006/main" noChangeArrowheads="1"/>
        </cdr:cNvSpPr>
      </cdr:nvSpPr>
      <cdr:spPr bwMode="auto">
        <a:xfrm xmlns:a="http://schemas.openxmlformats.org/drawingml/2006/main">
          <a:off x="1181100" y="380407"/>
          <a:ext cx="565102" cy="229193"/>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900" b="1">
              <a:effectLst/>
              <a:latin typeface="+mn-lt"/>
              <a:ea typeface="+mn-ea"/>
              <a:cs typeface="+mn-cs"/>
            </a:rPr>
            <a:t>44,2</a:t>
          </a:r>
          <a:r>
            <a:rPr lang="fr-FR" sz="1100" b="1">
              <a:effectLst/>
              <a:latin typeface="+mn-lt"/>
              <a:ea typeface="+mn-ea"/>
              <a:cs typeface="+mn-cs"/>
            </a:rPr>
            <a:t>%</a:t>
          </a:r>
        </a:p>
      </cdr:txBody>
    </cdr:sp>
  </cdr:relSizeAnchor>
  <cdr:relSizeAnchor xmlns:cdr="http://schemas.openxmlformats.org/drawingml/2006/chartDrawing">
    <cdr:from>
      <cdr:x>0.53643</cdr:x>
      <cdr:y>0.01921</cdr:y>
    </cdr:from>
    <cdr:to>
      <cdr:x>0.71835</cdr:x>
      <cdr:y>0.09386</cdr:y>
    </cdr:to>
    <cdr:sp macro="" textlink="">
      <cdr:nvSpPr>
        <cdr:cNvPr id="5" name="Zone de texte 1"/>
        <cdr:cNvSpPr txBox="1">
          <a:spLocks xmlns:a="http://schemas.openxmlformats.org/drawingml/2006/main" noChangeArrowheads="1"/>
        </cdr:cNvSpPr>
      </cdr:nvSpPr>
      <cdr:spPr bwMode="auto">
        <a:xfrm xmlns:a="http://schemas.openxmlformats.org/drawingml/2006/main">
          <a:off x="1614592" y="50683"/>
          <a:ext cx="547583" cy="196968"/>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900" b="1" i="0" u="none">
              <a:effectLst/>
              <a:latin typeface="Times New Roman" panose="02020603050405020304" pitchFamily="18" charset="0"/>
              <a:ea typeface="+mn-ea"/>
              <a:cs typeface="Times New Roman" panose="02020603050405020304" pitchFamily="18" charset="0"/>
            </a:rPr>
            <a:t>55,2</a:t>
          </a:r>
          <a:r>
            <a:rPr lang="fr-FR" sz="1100" b="1" i="0" u="none">
              <a:effectLst/>
              <a:latin typeface="Times New Roman" panose="02020603050405020304" pitchFamily="18" charset="0"/>
              <a:ea typeface="+mn-ea"/>
              <a:cs typeface="Times New Roman" panose="02020603050405020304" pitchFamily="18" charset="0"/>
            </a:rPr>
            <a:t>%</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2963</Words>
  <Characters>16893</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HarounaOusmane SOW</dc:creator>
  <cp:keywords/>
  <dc:description/>
  <cp:lastModifiedBy>SDI 1089</cp:lastModifiedBy>
  <cp:revision>6</cp:revision>
  <cp:lastPrinted>2026-01-23T17:26:00Z</cp:lastPrinted>
  <dcterms:created xsi:type="dcterms:W3CDTF">2026-01-31T01:37:00Z</dcterms:created>
  <dcterms:modified xsi:type="dcterms:W3CDTF">2026-02-02T08:37:00Z</dcterms:modified>
</cp:coreProperties>
</file>