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3E602" w14:textId="6646997B" w:rsidR="00EA0C04" w:rsidRDefault="00D537B6" w:rsidP="00D24FB7">
      <w:pPr>
        <w:shd w:val="clear" w:color="auto" w:fill="FFFFFF"/>
        <w:spacing w:before="100" w:beforeAutospacing="1" w:after="100" w:afterAutospacing="1" w:line="360" w:lineRule="auto"/>
        <w:jc w:val="both"/>
        <w:rPr>
          <w:rFonts w:ascii="Times New Roman" w:eastAsia="Times New Roman" w:hAnsi="Times New Roman" w:cs="Times New Roman"/>
          <w:b/>
          <w:bCs/>
          <w:color w:val="1C2B33"/>
          <w:sz w:val="24"/>
          <w:szCs w:val="24"/>
        </w:rPr>
      </w:pPr>
      <w:r w:rsidRPr="00D24FB7">
        <w:rPr>
          <w:rFonts w:ascii="Times New Roman" w:eastAsia="Times New Roman" w:hAnsi="Times New Roman" w:cs="Times New Roman"/>
          <w:b/>
          <w:bCs/>
          <w:color w:val="1C2B33"/>
          <w:sz w:val="24"/>
          <w:szCs w:val="24"/>
        </w:rPr>
        <w:t>Quantile Plot Visuali</w:t>
      </w:r>
      <w:r>
        <w:rPr>
          <w:rFonts w:ascii="Times New Roman" w:eastAsia="Times New Roman" w:hAnsi="Times New Roman" w:cs="Times New Roman"/>
          <w:b/>
          <w:bCs/>
          <w:color w:val="1C2B33"/>
          <w:sz w:val="24"/>
          <w:szCs w:val="24"/>
        </w:rPr>
        <w:t>z</w:t>
      </w:r>
      <w:r w:rsidRPr="00D24FB7">
        <w:rPr>
          <w:rFonts w:ascii="Times New Roman" w:eastAsia="Times New Roman" w:hAnsi="Times New Roman" w:cs="Times New Roman"/>
          <w:b/>
          <w:bCs/>
          <w:color w:val="1C2B33"/>
          <w:sz w:val="24"/>
          <w:szCs w:val="24"/>
        </w:rPr>
        <w:t xml:space="preserve">ation </w:t>
      </w:r>
      <w:r>
        <w:rPr>
          <w:rFonts w:ascii="Times New Roman" w:eastAsia="Times New Roman" w:hAnsi="Times New Roman" w:cs="Times New Roman"/>
          <w:b/>
          <w:bCs/>
          <w:color w:val="1C2B33"/>
          <w:sz w:val="24"/>
          <w:szCs w:val="24"/>
        </w:rPr>
        <w:t>o</w:t>
      </w:r>
      <w:r w:rsidRPr="00D24FB7">
        <w:rPr>
          <w:rFonts w:ascii="Times New Roman" w:eastAsia="Times New Roman" w:hAnsi="Times New Roman" w:cs="Times New Roman"/>
          <w:b/>
          <w:bCs/>
          <w:color w:val="1C2B33"/>
          <w:sz w:val="24"/>
          <w:szCs w:val="24"/>
        </w:rPr>
        <w:t xml:space="preserve">f Central Composite Designs </w:t>
      </w:r>
      <w:r>
        <w:rPr>
          <w:rFonts w:ascii="Times New Roman" w:eastAsia="Times New Roman" w:hAnsi="Times New Roman" w:cs="Times New Roman"/>
          <w:b/>
          <w:bCs/>
          <w:color w:val="1C2B33"/>
          <w:sz w:val="24"/>
          <w:szCs w:val="24"/>
        </w:rPr>
        <w:t>i</w:t>
      </w:r>
      <w:r w:rsidRPr="00D24FB7">
        <w:rPr>
          <w:rFonts w:ascii="Times New Roman" w:eastAsia="Times New Roman" w:hAnsi="Times New Roman" w:cs="Times New Roman"/>
          <w:b/>
          <w:bCs/>
          <w:color w:val="1C2B33"/>
          <w:sz w:val="24"/>
          <w:szCs w:val="24"/>
        </w:rPr>
        <w:t>n Multidimensional Space</w:t>
      </w:r>
    </w:p>
    <w:p w14:paraId="14390DF3" w14:textId="77777777" w:rsidR="00935672" w:rsidRDefault="00935672" w:rsidP="00D24FB7">
      <w:pPr>
        <w:spacing w:line="360" w:lineRule="auto"/>
        <w:jc w:val="both"/>
        <w:rPr>
          <w:rFonts w:ascii="Times New Roman" w:hAnsi="Times New Roman" w:cs="Times New Roman"/>
          <w:sz w:val="24"/>
          <w:szCs w:val="24"/>
        </w:rPr>
      </w:pPr>
    </w:p>
    <w:p w14:paraId="7ED806AE" w14:textId="78DB6831" w:rsidR="00C55977" w:rsidRPr="00D24FB7" w:rsidRDefault="00C55977"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Abstract</w:t>
      </w:r>
    </w:p>
    <w:p w14:paraId="2581B2A3" w14:textId="77777777" w:rsidR="00AC106C" w:rsidRDefault="00AC106C" w:rsidP="00AC106C">
      <w:pPr>
        <w:spacing w:line="360" w:lineRule="auto"/>
        <w:jc w:val="both"/>
        <w:rPr>
          <w:rFonts w:ascii="Times New Roman" w:hAnsi="Times New Roman" w:cs="Times New Roman"/>
          <w:b/>
          <w:bCs/>
          <w:color w:val="1C2B33"/>
          <w:sz w:val="24"/>
          <w:szCs w:val="24"/>
          <w:shd w:val="clear" w:color="auto" w:fill="FFFFFF"/>
        </w:rPr>
      </w:pPr>
      <w:r w:rsidRPr="00AC106C">
        <w:rPr>
          <w:rFonts w:ascii="Times New Roman" w:hAnsi="Times New Roman" w:cs="Times New Roman"/>
          <w:color w:val="1C2B33"/>
          <w:sz w:val="24"/>
          <w:szCs w:val="24"/>
          <w:shd w:val="clear" w:color="auto" w:fill="FFFFFF"/>
        </w:rPr>
        <w:t>This study assesses and compares the prediction variances (PV) of competing response surface designs, including Central Composite Design (CCD), Small Composite Design (SCD), and Minimum Run Resolution (MinRes) V designs. While traditional single-value optimality criteria (A-, D-, G-, and I-optimality) and prediction-based assessments such as Variance Dispersion Graphs (VDG) and Fraction of Design Space (FDS) provide useful insights, they fall short of fully characterizing the distribution of PV across the design space. Consequently, quantile plots are employed to examine the stability and prediction capability of these designs, providing a more comprehensive assessment of their performance. The results reveal clear differences in the distribution and stability of prediction variances among the designs, with some designs exhibiting more robust and uniform predictive behaviour across the experimental region. These findings demonstrate that quantile plots offer valuable complementary information beyond conventional criteria and support more informed design selection in response surface methodology, thereby improving prediction reliability and experimental efficiency</w:t>
      </w:r>
      <w:r w:rsidRPr="00AC106C">
        <w:rPr>
          <w:rFonts w:ascii="Times New Roman" w:hAnsi="Times New Roman" w:cs="Times New Roman"/>
          <w:b/>
          <w:bCs/>
          <w:color w:val="1C2B33"/>
          <w:sz w:val="24"/>
          <w:szCs w:val="24"/>
          <w:shd w:val="clear" w:color="auto" w:fill="FFFFFF"/>
        </w:rPr>
        <w:t>.</w:t>
      </w:r>
    </w:p>
    <w:p w14:paraId="546A62F9" w14:textId="0606356F" w:rsidR="00C55977" w:rsidRPr="00D24FB7" w:rsidRDefault="00C55977" w:rsidP="00AC106C">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Keywords: Prediction variance, </w:t>
      </w:r>
      <w:r w:rsidR="00F20EE5">
        <w:rPr>
          <w:rFonts w:ascii="Times New Roman" w:hAnsi="Times New Roman" w:cs="Times New Roman"/>
          <w:sz w:val="24"/>
          <w:szCs w:val="24"/>
        </w:rPr>
        <w:t>s</w:t>
      </w:r>
      <w:r w:rsidR="00DD2233" w:rsidRPr="00D24FB7">
        <w:rPr>
          <w:rFonts w:ascii="Times New Roman" w:hAnsi="Times New Roman" w:cs="Times New Roman"/>
          <w:sz w:val="24"/>
          <w:szCs w:val="24"/>
        </w:rPr>
        <w:t>tability</w:t>
      </w:r>
      <w:r w:rsidRPr="00D24FB7">
        <w:rPr>
          <w:rFonts w:ascii="Times New Roman" w:hAnsi="Times New Roman" w:cs="Times New Roman"/>
          <w:sz w:val="24"/>
          <w:szCs w:val="24"/>
        </w:rPr>
        <w:t xml:space="preserve">, </w:t>
      </w:r>
      <w:r w:rsidR="00F20EE5">
        <w:rPr>
          <w:rFonts w:ascii="Times New Roman" w:hAnsi="Times New Roman" w:cs="Times New Roman"/>
          <w:sz w:val="24"/>
          <w:szCs w:val="24"/>
        </w:rPr>
        <w:t>q</w:t>
      </w:r>
      <w:r w:rsidRPr="00D24FB7">
        <w:rPr>
          <w:rFonts w:ascii="Times New Roman" w:hAnsi="Times New Roman" w:cs="Times New Roman"/>
          <w:sz w:val="24"/>
          <w:szCs w:val="24"/>
        </w:rPr>
        <w:t xml:space="preserve">uantile plot, </w:t>
      </w:r>
      <w:r w:rsidR="00F20EE5">
        <w:rPr>
          <w:rFonts w:ascii="Times New Roman" w:hAnsi="Times New Roman" w:cs="Times New Roman"/>
          <w:sz w:val="24"/>
          <w:szCs w:val="24"/>
        </w:rPr>
        <w:t>r</w:t>
      </w:r>
      <w:r w:rsidRPr="00D24FB7">
        <w:rPr>
          <w:rFonts w:ascii="Times New Roman" w:hAnsi="Times New Roman" w:cs="Times New Roman"/>
          <w:sz w:val="24"/>
          <w:szCs w:val="24"/>
        </w:rPr>
        <w:t>esponse surface desig</w:t>
      </w:r>
      <w:r w:rsidR="00592C45">
        <w:rPr>
          <w:rFonts w:ascii="Times New Roman" w:hAnsi="Times New Roman" w:cs="Times New Roman"/>
          <w:sz w:val="24"/>
          <w:szCs w:val="24"/>
        </w:rPr>
        <w:t xml:space="preserve">n </w:t>
      </w:r>
    </w:p>
    <w:p w14:paraId="7094FBFA" w14:textId="20A2E4E0" w:rsidR="00EC4415" w:rsidRPr="00D24FB7" w:rsidRDefault="00EC4415" w:rsidP="00D24FB7">
      <w:pPr>
        <w:pStyle w:val="ListParagraph"/>
        <w:spacing w:line="360" w:lineRule="auto"/>
        <w:jc w:val="both"/>
        <w:rPr>
          <w:rFonts w:ascii="Times New Roman" w:hAnsi="Times New Roman" w:cs="Times New Roman"/>
          <w:sz w:val="24"/>
          <w:szCs w:val="24"/>
        </w:rPr>
      </w:pPr>
    </w:p>
    <w:p w14:paraId="5C21CE84" w14:textId="7CFDF0F2" w:rsidR="00AB3366" w:rsidRPr="00D24FB7" w:rsidRDefault="00AB3366" w:rsidP="00D24FB7">
      <w:pPr>
        <w:pStyle w:val="ListParagraph"/>
        <w:numPr>
          <w:ilvl w:val="0"/>
          <w:numId w:val="1"/>
        </w:num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Introduction</w:t>
      </w:r>
    </w:p>
    <w:p w14:paraId="6FDEC6A9" w14:textId="3F45C96F" w:rsidR="00EA0C04" w:rsidRPr="00D24FB7" w:rsidRDefault="00EA0C04" w:rsidP="00D24FB7">
      <w:pPr>
        <w:shd w:val="clear" w:color="auto" w:fill="FFFFFF"/>
        <w:spacing w:line="360" w:lineRule="auto"/>
        <w:jc w:val="both"/>
        <w:rPr>
          <w:rFonts w:ascii="Times New Roman" w:hAnsi="Times New Roman" w:cs="Times New Roman"/>
          <w:color w:val="1C2B33"/>
          <w:sz w:val="24"/>
          <w:szCs w:val="24"/>
        </w:rPr>
      </w:pPr>
      <w:r w:rsidRPr="00D24FB7">
        <w:rPr>
          <w:rStyle w:val="x1lliihq"/>
          <w:rFonts w:ascii="Times New Roman" w:hAnsi="Times New Roman" w:cs="Times New Roman"/>
          <w:color w:val="1C2B33"/>
          <w:sz w:val="24"/>
          <w:szCs w:val="24"/>
        </w:rPr>
        <w:t>The single-value optimality criteria, such as A-, D-, G-, and I- optimality criteria, are commonly employed in evaluating response surface designs. These criteria provide a concise summary of a design's performance but sometimes fail to elucidate how the prediction variance of the response surface is distributed throughout the region of interest (Giovannitti-Jensen and Myers, 1989). For prediction-based assessment</w:t>
      </w:r>
      <w:r w:rsidR="00D23722">
        <w:rPr>
          <w:rStyle w:val="x1lliihq"/>
          <w:rFonts w:ascii="Times New Roman" w:hAnsi="Times New Roman" w:cs="Times New Roman"/>
          <w:color w:val="1C2B33"/>
          <w:sz w:val="24"/>
          <w:szCs w:val="24"/>
        </w:rPr>
        <w:t>s</w:t>
      </w:r>
      <w:r w:rsidRPr="00D24FB7">
        <w:rPr>
          <w:rStyle w:val="x1lliihq"/>
          <w:rFonts w:ascii="Times New Roman" w:hAnsi="Times New Roman" w:cs="Times New Roman"/>
          <w:color w:val="1C2B33"/>
          <w:sz w:val="24"/>
          <w:szCs w:val="24"/>
        </w:rPr>
        <w:t>, alternative graphical techniques, including variance dispersion graph (VDG), fraction of design space (FDS) plots, and quantile plots, offer a more comprehensive evaluation of the prediction variances of competing response surface designs (Borkowski, 1995; Li-liang et al., 2009; Ukegbu and Chigbu, 2015; Onwuamaeze, 2021).</w:t>
      </w:r>
    </w:p>
    <w:p w14:paraId="50783083" w14:textId="1A2E3C6F" w:rsidR="00EA0C04" w:rsidRPr="00D24FB7" w:rsidRDefault="00EA0C04" w:rsidP="00D24FB7">
      <w:pPr>
        <w:shd w:val="clear" w:color="auto" w:fill="FFFFFF"/>
        <w:spacing w:line="360" w:lineRule="auto"/>
        <w:jc w:val="both"/>
        <w:rPr>
          <w:rFonts w:ascii="Times New Roman" w:hAnsi="Times New Roman" w:cs="Times New Roman"/>
          <w:color w:val="1C2B33"/>
          <w:sz w:val="24"/>
          <w:szCs w:val="24"/>
        </w:rPr>
      </w:pPr>
      <w:r w:rsidRPr="00D24FB7">
        <w:rPr>
          <w:rStyle w:val="x1lliihq"/>
          <w:rFonts w:ascii="Times New Roman" w:hAnsi="Times New Roman" w:cs="Times New Roman"/>
          <w:color w:val="1C2B33"/>
          <w:sz w:val="24"/>
          <w:szCs w:val="24"/>
        </w:rPr>
        <w:lastRenderedPageBreak/>
        <w:t>The VDG, proposed by Giovannitti-Jensen and Myers (1989) and applied by Borkowski (1995), Li-liang et al. (2009), Ukegbu and Chigbu (2015), and Onwuamaeze (2021), is a two-dimensional plot that displays the maximum, minimum, and average prediction variance (PV) function on concentric spheres inside the region of interest against their radii (Go</w:t>
      </w:r>
      <w:r w:rsidR="00B651D8">
        <w:rPr>
          <w:rStyle w:val="x1lliihq"/>
          <w:rFonts w:ascii="Times New Roman" w:hAnsi="Times New Roman" w:cs="Times New Roman"/>
          <w:color w:val="1C2B33"/>
          <w:sz w:val="24"/>
          <w:szCs w:val="24"/>
        </w:rPr>
        <w:t>l</w:t>
      </w:r>
      <w:r w:rsidRPr="00D24FB7">
        <w:rPr>
          <w:rStyle w:val="x1lliihq"/>
          <w:rFonts w:ascii="Times New Roman" w:hAnsi="Times New Roman" w:cs="Times New Roman"/>
          <w:color w:val="1C2B33"/>
          <w:sz w:val="24"/>
          <w:szCs w:val="24"/>
        </w:rPr>
        <w:t>dfarb et al., 2004). This graphical technique allows for the visualization of the uniformity of the variance of a predicted value in multidimensional space (Li-liang et al., 2009). The VDG plot can identify sub-regions where the design predicts the response well and where it does not (Myers et al., 1992).</w:t>
      </w:r>
    </w:p>
    <w:p w14:paraId="2DE9F9D1" w14:textId="145BFDC2" w:rsidR="00EA0C04" w:rsidRPr="00D24FB7" w:rsidRDefault="00EA0C04" w:rsidP="00D24FB7">
      <w:pPr>
        <w:shd w:val="clear" w:color="auto" w:fill="FFFFFF"/>
        <w:spacing w:line="360" w:lineRule="auto"/>
        <w:jc w:val="both"/>
        <w:rPr>
          <w:rFonts w:ascii="Times New Roman" w:hAnsi="Times New Roman" w:cs="Times New Roman"/>
          <w:color w:val="1C2B33"/>
          <w:sz w:val="24"/>
          <w:szCs w:val="24"/>
        </w:rPr>
      </w:pPr>
      <w:r w:rsidRPr="00D24FB7">
        <w:rPr>
          <w:rStyle w:val="x1lliihq"/>
          <w:rFonts w:ascii="Times New Roman" w:hAnsi="Times New Roman" w:cs="Times New Roman"/>
          <w:color w:val="1C2B33"/>
          <w:sz w:val="24"/>
          <w:szCs w:val="24"/>
        </w:rPr>
        <w:t>Another graphical technique, the FDS plot, developed by Zahran et al. (2003), plots the prediction variance against the fraction of design space that is less than or equal to the given prediction variance value. The cumulative fraction provides the experimenter with a sketch of the prediction variance throughout the design region (Godfarb et al., 2004). While VDG and FDS plots offer valuable insights, they do not provide information about the distribution of prediction variance on a given region of interest, except for the centr</w:t>
      </w:r>
      <w:r w:rsidR="0034610C">
        <w:rPr>
          <w:rStyle w:val="x1lliihq"/>
          <w:rFonts w:ascii="Times New Roman" w:hAnsi="Times New Roman" w:cs="Times New Roman"/>
          <w:color w:val="1C2B33"/>
          <w:sz w:val="24"/>
          <w:szCs w:val="24"/>
        </w:rPr>
        <w:t>e</w:t>
      </w:r>
      <w:r w:rsidRPr="00D24FB7">
        <w:rPr>
          <w:rStyle w:val="x1lliihq"/>
          <w:rFonts w:ascii="Times New Roman" w:hAnsi="Times New Roman" w:cs="Times New Roman"/>
          <w:color w:val="1C2B33"/>
          <w:sz w:val="24"/>
          <w:szCs w:val="24"/>
        </w:rPr>
        <w:t xml:space="preserve"> and extreme points (Khuri et al., 1999). To address this limitation, Khuri et al. (1996) proposed quantile plots, which show the full description of the distribution of prediction variances, including the first quartile, median, and third quartile, on a given sphere in terms of its quantiles (Borkowski, 1995; Chigbu and Umelo-Ibemere, 2015).</w:t>
      </w:r>
    </w:p>
    <w:p w14:paraId="042193CE" w14:textId="69FAE255" w:rsidR="00EA0C04" w:rsidRPr="00D24FB7" w:rsidRDefault="00EA0C04" w:rsidP="00D24FB7">
      <w:pPr>
        <w:shd w:val="clear" w:color="auto" w:fill="FFFFFF"/>
        <w:spacing w:line="360" w:lineRule="auto"/>
        <w:jc w:val="both"/>
        <w:rPr>
          <w:rFonts w:ascii="Times New Roman" w:hAnsi="Times New Roman" w:cs="Times New Roman"/>
          <w:color w:val="1C2B33"/>
          <w:sz w:val="24"/>
          <w:szCs w:val="24"/>
        </w:rPr>
      </w:pPr>
      <w:r w:rsidRPr="00D24FB7">
        <w:rPr>
          <w:rStyle w:val="x1lliihq"/>
          <w:rFonts w:ascii="Times New Roman" w:hAnsi="Times New Roman" w:cs="Times New Roman"/>
          <w:color w:val="1C2B33"/>
          <w:sz w:val="24"/>
          <w:szCs w:val="24"/>
        </w:rPr>
        <w:t>This study aims to re-examine the stability and prediction capability of three second-order response surface designs: Central Composite Design (CCD), Small Composite Design (SCD), and Minimum Run Resolution</w:t>
      </w:r>
      <w:r w:rsidR="00F90C62">
        <w:rPr>
          <w:rStyle w:val="x1lliihq"/>
          <w:rFonts w:ascii="Times New Roman" w:hAnsi="Times New Roman" w:cs="Times New Roman"/>
          <w:color w:val="1C2B33"/>
          <w:sz w:val="24"/>
          <w:szCs w:val="24"/>
        </w:rPr>
        <w:t xml:space="preserve"> </w:t>
      </w:r>
      <w:r w:rsidR="00F90C62" w:rsidRPr="00D24FB7">
        <w:rPr>
          <w:rStyle w:val="x1lliihq"/>
          <w:rFonts w:ascii="Times New Roman" w:hAnsi="Times New Roman" w:cs="Times New Roman"/>
          <w:color w:val="1C2B33"/>
          <w:sz w:val="24"/>
          <w:szCs w:val="24"/>
        </w:rPr>
        <w:t>V</w:t>
      </w:r>
      <w:r w:rsidRPr="00D24FB7">
        <w:rPr>
          <w:rStyle w:val="x1lliihq"/>
          <w:rFonts w:ascii="Times New Roman" w:hAnsi="Times New Roman" w:cs="Times New Roman"/>
          <w:color w:val="1C2B33"/>
          <w:sz w:val="24"/>
          <w:szCs w:val="24"/>
        </w:rPr>
        <w:t xml:space="preserve"> (MinRes) designs. By employing quantile plots to evaluate the prediction variance in the cuboidal region, this research seeks to provide a detailed description of the distribution of prediction variance and recommend designs based on their performance characteristics.</w:t>
      </w:r>
    </w:p>
    <w:p w14:paraId="7C6F9AA8" w14:textId="77777777" w:rsidR="00EA0C04" w:rsidRPr="00B333EF" w:rsidRDefault="00EA0C04" w:rsidP="00D24FB7">
      <w:pPr>
        <w:shd w:val="clear" w:color="auto" w:fill="FFFFFF"/>
        <w:spacing w:line="360" w:lineRule="auto"/>
        <w:jc w:val="both"/>
        <w:rPr>
          <w:rFonts w:ascii="Times New Roman" w:eastAsia="Times New Roman" w:hAnsi="Times New Roman" w:cs="Times New Roman"/>
          <w:b/>
          <w:bCs/>
          <w:color w:val="1C2B33"/>
          <w:sz w:val="24"/>
          <w:szCs w:val="24"/>
        </w:rPr>
      </w:pPr>
      <w:r w:rsidRPr="00B333EF">
        <w:rPr>
          <w:rFonts w:ascii="Times New Roman" w:eastAsia="Times New Roman" w:hAnsi="Times New Roman" w:cs="Times New Roman"/>
          <w:b/>
          <w:bCs/>
          <w:color w:val="1C2B33"/>
          <w:sz w:val="24"/>
          <w:szCs w:val="24"/>
        </w:rPr>
        <w:t>1.1</w:t>
      </w:r>
      <w:r w:rsidRPr="00D24FB7">
        <w:rPr>
          <w:rFonts w:ascii="Times New Roman" w:eastAsia="Times New Roman" w:hAnsi="Times New Roman" w:cs="Times New Roman"/>
          <w:color w:val="1C2B33"/>
          <w:sz w:val="24"/>
          <w:szCs w:val="24"/>
        </w:rPr>
        <w:t xml:space="preserve"> </w:t>
      </w:r>
      <w:r w:rsidRPr="00B333EF">
        <w:rPr>
          <w:rFonts w:ascii="Times New Roman" w:eastAsia="Times New Roman" w:hAnsi="Times New Roman" w:cs="Times New Roman"/>
          <w:b/>
          <w:bCs/>
          <w:color w:val="1C2B33"/>
          <w:sz w:val="24"/>
          <w:szCs w:val="24"/>
        </w:rPr>
        <w:t>Second-Order Response Surface Designs</w:t>
      </w:r>
    </w:p>
    <w:p w14:paraId="608D1664" w14:textId="544E4771" w:rsidR="00EA0C04" w:rsidRPr="00D24FB7" w:rsidRDefault="00EA0C04" w:rsidP="00D24FB7">
      <w:pPr>
        <w:shd w:val="clear" w:color="auto" w:fill="FFFFFF"/>
        <w:spacing w:line="360" w:lineRule="auto"/>
        <w:jc w:val="both"/>
        <w:rPr>
          <w:rFonts w:ascii="Times New Roman" w:eastAsia="Times New Roman" w:hAnsi="Times New Roman" w:cs="Times New Roman"/>
          <w:color w:val="1C2B33"/>
          <w:sz w:val="24"/>
          <w:szCs w:val="24"/>
        </w:rPr>
      </w:pPr>
      <w:r w:rsidRPr="00D24FB7">
        <w:rPr>
          <w:rFonts w:ascii="Times New Roman" w:eastAsia="Times New Roman" w:hAnsi="Times New Roman" w:cs="Times New Roman"/>
          <w:color w:val="1C2B33"/>
          <w:sz w:val="24"/>
          <w:szCs w:val="24"/>
        </w:rPr>
        <w:t>This paper considers three second-order response surface designs: Central Composite Design (CCD), Small Composite Design (SCD), and Minimum Run Resolution V (MinRes V) design. These designs are commonly used for fitting a second-order model and have similar structures comprising a factorial portion, an axial portion, and centr</w:t>
      </w:r>
      <w:r w:rsidR="0034610C">
        <w:rPr>
          <w:rFonts w:ascii="Times New Roman" w:eastAsia="Times New Roman" w:hAnsi="Times New Roman" w:cs="Times New Roman"/>
          <w:color w:val="1C2B33"/>
          <w:sz w:val="24"/>
          <w:szCs w:val="24"/>
        </w:rPr>
        <w:t>e</w:t>
      </w:r>
      <w:r w:rsidRPr="00D24FB7">
        <w:rPr>
          <w:rFonts w:ascii="Times New Roman" w:eastAsia="Times New Roman" w:hAnsi="Times New Roman" w:cs="Times New Roman"/>
          <w:color w:val="1C2B33"/>
          <w:sz w:val="24"/>
          <w:szCs w:val="24"/>
        </w:rPr>
        <w:t xml:space="preserve"> points. The difference between the designs lies in the nature of the factorial portion. While the CCD uses a full or fractional factorial of resolution V or higher, the SCD utilizes a fractional factorial of resolution III. The MinRes V designs are equirreplicated two-level irregular fractions of resolution V that can be </w:t>
      </w:r>
      <w:r w:rsidRPr="00D24FB7">
        <w:rPr>
          <w:rFonts w:ascii="Times New Roman" w:eastAsia="Times New Roman" w:hAnsi="Times New Roman" w:cs="Times New Roman"/>
          <w:color w:val="1C2B33"/>
          <w:sz w:val="24"/>
          <w:szCs w:val="24"/>
        </w:rPr>
        <w:lastRenderedPageBreak/>
        <w:t>used as standalone designs or as the factorial portion of CCD in response surface methodology (Chigbu et al., 2009).</w:t>
      </w:r>
    </w:p>
    <w:p w14:paraId="1FA0E1CE" w14:textId="77777777" w:rsidR="00EA0C04" w:rsidRPr="00D24FB7" w:rsidRDefault="00EA0C04" w:rsidP="00D24FB7">
      <w:pPr>
        <w:shd w:val="clear" w:color="auto" w:fill="FFFFFF"/>
        <w:spacing w:line="360" w:lineRule="auto"/>
        <w:jc w:val="both"/>
        <w:rPr>
          <w:rFonts w:ascii="Times New Roman" w:eastAsia="Times New Roman" w:hAnsi="Times New Roman" w:cs="Times New Roman"/>
          <w:color w:val="1C2B33"/>
          <w:sz w:val="24"/>
          <w:szCs w:val="24"/>
        </w:rPr>
      </w:pPr>
      <w:r w:rsidRPr="00D24FB7">
        <w:rPr>
          <w:rFonts w:ascii="Times New Roman" w:eastAsia="Times New Roman" w:hAnsi="Times New Roman" w:cs="Times New Roman"/>
          <w:color w:val="1C2B33"/>
          <w:sz w:val="24"/>
          <w:szCs w:val="24"/>
        </w:rPr>
        <w:t>The Central Composite Design (CCD) was developed by Box and Wilson (1951) and is the most widely used class of second-order model designs. The CCD consists of:</w:t>
      </w:r>
    </w:p>
    <w:p w14:paraId="4D9174D7" w14:textId="453BA3A6" w:rsidR="009618AF" w:rsidRPr="00D24FB7" w:rsidRDefault="009618AF" w:rsidP="00D24FB7">
      <w:pPr>
        <w:spacing w:after="0" w:line="360" w:lineRule="auto"/>
        <w:ind w:left="90" w:firstLine="630"/>
        <w:jc w:val="both"/>
        <w:rPr>
          <w:rFonts w:ascii="Times New Roman" w:hAnsi="Times New Roman" w:cs="Times New Roman"/>
          <w:sz w:val="24"/>
          <w:szCs w:val="24"/>
        </w:rPr>
      </w:pPr>
      <w:r w:rsidRPr="00D24FB7">
        <w:rPr>
          <w:rFonts w:ascii="Times New Roman" w:hAnsi="Times New Roman" w:cs="Times New Roman"/>
          <w:position w:val="-10"/>
          <w:sz w:val="24"/>
          <w:szCs w:val="24"/>
        </w:rPr>
        <w:object w:dxaOrig="859" w:dyaOrig="360" w14:anchorId="126F0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5pt;height:17pt" o:ole="">
            <v:imagedata r:id="rId7" o:title=""/>
          </v:shape>
          <o:OLEObject Type="Embed" ProgID="Equation.DSMT4" ShapeID="_x0000_i1025" DrawAspect="Content" ObjectID="_1831128566" r:id="rId8"/>
        </w:object>
      </w:r>
      <w:r w:rsidRPr="00D24FB7">
        <w:rPr>
          <w:rFonts w:ascii="Times New Roman" w:hAnsi="Times New Roman" w:cs="Times New Roman"/>
          <w:sz w:val="24"/>
          <w:szCs w:val="24"/>
        </w:rPr>
        <w:t>full (</w:t>
      </w:r>
      <w:r w:rsidRPr="00D24FB7">
        <w:rPr>
          <w:rFonts w:ascii="Times New Roman" w:hAnsi="Times New Roman" w:cs="Times New Roman"/>
          <w:position w:val="-10"/>
          <w:sz w:val="24"/>
          <w:szCs w:val="24"/>
        </w:rPr>
        <w:object w:dxaOrig="639" w:dyaOrig="320" w14:anchorId="496EEEB7">
          <v:shape id="_x0000_i1026" type="#_x0000_t75" style="width:32.6pt;height:14.25pt" o:ole="">
            <v:imagedata r:id="rId9" o:title=""/>
          </v:shape>
          <o:OLEObject Type="Embed" ProgID="Equation.DSMT4" ShapeID="_x0000_i1026" DrawAspect="Content" ObjectID="_1831128567" r:id="rId10"/>
        </w:object>
      </w:r>
      <w:r w:rsidRPr="00D24FB7">
        <w:rPr>
          <w:rFonts w:ascii="Times New Roman" w:hAnsi="Times New Roman" w:cs="Times New Roman"/>
          <w:sz w:val="24"/>
          <w:szCs w:val="24"/>
        </w:rPr>
        <w:t>) or fractional (</w:t>
      </w:r>
      <w:r w:rsidRPr="00D24FB7">
        <w:rPr>
          <w:rFonts w:ascii="Times New Roman" w:hAnsi="Times New Roman" w:cs="Times New Roman"/>
          <w:position w:val="-10"/>
          <w:sz w:val="24"/>
          <w:szCs w:val="24"/>
        </w:rPr>
        <w:object w:dxaOrig="639" w:dyaOrig="320" w14:anchorId="3FC8C144">
          <v:shape id="_x0000_i1027" type="#_x0000_t75" style="width:32.6pt;height:14.25pt" o:ole="">
            <v:imagedata r:id="rId11" o:title=""/>
          </v:shape>
          <o:OLEObject Type="Embed" ProgID="Equation.DSMT4" ShapeID="_x0000_i1027" DrawAspect="Content" ObjectID="_1831128568" r:id="rId12"/>
        </w:object>
      </w:r>
      <w:r w:rsidRPr="00D24FB7">
        <w:rPr>
          <w:rFonts w:ascii="Times New Roman" w:hAnsi="Times New Roman" w:cs="Times New Roman"/>
          <w:sz w:val="24"/>
          <w:szCs w:val="24"/>
        </w:rPr>
        <w:t xml:space="preserve">) </w:t>
      </w:r>
      <w:r w:rsidR="007659C4" w:rsidRPr="00D24FB7">
        <w:rPr>
          <w:rFonts w:ascii="Times New Roman" w:hAnsi="Times New Roman" w:cs="Times New Roman"/>
          <w:color w:val="1C2B33"/>
          <w:sz w:val="24"/>
          <w:szCs w:val="24"/>
          <w:shd w:val="clear" w:color="auto" w:fill="FFFFFF"/>
        </w:rPr>
        <w:t xml:space="preserve">factorial design of at least resolution V, each point is of the form  </w:t>
      </w:r>
      <w:r w:rsidRPr="00D24FB7">
        <w:rPr>
          <w:rFonts w:ascii="Times New Roman" w:hAnsi="Times New Roman" w:cs="Times New Roman"/>
          <w:sz w:val="24"/>
          <w:szCs w:val="24"/>
        </w:rPr>
        <w:t>(</w:t>
      </w:r>
      <w:r w:rsidRPr="00D24FB7">
        <w:rPr>
          <w:rFonts w:ascii="Times New Roman" w:hAnsi="Times New Roman" w:cs="Times New Roman"/>
          <w:position w:val="-12"/>
          <w:sz w:val="24"/>
          <w:szCs w:val="24"/>
        </w:rPr>
        <w:object w:dxaOrig="800" w:dyaOrig="360" w14:anchorId="13AB1EEE">
          <v:shape id="_x0000_i1028" type="#_x0000_t75" style="width:38.7pt;height:17pt" o:ole="">
            <v:imagedata r:id="rId13" o:title=""/>
          </v:shape>
          <o:OLEObject Type="Embed" ProgID="Equation.DSMT4" ShapeID="_x0000_i1028" DrawAspect="Content" ObjectID="_1831128569" r:id="rId14"/>
        </w:object>
      </w:r>
      <w:r w:rsidRPr="00D24FB7">
        <w:rPr>
          <w:rFonts w:ascii="Times New Roman" w:hAnsi="Times New Roman" w:cs="Times New Roman"/>
          <w:sz w:val="24"/>
          <w:szCs w:val="24"/>
        </w:rPr>
        <w:t>) = (</w:t>
      </w:r>
      <w:r w:rsidRPr="00D24FB7">
        <w:rPr>
          <w:rFonts w:ascii="Times New Roman" w:hAnsi="Times New Roman" w:cs="Times New Roman"/>
          <w:position w:val="-10"/>
          <w:sz w:val="24"/>
          <w:szCs w:val="24"/>
        </w:rPr>
        <w:object w:dxaOrig="1200" w:dyaOrig="320" w14:anchorId="26CE400B">
          <v:shape id="_x0000_i1029" type="#_x0000_t75" style="width:59.75pt;height:14.25pt" o:ole="">
            <v:imagedata r:id="rId15" o:title=""/>
          </v:shape>
          <o:OLEObject Type="Embed" ProgID="Equation.DSMT4" ShapeID="_x0000_i1029" DrawAspect="Content" ObjectID="_1831128570" r:id="rId16"/>
        </w:object>
      </w:r>
      <w:r w:rsidRPr="00D24FB7">
        <w:rPr>
          <w:rFonts w:ascii="Times New Roman" w:hAnsi="Times New Roman" w:cs="Times New Roman"/>
          <w:sz w:val="24"/>
          <w:szCs w:val="24"/>
        </w:rPr>
        <w:t>);</w:t>
      </w:r>
      <w:r w:rsidR="007659C4" w:rsidRPr="00D24FB7">
        <w:rPr>
          <w:rFonts w:ascii="Times New Roman" w:hAnsi="Times New Roman" w:cs="Times New Roman"/>
          <w:sz w:val="24"/>
          <w:szCs w:val="24"/>
        </w:rPr>
        <w:t xml:space="preserve"> </w:t>
      </w:r>
      <w:r w:rsidR="007659C4" w:rsidRPr="00D24FB7">
        <w:rPr>
          <w:rFonts w:ascii="Times New Roman" w:hAnsi="Times New Roman" w:cs="Times New Roman"/>
          <w:color w:val="1C2B33"/>
          <w:sz w:val="24"/>
          <w:szCs w:val="24"/>
          <w:shd w:val="clear" w:color="auto" w:fill="FFFFFF"/>
        </w:rPr>
        <w:t xml:space="preserve">axial points or star runs, </w:t>
      </w:r>
      <w:r w:rsidRPr="00D24FB7">
        <w:rPr>
          <w:rFonts w:ascii="Times New Roman" w:hAnsi="Times New Roman" w:cs="Times New Roman"/>
          <w:position w:val="-6"/>
          <w:sz w:val="24"/>
          <w:szCs w:val="24"/>
        </w:rPr>
        <w:object w:dxaOrig="320" w:dyaOrig="279" w14:anchorId="517BA695">
          <v:shape id="_x0000_i1030" type="#_x0000_t75" style="width:17pt;height:14.25pt" o:ole="">
            <v:imagedata r:id="rId17" o:title=""/>
          </v:shape>
          <o:OLEObject Type="Embed" ProgID="Equation.DSMT4" ShapeID="_x0000_i1030" DrawAspect="Content" ObjectID="_1831128571" r:id="rId18"/>
        </w:object>
      </w:r>
      <w:r w:rsidRPr="00D24FB7">
        <w:rPr>
          <w:rFonts w:ascii="Times New Roman" w:hAnsi="Times New Roman" w:cs="Times New Roman"/>
          <w:sz w:val="24"/>
          <w:szCs w:val="24"/>
        </w:rPr>
        <w:t>axial points or star runs,</w:t>
      </w:r>
      <w:r w:rsidR="003B7F9E" w:rsidRPr="00D24FB7">
        <w:rPr>
          <w:rFonts w:ascii="Times New Roman" w:hAnsi="Times New Roman" w:cs="Times New Roman"/>
          <w:sz w:val="24"/>
          <w:szCs w:val="24"/>
        </w:rPr>
        <w:t xml:space="preserve"> </w:t>
      </w:r>
      <w:r w:rsidRPr="00D24FB7">
        <w:rPr>
          <w:rFonts w:ascii="Times New Roman" w:hAnsi="Times New Roman" w:cs="Times New Roman"/>
          <w:sz w:val="24"/>
          <w:szCs w:val="24"/>
        </w:rPr>
        <w:t xml:space="preserve">is of the form </w:t>
      </w:r>
      <w:r w:rsidRPr="00D24FB7">
        <w:rPr>
          <w:rFonts w:ascii="Times New Roman" w:hAnsi="Times New Roman" w:cs="Times New Roman"/>
          <w:position w:val="-12"/>
          <w:sz w:val="24"/>
          <w:szCs w:val="24"/>
        </w:rPr>
        <w:object w:dxaOrig="1520" w:dyaOrig="360" w14:anchorId="0FB29200">
          <v:shape id="_x0000_i1031" type="#_x0000_t75" style="width:76.75pt;height:17pt" o:ole="">
            <v:imagedata r:id="rId19" o:title=""/>
          </v:shape>
          <o:OLEObject Type="Embed" ProgID="Equation.DSMT4" ShapeID="_x0000_i1031" DrawAspect="Content" ObjectID="_1831128572" r:id="rId20"/>
        </w:object>
      </w:r>
      <w:r w:rsidRPr="00D24FB7">
        <w:rPr>
          <w:rFonts w:ascii="Times New Roman" w:hAnsi="Times New Roman" w:cs="Times New Roman"/>
          <w:sz w:val="24"/>
          <w:szCs w:val="24"/>
        </w:rPr>
        <w:t xml:space="preserve"> = </w:t>
      </w:r>
      <w:r w:rsidRPr="00D24FB7">
        <w:rPr>
          <w:rFonts w:ascii="Times New Roman" w:hAnsi="Times New Roman" w:cs="Times New Roman"/>
          <w:position w:val="-10"/>
          <w:sz w:val="24"/>
          <w:szCs w:val="24"/>
        </w:rPr>
        <w:object w:dxaOrig="3000" w:dyaOrig="320" w14:anchorId="5097C4BE">
          <v:shape id="_x0000_i1032" type="#_x0000_t75" style="width:150.1pt;height:14.25pt" o:ole="">
            <v:imagedata r:id="rId21" o:title=""/>
          </v:shape>
          <o:OLEObject Type="Embed" ProgID="Equation.DSMT4" ShapeID="_x0000_i1032" DrawAspect="Content" ObjectID="_1831128573" r:id="rId22"/>
        </w:object>
      </w:r>
      <w:r w:rsidRPr="00D24FB7">
        <w:rPr>
          <w:rFonts w:ascii="Times New Roman" w:hAnsi="Times New Roman" w:cs="Times New Roman"/>
          <w:sz w:val="24"/>
          <w:szCs w:val="24"/>
        </w:rPr>
        <w:t xml:space="preserve"> for</w:t>
      </w:r>
      <w:r w:rsidRPr="00D24FB7">
        <w:rPr>
          <w:rFonts w:ascii="Times New Roman" w:hAnsi="Times New Roman" w:cs="Times New Roman"/>
          <w:position w:val="-6"/>
          <w:sz w:val="24"/>
          <w:szCs w:val="24"/>
        </w:rPr>
        <w:object w:dxaOrig="820" w:dyaOrig="279" w14:anchorId="69639672">
          <v:shape id="_x0000_i1033" type="#_x0000_t75" style="width:40.1pt;height:14.25pt" o:ole="">
            <v:imagedata r:id="rId23" o:title=""/>
          </v:shape>
          <o:OLEObject Type="Embed" ProgID="Equation.DSMT4" ShapeID="_x0000_i1033" DrawAspect="Content" ObjectID="_1831128574" r:id="rId24"/>
        </w:object>
      </w:r>
      <w:r w:rsidRPr="00D24FB7">
        <w:rPr>
          <w:rFonts w:ascii="Times New Roman" w:hAnsi="Times New Roman" w:cs="Times New Roman"/>
          <w:sz w:val="24"/>
          <w:szCs w:val="24"/>
        </w:rPr>
        <w:t>.</w:t>
      </w:r>
      <w:r w:rsidR="007659C4" w:rsidRPr="00D24FB7">
        <w:rPr>
          <w:rFonts w:ascii="Times New Roman" w:hAnsi="Times New Roman" w:cs="Times New Roman"/>
          <w:sz w:val="24"/>
          <w:szCs w:val="24"/>
        </w:rPr>
        <w:t xml:space="preserve"> </w:t>
      </w:r>
      <w:r w:rsidRPr="00D24FB7">
        <w:rPr>
          <w:rFonts w:ascii="Times New Roman" w:hAnsi="Times New Roman" w:cs="Times New Roman"/>
          <w:sz w:val="24"/>
          <w:szCs w:val="24"/>
        </w:rPr>
        <w:t>The centre</w:t>
      </w:r>
      <w:r w:rsidR="0001678B" w:rsidRPr="00D24FB7">
        <w:rPr>
          <w:rFonts w:ascii="Times New Roman" w:hAnsi="Times New Roman" w:cs="Times New Roman"/>
          <w:sz w:val="24"/>
          <w:szCs w:val="24"/>
        </w:rPr>
        <w:t xml:space="preserve"> </w:t>
      </w:r>
      <w:r w:rsidRPr="00D24FB7">
        <w:rPr>
          <w:rFonts w:ascii="Times New Roman" w:hAnsi="Times New Roman" w:cs="Times New Roman"/>
          <w:sz w:val="24"/>
          <w:szCs w:val="24"/>
        </w:rPr>
        <w:t>point,</w:t>
      </w:r>
      <w:r w:rsidRPr="00D24FB7">
        <w:rPr>
          <w:rFonts w:ascii="Times New Roman" w:hAnsi="Times New Roman" w:cs="Times New Roman"/>
          <w:position w:val="-12"/>
          <w:sz w:val="24"/>
          <w:szCs w:val="24"/>
        </w:rPr>
        <w:object w:dxaOrig="499" w:dyaOrig="360" w14:anchorId="2C8F830F">
          <v:shape id="_x0000_i1034" type="#_x0000_t75" style="width:24.45pt;height:17pt" o:ole="">
            <v:imagedata r:id="rId25" o:title=""/>
          </v:shape>
          <o:OLEObject Type="Embed" ProgID="Equation.DSMT4" ShapeID="_x0000_i1034" DrawAspect="Content" ObjectID="_1831128575" r:id="rId26"/>
        </w:object>
      </w:r>
      <w:r w:rsidRPr="00D24FB7">
        <w:rPr>
          <w:rFonts w:ascii="Times New Roman" w:hAnsi="Times New Roman" w:cs="Times New Roman"/>
          <w:sz w:val="24"/>
          <w:szCs w:val="24"/>
        </w:rPr>
        <w:t xml:space="preserve"> is of the form (</w:t>
      </w:r>
      <w:r w:rsidRPr="00D24FB7">
        <w:rPr>
          <w:rFonts w:ascii="Times New Roman" w:hAnsi="Times New Roman" w:cs="Times New Roman"/>
          <w:position w:val="-12"/>
          <w:sz w:val="24"/>
          <w:szCs w:val="24"/>
        </w:rPr>
        <w:object w:dxaOrig="800" w:dyaOrig="360" w14:anchorId="18A3A2A7">
          <v:shape id="_x0000_i1035" type="#_x0000_t75" style="width:38.7pt;height:17pt" o:ole="">
            <v:imagedata r:id="rId27" o:title=""/>
          </v:shape>
          <o:OLEObject Type="Embed" ProgID="Equation.DSMT4" ShapeID="_x0000_i1035" DrawAspect="Content" ObjectID="_1831128576" r:id="rId28"/>
        </w:object>
      </w:r>
      <w:r w:rsidRPr="00D24FB7">
        <w:rPr>
          <w:rFonts w:ascii="Times New Roman" w:hAnsi="Times New Roman" w:cs="Times New Roman"/>
          <w:sz w:val="24"/>
          <w:szCs w:val="24"/>
        </w:rPr>
        <w:t xml:space="preserve">) = </w:t>
      </w:r>
      <w:r w:rsidRPr="00D24FB7">
        <w:rPr>
          <w:rFonts w:ascii="Times New Roman" w:hAnsi="Times New Roman" w:cs="Times New Roman"/>
          <w:position w:val="-12"/>
          <w:sz w:val="24"/>
          <w:szCs w:val="24"/>
        </w:rPr>
        <w:object w:dxaOrig="1080" w:dyaOrig="360" w14:anchorId="58A3B017">
          <v:shape id="_x0000_i1036" type="#_x0000_t75" style="width:55pt;height:19.7pt" o:ole="">
            <v:imagedata r:id="rId29" o:title=""/>
          </v:shape>
          <o:OLEObject Type="Embed" ProgID="Equation.DSMT4" ShapeID="_x0000_i1036" DrawAspect="Content" ObjectID="_1831128577" r:id="rId30"/>
        </w:object>
      </w:r>
      <w:r w:rsidRPr="00D24FB7">
        <w:rPr>
          <w:rFonts w:ascii="Times New Roman" w:hAnsi="Times New Roman" w:cs="Times New Roman"/>
          <w:sz w:val="24"/>
          <w:szCs w:val="24"/>
        </w:rPr>
        <w:t>(see, for example, Onukogu and Chigbu 2002, pp.72-73). CCD make</w:t>
      </w:r>
      <w:r w:rsidR="003B7F9E" w:rsidRPr="00D24FB7">
        <w:rPr>
          <w:rFonts w:ascii="Times New Roman" w:hAnsi="Times New Roman" w:cs="Times New Roman"/>
          <w:sz w:val="24"/>
          <w:szCs w:val="24"/>
        </w:rPr>
        <w:t>s</w:t>
      </w:r>
      <w:r w:rsidRPr="00D24FB7">
        <w:rPr>
          <w:rFonts w:ascii="Times New Roman" w:hAnsi="Times New Roman" w:cs="Times New Roman"/>
          <w:sz w:val="24"/>
          <w:szCs w:val="24"/>
        </w:rPr>
        <w:t xml:space="preserve"> use of </w:t>
      </w:r>
      <w:r w:rsidRPr="00D24FB7">
        <w:rPr>
          <w:rFonts w:ascii="Times New Roman" w:hAnsi="Times New Roman" w:cs="Times New Roman"/>
          <w:position w:val="-14"/>
          <w:sz w:val="24"/>
          <w:szCs w:val="24"/>
        </w:rPr>
        <w:object w:dxaOrig="1560" w:dyaOrig="380" w14:anchorId="1AA750E1">
          <v:shape id="_x0000_i1037" type="#_x0000_t75" style="width:78.8pt;height:17.65pt" o:ole="">
            <v:imagedata r:id="rId31" o:title=""/>
          </v:shape>
          <o:OLEObject Type="Embed" ProgID="Equation.DSMT4" ShapeID="_x0000_i1037" DrawAspect="Content" ObjectID="_1831128578" r:id="rId32"/>
        </w:object>
      </w:r>
      <w:r w:rsidRPr="00D24FB7">
        <w:rPr>
          <w:rFonts w:ascii="Times New Roman" w:hAnsi="Times New Roman" w:cs="Times New Roman"/>
          <w:sz w:val="24"/>
          <w:szCs w:val="24"/>
        </w:rPr>
        <w:t>points to estimate</w:t>
      </w:r>
      <w:r w:rsidR="007659C4" w:rsidRPr="00D24FB7">
        <w:rPr>
          <w:rFonts w:ascii="Times New Roman" w:hAnsi="Times New Roman" w:cs="Times New Roman"/>
          <w:sz w:val="24"/>
          <w:szCs w:val="24"/>
        </w:rPr>
        <w:t xml:space="preserve"> </w:t>
      </w:r>
      <w:r w:rsidRPr="00D24FB7">
        <w:rPr>
          <w:rFonts w:ascii="Times New Roman" w:hAnsi="Times New Roman" w:cs="Times New Roman"/>
          <w:sz w:val="24"/>
          <w:szCs w:val="24"/>
        </w:rPr>
        <w:t>the</w:t>
      </w:r>
      <w:r w:rsidRPr="00D24FB7">
        <w:rPr>
          <w:rFonts w:ascii="Times New Roman" w:hAnsi="Times New Roman" w:cs="Times New Roman"/>
          <w:position w:val="-24"/>
          <w:sz w:val="24"/>
          <w:szCs w:val="24"/>
        </w:rPr>
        <w:object w:dxaOrig="1320" w:dyaOrig="620" w14:anchorId="1FD67825">
          <v:shape id="_x0000_i1038" type="#_x0000_t75" style="width:65.2pt;height:29.9pt" o:ole="">
            <v:imagedata r:id="rId33" o:title=""/>
          </v:shape>
          <o:OLEObject Type="Embed" ProgID="Equation.DSMT4" ShapeID="_x0000_i1038" DrawAspect="Content" ObjectID="_1831128579" r:id="rId34"/>
        </w:object>
      </w:r>
      <w:r w:rsidRPr="00D24FB7">
        <w:rPr>
          <w:rFonts w:ascii="Times New Roman" w:hAnsi="Times New Roman" w:cs="Times New Roman"/>
          <w:sz w:val="24"/>
          <w:szCs w:val="24"/>
        </w:rPr>
        <w:t xml:space="preserve"> model parameters according to Atkinson and Donev (1992, p. 68). According to Montgomery (2005), for a cuboidal region of interest, the best choice of </w:t>
      </w:r>
      <w:r w:rsidRPr="00D24FB7">
        <w:rPr>
          <w:rFonts w:ascii="Times New Roman" w:hAnsi="Times New Roman" w:cs="Times New Roman"/>
          <w:position w:val="-6"/>
          <w:sz w:val="24"/>
          <w:szCs w:val="24"/>
        </w:rPr>
        <w:object w:dxaOrig="240" w:dyaOrig="220" w14:anchorId="01CBE3F5">
          <v:shape id="_x0000_i1039" type="#_x0000_t75" style="width:12.25pt;height:12.25pt" o:ole="">
            <v:imagedata r:id="rId35" o:title=""/>
          </v:shape>
          <o:OLEObject Type="Embed" ProgID="Equation.DSMT4" ShapeID="_x0000_i1039" DrawAspect="Content" ObjectID="_1831128580" r:id="rId36"/>
        </w:object>
      </w:r>
      <w:r w:rsidRPr="00D24FB7">
        <w:rPr>
          <w:rFonts w:ascii="Times New Roman" w:hAnsi="Times New Roman" w:cs="Times New Roman"/>
          <w:sz w:val="24"/>
          <w:szCs w:val="24"/>
        </w:rPr>
        <w:t xml:space="preserve">from the view point of the prediction variance for the CCD is to set </w:t>
      </w:r>
      <w:r w:rsidRPr="00D24FB7">
        <w:rPr>
          <w:rFonts w:ascii="Times New Roman" w:hAnsi="Times New Roman" w:cs="Times New Roman"/>
          <w:position w:val="-6"/>
          <w:sz w:val="24"/>
          <w:szCs w:val="24"/>
        </w:rPr>
        <w:object w:dxaOrig="560" w:dyaOrig="279" w14:anchorId="05F4F08B">
          <v:shape id="_x0000_i1040" type="#_x0000_t75" style="width:27.15pt;height:16.3pt" o:ole="">
            <v:imagedata r:id="rId37" o:title=""/>
          </v:shape>
          <o:OLEObject Type="Embed" ProgID="Equation.DSMT4" ShapeID="_x0000_i1040" DrawAspect="Content" ObjectID="_1831128581" r:id="rId38"/>
        </w:object>
      </w:r>
      <w:r w:rsidR="00D9673B" w:rsidRPr="00D24FB7">
        <w:rPr>
          <w:rFonts w:ascii="Times New Roman" w:hAnsi="Times New Roman" w:cs="Times New Roman"/>
          <w:sz w:val="24"/>
          <w:szCs w:val="24"/>
        </w:rPr>
        <w:t>(</w:t>
      </w:r>
      <w:r w:rsidRPr="00D24FB7">
        <w:rPr>
          <w:rFonts w:ascii="Times New Roman" w:hAnsi="Times New Roman" w:cs="Times New Roman"/>
          <w:sz w:val="24"/>
          <w:szCs w:val="24"/>
        </w:rPr>
        <w:t>see also</w:t>
      </w:r>
      <w:r w:rsidR="0001678B" w:rsidRPr="00D24FB7">
        <w:rPr>
          <w:rFonts w:ascii="Times New Roman" w:hAnsi="Times New Roman" w:cs="Times New Roman"/>
          <w:sz w:val="24"/>
          <w:szCs w:val="24"/>
        </w:rPr>
        <w:t xml:space="preserve"> </w:t>
      </w:r>
      <w:r w:rsidRPr="00D24FB7">
        <w:rPr>
          <w:rFonts w:ascii="Times New Roman" w:hAnsi="Times New Roman" w:cs="Times New Roman"/>
          <w:sz w:val="24"/>
          <w:szCs w:val="24"/>
        </w:rPr>
        <w:t>Borror et al. 2005)</w:t>
      </w:r>
      <w:r w:rsidR="005110F6" w:rsidRPr="00D24FB7">
        <w:rPr>
          <w:rFonts w:ascii="Times New Roman" w:hAnsi="Times New Roman" w:cs="Times New Roman"/>
          <w:sz w:val="24"/>
          <w:szCs w:val="24"/>
        </w:rPr>
        <w:t>.</w:t>
      </w:r>
    </w:p>
    <w:p w14:paraId="1AD9E1E9" w14:textId="58C49EA4" w:rsidR="005C221E" w:rsidRPr="00D24FB7" w:rsidRDefault="005C221E" w:rsidP="00D24FB7">
      <w:pPr>
        <w:shd w:val="clear" w:color="auto" w:fill="FFFFFF"/>
        <w:spacing w:line="360" w:lineRule="auto"/>
        <w:jc w:val="both"/>
        <w:rPr>
          <w:rFonts w:ascii="Times New Roman" w:eastAsia="Times New Roman" w:hAnsi="Times New Roman" w:cs="Times New Roman"/>
          <w:color w:val="1C2B33"/>
          <w:sz w:val="24"/>
          <w:szCs w:val="24"/>
        </w:rPr>
      </w:pPr>
      <w:r w:rsidRPr="00D24FB7">
        <w:rPr>
          <w:rFonts w:ascii="Times New Roman" w:eastAsia="Times New Roman" w:hAnsi="Times New Roman" w:cs="Times New Roman"/>
          <w:color w:val="1C2B33"/>
          <w:sz w:val="24"/>
          <w:szCs w:val="24"/>
        </w:rPr>
        <w:t>The Small Composite Design (SCD), introduced by Hartley (1959), offers a more compact alternative to the Central Composite Design (CCD). Unlike CCD, SCD's factorial portion is not a full 2k design or a resolution V fraction (Myers and Montgomery, 2002). Instead, it has a resolution III design, where main effects are not aliased with each other, but are aliased with two-factor interactions, and two-factor interactions may be aliased with each other (Zahran, 2002). The factorial portion of SCD is based on Plackett-Burman designs, while the axial portion and number of centr</w:t>
      </w:r>
      <w:r w:rsidR="0034610C">
        <w:rPr>
          <w:rFonts w:ascii="Times New Roman" w:eastAsia="Times New Roman" w:hAnsi="Times New Roman" w:cs="Times New Roman"/>
          <w:color w:val="1C2B33"/>
          <w:sz w:val="24"/>
          <w:szCs w:val="24"/>
        </w:rPr>
        <w:t>e</w:t>
      </w:r>
      <w:r w:rsidRPr="00D24FB7">
        <w:rPr>
          <w:rFonts w:ascii="Times New Roman" w:eastAsia="Times New Roman" w:hAnsi="Times New Roman" w:cs="Times New Roman"/>
          <w:color w:val="1C2B33"/>
          <w:sz w:val="24"/>
          <w:szCs w:val="24"/>
        </w:rPr>
        <w:t xml:space="preserve"> points are chosen arbitrarily.</w:t>
      </w:r>
    </w:p>
    <w:p w14:paraId="33BC6C34" w14:textId="77777777" w:rsidR="005C221E" w:rsidRPr="00D24FB7" w:rsidRDefault="005C221E" w:rsidP="00D24FB7">
      <w:pPr>
        <w:shd w:val="clear" w:color="auto" w:fill="FFFFFF"/>
        <w:spacing w:line="360" w:lineRule="auto"/>
        <w:jc w:val="both"/>
        <w:rPr>
          <w:rFonts w:ascii="Times New Roman" w:eastAsia="Times New Roman" w:hAnsi="Times New Roman" w:cs="Times New Roman"/>
          <w:color w:val="1C2B33"/>
          <w:sz w:val="24"/>
          <w:szCs w:val="24"/>
        </w:rPr>
      </w:pPr>
      <w:r w:rsidRPr="00D24FB7">
        <w:rPr>
          <w:rFonts w:ascii="Times New Roman" w:eastAsia="Times New Roman" w:hAnsi="Times New Roman" w:cs="Times New Roman"/>
          <w:color w:val="1C2B33"/>
          <w:sz w:val="24"/>
          <w:szCs w:val="24"/>
        </w:rPr>
        <w:t>In contrast, the Minimum-run Resolution V (MinResV) design, developed by Oehlert and Whitcomb (2002), is a smaller alternative to standard two-level designs for estimation. Similar to CCD, MinResV's basic construction involves a factorial portion of resolution V, ensuring that no main effect or two-factor interaction is aliased with another main effect or two-factor interaction. However, two-factor interactions may be aliased with three-factor interactions (Montgomery, 2005, p. 338).</w:t>
      </w:r>
    </w:p>
    <w:p w14:paraId="6C506A4F" w14:textId="450E88D7" w:rsidR="00FC783B" w:rsidRPr="00D24FB7" w:rsidRDefault="005C221E" w:rsidP="00D24FB7">
      <w:pPr>
        <w:spacing w:line="360" w:lineRule="auto"/>
        <w:ind w:left="90"/>
        <w:jc w:val="both"/>
        <w:rPr>
          <w:rFonts w:ascii="Times New Roman" w:hAnsi="Times New Roman" w:cs="Times New Roman"/>
          <w:sz w:val="24"/>
          <w:szCs w:val="24"/>
        </w:rPr>
      </w:pPr>
      <w:r w:rsidRPr="00D24FB7">
        <w:rPr>
          <w:rFonts w:ascii="Times New Roman" w:hAnsi="Times New Roman" w:cs="Times New Roman"/>
          <w:color w:val="1C2B33"/>
          <w:sz w:val="24"/>
          <w:szCs w:val="24"/>
          <w:shd w:val="clear" w:color="auto" w:fill="FFFFFF"/>
        </w:rPr>
        <w:t xml:space="preserve">The total number of design runs for each case can be calculated using the formula: </w:t>
      </w:r>
      <w:r w:rsidR="009618AF" w:rsidRPr="00D24FB7">
        <w:rPr>
          <w:rFonts w:ascii="Times New Roman" w:hAnsi="Times New Roman" w:cs="Times New Roman"/>
          <w:position w:val="-12"/>
          <w:sz w:val="24"/>
          <w:szCs w:val="24"/>
        </w:rPr>
        <w:object w:dxaOrig="1939" w:dyaOrig="420" w14:anchorId="5DCA8577">
          <v:shape id="_x0000_i1041" type="#_x0000_t75" style="width:97.15pt;height:21.75pt" o:ole="">
            <v:imagedata r:id="rId39" o:title=""/>
          </v:shape>
          <o:OLEObject Type="Embed" ProgID="Equation.DSMT4" ShapeID="_x0000_i1041" DrawAspect="Content" ObjectID="_1831128582" r:id="rId40"/>
        </w:object>
      </w:r>
      <w:r w:rsidR="009618AF" w:rsidRPr="00D24FB7">
        <w:rPr>
          <w:rFonts w:ascii="Times New Roman" w:hAnsi="Times New Roman" w:cs="Times New Roman"/>
          <w:sz w:val="24"/>
          <w:szCs w:val="24"/>
        </w:rPr>
        <w:t xml:space="preserve"> where </w:t>
      </w:r>
      <w:r w:rsidR="009618AF" w:rsidRPr="00D24FB7">
        <w:rPr>
          <w:rFonts w:ascii="Times New Roman" w:hAnsi="Times New Roman" w:cs="Times New Roman"/>
          <w:position w:val="-4"/>
          <w:sz w:val="24"/>
          <w:szCs w:val="24"/>
        </w:rPr>
        <w:object w:dxaOrig="440" w:dyaOrig="320" w14:anchorId="3D6F0192">
          <v:shape id="_x0000_i1042" type="#_x0000_t75" style="width:21.75pt;height:17pt" o:ole="">
            <v:imagedata r:id="rId41" o:title=""/>
          </v:shape>
          <o:OLEObject Type="Embed" ProgID="Equation.DSMT4" ShapeID="_x0000_i1042" DrawAspect="Content" ObjectID="_1831128583" r:id="rId42"/>
        </w:object>
      </w:r>
      <w:r w:rsidR="009618AF" w:rsidRPr="00D24FB7">
        <w:rPr>
          <w:rFonts w:ascii="Times New Roman" w:hAnsi="Times New Roman" w:cs="Times New Roman"/>
          <w:sz w:val="24"/>
          <w:szCs w:val="24"/>
        </w:rPr>
        <w:t xml:space="preserve"> is the factorial portion (for</w:t>
      </w:r>
      <w:r w:rsidR="009618AF" w:rsidRPr="00D24FB7">
        <w:rPr>
          <w:rFonts w:ascii="Times New Roman" w:hAnsi="Times New Roman" w:cs="Times New Roman"/>
          <w:position w:val="-10"/>
          <w:sz w:val="24"/>
          <w:szCs w:val="24"/>
        </w:rPr>
        <w:object w:dxaOrig="580" w:dyaOrig="320" w14:anchorId="669C019F">
          <v:shape id="_x0000_i1043" type="#_x0000_t75" style="width:29.9pt;height:17pt" o:ole="">
            <v:imagedata r:id="rId43" o:title=""/>
          </v:shape>
          <o:OLEObject Type="Embed" ProgID="Equation.DSMT4" ShapeID="_x0000_i1043" DrawAspect="Content" ObjectID="_1831128584" r:id="rId44"/>
        </w:object>
      </w:r>
      <w:r w:rsidR="009618AF" w:rsidRPr="00D24FB7">
        <w:rPr>
          <w:rFonts w:ascii="Times New Roman" w:hAnsi="Times New Roman" w:cs="Times New Roman"/>
          <w:sz w:val="24"/>
          <w:szCs w:val="24"/>
        </w:rPr>
        <w:t>) or fractional factorial portion (for</w:t>
      </w:r>
      <w:r w:rsidR="009618AF" w:rsidRPr="00D24FB7">
        <w:rPr>
          <w:rFonts w:ascii="Times New Roman" w:hAnsi="Times New Roman" w:cs="Times New Roman"/>
          <w:position w:val="-10"/>
          <w:sz w:val="24"/>
          <w:szCs w:val="24"/>
        </w:rPr>
        <w:object w:dxaOrig="660" w:dyaOrig="320" w14:anchorId="09F72AD3">
          <v:shape id="_x0000_i1044" type="#_x0000_t75" style="width:32.6pt;height:17pt" o:ole="">
            <v:imagedata r:id="rId45" o:title=""/>
          </v:shape>
          <o:OLEObject Type="Embed" ProgID="Equation.DSMT4" ShapeID="_x0000_i1044" DrawAspect="Content" ObjectID="_1831128585" r:id="rId46"/>
        </w:object>
      </w:r>
      <w:r w:rsidR="009618AF" w:rsidRPr="00D24FB7">
        <w:rPr>
          <w:rFonts w:ascii="Times New Roman" w:hAnsi="Times New Roman" w:cs="Times New Roman"/>
          <w:sz w:val="24"/>
          <w:szCs w:val="24"/>
        </w:rPr>
        <w:t xml:space="preserve">) and </w:t>
      </w:r>
      <w:r w:rsidR="009618AF" w:rsidRPr="00D24FB7">
        <w:rPr>
          <w:rFonts w:ascii="Times New Roman" w:hAnsi="Times New Roman" w:cs="Times New Roman"/>
          <w:position w:val="-10"/>
          <w:sz w:val="24"/>
          <w:szCs w:val="24"/>
        </w:rPr>
        <w:object w:dxaOrig="240" w:dyaOrig="260" w14:anchorId="6A329001">
          <v:shape id="_x0000_i1045" type="#_x0000_t75" style="width:12.25pt;height:12.9pt" o:ole="">
            <v:imagedata r:id="rId47" o:title=""/>
          </v:shape>
          <o:OLEObject Type="Embed" ProgID="Equation.DSMT4" ShapeID="_x0000_i1045" DrawAspect="Content" ObjectID="_1831128586" r:id="rId48"/>
        </w:object>
      </w:r>
      <w:r w:rsidR="009618AF" w:rsidRPr="00D24FB7">
        <w:rPr>
          <w:rFonts w:ascii="Times New Roman" w:hAnsi="Times New Roman" w:cs="Times New Roman"/>
          <w:sz w:val="24"/>
          <w:szCs w:val="24"/>
        </w:rPr>
        <w:t xml:space="preserve"> is an integer, </w:t>
      </w:r>
      <w:r w:rsidR="009618AF" w:rsidRPr="00D24FB7">
        <w:rPr>
          <w:rFonts w:ascii="Times New Roman" w:hAnsi="Times New Roman" w:cs="Times New Roman"/>
          <w:position w:val="-6"/>
          <w:sz w:val="24"/>
          <w:szCs w:val="24"/>
        </w:rPr>
        <w:object w:dxaOrig="320" w:dyaOrig="279" w14:anchorId="30CB6EC6">
          <v:shape id="_x0000_i1046" type="#_x0000_t75" style="width:17pt;height:14.25pt" o:ole="">
            <v:imagedata r:id="rId49" o:title=""/>
          </v:shape>
          <o:OLEObject Type="Embed" ProgID="Equation.DSMT4" ShapeID="_x0000_i1046" DrawAspect="Content" ObjectID="_1831128587" r:id="rId50"/>
        </w:object>
      </w:r>
      <w:r w:rsidR="009618AF" w:rsidRPr="00D24FB7">
        <w:rPr>
          <w:rFonts w:ascii="Times New Roman" w:hAnsi="Times New Roman" w:cs="Times New Roman"/>
          <w:sz w:val="24"/>
          <w:szCs w:val="24"/>
        </w:rPr>
        <w:t xml:space="preserve">is the axial portion while </w:t>
      </w:r>
      <w:r w:rsidR="009618AF" w:rsidRPr="00D24FB7">
        <w:rPr>
          <w:rFonts w:ascii="Times New Roman" w:hAnsi="Times New Roman" w:cs="Times New Roman"/>
          <w:position w:val="-12"/>
          <w:sz w:val="24"/>
          <w:szCs w:val="24"/>
        </w:rPr>
        <w:object w:dxaOrig="279" w:dyaOrig="400" w14:anchorId="076577CD">
          <v:shape id="_x0000_i1047" type="#_x0000_t75" style="width:14.25pt;height:20.4pt" o:ole="">
            <v:imagedata r:id="rId51" o:title=""/>
          </v:shape>
          <o:OLEObject Type="Embed" ProgID="Equation.DSMT4" ShapeID="_x0000_i1047" DrawAspect="Content" ObjectID="_1831128588" r:id="rId52"/>
        </w:object>
      </w:r>
      <w:r w:rsidR="009618AF" w:rsidRPr="00D24FB7">
        <w:rPr>
          <w:rFonts w:ascii="Times New Roman" w:hAnsi="Times New Roman" w:cs="Times New Roman"/>
          <w:sz w:val="24"/>
          <w:szCs w:val="24"/>
        </w:rPr>
        <w:t xml:space="preserve"> is the number of </w:t>
      </w:r>
      <w:r w:rsidR="009618AF" w:rsidRPr="00D24FB7">
        <w:rPr>
          <w:rFonts w:ascii="Times New Roman" w:hAnsi="Times New Roman" w:cs="Times New Roman"/>
          <w:sz w:val="24"/>
          <w:szCs w:val="24"/>
        </w:rPr>
        <w:lastRenderedPageBreak/>
        <w:t>centr</w:t>
      </w:r>
      <w:r w:rsidR="0034610C">
        <w:rPr>
          <w:rFonts w:ascii="Times New Roman" w:hAnsi="Times New Roman" w:cs="Times New Roman"/>
          <w:sz w:val="24"/>
          <w:szCs w:val="24"/>
        </w:rPr>
        <w:t>e</w:t>
      </w:r>
      <w:r w:rsidR="009618AF" w:rsidRPr="00D24FB7">
        <w:rPr>
          <w:rFonts w:ascii="Times New Roman" w:hAnsi="Times New Roman" w:cs="Times New Roman"/>
          <w:sz w:val="24"/>
          <w:szCs w:val="24"/>
        </w:rPr>
        <w:t xml:space="preserve"> points. The size of the factorial portion differs according to design variation </w:t>
      </w:r>
      <w:r w:rsidR="00887CC7" w:rsidRPr="00887CC7">
        <w:rPr>
          <w:rFonts w:ascii="Times New Roman" w:hAnsi="Times New Roman" w:cs="Times New Roman"/>
          <w:sz w:val="24"/>
          <w:szCs w:val="24"/>
        </w:rPr>
        <w:t xml:space="preserve">thereby making them unequal across all designs </w:t>
      </w:r>
      <w:r w:rsidR="009618AF" w:rsidRPr="00D24FB7">
        <w:rPr>
          <w:rFonts w:ascii="Times New Roman" w:hAnsi="Times New Roman" w:cs="Times New Roman"/>
          <w:sz w:val="24"/>
          <w:szCs w:val="24"/>
        </w:rPr>
        <w:t xml:space="preserve">for any given number of factors, </w:t>
      </w:r>
      <w:r w:rsidR="009618AF" w:rsidRPr="00D24FB7">
        <w:rPr>
          <w:rFonts w:ascii="Times New Roman" w:hAnsi="Times New Roman" w:cs="Times New Roman"/>
          <w:position w:val="-6"/>
          <w:sz w:val="24"/>
          <w:szCs w:val="24"/>
        </w:rPr>
        <w:object w:dxaOrig="200" w:dyaOrig="279" w14:anchorId="6D4A3F58">
          <v:shape id="_x0000_i1048" type="#_x0000_t75" style="width:10.2pt;height:14.25pt" o:ole="">
            <v:imagedata r:id="rId53" o:title=""/>
          </v:shape>
          <o:OLEObject Type="Embed" ProgID="Equation.DSMT4" ShapeID="_x0000_i1048" DrawAspect="Content" ObjectID="_1831128589" r:id="rId54"/>
        </w:object>
      </w:r>
      <w:r w:rsidR="009618AF" w:rsidRPr="00D24FB7">
        <w:rPr>
          <w:rFonts w:ascii="Times New Roman" w:hAnsi="Times New Roman" w:cs="Times New Roman"/>
          <w:sz w:val="24"/>
          <w:szCs w:val="24"/>
        </w:rPr>
        <w:t xml:space="preserve">.  </w:t>
      </w:r>
    </w:p>
    <w:p w14:paraId="3D1450C1" w14:textId="70010B5F" w:rsidR="00743B8A" w:rsidRPr="00D24FB7" w:rsidRDefault="00B333EF" w:rsidP="00D24FB7">
      <w:pPr>
        <w:spacing w:line="360" w:lineRule="auto"/>
        <w:ind w:left="90"/>
        <w:jc w:val="both"/>
        <w:rPr>
          <w:rFonts w:ascii="Times New Roman" w:hAnsi="Times New Roman" w:cs="Times New Roman"/>
          <w:sz w:val="24"/>
          <w:szCs w:val="24"/>
        </w:rPr>
      </w:pPr>
      <w:r>
        <w:rPr>
          <w:rFonts w:ascii="Times New Roman" w:hAnsi="Times New Roman" w:cs="Times New Roman"/>
          <w:b/>
          <w:sz w:val="24"/>
          <w:szCs w:val="24"/>
        </w:rPr>
        <w:t xml:space="preserve">1.2. </w:t>
      </w:r>
      <w:r w:rsidR="00743B8A" w:rsidRPr="00D24FB7">
        <w:rPr>
          <w:rFonts w:ascii="Times New Roman" w:hAnsi="Times New Roman" w:cs="Times New Roman"/>
          <w:b/>
          <w:sz w:val="24"/>
          <w:szCs w:val="24"/>
        </w:rPr>
        <w:t xml:space="preserve">Model </w:t>
      </w:r>
      <w:r w:rsidR="000C0393" w:rsidRPr="00D24FB7">
        <w:rPr>
          <w:rFonts w:ascii="Times New Roman" w:hAnsi="Times New Roman" w:cs="Times New Roman"/>
          <w:b/>
          <w:sz w:val="24"/>
          <w:szCs w:val="24"/>
        </w:rPr>
        <w:t>D</w:t>
      </w:r>
      <w:r w:rsidR="00743B8A" w:rsidRPr="00D24FB7">
        <w:rPr>
          <w:rFonts w:ascii="Times New Roman" w:hAnsi="Times New Roman" w:cs="Times New Roman"/>
          <w:b/>
          <w:sz w:val="24"/>
          <w:szCs w:val="24"/>
        </w:rPr>
        <w:t>escription</w:t>
      </w:r>
    </w:p>
    <w:p w14:paraId="4DB309BC" w14:textId="5EE9BE2C" w:rsidR="00144DD0" w:rsidRPr="00D24FB7" w:rsidRDefault="00144DD0" w:rsidP="00D24FB7">
      <w:pPr>
        <w:spacing w:line="360" w:lineRule="auto"/>
        <w:jc w:val="both"/>
        <w:rPr>
          <w:rFonts w:ascii="Times New Roman" w:hAnsi="Times New Roman" w:cs="Times New Roman"/>
          <w:color w:val="1C2B33"/>
          <w:sz w:val="24"/>
          <w:szCs w:val="24"/>
          <w:shd w:val="clear" w:color="auto" w:fill="FFFFFF"/>
        </w:rPr>
      </w:pPr>
      <w:r w:rsidRPr="00D24FB7">
        <w:rPr>
          <w:rFonts w:ascii="Times New Roman" w:hAnsi="Times New Roman" w:cs="Times New Roman"/>
          <w:color w:val="1C2B33"/>
          <w:sz w:val="24"/>
          <w:szCs w:val="24"/>
          <w:shd w:val="clear" w:color="auto" w:fill="FFFFFF"/>
        </w:rPr>
        <w:t>The model used in response surface analysis of second-order design</w:t>
      </w:r>
      <w:r w:rsidR="002C1FF3">
        <w:rPr>
          <w:rFonts w:ascii="Times New Roman" w:hAnsi="Times New Roman" w:cs="Times New Roman"/>
          <w:color w:val="1C2B33"/>
          <w:sz w:val="24"/>
          <w:szCs w:val="24"/>
          <w:shd w:val="clear" w:color="auto" w:fill="FFFFFF"/>
        </w:rPr>
        <w:t>s</w:t>
      </w:r>
      <w:r w:rsidRPr="00D24FB7">
        <w:rPr>
          <w:rFonts w:ascii="Times New Roman" w:hAnsi="Times New Roman" w:cs="Times New Roman"/>
          <w:color w:val="1C2B33"/>
          <w:sz w:val="24"/>
          <w:szCs w:val="24"/>
          <w:shd w:val="clear" w:color="auto" w:fill="FFFFFF"/>
        </w:rPr>
        <w:t xml:space="preserve"> is the second-order polynomial given by:</w:t>
      </w:r>
    </w:p>
    <w:p w14:paraId="4D012CF4" w14:textId="60E1B393" w:rsidR="00EC283F" w:rsidRPr="00D24FB7" w:rsidRDefault="009F6C3D" w:rsidP="00D24FB7">
      <w:pPr>
        <w:spacing w:line="360" w:lineRule="auto"/>
        <w:jc w:val="both"/>
        <w:rPr>
          <w:rFonts w:ascii="Times New Roman" w:hAnsi="Times New Roman" w:cs="Times New Roman"/>
          <w:sz w:val="24"/>
          <w:szCs w:val="24"/>
        </w:rPr>
      </w:pPr>
      <w:r w:rsidRPr="00D24FB7">
        <w:rPr>
          <w:rFonts w:ascii="Times New Roman" w:hAnsi="Times New Roman" w:cs="Times New Roman"/>
          <w:position w:val="-30"/>
          <w:sz w:val="24"/>
          <w:szCs w:val="24"/>
        </w:rPr>
        <w:object w:dxaOrig="4080" w:dyaOrig="660" w14:anchorId="546CF3B3">
          <v:shape id="_x0000_i1049" type="#_x0000_t75" style="width:205.15pt;height:32.6pt" o:ole="">
            <v:imagedata r:id="rId55" o:title=""/>
          </v:shape>
          <o:OLEObject Type="Embed" ProgID="Equation.DSMT4" ShapeID="_x0000_i1049" DrawAspect="Content" ObjectID="_1831128590" r:id="rId56"/>
        </w:object>
      </w:r>
      <w:r w:rsidR="00DD3A92" w:rsidRPr="00D24FB7">
        <w:rPr>
          <w:rFonts w:ascii="Times New Roman" w:hAnsi="Times New Roman" w:cs="Times New Roman"/>
          <w:sz w:val="24"/>
          <w:szCs w:val="24"/>
        </w:rPr>
        <w:t xml:space="preserve">                                                                                   </w:t>
      </w:r>
      <w:r w:rsidR="00EC283F" w:rsidRPr="00D24FB7">
        <w:rPr>
          <w:rFonts w:ascii="Times New Roman" w:hAnsi="Times New Roman" w:cs="Times New Roman"/>
          <w:sz w:val="24"/>
          <w:szCs w:val="24"/>
        </w:rPr>
        <w:t>(1)</w:t>
      </w:r>
    </w:p>
    <w:p w14:paraId="41267CA9" w14:textId="77777777" w:rsidR="00EC283F" w:rsidRPr="00D24FB7" w:rsidRDefault="00FE0013"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I</w:t>
      </w:r>
      <w:r w:rsidR="00EC283F" w:rsidRPr="00D24FB7">
        <w:rPr>
          <w:rFonts w:ascii="Times New Roman" w:hAnsi="Times New Roman" w:cs="Times New Roman"/>
          <w:sz w:val="24"/>
          <w:szCs w:val="24"/>
        </w:rPr>
        <w:t>n</w:t>
      </w:r>
      <w:r w:rsidR="0049368C" w:rsidRPr="00D24FB7">
        <w:rPr>
          <w:rFonts w:ascii="Times New Roman" w:hAnsi="Times New Roman" w:cs="Times New Roman"/>
          <w:sz w:val="24"/>
          <w:szCs w:val="24"/>
        </w:rPr>
        <w:t xml:space="preserve"> </w:t>
      </w:r>
      <w:r w:rsidR="00EC283F" w:rsidRPr="00D24FB7">
        <w:rPr>
          <w:rFonts w:ascii="Times New Roman" w:hAnsi="Times New Roman" w:cs="Times New Roman"/>
          <w:sz w:val="24"/>
          <w:szCs w:val="24"/>
        </w:rPr>
        <w:t>matrix not</w:t>
      </w:r>
      <w:r w:rsidRPr="00D24FB7">
        <w:rPr>
          <w:rFonts w:ascii="Times New Roman" w:hAnsi="Times New Roman" w:cs="Times New Roman"/>
          <w:sz w:val="24"/>
          <w:szCs w:val="24"/>
        </w:rPr>
        <w:t>ation (1) can be written as in (2)</w:t>
      </w:r>
    </w:p>
    <w:p w14:paraId="7C892812" w14:textId="77777777" w:rsidR="00EC283F" w:rsidRPr="00D24FB7" w:rsidRDefault="00EC283F"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 </w:t>
      </w:r>
      <w:r w:rsidR="00DD3A92" w:rsidRPr="00D24FB7">
        <w:rPr>
          <w:rFonts w:ascii="Times New Roman" w:hAnsi="Times New Roman" w:cs="Times New Roman"/>
          <w:position w:val="-10"/>
          <w:sz w:val="24"/>
          <w:szCs w:val="24"/>
        </w:rPr>
        <w:object w:dxaOrig="1160" w:dyaOrig="320" w14:anchorId="72CE070C">
          <v:shape id="_x0000_i1050" type="#_x0000_t75" style="width:57.75pt;height:16.3pt" o:ole="">
            <v:imagedata r:id="rId57" o:title=""/>
          </v:shape>
          <o:OLEObject Type="Embed" ProgID="Equation.DSMT4" ShapeID="_x0000_i1050" DrawAspect="Content" ObjectID="_1831128591" r:id="rId58"/>
        </w:object>
      </w:r>
      <w:r w:rsidR="00DD3A92" w:rsidRPr="00D24FB7">
        <w:rPr>
          <w:rFonts w:ascii="Times New Roman" w:hAnsi="Times New Roman" w:cs="Times New Roman"/>
          <w:sz w:val="24"/>
          <w:szCs w:val="24"/>
        </w:rPr>
        <w:t xml:space="preserve">                                                                                                                                   (2)</w:t>
      </w:r>
    </w:p>
    <w:p w14:paraId="34D34216" w14:textId="24F33E07" w:rsidR="00EC283F" w:rsidRPr="00D24FB7" w:rsidRDefault="00FE0013"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w</w:t>
      </w:r>
      <w:r w:rsidR="00EC283F" w:rsidRPr="00D24FB7">
        <w:rPr>
          <w:rFonts w:ascii="Times New Roman" w:hAnsi="Times New Roman" w:cs="Times New Roman"/>
          <w:sz w:val="24"/>
          <w:szCs w:val="24"/>
        </w:rPr>
        <w:t xml:space="preserve">here y is an </w:t>
      </w:r>
      <w:r w:rsidRPr="00D24FB7">
        <w:rPr>
          <w:rFonts w:ascii="Times New Roman" w:hAnsi="Times New Roman" w:cs="Times New Roman"/>
          <w:position w:val="-6"/>
          <w:sz w:val="24"/>
          <w:szCs w:val="24"/>
        </w:rPr>
        <w:object w:dxaOrig="380" w:dyaOrig="220" w14:anchorId="64F13C36">
          <v:shape id="_x0000_i1051" type="#_x0000_t75" style="width:19.7pt;height:10.85pt" o:ole="">
            <v:imagedata r:id="rId59" o:title=""/>
          </v:shape>
          <o:OLEObject Type="Embed" ProgID="Equation.DSMT4" ShapeID="_x0000_i1051" DrawAspect="Content" ObjectID="_1831128592" r:id="rId60"/>
        </w:object>
      </w:r>
      <w:r w:rsidRPr="00D24FB7">
        <w:rPr>
          <w:rFonts w:ascii="Times New Roman" w:hAnsi="Times New Roman" w:cs="Times New Roman"/>
          <w:sz w:val="24"/>
          <w:szCs w:val="24"/>
        </w:rPr>
        <w:t xml:space="preserve"> vector of observed response; </w:t>
      </w:r>
      <w:r w:rsidRPr="00D24FB7">
        <w:rPr>
          <w:rFonts w:ascii="Times New Roman" w:hAnsi="Times New Roman" w:cs="Times New Roman"/>
          <w:position w:val="-4"/>
          <w:sz w:val="24"/>
          <w:szCs w:val="24"/>
        </w:rPr>
        <w:object w:dxaOrig="279" w:dyaOrig="260" w14:anchorId="159FD057">
          <v:shape id="_x0000_i1052" type="#_x0000_t75" style="width:14.25pt;height:12.9pt" o:ole="">
            <v:imagedata r:id="rId61" o:title=""/>
          </v:shape>
          <o:OLEObject Type="Embed" ProgID="Equation.DSMT4" ShapeID="_x0000_i1052" DrawAspect="Content" ObjectID="_1831128593" r:id="rId62"/>
        </w:object>
      </w:r>
      <w:r w:rsidR="00CC6A8D" w:rsidRPr="00D24FB7">
        <w:rPr>
          <w:rFonts w:ascii="Times New Roman" w:hAnsi="Times New Roman" w:cs="Times New Roman"/>
          <w:sz w:val="24"/>
          <w:szCs w:val="24"/>
        </w:rPr>
        <w:t xml:space="preserve"> is an </w:t>
      </w:r>
      <w:r w:rsidR="005E5070" w:rsidRPr="00D24FB7">
        <w:rPr>
          <w:rFonts w:ascii="Times New Roman" w:hAnsi="Times New Roman" w:cs="Times New Roman"/>
          <w:position w:val="-10"/>
          <w:sz w:val="24"/>
          <w:szCs w:val="24"/>
        </w:rPr>
        <w:object w:dxaOrig="420" w:dyaOrig="260" w14:anchorId="2F086296">
          <v:shape id="_x0000_i1053" type="#_x0000_t75" style="width:21.75pt;height:12.9pt" o:ole="">
            <v:imagedata r:id="rId63" o:title=""/>
          </v:shape>
          <o:OLEObject Type="Embed" ProgID="Equation.DSMT4" ShapeID="_x0000_i1053" DrawAspect="Content" ObjectID="_1831128594" r:id="rId64"/>
        </w:object>
      </w:r>
      <w:r w:rsidR="00CC6A8D" w:rsidRPr="00D24FB7">
        <w:rPr>
          <w:rFonts w:ascii="Times New Roman" w:hAnsi="Times New Roman" w:cs="Times New Roman"/>
          <w:sz w:val="24"/>
          <w:szCs w:val="24"/>
        </w:rPr>
        <w:t xml:space="preserve"> expanded design matrix (or model matrix); </w:t>
      </w:r>
      <w:r w:rsidR="00CC6A8D" w:rsidRPr="00D24FB7">
        <w:rPr>
          <w:rFonts w:ascii="Times New Roman" w:hAnsi="Times New Roman" w:cs="Times New Roman"/>
          <w:position w:val="-10"/>
          <w:sz w:val="24"/>
          <w:szCs w:val="24"/>
        </w:rPr>
        <w:object w:dxaOrig="240" w:dyaOrig="320" w14:anchorId="6FBAEB2E">
          <v:shape id="_x0000_i1054" type="#_x0000_t75" style="width:12.25pt;height:17pt" o:ole="">
            <v:imagedata r:id="rId65" o:title=""/>
          </v:shape>
          <o:OLEObject Type="Embed" ProgID="Equation.DSMT4" ShapeID="_x0000_i1054" DrawAspect="Content" ObjectID="_1831128595" r:id="rId66"/>
        </w:object>
      </w:r>
      <w:r w:rsidR="003B7F9E" w:rsidRPr="00D24FB7">
        <w:rPr>
          <w:rFonts w:ascii="Times New Roman" w:hAnsi="Times New Roman" w:cs="Times New Roman"/>
          <w:sz w:val="24"/>
          <w:szCs w:val="24"/>
        </w:rPr>
        <w:t xml:space="preserve"> </w:t>
      </w:r>
      <w:r w:rsidR="00CC6A8D" w:rsidRPr="00D24FB7">
        <w:rPr>
          <w:rFonts w:ascii="Times New Roman" w:hAnsi="Times New Roman" w:cs="Times New Roman"/>
          <w:sz w:val="24"/>
          <w:szCs w:val="24"/>
        </w:rPr>
        <w:t xml:space="preserve">is a vector of unknown coefficients, and </w:t>
      </w:r>
      <w:r w:rsidR="00CC6A8D" w:rsidRPr="00D24FB7">
        <w:rPr>
          <w:rFonts w:ascii="Times New Roman" w:hAnsi="Times New Roman" w:cs="Times New Roman"/>
          <w:position w:val="-6"/>
          <w:sz w:val="24"/>
          <w:szCs w:val="24"/>
        </w:rPr>
        <w:object w:dxaOrig="240" w:dyaOrig="260" w14:anchorId="70DD49FB">
          <v:shape id="_x0000_i1055" type="#_x0000_t75" style="width:12.25pt;height:12.9pt" o:ole="">
            <v:imagedata r:id="rId67" o:title=""/>
          </v:shape>
          <o:OLEObject Type="Embed" ProgID="Equation.DSMT4" ShapeID="_x0000_i1055" DrawAspect="Content" ObjectID="_1831128596" r:id="rId68"/>
        </w:object>
      </w:r>
      <w:r w:rsidR="00CC6A8D" w:rsidRPr="00D24FB7">
        <w:rPr>
          <w:rFonts w:ascii="Times New Roman" w:hAnsi="Times New Roman" w:cs="Times New Roman"/>
          <w:sz w:val="24"/>
          <w:szCs w:val="24"/>
        </w:rPr>
        <w:t xml:space="preserve">is </w:t>
      </w:r>
      <w:r w:rsidR="001A00EB" w:rsidRPr="00D24FB7">
        <w:rPr>
          <w:rFonts w:ascii="Times New Roman" w:hAnsi="Times New Roman" w:cs="Times New Roman"/>
          <w:sz w:val="24"/>
          <w:szCs w:val="24"/>
        </w:rPr>
        <w:t xml:space="preserve">the random error term which </w:t>
      </w:r>
      <w:r w:rsidR="006644B2">
        <w:rPr>
          <w:rFonts w:ascii="Times New Roman" w:hAnsi="Times New Roman" w:cs="Times New Roman"/>
          <w:sz w:val="24"/>
          <w:szCs w:val="24"/>
        </w:rPr>
        <w:t xml:space="preserve">are </w:t>
      </w:r>
      <w:r w:rsidR="001A00EB" w:rsidRPr="00D24FB7">
        <w:rPr>
          <w:rFonts w:ascii="Times New Roman" w:hAnsi="Times New Roman" w:cs="Times New Roman"/>
          <w:sz w:val="24"/>
          <w:szCs w:val="24"/>
        </w:rPr>
        <w:t>normally and independently distributed with a mean zero and variance</w:t>
      </w:r>
      <w:r w:rsidR="006644B2">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eastAsiaTheme="minorEastAsia" w:hAnsi="Cambria Math" w:cs="Times New Roman"/>
            <w:sz w:val="24"/>
            <w:szCs w:val="24"/>
          </w:rPr>
          <m:t>I</m:t>
        </m:r>
      </m:oMath>
      <w:r w:rsidR="006644B2">
        <w:rPr>
          <w:rFonts w:ascii="Times New Roman" w:hAnsi="Times New Roman" w:cs="Times New Roman"/>
          <w:sz w:val="24"/>
          <w:szCs w:val="24"/>
        </w:rPr>
        <w:t xml:space="preserve">. </w:t>
      </w:r>
      <w:r w:rsidR="00C625B1" w:rsidRPr="00D24FB7">
        <w:rPr>
          <w:rFonts w:ascii="Times New Roman" w:hAnsi="Times New Roman" w:cs="Times New Roman"/>
          <w:sz w:val="24"/>
          <w:szCs w:val="24"/>
        </w:rPr>
        <w:t>An n</w:t>
      </w:r>
      <w:r w:rsidR="001A00EB" w:rsidRPr="00D24FB7">
        <w:rPr>
          <w:rFonts w:ascii="Times New Roman" w:hAnsi="Times New Roman" w:cs="Times New Roman"/>
          <w:sz w:val="24"/>
          <w:szCs w:val="24"/>
        </w:rPr>
        <w:t xml:space="preserve">-point response surface design can be represented by </w:t>
      </w:r>
      <w:r w:rsidRPr="00D24FB7">
        <w:rPr>
          <w:rFonts w:ascii="Times New Roman" w:hAnsi="Times New Roman" w:cs="Times New Roman"/>
          <w:position w:val="-6"/>
          <w:sz w:val="24"/>
          <w:szCs w:val="24"/>
        </w:rPr>
        <w:object w:dxaOrig="420" w:dyaOrig="279" w14:anchorId="64949F8A">
          <v:shape id="_x0000_i1056" type="#_x0000_t75" style="width:21.75pt;height:14.25pt" o:ole="">
            <v:imagedata r:id="rId69" o:title=""/>
          </v:shape>
          <o:OLEObject Type="Embed" ProgID="Equation.DSMT4" ShapeID="_x0000_i1056" DrawAspect="Content" ObjectID="_1831128597" r:id="rId70"/>
        </w:object>
      </w:r>
      <w:r w:rsidR="007839D9" w:rsidRPr="00D24FB7">
        <w:rPr>
          <w:rFonts w:ascii="Times New Roman" w:hAnsi="Times New Roman" w:cs="Times New Roman"/>
          <w:sz w:val="24"/>
          <w:szCs w:val="24"/>
        </w:rPr>
        <w:t xml:space="preserve"> design matrix. Each of the n-rows </w:t>
      </w:r>
      <w:r w:rsidR="00855CF6" w:rsidRPr="00D24FB7">
        <w:rPr>
          <w:rFonts w:ascii="Times New Roman" w:hAnsi="Times New Roman" w:cs="Times New Roman"/>
          <w:sz w:val="24"/>
          <w:szCs w:val="24"/>
        </w:rPr>
        <w:t>corresponds</w:t>
      </w:r>
      <w:r w:rsidR="007839D9" w:rsidRPr="00D24FB7">
        <w:rPr>
          <w:rFonts w:ascii="Times New Roman" w:hAnsi="Times New Roman" w:cs="Times New Roman"/>
          <w:sz w:val="24"/>
          <w:szCs w:val="24"/>
        </w:rPr>
        <w:t xml:space="preserve"> to an expe</w:t>
      </w:r>
      <w:r w:rsidR="00C625B1" w:rsidRPr="00D24FB7">
        <w:rPr>
          <w:rFonts w:ascii="Times New Roman" w:hAnsi="Times New Roman" w:cs="Times New Roman"/>
          <w:sz w:val="24"/>
          <w:szCs w:val="24"/>
        </w:rPr>
        <w:t xml:space="preserve">rimental run or point, and the </w:t>
      </w:r>
      <w:r w:rsidR="00C625B1" w:rsidRPr="00D24FB7">
        <w:rPr>
          <w:rFonts w:ascii="Times New Roman" w:hAnsi="Times New Roman" w:cs="Times New Roman"/>
          <w:position w:val="-6"/>
          <w:sz w:val="24"/>
          <w:szCs w:val="24"/>
        </w:rPr>
        <w:object w:dxaOrig="200" w:dyaOrig="279" w14:anchorId="34B95576">
          <v:shape id="_x0000_i1057" type="#_x0000_t75" style="width:10.2pt;height:14.25pt" o:ole="">
            <v:imagedata r:id="rId71" o:title=""/>
          </v:shape>
          <o:OLEObject Type="Embed" ProgID="Equation.DSMT4" ShapeID="_x0000_i1057" DrawAspect="Content" ObjectID="_1831128598" r:id="rId72"/>
        </w:object>
      </w:r>
      <w:r w:rsidR="007839D9" w:rsidRPr="00D24FB7">
        <w:rPr>
          <w:rFonts w:ascii="Times New Roman" w:hAnsi="Times New Roman" w:cs="Times New Roman"/>
          <w:sz w:val="24"/>
          <w:szCs w:val="24"/>
        </w:rPr>
        <w:t xml:space="preserve"> column entries correspond </w:t>
      </w:r>
      <w:r w:rsidR="00855CF6" w:rsidRPr="00D24FB7">
        <w:rPr>
          <w:rFonts w:ascii="Times New Roman" w:hAnsi="Times New Roman" w:cs="Times New Roman"/>
          <w:sz w:val="24"/>
          <w:szCs w:val="24"/>
        </w:rPr>
        <w:t>to an experimental setting</w:t>
      </w:r>
      <w:r w:rsidR="00C625B1" w:rsidRPr="00D24FB7">
        <w:rPr>
          <w:rFonts w:ascii="Times New Roman" w:hAnsi="Times New Roman" w:cs="Times New Roman"/>
          <w:sz w:val="24"/>
          <w:szCs w:val="24"/>
        </w:rPr>
        <w:t xml:space="preserve"> of the </w:t>
      </w:r>
      <w:r w:rsidR="00C625B1" w:rsidRPr="00D24FB7">
        <w:rPr>
          <w:rFonts w:ascii="Times New Roman" w:hAnsi="Times New Roman" w:cs="Times New Roman"/>
          <w:position w:val="-6"/>
          <w:sz w:val="24"/>
          <w:szCs w:val="24"/>
        </w:rPr>
        <w:object w:dxaOrig="200" w:dyaOrig="279" w14:anchorId="45107206">
          <v:shape id="_x0000_i1058" type="#_x0000_t75" style="width:10.2pt;height:14.25pt" o:ole="">
            <v:imagedata r:id="rId73" o:title=""/>
          </v:shape>
          <o:OLEObject Type="Embed" ProgID="Equation.DSMT4" ShapeID="_x0000_i1058" DrawAspect="Content" ObjectID="_1831128599" r:id="rId74"/>
        </w:object>
      </w:r>
      <w:r w:rsidR="007839D9" w:rsidRPr="00D24FB7">
        <w:rPr>
          <w:rFonts w:ascii="Times New Roman" w:hAnsi="Times New Roman" w:cs="Times New Roman"/>
          <w:sz w:val="24"/>
          <w:szCs w:val="24"/>
        </w:rPr>
        <w:t xml:space="preserve"> design variabl</w:t>
      </w:r>
      <w:r w:rsidR="00C625B1" w:rsidRPr="00D24FB7">
        <w:rPr>
          <w:rFonts w:ascii="Times New Roman" w:hAnsi="Times New Roman" w:cs="Times New Roman"/>
          <w:sz w:val="24"/>
          <w:szCs w:val="24"/>
        </w:rPr>
        <w:t xml:space="preserve">es. This design is expanded into </w:t>
      </w:r>
      <w:r w:rsidR="00C625B1" w:rsidRPr="00D24FB7">
        <w:rPr>
          <w:rFonts w:ascii="Times New Roman" w:hAnsi="Times New Roman" w:cs="Times New Roman"/>
          <w:position w:val="-10"/>
          <w:sz w:val="24"/>
          <w:szCs w:val="24"/>
        </w:rPr>
        <w:object w:dxaOrig="420" w:dyaOrig="260" w14:anchorId="22F32813">
          <v:shape id="_x0000_i1059" type="#_x0000_t75" style="width:21.75pt;height:12.9pt" o:ole="">
            <v:imagedata r:id="rId75" o:title=""/>
          </v:shape>
          <o:OLEObject Type="Embed" ProgID="Equation.DSMT4" ShapeID="_x0000_i1059" DrawAspect="Content" ObjectID="_1831128600" r:id="rId76"/>
        </w:object>
      </w:r>
      <w:r w:rsidR="007839D9" w:rsidRPr="00D24FB7">
        <w:rPr>
          <w:rFonts w:ascii="Times New Roman" w:hAnsi="Times New Roman" w:cs="Times New Roman"/>
          <w:sz w:val="24"/>
          <w:szCs w:val="24"/>
        </w:rPr>
        <w:t xml:space="preserve">design </w:t>
      </w:r>
      <w:r w:rsidR="00C625B1" w:rsidRPr="00D24FB7">
        <w:rPr>
          <w:rFonts w:ascii="Times New Roman" w:hAnsi="Times New Roman" w:cs="Times New Roman"/>
          <w:sz w:val="24"/>
          <w:szCs w:val="24"/>
        </w:rPr>
        <w:t>matrix</w:t>
      </w:r>
      <w:r w:rsidR="00C625B1" w:rsidRPr="00D24FB7">
        <w:rPr>
          <w:rFonts w:ascii="Times New Roman" w:hAnsi="Times New Roman" w:cs="Times New Roman"/>
          <w:position w:val="-4"/>
          <w:sz w:val="24"/>
          <w:szCs w:val="24"/>
        </w:rPr>
        <w:object w:dxaOrig="279" w:dyaOrig="260" w14:anchorId="655516D9">
          <v:shape id="_x0000_i1060" type="#_x0000_t75" style="width:14.25pt;height:12.9pt" o:ole="">
            <v:imagedata r:id="rId77" o:title=""/>
          </v:shape>
          <o:OLEObject Type="Embed" ProgID="Equation.DSMT4" ShapeID="_x0000_i1060" DrawAspect="Content" ObjectID="_1831128601" r:id="rId78"/>
        </w:object>
      </w:r>
      <w:r w:rsidR="00C625B1" w:rsidRPr="00D24FB7">
        <w:rPr>
          <w:rFonts w:ascii="Times New Roman" w:hAnsi="Times New Roman" w:cs="Times New Roman"/>
          <w:sz w:val="24"/>
          <w:szCs w:val="24"/>
        </w:rPr>
        <w:t xml:space="preserve">, </w:t>
      </w:r>
      <w:r w:rsidR="007839D9" w:rsidRPr="00D24FB7">
        <w:rPr>
          <w:rFonts w:ascii="Times New Roman" w:hAnsi="Times New Roman" w:cs="Times New Roman"/>
          <w:sz w:val="24"/>
          <w:szCs w:val="24"/>
        </w:rPr>
        <w:t xml:space="preserve">the number of </w:t>
      </w:r>
      <w:r w:rsidR="004D1998" w:rsidRPr="00D24FB7">
        <w:rPr>
          <w:rFonts w:ascii="Times New Roman" w:hAnsi="Times New Roman" w:cs="Times New Roman"/>
          <w:sz w:val="24"/>
          <w:szCs w:val="24"/>
        </w:rPr>
        <w:t>column</w:t>
      </w:r>
      <w:r w:rsidR="006644B2">
        <w:rPr>
          <w:rFonts w:ascii="Times New Roman" w:hAnsi="Times New Roman" w:cs="Times New Roman"/>
          <w:sz w:val="24"/>
          <w:szCs w:val="24"/>
        </w:rPr>
        <w:t>s,</w:t>
      </w:r>
      <w:r w:rsidR="00705BE1" w:rsidRPr="00D24FB7">
        <w:rPr>
          <w:rFonts w:ascii="Times New Roman" w:hAnsi="Times New Roman" w:cs="Times New Roman"/>
          <w:sz w:val="24"/>
          <w:szCs w:val="24"/>
        </w:rPr>
        <w:t xml:space="preserve"> p</w:t>
      </w:r>
      <w:r w:rsidR="006644B2">
        <w:rPr>
          <w:rFonts w:ascii="Times New Roman" w:hAnsi="Times New Roman" w:cs="Times New Roman"/>
          <w:sz w:val="24"/>
          <w:szCs w:val="24"/>
        </w:rPr>
        <w:t>,</w:t>
      </w:r>
      <w:r w:rsidR="007839D9" w:rsidRPr="00D24FB7">
        <w:rPr>
          <w:rFonts w:ascii="Times New Roman" w:hAnsi="Times New Roman" w:cs="Times New Roman"/>
          <w:sz w:val="24"/>
          <w:szCs w:val="24"/>
        </w:rPr>
        <w:t xml:space="preserve"> i</w:t>
      </w:r>
      <w:r w:rsidR="008E5BA0" w:rsidRPr="00D24FB7">
        <w:rPr>
          <w:rFonts w:ascii="Times New Roman" w:hAnsi="Times New Roman" w:cs="Times New Roman"/>
          <w:sz w:val="24"/>
          <w:szCs w:val="24"/>
        </w:rPr>
        <w:t>s the number of parameters</w:t>
      </w:r>
      <w:r w:rsidR="004D1998" w:rsidRPr="00D24FB7">
        <w:rPr>
          <w:rFonts w:ascii="Times New Roman" w:hAnsi="Times New Roman" w:cs="Times New Roman"/>
          <w:sz w:val="24"/>
          <w:szCs w:val="24"/>
        </w:rPr>
        <w:t xml:space="preserve"> </w:t>
      </w:r>
      <w:r w:rsidR="008E5BA0" w:rsidRPr="00D24FB7">
        <w:rPr>
          <w:rFonts w:ascii="Times New Roman" w:hAnsi="Times New Roman" w:cs="Times New Roman"/>
          <w:sz w:val="24"/>
          <w:szCs w:val="24"/>
        </w:rPr>
        <w:t>in the model.</w:t>
      </w:r>
      <w:r w:rsidR="001E5BDF" w:rsidRPr="00D24FB7">
        <w:rPr>
          <w:rFonts w:ascii="Times New Roman" w:hAnsi="Times New Roman" w:cs="Times New Roman"/>
          <w:sz w:val="24"/>
          <w:szCs w:val="24"/>
        </w:rPr>
        <w:t xml:space="preserve"> See Borror et al (2006). The predicted response </w:t>
      </w:r>
      <w:r w:rsidR="00620187" w:rsidRPr="00D24FB7">
        <w:rPr>
          <w:rFonts w:ascii="Times New Roman" w:hAnsi="Times New Roman" w:cs="Times New Roman"/>
          <w:position w:val="-10"/>
          <w:sz w:val="24"/>
          <w:szCs w:val="24"/>
        </w:rPr>
        <w:object w:dxaOrig="480" w:dyaOrig="520" w14:anchorId="061FD06E">
          <v:shape id="_x0000_i1061" type="#_x0000_t75" style="width:24.45pt;height:24.45pt" o:ole="">
            <v:imagedata r:id="rId79" o:title=""/>
          </v:shape>
          <o:OLEObject Type="Embed" ProgID="Equation.DSMT4" ShapeID="_x0000_i1061" DrawAspect="Content" ObjectID="_1831128602" r:id="rId80"/>
        </w:object>
      </w:r>
      <w:r w:rsidR="00620187" w:rsidRPr="00D24FB7">
        <w:rPr>
          <w:rFonts w:ascii="Times New Roman" w:hAnsi="Times New Roman" w:cs="Times New Roman"/>
          <w:sz w:val="24"/>
          <w:szCs w:val="24"/>
        </w:rPr>
        <w:t xml:space="preserve"> at a point </w:t>
      </w:r>
      <w:r w:rsidR="00620187" w:rsidRPr="00D24FB7">
        <w:rPr>
          <w:rFonts w:ascii="Times New Roman" w:hAnsi="Times New Roman" w:cs="Times New Roman"/>
          <w:position w:val="-6"/>
          <w:sz w:val="24"/>
          <w:szCs w:val="24"/>
        </w:rPr>
        <w:object w:dxaOrig="200" w:dyaOrig="220" w14:anchorId="0D8BC030">
          <v:shape id="_x0000_i1062" type="#_x0000_t75" style="width:10.2pt;height:12.25pt" o:ole="">
            <v:imagedata r:id="rId81" o:title=""/>
          </v:shape>
          <o:OLEObject Type="Embed" ProgID="Equation.DSMT4" ShapeID="_x0000_i1062" DrawAspect="Content" ObjectID="_1831128603" r:id="rId82"/>
        </w:object>
      </w:r>
      <w:r w:rsidR="001E5BDF" w:rsidRPr="00D24FB7">
        <w:rPr>
          <w:rFonts w:ascii="Times New Roman" w:hAnsi="Times New Roman" w:cs="Times New Roman"/>
          <w:sz w:val="24"/>
          <w:szCs w:val="24"/>
        </w:rPr>
        <w:t xml:space="preserve"> in a region of interest is</w:t>
      </w:r>
      <w:r w:rsidR="00620187" w:rsidRPr="00D24FB7">
        <w:rPr>
          <w:rFonts w:ascii="Times New Roman" w:hAnsi="Times New Roman" w:cs="Times New Roman"/>
          <w:sz w:val="24"/>
          <w:szCs w:val="24"/>
        </w:rPr>
        <w:t xml:space="preserve"> given by (3) as</w:t>
      </w:r>
    </w:p>
    <w:p w14:paraId="279B1019" w14:textId="77777777" w:rsidR="001E5BDF" w:rsidRPr="00D24FB7" w:rsidRDefault="001E5BDF" w:rsidP="00D24FB7">
      <w:pPr>
        <w:spacing w:line="360" w:lineRule="auto"/>
        <w:jc w:val="both"/>
        <w:rPr>
          <w:rFonts w:ascii="Times New Roman" w:hAnsi="Times New Roman" w:cs="Times New Roman"/>
          <w:sz w:val="24"/>
          <w:szCs w:val="24"/>
        </w:rPr>
      </w:pPr>
      <w:r w:rsidRPr="00D24FB7">
        <w:rPr>
          <w:rFonts w:ascii="Times New Roman" w:hAnsi="Times New Roman" w:cs="Times New Roman"/>
          <w:position w:val="-4"/>
          <w:sz w:val="24"/>
          <w:szCs w:val="24"/>
        </w:rPr>
        <w:object w:dxaOrig="200" w:dyaOrig="320" w14:anchorId="4558BC11">
          <v:shape id="_x0000_i1063" type="#_x0000_t75" style="width:10.2pt;height:17pt" o:ole="">
            <v:imagedata r:id="rId83" o:title=""/>
          </v:shape>
          <o:OLEObject Type="Embed" ProgID="Equation.DSMT4" ShapeID="_x0000_i1063" DrawAspect="Content" ObjectID="_1831128604" r:id="rId84"/>
        </w:object>
      </w:r>
      <w:r w:rsidR="005E5070" w:rsidRPr="00D24FB7">
        <w:rPr>
          <w:rFonts w:ascii="Times New Roman" w:hAnsi="Times New Roman" w:cs="Times New Roman"/>
          <w:position w:val="-10"/>
          <w:sz w:val="24"/>
          <w:szCs w:val="24"/>
        </w:rPr>
        <w:object w:dxaOrig="1480" w:dyaOrig="480" w14:anchorId="7833AEB7">
          <v:shape id="_x0000_i1064" type="#_x0000_t75" style="width:74.05pt;height:24.45pt" o:ole="">
            <v:imagedata r:id="rId85" o:title=""/>
          </v:shape>
          <o:OLEObject Type="Embed" ProgID="Equation.DSMT4" ShapeID="_x0000_i1064" DrawAspect="Content" ObjectID="_1831128605" r:id="rId86"/>
        </w:object>
      </w:r>
      <w:r w:rsidR="000605CC" w:rsidRPr="00D24FB7">
        <w:rPr>
          <w:rFonts w:ascii="Times New Roman" w:hAnsi="Times New Roman" w:cs="Times New Roman"/>
          <w:sz w:val="24"/>
          <w:szCs w:val="24"/>
        </w:rPr>
        <w:t xml:space="preserve">                                                                                                                           </w:t>
      </w:r>
      <w:r w:rsidR="00914D5A" w:rsidRPr="00D24FB7">
        <w:rPr>
          <w:rFonts w:ascii="Times New Roman" w:hAnsi="Times New Roman" w:cs="Times New Roman"/>
          <w:sz w:val="24"/>
          <w:szCs w:val="24"/>
        </w:rPr>
        <w:t>(3)</w:t>
      </w:r>
    </w:p>
    <w:p w14:paraId="02C55B37" w14:textId="06E6F75D" w:rsidR="00914D5A" w:rsidRPr="00D24FB7" w:rsidRDefault="0033434F"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a</w:t>
      </w:r>
      <w:r w:rsidR="00914D5A" w:rsidRPr="00D24FB7">
        <w:rPr>
          <w:rFonts w:ascii="Times New Roman" w:hAnsi="Times New Roman" w:cs="Times New Roman"/>
          <w:sz w:val="24"/>
          <w:szCs w:val="24"/>
        </w:rPr>
        <w:t xml:space="preserve">nd the variance </w:t>
      </w:r>
      <w:r w:rsidR="00620187" w:rsidRPr="00D24FB7">
        <w:rPr>
          <w:rFonts w:ascii="Times New Roman" w:hAnsi="Times New Roman" w:cs="Times New Roman"/>
          <w:sz w:val="24"/>
          <w:szCs w:val="24"/>
        </w:rPr>
        <w:t xml:space="preserve">of </w:t>
      </w:r>
      <w:r w:rsidR="00620187" w:rsidRPr="00D24FB7">
        <w:rPr>
          <w:rFonts w:ascii="Times New Roman" w:hAnsi="Times New Roman" w:cs="Times New Roman"/>
          <w:position w:val="-10"/>
          <w:sz w:val="24"/>
          <w:szCs w:val="24"/>
        </w:rPr>
        <w:object w:dxaOrig="480" w:dyaOrig="520" w14:anchorId="71C29AD0">
          <v:shape id="_x0000_i1065" type="#_x0000_t75" style="width:24.45pt;height:24.45pt" o:ole="">
            <v:imagedata r:id="rId87" o:title=""/>
          </v:shape>
          <o:OLEObject Type="Embed" ProgID="Equation.DSMT4" ShapeID="_x0000_i1065" DrawAspect="Content" ObjectID="_1831128606" r:id="rId88"/>
        </w:object>
      </w:r>
      <w:r w:rsidR="00914D5A" w:rsidRPr="00D24FB7">
        <w:rPr>
          <w:rFonts w:ascii="Times New Roman" w:hAnsi="Times New Roman" w:cs="Times New Roman"/>
          <w:sz w:val="24"/>
          <w:szCs w:val="24"/>
        </w:rPr>
        <w:t>,</w:t>
      </w:r>
      <w:r w:rsidR="00620187" w:rsidRPr="00D24FB7">
        <w:rPr>
          <w:rFonts w:ascii="Times New Roman" w:hAnsi="Times New Roman" w:cs="Times New Roman"/>
          <w:sz w:val="24"/>
          <w:szCs w:val="24"/>
        </w:rPr>
        <w:t xml:space="preserve"> or the prediction variance at </w:t>
      </w:r>
      <w:r w:rsidR="00620187" w:rsidRPr="00D24FB7">
        <w:rPr>
          <w:rFonts w:ascii="Times New Roman" w:hAnsi="Times New Roman" w:cs="Times New Roman"/>
          <w:position w:val="-6"/>
          <w:sz w:val="24"/>
          <w:szCs w:val="24"/>
        </w:rPr>
        <w:object w:dxaOrig="200" w:dyaOrig="220" w14:anchorId="51BA12F9">
          <v:shape id="_x0000_i1066" type="#_x0000_t75" style="width:10.2pt;height:12.25pt" o:ole="">
            <v:imagedata r:id="rId89" o:title=""/>
          </v:shape>
          <o:OLEObject Type="Embed" ProgID="Equation.DSMT4" ShapeID="_x0000_i1066" DrawAspect="Content" ObjectID="_1831128607" r:id="rId90"/>
        </w:object>
      </w:r>
      <w:r w:rsidR="00914D5A" w:rsidRPr="00D24FB7">
        <w:rPr>
          <w:rFonts w:ascii="Times New Roman" w:hAnsi="Times New Roman" w:cs="Times New Roman"/>
          <w:sz w:val="24"/>
          <w:szCs w:val="24"/>
        </w:rPr>
        <w:t>,</w:t>
      </w:r>
      <w:r w:rsidR="008C15E5">
        <w:rPr>
          <w:rFonts w:ascii="Times New Roman" w:hAnsi="Times New Roman" w:cs="Times New Roman"/>
          <w:sz w:val="24"/>
          <w:szCs w:val="24"/>
        </w:rPr>
        <w:t xml:space="preserve"> </w:t>
      </w:r>
      <w:r w:rsidR="00914D5A" w:rsidRPr="00D24FB7">
        <w:rPr>
          <w:rFonts w:ascii="Times New Roman" w:hAnsi="Times New Roman" w:cs="Times New Roman"/>
          <w:sz w:val="24"/>
          <w:szCs w:val="24"/>
        </w:rPr>
        <w:t>is of the form</w:t>
      </w:r>
      <w:r w:rsidR="00FE1B50" w:rsidRPr="00D24FB7">
        <w:rPr>
          <w:rFonts w:ascii="Times New Roman" w:hAnsi="Times New Roman" w:cs="Times New Roman"/>
          <w:sz w:val="24"/>
          <w:szCs w:val="24"/>
        </w:rPr>
        <w:t xml:space="preserve"> </w:t>
      </w:r>
    </w:p>
    <w:p w14:paraId="6848EF12" w14:textId="77777777" w:rsidR="00577F83" w:rsidRPr="00D24FB7" w:rsidRDefault="008C16BA" w:rsidP="00D24FB7">
      <w:pPr>
        <w:spacing w:line="360" w:lineRule="auto"/>
        <w:jc w:val="both"/>
        <w:rPr>
          <w:rFonts w:ascii="Times New Roman" w:hAnsi="Times New Roman" w:cs="Times New Roman"/>
          <w:sz w:val="24"/>
          <w:szCs w:val="24"/>
        </w:rPr>
      </w:pPr>
      <w:r w:rsidRPr="00D24FB7">
        <w:rPr>
          <w:rFonts w:ascii="Times New Roman" w:hAnsi="Times New Roman" w:cs="Times New Roman"/>
          <w:position w:val="-10"/>
          <w:sz w:val="24"/>
          <w:szCs w:val="24"/>
        </w:rPr>
        <w:object w:dxaOrig="3379" w:dyaOrig="480" w14:anchorId="6A76CC92">
          <v:shape id="_x0000_i1067" type="#_x0000_t75" style="width:169.15pt;height:24.45pt" o:ole="">
            <v:imagedata r:id="rId91" o:title=""/>
          </v:shape>
          <o:OLEObject Type="Embed" ProgID="Equation.DSMT4" ShapeID="_x0000_i1067" DrawAspect="Content" ObjectID="_1831128608" r:id="rId92"/>
        </w:object>
      </w:r>
      <w:r w:rsidR="00FE1B50" w:rsidRPr="00D24FB7">
        <w:rPr>
          <w:rFonts w:ascii="Times New Roman" w:hAnsi="Times New Roman" w:cs="Times New Roman"/>
          <w:position w:val="-10"/>
          <w:sz w:val="24"/>
          <w:szCs w:val="24"/>
        </w:rPr>
        <w:t xml:space="preserve">                                                                                            </w:t>
      </w:r>
      <w:r w:rsidR="000605CC" w:rsidRPr="00D24FB7">
        <w:rPr>
          <w:rFonts w:ascii="Times New Roman" w:hAnsi="Times New Roman" w:cs="Times New Roman"/>
          <w:position w:val="-10"/>
          <w:sz w:val="24"/>
          <w:szCs w:val="24"/>
        </w:rPr>
        <w:t xml:space="preserve"> </w:t>
      </w:r>
      <w:r w:rsidR="00FE1B50" w:rsidRPr="00D24FB7">
        <w:rPr>
          <w:rFonts w:ascii="Times New Roman" w:hAnsi="Times New Roman" w:cs="Times New Roman"/>
          <w:position w:val="-10"/>
          <w:sz w:val="24"/>
          <w:szCs w:val="24"/>
        </w:rPr>
        <w:t xml:space="preserve">  (4)</w:t>
      </w:r>
    </w:p>
    <w:p w14:paraId="5108782E" w14:textId="77777777" w:rsidR="008C16BA" w:rsidRPr="00D24FB7" w:rsidRDefault="0033434F"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w</w:t>
      </w:r>
      <w:r w:rsidR="00577F83" w:rsidRPr="00D24FB7">
        <w:rPr>
          <w:rFonts w:ascii="Times New Roman" w:hAnsi="Times New Roman" w:cs="Times New Roman"/>
          <w:sz w:val="24"/>
          <w:szCs w:val="24"/>
        </w:rPr>
        <w:t>here</w:t>
      </w:r>
      <w:r w:rsidRPr="00D24FB7">
        <w:rPr>
          <w:rFonts w:ascii="Times New Roman" w:hAnsi="Times New Roman" w:cs="Times New Roman"/>
          <w:position w:val="-16"/>
          <w:sz w:val="24"/>
          <w:szCs w:val="24"/>
        </w:rPr>
        <w:object w:dxaOrig="4800" w:dyaOrig="440" w14:anchorId="6A92EF61">
          <v:shape id="_x0000_i1068" type="#_x0000_t75" style="width:239.75pt;height:21.75pt" o:ole="">
            <v:imagedata r:id="rId93" o:title=""/>
          </v:shape>
          <o:OLEObject Type="Embed" ProgID="Equation.DSMT4" ShapeID="_x0000_i1068" DrawAspect="Content" ObjectID="_1831128609" r:id="rId94"/>
        </w:object>
      </w:r>
      <w:r w:rsidR="00577F83" w:rsidRPr="00D24FB7">
        <w:rPr>
          <w:rFonts w:ascii="Times New Roman" w:hAnsi="Times New Roman" w:cs="Times New Roman"/>
          <w:sz w:val="24"/>
          <w:szCs w:val="24"/>
        </w:rPr>
        <w:t xml:space="preserve"> is the vector of coordinates of a point in the design</w:t>
      </w:r>
      <w:r w:rsidR="008C16BA" w:rsidRPr="00D24FB7">
        <w:rPr>
          <w:rFonts w:ascii="Times New Roman" w:hAnsi="Times New Roman" w:cs="Times New Roman"/>
          <w:sz w:val="24"/>
          <w:szCs w:val="24"/>
        </w:rPr>
        <w:t xml:space="preserve"> space expanded to model form, </w:t>
      </w:r>
      <w:r w:rsidR="008C16BA" w:rsidRPr="00D24FB7">
        <w:rPr>
          <w:rFonts w:ascii="Times New Roman" w:hAnsi="Times New Roman" w:cs="Times New Roman"/>
          <w:position w:val="-4"/>
          <w:sz w:val="24"/>
          <w:szCs w:val="24"/>
        </w:rPr>
        <w:object w:dxaOrig="279" w:dyaOrig="260" w14:anchorId="21F63D1F">
          <v:shape id="_x0000_i1069" type="#_x0000_t75" style="width:14.25pt;height:12.9pt" o:ole="">
            <v:imagedata r:id="rId95" o:title=""/>
          </v:shape>
          <o:OLEObject Type="Embed" ProgID="Equation.DSMT4" ShapeID="_x0000_i1069" DrawAspect="Content" ObjectID="_1831128610" r:id="rId96"/>
        </w:object>
      </w:r>
      <w:r w:rsidR="00577F83" w:rsidRPr="00D24FB7">
        <w:rPr>
          <w:rFonts w:ascii="Times New Roman" w:hAnsi="Times New Roman" w:cs="Times New Roman"/>
          <w:sz w:val="24"/>
          <w:szCs w:val="24"/>
        </w:rPr>
        <w:t xml:space="preserve"> is the expanded design matrix and </w:t>
      </w:r>
      <w:r w:rsidR="008C16BA" w:rsidRPr="00D24FB7">
        <w:rPr>
          <w:rFonts w:ascii="Times New Roman" w:hAnsi="Times New Roman" w:cs="Times New Roman"/>
          <w:position w:val="-6"/>
          <w:sz w:val="24"/>
          <w:szCs w:val="24"/>
        </w:rPr>
        <w:object w:dxaOrig="320" w:dyaOrig="320" w14:anchorId="7E93A2C7">
          <v:shape id="_x0000_i1070" type="#_x0000_t75" style="width:17pt;height:17pt" o:ole="">
            <v:imagedata r:id="rId97" o:title=""/>
          </v:shape>
          <o:OLEObject Type="Embed" ProgID="Equation.DSMT4" ShapeID="_x0000_i1070" DrawAspect="Content" ObjectID="_1831128611" r:id="rId98"/>
        </w:object>
      </w:r>
      <w:r w:rsidR="00577F83" w:rsidRPr="00D24FB7">
        <w:rPr>
          <w:rFonts w:ascii="Times New Roman" w:hAnsi="Times New Roman" w:cs="Times New Roman"/>
          <w:sz w:val="24"/>
          <w:szCs w:val="24"/>
        </w:rPr>
        <w:t xml:space="preserve"> is the error variance.</w:t>
      </w:r>
    </w:p>
    <w:p w14:paraId="4CF76A1B" w14:textId="77777777" w:rsidR="008478A9" w:rsidRPr="00D24FB7" w:rsidRDefault="00577F83"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Since these designs may consist of different numbers of runs</w:t>
      </w:r>
      <w:r w:rsidR="00E7039C" w:rsidRPr="00D24FB7">
        <w:rPr>
          <w:rFonts w:ascii="Times New Roman" w:hAnsi="Times New Roman" w:cs="Times New Roman"/>
          <w:sz w:val="24"/>
          <w:szCs w:val="24"/>
        </w:rPr>
        <w:t>, we consider first weight</w:t>
      </w:r>
      <w:r w:rsidR="008C16BA" w:rsidRPr="00D24FB7">
        <w:rPr>
          <w:rFonts w:ascii="Times New Roman" w:hAnsi="Times New Roman" w:cs="Times New Roman"/>
          <w:sz w:val="24"/>
          <w:szCs w:val="24"/>
        </w:rPr>
        <w:t>ing the prediction variance by</w:t>
      </w:r>
      <w:r w:rsidR="008C16BA" w:rsidRPr="00D24FB7">
        <w:rPr>
          <w:rFonts w:ascii="Times New Roman" w:hAnsi="Times New Roman" w:cs="Times New Roman"/>
          <w:position w:val="-6"/>
          <w:sz w:val="24"/>
          <w:szCs w:val="24"/>
        </w:rPr>
        <w:object w:dxaOrig="200" w:dyaOrig="220" w14:anchorId="00D8A84E">
          <v:shape id="_x0000_i1071" type="#_x0000_t75" style="width:10.2pt;height:12.25pt" o:ole="">
            <v:imagedata r:id="rId99" o:title=""/>
          </v:shape>
          <o:OLEObject Type="Embed" ProgID="Equation.DSMT4" ShapeID="_x0000_i1071" DrawAspect="Content" ObjectID="_1831128612" r:id="rId100"/>
        </w:object>
      </w:r>
      <w:r w:rsidR="00E7039C" w:rsidRPr="00D24FB7">
        <w:rPr>
          <w:rFonts w:ascii="Times New Roman" w:hAnsi="Times New Roman" w:cs="Times New Roman"/>
          <w:sz w:val="24"/>
          <w:szCs w:val="24"/>
        </w:rPr>
        <w:t xml:space="preserve">, the number of experimental runs, to make the comparisons fair. </w:t>
      </w:r>
      <w:r w:rsidR="00E7039C" w:rsidRPr="00D24FB7">
        <w:rPr>
          <w:rFonts w:ascii="Times New Roman" w:hAnsi="Times New Roman" w:cs="Times New Roman"/>
          <w:sz w:val="24"/>
          <w:szCs w:val="24"/>
        </w:rPr>
        <w:lastRenderedPageBreak/>
        <w:t>Furthermore, the prediction variance is made scale free by dividing it by</w:t>
      </w:r>
      <w:r w:rsidR="008C16BA" w:rsidRPr="00D24FB7">
        <w:rPr>
          <w:rFonts w:ascii="Times New Roman" w:hAnsi="Times New Roman" w:cs="Times New Roman"/>
          <w:position w:val="-6"/>
          <w:sz w:val="24"/>
          <w:szCs w:val="24"/>
        </w:rPr>
        <w:object w:dxaOrig="320" w:dyaOrig="320" w14:anchorId="12BD5D21">
          <v:shape id="_x0000_i1072" type="#_x0000_t75" style="width:17pt;height:17pt" o:ole="">
            <v:imagedata r:id="rId101" o:title=""/>
          </v:shape>
          <o:OLEObject Type="Embed" ProgID="Equation.DSMT4" ShapeID="_x0000_i1072" DrawAspect="Content" ObjectID="_1831128613" r:id="rId102"/>
        </w:object>
      </w:r>
      <w:r w:rsidR="00E7039C" w:rsidRPr="00D24FB7">
        <w:rPr>
          <w:rFonts w:ascii="Times New Roman" w:hAnsi="Times New Roman" w:cs="Times New Roman"/>
          <w:sz w:val="24"/>
          <w:szCs w:val="24"/>
        </w:rPr>
        <w:t>, the error variance. We thus obtain the quantity</w:t>
      </w:r>
      <w:r w:rsidR="008C16BA" w:rsidRPr="00D24FB7">
        <w:rPr>
          <w:rFonts w:ascii="Times New Roman" w:hAnsi="Times New Roman" w:cs="Times New Roman"/>
          <w:sz w:val="24"/>
          <w:szCs w:val="24"/>
        </w:rPr>
        <w:t xml:space="preserve"> in (5)</w:t>
      </w:r>
    </w:p>
    <w:p w14:paraId="4AAE6F24" w14:textId="77777777" w:rsidR="008478A9" w:rsidRPr="00D24FB7" w:rsidRDefault="003E49CC" w:rsidP="00D24FB7">
      <w:pPr>
        <w:spacing w:line="360" w:lineRule="auto"/>
        <w:jc w:val="both"/>
        <w:rPr>
          <w:rFonts w:ascii="Times New Roman" w:hAnsi="Times New Roman" w:cs="Times New Roman"/>
          <w:sz w:val="24"/>
          <w:szCs w:val="24"/>
        </w:rPr>
      </w:pPr>
      <w:r w:rsidRPr="00D24FB7">
        <w:rPr>
          <w:rFonts w:ascii="Times New Roman" w:hAnsi="Times New Roman" w:cs="Times New Roman"/>
          <w:position w:val="-24"/>
          <w:sz w:val="24"/>
          <w:szCs w:val="24"/>
        </w:rPr>
        <w:object w:dxaOrig="3400" w:dyaOrig="760" w14:anchorId="05AA7596">
          <v:shape id="_x0000_i1073" type="#_x0000_t75" style="width:169.8pt;height:38.7pt" o:ole="">
            <v:imagedata r:id="rId103" o:title=""/>
          </v:shape>
          <o:OLEObject Type="Embed" ProgID="Equation.DSMT4" ShapeID="_x0000_i1073" DrawAspect="Content" ObjectID="_1831128614" r:id="rId104"/>
        </w:object>
      </w:r>
      <w:r w:rsidR="000605CC" w:rsidRPr="00D24FB7">
        <w:rPr>
          <w:rFonts w:ascii="Times New Roman" w:hAnsi="Times New Roman" w:cs="Times New Roman"/>
          <w:sz w:val="24"/>
          <w:szCs w:val="24"/>
        </w:rPr>
        <w:t xml:space="preserve">                                                                                              </w:t>
      </w:r>
      <w:r w:rsidR="008C16BA" w:rsidRPr="00D24FB7">
        <w:rPr>
          <w:rFonts w:ascii="Times New Roman" w:hAnsi="Times New Roman" w:cs="Times New Roman"/>
          <w:sz w:val="24"/>
          <w:szCs w:val="24"/>
        </w:rPr>
        <w:t>(5</w:t>
      </w:r>
      <w:r w:rsidR="008478A9" w:rsidRPr="00D24FB7">
        <w:rPr>
          <w:rFonts w:ascii="Times New Roman" w:hAnsi="Times New Roman" w:cs="Times New Roman"/>
          <w:sz w:val="24"/>
          <w:szCs w:val="24"/>
        </w:rPr>
        <w:t>)</w:t>
      </w:r>
    </w:p>
    <w:p w14:paraId="20EA900C" w14:textId="6F66377D" w:rsidR="00102039" w:rsidRPr="00D24FB7" w:rsidRDefault="003E49CC" w:rsidP="00D24FB7">
      <w:pPr>
        <w:spacing w:line="360" w:lineRule="auto"/>
        <w:jc w:val="both"/>
        <w:rPr>
          <w:rFonts w:ascii="Times New Roman" w:hAnsi="Times New Roman" w:cs="Times New Roman"/>
          <w:b/>
          <w:sz w:val="24"/>
          <w:szCs w:val="24"/>
        </w:rPr>
      </w:pPr>
      <w:r w:rsidRPr="00D24FB7">
        <w:rPr>
          <w:rFonts w:ascii="Times New Roman" w:hAnsi="Times New Roman" w:cs="Times New Roman"/>
          <w:sz w:val="24"/>
          <w:szCs w:val="24"/>
        </w:rPr>
        <w:t>w</w:t>
      </w:r>
      <w:r w:rsidR="008478A9" w:rsidRPr="00D24FB7">
        <w:rPr>
          <w:rFonts w:ascii="Times New Roman" w:hAnsi="Times New Roman" w:cs="Times New Roman"/>
          <w:sz w:val="24"/>
          <w:szCs w:val="24"/>
        </w:rPr>
        <w:t xml:space="preserve">hich we refer to as the scaled </w:t>
      </w:r>
      <w:r w:rsidRPr="00D24FB7">
        <w:rPr>
          <w:rFonts w:ascii="Times New Roman" w:hAnsi="Times New Roman" w:cs="Times New Roman"/>
          <w:sz w:val="24"/>
          <w:szCs w:val="24"/>
        </w:rPr>
        <w:t xml:space="preserve">prediction variance (SPV), and </w:t>
      </w:r>
      <w:r w:rsidRPr="00D24FB7">
        <w:rPr>
          <w:rFonts w:ascii="Times New Roman" w:hAnsi="Times New Roman" w:cs="Times New Roman"/>
          <w:position w:val="-6"/>
          <w:sz w:val="24"/>
          <w:szCs w:val="24"/>
        </w:rPr>
        <w:object w:dxaOrig="200" w:dyaOrig="220" w14:anchorId="776DBC1D">
          <v:shape id="_x0000_i1074" type="#_x0000_t75" style="width:10.2pt;height:12.25pt" o:ole="">
            <v:imagedata r:id="rId105" o:title=""/>
          </v:shape>
          <o:OLEObject Type="Embed" ProgID="Equation.DSMT4" ShapeID="_x0000_i1074" DrawAspect="Content" ObjectID="_1831128615" r:id="rId106"/>
        </w:object>
      </w:r>
      <w:r w:rsidR="008478A9" w:rsidRPr="00D24FB7">
        <w:rPr>
          <w:rFonts w:ascii="Times New Roman" w:hAnsi="Times New Roman" w:cs="Times New Roman"/>
          <w:sz w:val="24"/>
          <w:szCs w:val="24"/>
        </w:rPr>
        <w:t xml:space="preserve"> is the number of design points. </w:t>
      </w:r>
      <w:r w:rsidR="00271700" w:rsidRPr="00D24FB7">
        <w:rPr>
          <w:rFonts w:ascii="Times New Roman" w:hAnsi="Times New Roman" w:cs="Times New Roman"/>
          <w:sz w:val="24"/>
          <w:szCs w:val="24"/>
        </w:rPr>
        <w:t>The scaling is used to facilitate comparison among competing designs, to know if additional run improves the prediction capability of the design relative to the cos</w:t>
      </w:r>
      <w:r w:rsidR="00DB4E05" w:rsidRPr="00D24FB7">
        <w:rPr>
          <w:rFonts w:ascii="Times New Roman" w:hAnsi="Times New Roman" w:cs="Times New Roman"/>
          <w:sz w:val="24"/>
          <w:szCs w:val="24"/>
        </w:rPr>
        <w:t xml:space="preserve">t of the design represented by </w:t>
      </w:r>
      <w:r w:rsidR="00DB4E05" w:rsidRPr="00D24FB7">
        <w:rPr>
          <w:rFonts w:ascii="Times New Roman" w:hAnsi="Times New Roman" w:cs="Times New Roman"/>
          <w:position w:val="-6"/>
          <w:sz w:val="24"/>
          <w:szCs w:val="24"/>
        </w:rPr>
        <w:object w:dxaOrig="200" w:dyaOrig="220" w14:anchorId="47D6AB12">
          <v:shape id="_x0000_i1075" type="#_x0000_t75" style="width:10.2pt;height:12.25pt" o:ole="">
            <v:imagedata r:id="rId107" o:title=""/>
          </v:shape>
          <o:OLEObject Type="Embed" ProgID="Equation.DSMT4" ShapeID="_x0000_i1075" DrawAspect="Content" ObjectID="_1831128616" r:id="rId108"/>
        </w:object>
      </w:r>
      <w:r w:rsidR="00271700" w:rsidRPr="00D24FB7">
        <w:rPr>
          <w:rFonts w:ascii="Times New Roman" w:hAnsi="Times New Roman" w:cs="Times New Roman"/>
          <w:sz w:val="24"/>
          <w:szCs w:val="24"/>
        </w:rPr>
        <w:t>: see, for example, Giovannitti-Jensen and Myers (1989), Borkowski (1995), Borkowski (2003), Montgomery (2005), Anderson-Cook et a (2009),  Li</w:t>
      </w:r>
      <w:r w:rsidR="002A1188" w:rsidRPr="00D24FB7">
        <w:rPr>
          <w:rFonts w:ascii="Times New Roman" w:hAnsi="Times New Roman" w:cs="Times New Roman"/>
          <w:sz w:val="24"/>
          <w:szCs w:val="24"/>
        </w:rPr>
        <w:t>-Lang</w:t>
      </w:r>
      <w:r w:rsidR="00271700" w:rsidRPr="00D24FB7">
        <w:rPr>
          <w:rFonts w:ascii="Times New Roman" w:hAnsi="Times New Roman" w:cs="Times New Roman"/>
          <w:sz w:val="24"/>
          <w:szCs w:val="24"/>
        </w:rPr>
        <w:t xml:space="preserve"> et al. </w:t>
      </w:r>
      <w:r w:rsidR="00DB4E05" w:rsidRPr="00D24FB7">
        <w:rPr>
          <w:rFonts w:ascii="Times New Roman" w:hAnsi="Times New Roman" w:cs="Times New Roman"/>
          <w:sz w:val="24"/>
          <w:szCs w:val="24"/>
        </w:rPr>
        <w:t xml:space="preserve">(2009), </w:t>
      </w:r>
      <w:r w:rsidR="00271700" w:rsidRPr="00D24FB7">
        <w:rPr>
          <w:rFonts w:ascii="Times New Roman" w:hAnsi="Times New Roman" w:cs="Times New Roman"/>
          <w:sz w:val="24"/>
          <w:szCs w:val="24"/>
        </w:rPr>
        <w:t>Khuri et al (1999) and Onwuamaeze (2021).</w:t>
      </w:r>
      <w:r w:rsidR="00A74AFB" w:rsidRPr="00D24FB7">
        <w:rPr>
          <w:rFonts w:ascii="Times New Roman" w:hAnsi="Times New Roman" w:cs="Times New Roman"/>
          <w:sz w:val="24"/>
          <w:szCs w:val="24"/>
        </w:rPr>
        <w:t xml:space="preserve"> </w:t>
      </w:r>
      <w:r w:rsidR="00102039" w:rsidRPr="00D24FB7">
        <w:rPr>
          <w:rFonts w:ascii="Times New Roman" w:hAnsi="Times New Roman" w:cs="Times New Roman"/>
          <w:sz w:val="24"/>
          <w:szCs w:val="24"/>
        </w:rPr>
        <w:t>Li</w:t>
      </w:r>
      <w:r w:rsidR="002A1188" w:rsidRPr="00D24FB7">
        <w:rPr>
          <w:rFonts w:ascii="Times New Roman" w:hAnsi="Times New Roman" w:cs="Times New Roman"/>
          <w:sz w:val="24"/>
          <w:szCs w:val="24"/>
        </w:rPr>
        <w:t>-Lang</w:t>
      </w:r>
      <w:r w:rsidR="00102039" w:rsidRPr="00D24FB7">
        <w:rPr>
          <w:rFonts w:ascii="Times New Roman" w:hAnsi="Times New Roman" w:cs="Times New Roman"/>
          <w:sz w:val="24"/>
          <w:szCs w:val="24"/>
        </w:rPr>
        <w:t xml:space="preserve"> et al. (2009) stated that small values of </w:t>
      </w:r>
      <w:r w:rsidR="00102039" w:rsidRPr="00D24FB7">
        <w:rPr>
          <w:rFonts w:ascii="Times New Roman" w:hAnsi="Times New Roman" w:cs="Times New Roman"/>
          <w:position w:val="-10"/>
          <w:sz w:val="24"/>
          <w:szCs w:val="24"/>
        </w:rPr>
        <w:object w:dxaOrig="1160" w:dyaOrig="560" w14:anchorId="116D9D72">
          <v:shape id="_x0000_i1076" type="#_x0000_t75" style="width:57.75pt;height:29.2pt" o:ole="">
            <v:imagedata r:id="rId109" o:title=""/>
          </v:shape>
          <o:OLEObject Type="Embed" ProgID="Equation.DSMT4" ShapeID="_x0000_i1076" DrawAspect="Content" ObjectID="_1831128617" r:id="rId110"/>
        </w:object>
      </w:r>
      <w:r w:rsidR="00102039" w:rsidRPr="00D24FB7">
        <w:rPr>
          <w:rFonts w:ascii="Times New Roman" w:hAnsi="Times New Roman" w:cs="Times New Roman"/>
          <w:sz w:val="24"/>
          <w:szCs w:val="24"/>
        </w:rPr>
        <w:t xml:space="preserve"> is desirable. </w:t>
      </w:r>
    </w:p>
    <w:p w14:paraId="15D386A7" w14:textId="733BFDCB" w:rsidR="00543C0C" w:rsidRPr="00D24FB7" w:rsidRDefault="00B333EF" w:rsidP="00B333EF">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 and Methods</w:t>
      </w:r>
    </w:p>
    <w:p w14:paraId="61A4D946" w14:textId="0C646D08" w:rsidR="00D33FAC" w:rsidRPr="00B333EF" w:rsidRDefault="00BF5FBF" w:rsidP="00B333EF">
      <w:pPr>
        <w:pStyle w:val="ListParagraph"/>
        <w:numPr>
          <w:ilvl w:val="1"/>
          <w:numId w:val="7"/>
        </w:numPr>
        <w:spacing w:line="360" w:lineRule="auto"/>
        <w:jc w:val="both"/>
        <w:rPr>
          <w:rFonts w:ascii="Times New Roman" w:hAnsi="Times New Roman" w:cs="Times New Roman"/>
          <w:b/>
          <w:sz w:val="24"/>
          <w:szCs w:val="24"/>
        </w:rPr>
      </w:pPr>
      <w:r w:rsidRPr="00B333EF">
        <w:rPr>
          <w:rFonts w:ascii="Times New Roman" w:hAnsi="Times New Roman" w:cs="Times New Roman"/>
          <w:b/>
          <w:sz w:val="24"/>
          <w:szCs w:val="24"/>
        </w:rPr>
        <w:t>Graphical</w:t>
      </w:r>
      <w:r w:rsidR="003C4169" w:rsidRPr="00B333EF">
        <w:rPr>
          <w:rFonts w:ascii="Times New Roman" w:hAnsi="Times New Roman" w:cs="Times New Roman"/>
          <w:b/>
          <w:sz w:val="24"/>
          <w:szCs w:val="24"/>
        </w:rPr>
        <w:t xml:space="preserve"> </w:t>
      </w:r>
      <w:r w:rsidR="00953B02" w:rsidRPr="00B333EF">
        <w:rPr>
          <w:rFonts w:ascii="Times New Roman" w:hAnsi="Times New Roman" w:cs="Times New Roman"/>
          <w:b/>
          <w:sz w:val="24"/>
          <w:szCs w:val="24"/>
        </w:rPr>
        <w:t>technique for evaluation</w:t>
      </w:r>
    </w:p>
    <w:p w14:paraId="0C30461F" w14:textId="1689914C" w:rsidR="004F7D94" w:rsidRPr="00D24FB7" w:rsidRDefault="00E001B3"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The </w:t>
      </w:r>
      <w:r w:rsidR="00BF5FBF" w:rsidRPr="00D24FB7">
        <w:rPr>
          <w:rFonts w:ascii="Times New Roman" w:hAnsi="Times New Roman" w:cs="Times New Roman"/>
          <w:sz w:val="24"/>
          <w:szCs w:val="24"/>
        </w:rPr>
        <w:t>graphical techniques used to compare the three designs</w:t>
      </w:r>
      <w:r w:rsidR="008C15E5">
        <w:rPr>
          <w:rFonts w:ascii="Times New Roman" w:hAnsi="Times New Roman" w:cs="Times New Roman"/>
          <w:sz w:val="24"/>
          <w:szCs w:val="24"/>
        </w:rPr>
        <w:t xml:space="preserve"> are</w:t>
      </w:r>
      <w:r w:rsidR="00BF5FBF" w:rsidRPr="00D24FB7">
        <w:rPr>
          <w:rFonts w:ascii="Times New Roman" w:hAnsi="Times New Roman" w:cs="Times New Roman"/>
          <w:sz w:val="24"/>
          <w:szCs w:val="24"/>
        </w:rPr>
        <w:t>; CCD, SCD and MinRes</w:t>
      </w:r>
      <w:r w:rsidR="00A74AFB" w:rsidRPr="00D24FB7">
        <w:rPr>
          <w:rFonts w:ascii="Times New Roman" w:hAnsi="Times New Roman" w:cs="Times New Roman"/>
          <w:sz w:val="24"/>
          <w:szCs w:val="24"/>
        </w:rPr>
        <w:t xml:space="preserve"> </w:t>
      </w:r>
      <w:r w:rsidR="00BF5FBF" w:rsidRPr="00D24FB7">
        <w:rPr>
          <w:rFonts w:ascii="Times New Roman" w:hAnsi="Times New Roman" w:cs="Times New Roman"/>
          <w:sz w:val="24"/>
          <w:szCs w:val="24"/>
        </w:rPr>
        <w:t>V</w:t>
      </w:r>
      <w:r w:rsidR="00DF27F5" w:rsidRPr="00D24FB7">
        <w:rPr>
          <w:rFonts w:ascii="Times New Roman" w:hAnsi="Times New Roman" w:cs="Times New Roman"/>
          <w:sz w:val="24"/>
          <w:szCs w:val="24"/>
        </w:rPr>
        <w:t xml:space="preserve"> design is</w:t>
      </w:r>
      <w:r w:rsidR="00BF5FBF" w:rsidRPr="00D24FB7">
        <w:rPr>
          <w:rFonts w:ascii="Times New Roman" w:hAnsi="Times New Roman" w:cs="Times New Roman"/>
          <w:sz w:val="24"/>
          <w:szCs w:val="24"/>
        </w:rPr>
        <w:t xml:space="preserve"> the quan</w:t>
      </w:r>
      <w:r w:rsidR="00DF27F5" w:rsidRPr="00D24FB7">
        <w:rPr>
          <w:rFonts w:ascii="Times New Roman" w:hAnsi="Times New Roman" w:cs="Times New Roman"/>
          <w:sz w:val="24"/>
          <w:szCs w:val="24"/>
        </w:rPr>
        <w:t>tile</w:t>
      </w:r>
      <w:r w:rsidR="0023162C">
        <w:rPr>
          <w:rFonts w:ascii="Times New Roman" w:hAnsi="Times New Roman" w:cs="Times New Roman"/>
          <w:sz w:val="24"/>
          <w:szCs w:val="24"/>
        </w:rPr>
        <w:t xml:space="preserve"> plot</w:t>
      </w:r>
      <w:r w:rsidR="00DF27F5" w:rsidRPr="00D24FB7">
        <w:rPr>
          <w:rFonts w:ascii="Times New Roman" w:hAnsi="Times New Roman" w:cs="Times New Roman"/>
          <w:sz w:val="24"/>
          <w:szCs w:val="24"/>
        </w:rPr>
        <w:t xml:space="preserve"> of the prediction variance.</w:t>
      </w:r>
      <w:r w:rsidR="00BF5FBF" w:rsidRPr="00D24FB7">
        <w:rPr>
          <w:rFonts w:ascii="Times New Roman" w:hAnsi="Times New Roman" w:cs="Times New Roman"/>
          <w:sz w:val="24"/>
          <w:szCs w:val="24"/>
        </w:rPr>
        <w:t xml:space="preserve"> The quantile plot was </w:t>
      </w:r>
      <w:r w:rsidR="005679DB" w:rsidRPr="00D24FB7">
        <w:rPr>
          <w:rFonts w:ascii="Times New Roman" w:hAnsi="Times New Roman" w:cs="Times New Roman"/>
          <w:sz w:val="24"/>
          <w:szCs w:val="24"/>
        </w:rPr>
        <w:t>introduced</w:t>
      </w:r>
      <w:r w:rsidR="00BF5FBF" w:rsidRPr="00D24FB7">
        <w:rPr>
          <w:rFonts w:ascii="Times New Roman" w:hAnsi="Times New Roman" w:cs="Times New Roman"/>
          <w:sz w:val="24"/>
          <w:szCs w:val="24"/>
        </w:rPr>
        <w:t xml:space="preserve"> by</w:t>
      </w:r>
      <w:r w:rsidR="005679DB" w:rsidRPr="00D24FB7">
        <w:rPr>
          <w:rFonts w:ascii="Times New Roman" w:hAnsi="Times New Roman" w:cs="Times New Roman"/>
          <w:sz w:val="24"/>
          <w:szCs w:val="24"/>
        </w:rPr>
        <w:t xml:space="preserve"> </w:t>
      </w:r>
      <w:r w:rsidR="005070BF" w:rsidRPr="00D24FB7">
        <w:rPr>
          <w:rFonts w:ascii="Times New Roman" w:hAnsi="Times New Roman" w:cs="Times New Roman"/>
          <w:sz w:val="24"/>
          <w:szCs w:val="24"/>
        </w:rPr>
        <w:t>Khuri, Kim and Um</w:t>
      </w:r>
      <w:r w:rsidR="005679DB" w:rsidRPr="00D24FB7">
        <w:rPr>
          <w:rFonts w:ascii="Times New Roman" w:hAnsi="Times New Roman" w:cs="Times New Roman"/>
          <w:sz w:val="24"/>
          <w:szCs w:val="24"/>
        </w:rPr>
        <w:t xml:space="preserve"> </w:t>
      </w:r>
      <w:r w:rsidR="005070BF" w:rsidRPr="00D24FB7">
        <w:rPr>
          <w:rFonts w:ascii="Times New Roman" w:hAnsi="Times New Roman" w:cs="Times New Roman"/>
          <w:sz w:val="24"/>
          <w:szCs w:val="24"/>
        </w:rPr>
        <w:t>(1996) and</w:t>
      </w:r>
      <w:r w:rsidR="00AF1CCE" w:rsidRPr="00D24FB7">
        <w:rPr>
          <w:rFonts w:ascii="Times New Roman" w:hAnsi="Times New Roman" w:cs="Times New Roman"/>
          <w:sz w:val="24"/>
          <w:szCs w:val="24"/>
        </w:rPr>
        <w:t xml:space="preserve"> is used to chart the behaviour of the prediction variance</w:t>
      </w:r>
      <w:r w:rsidR="00D61860" w:rsidRPr="00D24FB7">
        <w:rPr>
          <w:rFonts w:ascii="Times New Roman" w:hAnsi="Times New Roman" w:cs="Times New Roman"/>
          <w:sz w:val="24"/>
          <w:szCs w:val="24"/>
        </w:rPr>
        <w:t xml:space="preserve"> distribution within the region of </w:t>
      </w:r>
      <w:r w:rsidR="005679DB" w:rsidRPr="00D24FB7">
        <w:rPr>
          <w:rFonts w:ascii="Times New Roman" w:hAnsi="Times New Roman" w:cs="Times New Roman"/>
          <w:sz w:val="24"/>
          <w:szCs w:val="24"/>
        </w:rPr>
        <w:t>interest. The</w:t>
      </w:r>
      <w:r w:rsidR="004F7D94" w:rsidRPr="00D24FB7">
        <w:rPr>
          <w:rFonts w:ascii="Times New Roman" w:hAnsi="Times New Roman" w:cs="Times New Roman"/>
          <w:sz w:val="24"/>
          <w:szCs w:val="24"/>
        </w:rPr>
        <w:t xml:space="preserve"> quantile of the scaled prediction variance can be estimated by randomly select</w:t>
      </w:r>
      <w:r w:rsidR="00904916" w:rsidRPr="00D24FB7">
        <w:rPr>
          <w:rFonts w:ascii="Times New Roman" w:hAnsi="Times New Roman" w:cs="Times New Roman"/>
          <w:sz w:val="24"/>
          <w:szCs w:val="24"/>
        </w:rPr>
        <w:t>ing</w:t>
      </w:r>
      <w:r w:rsidR="004F7D94" w:rsidRPr="00D24FB7">
        <w:rPr>
          <w:rFonts w:ascii="Times New Roman" w:hAnsi="Times New Roman" w:cs="Times New Roman"/>
          <w:sz w:val="24"/>
          <w:szCs w:val="24"/>
        </w:rPr>
        <w:t xml:space="preserve"> a large number of point</w:t>
      </w:r>
      <w:r w:rsidR="00A74AFB" w:rsidRPr="00D24FB7">
        <w:rPr>
          <w:rFonts w:ascii="Times New Roman" w:hAnsi="Times New Roman" w:cs="Times New Roman"/>
          <w:sz w:val="24"/>
          <w:szCs w:val="24"/>
        </w:rPr>
        <w:t>s</w:t>
      </w:r>
      <w:r w:rsidR="004F7D94" w:rsidRPr="00D24FB7">
        <w:rPr>
          <w:rFonts w:ascii="Times New Roman" w:hAnsi="Times New Roman" w:cs="Times New Roman"/>
          <w:sz w:val="24"/>
          <w:szCs w:val="24"/>
        </w:rPr>
        <w:t xml:space="preserve"> on a sphere</w:t>
      </w:r>
      <w:r w:rsidR="00E6045E" w:rsidRPr="00D24FB7">
        <w:rPr>
          <w:rFonts w:ascii="Times New Roman" w:hAnsi="Times New Roman" w:cs="Times New Roman"/>
          <w:position w:val="-10"/>
          <w:sz w:val="24"/>
          <w:szCs w:val="24"/>
        </w:rPr>
        <w:object w:dxaOrig="460" w:dyaOrig="320" w14:anchorId="353DD1F7">
          <v:shape id="_x0000_i1077" type="#_x0000_t75" style="width:22.4pt;height:17pt" o:ole="">
            <v:imagedata r:id="rId111" o:title=""/>
          </v:shape>
          <o:OLEObject Type="Embed" ProgID="Equation.DSMT4" ShapeID="_x0000_i1077" DrawAspect="Content" ObjectID="_1831128618" r:id="rId112"/>
        </w:object>
      </w:r>
      <w:r w:rsidR="004F7D94" w:rsidRPr="00D24FB7">
        <w:rPr>
          <w:rFonts w:ascii="Times New Roman" w:hAnsi="Times New Roman" w:cs="Times New Roman"/>
          <w:sz w:val="24"/>
          <w:szCs w:val="24"/>
        </w:rPr>
        <w:t xml:space="preserve"> and evaluating</w:t>
      </w:r>
      <w:r w:rsidR="009206A4" w:rsidRPr="00D24FB7">
        <w:rPr>
          <w:rFonts w:ascii="Times New Roman" w:hAnsi="Times New Roman" w:cs="Times New Roman"/>
          <w:sz w:val="24"/>
          <w:szCs w:val="24"/>
        </w:rPr>
        <w:t xml:space="preserve"> the SPV in equation (4) </w:t>
      </w:r>
      <w:r w:rsidR="004F7D94" w:rsidRPr="00D24FB7">
        <w:rPr>
          <w:rFonts w:ascii="Times New Roman" w:hAnsi="Times New Roman" w:cs="Times New Roman"/>
          <w:sz w:val="24"/>
          <w:szCs w:val="24"/>
        </w:rPr>
        <w:t xml:space="preserve">at each one of these points. The random selection of points is conveniently achieved </w:t>
      </w:r>
      <w:r w:rsidR="0010519A" w:rsidRPr="00D24FB7">
        <w:rPr>
          <w:rFonts w:ascii="Times New Roman" w:hAnsi="Times New Roman" w:cs="Times New Roman"/>
          <w:sz w:val="24"/>
          <w:szCs w:val="24"/>
        </w:rPr>
        <w:t xml:space="preserve">by using spherical coordinates, </w:t>
      </w:r>
      <w:r w:rsidR="004F7D94" w:rsidRPr="00D24FB7">
        <w:rPr>
          <w:rFonts w:ascii="Times New Roman" w:hAnsi="Times New Roman" w:cs="Times New Roman"/>
          <w:sz w:val="24"/>
          <w:szCs w:val="24"/>
        </w:rPr>
        <w:t>see for example, Umel</w:t>
      </w:r>
      <w:r w:rsidR="00662007" w:rsidRPr="00D24FB7">
        <w:rPr>
          <w:rFonts w:ascii="Times New Roman" w:hAnsi="Times New Roman" w:cs="Times New Roman"/>
          <w:sz w:val="24"/>
          <w:szCs w:val="24"/>
        </w:rPr>
        <w:t xml:space="preserve">o </w:t>
      </w:r>
      <w:r w:rsidR="004F7D94" w:rsidRPr="00D24FB7">
        <w:rPr>
          <w:rFonts w:ascii="Times New Roman" w:hAnsi="Times New Roman" w:cs="Times New Roman"/>
          <w:sz w:val="24"/>
          <w:szCs w:val="24"/>
        </w:rPr>
        <w:t>(201</w:t>
      </w:r>
      <w:r w:rsidR="00662007" w:rsidRPr="00D24FB7">
        <w:rPr>
          <w:rFonts w:ascii="Times New Roman" w:hAnsi="Times New Roman" w:cs="Times New Roman"/>
          <w:sz w:val="24"/>
          <w:szCs w:val="24"/>
        </w:rPr>
        <w:t>8</w:t>
      </w:r>
      <w:r w:rsidR="004F7D94" w:rsidRPr="00D24FB7">
        <w:rPr>
          <w:rFonts w:ascii="Times New Roman" w:hAnsi="Times New Roman" w:cs="Times New Roman"/>
          <w:sz w:val="24"/>
          <w:szCs w:val="24"/>
        </w:rPr>
        <w:t>)</w:t>
      </w:r>
      <w:r w:rsidR="005070BF" w:rsidRPr="00D24FB7">
        <w:rPr>
          <w:rFonts w:ascii="Times New Roman" w:hAnsi="Times New Roman" w:cs="Times New Roman"/>
          <w:sz w:val="24"/>
          <w:szCs w:val="24"/>
        </w:rPr>
        <w:t xml:space="preserve">, </w:t>
      </w:r>
      <w:r w:rsidR="00855CF6" w:rsidRPr="00D24FB7">
        <w:rPr>
          <w:rFonts w:ascii="Times New Roman" w:hAnsi="Times New Roman" w:cs="Times New Roman"/>
          <w:sz w:val="24"/>
          <w:szCs w:val="24"/>
        </w:rPr>
        <w:t>Khuri</w:t>
      </w:r>
      <w:r w:rsidR="0010519A" w:rsidRPr="00D24FB7">
        <w:rPr>
          <w:rFonts w:ascii="Times New Roman" w:hAnsi="Times New Roman" w:cs="Times New Roman"/>
          <w:sz w:val="24"/>
          <w:szCs w:val="24"/>
        </w:rPr>
        <w:t>, Harison and Cornell</w:t>
      </w:r>
      <w:r w:rsidR="005070BF" w:rsidRPr="00D24FB7">
        <w:rPr>
          <w:rFonts w:ascii="Times New Roman" w:hAnsi="Times New Roman" w:cs="Times New Roman"/>
          <w:sz w:val="24"/>
          <w:szCs w:val="24"/>
        </w:rPr>
        <w:t xml:space="preserve"> (1999), Jang, Anderson-Cook and Kim</w:t>
      </w:r>
      <w:r w:rsidR="005C7DA2">
        <w:rPr>
          <w:rFonts w:ascii="Times New Roman" w:hAnsi="Times New Roman" w:cs="Times New Roman"/>
          <w:sz w:val="24"/>
          <w:szCs w:val="24"/>
        </w:rPr>
        <w:t xml:space="preserve"> </w:t>
      </w:r>
      <w:r w:rsidR="004F7D94" w:rsidRPr="00D24FB7">
        <w:rPr>
          <w:rFonts w:ascii="Times New Roman" w:hAnsi="Times New Roman" w:cs="Times New Roman"/>
          <w:sz w:val="24"/>
          <w:szCs w:val="24"/>
        </w:rPr>
        <w:t>(2011). Any point</w:t>
      </w:r>
      <w:r w:rsidR="000A4A74" w:rsidRPr="00D24FB7">
        <w:rPr>
          <w:rFonts w:ascii="Times New Roman" w:hAnsi="Times New Roman" w:cs="Times New Roman"/>
          <w:position w:val="-12"/>
          <w:sz w:val="24"/>
          <w:szCs w:val="24"/>
        </w:rPr>
        <w:object w:dxaOrig="1600" w:dyaOrig="400" w14:anchorId="1FACC95F">
          <v:shape id="_x0000_i1078" type="#_x0000_t75" style="width:79.45pt;height:20.4pt" o:ole="">
            <v:imagedata r:id="rId113" o:title=""/>
          </v:shape>
          <o:OLEObject Type="Embed" ProgID="Equation.DSMT4" ShapeID="_x0000_i1078" DrawAspect="Content" ObjectID="_1831128619" r:id="rId114"/>
        </w:object>
      </w:r>
      <w:r w:rsidR="000A4A74" w:rsidRPr="00D24FB7">
        <w:rPr>
          <w:rFonts w:ascii="Times New Roman" w:hAnsi="Times New Roman" w:cs="Times New Roman"/>
          <w:sz w:val="24"/>
          <w:szCs w:val="24"/>
        </w:rPr>
        <w:t xml:space="preserve"> on </w:t>
      </w:r>
      <w:r w:rsidR="000A4A74" w:rsidRPr="00D24FB7">
        <w:rPr>
          <w:rFonts w:ascii="Times New Roman" w:hAnsi="Times New Roman" w:cs="Times New Roman"/>
          <w:position w:val="-10"/>
          <w:sz w:val="24"/>
          <w:szCs w:val="24"/>
        </w:rPr>
        <w:object w:dxaOrig="460" w:dyaOrig="320" w14:anchorId="42B616C8">
          <v:shape id="_x0000_i1079" type="#_x0000_t75" style="width:22.4pt;height:17pt" o:ole="">
            <v:imagedata r:id="rId115" o:title=""/>
          </v:shape>
          <o:OLEObject Type="Embed" ProgID="Equation.DSMT4" ShapeID="_x0000_i1079" DrawAspect="Content" ObjectID="_1831128620" r:id="rId116"/>
        </w:object>
      </w:r>
      <w:r w:rsidR="000A4A74" w:rsidRPr="00D24FB7">
        <w:rPr>
          <w:rFonts w:ascii="Times New Roman" w:hAnsi="Times New Roman" w:cs="Times New Roman"/>
          <w:sz w:val="24"/>
          <w:szCs w:val="24"/>
        </w:rPr>
        <w:t xml:space="preserve"> can be represented using </w:t>
      </w:r>
      <w:r w:rsidR="000A4A74" w:rsidRPr="00D24FB7">
        <w:rPr>
          <w:rFonts w:ascii="Times New Roman" w:hAnsi="Times New Roman" w:cs="Times New Roman"/>
          <w:position w:val="-6"/>
          <w:sz w:val="24"/>
          <w:szCs w:val="24"/>
        </w:rPr>
        <w:object w:dxaOrig="480" w:dyaOrig="279" w14:anchorId="5E94C541">
          <v:shape id="_x0000_i1080" type="#_x0000_t75" style="width:24.45pt;height:14.25pt" o:ole="">
            <v:imagedata r:id="rId117" o:title=""/>
          </v:shape>
          <o:OLEObject Type="Embed" ProgID="Equation.DSMT4" ShapeID="_x0000_i1080" DrawAspect="Content" ObjectID="_1831128621" r:id="rId118"/>
        </w:object>
      </w:r>
      <w:r w:rsidR="004F7D94" w:rsidRPr="00D24FB7">
        <w:rPr>
          <w:rFonts w:ascii="Times New Roman" w:hAnsi="Times New Roman" w:cs="Times New Roman"/>
          <w:sz w:val="24"/>
          <w:szCs w:val="24"/>
        </w:rPr>
        <w:t xml:space="preserve"> independent spherical coordinates</w:t>
      </w:r>
      <w:r w:rsidR="000A4A74" w:rsidRPr="00D24FB7">
        <w:rPr>
          <w:rFonts w:ascii="Times New Roman" w:hAnsi="Times New Roman" w:cs="Times New Roman"/>
          <w:position w:val="-12"/>
          <w:sz w:val="24"/>
          <w:szCs w:val="24"/>
        </w:rPr>
        <w:object w:dxaOrig="1340" w:dyaOrig="400" w14:anchorId="0C603D36">
          <v:shape id="_x0000_i1081" type="#_x0000_t75" style="width:66.55pt;height:20.4pt" o:ole="">
            <v:imagedata r:id="rId119" o:title=""/>
          </v:shape>
          <o:OLEObject Type="Embed" ProgID="Equation.DSMT4" ShapeID="_x0000_i1081" DrawAspect="Content" ObjectID="_1831128622" r:id="rId120"/>
        </w:object>
      </w:r>
      <w:r w:rsidR="005E3C2D" w:rsidRPr="00D24FB7">
        <w:rPr>
          <w:rFonts w:ascii="Times New Roman" w:hAnsi="Times New Roman" w:cs="Times New Roman"/>
          <w:sz w:val="24"/>
          <w:szCs w:val="24"/>
        </w:rPr>
        <w:t xml:space="preserve"> </w:t>
      </w:r>
      <w:r w:rsidR="004F7D94" w:rsidRPr="00D24FB7">
        <w:rPr>
          <w:rFonts w:ascii="Times New Roman" w:hAnsi="Times New Roman" w:cs="Times New Roman"/>
          <w:sz w:val="24"/>
          <w:szCs w:val="24"/>
        </w:rPr>
        <w:t>such that</w:t>
      </w:r>
    </w:p>
    <w:p w14:paraId="32FED81F" w14:textId="77777777" w:rsidR="004F7D94" w:rsidRPr="00D24FB7" w:rsidRDefault="005070BF"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position w:val="-172"/>
          <w:sz w:val="24"/>
          <w:szCs w:val="24"/>
        </w:rPr>
        <w:object w:dxaOrig="4220" w:dyaOrig="3560" w14:anchorId="6318F7FD">
          <v:shape id="_x0000_i1082" type="#_x0000_t75" style="width:211.25pt;height:175.9pt" o:ole="">
            <v:imagedata r:id="rId121" o:title=""/>
          </v:shape>
          <o:OLEObject Type="Embed" ProgID="Equation.DSMT4" ShapeID="_x0000_i1082" DrawAspect="Content" ObjectID="_1831128623" r:id="rId122"/>
        </w:object>
      </w:r>
    </w:p>
    <w:p w14:paraId="57FA4C02" w14:textId="3FD617D6" w:rsidR="00506BB9" w:rsidRDefault="0010519A" w:rsidP="00506BB9">
      <w:pPr>
        <w:spacing w:after="0" w:line="360" w:lineRule="auto"/>
        <w:rPr>
          <w:rFonts w:ascii="Times New Roman" w:hAnsi="Times New Roman" w:cs="Times New Roman"/>
          <w:sz w:val="24"/>
          <w:szCs w:val="24"/>
        </w:rPr>
      </w:pPr>
      <w:r w:rsidRPr="00D24FB7">
        <w:rPr>
          <w:rFonts w:ascii="Times New Roman" w:hAnsi="Times New Roman" w:cs="Times New Roman"/>
          <w:sz w:val="24"/>
          <w:szCs w:val="24"/>
        </w:rPr>
        <w:t>w</w:t>
      </w:r>
      <w:r w:rsidR="004F7D94" w:rsidRPr="00D24FB7">
        <w:rPr>
          <w:rFonts w:ascii="Times New Roman" w:hAnsi="Times New Roman" w:cs="Times New Roman"/>
          <w:sz w:val="24"/>
          <w:szCs w:val="24"/>
        </w:rPr>
        <w:t>here</w:t>
      </w:r>
      <w:r w:rsidR="009D7532" w:rsidRPr="00D24FB7">
        <w:rPr>
          <w:rFonts w:ascii="Times New Roman" w:hAnsi="Times New Roman" w:cs="Times New Roman"/>
          <w:position w:val="-10"/>
          <w:sz w:val="24"/>
          <w:szCs w:val="24"/>
        </w:rPr>
        <w:object w:dxaOrig="180" w:dyaOrig="340" w14:anchorId="4FEE87AA">
          <v:shape id="_x0000_i1083" type="#_x0000_t75" style="width:9.5pt;height:17.65pt" o:ole="">
            <v:imagedata r:id="rId123" o:title=""/>
          </v:shape>
          <o:OLEObject Type="Embed" ProgID="Equation.3" ShapeID="_x0000_i1083" DrawAspect="Content" ObjectID="_1831128624" r:id="rId124"/>
        </w:object>
      </w:r>
      <w:r w:rsidRPr="00D24FB7">
        <w:rPr>
          <w:rFonts w:ascii="Times New Roman" w:hAnsi="Times New Roman" w:cs="Times New Roman"/>
          <w:position w:val="-12"/>
          <w:sz w:val="24"/>
          <w:szCs w:val="24"/>
        </w:rPr>
        <w:object w:dxaOrig="4840" w:dyaOrig="360" w14:anchorId="0CD76E09">
          <v:shape id="_x0000_i1084" type="#_x0000_t75" style="width:241.8pt;height:17pt" o:ole="">
            <v:imagedata r:id="rId125" o:title=""/>
          </v:shape>
          <o:OLEObject Type="Embed" ProgID="Equation.DSMT4" ShapeID="_x0000_i1084" DrawAspect="Content" ObjectID="_1831128625" r:id="rId126"/>
        </w:object>
      </w:r>
      <w:r w:rsidR="004F7D94" w:rsidRPr="00D24FB7">
        <w:rPr>
          <w:rFonts w:ascii="Times New Roman" w:hAnsi="Times New Roman" w:cs="Times New Roman"/>
          <w:sz w:val="24"/>
          <w:szCs w:val="24"/>
        </w:rPr>
        <w:t xml:space="preserve"> values of </w:t>
      </w:r>
      <w:r w:rsidRPr="00D24FB7">
        <w:rPr>
          <w:rFonts w:ascii="Times New Roman" w:hAnsi="Times New Roman" w:cs="Times New Roman"/>
          <w:position w:val="-12"/>
          <w:sz w:val="24"/>
          <w:szCs w:val="24"/>
        </w:rPr>
        <w:object w:dxaOrig="1340" w:dyaOrig="400" w14:anchorId="3FA50A9D">
          <v:shape id="_x0000_i1085" type="#_x0000_t75" style="width:66.55pt;height:20.4pt" o:ole="">
            <v:imagedata r:id="rId127" o:title=""/>
          </v:shape>
          <o:OLEObject Type="Embed" ProgID="Equation.DSMT4" ShapeID="_x0000_i1085" DrawAspect="Content" ObjectID="_1831128626" r:id="rId128"/>
        </w:object>
      </w:r>
      <w:r w:rsidR="004F7D94" w:rsidRPr="00D24FB7">
        <w:rPr>
          <w:rFonts w:ascii="Times New Roman" w:hAnsi="Times New Roman" w:cs="Times New Roman"/>
          <w:sz w:val="24"/>
          <w:szCs w:val="24"/>
        </w:rPr>
        <w:t xml:space="preserve"> are randomly selected from independent uniform distribution such that </w:t>
      </w:r>
      <w:r w:rsidR="00506BB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i</m:t>
            </m:r>
          </m:sub>
        </m:sSub>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0,π</m:t>
            </m:r>
          </m:e>
        </m:d>
        <m:r>
          <w:rPr>
            <w:rFonts w:ascii="Cambria Math" w:hAnsi="Cambria Math" w:cs="Times New Roman"/>
            <w:sz w:val="24"/>
            <w:szCs w:val="24"/>
          </w:rPr>
          <m:t xml:space="preserve">, i=1,2,…,k-2;  </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k-1</m:t>
            </m:r>
          </m:sub>
        </m:sSub>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0,2π</m:t>
            </m:r>
          </m:e>
        </m:d>
        <m:r>
          <w:rPr>
            <w:rFonts w:ascii="Cambria Math" w:hAnsi="Cambria Math" w:cs="Times New Roman"/>
            <w:sz w:val="24"/>
            <w:szCs w:val="24"/>
          </w:rPr>
          <m:t xml:space="preserve">  </m:t>
        </m:r>
      </m:oMath>
      <w:r w:rsidR="00506BB9">
        <w:rPr>
          <w:rFonts w:ascii="Times New Roman" w:eastAsiaTheme="minorEastAsia" w:hAnsi="Times New Roman" w:cs="Times New Roman"/>
          <w:sz w:val="24"/>
          <w:szCs w:val="24"/>
        </w:rPr>
        <w:t>(</w:t>
      </w:r>
      <w:r w:rsidR="00CB5D59" w:rsidRPr="00D24FB7">
        <w:rPr>
          <w:rFonts w:ascii="Times New Roman" w:hAnsi="Times New Roman" w:cs="Times New Roman"/>
          <w:sz w:val="24"/>
          <w:szCs w:val="24"/>
        </w:rPr>
        <w:t xml:space="preserve">Khuri and </w:t>
      </w:r>
      <w:r w:rsidR="007654B1" w:rsidRPr="00D24FB7">
        <w:rPr>
          <w:rFonts w:ascii="Times New Roman" w:hAnsi="Times New Roman" w:cs="Times New Roman"/>
          <w:sz w:val="24"/>
          <w:szCs w:val="24"/>
        </w:rPr>
        <w:t>Mukhopadhyay  20</w:t>
      </w:r>
      <w:r w:rsidR="00CB5D59" w:rsidRPr="00D24FB7">
        <w:rPr>
          <w:rFonts w:ascii="Times New Roman" w:hAnsi="Times New Roman" w:cs="Times New Roman"/>
          <w:sz w:val="24"/>
          <w:szCs w:val="24"/>
        </w:rPr>
        <w:t>10</w:t>
      </w:r>
      <w:r w:rsidR="007654B1" w:rsidRPr="00D24FB7">
        <w:rPr>
          <w:rFonts w:ascii="Times New Roman" w:hAnsi="Times New Roman" w:cs="Times New Roman"/>
          <w:sz w:val="24"/>
          <w:szCs w:val="24"/>
        </w:rPr>
        <w:t>)</w:t>
      </w:r>
      <w:r w:rsidR="00CE68CC" w:rsidRPr="00D24FB7">
        <w:rPr>
          <w:rFonts w:ascii="Times New Roman" w:hAnsi="Times New Roman" w:cs="Times New Roman"/>
          <w:sz w:val="24"/>
          <w:szCs w:val="24"/>
        </w:rPr>
        <w:t xml:space="preserve">. </w:t>
      </w:r>
      <w:r w:rsidR="004F7D94" w:rsidRPr="00D24FB7">
        <w:rPr>
          <w:rFonts w:ascii="Times New Roman" w:hAnsi="Times New Roman" w:cs="Times New Roman"/>
          <w:sz w:val="24"/>
          <w:szCs w:val="24"/>
        </w:rPr>
        <w:t xml:space="preserve">For a given </w:t>
      </w:r>
    </w:p>
    <w:p w14:paraId="606B16E7" w14:textId="423DEE55" w:rsidR="00D96B6E" w:rsidRPr="00D24FB7" w:rsidRDefault="004F7D94" w:rsidP="00506BB9">
      <w:pPr>
        <w:spacing w:after="0" w:line="360" w:lineRule="auto"/>
        <w:rPr>
          <w:rFonts w:ascii="Times New Roman" w:hAnsi="Times New Roman" w:cs="Times New Roman"/>
          <w:sz w:val="24"/>
          <w:szCs w:val="24"/>
        </w:rPr>
      </w:pPr>
      <w:r w:rsidRPr="00D24FB7">
        <w:rPr>
          <w:rFonts w:ascii="Times New Roman" w:hAnsi="Times New Roman" w:cs="Times New Roman"/>
          <w:sz w:val="24"/>
          <w:szCs w:val="24"/>
        </w:rPr>
        <w:t xml:space="preserve">r, the resulting values of </w:t>
      </w:r>
      <w:r w:rsidR="004A2268" w:rsidRPr="00D24FB7">
        <w:rPr>
          <w:rFonts w:ascii="Times New Roman" w:hAnsi="Times New Roman" w:cs="Times New Roman"/>
          <w:position w:val="-12"/>
          <w:sz w:val="24"/>
          <w:szCs w:val="24"/>
        </w:rPr>
        <w:object w:dxaOrig="1200" w:dyaOrig="400" w14:anchorId="23CD265C">
          <v:shape id="_x0000_i1086" type="#_x0000_t75" style="width:61.15pt;height:20.4pt" o:ole="">
            <v:imagedata r:id="rId129" o:title=""/>
          </v:shape>
          <o:OLEObject Type="Embed" ProgID="Equation.DSMT4" ShapeID="_x0000_i1086" DrawAspect="Content" ObjectID="_1831128627" r:id="rId130"/>
        </w:object>
      </w:r>
      <w:r w:rsidR="009206A4" w:rsidRPr="00D24FB7">
        <w:rPr>
          <w:rFonts w:ascii="Times New Roman" w:hAnsi="Times New Roman" w:cs="Times New Roman"/>
          <w:sz w:val="24"/>
          <w:szCs w:val="24"/>
        </w:rPr>
        <w:t>are used to evaluate the SPV</w:t>
      </w:r>
      <w:r w:rsidRPr="00D24FB7">
        <w:rPr>
          <w:rFonts w:ascii="Times New Roman" w:hAnsi="Times New Roman" w:cs="Times New Roman"/>
          <w:sz w:val="24"/>
          <w:szCs w:val="24"/>
        </w:rPr>
        <w:t>.  A large number of points are chos</w:t>
      </w:r>
      <w:r w:rsidR="0023162C">
        <w:rPr>
          <w:rFonts w:ascii="Times New Roman" w:hAnsi="Times New Roman" w:cs="Times New Roman"/>
          <w:sz w:val="24"/>
          <w:szCs w:val="24"/>
        </w:rPr>
        <w:t>en</w:t>
      </w:r>
      <w:r w:rsidRPr="00D24FB7">
        <w:rPr>
          <w:rFonts w:ascii="Times New Roman" w:hAnsi="Times New Roman" w:cs="Times New Roman"/>
          <w:sz w:val="24"/>
          <w:szCs w:val="24"/>
        </w:rPr>
        <w:t xml:space="preserve"> in t</w:t>
      </w:r>
      <w:r w:rsidR="004A2268" w:rsidRPr="00D24FB7">
        <w:rPr>
          <w:rFonts w:ascii="Times New Roman" w:hAnsi="Times New Roman" w:cs="Times New Roman"/>
          <w:sz w:val="24"/>
          <w:szCs w:val="24"/>
        </w:rPr>
        <w:t xml:space="preserve">his manner to obtain a sample, </w:t>
      </w:r>
      <w:r w:rsidR="004A2268" w:rsidRPr="00D24FB7">
        <w:rPr>
          <w:rFonts w:ascii="Times New Roman" w:hAnsi="Times New Roman" w:cs="Times New Roman"/>
          <w:position w:val="-10"/>
          <w:sz w:val="24"/>
          <w:szCs w:val="24"/>
        </w:rPr>
        <w:object w:dxaOrig="499" w:dyaOrig="320" w14:anchorId="104566A0">
          <v:shape id="_x0000_i1087" type="#_x0000_t75" style="width:24.45pt;height:17pt" o:ole="">
            <v:imagedata r:id="rId131" o:title=""/>
          </v:shape>
          <o:OLEObject Type="Embed" ProgID="Equation.DSMT4" ShapeID="_x0000_i1087" DrawAspect="Content" ObjectID="_1831128628" r:id="rId132"/>
        </w:object>
      </w:r>
      <w:r w:rsidR="003C4169" w:rsidRPr="00D24FB7">
        <w:rPr>
          <w:rFonts w:ascii="Times New Roman" w:hAnsi="Times New Roman" w:cs="Times New Roman"/>
          <w:sz w:val="24"/>
          <w:szCs w:val="24"/>
        </w:rPr>
        <w:t xml:space="preserve"> </w:t>
      </w:r>
      <w:r w:rsidR="00C3395D" w:rsidRPr="00D24FB7">
        <w:rPr>
          <w:rFonts w:ascii="Times New Roman" w:hAnsi="Times New Roman" w:cs="Times New Roman"/>
          <w:sz w:val="24"/>
          <w:szCs w:val="24"/>
        </w:rPr>
        <w:t xml:space="preserve">consisting of SPV values </w:t>
      </w:r>
      <w:r w:rsidR="001D7DB7" w:rsidRPr="00D24FB7">
        <w:rPr>
          <w:rFonts w:ascii="Times New Roman" w:hAnsi="Times New Roman" w:cs="Times New Roman"/>
          <w:sz w:val="24"/>
          <w:szCs w:val="24"/>
        </w:rPr>
        <w:t>on</w:t>
      </w:r>
      <w:r w:rsidR="00C3395D" w:rsidRPr="00D24FB7">
        <w:rPr>
          <w:rFonts w:ascii="Times New Roman" w:hAnsi="Times New Roman" w:cs="Times New Roman"/>
          <w:position w:val="-10"/>
          <w:sz w:val="24"/>
          <w:szCs w:val="24"/>
        </w:rPr>
        <w:object w:dxaOrig="460" w:dyaOrig="320" w14:anchorId="517EBB60">
          <v:shape id="_x0000_i1088" type="#_x0000_t75" style="width:22.4pt;height:17pt" o:ole="">
            <v:imagedata r:id="rId133" o:title=""/>
          </v:shape>
          <o:OLEObject Type="Embed" ProgID="Equation.DSMT4" ShapeID="_x0000_i1088" DrawAspect="Content" ObjectID="_1831128629" r:id="rId134"/>
        </w:object>
      </w:r>
      <w:r w:rsidR="00C3395D" w:rsidRPr="00D24FB7">
        <w:rPr>
          <w:rFonts w:ascii="Times New Roman" w:hAnsi="Times New Roman" w:cs="Times New Roman"/>
          <w:sz w:val="24"/>
          <w:szCs w:val="24"/>
        </w:rPr>
        <w:t>. The</w:t>
      </w:r>
      <w:r w:rsidR="00CE68CC" w:rsidRPr="00D24FB7">
        <w:rPr>
          <w:rFonts w:ascii="Times New Roman" w:hAnsi="Times New Roman" w:cs="Times New Roman"/>
          <w:sz w:val="24"/>
          <w:szCs w:val="24"/>
        </w:rPr>
        <w:t xml:space="preserve"> </w:t>
      </w:r>
      <w:r w:rsidR="00C3395D" w:rsidRPr="00D24FB7">
        <w:rPr>
          <w:rFonts w:ascii="Times New Roman" w:hAnsi="Times New Roman" w:cs="Times New Roman"/>
          <w:sz w:val="24"/>
          <w:szCs w:val="24"/>
        </w:rPr>
        <w:t>quantiles</w:t>
      </w:r>
      <w:r w:rsidR="002F1B32" w:rsidRPr="00D24FB7">
        <w:rPr>
          <w:rFonts w:ascii="Times New Roman" w:hAnsi="Times New Roman" w:cs="Times New Roman"/>
          <w:sz w:val="24"/>
          <w:szCs w:val="24"/>
        </w:rPr>
        <w:t xml:space="preserve"> </w:t>
      </w:r>
      <w:r w:rsidR="00DA00E4" w:rsidRPr="00D24FB7">
        <w:rPr>
          <w:rFonts w:ascii="Times New Roman" w:hAnsi="Times New Roman" w:cs="Times New Roman"/>
          <w:position w:val="-10"/>
          <w:sz w:val="24"/>
          <w:szCs w:val="24"/>
        </w:rPr>
        <w:object w:dxaOrig="520" w:dyaOrig="320" w14:anchorId="05E73502">
          <v:shape id="_x0000_i1089" type="#_x0000_t75" style="width:27.15pt;height:17pt" o:ole="">
            <v:imagedata r:id="rId135" o:title=""/>
          </v:shape>
          <o:OLEObject Type="Embed" ProgID="Equation.DSMT4" ShapeID="_x0000_i1089" DrawAspect="Content" ObjectID="_1831128630" r:id="rId136"/>
        </w:object>
      </w:r>
      <w:r w:rsidR="00C3395D" w:rsidRPr="00D24FB7">
        <w:rPr>
          <w:rFonts w:ascii="Times New Roman" w:hAnsi="Times New Roman" w:cs="Times New Roman"/>
          <w:sz w:val="24"/>
          <w:szCs w:val="24"/>
        </w:rPr>
        <w:t xml:space="preserve"> of </w:t>
      </w:r>
      <w:r w:rsidR="00C3395D" w:rsidRPr="00D24FB7">
        <w:rPr>
          <w:rFonts w:ascii="Times New Roman" w:hAnsi="Times New Roman" w:cs="Times New Roman"/>
          <w:position w:val="-10"/>
          <w:sz w:val="24"/>
          <w:szCs w:val="24"/>
        </w:rPr>
        <w:object w:dxaOrig="499" w:dyaOrig="320" w14:anchorId="11E94D1E">
          <v:shape id="_x0000_i1090" type="#_x0000_t75" style="width:24.45pt;height:17pt" o:ole="">
            <v:imagedata r:id="rId137" o:title=""/>
          </v:shape>
          <o:OLEObject Type="Embed" ProgID="Equation.DSMT4" ShapeID="_x0000_i1090" DrawAspect="Content" ObjectID="_1831128631" r:id="rId138"/>
        </w:object>
      </w:r>
      <w:r w:rsidRPr="00D24FB7">
        <w:rPr>
          <w:rFonts w:ascii="Times New Roman" w:hAnsi="Times New Roman" w:cs="Times New Roman"/>
          <w:sz w:val="24"/>
          <w:szCs w:val="24"/>
        </w:rPr>
        <w:t xml:space="preserve"> ar</w:t>
      </w:r>
      <w:r w:rsidR="00C3395D" w:rsidRPr="00D24FB7">
        <w:rPr>
          <w:rFonts w:ascii="Times New Roman" w:hAnsi="Times New Roman" w:cs="Times New Roman"/>
          <w:sz w:val="24"/>
          <w:szCs w:val="24"/>
        </w:rPr>
        <w:t xml:space="preserve">e obtained and the plots of </w:t>
      </w:r>
      <w:r w:rsidR="002F1B32" w:rsidRPr="00D24FB7">
        <w:rPr>
          <w:rFonts w:ascii="Times New Roman" w:hAnsi="Times New Roman" w:cs="Times New Roman"/>
          <w:position w:val="-10"/>
          <w:sz w:val="24"/>
          <w:szCs w:val="24"/>
        </w:rPr>
        <w:object w:dxaOrig="520" w:dyaOrig="320" w14:anchorId="3E404500">
          <v:shape id="_x0000_i1091" type="#_x0000_t75" style="width:24.45pt;height:17pt" o:ole="">
            <v:imagedata r:id="rId139" o:title=""/>
          </v:shape>
          <o:OLEObject Type="Embed" ProgID="Equation.DSMT4" ShapeID="_x0000_i1091" DrawAspect="Content" ObjectID="_1831128632" r:id="rId140"/>
        </w:object>
      </w:r>
      <w:r w:rsidR="001D7DB7" w:rsidRPr="00D24FB7">
        <w:rPr>
          <w:rFonts w:ascii="Times New Roman" w:hAnsi="Times New Roman" w:cs="Times New Roman"/>
          <w:sz w:val="24"/>
          <w:szCs w:val="24"/>
        </w:rPr>
        <w:t>versus</w:t>
      </w:r>
      <w:r w:rsidR="001D7DB7" w:rsidRPr="00D24FB7">
        <w:rPr>
          <w:rFonts w:ascii="Times New Roman" w:hAnsi="Times New Roman" w:cs="Times New Roman"/>
          <w:position w:val="-10"/>
          <w:sz w:val="24"/>
          <w:szCs w:val="24"/>
        </w:rPr>
        <w:object w:dxaOrig="240" w:dyaOrig="260" w14:anchorId="42A3E751">
          <v:shape id="_x0000_i1092" type="#_x0000_t75" style="width:12.25pt;height:12.9pt" o:ole="">
            <v:imagedata r:id="rId141" o:title=""/>
          </v:shape>
          <o:OLEObject Type="Embed" ProgID="Equation.DSMT4" ShapeID="_x0000_i1092" DrawAspect="Content" ObjectID="_1831128633" r:id="rId142"/>
        </w:object>
      </w:r>
      <w:r w:rsidRPr="00D24FB7">
        <w:rPr>
          <w:rFonts w:ascii="Times New Roman" w:hAnsi="Times New Roman" w:cs="Times New Roman"/>
          <w:sz w:val="24"/>
          <w:szCs w:val="24"/>
        </w:rPr>
        <w:t>, can be obtained for an</w:t>
      </w:r>
      <w:r w:rsidR="009206A4" w:rsidRPr="00D24FB7">
        <w:rPr>
          <w:rFonts w:ascii="Times New Roman" w:hAnsi="Times New Roman" w:cs="Times New Roman"/>
          <w:sz w:val="24"/>
          <w:szCs w:val="24"/>
        </w:rPr>
        <w:t>y value of r within the region of interest</w:t>
      </w:r>
      <w:r w:rsidRPr="00D24FB7">
        <w:rPr>
          <w:rFonts w:ascii="Times New Roman" w:hAnsi="Times New Roman" w:cs="Times New Roman"/>
          <w:sz w:val="24"/>
          <w:szCs w:val="24"/>
        </w:rPr>
        <w:t>. Using this method, the prediction variance properties of more than one design can be compared by superimposing their respective quantiles of</w:t>
      </w:r>
      <w:r w:rsidR="00A74AFB" w:rsidRPr="00D24FB7">
        <w:rPr>
          <w:rFonts w:ascii="Times New Roman" w:hAnsi="Times New Roman" w:cs="Times New Roman"/>
          <w:sz w:val="24"/>
          <w:szCs w:val="24"/>
        </w:rPr>
        <w:t xml:space="preserve"> their predic</w:t>
      </w:r>
      <w:r w:rsidR="002F1B32" w:rsidRPr="00D24FB7">
        <w:rPr>
          <w:rFonts w:ascii="Times New Roman" w:hAnsi="Times New Roman" w:cs="Times New Roman"/>
          <w:sz w:val="24"/>
          <w:szCs w:val="24"/>
        </w:rPr>
        <w:t>tion variance</w:t>
      </w:r>
      <w:r w:rsidRPr="00D24FB7">
        <w:rPr>
          <w:rFonts w:ascii="Times New Roman" w:hAnsi="Times New Roman" w:cs="Times New Roman"/>
          <w:sz w:val="24"/>
          <w:szCs w:val="24"/>
        </w:rPr>
        <w:t xml:space="preserve"> </w:t>
      </w:r>
      <w:r w:rsidR="001D7DB7" w:rsidRPr="00D24FB7">
        <w:rPr>
          <w:rFonts w:ascii="Times New Roman" w:hAnsi="Times New Roman" w:cs="Times New Roman"/>
          <w:sz w:val="24"/>
          <w:szCs w:val="24"/>
        </w:rPr>
        <w:t xml:space="preserve">for each value of </w:t>
      </w:r>
      <w:r w:rsidR="001D7DB7" w:rsidRPr="00D24FB7">
        <w:rPr>
          <w:rFonts w:ascii="Times New Roman" w:hAnsi="Times New Roman" w:cs="Times New Roman"/>
          <w:position w:val="-4"/>
          <w:sz w:val="24"/>
          <w:szCs w:val="24"/>
        </w:rPr>
        <w:object w:dxaOrig="180" w:dyaOrig="200" w14:anchorId="24EDF1DC">
          <v:shape id="_x0000_i1093" type="#_x0000_t75" style="width:9.5pt;height:10.2pt" o:ole="">
            <v:imagedata r:id="rId143" o:title=""/>
          </v:shape>
          <o:OLEObject Type="Embed" ProgID="Equation.DSMT4" ShapeID="_x0000_i1093" DrawAspect="Content" ObjectID="_1831128634" r:id="rId144"/>
        </w:object>
      </w:r>
      <w:r w:rsidR="009206A4" w:rsidRPr="00D24FB7">
        <w:rPr>
          <w:rFonts w:ascii="Times New Roman" w:hAnsi="Times New Roman" w:cs="Times New Roman"/>
          <w:sz w:val="24"/>
          <w:szCs w:val="24"/>
        </w:rPr>
        <w:t xml:space="preserve"> inside the region</w:t>
      </w:r>
      <w:r w:rsidRPr="00D24FB7">
        <w:rPr>
          <w:rFonts w:ascii="Times New Roman" w:hAnsi="Times New Roman" w:cs="Times New Roman"/>
          <w:sz w:val="24"/>
          <w:szCs w:val="24"/>
        </w:rPr>
        <w:t xml:space="preserve">. </w:t>
      </w:r>
      <w:r w:rsidR="001D7DB7" w:rsidRPr="00D24FB7">
        <w:rPr>
          <w:rFonts w:ascii="Times New Roman" w:hAnsi="Times New Roman" w:cs="Times New Roman"/>
          <w:sz w:val="24"/>
          <w:szCs w:val="24"/>
        </w:rPr>
        <w:t>This</w:t>
      </w:r>
      <w:r w:rsidRPr="00D24FB7">
        <w:rPr>
          <w:rFonts w:ascii="Times New Roman" w:hAnsi="Times New Roman" w:cs="Times New Roman"/>
          <w:sz w:val="24"/>
          <w:szCs w:val="24"/>
        </w:rPr>
        <w:t xml:space="preserve"> is called the combined quantile plots. </w:t>
      </w:r>
      <w:r w:rsidR="005406A1" w:rsidRPr="00D24FB7">
        <w:rPr>
          <w:rFonts w:ascii="Times New Roman" w:hAnsi="Times New Roman" w:cs="Times New Roman"/>
          <w:sz w:val="24"/>
          <w:szCs w:val="24"/>
        </w:rPr>
        <w:t xml:space="preserve"> CCD, SCD and MinRes V </w:t>
      </w:r>
      <w:r w:rsidR="00A74AFB" w:rsidRPr="00D24FB7">
        <w:rPr>
          <w:rFonts w:ascii="Times New Roman" w:hAnsi="Times New Roman" w:cs="Times New Roman"/>
          <w:sz w:val="24"/>
          <w:szCs w:val="24"/>
        </w:rPr>
        <w:t>f</w:t>
      </w:r>
      <w:r w:rsidR="005406A1" w:rsidRPr="00D24FB7">
        <w:rPr>
          <w:rFonts w:ascii="Times New Roman" w:hAnsi="Times New Roman" w:cs="Times New Roman"/>
          <w:sz w:val="24"/>
          <w:szCs w:val="24"/>
        </w:rPr>
        <w:t xml:space="preserve">or three factors (k </w:t>
      </w:r>
      <w:r w:rsidR="005406A1" w:rsidRPr="00D24FB7">
        <w:rPr>
          <w:rFonts w:ascii="Times New Roman" w:hAnsi="Times New Roman" w:cs="Times New Roman"/>
          <w:sz w:val="24"/>
          <w:szCs w:val="24"/>
        </w:rPr>
        <w:sym w:font="Symbol" w:char="F03D"/>
      </w:r>
      <w:r w:rsidR="005406A1" w:rsidRPr="00D24FB7">
        <w:rPr>
          <w:rFonts w:ascii="Times New Roman" w:hAnsi="Times New Roman" w:cs="Times New Roman"/>
          <w:sz w:val="24"/>
          <w:szCs w:val="24"/>
        </w:rPr>
        <w:t xml:space="preserve"> 3) with 2, 3, and 5 centre points are compared by using the combined quantile plots, (se</w:t>
      </w:r>
      <w:r w:rsidR="00A74AFB" w:rsidRPr="00D24FB7">
        <w:rPr>
          <w:rFonts w:ascii="Times New Roman" w:hAnsi="Times New Roman" w:cs="Times New Roman"/>
          <w:sz w:val="24"/>
          <w:szCs w:val="24"/>
        </w:rPr>
        <w:t xml:space="preserve">e for example, Khuri, Kim &amp; Um, </w:t>
      </w:r>
      <w:r w:rsidR="005406A1" w:rsidRPr="00D24FB7">
        <w:rPr>
          <w:rFonts w:ascii="Times New Roman" w:hAnsi="Times New Roman" w:cs="Times New Roman"/>
          <w:sz w:val="24"/>
          <w:szCs w:val="24"/>
        </w:rPr>
        <w:t>1996</w:t>
      </w:r>
      <w:r w:rsidR="00D80CEE">
        <w:rPr>
          <w:rFonts w:ascii="Times New Roman" w:hAnsi="Times New Roman" w:cs="Times New Roman"/>
          <w:sz w:val="24"/>
          <w:szCs w:val="24"/>
        </w:rPr>
        <w:t xml:space="preserve">, </w:t>
      </w:r>
      <w:r w:rsidR="005406A1" w:rsidRPr="00D24FB7">
        <w:rPr>
          <w:rFonts w:ascii="Times New Roman" w:hAnsi="Times New Roman" w:cs="Times New Roman"/>
          <w:sz w:val="24"/>
          <w:szCs w:val="24"/>
        </w:rPr>
        <w:t>Chigbu &amp; Umelo-Ibemere, 2015</w:t>
      </w:r>
      <w:r w:rsidR="00D80CEE">
        <w:rPr>
          <w:rFonts w:ascii="Times New Roman" w:hAnsi="Times New Roman" w:cs="Times New Roman"/>
          <w:sz w:val="24"/>
          <w:szCs w:val="24"/>
        </w:rPr>
        <w:t xml:space="preserve"> and </w:t>
      </w:r>
      <w:r w:rsidR="00D80CEE" w:rsidRPr="00D80CEE">
        <w:rPr>
          <w:rFonts w:ascii="Times New Roman" w:hAnsi="Times New Roman" w:cs="Times New Roman"/>
          <w:sz w:val="24"/>
          <w:szCs w:val="24"/>
        </w:rPr>
        <w:t>Umelo</w:t>
      </w:r>
      <w:r w:rsidR="00D80CEE" w:rsidRPr="00D80CEE">
        <w:rPr>
          <w:rFonts w:ascii="Times New Roman" w:hAnsi="Times New Roman" w:cs="Times New Roman"/>
          <w:sz w:val="24"/>
          <w:szCs w:val="24"/>
        </w:rPr>
        <w:noBreakHyphen/>
        <w:t>Ibemere</w:t>
      </w:r>
      <w:r w:rsidR="00D80CEE">
        <w:rPr>
          <w:rFonts w:ascii="Times New Roman" w:hAnsi="Times New Roman" w:cs="Times New Roman"/>
          <w:sz w:val="24"/>
          <w:szCs w:val="24"/>
        </w:rPr>
        <w:t xml:space="preserve">, </w:t>
      </w:r>
      <w:r w:rsidR="00D80CEE" w:rsidRPr="00D80CEE">
        <w:rPr>
          <w:rFonts w:ascii="Times New Roman" w:hAnsi="Times New Roman" w:cs="Times New Roman"/>
          <w:sz w:val="24"/>
          <w:szCs w:val="24"/>
        </w:rPr>
        <w:t>2023).</w:t>
      </w:r>
      <w:r w:rsidR="00D80CEE">
        <w:rPr>
          <w:rFonts w:ascii="Times New Roman" w:hAnsi="Times New Roman" w:cs="Times New Roman"/>
          <w:b/>
          <w:bCs/>
          <w:sz w:val="24"/>
          <w:szCs w:val="24"/>
        </w:rPr>
        <w:t xml:space="preserve"> </w:t>
      </w:r>
      <w:r w:rsidR="005406A1" w:rsidRPr="00D24FB7">
        <w:rPr>
          <w:rFonts w:ascii="Times New Roman" w:hAnsi="Times New Roman" w:cs="Times New Roman"/>
          <w:sz w:val="24"/>
          <w:szCs w:val="24"/>
        </w:rPr>
        <w:t>The second</w:t>
      </w:r>
      <w:r w:rsidR="00E67386">
        <w:rPr>
          <w:rFonts w:ascii="Times New Roman" w:hAnsi="Times New Roman" w:cs="Times New Roman"/>
          <w:sz w:val="24"/>
          <w:szCs w:val="24"/>
        </w:rPr>
        <w:t>-</w:t>
      </w:r>
      <w:r w:rsidR="005406A1" w:rsidRPr="00D24FB7">
        <w:rPr>
          <w:rFonts w:ascii="Times New Roman" w:hAnsi="Times New Roman" w:cs="Times New Roman"/>
          <w:sz w:val="24"/>
          <w:szCs w:val="24"/>
        </w:rPr>
        <w:t>order model of the form in equation (1) is fitted using the face-centred cube (</w:t>
      </w:r>
      <w:r w:rsidR="005406A1" w:rsidRPr="00D24FB7">
        <w:rPr>
          <w:rFonts w:ascii="Times New Roman" w:hAnsi="Times New Roman" w:cs="Times New Roman"/>
          <w:sz w:val="24"/>
          <w:szCs w:val="24"/>
        </w:rPr>
        <w:sym w:font="Symbol" w:char="F061"/>
      </w:r>
      <w:r w:rsidR="005406A1" w:rsidRPr="00D24FB7">
        <w:rPr>
          <w:rFonts w:ascii="Times New Roman" w:hAnsi="Times New Roman" w:cs="Times New Roman"/>
          <w:sz w:val="24"/>
          <w:szCs w:val="24"/>
        </w:rPr>
        <w:t xml:space="preserve"> </w:t>
      </w:r>
      <w:r w:rsidR="005406A1" w:rsidRPr="00D24FB7">
        <w:rPr>
          <w:rFonts w:ascii="Times New Roman" w:hAnsi="Times New Roman" w:cs="Times New Roman"/>
          <w:sz w:val="24"/>
          <w:szCs w:val="24"/>
        </w:rPr>
        <w:sym w:font="Symbol" w:char="F03D"/>
      </w:r>
      <w:r w:rsidR="005406A1" w:rsidRPr="00D24FB7">
        <w:rPr>
          <w:rFonts w:ascii="Times New Roman" w:hAnsi="Times New Roman" w:cs="Times New Roman"/>
          <w:sz w:val="24"/>
          <w:szCs w:val="24"/>
        </w:rPr>
        <w:t>1) for CCD, SCD and MinRes V.  The quantiles of the</w:t>
      </w:r>
      <w:r w:rsidR="000147BF" w:rsidRPr="00D24FB7">
        <w:rPr>
          <w:rFonts w:ascii="Times New Roman" w:hAnsi="Times New Roman" w:cs="Times New Roman"/>
          <w:sz w:val="24"/>
          <w:szCs w:val="24"/>
        </w:rPr>
        <w:t xml:space="preserve"> scaled</w:t>
      </w:r>
      <w:r w:rsidR="005406A1" w:rsidRPr="00D24FB7">
        <w:rPr>
          <w:rFonts w:ascii="Times New Roman" w:hAnsi="Times New Roman" w:cs="Times New Roman"/>
          <w:sz w:val="24"/>
          <w:szCs w:val="24"/>
        </w:rPr>
        <w:t xml:space="preserve"> prediction variance for each design (CCD,</w:t>
      </w:r>
      <w:r w:rsidR="007E6678" w:rsidRPr="00D24FB7">
        <w:rPr>
          <w:rFonts w:ascii="Times New Roman" w:hAnsi="Times New Roman" w:cs="Times New Roman"/>
          <w:sz w:val="24"/>
          <w:szCs w:val="24"/>
        </w:rPr>
        <w:t xml:space="preserve"> </w:t>
      </w:r>
      <w:r w:rsidR="005406A1" w:rsidRPr="00D24FB7">
        <w:rPr>
          <w:rFonts w:ascii="Times New Roman" w:hAnsi="Times New Roman" w:cs="Times New Roman"/>
          <w:sz w:val="24"/>
          <w:szCs w:val="24"/>
        </w:rPr>
        <w:t>SCD,</w:t>
      </w:r>
      <w:r w:rsidR="007E6678" w:rsidRPr="00D24FB7">
        <w:rPr>
          <w:rFonts w:ascii="Times New Roman" w:hAnsi="Times New Roman" w:cs="Times New Roman"/>
          <w:sz w:val="24"/>
          <w:szCs w:val="24"/>
        </w:rPr>
        <w:t xml:space="preserve"> </w:t>
      </w:r>
      <w:r w:rsidR="005406A1" w:rsidRPr="00D24FB7">
        <w:rPr>
          <w:rFonts w:ascii="Times New Roman" w:hAnsi="Times New Roman" w:cs="Times New Roman"/>
          <w:sz w:val="24"/>
          <w:szCs w:val="24"/>
        </w:rPr>
        <w:t xml:space="preserve">MinRes V) are evaluated for k </w:t>
      </w:r>
      <w:r w:rsidR="005406A1" w:rsidRPr="00D24FB7">
        <w:rPr>
          <w:rFonts w:ascii="Times New Roman" w:hAnsi="Times New Roman" w:cs="Times New Roman"/>
          <w:sz w:val="24"/>
          <w:szCs w:val="24"/>
        </w:rPr>
        <w:sym w:font="Symbol" w:char="F03D"/>
      </w:r>
      <w:r w:rsidR="009D74CE" w:rsidRPr="00D24FB7">
        <w:rPr>
          <w:rFonts w:ascii="Times New Roman" w:hAnsi="Times New Roman" w:cs="Times New Roman"/>
          <w:sz w:val="24"/>
          <w:szCs w:val="24"/>
        </w:rPr>
        <w:t xml:space="preserve"> </w:t>
      </w:r>
      <w:r w:rsidR="005406A1" w:rsidRPr="00D24FB7">
        <w:rPr>
          <w:rFonts w:ascii="Times New Roman" w:hAnsi="Times New Roman" w:cs="Times New Roman"/>
          <w:sz w:val="24"/>
          <w:szCs w:val="24"/>
        </w:rPr>
        <w:t>3</w:t>
      </w:r>
      <w:r w:rsidR="009D74CE" w:rsidRPr="00D24FB7">
        <w:rPr>
          <w:rFonts w:ascii="Times New Roman" w:hAnsi="Times New Roman" w:cs="Times New Roman"/>
          <w:sz w:val="24"/>
          <w:szCs w:val="24"/>
        </w:rPr>
        <w:t xml:space="preserve"> with 2,</w:t>
      </w:r>
      <w:r w:rsidR="007E6678" w:rsidRPr="00D24FB7">
        <w:rPr>
          <w:rFonts w:ascii="Times New Roman" w:hAnsi="Times New Roman" w:cs="Times New Roman"/>
          <w:sz w:val="24"/>
          <w:szCs w:val="24"/>
        </w:rPr>
        <w:t xml:space="preserve"> </w:t>
      </w:r>
      <w:r w:rsidR="009D74CE" w:rsidRPr="00D24FB7">
        <w:rPr>
          <w:rFonts w:ascii="Times New Roman" w:hAnsi="Times New Roman" w:cs="Times New Roman"/>
          <w:sz w:val="24"/>
          <w:szCs w:val="24"/>
        </w:rPr>
        <w:t>3 and 5 centr</w:t>
      </w:r>
      <w:r w:rsidR="0034610C">
        <w:rPr>
          <w:rFonts w:ascii="Times New Roman" w:hAnsi="Times New Roman" w:cs="Times New Roman"/>
          <w:sz w:val="24"/>
          <w:szCs w:val="24"/>
        </w:rPr>
        <w:t>e</w:t>
      </w:r>
      <w:r w:rsidR="009D74CE" w:rsidRPr="00D24FB7">
        <w:rPr>
          <w:rFonts w:ascii="Times New Roman" w:hAnsi="Times New Roman" w:cs="Times New Roman"/>
          <w:sz w:val="24"/>
          <w:szCs w:val="24"/>
        </w:rPr>
        <w:t xml:space="preserve"> points</w:t>
      </w:r>
      <w:r w:rsidR="005406A1" w:rsidRPr="00D24FB7">
        <w:rPr>
          <w:rFonts w:ascii="Times New Roman" w:hAnsi="Times New Roman" w:cs="Times New Roman"/>
          <w:sz w:val="24"/>
          <w:szCs w:val="24"/>
        </w:rPr>
        <w:t xml:space="preserve">. For each </w:t>
      </w:r>
      <w:r w:rsidR="009D74CE" w:rsidRPr="00D24FB7">
        <w:rPr>
          <w:rFonts w:ascii="Times New Roman" w:hAnsi="Times New Roman" w:cs="Times New Roman"/>
          <w:sz w:val="24"/>
          <w:szCs w:val="24"/>
        </w:rPr>
        <w:t>k,</w:t>
      </w:r>
      <w:r w:rsidR="005406A1" w:rsidRPr="00D24FB7">
        <w:rPr>
          <w:rFonts w:ascii="Times New Roman" w:hAnsi="Times New Roman" w:cs="Times New Roman"/>
          <w:sz w:val="24"/>
          <w:szCs w:val="24"/>
        </w:rPr>
        <w:t xml:space="preserve"> 10</w:t>
      </w:r>
      <w:r w:rsidR="000147BF" w:rsidRPr="00D24FB7">
        <w:rPr>
          <w:rFonts w:ascii="Times New Roman" w:hAnsi="Times New Roman" w:cs="Times New Roman"/>
          <w:sz w:val="24"/>
          <w:szCs w:val="24"/>
        </w:rPr>
        <w:t>,</w:t>
      </w:r>
      <w:r w:rsidR="005406A1" w:rsidRPr="00D24FB7">
        <w:rPr>
          <w:rFonts w:ascii="Times New Roman" w:hAnsi="Times New Roman" w:cs="Times New Roman"/>
          <w:sz w:val="24"/>
          <w:szCs w:val="24"/>
        </w:rPr>
        <w:t>000 points are randomly</w:t>
      </w:r>
      <w:r w:rsidR="00F23D97" w:rsidRPr="00D24FB7">
        <w:rPr>
          <w:rFonts w:ascii="Times New Roman" w:hAnsi="Times New Roman" w:cs="Times New Roman"/>
          <w:sz w:val="24"/>
          <w:szCs w:val="24"/>
        </w:rPr>
        <w:t xml:space="preserve"> </w:t>
      </w:r>
      <w:r w:rsidR="005406A1" w:rsidRPr="00D24FB7">
        <w:rPr>
          <w:rFonts w:ascii="Times New Roman" w:hAnsi="Times New Roman" w:cs="Times New Roman"/>
          <w:sz w:val="24"/>
          <w:szCs w:val="24"/>
        </w:rPr>
        <w:t>generated from uniform distribution on S</w:t>
      </w:r>
      <w:r w:rsidR="009D74CE" w:rsidRPr="00D24FB7">
        <w:rPr>
          <w:rFonts w:ascii="Times New Roman" w:hAnsi="Times New Roman" w:cs="Times New Roman"/>
          <w:sz w:val="24"/>
          <w:szCs w:val="24"/>
        </w:rPr>
        <w:t>(</w:t>
      </w:r>
      <w:r w:rsidR="005406A1" w:rsidRPr="00D24FB7">
        <w:rPr>
          <w:rFonts w:ascii="Times New Roman" w:hAnsi="Times New Roman" w:cs="Times New Roman"/>
          <w:sz w:val="24"/>
          <w:szCs w:val="24"/>
        </w:rPr>
        <w:t>r</w:t>
      </w:r>
      <w:r w:rsidR="009D74CE" w:rsidRPr="00D24FB7">
        <w:rPr>
          <w:rFonts w:ascii="Times New Roman" w:hAnsi="Times New Roman" w:cs="Times New Roman"/>
          <w:sz w:val="24"/>
          <w:szCs w:val="24"/>
        </w:rPr>
        <w:t>)</w:t>
      </w:r>
      <w:r w:rsidR="005406A1" w:rsidRPr="00D24FB7">
        <w:rPr>
          <w:rFonts w:ascii="Times New Roman" w:hAnsi="Times New Roman" w:cs="Times New Roman"/>
          <w:sz w:val="24"/>
          <w:szCs w:val="24"/>
        </w:rPr>
        <w:t xml:space="preserve"> by using</w:t>
      </w:r>
      <w:r w:rsidR="00F23D97" w:rsidRPr="00D24FB7">
        <w:rPr>
          <w:rFonts w:ascii="Times New Roman" w:hAnsi="Times New Roman" w:cs="Times New Roman"/>
          <w:sz w:val="24"/>
          <w:szCs w:val="24"/>
        </w:rPr>
        <w:t xml:space="preserve"> </w:t>
      </w:r>
      <w:r w:rsidR="009D74CE" w:rsidRPr="00D24FB7">
        <w:rPr>
          <w:rFonts w:ascii="Times New Roman" w:hAnsi="Times New Roman" w:cs="Times New Roman"/>
          <w:position w:val="-16"/>
          <w:sz w:val="24"/>
          <w:szCs w:val="24"/>
        </w:rPr>
        <w:object w:dxaOrig="4380" w:dyaOrig="400" w14:anchorId="576439D2">
          <v:shape id="_x0000_i1094" type="#_x0000_t75" style="width:218.7pt;height:20.4pt" o:ole="">
            <v:imagedata r:id="rId145" o:title=""/>
          </v:shape>
          <o:OLEObject Type="Embed" ProgID="Equation.DSMT4" ShapeID="_x0000_i1094" DrawAspect="Content" ObjectID="_1831128635" r:id="rId146"/>
        </w:object>
      </w:r>
      <w:r w:rsidR="00284BCF" w:rsidRPr="00D24FB7">
        <w:rPr>
          <w:rFonts w:ascii="Times New Roman" w:hAnsi="Times New Roman" w:cs="Times New Roman"/>
          <w:sz w:val="24"/>
          <w:szCs w:val="24"/>
        </w:rPr>
        <w:t>.</w:t>
      </w:r>
      <w:r w:rsidR="009D74CE" w:rsidRPr="00D24FB7">
        <w:rPr>
          <w:rFonts w:ascii="Times New Roman" w:hAnsi="Times New Roman" w:cs="Times New Roman"/>
          <w:sz w:val="24"/>
          <w:szCs w:val="24"/>
        </w:rPr>
        <w:t xml:space="preserve"> </w:t>
      </w:r>
      <w:r w:rsidR="005406A1" w:rsidRPr="00D24FB7">
        <w:rPr>
          <w:rFonts w:ascii="Times New Roman" w:hAnsi="Times New Roman" w:cs="Times New Roman"/>
          <w:sz w:val="24"/>
          <w:szCs w:val="24"/>
        </w:rPr>
        <w:t>Then, the plot of the quantiles</w:t>
      </w:r>
      <w:r w:rsidR="002F1B32" w:rsidRPr="00D24FB7">
        <w:rPr>
          <w:rFonts w:ascii="Times New Roman" w:hAnsi="Times New Roman" w:cs="Times New Roman"/>
          <w:sz w:val="24"/>
          <w:szCs w:val="24"/>
        </w:rPr>
        <w:t xml:space="preserve"> </w:t>
      </w:r>
      <w:r w:rsidR="002F1B32" w:rsidRPr="00D24FB7">
        <w:rPr>
          <w:rFonts w:ascii="Times New Roman" w:hAnsi="Times New Roman" w:cs="Times New Roman"/>
          <w:position w:val="-10"/>
          <w:sz w:val="24"/>
          <w:szCs w:val="24"/>
        </w:rPr>
        <w:object w:dxaOrig="520" w:dyaOrig="320" w14:anchorId="3B0B1045">
          <v:shape id="_x0000_i1095" type="#_x0000_t75" style="width:24.45pt;height:17pt" o:ole="">
            <v:imagedata r:id="rId139" o:title=""/>
          </v:shape>
          <o:OLEObject Type="Embed" ProgID="Equation.DSMT4" ShapeID="_x0000_i1095" DrawAspect="Content" ObjectID="_1831128636" r:id="rId147"/>
        </w:object>
      </w:r>
      <w:r w:rsidR="005406A1" w:rsidRPr="00D24FB7">
        <w:rPr>
          <w:rFonts w:ascii="Times New Roman" w:hAnsi="Times New Roman" w:cs="Times New Roman"/>
          <w:sz w:val="24"/>
          <w:szCs w:val="24"/>
        </w:rPr>
        <w:t xml:space="preserve"> versus p for the designs are obtained. Program</w:t>
      </w:r>
      <w:r w:rsidR="00757D14">
        <w:rPr>
          <w:rFonts w:ascii="Times New Roman" w:hAnsi="Times New Roman" w:cs="Times New Roman"/>
          <w:sz w:val="24"/>
          <w:szCs w:val="24"/>
        </w:rPr>
        <w:t>me</w:t>
      </w:r>
      <w:r w:rsidR="005406A1" w:rsidRPr="00D24FB7">
        <w:rPr>
          <w:rFonts w:ascii="Times New Roman" w:hAnsi="Times New Roman" w:cs="Times New Roman"/>
          <w:sz w:val="24"/>
          <w:szCs w:val="24"/>
        </w:rPr>
        <w:t xml:space="preserve"> </w:t>
      </w:r>
      <w:r w:rsidR="00D540E3" w:rsidRPr="00D24FB7">
        <w:rPr>
          <w:rFonts w:ascii="Times New Roman" w:hAnsi="Times New Roman" w:cs="Times New Roman"/>
          <w:sz w:val="24"/>
          <w:szCs w:val="24"/>
        </w:rPr>
        <w:t>c</w:t>
      </w:r>
      <w:r w:rsidR="005406A1" w:rsidRPr="00D24FB7">
        <w:rPr>
          <w:rFonts w:ascii="Times New Roman" w:hAnsi="Times New Roman" w:cs="Times New Roman"/>
          <w:sz w:val="24"/>
          <w:szCs w:val="24"/>
        </w:rPr>
        <w:t>ode w</w:t>
      </w:r>
      <w:r w:rsidR="005137AB">
        <w:rPr>
          <w:rFonts w:ascii="Times New Roman" w:hAnsi="Times New Roman" w:cs="Times New Roman"/>
          <w:sz w:val="24"/>
          <w:szCs w:val="24"/>
        </w:rPr>
        <w:t xml:space="preserve">as </w:t>
      </w:r>
      <w:r w:rsidR="005406A1" w:rsidRPr="00D24FB7">
        <w:rPr>
          <w:rFonts w:ascii="Times New Roman" w:hAnsi="Times New Roman" w:cs="Times New Roman"/>
          <w:sz w:val="24"/>
          <w:szCs w:val="24"/>
        </w:rPr>
        <w:t>written in</w:t>
      </w:r>
      <w:r w:rsidR="009D74CE" w:rsidRPr="00D24FB7">
        <w:rPr>
          <w:rFonts w:ascii="Times New Roman" w:hAnsi="Times New Roman" w:cs="Times New Roman"/>
          <w:sz w:val="24"/>
          <w:szCs w:val="24"/>
        </w:rPr>
        <w:t xml:space="preserve"> R to</w:t>
      </w:r>
      <w:r w:rsidR="005406A1" w:rsidRPr="00D24FB7">
        <w:rPr>
          <w:rFonts w:ascii="Times New Roman" w:hAnsi="Times New Roman" w:cs="Times New Roman"/>
          <w:sz w:val="24"/>
          <w:szCs w:val="24"/>
        </w:rPr>
        <w:t xml:space="preserve"> generate uniform random numbers, obtain</w:t>
      </w:r>
      <w:r w:rsidR="009D74CE" w:rsidRPr="00D24FB7">
        <w:rPr>
          <w:rFonts w:ascii="Times New Roman" w:hAnsi="Times New Roman" w:cs="Times New Roman"/>
          <w:sz w:val="24"/>
          <w:szCs w:val="24"/>
        </w:rPr>
        <w:t xml:space="preserve"> the scaled prediction variance (SPV)</w:t>
      </w:r>
      <w:r w:rsidR="005406A1" w:rsidRPr="00D24FB7">
        <w:rPr>
          <w:rFonts w:ascii="Times New Roman" w:hAnsi="Times New Roman" w:cs="Times New Roman"/>
          <w:sz w:val="24"/>
          <w:szCs w:val="24"/>
        </w:rPr>
        <w:t>, the quantiles</w:t>
      </w:r>
      <w:r w:rsidR="002F1B32" w:rsidRPr="00D24FB7">
        <w:rPr>
          <w:rFonts w:ascii="Times New Roman" w:hAnsi="Times New Roman" w:cs="Times New Roman"/>
          <w:sz w:val="24"/>
          <w:szCs w:val="24"/>
        </w:rPr>
        <w:t xml:space="preserve"> </w:t>
      </w:r>
      <w:r w:rsidR="002F1B32" w:rsidRPr="00D24FB7">
        <w:rPr>
          <w:rFonts w:ascii="Times New Roman" w:hAnsi="Times New Roman" w:cs="Times New Roman"/>
          <w:position w:val="-12"/>
          <w:sz w:val="24"/>
          <w:szCs w:val="24"/>
        </w:rPr>
        <w:object w:dxaOrig="639" w:dyaOrig="360" w14:anchorId="327BFEE2">
          <v:shape id="_x0000_i1096" type="#_x0000_t75" style="width:31.9pt;height:19.7pt" o:ole="">
            <v:imagedata r:id="rId148" o:title=""/>
          </v:shape>
          <o:OLEObject Type="Embed" ProgID="Equation.DSMT4" ShapeID="_x0000_i1096" DrawAspect="Content" ObjectID="_1831128637" r:id="rId149"/>
        </w:object>
      </w:r>
      <w:r w:rsidR="005406A1" w:rsidRPr="00D24FB7">
        <w:rPr>
          <w:rFonts w:ascii="Times New Roman" w:hAnsi="Times New Roman" w:cs="Times New Roman"/>
          <w:sz w:val="24"/>
          <w:szCs w:val="24"/>
        </w:rPr>
        <w:t xml:space="preserve"> </w:t>
      </w:r>
      <w:r w:rsidR="00625716" w:rsidRPr="00D24FB7">
        <w:rPr>
          <w:rFonts w:ascii="Times New Roman" w:hAnsi="Times New Roman" w:cs="Times New Roman"/>
          <w:sz w:val="24"/>
          <w:szCs w:val="24"/>
        </w:rPr>
        <w:t xml:space="preserve"> </w:t>
      </w:r>
      <w:r w:rsidR="005406A1" w:rsidRPr="00D24FB7">
        <w:rPr>
          <w:rFonts w:ascii="Times New Roman" w:hAnsi="Times New Roman" w:cs="Times New Roman"/>
          <w:sz w:val="24"/>
          <w:szCs w:val="24"/>
        </w:rPr>
        <w:t xml:space="preserve">and the combined quantile plots. </w:t>
      </w:r>
    </w:p>
    <w:p w14:paraId="127974BE" w14:textId="7AD8B2C5" w:rsidR="006A5908" w:rsidRDefault="0047554D" w:rsidP="0012012D">
      <w:pPr>
        <w:spacing w:before="240" w:line="360" w:lineRule="auto"/>
        <w:jc w:val="both"/>
        <w:rPr>
          <w:rFonts w:ascii="Times New Roman" w:hAnsi="Times New Roman" w:cs="Times New Roman"/>
          <w:sz w:val="24"/>
          <w:szCs w:val="24"/>
        </w:rPr>
      </w:pPr>
      <w:r w:rsidRPr="0012012D">
        <w:rPr>
          <w:rFonts w:ascii="Times New Roman" w:hAnsi="Times New Roman" w:cs="Times New Roman"/>
          <w:sz w:val="24"/>
          <w:szCs w:val="24"/>
        </w:rPr>
        <w:t>The Quantile</w:t>
      </w:r>
      <w:r w:rsidR="009F006B" w:rsidRPr="0012012D">
        <w:rPr>
          <w:rFonts w:ascii="Times New Roman" w:hAnsi="Times New Roman" w:cs="Times New Roman"/>
          <w:sz w:val="24"/>
          <w:szCs w:val="24"/>
        </w:rPr>
        <w:t xml:space="preserve"> of the</w:t>
      </w:r>
      <w:r w:rsidRPr="0012012D">
        <w:rPr>
          <w:rFonts w:ascii="Times New Roman" w:hAnsi="Times New Roman" w:cs="Times New Roman"/>
          <w:sz w:val="24"/>
          <w:szCs w:val="24"/>
        </w:rPr>
        <w:t xml:space="preserve"> scaled prediction variance for CCD, SCD and MinRes V designs are the designs commonly used for fitting second-order models. We considered a cuboidal region as </w:t>
      </w:r>
      <w:r w:rsidRPr="0012012D">
        <w:rPr>
          <w:rFonts w:ascii="Times New Roman" w:hAnsi="Times New Roman" w:cs="Times New Roman"/>
          <w:sz w:val="24"/>
          <w:szCs w:val="24"/>
        </w:rPr>
        <w:lastRenderedPageBreak/>
        <w:t xml:space="preserve">our region of interest, which means that the axial parameter </w:t>
      </w:r>
      <w:r w:rsidRPr="00D24FB7">
        <w:sym w:font="Symbol" w:char="F061"/>
      </w:r>
      <w:r w:rsidRPr="0012012D">
        <w:rPr>
          <w:rFonts w:ascii="Times New Roman" w:hAnsi="Times New Roman" w:cs="Times New Roman"/>
          <w:sz w:val="24"/>
          <w:szCs w:val="24"/>
        </w:rPr>
        <w:t xml:space="preserve"> </w:t>
      </w:r>
      <w:r w:rsidRPr="00D24FB7">
        <w:sym w:font="Symbol" w:char="F03D"/>
      </w:r>
      <w:r w:rsidR="007E6678" w:rsidRPr="0012012D">
        <w:rPr>
          <w:rFonts w:ascii="Times New Roman" w:hAnsi="Times New Roman" w:cs="Times New Roman"/>
          <w:sz w:val="24"/>
          <w:szCs w:val="24"/>
        </w:rPr>
        <w:t xml:space="preserve"> </w:t>
      </w:r>
      <w:r w:rsidRPr="0012012D">
        <w:rPr>
          <w:rFonts w:ascii="Times New Roman" w:hAnsi="Times New Roman" w:cs="Times New Roman"/>
          <w:sz w:val="24"/>
          <w:szCs w:val="24"/>
        </w:rPr>
        <w:t>1. Both designs are for k =</w:t>
      </w:r>
      <w:r w:rsidR="007E6678" w:rsidRPr="0012012D">
        <w:rPr>
          <w:rFonts w:ascii="Times New Roman" w:hAnsi="Times New Roman" w:cs="Times New Roman"/>
          <w:sz w:val="24"/>
          <w:szCs w:val="24"/>
        </w:rPr>
        <w:t xml:space="preserve"> </w:t>
      </w:r>
      <w:r w:rsidRPr="0012012D">
        <w:rPr>
          <w:rFonts w:ascii="Times New Roman" w:hAnsi="Times New Roman" w:cs="Times New Roman"/>
          <w:sz w:val="24"/>
          <w:szCs w:val="24"/>
        </w:rPr>
        <w:t>3 with</w:t>
      </w:r>
      <w:r w:rsidR="00A035DE" w:rsidRPr="0012012D">
        <w:rPr>
          <w:rFonts w:ascii="Times New Roman" w:hAnsi="Times New Roman" w:cs="Times New Roman"/>
          <w:sz w:val="24"/>
          <w:szCs w:val="24"/>
        </w:rPr>
        <w:t xml:space="preserve"> centre points</w:t>
      </w:r>
      <w:r w:rsidRPr="0012012D">
        <w:rPr>
          <w:rFonts w:ascii="Times New Roman" w:hAnsi="Times New Roman" w:cs="Times New Roman"/>
          <w:sz w:val="24"/>
          <w:szCs w:val="24"/>
        </w:rPr>
        <w:t xml:space="preserve"> n</w:t>
      </w:r>
      <w:r w:rsidRPr="0012012D">
        <w:rPr>
          <w:rFonts w:ascii="Times New Roman" w:hAnsi="Times New Roman" w:cs="Times New Roman"/>
          <w:sz w:val="24"/>
          <w:szCs w:val="24"/>
          <w:vertAlign w:val="subscript"/>
        </w:rPr>
        <w:t>0</w:t>
      </w:r>
      <w:r w:rsidR="00A035DE" w:rsidRPr="0012012D">
        <w:rPr>
          <w:rFonts w:ascii="Times New Roman" w:hAnsi="Times New Roman" w:cs="Times New Roman"/>
          <w:sz w:val="24"/>
          <w:szCs w:val="24"/>
          <w:vertAlign w:val="subscript"/>
        </w:rPr>
        <w:t xml:space="preserve"> </w:t>
      </w:r>
      <w:r w:rsidR="00A035DE" w:rsidRPr="0012012D">
        <w:rPr>
          <w:rFonts w:ascii="Times New Roman" w:hAnsi="Times New Roman" w:cs="Times New Roman"/>
          <w:sz w:val="24"/>
          <w:szCs w:val="24"/>
        </w:rPr>
        <w:t>=</w:t>
      </w:r>
      <w:r w:rsidR="007E6678" w:rsidRPr="0012012D">
        <w:rPr>
          <w:rFonts w:ascii="Times New Roman" w:hAnsi="Times New Roman" w:cs="Times New Roman"/>
          <w:sz w:val="24"/>
          <w:szCs w:val="24"/>
        </w:rPr>
        <w:t xml:space="preserve"> </w:t>
      </w:r>
      <w:r w:rsidR="00A035DE" w:rsidRPr="0012012D">
        <w:rPr>
          <w:rFonts w:ascii="Times New Roman" w:hAnsi="Times New Roman" w:cs="Times New Roman"/>
          <w:sz w:val="24"/>
          <w:szCs w:val="24"/>
        </w:rPr>
        <w:t>2,</w:t>
      </w:r>
      <w:r w:rsidR="007E6678" w:rsidRPr="0012012D">
        <w:rPr>
          <w:rFonts w:ascii="Times New Roman" w:hAnsi="Times New Roman" w:cs="Times New Roman"/>
          <w:sz w:val="24"/>
          <w:szCs w:val="24"/>
        </w:rPr>
        <w:t xml:space="preserve"> </w:t>
      </w:r>
      <w:r w:rsidR="00A035DE" w:rsidRPr="0012012D">
        <w:rPr>
          <w:rFonts w:ascii="Times New Roman" w:hAnsi="Times New Roman" w:cs="Times New Roman"/>
          <w:sz w:val="24"/>
          <w:szCs w:val="24"/>
        </w:rPr>
        <w:t>3 and 5</w:t>
      </w:r>
      <w:r w:rsidR="00577DEA" w:rsidRPr="0012012D">
        <w:rPr>
          <w:rFonts w:ascii="Times New Roman" w:hAnsi="Times New Roman" w:cs="Times New Roman"/>
          <w:sz w:val="24"/>
          <w:szCs w:val="24"/>
        </w:rPr>
        <w:t xml:space="preserve">. All the designs were scaled so that their points will fall within sphere of radius </w:t>
      </w:r>
      <w:r w:rsidR="00577DEA" w:rsidRPr="00D24FB7">
        <w:rPr>
          <w:position w:val="-8"/>
        </w:rPr>
        <w:object w:dxaOrig="360" w:dyaOrig="360" w14:anchorId="59EDF972">
          <v:shape id="_x0000_i1097" type="#_x0000_t75" style="width:19.7pt;height:19.7pt" o:ole="">
            <v:imagedata r:id="rId150" o:title=""/>
          </v:shape>
          <o:OLEObject Type="Embed" ProgID="Equation.DSMT4" ShapeID="_x0000_i1097" DrawAspect="Content" ObjectID="_1831128638" r:id="rId151"/>
        </w:object>
      </w:r>
      <w:r w:rsidR="007F35DB" w:rsidRPr="0012012D">
        <w:rPr>
          <w:rFonts w:ascii="Times New Roman" w:hAnsi="Times New Roman" w:cs="Times New Roman"/>
          <w:sz w:val="24"/>
          <w:szCs w:val="24"/>
        </w:rPr>
        <w:t xml:space="preserve">. The design with stable scaled prediction variance (no dispersion) and smaller values of the scaled prediction variances are preferred to other designs. </w:t>
      </w:r>
    </w:p>
    <w:p w14:paraId="67DA84C3" w14:textId="61D3C846" w:rsidR="00B333EF" w:rsidRPr="00B333EF" w:rsidRDefault="00B333EF" w:rsidP="00B333EF">
      <w:pPr>
        <w:pStyle w:val="NormalWeb"/>
        <w:numPr>
          <w:ilvl w:val="0"/>
          <w:numId w:val="7"/>
        </w:numPr>
        <w:spacing w:line="360" w:lineRule="auto"/>
        <w:rPr>
          <w:b/>
          <w:bCs/>
        </w:rPr>
      </w:pPr>
      <w:r w:rsidRPr="00EC4CA1">
        <w:rPr>
          <w:b/>
          <w:bCs/>
        </w:rPr>
        <w:t>Results and Discussion</w:t>
      </w:r>
    </w:p>
    <w:p w14:paraId="5F0B9D28" w14:textId="6E4C0FAA" w:rsidR="00E16176" w:rsidRDefault="006A5908" w:rsidP="00D24FB7">
      <w:pPr>
        <w:spacing w:before="24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Figure 1 and figure 2 </w:t>
      </w:r>
      <w:r w:rsidR="007E6678" w:rsidRPr="00D24FB7">
        <w:rPr>
          <w:rFonts w:ascii="Times New Roman" w:hAnsi="Times New Roman" w:cs="Times New Roman"/>
          <w:sz w:val="24"/>
          <w:szCs w:val="24"/>
        </w:rPr>
        <w:t>show</w:t>
      </w:r>
      <w:r w:rsidRPr="00D24FB7">
        <w:rPr>
          <w:rFonts w:ascii="Times New Roman" w:hAnsi="Times New Roman" w:cs="Times New Roman"/>
          <w:sz w:val="24"/>
          <w:szCs w:val="24"/>
        </w:rPr>
        <w:t xml:space="preserve"> the quantile plot and boxplot respectiv</w:t>
      </w:r>
      <w:r w:rsidR="007E6678" w:rsidRPr="00D24FB7">
        <w:rPr>
          <w:rFonts w:ascii="Times New Roman" w:hAnsi="Times New Roman" w:cs="Times New Roman"/>
          <w:sz w:val="24"/>
          <w:szCs w:val="24"/>
        </w:rPr>
        <w:t>ely for differen</w:t>
      </w:r>
      <w:r w:rsidR="005137AB">
        <w:rPr>
          <w:rFonts w:ascii="Times New Roman" w:hAnsi="Times New Roman" w:cs="Times New Roman"/>
          <w:sz w:val="24"/>
          <w:szCs w:val="24"/>
        </w:rPr>
        <w:t>t</w:t>
      </w:r>
      <w:r w:rsidR="007E6678" w:rsidRPr="00D24FB7">
        <w:rPr>
          <w:rFonts w:ascii="Times New Roman" w:hAnsi="Times New Roman" w:cs="Times New Roman"/>
          <w:sz w:val="24"/>
          <w:szCs w:val="24"/>
        </w:rPr>
        <w:t xml:space="preserve"> values of</w:t>
      </w:r>
      <w:r w:rsidRPr="00D24FB7">
        <w:rPr>
          <w:rFonts w:ascii="Times New Roman" w:hAnsi="Times New Roman" w:cs="Times New Roman"/>
          <w:sz w:val="24"/>
          <w:szCs w:val="24"/>
        </w:rPr>
        <w:t xml:space="preserve"> radius</w:t>
      </w:r>
      <w:r w:rsidR="007E6678" w:rsidRPr="00D24FB7">
        <w:rPr>
          <w:rFonts w:ascii="Times New Roman" w:hAnsi="Times New Roman" w:cs="Times New Roman"/>
          <w:sz w:val="24"/>
          <w:szCs w:val="24"/>
        </w:rPr>
        <w:t>,</w:t>
      </w:r>
      <w:r w:rsidRPr="00D24FB7">
        <w:rPr>
          <w:rFonts w:ascii="Times New Roman" w:hAnsi="Times New Roman" w:cs="Times New Roman"/>
          <w:sz w:val="24"/>
          <w:szCs w:val="24"/>
        </w:rPr>
        <w:t xml:space="preserve"> r</w:t>
      </w:r>
      <w:r w:rsidR="007E6678" w:rsidRPr="00D24FB7">
        <w:rPr>
          <w:rFonts w:ascii="Times New Roman" w:hAnsi="Times New Roman" w:cs="Times New Roman"/>
          <w:sz w:val="24"/>
          <w:szCs w:val="24"/>
        </w:rPr>
        <w:t>.</w:t>
      </w:r>
      <w:r w:rsidRPr="00D24FB7">
        <w:rPr>
          <w:rFonts w:ascii="Times New Roman" w:hAnsi="Times New Roman" w:cs="Times New Roman"/>
          <w:sz w:val="24"/>
          <w:szCs w:val="24"/>
        </w:rPr>
        <w:t xml:space="preserve"> </w:t>
      </w:r>
      <w:r w:rsidR="007E6678" w:rsidRPr="00D24FB7">
        <w:rPr>
          <w:rFonts w:ascii="Times New Roman" w:hAnsi="Times New Roman" w:cs="Times New Roman"/>
          <w:sz w:val="24"/>
          <w:szCs w:val="24"/>
        </w:rPr>
        <w:t xml:space="preserve">These plots </w:t>
      </w:r>
      <w:r w:rsidRPr="00D24FB7">
        <w:rPr>
          <w:rFonts w:ascii="Times New Roman" w:hAnsi="Times New Roman" w:cs="Times New Roman"/>
          <w:sz w:val="24"/>
          <w:szCs w:val="24"/>
        </w:rPr>
        <w:t>enable us</w:t>
      </w:r>
      <w:r w:rsidR="007E6678" w:rsidRPr="00D24FB7">
        <w:rPr>
          <w:rFonts w:ascii="Times New Roman" w:hAnsi="Times New Roman" w:cs="Times New Roman"/>
          <w:sz w:val="24"/>
          <w:szCs w:val="24"/>
        </w:rPr>
        <w:t xml:space="preserve"> to determine the</w:t>
      </w:r>
      <w:r w:rsidRPr="00D24FB7">
        <w:rPr>
          <w:rFonts w:ascii="Times New Roman" w:hAnsi="Times New Roman" w:cs="Times New Roman"/>
          <w:sz w:val="24"/>
          <w:szCs w:val="24"/>
        </w:rPr>
        <w:t xml:space="preserve"> values of r </w:t>
      </w:r>
      <w:r w:rsidR="007E6678" w:rsidRPr="00D24FB7">
        <w:rPr>
          <w:rFonts w:ascii="Times New Roman" w:hAnsi="Times New Roman" w:cs="Times New Roman"/>
          <w:sz w:val="24"/>
          <w:szCs w:val="24"/>
        </w:rPr>
        <w:t xml:space="preserve">that </w:t>
      </w:r>
      <w:r w:rsidRPr="00D24FB7">
        <w:rPr>
          <w:rFonts w:ascii="Times New Roman" w:hAnsi="Times New Roman" w:cs="Times New Roman"/>
          <w:sz w:val="24"/>
          <w:szCs w:val="24"/>
        </w:rPr>
        <w:t>will give a clear picture for the comparison of the three designs</w:t>
      </w:r>
      <w:r w:rsidR="00420C5E" w:rsidRPr="00D24FB7">
        <w:rPr>
          <w:rFonts w:ascii="Times New Roman" w:hAnsi="Times New Roman" w:cs="Times New Roman"/>
          <w:sz w:val="24"/>
          <w:szCs w:val="24"/>
        </w:rPr>
        <w:t xml:space="preserve"> that were</w:t>
      </w:r>
      <w:r w:rsidRPr="00D24FB7">
        <w:rPr>
          <w:rFonts w:ascii="Times New Roman" w:hAnsi="Times New Roman" w:cs="Times New Roman"/>
          <w:sz w:val="24"/>
          <w:szCs w:val="24"/>
        </w:rPr>
        <w:t xml:space="preserve"> considered.</w:t>
      </w:r>
      <w:r w:rsidR="007F35DB" w:rsidRPr="00D24FB7">
        <w:rPr>
          <w:rFonts w:ascii="Times New Roman" w:hAnsi="Times New Roman" w:cs="Times New Roman"/>
          <w:sz w:val="24"/>
          <w:szCs w:val="24"/>
        </w:rPr>
        <w:t xml:space="preserve"> </w:t>
      </w:r>
      <w:r w:rsidR="003033A2" w:rsidRPr="00D24FB7">
        <w:rPr>
          <w:rFonts w:ascii="Times New Roman" w:hAnsi="Times New Roman" w:cs="Times New Roman"/>
          <w:sz w:val="24"/>
          <w:szCs w:val="24"/>
        </w:rPr>
        <w:t>From Figure</w:t>
      </w:r>
      <w:r w:rsidR="00171245" w:rsidRPr="00D24FB7">
        <w:rPr>
          <w:rFonts w:ascii="Times New Roman" w:hAnsi="Times New Roman" w:cs="Times New Roman"/>
          <w:sz w:val="24"/>
          <w:szCs w:val="24"/>
        </w:rPr>
        <w:t xml:space="preserve"> </w:t>
      </w:r>
      <w:r w:rsidR="0034610C">
        <w:rPr>
          <w:rFonts w:ascii="Times New Roman" w:hAnsi="Times New Roman" w:cs="Times New Roman"/>
          <w:sz w:val="24"/>
          <w:szCs w:val="24"/>
        </w:rPr>
        <w:t>1</w:t>
      </w:r>
      <w:r w:rsidR="00171245" w:rsidRPr="00D24FB7">
        <w:rPr>
          <w:rFonts w:ascii="Times New Roman" w:hAnsi="Times New Roman" w:cs="Times New Roman"/>
          <w:sz w:val="24"/>
          <w:szCs w:val="24"/>
        </w:rPr>
        <w:t>, we notice that there is no variation</w:t>
      </w:r>
      <w:r w:rsidR="00E46DC9" w:rsidRPr="00D24FB7">
        <w:rPr>
          <w:rFonts w:ascii="Times New Roman" w:hAnsi="Times New Roman" w:cs="Times New Roman"/>
          <w:sz w:val="24"/>
          <w:szCs w:val="24"/>
        </w:rPr>
        <w:t xml:space="preserve"> in the</w:t>
      </w:r>
      <w:r w:rsidR="00171245" w:rsidRPr="00D24FB7">
        <w:rPr>
          <w:rFonts w:ascii="Times New Roman" w:hAnsi="Times New Roman" w:cs="Times New Roman"/>
          <w:sz w:val="24"/>
          <w:szCs w:val="24"/>
        </w:rPr>
        <w:t xml:space="preserve"> </w:t>
      </w:r>
      <w:r w:rsidR="00E46DC9" w:rsidRPr="00D24FB7">
        <w:rPr>
          <w:rFonts w:ascii="Times New Roman" w:hAnsi="Times New Roman" w:cs="Times New Roman"/>
          <w:sz w:val="24"/>
          <w:szCs w:val="24"/>
        </w:rPr>
        <w:t>SPV values for r = 0.1, 0.2, 0.4, 0.6 and 0.8</w:t>
      </w:r>
      <w:r w:rsidR="004A0258" w:rsidRPr="00D24FB7">
        <w:rPr>
          <w:rFonts w:ascii="Times New Roman" w:hAnsi="Times New Roman" w:cs="Times New Roman"/>
          <w:sz w:val="24"/>
          <w:szCs w:val="24"/>
        </w:rPr>
        <w:t xml:space="preserve"> but a slight variation in SPV values</w:t>
      </w:r>
      <w:r w:rsidR="00DA00E4" w:rsidRPr="00D24FB7">
        <w:rPr>
          <w:rFonts w:ascii="Times New Roman" w:hAnsi="Times New Roman" w:cs="Times New Roman"/>
          <w:sz w:val="24"/>
          <w:szCs w:val="24"/>
        </w:rPr>
        <w:t xml:space="preserve"> </w:t>
      </w:r>
      <w:r w:rsidR="003C40CA" w:rsidRPr="00D24FB7">
        <w:rPr>
          <w:rFonts w:ascii="Times New Roman" w:hAnsi="Times New Roman" w:cs="Times New Roman"/>
          <w:sz w:val="24"/>
          <w:szCs w:val="24"/>
        </w:rPr>
        <w:t>from r</w:t>
      </w:r>
      <w:r w:rsidR="004A0258" w:rsidRPr="00D24FB7">
        <w:rPr>
          <w:rFonts w:ascii="Times New Roman" w:hAnsi="Times New Roman" w:cs="Times New Roman"/>
          <w:sz w:val="24"/>
          <w:szCs w:val="24"/>
        </w:rPr>
        <w:t xml:space="preserve"> =1.0 </w:t>
      </w:r>
      <w:r w:rsidR="00DA00E4" w:rsidRPr="00D24FB7">
        <w:rPr>
          <w:rFonts w:ascii="Times New Roman" w:hAnsi="Times New Roman" w:cs="Times New Roman"/>
          <w:sz w:val="24"/>
          <w:szCs w:val="24"/>
        </w:rPr>
        <w:t>to r =</w:t>
      </w:r>
      <w:r w:rsidR="004A0258" w:rsidRPr="00D24FB7">
        <w:rPr>
          <w:rFonts w:ascii="Times New Roman" w:hAnsi="Times New Roman" w:cs="Times New Roman"/>
          <w:sz w:val="24"/>
          <w:szCs w:val="24"/>
        </w:rPr>
        <w:t xml:space="preserve"> 1.</w:t>
      </w:r>
      <w:r w:rsidR="00DA00E4" w:rsidRPr="00D24FB7">
        <w:rPr>
          <w:rFonts w:ascii="Times New Roman" w:hAnsi="Times New Roman" w:cs="Times New Roman"/>
          <w:sz w:val="24"/>
          <w:szCs w:val="24"/>
        </w:rPr>
        <w:t>7</w:t>
      </w:r>
      <w:r w:rsidR="003033A2" w:rsidRPr="00D24FB7">
        <w:rPr>
          <w:rFonts w:ascii="Times New Roman" w:hAnsi="Times New Roman" w:cs="Times New Roman"/>
          <w:sz w:val="24"/>
          <w:szCs w:val="24"/>
        </w:rPr>
        <w:t>. W</w:t>
      </w:r>
      <w:r w:rsidR="005353A0" w:rsidRPr="00D24FB7">
        <w:rPr>
          <w:rFonts w:ascii="Times New Roman" w:hAnsi="Times New Roman" w:cs="Times New Roman"/>
          <w:sz w:val="24"/>
          <w:szCs w:val="24"/>
        </w:rPr>
        <w:t>e also note that the Q</w:t>
      </w:r>
      <w:r w:rsidR="005353A0" w:rsidRPr="00D24FB7">
        <w:rPr>
          <w:rFonts w:ascii="Times New Roman" w:hAnsi="Times New Roman" w:cs="Times New Roman"/>
          <w:sz w:val="24"/>
          <w:szCs w:val="24"/>
          <w:vertAlign w:val="subscript"/>
        </w:rPr>
        <w:t>0.1</w:t>
      </w:r>
      <w:r w:rsidR="005353A0" w:rsidRPr="00D24FB7">
        <w:rPr>
          <w:rFonts w:ascii="Times New Roman" w:hAnsi="Times New Roman" w:cs="Times New Roman"/>
          <w:sz w:val="24"/>
          <w:szCs w:val="24"/>
        </w:rPr>
        <w:t>(p), Q</w:t>
      </w:r>
      <w:r w:rsidR="005353A0" w:rsidRPr="00D24FB7">
        <w:rPr>
          <w:rFonts w:ascii="Times New Roman" w:hAnsi="Times New Roman" w:cs="Times New Roman"/>
          <w:sz w:val="24"/>
          <w:szCs w:val="24"/>
          <w:vertAlign w:val="subscript"/>
        </w:rPr>
        <w:t>0.2</w:t>
      </w:r>
      <w:r w:rsidR="005353A0" w:rsidRPr="00D24FB7">
        <w:rPr>
          <w:rFonts w:ascii="Times New Roman" w:hAnsi="Times New Roman" w:cs="Times New Roman"/>
          <w:sz w:val="24"/>
          <w:szCs w:val="24"/>
        </w:rPr>
        <w:t>(p), Q</w:t>
      </w:r>
      <w:r w:rsidR="005353A0" w:rsidRPr="00D24FB7">
        <w:rPr>
          <w:rFonts w:ascii="Times New Roman" w:hAnsi="Times New Roman" w:cs="Times New Roman"/>
          <w:sz w:val="24"/>
          <w:szCs w:val="24"/>
          <w:vertAlign w:val="subscript"/>
        </w:rPr>
        <w:t>0.4</w:t>
      </w:r>
      <w:r w:rsidR="005353A0" w:rsidRPr="00D24FB7">
        <w:rPr>
          <w:rFonts w:ascii="Times New Roman" w:hAnsi="Times New Roman" w:cs="Times New Roman"/>
          <w:sz w:val="24"/>
          <w:szCs w:val="24"/>
        </w:rPr>
        <w:t>(p), Q</w:t>
      </w:r>
      <w:r w:rsidR="005353A0" w:rsidRPr="00D24FB7">
        <w:rPr>
          <w:rFonts w:ascii="Times New Roman" w:hAnsi="Times New Roman" w:cs="Times New Roman"/>
          <w:sz w:val="24"/>
          <w:szCs w:val="24"/>
          <w:vertAlign w:val="subscript"/>
        </w:rPr>
        <w:t>0.6</w:t>
      </w:r>
      <w:r w:rsidR="005353A0" w:rsidRPr="00D24FB7">
        <w:rPr>
          <w:rFonts w:ascii="Times New Roman" w:hAnsi="Times New Roman" w:cs="Times New Roman"/>
          <w:sz w:val="24"/>
          <w:szCs w:val="24"/>
        </w:rPr>
        <w:t>(p) and Q</w:t>
      </w:r>
      <w:r w:rsidR="005353A0" w:rsidRPr="00D24FB7">
        <w:rPr>
          <w:rFonts w:ascii="Times New Roman" w:hAnsi="Times New Roman" w:cs="Times New Roman"/>
          <w:sz w:val="24"/>
          <w:szCs w:val="24"/>
          <w:vertAlign w:val="subscript"/>
        </w:rPr>
        <w:t>0.8</w:t>
      </w:r>
      <w:r w:rsidR="005353A0" w:rsidRPr="00D24FB7">
        <w:rPr>
          <w:rFonts w:ascii="Times New Roman" w:hAnsi="Times New Roman" w:cs="Times New Roman"/>
          <w:sz w:val="24"/>
          <w:szCs w:val="24"/>
        </w:rPr>
        <w:t>(p) are equal for all p and smaller than all other Q</w:t>
      </w:r>
      <w:r w:rsidR="00E46F9D" w:rsidRPr="00D24FB7">
        <w:rPr>
          <w:rFonts w:ascii="Times New Roman" w:hAnsi="Times New Roman" w:cs="Times New Roman"/>
          <w:sz w:val="24"/>
          <w:szCs w:val="24"/>
          <w:vertAlign w:val="subscript"/>
        </w:rPr>
        <w:t>r</w:t>
      </w:r>
      <w:r w:rsidR="00E46F9D" w:rsidRPr="00D24FB7">
        <w:rPr>
          <w:rFonts w:ascii="Times New Roman" w:hAnsi="Times New Roman" w:cs="Times New Roman"/>
          <w:sz w:val="24"/>
          <w:szCs w:val="24"/>
        </w:rPr>
        <w:t xml:space="preserve">(p). </w:t>
      </w:r>
      <w:r w:rsidR="009F006B" w:rsidRPr="00D24FB7">
        <w:rPr>
          <w:rFonts w:ascii="Times New Roman" w:hAnsi="Times New Roman" w:cs="Times New Roman"/>
          <w:sz w:val="24"/>
          <w:szCs w:val="24"/>
        </w:rPr>
        <w:t>F</w:t>
      </w:r>
      <w:r w:rsidR="00E46F9D" w:rsidRPr="00D24FB7">
        <w:rPr>
          <w:rFonts w:ascii="Times New Roman" w:hAnsi="Times New Roman" w:cs="Times New Roman"/>
          <w:sz w:val="24"/>
          <w:szCs w:val="24"/>
        </w:rPr>
        <w:t>or r = 1.0, 1.2, …, 1.7, Q</w:t>
      </w:r>
      <w:r w:rsidR="00E46F9D" w:rsidRPr="00D24FB7">
        <w:rPr>
          <w:rFonts w:ascii="Times New Roman" w:hAnsi="Times New Roman" w:cs="Times New Roman"/>
          <w:sz w:val="24"/>
          <w:szCs w:val="24"/>
          <w:vertAlign w:val="subscript"/>
        </w:rPr>
        <w:t>r</w:t>
      </w:r>
      <w:r w:rsidR="00E46F9D" w:rsidRPr="00D24FB7">
        <w:rPr>
          <w:rFonts w:ascii="Times New Roman" w:hAnsi="Times New Roman" w:cs="Times New Roman"/>
          <w:sz w:val="24"/>
          <w:szCs w:val="24"/>
        </w:rPr>
        <w:t>(p) increases as r increases for any p.</w:t>
      </w:r>
      <w:r w:rsidR="005B74DA" w:rsidRPr="00D24FB7">
        <w:rPr>
          <w:rFonts w:ascii="Times New Roman" w:hAnsi="Times New Roman" w:cs="Times New Roman"/>
          <w:sz w:val="24"/>
          <w:szCs w:val="24"/>
        </w:rPr>
        <w:t xml:space="preserve"> S</w:t>
      </w:r>
      <w:r w:rsidR="0035675D" w:rsidRPr="00D24FB7">
        <w:rPr>
          <w:rFonts w:ascii="Times New Roman" w:hAnsi="Times New Roman" w:cs="Times New Roman"/>
          <w:sz w:val="24"/>
          <w:szCs w:val="24"/>
        </w:rPr>
        <w:t>imilarly,</w:t>
      </w:r>
      <w:r w:rsidR="009F006B" w:rsidRPr="00D24FB7">
        <w:rPr>
          <w:rFonts w:ascii="Times New Roman" w:hAnsi="Times New Roman" w:cs="Times New Roman"/>
          <w:sz w:val="24"/>
          <w:szCs w:val="24"/>
        </w:rPr>
        <w:t xml:space="preserve"> for a clearer picture, </w:t>
      </w:r>
      <w:r w:rsidR="0035675D" w:rsidRPr="00D24FB7">
        <w:rPr>
          <w:rFonts w:ascii="Times New Roman" w:hAnsi="Times New Roman" w:cs="Times New Roman"/>
          <w:sz w:val="24"/>
          <w:szCs w:val="24"/>
        </w:rPr>
        <w:t>the boxplot of quantile of scaled predicti</w:t>
      </w:r>
      <w:r w:rsidR="007678AB" w:rsidRPr="00D24FB7">
        <w:rPr>
          <w:rFonts w:ascii="Times New Roman" w:hAnsi="Times New Roman" w:cs="Times New Roman"/>
          <w:sz w:val="24"/>
          <w:szCs w:val="24"/>
        </w:rPr>
        <w:t>on variance are displayed in Figure</w:t>
      </w:r>
      <w:r w:rsidR="0035675D" w:rsidRPr="00D24FB7">
        <w:rPr>
          <w:rFonts w:ascii="Times New Roman" w:hAnsi="Times New Roman" w:cs="Times New Roman"/>
          <w:sz w:val="24"/>
          <w:szCs w:val="24"/>
        </w:rPr>
        <w:t xml:space="preserve"> 2. </w:t>
      </w:r>
      <w:r w:rsidR="0014076C" w:rsidRPr="00D24FB7">
        <w:rPr>
          <w:rFonts w:ascii="Times New Roman" w:hAnsi="Times New Roman" w:cs="Times New Roman"/>
          <w:sz w:val="24"/>
          <w:szCs w:val="24"/>
        </w:rPr>
        <w:t xml:space="preserve"> Figure 3</w:t>
      </w:r>
      <w:r w:rsidR="00E16176" w:rsidRPr="00D24FB7">
        <w:rPr>
          <w:rFonts w:ascii="Times New Roman" w:hAnsi="Times New Roman" w:cs="Times New Roman"/>
          <w:sz w:val="24"/>
          <w:szCs w:val="24"/>
        </w:rPr>
        <w:t xml:space="preserve"> to </w:t>
      </w:r>
      <w:r w:rsidR="0014076C" w:rsidRPr="00D24FB7">
        <w:rPr>
          <w:rFonts w:ascii="Times New Roman" w:hAnsi="Times New Roman" w:cs="Times New Roman"/>
          <w:sz w:val="24"/>
          <w:szCs w:val="24"/>
        </w:rPr>
        <w:t>figure 14 showed</w:t>
      </w:r>
      <w:r w:rsidR="00F3728F" w:rsidRPr="00D24FB7">
        <w:rPr>
          <w:rFonts w:ascii="Times New Roman" w:hAnsi="Times New Roman" w:cs="Times New Roman"/>
          <w:sz w:val="24"/>
          <w:szCs w:val="24"/>
        </w:rPr>
        <w:t xml:space="preserve"> the combined quantile plot for CCD, SCD, and MinRes V design for k = 3 with 2, 3, 5 centre points for selected values of r.</w:t>
      </w:r>
      <w:r w:rsidR="00DE3F9F" w:rsidRPr="00D24FB7">
        <w:rPr>
          <w:rFonts w:ascii="Times New Roman" w:hAnsi="Times New Roman" w:cs="Times New Roman"/>
          <w:sz w:val="24"/>
          <w:szCs w:val="24"/>
        </w:rPr>
        <w:t xml:space="preserve"> For r = 0.1,</w:t>
      </w:r>
      <w:r w:rsidR="0014076C" w:rsidRPr="00D24FB7">
        <w:rPr>
          <w:rFonts w:ascii="Times New Roman" w:hAnsi="Times New Roman" w:cs="Times New Roman"/>
          <w:sz w:val="24"/>
          <w:szCs w:val="24"/>
        </w:rPr>
        <w:t xml:space="preserve"> Figure 3, Figure 7 and F</w:t>
      </w:r>
      <w:r w:rsidR="00F3728F" w:rsidRPr="00D24FB7">
        <w:rPr>
          <w:rFonts w:ascii="Times New Roman" w:hAnsi="Times New Roman" w:cs="Times New Roman"/>
          <w:sz w:val="24"/>
          <w:szCs w:val="24"/>
        </w:rPr>
        <w:t>igure 11 show</w:t>
      </w:r>
      <w:r w:rsidR="00AD336D" w:rsidRPr="00D24FB7">
        <w:rPr>
          <w:rFonts w:ascii="Times New Roman" w:hAnsi="Times New Roman" w:cs="Times New Roman"/>
          <w:sz w:val="24"/>
          <w:szCs w:val="24"/>
        </w:rPr>
        <w:t>ed</w:t>
      </w:r>
      <w:r w:rsidR="00F3728F" w:rsidRPr="00D24FB7">
        <w:rPr>
          <w:rFonts w:ascii="Times New Roman" w:hAnsi="Times New Roman" w:cs="Times New Roman"/>
          <w:sz w:val="24"/>
          <w:szCs w:val="24"/>
        </w:rPr>
        <w:t xml:space="preserve"> that the quantile</w:t>
      </w:r>
      <w:r w:rsidR="005C6CBB" w:rsidRPr="00D24FB7">
        <w:rPr>
          <w:rFonts w:ascii="Times New Roman" w:hAnsi="Times New Roman" w:cs="Times New Roman"/>
          <w:sz w:val="24"/>
          <w:szCs w:val="24"/>
        </w:rPr>
        <w:t>s</w:t>
      </w:r>
      <w:r w:rsidR="00F3728F" w:rsidRPr="00D24FB7">
        <w:rPr>
          <w:rFonts w:ascii="Times New Roman" w:hAnsi="Times New Roman" w:cs="Times New Roman"/>
          <w:sz w:val="24"/>
          <w:szCs w:val="24"/>
        </w:rPr>
        <w:t xml:space="preserve"> of the</w:t>
      </w:r>
      <w:r w:rsidR="005C6CBB" w:rsidRPr="00D24FB7">
        <w:rPr>
          <w:rFonts w:ascii="Times New Roman" w:hAnsi="Times New Roman" w:cs="Times New Roman"/>
          <w:sz w:val="24"/>
          <w:szCs w:val="24"/>
        </w:rPr>
        <w:t xml:space="preserve"> scaled</w:t>
      </w:r>
      <w:r w:rsidR="00F3728F" w:rsidRPr="00D24FB7">
        <w:rPr>
          <w:rFonts w:ascii="Times New Roman" w:hAnsi="Times New Roman" w:cs="Times New Roman"/>
          <w:sz w:val="24"/>
          <w:szCs w:val="24"/>
        </w:rPr>
        <w:t xml:space="preserve"> prediction variance</w:t>
      </w:r>
      <w:r w:rsidR="005C6CBB" w:rsidRPr="00D24FB7">
        <w:rPr>
          <w:rFonts w:ascii="Times New Roman" w:hAnsi="Times New Roman" w:cs="Times New Roman"/>
          <w:sz w:val="24"/>
          <w:szCs w:val="24"/>
        </w:rPr>
        <w:t>s (QSP</w:t>
      </w:r>
      <w:r w:rsidR="007060C9" w:rsidRPr="00D24FB7">
        <w:rPr>
          <w:rFonts w:ascii="Times New Roman" w:hAnsi="Times New Roman" w:cs="Times New Roman"/>
          <w:sz w:val="24"/>
          <w:szCs w:val="24"/>
        </w:rPr>
        <w:t>V</w:t>
      </w:r>
      <w:r w:rsidR="005C6CBB" w:rsidRPr="00D24FB7">
        <w:rPr>
          <w:rFonts w:ascii="Times New Roman" w:hAnsi="Times New Roman" w:cs="Times New Roman"/>
          <w:sz w:val="24"/>
          <w:szCs w:val="24"/>
        </w:rPr>
        <w:t>)</w:t>
      </w:r>
      <w:r w:rsidR="00DE3F9F" w:rsidRPr="00D24FB7">
        <w:rPr>
          <w:rFonts w:ascii="Times New Roman" w:hAnsi="Times New Roman" w:cs="Times New Roman"/>
          <w:sz w:val="24"/>
          <w:szCs w:val="24"/>
        </w:rPr>
        <w:t xml:space="preserve"> are</w:t>
      </w:r>
      <w:r w:rsidR="005C6CBB" w:rsidRPr="00D24FB7">
        <w:rPr>
          <w:rFonts w:ascii="Times New Roman" w:hAnsi="Times New Roman" w:cs="Times New Roman"/>
          <w:sz w:val="24"/>
          <w:szCs w:val="24"/>
        </w:rPr>
        <w:t xml:space="preserve"> </w:t>
      </w:r>
      <w:r w:rsidR="00DE3F9F" w:rsidRPr="00D24FB7">
        <w:rPr>
          <w:rFonts w:ascii="Times New Roman" w:hAnsi="Times New Roman" w:cs="Times New Roman"/>
          <w:sz w:val="24"/>
          <w:szCs w:val="24"/>
        </w:rPr>
        <w:t>equal</w:t>
      </w:r>
      <w:r w:rsidR="009F006B" w:rsidRPr="00D24FB7">
        <w:rPr>
          <w:rFonts w:ascii="Times New Roman" w:hAnsi="Times New Roman" w:cs="Times New Roman"/>
          <w:sz w:val="24"/>
          <w:szCs w:val="24"/>
        </w:rPr>
        <w:t xml:space="preserve"> and stable throughout </w:t>
      </w:r>
      <w:r w:rsidR="00E16176" w:rsidRPr="00D24FB7">
        <w:rPr>
          <w:rFonts w:ascii="Times New Roman" w:hAnsi="Times New Roman" w:cs="Times New Roman"/>
          <w:sz w:val="24"/>
          <w:szCs w:val="24"/>
        </w:rPr>
        <w:t>t</w:t>
      </w:r>
      <w:r w:rsidR="009F006B" w:rsidRPr="00D24FB7">
        <w:rPr>
          <w:rFonts w:ascii="Times New Roman" w:hAnsi="Times New Roman" w:cs="Times New Roman"/>
          <w:sz w:val="24"/>
          <w:szCs w:val="24"/>
        </w:rPr>
        <w:t>he design region</w:t>
      </w:r>
      <w:r w:rsidR="00DE3F9F" w:rsidRPr="00D24FB7">
        <w:rPr>
          <w:rFonts w:ascii="Times New Roman" w:hAnsi="Times New Roman" w:cs="Times New Roman"/>
          <w:sz w:val="24"/>
          <w:szCs w:val="24"/>
        </w:rPr>
        <w:t xml:space="preserve"> for</w:t>
      </w:r>
      <w:r w:rsidR="002C32AB" w:rsidRPr="00D24FB7">
        <w:rPr>
          <w:rFonts w:ascii="Times New Roman" w:hAnsi="Times New Roman" w:cs="Times New Roman"/>
          <w:sz w:val="24"/>
          <w:szCs w:val="24"/>
        </w:rPr>
        <w:t xml:space="preserve"> 2,</w:t>
      </w:r>
      <w:r w:rsidR="0093716F" w:rsidRPr="00D24FB7">
        <w:rPr>
          <w:rFonts w:ascii="Times New Roman" w:hAnsi="Times New Roman" w:cs="Times New Roman"/>
          <w:sz w:val="24"/>
          <w:szCs w:val="24"/>
        </w:rPr>
        <w:t xml:space="preserve"> </w:t>
      </w:r>
      <w:r w:rsidR="002C32AB" w:rsidRPr="00D24FB7">
        <w:rPr>
          <w:rFonts w:ascii="Times New Roman" w:hAnsi="Times New Roman" w:cs="Times New Roman"/>
          <w:sz w:val="24"/>
          <w:szCs w:val="24"/>
        </w:rPr>
        <w:t>3 and 5 centre points</w:t>
      </w:r>
      <w:r w:rsidR="00544589" w:rsidRPr="00D24FB7">
        <w:rPr>
          <w:rFonts w:ascii="Times New Roman" w:hAnsi="Times New Roman" w:cs="Times New Roman"/>
          <w:sz w:val="24"/>
          <w:szCs w:val="24"/>
        </w:rPr>
        <w:t xml:space="preserve"> respectively</w:t>
      </w:r>
      <w:r w:rsidR="002C32AB" w:rsidRPr="00D24FB7">
        <w:rPr>
          <w:rFonts w:ascii="Times New Roman" w:hAnsi="Times New Roman" w:cs="Times New Roman"/>
          <w:sz w:val="24"/>
          <w:szCs w:val="24"/>
        </w:rPr>
        <w:t xml:space="preserve"> </w:t>
      </w:r>
      <w:r w:rsidR="00DA00E4" w:rsidRPr="00D24FB7">
        <w:rPr>
          <w:rFonts w:ascii="Times New Roman" w:hAnsi="Times New Roman" w:cs="Times New Roman"/>
          <w:sz w:val="24"/>
          <w:szCs w:val="24"/>
        </w:rPr>
        <w:t xml:space="preserve">at </w:t>
      </w:r>
      <w:r w:rsidR="00DE3F9F" w:rsidRPr="00D24FB7">
        <w:rPr>
          <w:rFonts w:ascii="Times New Roman" w:hAnsi="Times New Roman" w:cs="Times New Roman"/>
          <w:sz w:val="24"/>
          <w:szCs w:val="24"/>
        </w:rPr>
        <w:t xml:space="preserve">different values of p. For r = 1.2, </w:t>
      </w:r>
      <w:r w:rsidR="0093716F" w:rsidRPr="00D24FB7">
        <w:rPr>
          <w:rFonts w:ascii="Times New Roman" w:hAnsi="Times New Roman" w:cs="Times New Roman"/>
          <w:sz w:val="24"/>
          <w:szCs w:val="24"/>
        </w:rPr>
        <w:t>F</w:t>
      </w:r>
      <w:r w:rsidR="003421EB" w:rsidRPr="00D24FB7">
        <w:rPr>
          <w:rFonts w:ascii="Times New Roman" w:hAnsi="Times New Roman" w:cs="Times New Roman"/>
          <w:sz w:val="24"/>
          <w:szCs w:val="24"/>
        </w:rPr>
        <w:t>igure 4</w:t>
      </w:r>
      <w:r w:rsidR="002C32AB" w:rsidRPr="00D24FB7">
        <w:rPr>
          <w:rFonts w:ascii="Times New Roman" w:hAnsi="Times New Roman" w:cs="Times New Roman"/>
          <w:sz w:val="24"/>
          <w:szCs w:val="24"/>
        </w:rPr>
        <w:t xml:space="preserve"> </w:t>
      </w:r>
      <w:r w:rsidR="00760CB9">
        <w:rPr>
          <w:rFonts w:ascii="Times New Roman" w:hAnsi="Times New Roman" w:cs="Times New Roman"/>
          <w:sz w:val="24"/>
          <w:szCs w:val="24"/>
        </w:rPr>
        <w:t xml:space="preserve">shows that </w:t>
      </w:r>
      <w:r w:rsidR="002C32AB" w:rsidRPr="00D24FB7">
        <w:rPr>
          <w:rFonts w:ascii="Times New Roman" w:hAnsi="Times New Roman" w:cs="Times New Roman"/>
          <w:sz w:val="24"/>
          <w:szCs w:val="24"/>
        </w:rPr>
        <w:t>at 2 centre point</w:t>
      </w:r>
      <w:r w:rsidR="00D076CA">
        <w:rPr>
          <w:rFonts w:ascii="Times New Roman" w:hAnsi="Times New Roman" w:cs="Times New Roman"/>
          <w:sz w:val="24"/>
          <w:szCs w:val="24"/>
        </w:rPr>
        <w:t>s</w:t>
      </w:r>
      <w:r w:rsidR="003421EB" w:rsidRPr="00D24FB7">
        <w:rPr>
          <w:rFonts w:ascii="Times New Roman" w:hAnsi="Times New Roman" w:cs="Times New Roman"/>
          <w:sz w:val="24"/>
          <w:szCs w:val="24"/>
        </w:rPr>
        <w:t xml:space="preserve"> the QSPV of SCD is smaller than CCD and MinRes V from the origin</w:t>
      </w:r>
      <w:r w:rsidR="002C32AB" w:rsidRPr="00D24FB7">
        <w:rPr>
          <w:rFonts w:ascii="Times New Roman" w:hAnsi="Times New Roman" w:cs="Times New Roman"/>
          <w:sz w:val="24"/>
          <w:szCs w:val="24"/>
        </w:rPr>
        <w:t xml:space="preserve"> of the designs</w:t>
      </w:r>
      <w:r w:rsidR="003421EB" w:rsidRPr="00D24FB7">
        <w:rPr>
          <w:rFonts w:ascii="Times New Roman" w:hAnsi="Times New Roman" w:cs="Times New Roman"/>
          <w:sz w:val="24"/>
          <w:szCs w:val="24"/>
        </w:rPr>
        <w:t xml:space="preserve"> but at p = 0.</w:t>
      </w:r>
      <w:r w:rsidR="007060C9" w:rsidRPr="00D24FB7">
        <w:rPr>
          <w:rFonts w:ascii="Times New Roman" w:hAnsi="Times New Roman" w:cs="Times New Roman"/>
          <w:sz w:val="24"/>
          <w:szCs w:val="24"/>
        </w:rPr>
        <w:t>1</w:t>
      </w:r>
      <w:r w:rsidR="003421EB" w:rsidRPr="00D24FB7">
        <w:rPr>
          <w:rFonts w:ascii="Times New Roman" w:hAnsi="Times New Roman" w:cs="Times New Roman"/>
          <w:sz w:val="24"/>
          <w:szCs w:val="24"/>
        </w:rPr>
        <w:t>, the QSPV of CCD bec</w:t>
      </w:r>
      <w:r w:rsidR="00D076CA">
        <w:rPr>
          <w:rFonts w:ascii="Times New Roman" w:hAnsi="Times New Roman" w:cs="Times New Roman"/>
          <w:sz w:val="24"/>
          <w:szCs w:val="24"/>
        </w:rPr>
        <w:t>o</w:t>
      </w:r>
      <w:r w:rsidR="003421EB" w:rsidRPr="00D24FB7">
        <w:rPr>
          <w:rFonts w:ascii="Times New Roman" w:hAnsi="Times New Roman" w:cs="Times New Roman"/>
          <w:sz w:val="24"/>
          <w:szCs w:val="24"/>
        </w:rPr>
        <w:t>me</w:t>
      </w:r>
      <w:r w:rsidR="00D076CA">
        <w:rPr>
          <w:rFonts w:ascii="Times New Roman" w:hAnsi="Times New Roman" w:cs="Times New Roman"/>
          <w:sz w:val="24"/>
          <w:szCs w:val="24"/>
        </w:rPr>
        <w:t>s</w:t>
      </w:r>
      <w:r w:rsidR="003421EB" w:rsidRPr="00D24FB7">
        <w:rPr>
          <w:rFonts w:ascii="Times New Roman" w:hAnsi="Times New Roman" w:cs="Times New Roman"/>
          <w:sz w:val="24"/>
          <w:szCs w:val="24"/>
        </w:rPr>
        <w:t xml:space="preserve"> smaller</w:t>
      </w:r>
      <w:r w:rsidR="00DA00E4" w:rsidRPr="00D24FB7">
        <w:rPr>
          <w:rFonts w:ascii="Times New Roman" w:hAnsi="Times New Roman" w:cs="Times New Roman"/>
          <w:sz w:val="24"/>
          <w:szCs w:val="24"/>
        </w:rPr>
        <w:t xml:space="preserve">, making </w:t>
      </w:r>
      <w:r w:rsidR="00860102">
        <w:rPr>
          <w:rFonts w:ascii="Times New Roman" w:hAnsi="Times New Roman" w:cs="Times New Roman"/>
          <w:sz w:val="24"/>
          <w:szCs w:val="24"/>
        </w:rPr>
        <w:t xml:space="preserve">the </w:t>
      </w:r>
      <w:r w:rsidR="00DA00E4" w:rsidRPr="00D24FB7">
        <w:rPr>
          <w:rFonts w:ascii="Times New Roman" w:hAnsi="Times New Roman" w:cs="Times New Roman"/>
          <w:sz w:val="24"/>
          <w:szCs w:val="24"/>
        </w:rPr>
        <w:t>SCD predict well towards the origin</w:t>
      </w:r>
      <w:r w:rsidR="00B35776" w:rsidRPr="00D24FB7">
        <w:rPr>
          <w:rFonts w:ascii="Times New Roman" w:hAnsi="Times New Roman" w:cs="Times New Roman"/>
          <w:sz w:val="24"/>
          <w:szCs w:val="24"/>
        </w:rPr>
        <w:t xml:space="preserve"> but deteriorate </w:t>
      </w:r>
      <w:r w:rsidR="005416FB">
        <w:rPr>
          <w:rFonts w:ascii="Times New Roman" w:hAnsi="Times New Roman" w:cs="Times New Roman"/>
          <w:sz w:val="24"/>
          <w:szCs w:val="24"/>
        </w:rPr>
        <w:t xml:space="preserve">with an </w:t>
      </w:r>
      <w:r w:rsidR="00B35776" w:rsidRPr="00D24FB7">
        <w:rPr>
          <w:rFonts w:ascii="Times New Roman" w:hAnsi="Times New Roman" w:cs="Times New Roman"/>
          <w:sz w:val="24"/>
          <w:szCs w:val="24"/>
        </w:rPr>
        <w:t>increase in p.</w:t>
      </w:r>
      <w:r w:rsidR="007060C9" w:rsidRPr="00D24FB7">
        <w:rPr>
          <w:rFonts w:ascii="Times New Roman" w:hAnsi="Times New Roman" w:cs="Times New Roman"/>
          <w:sz w:val="24"/>
          <w:szCs w:val="24"/>
        </w:rPr>
        <w:t xml:space="preserve"> </w:t>
      </w:r>
      <w:r w:rsidR="00544589" w:rsidRPr="00D24FB7">
        <w:rPr>
          <w:rFonts w:ascii="Times New Roman" w:hAnsi="Times New Roman" w:cs="Times New Roman"/>
          <w:sz w:val="24"/>
          <w:szCs w:val="24"/>
        </w:rPr>
        <w:t>Also,</w:t>
      </w:r>
      <w:r w:rsidR="0081220E" w:rsidRPr="00D24FB7">
        <w:rPr>
          <w:rFonts w:ascii="Times New Roman" w:hAnsi="Times New Roman" w:cs="Times New Roman"/>
          <w:sz w:val="24"/>
          <w:szCs w:val="24"/>
        </w:rPr>
        <w:t xml:space="preserve"> in F</w:t>
      </w:r>
      <w:r w:rsidR="007060C9" w:rsidRPr="00D24FB7">
        <w:rPr>
          <w:rFonts w:ascii="Times New Roman" w:hAnsi="Times New Roman" w:cs="Times New Roman"/>
          <w:sz w:val="24"/>
          <w:szCs w:val="24"/>
        </w:rPr>
        <w:t>igure 8</w:t>
      </w:r>
      <w:r w:rsidR="00544589" w:rsidRPr="00D24FB7">
        <w:rPr>
          <w:rFonts w:ascii="Times New Roman" w:hAnsi="Times New Roman" w:cs="Times New Roman"/>
          <w:sz w:val="24"/>
          <w:szCs w:val="24"/>
        </w:rPr>
        <w:t xml:space="preserve"> at 3 centre point,</w:t>
      </w:r>
      <w:r w:rsidR="007060C9" w:rsidRPr="00D24FB7">
        <w:rPr>
          <w:rFonts w:ascii="Times New Roman" w:hAnsi="Times New Roman" w:cs="Times New Roman"/>
          <w:sz w:val="24"/>
          <w:szCs w:val="24"/>
        </w:rPr>
        <w:t xml:space="preserve"> the QSPV of SCD and MinRes V are smaller than that of CCD from the origin but at about p = 0.2, the QSPV of CCD bec</w:t>
      </w:r>
      <w:r w:rsidR="00D076CA">
        <w:rPr>
          <w:rFonts w:ascii="Times New Roman" w:hAnsi="Times New Roman" w:cs="Times New Roman"/>
          <w:sz w:val="24"/>
          <w:szCs w:val="24"/>
        </w:rPr>
        <w:t>o</w:t>
      </w:r>
      <w:r w:rsidR="007060C9" w:rsidRPr="00D24FB7">
        <w:rPr>
          <w:rFonts w:ascii="Times New Roman" w:hAnsi="Times New Roman" w:cs="Times New Roman"/>
          <w:sz w:val="24"/>
          <w:szCs w:val="24"/>
        </w:rPr>
        <w:t>me</w:t>
      </w:r>
      <w:r w:rsidR="00D076CA">
        <w:rPr>
          <w:rFonts w:ascii="Times New Roman" w:hAnsi="Times New Roman" w:cs="Times New Roman"/>
          <w:sz w:val="24"/>
          <w:szCs w:val="24"/>
        </w:rPr>
        <w:t>s</w:t>
      </w:r>
      <w:r w:rsidR="007060C9" w:rsidRPr="00D24FB7">
        <w:rPr>
          <w:rFonts w:ascii="Times New Roman" w:hAnsi="Times New Roman" w:cs="Times New Roman"/>
          <w:sz w:val="24"/>
          <w:szCs w:val="24"/>
        </w:rPr>
        <w:t xml:space="preserve"> smaller than that of MinRes V and SCD for all</w:t>
      </w:r>
      <w:r w:rsidR="0081220E" w:rsidRPr="00D24FB7">
        <w:rPr>
          <w:rFonts w:ascii="Times New Roman" w:hAnsi="Times New Roman" w:cs="Times New Roman"/>
          <w:sz w:val="24"/>
          <w:szCs w:val="24"/>
        </w:rPr>
        <w:t xml:space="preserve"> other values of p. Similarly, F</w:t>
      </w:r>
      <w:r w:rsidR="007060C9" w:rsidRPr="00D24FB7">
        <w:rPr>
          <w:rFonts w:ascii="Times New Roman" w:hAnsi="Times New Roman" w:cs="Times New Roman"/>
          <w:sz w:val="24"/>
          <w:szCs w:val="24"/>
        </w:rPr>
        <w:t>igure</w:t>
      </w:r>
      <w:r w:rsidR="001E1BD3" w:rsidRPr="00D24FB7">
        <w:rPr>
          <w:rFonts w:ascii="Times New Roman" w:hAnsi="Times New Roman" w:cs="Times New Roman"/>
          <w:sz w:val="24"/>
          <w:szCs w:val="24"/>
        </w:rPr>
        <w:t xml:space="preserve"> 12 show</w:t>
      </w:r>
      <w:r w:rsidR="00D076CA">
        <w:rPr>
          <w:rFonts w:ascii="Times New Roman" w:hAnsi="Times New Roman" w:cs="Times New Roman"/>
          <w:sz w:val="24"/>
          <w:szCs w:val="24"/>
        </w:rPr>
        <w:t>s</w:t>
      </w:r>
      <w:r w:rsidR="007060C9" w:rsidRPr="00D24FB7">
        <w:rPr>
          <w:rFonts w:ascii="Times New Roman" w:hAnsi="Times New Roman" w:cs="Times New Roman"/>
          <w:sz w:val="24"/>
          <w:szCs w:val="24"/>
        </w:rPr>
        <w:t xml:space="preserve"> </w:t>
      </w:r>
      <w:r w:rsidR="00D818BA" w:rsidRPr="00D24FB7">
        <w:rPr>
          <w:rFonts w:ascii="Times New Roman" w:hAnsi="Times New Roman" w:cs="Times New Roman"/>
          <w:sz w:val="24"/>
          <w:szCs w:val="24"/>
        </w:rPr>
        <w:t>that the QSPV of the designs are equal at the origin but at p = 0.5, the QSPV for CCD and MinRes V bec</w:t>
      </w:r>
      <w:r w:rsidR="00D076CA">
        <w:rPr>
          <w:rFonts w:ascii="Times New Roman" w:hAnsi="Times New Roman" w:cs="Times New Roman"/>
          <w:sz w:val="24"/>
          <w:szCs w:val="24"/>
        </w:rPr>
        <w:t>o</w:t>
      </w:r>
      <w:r w:rsidR="00D818BA" w:rsidRPr="00D24FB7">
        <w:rPr>
          <w:rFonts w:ascii="Times New Roman" w:hAnsi="Times New Roman" w:cs="Times New Roman"/>
          <w:sz w:val="24"/>
          <w:szCs w:val="24"/>
        </w:rPr>
        <w:t>me</w:t>
      </w:r>
      <w:r w:rsidR="00D076CA">
        <w:rPr>
          <w:rFonts w:ascii="Times New Roman" w:hAnsi="Times New Roman" w:cs="Times New Roman"/>
          <w:sz w:val="24"/>
          <w:szCs w:val="24"/>
        </w:rPr>
        <w:t>s</w:t>
      </w:r>
      <w:r w:rsidR="00D818BA" w:rsidRPr="00D24FB7">
        <w:rPr>
          <w:rFonts w:ascii="Times New Roman" w:hAnsi="Times New Roman" w:cs="Times New Roman"/>
          <w:sz w:val="24"/>
          <w:szCs w:val="24"/>
        </w:rPr>
        <w:t xml:space="preserve"> smaller than that of SCD</w:t>
      </w:r>
      <w:r w:rsidR="00544589" w:rsidRPr="00D24FB7">
        <w:rPr>
          <w:rFonts w:ascii="Times New Roman" w:hAnsi="Times New Roman" w:cs="Times New Roman"/>
          <w:sz w:val="24"/>
          <w:szCs w:val="24"/>
        </w:rPr>
        <w:t xml:space="preserve"> at 5 centre point</w:t>
      </w:r>
      <w:r w:rsidR="001E1BD3" w:rsidRPr="00D24FB7">
        <w:rPr>
          <w:rFonts w:ascii="Times New Roman" w:hAnsi="Times New Roman" w:cs="Times New Roman"/>
          <w:sz w:val="24"/>
          <w:szCs w:val="24"/>
        </w:rPr>
        <w:t>. When r = 1.6</w:t>
      </w:r>
      <w:r w:rsidR="006017AF" w:rsidRPr="00D24FB7">
        <w:rPr>
          <w:rFonts w:ascii="Times New Roman" w:hAnsi="Times New Roman" w:cs="Times New Roman"/>
          <w:sz w:val="24"/>
          <w:szCs w:val="24"/>
        </w:rPr>
        <w:t>.</w:t>
      </w:r>
      <w:r w:rsidR="008A3AEC" w:rsidRPr="00D24FB7">
        <w:rPr>
          <w:rFonts w:ascii="Times New Roman" w:hAnsi="Times New Roman" w:cs="Times New Roman"/>
          <w:sz w:val="24"/>
          <w:szCs w:val="24"/>
        </w:rPr>
        <w:t xml:space="preserve"> Figure 5, Figure 9, and F</w:t>
      </w:r>
      <w:r w:rsidR="00E10F8A" w:rsidRPr="00D24FB7">
        <w:rPr>
          <w:rFonts w:ascii="Times New Roman" w:hAnsi="Times New Roman" w:cs="Times New Roman"/>
          <w:sz w:val="24"/>
          <w:szCs w:val="24"/>
        </w:rPr>
        <w:t>igure 13 show that as the centre point increases</w:t>
      </w:r>
      <w:r w:rsidR="002F16D6" w:rsidRPr="00D24FB7">
        <w:rPr>
          <w:rFonts w:ascii="Times New Roman" w:hAnsi="Times New Roman" w:cs="Times New Roman"/>
          <w:sz w:val="24"/>
          <w:szCs w:val="24"/>
        </w:rPr>
        <w:t xml:space="preserve"> </w:t>
      </w:r>
      <w:r w:rsidR="00E10F8A" w:rsidRPr="00D24FB7">
        <w:rPr>
          <w:rFonts w:ascii="Times New Roman" w:hAnsi="Times New Roman" w:cs="Times New Roman"/>
          <w:sz w:val="24"/>
          <w:szCs w:val="24"/>
        </w:rPr>
        <w:t xml:space="preserve">the QSPV of the </w:t>
      </w:r>
      <w:r w:rsidR="00CB25A7" w:rsidRPr="00D24FB7">
        <w:rPr>
          <w:rFonts w:ascii="Times New Roman" w:hAnsi="Times New Roman" w:cs="Times New Roman"/>
          <w:sz w:val="24"/>
          <w:szCs w:val="24"/>
        </w:rPr>
        <w:t>designs</w:t>
      </w:r>
      <w:r w:rsidR="002F16D6" w:rsidRPr="00D24FB7">
        <w:rPr>
          <w:rFonts w:ascii="Times New Roman" w:hAnsi="Times New Roman" w:cs="Times New Roman"/>
          <w:sz w:val="24"/>
          <w:szCs w:val="24"/>
        </w:rPr>
        <w:t xml:space="preserve"> de</w:t>
      </w:r>
      <w:r w:rsidR="001D7CA5" w:rsidRPr="00D24FB7">
        <w:rPr>
          <w:rFonts w:ascii="Times New Roman" w:hAnsi="Times New Roman" w:cs="Times New Roman"/>
          <w:sz w:val="24"/>
          <w:szCs w:val="24"/>
        </w:rPr>
        <w:t>creases. Considering r = 1.7 in Figure 6, Figure 10 and F</w:t>
      </w:r>
      <w:r w:rsidR="002F16D6" w:rsidRPr="00D24FB7">
        <w:rPr>
          <w:rFonts w:ascii="Times New Roman" w:hAnsi="Times New Roman" w:cs="Times New Roman"/>
          <w:sz w:val="24"/>
          <w:szCs w:val="24"/>
        </w:rPr>
        <w:t>igure 14</w:t>
      </w:r>
      <w:r w:rsidR="00EE785B" w:rsidRPr="00D24FB7">
        <w:rPr>
          <w:rFonts w:ascii="Times New Roman" w:hAnsi="Times New Roman" w:cs="Times New Roman"/>
          <w:sz w:val="24"/>
          <w:szCs w:val="24"/>
        </w:rPr>
        <w:t xml:space="preserve">, the QSPV also decreases as the centre point is increasing. </w:t>
      </w:r>
      <w:r w:rsidR="007060C9" w:rsidRPr="00D24FB7">
        <w:rPr>
          <w:rFonts w:ascii="Times New Roman" w:hAnsi="Times New Roman" w:cs="Times New Roman"/>
          <w:sz w:val="24"/>
          <w:szCs w:val="24"/>
        </w:rPr>
        <w:t xml:space="preserve">   </w:t>
      </w:r>
    </w:p>
    <w:p w14:paraId="63B9CF09" w14:textId="47EF8AE8" w:rsidR="00D24FB7" w:rsidRDefault="003020D0" w:rsidP="00D24FB7">
      <w:pPr>
        <w:spacing w:before="240"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lastRenderedPageBreak/>
        <w:drawing>
          <wp:anchor distT="0" distB="0" distL="114300" distR="114300" simplePos="0" relativeHeight="251707392" behindDoc="1" locked="0" layoutInCell="1" allowOverlap="1" wp14:anchorId="5338F293" wp14:editId="184072BE">
            <wp:simplePos x="0" y="0"/>
            <wp:positionH relativeFrom="margin">
              <wp:posOffset>-342900</wp:posOffset>
            </wp:positionH>
            <wp:positionV relativeFrom="paragraph">
              <wp:posOffset>0</wp:posOffset>
            </wp:positionV>
            <wp:extent cx="5975350" cy="3491230"/>
            <wp:effectExtent l="0" t="0" r="6350" b="0"/>
            <wp:wrapSquare wrapText="bothSides"/>
            <wp:docPr id="440175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75410" name=""/>
                    <pic:cNvPicPr/>
                  </pic:nvPicPr>
                  <pic:blipFill>
                    <a:blip r:embed="rId152">
                      <a:extLst>
                        <a:ext uri="{28A0092B-C50C-407E-A947-70E740481C1C}">
                          <a14:useLocalDpi xmlns:a14="http://schemas.microsoft.com/office/drawing/2010/main" val="0"/>
                        </a:ext>
                      </a:extLst>
                    </a:blip>
                    <a:stretch>
                      <a:fillRect/>
                    </a:stretch>
                  </pic:blipFill>
                  <pic:spPr>
                    <a:xfrm>
                      <a:off x="0" y="0"/>
                      <a:ext cx="5975350" cy="3491230"/>
                    </a:xfrm>
                    <a:prstGeom prst="rect">
                      <a:avLst/>
                    </a:prstGeom>
                  </pic:spPr>
                </pic:pic>
              </a:graphicData>
            </a:graphic>
            <wp14:sizeRelH relativeFrom="page">
              <wp14:pctWidth>0</wp14:pctWidth>
            </wp14:sizeRelH>
            <wp14:sizeRelV relativeFrom="page">
              <wp14:pctHeight>0</wp14:pctHeight>
            </wp14:sizeRelV>
          </wp:anchor>
        </w:drawing>
      </w:r>
    </w:p>
    <w:p w14:paraId="6BEF64ED" w14:textId="3B1C4E2B" w:rsidR="00D24FB7" w:rsidRDefault="00D24FB7" w:rsidP="00D24FB7">
      <w:pPr>
        <w:spacing w:before="240" w:line="36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Pr="00D24FB7">
        <w:rPr>
          <w:rFonts w:ascii="Times New Roman" w:hAnsi="Times New Roman" w:cs="Times New Roman"/>
          <w:noProof/>
          <w:sz w:val="24"/>
          <w:szCs w:val="24"/>
        </w:rPr>
        <w:drawing>
          <wp:inline distT="0" distB="0" distL="0" distR="0" wp14:anchorId="2528AE3F" wp14:editId="7B3AEEE6">
            <wp:extent cx="6076950" cy="3067050"/>
            <wp:effectExtent l="0" t="0" r="0" b="0"/>
            <wp:docPr id="685186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86204" name=""/>
                    <pic:cNvPicPr/>
                  </pic:nvPicPr>
                  <pic:blipFill>
                    <a:blip r:embed="rId153">
                      <a:extLst>
                        <a:ext uri="{28A0092B-C50C-407E-A947-70E740481C1C}">
                          <a14:useLocalDpi xmlns:a14="http://schemas.microsoft.com/office/drawing/2010/main" val="0"/>
                        </a:ext>
                      </a:extLst>
                    </a:blip>
                    <a:stretch>
                      <a:fillRect/>
                    </a:stretch>
                  </pic:blipFill>
                  <pic:spPr>
                    <a:xfrm>
                      <a:off x="0" y="0"/>
                      <a:ext cx="6076950" cy="3067050"/>
                    </a:xfrm>
                    <a:prstGeom prst="rect">
                      <a:avLst/>
                    </a:prstGeom>
                  </pic:spPr>
                </pic:pic>
              </a:graphicData>
            </a:graphic>
          </wp:inline>
        </w:drawing>
      </w:r>
    </w:p>
    <w:p w14:paraId="24662749" w14:textId="0F0679C3" w:rsidR="00C03C23" w:rsidRPr="00D24FB7" w:rsidRDefault="003020D0" w:rsidP="00D24FB7">
      <w:pPr>
        <w:tabs>
          <w:tab w:val="left" w:pos="1710"/>
        </w:tabs>
        <w:spacing w:line="360" w:lineRule="auto"/>
        <w:ind w:firstLine="720"/>
        <w:jc w:val="both"/>
        <w:rPr>
          <w:rFonts w:ascii="Times New Roman" w:hAnsi="Times New Roman" w:cs="Times New Roman"/>
          <w:sz w:val="24"/>
          <w:szCs w:val="24"/>
        </w:rPr>
      </w:pPr>
      <w:r w:rsidRPr="00D24FB7">
        <w:rPr>
          <w:rFonts w:ascii="Times New Roman" w:hAnsi="Times New Roman" w:cs="Times New Roman"/>
          <w:noProof/>
          <w:sz w:val="24"/>
          <w:szCs w:val="24"/>
        </w:rPr>
        <w:lastRenderedPageBreak/>
        <w:drawing>
          <wp:anchor distT="0" distB="0" distL="114300" distR="114300" simplePos="0" relativeHeight="251674624" behindDoc="0" locked="0" layoutInCell="1" allowOverlap="1" wp14:anchorId="30530BCE" wp14:editId="66F28E86">
            <wp:simplePos x="0" y="0"/>
            <wp:positionH relativeFrom="margin">
              <wp:posOffset>-457200</wp:posOffset>
            </wp:positionH>
            <wp:positionV relativeFrom="paragraph">
              <wp:posOffset>3886200</wp:posOffset>
            </wp:positionV>
            <wp:extent cx="5943600" cy="3676650"/>
            <wp:effectExtent l="0" t="0" r="0" b="0"/>
            <wp:wrapSquare wrapText="bothSides"/>
            <wp:docPr id="1045220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20311" name=""/>
                    <pic:cNvPicPr/>
                  </pic:nvPicPr>
                  <pic:blipFill>
                    <a:blip r:embed="rId154">
                      <a:extLst>
                        <a:ext uri="{28A0092B-C50C-407E-A947-70E740481C1C}">
                          <a14:useLocalDpi xmlns:a14="http://schemas.microsoft.com/office/drawing/2010/main" val="0"/>
                        </a:ext>
                      </a:extLst>
                    </a:blip>
                    <a:stretch>
                      <a:fillRect/>
                    </a:stretch>
                  </pic:blipFill>
                  <pic:spPr>
                    <a:xfrm>
                      <a:off x="0" y="0"/>
                      <a:ext cx="5943600" cy="3676650"/>
                    </a:xfrm>
                    <a:prstGeom prst="rect">
                      <a:avLst/>
                    </a:prstGeom>
                  </pic:spPr>
                </pic:pic>
              </a:graphicData>
            </a:graphic>
            <wp14:sizeRelH relativeFrom="page">
              <wp14:pctWidth>0</wp14:pctWidth>
            </wp14:sizeRelH>
            <wp14:sizeRelV relativeFrom="page">
              <wp14:pctHeight>0</wp14:pctHeight>
            </wp14:sizeRelV>
          </wp:anchor>
        </w:drawing>
      </w:r>
      <w:r w:rsidR="0085677D" w:rsidRPr="00D24FB7">
        <w:rPr>
          <w:rFonts w:ascii="Times New Roman" w:hAnsi="Times New Roman" w:cs="Times New Roman"/>
          <w:noProof/>
          <w:sz w:val="24"/>
          <w:szCs w:val="24"/>
        </w:rPr>
        <w:drawing>
          <wp:anchor distT="0" distB="0" distL="114300" distR="114300" simplePos="0" relativeHeight="251672576" behindDoc="1" locked="0" layoutInCell="1" allowOverlap="1" wp14:anchorId="369F255A" wp14:editId="73D1861F">
            <wp:simplePos x="0" y="0"/>
            <wp:positionH relativeFrom="margin">
              <wp:align>right</wp:align>
            </wp:positionH>
            <wp:positionV relativeFrom="paragraph">
              <wp:posOffset>0</wp:posOffset>
            </wp:positionV>
            <wp:extent cx="6010275" cy="3314700"/>
            <wp:effectExtent l="0" t="0" r="9525" b="0"/>
            <wp:wrapTight wrapText="bothSides">
              <wp:wrapPolygon edited="0">
                <wp:start x="0" y="0"/>
                <wp:lineTo x="0" y="21476"/>
                <wp:lineTo x="21566" y="21476"/>
                <wp:lineTo x="21566" y="0"/>
                <wp:lineTo x="0" y="0"/>
              </wp:wrapPolygon>
            </wp:wrapTight>
            <wp:docPr id="1854097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97098" name=""/>
                    <pic:cNvPicPr/>
                  </pic:nvPicPr>
                  <pic:blipFill>
                    <a:blip r:embed="rId155">
                      <a:extLst>
                        <a:ext uri="{28A0092B-C50C-407E-A947-70E740481C1C}">
                          <a14:useLocalDpi xmlns:a14="http://schemas.microsoft.com/office/drawing/2010/main" val="0"/>
                        </a:ext>
                      </a:extLst>
                    </a:blip>
                    <a:stretch>
                      <a:fillRect/>
                    </a:stretch>
                  </pic:blipFill>
                  <pic:spPr>
                    <a:xfrm>
                      <a:off x="0" y="0"/>
                      <a:ext cx="6010275" cy="3314700"/>
                    </a:xfrm>
                    <a:prstGeom prst="rect">
                      <a:avLst/>
                    </a:prstGeom>
                  </pic:spPr>
                </pic:pic>
              </a:graphicData>
            </a:graphic>
            <wp14:sizeRelH relativeFrom="page">
              <wp14:pctWidth>0</wp14:pctWidth>
            </wp14:sizeRelH>
            <wp14:sizeRelV relativeFrom="page">
              <wp14:pctHeight>0</wp14:pctHeight>
            </wp14:sizeRelV>
          </wp:anchor>
        </w:drawing>
      </w:r>
      <w:r w:rsidR="00D24FB7">
        <w:rPr>
          <w:rFonts w:ascii="Times New Roman" w:hAnsi="Times New Roman" w:cs="Times New Roman"/>
          <w:sz w:val="24"/>
          <w:szCs w:val="24"/>
        </w:rPr>
        <w:tab/>
      </w:r>
    </w:p>
    <w:p w14:paraId="0F174600" w14:textId="4864EB98" w:rsidR="00C03C23" w:rsidRPr="00D24FB7" w:rsidRDefault="00C03C23" w:rsidP="00D24FB7">
      <w:pPr>
        <w:spacing w:line="360" w:lineRule="auto"/>
        <w:ind w:firstLine="720"/>
        <w:jc w:val="both"/>
        <w:rPr>
          <w:rFonts w:ascii="Times New Roman" w:hAnsi="Times New Roman" w:cs="Times New Roman"/>
          <w:sz w:val="24"/>
          <w:szCs w:val="24"/>
        </w:rPr>
      </w:pPr>
    </w:p>
    <w:p w14:paraId="2E46195D" w14:textId="0E4BDA68" w:rsidR="00CB0115" w:rsidRPr="00D24FB7" w:rsidRDefault="00CB0115" w:rsidP="00D24FB7">
      <w:pPr>
        <w:spacing w:line="360" w:lineRule="auto"/>
        <w:ind w:firstLine="720"/>
        <w:jc w:val="both"/>
        <w:rPr>
          <w:rFonts w:ascii="Times New Roman" w:hAnsi="Times New Roman" w:cs="Times New Roman"/>
          <w:sz w:val="24"/>
          <w:szCs w:val="24"/>
        </w:rPr>
      </w:pPr>
    </w:p>
    <w:p w14:paraId="26323FF8" w14:textId="36721B25" w:rsidR="00CB0115" w:rsidRPr="00D24FB7" w:rsidRDefault="00966D80" w:rsidP="00D24FB7">
      <w:pPr>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lastRenderedPageBreak/>
        <w:drawing>
          <wp:anchor distT="0" distB="0" distL="114300" distR="114300" simplePos="0" relativeHeight="251676672" behindDoc="1" locked="0" layoutInCell="1" allowOverlap="1" wp14:anchorId="695C1F6E" wp14:editId="7697960A">
            <wp:simplePos x="0" y="0"/>
            <wp:positionH relativeFrom="margin">
              <wp:posOffset>-427990</wp:posOffset>
            </wp:positionH>
            <wp:positionV relativeFrom="paragraph">
              <wp:posOffset>0</wp:posOffset>
            </wp:positionV>
            <wp:extent cx="6096000" cy="3228975"/>
            <wp:effectExtent l="0" t="0" r="0" b="9525"/>
            <wp:wrapTight wrapText="bothSides">
              <wp:wrapPolygon edited="0">
                <wp:start x="0" y="0"/>
                <wp:lineTo x="0" y="21536"/>
                <wp:lineTo x="21533" y="21536"/>
                <wp:lineTo x="21533" y="0"/>
                <wp:lineTo x="0" y="0"/>
              </wp:wrapPolygon>
            </wp:wrapTight>
            <wp:docPr id="1745309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09422" name=""/>
                    <pic:cNvPicPr/>
                  </pic:nvPicPr>
                  <pic:blipFill>
                    <a:blip r:embed="rId156">
                      <a:extLst>
                        <a:ext uri="{28A0092B-C50C-407E-A947-70E740481C1C}">
                          <a14:useLocalDpi xmlns:a14="http://schemas.microsoft.com/office/drawing/2010/main" val="0"/>
                        </a:ext>
                      </a:extLst>
                    </a:blip>
                    <a:stretch>
                      <a:fillRect/>
                    </a:stretch>
                  </pic:blipFill>
                  <pic:spPr>
                    <a:xfrm>
                      <a:off x="0" y="0"/>
                      <a:ext cx="6096000" cy="3228975"/>
                    </a:xfrm>
                    <a:prstGeom prst="rect">
                      <a:avLst/>
                    </a:prstGeom>
                  </pic:spPr>
                </pic:pic>
              </a:graphicData>
            </a:graphic>
            <wp14:sizeRelH relativeFrom="page">
              <wp14:pctWidth>0</wp14:pctWidth>
            </wp14:sizeRelH>
            <wp14:sizeRelV relativeFrom="page">
              <wp14:pctHeight>0</wp14:pctHeight>
            </wp14:sizeRelV>
          </wp:anchor>
        </w:drawing>
      </w:r>
    </w:p>
    <w:p w14:paraId="7BF5BC56" w14:textId="77777777" w:rsidR="00CB0115" w:rsidRPr="00D24FB7" w:rsidRDefault="00CB0115" w:rsidP="00D24FB7">
      <w:pPr>
        <w:spacing w:line="360" w:lineRule="auto"/>
        <w:jc w:val="both"/>
        <w:rPr>
          <w:rFonts w:ascii="Times New Roman" w:hAnsi="Times New Roman" w:cs="Times New Roman"/>
          <w:sz w:val="24"/>
          <w:szCs w:val="24"/>
        </w:rPr>
      </w:pPr>
    </w:p>
    <w:p w14:paraId="7C3F6513" w14:textId="6FFFBFED" w:rsidR="00CB0115" w:rsidRPr="00D24FB7" w:rsidRDefault="00CB0115" w:rsidP="00D24FB7">
      <w:pPr>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drawing>
          <wp:inline distT="0" distB="0" distL="0" distR="0" wp14:anchorId="4172E79A" wp14:editId="6A84B25F">
            <wp:extent cx="6096000" cy="3228975"/>
            <wp:effectExtent l="0" t="0" r="0" b="9525"/>
            <wp:docPr id="618314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14499" name=""/>
                    <pic:cNvPicPr/>
                  </pic:nvPicPr>
                  <pic:blipFill>
                    <a:blip r:embed="rId157"/>
                    <a:stretch>
                      <a:fillRect/>
                    </a:stretch>
                  </pic:blipFill>
                  <pic:spPr>
                    <a:xfrm>
                      <a:off x="0" y="0"/>
                      <a:ext cx="6096000" cy="3228975"/>
                    </a:xfrm>
                    <a:prstGeom prst="rect">
                      <a:avLst/>
                    </a:prstGeom>
                  </pic:spPr>
                </pic:pic>
              </a:graphicData>
            </a:graphic>
          </wp:inline>
        </w:drawing>
      </w:r>
    </w:p>
    <w:p w14:paraId="7DC7FD5A" w14:textId="77777777" w:rsidR="00CB0115" w:rsidRPr="00D24FB7" w:rsidRDefault="00CB0115" w:rsidP="00D24FB7">
      <w:pPr>
        <w:spacing w:line="360" w:lineRule="auto"/>
        <w:jc w:val="both"/>
        <w:rPr>
          <w:rFonts w:ascii="Times New Roman" w:hAnsi="Times New Roman" w:cs="Times New Roman"/>
          <w:sz w:val="24"/>
          <w:szCs w:val="24"/>
        </w:rPr>
      </w:pPr>
    </w:p>
    <w:p w14:paraId="7DF17B8D" w14:textId="0A39BE9A" w:rsidR="00D131F2" w:rsidRPr="00D24FB7" w:rsidRDefault="00CB0115" w:rsidP="00D24FB7">
      <w:pPr>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lastRenderedPageBreak/>
        <w:drawing>
          <wp:anchor distT="0" distB="0" distL="114300" distR="114300" simplePos="0" relativeHeight="251682816" behindDoc="1" locked="0" layoutInCell="1" allowOverlap="1" wp14:anchorId="47866D3C" wp14:editId="373832D7">
            <wp:simplePos x="0" y="0"/>
            <wp:positionH relativeFrom="margin">
              <wp:align>right</wp:align>
            </wp:positionH>
            <wp:positionV relativeFrom="paragraph">
              <wp:posOffset>9525</wp:posOffset>
            </wp:positionV>
            <wp:extent cx="5867400" cy="3019425"/>
            <wp:effectExtent l="0" t="0" r="0" b="9525"/>
            <wp:wrapTight wrapText="bothSides">
              <wp:wrapPolygon edited="0">
                <wp:start x="0" y="0"/>
                <wp:lineTo x="0" y="21532"/>
                <wp:lineTo x="21530" y="21532"/>
                <wp:lineTo x="21530" y="0"/>
                <wp:lineTo x="0" y="0"/>
              </wp:wrapPolygon>
            </wp:wrapTight>
            <wp:docPr id="1235908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5867400" cy="3019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8FCC6" w14:textId="4351A9BC" w:rsidR="00D131F2" w:rsidRPr="00D24FB7" w:rsidRDefault="00D131F2" w:rsidP="00D24FB7">
      <w:pPr>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drawing>
          <wp:anchor distT="0" distB="0" distL="114300" distR="114300" simplePos="0" relativeHeight="251684864" behindDoc="1" locked="0" layoutInCell="1" allowOverlap="1" wp14:anchorId="2EE95782" wp14:editId="7E6E98B7">
            <wp:simplePos x="0" y="0"/>
            <wp:positionH relativeFrom="margin">
              <wp:align>right</wp:align>
            </wp:positionH>
            <wp:positionV relativeFrom="paragraph">
              <wp:posOffset>305435</wp:posOffset>
            </wp:positionV>
            <wp:extent cx="5734050" cy="3143250"/>
            <wp:effectExtent l="0" t="0" r="0" b="0"/>
            <wp:wrapTight wrapText="bothSides">
              <wp:wrapPolygon edited="0">
                <wp:start x="0" y="0"/>
                <wp:lineTo x="0" y="21469"/>
                <wp:lineTo x="21528" y="21469"/>
                <wp:lineTo x="21528" y="0"/>
                <wp:lineTo x="0" y="0"/>
              </wp:wrapPolygon>
            </wp:wrapTight>
            <wp:docPr id="8022620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573405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FB71A" w14:textId="14904D65" w:rsidR="00D131F2" w:rsidRPr="00D24FB7" w:rsidRDefault="00D131F2" w:rsidP="00D24FB7">
      <w:pPr>
        <w:spacing w:line="360" w:lineRule="auto"/>
        <w:jc w:val="both"/>
        <w:rPr>
          <w:rFonts w:ascii="Times New Roman" w:hAnsi="Times New Roman" w:cs="Times New Roman"/>
          <w:sz w:val="24"/>
          <w:szCs w:val="24"/>
        </w:rPr>
      </w:pPr>
    </w:p>
    <w:p w14:paraId="7EF5D35C" w14:textId="37BA6F0D" w:rsidR="00D131F2" w:rsidRPr="00D24FB7" w:rsidRDefault="00D131F2" w:rsidP="00D24FB7">
      <w:pPr>
        <w:spacing w:line="360" w:lineRule="auto"/>
        <w:jc w:val="both"/>
        <w:rPr>
          <w:rFonts w:ascii="Times New Roman" w:hAnsi="Times New Roman" w:cs="Times New Roman"/>
          <w:sz w:val="24"/>
          <w:szCs w:val="24"/>
        </w:rPr>
      </w:pPr>
    </w:p>
    <w:p w14:paraId="06431EAB" w14:textId="6175FCE7" w:rsidR="00D131F2" w:rsidRPr="00D24FB7" w:rsidRDefault="0085677D" w:rsidP="00D24FB7">
      <w:pPr>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lastRenderedPageBreak/>
        <w:drawing>
          <wp:anchor distT="0" distB="0" distL="114300" distR="114300" simplePos="0" relativeHeight="251665408" behindDoc="1" locked="0" layoutInCell="1" allowOverlap="1" wp14:anchorId="6EBE18B8" wp14:editId="067415BE">
            <wp:simplePos x="0" y="0"/>
            <wp:positionH relativeFrom="margin">
              <wp:align>right</wp:align>
            </wp:positionH>
            <wp:positionV relativeFrom="paragraph">
              <wp:posOffset>380365</wp:posOffset>
            </wp:positionV>
            <wp:extent cx="6019800" cy="3171825"/>
            <wp:effectExtent l="0" t="0" r="0" b="9525"/>
            <wp:wrapSquare wrapText="bothSides"/>
            <wp:docPr id="11018644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6019800" cy="317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7A855" w14:textId="73F6E32C" w:rsidR="00D131F2" w:rsidRPr="00D24FB7" w:rsidRDefault="00D131F2" w:rsidP="00D24FB7">
      <w:pPr>
        <w:spacing w:line="360" w:lineRule="auto"/>
        <w:jc w:val="both"/>
        <w:rPr>
          <w:rFonts w:ascii="Times New Roman" w:hAnsi="Times New Roman" w:cs="Times New Roman"/>
          <w:sz w:val="24"/>
          <w:szCs w:val="24"/>
        </w:rPr>
      </w:pPr>
    </w:p>
    <w:p w14:paraId="2030D2EE" w14:textId="42526FF7" w:rsidR="00CB0115" w:rsidRPr="00D24FB7" w:rsidRDefault="003020D0" w:rsidP="00D24FB7">
      <w:pPr>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drawing>
          <wp:anchor distT="0" distB="0" distL="114300" distR="114300" simplePos="0" relativeHeight="251686912" behindDoc="1" locked="0" layoutInCell="1" allowOverlap="1" wp14:anchorId="382AC136" wp14:editId="6F9E1DD6">
            <wp:simplePos x="0" y="0"/>
            <wp:positionH relativeFrom="margin">
              <wp:align>center</wp:align>
            </wp:positionH>
            <wp:positionV relativeFrom="paragraph">
              <wp:posOffset>248920</wp:posOffset>
            </wp:positionV>
            <wp:extent cx="5734050" cy="3295650"/>
            <wp:effectExtent l="0" t="0" r="0" b="0"/>
            <wp:wrapTight wrapText="bothSides">
              <wp:wrapPolygon edited="1">
                <wp:start x="879" y="422"/>
                <wp:lineTo x="549" y="21178"/>
                <wp:lineTo x="21527" y="21530"/>
                <wp:lineTo x="21124" y="563"/>
                <wp:lineTo x="879" y="422"/>
              </wp:wrapPolygon>
            </wp:wrapTight>
            <wp:docPr id="638065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65135" name=""/>
                    <pic:cNvPicPr/>
                  </pic:nvPicPr>
                  <pic:blipFill>
                    <a:blip r:embed="rId161">
                      <a:extLst>
                        <a:ext uri="{28A0092B-C50C-407E-A947-70E740481C1C}">
                          <a14:useLocalDpi xmlns:a14="http://schemas.microsoft.com/office/drawing/2010/main" val="0"/>
                        </a:ext>
                      </a:extLst>
                    </a:blip>
                    <a:stretch>
                      <a:fillRect/>
                    </a:stretch>
                  </pic:blipFill>
                  <pic:spPr>
                    <a:xfrm>
                      <a:off x="0" y="0"/>
                      <a:ext cx="5734050" cy="3295650"/>
                    </a:xfrm>
                    <a:prstGeom prst="rect">
                      <a:avLst/>
                    </a:prstGeom>
                  </pic:spPr>
                </pic:pic>
              </a:graphicData>
            </a:graphic>
            <wp14:sizeRelH relativeFrom="page">
              <wp14:pctWidth>0</wp14:pctWidth>
            </wp14:sizeRelH>
            <wp14:sizeRelV relativeFrom="page">
              <wp14:pctHeight>0</wp14:pctHeight>
            </wp14:sizeRelV>
          </wp:anchor>
        </w:drawing>
      </w:r>
    </w:p>
    <w:p w14:paraId="2AE67D3B" w14:textId="54A717DD" w:rsidR="00CB0115" w:rsidRPr="00D24FB7" w:rsidRDefault="00CB0115" w:rsidP="00D24FB7">
      <w:pPr>
        <w:spacing w:line="360" w:lineRule="auto"/>
        <w:jc w:val="both"/>
        <w:rPr>
          <w:rFonts w:ascii="Times New Roman" w:hAnsi="Times New Roman" w:cs="Times New Roman"/>
          <w:sz w:val="24"/>
          <w:szCs w:val="24"/>
        </w:rPr>
      </w:pPr>
    </w:p>
    <w:p w14:paraId="0031B13B" w14:textId="51FD0A85" w:rsidR="00C640C3" w:rsidRPr="00D24FB7" w:rsidRDefault="00C640C3" w:rsidP="00D24FB7">
      <w:pPr>
        <w:spacing w:line="360" w:lineRule="auto"/>
        <w:jc w:val="both"/>
        <w:rPr>
          <w:rFonts w:ascii="Times New Roman" w:hAnsi="Times New Roman" w:cs="Times New Roman"/>
          <w:sz w:val="24"/>
          <w:szCs w:val="24"/>
        </w:rPr>
      </w:pPr>
    </w:p>
    <w:p w14:paraId="3637A3D1" w14:textId="790EA810" w:rsidR="00CB3167" w:rsidRPr="00D24FB7" w:rsidRDefault="00CB3167" w:rsidP="00D24FB7">
      <w:pPr>
        <w:spacing w:line="360" w:lineRule="auto"/>
        <w:jc w:val="both"/>
        <w:rPr>
          <w:rFonts w:ascii="Times New Roman" w:hAnsi="Times New Roman" w:cs="Times New Roman"/>
          <w:sz w:val="24"/>
          <w:szCs w:val="24"/>
        </w:rPr>
      </w:pPr>
    </w:p>
    <w:p w14:paraId="3D0BEA52" w14:textId="7D0C00C8" w:rsidR="00CB3167" w:rsidRPr="00D24FB7" w:rsidRDefault="00CB3167" w:rsidP="00D24FB7">
      <w:pPr>
        <w:spacing w:line="360" w:lineRule="auto"/>
        <w:jc w:val="both"/>
        <w:rPr>
          <w:rFonts w:ascii="Times New Roman" w:hAnsi="Times New Roman" w:cs="Times New Roman"/>
          <w:sz w:val="24"/>
          <w:szCs w:val="24"/>
        </w:rPr>
      </w:pPr>
    </w:p>
    <w:p w14:paraId="270E36A7" w14:textId="73E7A43F" w:rsidR="0065726F" w:rsidRPr="00D24FB7" w:rsidRDefault="009C46C1" w:rsidP="00D24FB7">
      <w:pPr>
        <w:tabs>
          <w:tab w:val="left" w:pos="1500"/>
        </w:tabs>
        <w:spacing w:line="360" w:lineRule="auto"/>
        <w:jc w:val="both"/>
        <w:rPr>
          <w:rFonts w:ascii="Times New Roman" w:hAnsi="Times New Roman" w:cs="Times New Roman"/>
          <w:noProof/>
          <w:sz w:val="24"/>
          <w:szCs w:val="24"/>
        </w:rPr>
      </w:pPr>
      <w:r w:rsidRPr="00D24FB7">
        <w:rPr>
          <w:rFonts w:ascii="Times New Roman" w:hAnsi="Times New Roman" w:cs="Times New Roman"/>
          <w:noProof/>
          <w:sz w:val="24"/>
          <w:szCs w:val="24"/>
        </w:rPr>
        <w:lastRenderedPageBreak/>
        <w:drawing>
          <wp:inline distT="0" distB="0" distL="0" distR="0" wp14:anchorId="0984C093" wp14:editId="28DB267C">
            <wp:extent cx="6207663" cy="3124200"/>
            <wp:effectExtent l="0" t="0" r="3175" b="0"/>
            <wp:docPr id="3" name="Picture 3" descr="C:\Users\usser\Desktop\my phd work\DESIGN FOR Q PLOTS\3FACTORS\All the Graphs for 3 Factors Design\Figure 11. Combined quantile plot of SPV when K=3 WT 5CP and radius =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Users\usser\Desktop\my phd work\DESIGN FOR Q PLOTS\3FACTORS\All the Graphs for 3 Factors Design\Figure 11. Combined quantile plot of SPV when K=3 WT 5CP and radius = 0.1.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6260706" cy="3150895"/>
                    </a:xfrm>
                    <a:prstGeom prst="rect">
                      <a:avLst/>
                    </a:prstGeom>
                    <a:noFill/>
                    <a:ln>
                      <a:noFill/>
                    </a:ln>
                  </pic:spPr>
                </pic:pic>
              </a:graphicData>
            </a:graphic>
          </wp:inline>
        </w:drawing>
      </w:r>
    </w:p>
    <w:p w14:paraId="42AEB0AA" w14:textId="0BD51C2E" w:rsidR="00CB0115" w:rsidRPr="00D24FB7" w:rsidRDefault="003020D0" w:rsidP="00D24FB7">
      <w:pPr>
        <w:tabs>
          <w:tab w:val="left" w:pos="1500"/>
        </w:tabs>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drawing>
          <wp:anchor distT="0" distB="0" distL="114300" distR="114300" simplePos="0" relativeHeight="251695104" behindDoc="1" locked="0" layoutInCell="1" allowOverlap="1" wp14:anchorId="125EACBC" wp14:editId="09A6C251">
            <wp:simplePos x="0" y="0"/>
            <wp:positionH relativeFrom="margin">
              <wp:align>left</wp:align>
            </wp:positionH>
            <wp:positionV relativeFrom="paragraph">
              <wp:posOffset>461645</wp:posOffset>
            </wp:positionV>
            <wp:extent cx="6065520" cy="3057525"/>
            <wp:effectExtent l="0" t="0" r="0" b="9525"/>
            <wp:wrapTight wrapText="bothSides">
              <wp:wrapPolygon edited="0">
                <wp:start x="0" y="0"/>
                <wp:lineTo x="0" y="21533"/>
                <wp:lineTo x="21505" y="21533"/>
                <wp:lineTo x="21505" y="0"/>
                <wp:lineTo x="0" y="0"/>
              </wp:wrapPolygon>
            </wp:wrapTight>
            <wp:docPr id="15632817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065520"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8FA8FB" w14:textId="0A44C8B9" w:rsidR="009C46C1" w:rsidRPr="00D24FB7" w:rsidRDefault="009C46C1" w:rsidP="00D24FB7">
      <w:pPr>
        <w:tabs>
          <w:tab w:val="left" w:pos="1500"/>
        </w:tabs>
        <w:spacing w:line="360" w:lineRule="auto"/>
        <w:jc w:val="both"/>
        <w:rPr>
          <w:rFonts w:ascii="Times New Roman" w:hAnsi="Times New Roman" w:cs="Times New Roman"/>
          <w:sz w:val="24"/>
          <w:szCs w:val="24"/>
        </w:rPr>
      </w:pPr>
    </w:p>
    <w:p w14:paraId="48A4571E" w14:textId="63AEF589" w:rsidR="009C46C1" w:rsidRPr="00D24FB7" w:rsidRDefault="009C46C1" w:rsidP="00D24FB7">
      <w:pPr>
        <w:tabs>
          <w:tab w:val="left" w:pos="1500"/>
        </w:tabs>
        <w:spacing w:line="360" w:lineRule="auto"/>
        <w:jc w:val="both"/>
        <w:rPr>
          <w:rFonts w:ascii="Times New Roman" w:hAnsi="Times New Roman" w:cs="Times New Roman"/>
          <w:sz w:val="24"/>
          <w:szCs w:val="24"/>
        </w:rPr>
      </w:pPr>
    </w:p>
    <w:p w14:paraId="48C48706" w14:textId="62191619" w:rsidR="00D131F2" w:rsidRPr="00D24FB7" w:rsidRDefault="00966D80" w:rsidP="00D24FB7">
      <w:pPr>
        <w:tabs>
          <w:tab w:val="left" w:pos="1500"/>
        </w:tabs>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lastRenderedPageBreak/>
        <w:drawing>
          <wp:anchor distT="0" distB="0" distL="114300" distR="114300" simplePos="0" relativeHeight="251703296" behindDoc="1" locked="0" layoutInCell="1" allowOverlap="1" wp14:anchorId="1B0FF595" wp14:editId="415CCB0B">
            <wp:simplePos x="0" y="0"/>
            <wp:positionH relativeFrom="margin">
              <wp:align>center</wp:align>
            </wp:positionH>
            <wp:positionV relativeFrom="paragraph">
              <wp:posOffset>0</wp:posOffset>
            </wp:positionV>
            <wp:extent cx="6638925" cy="3686175"/>
            <wp:effectExtent l="0" t="0" r="9525" b="9525"/>
            <wp:wrapTight wrapText="bothSides">
              <wp:wrapPolygon edited="0">
                <wp:start x="0" y="0"/>
                <wp:lineTo x="0" y="21544"/>
                <wp:lineTo x="21569" y="21544"/>
                <wp:lineTo x="215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35086" name=""/>
                    <pic:cNvPicPr/>
                  </pic:nvPicPr>
                  <pic:blipFill>
                    <a:blip r:embed="rId164">
                      <a:extLst>
                        <a:ext uri="{28A0092B-C50C-407E-A947-70E740481C1C}">
                          <a14:useLocalDpi xmlns:a14="http://schemas.microsoft.com/office/drawing/2010/main" val="0"/>
                        </a:ext>
                      </a:extLst>
                    </a:blip>
                    <a:stretch>
                      <a:fillRect/>
                    </a:stretch>
                  </pic:blipFill>
                  <pic:spPr>
                    <a:xfrm>
                      <a:off x="0" y="0"/>
                      <a:ext cx="6638925" cy="3686175"/>
                    </a:xfrm>
                    <a:prstGeom prst="rect">
                      <a:avLst/>
                    </a:prstGeom>
                  </pic:spPr>
                </pic:pic>
              </a:graphicData>
            </a:graphic>
            <wp14:sizeRelH relativeFrom="page">
              <wp14:pctWidth>0</wp14:pctWidth>
            </wp14:sizeRelH>
            <wp14:sizeRelV relativeFrom="page">
              <wp14:pctHeight>0</wp14:pctHeight>
            </wp14:sizeRelV>
          </wp:anchor>
        </w:drawing>
      </w:r>
    </w:p>
    <w:p w14:paraId="1497770A" w14:textId="7E1994FB" w:rsidR="00D131F2" w:rsidRPr="00D24FB7" w:rsidRDefault="003020D0" w:rsidP="00D24FB7">
      <w:pPr>
        <w:tabs>
          <w:tab w:val="left" w:pos="1500"/>
        </w:tabs>
        <w:spacing w:line="360" w:lineRule="auto"/>
        <w:jc w:val="both"/>
        <w:rPr>
          <w:rFonts w:ascii="Times New Roman" w:hAnsi="Times New Roman" w:cs="Times New Roman"/>
          <w:sz w:val="24"/>
          <w:szCs w:val="24"/>
        </w:rPr>
      </w:pPr>
      <w:r w:rsidRPr="00D24FB7">
        <w:rPr>
          <w:rFonts w:ascii="Times New Roman" w:hAnsi="Times New Roman" w:cs="Times New Roman"/>
          <w:noProof/>
          <w:sz w:val="24"/>
          <w:szCs w:val="24"/>
        </w:rPr>
        <w:drawing>
          <wp:anchor distT="0" distB="0" distL="114300" distR="114300" simplePos="0" relativeHeight="251705344" behindDoc="1" locked="0" layoutInCell="1" allowOverlap="1" wp14:anchorId="681D2FB4" wp14:editId="3675503A">
            <wp:simplePos x="0" y="0"/>
            <wp:positionH relativeFrom="margin">
              <wp:align>center</wp:align>
            </wp:positionH>
            <wp:positionV relativeFrom="paragraph">
              <wp:posOffset>405130</wp:posOffset>
            </wp:positionV>
            <wp:extent cx="6648450" cy="3667125"/>
            <wp:effectExtent l="0" t="0" r="0" b="9525"/>
            <wp:wrapTight wrapText="bothSides">
              <wp:wrapPolygon edited="0">
                <wp:start x="0" y="0"/>
                <wp:lineTo x="0" y="21544"/>
                <wp:lineTo x="21538" y="21544"/>
                <wp:lineTo x="21538" y="0"/>
                <wp:lineTo x="0" y="0"/>
              </wp:wrapPolygon>
            </wp:wrapTight>
            <wp:docPr id="823939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39534" name=""/>
                    <pic:cNvPicPr/>
                  </pic:nvPicPr>
                  <pic:blipFill>
                    <a:blip r:embed="rId165">
                      <a:extLst>
                        <a:ext uri="{28A0092B-C50C-407E-A947-70E740481C1C}">
                          <a14:useLocalDpi xmlns:a14="http://schemas.microsoft.com/office/drawing/2010/main" val="0"/>
                        </a:ext>
                      </a:extLst>
                    </a:blip>
                    <a:stretch>
                      <a:fillRect/>
                    </a:stretch>
                  </pic:blipFill>
                  <pic:spPr>
                    <a:xfrm>
                      <a:off x="0" y="0"/>
                      <a:ext cx="6648450" cy="3667125"/>
                    </a:xfrm>
                    <a:prstGeom prst="rect">
                      <a:avLst/>
                    </a:prstGeom>
                  </pic:spPr>
                </pic:pic>
              </a:graphicData>
            </a:graphic>
            <wp14:sizeRelH relativeFrom="page">
              <wp14:pctWidth>0</wp14:pctWidth>
            </wp14:sizeRelH>
            <wp14:sizeRelV relativeFrom="page">
              <wp14:pctHeight>0</wp14:pctHeight>
            </wp14:sizeRelV>
          </wp:anchor>
        </w:drawing>
      </w:r>
    </w:p>
    <w:p w14:paraId="761834A6" w14:textId="6FA2D8B5" w:rsidR="00966D80" w:rsidRPr="00D24FB7" w:rsidRDefault="00966D80" w:rsidP="00D24FB7">
      <w:pPr>
        <w:tabs>
          <w:tab w:val="left" w:pos="1500"/>
        </w:tabs>
        <w:spacing w:line="360" w:lineRule="auto"/>
        <w:jc w:val="both"/>
        <w:rPr>
          <w:rFonts w:ascii="Times New Roman" w:hAnsi="Times New Roman" w:cs="Times New Roman"/>
          <w:sz w:val="24"/>
          <w:szCs w:val="24"/>
        </w:rPr>
      </w:pPr>
    </w:p>
    <w:p w14:paraId="174B83FF" w14:textId="50159D5B" w:rsidR="00966D80" w:rsidRPr="00D24FB7" w:rsidRDefault="00966D80" w:rsidP="00D24FB7">
      <w:pPr>
        <w:tabs>
          <w:tab w:val="left" w:pos="1500"/>
        </w:tabs>
        <w:spacing w:line="360" w:lineRule="auto"/>
        <w:jc w:val="both"/>
        <w:rPr>
          <w:rFonts w:ascii="Times New Roman" w:hAnsi="Times New Roman" w:cs="Times New Roman"/>
          <w:sz w:val="24"/>
          <w:szCs w:val="24"/>
        </w:rPr>
      </w:pPr>
    </w:p>
    <w:p w14:paraId="10C50512" w14:textId="6040FA58" w:rsidR="00327F7D" w:rsidRPr="00B333EF" w:rsidRDefault="007852B8" w:rsidP="00B333EF">
      <w:pPr>
        <w:pStyle w:val="ListParagraph"/>
        <w:numPr>
          <w:ilvl w:val="0"/>
          <w:numId w:val="7"/>
        </w:numPr>
        <w:tabs>
          <w:tab w:val="left" w:pos="1500"/>
        </w:tabs>
        <w:spacing w:line="360" w:lineRule="auto"/>
        <w:jc w:val="both"/>
        <w:rPr>
          <w:rFonts w:ascii="Times New Roman" w:hAnsi="Times New Roman" w:cs="Times New Roman"/>
          <w:b/>
          <w:sz w:val="24"/>
          <w:szCs w:val="24"/>
        </w:rPr>
      </w:pPr>
      <w:r w:rsidRPr="00B333EF">
        <w:rPr>
          <w:rFonts w:ascii="Times New Roman" w:hAnsi="Times New Roman" w:cs="Times New Roman"/>
          <w:b/>
          <w:sz w:val="24"/>
          <w:szCs w:val="24"/>
        </w:rPr>
        <w:lastRenderedPageBreak/>
        <w:t xml:space="preserve">CONCLUSION </w:t>
      </w:r>
    </w:p>
    <w:p w14:paraId="45EDC15B" w14:textId="20D628EB" w:rsidR="00DB277E" w:rsidRPr="00DB277E" w:rsidRDefault="00DB277E" w:rsidP="00DB277E">
      <w:pPr>
        <w:pStyle w:val="NormalWeb"/>
        <w:spacing w:line="360" w:lineRule="auto"/>
        <w:jc w:val="both"/>
      </w:pPr>
      <w:r w:rsidRPr="00DB277E">
        <w:t>This study explore</w:t>
      </w:r>
      <w:r w:rsidR="00187B90">
        <w:t>s</w:t>
      </w:r>
      <w:r w:rsidRPr="00DB277E">
        <w:t xml:space="preserve"> the use of </w:t>
      </w:r>
      <w:r w:rsidRPr="00DB277E">
        <w:rPr>
          <w:rStyle w:val="Strong"/>
          <w:b w:val="0"/>
          <w:bCs w:val="0"/>
        </w:rPr>
        <w:t>quantile plots</w:t>
      </w:r>
      <w:r w:rsidRPr="00DB277E">
        <w:t xml:space="preserve"> to evaluate and compare the </w:t>
      </w:r>
      <w:r w:rsidRPr="00DB277E">
        <w:rPr>
          <w:rStyle w:val="Strong"/>
          <w:b w:val="0"/>
          <w:bCs w:val="0"/>
        </w:rPr>
        <w:t>prediction variance (PV)</w:t>
      </w:r>
      <w:r w:rsidRPr="00DB277E">
        <w:t xml:space="preserve"> of three widely used second-order response surface designs: </w:t>
      </w:r>
      <w:r w:rsidRPr="00DB277E">
        <w:rPr>
          <w:rStyle w:val="Strong"/>
          <w:b w:val="0"/>
          <w:bCs w:val="0"/>
        </w:rPr>
        <w:t>Central Composite Design (CCD), Small Composite Design (SCD), and Minimum-Run Resolution V (MinRes V)</w:t>
      </w:r>
      <w:r w:rsidRPr="00DB277E">
        <w:t xml:space="preserve">, within a multidimensional experimental region. Unlike traditional optimality criteria (A-, D-, G-, I-optimality) or conventional graphical techniques such as Variance Dispersion Graphs (VDG) and Fraction of Design Space (FDS) plots, quantile plots provide a </w:t>
      </w:r>
      <w:r w:rsidRPr="00DB277E">
        <w:rPr>
          <w:rStyle w:val="Strong"/>
          <w:b w:val="0"/>
          <w:bCs w:val="0"/>
        </w:rPr>
        <w:t>complete view of</w:t>
      </w:r>
      <w:r w:rsidRPr="00DB277E">
        <w:rPr>
          <w:rStyle w:val="Strong"/>
        </w:rPr>
        <w:t xml:space="preserve"> </w:t>
      </w:r>
      <w:r w:rsidRPr="00DB277E">
        <w:rPr>
          <w:rStyle w:val="Strong"/>
          <w:b w:val="0"/>
          <w:bCs w:val="0"/>
        </w:rPr>
        <w:t>the distribution of prediction variance across the design space</w:t>
      </w:r>
      <w:r w:rsidRPr="00DB277E">
        <w:t>, allowing for a more nuanced assessment of design stability and robustness to model assumptions.</w:t>
      </w:r>
    </w:p>
    <w:p w14:paraId="4D1F8C69" w14:textId="5C309305" w:rsidR="00DB277E" w:rsidRPr="00DB277E" w:rsidRDefault="00DB277E" w:rsidP="00DB277E">
      <w:pPr>
        <w:pStyle w:val="NormalWeb"/>
        <w:spacing w:line="360" w:lineRule="auto"/>
        <w:jc w:val="both"/>
      </w:pPr>
      <w:r w:rsidRPr="00DB277E">
        <w:t xml:space="preserve">The results reveal that designs with </w:t>
      </w:r>
      <w:r w:rsidRPr="00DB277E">
        <w:rPr>
          <w:rStyle w:val="Strong"/>
          <w:b w:val="0"/>
          <w:bCs w:val="0"/>
        </w:rPr>
        <w:t>smaller scaled prediction variance and minimal dispersion</w:t>
      </w:r>
      <w:r w:rsidRPr="00DB277E">
        <w:t xml:space="preserve"> offer more reliable and uniform predictions, and that increasing the number of center points (up to five) improves stability throughout the design region. Among the designs considered, </w:t>
      </w:r>
      <w:r w:rsidRPr="00DB277E">
        <w:rPr>
          <w:rStyle w:val="Strong"/>
          <w:b w:val="0"/>
          <w:bCs w:val="0"/>
        </w:rPr>
        <w:t>CCD consistently exhibit</w:t>
      </w:r>
      <w:r w:rsidR="00187B90">
        <w:rPr>
          <w:rStyle w:val="Strong"/>
          <w:b w:val="0"/>
          <w:bCs w:val="0"/>
        </w:rPr>
        <w:t>s</w:t>
      </w:r>
      <w:r w:rsidRPr="00DB277E">
        <w:rPr>
          <w:rStyle w:val="Strong"/>
          <w:b w:val="0"/>
          <w:bCs w:val="0"/>
        </w:rPr>
        <w:t xml:space="preserve"> superior performance</w:t>
      </w:r>
      <w:r w:rsidRPr="00DB277E">
        <w:t xml:space="preserve"> in terms of stability, smaller quantiles of PV, and robustness across the design space, followed by MinRes V and SCD. These findings confirm that quantile plots are a</w:t>
      </w:r>
      <w:r w:rsidRPr="00DB277E">
        <w:rPr>
          <w:b/>
          <w:bCs/>
        </w:rPr>
        <w:t xml:space="preserve"> </w:t>
      </w:r>
      <w:r w:rsidRPr="00DB277E">
        <w:rPr>
          <w:rStyle w:val="Strong"/>
          <w:b w:val="0"/>
          <w:bCs w:val="0"/>
        </w:rPr>
        <w:t>powerful tool for comparing designs</w:t>
      </w:r>
      <w:r w:rsidRPr="00DB277E">
        <w:rPr>
          <w:b/>
          <w:bCs/>
        </w:rPr>
        <w:t>,</w:t>
      </w:r>
      <w:r w:rsidRPr="00DB277E">
        <w:t xml:space="preserve"> supporting informed decision-making when selecting experimental designs for multidimensional response surface methodology.</w:t>
      </w:r>
    </w:p>
    <w:p w14:paraId="4E5A7581" w14:textId="77777777" w:rsidR="00DB277E" w:rsidRPr="00DB277E" w:rsidRDefault="00DB277E" w:rsidP="00DB277E">
      <w:pPr>
        <w:pStyle w:val="NormalWeb"/>
        <w:spacing w:line="360" w:lineRule="auto"/>
        <w:jc w:val="both"/>
      </w:pPr>
      <w:r w:rsidRPr="00DB277E">
        <w:t xml:space="preserve">Overall, the study emphasizes that incorporating quantile plot analysis into experimental design evaluation can </w:t>
      </w:r>
      <w:r w:rsidRPr="00DB277E">
        <w:rPr>
          <w:rStyle w:val="Strong"/>
          <w:b w:val="0"/>
          <w:bCs w:val="0"/>
        </w:rPr>
        <w:t>enhance prediction reliability, optimize experimental efficiency, and provide clear guidance for design selection</w:t>
      </w:r>
      <w:r w:rsidRPr="00DB277E">
        <w:t xml:space="preserve"> in complex, multidimensional settings.</w:t>
      </w:r>
    </w:p>
    <w:p w14:paraId="20AF1D83" w14:textId="77777777" w:rsidR="004D71BB" w:rsidRPr="00CA3906" w:rsidRDefault="004D71BB" w:rsidP="004D71BB">
      <w:pPr>
        <w:rPr>
          <w:b/>
          <w:highlight w:val="yellow"/>
        </w:rPr>
      </w:pPr>
      <w:r w:rsidRPr="00CA3906">
        <w:rPr>
          <w:b/>
          <w:highlight w:val="yellow"/>
        </w:rPr>
        <w:t>Disclaimer (Artificial intelligence)</w:t>
      </w:r>
    </w:p>
    <w:p w14:paraId="790BEC86" w14:textId="77777777" w:rsidR="004D71BB" w:rsidRPr="00740879" w:rsidRDefault="004D71BB" w:rsidP="004D71B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9CE12E7" w14:textId="77777777" w:rsidR="00E76FA6" w:rsidRPr="00D24FB7" w:rsidRDefault="00E76FA6" w:rsidP="00D24FB7">
      <w:pPr>
        <w:spacing w:line="360" w:lineRule="auto"/>
        <w:jc w:val="both"/>
        <w:rPr>
          <w:rFonts w:ascii="Times New Roman" w:hAnsi="Times New Roman" w:cs="Times New Roman"/>
          <w:sz w:val="24"/>
          <w:szCs w:val="24"/>
        </w:rPr>
      </w:pPr>
    </w:p>
    <w:p w14:paraId="478E2B02" w14:textId="12E34CE0" w:rsidR="00752EB1" w:rsidRPr="00D537B6" w:rsidRDefault="00752EB1" w:rsidP="00D24FB7">
      <w:pPr>
        <w:spacing w:line="360" w:lineRule="auto"/>
        <w:jc w:val="both"/>
        <w:rPr>
          <w:rFonts w:ascii="Times New Roman" w:hAnsi="Times New Roman" w:cs="Times New Roman"/>
          <w:b/>
          <w:sz w:val="24"/>
          <w:szCs w:val="24"/>
        </w:rPr>
      </w:pPr>
      <w:bookmarkStart w:id="0" w:name="_GoBack"/>
      <w:r w:rsidRPr="00D537B6">
        <w:rPr>
          <w:rFonts w:ascii="Times New Roman" w:hAnsi="Times New Roman" w:cs="Times New Roman"/>
          <w:b/>
          <w:sz w:val="24"/>
          <w:szCs w:val="24"/>
        </w:rPr>
        <w:t xml:space="preserve">References </w:t>
      </w:r>
    </w:p>
    <w:bookmarkEnd w:id="0"/>
    <w:p w14:paraId="4497E0F0" w14:textId="740BD946" w:rsidR="00EE048D"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Anderson-Cook, C. M., C. M. Borror, and D. C. Montgomery. 2009. Response surface </w:t>
      </w:r>
    </w:p>
    <w:p w14:paraId="45A993D8" w14:textId="059B3FC1" w:rsidR="00A609C5" w:rsidRPr="00D24FB7" w:rsidRDefault="00A609C5" w:rsidP="00D24FB7">
      <w:pPr>
        <w:spacing w:after="0" w:line="360" w:lineRule="auto"/>
        <w:ind w:left="720"/>
        <w:jc w:val="both"/>
        <w:rPr>
          <w:rFonts w:ascii="Times New Roman" w:hAnsi="Times New Roman" w:cs="Times New Roman"/>
          <w:color w:val="000000"/>
          <w:sz w:val="24"/>
          <w:szCs w:val="24"/>
        </w:rPr>
      </w:pPr>
      <w:r w:rsidRPr="00D24FB7">
        <w:rPr>
          <w:rFonts w:ascii="Times New Roman" w:hAnsi="Times New Roman" w:cs="Times New Roman"/>
          <w:sz w:val="24"/>
          <w:szCs w:val="24"/>
        </w:rPr>
        <w:t xml:space="preserve">design evaluation and comparison. </w:t>
      </w:r>
      <w:r w:rsidRPr="00B93935">
        <w:rPr>
          <w:rFonts w:ascii="Times New Roman" w:hAnsi="Times New Roman" w:cs="Times New Roman"/>
          <w:i/>
          <w:iCs/>
          <w:sz w:val="24"/>
          <w:szCs w:val="24"/>
        </w:rPr>
        <w:t>Journal of Statistical Planning and Inference</w:t>
      </w:r>
      <w:r w:rsidRPr="00D24FB7">
        <w:rPr>
          <w:rFonts w:ascii="Times New Roman" w:hAnsi="Times New Roman" w:cs="Times New Roman"/>
          <w:sz w:val="24"/>
          <w:szCs w:val="24"/>
        </w:rPr>
        <w:t>, 139 (2), 629–641</w:t>
      </w:r>
      <w:r w:rsidR="0075141E" w:rsidRPr="00D24FB7">
        <w:rPr>
          <w:rFonts w:ascii="Times New Roman" w:hAnsi="Times New Roman" w:cs="Times New Roman"/>
          <w:sz w:val="24"/>
          <w:szCs w:val="24"/>
        </w:rPr>
        <w:t>.</w:t>
      </w:r>
      <w:r w:rsidRPr="00D24FB7">
        <w:rPr>
          <w:rFonts w:ascii="Times New Roman" w:hAnsi="Times New Roman" w:cs="Times New Roman"/>
          <w:color w:val="000000"/>
          <w:sz w:val="24"/>
          <w:szCs w:val="24"/>
        </w:rPr>
        <w:t xml:space="preserve"> </w:t>
      </w:r>
    </w:p>
    <w:p w14:paraId="6F93CE41" w14:textId="77777777" w:rsidR="00EE048D"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Atkinson, A.C. and Donev, A.N. (1992). </w:t>
      </w:r>
      <w:r w:rsidRPr="00D24FB7">
        <w:rPr>
          <w:rFonts w:ascii="Times New Roman" w:hAnsi="Times New Roman" w:cs="Times New Roman"/>
          <w:i/>
          <w:sz w:val="24"/>
          <w:szCs w:val="24"/>
        </w:rPr>
        <w:t>Optimum Experimental Designs</w:t>
      </w:r>
      <w:r w:rsidRPr="00D24FB7">
        <w:rPr>
          <w:rFonts w:ascii="Times New Roman" w:hAnsi="Times New Roman" w:cs="Times New Roman"/>
          <w:sz w:val="24"/>
          <w:szCs w:val="24"/>
        </w:rPr>
        <w:t xml:space="preserve">. Oxford University </w:t>
      </w:r>
    </w:p>
    <w:p w14:paraId="2FE8E63A" w14:textId="25ACC1CE" w:rsidR="00A609C5" w:rsidRPr="00D24FB7" w:rsidRDefault="00A609C5" w:rsidP="00D24FB7">
      <w:pPr>
        <w:spacing w:after="0" w:line="360" w:lineRule="auto"/>
        <w:ind w:firstLine="720"/>
        <w:jc w:val="both"/>
        <w:rPr>
          <w:rFonts w:ascii="Times New Roman" w:hAnsi="Times New Roman" w:cs="Times New Roman"/>
          <w:b/>
          <w:sz w:val="24"/>
          <w:szCs w:val="24"/>
        </w:rPr>
      </w:pPr>
      <w:r w:rsidRPr="00D24FB7">
        <w:rPr>
          <w:rFonts w:ascii="Times New Roman" w:hAnsi="Times New Roman" w:cs="Times New Roman"/>
          <w:sz w:val="24"/>
          <w:szCs w:val="24"/>
        </w:rPr>
        <w:lastRenderedPageBreak/>
        <w:t>Press, New York.</w:t>
      </w:r>
    </w:p>
    <w:p w14:paraId="7EED47EA" w14:textId="2FE98331" w:rsidR="00EE048D"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Borkowski, J.J. (1995). Spherical prediction-variance properties of central composite </w:t>
      </w:r>
    </w:p>
    <w:p w14:paraId="220C4818" w14:textId="2C5AAB7F" w:rsidR="00A609C5" w:rsidRPr="00D24FB7" w:rsidRDefault="00A609C5" w:rsidP="00D24FB7">
      <w:pPr>
        <w:spacing w:after="0" w:line="360" w:lineRule="auto"/>
        <w:ind w:firstLine="720"/>
        <w:jc w:val="both"/>
        <w:rPr>
          <w:rFonts w:ascii="Times New Roman" w:hAnsi="Times New Roman" w:cs="Times New Roman"/>
          <w:sz w:val="24"/>
          <w:szCs w:val="24"/>
        </w:rPr>
      </w:pPr>
      <w:r w:rsidRPr="00D24FB7">
        <w:rPr>
          <w:rFonts w:ascii="Times New Roman" w:hAnsi="Times New Roman" w:cs="Times New Roman"/>
          <w:sz w:val="24"/>
          <w:szCs w:val="24"/>
        </w:rPr>
        <w:t xml:space="preserve">designs and Box-Behnken designs. </w:t>
      </w:r>
      <w:r w:rsidRPr="00D24FB7">
        <w:rPr>
          <w:rFonts w:ascii="Times New Roman" w:hAnsi="Times New Roman" w:cs="Times New Roman"/>
          <w:i/>
          <w:iCs/>
          <w:sz w:val="24"/>
          <w:szCs w:val="24"/>
        </w:rPr>
        <w:t xml:space="preserve">Technometrics, </w:t>
      </w:r>
      <w:r w:rsidRPr="00D24FB7">
        <w:rPr>
          <w:rFonts w:ascii="Times New Roman" w:hAnsi="Times New Roman" w:cs="Times New Roman"/>
          <w:sz w:val="24"/>
          <w:szCs w:val="24"/>
        </w:rPr>
        <w:t>37(4</w:t>
      </w:r>
      <w:r w:rsidRPr="00D24FB7">
        <w:rPr>
          <w:rFonts w:ascii="Times New Roman" w:hAnsi="Times New Roman" w:cs="Times New Roman"/>
          <w:i/>
          <w:iCs/>
          <w:sz w:val="24"/>
          <w:szCs w:val="24"/>
        </w:rPr>
        <w:t>)</w:t>
      </w:r>
      <w:r w:rsidRPr="00D24FB7">
        <w:rPr>
          <w:rFonts w:ascii="Times New Roman" w:hAnsi="Times New Roman" w:cs="Times New Roman"/>
          <w:sz w:val="24"/>
          <w:szCs w:val="24"/>
        </w:rPr>
        <w:t>, 399-410.</w:t>
      </w:r>
    </w:p>
    <w:p w14:paraId="2174EC50" w14:textId="2D71DF8F" w:rsidR="00EE048D" w:rsidRPr="00D24FB7" w:rsidRDefault="00A609C5" w:rsidP="00D24FB7">
      <w:pPr>
        <w:spacing w:after="0" w:line="360" w:lineRule="auto"/>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 xml:space="preserve">Borkowski, J. J. 2003. A comparison of prediction variance criteria for response surface </w:t>
      </w:r>
    </w:p>
    <w:p w14:paraId="6569D667" w14:textId="5EA1F7D1" w:rsidR="00A609C5" w:rsidRPr="00D24FB7" w:rsidRDefault="00B93935" w:rsidP="00D24FB7">
      <w:pPr>
        <w:spacing w:after="0" w:line="360" w:lineRule="auto"/>
        <w:ind w:firstLine="720"/>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D</w:t>
      </w:r>
      <w:r w:rsidR="00A609C5" w:rsidRPr="00D24FB7">
        <w:rPr>
          <w:rFonts w:ascii="Times New Roman" w:hAnsi="Times New Roman" w:cs="Times New Roman"/>
          <w:color w:val="000000"/>
          <w:sz w:val="24"/>
          <w:szCs w:val="24"/>
        </w:rPr>
        <w:t>esigns</w:t>
      </w:r>
      <w:r>
        <w:rPr>
          <w:rFonts w:ascii="Times New Roman" w:hAnsi="Times New Roman" w:cs="Times New Roman"/>
          <w:color w:val="000000"/>
          <w:sz w:val="24"/>
          <w:szCs w:val="24"/>
        </w:rPr>
        <w:t xml:space="preserve">. </w:t>
      </w:r>
      <w:r w:rsidR="00A609C5" w:rsidRPr="00B93935">
        <w:rPr>
          <w:rFonts w:ascii="Times New Roman" w:hAnsi="Times New Roman" w:cs="Times New Roman"/>
          <w:i/>
          <w:iCs/>
          <w:color w:val="000000"/>
          <w:sz w:val="24"/>
          <w:szCs w:val="24"/>
        </w:rPr>
        <w:t>Journal of Quality Technology</w:t>
      </w:r>
      <w:r w:rsidR="00A609C5" w:rsidRPr="00D24FB7">
        <w:rPr>
          <w:rFonts w:ascii="Times New Roman" w:hAnsi="Times New Roman" w:cs="Times New Roman"/>
          <w:color w:val="000000"/>
          <w:sz w:val="24"/>
          <w:szCs w:val="24"/>
        </w:rPr>
        <w:t xml:space="preserve"> 35 (1), 70–7. </w:t>
      </w:r>
    </w:p>
    <w:p w14:paraId="6396B9BC" w14:textId="3D93B910" w:rsidR="00EE048D"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Box. G. E. P.</w:t>
      </w:r>
      <w:r w:rsidR="00B93935">
        <w:rPr>
          <w:rFonts w:ascii="Times New Roman" w:hAnsi="Times New Roman" w:cs="Times New Roman"/>
          <w:sz w:val="24"/>
          <w:szCs w:val="24"/>
        </w:rPr>
        <w:t xml:space="preserve"> </w:t>
      </w:r>
      <w:r w:rsidRPr="00D24FB7">
        <w:rPr>
          <w:rFonts w:ascii="Times New Roman" w:hAnsi="Times New Roman" w:cs="Times New Roman"/>
          <w:sz w:val="24"/>
          <w:szCs w:val="24"/>
        </w:rPr>
        <w:t xml:space="preserve">and Wilson. K. B. (1951). On the Experimental Attainment of Optimum </w:t>
      </w:r>
    </w:p>
    <w:p w14:paraId="19D360E5" w14:textId="3744CB00" w:rsidR="00A609C5" w:rsidRPr="00D24FB7" w:rsidRDefault="00A609C5" w:rsidP="00D24FB7">
      <w:pPr>
        <w:spacing w:after="0" w:line="360" w:lineRule="auto"/>
        <w:ind w:firstLine="720"/>
        <w:jc w:val="both"/>
        <w:rPr>
          <w:rFonts w:ascii="Times New Roman" w:hAnsi="Times New Roman" w:cs="Times New Roman"/>
          <w:sz w:val="24"/>
          <w:szCs w:val="24"/>
        </w:rPr>
      </w:pPr>
      <w:r w:rsidRPr="00D24FB7">
        <w:rPr>
          <w:rFonts w:ascii="Times New Roman" w:hAnsi="Times New Roman" w:cs="Times New Roman"/>
          <w:sz w:val="24"/>
          <w:szCs w:val="24"/>
        </w:rPr>
        <w:t>Conditions</w:t>
      </w:r>
      <w:r w:rsidR="00B93935">
        <w:rPr>
          <w:rFonts w:ascii="Times New Roman" w:hAnsi="Times New Roman" w:cs="Times New Roman"/>
          <w:sz w:val="24"/>
          <w:szCs w:val="24"/>
        </w:rPr>
        <w:t>.</w:t>
      </w:r>
      <w:r w:rsidRPr="00D24FB7">
        <w:rPr>
          <w:rFonts w:ascii="Times New Roman" w:hAnsi="Times New Roman" w:cs="Times New Roman"/>
          <w:sz w:val="24"/>
          <w:szCs w:val="24"/>
        </w:rPr>
        <w:t xml:space="preserve"> </w:t>
      </w:r>
      <w:r w:rsidRPr="00B93935">
        <w:rPr>
          <w:rFonts w:ascii="Times New Roman" w:hAnsi="Times New Roman" w:cs="Times New Roman"/>
          <w:i/>
          <w:iCs/>
          <w:sz w:val="24"/>
          <w:szCs w:val="24"/>
        </w:rPr>
        <w:t>Journal of the Royal Statistical Society</w:t>
      </w:r>
      <w:r w:rsidRPr="00D24FB7">
        <w:rPr>
          <w:rFonts w:ascii="Times New Roman" w:hAnsi="Times New Roman" w:cs="Times New Roman"/>
          <w:sz w:val="24"/>
          <w:szCs w:val="24"/>
        </w:rPr>
        <w:t>, Ser. B. 13, l-45</w:t>
      </w:r>
    </w:p>
    <w:p w14:paraId="5AFC90A2" w14:textId="652C8BCD" w:rsidR="00EE048D"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Borror, C.M., Anderson-Cook, C. and Montgomery, D.C. (2005). Prediction variance </w:t>
      </w:r>
    </w:p>
    <w:p w14:paraId="4A24629D" w14:textId="78FC1847" w:rsidR="00A609C5" w:rsidRPr="00D24FB7" w:rsidRDefault="00A609C5"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 xml:space="preserve">properties of second-order designs for cuboidal regions. </w:t>
      </w:r>
      <w:r w:rsidRPr="00D24FB7">
        <w:rPr>
          <w:rFonts w:ascii="Times New Roman" w:hAnsi="Times New Roman" w:cs="Times New Roman"/>
          <w:i/>
          <w:sz w:val="24"/>
          <w:szCs w:val="24"/>
        </w:rPr>
        <w:t>Journal of Quality Technology</w:t>
      </w:r>
      <w:r w:rsidRPr="00D24FB7">
        <w:rPr>
          <w:rFonts w:ascii="Times New Roman" w:hAnsi="Times New Roman" w:cs="Times New Roman"/>
          <w:sz w:val="24"/>
          <w:szCs w:val="24"/>
        </w:rPr>
        <w:t xml:space="preserve">, </w:t>
      </w:r>
      <w:r w:rsidRPr="00D24FB7">
        <w:rPr>
          <w:rFonts w:ascii="Times New Roman" w:hAnsi="Times New Roman" w:cs="Times New Roman"/>
          <w:bCs/>
          <w:sz w:val="24"/>
          <w:szCs w:val="24"/>
        </w:rPr>
        <w:t>37 (4),</w:t>
      </w:r>
      <w:r w:rsidRPr="00D24FB7">
        <w:rPr>
          <w:rFonts w:ascii="Times New Roman" w:hAnsi="Times New Roman" w:cs="Times New Roman"/>
          <w:sz w:val="24"/>
          <w:szCs w:val="24"/>
        </w:rPr>
        <w:t xml:space="preserve"> 253-266  </w:t>
      </w:r>
    </w:p>
    <w:p w14:paraId="3BBDCEEA" w14:textId="7A3C4FB4" w:rsidR="00EE048D"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Chigbu, P.E. &amp; Umelo-Ibemere, N.C. (2015). On slope estimation capabilities of some </w:t>
      </w:r>
    </w:p>
    <w:p w14:paraId="111F9790" w14:textId="76CAAC97" w:rsidR="00A609C5" w:rsidRPr="00D24FB7" w:rsidRDefault="00E67386"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S</w:t>
      </w:r>
      <w:r w:rsidR="00A609C5" w:rsidRPr="00D24FB7">
        <w:rPr>
          <w:rFonts w:ascii="Times New Roman" w:hAnsi="Times New Roman" w:cs="Times New Roman"/>
          <w:sz w:val="24"/>
          <w:szCs w:val="24"/>
        </w:rPr>
        <w:t>econd</w:t>
      </w:r>
      <w:r>
        <w:rPr>
          <w:rFonts w:ascii="Times New Roman" w:hAnsi="Times New Roman" w:cs="Times New Roman"/>
          <w:sz w:val="24"/>
          <w:szCs w:val="24"/>
        </w:rPr>
        <w:t>-</w:t>
      </w:r>
      <w:r w:rsidR="00A609C5" w:rsidRPr="00D24FB7">
        <w:rPr>
          <w:rFonts w:ascii="Times New Roman" w:hAnsi="Times New Roman" w:cs="Times New Roman"/>
          <w:sz w:val="24"/>
          <w:szCs w:val="24"/>
        </w:rPr>
        <w:t xml:space="preserve">order response surface designs. </w:t>
      </w:r>
      <w:r w:rsidR="00A609C5" w:rsidRPr="00D24FB7">
        <w:rPr>
          <w:rFonts w:ascii="Times New Roman" w:hAnsi="Times New Roman" w:cs="Times New Roman"/>
          <w:i/>
          <w:iCs/>
          <w:sz w:val="24"/>
          <w:szCs w:val="24"/>
        </w:rPr>
        <w:t xml:space="preserve">Journal of Statistics Applications and Probability, </w:t>
      </w:r>
      <w:r w:rsidR="00A609C5" w:rsidRPr="00D24FB7">
        <w:rPr>
          <w:rFonts w:ascii="Times New Roman" w:hAnsi="Times New Roman" w:cs="Times New Roman"/>
          <w:sz w:val="24"/>
          <w:szCs w:val="24"/>
        </w:rPr>
        <w:t>4(3), 361-366</w:t>
      </w:r>
    </w:p>
    <w:p w14:paraId="2E5C658D" w14:textId="584C14F7" w:rsidR="00EE048D"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Chigbu, P. E., E. C. Ukaegbu, and J. C. Nwanya. 2009. On comparing the prediction </w:t>
      </w:r>
    </w:p>
    <w:p w14:paraId="7D514FF2" w14:textId="79CD2829" w:rsidR="00A609C5" w:rsidRPr="00D24FB7" w:rsidRDefault="00A609C5"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 xml:space="preserve">variances of some central composite designs in spherical region: A review. </w:t>
      </w:r>
      <w:r w:rsidRPr="00B93935">
        <w:rPr>
          <w:rFonts w:ascii="Times New Roman" w:hAnsi="Times New Roman" w:cs="Times New Roman"/>
          <w:i/>
          <w:iCs/>
          <w:sz w:val="24"/>
          <w:szCs w:val="24"/>
        </w:rPr>
        <w:t xml:space="preserve">Statistica </w:t>
      </w:r>
      <w:r w:rsidRPr="00D24FB7">
        <w:rPr>
          <w:rFonts w:ascii="Times New Roman" w:hAnsi="Times New Roman" w:cs="Times New Roman"/>
          <w:sz w:val="24"/>
          <w:szCs w:val="24"/>
        </w:rPr>
        <w:t>69 (4), 285–98.</w:t>
      </w:r>
    </w:p>
    <w:p w14:paraId="67B275C4" w14:textId="4E8AA454" w:rsidR="00533D03" w:rsidRPr="00D24FB7" w:rsidRDefault="00A609C5"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Chigbu, P.E. &amp; Umelo-Ibemere, N.C. (2015). On slope estimation capabilities of some </w:t>
      </w:r>
    </w:p>
    <w:p w14:paraId="2647ED88" w14:textId="37CF1909" w:rsidR="00A609C5" w:rsidRPr="00D24FB7" w:rsidRDefault="00E67386" w:rsidP="00D24FB7">
      <w:pPr>
        <w:spacing w:after="0" w:line="360" w:lineRule="auto"/>
        <w:ind w:left="720"/>
        <w:jc w:val="both"/>
        <w:rPr>
          <w:rFonts w:ascii="Times New Roman" w:hAnsi="Times New Roman" w:cs="Times New Roman"/>
          <w:color w:val="000000"/>
          <w:sz w:val="24"/>
          <w:szCs w:val="24"/>
        </w:rPr>
      </w:pPr>
      <w:r w:rsidRPr="00D24FB7">
        <w:rPr>
          <w:rFonts w:ascii="Times New Roman" w:hAnsi="Times New Roman" w:cs="Times New Roman"/>
          <w:sz w:val="24"/>
          <w:szCs w:val="24"/>
        </w:rPr>
        <w:t>S</w:t>
      </w:r>
      <w:r w:rsidR="00A609C5" w:rsidRPr="00D24FB7">
        <w:rPr>
          <w:rFonts w:ascii="Times New Roman" w:hAnsi="Times New Roman" w:cs="Times New Roman"/>
          <w:sz w:val="24"/>
          <w:szCs w:val="24"/>
        </w:rPr>
        <w:t>econd</w:t>
      </w:r>
      <w:r>
        <w:rPr>
          <w:rFonts w:ascii="Times New Roman" w:hAnsi="Times New Roman" w:cs="Times New Roman"/>
          <w:sz w:val="24"/>
          <w:szCs w:val="24"/>
        </w:rPr>
        <w:t>-</w:t>
      </w:r>
      <w:r w:rsidR="00A609C5" w:rsidRPr="00D24FB7">
        <w:rPr>
          <w:rFonts w:ascii="Times New Roman" w:hAnsi="Times New Roman" w:cs="Times New Roman"/>
          <w:sz w:val="24"/>
          <w:szCs w:val="24"/>
        </w:rPr>
        <w:t xml:space="preserve">order response surface designs. </w:t>
      </w:r>
      <w:r w:rsidR="00A609C5" w:rsidRPr="00D24FB7">
        <w:rPr>
          <w:rFonts w:ascii="Times New Roman" w:hAnsi="Times New Roman" w:cs="Times New Roman"/>
          <w:i/>
          <w:iCs/>
          <w:sz w:val="24"/>
          <w:szCs w:val="24"/>
        </w:rPr>
        <w:t xml:space="preserve">Journal of Statistics Applications and Probability, </w:t>
      </w:r>
      <w:r w:rsidR="00A609C5" w:rsidRPr="00D24FB7">
        <w:rPr>
          <w:rFonts w:ascii="Times New Roman" w:hAnsi="Times New Roman" w:cs="Times New Roman"/>
          <w:sz w:val="24"/>
          <w:szCs w:val="24"/>
        </w:rPr>
        <w:t>4(3), 361-366.</w:t>
      </w:r>
    </w:p>
    <w:p w14:paraId="3DF812B4" w14:textId="1F00450A" w:rsidR="00533D03" w:rsidRPr="00D24FB7" w:rsidRDefault="00752EB1"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Giovannitti-Jensen A. &amp; Myers, R.H (1989). Graphical assessment of the prediction</w:t>
      </w:r>
    </w:p>
    <w:p w14:paraId="4264B1BC" w14:textId="68655125" w:rsidR="00752EB1" w:rsidRPr="00D24FB7" w:rsidRDefault="00752EB1" w:rsidP="00D24FB7">
      <w:pPr>
        <w:spacing w:after="0" w:line="360" w:lineRule="auto"/>
        <w:ind w:firstLine="720"/>
        <w:jc w:val="both"/>
        <w:rPr>
          <w:rFonts w:ascii="Times New Roman" w:hAnsi="Times New Roman" w:cs="Times New Roman"/>
          <w:sz w:val="24"/>
          <w:szCs w:val="24"/>
        </w:rPr>
      </w:pPr>
      <w:r w:rsidRPr="00D24FB7">
        <w:rPr>
          <w:rFonts w:ascii="Times New Roman" w:hAnsi="Times New Roman" w:cs="Times New Roman"/>
          <w:sz w:val="24"/>
          <w:szCs w:val="24"/>
        </w:rPr>
        <w:t xml:space="preserve"> capability of response surface designs</w:t>
      </w:r>
      <w:r w:rsidR="003D5B38" w:rsidRPr="00D24FB7">
        <w:rPr>
          <w:rFonts w:ascii="Times New Roman" w:hAnsi="Times New Roman" w:cs="Times New Roman"/>
          <w:sz w:val="24"/>
          <w:szCs w:val="24"/>
        </w:rPr>
        <w:t>.</w:t>
      </w:r>
      <w:r w:rsidRPr="00D24FB7">
        <w:rPr>
          <w:rFonts w:ascii="Times New Roman" w:hAnsi="Times New Roman" w:cs="Times New Roman"/>
          <w:sz w:val="24"/>
          <w:szCs w:val="24"/>
        </w:rPr>
        <w:t xml:space="preserve"> </w:t>
      </w:r>
      <w:r w:rsidRPr="00D24FB7">
        <w:rPr>
          <w:rFonts w:ascii="Times New Roman" w:hAnsi="Times New Roman" w:cs="Times New Roman"/>
          <w:i/>
          <w:iCs/>
          <w:sz w:val="24"/>
          <w:szCs w:val="24"/>
        </w:rPr>
        <w:t xml:space="preserve">Technometrics, </w:t>
      </w:r>
      <w:r w:rsidRPr="00D24FB7">
        <w:rPr>
          <w:rFonts w:ascii="Times New Roman" w:hAnsi="Times New Roman" w:cs="Times New Roman"/>
          <w:sz w:val="24"/>
          <w:szCs w:val="24"/>
        </w:rPr>
        <w:t>31(2), 159-171.</w:t>
      </w:r>
    </w:p>
    <w:p w14:paraId="66474215" w14:textId="615FABD5" w:rsidR="00533D03" w:rsidRPr="00D24FB7" w:rsidRDefault="00854927"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Hartley, H. 0. (1959). Smallest Composite Designs for quadratic Response Surfaces. </w:t>
      </w:r>
    </w:p>
    <w:p w14:paraId="31948492" w14:textId="03EAEB08" w:rsidR="00854927" w:rsidRPr="00D24FB7" w:rsidRDefault="00854927" w:rsidP="00D24FB7">
      <w:pPr>
        <w:spacing w:after="0" w:line="360" w:lineRule="auto"/>
        <w:ind w:firstLine="720"/>
        <w:jc w:val="both"/>
        <w:rPr>
          <w:rFonts w:ascii="Times New Roman" w:hAnsi="Times New Roman" w:cs="Times New Roman"/>
          <w:sz w:val="24"/>
          <w:szCs w:val="24"/>
        </w:rPr>
      </w:pPr>
      <w:r w:rsidRPr="00D24FB7">
        <w:rPr>
          <w:rFonts w:ascii="Times New Roman" w:hAnsi="Times New Roman" w:cs="Times New Roman"/>
          <w:sz w:val="24"/>
          <w:szCs w:val="24"/>
        </w:rPr>
        <w:t>Biometrics, 15(61) l-624.</w:t>
      </w:r>
    </w:p>
    <w:p w14:paraId="1AFBAB7D" w14:textId="77777777" w:rsidR="00766585" w:rsidRPr="00D24FB7" w:rsidRDefault="00766585" w:rsidP="00D24FB7">
      <w:pPr>
        <w:autoSpaceDE w:val="0"/>
        <w:autoSpaceDN w:val="0"/>
        <w:adjustRightInd w:val="0"/>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Heidi B. Goldfarb, Connie M. Borror, Douglas C. Montgomery &amp; Christine M. Anderson- </w:t>
      </w:r>
    </w:p>
    <w:p w14:paraId="43EE98AD" w14:textId="0D351AB4" w:rsidR="00766585" w:rsidRPr="00D24FB7" w:rsidRDefault="00766585" w:rsidP="00D24FB7">
      <w:pPr>
        <w:autoSpaceDE w:val="0"/>
        <w:autoSpaceDN w:val="0"/>
        <w:adjustRightInd w:val="0"/>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Cook</w:t>
      </w:r>
      <w:r w:rsidR="00531DF2">
        <w:rPr>
          <w:rFonts w:ascii="Times New Roman" w:hAnsi="Times New Roman" w:cs="Times New Roman"/>
          <w:sz w:val="24"/>
          <w:szCs w:val="24"/>
        </w:rPr>
        <w:t xml:space="preserve"> </w:t>
      </w:r>
      <w:r w:rsidRPr="00D24FB7">
        <w:rPr>
          <w:rFonts w:ascii="Times New Roman" w:hAnsi="Times New Roman" w:cs="Times New Roman"/>
          <w:sz w:val="24"/>
          <w:szCs w:val="24"/>
        </w:rPr>
        <w:t xml:space="preserve">(2004). Three-Dimensional Variance Dispersion Graphs for Mixture-Process Experiments. </w:t>
      </w:r>
      <w:r w:rsidRPr="00B93935">
        <w:rPr>
          <w:rFonts w:ascii="Times New Roman" w:hAnsi="Times New Roman" w:cs="Times New Roman"/>
          <w:i/>
          <w:iCs/>
          <w:sz w:val="24"/>
          <w:szCs w:val="24"/>
        </w:rPr>
        <w:t>Journal of Quality Technology</w:t>
      </w:r>
      <w:r w:rsidRPr="00D24FB7">
        <w:rPr>
          <w:rFonts w:ascii="Times New Roman" w:hAnsi="Times New Roman" w:cs="Times New Roman"/>
          <w:sz w:val="24"/>
          <w:szCs w:val="24"/>
        </w:rPr>
        <w:t>, 36 (1), 109-124,</w:t>
      </w:r>
    </w:p>
    <w:p w14:paraId="6F431F63" w14:textId="7DAA0CA5" w:rsidR="005546AE" w:rsidRPr="00D24FB7" w:rsidRDefault="00854927" w:rsidP="00D24FB7">
      <w:pPr>
        <w:spacing w:after="0" w:line="360" w:lineRule="auto"/>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Jang, D. H., and C. M. Anderson-Cook. 2011. Fraction of design space plots for evaluating</w:t>
      </w:r>
    </w:p>
    <w:p w14:paraId="26A0AC52" w14:textId="7FB409DA" w:rsidR="00854927" w:rsidRPr="00D24FB7" w:rsidRDefault="00854927" w:rsidP="00D24FB7">
      <w:pPr>
        <w:spacing w:after="0" w:line="360" w:lineRule="auto"/>
        <w:ind w:left="720" w:firstLine="60"/>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 xml:space="preserve">ridge estimators in mixture experiments. </w:t>
      </w:r>
      <w:r w:rsidRPr="00B93935">
        <w:rPr>
          <w:rFonts w:ascii="Times New Roman" w:hAnsi="Times New Roman" w:cs="Times New Roman"/>
          <w:i/>
          <w:iCs/>
          <w:color w:val="000000"/>
          <w:sz w:val="24"/>
          <w:szCs w:val="24"/>
        </w:rPr>
        <w:t>Quality and Reliability Engineering International</w:t>
      </w:r>
      <w:r w:rsidRPr="00D24FB7">
        <w:rPr>
          <w:rFonts w:ascii="Times New Roman" w:hAnsi="Times New Roman" w:cs="Times New Roman"/>
          <w:color w:val="000000"/>
          <w:sz w:val="24"/>
          <w:szCs w:val="24"/>
        </w:rPr>
        <w:t>, 27 (1),</w:t>
      </w:r>
      <w:r w:rsidR="00371936" w:rsidRPr="00D24FB7">
        <w:rPr>
          <w:rFonts w:ascii="Times New Roman" w:hAnsi="Times New Roman" w:cs="Times New Roman"/>
          <w:color w:val="000000"/>
          <w:sz w:val="24"/>
          <w:szCs w:val="24"/>
        </w:rPr>
        <w:t xml:space="preserve"> </w:t>
      </w:r>
      <w:r w:rsidRPr="00D24FB7">
        <w:rPr>
          <w:rFonts w:ascii="Times New Roman" w:hAnsi="Times New Roman" w:cs="Times New Roman"/>
          <w:color w:val="000000"/>
          <w:sz w:val="24"/>
          <w:szCs w:val="24"/>
        </w:rPr>
        <w:t>27–34.</w:t>
      </w:r>
    </w:p>
    <w:p w14:paraId="22EDA2A5" w14:textId="38EAF066" w:rsidR="005546AE" w:rsidRPr="00D24FB7" w:rsidRDefault="00371936"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Khuri A.I., Kim, H.J. &amp; Um, Y. (1996). Quantile plots of the prediction variance for</w:t>
      </w:r>
    </w:p>
    <w:p w14:paraId="2DE0B041" w14:textId="28154ACE" w:rsidR="00371936" w:rsidRPr="00D24FB7" w:rsidRDefault="00371936" w:rsidP="00D24FB7">
      <w:pPr>
        <w:spacing w:after="0" w:line="360" w:lineRule="auto"/>
        <w:ind w:firstLine="720"/>
        <w:jc w:val="both"/>
        <w:rPr>
          <w:rFonts w:ascii="Times New Roman" w:hAnsi="Times New Roman" w:cs="Times New Roman"/>
          <w:sz w:val="24"/>
          <w:szCs w:val="24"/>
        </w:rPr>
      </w:pPr>
      <w:r w:rsidRPr="00D24FB7">
        <w:rPr>
          <w:rFonts w:ascii="Times New Roman" w:hAnsi="Times New Roman" w:cs="Times New Roman"/>
          <w:sz w:val="24"/>
          <w:szCs w:val="24"/>
        </w:rPr>
        <w:t xml:space="preserve"> response surface designs. </w:t>
      </w:r>
      <w:r w:rsidRPr="00D24FB7">
        <w:rPr>
          <w:rFonts w:ascii="Times New Roman" w:hAnsi="Times New Roman" w:cs="Times New Roman"/>
          <w:i/>
          <w:iCs/>
          <w:sz w:val="24"/>
          <w:szCs w:val="24"/>
        </w:rPr>
        <w:t xml:space="preserve">Computational Statistics and Data Analysis, </w:t>
      </w:r>
      <w:r w:rsidRPr="00D24FB7">
        <w:rPr>
          <w:rFonts w:ascii="Times New Roman" w:hAnsi="Times New Roman" w:cs="Times New Roman"/>
          <w:sz w:val="24"/>
          <w:szCs w:val="24"/>
        </w:rPr>
        <w:t>22, 395-407.</w:t>
      </w:r>
    </w:p>
    <w:p w14:paraId="6C653EEC" w14:textId="53E37AD4" w:rsidR="005546AE" w:rsidRPr="00D24FB7" w:rsidRDefault="00371936" w:rsidP="00D24FB7">
      <w:pPr>
        <w:spacing w:after="0" w:line="360" w:lineRule="auto"/>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Khuri, A. I., and S. Mukhopadhyay. 2010. Response surface methodology. Wiley</w:t>
      </w:r>
    </w:p>
    <w:p w14:paraId="03CC822E" w14:textId="58EC077B" w:rsidR="00371936" w:rsidRPr="00D24FB7" w:rsidRDefault="00371936" w:rsidP="00D24FB7">
      <w:pPr>
        <w:spacing w:after="0" w:line="360" w:lineRule="auto"/>
        <w:ind w:firstLine="720"/>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 xml:space="preserve"> Interdisciplinary Reviews. </w:t>
      </w:r>
      <w:r w:rsidRPr="00B93935">
        <w:rPr>
          <w:rFonts w:ascii="Times New Roman" w:hAnsi="Times New Roman" w:cs="Times New Roman"/>
          <w:i/>
          <w:iCs/>
          <w:color w:val="000000"/>
          <w:sz w:val="24"/>
          <w:szCs w:val="24"/>
        </w:rPr>
        <w:t>Computational Statistics</w:t>
      </w:r>
      <w:r w:rsidRPr="00D24FB7">
        <w:rPr>
          <w:rFonts w:ascii="Times New Roman" w:hAnsi="Times New Roman" w:cs="Times New Roman"/>
          <w:color w:val="000000"/>
          <w:sz w:val="24"/>
          <w:szCs w:val="24"/>
        </w:rPr>
        <w:t xml:space="preserve"> 2 (2):128–49. </w:t>
      </w:r>
    </w:p>
    <w:p w14:paraId="3BF36DC2" w14:textId="71E7EC2C" w:rsidR="005546AE" w:rsidRPr="00D24FB7" w:rsidRDefault="00371936"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Khuri, A.I., Harrison, J.M., and Cornell, J.A. (1999). Using Quantile Plots of the Prediction </w:t>
      </w:r>
    </w:p>
    <w:p w14:paraId="4E0C5B98" w14:textId="695C42CD" w:rsidR="00371936" w:rsidRPr="00D24FB7" w:rsidRDefault="00371936"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lastRenderedPageBreak/>
        <w:t xml:space="preserve">Variance for Comparing Designs for a Constrained Mixture Region: An Application Involving a Fertilizer Experiment. </w:t>
      </w:r>
      <w:r w:rsidRPr="00B93935">
        <w:rPr>
          <w:rFonts w:ascii="Times New Roman" w:hAnsi="Times New Roman" w:cs="Times New Roman"/>
          <w:i/>
          <w:iCs/>
          <w:sz w:val="24"/>
          <w:szCs w:val="24"/>
        </w:rPr>
        <w:t>Applied Statistics</w:t>
      </w:r>
      <w:r w:rsidRPr="00D24FB7">
        <w:rPr>
          <w:rFonts w:ascii="Times New Roman" w:hAnsi="Times New Roman" w:cs="Times New Roman"/>
          <w:sz w:val="24"/>
          <w:szCs w:val="24"/>
        </w:rPr>
        <w:t>,</w:t>
      </w:r>
      <w:r w:rsidR="00EE4812" w:rsidRPr="00D24FB7">
        <w:rPr>
          <w:rFonts w:ascii="Times New Roman" w:hAnsi="Times New Roman" w:cs="Times New Roman"/>
          <w:sz w:val="24"/>
          <w:szCs w:val="24"/>
        </w:rPr>
        <w:t xml:space="preserve"> 48, 521-532.   </w:t>
      </w:r>
    </w:p>
    <w:p w14:paraId="6680B0F4" w14:textId="137BA531" w:rsidR="005546AE" w:rsidRPr="00D24FB7" w:rsidRDefault="00752EB1"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Li, J., Liang, L., Borror, C.M., Anderson-Cook, C. &amp; Montgomery, D.C. (2009). Graphical </w:t>
      </w:r>
    </w:p>
    <w:p w14:paraId="4431C41F" w14:textId="097CFFCD" w:rsidR="00752EB1" w:rsidRPr="00D24FB7" w:rsidRDefault="00752EB1"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 xml:space="preserve">summaries to compare prediction variance performance for variations of the central composite design for 6 to 10 factors. </w:t>
      </w:r>
      <w:r w:rsidRPr="00D24FB7">
        <w:rPr>
          <w:rFonts w:ascii="Times New Roman" w:hAnsi="Times New Roman" w:cs="Times New Roman"/>
          <w:i/>
          <w:iCs/>
          <w:sz w:val="24"/>
          <w:szCs w:val="24"/>
        </w:rPr>
        <w:t>Quality</w:t>
      </w:r>
      <w:r w:rsidR="00EE4812" w:rsidRPr="00D24FB7">
        <w:rPr>
          <w:rFonts w:ascii="Times New Roman" w:hAnsi="Times New Roman" w:cs="Times New Roman"/>
          <w:i/>
          <w:iCs/>
          <w:sz w:val="24"/>
          <w:szCs w:val="24"/>
        </w:rPr>
        <w:t xml:space="preserve"> Technology of Quantitative Management, </w:t>
      </w:r>
      <w:r w:rsidR="00EE4812" w:rsidRPr="00D24FB7">
        <w:rPr>
          <w:rFonts w:ascii="Times New Roman" w:hAnsi="Times New Roman" w:cs="Times New Roman"/>
          <w:sz w:val="24"/>
          <w:szCs w:val="24"/>
        </w:rPr>
        <w:t>6(4), 433-449.</w:t>
      </w:r>
      <w:r w:rsidR="00EE4812" w:rsidRPr="00D24FB7">
        <w:rPr>
          <w:rFonts w:ascii="Times New Roman" w:hAnsi="Times New Roman" w:cs="Times New Roman"/>
          <w:i/>
          <w:iCs/>
          <w:sz w:val="24"/>
          <w:szCs w:val="24"/>
        </w:rPr>
        <w:t xml:space="preserve"> </w:t>
      </w:r>
    </w:p>
    <w:p w14:paraId="557D5E96" w14:textId="77777777" w:rsidR="005546AE" w:rsidRPr="00D24FB7" w:rsidRDefault="00371936"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Montgomery, D. C. 2005. Design and analysis of experiments. 6th Ed. Hoboken, NJ: John </w:t>
      </w:r>
    </w:p>
    <w:p w14:paraId="3A0B9489" w14:textId="3CAD0AA0" w:rsidR="00371936" w:rsidRPr="00D24FB7" w:rsidRDefault="00371936" w:rsidP="00D24FB7">
      <w:pPr>
        <w:spacing w:after="0" w:line="360" w:lineRule="auto"/>
        <w:ind w:firstLine="720"/>
        <w:jc w:val="both"/>
        <w:rPr>
          <w:rFonts w:ascii="Times New Roman" w:hAnsi="Times New Roman" w:cs="Times New Roman"/>
          <w:sz w:val="24"/>
          <w:szCs w:val="24"/>
        </w:rPr>
      </w:pPr>
      <w:r w:rsidRPr="00D24FB7">
        <w:rPr>
          <w:rFonts w:ascii="Times New Roman" w:hAnsi="Times New Roman" w:cs="Times New Roman"/>
          <w:sz w:val="24"/>
          <w:szCs w:val="24"/>
        </w:rPr>
        <w:t>Wiley and Sons, Inc.</w:t>
      </w:r>
    </w:p>
    <w:p w14:paraId="6E457BC9" w14:textId="77777777" w:rsidR="005546AE" w:rsidRPr="00D24FB7" w:rsidRDefault="00371936" w:rsidP="00D24FB7">
      <w:pPr>
        <w:spacing w:after="0" w:line="360" w:lineRule="auto"/>
        <w:jc w:val="both"/>
        <w:rPr>
          <w:rFonts w:ascii="Times New Roman" w:hAnsi="Times New Roman" w:cs="Times New Roman"/>
          <w:color w:val="232323"/>
          <w:sz w:val="24"/>
          <w:szCs w:val="24"/>
          <w:shd w:val="clear" w:color="auto" w:fill="FFFFFF"/>
        </w:rPr>
      </w:pPr>
      <w:r w:rsidRPr="00D24FB7">
        <w:rPr>
          <w:rFonts w:ascii="Times New Roman" w:hAnsi="Times New Roman" w:cs="Times New Roman"/>
          <w:color w:val="232323"/>
          <w:sz w:val="24"/>
          <w:szCs w:val="24"/>
          <w:shd w:val="clear" w:color="auto" w:fill="FFFFFF"/>
        </w:rPr>
        <w:t xml:space="preserve">Myers, R.H. and Montgomery, D.C. (2002) Response Surface Methodology: Product and </w:t>
      </w:r>
    </w:p>
    <w:p w14:paraId="751CCDD1" w14:textId="01712FDA" w:rsidR="00371936" w:rsidRPr="00D24FB7" w:rsidRDefault="00371936" w:rsidP="00D24FB7">
      <w:pPr>
        <w:spacing w:after="0" w:line="360" w:lineRule="auto"/>
        <w:ind w:left="720"/>
        <w:jc w:val="both"/>
        <w:rPr>
          <w:rFonts w:ascii="Times New Roman" w:hAnsi="Times New Roman" w:cs="Times New Roman"/>
          <w:color w:val="232323"/>
          <w:sz w:val="24"/>
          <w:szCs w:val="24"/>
          <w:shd w:val="clear" w:color="auto" w:fill="FFFFFF"/>
        </w:rPr>
      </w:pPr>
      <w:r w:rsidRPr="00D24FB7">
        <w:rPr>
          <w:rFonts w:ascii="Times New Roman" w:hAnsi="Times New Roman" w:cs="Times New Roman"/>
          <w:color w:val="232323"/>
          <w:sz w:val="24"/>
          <w:szCs w:val="24"/>
          <w:shd w:val="clear" w:color="auto" w:fill="FFFFFF"/>
        </w:rPr>
        <w:t>Process Optimization Using Designed Experiments. 2nd Edition, John Wiley &amp; Sons, New York.</w:t>
      </w:r>
    </w:p>
    <w:p w14:paraId="0225A246" w14:textId="77777777" w:rsidR="005546AE" w:rsidRPr="00D24FB7" w:rsidRDefault="00371936" w:rsidP="00D24FB7">
      <w:pPr>
        <w:spacing w:after="0" w:line="360" w:lineRule="auto"/>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Myers, Raymond H., G. Geoffrey Vining, Ann Giovannitti-Jensen, and Sharon L. Myers.</w:t>
      </w:r>
    </w:p>
    <w:p w14:paraId="427C8971" w14:textId="6A1D7C7B" w:rsidR="00371936" w:rsidRPr="00D24FB7" w:rsidRDefault="00371936" w:rsidP="00D24FB7">
      <w:pPr>
        <w:spacing w:after="0" w:line="360" w:lineRule="auto"/>
        <w:ind w:left="720" w:firstLine="60"/>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 xml:space="preserve">1992.Variance dispersion properties of second-order response surface designs. </w:t>
      </w:r>
      <w:r w:rsidRPr="00B93935">
        <w:rPr>
          <w:rFonts w:ascii="Times New Roman" w:hAnsi="Times New Roman" w:cs="Times New Roman"/>
          <w:i/>
          <w:iCs/>
          <w:color w:val="000000"/>
          <w:sz w:val="24"/>
          <w:szCs w:val="24"/>
        </w:rPr>
        <w:t>Journal of Quality</w:t>
      </w:r>
      <w:r w:rsidR="00310774" w:rsidRPr="00B93935">
        <w:rPr>
          <w:rFonts w:ascii="Times New Roman" w:hAnsi="Times New Roman" w:cs="Times New Roman"/>
          <w:i/>
          <w:iCs/>
          <w:color w:val="000000"/>
          <w:sz w:val="24"/>
          <w:szCs w:val="24"/>
        </w:rPr>
        <w:t xml:space="preserve"> </w:t>
      </w:r>
      <w:r w:rsidRPr="00B93935">
        <w:rPr>
          <w:rFonts w:ascii="Times New Roman" w:hAnsi="Times New Roman" w:cs="Times New Roman"/>
          <w:i/>
          <w:iCs/>
          <w:color w:val="000000"/>
          <w:sz w:val="24"/>
          <w:szCs w:val="24"/>
        </w:rPr>
        <w:t>Technology</w:t>
      </w:r>
      <w:r w:rsidRPr="00D24FB7">
        <w:rPr>
          <w:rFonts w:ascii="Times New Roman" w:hAnsi="Times New Roman" w:cs="Times New Roman"/>
          <w:color w:val="000000"/>
          <w:sz w:val="24"/>
          <w:szCs w:val="24"/>
        </w:rPr>
        <w:t xml:space="preserve">, 24 (1), 1–11. </w:t>
      </w:r>
    </w:p>
    <w:p w14:paraId="676D36ED" w14:textId="77777777" w:rsidR="005546AE" w:rsidRPr="00D24FB7" w:rsidRDefault="00371936" w:rsidP="00D24FB7">
      <w:pPr>
        <w:spacing w:after="0" w:line="360" w:lineRule="auto"/>
        <w:jc w:val="both"/>
        <w:rPr>
          <w:rFonts w:ascii="Times New Roman" w:hAnsi="Times New Roman" w:cs="Times New Roman"/>
          <w:i/>
          <w:sz w:val="24"/>
          <w:szCs w:val="24"/>
        </w:rPr>
      </w:pPr>
      <w:r w:rsidRPr="00D24FB7">
        <w:rPr>
          <w:rFonts w:ascii="Times New Roman" w:hAnsi="Times New Roman" w:cs="Times New Roman"/>
          <w:sz w:val="24"/>
          <w:szCs w:val="24"/>
        </w:rPr>
        <w:t xml:space="preserve">Oehlert, G. and Whitcomb, P. (2002). </w:t>
      </w:r>
      <w:r w:rsidRPr="00D24FB7">
        <w:rPr>
          <w:rFonts w:ascii="Times New Roman" w:hAnsi="Times New Roman" w:cs="Times New Roman"/>
          <w:i/>
          <w:sz w:val="24"/>
          <w:szCs w:val="24"/>
        </w:rPr>
        <w:t xml:space="preserve">Small Efficient Equireplicated Resolution V Fraction </w:t>
      </w:r>
    </w:p>
    <w:p w14:paraId="0762EEB4" w14:textId="68D5A6CF" w:rsidR="00EE4812" w:rsidRPr="00D24FB7" w:rsidRDefault="00371936"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i/>
          <w:sz w:val="24"/>
          <w:szCs w:val="24"/>
        </w:rPr>
        <w:t>of 2k Design and their Application to Central Composite Designs</w:t>
      </w:r>
      <w:r w:rsidRPr="00D24FB7">
        <w:rPr>
          <w:rFonts w:ascii="Times New Roman" w:hAnsi="Times New Roman" w:cs="Times New Roman"/>
          <w:sz w:val="24"/>
          <w:szCs w:val="24"/>
        </w:rPr>
        <w:t>. Presented at 46</w:t>
      </w:r>
      <w:r w:rsidRPr="00D24FB7">
        <w:rPr>
          <w:rFonts w:ascii="Times New Roman" w:hAnsi="Times New Roman" w:cs="Times New Roman"/>
          <w:sz w:val="24"/>
          <w:szCs w:val="24"/>
          <w:vertAlign w:val="superscript"/>
        </w:rPr>
        <w:t>th</w:t>
      </w:r>
      <w:r w:rsidRPr="00D24FB7">
        <w:rPr>
          <w:rFonts w:ascii="Times New Roman" w:hAnsi="Times New Roman" w:cs="Times New Roman"/>
          <w:sz w:val="24"/>
          <w:szCs w:val="24"/>
        </w:rPr>
        <w:t xml:space="preserve"> Annual Fall Technical Conference of the ASQ and </w:t>
      </w:r>
    </w:p>
    <w:p w14:paraId="5D6E79E1" w14:textId="22DD5ACB" w:rsidR="00371936" w:rsidRPr="00D24FB7" w:rsidRDefault="00EE4812" w:rsidP="00D24FB7">
      <w:pPr>
        <w:spacing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           ASA, also available at </w:t>
      </w:r>
      <w:hyperlink r:id="rId166" w:history="1">
        <w:r w:rsidRPr="00D24FB7">
          <w:rPr>
            <w:rStyle w:val="Hyperlink"/>
            <w:rFonts w:ascii="Times New Roman" w:hAnsi="Times New Roman" w:cs="Times New Roman"/>
            <w:sz w:val="24"/>
            <w:szCs w:val="24"/>
          </w:rPr>
          <w:t>http://www.statease.com/</w:t>
        </w:r>
      </w:hyperlink>
      <w:r w:rsidR="00371936" w:rsidRPr="00D24FB7">
        <w:rPr>
          <w:rFonts w:ascii="Times New Roman" w:hAnsi="Times New Roman" w:cs="Times New Roman"/>
          <w:sz w:val="24"/>
          <w:szCs w:val="24"/>
        </w:rPr>
        <w:t xml:space="preserve">  </w:t>
      </w:r>
    </w:p>
    <w:p w14:paraId="537D1386" w14:textId="77777777" w:rsidR="005546AE" w:rsidRPr="00D24FB7" w:rsidRDefault="00371936" w:rsidP="00D24FB7">
      <w:pPr>
        <w:spacing w:line="360" w:lineRule="auto"/>
        <w:jc w:val="both"/>
        <w:rPr>
          <w:rFonts w:ascii="Times New Roman" w:hAnsi="Times New Roman" w:cs="Times New Roman"/>
          <w:i/>
          <w:sz w:val="24"/>
          <w:szCs w:val="24"/>
        </w:rPr>
      </w:pPr>
      <w:r w:rsidRPr="00D24FB7">
        <w:rPr>
          <w:rFonts w:ascii="Times New Roman" w:hAnsi="Times New Roman" w:cs="Times New Roman"/>
          <w:sz w:val="24"/>
          <w:szCs w:val="24"/>
        </w:rPr>
        <w:t xml:space="preserve"> Onukogu, I.B., and Chigbu, P.E. (2002). </w:t>
      </w:r>
      <w:r w:rsidRPr="00D24FB7">
        <w:rPr>
          <w:rFonts w:ascii="Times New Roman" w:hAnsi="Times New Roman" w:cs="Times New Roman"/>
          <w:i/>
          <w:sz w:val="24"/>
          <w:szCs w:val="24"/>
        </w:rPr>
        <w:t xml:space="preserve">Super Convergent Line Series in Optimal Design of </w:t>
      </w:r>
    </w:p>
    <w:p w14:paraId="284B00A3" w14:textId="20F0DDE3" w:rsidR="00371936" w:rsidRPr="00D24FB7" w:rsidRDefault="00371936" w:rsidP="00D24FB7">
      <w:pPr>
        <w:spacing w:line="360" w:lineRule="auto"/>
        <w:ind w:firstLine="720"/>
        <w:jc w:val="both"/>
        <w:rPr>
          <w:rFonts w:ascii="Times New Roman" w:hAnsi="Times New Roman" w:cs="Times New Roman"/>
          <w:sz w:val="24"/>
          <w:szCs w:val="24"/>
        </w:rPr>
      </w:pPr>
      <w:r w:rsidRPr="00D24FB7">
        <w:rPr>
          <w:rFonts w:ascii="Times New Roman" w:hAnsi="Times New Roman" w:cs="Times New Roman"/>
          <w:i/>
          <w:sz w:val="24"/>
          <w:szCs w:val="24"/>
        </w:rPr>
        <w:t>Experiment &amp; Mathematical Programming</w:t>
      </w:r>
      <w:r w:rsidRPr="00D24FB7">
        <w:rPr>
          <w:rFonts w:ascii="Times New Roman" w:hAnsi="Times New Roman" w:cs="Times New Roman"/>
          <w:sz w:val="24"/>
          <w:szCs w:val="24"/>
        </w:rPr>
        <w:t xml:space="preserve">. AP Express Publishers, Nsukka-Nigeria. </w:t>
      </w:r>
    </w:p>
    <w:p w14:paraId="31248BD1" w14:textId="083D5A85" w:rsidR="004F3A88" w:rsidRPr="00D24FB7" w:rsidRDefault="00371936"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Onwuamaeze, C.U. (2021). </w:t>
      </w:r>
      <w:r w:rsidR="005546AE" w:rsidRPr="00D24FB7">
        <w:rPr>
          <w:rFonts w:ascii="Times New Roman" w:hAnsi="Times New Roman" w:cs="Times New Roman"/>
          <w:sz w:val="24"/>
          <w:szCs w:val="24"/>
        </w:rPr>
        <w:t xml:space="preserve">Optimal Prediction variance properties of some central </w:t>
      </w:r>
    </w:p>
    <w:p w14:paraId="019C5A8C" w14:textId="34C66002" w:rsidR="00371936" w:rsidRPr="00D24FB7" w:rsidRDefault="005546AE"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composite designs in the hypercube</w:t>
      </w:r>
      <w:r w:rsidR="00371936" w:rsidRPr="00D24FB7">
        <w:rPr>
          <w:rFonts w:ascii="Times New Roman" w:hAnsi="Times New Roman" w:cs="Times New Roman"/>
          <w:sz w:val="24"/>
          <w:szCs w:val="24"/>
        </w:rPr>
        <w:t xml:space="preserve">. </w:t>
      </w:r>
      <w:r w:rsidR="00371936" w:rsidRPr="00B93935">
        <w:rPr>
          <w:rFonts w:ascii="Times New Roman" w:hAnsi="Times New Roman" w:cs="Times New Roman"/>
          <w:i/>
          <w:iCs/>
          <w:sz w:val="24"/>
          <w:szCs w:val="24"/>
        </w:rPr>
        <w:t>Communication in Statistics-theory and Methods</w:t>
      </w:r>
      <w:r w:rsidR="00371936" w:rsidRPr="00D24FB7">
        <w:rPr>
          <w:rFonts w:ascii="Times New Roman" w:hAnsi="Times New Roman" w:cs="Times New Roman"/>
          <w:sz w:val="24"/>
          <w:szCs w:val="24"/>
        </w:rPr>
        <w:t xml:space="preserve"> 50 (8), 1911-1924.</w:t>
      </w:r>
    </w:p>
    <w:p w14:paraId="0D1F67ED" w14:textId="395DEF57" w:rsidR="004F3A88" w:rsidRPr="00D24FB7" w:rsidRDefault="00752EB1"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Ukaegbu, E.C. &amp; Chigbu, P.E (2015). Comparison of the prediction capabilities of partially </w:t>
      </w:r>
    </w:p>
    <w:p w14:paraId="70D7FCF3" w14:textId="63B3A270" w:rsidR="00752EB1" w:rsidRPr="00D24FB7" w:rsidRDefault="00752EB1"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 xml:space="preserve">replicated central composite designs in cuboidal region. </w:t>
      </w:r>
      <w:r w:rsidRPr="00D24FB7">
        <w:rPr>
          <w:rFonts w:ascii="Times New Roman" w:hAnsi="Times New Roman" w:cs="Times New Roman"/>
          <w:i/>
          <w:iCs/>
          <w:sz w:val="24"/>
          <w:szCs w:val="24"/>
        </w:rPr>
        <w:t xml:space="preserve">Communications in Statistics-Theory and Methods, 44, </w:t>
      </w:r>
      <w:r w:rsidRPr="00D24FB7">
        <w:rPr>
          <w:rFonts w:ascii="Times New Roman" w:hAnsi="Times New Roman" w:cs="Times New Roman"/>
          <w:sz w:val="24"/>
          <w:szCs w:val="24"/>
        </w:rPr>
        <w:t>406-427.</w:t>
      </w:r>
    </w:p>
    <w:p w14:paraId="48FD1F21" w14:textId="7D6B879D" w:rsidR="004F3A88" w:rsidRPr="00D24FB7" w:rsidRDefault="00371936" w:rsidP="00D24FB7">
      <w:pPr>
        <w:spacing w:after="0" w:line="360" w:lineRule="auto"/>
        <w:jc w:val="both"/>
        <w:rPr>
          <w:rFonts w:ascii="Times New Roman" w:hAnsi="Times New Roman" w:cs="Times New Roman"/>
          <w:sz w:val="24"/>
          <w:szCs w:val="24"/>
        </w:rPr>
      </w:pPr>
      <w:r w:rsidRPr="00D24FB7">
        <w:rPr>
          <w:rFonts w:ascii="Times New Roman" w:hAnsi="Times New Roman" w:cs="Times New Roman"/>
          <w:sz w:val="24"/>
          <w:szCs w:val="24"/>
        </w:rPr>
        <w:t xml:space="preserve">Umelo-Ibemere (2018). Extension of the Prediction Variances of Partially Replicated Face- </w:t>
      </w:r>
    </w:p>
    <w:p w14:paraId="22D425A4" w14:textId="213E8594" w:rsidR="00371936" w:rsidRDefault="00371936" w:rsidP="00D24FB7">
      <w:pPr>
        <w:spacing w:after="0" w:line="360" w:lineRule="auto"/>
        <w:ind w:left="720"/>
        <w:jc w:val="both"/>
        <w:rPr>
          <w:rFonts w:ascii="Times New Roman" w:hAnsi="Times New Roman" w:cs="Times New Roman"/>
          <w:sz w:val="24"/>
          <w:szCs w:val="24"/>
        </w:rPr>
      </w:pPr>
      <w:r w:rsidRPr="00D24FB7">
        <w:rPr>
          <w:rFonts w:ascii="Times New Roman" w:hAnsi="Times New Roman" w:cs="Times New Roman"/>
          <w:sz w:val="24"/>
          <w:szCs w:val="24"/>
        </w:rPr>
        <w:t>Centred Central Composite Designs to Multiresponse Models. Futo Journal Series (FUTOJNLS</w:t>
      </w:r>
      <w:r w:rsidR="00EE6339">
        <w:rPr>
          <w:rFonts w:ascii="Times New Roman" w:hAnsi="Times New Roman" w:cs="Times New Roman"/>
          <w:sz w:val="24"/>
          <w:szCs w:val="24"/>
        </w:rPr>
        <w:t>)</w:t>
      </w:r>
    </w:p>
    <w:p w14:paraId="771A614E" w14:textId="6CE758C2" w:rsidR="00EE6339" w:rsidRPr="00EE6339" w:rsidRDefault="00EE6339" w:rsidP="00EE6339">
      <w:pPr>
        <w:spacing w:after="0" w:line="360" w:lineRule="auto"/>
        <w:jc w:val="both"/>
        <w:rPr>
          <w:rFonts w:ascii="Times New Roman" w:hAnsi="Times New Roman" w:cs="Times New Roman"/>
          <w:sz w:val="24"/>
          <w:szCs w:val="24"/>
        </w:rPr>
      </w:pPr>
      <w:r w:rsidRPr="00EE6339">
        <w:rPr>
          <w:rFonts w:ascii="Times New Roman" w:hAnsi="Times New Roman" w:cs="Times New Roman"/>
          <w:sz w:val="24"/>
          <w:szCs w:val="24"/>
        </w:rPr>
        <w:t>Umelo</w:t>
      </w:r>
      <w:r w:rsidRPr="00EE6339">
        <w:rPr>
          <w:rFonts w:ascii="Times New Roman" w:hAnsi="Times New Roman" w:cs="Times New Roman"/>
          <w:sz w:val="24"/>
          <w:szCs w:val="24"/>
        </w:rPr>
        <w:noBreakHyphen/>
        <w:t>Ibemere, N. C. (2023). Extended central composite designs for second</w:t>
      </w:r>
      <w:r w:rsidRPr="00EE6339">
        <w:rPr>
          <w:rFonts w:ascii="Times New Roman" w:hAnsi="Times New Roman" w:cs="Times New Roman"/>
          <w:sz w:val="24"/>
          <w:szCs w:val="24"/>
        </w:rPr>
        <w:noBreakHyphen/>
        <w:t xml:space="preserve">order model: A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EE6339">
        <w:rPr>
          <w:rFonts w:ascii="Times New Roman" w:hAnsi="Times New Roman" w:cs="Times New Roman"/>
          <w:sz w:val="24"/>
          <w:szCs w:val="24"/>
        </w:rPr>
        <w:t xml:space="preserve">performance comparison. </w:t>
      </w:r>
      <w:r w:rsidRPr="00EE6339">
        <w:rPr>
          <w:rFonts w:ascii="Times New Roman" w:hAnsi="Times New Roman" w:cs="Times New Roman"/>
          <w:i/>
          <w:iCs/>
          <w:sz w:val="24"/>
          <w:szCs w:val="24"/>
        </w:rPr>
        <w:t>Asian Journal of Pure and Applied Mathematics, 5</w:t>
      </w:r>
      <w:r w:rsidRPr="00EE6339">
        <w:rPr>
          <w:rFonts w:ascii="Times New Roman" w:hAnsi="Times New Roman" w:cs="Times New Roman"/>
          <w:sz w:val="24"/>
          <w:szCs w:val="24"/>
        </w:rPr>
        <w:t>(1), 98–</w:t>
      </w:r>
      <w:r>
        <w:rPr>
          <w:rFonts w:ascii="Times New Roman" w:hAnsi="Times New Roman" w:cs="Times New Roman"/>
          <w:sz w:val="24"/>
          <w:szCs w:val="24"/>
        </w:rPr>
        <w:br/>
        <w:t xml:space="preserve">          </w:t>
      </w:r>
      <w:r w:rsidRPr="00EE6339">
        <w:rPr>
          <w:rFonts w:ascii="Times New Roman" w:hAnsi="Times New Roman" w:cs="Times New Roman"/>
          <w:sz w:val="24"/>
          <w:szCs w:val="24"/>
        </w:rPr>
        <w:t xml:space="preserve">111. </w:t>
      </w:r>
      <w:hyperlink r:id="rId167" w:tgtFrame="_new" w:history="1">
        <w:r w:rsidRPr="00EE6339">
          <w:rPr>
            <w:rStyle w:val="Hyperlink"/>
            <w:rFonts w:ascii="Times New Roman" w:hAnsi="Times New Roman" w:cs="Times New Roman"/>
            <w:sz w:val="24"/>
            <w:szCs w:val="24"/>
          </w:rPr>
          <w:t>https://jofmath.com/index.php/AJPAM/article/view/37</w:t>
        </w:r>
      </w:hyperlink>
    </w:p>
    <w:p w14:paraId="0EE97D1B" w14:textId="769735D6" w:rsidR="00AC5693" w:rsidRPr="00D24FB7" w:rsidRDefault="00577BD9" w:rsidP="00D24FB7">
      <w:pPr>
        <w:spacing w:after="0" w:line="360" w:lineRule="auto"/>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lastRenderedPageBreak/>
        <w:t>Zahran, A., C. M. Anderson-Cook, and R. H. Myers. 2003. Fraction of design space to</w:t>
      </w:r>
    </w:p>
    <w:p w14:paraId="52EF1B94" w14:textId="138BD988" w:rsidR="00577BD9" w:rsidRPr="00D24FB7" w:rsidRDefault="00577BD9" w:rsidP="00D24FB7">
      <w:pPr>
        <w:spacing w:after="0" w:line="360" w:lineRule="auto"/>
        <w:ind w:left="720" w:firstLine="60"/>
        <w:jc w:val="both"/>
        <w:rPr>
          <w:rFonts w:ascii="Times New Roman" w:hAnsi="Times New Roman" w:cs="Times New Roman"/>
          <w:color w:val="000000"/>
          <w:sz w:val="24"/>
          <w:szCs w:val="24"/>
        </w:rPr>
      </w:pPr>
      <w:r w:rsidRPr="00D24FB7">
        <w:rPr>
          <w:rFonts w:ascii="Times New Roman" w:hAnsi="Times New Roman" w:cs="Times New Roman"/>
          <w:color w:val="000000"/>
          <w:sz w:val="24"/>
          <w:szCs w:val="24"/>
        </w:rPr>
        <w:t>assess the</w:t>
      </w:r>
      <w:r w:rsidR="00AF2834">
        <w:rPr>
          <w:rFonts w:ascii="Times New Roman" w:hAnsi="Times New Roman" w:cs="Times New Roman"/>
          <w:color w:val="000000"/>
          <w:sz w:val="24"/>
          <w:szCs w:val="24"/>
        </w:rPr>
        <w:t xml:space="preserve"> </w:t>
      </w:r>
      <w:r w:rsidRPr="00D24FB7">
        <w:rPr>
          <w:rFonts w:ascii="Times New Roman" w:hAnsi="Times New Roman" w:cs="Times New Roman"/>
          <w:color w:val="000000"/>
          <w:sz w:val="24"/>
          <w:szCs w:val="24"/>
        </w:rPr>
        <w:t xml:space="preserve">prediction capability of response surface designs. </w:t>
      </w:r>
      <w:r w:rsidRPr="00AF2834">
        <w:rPr>
          <w:rFonts w:ascii="Times New Roman" w:hAnsi="Times New Roman" w:cs="Times New Roman"/>
          <w:i/>
          <w:iCs/>
          <w:color w:val="000000"/>
          <w:sz w:val="24"/>
          <w:szCs w:val="24"/>
        </w:rPr>
        <w:t>Journal of Quality Technology</w:t>
      </w:r>
      <w:r w:rsidR="00493D5F" w:rsidRPr="00D24FB7">
        <w:rPr>
          <w:rFonts w:ascii="Times New Roman" w:hAnsi="Times New Roman" w:cs="Times New Roman"/>
          <w:color w:val="000000"/>
          <w:sz w:val="24"/>
          <w:szCs w:val="24"/>
        </w:rPr>
        <w:t>,</w:t>
      </w:r>
      <w:r w:rsidRPr="00D24FB7">
        <w:rPr>
          <w:rFonts w:ascii="Times New Roman" w:hAnsi="Times New Roman" w:cs="Times New Roman"/>
          <w:color w:val="000000"/>
          <w:sz w:val="24"/>
          <w:szCs w:val="24"/>
        </w:rPr>
        <w:t xml:space="preserve"> 35 (4)</w:t>
      </w:r>
      <w:r w:rsidR="003D5B38" w:rsidRPr="00D24FB7">
        <w:rPr>
          <w:rFonts w:ascii="Times New Roman" w:hAnsi="Times New Roman" w:cs="Times New Roman"/>
          <w:color w:val="000000"/>
          <w:sz w:val="24"/>
          <w:szCs w:val="24"/>
        </w:rPr>
        <w:t xml:space="preserve">, </w:t>
      </w:r>
      <w:r w:rsidRPr="00D24FB7">
        <w:rPr>
          <w:rFonts w:ascii="Times New Roman" w:hAnsi="Times New Roman" w:cs="Times New Roman"/>
          <w:color w:val="000000"/>
          <w:sz w:val="24"/>
          <w:szCs w:val="24"/>
        </w:rPr>
        <w:t>377–86.</w:t>
      </w:r>
    </w:p>
    <w:p w14:paraId="10AA2631" w14:textId="5932E187" w:rsidR="00BA5665" w:rsidRPr="00D24FB7" w:rsidRDefault="00BA5665" w:rsidP="00D24FB7">
      <w:pPr>
        <w:spacing w:line="360" w:lineRule="auto"/>
        <w:jc w:val="both"/>
        <w:rPr>
          <w:rFonts w:ascii="Times New Roman" w:hAnsi="Times New Roman" w:cs="Times New Roman"/>
          <w:sz w:val="24"/>
          <w:szCs w:val="24"/>
        </w:rPr>
      </w:pPr>
    </w:p>
    <w:sectPr w:rsidR="00BA5665" w:rsidRPr="00D24FB7" w:rsidSect="006D4AC3">
      <w:headerReference w:type="even" r:id="rId168"/>
      <w:headerReference w:type="default" r:id="rId169"/>
      <w:footerReference w:type="even" r:id="rId170"/>
      <w:footerReference w:type="default" r:id="rId171"/>
      <w:headerReference w:type="first" r:id="rId172"/>
      <w:footerReference w:type="first" r:id="rId17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F98E1" w14:textId="77777777" w:rsidR="003E2E58" w:rsidRDefault="003E2E58" w:rsidP="00743B8A">
      <w:pPr>
        <w:spacing w:after="0" w:line="240" w:lineRule="auto"/>
      </w:pPr>
      <w:r>
        <w:separator/>
      </w:r>
    </w:p>
  </w:endnote>
  <w:endnote w:type="continuationSeparator" w:id="0">
    <w:p w14:paraId="0D0FA313" w14:textId="77777777" w:rsidR="003E2E58" w:rsidRDefault="003E2E58" w:rsidP="0074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1A7B" w14:textId="77777777" w:rsidR="00173661" w:rsidRDefault="00173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B038" w14:textId="77777777" w:rsidR="00173661" w:rsidRDefault="00173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C3E1" w14:textId="77777777" w:rsidR="00173661" w:rsidRDefault="00173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504A2" w14:textId="77777777" w:rsidR="003E2E58" w:rsidRDefault="003E2E58" w:rsidP="00743B8A">
      <w:pPr>
        <w:spacing w:after="0" w:line="240" w:lineRule="auto"/>
      </w:pPr>
      <w:r>
        <w:separator/>
      </w:r>
    </w:p>
  </w:footnote>
  <w:footnote w:type="continuationSeparator" w:id="0">
    <w:p w14:paraId="30CED039" w14:textId="77777777" w:rsidR="003E2E58" w:rsidRDefault="003E2E58" w:rsidP="00743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2F9E" w14:textId="3938D751" w:rsidR="00173661" w:rsidRDefault="003E2E58">
    <w:pPr>
      <w:pStyle w:val="Header"/>
    </w:pPr>
    <w:r>
      <w:rPr>
        <w:noProof/>
      </w:rPr>
      <w:pict w14:anchorId="1296A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920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0C154" w14:textId="39898D1F" w:rsidR="00173661" w:rsidRDefault="003E2E58">
    <w:pPr>
      <w:pStyle w:val="Header"/>
    </w:pPr>
    <w:r>
      <w:rPr>
        <w:noProof/>
      </w:rPr>
      <w:pict w14:anchorId="538BE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920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F85D" w14:textId="69735FAD" w:rsidR="00173661" w:rsidRDefault="003E2E58">
    <w:pPr>
      <w:pStyle w:val="Header"/>
    </w:pPr>
    <w:r>
      <w:rPr>
        <w:noProof/>
      </w:rPr>
      <w:pict w14:anchorId="6EA27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920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F4F1E"/>
    <w:multiLevelType w:val="multilevel"/>
    <w:tmpl w:val="D03E82F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64603C6"/>
    <w:multiLevelType w:val="multilevel"/>
    <w:tmpl w:val="EAA8ADE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EBC1E16"/>
    <w:multiLevelType w:val="hybridMultilevel"/>
    <w:tmpl w:val="E3B0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01EAA"/>
    <w:multiLevelType w:val="multilevel"/>
    <w:tmpl w:val="AA2CC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A143D0"/>
    <w:multiLevelType w:val="multilevel"/>
    <w:tmpl w:val="97E49A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7C079C3"/>
    <w:multiLevelType w:val="hybridMultilevel"/>
    <w:tmpl w:val="644AF14A"/>
    <w:lvl w:ilvl="0" w:tplc="46AE0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B319C6"/>
    <w:multiLevelType w:val="hybridMultilevel"/>
    <w:tmpl w:val="D1007E14"/>
    <w:lvl w:ilvl="0" w:tplc="66D0C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29"/>
    <w:rsid w:val="00000E39"/>
    <w:rsid w:val="00010360"/>
    <w:rsid w:val="00012002"/>
    <w:rsid w:val="000147BF"/>
    <w:rsid w:val="000157B6"/>
    <w:rsid w:val="0001678B"/>
    <w:rsid w:val="0001788E"/>
    <w:rsid w:val="000205F9"/>
    <w:rsid w:val="00032D9A"/>
    <w:rsid w:val="0004731E"/>
    <w:rsid w:val="0005157F"/>
    <w:rsid w:val="000605CC"/>
    <w:rsid w:val="000611DF"/>
    <w:rsid w:val="00065F8B"/>
    <w:rsid w:val="000662C3"/>
    <w:rsid w:val="00067C8E"/>
    <w:rsid w:val="000871C3"/>
    <w:rsid w:val="000942F3"/>
    <w:rsid w:val="000955D2"/>
    <w:rsid w:val="000A26E2"/>
    <w:rsid w:val="000A3261"/>
    <w:rsid w:val="000A36DB"/>
    <w:rsid w:val="000A3A7A"/>
    <w:rsid w:val="000A4A74"/>
    <w:rsid w:val="000A55A3"/>
    <w:rsid w:val="000A65F9"/>
    <w:rsid w:val="000B1129"/>
    <w:rsid w:val="000C0393"/>
    <w:rsid w:val="000C0619"/>
    <w:rsid w:val="000C2102"/>
    <w:rsid w:val="000C2151"/>
    <w:rsid w:val="000C6464"/>
    <w:rsid w:val="000D5F79"/>
    <w:rsid w:val="000E2EFA"/>
    <w:rsid w:val="000E4939"/>
    <w:rsid w:val="000F0DB4"/>
    <w:rsid w:val="00100665"/>
    <w:rsid w:val="00102039"/>
    <w:rsid w:val="00102924"/>
    <w:rsid w:val="0010519A"/>
    <w:rsid w:val="00110E9A"/>
    <w:rsid w:val="001155A9"/>
    <w:rsid w:val="0012012D"/>
    <w:rsid w:val="001219A1"/>
    <w:rsid w:val="00127775"/>
    <w:rsid w:val="00130A0E"/>
    <w:rsid w:val="00130EC7"/>
    <w:rsid w:val="00131825"/>
    <w:rsid w:val="00132E2E"/>
    <w:rsid w:val="0014076C"/>
    <w:rsid w:val="00144DD0"/>
    <w:rsid w:val="001500FB"/>
    <w:rsid w:val="001544FC"/>
    <w:rsid w:val="00161E86"/>
    <w:rsid w:val="00162858"/>
    <w:rsid w:val="00166B9C"/>
    <w:rsid w:val="00171245"/>
    <w:rsid w:val="0017270F"/>
    <w:rsid w:val="00173661"/>
    <w:rsid w:val="00173995"/>
    <w:rsid w:val="00187B90"/>
    <w:rsid w:val="001A00EB"/>
    <w:rsid w:val="001A45DC"/>
    <w:rsid w:val="001A616E"/>
    <w:rsid w:val="001A6A3F"/>
    <w:rsid w:val="001B278D"/>
    <w:rsid w:val="001B3501"/>
    <w:rsid w:val="001B61E9"/>
    <w:rsid w:val="001B7FC5"/>
    <w:rsid w:val="001C13D0"/>
    <w:rsid w:val="001C3A4F"/>
    <w:rsid w:val="001C4ADA"/>
    <w:rsid w:val="001C5A23"/>
    <w:rsid w:val="001D0B34"/>
    <w:rsid w:val="001D1041"/>
    <w:rsid w:val="001D6BEF"/>
    <w:rsid w:val="001D7CA5"/>
    <w:rsid w:val="001D7DB7"/>
    <w:rsid w:val="001E1BD3"/>
    <w:rsid w:val="001E2E7E"/>
    <w:rsid w:val="001E3A40"/>
    <w:rsid w:val="001E583E"/>
    <w:rsid w:val="001E58F6"/>
    <w:rsid w:val="001E5BDF"/>
    <w:rsid w:val="001F024B"/>
    <w:rsid w:val="001F1C19"/>
    <w:rsid w:val="001F77D0"/>
    <w:rsid w:val="00226D6D"/>
    <w:rsid w:val="00227AE0"/>
    <w:rsid w:val="0023162C"/>
    <w:rsid w:val="002354A0"/>
    <w:rsid w:val="00242AA7"/>
    <w:rsid w:val="002503F0"/>
    <w:rsid w:val="00252294"/>
    <w:rsid w:val="00260667"/>
    <w:rsid w:val="00260ABB"/>
    <w:rsid w:val="002665BB"/>
    <w:rsid w:val="00271700"/>
    <w:rsid w:val="0027183E"/>
    <w:rsid w:val="00271CFF"/>
    <w:rsid w:val="00284BCF"/>
    <w:rsid w:val="0029275C"/>
    <w:rsid w:val="002942D0"/>
    <w:rsid w:val="00294443"/>
    <w:rsid w:val="002A1188"/>
    <w:rsid w:val="002A1438"/>
    <w:rsid w:val="002A2349"/>
    <w:rsid w:val="002A3578"/>
    <w:rsid w:val="002A394B"/>
    <w:rsid w:val="002A5373"/>
    <w:rsid w:val="002A7F86"/>
    <w:rsid w:val="002B3C3B"/>
    <w:rsid w:val="002C1FF3"/>
    <w:rsid w:val="002C3033"/>
    <w:rsid w:val="002C32AB"/>
    <w:rsid w:val="002C35C1"/>
    <w:rsid w:val="002C3829"/>
    <w:rsid w:val="002D10EA"/>
    <w:rsid w:val="002D18DD"/>
    <w:rsid w:val="002D62A2"/>
    <w:rsid w:val="002D6B5B"/>
    <w:rsid w:val="002E0DA6"/>
    <w:rsid w:val="002E199D"/>
    <w:rsid w:val="002E61E2"/>
    <w:rsid w:val="002E6770"/>
    <w:rsid w:val="002E71F8"/>
    <w:rsid w:val="002F16D6"/>
    <w:rsid w:val="002F1B32"/>
    <w:rsid w:val="002F23F7"/>
    <w:rsid w:val="003020D0"/>
    <w:rsid w:val="003033A2"/>
    <w:rsid w:val="00310774"/>
    <w:rsid w:val="00311C15"/>
    <w:rsid w:val="00315E5E"/>
    <w:rsid w:val="003222AF"/>
    <w:rsid w:val="00326EC7"/>
    <w:rsid w:val="00327F7D"/>
    <w:rsid w:val="0033079C"/>
    <w:rsid w:val="00332340"/>
    <w:rsid w:val="00334147"/>
    <w:rsid w:val="0033434F"/>
    <w:rsid w:val="00335B43"/>
    <w:rsid w:val="003421EB"/>
    <w:rsid w:val="00342DE6"/>
    <w:rsid w:val="00342EAE"/>
    <w:rsid w:val="0034610C"/>
    <w:rsid w:val="00347B62"/>
    <w:rsid w:val="003533BE"/>
    <w:rsid w:val="00354316"/>
    <w:rsid w:val="0035511E"/>
    <w:rsid w:val="0035675D"/>
    <w:rsid w:val="00366958"/>
    <w:rsid w:val="00371936"/>
    <w:rsid w:val="00371E0C"/>
    <w:rsid w:val="00373BAC"/>
    <w:rsid w:val="00376B3E"/>
    <w:rsid w:val="00377344"/>
    <w:rsid w:val="003845F7"/>
    <w:rsid w:val="00387425"/>
    <w:rsid w:val="003879D0"/>
    <w:rsid w:val="00394CDB"/>
    <w:rsid w:val="00394EC2"/>
    <w:rsid w:val="003A68A7"/>
    <w:rsid w:val="003B79B6"/>
    <w:rsid w:val="003B7F9E"/>
    <w:rsid w:val="003C4097"/>
    <w:rsid w:val="003C40CA"/>
    <w:rsid w:val="003C4169"/>
    <w:rsid w:val="003C6A08"/>
    <w:rsid w:val="003D515D"/>
    <w:rsid w:val="003D5B38"/>
    <w:rsid w:val="003E2E58"/>
    <w:rsid w:val="003E49CC"/>
    <w:rsid w:val="003E730A"/>
    <w:rsid w:val="003E7B16"/>
    <w:rsid w:val="003E7BB5"/>
    <w:rsid w:val="003F7EC3"/>
    <w:rsid w:val="0040009C"/>
    <w:rsid w:val="00410F83"/>
    <w:rsid w:val="00413B99"/>
    <w:rsid w:val="0041540F"/>
    <w:rsid w:val="00420C5E"/>
    <w:rsid w:val="0042341C"/>
    <w:rsid w:val="00424BBF"/>
    <w:rsid w:val="00430B13"/>
    <w:rsid w:val="00431445"/>
    <w:rsid w:val="004374F3"/>
    <w:rsid w:val="00441C47"/>
    <w:rsid w:val="00447E94"/>
    <w:rsid w:val="00454752"/>
    <w:rsid w:val="00467EFE"/>
    <w:rsid w:val="004710B2"/>
    <w:rsid w:val="0047157B"/>
    <w:rsid w:val="0047554D"/>
    <w:rsid w:val="00475F7E"/>
    <w:rsid w:val="00486F94"/>
    <w:rsid w:val="00490BA2"/>
    <w:rsid w:val="00492468"/>
    <w:rsid w:val="0049368C"/>
    <w:rsid w:val="00493D5F"/>
    <w:rsid w:val="00497C6D"/>
    <w:rsid w:val="004A0258"/>
    <w:rsid w:val="004A2268"/>
    <w:rsid w:val="004B349D"/>
    <w:rsid w:val="004B4376"/>
    <w:rsid w:val="004C3E07"/>
    <w:rsid w:val="004C5E0E"/>
    <w:rsid w:val="004C64EE"/>
    <w:rsid w:val="004D1998"/>
    <w:rsid w:val="004D71BB"/>
    <w:rsid w:val="004F3A88"/>
    <w:rsid w:val="004F7D94"/>
    <w:rsid w:val="00502393"/>
    <w:rsid w:val="005055FA"/>
    <w:rsid w:val="00506BB9"/>
    <w:rsid w:val="00506E20"/>
    <w:rsid w:val="005070BF"/>
    <w:rsid w:val="005110F6"/>
    <w:rsid w:val="00511495"/>
    <w:rsid w:val="005120C1"/>
    <w:rsid w:val="00513608"/>
    <w:rsid w:val="005137AB"/>
    <w:rsid w:val="005175C5"/>
    <w:rsid w:val="00520920"/>
    <w:rsid w:val="005271F9"/>
    <w:rsid w:val="00531DF2"/>
    <w:rsid w:val="00533B0A"/>
    <w:rsid w:val="00533D03"/>
    <w:rsid w:val="005353A0"/>
    <w:rsid w:val="00535FD1"/>
    <w:rsid w:val="005363AF"/>
    <w:rsid w:val="005406A1"/>
    <w:rsid w:val="005416FB"/>
    <w:rsid w:val="00542E77"/>
    <w:rsid w:val="00543C0C"/>
    <w:rsid w:val="00544589"/>
    <w:rsid w:val="00546A53"/>
    <w:rsid w:val="005546AE"/>
    <w:rsid w:val="005613CF"/>
    <w:rsid w:val="00565E1D"/>
    <w:rsid w:val="005679DB"/>
    <w:rsid w:val="00577BD9"/>
    <w:rsid w:val="00577DEA"/>
    <w:rsid w:val="00577F83"/>
    <w:rsid w:val="0058575B"/>
    <w:rsid w:val="00592C45"/>
    <w:rsid w:val="00592D07"/>
    <w:rsid w:val="00595707"/>
    <w:rsid w:val="0059726C"/>
    <w:rsid w:val="005A727D"/>
    <w:rsid w:val="005B611D"/>
    <w:rsid w:val="005B74DA"/>
    <w:rsid w:val="005C221E"/>
    <w:rsid w:val="005C3C08"/>
    <w:rsid w:val="005C6CBB"/>
    <w:rsid w:val="005C7DA2"/>
    <w:rsid w:val="005D0647"/>
    <w:rsid w:val="005D4EA1"/>
    <w:rsid w:val="005E3C2D"/>
    <w:rsid w:val="005E5070"/>
    <w:rsid w:val="005E5E83"/>
    <w:rsid w:val="005E7CC8"/>
    <w:rsid w:val="005F3F49"/>
    <w:rsid w:val="005F4815"/>
    <w:rsid w:val="005F5540"/>
    <w:rsid w:val="006017AF"/>
    <w:rsid w:val="006046EA"/>
    <w:rsid w:val="0060524A"/>
    <w:rsid w:val="006172C2"/>
    <w:rsid w:val="00620187"/>
    <w:rsid w:val="00624F31"/>
    <w:rsid w:val="00625716"/>
    <w:rsid w:val="00625A2B"/>
    <w:rsid w:val="006313D8"/>
    <w:rsid w:val="00636BDB"/>
    <w:rsid w:val="0064162D"/>
    <w:rsid w:val="006443A0"/>
    <w:rsid w:val="006445DE"/>
    <w:rsid w:val="006523FE"/>
    <w:rsid w:val="0065726F"/>
    <w:rsid w:val="00662007"/>
    <w:rsid w:val="006644B2"/>
    <w:rsid w:val="0066538F"/>
    <w:rsid w:val="00667FE7"/>
    <w:rsid w:val="0067485C"/>
    <w:rsid w:val="006822F2"/>
    <w:rsid w:val="00682641"/>
    <w:rsid w:val="00684430"/>
    <w:rsid w:val="00693987"/>
    <w:rsid w:val="00694072"/>
    <w:rsid w:val="006A5908"/>
    <w:rsid w:val="006A6679"/>
    <w:rsid w:val="006A66CE"/>
    <w:rsid w:val="006A7AAB"/>
    <w:rsid w:val="006A7FBA"/>
    <w:rsid w:val="006B4FCD"/>
    <w:rsid w:val="006B79F1"/>
    <w:rsid w:val="006C0280"/>
    <w:rsid w:val="006D4AC3"/>
    <w:rsid w:val="006F5874"/>
    <w:rsid w:val="006F7D8E"/>
    <w:rsid w:val="00704036"/>
    <w:rsid w:val="007044BC"/>
    <w:rsid w:val="00705BE1"/>
    <w:rsid w:val="007060C9"/>
    <w:rsid w:val="00713D41"/>
    <w:rsid w:val="00716A3C"/>
    <w:rsid w:val="007207A9"/>
    <w:rsid w:val="0072126F"/>
    <w:rsid w:val="0073000A"/>
    <w:rsid w:val="00730AAD"/>
    <w:rsid w:val="00732368"/>
    <w:rsid w:val="00733D77"/>
    <w:rsid w:val="0073603F"/>
    <w:rsid w:val="00736FE5"/>
    <w:rsid w:val="00740F24"/>
    <w:rsid w:val="00743B8A"/>
    <w:rsid w:val="0075141E"/>
    <w:rsid w:val="00752EB1"/>
    <w:rsid w:val="00757D14"/>
    <w:rsid w:val="00760CB9"/>
    <w:rsid w:val="0076432A"/>
    <w:rsid w:val="0076442D"/>
    <w:rsid w:val="0076471D"/>
    <w:rsid w:val="007654B1"/>
    <w:rsid w:val="007659C4"/>
    <w:rsid w:val="00766585"/>
    <w:rsid w:val="00766E46"/>
    <w:rsid w:val="007678AB"/>
    <w:rsid w:val="00773426"/>
    <w:rsid w:val="00774BB5"/>
    <w:rsid w:val="00775DDA"/>
    <w:rsid w:val="0077628F"/>
    <w:rsid w:val="0077709C"/>
    <w:rsid w:val="007824AF"/>
    <w:rsid w:val="00783803"/>
    <w:rsid w:val="007839D9"/>
    <w:rsid w:val="007852B8"/>
    <w:rsid w:val="00792079"/>
    <w:rsid w:val="007938F0"/>
    <w:rsid w:val="00794506"/>
    <w:rsid w:val="007954A5"/>
    <w:rsid w:val="00796999"/>
    <w:rsid w:val="007A58EE"/>
    <w:rsid w:val="007A73D3"/>
    <w:rsid w:val="007A7D16"/>
    <w:rsid w:val="007B0CF1"/>
    <w:rsid w:val="007C2169"/>
    <w:rsid w:val="007C745B"/>
    <w:rsid w:val="007D52A9"/>
    <w:rsid w:val="007E6678"/>
    <w:rsid w:val="007F35DB"/>
    <w:rsid w:val="00805885"/>
    <w:rsid w:val="0081220E"/>
    <w:rsid w:val="008146EC"/>
    <w:rsid w:val="00815A7F"/>
    <w:rsid w:val="0082090B"/>
    <w:rsid w:val="00834667"/>
    <w:rsid w:val="008346B2"/>
    <w:rsid w:val="00834DB1"/>
    <w:rsid w:val="008360AC"/>
    <w:rsid w:val="0084078B"/>
    <w:rsid w:val="00847151"/>
    <w:rsid w:val="008478A9"/>
    <w:rsid w:val="008526D9"/>
    <w:rsid w:val="00854927"/>
    <w:rsid w:val="0085547A"/>
    <w:rsid w:val="00855CF6"/>
    <w:rsid w:val="0085677D"/>
    <w:rsid w:val="00860102"/>
    <w:rsid w:val="00864952"/>
    <w:rsid w:val="00872518"/>
    <w:rsid w:val="00872E2F"/>
    <w:rsid w:val="00880783"/>
    <w:rsid w:val="00887430"/>
    <w:rsid w:val="00887CC7"/>
    <w:rsid w:val="008A3AEC"/>
    <w:rsid w:val="008B791C"/>
    <w:rsid w:val="008C15E5"/>
    <w:rsid w:val="008C16BA"/>
    <w:rsid w:val="008C4AA5"/>
    <w:rsid w:val="008C748F"/>
    <w:rsid w:val="008D2B68"/>
    <w:rsid w:val="008D3AF7"/>
    <w:rsid w:val="008D6520"/>
    <w:rsid w:val="008E5BA0"/>
    <w:rsid w:val="008F4AA4"/>
    <w:rsid w:val="00902994"/>
    <w:rsid w:val="00904916"/>
    <w:rsid w:val="00910206"/>
    <w:rsid w:val="009146AA"/>
    <w:rsid w:val="00914D5A"/>
    <w:rsid w:val="009158E3"/>
    <w:rsid w:val="009206A4"/>
    <w:rsid w:val="0092079A"/>
    <w:rsid w:val="00921589"/>
    <w:rsid w:val="0093421C"/>
    <w:rsid w:val="00935672"/>
    <w:rsid w:val="0093716F"/>
    <w:rsid w:val="00944653"/>
    <w:rsid w:val="00953B02"/>
    <w:rsid w:val="00953B1B"/>
    <w:rsid w:val="009618AF"/>
    <w:rsid w:val="00962FE7"/>
    <w:rsid w:val="00965C1C"/>
    <w:rsid w:val="00966D80"/>
    <w:rsid w:val="00972A20"/>
    <w:rsid w:val="00972D0F"/>
    <w:rsid w:val="00975131"/>
    <w:rsid w:val="009812FB"/>
    <w:rsid w:val="00982702"/>
    <w:rsid w:val="00984815"/>
    <w:rsid w:val="00984C03"/>
    <w:rsid w:val="009900B8"/>
    <w:rsid w:val="009A2758"/>
    <w:rsid w:val="009A4D06"/>
    <w:rsid w:val="009A6313"/>
    <w:rsid w:val="009B26C0"/>
    <w:rsid w:val="009C44F3"/>
    <w:rsid w:val="009C46C1"/>
    <w:rsid w:val="009D47AA"/>
    <w:rsid w:val="009D74CE"/>
    <w:rsid w:val="009D7532"/>
    <w:rsid w:val="009E3219"/>
    <w:rsid w:val="009E408F"/>
    <w:rsid w:val="009E74E1"/>
    <w:rsid w:val="009F006B"/>
    <w:rsid w:val="009F6C3D"/>
    <w:rsid w:val="009F73C0"/>
    <w:rsid w:val="00A02A23"/>
    <w:rsid w:val="00A035DE"/>
    <w:rsid w:val="00A04524"/>
    <w:rsid w:val="00A071E1"/>
    <w:rsid w:val="00A10441"/>
    <w:rsid w:val="00A1286A"/>
    <w:rsid w:val="00A27A6A"/>
    <w:rsid w:val="00A3606E"/>
    <w:rsid w:val="00A40160"/>
    <w:rsid w:val="00A41072"/>
    <w:rsid w:val="00A41604"/>
    <w:rsid w:val="00A4291D"/>
    <w:rsid w:val="00A4572C"/>
    <w:rsid w:val="00A5133C"/>
    <w:rsid w:val="00A55CF4"/>
    <w:rsid w:val="00A609C5"/>
    <w:rsid w:val="00A63095"/>
    <w:rsid w:val="00A63E6B"/>
    <w:rsid w:val="00A74AFB"/>
    <w:rsid w:val="00A74F9A"/>
    <w:rsid w:val="00A76481"/>
    <w:rsid w:val="00A77F13"/>
    <w:rsid w:val="00A81B02"/>
    <w:rsid w:val="00A95DA0"/>
    <w:rsid w:val="00AA5A7C"/>
    <w:rsid w:val="00AB1FB8"/>
    <w:rsid w:val="00AB27E6"/>
    <w:rsid w:val="00AB3366"/>
    <w:rsid w:val="00AB439F"/>
    <w:rsid w:val="00AC106C"/>
    <w:rsid w:val="00AC2A04"/>
    <w:rsid w:val="00AC2AB3"/>
    <w:rsid w:val="00AC5693"/>
    <w:rsid w:val="00AD336D"/>
    <w:rsid w:val="00AE054A"/>
    <w:rsid w:val="00AE2689"/>
    <w:rsid w:val="00AE54F0"/>
    <w:rsid w:val="00AF1CCE"/>
    <w:rsid w:val="00AF2834"/>
    <w:rsid w:val="00B00EBE"/>
    <w:rsid w:val="00B04047"/>
    <w:rsid w:val="00B161ED"/>
    <w:rsid w:val="00B226DF"/>
    <w:rsid w:val="00B2617B"/>
    <w:rsid w:val="00B26D6E"/>
    <w:rsid w:val="00B27198"/>
    <w:rsid w:val="00B27454"/>
    <w:rsid w:val="00B333EF"/>
    <w:rsid w:val="00B35776"/>
    <w:rsid w:val="00B36483"/>
    <w:rsid w:val="00B406D2"/>
    <w:rsid w:val="00B56064"/>
    <w:rsid w:val="00B62329"/>
    <w:rsid w:val="00B651D8"/>
    <w:rsid w:val="00B65266"/>
    <w:rsid w:val="00B8032F"/>
    <w:rsid w:val="00B80C88"/>
    <w:rsid w:val="00B8143F"/>
    <w:rsid w:val="00B86293"/>
    <w:rsid w:val="00B9065C"/>
    <w:rsid w:val="00B90F85"/>
    <w:rsid w:val="00B93935"/>
    <w:rsid w:val="00B93AE2"/>
    <w:rsid w:val="00B95C71"/>
    <w:rsid w:val="00BA1691"/>
    <w:rsid w:val="00BA1775"/>
    <w:rsid w:val="00BA1818"/>
    <w:rsid w:val="00BA42F9"/>
    <w:rsid w:val="00BA5665"/>
    <w:rsid w:val="00BA57A4"/>
    <w:rsid w:val="00BB3546"/>
    <w:rsid w:val="00BB47DE"/>
    <w:rsid w:val="00BB4F3E"/>
    <w:rsid w:val="00BB544F"/>
    <w:rsid w:val="00BB730D"/>
    <w:rsid w:val="00BC7770"/>
    <w:rsid w:val="00BD0516"/>
    <w:rsid w:val="00BD31CA"/>
    <w:rsid w:val="00BD46FA"/>
    <w:rsid w:val="00BF4655"/>
    <w:rsid w:val="00BF5FBF"/>
    <w:rsid w:val="00C008C2"/>
    <w:rsid w:val="00C01F20"/>
    <w:rsid w:val="00C0286F"/>
    <w:rsid w:val="00C03C23"/>
    <w:rsid w:val="00C2723D"/>
    <w:rsid w:val="00C30655"/>
    <w:rsid w:val="00C3395D"/>
    <w:rsid w:val="00C33E09"/>
    <w:rsid w:val="00C37DAF"/>
    <w:rsid w:val="00C55977"/>
    <w:rsid w:val="00C60B05"/>
    <w:rsid w:val="00C625B1"/>
    <w:rsid w:val="00C640C3"/>
    <w:rsid w:val="00C661DD"/>
    <w:rsid w:val="00C673FB"/>
    <w:rsid w:val="00C8115D"/>
    <w:rsid w:val="00C8654A"/>
    <w:rsid w:val="00C90D31"/>
    <w:rsid w:val="00CA1B1D"/>
    <w:rsid w:val="00CA27BC"/>
    <w:rsid w:val="00CA7F9E"/>
    <w:rsid w:val="00CB0115"/>
    <w:rsid w:val="00CB25A7"/>
    <w:rsid w:val="00CB3167"/>
    <w:rsid w:val="00CB4799"/>
    <w:rsid w:val="00CB4D9F"/>
    <w:rsid w:val="00CB5D59"/>
    <w:rsid w:val="00CC2F34"/>
    <w:rsid w:val="00CC3570"/>
    <w:rsid w:val="00CC3A42"/>
    <w:rsid w:val="00CC44D6"/>
    <w:rsid w:val="00CC6A8D"/>
    <w:rsid w:val="00CD038F"/>
    <w:rsid w:val="00CD043A"/>
    <w:rsid w:val="00CD049C"/>
    <w:rsid w:val="00CE17D3"/>
    <w:rsid w:val="00CE188F"/>
    <w:rsid w:val="00CE4F0E"/>
    <w:rsid w:val="00CE68CC"/>
    <w:rsid w:val="00CF04E9"/>
    <w:rsid w:val="00CF2A21"/>
    <w:rsid w:val="00CF6735"/>
    <w:rsid w:val="00D0119A"/>
    <w:rsid w:val="00D07495"/>
    <w:rsid w:val="00D076CA"/>
    <w:rsid w:val="00D131F2"/>
    <w:rsid w:val="00D173F5"/>
    <w:rsid w:val="00D23722"/>
    <w:rsid w:val="00D24FB7"/>
    <w:rsid w:val="00D2648C"/>
    <w:rsid w:val="00D33FAC"/>
    <w:rsid w:val="00D365A8"/>
    <w:rsid w:val="00D36C64"/>
    <w:rsid w:val="00D37959"/>
    <w:rsid w:val="00D4419F"/>
    <w:rsid w:val="00D4495D"/>
    <w:rsid w:val="00D47157"/>
    <w:rsid w:val="00D521E5"/>
    <w:rsid w:val="00D52F2D"/>
    <w:rsid w:val="00D537B6"/>
    <w:rsid w:val="00D53984"/>
    <w:rsid w:val="00D540E3"/>
    <w:rsid w:val="00D607E4"/>
    <w:rsid w:val="00D61860"/>
    <w:rsid w:val="00D6535C"/>
    <w:rsid w:val="00D70C81"/>
    <w:rsid w:val="00D77B28"/>
    <w:rsid w:val="00D8042F"/>
    <w:rsid w:val="00D80CEE"/>
    <w:rsid w:val="00D818BA"/>
    <w:rsid w:val="00D94BC4"/>
    <w:rsid w:val="00D9673B"/>
    <w:rsid w:val="00D96B6E"/>
    <w:rsid w:val="00DA00E4"/>
    <w:rsid w:val="00DA0338"/>
    <w:rsid w:val="00DA1AFE"/>
    <w:rsid w:val="00DB277E"/>
    <w:rsid w:val="00DB2A50"/>
    <w:rsid w:val="00DB4E05"/>
    <w:rsid w:val="00DC0E27"/>
    <w:rsid w:val="00DD1756"/>
    <w:rsid w:val="00DD2233"/>
    <w:rsid w:val="00DD3A92"/>
    <w:rsid w:val="00DD3FAB"/>
    <w:rsid w:val="00DE067B"/>
    <w:rsid w:val="00DE3F9F"/>
    <w:rsid w:val="00DF27F5"/>
    <w:rsid w:val="00DF3FD3"/>
    <w:rsid w:val="00E001B3"/>
    <w:rsid w:val="00E10F8A"/>
    <w:rsid w:val="00E156A5"/>
    <w:rsid w:val="00E15CCB"/>
    <w:rsid w:val="00E16176"/>
    <w:rsid w:val="00E16937"/>
    <w:rsid w:val="00E16A1C"/>
    <w:rsid w:val="00E22161"/>
    <w:rsid w:val="00E30AAC"/>
    <w:rsid w:val="00E32CC6"/>
    <w:rsid w:val="00E347E8"/>
    <w:rsid w:val="00E36C4F"/>
    <w:rsid w:val="00E41C19"/>
    <w:rsid w:val="00E443D2"/>
    <w:rsid w:val="00E46DC9"/>
    <w:rsid w:val="00E46F9D"/>
    <w:rsid w:val="00E53C7E"/>
    <w:rsid w:val="00E5440A"/>
    <w:rsid w:val="00E550E6"/>
    <w:rsid w:val="00E56544"/>
    <w:rsid w:val="00E57F88"/>
    <w:rsid w:val="00E6045E"/>
    <w:rsid w:val="00E60E71"/>
    <w:rsid w:val="00E63594"/>
    <w:rsid w:val="00E67386"/>
    <w:rsid w:val="00E7039C"/>
    <w:rsid w:val="00E76FA6"/>
    <w:rsid w:val="00E96FD7"/>
    <w:rsid w:val="00EA0C04"/>
    <w:rsid w:val="00EA4A5D"/>
    <w:rsid w:val="00EB58AA"/>
    <w:rsid w:val="00EC283F"/>
    <w:rsid w:val="00EC4415"/>
    <w:rsid w:val="00EC7D66"/>
    <w:rsid w:val="00ED055B"/>
    <w:rsid w:val="00EE048D"/>
    <w:rsid w:val="00EE0689"/>
    <w:rsid w:val="00EE3B1F"/>
    <w:rsid w:val="00EE4812"/>
    <w:rsid w:val="00EE6339"/>
    <w:rsid w:val="00EE74D0"/>
    <w:rsid w:val="00EE785B"/>
    <w:rsid w:val="00EF4C00"/>
    <w:rsid w:val="00EF59FA"/>
    <w:rsid w:val="00EF6ED4"/>
    <w:rsid w:val="00F00B1C"/>
    <w:rsid w:val="00F15E99"/>
    <w:rsid w:val="00F20EE5"/>
    <w:rsid w:val="00F2213F"/>
    <w:rsid w:val="00F23D97"/>
    <w:rsid w:val="00F24059"/>
    <w:rsid w:val="00F26B37"/>
    <w:rsid w:val="00F344DF"/>
    <w:rsid w:val="00F34BA9"/>
    <w:rsid w:val="00F3728F"/>
    <w:rsid w:val="00F37299"/>
    <w:rsid w:val="00F40AFC"/>
    <w:rsid w:val="00F42A75"/>
    <w:rsid w:val="00F44957"/>
    <w:rsid w:val="00F47FC1"/>
    <w:rsid w:val="00F61159"/>
    <w:rsid w:val="00F62E6B"/>
    <w:rsid w:val="00F658C4"/>
    <w:rsid w:val="00F71C5A"/>
    <w:rsid w:val="00F76A7E"/>
    <w:rsid w:val="00F81FFB"/>
    <w:rsid w:val="00F9065C"/>
    <w:rsid w:val="00F90C62"/>
    <w:rsid w:val="00F91CA7"/>
    <w:rsid w:val="00F936EC"/>
    <w:rsid w:val="00FA73A8"/>
    <w:rsid w:val="00FA7E1A"/>
    <w:rsid w:val="00FB2896"/>
    <w:rsid w:val="00FC08AC"/>
    <w:rsid w:val="00FC3E87"/>
    <w:rsid w:val="00FC5864"/>
    <w:rsid w:val="00FC783B"/>
    <w:rsid w:val="00FD1AB2"/>
    <w:rsid w:val="00FE0013"/>
    <w:rsid w:val="00FE1B50"/>
    <w:rsid w:val="00FE74F4"/>
    <w:rsid w:val="00FE794B"/>
    <w:rsid w:val="00FF12F3"/>
    <w:rsid w:val="00FF6DFC"/>
    <w:rsid w:val="00FF76D8"/>
    <w:rsid w:val="00FF78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1AC986"/>
  <w15:docId w15:val="{45C8E68A-1EFF-4107-965A-BE3B55C0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366"/>
    <w:pPr>
      <w:ind w:left="720"/>
      <w:contextualSpacing/>
    </w:pPr>
  </w:style>
  <w:style w:type="paragraph" w:styleId="Header">
    <w:name w:val="header"/>
    <w:basedOn w:val="Normal"/>
    <w:link w:val="HeaderChar"/>
    <w:uiPriority w:val="99"/>
    <w:unhideWhenUsed/>
    <w:rsid w:val="00743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B8A"/>
  </w:style>
  <w:style w:type="paragraph" w:styleId="Footer">
    <w:name w:val="footer"/>
    <w:basedOn w:val="Normal"/>
    <w:link w:val="FooterChar"/>
    <w:uiPriority w:val="99"/>
    <w:unhideWhenUsed/>
    <w:rsid w:val="00743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B8A"/>
  </w:style>
  <w:style w:type="paragraph" w:styleId="BalloonText">
    <w:name w:val="Balloon Text"/>
    <w:basedOn w:val="Normal"/>
    <w:link w:val="BalloonTextChar"/>
    <w:uiPriority w:val="99"/>
    <w:semiHidden/>
    <w:unhideWhenUsed/>
    <w:rsid w:val="00BB3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546"/>
    <w:rPr>
      <w:rFonts w:ascii="Tahoma" w:hAnsi="Tahoma" w:cs="Tahoma"/>
      <w:sz w:val="16"/>
      <w:szCs w:val="16"/>
    </w:rPr>
  </w:style>
  <w:style w:type="character" w:styleId="Hyperlink">
    <w:name w:val="Hyperlink"/>
    <w:basedOn w:val="DefaultParagraphFont"/>
    <w:uiPriority w:val="99"/>
    <w:unhideWhenUsed/>
    <w:rsid w:val="008D3AF7"/>
    <w:rPr>
      <w:color w:val="0000FF"/>
      <w:u w:val="single"/>
    </w:rPr>
  </w:style>
  <w:style w:type="paragraph" w:customStyle="1" w:styleId="Default">
    <w:name w:val="Default"/>
    <w:rsid w:val="0066200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546AE"/>
    <w:rPr>
      <w:color w:val="800080" w:themeColor="followedHyperlink"/>
      <w:u w:val="single"/>
    </w:rPr>
  </w:style>
  <w:style w:type="character" w:customStyle="1" w:styleId="UnresolvedMention1">
    <w:name w:val="Unresolved Mention1"/>
    <w:basedOn w:val="DefaultParagraphFont"/>
    <w:uiPriority w:val="99"/>
    <w:semiHidden/>
    <w:unhideWhenUsed/>
    <w:rsid w:val="00AB1FB8"/>
    <w:rPr>
      <w:color w:val="605E5C"/>
      <w:shd w:val="clear" w:color="auto" w:fill="E1DFDD"/>
    </w:rPr>
  </w:style>
  <w:style w:type="character" w:customStyle="1" w:styleId="x1lliihq">
    <w:name w:val="x1lliihq"/>
    <w:basedOn w:val="DefaultParagraphFont"/>
    <w:rsid w:val="00EA0C04"/>
  </w:style>
  <w:style w:type="paragraph" w:styleId="NormalWeb">
    <w:name w:val="Normal (Web)"/>
    <w:basedOn w:val="Normal"/>
    <w:uiPriority w:val="99"/>
    <w:unhideWhenUsed/>
    <w:rsid w:val="009C46C1"/>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06BB9"/>
    <w:rPr>
      <w:color w:val="666666"/>
    </w:rPr>
  </w:style>
  <w:style w:type="character" w:styleId="UnresolvedMention">
    <w:name w:val="Unresolved Mention"/>
    <w:basedOn w:val="DefaultParagraphFont"/>
    <w:uiPriority w:val="99"/>
    <w:semiHidden/>
    <w:unhideWhenUsed/>
    <w:rsid w:val="00EE6339"/>
    <w:rPr>
      <w:color w:val="605E5C"/>
      <w:shd w:val="clear" w:color="auto" w:fill="E1DFDD"/>
    </w:rPr>
  </w:style>
  <w:style w:type="character" w:customStyle="1" w:styleId="fontstyle01">
    <w:name w:val="fontstyle01"/>
    <w:basedOn w:val="DefaultParagraphFont"/>
    <w:rsid w:val="00127775"/>
    <w:rPr>
      <w:rFonts w:ascii="Times-Roman" w:hAnsi="Times-Roman" w:hint="default"/>
      <w:b w:val="0"/>
      <w:bCs w:val="0"/>
      <w:i w:val="0"/>
      <w:iCs w:val="0"/>
      <w:color w:val="000000"/>
      <w:sz w:val="20"/>
      <w:szCs w:val="20"/>
    </w:rPr>
  </w:style>
  <w:style w:type="character" w:styleId="Strong">
    <w:name w:val="Strong"/>
    <w:basedOn w:val="DefaultParagraphFont"/>
    <w:uiPriority w:val="22"/>
    <w:qFormat/>
    <w:rsid w:val="00DB27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71687">
      <w:bodyDiv w:val="1"/>
      <w:marLeft w:val="0"/>
      <w:marRight w:val="0"/>
      <w:marTop w:val="0"/>
      <w:marBottom w:val="0"/>
      <w:divBdr>
        <w:top w:val="none" w:sz="0" w:space="0" w:color="auto"/>
        <w:left w:val="none" w:sz="0" w:space="0" w:color="auto"/>
        <w:bottom w:val="none" w:sz="0" w:space="0" w:color="auto"/>
        <w:right w:val="none" w:sz="0" w:space="0" w:color="auto"/>
      </w:divBdr>
      <w:divsChild>
        <w:div w:id="1866215819">
          <w:marLeft w:val="0"/>
          <w:marRight w:val="0"/>
          <w:marTop w:val="0"/>
          <w:marBottom w:val="240"/>
          <w:divBdr>
            <w:top w:val="none" w:sz="0" w:space="0" w:color="auto"/>
            <w:left w:val="none" w:sz="0" w:space="0" w:color="auto"/>
            <w:bottom w:val="none" w:sz="0" w:space="0" w:color="auto"/>
            <w:right w:val="none" w:sz="0" w:space="0" w:color="auto"/>
          </w:divBdr>
        </w:div>
        <w:div w:id="786580244">
          <w:marLeft w:val="0"/>
          <w:marRight w:val="0"/>
          <w:marTop w:val="0"/>
          <w:marBottom w:val="240"/>
          <w:divBdr>
            <w:top w:val="none" w:sz="0" w:space="0" w:color="auto"/>
            <w:left w:val="none" w:sz="0" w:space="0" w:color="auto"/>
            <w:bottom w:val="none" w:sz="0" w:space="0" w:color="auto"/>
            <w:right w:val="none" w:sz="0" w:space="0" w:color="auto"/>
          </w:divBdr>
        </w:div>
        <w:div w:id="2060666252">
          <w:marLeft w:val="0"/>
          <w:marRight w:val="0"/>
          <w:marTop w:val="0"/>
          <w:marBottom w:val="240"/>
          <w:divBdr>
            <w:top w:val="none" w:sz="0" w:space="0" w:color="auto"/>
            <w:left w:val="none" w:sz="0" w:space="0" w:color="auto"/>
            <w:bottom w:val="none" w:sz="0" w:space="0" w:color="auto"/>
            <w:right w:val="none" w:sz="0" w:space="0" w:color="auto"/>
          </w:divBdr>
        </w:div>
      </w:divsChild>
    </w:div>
    <w:div w:id="818611759">
      <w:bodyDiv w:val="1"/>
      <w:marLeft w:val="0"/>
      <w:marRight w:val="0"/>
      <w:marTop w:val="0"/>
      <w:marBottom w:val="0"/>
      <w:divBdr>
        <w:top w:val="none" w:sz="0" w:space="0" w:color="auto"/>
        <w:left w:val="none" w:sz="0" w:space="0" w:color="auto"/>
        <w:bottom w:val="none" w:sz="0" w:space="0" w:color="auto"/>
        <w:right w:val="none" w:sz="0" w:space="0" w:color="auto"/>
      </w:divBdr>
    </w:div>
    <w:div w:id="823399001">
      <w:bodyDiv w:val="1"/>
      <w:marLeft w:val="0"/>
      <w:marRight w:val="0"/>
      <w:marTop w:val="0"/>
      <w:marBottom w:val="0"/>
      <w:divBdr>
        <w:top w:val="none" w:sz="0" w:space="0" w:color="auto"/>
        <w:left w:val="none" w:sz="0" w:space="0" w:color="auto"/>
        <w:bottom w:val="none" w:sz="0" w:space="0" w:color="auto"/>
        <w:right w:val="none" w:sz="0" w:space="0" w:color="auto"/>
      </w:divBdr>
      <w:divsChild>
        <w:div w:id="1683430229">
          <w:marLeft w:val="0"/>
          <w:marRight w:val="0"/>
          <w:marTop w:val="0"/>
          <w:marBottom w:val="240"/>
          <w:divBdr>
            <w:top w:val="none" w:sz="0" w:space="0" w:color="auto"/>
            <w:left w:val="none" w:sz="0" w:space="0" w:color="auto"/>
            <w:bottom w:val="none" w:sz="0" w:space="0" w:color="auto"/>
            <w:right w:val="none" w:sz="0" w:space="0" w:color="auto"/>
          </w:divBdr>
        </w:div>
        <w:div w:id="515271552">
          <w:marLeft w:val="0"/>
          <w:marRight w:val="0"/>
          <w:marTop w:val="0"/>
          <w:marBottom w:val="240"/>
          <w:divBdr>
            <w:top w:val="none" w:sz="0" w:space="0" w:color="auto"/>
            <w:left w:val="none" w:sz="0" w:space="0" w:color="auto"/>
            <w:bottom w:val="none" w:sz="0" w:space="0" w:color="auto"/>
            <w:right w:val="none" w:sz="0" w:space="0" w:color="auto"/>
          </w:divBdr>
        </w:div>
      </w:divsChild>
    </w:div>
    <w:div w:id="952395069">
      <w:bodyDiv w:val="1"/>
      <w:marLeft w:val="0"/>
      <w:marRight w:val="0"/>
      <w:marTop w:val="0"/>
      <w:marBottom w:val="0"/>
      <w:divBdr>
        <w:top w:val="none" w:sz="0" w:space="0" w:color="auto"/>
        <w:left w:val="none" w:sz="0" w:space="0" w:color="auto"/>
        <w:bottom w:val="none" w:sz="0" w:space="0" w:color="auto"/>
        <w:right w:val="none" w:sz="0" w:space="0" w:color="auto"/>
      </w:divBdr>
      <w:divsChild>
        <w:div w:id="770585116">
          <w:marLeft w:val="0"/>
          <w:marRight w:val="0"/>
          <w:marTop w:val="0"/>
          <w:marBottom w:val="240"/>
          <w:divBdr>
            <w:top w:val="none" w:sz="0" w:space="0" w:color="auto"/>
            <w:left w:val="none" w:sz="0" w:space="0" w:color="auto"/>
            <w:bottom w:val="none" w:sz="0" w:space="0" w:color="auto"/>
            <w:right w:val="none" w:sz="0" w:space="0" w:color="auto"/>
          </w:divBdr>
        </w:div>
        <w:div w:id="100030475">
          <w:marLeft w:val="0"/>
          <w:marRight w:val="0"/>
          <w:marTop w:val="0"/>
          <w:marBottom w:val="240"/>
          <w:divBdr>
            <w:top w:val="none" w:sz="0" w:space="0" w:color="auto"/>
            <w:left w:val="none" w:sz="0" w:space="0" w:color="auto"/>
            <w:bottom w:val="none" w:sz="0" w:space="0" w:color="auto"/>
            <w:right w:val="none" w:sz="0" w:space="0" w:color="auto"/>
          </w:divBdr>
        </w:div>
        <w:div w:id="1053308326">
          <w:marLeft w:val="0"/>
          <w:marRight w:val="0"/>
          <w:marTop w:val="0"/>
          <w:marBottom w:val="240"/>
          <w:divBdr>
            <w:top w:val="none" w:sz="0" w:space="0" w:color="auto"/>
            <w:left w:val="none" w:sz="0" w:space="0" w:color="auto"/>
            <w:bottom w:val="none" w:sz="0" w:space="0" w:color="auto"/>
            <w:right w:val="none" w:sz="0" w:space="0" w:color="auto"/>
          </w:divBdr>
        </w:div>
        <w:div w:id="832112535">
          <w:marLeft w:val="0"/>
          <w:marRight w:val="0"/>
          <w:marTop w:val="0"/>
          <w:marBottom w:val="240"/>
          <w:divBdr>
            <w:top w:val="none" w:sz="0" w:space="0" w:color="auto"/>
            <w:left w:val="none" w:sz="0" w:space="0" w:color="auto"/>
            <w:bottom w:val="none" w:sz="0" w:space="0" w:color="auto"/>
            <w:right w:val="none" w:sz="0" w:space="0" w:color="auto"/>
          </w:divBdr>
        </w:div>
      </w:divsChild>
    </w:div>
    <w:div w:id="1028331853">
      <w:bodyDiv w:val="1"/>
      <w:marLeft w:val="0"/>
      <w:marRight w:val="0"/>
      <w:marTop w:val="0"/>
      <w:marBottom w:val="0"/>
      <w:divBdr>
        <w:top w:val="none" w:sz="0" w:space="0" w:color="auto"/>
        <w:left w:val="none" w:sz="0" w:space="0" w:color="auto"/>
        <w:bottom w:val="none" w:sz="0" w:space="0" w:color="auto"/>
        <w:right w:val="none" w:sz="0" w:space="0" w:color="auto"/>
      </w:divBdr>
    </w:div>
    <w:div w:id="1325821791">
      <w:bodyDiv w:val="1"/>
      <w:marLeft w:val="0"/>
      <w:marRight w:val="0"/>
      <w:marTop w:val="0"/>
      <w:marBottom w:val="0"/>
      <w:divBdr>
        <w:top w:val="none" w:sz="0" w:space="0" w:color="auto"/>
        <w:left w:val="none" w:sz="0" w:space="0" w:color="auto"/>
        <w:bottom w:val="none" w:sz="0" w:space="0" w:color="auto"/>
        <w:right w:val="none" w:sz="0" w:space="0" w:color="auto"/>
      </w:divBdr>
      <w:divsChild>
        <w:div w:id="638271320">
          <w:marLeft w:val="0"/>
          <w:marRight w:val="0"/>
          <w:marTop w:val="100"/>
          <w:marBottom w:val="0"/>
          <w:divBdr>
            <w:top w:val="none" w:sz="0" w:space="0" w:color="auto"/>
            <w:left w:val="none" w:sz="0" w:space="0" w:color="auto"/>
            <w:bottom w:val="none" w:sz="0" w:space="0" w:color="auto"/>
            <w:right w:val="none" w:sz="0" w:space="0" w:color="auto"/>
          </w:divBdr>
          <w:divsChild>
            <w:div w:id="1697195859">
              <w:marLeft w:val="0"/>
              <w:marRight w:val="0"/>
              <w:marTop w:val="0"/>
              <w:marBottom w:val="0"/>
              <w:divBdr>
                <w:top w:val="none" w:sz="0" w:space="0" w:color="auto"/>
                <w:left w:val="none" w:sz="0" w:space="0" w:color="auto"/>
                <w:bottom w:val="none" w:sz="0" w:space="0" w:color="auto"/>
                <w:right w:val="none" w:sz="0" w:space="0" w:color="auto"/>
              </w:divBdr>
              <w:divsChild>
                <w:div w:id="176693923">
                  <w:marLeft w:val="0"/>
                  <w:marRight w:val="0"/>
                  <w:marTop w:val="0"/>
                  <w:marBottom w:val="0"/>
                  <w:divBdr>
                    <w:top w:val="none" w:sz="0" w:space="0" w:color="auto"/>
                    <w:left w:val="none" w:sz="0" w:space="0" w:color="auto"/>
                    <w:bottom w:val="none" w:sz="0" w:space="0" w:color="auto"/>
                    <w:right w:val="none" w:sz="0" w:space="0" w:color="auto"/>
                  </w:divBdr>
                  <w:divsChild>
                    <w:div w:id="965506140">
                      <w:marLeft w:val="0"/>
                      <w:marRight w:val="0"/>
                      <w:marTop w:val="0"/>
                      <w:marBottom w:val="0"/>
                      <w:divBdr>
                        <w:top w:val="none" w:sz="0" w:space="0" w:color="auto"/>
                        <w:left w:val="none" w:sz="0" w:space="0" w:color="auto"/>
                        <w:bottom w:val="none" w:sz="0" w:space="0" w:color="auto"/>
                        <w:right w:val="none" w:sz="0" w:space="0" w:color="auto"/>
                      </w:divBdr>
                      <w:divsChild>
                        <w:div w:id="1816799460">
                          <w:marLeft w:val="0"/>
                          <w:marRight w:val="0"/>
                          <w:marTop w:val="0"/>
                          <w:marBottom w:val="0"/>
                          <w:divBdr>
                            <w:top w:val="none" w:sz="0" w:space="0" w:color="auto"/>
                            <w:left w:val="none" w:sz="0" w:space="0" w:color="auto"/>
                            <w:bottom w:val="none" w:sz="0" w:space="0" w:color="auto"/>
                            <w:right w:val="none" w:sz="0" w:space="0" w:color="auto"/>
                          </w:divBdr>
                          <w:divsChild>
                            <w:div w:id="279729397">
                              <w:marLeft w:val="0"/>
                              <w:marRight w:val="0"/>
                              <w:marTop w:val="0"/>
                              <w:marBottom w:val="0"/>
                              <w:divBdr>
                                <w:top w:val="none" w:sz="0" w:space="0" w:color="auto"/>
                                <w:left w:val="none" w:sz="0" w:space="0" w:color="auto"/>
                                <w:bottom w:val="none" w:sz="0" w:space="0" w:color="auto"/>
                                <w:right w:val="none" w:sz="0" w:space="0" w:color="auto"/>
                              </w:divBdr>
                              <w:divsChild>
                                <w:div w:id="933977832">
                                  <w:marLeft w:val="0"/>
                                  <w:marRight w:val="0"/>
                                  <w:marTop w:val="30"/>
                                  <w:marBottom w:val="0"/>
                                  <w:divBdr>
                                    <w:top w:val="none" w:sz="0" w:space="0" w:color="auto"/>
                                    <w:left w:val="none" w:sz="0" w:space="0" w:color="auto"/>
                                    <w:bottom w:val="none" w:sz="0" w:space="0" w:color="auto"/>
                                    <w:right w:val="none" w:sz="0" w:space="0" w:color="auto"/>
                                  </w:divBdr>
                                  <w:divsChild>
                                    <w:div w:id="886723501">
                                      <w:marLeft w:val="0"/>
                                      <w:marRight w:val="0"/>
                                      <w:marTop w:val="0"/>
                                      <w:marBottom w:val="0"/>
                                      <w:divBdr>
                                        <w:top w:val="none" w:sz="0" w:space="0" w:color="auto"/>
                                        <w:left w:val="none" w:sz="0" w:space="0" w:color="auto"/>
                                        <w:bottom w:val="none" w:sz="0" w:space="0" w:color="auto"/>
                                        <w:right w:val="none" w:sz="0" w:space="0" w:color="auto"/>
                                      </w:divBdr>
                                      <w:divsChild>
                                        <w:div w:id="1018045634">
                                          <w:marLeft w:val="0"/>
                                          <w:marRight w:val="0"/>
                                          <w:marTop w:val="0"/>
                                          <w:marBottom w:val="0"/>
                                          <w:divBdr>
                                            <w:top w:val="none" w:sz="0" w:space="0" w:color="auto"/>
                                            <w:left w:val="none" w:sz="0" w:space="0" w:color="auto"/>
                                            <w:bottom w:val="none" w:sz="0" w:space="0" w:color="auto"/>
                                            <w:right w:val="none" w:sz="0" w:space="0" w:color="auto"/>
                                          </w:divBdr>
                                          <w:divsChild>
                                            <w:div w:id="1440099236">
                                              <w:marLeft w:val="0"/>
                                              <w:marRight w:val="0"/>
                                              <w:marTop w:val="0"/>
                                              <w:marBottom w:val="0"/>
                                              <w:divBdr>
                                                <w:top w:val="none" w:sz="0" w:space="0" w:color="auto"/>
                                                <w:left w:val="none" w:sz="0" w:space="0" w:color="auto"/>
                                                <w:bottom w:val="none" w:sz="0" w:space="0" w:color="auto"/>
                                                <w:right w:val="none" w:sz="0" w:space="0" w:color="auto"/>
                                              </w:divBdr>
                                              <w:divsChild>
                                                <w:div w:id="586420954">
                                                  <w:marLeft w:val="0"/>
                                                  <w:marRight w:val="0"/>
                                                  <w:marTop w:val="0"/>
                                                  <w:marBottom w:val="0"/>
                                                  <w:divBdr>
                                                    <w:top w:val="none" w:sz="0" w:space="0" w:color="auto"/>
                                                    <w:left w:val="none" w:sz="0" w:space="0" w:color="auto"/>
                                                    <w:bottom w:val="none" w:sz="0" w:space="0" w:color="auto"/>
                                                    <w:right w:val="none" w:sz="0" w:space="0" w:color="auto"/>
                                                  </w:divBdr>
                                                  <w:divsChild>
                                                    <w:div w:id="899678372">
                                                      <w:marLeft w:val="0"/>
                                                      <w:marRight w:val="0"/>
                                                      <w:marTop w:val="0"/>
                                                      <w:marBottom w:val="0"/>
                                                      <w:divBdr>
                                                        <w:top w:val="none" w:sz="0" w:space="0" w:color="auto"/>
                                                        <w:left w:val="none" w:sz="0" w:space="0" w:color="auto"/>
                                                        <w:bottom w:val="none" w:sz="0" w:space="0" w:color="auto"/>
                                                        <w:right w:val="none" w:sz="0" w:space="0" w:color="auto"/>
                                                      </w:divBdr>
                                                      <w:divsChild>
                                                        <w:div w:id="2490036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3853775">
          <w:marLeft w:val="-240"/>
          <w:marRight w:val="-240"/>
          <w:marTop w:val="240"/>
          <w:marBottom w:val="0"/>
          <w:divBdr>
            <w:top w:val="none" w:sz="0" w:space="0" w:color="auto"/>
            <w:left w:val="none" w:sz="0" w:space="0" w:color="auto"/>
            <w:bottom w:val="none" w:sz="0" w:space="0" w:color="auto"/>
            <w:right w:val="none" w:sz="0" w:space="0" w:color="auto"/>
          </w:divBdr>
          <w:divsChild>
            <w:div w:id="1712654237">
              <w:marLeft w:val="0"/>
              <w:marRight w:val="0"/>
              <w:marTop w:val="0"/>
              <w:marBottom w:val="0"/>
              <w:divBdr>
                <w:top w:val="none" w:sz="0" w:space="0" w:color="auto"/>
                <w:left w:val="none" w:sz="0" w:space="0" w:color="auto"/>
                <w:bottom w:val="none" w:sz="0" w:space="0" w:color="auto"/>
                <w:right w:val="none" w:sz="0" w:space="0" w:color="auto"/>
              </w:divBdr>
              <w:divsChild>
                <w:div w:id="695885266">
                  <w:marLeft w:val="0"/>
                  <w:marRight w:val="0"/>
                  <w:marTop w:val="0"/>
                  <w:marBottom w:val="0"/>
                  <w:divBdr>
                    <w:top w:val="none" w:sz="0" w:space="0" w:color="auto"/>
                    <w:left w:val="none" w:sz="0" w:space="0" w:color="auto"/>
                    <w:bottom w:val="none" w:sz="0" w:space="0" w:color="auto"/>
                    <w:right w:val="none" w:sz="0" w:space="0" w:color="auto"/>
                  </w:divBdr>
                  <w:divsChild>
                    <w:div w:id="759761955">
                      <w:marLeft w:val="0"/>
                      <w:marRight w:val="0"/>
                      <w:marTop w:val="0"/>
                      <w:marBottom w:val="0"/>
                      <w:divBdr>
                        <w:top w:val="none" w:sz="0" w:space="0" w:color="auto"/>
                        <w:left w:val="none" w:sz="0" w:space="0" w:color="auto"/>
                        <w:bottom w:val="none" w:sz="0" w:space="0" w:color="auto"/>
                        <w:right w:val="none" w:sz="0" w:space="0" w:color="auto"/>
                      </w:divBdr>
                      <w:divsChild>
                        <w:div w:id="2062052487">
                          <w:marLeft w:val="0"/>
                          <w:marRight w:val="0"/>
                          <w:marTop w:val="0"/>
                          <w:marBottom w:val="0"/>
                          <w:divBdr>
                            <w:top w:val="none" w:sz="0" w:space="0" w:color="auto"/>
                            <w:left w:val="none" w:sz="0" w:space="0" w:color="auto"/>
                            <w:bottom w:val="none" w:sz="0" w:space="0" w:color="auto"/>
                            <w:right w:val="none" w:sz="0" w:space="0" w:color="auto"/>
                          </w:divBdr>
                          <w:divsChild>
                            <w:div w:id="506092890">
                              <w:marLeft w:val="0"/>
                              <w:marRight w:val="0"/>
                              <w:marTop w:val="0"/>
                              <w:marBottom w:val="0"/>
                              <w:divBdr>
                                <w:top w:val="none" w:sz="0" w:space="0" w:color="auto"/>
                                <w:left w:val="none" w:sz="0" w:space="0" w:color="auto"/>
                                <w:bottom w:val="none" w:sz="0" w:space="0" w:color="auto"/>
                                <w:right w:val="none" w:sz="0" w:space="0" w:color="auto"/>
                              </w:divBdr>
                              <w:divsChild>
                                <w:div w:id="1911768199">
                                  <w:marLeft w:val="0"/>
                                  <w:marRight w:val="0"/>
                                  <w:marTop w:val="0"/>
                                  <w:marBottom w:val="0"/>
                                  <w:divBdr>
                                    <w:top w:val="none" w:sz="0" w:space="0" w:color="auto"/>
                                    <w:left w:val="none" w:sz="0" w:space="0" w:color="auto"/>
                                    <w:bottom w:val="none" w:sz="0" w:space="0" w:color="auto"/>
                                    <w:right w:val="none" w:sz="0" w:space="0" w:color="auto"/>
                                  </w:divBdr>
                                  <w:divsChild>
                                    <w:div w:id="1848209999">
                                      <w:marLeft w:val="0"/>
                                      <w:marRight w:val="0"/>
                                      <w:marTop w:val="0"/>
                                      <w:marBottom w:val="0"/>
                                      <w:divBdr>
                                        <w:top w:val="none" w:sz="0" w:space="0" w:color="auto"/>
                                        <w:left w:val="none" w:sz="0" w:space="0" w:color="auto"/>
                                        <w:bottom w:val="none" w:sz="0" w:space="0" w:color="auto"/>
                                        <w:right w:val="none" w:sz="0" w:space="0" w:color="auto"/>
                                      </w:divBdr>
                                      <w:divsChild>
                                        <w:div w:id="232743205">
                                          <w:marLeft w:val="0"/>
                                          <w:marRight w:val="0"/>
                                          <w:marTop w:val="0"/>
                                          <w:marBottom w:val="0"/>
                                          <w:divBdr>
                                            <w:top w:val="none" w:sz="0" w:space="0" w:color="auto"/>
                                            <w:left w:val="none" w:sz="0" w:space="0" w:color="auto"/>
                                            <w:bottom w:val="none" w:sz="0" w:space="0" w:color="auto"/>
                                            <w:right w:val="none" w:sz="0" w:space="0" w:color="auto"/>
                                          </w:divBdr>
                                          <w:divsChild>
                                            <w:div w:id="222716038">
                                              <w:marLeft w:val="0"/>
                                              <w:marRight w:val="0"/>
                                              <w:marTop w:val="0"/>
                                              <w:marBottom w:val="0"/>
                                              <w:divBdr>
                                                <w:top w:val="none" w:sz="0" w:space="0" w:color="auto"/>
                                                <w:left w:val="none" w:sz="0" w:space="0" w:color="auto"/>
                                                <w:bottom w:val="none" w:sz="0" w:space="0" w:color="auto"/>
                                                <w:right w:val="none" w:sz="0" w:space="0" w:color="auto"/>
                                              </w:divBdr>
                                              <w:divsChild>
                                                <w:div w:id="269513776">
                                                  <w:marLeft w:val="0"/>
                                                  <w:marRight w:val="0"/>
                                                  <w:marTop w:val="0"/>
                                                  <w:marBottom w:val="0"/>
                                                  <w:divBdr>
                                                    <w:top w:val="single" w:sz="6" w:space="0" w:color="auto"/>
                                                    <w:left w:val="single" w:sz="6" w:space="12" w:color="auto"/>
                                                    <w:bottom w:val="single" w:sz="6" w:space="0" w:color="auto"/>
                                                    <w:right w:val="single" w:sz="6" w:space="0" w:color="auto"/>
                                                  </w:divBdr>
                                                  <w:divsChild>
                                                    <w:div w:id="1085420381">
                                                      <w:marLeft w:val="0"/>
                                                      <w:marRight w:val="0"/>
                                                      <w:marTop w:val="0"/>
                                                      <w:marBottom w:val="0"/>
                                                      <w:divBdr>
                                                        <w:top w:val="none" w:sz="0" w:space="0" w:color="auto"/>
                                                        <w:left w:val="none" w:sz="0" w:space="0" w:color="auto"/>
                                                        <w:bottom w:val="none" w:sz="0" w:space="0" w:color="auto"/>
                                                        <w:right w:val="none" w:sz="0" w:space="0" w:color="auto"/>
                                                      </w:divBdr>
                                                      <w:divsChild>
                                                        <w:div w:id="1663584496">
                                                          <w:marLeft w:val="-30"/>
                                                          <w:marRight w:val="-30"/>
                                                          <w:marTop w:val="0"/>
                                                          <w:marBottom w:val="0"/>
                                                          <w:divBdr>
                                                            <w:top w:val="none" w:sz="0" w:space="0" w:color="auto"/>
                                                            <w:left w:val="none" w:sz="0" w:space="0" w:color="auto"/>
                                                            <w:bottom w:val="none" w:sz="0" w:space="0" w:color="auto"/>
                                                            <w:right w:val="none" w:sz="0" w:space="0" w:color="auto"/>
                                                          </w:divBdr>
                                                          <w:divsChild>
                                                            <w:div w:id="7769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765854">
      <w:bodyDiv w:val="1"/>
      <w:marLeft w:val="0"/>
      <w:marRight w:val="0"/>
      <w:marTop w:val="0"/>
      <w:marBottom w:val="0"/>
      <w:divBdr>
        <w:top w:val="none" w:sz="0" w:space="0" w:color="auto"/>
        <w:left w:val="none" w:sz="0" w:space="0" w:color="auto"/>
        <w:bottom w:val="none" w:sz="0" w:space="0" w:color="auto"/>
        <w:right w:val="none" w:sz="0" w:space="0" w:color="auto"/>
      </w:divBdr>
      <w:divsChild>
        <w:div w:id="1143887632">
          <w:marLeft w:val="0"/>
          <w:marRight w:val="0"/>
          <w:marTop w:val="100"/>
          <w:marBottom w:val="0"/>
          <w:divBdr>
            <w:top w:val="none" w:sz="0" w:space="0" w:color="auto"/>
            <w:left w:val="none" w:sz="0" w:space="0" w:color="auto"/>
            <w:bottom w:val="none" w:sz="0" w:space="0" w:color="auto"/>
            <w:right w:val="none" w:sz="0" w:space="0" w:color="auto"/>
          </w:divBdr>
          <w:divsChild>
            <w:div w:id="1547444655">
              <w:marLeft w:val="0"/>
              <w:marRight w:val="0"/>
              <w:marTop w:val="0"/>
              <w:marBottom w:val="0"/>
              <w:divBdr>
                <w:top w:val="none" w:sz="0" w:space="0" w:color="auto"/>
                <w:left w:val="none" w:sz="0" w:space="0" w:color="auto"/>
                <w:bottom w:val="none" w:sz="0" w:space="0" w:color="auto"/>
                <w:right w:val="none" w:sz="0" w:space="0" w:color="auto"/>
              </w:divBdr>
              <w:divsChild>
                <w:div w:id="919826866">
                  <w:marLeft w:val="0"/>
                  <w:marRight w:val="0"/>
                  <w:marTop w:val="0"/>
                  <w:marBottom w:val="0"/>
                  <w:divBdr>
                    <w:top w:val="none" w:sz="0" w:space="0" w:color="auto"/>
                    <w:left w:val="none" w:sz="0" w:space="0" w:color="auto"/>
                    <w:bottom w:val="none" w:sz="0" w:space="0" w:color="auto"/>
                    <w:right w:val="none" w:sz="0" w:space="0" w:color="auto"/>
                  </w:divBdr>
                  <w:divsChild>
                    <w:div w:id="1368795317">
                      <w:marLeft w:val="0"/>
                      <w:marRight w:val="0"/>
                      <w:marTop w:val="0"/>
                      <w:marBottom w:val="0"/>
                      <w:divBdr>
                        <w:top w:val="none" w:sz="0" w:space="0" w:color="auto"/>
                        <w:left w:val="none" w:sz="0" w:space="0" w:color="auto"/>
                        <w:bottom w:val="none" w:sz="0" w:space="0" w:color="auto"/>
                        <w:right w:val="none" w:sz="0" w:space="0" w:color="auto"/>
                      </w:divBdr>
                      <w:divsChild>
                        <w:div w:id="759326836">
                          <w:marLeft w:val="0"/>
                          <w:marRight w:val="0"/>
                          <w:marTop w:val="0"/>
                          <w:marBottom w:val="0"/>
                          <w:divBdr>
                            <w:top w:val="none" w:sz="0" w:space="0" w:color="auto"/>
                            <w:left w:val="none" w:sz="0" w:space="0" w:color="auto"/>
                            <w:bottom w:val="none" w:sz="0" w:space="0" w:color="auto"/>
                            <w:right w:val="none" w:sz="0" w:space="0" w:color="auto"/>
                          </w:divBdr>
                          <w:divsChild>
                            <w:div w:id="90668766">
                              <w:marLeft w:val="0"/>
                              <w:marRight w:val="0"/>
                              <w:marTop w:val="0"/>
                              <w:marBottom w:val="0"/>
                              <w:divBdr>
                                <w:top w:val="none" w:sz="0" w:space="0" w:color="auto"/>
                                <w:left w:val="none" w:sz="0" w:space="0" w:color="auto"/>
                                <w:bottom w:val="none" w:sz="0" w:space="0" w:color="auto"/>
                                <w:right w:val="none" w:sz="0" w:space="0" w:color="auto"/>
                              </w:divBdr>
                              <w:divsChild>
                                <w:div w:id="1070539565">
                                  <w:marLeft w:val="0"/>
                                  <w:marRight w:val="0"/>
                                  <w:marTop w:val="30"/>
                                  <w:marBottom w:val="0"/>
                                  <w:divBdr>
                                    <w:top w:val="none" w:sz="0" w:space="0" w:color="auto"/>
                                    <w:left w:val="none" w:sz="0" w:space="0" w:color="auto"/>
                                    <w:bottom w:val="none" w:sz="0" w:space="0" w:color="auto"/>
                                    <w:right w:val="none" w:sz="0" w:space="0" w:color="auto"/>
                                  </w:divBdr>
                                  <w:divsChild>
                                    <w:div w:id="553732553">
                                      <w:marLeft w:val="0"/>
                                      <w:marRight w:val="0"/>
                                      <w:marTop w:val="0"/>
                                      <w:marBottom w:val="0"/>
                                      <w:divBdr>
                                        <w:top w:val="none" w:sz="0" w:space="0" w:color="auto"/>
                                        <w:left w:val="none" w:sz="0" w:space="0" w:color="auto"/>
                                        <w:bottom w:val="none" w:sz="0" w:space="0" w:color="auto"/>
                                        <w:right w:val="none" w:sz="0" w:space="0" w:color="auto"/>
                                      </w:divBdr>
                                      <w:divsChild>
                                        <w:div w:id="639774350">
                                          <w:marLeft w:val="0"/>
                                          <w:marRight w:val="0"/>
                                          <w:marTop w:val="0"/>
                                          <w:marBottom w:val="0"/>
                                          <w:divBdr>
                                            <w:top w:val="none" w:sz="0" w:space="0" w:color="auto"/>
                                            <w:left w:val="none" w:sz="0" w:space="0" w:color="auto"/>
                                            <w:bottom w:val="none" w:sz="0" w:space="0" w:color="auto"/>
                                            <w:right w:val="none" w:sz="0" w:space="0" w:color="auto"/>
                                          </w:divBdr>
                                          <w:divsChild>
                                            <w:div w:id="703529728">
                                              <w:marLeft w:val="0"/>
                                              <w:marRight w:val="0"/>
                                              <w:marTop w:val="0"/>
                                              <w:marBottom w:val="0"/>
                                              <w:divBdr>
                                                <w:top w:val="none" w:sz="0" w:space="0" w:color="auto"/>
                                                <w:left w:val="none" w:sz="0" w:space="0" w:color="auto"/>
                                                <w:bottom w:val="none" w:sz="0" w:space="0" w:color="auto"/>
                                                <w:right w:val="none" w:sz="0" w:space="0" w:color="auto"/>
                                              </w:divBdr>
                                              <w:divsChild>
                                                <w:div w:id="535968690">
                                                  <w:marLeft w:val="0"/>
                                                  <w:marRight w:val="0"/>
                                                  <w:marTop w:val="0"/>
                                                  <w:marBottom w:val="0"/>
                                                  <w:divBdr>
                                                    <w:top w:val="none" w:sz="0" w:space="0" w:color="auto"/>
                                                    <w:left w:val="none" w:sz="0" w:space="0" w:color="auto"/>
                                                    <w:bottom w:val="none" w:sz="0" w:space="0" w:color="auto"/>
                                                    <w:right w:val="none" w:sz="0" w:space="0" w:color="auto"/>
                                                  </w:divBdr>
                                                  <w:divsChild>
                                                    <w:div w:id="460922603">
                                                      <w:marLeft w:val="0"/>
                                                      <w:marRight w:val="0"/>
                                                      <w:marTop w:val="0"/>
                                                      <w:marBottom w:val="0"/>
                                                      <w:divBdr>
                                                        <w:top w:val="none" w:sz="0" w:space="0" w:color="auto"/>
                                                        <w:left w:val="none" w:sz="0" w:space="0" w:color="auto"/>
                                                        <w:bottom w:val="none" w:sz="0" w:space="0" w:color="auto"/>
                                                        <w:right w:val="none" w:sz="0" w:space="0" w:color="auto"/>
                                                      </w:divBdr>
                                                      <w:divsChild>
                                                        <w:div w:id="8510661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086380">
          <w:marLeft w:val="-240"/>
          <w:marRight w:val="-240"/>
          <w:marTop w:val="240"/>
          <w:marBottom w:val="0"/>
          <w:divBdr>
            <w:top w:val="none" w:sz="0" w:space="0" w:color="auto"/>
            <w:left w:val="none" w:sz="0" w:space="0" w:color="auto"/>
            <w:bottom w:val="none" w:sz="0" w:space="0" w:color="auto"/>
            <w:right w:val="none" w:sz="0" w:space="0" w:color="auto"/>
          </w:divBdr>
          <w:divsChild>
            <w:div w:id="492987950">
              <w:marLeft w:val="0"/>
              <w:marRight w:val="0"/>
              <w:marTop w:val="0"/>
              <w:marBottom w:val="0"/>
              <w:divBdr>
                <w:top w:val="none" w:sz="0" w:space="0" w:color="auto"/>
                <w:left w:val="none" w:sz="0" w:space="0" w:color="auto"/>
                <w:bottom w:val="none" w:sz="0" w:space="0" w:color="auto"/>
                <w:right w:val="none" w:sz="0" w:space="0" w:color="auto"/>
              </w:divBdr>
              <w:divsChild>
                <w:div w:id="1789542175">
                  <w:marLeft w:val="0"/>
                  <w:marRight w:val="0"/>
                  <w:marTop w:val="0"/>
                  <w:marBottom w:val="0"/>
                  <w:divBdr>
                    <w:top w:val="none" w:sz="0" w:space="0" w:color="auto"/>
                    <w:left w:val="none" w:sz="0" w:space="0" w:color="auto"/>
                    <w:bottom w:val="none" w:sz="0" w:space="0" w:color="auto"/>
                    <w:right w:val="none" w:sz="0" w:space="0" w:color="auto"/>
                  </w:divBdr>
                  <w:divsChild>
                    <w:div w:id="1078598314">
                      <w:marLeft w:val="0"/>
                      <w:marRight w:val="0"/>
                      <w:marTop w:val="0"/>
                      <w:marBottom w:val="0"/>
                      <w:divBdr>
                        <w:top w:val="none" w:sz="0" w:space="0" w:color="auto"/>
                        <w:left w:val="none" w:sz="0" w:space="0" w:color="auto"/>
                        <w:bottom w:val="none" w:sz="0" w:space="0" w:color="auto"/>
                        <w:right w:val="none" w:sz="0" w:space="0" w:color="auto"/>
                      </w:divBdr>
                      <w:divsChild>
                        <w:div w:id="1542129663">
                          <w:marLeft w:val="0"/>
                          <w:marRight w:val="0"/>
                          <w:marTop w:val="0"/>
                          <w:marBottom w:val="0"/>
                          <w:divBdr>
                            <w:top w:val="none" w:sz="0" w:space="0" w:color="auto"/>
                            <w:left w:val="none" w:sz="0" w:space="0" w:color="auto"/>
                            <w:bottom w:val="none" w:sz="0" w:space="0" w:color="auto"/>
                            <w:right w:val="none" w:sz="0" w:space="0" w:color="auto"/>
                          </w:divBdr>
                          <w:divsChild>
                            <w:div w:id="1038505492">
                              <w:marLeft w:val="0"/>
                              <w:marRight w:val="0"/>
                              <w:marTop w:val="0"/>
                              <w:marBottom w:val="0"/>
                              <w:divBdr>
                                <w:top w:val="none" w:sz="0" w:space="0" w:color="auto"/>
                                <w:left w:val="none" w:sz="0" w:space="0" w:color="auto"/>
                                <w:bottom w:val="none" w:sz="0" w:space="0" w:color="auto"/>
                                <w:right w:val="none" w:sz="0" w:space="0" w:color="auto"/>
                              </w:divBdr>
                              <w:divsChild>
                                <w:div w:id="2087341069">
                                  <w:marLeft w:val="0"/>
                                  <w:marRight w:val="0"/>
                                  <w:marTop w:val="0"/>
                                  <w:marBottom w:val="0"/>
                                  <w:divBdr>
                                    <w:top w:val="none" w:sz="0" w:space="0" w:color="auto"/>
                                    <w:left w:val="none" w:sz="0" w:space="0" w:color="auto"/>
                                    <w:bottom w:val="none" w:sz="0" w:space="0" w:color="auto"/>
                                    <w:right w:val="none" w:sz="0" w:space="0" w:color="auto"/>
                                  </w:divBdr>
                                  <w:divsChild>
                                    <w:div w:id="1075786659">
                                      <w:marLeft w:val="0"/>
                                      <w:marRight w:val="0"/>
                                      <w:marTop w:val="0"/>
                                      <w:marBottom w:val="0"/>
                                      <w:divBdr>
                                        <w:top w:val="none" w:sz="0" w:space="0" w:color="auto"/>
                                        <w:left w:val="none" w:sz="0" w:space="0" w:color="auto"/>
                                        <w:bottom w:val="none" w:sz="0" w:space="0" w:color="auto"/>
                                        <w:right w:val="none" w:sz="0" w:space="0" w:color="auto"/>
                                      </w:divBdr>
                                      <w:divsChild>
                                        <w:div w:id="1753623273">
                                          <w:marLeft w:val="0"/>
                                          <w:marRight w:val="0"/>
                                          <w:marTop w:val="0"/>
                                          <w:marBottom w:val="0"/>
                                          <w:divBdr>
                                            <w:top w:val="none" w:sz="0" w:space="0" w:color="auto"/>
                                            <w:left w:val="none" w:sz="0" w:space="0" w:color="auto"/>
                                            <w:bottom w:val="none" w:sz="0" w:space="0" w:color="auto"/>
                                            <w:right w:val="none" w:sz="0" w:space="0" w:color="auto"/>
                                          </w:divBdr>
                                          <w:divsChild>
                                            <w:div w:id="2041976893">
                                              <w:marLeft w:val="0"/>
                                              <w:marRight w:val="0"/>
                                              <w:marTop w:val="0"/>
                                              <w:marBottom w:val="0"/>
                                              <w:divBdr>
                                                <w:top w:val="none" w:sz="0" w:space="0" w:color="auto"/>
                                                <w:left w:val="none" w:sz="0" w:space="0" w:color="auto"/>
                                                <w:bottom w:val="none" w:sz="0" w:space="0" w:color="auto"/>
                                                <w:right w:val="none" w:sz="0" w:space="0" w:color="auto"/>
                                              </w:divBdr>
                                              <w:divsChild>
                                                <w:div w:id="378012008">
                                                  <w:marLeft w:val="0"/>
                                                  <w:marRight w:val="0"/>
                                                  <w:marTop w:val="0"/>
                                                  <w:marBottom w:val="0"/>
                                                  <w:divBdr>
                                                    <w:top w:val="single" w:sz="6" w:space="0" w:color="auto"/>
                                                    <w:left w:val="single" w:sz="6" w:space="12" w:color="auto"/>
                                                    <w:bottom w:val="single" w:sz="6" w:space="0" w:color="auto"/>
                                                    <w:right w:val="single" w:sz="6" w:space="0" w:color="auto"/>
                                                  </w:divBdr>
                                                  <w:divsChild>
                                                    <w:div w:id="359211738">
                                                      <w:marLeft w:val="0"/>
                                                      <w:marRight w:val="0"/>
                                                      <w:marTop w:val="0"/>
                                                      <w:marBottom w:val="0"/>
                                                      <w:divBdr>
                                                        <w:top w:val="none" w:sz="0" w:space="0" w:color="auto"/>
                                                        <w:left w:val="none" w:sz="0" w:space="0" w:color="auto"/>
                                                        <w:bottom w:val="none" w:sz="0" w:space="0" w:color="auto"/>
                                                        <w:right w:val="none" w:sz="0" w:space="0" w:color="auto"/>
                                                      </w:divBdr>
                                                      <w:divsChild>
                                                        <w:div w:id="744914566">
                                                          <w:marLeft w:val="-30"/>
                                                          <w:marRight w:val="-30"/>
                                                          <w:marTop w:val="0"/>
                                                          <w:marBottom w:val="0"/>
                                                          <w:divBdr>
                                                            <w:top w:val="none" w:sz="0" w:space="0" w:color="auto"/>
                                                            <w:left w:val="none" w:sz="0" w:space="0" w:color="auto"/>
                                                            <w:bottom w:val="none" w:sz="0" w:space="0" w:color="auto"/>
                                                            <w:right w:val="none" w:sz="0" w:space="0" w:color="auto"/>
                                                          </w:divBdr>
                                                          <w:divsChild>
                                                            <w:div w:id="8056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80.png"/><Relationship Id="rId170" Type="http://schemas.openxmlformats.org/officeDocument/2006/relationships/footer" Target="footer1.xml"/><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oleObject" Target="embeddings/oleObject72.bin"/><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image" Target="media/image81.png"/><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image" Target="media/image72.wmf"/><Relationship Id="rId171" Type="http://schemas.openxmlformats.org/officeDocument/2006/relationships/footer" Target="footer2.xml"/><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82.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5.wmf"/><Relationship Id="rId151" Type="http://schemas.openxmlformats.org/officeDocument/2006/relationships/oleObject" Target="embeddings/oleObject73.bin"/><Relationship Id="rId156" Type="http://schemas.openxmlformats.org/officeDocument/2006/relationships/image" Target="media/image77.png"/><Relationship Id="rId172" Type="http://schemas.openxmlformats.org/officeDocument/2006/relationships/header" Target="header3.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hyperlink" Target="https://jofmath.com/index.php/AJPAM/article/view/37?utm_source=chatgpt.com" TargetMode="Externa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image" Target="media/image83.png"/><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8.png"/><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image" Target="media/image73.png"/><Relationship Id="rId173" Type="http://schemas.openxmlformats.org/officeDocument/2006/relationships/footer" Target="footer3.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84.png"/><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image" Target="media/image79.png"/><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png"/><Relationship Id="rId174"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image" Target="media/image71.wmf"/><Relationship Id="rId164" Type="http://schemas.openxmlformats.org/officeDocument/2006/relationships/image" Target="media/image85.png"/><Relationship Id="rId16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image" Target="media/image75.png"/><Relationship Id="rId175" Type="http://schemas.openxmlformats.org/officeDocument/2006/relationships/theme" Target="theme/theme1.xml"/><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6.png"/><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6.png"/><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hyperlink" Target="http://www.statea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18</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ONWUAMAEZE  C U</dc:creator>
  <cp:keywords/>
  <dc:description/>
  <cp:lastModifiedBy>Editor-1183</cp:lastModifiedBy>
  <cp:revision>32</cp:revision>
  <cp:lastPrinted>2023-06-21T13:00:00Z</cp:lastPrinted>
  <dcterms:created xsi:type="dcterms:W3CDTF">2026-01-24T16:07:00Z</dcterms:created>
  <dcterms:modified xsi:type="dcterms:W3CDTF">2026-01-28T12:28:00Z</dcterms:modified>
</cp:coreProperties>
</file>