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AE8" w:rsidRDefault="00150AE8">
      <w:pPr>
        <w:rPr>
          <w:b/>
          <w:bCs/>
          <w:sz w:val="24"/>
          <w:szCs w:val="24"/>
        </w:rPr>
      </w:pPr>
    </w:p>
    <w:p w:rsidR="00150AE8" w:rsidRPr="00855B1D" w:rsidRDefault="000678D1">
      <w:pPr>
        <w:spacing w:line="480" w:lineRule="auto"/>
        <w:rPr>
          <w:rFonts w:ascii="Times New Roman" w:hAnsi="Times New Roman" w:cs="Times New Roman"/>
          <w:b/>
          <w:bCs/>
          <w:sz w:val="24"/>
          <w:szCs w:val="24"/>
        </w:rPr>
      </w:pPr>
      <w:r w:rsidRPr="00855B1D">
        <w:rPr>
          <w:rFonts w:ascii="Times New Roman" w:hAnsi="Times New Roman" w:cs="Times New Roman"/>
          <w:b/>
          <w:bCs/>
          <w:sz w:val="24"/>
          <w:szCs w:val="24"/>
        </w:rPr>
        <w:t>A Field Survey of Available Anti-Epileptic Drugs (</w:t>
      </w:r>
      <w:proofErr w:type="spellStart"/>
      <w:r w:rsidRPr="00855B1D">
        <w:rPr>
          <w:rFonts w:ascii="Times New Roman" w:hAnsi="Times New Roman" w:cs="Times New Roman"/>
          <w:b/>
          <w:bCs/>
          <w:sz w:val="24"/>
          <w:szCs w:val="24"/>
        </w:rPr>
        <w:t>Aeds</w:t>
      </w:r>
      <w:proofErr w:type="spellEnd"/>
      <w:r w:rsidRPr="00855B1D">
        <w:rPr>
          <w:rFonts w:ascii="Times New Roman" w:hAnsi="Times New Roman" w:cs="Times New Roman"/>
          <w:b/>
          <w:bCs/>
          <w:sz w:val="24"/>
          <w:szCs w:val="24"/>
        </w:rPr>
        <w:t xml:space="preserve">) in Lagos - The Commercial Hub of Nigeria: Success </w:t>
      </w:r>
      <w:r w:rsidR="009E4EB8">
        <w:rPr>
          <w:rFonts w:ascii="Times New Roman" w:hAnsi="Times New Roman" w:cs="Times New Roman"/>
          <w:b/>
          <w:bCs/>
          <w:sz w:val="24"/>
          <w:szCs w:val="24"/>
        </w:rPr>
        <w:t>a</w:t>
      </w:r>
      <w:r w:rsidRPr="00855B1D">
        <w:rPr>
          <w:rFonts w:ascii="Times New Roman" w:hAnsi="Times New Roman" w:cs="Times New Roman"/>
          <w:b/>
          <w:bCs/>
          <w:sz w:val="24"/>
          <w:szCs w:val="24"/>
        </w:rPr>
        <w:t>nd Challenges</w:t>
      </w:r>
    </w:p>
    <w:p w:rsidR="00150AE8" w:rsidRPr="00855B1D" w:rsidRDefault="00150AE8">
      <w:pPr>
        <w:spacing w:line="480" w:lineRule="auto"/>
        <w:rPr>
          <w:rFonts w:ascii="Times New Roman" w:hAnsi="Times New Roman" w:cs="Times New Roman"/>
          <w:sz w:val="24"/>
          <w:szCs w:val="24"/>
        </w:rPr>
      </w:pPr>
    </w:p>
    <w:p w:rsidR="00150AE8" w:rsidRPr="00855B1D" w:rsidRDefault="003B2FCF">
      <w:pPr>
        <w:shd w:val="clear" w:color="auto" w:fill="FFFFFF"/>
        <w:spacing w:after="0" w:line="480" w:lineRule="auto"/>
        <w:rPr>
          <w:rFonts w:ascii="Times New Roman" w:eastAsia="Times New Roman" w:hAnsi="Times New Roman" w:cs="Times New Roman"/>
          <w:b/>
          <w:color w:val="222222"/>
          <w:sz w:val="24"/>
          <w:szCs w:val="24"/>
        </w:rPr>
      </w:pPr>
      <w:r w:rsidRPr="00855B1D">
        <w:rPr>
          <w:rFonts w:ascii="Times New Roman" w:eastAsia="Times New Roman" w:hAnsi="Times New Roman" w:cs="Times New Roman"/>
          <w:b/>
          <w:color w:val="222222"/>
          <w:sz w:val="24"/>
          <w:szCs w:val="24"/>
        </w:rPr>
        <w:t>ABSTRACT</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Background:</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Access to anti-epileptic drugs (AEDs) remains a major challenge in low- and middle-income countries, despite significant advancements in epilepsy therapy. Availability of both older and newer AEDs varies widely across regions, and limited access contributes to poor seizure control and increased morbidity. This study assessed the availability of AEDs across community and hospital-affiliated pharmacies in Lagos, Nigeria’s commercial hub.</w:t>
      </w:r>
    </w:p>
    <w:p w:rsidR="00150AE8" w:rsidRPr="00855B1D" w:rsidRDefault="00150AE8">
      <w:pPr>
        <w:shd w:val="clear" w:color="auto" w:fill="FFFFFF"/>
        <w:spacing w:after="0" w:line="480" w:lineRule="auto"/>
        <w:rPr>
          <w:rFonts w:ascii="Times New Roman" w:eastAsia="Times New Roman" w:hAnsi="Times New Roman" w:cs="Times New Roman"/>
          <w:color w:val="222222"/>
          <w:sz w:val="24"/>
          <w:szCs w:val="24"/>
        </w:rPr>
      </w:pP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Methods:</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A descriptive cross-sectional survey was conducted among 50 pharmacies across Lagos Mainland and Lagos Island using a structured, self-administered questionnaire. Twenty-eight AEDs were evaluated. Availability was categorized as “Available” or “Not Available,” and pharmacies provided reasons for non-availability. Ethical approval and informed consent were obtained prior to data collection.</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Results:</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 xml:space="preserve">Among the 28 AEDs surveyed, 4 (14.3%)—retigabine, rufinamide, cenobamate, and stiripentol—were completely unavailable in all pharmacies. Older AEDs demonstrated the highest availability: carbamazepine (96.0%), pregabalin (98.0%), and sodium valproate (90.0%). In contrast, newer and third-generation AEDs such as brivaracetam, lacosamide, and </w:t>
      </w:r>
      <w:r w:rsidRPr="00855B1D">
        <w:rPr>
          <w:rFonts w:ascii="Times New Roman" w:eastAsia="Times New Roman" w:hAnsi="Times New Roman" w:cs="Times New Roman"/>
          <w:color w:val="222222"/>
          <w:sz w:val="24"/>
          <w:szCs w:val="24"/>
        </w:rPr>
        <w:lastRenderedPageBreak/>
        <w:t>eslicarbazepine were available in only 1% of pharmacies. Key reasons for non-availability included low demand, high cost, lack of importation, and limited pharmacy familiarity.</w:t>
      </w:r>
    </w:p>
    <w:p w:rsidR="00150AE8" w:rsidRPr="00855B1D" w:rsidRDefault="00150AE8">
      <w:pPr>
        <w:shd w:val="clear" w:color="auto" w:fill="FFFFFF"/>
        <w:spacing w:after="0" w:line="480" w:lineRule="auto"/>
        <w:rPr>
          <w:rFonts w:ascii="Times New Roman" w:eastAsia="Times New Roman" w:hAnsi="Times New Roman" w:cs="Times New Roman"/>
          <w:color w:val="222222"/>
          <w:sz w:val="24"/>
          <w:szCs w:val="24"/>
        </w:rPr>
      </w:pP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Conclusions:</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AED availability in Lagos is heavily skewed toward older, first-line agents. As a result, most patients with epilepsy continue to rely predominantly on older antiepileptic drugs, with limited access to newer therapies due to cost and availability constraints. Newer and third-generation AEDs remain largely inaccessible, limiting therapeutic options for patients with refractory epilepsy. Addressing supply, affordability, and policy barriers is essential to improving epilepsy care in Nigeria.</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b/>
          <w:color w:val="222222"/>
          <w:sz w:val="24"/>
          <w:szCs w:val="24"/>
        </w:rPr>
        <w:t>Keywords:</w:t>
      </w:r>
      <w:r w:rsidRPr="00855B1D">
        <w:rPr>
          <w:rFonts w:ascii="Times New Roman" w:eastAsia="Times New Roman" w:hAnsi="Times New Roman" w:cs="Times New Roman"/>
          <w:color w:val="222222"/>
          <w:sz w:val="24"/>
          <w:szCs w:val="24"/>
        </w:rPr>
        <w:t xml:space="preserve"> Epilepsy, antiepileptic drugs, availability, pharmacies, Lagos, Nigeria.</w:t>
      </w:r>
    </w:p>
    <w:p w:rsidR="00150AE8" w:rsidRPr="00855B1D" w:rsidRDefault="00150AE8">
      <w:pPr>
        <w:shd w:val="clear" w:color="auto" w:fill="FFFFFF"/>
        <w:spacing w:after="0" w:line="480" w:lineRule="auto"/>
        <w:rPr>
          <w:rFonts w:ascii="Times New Roman" w:eastAsia="Times New Roman" w:hAnsi="Times New Roman" w:cs="Times New Roman"/>
          <w:color w:val="222222"/>
          <w:sz w:val="24"/>
          <w:szCs w:val="24"/>
        </w:rPr>
      </w:pPr>
    </w:p>
    <w:p w:rsidR="00150AE8" w:rsidRPr="00855B1D" w:rsidRDefault="003B2FCF">
      <w:pPr>
        <w:shd w:val="clear" w:color="auto" w:fill="FFFFFF"/>
        <w:spacing w:after="0" w:line="480" w:lineRule="auto"/>
        <w:rPr>
          <w:rFonts w:ascii="Times New Roman" w:eastAsia="Times New Roman" w:hAnsi="Times New Roman" w:cs="Times New Roman"/>
          <w:b/>
          <w:bCs/>
          <w:color w:val="222222"/>
          <w:sz w:val="24"/>
          <w:szCs w:val="24"/>
        </w:rPr>
      </w:pPr>
      <w:r w:rsidRPr="00855B1D">
        <w:rPr>
          <w:rFonts w:ascii="Times New Roman" w:eastAsia="Times New Roman" w:hAnsi="Times New Roman" w:cs="Times New Roman"/>
          <w:b/>
          <w:bCs/>
          <w:color w:val="222222"/>
          <w:sz w:val="24"/>
          <w:szCs w:val="24"/>
        </w:rPr>
        <w:t>INTRODUCTION</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Epilepsy is a chronic neurological disorder characterized by a predisposition to generate epileptic seizures and the associated neurobiologic, cognitive, and psychosocial consequences (1). More than 70 million people globally live with epilepsy, with nearly 80% residing in low- and middle-income countries (2). The condition contributes substantially to disability-adjusted life years and remains a significant public health concern in sub-Saharan Africa (3).</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Anti-epileptic drugs (AEDs) remain the cornerstone of epilepsy management. Over the past decades, more than 28 AEDs have been introduced into clinical practice, broadly classified into older (e.g., carbamazepine, phenobarbital, phenytoin, sodium valproate) and newer agents (e.g., lamotrigine, gabapentin, topiramate, levetiracetam) (4). The choice of AED is influenced by seizure type, comorbidities, potential adverse effects, cost, and availability (5).</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lastRenderedPageBreak/>
        <w:t>In 2017, the UK Commission on Human Medicines categorized AEDs into three groups based on therapeutic index, pharmacokinetic properties, and the need for consistent preparation during substitution (6). In many low-resource settings, however, AED selection is heavily constrained by availability and affordability rather than therapeutic suitability (7). In Nigeria, economic limitations, uneven drug distribution systems, high treatment costs, and inconsistent supply chains significantly affect adherence and clinical decision-making (8).</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Recent Nigerian studies demonstrate persistent disparities in the availability of AEDs across regions, with carbamazepine, sodium valproate, and phenobarbital consistently reported as the most accessible, while newer agents such as lamotrigine, levetiracetam, lacosamide, and brivaracetam remain scarce due to high cost, low demand, and irregular importation (9–14). Stock-outs, clinician familiarity, and limited generic substitution further restrict therapeutic options (15, 16). These challenges underscore the need for localized assessments of AED availability to inform policy and optimize epilepsy care.</w:t>
      </w:r>
    </w:p>
    <w:p w:rsidR="00150AE8" w:rsidRPr="00855B1D" w:rsidRDefault="00150AE8">
      <w:pPr>
        <w:shd w:val="clear" w:color="auto" w:fill="FFFFFF"/>
        <w:spacing w:after="0" w:line="480" w:lineRule="auto"/>
        <w:rPr>
          <w:rFonts w:ascii="Times New Roman" w:eastAsia="Times New Roman" w:hAnsi="Times New Roman" w:cs="Times New Roman"/>
          <w:color w:val="222222"/>
          <w:sz w:val="24"/>
          <w:szCs w:val="24"/>
        </w:rPr>
      </w:pP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color w:val="222222"/>
          <w:sz w:val="24"/>
          <w:szCs w:val="24"/>
        </w:rPr>
        <w:t xml:space="preserve"> Earlier Nigerian studies have shown that AED prescribing and utilization patterns in Lagos are strongly shaped by clinician preference, economic pressures, and limited formularies, all of which influence the range of medications stocked in community pharmacies (17,18). These findings are consistent with global evidence demonstrating wide disparities in epilepsy treatment access between high- and low-income regions, with treatment gaps largely driven by poor availability and affordability of essential AEDs (19).</w:t>
      </w:r>
      <w:r w:rsidRPr="00855B1D">
        <w:rPr>
          <w:rFonts w:ascii="Times New Roman" w:eastAsia="Times New Roman" w:hAnsi="Times New Roman" w:cs="Times New Roman"/>
          <w:sz w:val="24"/>
          <w:szCs w:val="24"/>
        </w:rPr>
        <w:t xml:space="preserve"> Figure 1 represents the historical classification and year of introduction of available ASDs.</w:t>
      </w:r>
    </w:p>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lastRenderedPageBreak/>
        <w:t>This study, therefore, aimed to evaluate the availability of AEDs across retail and  hospital-affiliated pharmacies in Lagos, identify barriers to access, and highlight implications for clinical practice and policy formulation.</w:t>
      </w:r>
      <w:r w:rsidRPr="00855B1D">
        <w:rPr>
          <w:rFonts w:ascii="Times New Roman" w:hAnsi="Times New Roman" w:cs="Times New Roman"/>
          <w:b/>
          <w:bCs/>
          <w:color w:val="000000"/>
          <w:sz w:val="24"/>
          <w:szCs w:val="24"/>
        </w:rPr>
        <w:t xml:space="preserve"> </w:t>
      </w:r>
    </w:p>
    <w:p w:rsidR="00150AE8" w:rsidRPr="00855B1D" w:rsidRDefault="00B13AFD">
      <w:pPr>
        <w:spacing w:line="480" w:lineRule="auto"/>
        <w:jc w:val="center"/>
        <w:rPr>
          <w:rFonts w:ascii="Times New Roman" w:hAnsi="Times New Roman" w:cs="Times New Roman"/>
          <w:b/>
          <w:bCs/>
          <w:color w:val="000000"/>
          <w:sz w:val="24"/>
          <w:szCs w:val="24"/>
        </w:rPr>
      </w:pPr>
      <w:r w:rsidRPr="00855B1D">
        <w:rPr>
          <w:rFonts w:ascii="Times New Roman" w:hAnsi="Times New Roman" w:cs="Times New Roman"/>
          <w:noProof/>
          <w:color w:val="000000" w:themeColor="text1"/>
          <w:sz w:val="24"/>
          <w:szCs w:val="24"/>
          <w:lang w:val="en-GB" w:eastAsia="en-GB"/>
        </w:rPr>
        <w:drawing>
          <wp:inline distT="0" distB="0" distL="0" distR="0" wp14:anchorId="1DFD870F" wp14:editId="2232FD67">
            <wp:extent cx="5943600" cy="24568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456815"/>
                    </a:xfrm>
                    <a:prstGeom prst="rect">
                      <a:avLst/>
                    </a:prstGeom>
                  </pic:spPr>
                </pic:pic>
              </a:graphicData>
            </a:graphic>
          </wp:inline>
        </w:drawing>
      </w:r>
    </w:p>
    <w:p w:rsidR="00150AE8" w:rsidRPr="00855B1D" w:rsidRDefault="003B2FCF">
      <w:pPr>
        <w:spacing w:line="480" w:lineRule="auto"/>
        <w:jc w:val="center"/>
        <w:rPr>
          <w:rFonts w:ascii="Times New Roman" w:hAnsi="Times New Roman" w:cs="Times New Roman"/>
          <w:b/>
          <w:bCs/>
          <w:color w:val="000000"/>
          <w:sz w:val="24"/>
          <w:szCs w:val="24"/>
        </w:rPr>
      </w:pPr>
      <w:r w:rsidRPr="00855B1D">
        <w:rPr>
          <w:rFonts w:ascii="Times New Roman" w:hAnsi="Times New Roman" w:cs="Times New Roman"/>
          <w:b/>
          <w:bCs/>
          <w:color w:val="000000"/>
          <w:sz w:val="24"/>
          <w:szCs w:val="24"/>
        </w:rPr>
        <w:t>Figure 1: Classification of antiseizure drugs</w:t>
      </w:r>
    </w:p>
    <w:p w:rsidR="00150AE8" w:rsidRPr="00855B1D" w:rsidRDefault="00150AE8">
      <w:pPr>
        <w:shd w:val="clear" w:color="auto" w:fill="FFFFFF"/>
        <w:spacing w:after="0" w:line="480" w:lineRule="auto"/>
        <w:rPr>
          <w:rFonts w:ascii="Times New Roman" w:eastAsia="Times New Roman" w:hAnsi="Times New Roman" w:cs="Times New Roman"/>
          <w:color w:val="222222"/>
          <w:sz w:val="24"/>
          <w:szCs w:val="24"/>
        </w:rPr>
      </w:pPr>
    </w:p>
    <w:p w:rsidR="00150AE8" w:rsidRPr="00855B1D" w:rsidRDefault="003B2FCF">
      <w:pPr>
        <w:shd w:val="clear" w:color="auto" w:fill="FFFFFF"/>
        <w:spacing w:after="0" w:line="480" w:lineRule="auto"/>
        <w:rPr>
          <w:rFonts w:ascii="Times New Roman" w:eastAsia="Times New Roman" w:hAnsi="Times New Roman" w:cs="Times New Roman"/>
          <w:b/>
          <w:bCs/>
          <w:color w:val="222222"/>
          <w:sz w:val="24"/>
          <w:szCs w:val="24"/>
        </w:rPr>
      </w:pPr>
      <w:r w:rsidRPr="00855B1D">
        <w:rPr>
          <w:rFonts w:ascii="Times New Roman" w:eastAsia="Times New Roman" w:hAnsi="Times New Roman" w:cs="Times New Roman"/>
          <w:b/>
          <w:bCs/>
          <w:color w:val="222222"/>
          <w:sz w:val="24"/>
          <w:szCs w:val="24"/>
        </w:rPr>
        <w:t>METHODOLGY</w:t>
      </w:r>
    </w:p>
    <w:p w:rsidR="00150AE8" w:rsidRPr="00855B1D" w:rsidRDefault="003B2FCF">
      <w:pPr>
        <w:shd w:val="clear" w:color="auto" w:fill="FFFFFF"/>
        <w:spacing w:after="0" w:line="480" w:lineRule="auto"/>
        <w:rPr>
          <w:rFonts w:ascii="Times New Roman" w:eastAsia="Times New Roman" w:hAnsi="Times New Roman" w:cs="Times New Roman"/>
          <w:b/>
          <w:bCs/>
          <w:color w:val="222222"/>
          <w:sz w:val="24"/>
          <w:szCs w:val="24"/>
        </w:rPr>
      </w:pPr>
      <w:r w:rsidRPr="00855B1D">
        <w:rPr>
          <w:rFonts w:ascii="Times New Roman" w:eastAsia="Times New Roman" w:hAnsi="Times New Roman" w:cs="Times New Roman"/>
          <w:b/>
          <w:bCs/>
          <w:color w:val="222222"/>
          <w:sz w:val="24"/>
          <w:szCs w:val="24"/>
        </w:rPr>
        <w:t>Study Design and Setting</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A descriptive cross-sectional survey was conducted between late 2023 and early 2024 across selected pharmacies in Lagos State, Nigeria. Lagos comprises Lagos Mainland and Lagos Island, both major commercial zones with high patient turnover and significant pharmaceutical activity.</w:t>
      </w:r>
    </w:p>
    <w:p w:rsidR="00150AE8" w:rsidRPr="00855B1D" w:rsidRDefault="00150AE8">
      <w:pPr>
        <w:shd w:val="clear" w:color="auto" w:fill="FFFFFF"/>
        <w:spacing w:after="0" w:line="480" w:lineRule="auto"/>
        <w:rPr>
          <w:rFonts w:ascii="Times New Roman" w:eastAsia="Times New Roman" w:hAnsi="Times New Roman" w:cs="Times New Roman"/>
          <w:color w:val="222222"/>
          <w:sz w:val="24"/>
          <w:szCs w:val="24"/>
        </w:rPr>
      </w:pPr>
    </w:p>
    <w:p w:rsidR="00150AE8" w:rsidRPr="00855B1D" w:rsidRDefault="003B2FCF">
      <w:pPr>
        <w:shd w:val="clear" w:color="auto" w:fill="FFFFFF"/>
        <w:spacing w:after="0" w:line="480" w:lineRule="auto"/>
        <w:rPr>
          <w:rFonts w:ascii="Times New Roman" w:eastAsia="Times New Roman" w:hAnsi="Times New Roman" w:cs="Times New Roman"/>
          <w:b/>
          <w:bCs/>
          <w:color w:val="222222"/>
          <w:sz w:val="24"/>
          <w:szCs w:val="24"/>
        </w:rPr>
      </w:pPr>
      <w:r w:rsidRPr="00855B1D">
        <w:rPr>
          <w:rFonts w:ascii="Times New Roman" w:eastAsia="Times New Roman" w:hAnsi="Times New Roman" w:cs="Times New Roman"/>
          <w:b/>
          <w:bCs/>
          <w:color w:val="222222"/>
          <w:sz w:val="24"/>
          <w:szCs w:val="24"/>
        </w:rPr>
        <w:t>Study Population and Sampling</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 xml:space="preserve">The study included 50 pharmacies, consisting of 46 retail community pharmacies, three pharmacies attached to private hospitals, and one university-based pharmacy. Pharmacies were </w:t>
      </w:r>
      <w:r w:rsidRPr="00855B1D">
        <w:rPr>
          <w:rFonts w:ascii="Times New Roman" w:eastAsia="Times New Roman" w:hAnsi="Times New Roman" w:cs="Times New Roman"/>
          <w:color w:val="222222"/>
          <w:sz w:val="24"/>
          <w:szCs w:val="24"/>
        </w:rPr>
        <w:lastRenderedPageBreak/>
        <w:t>selected using simple convenient random sampling from a sampling frame of Corporate Affairs Commission (CAC)-registered pharmaceutical outlets.</w:t>
      </w:r>
    </w:p>
    <w:p w:rsidR="00150AE8" w:rsidRPr="00855B1D" w:rsidRDefault="003B2FCF">
      <w:pPr>
        <w:shd w:val="clear" w:color="auto" w:fill="FFFFFF"/>
        <w:spacing w:after="0" w:line="480" w:lineRule="auto"/>
        <w:rPr>
          <w:rFonts w:ascii="Times New Roman" w:eastAsia="Times New Roman" w:hAnsi="Times New Roman" w:cs="Times New Roman"/>
          <w:b/>
          <w:bCs/>
          <w:color w:val="222222"/>
          <w:sz w:val="24"/>
          <w:szCs w:val="24"/>
        </w:rPr>
      </w:pPr>
      <w:r w:rsidRPr="00855B1D">
        <w:rPr>
          <w:rFonts w:ascii="Times New Roman" w:eastAsia="Times New Roman" w:hAnsi="Times New Roman" w:cs="Times New Roman"/>
          <w:b/>
          <w:bCs/>
          <w:color w:val="222222"/>
          <w:sz w:val="24"/>
          <w:szCs w:val="24"/>
        </w:rPr>
        <w:t>Inclusion criteria were:</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1. Pharmacies legally registered under CAC;</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2. Pharmacies operational within Lagos Mainland or Lagos Island;</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3. Pharmacies consenting to participate.</w:t>
      </w:r>
    </w:p>
    <w:p w:rsidR="00150AE8" w:rsidRPr="00855B1D" w:rsidRDefault="003B2FCF">
      <w:pPr>
        <w:shd w:val="clear" w:color="auto" w:fill="FFFFFF"/>
        <w:spacing w:after="0" w:line="480" w:lineRule="auto"/>
        <w:rPr>
          <w:rFonts w:ascii="Times New Roman" w:eastAsia="Times New Roman" w:hAnsi="Times New Roman" w:cs="Times New Roman"/>
          <w:b/>
          <w:bCs/>
          <w:color w:val="222222"/>
          <w:sz w:val="24"/>
          <w:szCs w:val="24"/>
        </w:rPr>
      </w:pPr>
      <w:r w:rsidRPr="00855B1D">
        <w:rPr>
          <w:rFonts w:ascii="Times New Roman" w:eastAsia="Times New Roman" w:hAnsi="Times New Roman" w:cs="Times New Roman"/>
          <w:b/>
          <w:bCs/>
          <w:color w:val="222222"/>
          <w:sz w:val="24"/>
          <w:szCs w:val="24"/>
        </w:rPr>
        <w:t>Exclusion criteria:</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Unregistered pharmacies and informal drug vendors.</w:t>
      </w:r>
    </w:p>
    <w:p w:rsidR="00150AE8" w:rsidRPr="00855B1D" w:rsidRDefault="00150AE8">
      <w:pPr>
        <w:shd w:val="clear" w:color="auto" w:fill="FFFFFF"/>
        <w:spacing w:after="0" w:line="480" w:lineRule="auto"/>
        <w:rPr>
          <w:rFonts w:ascii="Times New Roman" w:eastAsia="Times New Roman" w:hAnsi="Times New Roman" w:cs="Times New Roman"/>
          <w:color w:val="222222"/>
          <w:sz w:val="24"/>
          <w:szCs w:val="24"/>
        </w:rPr>
      </w:pPr>
    </w:p>
    <w:p w:rsidR="00150AE8" w:rsidRPr="00855B1D" w:rsidRDefault="003B2FCF">
      <w:pPr>
        <w:shd w:val="clear" w:color="auto" w:fill="FFFFFF"/>
        <w:spacing w:after="0" w:line="480" w:lineRule="auto"/>
        <w:rPr>
          <w:rFonts w:ascii="Times New Roman" w:eastAsia="Times New Roman" w:hAnsi="Times New Roman" w:cs="Times New Roman"/>
          <w:b/>
          <w:bCs/>
          <w:color w:val="222222"/>
          <w:sz w:val="24"/>
          <w:szCs w:val="24"/>
        </w:rPr>
      </w:pPr>
      <w:r w:rsidRPr="00855B1D">
        <w:rPr>
          <w:rFonts w:ascii="Times New Roman" w:eastAsia="Times New Roman" w:hAnsi="Times New Roman" w:cs="Times New Roman"/>
          <w:b/>
          <w:bCs/>
          <w:color w:val="222222"/>
          <w:sz w:val="24"/>
          <w:szCs w:val="24"/>
        </w:rPr>
        <w:t>Data Collection Instrument</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A structured, self-administered questionnaire was developed based on prior AED availability surveys (20,21), WHO/HAI guidelines (22), and literature on epilepsy drug access in LMICs (23,24). The tool collected:</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Pharmacy demographics (location, years of operation),</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Availability of 28 anti-epileptic drugs,</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Reasons for non-availability, categorized as:</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Not Requested (NRQ)</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Not Familiar with (NFW)</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Not Imported (NIP)</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Expensive (EXP)</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Additional qualitative comments were obtained from pharmacists.</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The questionnaire was pretested in five pharmacies not included in the study to ensure clarity and reliability.</w:t>
      </w:r>
    </w:p>
    <w:p w:rsidR="00150AE8" w:rsidRPr="00855B1D" w:rsidRDefault="003B2FCF">
      <w:pPr>
        <w:shd w:val="clear" w:color="auto" w:fill="FFFFFF"/>
        <w:spacing w:after="0" w:line="480" w:lineRule="auto"/>
        <w:rPr>
          <w:rFonts w:ascii="Times New Roman" w:eastAsia="Times New Roman" w:hAnsi="Times New Roman" w:cs="Times New Roman"/>
          <w:b/>
          <w:bCs/>
          <w:color w:val="222222"/>
          <w:sz w:val="24"/>
          <w:szCs w:val="24"/>
        </w:rPr>
      </w:pPr>
      <w:r w:rsidRPr="00855B1D">
        <w:rPr>
          <w:rFonts w:ascii="Times New Roman" w:eastAsia="Times New Roman" w:hAnsi="Times New Roman" w:cs="Times New Roman"/>
          <w:b/>
          <w:bCs/>
          <w:color w:val="222222"/>
          <w:sz w:val="24"/>
          <w:szCs w:val="24"/>
        </w:rPr>
        <w:lastRenderedPageBreak/>
        <w:t>Data Collection Procedure</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Data were obtained by trained pharmacists who distributed and retrieved questionnaires. The purpose, benefits, and procedures of the study were explained to each participant. Completed questionnaires were checked for completeness and coded for analysis.</w:t>
      </w:r>
    </w:p>
    <w:p w:rsidR="00150AE8" w:rsidRPr="00855B1D" w:rsidRDefault="003B2FCF">
      <w:pPr>
        <w:shd w:val="clear" w:color="auto" w:fill="FFFFFF"/>
        <w:spacing w:after="0" w:line="480" w:lineRule="auto"/>
        <w:rPr>
          <w:rFonts w:ascii="Times New Roman" w:eastAsia="Times New Roman" w:hAnsi="Times New Roman" w:cs="Times New Roman"/>
          <w:b/>
          <w:bCs/>
          <w:color w:val="222222"/>
          <w:sz w:val="24"/>
          <w:szCs w:val="24"/>
        </w:rPr>
      </w:pPr>
      <w:r w:rsidRPr="00855B1D">
        <w:rPr>
          <w:rFonts w:ascii="Times New Roman" w:eastAsia="Times New Roman" w:hAnsi="Times New Roman" w:cs="Times New Roman"/>
          <w:b/>
          <w:bCs/>
          <w:color w:val="222222"/>
          <w:sz w:val="24"/>
          <w:szCs w:val="24"/>
        </w:rPr>
        <w:t>Outcome Measures</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The primary outcome was availability of each AED, defined as:</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Available: at least one formulation present in stock at the time of survey;</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Not Available: No stock at the time of survey.</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Secondary outcomes included reported reasons for non-availability and qualitative observations from pharmacists.</w:t>
      </w:r>
    </w:p>
    <w:p w:rsidR="00150AE8" w:rsidRPr="00855B1D" w:rsidRDefault="003B2FCF">
      <w:pPr>
        <w:shd w:val="clear" w:color="auto" w:fill="FFFFFF"/>
        <w:spacing w:after="0" w:line="480" w:lineRule="auto"/>
        <w:rPr>
          <w:rFonts w:ascii="Times New Roman" w:eastAsia="Times New Roman" w:hAnsi="Times New Roman" w:cs="Times New Roman"/>
          <w:b/>
          <w:bCs/>
          <w:color w:val="222222"/>
          <w:sz w:val="24"/>
          <w:szCs w:val="24"/>
        </w:rPr>
      </w:pPr>
      <w:r w:rsidRPr="00855B1D">
        <w:rPr>
          <w:rFonts w:ascii="Times New Roman" w:eastAsia="Times New Roman" w:hAnsi="Times New Roman" w:cs="Times New Roman"/>
          <w:b/>
          <w:bCs/>
          <w:color w:val="222222"/>
          <w:sz w:val="24"/>
          <w:szCs w:val="24"/>
        </w:rPr>
        <w:t>RESULTS</w:t>
      </w:r>
      <w:r w:rsidR="009245C8" w:rsidRPr="00855B1D">
        <w:rPr>
          <w:rFonts w:ascii="Times New Roman" w:eastAsia="Times New Roman" w:hAnsi="Times New Roman" w:cs="Times New Roman"/>
          <w:b/>
          <w:bCs/>
          <w:color w:val="222222"/>
          <w:sz w:val="24"/>
          <w:szCs w:val="24"/>
        </w:rPr>
        <w:t xml:space="preserve"> and DISCUSSION</w:t>
      </w:r>
    </w:p>
    <w:p w:rsidR="00150AE8" w:rsidRPr="00855B1D" w:rsidRDefault="003B2FCF">
      <w:pPr>
        <w:shd w:val="clear" w:color="auto" w:fill="FFFFFF"/>
        <w:spacing w:after="0" w:line="480" w:lineRule="auto"/>
        <w:rPr>
          <w:rFonts w:ascii="Times New Roman" w:eastAsia="Times New Roman" w:hAnsi="Times New Roman" w:cs="Times New Roman"/>
          <w:b/>
          <w:bCs/>
          <w:color w:val="222222"/>
          <w:sz w:val="24"/>
          <w:szCs w:val="24"/>
        </w:rPr>
      </w:pPr>
      <w:r w:rsidRPr="00855B1D">
        <w:rPr>
          <w:rFonts w:ascii="Times New Roman" w:eastAsia="Times New Roman" w:hAnsi="Times New Roman" w:cs="Times New Roman"/>
          <w:b/>
          <w:bCs/>
          <w:color w:val="222222"/>
          <w:sz w:val="24"/>
          <w:szCs w:val="24"/>
        </w:rPr>
        <w:t>Characteristics of Surveyed Pharmacies</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Fifty (50) pharmacies were included in the research and the response rate was 100%. Forty-six (92.0 percent) of these were retail community pharmacies, three (6.0 percent) were pharmacies of the private hospitals and one (2.0 percent) university health centre pharmacy. The survey questionnaire was filled in all the selected pharmacies and incorporated in the final analysis.</w:t>
      </w:r>
    </w:p>
    <w:p w:rsidR="00150AE8" w:rsidRPr="00855B1D" w:rsidRDefault="003B2FCF">
      <w:pPr>
        <w:shd w:val="clear" w:color="auto" w:fill="FFFFFF"/>
        <w:spacing w:after="0" w:line="480" w:lineRule="auto"/>
        <w:rPr>
          <w:rFonts w:ascii="Times New Roman" w:eastAsia="Times New Roman" w:hAnsi="Times New Roman" w:cs="Times New Roman"/>
          <w:b/>
          <w:bCs/>
          <w:color w:val="222222"/>
          <w:sz w:val="24"/>
          <w:szCs w:val="24"/>
        </w:rPr>
      </w:pPr>
      <w:r w:rsidRPr="00855B1D">
        <w:rPr>
          <w:rFonts w:ascii="Times New Roman" w:eastAsia="Times New Roman" w:hAnsi="Times New Roman" w:cs="Times New Roman"/>
          <w:b/>
          <w:bCs/>
          <w:color w:val="222222"/>
          <w:sz w:val="24"/>
          <w:szCs w:val="24"/>
        </w:rPr>
        <w:t>Overall Availability of Anti-Epileptic Drugs (AEDs)</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The survey determined twenty eight (28) anti-epileptic drugs in the fifty surveyed pharmacies. There was a significant difference in the availability of different classes of drugs. The availability of four AEDs, including retigabine, rufinamide, cenobamate, and stiripentol, was not available in any surveyed pharmacy (0%).</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 xml:space="preserve">The AEDs of older generation were the ones that showed the highest availability. The rate of availability of Pregabalin was 49 (98.0), carbamazepine 48 (96.0) and sodium valproate 45 </w:t>
      </w:r>
      <w:r w:rsidRPr="00855B1D">
        <w:rPr>
          <w:rFonts w:ascii="Times New Roman" w:eastAsia="Times New Roman" w:hAnsi="Times New Roman" w:cs="Times New Roman"/>
          <w:color w:val="222222"/>
          <w:sz w:val="24"/>
          <w:szCs w:val="24"/>
        </w:rPr>
        <w:lastRenderedPageBreak/>
        <w:t>(90.0). These medicines were always available in both community and hospital based pharmacies.</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Some AEDs such as ethosuximide, topiramate and lamotrigine could be found moderately with 21, 20 and 15 pharmacies respectively (42.0, 40.0 and 30.0).</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Third and newer generation AEDs had little availability. Brivaracetam, lacosamide, and eslicarbazepine were not found in other pharmacies, just one (2.0%). The availability of AEDs in surveyed pharmacies in the distribution is provided in Table 1.</w:t>
      </w:r>
    </w:p>
    <w:p w:rsidR="00150AE8" w:rsidRPr="00855B1D" w:rsidRDefault="003B2FCF">
      <w:pPr>
        <w:shd w:val="clear" w:color="auto" w:fill="FFFFFF"/>
        <w:spacing w:after="0" w:line="480" w:lineRule="auto"/>
        <w:rPr>
          <w:rFonts w:ascii="Times New Roman" w:eastAsia="Times New Roman" w:hAnsi="Times New Roman" w:cs="Times New Roman"/>
          <w:b/>
          <w:bCs/>
          <w:color w:val="222222"/>
          <w:sz w:val="24"/>
          <w:szCs w:val="24"/>
        </w:rPr>
      </w:pPr>
      <w:r w:rsidRPr="00855B1D">
        <w:rPr>
          <w:rFonts w:ascii="Times New Roman" w:eastAsia="Times New Roman" w:hAnsi="Times New Roman" w:cs="Times New Roman"/>
          <w:b/>
          <w:bCs/>
          <w:color w:val="222222"/>
          <w:sz w:val="24"/>
          <w:szCs w:val="24"/>
        </w:rPr>
        <w:t>Non-Availability of AEDs Reasons.</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Pharmacies stated various reasons that the particular AEDs were not available. The most mentioned cases were drugs not ordered by patients (NRQ), high price (EXP), drug not imported into the country (NIP), and unfamiliarity with the drug (NFW). The causes differed according to AEDs and pharmacies of the individual. Table 1 gives detailed reasons as to why non-availability was not available.</w:t>
      </w:r>
    </w:p>
    <w:p w:rsidR="00150AE8" w:rsidRPr="00855B1D" w:rsidRDefault="003B2FCF">
      <w:pPr>
        <w:shd w:val="clear" w:color="auto" w:fill="FFFFFF"/>
        <w:spacing w:after="0" w:line="480" w:lineRule="auto"/>
        <w:rPr>
          <w:rFonts w:ascii="Times New Roman" w:eastAsia="Times New Roman" w:hAnsi="Times New Roman" w:cs="Times New Roman"/>
          <w:b/>
          <w:bCs/>
          <w:color w:val="222222"/>
          <w:sz w:val="24"/>
          <w:szCs w:val="24"/>
        </w:rPr>
      </w:pPr>
      <w:r w:rsidRPr="00855B1D">
        <w:rPr>
          <w:rFonts w:ascii="Times New Roman" w:eastAsia="Times New Roman" w:hAnsi="Times New Roman" w:cs="Times New Roman"/>
          <w:b/>
          <w:bCs/>
          <w:color w:val="222222"/>
          <w:sz w:val="24"/>
          <w:szCs w:val="24"/>
        </w:rPr>
        <w:t>Request Patterns for AEDs</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Patterns of customer requests were observed to differ among AEDs. The most ordered drugs were pregabalin consisting of 49 pharmacies (98.0%), carbamazepine consisting of 48 pharmacies (96.0%) and sodium valproate consisting of 45 pharmacies (90.0%). These request patterns are demonstrated in Figure 2.</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On the other hand, the most infrequently ordered AEDs were phenytoin (2 pharmacies 4.0), lamotrigine (15 pharmacies 30.0), topiramate (20 pharmacies 40.0), and ethosuximide (21 pharmacies 42.0). Figure 3 represents these findings.</w:t>
      </w:r>
    </w:p>
    <w:p w:rsidR="00150AE8" w:rsidRPr="00855B1D" w:rsidRDefault="003B2FCF">
      <w:pPr>
        <w:shd w:val="clear" w:color="auto" w:fill="FFFFFF"/>
        <w:spacing w:after="0" w:line="480" w:lineRule="auto"/>
        <w:rPr>
          <w:rFonts w:ascii="Times New Roman" w:eastAsia="Times New Roman" w:hAnsi="Times New Roman" w:cs="Times New Roman"/>
          <w:b/>
          <w:bCs/>
          <w:color w:val="222222"/>
          <w:sz w:val="24"/>
          <w:szCs w:val="24"/>
        </w:rPr>
      </w:pPr>
      <w:r w:rsidRPr="00855B1D">
        <w:rPr>
          <w:rFonts w:ascii="Times New Roman" w:eastAsia="Times New Roman" w:hAnsi="Times New Roman" w:cs="Times New Roman"/>
          <w:b/>
          <w:bCs/>
          <w:color w:val="222222"/>
          <w:sz w:val="24"/>
          <w:szCs w:val="24"/>
        </w:rPr>
        <w:t>Average Monthly Cost of AEDs</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lastRenderedPageBreak/>
        <w:t>The cost data were available on fifteen (15) AEDs. The general monthly cost of treatment was also very varied based on the drug and brand prescribed. The remain AEDs did not have the information available during data collection. Table 2 provides a summary of average costs per month and the total distribution of costs is shown in Figure 4.</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This study assessed the availability of anti-epileptic drugs (AEDs) across retail and hospital-affiliated pharmacies in Lagos, Nigeria. The findings show a clear divide between the high availability of older-generation AEDs—such as carbamazepine (96.0%), sodium valproate (90.0%), and pregabalin (98.0%)—and the near-total absence of newer and third-generation agents, including retigabine, rufinamide, stiripentol, and cenobamate (0%). Only 1% of pharmacies stocked newer AEDs such as brivaracetam, lacosamide, and eslicarbazepine. These patterns align with previous national and international studies reporting better access to older first-line AEDs in low- and middle-income countries, while newer agents remain constrained by high costs, limited demand, and weak supply chains (26,27).</w:t>
      </w:r>
    </w:p>
    <w:p w:rsidR="00150AE8" w:rsidRPr="00855B1D" w:rsidRDefault="003B2FCF">
      <w:pPr>
        <w:shd w:val="clear" w:color="auto" w:fill="FFFFFF"/>
        <w:spacing w:before="240"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 xml:space="preserve">The widespread availability of older AEDs is expected. They are included on the World Health Organization’s Essential Medicines List, are more affordable, and have decades of clinical familiarity among prescribers and pharmacists (28). Their usefulness beyond epilepsy—such as in bipolar disorder, migraine, neuropathic pain, and anxiety—also increases demand and ensures regular pharmacy stocking (29). Similar patterns have been reported across Nigeria and sub-Saharan Africa, where carbamazepine, sodium valproate, and phenobarbital dominate pharmacy inventories (30. Retigabine, which was indicated for drug-resistant partial-onset seizures, was withdrawn globally by the manufacturer in 2017 due to risks of skin, nail and retinal pigmentation and other neuropsychiatric adverse effects (31). Rufinamide and stiripentol are </w:t>
      </w:r>
      <w:r w:rsidRPr="00855B1D">
        <w:rPr>
          <w:rFonts w:ascii="Times New Roman" w:eastAsia="Times New Roman" w:hAnsi="Times New Roman" w:cs="Times New Roman"/>
          <w:color w:val="222222"/>
          <w:sz w:val="24"/>
          <w:szCs w:val="24"/>
        </w:rPr>
        <w:lastRenderedPageBreak/>
        <w:t>indicated mainly for rare pediatric epilepsies—Lennox-Gastaut syndrome and Dravet syndrome respectively—resulting in low prescription volumes and low stocking by pharmacies (32,33).</w:t>
      </w:r>
    </w:p>
    <w:p w:rsidR="00150AE8" w:rsidRPr="00855B1D" w:rsidRDefault="00150AE8">
      <w:pPr>
        <w:shd w:val="clear" w:color="auto" w:fill="FFFFFF"/>
        <w:spacing w:after="0" w:line="480" w:lineRule="auto"/>
        <w:rPr>
          <w:rFonts w:ascii="Times New Roman" w:eastAsia="Times New Roman" w:hAnsi="Times New Roman" w:cs="Times New Roman"/>
          <w:color w:val="222222"/>
          <w:sz w:val="24"/>
          <w:szCs w:val="24"/>
        </w:rPr>
      </w:pP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Economic pressures further exacerbate these limitations. Following the 2023 devaluation of the Nigerian naira and the removal of fuel subsidies, medication costs increased sharply, disproportionately affecting imported AEDs (34,35). The exit of multinational pharmaceutical companies such as GSK between 2022 and 2023 further disrupted supply and increased dependence on local distributors and Indian generics (36). With over 84 million Nigerians living below the poverty line and most healthcare financed out-of-pocket (37,38), newer AEDs become unaffordable for many patients and unprofitable for pharmacies.</w:t>
      </w:r>
    </w:p>
    <w:p w:rsidR="00150AE8" w:rsidRPr="00855B1D" w:rsidRDefault="00150AE8">
      <w:pPr>
        <w:shd w:val="clear" w:color="auto" w:fill="FFFFFF"/>
        <w:spacing w:after="0" w:line="480" w:lineRule="auto"/>
        <w:rPr>
          <w:rFonts w:ascii="Times New Roman" w:eastAsia="Times New Roman" w:hAnsi="Times New Roman" w:cs="Times New Roman"/>
          <w:color w:val="222222"/>
          <w:sz w:val="24"/>
          <w:szCs w:val="24"/>
        </w:rPr>
      </w:pP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 xml:space="preserve">Regulatory and distribution challenges also play a role. High import tariffs, fluctuating foreign exchange rates, and delays in port clearance all hinder timely importation of AEDs (39,40). </w:t>
      </w:r>
      <w:r w:rsidRPr="00855B1D">
        <w:rPr>
          <w:rFonts w:ascii="Times New Roman" w:hAnsi="Times New Roman" w:cs="Times New Roman"/>
          <w:color w:val="222222"/>
          <w:sz w:val="24"/>
          <w:szCs w:val="24"/>
          <w:shd w:val="clear" w:color="auto" w:fill="FFFFFF"/>
        </w:rPr>
        <w:t>Furthermore, prolonged drug registration timelines have been noted in NAFDAC’s regulatory process, which may contribute to delays in the introduction of newer medications into the Nigerian market</w:t>
      </w:r>
      <w:r w:rsidRPr="00855B1D">
        <w:rPr>
          <w:rFonts w:ascii="Times New Roman" w:eastAsia="Times New Roman" w:hAnsi="Times New Roman" w:cs="Times New Roman"/>
          <w:color w:val="222222"/>
          <w:sz w:val="24"/>
          <w:szCs w:val="24"/>
        </w:rPr>
        <w:t xml:space="preserve"> (41).</w:t>
      </w:r>
    </w:p>
    <w:p w:rsidR="00150AE8" w:rsidRPr="00855B1D" w:rsidRDefault="00150AE8">
      <w:pPr>
        <w:shd w:val="clear" w:color="auto" w:fill="FFFFFF"/>
        <w:spacing w:after="0" w:line="480" w:lineRule="auto"/>
        <w:rPr>
          <w:rFonts w:ascii="Times New Roman" w:eastAsia="Times New Roman" w:hAnsi="Times New Roman" w:cs="Times New Roman"/>
          <w:color w:val="222222"/>
          <w:sz w:val="24"/>
          <w:szCs w:val="24"/>
        </w:rPr>
      </w:pP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 xml:space="preserve">These findings have important implications for clinical practice. The dependence on older AEDs, despite their effectiveness, may contribute to higher rates of adverse effects, drug interactions, and poor seizure control in patients with drug-resistant epilepsy (42,43, 44). Limited access to newer agents constrains treatment options, especially for patients who require medications with better safety profiles or fewer cognitive and metabolic side effects (45). Poor availability, high </w:t>
      </w:r>
      <w:r w:rsidRPr="00855B1D">
        <w:rPr>
          <w:rFonts w:ascii="Times New Roman" w:eastAsia="Times New Roman" w:hAnsi="Times New Roman" w:cs="Times New Roman"/>
          <w:color w:val="222222"/>
          <w:sz w:val="24"/>
          <w:szCs w:val="24"/>
        </w:rPr>
        <w:lastRenderedPageBreak/>
        <w:t>cost, and inconsistent drug supply negatively impact adherence, contributing to breakthrough seizures, hospitalisations, complications, and reduced quality of life (46).</w:t>
      </w:r>
    </w:p>
    <w:p w:rsidR="00150AE8" w:rsidRPr="00855B1D" w:rsidRDefault="00150AE8">
      <w:pPr>
        <w:shd w:val="clear" w:color="auto" w:fill="FFFFFF"/>
        <w:spacing w:after="0" w:line="480" w:lineRule="auto"/>
        <w:rPr>
          <w:rFonts w:ascii="Times New Roman" w:eastAsia="Times New Roman" w:hAnsi="Times New Roman" w:cs="Times New Roman"/>
          <w:color w:val="222222"/>
          <w:sz w:val="24"/>
          <w:szCs w:val="24"/>
        </w:rPr>
      </w:pP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From a policy standpoint, improving access requires targeted action. Expanding the National Essential Medicines List and NHIA coverage to include key newer AEDs such as levetiracetam, lamotrigine, and lacosamide would significantly improve affordability (47). Incentivizing local production of quality generic AEDs through tax reductions and public-private partnerships could reduce reliance on imports and stabilise supply (48). Strengthening supply chain systems, improving drug forecasting, and reducing regulatory delays would also enhance availability across pharmacies (49).</w:t>
      </w:r>
    </w:p>
    <w:p w:rsidR="00150AE8" w:rsidRPr="00855B1D" w:rsidRDefault="00150AE8">
      <w:pPr>
        <w:shd w:val="clear" w:color="auto" w:fill="FFFFFF"/>
        <w:spacing w:after="0" w:line="480" w:lineRule="auto"/>
        <w:rPr>
          <w:rFonts w:ascii="Times New Roman" w:eastAsia="Times New Roman" w:hAnsi="Times New Roman" w:cs="Times New Roman"/>
          <w:color w:val="222222"/>
          <w:sz w:val="24"/>
          <w:szCs w:val="24"/>
        </w:rPr>
      </w:pP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Strengths of this study include its inclusion of both community and hospital pharmacies and its assessment of 28 AEDs across different generations, providing a comprehensive snapshot of the Lagos pharmaceutical landscape. However, the findings are limited to Lagos State and may not reflect availability in rural or northern regions of Nigeria. Cost information was also incomplete, and the cross-sectional nature of data collection does not account for seasonal variations in stock levels.</w:t>
      </w:r>
    </w:p>
    <w:p w:rsidR="00150AE8" w:rsidRPr="00855B1D" w:rsidRDefault="00150AE8">
      <w:pPr>
        <w:shd w:val="clear" w:color="auto" w:fill="FFFFFF"/>
        <w:spacing w:after="0" w:line="480" w:lineRule="auto"/>
        <w:rPr>
          <w:rFonts w:ascii="Times New Roman" w:eastAsia="Times New Roman" w:hAnsi="Times New Roman" w:cs="Times New Roman"/>
          <w:color w:val="222222"/>
          <w:sz w:val="24"/>
          <w:szCs w:val="24"/>
        </w:rPr>
      </w:pPr>
    </w:p>
    <w:p w:rsidR="00150AE8" w:rsidRPr="00855B1D" w:rsidRDefault="00150AE8">
      <w:pPr>
        <w:shd w:val="clear" w:color="auto" w:fill="FFFFFF"/>
        <w:spacing w:after="0" w:line="480" w:lineRule="auto"/>
        <w:rPr>
          <w:rFonts w:ascii="Times New Roman" w:eastAsia="Times New Roman" w:hAnsi="Times New Roman" w:cs="Times New Roman"/>
          <w:b/>
          <w:color w:val="222222"/>
          <w:sz w:val="24"/>
          <w:szCs w:val="24"/>
        </w:rPr>
      </w:pPr>
    </w:p>
    <w:p w:rsidR="00150AE8" w:rsidRPr="00855B1D" w:rsidRDefault="003B2FCF">
      <w:pPr>
        <w:shd w:val="clear" w:color="auto" w:fill="FFFFFF"/>
        <w:spacing w:after="0" w:line="480" w:lineRule="auto"/>
        <w:rPr>
          <w:rFonts w:ascii="Times New Roman" w:eastAsia="Times New Roman" w:hAnsi="Times New Roman" w:cs="Times New Roman"/>
          <w:b/>
          <w:bCs/>
          <w:color w:val="222222"/>
          <w:sz w:val="24"/>
          <w:szCs w:val="24"/>
        </w:rPr>
      </w:pPr>
      <w:r w:rsidRPr="00855B1D">
        <w:rPr>
          <w:rFonts w:ascii="Times New Roman" w:eastAsia="Times New Roman" w:hAnsi="Times New Roman" w:cs="Times New Roman"/>
          <w:b/>
          <w:bCs/>
          <w:color w:val="222222"/>
          <w:sz w:val="24"/>
          <w:szCs w:val="24"/>
        </w:rPr>
        <w:t>CONCLUSIONS</w:t>
      </w:r>
    </w:p>
    <w:p w:rsidR="00150AE8" w:rsidRPr="00855B1D" w:rsidRDefault="00150AE8">
      <w:pPr>
        <w:shd w:val="clear" w:color="auto" w:fill="FFFFFF"/>
        <w:spacing w:after="0" w:line="480" w:lineRule="auto"/>
        <w:rPr>
          <w:rFonts w:ascii="Times New Roman" w:eastAsia="Times New Roman" w:hAnsi="Times New Roman" w:cs="Times New Roman"/>
          <w:color w:val="222222"/>
          <w:sz w:val="24"/>
          <w:szCs w:val="24"/>
        </w:rPr>
      </w:pP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 xml:space="preserve">This study provides real-world evidence on the availability of AEDs across pharmacies in Lagos, Nigeria. While older-generation AEDs such as carbamazepine, sodium valproate, and pregabalin </w:t>
      </w:r>
      <w:r w:rsidRPr="00855B1D">
        <w:rPr>
          <w:rFonts w:ascii="Times New Roman" w:eastAsia="Times New Roman" w:hAnsi="Times New Roman" w:cs="Times New Roman"/>
          <w:color w:val="222222"/>
          <w:sz w:val="24"/>
          <w:szCs w:val="24"/>
        </w:rPr>
        <w:lastRenderedPageBreak/>
        <w:t>remain widely available and frequently requested, most newer and third-generation agents—including lacosamide, brivaracetam, eslicarbazepine, and cenobamate—are either minimally available or completely absent. Their limited presence is driven by high cost, exclusion from essential medicines and insurance lists, limited clinician demand, economic pressures, pharmaceutical company withdrawal, and regulatory delays (50).</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As a result, epilepsy management in Lagos continues to rely heavily on older AEDs, which may be inadequate for patients with drug-resistant epilepsy or those in need of better-tolerated treatment options (51). Addressing these gaps will require improved government policies, better insurance coverage, support for local pharmaceutical production, strengthened supply chains, and sustained monitoring of AED availability.</w:t>
      </w:r>
    </w:p>
    <w:p w:rsidR="00150AE8" w:rsidRPr="00855B1D" w:rsidRDefault="00150AE8">
      <w:pPr>
        <w:shd w:val="clear" w:color="auto" w:fill="FFFFFF"/>
        <w:spacing w:after="0" w:line="480" w:lineRule="auto"/>
        <w:rPr>
          <w:rFonts w:ascii="Times New Roman" w:eastAsia="Times New Roman" w:hAnsi="Times New Roman" w:cs="Times New Roman"/>
          <w:color w:val="222222"/>
          <w:sz w:val="24"/>
          <w:szCs w:val="24"/>
        </w:rPr>
      </w:pPr>
    </w:p>
    <w:p w:rsidR="00150AE8" w:rsidRPr="00855B1D" w:rsidRDefault="00150AE8">
      <w:pPr>
        <w:shd w:val="clear" w:color="auto" w:fill="FFFFFF"/>
        <w:spacing w:after="0" w:line="480" w:lineRule="auto"/>
        <w:rPr>
          <w:rFonts w:ascii="Times New Roman" w:eastAsia="Times New Roman" w:hAnsi="Times New Roman" w:cs="Times New Roman"/>
          <w:color w:val="222222"/>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3B2FCF">
      <w:pPr>
        <w:spacing w:after="0" w:line="480" w:lineRule="auto"/>
        <w:rPr>
          <w:rFonts w:ascii="Times New Roman" w:eastAsia="Times New Roman" w:hAnsi="Times New Roman" w:cs="Times New Roman"/>
          <w:b/>
          <w:bCs/>
          <w:sz w:val="24"/>
          <w:szCs w:val="24"/>
        </w:rPr>
      </w:pPr>
      <w:r w:rsidRPr="00855B1D">
        <w:rPr>
          <w:rFonts w:ascii="Times New Roman" w:eastAsia="Times New Roman" w:hAnsi="Times New Roman" w:cs="Times New Roman"/>
          <w:b/>
          <w:bCs/>
          <w:sz w:val="24"/>
          <w:szCs w:val="24"/>
        </w:rPr>
        <w:t>RECOMMENDATIONS</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1. Policy and Regulatory Reforms: Government agencies should develop policies that facilitate the consistent importation and distribution of essential and newer AEDs. Strengthening drug regulatory frameworks would reduce supply instability and enhance access.</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2. Improved Affordability:</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The National Health Insurance Authority (NHIA) should expand coverage to include a wider range of AEDs, particularly newer agents, to reduce out-of-pocket expenditure and improve treatment adherence.</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3. Incentives for Local Production:</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Encouraging local pharmaceutical manufacturers to produce affordable generic AED formulations may reduce dependency on imports and improve long-term availability</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4. Strengthening Pharmacy Supply Chains:</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Coordinated procurement, better inventory forecasting, and improved supply chain management are needed to minimise stock-outs and ensure equitable distribution of AEDs across Lagos.</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5. Education and Capacity Building:</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Continuous professional development programs for pharmacists and clinicians should be implemented to increase awareness of newer AEDs, their indications, and their role in managing refractory epilepsy.</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6. Further Research:</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lastRenderedPageBreak/>
        <w:t>Future studies should evaluate long-term trends in AED availability, cost variations, prescription patterns, and the impact of economic changes on pharmacy stocking behaviour.</w:t>
      </w:r>
    </w:p>
    <w:p w:rsidR="00150AE8" w:rsidRPr="00855B1D" w:rsidRDefault="00150AE8">
      <w:pPr>
        <w:spacing w:after="0" w:line="480" w:lineRule="auto"/>
        <w:rPr>
          <w:rFonts w:ascii="Times New Roman" w:eastAsia="Times New Roman" w:hAnsi="Times New Roman" w:cs="Times New Roman"/>
          <w:sz w:val="24"/>
          <w:szCs w:val="24"/>
        </w:rPr>
      </w:pPr>
    </w:p>
    <w:p w:rsidR="00CC36F7" w:rsidRPr="001F0A96" w:rsidRDefault="00CC36F7" w:rsidP="00CC36F7">
      <w:pPr>
        <w:pStyle w:val="NoSpacing"/>
        <w:rPr>
          <w:rFonts w:ascii="Arial" w:hAnsi="Arial" w:cs="Arial"/>
          <w:b/>
        </w:rPr>
      </w:pPr>
      <w:bookmarkStart w:id="0" w:name="_Hlk198031404"/>
      <w:r w:rsidRPr="001F0A96">
        <w:rPr>
          <w:rFonts w:ascii="Arial" w:hAnsi="Arial" w:cs="Arial"/>
          <w:b/>
        </w:rPr>
        <w:t>Disclaimer (Artificial intelligence)</w:t>
      </w:r>
    </w:p>
    <w:p w:rsidR="00CC36F7" w:rsidRPr="00855B1D" w:rsidRDefault="00CC36F7" w:rsidP="00CC36F7">
      <w:pPr>
        <w:pStyle w:val="NoSpacing"/>
        <w:rPr>
          <w:rFonts w:ascii="Arial" w:hAnsi="Arial" w:cs="Arial"/>
        </w:rPr>
      </w:pPr>
    </w:p>
    <w:p w:rsidR="00CC36F7" w:rsidRPr="00855B1D" w:rsidRDefault="00CC36F7" w:rsidP="00CC36F7">
      <w:pPr>
        <w:pStyle w:val="NoSpacing"/>
        <w:rPr>
          <w:rFonts w:ascii="Arial" w:hAnsi="Arial" w:cs="Arial"/>
        </w:rPr>
      </w:pPr>
      <w:r w:rsidRPr="00855B1D">
        <w:rPr>
          <w:rFonts w:ascii="Arial" w:hAnsi="Arial" w:cs="Arial"/>
        </w:rPr>
        <w:t>Author(s) hereby declare that NO generative AI technologies such as Large Language Models (</w:t>
      </w:r>
      <w:proofErr w:type="spellStart"/>
      <w:r w:rsidRPr="00855B1D">
        <w:rPr>
          <w:rFonts w:ascii="Arial" w:hAnsi="Arial" w:cs="Arial"/>
        </w:rPr>
        <w:t>ChatGPT</w:t>
      </w:r>
      <w:proofErr w:type="spellEnd"/>
      <w:r w:rsidRPr="00855B1D">
        <w:rPr>
          <w:rFonts w:ascii="Arial" w:hAnsi="Arial" w:cs="Arial"/>
        </w:rPr>
        <w:t xml:space="preserve">, COPILOT, etc.) and text-to-image generators have been used during the writing or editing of this manuscript. </w:t>
      </w:r>
    </w:p>
    <w:bookmarkEnd w:id="0"/>
    <w:p w:rsidR="00150AE8" w:rsidRDefault="00150AE8">
      <w:pPr>
        <w:spacing w:after="0" w:line="480" w:lineRule="auto"/>
        <w:rPr>
          <w:rFonts w:ascii="Times New Roman" w:eastAsia="Times New Roman" w:hAnsi="Times New Roman" w:cs="Times New Roman"/>
          <w:sz w:val="24"/>
          <w:szCs w:val="24"/>
        </w:rPr>
      </w:pPr>
    </w:p>
    <w:p w:rsidR="00533D0B" w:rsidRDefault="00533D0B" w:rsidP="00533D0B">
      <w:pPr>
        <w:shd w:val="clear" w:color="auto" w:fill="FFFFFF"/>
        <w:spacing w:after="0" w:line="480" w:lineRule="auto"/>
        <w:rPr>
          <w:rFonts w:ascii="Times New Roman" w:eastAsia="Times New Roman" w:hAnsi="Times New Roman" w:cs="Times New Roman"/>
          <w:b/>
          <w:bCs/>
          <w:color w:val="222222"/>
          <w:sz w:val="24"/>
          <w:szCs w:val="24"/>
        </w:rPr>
      </w:pPr>
      <w:r w:rsidRPr="00533D0B">
        <w:rPr>
          <w:rFonts w:ascii="Times New Roman" w:eastAsia="Times New Roman" w:hAnsi="Times New Roman" w:cs="Times New Roman"/>
          <w:b/>
          <w:bCs/>
          <w:color w:val="222222"/>
          <w:sz w:val="24"/>
          <w:szCs w:val="24"/>
        </w:rPr>
        <w:t>Ethical Approval</w:t>
      </w:r>
      <w:r>
        <w:rPr>
          <w:rFonts w:ascii="Times New Roman" w:eastAsia="Times New Roman" w:hAnsi="Times New Roman" w:cs="Times New Roman"/>
          <w:b/>
          <w:bCs/>
          <w:color w:val="222222"/>
          <w:sz w:val="24"/>
          <w:szCs w:val="24"/>
        </w:rPr>
        <w:t xml:space="preserve"> and </w:t>
      </w:r>
      <w:r w:rsidRPr="00533D0B">
        <w:rPr>
          <w:rFonts w:ascii="Times New Roman" w:eastAsia="Times New Roman" w:hAnsi="Times New Roman" w:cs="Times New Roman"/>
          <w:b/>
          <w:bCs/>
          <w:color w:val="222222"/>
          <w:sz w:val="24"/>
          <w:szCs w:val="24"/>
        </w:rPr>
        <w:t>Consent</w:t>
      </w:r>
      <w:bookmarkStart w:id="1" w:name="_GoBack"/>
      <w:bookmarkEnd w:id="1"/>
    </w:p>
    <w:p w:rsidR="00533D0B" w:rsidRPr="00533D0B" w:rsidRDefault="00533D0B" w:rsidP="00533D0B">
      <w:pPr>
        <w:shd w:val="clear" w:color="auto" w:fill="FFFFFF"/>
        <w:spacing w:after="0" w:line="480" w:lineRule="auto"/>
        <w:rPr>
          <w:rFonts w:ascii="Times New Roman" w:eastAsia="Times New Roman" w:hAnsi="Times New Roman" w:cs="Times New Roman"/>
          <w:color w:val="222222"/>
          <w:sz w:val="24"/>
          <w:szCs w:val="24"/>
        </w:rPr>
      </w:pPr>
      <w:r w:rsidRPr="00533D0B">
        <w:rPr>
          <w:rFonts w:ascii="Times New Roman" w:eastAsia="Times New Roman" w:hAnsi="Times New Roman" w:cs="Times New Roman"/>
          <w:color w:val="222222"/>
          <w:sz w:val="24"/>
          <w:szCs w:val="24"/>
        </w:rPr>
        <w:t>Ethical approval was obtained from the institutional review board. Permission was also secured from the Association of Community Pharmacists prior to study commencement.</w:t>
      </w:r>
    </w:p>
    <w:p w:rsidR="00533D0B" w:rsidRPr="00533D0B" w:rsidRDefault="00533D0B" w:rsidP="00533D0B">
      <w:pPr>
        <w:shd w:val="clear" w:color="auto" w:fill="FFFFFF"/>
        <w:spacing w:after="0" w:line="480" w:lineRule="auto"/>
        <w:rPr>
          <w:rFonts w:ascii="Times New Roman" w:eastAsia="Times New Roman" w:hAnsi="Times New Roman" w:cs="Times New Roman"/>
          <w:color w:val="222222"/>
          <w:sz w:val="24"/>
          <w:szCs w:val="24"/>
        </w:rPr>
      </w:pPr>
      <w:r w:rsidRPr="00533D0B">
        <w:rPr>
          <w:rFonts w:ascii="Times New Roman" w:eastAsia="Times New Roman" w:hAnsi="Times New Roman" w:cs="Times New Roman"/>
          <w:color w:val="222222"/>
          <w:sz w:val="24"/>
          <w:szCs w:val="24"/>
        </w:rPr>
        <w:t>Written informed consent was obtained from all participants, and confidentiality was maintained throughout the study, consistent with the Declaration of Helsinki (25).</w:t>
      </w:r>
    </w:p>
    <w:p w:rsidR="00533D0B" w:rsidRPr="00533D0B" w:rsidRDefault="00533D0B" w:rsidP="00533D0B">
      <w:pPr>
        <w:shd w:val="clear" w:color="auto" w:fill="FFFFFF"/>
        <w:spacing w:after="0" w:line="480" w:lineRule="auto"/>
        <w:rPr>
          <w:rFonts w:ascii="Times New Roman" w:eastAsia="Times New Roman" w:hAnsi="Times New Roman" w:cs="Times New Roman"/>
          <w:color w:val="222222"/>
          <w:sz w:val="24"/>
          <w:szCs w:val="24"/>
        </w:rPr>
      </w:pPr>
      <w:r w:rsidRPr="00533D0B">
        <w:rPr>
          <w:rFonts w:ascii="Times New Roman" w:eastAsia="Times New Roman" w:hAnsi="Times New Roman" w:cs="Times New Roman"/>
          <w:color w:val="222222"/>
          <w:sz w:val="24"/>
          <w:szCs w:val="24"/>
        </w:rPr>
        <w:t>No identifiers of participating pharmacies or pharmacists were collected, and data were used solely for research purposes.</w:t>
      </w: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3B2FCF">
      <w:pPr>
        <w:spacing w:line="480" w:lineRule="auto"/>
        <w:textAlignment w:val="baseline"/>
        <w:rPr>
          <w:rFonts w:ascii="Times New Roman" w:eastAsia="Times New Roman" w:hAnsi="Times New Roman" w:cs="Times New Roman"/>
          <w:color w:val="222222"/>
          <w:sz w:val="24"/>
          <w:szCs w:val="24"/>
        </w:rPr>
      </w:pPr>
      <w:r w:rsidRPr="00855B1D">
        <w:rPr>
          <w:rFonts w:ascii="Times New Roman" w:eastAsia="Times New Roman" w:hAnsi="Times New Roman" w:cs="Times New Roman"/>
          <w:b/>
          <w:bCs/>
          <w:color w:val="000000"/>
          <w:spacing w:val="2"/>
          <w:sz w:val="24"/>
          <w:szCs w:val="24"/>
        </w:rPr>
        <w:t>TABLES AND CHARTS</w:t>
      </w:r>
    </w:p>
    <w:p w:rsidR="00150AE8" w:rsidRPr="00855B1D" w:rsidRDefault="003B2FCF">
      <w:pPr>
        <w:spacing w:after="0" w:line="480" w:lineRule="auto"/>
        <w:textAlignment w:val="baseline"/>
        <w:rPr>
          <w:rFonts w:ascii="Times New Roman" w:eastAsia="Times New Roman" w:hAnsi="Times New Roman" w:cs="Times New Roman"/>
          <w:b/>
          <w:bCs/>
          <w:color w:val="000000"/>
          <w:spacing w:val="2"/>
          <w:sz w:val="24"/>
          <w:szCs w:val="24"/>
        </w:rPr>
      </w:pPr>
      <w:r w:rsidRPr="00855B1D">
        <w:rPr>
          <w:rFonts w:ascii="Times New Roman" w:eastAsia="Times New Roman" w:hAnsi="Times New Roman" w:cs="Times New Roman"/>
          <w:b/>
          <w:bCs/>
          <w:color w:val="000000"/>
          <w:spacing w:val="2"/>
          <w:sz w:val="24"/>
          <w:szCs w:val="24"/>
        </w:rPr>
        <w:t>TABLE 1:</w:t>
      </w:r>
      <w:r w:rsidRPr="00855B1D">
        <w:t xml:space="preserve"> </w:t>
      </w:r>
      <w:r w:rsidRPr="00855B1D">
        <w:rPr>
          <w:rFonts w:ascii="Times New Roman" w:eastAsia="Times New Roman" w:hAnsi="Times New Roman" w:cs="Times New Roman"/>
          <w:b/>
          <w:bCs/>
          <w:color w:val="000000"/>
          <w:spacing w:val="2"/>
          <w:sz w:val="24"/>
          <w:szCs w:val="24"/>
        </w:rPr>
        <w:t>Data on the availability of various Anti-Epileptic Drugs (AEDs) based on a field survey</w:t>
      </w:r>
    </w:p>
    <w:tbl>
      <w:tblPr>
        <w:tblStyle w:val="PlainTable41"/>
        <w:tblW w:w="5238" w:type="pct"/>
        <w:tblLook w:val="04A0" w:firstRow="1" w:lastRow="0" w:firstColumn="1" w:lastColumn="0" w:noHBand="0" w:noVBand="1"/>
      </w:tblPr>
      <w:tblGrid>
        <w:gridCol w:w="590"/>
        <w:gridCol w:w="1736"/>
        <w:gridCol w:w="996"/>
        <w:gridCol w:w="1356"/>
        <w:gridCol w:w="996"/>
        <w:gridCol w:w="996"/>
        <w:gridCol w:w="996"/>
        <w:gridCol w:w="996"/>
        <w:gridCol w:w="1370"/>
      </w:tblGrid>
      <w:tr w:rsidR="00150AE8" w:rsidRPr="00855B1D" w:rsidTr="00150A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S/N</w:t>
            </w:r>
          </w:p>
        </w:tc>
        <w:tc>
          <w:tcPr>
            <w:tcW w:w="842" w:type="pct"/>
          </w:tcPr>
          <w:p w:rsidR="00150AE8" w:rsidRPr="00855B1D" w:rsidRDefault="003B2FC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Anti-Epileptic Drugs</w:t>
            </w:r>
          </w:p>
        </w:tc>
        <w:tc>
          <w:tcPr>
            <w:tcW w:w="485" w:type="pct"/>
          </w:tcPr>
          <w:p w:rsidR="00150AE8" w:rsidRPr="00855B1D" w:rsidRDefault="003B2FC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NPDA</w:t>
            </w:r>
          </w:p>
        </w:tc>
        <w:tc>
          <w:tcPr>
            <w:tcW w:w="659" w:type="pct"/>
          </w:tcPr>
          <w:p w:rsidR="00150AE8" w:rsidRPr="00855B1D" w:rsidRDefault="003B2FC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NPDNA</w:t>
            </w:r>
          </w:p>
        </w:tc>
        <w:tc>
          <w:tcPr>
            <w:tcW w:w="1940" w:type="pct"/>
            <w:gridSpan w:val="4"/>
          </w:tcPr>
          <w:p w:rsidR="00150AE8" w:rsidRPr="00855B1D" w:rsidRDefault="003B2FC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Reasons For Non-availability of Drugs</w:t>
            </w:r>
          </w:p>
        </w:tc>
        <w:tc>
          <w:tcPr>
            <w:tcW w:w="786" w:type="pct"/>
          </w:tcPr>
          <w:p w:rsidR="00150AE8" w:rsidRPr="00855B1D" w:rsidRDefault="003B2FC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Remarks</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150AE8">
            <w:pPr>
              <w:spacing w:line="480" w:lineRule="auto"/>
              <w:rPr>
                <w:rFonts w:ascii="Times New Roman" w:hAnsi="Times New Roman" w:cs="Times New Roman"/>
                <w:color w:val="000000"/>
                <w:sz w:val="24"/>
                <w:szCs w:val="24"/>
              </w:rPr>
            </w:pPr>
          </w:p>
        </w:tc>
        <w:tc>
          <w:tcPr>
            <w:tcW w:w="842" w:type="pct"/>
          </w:tcPr>
          <w:p w:rsidR="00150AE8" w:rsidRPr="00855B1D" w:rsidRDefault="00150AE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485" w:type="pct"/>
          </w:tcPr>
          <w:p w:rsidR="00150AE8" w:rsidRPr="00855B1D" w:rsidRDefault="00150AE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659" w:type="pct"/>
          </w:tcPr>
          <w:p w:rsidR="00150AE8" w:rsidRPr="00855B1D" w:rsidRDefault="00150AE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940" w:type="pct"/>
            <w:gridSpan w:val="4"/>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855B1D">
              <w:rPr>
                <w:rFonts w:ascii="Times New Roman" w:hAnsi="Times New Roman" w:cs="Times New Roman"/>
                <w:b/>
                <w:bCs/>
                <w:color w:val="000000"/>
                <w:sz w:val="24"/>
                <w:szCs w:val="24"/>
              </w:rPr>
              <w:t xml:space="preserve">  NIP         NFW         EXP      NRQ            </w:t>
            </w:r>
            <w:r w:rsidRPr="00855B1D">
              <w:rPr>
                <w:rFonts w:ascii="Times New Roman" w:hAnsi="Times New Roman" w:cs="Times New Roman"/>
                <w:b/>
                <w:bCs/>
                <w:color w:val="000000"/>
                <w:sz w:val="24"/>
                <w:szCs w:val="24"/>
              </w:rPr>
              <w:tab/>
              <w:t xml:space="preserve">                                                                                                         </w:t>
            </w:r>
          </w:p>
        </w:tc>
        <w:tc>
          <w:tcPr>
            <w:tcW w:w="786" w:type="pct"/>
          </w:tcPr>
          <w:p w:rsidR="00150AE8" w:rsidRPr="00855B1D" w:rsidRDefault="00150AE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150AE8" w:rsidRPr="00855B1D" w:rsidTr="00150AE8">
        <w:trPr>
          <w:trHeight w:val="351"/>
        </w:trPr>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1</w:t>
            </w:r>
          </w:p>
        </w:tc>
        <w:tc>
          <w:tcPr>
            <w:tcW w:w="842" w:type="pct"/>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Phenobarbitone</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33</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(66.0%)</w:t>
            </w:r>
          </w:p>
        </w:tc>
        <w:tc>
          <w:tcPr>
            <w:tcW w:w="659"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17</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(34.0%)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14</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(28.0%)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1</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(2.0%)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2</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(4.0%)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w:t>
            </w:r>
          </w:p>
          <w:p w:rsidR="00150AE8" w:rsidRPr="00855B1D" w:rsidRDefault="00150AE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786"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Available</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2</w:t>
            </w:r>
          </w:p>
        </w:tc>
        <w:tc>
          <w:tcPr>
            <w:tcW w:w="842" w:type="pct"/>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Phenytoin</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30</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(60.0%)</w:t>
            </w:r>
          </w:p>
        </w:tc>
        <w:tc>
          <w:tcPr>
            <w:tcW w:w="659"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20</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(40.0%)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18</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(36.0%)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w:t>
            </w:r>
          </w:p>
        </w:tc>
        <w:tc>
          <w:tcPr>
            <w:tcW w:w="786" w:type="pct"/>
          </w:tcPr>
          <w:p w:rsidR="00150AE8" w:rsidRPr="00855B1D" w:rsidRDefault="00150AE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Available</w:t>
            </w:r>
          </w:p>
        </w:tc>
      </w:tr>
      <w:tr w:rsidR="00150AE8" w:rsidRPr="00855B1D" w:rsidTr="00150AE8">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3</w:t>
            </w:r>
          </w:p>
        </w:tc>
        <w:tc>
          <w:tcPr>
            <w:tcW w:w="842" w:type="pct"/>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Ethosuximide</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(12.0%)</w:t>
            </w:r>
          </w:p>
        </w:tc>
        <w:tc>
          <w:tcPr>
            <w:tcW w:w="659"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44</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(88.0%)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25</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(50.0%)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12</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(24.0%)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(8.0%)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(6.0%)</w:t>
            </w:r>
          </w:p>
        </w:tc>
        <w:tc>
          <w:tcPr>
            <w:tcW w:w="786"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Not Available</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4</w:t>
            </w:r>
          </w:p>
        </w:tc>
        <w:tc>
          <w:tcPr>
            <w:tcW w:w="842" w:type="pct"/>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Valproate</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45</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(90.0%)</w:t>
            </w:r>
          </w:p>
        </w:tc>
        <w:tc>
          <w:tcPr>
            <w:tcW w:w="659"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(10.0%)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(10.0%)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w:t>
            </w:r>
          </w:p>
        </w:tc>
        <w:tc>
          <w:tcPr>
            <w:tcW w:w="786" w:type="pct"/>
          </w:tcPr>
          <w:p w:rsidR="00150AE8" w:rsidRPr="00855B1D" w:rsidRDefault="00150AE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Available</w:t>
            </w:r>
          </w:p>
        </w:tc>
      </w:tr>
      <w:tr w:rsidR="00150AE8" w:rsidRPr="00855B1D" w:rsidTr="00150AE8">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5</w:t>
            </w:r>
          </w:p>
        </w:tc>
        <w:tc>
          <w:tcPr>
            <w:tcW w:w="842" w:type="pct"/>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Carbamazepine</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48</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(96.0%)</w:t>
            </w:r>
          </w:p>
        </w:tc>
        <w:tc>
          <w:tcPr>
            <w:tcW w:w="659"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(4.0%)</w:t>
            </w:r>
          </w:p>
        </w:tc>
        <w:tc>
          <w:tcPr>
            <w:tcW w:w="786" w:type="pct"/>
          </w:tcPr>
          <w:p w:rsidR="00150AE8" w:rsidRPr="00855B1D" w:rsidRDefault="00150AE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Available</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6</w:t>
            </w:r>
          </w:p>
        </w:tc>
        <w:tc>
          <w:tcPr>
            <w:tcW w:w="842" w:type="pct"/>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Clonazepam</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16</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(32.0%)</w:t>
            </w:r>
          </w:p>
        </w:tc>
        <w:tc>
          <w:tcPr>
            <w:tcW w:w="659"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34</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(68.0%)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17</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(34.0%)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(12.0%)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(10.0%)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(12.0%)</w:t>
            </w:r>
          </w:p>
        </w:tc>
        <w:tc>
          <w:tcPr>
            <w:tcW w:w="786"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Not available</w:t>
            </w:r>
          </w:p>
        </w:tc>
      </w:tr>
      <w:tr w:rsidR="00150AE8" w:rsidRPr="00855B1D" w:rsidTr="00150AE8">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7</w:t>
            </w:r>
          </w:p>
        </w:tc>
        <w:tc>
          <w:tcPr>
            <w:tcW w:w="842" w:type="pct"/>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Clobazam</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(10.0%)</w:t>
            </w:r>
          </w:p>
        </w:tc>
        <w:tc>
          <w:tcPr>
            <w:tcW w:w="659"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45</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(90.0%)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25</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(50.0%)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18.0%)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12.0%)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10.0%)</w:t>
            </w:r>
          </w:p>
        </w:tc>
        <w:tc>
          <w:tcPr>
            <w:tcW w:w="786"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Not available</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8</w:t>
            </w:r>
          </w:p>
        </w:tc>
        <w:tc>
          <w:tcPr>
            <w:tcW w:w="842" w:type="pct"/>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Oxcarbazepine</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(10.0%)</w:t>
            </w:r>
          </w:p>
        </w:tc>
        <w:tc>
          <w:tcPr>
            <w:tcW w:w="659"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45</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(90.0%)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22</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(44.0%)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11</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(22.0%)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7</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(14.0%)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(12.0%)</w:t>
            </w:r>
          </w:p>
        </w:tc>
        <w:tc>
          <w:tcPr>
            <w:tcW w:w="786"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Not Available</w:t>
            </w:r>
          </w:p>
        </w:tc>
      </w:tr>
      <w:tr w:rsidR="00150AE8" w:rsidRPr="00855B1D" w:rsidTr="00150AE8">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9</w:t>
            </w:r>
          </w:p>
        </w:tc>
        <w:tc>
          <w:tcPr>
            <w:tcW w:w="842" w:type="pct"/>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Vigabatrin</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(10.0%)</w:t>
            </w:r>
          </w:p>
        </w:tc>
        <w:tc>
          <w:tcPr>
            <w:tcW w:w="659"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45</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(90.0%)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22</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(44.0%)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13</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(26.0%)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7</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(14.0%)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(6.0%)</w:t>
            </w:r>
          </w:p>
        </w:tc>
        <w:tc>
          <w:tcPr>
            <w:tcW w:w="786"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Not Available</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10</w:t>
            </w:r>
          </w:p>
        </w:tc>
        <w:tc>
          <w:tcPr>
            <w:tcW w:w="842" w:type="pct"/>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Lamotrigine</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18</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(36.0%)</w:t>
            </w:r>
          </w:p>
        </w:tc>
        <w:tc>
          <w:tcPr>
            <w:tcW w:w="659"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32</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(64.0%)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16</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(32.0%)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10</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(20.0%)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(10.0%)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(2.0%)</w:t>
            </w:r>
          </w:p>
        </w:tc>
        <w:tc>
          <w:tcPr>
            <w:tcW w:w="786"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Not available</w:t>
            </w:r>
          </w:p>
        </w:tc>
      </w:tr>
      <w:tr w:rsidR="00150AE8" w:rsidRPr="00855B1D" w:rsidTr="00150AE8">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11</w:t>
            </w:r>
          </w:p>
        </w:tc>
        <w:tc>
          <w:tcPr>
            <w:tcW w:w="842" w:type="pct"/>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Gabapentin</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44</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(88.0%)</w:t>
            </w:r>
          </w:p>
        </w:tc>
        <w:tc>
          <w:tcPr>
            <w:tcW w:w="659"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(12.0%)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(10.0%)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w:t>
            </w:r>
          </w:p>
        </w:tc>
        <w:tc>
          <w:tcPr>
            <w:tcW w:w="786" w:type="pct"/>
          </w:tcPr>
          <w:p w:rsidR="00150AE8" w:rsidRPr="00855B1D" w:rsidRDefault="00150AE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Available</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12</w:t>
            </w:r>
          </w:p>
        </w:tc>
        <w:tc>
          <w:tcPr>
            <w:tcW w:w="842" w:type="pct"/>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Felbamate</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(8.0%)</w:t>
            </w:r>
          </w:p>
        </w:tc>
        <w:tc>
          <w:tcPr>
            <w:tcW w:w="659"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46</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(92.0%)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20</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40.0%)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14</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(28.0%)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10</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(20.0%)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(4.0%)</w:t>
            </w:r>
          </w:p>
        </w:tc>
        <w:tc>
          <w:tcPr>
            <w:tcW w:w="786"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Not Available</w:t>
            </w:r>
          </w:p>
        </w:tc>
      </w:tr>
      <w:tr w:rsidR="00150AE8" w:rsidRPr="00855B1D" w:rsidTr="00150AE8">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13</w:t>
            </w:r>
          </w:p>
        </w:tc>
        <w:tc>
          <w:tcPr>
            <w:tcW w:w="842" w:type="pct"/>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Topiramate</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14</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(28.0%)</w:t>
            </w:r>
          </w:p>
        </w:tc>
        <w:tc>
          <w:tcPr>
            <w:tcW w:w="659"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36</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(72.0%)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19</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(38.0%)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(18.0%)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(10.0%)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(6.0%)</w:t>
            </w:r>
          </w:p>
        </w:tc>
        <w:tc>
          <w:tcPr>
            <w:tcW w:w="786"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Not Available</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14</w:t>
            </w:r>
          </w:p>
        </w:tc>
        <w:tc>
          <w:tcPr>
            <w:tcW w:w="842" w:type="pct"/>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Tiagabine</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(2.0%)</w:t>
            </w:r>
          </w:p>
        </w:tc>
        <w:tc>
          <w:tcPr>
            <w:tcW w:w="659"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49</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(98.0%)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24</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(48.0%)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14</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(28.0%)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8</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(16.0%)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(6.0%)</w:t>
            </w:r>
          </w:p>
        </w:tc>
        <w:tc>
          <w:tcPr>
            <w:tcW w:w="786"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Not Available</w:t>
            </w:r>
          </w:p>
        </w:tc>
      </w:tr>
      <w:tr w:rsidR="00150AE8" w:rsidRPr="00855B1D" w:rsidTr="00150AE8">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15</w:t>
            </w:r>
          </w:p>
        </w:tc>
        <w:tc>
          <w:tcPr>
            <w:tcW w:w="842" w:type="pct"/>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Levetiracetam</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28</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(56.0%)</w:t>
            </w:r>
          </w:p>
        </w:tc>
        <w:tc>
          <w:tcPr>
            <w:tcW w:w="659"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22</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(44.0)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7</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(14.0%)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(10.0%)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(10.0%)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(10.0%)</w:t>
            </w:r>
          </w:p>
        </w:tc>
        <w:tc>
          <w:tcPr>
            <w:tcW w:w="786" w:type="pct"/>
          </w:tcPr>
          <w:p w:rsidR="00150AE8" w:rsidRPr="00855B1D" w:rsidRDefault="00150AE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Available</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16</w:t>
            </w:r>
          </w:p>
        </w:tc>
        <w:tc>
          <w:tcPr>
            <w:tcW w:w="842" w:type="pct"/>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Zonisamide</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(12.0%)</w:t>
            </w:r>
          </w:p>
        </w:tc>
        <w:tc>
          <w:tcPr>
            <w:tcW w:w="659"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44</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(88.0%)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20</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(40.0%)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11</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(22.0%)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(18.0%)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(8.0%)</w:t>
            </w:r>
          </w:p>
        </w:tc>
        <w:tc>
          <w:tcPr>
            <w:tcW w:w="786"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Not</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Available</w:t>
            </w:r>
          </w:p>
        </w:tc>
      </w:tr>
      <w:tr w:rsidR="00150AE8" w:rsidRPr="00855B1D" w:rsidTr="00150AE8">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17</w:t>
            </w:r>
          </w:p>
        </w:tc>
        <w:tc>
          <w:tcPr>
            <w:tcW w:w="842" w:type="pct"/>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Pregabalin</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49</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(98.0%)</w:t>
            </w:r>
          </w:p>
        </w:tc>
        <w:tc>
          <w:tcPr>
            <w:tcW w:w="659"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w:t>
            </w:r>
          </w:p>
        </w:tc>
        <w:tc>
          <w:tcPr>
            <w:tcW w:w="786" w:type="pct"/>
          </w:tcPr>
          <w:p w:rsidR="00150AE8" w:rsidRPr="00855B1D" w:rsidRDefault="00150AE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Available</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18</w:t>
            </w:r>
          </w:p>
        </w:tc>
        <w:tc>
          <w:tcPr>
            <w:tcW w:w="842" w:type="pct"/>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Fosphenytoin</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(6.0%)</w:t>
            </w:r>
          </w:p>
        </w:tc>
        <w:tc>
          <w:tcPr>
            <w:tcW w:w="659"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47</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(94.0%)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18</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(36.0%)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17</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(34.0%)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7</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(14.0%)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(10.0%)</w:t>
            </w:r>
          </w:p>
        </w:tc>
        <w:tc>
          <w:tcPr>
            <w:tcW w:w="786"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Not available</w:t>
            </w:r>
          </w:p>
        </w:tc>
      </w:tr>
      <w:tr w:rsidR="00150AE8" w:rsidRPr="00855B1D" w:rsidTr="00150AE8">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19</w:t>
            </w:r>
          </w:p>
        </w:tc>
        <w:tc>
          <w:tcPr>
            <w:tcW w:w="842" w:type="pct"/>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Lacosamide</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(2.0%)</w:t>
            </w:r>
          </w:p>
        </w:tc>
        <w:tc>
          <w:tcPr>
            <w:tcW w:w="659"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49</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(98.0%)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20</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(40.0%)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12</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(24.0%)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(18.0%)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8</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(16.0%)</w:t>
            </w:r>
          </w:p>
        </w:tc>
        <w:tc>
          <w:tcPr>
            <w:tcW w:w="786"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Not available</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20</w:t>
            </w:r>
          </w:p>
        </w:tc>
        <w:tc>
          <w:tcPr>
            <w:tcW w:w="842" w:type="pct"/>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Rufinamide</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w:t>
            </w:r>
          </w:p>
        </w:tc>
        <w:tc>
          <w:tcPr>
            <w:tcW w:w="659"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50(100.0%)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20</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(40.0%)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17</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(34.0%)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(18.0%)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(8.0%)</w:t>
            </w:r>
          </w:p>
        </w:tc>
        <w:tc>
          <w:tcPr>
            <w:tcW w:w="786"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Not Available</w:t>
            </w:r>
          </w:p>
        </w:tc>
      </w:tr>
      <w:tr w:rsidR="00150AE8" w:rsidRPr="00855B1D" w:rsidTr="00150AE8">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21</w:t>
            </w:r>
          </w:p>
        </w:tc>
        <w:tc>
          <w:tcPr>
            <w:tcW w:w="842" w:type="pct"/>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Retigabine</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w:t>
            </w:r>
          </w:p>
        </w:tc>
        <w:tc>
          <w:tcPr>
            <w:tcW w:w="659"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50</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(100%)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21</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(42.0%)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15</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(30.0%)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(18.0%)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(10.0%)</w:t>
            </w:r>
          </w:p>
        </w:tc>
        <w:tc>
          <w:tcPr>
            <w:tcW w:w="786"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Not Available</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22</w:t>
            </w:r>
          </w:p>
        </w:tc>
        <w:tc>
          <w:tcPr>
            <w:tcW w:w="842" w:type="pct"/>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Eslicarbazepine</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(2.0%)</w:t>
            </w:r>
          </w:p>
        </w:tc>
        <w:tc>
          <w:tcPr>
            <w:tcW w:w="659"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49</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(98.0%)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20</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(40.0%)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15</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(30.0%)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8</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(16.0%)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(12.0%)</w:t>
            </w:r>
          </w:p>
        </w:tc>
        <w:tc>
          <w:tcPr>
            <w:tcW w:w="786"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Not available</w:t>
            </w:r>
          </w:p>
        </w:tc>
      </w:tr>
      <w:tr w:rsidR="00150AE8" w:rsidRPr="00855B1D" w:rsidTr="00150AE8">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23</w:t>
            </w:r>
          </w:p>
        </w:tc>
        <w:tc>
          <w:tcPr>
            <w:tcW w:w="842" w:type="pct"/>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Perampanel</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(2.0%)</w:t>
            </w:r>
          </w:p>
        </w:tc>
        <w:tc>
          <w:tcPr>
            <w:tcW w:w="659"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49</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(98.0%)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20</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(40.05)</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17</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(34.0%)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(12.0%)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(18.0%)</w:t>
            </w:r>
          </w:p>
        </w:tc>
        <w:tc>
          <w:tcPr>
            <w:tcW w:w="786"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Not available</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24</w:t>
            </w:r>
          </w:p>
        </w:tc>
        <w:tc>
          <w:tcPr>
            <w:tcW w:w="842" w:type="pct"/>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Brivaracetam</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(2.0%)</w:t>
            </w:r>
          </w:p>
        </w:tc>
        <w:tc>
          <w:tcPr>
            <w:tcW w:w="659"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49</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(98.0%)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20</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(40.0%)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16</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(32.0%)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10</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(20.0%)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3</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(6.0%)</w:t>
            </w:r>
          </w:p>
        </w:tc>
        <w:tc>
          <w:tcPr>
            <w:tcW w:w="786"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 xml:space="preserve">Not </w:t>
            </w:r>
            <w:r w:rsidRPr="00855B1D">
              <w:rPr>
                <w:rFonts w:ascii="Times New Roman" w:hAnsi="Times New Roman" w:cs="Times New Roman"/>
                <w:color w:val="000000"/>
                <w:sz w:val="24"/>
                <w:szCs w:val="24"/>
              </w:rPr>
              <w:lastRenderedPageBreak/>
              <w:t>available</w:t>
            </w:r>
          </w:p>
        </w:tc>
      </w:tr>
      <w:tr w:rsidR="00150AE8" w:rsidRPr="00855B1D" w:rsidTr="00150AE8">
        <w:trPr>
          <w:trHeight w:val="710"/>
        </w:trPr>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lastRenderedPageBreak/>
              <w:t>25</w:t>
            </w:r>
          </w:p>
        </w:tc>
        <w:tc>
          <w:tcPr>
            <w:tcW w:w="842" w:type="pct"/>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Stiripentol</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w:t>
            </w:r>
          </w:p>
        </w:tc>
        <w:tc>
          <w:tcPr>
            <w:tcW w:w="659"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50</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(100.0%)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20</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(40.0%)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17</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(34.0%)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(18.0%)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(8.0%)</w:t>
            </w:r>
          </w:p>
        </w:tc>
        <w:tc>
          <w:tcPr>
            <w:tcW w:w="786"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Not available</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26</w:t>
            </w:r>
          </w:p>
        </w:tc>
        <w:tc>
          <w:tcPr>
            <w:tcW w:w="842" w:type="pct"/>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Cannabidiol</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(4.0%)</w:t>
            </w:r>
          </w:p>
        </w:tc>
        <w:tc>
          <w:tcPr>
            <w:tcW w:w="659"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48</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(96.0%)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19</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(38.0%)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14</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(28.0%)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(18.0%)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(12.0%)</w:t>
            </w:r>
          </w:p>
        </w:tc>
        <w:tc>
          <w:tcPr>
            <w:tcW w:w="786"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Not Available</w:t>
            </w:r>
          </w:p>
        </w:tc>
      </w:tr>
      <w:tr w:rsidR="00150AE8" w:rsidRPr="00855B1D" w:rsidTr="00150AE8">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27</w:t>
            </w:r>
          </w:p>
        </w:tc>
        <w:tc>
          <w:tcPr>
            <w:tcW w:w="842" w:type="pct"/>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Cenobamate</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w:t>
            </w:r>
          </w:p>
        </w:tc>
        <w:tc>
          <w:tcPr>
            <w:tcW w:w="659"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50</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(100.0%)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19</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(38.0%)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19</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(38.0%)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(12.0%)</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w:t>
            </w:r>
          </w:p>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(12.0%)</w:t>
            </w:r>
          </w:p>
        </w:tc>
        <w:tc>
          <w:tcPr>
            <w:tcW w:w="786"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Not Available</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color w:val="000000"/>
                <w:sz w:val="24"/>
                <w:szCs w:val="24"/>
              </w:rPr>
              <w:t>28</w:t>
            </w:r>
          </w:p>
        </w:tc>
        <w:tc>
          <w:tcPr>
            <w:tcW w:w="842" w:type="pct"/>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Fenfluramine</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(6.0%)</w:t>
            </w:r>
          </w:p>
        </w:tc>
        <w:tc>
          <w:tcPr>
            <w:tcW w:w="659"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47</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(94.0%)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16</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(32.0%)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17</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(34.0%)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8</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(16.0%)</w:t>
            </w:r>
          </w:p>
        </w:tc>
        <w:tc>
          <w:tcPr>
            <w:tcW w:w="485"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6</w:t>
            </w:r>
          </w:p>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(12.0%)</w:t>
            </w:r>
          </w:p>
        </w:tc>
        <w:tc>
          <w:tcPr>
            <w:tcW w:w="786" w:type="pct"/>
          </w:tcPr>
          <w:p w:rsidR="00150AE8" w:rsidRPr="00855B1D" w:rsidRDefault="003B2FC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Not Available</w:t>
            </w:r>
          </w:p>
        </w:tc>
      </w:tr>
      <w:tr w:rsidR="00150AE8" w:rsidRPr="00855B1D" w:rsidTr="00150AE8">
        <w:trPr>
          <w:trHeight w:val="60"/>
        </w:trPr>
        <w:tc>
          <w:tcPr>
            <w:cnfStyle w:val="001000000000" w:firstRow="0" w:lastRow="0" w:firstColumn="1" w:lastColumn="0" w:oddVBand="0" w:evenVBand="0" w:oddHBand="0" w:evenHBand="0" w:firstRowFirstColumn="0" w:firstRowLastColumn="0" w:lastRowFirstColumn="0" w:lastRowLastColumn="0"/>
            <w:tcW w:w="288" w:type="pct"/>
          </w:tcPr>
          <w:p w:rsidR="00150AE8" w:rsidRPr="00855B1D" w:rsidRDefault="00150AE8">
            <w:pPr>
              <w:spacing w:line="480" w:lineRule="auto"/>
              <w:rPr>
                <w:rFonts w:ascii="Times New Roman" w:hAnsi="Times New Roman" w:cs="Times New Roman"/>
                <w:color w:val="000000"/>
                <w:sz w:val="24"/>
                <w:szCs w:val="24"/>
              </w:rPr>
            </w:pPr>
          </w:p>
        </w:tc>
        <w:tc>
          <w:tcPr>
            <w:tcW w:w="3441" w:type="pct"/>
            <w:gridSpan w:val="6"/>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855B1D">
              <w:rPr>
                <w:rFonts w:ascii="Times New Roman" w:hAnsi="Times New Roman" w:cs="Times New Roman"/>
                <w:b/>
                <w:bCs/>
                <w:color w:val="000000"/>
                <w:sz w:val="24"/>
                <w:szCs w:val="24"/>
              </w:rPr>
              <w:tab/>
              <w:t>Total</w:t>
            </w:r>
          </w:p>
        </w:tc>
        <w:tc>
          <w:tcPr>
            <w:tcW w:w="485" w:type="pct"/>
          </w:tcPr>
          <w:p w:rsidR="00150AE8" w:rsidRPr="00855B1D" w:rsidRDefault="003B2FC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55B1D">
              <w:rPr>
                <w:rFonts w:ascii="Times New Roman" w:hAnsi="Times New Roman" w:cs="Times New Roman"/>
                <w:color w:val="000000"/>
                <w:sz w:val="24"/>
                <w:szCs w:val="24"/>
              </w:rPr>
              <w:t>N = 50</w:t>
            </w:r>
          </w:p>
        </w:tc>
        <w:tc>
          <w:tcPr>
            <w:tcW w:w="786" w:type="pct"/>
          </w:tcPr>
          <w:p w:rsidR="00150AE8" w:rsidRPr="00855B1D" w:rsidRDefault="00150AE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bl>
    <w:p w:rsidR="00150AE8" w:rsidRPr="00855B1D" w:rsidRDefault="00150AE8">
      <w:pPr>
        <w:spacing w:after="0" w:line="480" w:lineRule="auto"/>
        <w:textAlignment w:val="baseline"/>
        <w:rPr>
          <w:rFonts w:ascii="Times New Roman" w:eastAsia="Times New Roman" w:hAnsi="Times New Roman" w:cs="Times New Roman"/>
          <w:b/>
          <w:bCs/>
          <w:color w:val="000000"/>
          <w:spacing w:val="2"/>
          <w:sz w:val="24"/>
          <w:szCs w:val="24"/>
        </w:rPr>
      </w:pPr>
    </w:p>
    <w:p w:rsidR="00150AE8" w:rsidRPr="00855B1D" w:rsidRDefault="003B2FCF">
      <w:pPr>
        <w:spacing w:line="480" w:lineRule="auto"/>
        <w:rPr>
          <w:rFonts w:ascii="Times New Roman" w:hAnsi="Times New Roman" w:cs="Times New Roman"/>
          <w:color w:val="000000"/>
          <w:sz w:val="24"/>
          <w:szCs w:val="24"/>
        </w:rPr>
      </w:pPr>
      <w:r w:rsidRPr="00855B1D">
        <w:rPr>
          <w:rFonts w:ascii="Times New Roman" w:hAnsi="Times New Roman" w:cs="Times New Roman"/>
          <w:b/>
          <w:bCs/>
          <w:color w:val="000000"/>
          <w:sz w:val="24"/>
          <w:szCs w:val="24"/>
        </w:rPr>
        <w:t>Table 1: Source:</w:t>
      </w:r>
      <w:r w:rsidRPr="00855B1D">
        <w:rPr>
          <w:rFonts w:ascii="Times New Roman" w:hAnsi="Times New Roman" w:cs="Times New Roman"/>
          <w:color w:val="000000"/>
          <w:sz w:val="24"/>
          <w:szCs w:val="24"/>
        </w:rPr>
        <w:t xml:space="preserve"> </w:t>
      </w:r>
      <w:r w:rsidRPr="00855B1D">
        <w:rPr>
          <w:rFonts w:ascii="Times New Roman" w:hAnsi="Times New Roman" w:cs="Times New Roman"/>
          <w:i/>
          <w:iCs/>
          <w:color w:val="000000"/>
          <w:sz w:val="24"/>
          <w:szCs w:val="24"/>
        </w:rPr>
        <w:t>Field Survey, 2023/2024</w:t>
      </w:r>
    </w:p>
    <w:p w:rsidR="00150AE8" w:rsidRPr="00855B1D" w:rsidRDefault="003B2FCF">
      <w:pPr>
        <w:spacing w:line="480" w:lineRule="auto"/>
        <w:jc w:val="both"/>
        <w:rPr>
          <w:rFonts w:ascii="Times New Roman" w:eastAsia="Times New Roman" w:hAnsi="Times New Roman" w:cs="Times New Roman"/>
          <w:color w:val="222222"/>
          <w:sz w:val="24"/>
          <w:szCs w:val="24"/>
        </w:rPr>
      </w:pPr>
      <w:r w:rsidRPr="00855B1D">
        <w:rPr>
          <w:rFonts w:ascii="Times New Roman" w:hAnsi="Times New Roman" w:cs="Times New Roman"/>
          <w:b/>
          <w:bCs/>
          <w:color w:val="000000"/>
          <w:sz w:val="24"/>
          <w:szCs w:val="24"/>
        </w:rPr>
        <w:t>Key</w:t>
      </w:r>
      <w:r w:rsidRPr="00855B1D">
        <w:rPr>
          <w:rFonts w:ascii="Times New Roman" w:hAnsi="Times New Roman" w:cs="Times New Roman"/>
          <w:color w:val="000000"/>
          <w:sz w:val="24"/>
          <w:szCs w:val="24"/>
        </w:rPr>
        <w:t xml:space="preserve">: </w:t>
      </w:r>
      <w:r w:rsidRPr="00855B1D">
        <w:rPr>
          <w:rFonts w:ascii="Times New Roman" w:hAnsi="Times New Roman" w:cs="Times New Roman"/>
          <w:b/>
          <w:bCs/>
          <w:color w:val="000000"/>
          <w:sz w:val="24"/>
          <w:szCs w:val="24"/>
        </w:rPr>
        <w:t>NPDA</w:t>
      </w:r>
      <w:r w:rsidRPr="00855B1D">
        <w:rPr>
          <w:rFonts w:ascii="Times New Roman" w:hAnsi="Times New Roman" w:cs="Times New Roman"/>
          <w:color w:val="000000"/>
          <w:sz w:val="24"/>
          <w:szCs w:val="24"/>
        </w:rPr>
        <w:t xml:space="preserve">= No of Pharmacies with Drugs Available, </w:t>
      </w:r>
      <w:r w:rsidRPr="00855B1D">
        <w:rPr>
          <w:rFonts w:ascii="Times New Roman" w:hAnsi="Times New Roman" w:cs="Times New Roman"/>
          <w:b/>
          <w:bCs/>
          <w:color w:val="000000"/>
          <w:sz w:val="24"/>
          <w:szCs w:val="24"/>
        </w:rPr>
        <w:t>NPDNA</w:t>
      </w:r>
      <w:r w:rsidRPr="00855B1D">
        <w:rPr>
          <w:rFonts w:ascii="Times New Roman" w:hAnsi="Times New Roman" w:cs="Times New Roman"/>
          <w:color w:val="000000"/>
          <w:sz w:val="24"/>
          <w:szCs w:val="24"/>
        </w:rPr>
        <w:t xml:space="preserve"> = No of Pharmacies with Drugs Not Available, </w:t>
      </w:r>
      <w:r w:rsidRPr="00855B1D">
        <w:rPr>
          <w:rFonts w:ascii="Times New Roman" w:hAnsi="Times New Roman" w:cs="Times New Roman"/>
          <w:b/>
          <w:bCs/>
          <w:color w:val="000000"/>
          <w:sz w:val="24"/>
          <w:szCs w:val="24"/>
        </w:rPr>
        <w:t>NRQ</w:t>
      </w:r>
      <w:r w:rsidRPr="00855B1D">
        <w:rPr>
          <w:rFonts w:ascii="Times New Roman" w:hAnsi="Times New Roman" w:cs="Times New Roman"/>
          <w:color w:val="000000"/>
          <w:sz w:val="24"/>
          <w:szCs w:val="24"/>
        </w:rPr>
        <w:t xml:space="preserve"> = Not Requested, </w:t>
      </w:r>
      <w:r w:rsidRPr="00855B1D">
        <w:rPr>
          <w:rFonts w:ascii="Times New Roman" w:hAnsi="Times New Roman" w:cs="Times New Roman"/>
          <w:b/>
          <w:bCs/>
          <w:color w:val="000000"/>
          <w:sz w:val="24"/>
          <w:szCs w:val="24"/>
        </w:rPr>
        <w:t>NFW</w:t>
      </w:r>
      <w:r w:rsidRPr="00855B1D">
        <w:rPr>
          <w:rFonts w:ascii="Times New Roman" w:hAnsi="Times New Roman" w:cs="Times New Roman"/>
          <w:color w:val="000000"/>
          <w:sz w:val="24"/>
          <w:szCs w:val="24"/>
        </w:rPr>
        <w:t xml:space="preserve">= Not Familiar With, </w:t>
      </w:r>
      <w:r w:rsidRPr="00855B1D">
        <w:rPr>
          <w:rFonts w:ascii="Times New Roman" w:hAnsi="Times New Roman" w:cs="Times New Roman"/>
          <w:b/>
          <w:bCs/>
          <w:color w:val="000000"/>
          <w:sz w:val="24"/>
          <w:szCs w:val="24"/>
        </w:rPr>
        <w:t>NIP</w:t>
      </w:r>
      <w:r w:rsidRPr="00855B1D">
        <w:rPr>
          <w:rFonts w:ascii="Times New Roman" w:hAnsi="Times New Roman" w:cs="Times New Roman"/>
          <w:color w:val="000000"/>
          <w:sz w:val="24"/>
          <w:szCs w:val="24"/>
        </w:rPr>
        <w:t xml:space="preserve"> = Not Imported, </w:t>
      </w:r>
      <w:r w:rsidRPr="00855B1D">
        <w:rPr>
          <w:rFonts w:ascii="Times New Roman" w:hAnsi="Times New Roman" w:cs="Times New Roman"/>
          <w:b/>
          <w:bCs/>
          <w:color w:val="000000"/>
          <w:sz w:val="24"/>
          <w:szCs w:val="24"/>
        </w:rPr>
        <w:t>EXP</w:t>
      </w:r>
      <w:r w:rsidRPr="00855B1D">
        <w:rPr>
          <w:rFonts w:ascii="Times New Roman" w:hAnsi="Times New Roman" w:cs="Times New Roman"/>
          <w:color w:val="000000"/>
          <w:sz w:val="24"/>
          <w:szCs w:val="24"/>
        </w:rPr>
        <w:t>= Expensive</w:t>
      </w:r>
    </w:p>
    <w:p w:rsidR="00150AE8" w:rsidRPr="00855B1D" w:rsidRDefault="003B2FCF">
      <w:pPr>
        <w:spacing w:line="480" w:lineRule="auto"/>
        <w:jc w:val="both"/>
        <w:rPr>
          <w:rFonts w:ascii="Times New Roman" w:hAnsi="Times New Roman" w:cs="Times New Roman"/>
          <w:color w:val="000000"/>
          <w:sz w:val="24"/>
          <w:szCs w:val="24"/>
        </w:rPr>
      </w:pPr>
      <w:r w:rsidRPr="00855B1D">
        <w:rPr>
          <w:rFonts w:ascii="Times New Roman" w:hAnsi="Times New Roman" w:cs="Times New Roman"/>
          <w:color w:val="000000"/>
          <w:sz w:val="24"/>
          <w:szCs w:val="24"/>
        </w:rPr>
        <w:t>The table presents data on the availability of various Anti-Epileptic Drugs (AEDs) based on a field survey conducted in late 2023. The drugs are listed along with the number of Pharmacy with drugs available (NPDA) and the number of pharmacies with drugs not available (NPDNA), expressed as frequency counts and percentages. Additionally, the table provides reasons for non-availability, categorized as "Not Requested" (NRQ), "Not Familiar With" (NFW), "Not Imported" (NIP), and "Expensive" (EXP).</w:t>
      </w:r>
    </w:p>
    <w:p w:rsidR="00150AE8" w:rsidRPr="00855B1D" w:rsidRDefault="00150AE8">
      <w:pPr>
        <w:spacing w:line="480" w:lineRule="auto"/>
        <w:textAlignment w:val="baseline"/>
        <w:rPr>
          <w:rFonts w:ascii="Times New Roman" w:eastAsia="Times New Roman" w:hAnsi="Times New Roman" w:cs="Times New Roman"/>
          <w:b/>
          <w:bCs/>
          <w:color w:val="000000"/>
          <w:spacing w:val="2"/>
          <w:sz w:val="24"/>
          <w:szCs w:val="24"/>
        </w:rPr>
      </w:pPr>
    </w:p>
    <w:p w:rsidR="00150AE8" w:rsidRPr="00855B1D" w:rsidRDefault="003B2FCF">
      <w:pPr>
        <w:spacing w:line="480" w:lineRule="auto"/>
        <w:textAlignment w:val="baseline"/>
        <w:rPr>
          <w:rFonts w:ascii="Times New Roman" w:eastAsia="Times New Roman" w:hAnsi="Times New Roman" w:cs="Times New Roman"/>
          <w:b/>
          <w:bCs/>
          <w:color w:val="000000"/>
          <w:spacing w:val="2"/>
          <w:sz w:val="24"/>
          <w:szCs w:val="24"/>
        </w:rPr>
      </w:pPr>
      <w:r w:rsidRPr="00855B1D">
        <w:rPr>
          <w:rFonts w:ascii="Times New Roman" w:eastAsia="Times New Roman" w:hAnsi="Times New Roman" w:cs="Times New Roman"/>
          <w:b/>
          <w:bCs/>
          <w:color w:val="000000"/>
          <w:spacing w:val="2"/>
          <w:sz w:val="24"/>
          <w:szCs w:val="24"/>
        </w:rPr>
        <w:lastRenderedPageBreak/>
        <w:t xml:space="preserve"> </w:t>
      </w:r>
    </w:p>
    <w:p w:rsidR="00150AE8" w:rsidRPr="00855B1D" w:rsidRDefault="00150AE8">
      <w:pPr>
        <w:spacing w:line="480" w:lineRule="auto"/>
        <w:textAlignment w:val="baseline"/>
        <w:rPr>
          <w:rFonts w:ascii="Times New Roman" w:eastAsia="Times New Roman" w:hAnsi="Times New Roman" w:cs="Times New Roman"/>
          <w:b/>
          <w:bCs/>
          <w:color w:val="000000"/>
          <w:spacing w:val="2"/>
          <w:sz w:val="24"/>
          <w:szCs w:val="24"/>
        </w:rPr>
      </w:pPr>
    </w:p>
    <w:p w:rsidR="00150AE8" w:rsidRPr="00855B1D" w:rsidRDefault="00150AE8">
      <w:pPr>
        <w:spacing w:line="480" w:lineRule="auto"/>
        <w:textAlignment w:val="baseline"/>
        <w:rPr>
          <w:rFonts w:ascii="Times New Roman" w:eastAsia="Times New Roman" w:hAnsi="Times New Roman" w:cs="Times New Roman"/>
          <w:b/>
          <w:bCs/>
          <w:color w:val="000000"/>
          <w:spacing w:val="2"/>
          <w:sz w:val="24"/>
          <w:szCs w:val="24"/>
        </w:rPr>
      </w:pPr>
    </w:p>
    <w:p w:rsidR="00150AE8" w:rsidRPr="00855B1D" w:rsidRDefault="00150AE8">
      <w:pPr>
        <w:spacing w:line="480" w:lineRule="auto"/>
        <w:textAlignment w:val="baseline"/>
        <w:rPr>
          <w:rFonts w:ascii="Times New Roman" w:eastAsia="Times New Roman" w:hAnsi="Times New Roman" w:cs="Times New Roman"/>
          <w:b/>
          <w:bCs/>
          <w:color w:val="000000"/>
          <w:spacing w:val="2"/>
          <w:sz w:val="24"/>
          <w:szCs w:val="24"/>
        </w:rPr>
      </w:pPr>
    </w:p>
    <w:p w:rsidR="00150AE8" w:rsidRPr="00855B1D" w:rsidRDefault="00150AE8">
      <w:pPr>
        <w:spacing w:line="480" w:lineRule="auto"/>
        <w:textAlignment w:val="baseline"/>
        <w:rPr>
          <w:rFonts w:ascii="Times New Roman" w:eastAsia="Times New Roman" w:hAnsi="Times New Roman" w:cs="Times New Roman"/>
          <w:b/>
          <w:bCs/>
          <w:color w:val="000000"/>
          <w:spacing w:val="2"/>
          <w:sz w:val="24"/>
          <w:szCs w:val="24"/>
        </w:rPr>
      </w:pPr>
    </w:p>
    <w:p w:rsidR="00150AE8" w:rsidRPr="00855B1D" w:rsidRDefault="00150AE8">
      <w:pPr>
        <w:spacing w:line="480" w:lineRule="auto"/>
        <w:textAlignment w:val="baseline"/>
        <w:rPr>
          <w:rFonts w:ascii="Times New Roman" w:eastAsia="Times New Roman" w:hAnsi="Times New Roman" w:cs="Times New Roman"/>
          <w:b/>
          <w:bCs/>
          <w:color w:val="000000"/>
          <w:spacing w:val="2"/>
          <w:sz w:val="24"/>
          <w:szCs w:val="24"/>
        </w:rPr>
      </w:pPr>
    </w:p>
    <w:p w:rsidR="00150AE8" w:rsidRPr="00855B1D" w:rsidRDefault="00150AE8">
      <w:pPr>
        <w:spacing w:line="480" w:lineRule="auto"/>
        <w:textAlignment w:val="baseline"/>
        <w:rPr>
          <w:rFonts w:ascii="Times New Roman" w:eastAsia="Times New Roman" w:hAnsi="Times New Roman" w:cs="Times New Roman"/>
          <w:b/>
          <w:bCs/>
          <w:color w:val="000000"/>
          <w:spacing w:val="2"/>
          <w:sz w:val="24"/>
          <w:szCs w:val="24"/>
        </w:rPr>
      </w:pPr>
    </w:p>
    <w:p w:rsidR="00150AE8" w:rsidRPr="00855B1D" w:rsidRDefault="00150AE8">
      <w:pPr>
        <w:spacing w:line="480" w:lineRule="auto"/>
        <w:textAlignment w:val="baseline"/>
        <w:rPr>
          <w:rFonts w:ascii="Times New Roman" w:eastAsia="Times New Roman" w:hAnsi="Times New Roman" w:cs="Times New Roman"/>
          <w:b/>
          <w:bCs/>
          <w:color w:val="000000"/>
          <w:spacing w:val="2"/>
          <w:sz w:val="24"/>
          <w:szCs w:val="24"/>
        </w:rPr>
      </w:pPr>
    </w:p>
    <w:p w:rsidR="00150AE8" w:rsidRPr="00855B1D" w:rsidRDefault="00150AE8">
      <w:pPr>
        <w:spacing w:line="480" w:lineRule="auto"/>
        <w:textAlignment w:val="baseline"/>
        <w:rPr>
          <w:rFonts w:ascii="Times New Roman" w:eastAsia="Times New Roman" w:hAnsi="Times New Roman" w:cs="Times New Roman"/>
          <w:b/>
          <w:bCs/>
          <w:color w:val="000000"/>
          <w:spacing w:val="2"/>
          <w:sz w:val="24"/>
          <w:szCs w:val="24"/>
        </w:rPr>
      </w:pPr>
    </w:p>
    <w:p w:rsidR="00150AE8" w:rsidRPr="00855B1D" w:rsidRDefault="00150AE8">
      <w:pPr>
        <w:spacing w:line="480" w:lineRule="auto"/>
        <w:textAlignment w:val="baseline"/>
        <w:rPr>
          <w:rFonts w:ascii="Times New Roman" w:eastAsia="Times New Roman" w:hAnsi="Times New Roman" w:cs="Times New Roman"/>
          <w:b/>
          <w:bCs/>
          <w:color w:val="000000"/>
          <w:spacing w:val="2"/>
          <w:sz w:val="24"/>
          <w:szCs w:val="24"/>
        </w:rPr>
      </w:pPr>
    </w:p>
    <w:p w:rsidR="00150AE8" w:rsidRPr="00855B1D" w:rsidRDefault="00150AE8">
      <w:pPr>
        <w:spacing w:line="480" w:lineRule="auto"/>
        <w:textAlignment w:val="baseline"/>
        <w:rPr>
          <w:rFonts w:ascii="Times New Roman" w:eastAsia="Times New Roman" w:hAnsi="Times New Roman" w:cs="Times New Roman"/>
          <w:b/>
          <w:bCs/>
          <w:color w:val="000000"/>
          <w:spacing w:val="2"/>
          <w:sz w:val="24"/>
          <w:szCs w:val="24"/>
        </w:rPr>
      </w:pPr>
    </w:p>
    <w:p w:rsidR="00150AE8" w:rsidRPr="00855B1D" w:rsidRDefault="00150AE8">
      <w:pPr>
        <w:spacing w:line="480" w:lineRule="auto"/>
        <w:textAlignment w:val="baseline"/>
        <w:rPr>
          <w:rFonts w:ascii="Times New Roman" w:eastAsia="Times New Roman" w:hAnsi="Times New Roman" w:cs="Times New Roman"/>
          <w:b/>
          <w:bCs/>
          <w:color w:val="000000"/>
          <w:spacing w:val="2"/>
          <w:sz w:val="24"/>
          <w:szCs w:val="24"/>
        </w:rPr>
      </w:pPr>
    </w:p>
    <w:p w:rsidR="00150AE8" w:rsidRPr="00855B1D" w:rsidRDefault="003B2FCF">
      <w:pPr>
        <w:spacing w:line="480" w:lineRule="auto"/>
        <w:textAlignment w:val="baseline"/>
        <w:rPr>
          <w:rFonts w:ascii="Times New Roman" w:eastAsia="Times New Roman" w:hAnsi="Times New Roman" w:cs="Times New Roman"/>
          <w:b/>
          <w:bCs/>
          <w:color w:val="000000"/>
          <w:spacing w:val="2"/>
          <w:sz w:val="24"/>
          <w:szCs w:val="24"/>
        </w:rPr>
      </w:pPr>
      <w:r w:rsidRPr="00855B1D">
        <w:rPr>
          <w:rFonts w:ascii="Times New Roman" w:eastAsia="Times New Roman" w:hAnsi="Times New Roman" w:cs="Times New Roman"/>
          <w:b/>
          <w:bCs/>
          <w:color w:val="000000"/>
          <w:spacing w:val="2"/>
          <w:sz w:val="24"/>
          <w:szCs w:val="24"/>
        </w:rPr>
        <w:t>Table 2: Cost of drugs</w:t>
      </w:r>
    </w:p>
    <w:tbl>
      <w:tblPr>
        <w:tblStyle w:val="GridTable21"/>
        <w:tblpPr w:leftFromText="180" w:rightFromText="180" w:vertAnchor="text" w:horzAnchor="page" w:tblpX="2194" w:tblpY="786"/>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648"/>
        <w:gridCol w:w="2160"/>
        <w:gridCol w:w="6210"/>
      </w:tblGrid>
      <w:tr w:rsidR="00150AE8" w:rsidRPr="00855B1D" w:rsidTr="00150AE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tcBorders>
              <w:top w:val="none" w:sz="0" w:space="0" w:color="auto"/>
              <w:bottom w:val="none" w:sz="0" w:space="0" w:color="auto"/>
              <w:right w:val="none" w:sz="0" w:space="0" w:color="auto"/>
            </w:tcBorders>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S/N</w:t>
            </w:r>
          </w:p>
        </w:tc>
        <w:tc>
          <w:tcPr>
            <w:tcW w:w="2160" w:type="dxa"/>
            <w:tcBorders>
              <w:top w:val="none" w:sz="0" w:space="0" w:color="auto"/>
              <w:left w:val="none" w:sz="0" w:space="0" w:color="auto"/>
              <w:bottom w:val="none" w:sz="0" w:space="0" w:color="auto"/>
              <w:right w:val="none" w:sz="0" w:space="0" w:color="auto"/>
            </w:tcBorders>
          </w:tcPr>
          <w:p w:rsidR="00150AE8" w:rsidRPr="00855B1D" w:rsidRDefault="003B2FC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Drug Names</w:t>
            </w:r>
          </w:p>
        </w:tc>
        <w:tc>
          <w:tcPr>
            <w:tcW w:w="6210" w:type="dxa"/>
            <w:tcBorders>
              <w:top w:val="none" w:sz="0" w:space="0" w:color="auto"/>
              <w:left w:val="none" w:sz="0" w:space="0" w:color="auto"/>
              <w:bottom w:val="none" w:sz="0" w:space="0" w:color="auto"/>
            </w:tcBorders>
          </w:tcPr>
          <w:p w:rsidR="00150AE8" w:rsidRPr="00855B1D" w:rsidRDefault="003B2FC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Average Cost Per Month in (N)</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1</w:t>
            </w:r>
          </w:p>
        </w:tc>
        <w:tc>
          <w:tcPr>
            <w:tcW w:w="2160" w:type="dxa"/>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Phenobarbitone</w:t>
            </w:r>
          </w:p>
        </w:tc>
        <w:tc>
          <w:tcPr>
            <w:tcW w:w="6210" w:type="dxa"/>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 xml:space="preserve">                 11,900</w:t>
            </w:r>
          </w:p>
        </w:tc>
      </w:tr>
      <w:tr w:rsidR="00150AE8" w:rsidRPr="00855B1D" w:rsidTr="00150AE8">
        <w:trPr>
          <w:trHeight w:val="20"/>
        </w:trPr>
        <w:tc>
          <w:tcPr>
            <w:cnfStyle w:val="001000000000" w:firstRow="0" w:lastRow="0" w:firstColumn="1" w:lastColumn="0" w:oddVBand="0" w:evenVBand="0" w:oddHBand="0" w:evenHBand="0" w:firstRowFirstColumn="0" w:firstRowLastColumn="0" w:lastRowFirstColumn="0" w:lastRowLastColumn="0"/>
            <w:tcW w:w="648" w:type="dxa"/>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2</w:t>
            </w:r>
          </w:p>
        </w:tc>
        <w:tc>
          <w:tcPr>
            <w:tcW w:w="2160" w:type="dxa"/>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Phenytoin</w:t>
            </w:r>
          </w:p>
        </w:tc>
        <w:tc>
          <w:tcPr>
            <w:tcW w:w="6210" w:type="dxa"/>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 xml:space="preserve">                 15,400</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3</w:t>
            </w:r>
          </w:p>
        </w:tc>
        <w:tc>
          <w:tcPr>
            <w:tcW w:w="2160" w:type="dxa"/>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Ethosuximide</w:t>
            </w:r>
          </w:p>
        </w:tc>
        <w:tc>
          <w:tcPr>
            <w:tcW w:w="6210" w:type="dxa"/>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 xml:space="preserve">                 14,777</w:t>
            </w:r>
          </w:p>
        </w:tc>
      </w:tr>
      <w:tr w:rsidR="00150AE8" w:rsidRPr="00855B1D" w:rsidTr="00150AE8">
        <w:trPr>
          <w:trHeight w:val="20"/>
        </w:trPr>
        <w:tc>
          <w:tcPr>
            <w:cnfStyle w:val="001000000000" w:firstRow="0" w:lastRow="0" w:firstColumn="1" w:lastColumn="0" w:oddVBand="0" w:evenVBand="0" w:oddHBand="0" w:evenHBand="0" w:firstRowFirstColumn="0" w:firstRowLastColumn="0" w:lastRowFirstColumn="0" w:lastRowLastColumn="0"/>
            <w:tcW w:w="648" w:type="dxa"/>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4</w:t>
            </w:r>
          </w:p>
        </w:tc>
        <w:tc>
          <w:tcPr>
            <w:tcW w:w="2160" w:type="dxa"/>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Valproate</w:t>
            </w:r>
          </w:p>
        </w:tc>
        <w:tc>
          <w:tcPr>
            <w:tcW w:w="6210" w:type="dxa"/>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 xml:space="preserve">                 16,440</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lastRenderedPageBreak/>
              <w:t>5</w:t>
            </w:r>
          </w:p>
        </w:tc>
        <w:tc>
          <w:tcPr>
            <w:tcW w:w="2160" w:type="dxa"/>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Carbamazepine</w:t>
            </w:r>
          </w:p>
        </w:tc>
        <w:tc>
          <w:tcPr>
            <w:tcW w:w="6210" w:type="dxa"/>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 xml:space="preserve">                  16,245</w:t>
            </w:r>
          </w:p>
        </w:tc>
      </w:tr>
      <w:tr w:rsidR="00150AE8" w:rsidRPr="00855B1D" w:rsidTr="00150AE8">
        <w:trPr>
          <w:trHeight w:val="20"/>
        </w:trPr>
        <w:tc>
          <w:tcPr>
            <w:cnfStyle w:val="001000000000" w:firstRow="0" w:lastRow="0" w:firstColumn="1" w:lastColumn="0" w:oddVBand="0" w:evenVBand="0" w:oddHBand="0" w:evenHBand="0" w:firstRowFirstColumn="0" w:firstRowLastColumn="0" w:lastRowFirstColumn="0" w:lastRowLastColumn="0"/>
            <w:tcW w:w="648" w:type="dxa"/>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6</w:t>
            </w:r>
          </w:p>
        </w:tc>
        <w:tc>
          <w:tcPr>
            <w:tcW w:w="2160" w:type="dxa"/>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Clonazepam</w:t>
            </w:r>
          </w:p>
        </w:tc>
        <w:tc>
          <w:tcPr>
            <w:tcW w:w="6210" w:type="dxa"/>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 xml:space="preserve">                  11,935</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7</w:t>
            </w:r>
          </w:p>
        </w:tc>
        <w:tc>
          <w:tcPr>
            <w:tcW w:w="2160" w:type="dxa"/>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Clobazam</w:t>
            </w:r>
          </w:p>
        </w:tc>
        <w:tc>
          <w:tcPr>
            <w:tcW w:w="6210" w:type="dxa"/>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 xml:space="preserve">                  12,463.</w:t>
            </w:r>
          </w:p>
        </w:tc>
      </w:tr>
      <w:tr w:rsidR="00150AE8" w:rsidRPr="00855B1D" w:rsidTr="00150AE8">
        <w:trPr>
          <w:trHeight w:val="20"/>
        </w:trPr>
        <w:tc>
          <w:tcPr>
            <w:cnfStyle w:val="001000000000" w:firstRow="0" w:lastRow="0" w:firstColumn="1" w:lastColumn="0" w:oddVBand="0" w:evenVBand="0" w:oddHBand="0" w:evenHBand="0" w:firstRowFirstColumn="0" w:firstRowLastColumn="0" w:lastRowFirstColumn="0" w:lastRowLastColumn="0"/>
            <w:tcW w:w="648" w:type="dxa"/>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8</w:t>
            </w:r>
          </w:p>
        </w:tc>
        <w:tc>
          <w:tcPr>
            <w:tcW w:w="2160" w:type="dxa"/>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Oxcarbazepine</w:t>
            </w:r>
          </w:p>
        </w:tc>
        <w:tc>
          <w:tcPr>
            <w:tcW w:w="6210" w:type="dxa"/>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 xml:space="preserve">                   98,000</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9</w:t>
            </w:r>
          </w:p>
        </w:tc>
        <w:tc>
          <w:tcPr>
            <w:tcW w:w="2160" w:type="dxa"/>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Vigabatrin</w:t>
            </w:r>
          </w:p>
        </w:tc>
        <w:tc>
          <w:tcPr>
            <w:tcW w:w="6210" w:type="dxa"/>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 xml:space="preserve">                   17,500.</w:t>
            </w:r>
          </w:p>
        </w:tc>
      </w:tr>
      <w:tr w:rsidR="00150AE8" w:rsidRPr="00855B1D" w:rsidTr="00150AE8">
        <w:trPr>
          <w:trHeight w:val="20"/>
        </w:trPr>
        <w:tc>
          <w:tcPr>
            <w:cnfStyle w:val="001000000000" w:firstRow="0" w:lastRow="0" w:firstColumn="1" w:lastColumn="0" w:oddVBand="0" w:evenVBand="0" w:oddHBand="0" w:evenHBand="0" w:firstRowFirstColumn="0" w:firstRowLastColumn="0" w:lastRowFirstColumn="0" w:lastRowLastColumn="0"/>
            <w:tcW w:w="648" w:type="dxa"/>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10</w:t>
            </w:r>
          </w:p>
        </w:tc>
        <w:tc>
          <w:tcPr>
            <w:tcW w:w="2160" w:type="dxa"/>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Lamotrigine</w:t>
            </w:r>
          </w:p>
        </w:tc>
        <w:tc>
          <w:tcPr>
            <w:tcW w:w="6210" w:type="dxa"/>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 xml:space="preserve">                   26,556</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11</w:t>
            </w:r>
          </w:p>
        </w:tc>
        <w:tc>
          <w:tcPr>
            <w:tcW w:w="2160" w:type="dxa"/>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Gabapentin</w:t>
            </w:r>
          </w:p>
        </w:tc>
        <w:tc>
          <w:tcPr>
            <w:tcW w:w="6210" w:type="dxa"/>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 xml:space="preserve">                    21,566</w:t>
            </w:r>
          </w:p>
        </w:tc>
      </w:tr>
      <w:tr w:rsidR="00150AE8" w:rsidRPr="00855B1D" w:rsidTr="00150AE8">
        <w:trPr>
          <w:trHeight w:val="20"/>
        </w:trPr>
        <w:tc>
          <w:tcPr>
            <w:cnfStyle w:val="001000000000" w:firstRow="0" w:lastRow="0" w:firstColumn="1" w:lastColumn="0" w:oddVBand="0" w:evenVBand="0" w:oddHBand="0" w:evenHBand="0" w:firstRowFirstColumn="0" w:firstRowLastColumn="0" w:lastRowFirstColumn="0" w:lastRowLastColumn="0"/>
            <w:tcW w:w="648" w:type="dxa"/>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12</w:t>
            </w:r>
          </w:p>
        </w:tc>
        <w:tc>
          <w:tcPr>
            <w:tcW w:w="2160" w:type="dxa"/>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Topiramate</w:t>
            </w:r>
          </w:p>
        </w:tc>
        <w:tc>
          <w:tcPr>
            <w:tcW w:w="6210" w:type="dxa"/>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 xml:space="preserve">                     6,040</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13</w:t>
            </w:r>
          </w:p>
        </w:tc>
        <w:tc>
          <w:tcPr>
            <w:tcW w:w="2160" w:type="dxa"/>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Pregabalin</w:t>
            </w:r>
          </w:p>
        </w:tc>
        <w:tc>
          <w:tcPr>
            <w:tcW w:w="6210" w:type="dxa"/>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 xml:space="preserve">                     4,079</w:t>
            </w:r>
          </w:p>
        </w:tc>
      </w:tr>
      <w:tr w:rsidR="00150AE8" w:rsidRPr="00855B1D" w:rsidTr="00150AE8">
        <w:trPr>
          <w:trHeight w:val="20"/>
        </w:trPr>
        <w:tc>
          <w:tcPr>
            <w:cnfStyle w:val="001000000000" w:firstRow="0" w:lastRow="0" w:firstColumn="1" w:lastColumn="0" w:oddVBand="0" w:evenVBand="0" w:oddHBand="0" w:evenHBand="0" w:firstRowFirstColumn="0" w:firstRowLastColumn="0" w:lastRowFirstColumn="0" w:lastRowLastColumn="0"/>
            <w:tcW w:w="648" w:type="dxa"/>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14</w:t>
            </w:r>
          </w:p>
        </w:tc>
        <w:tc>
          <w:tcPr>
            <w:tcW w:w="2160" w:type="dxa"/>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Levetiracetam</w:t>
            </w:r>
          </w:p>
        </w:tc>
        <w:tc>
          <w:tcPr>
            <w:tcW w:w="6210" w:type="dxa"/>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 xml:space="preserve">                     4,788.</w:t>
            </w:r>
          </w:p>
        </w:tc>
      </w:tr>
      <w:tr w:rsidR="00150AE8" w:rsidRPr="00855B1D" w:rsidTr="00150AE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15</w:t>
            </w:r>
          </w:p>
        </w:tc>
        <w:tc>
          <w:tcPr>
            <w:tcW w:w="2160" w:type="dxa"/>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Rufinamide</w:t>
            </w:r>
          </w:p>
        </w:tc>
        <w:tc>
          <w:tcPr>
            <w:tcW w:w="6210" w:type="dxa"/>
          </w:tcPr>
          <w:p w:rsidR="00150AE8" w:rsidRPr="00855B1D" w:rsidRDefault="003B2FC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000000"/>
                <w:sz w:val="24"/>
                <w:szCs w:val="24"/>
              </w:rPr>
              <w:t xml:space="preserve">                     8,850</w:t>
            </w:r>
          </w:p>
        </w:tc>
      </w:tr>
      <w:tr w:rsidR="00150AE8" w:rsidRPr="00855B1D" w:rsidTr="00150AE8">
        <w:trPr>
          <w:trHeight w:val="20"/>
        </w:trPr>
        <w:tc>
          <w:tcPr>
            <w:cnfStyle w:val="001000000000" w:firstRow="0" w:lastRow="0" w:firstColumn="1" w:lastColumn="0" w:oddVBand="0" w:evenVBand="0" w:oddHBand="0" w:evenHBand="0" w:firstRowFirstColumn="0" w:firstRowLastColumn="0" w:lastRowFirstColumn="0" w:lastRowLastColumn="0"/>
            <w:tcW w:w="648" w:type="dxa"/>
          </w:tcPr>
          <w:p w:rsidR="00150AE8" w:rsidRPr="00855B1D" w:rsidRDefault="00150AE8">
            <w:pPr>
              <w:spacing w:line="480" w:lineRule="auto"/>
              <w:rPr>
                <w:rFonts w:ascii="Times New Roman" w:eastAsia="Times New Roman" w:hAnsi="Times New Roman" w:cs="Times New Roman"/>
                <w:color w:val="222222"/>
                <w:sz w:val="24"/>
                <w:szCs w:val="24"/>
              </w:rPr>
            </w:pPr>
          </w:p>
        </w:tc>
        <w:tc>
          <w:tcPr>
            <w:tcW w:w="2160" w:type="dxa"/>
          </w:tcPr>
          <w:p w:rsidR="00150AE8" w:rsidRPr="00855B1D" w:rsidRDefault="00150AE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p>
        </w:tc>
        <w:tc>
          <w:tcPr>
            <w:tcW w:w="6210" w:type="dxa"/>
          </w:tcPr>
          <w:p w:rsidR="00150AE8" w:rsidRPr="00855B1D" w:rsidRDefault="003B2FC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855B1D">
              <w:rPr>
                <w:rFonts w:ascii="Times New Roman" w:hAnsi="Times New Roman" w:cs="Times New Roman"/>
                <w:color w:val="000000"/>
                <w:sz w:val="24"/>
                <w:szCs w:val="24"/>
              </w:rPr>
              <w:t>Exchange rate then was 1 USD to N350  (Survey 2023/2024)</w:t>
            </w:r>
          </w:p>
        </w:tc>
      </w:tr>
    </w:tbl>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line="480" w:lineRule="auto"/>
        <w:textAlignment w:val="baseline"/>
        <w:rPr>
          <w:rFonts w:ascii="Times New Roman" w:hAnsi="Times New Roman" w:cs="Times New Roman"/>
          <w:color w:val="000000"/>
          <w:sz w:val="24"/>
          <w:szCs w:val="24"/>
        </w:rPr>
      </w:pPr>
      <w:bookmarkStart w:id="2" w:name="_Hlk154397662"/>
    </w:p>
    <w:bookmarkEnd w:id="2"/>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noProof/>
          <w:color w:val="000000"/>
          <w:sz w:val="24"/>
          <w:szCs w:val="24"/>
          <w:lang w:val="en-GB" w:eastAsia="en-GB"/>
        </w:rPr>
        <w:lastRenderedPageBreak/>
        <w:drawing>
          <wp:inline distT="0" distB="0" distL="114300" distR="114300">
            <wp:extent cx="4924425" cy="2201545"/>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50AE8" w:rsidRPr="00855B1D" w:rsidRDefault="003B2FCF">
      <w:pPr>
        <w:spacing w:line="480" w:lineRule="auto"/>
        <w:jc w:val="both"/>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ab/>
      </w:r>
      <w:r w:rsidRPr="00855B1D">
        <w:rPr>
          <w:rFonts w:ascii="Times New Roman" w:hAnsi="Times New Roman" w:cs="Times New Roman"/>
          <w:sz w:val="24"/>
          <w:szCs w:val="24"/>
        </w:rPr>
        <w:tab/>
      </w:r>
      <w:bookmarkStart w:id="3" w:name="_Hlk156121181"/>
      <w:r w:rsidRPr="00855B1D">
        <w:rPr>
          <w:rFonts w:ascii="Times New Roman" w:hAnsi="Times New Roman" w:cs="Times New Roman"/>
          <w:b/>
          <w:bCs/>
          <w:color w:val="000000"/>
          <w:sz w:val="24"/>
          <w:szCs w:val="24"/>
        </w:rPr>
        <w:t>Figure</w:t>
      </w:r>
      <w:bookmarkEnd w:id="3"/>
      <w:r w:rsidRPr="00855B1D">
        <w:rPr>
          <w:rFonts w:ascii="Times New Roman" w:hAnsi="Times New Roman" w:cs="Times New Roman"/>
          <w:b/>
          <w:bCs/>
          <w:color w:val="000000"/>
          <w:sz w:val="24"/>
          <w:szCs w:val="24"/>
        </w:rPr>
        <w:t xml:space="preserve"> 2: Bar Chart Distribution of Most Requested Drugs</w:t>
      </w:r>
    </w:p>
    <w:p w:rsidR="00150AE8" w:rsidRPr="00855B1D" w:rsidRDefault="00150AE8">
      <w:pPr>
        <w:spacing w:line="480" w:lineRule="auto"/>
        <w:rPr>
          <w:rFonts w:ascii="Times New Roman" w:eastAsia="Times New Roman" w:hAnsi="Times New Roman" w:cs="Times New Roman"/>
          <w:color w:val="222222"/>
          <w:sz w:val="24"/>
          <w:szCs w:val="24"/>
        </w:rPr>
      </w:pPr>
    </w:p>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noProof/>
          <w:color w:val="000000"/>
          <w:sz w:val="24"/>
          <w:szCs w:val="24"/>
          <w:lang w:val="en-GB" w:eastAsia="en-GB"/>
        </w:rPr>
        <w:drawing>
          <wp:inline distT="0" distB="0" distL="114300" distR="114300">
            <wp:extent cx="4768017" cy="2323857"/>
            <wp:effectExtent l="0" t="0" r="0" b="0"/>
            <wp:docPr id="103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50AE8" w:rsidRPr="00855B1D" w:rsidRDefault="003B2FCF">
      <w:pPr>
        <w:spacing w:line="480" w:lineRule="auto"/>
        <w:jc w:val="both"/>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ab/>
      </w:r>
      <w:r w:rsidRPr="00855B1D">
        <w:rPr>
          <w:rFonts w:ascii="Times New Roman" w:hAnsi="Times New Roman" w:cs="Times New Roman"/>
          <w:sz w:val="24"/>
          <w:szCs w:val="24"/>
        </w:rPr>
        <w:tab/>
      </w:r>
      <w:r w:rsidRPr="00855B1D">
        <w:rPr>
          <w:rFonts w:ascii="Times New Roman" w:hAnsi="Times New Roman" w:cs="Times New Roman"/>
          <w:b/>
          <w:bCs/>
          <w:color w:val="000000"/>
          <w:sz w:val="24"/>
          <w:szCs w:val="24"/>
        </w:rPr>
        <w:t>Figure 3: Bar Chart Distribution of Least Requested Drugs</w:t>
      </w:r>
    </w:p>
    <w:p w:rsidR="00150AE8" w:rsidRPr="00855B1D" w:rsidRDefault="00150AE8">
      <w:pPr>
        <w:spacing w:line="480" w:lineRule="auto"/>
        <w:jc w:val="both"/>
        <w:rPr>
          <w:rFonts w:ascii="Times New Roman" w:eastAsia="Times New Roman" w:hAnsi="Times New Roman" w:cs="Times New Roman"/>
          <w:color w:val="222222"/>
          <w:sz w:val="24"/>
          <w:szCs w:val="24"/>
        </w:rPr>
      </w:pPr>
    </w:p>
    <w:p w:rsidR="00150AE8" w:rsidRPr="00855B1D" w:rsidRDefault="003B2FCF">
      <w:pPr>
        <w:spacing w:line="480" w:lineRule="auto"/>
        <w:jc w:val="both"/>
        <w:rPr>
          <w:rFonts w:ascii="Times New Roman" w:eastAsia="Times New Roman" w:hAnsi="Times New Roman" w:cs="Times New Roman"/>
          <w:color w:val="222222"/>
          <w:sz w:val="24"/>
          <w:szCs w:val="24"/>
        </w:rPr>
      </w:pPr>
      <w:r w:rsidRPr="00855B1D">
        <w:rPr>
          <w:rFonts w:ascii="Times New Roman" w:hAnsi="Times New Roman" w:cs="Times New Roman"/>
          <w:noProof/>
          <w:color w:val="000000"/>
          <w:sz w:val="24"/>
          <w:szCs w:val="24"/>
          <w:lang w:val="en-GB" w:eastAsia="en-GB"/>
        </w:rPr>
        <w:lastRenderedPageBreak/>
        <w:t xml:space="preserve"> </w:t>
      </w:r>
      <w:r w:rsidRPr="00855B1D">
        <w:rPr>
          <w:rFonts w:ascii="Times New Roman" w:hAnsi="Times New Roman" w:cs="Times New Roman"/>
          <w:noProof/>
          <w:color w:val="000000"/>
          <w:sz w:val="24"/>
          <w:szCs w:val="24"/>
          <w:lang w:val="en-GB" w:eastAsia="en-GB"/>
        </w:rPr>
        <w:drawing>
          <wp:inline distT="0" distB="0" distL="114300" distR="114300">
            <wp:extent cx="4455160" cy="3832112"/>
            <wp:effectExtent l="0" t="0" r="0" b="0"/>
            <wp:docPr id="103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855B1D">
        <w:rPr>
          <w:rFonts w:ascii="Times New Roman" w:eastAsia="Times New Roman" w:hAnsi="Times New Roman" w:cs="Times New Roman"/>
          <w:color w:val="222222"/>
          <w:sz w:val="24"/>
          <w:szCs w:val="24"/>
        </w:rPr>
        <w:t xml:space="preserve">                                   </w:t>
      </w:r>
    </w:p>
    <w:p w:rsidR="00150AE8" w:rsidRPr="00855B1D" w:rsidRDefault="00150AE8">
      <w:pPr>
        <w:spacing w:line="480" w:lineRule="auto"/>
        <w:rPr>
          <w:rFonts w:ascii="Times New Roman" w:hAnsi="Times New Roman" w:cs="Times New Roman"/>
          <w:b/>
          <w:bCs/>
          <w:color w:val="000000"/>
          <w:sz w:val="24"/>
          <w:szCs w:val="24"/>
        </w:rPr>
      </w:pPr>
    </w:p>
    <w:p w:rsidR="00150AE8" w:rsidRPr="00855B1D" w:rsidRDefault="00150AE8">
      <w:pPr>
        <w:spacing w:line="480" w:lineRule="auto"/>
        <w:rPr>
          <w:rFonts w:ascii="Times New Roman" w:hAnsi="Times New Roman" w:cs="Times New Roman"/>
          <w:b/>
          <w:bCs/>
          <w:color w:val="000000"/>
          <w:sz w:val="24"/>
          <w:szCs w:val="24"/>
        </w:rPr>
      </w:pPr>
    </w:p>
    <w:p w:rsidR="00150AE8" w:rsidRPr="00855B1D" w:rsidRDefault="00150AE8">
      <w:pPr>
        <w:spacing w:line="480" w:lineRule="auto"/>
        <w:rPr>
          <w:rFonts w:ascii="Times New Roman" w:hAnsi="Times New Roman" w:cs="Times New Roman"/>
          <w:b/>
          <w:bCs/>
          <w:color w:val="000000"/>
          <w:sz w:val="24"/>
          <w:szCs w:val="24"/>
        </w:rPr>
      </w:pPr>
    </w:p>
    <w:p w:rsidR="00150AE8" w:rsidRPr="00855B1D" w:rsidRDefault="00150AE8">
      <w:pPr>
        <w:spacing w:line="480" w:lineRule="auto"/>
        <w:rPr>
          <w:rFonts w:ascii="Times New Roman" w:hAnsi="Times New Roman" w:cs="Times New Roman"/>
          <w:b/>
          <w:bCs/>
          <w:color w:val="000000"/>
          <w:sz w:val="24"/>
          <w:szCs w:val="24"/>
        </w:rPr>
      </w:pPr>
    </w:p>
    <w:p w:rsidR="00150AE8" w:rsidRPr="00855B1D" w:rsidRDefault="00150AE8">
      <w:pPr>
        <w:spacing w:line="480" w:lineRule="auto"/>
        <w:rPr>
          <w:rFonts w:ascii="Times New Roman" w:hAnsi="Times New Roman" w:cs="Times New Roman"/>
          <w:b/>
          <w:bCs/>
          <w:color w:val="000000"/>
          <w:sz w:val="24"/>
          <w:szCs w:val="24"/>
        </w:rPr>
      </w:pPr>
    </w:p>
    <w:p w:rsidR="00150AE8" w:rsidRPr="00855B1D" w:rsidRDefault="00150AE8">
      <w:pPr>
        <w:spacing w:line="480" w:lineRule="auto"/>
        <w:rPr>
          <w:rFonts w:ascii="Times New Roman" w:hAnsi="Times New Roman" w:cs="Times New Roman"/>
          <w:b/>
          <w:bCs/>
          <w:color w:val="000000"/>
          <w:sz w:val="24"/>
          <w:szCs w:val="24"/>
        </w:rPr>
      </w:pPr>
    </w:p>
    <w:p w:rsidR="00150AE8" w:rsidRPr="00855B1D" w:rsidRDefault="00150AE8">
      <w:pPr>
        <w:spacing w:line="480" w:lineRule="auto"/>
        <w:rPr>
          <w:rFonts w:ascii="Times New Roman" w:hAnsi="Times New Roman" w:cs="Times New Roman"/>
          <w:b/>
          <w:bCs/>
          <w:color w:val="000000"/>
          <w:sz w:val="24"/>
          <w:szCs w:val="24"/>
        </w:rPr>
      </w:pPr>
    </w:p>
    <w:p w:rsidR="00150AE8" w:rsidRPr="00855B1D" w:rsidRDefault="00150AE8">
      <w:pPr>
        <w:spacing w:line="480" w:lineRule="auto"/>
        <w:rPr>
          <w:rFonts w:ascii="Times New Roman" w:hAnsi="Times New Roman" w:cs="Times New Roman"/>
          <w:b/>
          <w:bCs/>
          <w:color w:val="000000"/>
          <w:sz w:val="24"/>
          <w:szCs w:val="24"/>
        </w:rPr>
      </w:pPr>
    </w:p>
    <w:p w:rsidR="00150AE8" w:rsidRPr="00855B1D" w:rsidRDefault="00150AE8">
      <w:pPr>
        <w:spacing w:line="480" w:lineRule="auto"/>
        <w:rPr>
          <w:rFonts w:ascii="Times New Roman" w:hAnsi="Times New Roman" w:cs="Times New Roman"/>
          <w:b/>
          <w:bCs/>
          <w:color w:val="000000"/>
          <w:sz w:val="24"/>
          <w:szCs w:val="24"/>
        </w:rPr>
      </w:pPr>
    </w:p>
    <w:p w:rsidR="00B13AFD" w:rsidRPr="00855B1D" w:rsidRDefault="003B2FCF">
      <w:pPr>
        <w:spacing w:line="480" w:lineRule="auto"/>
        <w:rPr>
          <w:rFonts w:ascii="Times New Roman" w:hAnsi="Times New Roman" w:cs="Times New Roman"/>
          <w:b/>
          <w:bCs/>
          <w:color w:val="000000"/>
          <w:sz w:val="24"/>
          <w:szCs w:val="24"/>
        </w:rPr>
      </w:pPr>
      <w:r w:rsidRPr="00855B1D">
        <w:rPr>
          <w:rFonts w:ascii="Times New Roman" w:hAnsi="Times New Roman" w:cs="Times New Roman"/>
          <w:b/>
          <w:bCs/>
          <w:color w:val="000000"/>
          <w:sz w:val="24"/>
          <w:szCs w:val="24"/>
        </w:rPr>
        <w:lastRenderedPageBreak/>
        <w:t xml:space="preserve">APPENDIX: </w:t>
      </w:r>
    </w:p>
    <w:p w:rsidR="00B13AFD" w:rsidRPr="00855B1D" w:rsidRDefault="00B13AFD">
      <w:pPr>
        <w:spacing w:line="480" w:lineRule="auto"/>
        <w:rPr>
          <w:rFonts w:ascii="Times New Roman" w:hAnsi="Times New Roman" w:cs="Times New Roman"/>
          <w:b/>
          <w:bCs/>
          <w:sz w:val="24"/>
          <w:szCs w:val="24"/>
        </w:rPr>
      </w:pPr>
    </w:p>
    <w:p w:rsidR="00150AE8" w:rsidRPr="00855B1D" w:rsidRDefault="00B13AFD">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b/>
          <w:bCs/>
          <w:sz w:val="24"/>
          <w:szCs w:val="24"/>
        </w:rPr>
        <w:t xml:space="preserve">Table A1: </w:t>
      </w:r>
      <w:r w:rsidR="003B2FCF" w:rsidRPr="00855B1D">
        <w:rPr>
          <w:rFonts w:ascii="Times New Roman" w:hAnsi="Times New Roman" w:cs="Times New Roman"/>
          <w:b/>
          <w:bCs/>
          <w:sz w:val="24"/>
          <w:szCs w:val="24"/>
        </w:rPr>
        <w:t>The Demographic information of the Pharmaceutical Retail shops involved in the study</w:t>
      </w:r>
    </w:p>
    <w:tbl>
      <w:tblPr>
        <w:tblW w:w="9450" w:type="dxa"/>
        <w:tblInd w:w="108" w:type="dxa"/>
        <w:tblLayout w:type="fixed"/>
        <w:tblLook w:val="04A0" w:firstRow="1" w:lastRow="0" w:firstColumn="1" w:lastColumn="0" w:noHBand="0" w:noVBand="1"/>
      </w:tblPr>
      <w:tblGrid>
        <w:gridCol w:w="720"/>
        <w:gridCol w:w="2880"/>
        <w:gridCol w:w="4590"/>
        <w:gridCol w:w="1260"/>
      </w:tblGrid>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hAnsi="Times New Roman" w:cs="Times New Roman"/>
                <w:sz w:val="24"/>
                <w:szCs w:val="24"/>
              </w:rPr>
            </w:pPr>
            <w:r w:rsidRPr="00855B1D">
              <w:rPr>
                <w:rFonts w:ascii="Times New Roman" w:hAnsi="Times New Roman" w:cs="Times New Roman"/>
                <w:sz w:val="24"/>
                <w:szCs w:val="24"/>
              </w:rPr>
              <w:t>s/n</w:t>
            </w:r>
          </w:p>
          <w:p w:rsidR="00150AE8" w:rsidRPr="00855B1D" w:rsidRDefault="00150AE8">
            <w:pPr>
              <w:spacing w:line="48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b/>
                <w:bCs/>
                <w:sz w:val="24"/>
                <w:szCs w:val="24"/>
              </w:rPr>
              <w:t xml:space="preserve">Pharmaceutical names </w:t>
            </w:r>
          </w:p>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b/>
                <w:bCs/>
                <w:sz w:val="24"/>
                <w:szCs w:val="24"/>
              </w:rPr>
              <w:t>Outlets</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b/>
                <w:bCs/>
                <w:sz w:val="24"/>
                <w:szCs w:val="24"/>
              </w:rPr>
              <w:t>Locations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b/>
                <w:bCs/>
                <w:sz w:val="24"/>
                <w:szCs w:val="24"/>
              </w:rPr>
              <w:t>Year of Inception</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1</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All Drugs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No 15, Ijaye Road, Ogba, Ikeja,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2006</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2</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Audion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No 15, Iju-Isahga Rd, Agbado,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2003</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3</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Miodam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No 12, Okira, Aguda, Ogba, Ikeja,Lagos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2012</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4</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NETT Pharmacy LTD</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No 33, Opebi Road, Ikeja,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2004</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5</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TOLMA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Tole Gate Plaza, Kayode Street,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2012</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6</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Juli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No 19, Kodesho Street, Ikeja,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1971</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7</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Boluke Pharmarcy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No 16, Iju Road, Pen Cinema, Agege,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1990</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8</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Bolar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No 5, Talabi str off Adeniyi Jones, ikeja</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1994</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9</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RAY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No 16, Adesina Str, Ikeja,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1978</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10</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All Drugs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No 77b, Mosalasi Bank, Anthony way, Ikeja</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2008</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11</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Alpha Pharmacy&amp;Store</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No 2b, off Toyin Str Alabi Ikeja,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1985</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12</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DRUGLET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No 20, Channel Tv Avenue, Isheri North</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2021</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lastRenderedPageBreak/>
              <w:t>13</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Divine Health Pharmac</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No 25, Isheri Road, Aguda,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2005</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14</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Drug Lord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No 46, Ijaiye Road, Ogba,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2012</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15</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Divine Demic Pharmac</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No 15, Idumota,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2005</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16</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Midams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No 12, Okira Aguda, Ogba,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2016</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17</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Biomed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No 26, Ajaiye road, Ogba, Ikeja,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2008</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18</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Yem Yem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University of Lagos, Akoka,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2010</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19</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Gotty gabe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Plot 26, Prince Adelowo Adedeji Str, lekki, Eti-osa</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20</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Bernados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No 66, Ishaga Rd, idi Araba,Surulere,lagos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21</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Exc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No 7 Channel Tv Rd Opic Isheri Estate</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2021</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22</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Unilag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University of Lagos, Akoka</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23</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Welnex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7, Egbe Rd, Oke Afa, by Jakande estate, opp chicken Republic, Ejigbo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2014</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24</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Medfinity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12b, Anthony Etukudo Avenue, Off Admiralty way, Lekki Phase 1</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25</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Health Plus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Ikeja, GRA,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2020</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26</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Ebeano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Ikeja, Isaac John,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27</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Medplus Isaac John</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29, Isaac John street, ikeja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1992</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lastRenderedPageBreak/>
              <w:t>28</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Serenity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44 Hakeem Balogun Street, ikeja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29</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Drugwell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22, Tijani Ashogbon str, Akoka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30</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Duchess Hospital</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Joel Ogunnaike street, Ikeja, GRA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2021</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31</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Reddington Hospital</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 xml:space="preserve"> Isaac John,Ikeja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32</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MEDPLUS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Allen Avenue, Ikeja,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33</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Victory Drugs</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Plot 57A, 11 Rd, Festac Town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1989</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34</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Vatican Bells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61, Ojulana Dive Surulere,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35</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MEDPLUS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T, Admiralty way, Lekki Phase 1</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36</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NETT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33, Opebi Road, Ikeja,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37</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Healthrite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72, Akerele str, Ogunusi Rd, Ojodu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38</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Malojo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13, Oja Sekumade Rd, Ikorodu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39</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Rommar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27, Ayangburen Rd, Ikorodu,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40</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Express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Jimoh Balogun street,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41</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Apoteka Pharmacy &amp; Store</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45, Adedoyin str, off okoh, obele, Surulere</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2021</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42</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Mourinho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4, Igbehinadun str, Makoko, Sabo, Yaba</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2020</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43</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Folyna Pharmacy and store</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113, Makuko Rd, Alagbado</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44</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Drugs Café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62, St Finbarrs College Road, Yaba,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2018</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lastRenderedPageBreak/>
              <w:t>45</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Chilphem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96, Ifelodun str, Ogba,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46</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Lugz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74, Lagos Road, Ikorodu</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47</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Egbeda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14, Idimu Road, Egbado,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48</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Winlot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Beside Just 4 you, Botey eleshin, Ijede Rd, Ikorodu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2016</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49</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Slopmedic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No 1, Kudirat Abiola way, Oregun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2016</w:t>
            </w:r>
          </w:p>
        </w:tc>
      </w:tr>
      <w:tr w:rsidR="00150AE8" w:rsidRPr="00855B1D">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50</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Lagoon Hospital</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97/101 Obafemi Awolowo, Ikeja</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AE8" w:rsidRPr="00855B1D" w:rsidRDefault="003B2FCF">
            <w:pPr>
              <w:spacing w:line="480" w:lineRule="auto"/>
              <w:jc w:val="center"/>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2023</w:t>
            </w:r>
          </w:p>
        </w:tc>
      </w:tr>
    </w:tbl>
    <w:p w:rsidR="00150AE8" w:rsidRPr="00855B1D" w:rsidRDefault="003B2FCF">
      <w:pPr>
        <w:spacing w:line="480" w:lineRule="auto"/>
        <w:rPr>
          <w:rFonts w:ascii="Times New Roman" w:eastAsia="Times New Roman" w:hAnsi="Times New Roman" w:cs="Times New Roman"/>
          <w:color w:val="222222"/>
          <w:sz w:val="24"/>
          <w:szCs w:val="24"/>
        </w:rPr>
      </w:pPr>
      <w:r w:rsidRPr="00855B1D">
        <w:rPr>
          <w:rFonts w:ascii="Times New Roman" w:hAnsi="Times New Roman" w:cs="Times New Roman"/>
          <w:sz w:val="24"/>
          <w:szCs w:val="24"/>
        </w:rPr>
        <w:t xml:space="preserve">Table </w:t>
      </w:r>
      <w:r w:rsidR="00545BAD" w:rsidRPr="00855B1D">
        <w:rPr>
          <w:rFonts w:ascii="Times New Roman" w:hAnsi="Times New Roman" w:cs="Times New Roman"/>
          <w:sz w:val="24"/>
          <w:szCs w:val="24"/>
        </w:rPr>
        <w:t>1</w:t>
      </w:r>
      <w:r w:rsidRPr="00855B1D">
        <w:rPr>
          <w:rFonts w:ascii="Times New Roman" w:hAnsi="Times New Roman" w:cs="Times New Roman"/>
          <w:sz w:val="24"/>
          <w:szCs w:val="24"/>
        </w:rPr>
        <w:t>: Source: Field survey, 2023/2024</w:t>
      </w:r>
    </w:p>
    <w:p w:rsidR="00150AE8" w:rsidRPr="00855B1D" w:rsidRDefault="00150AE8">
      <w:pPr>
        <w:pStyle w:val="NoSpacing"/>
        <w:rPr>
          <w:rFonts w:ascii="Arial" w:hAnsi="Arial" w:cs="Arial"/>
        </w:rPr>
      </w:pPr>
    </w:p>
    <w:p w:rsidR="00150AE8" w:rsidRPr="00855B1D" w:rsidRDefault="00150AE8">
      <w:pPr>
        <w:pStyle w:val="NoSpacing"/>
        <w:rPr>
          <w:rFonts w:ascii="Arial" w:hAnsi="Arial" w:cs="Arial"/>
        </w:rPr>
      </w:pPr>
    </w:p>
    <w:p w:rsidR="00150AE8" w:rsidRPr="00855B1D" w:rsidRDefault="00150AE8">
      <w:pPr>
        <w:pStyle w:val="NoSpacing"/>
        <w:rPr>
          <w:rFonts w:ascii="Arial" w:hAnsi="Arial" w:cs="Arial"/>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150AE8">
      <w:pPr>
        <w:spacing w:after="0" w:line="480" w:lineRule="auto"/>
        <w:rPr>
          <w:rFonts w:ascii="Times New Roman" w:eastAsia="Times New Roman" w:hAnsi="Times New Roman" w:cs="Times New Roman"/>
          <w:b/>
          <w:bCs/>
          <w:sz w:val="24"/>
          <w:szCs w:val="24"/>
        </w:rPr>
      </w:pPr>
    </w:p>
    <w:p w:rsidR="00150AE8" w:rsidRPr="00855B1D" w:rsidRDefault="003B2FCF">
      <w:pPr>
        <w:spacing w:after="0" w:line="480" w:lineRule="auto"/>
        <w:rPr>
          <w:rFonts w:ascii="Times New Roman" w:eastAsia="Times New Roman" w:hAnsi="Times New Roman" w:cs="Times New Roman"/>
          <w:b/>
          <w:bCs/>
          <w:sz w:val="24"/>
          <w:szCs w:val="24"/>
        </w:rPr>
      </w:pPr>
      <w:r w:rsidRPr="00855B1D">
        <w:rPr>
          <w:rFonts w:ascii="Times New Roman" w:eastAsia="Times New Roman" w:hAnsi="Times New Roman" w:cs="Times New Roman"/>
          <w:b/>
          <w:bCs/>
          <w:sz w:val="24"/>
          <w:szCs w:val="24"/>
        </w:rPr>
        <w:t>REFERENCES</w:t>
      </w: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1. Fisher RS, Acevedo C, Arzimanoglou A, et al. ILAE official report: A practical clinical definition of epilepsy. Epilepsia. 2014; 55(4):475–482.</w:t>
      </w: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2. Ngugi AK, Bottomley C, Kleinschmidt I, et al. Estimation of the burden of active and life-time epilepsy: A meta-analytic approach. Epilepsia. 2010; 51(5):883–890.</w:t>
      </w: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3. Newton CR, Garcia HH. Epilepsy in poor regions of the world. Lancet. 2012; 380(9848):1193–1201.</w:t>
      </w: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4. Perucca E, Tomson T. The pharmacological treatment of epilepsy in adults. Lancet Neurol. 2011;10(5):446–456.</w:t>
      </w: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5. Brodie MJ, Kwan P. Current position of phenobarbital in epilepsy and its future. Epilepsia. 2012;53 Suppl 8:40–46.</w:t>
      </w: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6. MHRA. Antiepileptic drugs: updated advice on switching between manufacturers. UK Commission on Human Medicines; 2017.</w:t>
      </w: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7. Mbuba CK, Newton CR. Packages of care for epilepsy in low‐ and middle‐income countries. PLoS Med. 2009;6(10):e1000162.</w:t>
      </w: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8. Radhakrishnan K. Challenges in the management of epilepsy in resource-poor countries. Nat Rev Neurol. 2009 Jun;5(6):323-30. doi: 10.1038/nrneurol.2009.53. Epub 2009 May 19. PMID: 19455183.</w:t>
      </w: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9. Ogunjimi L, Osalusi B, Fagbemi A, Oyenuga I, Ojini F, Collins S, Elegbede O, Oladele O and Fehintola F (2024) Prescription patterns and therapeutic gaps among persons with epilepsy in Southwestern Nigeria. Front. Pharmacol. 15:1430716. doi: 10.3389/fphar.2024.1430716</w:t>
      </w: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10. Eshiet U, Ubaka CM, Igboeli N. Identification and Resolution of Drug-related Problems Encountered by Individuals with Epilepsy in Nigeria. Arch Epilepsy. 2024 Sep 20;30(3):89-95. doi: 10.4274/ArchEpilepsy.2024.24116.</w:t>
      </w: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11. Sanya, Emmanuel &amp; Kolo, Philip &amp; Adekeye, Kehinde &amp; Mustapha, Koroghli &amp; Ademiluyi, Babatunde &amp; Ajayi, K. (2013). Cost of epilepsy care in a Nigerian tertiary hospital. The Nigerian postgraduate medical journal. 20. 218-222. 10.4103/1117-1936.164834.</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12.</w:t>
      </w:r>
      <w:r w:rsidRPr="00855B1D">
        <w:rPr>
          <w:rFonts w:ascii="Times New Roman" w:eastAsia="Times New Roman" w:hAnsi="Times New Roman" w:cs="Times New Roman"/>
          <w:sz w:val="24"/>
          <w:szCs w:val="24"/>
        </w:rPr>
        <w:tab/>
        <w:t>Onwuekwe IO, Onodugo OD, Ezeala-Adikaibe B, Aguwa EN, Ejim EC, Ndukuba K, Abadom TR, Illo CK, Onyejizu C. Pattern and presentation of epilepsy in Nigerian Africans: a study of trends in the southeast. Trans R Soc Trop Med Hyg. 2009 Aug;103(8):785-9. doi: 10.1016/j.trstmh.2009.04.010. Epub 2009 May 20. PMID: 19467687.</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lastRenderedPageBreak/>
        <w:t>13.</w:t>
      </w:r>
      <w:r w:rsidRPr="00855B1D">
        <w:rPr>
          <w:rFonts w:ascii="Times New Roman" w:eastAsia="Times New Roman" w:hAnsi="Times New Roman" w:cs="Times New Roman"/>
          <w:sz w:val="24"/>
          <w:szCs w:val="24"/>
        </w:rPr>
        <w:tab/>
        <w:t xml:space="preserve">Emmanuel, Ezunu Okechukwu, Adesola Ogunniyi, Mayowa Owolabi, Akpekpe Ebiwhiehi John, Ezunu Ngozi Esther, and Onwueme Ngozi Pauline. 2025. “Epilepsy Treatment Gap in Nigeria: A Prospective Cross-Sectional Study of Socio-Demographic and Cultural Determinants”. Asian Journal of Medicine and Health 23 (6):182-95. </w:t>
      </w:r>
      <w:hyperlink r:id="rId10" w:history="1">
        <w:r w:rsidRPr="00855B1D">
          <w:rPr>
            <w:rStyle w:val="Hyperlink"/>
            <w:rFonts w:ascii="Times New Roman" w:eastAsia="Times New Roman" w:hAnsi="Times New Roman" w:cs="Times New Roman"/>
            <w:sz w:val="24"/>
            <w:szCs w:val="24"/>
          </w:rPr>
          <w:t>https://doi.org/10.9734/ajmah/2025/v23i61253</w:t>
        </w:r>
      </w:hyperlink>
      <w:r w:rsidRPr="00855B1D">
        <w:rPr>
          <w:rFonts w:ascii="Times New Roman" w:eastAsia="Times New Roman" w:hAnsi="Times New Roman" w:cs="Times New Roman"/>
          <w:sz w:val="24"/>
          <w:szCs w:val="24"/>
        </w:rPr>
        <w:t>.</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14.   Amibor, Kingsley &amp; Obaseki, Angela &amp; Onochie, Ifeyinwa. (2023). Determinants of out-of-Stock Syndrome in a Public Hospital in Southern Nigeria in a bid to ensure Continuous Medicines Availability. The Nigerian Journal of Pharmacy. 57. 10.51412/psnnjp.2023.4.</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15.</w:t>
      </w:r>
      <w:r w:rsidRPr="00855B1D">
        <w:rPr>
          <w:rFonts w:ascii="Times New Roman" w:eastAsia="Times New Roman" w:hAnsi="Times New Roman" w:cs="Times New Roman"/>
          <w:sz w:val="24"/>
          <w:szCs w:val="24"/>
        </w:rPr>
        <w:tab/>
        <w:t>T., A. M., &amp; M., A. (2020). Prescription pattern of antiepileptic drugs in a tertiary care hospital. International Journal of Basic &amp; Clinical Pharmacology, 9(4), 638–641. https://doi.org/10.18203/2319-2003.ijbcp20201191</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16.</w:t>
      </w:r>
      <w:r w:rsidRPr="00855B1D">
        <w:rPr>
          <w:rFonts w:ascii="Times New Roman" w:eastAsia="Times New Roman" w:hAnsi="Times New Roman" w:cs="Times New Roman"/>
          <w:sz w:val="24"/>
          <w:szCs w:val="24"/>
        </w:rPr>
        <w:tab/>
        <w:t>Ughasoro MD, Onwujekwe OE, Ojinnaka NC. ECONOMIC COST OF TREATMENT OF CHILDHOOD EPILEPSY IN ENUGU, SOUTHEAST NIGERIA. International Journal of Technology Assessment in Health Care. 2014;30(4):469-474. doi:10.1017/S0266462314000518</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17.</w:t>
      </w:r>
      <w:r w:rsidRPr="00855B1D">
        <w:rPr>
          <w:rFonts w:ascii="Times New Roman" w:eastAsia="Times New Roman" w:hAnsi="Times New Roman" w:cs="Times New Roman"/>
          <w:sz w:val="24"/>
          <w:szCs w:val="24"/>
        </w:rPr>
        <w:tab/>
        <w:t>Buck D, Jacoby A, Baker GA, Chadwick DW. Factors influencing compliance with antiepileptic drug regimes. Seizure. 1997 Apr;6(2):87-93. doi: 10.1016/s1059-1311(97)80060-x. PMID: 9153719.</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18.</w:t>
      </w:r>
      <w:r w:rsidRPr="00855B1D">
        <w:rPr>
          <w:rFonts w:ascii="Times New Roman" w:eastAsia="Times New Roman" w:hAnsi="Times New Roman" w:cs="Times New Roman"/>
          <w:sz w:val="24"/>
          <w:szCs w:val="24"/>
        </w:rPr>
        <w:tab/>
        <w:t>McAuley JW, Miller MA, Klatte E, Shneker BF. Patients with epilepsy's perception on community pharmacist's current and potential role in their care. Epilepsy Behav. 2009 Jan;14(1):141-5. doi: 10.1016/j.yebeh.2008.10.014. Epub 2008 Nov 21. PMID: 18984065.</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19.</w:t>
      </w:r>
      <w:r w:rsidRPr="00855B1D">
        <w:rPr>
          <w:rFonts w:ascii="Times New Roman" w:eastAsia="Times New Roman" w:hAnsi="Times New Roman" w:cs="Times New Roman"/>
          <w:sz w:val="24"/>
          <w:szCs w:val="24"/>
        </w:rPr>
        <w:tab/>
        <w:t>Meyer AC, Dua T, Ma J, Saxena S, Birbeck G. Global disparities in the epilepsy treatment gap: a systematic review. Bull World Health Organ. 2010 Apr;88(4):260-6. doi: 10.2471/BLT.09.064147. Epub 2009 Sep 25. PMID: 20431789; PMCID: PMC2855595.</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lastRenderedPageBreak/>
        <w:t>20. Kelley K, Clark B, Brown V, Sitzia J. Good practice in the conduct and reporting of survey research. Int J Qual Health Care. 2003;15(3):261–266.</w:t>
      </w: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21.</w:t>
      </w:r>
      <w:r w:rsidRPr="00855B1D">
        <w:rPr>
          <w:rFonts w:ascii="Times New Roman" w:eastAsia="Times New Roman" w:hAnsi="Times New Roman" w:cs="Times New Roman"/>
          <w:sz w:val="24"/>
          <w:szCs w:val="24"/>
        </w:rPr>
        <w:tab/>
        <w:t>Oliver, S., Bangpan, M., Stansfield, C. et al. Capacity for conducting systematic reviews in low- and middle-income countries: a rapid appraisal. Health Res Policy Sys 13, 23 (2015). https://doi.org/10.1186/s12961-015-0012-0</w:t>
      </w: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22. World Health Organization, Health Action International. Measuring Medicine Prices, Availability, Affordability and Price Components. 2nd ed. Geneva: WHO; 2008.</w:t>
      </w: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23. Saxena S, et al. Resources for mental health: scarcity, inequity, and inefficiency. Lancet. 2007;370:878–889.</w:t>
      </w: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hAnsi="Times New Roman" w:cs="Times New Roman"/>
          <w:color w:val="222222"/>
          <w:sz w:val="24"/>
          <w:szCs w:val="24"/>
          <w:shd w:val="clear" w:color="auto" w:fill="FFFFFF"/>
        </w:rPr>
        <w:t>24. Ba-Diop A, Marin B, Druet-Cabanac M, Ngoungou EB, Newton CR, Preux PM. Epidemiology, causes, and treatment of epilepsy in sub-Saharan Africa. Lancet Neurol. 2014;13: 1029–1044.</w:t>
      </w: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3B2FCF">
      <w:pPr>
        <w:spacing w:after="0" w:line="480" w:lineRule="auto"/>
        <w:rPr>
          <w:rFonts w:ascii="Times New Roman" w:eastAsia="Times New Roman" w:hAnsi="Times New Roman" w:cs="Times New Roman"/>
          <w:sz w:val="24"/>
          <w:szCs w:val="24"/>
        </w:rPr>
      </w:pPr>
      <w:r w:rsidRPr="00855B1D">
        <w:rPr>
          <w:rFonts w:ascii="Times New Roman" w:eastAsia="Times New Roman" w:hAnsi="Times New Roman" w:cs="Times New Roman"/>
          <w:sz w:val="24"/>
          <w:szCs w:val="24"/>
        </w:rPr>
        <w:t>25. World Medical Association. Declaration of Helsinki—Ethical Principles for Medical Research Involving Human Subjects. JAMA. 2013;310(20):2191–2194.</w:t>
      </w:r>
    </w:p>
    <w:p w:rsidR="00150AE8" w:rsidRPr="00855B1D" w:rsidRDefault="00150AE8">
      <w:pPr>
        <w:spacing w:after="0" w:line="480" w:lineRule="auto"/>
        <w:rPr>
          <w:rFonts w:ascii="Times New Roman" w:eastAsia="Times New Roman" w:hAnsi="Times New Roman" w:cs="Times New Roman"/>
          <w:sz w:val="24"/>
          <w:szCs w:val="24"/>
        </w:rPr>
      </w:pP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26. Al-Worafi, Yaser. (2023). Quality of Primary Health Care Services in Developing Countries: Status and Future Recommendations. 10.1007/978-3-030-74786-2_345-1.</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 xml:space="preserve"> </w:t>
      </w:r>
    </w:p>
    <w:p w:rsidR="00150AE8" w:rsidRPr="00855B1D" w:rsidRDefault="003B2FCF">
      <w:pPr>
        <w:shd w:val="clear" w:color="auto" w:fill="FFFFFF"/>
        <w:spacing w:after="0"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lastRenderedPageBreak/>
        <w:t>27.</w:t>
      </w:r>
      <w:r w:rsidRPr="00855B1D">
        <w:rPr>
          <w:rFonts w:ascii="Times New Roman" w:eastAsia="Times New Roman" w:hAnsi="Times New Roman" w:cs="Times New Roman"/>
          <w:color w:val="222222"/>
          <w:sz w:val="24"/>
          <w:szCs w:val="24"/>
        </w:rPr>
        <w:tab/>
        <w:t>Singh, Karan; Setia, Raj K.1; Sharma, Suman2; Bansal, Namita3; Bansal, Rajinder K.4; Chaudhary, Anurag5; Sharma, Sarit5; Goraya, Jatinder Singh6; Kalra, Shivani7; Singh, Gagandeep4,. Antiepileptic Drug Prices, Availability and Affordability in a Resource-Limited Setting. Annals of Indian Academy of Neurology 23(5):p 674-680, Sep–Oct 2020. | DOI: 10.4103/aian.AIAN_264_19</w:t>
      </w:r>
    </w:p>
    <w:p w:rsidR="00150AE8" w:rsidRPr="00855B1D" w:rsidRDefault="003B2FCF">
      <w:pPr>
        <w:shd w:val="clear" w:color="auto" w:fill="FFFFFF"/>
        <w:spacing w:before="100" w:beforeAutospacing="1" w:after="100" w:afterAutospacing="1" w:line="480" w:lineRule="auto"/>
        <w:rPr>
          <w:rFonts w:ascii="Times New Roman" w:hAnsi="Times New Roman" w:cs="Times New Roman"/>
          <w:color w:val="222222"/>
          <w:sz w:val="24"/>
          <w:szCs w:val="24"/>
          <w:shd w:val="clear" w:color="auto" w:fill="FFFFFF"/>
        </w:rPr>
      </w:pPr>
      <w:r w:rsidRPr="00855B1D">
        <w:rPr>
          <w:rFonts w:ascii="Times New Roman" w:eastAsia="Times New Roman" w:hAnsi="Times New Roman" w:cs="Times New Roman"/>
          <w:color w:val="222222"/>
          <w:sz w:val="24"/>
          <w:szCs w:val="24"/>
        </w:rPr>
        <w:t>28. World Health Organization. WHO  Model List of Essential Medicines. Geneva: WHO; 2023.</w:t>
      </w:r>
      <w:r w:rsidRPr="00855B1D">
        <w:rPr>
          <w:rFonts w:ascii="Times New Roman" w:eastAsia="Times New Roman" w:hAnsi="Times New Roman" w:cs="Times New Roman"/>
          <w:color w:val="222222"/>
          <w:sz w:val="24"/>
          <w:szCs w:val="24"/>
        </w:rPr>
        <w:br/>
      </w:r>
      <w:r w:rsidRPr="00855B1D">
        <w:rPr>
          <w:rFonts w:ascii="Times New Roman" w:eastAsia="Times New Roman" w:hAnsi="Times New Roman" w:cs="Times New Roman"/>
          <w:color w:val="222222"/>
          <w:sz w:val="24"/>
          <w:szCs w:val="24"/>
        </w:rPr>
        <w:br/>
        <w:t>29. Stahl SM. Stahl’s Essential Psychopharmacology. 4th ed. Cambridge University Press; 2013.</w:t>
      </w:r>
      <w:r w:rsidRPr="00855B1D">
        <w:rPr>
          <w:rFonts w:ascii="Times New Roman" w:hAnsi="Times New Roman" w:cs="Times New Roman"/>
          <w:color w:val="222222"/>
          <w:sz w:val="24"/>
          <w:szCs w:val="24"/>
          <w:shd w:val="clear" w:color="auto" w:fill="FFFFFF"/>
        </w:rPr>
        <w:t xml:space="preserve"> </w:t>
      </w:r>
    </w:p>
    <w:p w:rsidR="00150AE8" w:rsidRPr="00855B1D" w:rsidRDefault="003B2FCF">
      <w:pPr>
        <w:shd w:val="clear" w:color="auto" w:fill="FFFFFF"/>
        <w:spacing w:before="100" w:beforeAutospacing="1" w:after="100" w:afterAutospacing="1" w:line="480" w:lineRule="auto"/>
        <w:rPr>
          <w:rFonts w:ascii="Times New Roman" w:hAnsi="Times New Roman" w:cs="Times New Roman"/>
          <w:color w:val="222222"/>
          <w:sz w:val="24"/>
          <w:szCs w:val="24"/>
          <w:shd w:val="clear" w:color="auto" w:fill="FFFFFF"/>
        </w:rPr>
      </w:pPr>
      <w:r w:rsidRPr="00855B1D">
        <w:rPr>
          <w:rFonts w:ascii="Times New Roman" w:hAnsi="Times New Roman" w:cs="Times New Roman"/>
          <w:color w:val="222222"/>
          <w:sz w:val="24"/>
          <w:szCs w:val="24"/>
          <w:shd w:val="clear" w:color="auto" w:fill="FFFFFF"/>
        </w:rPr>
        <w:t>30.</w:t>
      </w:r>
      <w:r w:rsidRPr="00855B1D">
        <w:rPr>
          <w:rFonts w:ascii="Times New Roman" w:hAnsi="Times New Roman" w:cs="Times New Roman"/>
          <w:color w:val="222222"/>
          <w:sz w:val="24"/>
          <w:szCs w:val="24"/>
          <w:shd w:val="clear" w:color="auto" w:fill="FFFFFF"/>
        </w:rPr>
        <w:tab/>
        <w:t>Chin JH. Epilepsy treatment in sub-Saharan Africa: closing the gap. Afr Health Sci. 2012 Jun;12(2):186-92. doi: 10.4314/ahs.v12i2.17. PMID: 23056026; PMCID: PMC3462534.</w:t>
      </w:r>
    </w:p>
    <w:p w:rsidR="00150AE8" w:rsidRPr="00855B1D" w:rsidRDefault="003B2FCF">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31. EMA. Retigabine (Trobalt) withdrawn from the market. European Medicines Agency; 2018.</w:t>
      </w:r>
    </w:p>
    <w:p w:rsidR="00150AE8" w:rsidRPr="00855B1D" w:rsidRDefault="003B2FCF">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br/>
        <w:t>32. Ferrie CD, Patel A. Treatment of Lennox-Gastaut Syndrome (LGS). Eur J Paediatr Neurol. 2009 Nov;13(6):493-504. doi: 10.1016/j.ejpn.2008.12.005. Epub 2009 Feb 10. PMID: 19211283.</w:t>
      </w:r>
    </w:p>
    <w:p w:rsidR="00150AE8" w:rsidRPr="00855B1D" w:rsidRDefault="003B2FCF">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br/>
        <w:t>33.</w:t>
      </w:r>
      <w:r w:rsidRPr="00855B1D">
        <w:rPr>
          <w:rFonts w:ascii="Times New Roman" w:eastAsia="Times New Roman" w:hAnsi="Times New Roman" w:cs="Times New Roman"/>
          <w:color w:val="222222"/>
          <w:sz w:val="24"/>
          <w:szCs w:val="24"/>
        </w:rPr>
        <w:tab/>
        <w:t>Wirrell, Elaine C. et al. “Optimizing the Diagnosis and Management of Dravet Syndrome: Recommendations From a North American Consensus Panel.” Pediatric neurology 68 (2017): 18-34.e3 .</w:t>
      </w:r>
    </w:p>
    <w:p w:rsidR="00150AE8" w:rsidRPr="00855B1D" w:rsidRDefault="003B2FCF">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lastRenderedPageBreak/>
        <w:br/>
        <w:t>34. Vanguard Nigeria. “Depreciating Naira value pushes medical care beyond Nigerians.” 31 October 2023.</w:t>
      </w:r>
    </w:p>
    <w:p w:rsidR="00150AE8" w:rsidRPr="00855B1D" w:rsidRDefault="003B2FCF">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br/>
        <w:t>35.</w:t>
      </w:r>
      <w:r w:rsidRPr="00855B1D">
        <w:rPr>
          <w:rFonts w:ascii="Times New Roman" w:eastAsia="Times New Roman" w:hAnsi="Times New Roman" w:cs="Times New Roman"/>
          <w:color w:val="222222"/>
          <w:sz w:val="24"/>
          <w:szCs w:val="24"/>
        </w:rPr>
        <w:tab/>
        <w:t>Bakare D, Salako J, Sogbesan A, Bakare AA. EARLY IMPACTS OF FUEL SUBSIDY REMOVAL ON MENTAL HEALTH STATUS OF PRIMARY HEALTHCARE WORKERS AND COMMUNITY MEMBERS IN NIGERIA: A CROSS-SECTIONAL STUDY. Ann Ib Postgrad Med. 2024 Dec 31;22(3):22-33. PMID: 40385704; PMCID: PMC12082668.</w:t>
      </w:r>
    </w:p>
    <w:p w:rsidR="00150AE8" w:rsidRPr="00855B1D" w:rsidRDefault="003B2FCF">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36. https://www.thecable.ng/effect-of-the-exodus-of-pharmaceutical-companies-on-nigeria/</w:t>
      </w:r>
    </w:p>
    <w:p w:rsidR="00150AE8" w:rsidRPr="00855B1D" w:rsidRDefault="003B2FCF">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37. World Bank. Poverty &amp; Equity Brief: Nigeria. Washington, DC: World Bank Group; 2023.</w:t>
      </w:r>
    </w:p>
    <w:p w:rsidR="00150AE8" w:rsidRPr="00855B1D" w:rsidRDefault="003B2FCF">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br/>
        <w:t>38. World Health Organization. Global Health Expenditure Database: Nigeria. Geneva: WHO; 2023.</w:t>
      </w:r>
    </w:p>
    <w:p w:rsidR="00150AE8" w:rsidRPr="00855B1D" w:rsidRDefault="003B2FCF">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39. World Trade Organization. Nigeria —  Tariff Profile. 2024. (WTO country tariff profile).</w:t>
      </w:r>
    </w:p>
    <w:p w:rsidR="00150AE8" w:rsidRPr="00855B1D" w:rsidRDefault="003B2FCF">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br/>
        <w:t>40. Nwanosike Ijeoma. Patients, caregivers groan as drug prices soar despite tariff waiver. The Guardian  Nigeria. 10 July 2025. Available at: </w:t>
      </w:r>
      <w:hyperlink r:id="rId11" w:tgtFrame="_blank" w:history="1">
        <w:r w:rsidRPr="00855B1D">
          <w:rPr>
            <w:rFonts w:ascii="Times New Roman" w:eastAsia="Times New Roman" w:hAnsi="Times New Roman" w:cs="Times New Roman"/>
            <w:color w:val="1155CC"/>
            <w:sz w:val="24"/>
            <w:szCs w:val="24"/>
            <w:u w:val="single"/>
          </w:rPr>
          <w:t>https://guardian.ng/features/health/patients-caregivers-groan-as-drug-prices-soar-despite-tariff-waiver/</w:t>
        </w:r>
      </w:hyperlink>
    </w:p>
    <w:p w:rsidR="00150AE8" w:rsidRPr="00855B1D" w:rsidRDefault="003B2FCF">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lastRenderedPageBreak/>
        <w:br/>
        <w:t>41. National Agency for Food &amp; Drug Administration and Control (NAFDAC). Guidelines for the Registration of Imported Drug Products in Nigeria.</w:t>
      </w:r>
    </w:p>
    <w:p w:rsidR="00150AE8" w:rsidRPr="00855B1D" w:rsidRDefault="003B2FCF">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br/>
        <w:t>42. WHO Epilepsy fact sheet. Geneva: WHO; 2022.</w:t>
      </w:r>
    </w:p>
    <w:p w:rsidR="00150AE8" w:rsidRPr="00855B1D" w:rsidRDefault="003B2FCF">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43.Thomas M, Badyal DK, Pandian JD. “Comparative effectiveness-safety of conventional versus newer antiepileptics in epileptic patients in a tertiary care hospital, India.” J Clin Med Kaz. 2023;20(6):50-54. DOI: 10.23950/jcmk/13909.</w:t>
      </w:r>
    </w:p>
    <w:p w:rsidR="00150AE8" w:rsidRPr="00855B1D" w:rsidRDefault="003B2FCF">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44. Ni XJ, Zhong H, Liu YX, Lin HW, Gu ZC. Current trends and hotspots in drug-resistant epilepsy research: Insights from a bibliometric analysis. Frontiers in Neurology. 2022;13:1023832. doi:10.3389/fneur.2022.1023832.</w:t>
      </w:r>
    </w:p>
    <w:p w:rsidR="00150AE8" w:rsidRPr="00855B1D" w:rsidRDefault="003B2FCF">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45.</w:t>
      </w:r>
      <w:r w:rsidRPr="00855B1D">
        <w:t xml:space="preserve"> </w:t>
      </w:r>
      <w:r w:rsidRPr="00855B1D">
        <w:rPr>
          <w:rFonts w:ascii="Times New Roman" w:eastAsia="Times New Roman" w:hAnsi="Times New Roman" w:cs="Times New Roman"/>
          <w:color w:val="222222"/>
          <w:sz w:val="24"/>
          <w:szCs w:val="24"/>
        </w:rPr>
        <w:t>Olutuase VO, Iwu-Jaja CJ, Akuoko CP, Adewuyi EO, Khanal V. Medicines and vaccines supply chains challenges in Nigeria: a scoping review. BMC Public Health. 2022 Jan 5;22(1):11. doi: 10.1186/s12889-021-12361-9. PMID: 34986820; PMCID: PMC8727467.</w:t>
      </w:r>
      <w:r w:rsidRPr="00855B1D">
        <w:rPr>
          <w:rFonts w:ascii="Times New Roman" w:eastAsia="Times New Roman" w:hAnsi="Times New Roman" w:cs="Times New Roman"/>
          <w:color w:val="222222"/>
          <w:sz w:val="24"/>
          <w:szCs w:val="24"/>
        </w:rPr>
        <w:br/>
        <w:t>46. Amaechi VC, Ugboma EJ, Asumah OM, Usman FA, Nwiyi CJ, Urom-Ndubuisi CU, Igwe CS, Obi DM, Okunade JO, Okon D. The impact of drug cost on medication adherence in Nigeria: a perception among pharmacists. Universal Journal of Pharmaceutical Research. 2024;9(4):1148. doi:10.22270/ujpr.v9i4.1148</w:t>
      </w:r>
    </w:p>
    <w:p w:rsidR="00150AE8" w:rsidRPr="00855B1D" w:rsidRDefault="003B2FCF">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47. Adewole DA. THE NATIONAL HEALTH INSURANCE AUTHORITY OF NIGERIA AND IMPLICATIONS FOR UNIVERSAL HEALTH COVERAGE. Ann Ib Postgrad Med. 2024 Dec 31;22(3):107-111. PMID: 40385705; PMCID: PMC12082677.</w:t>
      </w:r>
    </w:p>
    <w:p w:rsidR="00150AE8" w:rsidRPr="00855B1D" w:rsidRDefault="003B2FCF">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lastRenderedPageBreak/>
        <w:t>48. Obembe, T.A., Adenipekun, A.B., Morakinyo, O.M. et al. Implications of national tax policy on local pharmaceutical production in a southwestern state nigeria – qualitative research for the intersection of national pharmaceutical policy on health systems development. BMC Health Serv Res 22, 264 (2022). </w:t>
      </w:r>
      <w:hyperlink r:id="rId12" w:tgtFrame="_blank" w:history="1">
        <w:r w:rsidRPr="00855B1D">
          <w:rPr>
            <w:rFonts w:ascii="Times New Roman" w:eastAsia="Times New Roman" w:hAnsi="Times New Roman" w:cs="Times New Roman"/>
            <w:color w:val="1155CC"/>
            <w:sz w:val="24"/>
            <w:szCs w:val="24"/>
            <w:u w:val="single"/>
          </w:rPr>
          <w:t>https://doi.org/10.1186/s12913-022-07579-1</w:t>
        </w:r>
      </w:hyperlink>
    </w:p>
    <w:p w:rsidR="00150AE8" w:rsidRPr="00855B1D" w:rsidRDefault="003B2FCF">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49.</w:t>
      </w:r>
      <w:r w:rsidRPr="00855B1D">
        <w:rPr>
          <w:rFonts w:ascii="Times New Roman" w:eastAsia="Times New Roman" w:hAnsi="Times New Roman" w:cs="Times New Roman"/>
          <w:color w:val="222222"/>
          <w:sz w:val="24"/>
          <w:szCs w:val="24"/>
        </w:rPr>
        <w:tab/>
        <w:t>Santhireswaran A, Chaudhry S, Ho M, Fuller K, Gaudette E, Burry L, Tadrous M. Impact of Supply Chain Disruptions and Drug Shortages on Drug Utilization: A Scoping Review. Pharmacoepidemiol Drug Saf. 2025 Jul;34(7):e70178. doi: 10.1002/pds.70178. PMID: 40600263; PMCID: PMC12215599.</w:t>
      </w:r>
      <w:r w:rsidRPr="00855B1D">
        <w:rPr>
          <w:rFonts w:ascii="Times New Roman" w:eastAsia="Times New Roman" w:hAnsi="Times New Roman" w:cs="Times New Roman"/>
          <w:color w:val="222222"/>
          <w:sz w:val="24"/>
          <w:szCs w:val="24"/>
        </w:rPr>
        <w:br/>
        <w:t>50.</w:t>
      </w:r>
      <w:r w:rsidRPr="00855B1D">
        <w:rPr>
          <w:rFonts w:ascii="Times New Roman" w:eastAsia="Times New Roman" w:hAnsi="Times New Roman" w:cs="Times New Roman"/>
          <w:color w:val="222222"/>
          <w:sz w:val="24"/>
          <w:szCs w:val="24"/>
        </w:rPr>
        <w:tab/>
        <w:t>Faden L, Vialle-Valentin C, Ross-Degnan D, Wagner A. Active pharmaceutical management strategies of health insurance systems to improve cost-effective use of medicines in low- and middle-income countries: a systematic review of current evidence. Health Policy. 2011 May;100(2-3):134-43. doi: 10.1016/j.healthpol.2010.10.020. Epub 2010 Dec 24. PMID: 21185616.</w:t>
      </w:r>
    </w:p>
    <w:p w:rsidR="00150AE8" w:rsidRDefault="003B2FCF">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855B1D">
        <w:rPr>
          <w:rFonts w:ascii="Times New Roman" w:eastAsia="Times New Roman" w:hAnsi="Times New Roman" w:cs="Times New Roman"/>
          <w:color w:val="222222"/>
          <w:sz w:val="24"/>
          <w:szCs w:val="24"/>
        </w:rPr>
        <w:t>51. Olutuase VO, Iwu-Jaja CJ, Akuoko CP, Adewuyi EO, Khanal V.</w:t>
      </w:r>
      <w:r w:rsidRPr="00855B1D">
        <w:rPr>
          <w:rFonts w:ascii="Times New Roman" w:eastAsia="Times New Roman" w:hAnsi="Times New Roman" w:cs="Times New Roman"/>
          <w:color w:val="222222"/>
          <w:sz w:val="24"/>
          <w:szCs w:val="24"/>
        </w:rPr>
        <w:br/>
        <w:t>Medicines and vaccines supply chains challenges in Nigeria: a scoping review.</w:t>
      </w:r>
      <w:r w:rsidRPr="00855B1D">
        <w:rPr>
          <w:rFonts w:ascii="Times New Roman" w:eastAsia="Times New Roman" w:hAnsi="Times New Roman" w:cs="Times New Roman"/>
          <w:color w:val="222222"/>
          <w:sz w:val="24"/>
          <w:szCs w:val="24"/>
        </w:rPr>
        <w:br/>
        <w:t>BMC Public  Health. 2022; 22:11.</w:t>
      </w:r>
    </w:p>
    <w:tbl>
      <w:tblPr>
        <w:tblW w:w="0" w:type="auto"/>
        <w:tblCellMar>
          <w:top w:w="15" w:type="dxa"/>
          <w:left w:w="15" w:type="dxa"/>
          <w:bottom w:w="15" w:type="dxa"/>
          <w:right w:w="15" w:type="dxa"/>
        </w:tblCellMar>
        <w:tblLook w:val="04A0" w:firstRow="1" w:lastRow="0" w:firstColumn="1" w:lastColumn="0" w:noHBand="0" w:noVBand="1"/>
      </w:tblPr>
      <w:tblGrid>
        <w:gridCol w:w="593"/>
        <w:gridCol w:w="9007"/>
      </w:tblGrid>
      <w:tr w:rsidR="00150AE8">
        <w:tc>
          <w:tcPr>
            <w:tcW w:w="660" w:type="dxa"/>
            <w:tcMar>
              <w:top w:w="0" w:type="dxa"/>
              <w:left w:w="240" w:type="dxa"/>
              <w:bottom w:w="0" w:type="dxa"/>
              <w:right w:w="240" w:type="dxa"/>
            </w:tcMar>
            <w:hideMark/>
          </w:tcPr>
          <w:p w:rsidR="00150AE8" w:rsidRDefault="00150AE8">
            <w:pPr>
              <w:spacing w:after="0" w:line="480" w:lineRule="auto"/>
              <w:rPr>
                <w:rFonts w:ascii="Times New Roman" w:eastAsia="Times New Roman" w:hAnsi="Times New Roman" w:cs="Times New Roman"/>
                <w:sz w:val="24"/>
                <w:szCs w:val="24"/>
              </w:rPr>
            </w:pPr>
          </w:p>
        </w:tc>
        <w:tc>
          <w:tcPr>
            <w:tcW w:w="14610" w:type="dxa"/>
            <w:tcMar>
              <w:top w:w="0" w:type="dxa"/>
              <w:left w:w="0" w:type="dxa"/>
              <w:bottom w:w="0" w:type="dxa"/>
              <w:right w:w="0" w:type="dxa"/>
            </w:tcMar>
            <w:vAlign w:val="center"/>
            <w:hideMark/>
          </w:tcPr>
          <w:p w:rsidR="00150AE8" w:rsidRDefault="00150AE8">
            <w:pPr>
              <w:spacing w:after="0" w:line="480" w:lineRule="auto"/>
              <w:rPr>
                <w:rFonts w:ascii="Times New Roman" w:eastAsia="Times New Roman" w:hAnsi="Times New Roman" w:cs="Times New Roman"/>
                <w:sz w:val="24"/>
                <w:szCs w:val="24"/>
              </w:rPr>
            </w:pPr>
          </w:p>
        </w:tc>
      </w:tr>
    </w:tbl>
    <w:p w:rsidR="00150AE8" w:rsidRDefault="00150AE8">
      <w:pPr>
        <w:shd w:val="clear" w:color="auto" w:fill="FFFFFF"/>
        <w:spacing w:after="0" w:line="480" w:lineRule="auto"/>
        <w:rPr>
          <w:rFonts w:ascii="Times New Roman" w:eastAsia="Times New Roman" w:hAnsi="Times New Roman" w:cs="Times New Roman"/>
          <w:color w:val="222222"/>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93"/>
        <w:gridCol w:w="9007"/>
      </w:tblGrid>
      <w:tr w:rsidR="00150AE8">
        <w:tc>
          <w:tcPr>
            <w:tcW w:w="660" w:type="dxa"/>
            <w:tcMar>
              <w:top w:w="0" w:type="dxa"/>
              <w:left w:w="240" w:type="dxa"/>
              <w:bottom w:w="0" w:type="dxa"/>
              <w:right w:w="240" w:type="dxa"/>
            </w:tcMar>
            <w:hideMark/>
          </w:tcPr>
          <w:p w:rsidR="00150AE8" w:rsidRDefault="00150AE8">
            <w:pPr>
              <w:spacing w:after="0" w:line="480" w:lineRule="auto"/>
              <w:rPr>
                <w:rFonts w:ascii="Times New Roman" w:eastAsia="Times New Roman" w:hAnsi="Times New Roman" w:cs="Times New Roman"/>
                <w:sz w:val="24"/>
                <w:szCs w:val="24"/>
              </w:rPr>
            </w:pPr>
          </w:p>
        </w:tc>
        <w:tc>
          <w:tcPr>
            <w:tcW w:w="14610" w:type="dxa"/>
            <w:tcMar>
              <w:top w:w="0" w:type="dxa"/>
              <w:left w:w="0" w:type="dxa"/>
              <w:bottom w:w="0" w:type="dxa"/>
              <w:right w:w="0" w:type="dxa"/>
            </w:tcMar>
            <w:vAlign w:val="center"/>
            <w:hideMark/>
          </w:tcPr>
          <w:p w:rsidR="00150AE8" w:rsidRDefault="00150AE8">
            <w:pPr>
              <w:spacing w:after="0" w:line="480" w:lineRule="auto"/>
              <w:rPr>
                <w:rFonts w:ascii="Times New Roman" w:eastAsia="Times New Roman" w:hAnsi="Times New Roman" w:cs="Times New Roman"/>
                <w:sz w:val="24"/>
                <w:szCs w:val="24"/>
              </w:rPr>
            </w:pPr>
          </w:p>
        </w:tc>
      </w:tr>
    </w:tbl>
    <w:p w:rsidR="00150AE8" w:rsidRDefault="00150AE8">
      <w:pPr>
        <w:spacing w:line="480" w:lineRule="auto"/>
        <w:rPr>
          <w:rFonts w:ascii="Times New Roman" w:hAnsi="Times New Roman" w:cs="Times New Roman"/>
          <w:b/>
          <w:bCs/>
          <w:sz w:val="24"/>
          <w:szCs w:val="24"/>
        </w:rPr>
      </w:pPr>
    </w:p>
    <w:sectPr w:rsidR="00150AE8" w:rsidSect="00150AE8">
      <w:headerReference w:type="even" r:id="rId13"/>
      <w:headerReference w:type="default" r:id="rId14"/>
      <w:footerReference w:type="even"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EE1" w:rsidRDefault="00824EE1" w:rsidP="00150AE8">
      <w:pPr>
        <w:spacing w:after="0" w:line="240" w:lineRule="auto"/>
      </w:pPr>
      <w:r>
        <w:separator/>
      </w:r>
    </w:p>
  </w:endnote>
  <w:endnote w:type="continuationSeparator" w:id="0">
    <w:p w:rsidR="00824EE1" w:rsidRDefault="00824EE1" w:rsidP="00150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AE8" w:rsidRDefault="00150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AE8" w:rsidRDefault="00150AE8">
    <w:pPr>
      <w:spacing w:line="480" w:lineRule="auto"/>
      <w:rPr>
        <w:rFonts w:ascii="Times New Roman" w:hAnsi="Times New Roman" w:cs="Times New Roman"/>
        <w:b/>
        <w:bCs/>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EE1" w:rsidRDefault="00824EE1" w:rsidP="00150AE8">
      <w:pPr>
        <w:spacing w:after="0" w:line="240" w:lineRule="auto"/>
      </w:pPr>
      <w:r>
        <w:separator/>
      </w:r>
    </w:p>
  </w:footnote>
  <w:footnote w:type="continuationSeparator" w:id="0">
    <w:p w:rsidR="00824EE1" w:rsidRDefault="00824EE1" w:rsidP="00150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AE8" w:rsidRDefault="00824EE1">
    <w:pPr>
      <w:pStyle w:val="Header"/>
    </w:pPr>
    <w:r>
      <w:rPr>
        <w:noProof/>
      </w:rPr>
      <w:object w:dxaOrig="1440" w:dyaOrig="1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o:OLEObject Type="Embed" ProgID="Excel.Sheet.8" ShapeID="4098" DrawAspect="Content" ObjectID="_1832322730" r:id="rId1"/>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AE8" w:rsidRDefault="00824E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AE8" w:rsidRDefault="00824E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0AE8"/>
    <w:rsid w:val="00046B0E"/>
    <w:rsid w:val="000678D1"/>
    <w:rsid w:val="00150AE8"/>
    <w:rsid w:val="001E7A75"/>
    <w:rsid w:val="001F0A96"/>
    <w:rsid w:val="003B2FCF"/>
    <w:rsid w:val="00533D0B"/>
    <w:rsid w:val="00545BAD"/>
    <w:rsid w:val="006229E5"/>
    <w:rsid w:val="00824EE1"/>
    <w:rsid w:val="00855B1D"/>
    <w:rsid w:val="008C4636"/>
    <w:rsid w:val="009245C8"/>
    <w:rsid w:val="009E4EB8"/>
    <w:rsid w:val="00B13AFD"/>
    <w:rsid w:val="00BE2C2D"/>
    <w:rsid w:val="00CC36F7"/>
    <w:rsid w:val="00F477F5"/>
    <w:rsid w:val="00F86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18AEA7"/>
  <w15:docId w15:val="{0354F305-DC44-4021-82EB-0B3D496D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0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AE8"/>
  </w:style>
  <w:style w:type="paragraph" w:styleId="Footer">
    <w:name w:val="footer"/>
    <w:basedOn w:val="Normal"/>
    <w:link w:val="FooterChar"/>
    <w:uiPriority w:val="99"/>
    <w:rsid w:val="00150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AE8"/>
  </w:style>
  <w:style w:type="table" w:customStyle="1" w:styleId="PlainTable41">
    <w:name w:val="Plain Table 41"/>
    <w:basedOn w:val="TableNormal"/>
    <w:uiPriority w:val="44"/>
    <w:rsid w:val="00150A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alloonText">
    <w:name w:val="Balloon Text"/>
    <w:basedOn w:val="Normal"/>
    <w:link w:val="BalloonTextChar"/>
    <w:uiPriority w:val="99"/>
    <w:rsid w:val="00150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50AE8"/>
    <w:rPr>
      <w:rFonts w:ascii="Tahoma" w:hAnsi="Tahoma" w:cs="Tahoma"/>
      <w:sz w:val="16"/>
      <w:szCs w:val="16"/>
    </w:rPr>
  </w:style>
  <w:style w:type="character" w:styleId="Hyperlink">
    <w:name w:val="Hyperlink"/>
    <w:basedOn w:val="DefaultParagraphFont"/>
    <w:uiPriority w:val="99"/>
    <w:rsid w:val="00150AE8"/>
    <w:rPr>
      <w:color w:val="0563C1"/>
      <w:u w:val="single"/>
    </w:rPr>
  </w:style>
  <w:style w:type="table" w:customStyle="1" w:styleId="GridTable21">
    <w:name w:val="Grid Table 21"/>
    <w:basedOn w:val="TableNormal"/>
    <w:uiPriority w:val="47"/>
    <w:rsid w:val="00150AE8"/>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Strong">
    <w:name w:val="Strong"/>
    <w:basedOn w:val="DefaultParagraphFont"/>
    <w:uiPriority w:val="22"/>
    <w:qFormat/>
    <w:rsid w:val="00150AE8"/>
    <w:rPr>
      <w:b/>
      <w:bCs/>
    </w:rPr>
  </w:style>
  <w:style w:type="character" w:customStyle="1" w:styleId="UnresolvedMention1">
    <w:name w:val="Unresolved Mention1"/>
    <w:basedOn w:val="DefaultParagraphFont"/>
    <w:uiPriority w:val="99"/>
    <w:rsid w:val="00150AE8"/>
    <w:rPr>
      <w:color w:val="605E5C"/>
      <w:shd w:val="clear" w:color="auto" w:fill="E1DFDD"/>
    </w:rPr>
  </w:style>
  <w:style w:type="paragraph" w:styleId="NoSpacing">
    <w:name w:val="No Spacing"/>
    <w:uiPriority w:val="1"/>
    <w:qFormat/>
    <w:rsid w:val="00150AE8"/>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yperlink" Target="https://doi.org/10.1186/s12913-022-07579-1"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guardian.ng/features/health/patients-caregivers-groan-as-drug-prices-soar-despite-tariff-waiver/"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doi.org/10.9734/ajmah/2025/v23i61253"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oleObject" Target="embeddings/Microsoft_Excel_97-2003_Worksheet.xls"/></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[Book1]Sheet3!PivotTable4</c:name>
    <c:fmtId val="-1"/>
  </c:pivotSource>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Demographic</a:t>
            </a:r>
            <a:r>
              <a:rPr lang="en-US" sz="1200" baseline="0"/>
              <a:t> Distribution of Most Requested Drugs</a:t>
            </a:r>
            <a:endParaRPr lang="en-US" sz="1200"/>
          </a:p>
        </c:rich>
      </c:tx>
      <c:layout>
        <c:manualLayout>
          <c:xMode val="edge"/>
          <c:yMode val="edge"/>
          <c:x val="0.14301377952755906"/>
          <c:y val="8.6942257217847679E-2"/>
        </c:manualLayout>
      </c:layout>
      <c:overlay val="0"/>
      <c:spPr>
        <a:noFill/>
        <a:ln>
          <a:noFill/>
        </a:ln>
        <a:effectLst/>
      </c:spPr>
    </c:title>
    <c:autoTitleDeleted val="0"/>
    <c:pivotFmts>
      <c:pivotFmt>
        <c:idx val="0"/>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90.0%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98.0%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96.0%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96.0%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98.0%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90.0%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96.0%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98.0%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90.0%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Sheet3!$B$3</c:f>
              <c:strCache>
                <c:ptCount val="1"/>
                <c:pt idx="0">
                  <c:v>Sum of  Total 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1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Sheet3!$A$4:$A$7</c:f>
              <c:strCache>
                <c:ptCount val="3"/>
                <c:pt idx="0">
                  <c:v>Carbamazepine</c:v>
                </c:pt>
                <c:pt idx="1">
                  <c:v>Pregabalin</c:v>
                </c:pt>
                <c:pt idx="2">
                  <c:v>Valproate</c:v>
                </c:pt>
              </c:strCache>
            </c:strRef>
          </c:cat>
          <c:val>
            <c:numRef>
              <c:f>Sheet3!$B$4:$B$7</c:f>
              <c:numCache>
                <c:formatCode>General</c:formatCode>
                <c:ptCount val="3"/>
                <c:pt idx="0">
                  <c:v>50</c:v>
                </c:pt>
                <c:pt idx="1">
                  <c:v>50</c:v>
                </c:pt>
                <c:pt idx="2">
                  <c:v>50</c:v>
                </c:pt>
              </c:numCache>
            </c:numRef>
          </c:val>
          <c:extLst>
            <c:ext xmlns:c16="http://schemas.microsoft.com/office/drawing/2014/chart" uri="{C3380CC4-5D6E-409C-BE32-E72D297353CC}">
              <c16:uniqueId val="{00000000-3D81-415A-817F-3818FA2B148A}"/>
            </c:ext>
          </c:extLst>
        </c:ser>
        <c:ser>
          <c:idx val="1"/>
          <c:order val="1"/>
          <c:tx>
            <c:strRef>
              <c:f>Sheet3!$C$3</c:f>
              <c:strCache>
                <c:ptCount val="1"/>
                <c:pt idx="0">
                  <c:v>Sum of Each Frequency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Sheet3!$A$4:$A$7</c:f>
              <c:strCache>
                <c:ptCount val="3"/>
                <c:pt idx="0">
                  <c:v>Carbamazepine</c:v>
                </c:pt>
                <c:pt idx="1">
                  <c:v>Pregabalin</c:v>
                </c:pt>
                <c:pt idx="2">
                  <c:v>Valproate</c:v>
                </c:pt>
              </c:strCache>
            </c:strRef>
          </c:cat>
          <c:val>
            <c:numRef>
              <c:f>Sheet3!$C$4:$C$7</c:f>
              <c:numCache>
                <c:formatCode>General</c:formatCode>
                <c:ptCount val="3"/>
                <c:pt idx="0">
                  <c:v>48</c:v>
                </c:pt>
                <c:pt idx="1">
                  <c:v>49</c:v>
                </c:pt>
                <c:pt idx="2">
                  <c:v>45</c:v>
                </c:pt>
              </c:numCache>
            </c:numRef>
          </c:val>
          <c:extLst>
            <c:ext xmlns:c16="http://schemas.microsoft.com/office/drawing/2014/chart" uri="{C3380CC4-5D6E-409C-BE32-E72D297353CC}">
              <c16:uniqueId val="{00000001-3D81-415A-817F-3818FA2B148A}"/>
            </c:ext>
          </c:extLst>
        </c:ser>
        <c:ser>
          <c:idx val="2"/>
          <c:order val="2"/>
          <c:tx>
            <c:strRef>
              <c:f>Sheet3!$D$3</c:f>
              <c:strCache>
                <c:ptCount val="1"/>
                <c:pt idx="0">
                  <c:v>Sum of percentage %</c:v>
                </c:pt>
              </c:strCache>
            </c:strRef>
          </c:tx>
          <c:spPr>
            <a:solidFill>
              <a:schemeClr val="accent3"/>
            </a:solidFill>
            <a:ln>
              <a:noFill/>
            </a:ln>
            <a:effectLst/>
          </c:spPr>
          <c:invertIfNegative val="0"/>
          <c:dLbls>
            <c:dLbl>
              <c:idx val="0"/>
              <c:tx>
                <c:rich>
                  <a:bodyPr/>
                  <a:lstStyle/>
                  <a:p>
                    <a:r>
                      <a:rPr lang="en-US"/>
                      <a:t>96.0%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81-415A-817F-3818FA2B148A}"/>
                </c:ext>
              </c:extLst>
            </c:dLbl>
            <c:dLbl>
              <c:idx val="1"/>
              <c:tx>
                <c:rich>
                  <a:bodyPr/>
                  <a:lstStyle/>
                  <a:p>
                    <a:r>
                      <a:rPr lang="en-US"/>
                      <a:t>98.0%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81-415A-817F-3818FA2B148A}"/>
                </c:ext>
              </c:extLst>
            </c:dLbl>
            <c:dLbl>
              <c:idx val="2"/>
              <c:tx>
                <c:rich>
                  <a:bodyPr/>
                  <a:lstStyle/>
                  <a:p>
                    <a:r>
                      <a:rPr lang="en-US"/>
                      <a:t>90.0%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D81-415A-817F-3818FA2B148A}"/>
                </c:ext>
              </c:extLst>
            </c:dLbl>
            <c:spPr>
              <a:noFill/>
              <a:ln>
                <a:noFill/>
              </a:ln>
              <a:effectLst/>
            </c:spPr>
            <c:txPr>
              <a:bodyPr rot="0" spcFirstLastPara="1" vertOverflow="ellipsis" vert="horz" wrap="square" lIns="38100" tIns="19050" rIns="38100" bIns="19050" anchor="ctr" anchorCtr="1">
                <a:spAutoFit/>
              </a:bodyPr>
              <a:lstStyle/>
              <a:p>
                <a:pPr>
                  <a:defRPr sz="6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Sheet3!$A$4:$A$7</c:f>
              <c:strCache>
                <c:ptCount val="3"/>
                <c:pt idx="0">
                  <c:v>Carbamazepine</c:v>
                </c:pt>
                <c:pt idx="1">
                  <c:v>Pregabalin</c:v>
                </c:pt>
                <c:pt idx="2">
                  <c:v>Valproate</c:v>
                </c:pt>
              </c:strCache>
            </c:strRef>
          </c:cat>
          <c:val>
            <c:numRef>
              <c:f>Sheet3!$D$4:$D$7</c:f>
              <c:numCache>
                <c:formatCode>General</c:formatCode>
                <c:ptCount val="3"/>
                <c:pt idx="0">
                  <c:v>96</c:v>
                </c:pt>
                <c:pt idx="1">
                  <c:v>98</c:v>
                </c:pt>
                <c:pt idx="2">
                  <c:v>90</c:v>
                </c:pt>
              </c:numCache>
            </c:numRef>
          </c:val>
          <c:extLst>
            <c:ext xmlns:c16="http://schemas.microsoft.com/office/drawing/2014/chart" uri="{C3380CC4-5D6E-409C-BE32-E72D297353CC}">
              <c16:uniqueId val="{00000005-3D81-415A-817F-3818FA2B148A}"/>
            </c:ext>
          </c:extLst>
        </c:ser>
        <c:dLbls>
          <c:showLegendKey val="0"/>
          <c:showVal val="1"/>
          <c:showCatName val="0"/>
          <c:showSerName val="0"/>
          <c:showPercent val="0"/>
          <c:showBubbleSize val="0"/>
        </c:dLbls>
        <c:gapWidth val="219"/>
        <c:overlap val="-27"/>
        <c:axId val="83819520"/>
        <c:axId val="128582400"/>
      </c:barChart>
      <c:catAx>
        <c:axId val="8381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82400"/>
        <c:crosses val="autoZero"/>
        <c:auto val="1"/>
        <c:lblAlgn val="ctr"/>
        <c:lblOffset val="100"/>
        <c:noMultiLvlLbl val="0"/>
      </c:catAx>
      <c:valAx>
        <c:axId val="12858240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83819520"/>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[Book1]Sheet3!PivotTable4</c:name>
    <c:fmtId val="-1"/>
  </c:pivotSource>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Demographic Distribution of the Least Requested Drugs</a:t>
            </a:r>
          </a:p>
        </c:rich>
      </c:tx>
      <c:overlay val="0"/>
      <c:spPr>
        <a:noFill/>
        <a:ln>
          <a:noFill/>
        </a:ln>
        <a:effectLst/>
      </c:spPr>
    </c:title>
    <c:autoTitleDeleted val="0"/>
    <c:pivotFmts>
      <c:pivotFmt>
        <c:idx val="0"/>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40.0%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96.0%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30.0%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58.0%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58.0%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30.0%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96.0%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40.0%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58.0%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30.0%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96.0%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40.0%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2.6739590269851662E-2"/>
          <c:y val="0.27803002102871827"/>
          <c:w val="0.78633344709303132"/>
          <c:h val="0.6414912606580192"/>
        </c:manualLayout>
      </c:layout>
      <c:barChart>
        <c:barDir val="col"/>
        <c:grouping val="clustered"/>
        <c:varyColors val="0"/>
        <c:ser>
          <c:idx val="0"/>
          <c:order val="0"/>
          <c:tx>
            <c:strRef>
              <c:f>Sheet3!$B$3</c:f>
              <c:strCache>
                <c:ptCount val="1"/>
                <c:pt idx="0">
                  <c:v>Sum of  Total 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Sheet3!$A$4:$A$8</c:f>
              <c:strCache>
                <c:ptCount val="4"/>
                <c:pt idx="0">
                  <c:v>Ethosuximide</c:v>
                </c:pt>
                <c:pt idx="1">
                  <c:v>Lamotrigine</c:v>
                </c:pt>
                <c:pt idx="2">
                  <c:v>Phenytoin</c:v>
                </c:pt>
                <c:pt idx="3">
                  <c:v>Topiramate</c:v>
                </c:pt>
              </c:strCache>
            </c:strRef>
          </c:cat>
          <c:val>
            <c:numRef>
              <c:f>Sheet3!$B$4:$B$8</c:f>
              <c:numCache>
                <c:formatCode>General</c:formatCode>
                <c:ptCount val="4"/>
                <c:pt idx="0">
                  <c:v>50</c:v>
                </c:pt>
                <c:pt idx="1">
                  <c:v>50</c:v>
                </c:pt>
                <c:pt idx="2">
                  <c:v>50</c:v>
                </c:pt>
                <c:pt idx="3">
                  <c:v>50</c:v>
                </c:pt>
              </c:numCache>
            </c:numRef>
          </c:val>
          <c:extLst>
            <c:ext xmlns:c16="http://schemas.microsoft.com/office/drawing/2014/chart" uri="{C3380CC4-5D6E-409C-BE32-E72D297353CC}">
              <c16:uniqueId val="{00000000-44F0-4B74-9F86-2C765BD244AE}"/>
            </c:ext>
          </c:extLst>
        </c:ser>
        <c:ser>
          <c:idx val="1"/>
          <c:order val="1"/>
          <c:tx>
            <c:strRef>
              <c:f>Sheet3!$C$3</c:f>
              <c:strCache>
                <c:ptCount val="1"/>
                <c:pt idx="0">
                  <c:v>Sum of Each Frequency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Sheet3!$A$4:$A$8</c:f>
              <c:strCache>
                <c:ptCount val="4"/>
                <c:pt idx="0">
                  <c:v>Ethosuximide</c:v>
                </c:pt>
                <c:pt idx="1">
                  <c:v>Lamotrigine</c:v>
                </c:pt>
                <c:pt idx="2">
                  <c:v>Phenytoin</c:v>
                </c:pt>
                <c:pt idx="3">
                  <c:v>Topiramate</c:v>
                </c:pt>
              </c:strCache>
            </c:strRef>
          </c:cat>
          <c:val>
            <c:numRef>
              <c:f>Sheet3!$C$4:$C$8</c:f>
              <c:numCache>
                <c:formatCode>General</c:formatCode>
                <c:ptCount val="4"/>
                <c:pt idx="0">
                  <c:v>29</c:v>
                </c:pt>
                <c:pt idx="1">
                  <c:v>15</c:v>
                </c:pt>
                <c:pt idx="2">
                  <c:v>48</c:v>
                </c:pt>
                <c:pt idx="3">
                  <c:v>20</c:v>
                </c:pt>
              </c:numCache>
            </c:numRef>
          </c:val>
          <c:extLst>
            <c:ext xmlns:c16="http://schemas.microsoft.com/office/drawing/2014/chart" uri="{C3380CC4-5D6E-409C-BE32-E72D297353CC}">
              <c16:uniqueId val="{00000001-44F0-4B74-9F86-2C765BD244AE}"/>
            </c:ext>
          </c:extLst>
        </c:ser>
        <c:ser>
          <c:idx val="2"/>
          <c:order val="2"/>
          <c:tx>
            <c:strRef>
              <c:f>Sheet3!$D$3</c:f>
              <c:strCache>
                <c:ptCount val="1"/>
                <c:pt idx="0">
                  <c:v>Sum of Percentage %</c:v>
                </c:pt>
              </c:strCache>
            </c:strRef>
          </c:tx>
          <c:spPr>
            <a:solidFill>
              <a:schemeClr val="accent3"/>
            </a:solidFill>
            <a:ln>
              <a:noFill/>
            </a:ln>
            <a:effectLst/>
          </c:spPr>
          <c:invertIfNegative val="0"/>
          <c:dLbls>
            <c:dLbl>
              <c:idx val="0"/>
              <c:tx>
                <c:rich>
                  <a:bodyPr/>
                  <a:lstStyle/>
                  <a:p>
                    <a:r>
                      <a:rPr lang="en-US"/>
                      <a:t>58.0%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F0-4B74-9F86-2C765BD244AE}"/>
                </c:ext>
              </c:extLst>
            </c:dLbl>
            <c:dLbl>
              <c:idx val="1"/>
              <c:tx>
                <c:rich>
                  <a:bodyPr/>
                  <a:lstStyle/>
                  <a:p>
                    <a:r>
                      <a:rPr lang="en-US"/>
                      <a:t>30.0%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F0-4B74-9F86-2C765BD244AE}"/>
                </c:ext>
              </c:extLst>
            </c:dLbl>
            <c:dLbl>
              <c:idx val="2"/>
              <c:tx>
                <c:rich>
                  <a:bodyPr/>
                  <a:lstStyle/>
                  <a:p>
                    <a:r>
                      <a:rPr lang="en-US"/>
                      <a:t>96.0%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F0-4B74-9F86-2C765BD244AE}"/>
                </c:ext>
              </c:extLst>
            </c:dLbl>
            <c:dLbl>
              <c:idx val="3"/>
              <c:tx>
                <c:rich>
                  <a:bodyPr/>
                  <a:lstStyle/>
                  <a:p>
                    <a:r>
                      <a:rPr lang="en-US"/>
                      <a:t>40.0%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4F0-4B74-9F86-2C765BD244AE}"/>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Sheet3!$A$4:$A$8</c:f>
              <c:strCache>
                <c:ptCount val="4"/>
                <c:pt idx="0">
                  <c:v>Ethosuximide</c:v>
                </c:pt>
                <c:pt idx="1">
                  <c:v>Lamotrigine</c:v>
                </c:pt>
                <c:pt idx="2">
                  <c:v>Phenytoin</c:v>
                </c:pt>
                <c:pt idx="3">
                  <c:v>Topiramate</c:v>
                </c:pt>
              </c:strCache>
            </c:strRef>
          </c:cat>
          <c:val>
            <c:numRef>
              <c:f>Sheet3!$D$4:$D$8</c:f>
              <c:numCache>
                <c:formatCode>General</c:formatCode>
                <c:ptCount val="4"/>
                <c:pt idx="0">
                  <c:v>58</c:v>
                </c:pt>
                <c:pt idx="1">
                  <c:v>30</c:v>
                </c:pt>
                <c:pt idx="2">
                  <c:v>96</c:v>
                </c:pt>
                <c:pt idx="3">
                  <c:v>40</c:v>
                </c:pt>
              </c:numCache>
            </c:numRef>
          </c:val>
          <c:extLst>
            <c:ext xmlns:c16="http://schemas.microsoft.com/office/drawing/2014/chart" uri="{C3380CC4-5D6E-409C-BE32-E72D297353CC}">
              <c16:uniqueId val="{00000006-44F0-4B74-9F86-2C765BD244AE}"/>
            </c:ext>
          </c:extLst>
        </c:ser>
        <c:dLbls>
          <c:showLegendKey val="0"/>
          <c:showVal val="1"/>
          <c:showCatName val="0"/>
          <c:showSerName val="0"/>
          <c:showPercent val="0"/>
          <c:showBubbleSize val="0"/>
        </c:dLbls>
        <c:gapWidth val="219"/>
        <c:overlap val="-27"/>
        <c:axId val="128657664"/>
        <c:axId val="128679936"/>
      </c:barChart>
      <c:catAx>
        <c:axId val="128657664"/>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679936"/>
        <c:crosses val="autoZero"/>
        <c:auto val="1"/>
        <c:lblAlgn val="ctr"/>
        <c:lblOffset val="100"/>
        <c:noMultiLvlLbl val="0"/>
      </c:catAx>
      <c:valAx>
        <c:axId val="12867993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128657664"/>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[Chart in Microsoft Word]Sheet2!PivotTable3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Figure 4:</a:t>
            </a:r>
            <a:r>
              <a:rPr lang="en-US" sz="1400" b="0" i="0" u="none" strike="noStrike" baseline="0">
                <a:effectLst/>
              </a:rPr>
              <a:t> </a:t>
            </a:r>
            <a:r>
              <a:rPr lang="en-US" sz="1000" baseline="0"/>
              <a:t>Average  Cost of Drug Sales Per Month</a:t>
            </a:r>
            <a:endParaRPr lang="en-US" sz="1000"/>
          </a:p>
        </c:rich>
      </c:tx>
      <c:layout>
        <c:manualLayout>
          <c:xMode val="edge"/>
          <c:yMode val="edge"/>
          <c:x val="0.31147366200091592"/>
          <c:y val="5.5554743592085787E-2"/>
        </c:manualLayout>
      </c:layout>
      <c:overlay val="0"/>
      <c:spPr>
        <a:noFill/>
        <a:ln>
          <a:noFill/>
        </a:ln>
        <a:effectLst/>
      </c:spPr>
    </c:title>
    <c:autoTitleDeleted val="0"/>
    <c:pivotFmts>
      <c:pivotFmt>
        <c:idx val="0"/>
        <c:spPr>
          <a:solidFill>
            <a:schemeClr val="accent2"/>
          </a:solidFill>
          <a:ln>
            <a:noFill/>
          </a:ln>
          <a:effectLst/>
          <a:sp3d/>
        </c:spPr>
        <c:marker>
          <c:symbol val="circle"/>
          <c:size val="5"/>
          <c:spPr>
            <a:solidFill>
              <a:schemeClr val="accent2"/>
            </a:solidFill>
            <a:ln w="9525">
              <a:solidFill>
                <a:schemeClr val="accent2"/>
              </a:solidFill>
            </a:ln>
            <a:effectLst/>
          </c:spPr>
        </c:marker>
        <c:dLbl>
          <c:idx val="0"/>
          <c:delete val="1"/>
          <c:extLst>
            <c:ext xmlns:c15="http://schemas.microsoft.com/office/drawing/2012/chart" uri="{CE6537A1-D6FC-4f65-9D91-7224C49458BB}"/>
          </c:extLst>
        </c:dLbl>
      </c:pivotFmt>
      <c:pivotFmt>
        <c:idx val="1"/>
        <c:spPr>
          <a:solidFill>
            <a:schemeClr val="accent2"/>
          </a:solidFill>
          <a:ln>
            <a:noFill/>
          </a:ln>
          <a:effectLst/>
          <a:sp3d/>
        </c:spPr>
        <c:marker>
          <c:symbol val="none"/>
        </c:marker>
        <c:dLbl>
          <c:idx val="0"/>
          <c:delete val="1"/>
          <c:extLst>
            <c:ext xmlns:c15="http://schemas.microsoft.com/office/drawing/2012/chart" uri="{CE6537A1-D6FC-4f65-9D91-7224C49458BB}"/>
          </c:extLst>
        </c:dLbl>
      </c:pivotFmt>
      <c:pivotFmt>
        <c:idx val="2"/>
        <c:spPr>
          <a:solidFill>
            <a:schemeClr val="accent2"/>
          </a:solidFill>
          <a:ln>
            <a:noFill/>
          </a:ln>
          <a:effectLst/>
          <a:sp3d/>
        </c:spPr>
        <c:marker>
          <c:symbol val="none"/>
        </c:marker>
        <c:dLbl>
          <c:idx val="0"/>
          <c:delete val="1"/>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Sheet2!$B$3</c:f>
              <c:strCache>
                <c:ptCount val="1"/>
                <c:pt idx="0">
                  <c:v>Total</c:v>
                </c:pt>
              </c:strCache>
            </c:strRef>
          </c:tx>
          <c:spPr>
            <a:solidFill>
              <a:schemeClr val="accent2"/>
            </a:solidFill>
            <a:ln>
              <a:noFill/>
            </a:ln>
            <a:effectLst/>
            <a:sp3d/>
          </c:spPr>
          <c:invertIfNegative val="0"/>
          <c:cat>
            <c:strRef>
              <c:f>Sheet2!$A$4:$A$19</c:f>
              <c:strCache>
                <c:ptCount val="15"/>
                <c:pt idx="0">
                  <c:v>Carbamazepine</c:v>
                </c:pt>
                <c:pt idx="1">
                  <c:v>Clobazam</c:v>
                </c:pt>
                <c:pt idx="2">
                  <c:v>Clonazepam</c:v>
                </c:pt>
                <c:pt idx="3">
                  <c:v>Ethosuximide</c:v>
                </c:pt>
                <c:pt idx="4">
                  <c:v>Gabapentin</c:v>
                </c:pt>
                <c:pt idx="5">
                  <c:v>Lamotrigine</c:v>
                </c:pt>
                <c:pt idx="6">
                  <c:v>Levetiracetam</c:v>
                </c:pt>
                <c:pt idx="7">
                  <c:v>Oxcarbazepine</c:v>
                </c:pt>
                <c:pt idx="8">
                  <c:v>Phenobarbitone</c:v>
                </c:pt>
                <c:pt idx="9">
                  <c:v>Phenytoin</c:v>
                </c:pt>
                <c:pt idx="10">
                  <c:v>Pregabalin</c:v>
                </c:pt>
                <c:pt idx="11">
                  <c:v>Rufinamide</c:v>
                </c:pt>
                <c:pt idx="12">
                  <c:v>Topiramate</c:v>
                </c:pt>
                <c:pt idx="13">
                  <c:v>Valproate</c:v>
                </c:pt>
                <c:pt idx="14">
                  <c:v>Vigabatrin</c:v>
                </c:pt>
              </c:strCache>
            </c:strRef>
          </c:cat>
          <c:val>
            <c:numRef>
              <c:f>Sheet2!$B$4:$B$19</c:f>
              <c:numCache>
                <c:formatCode>General</c:formatCode>
                <c:ptCount val="15"/>
                <c:pt idx="0">
                  <c:v>16245</c:v>
                </c:pt>
                <c:pt idx="1">
                  <c:v>12463.33</c:v>
                </c:pt>
                <c:pt idx="2">
                  <c:v>11935</c:v>
                </c:pt>
                <c:pt idx="3">
                  <c:v>14777.67</c:v>
                </c:pt>
                <c:pt idx="4">
                  <c:v>21566.87</c:v>
                </c:pt>
                <c:pt idx="5">
                  <c:v>26556.67</c:v>
                </c:pt>
                <c:pt idx="6">
                  <c:v>4788.18</c:v>
                </c:pt>
                <c:pt idx="7">
                  <c:v>98000</c:v>
                </c:pt>
                <c:pt idx="8">
                  <c:v>11900</c:v>
                </c:pt>
                <c:pt idx="9">
                  <c:v>15400</c:v>
                </c:pt>
                <c:pt idx="10">
                  <c:v>4079.38</c:v>
                </c:pt>
                <c:pt idx="11">
                  <c:v>8850</c:v>
                </c:pt>
                <c:pt idx="12">
                  <c:v>6040.75</c:v>
                </c:pt>
                <c:pt idx="13">
                  <c:v>16440</c:v>
                </c:pt>
                <c:pt idx="14">
                  <c:v>17500.75</c:v>
                </c:pt>
              </c:numCache>
            </c:numRef>
          </c:val>
          <c:extLst>
            <c:ext xmlns:c16="http://schemas.microsoft.com/office/drawing/2014/chart" uri="{C3380CC4-5D6E-409C-BE32-E72D297353CC}">
              <c16:uniqueId val="{00000000-4506-4F13-B801-F0DB90E30B03}"/>
            </c:ext>
          </c:extLst>
        </c:ser>
        <c:dLbls>
          <c:showLegendKey val="0"/>
          <c:showVal val="0"/>
          <c:showCatName val="0"/>
          <c:showSerName val="0"/>
          <c:showPercent val="0"/>
          <c:showBubbleSize val="0"/>
        </c:dLbls>
        <c:gapWidth val="150"/>
        <c:shape val="box"/>
        <c:axId val="128711680"/>
        <c:axId val="192406656"/>
        <c:axId val="0"/>
      </c:bar3DChart>
      <c:catAx>
        <c:axId val="128711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Drugs Names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406656"/>
        <c:crosses val="autoZero"/>
        <c:auto val="1"/>
        <c:lblAlgn val="ctr"/>
        <c:lblOffset val="100"/>
        <c:noMultiLvlLbl val="0"/>
      </c:catAx>
      <c:valAx>
        <c:axId val="192406656"/>
        <c:scaling>
          <c:orientation val="minMax"/>
        </c:scaling>
        <c:delete val="1"/>
        <c:axPos val="l"/>
        <c:majorGridlines>
          <c:spPr>
            <a:ln w="0"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Cost</a:t>
                </a:r>
                <a:r>
                  <a:rPr lang="en-US"/>
                  <a:t>i</a:t>
                </a:r>
              </a:p>
            </c:rich>
          </c:tx>
          <c:layout>
            <c:manualLayout>
              <c:xMode val="edge"/>
              <c:yMode val="edge"/>
              <c:x val="3.3218981625435885E-2"/>
              <c:y val="0.35288248543400713"/>
            </c:manualLayout>
          </c:layout>
          <c:overlay val="0"/>
          <c:spPr>
            <a:noFill/>
            <a:ln>
              <a:noFill/>
            </a:ln>
            <a:effectLst/>
          </c:spPr>
        </c:title>
        <c:numFmt formatCode="General" sourceLinked="1"/>
        <c:majorTickMark val="none"/>
        <c:minorTickMark val="none"/>
        <c:tickLblPos val="none"/>
        <c:crossAx val="128711680"/>
        <c:crosses val="autoZero"/>
        <c:crossBetween val="between"/>
      </c:valAx>
      <c:spPr>
        <a:noFill/>
        <a:ln>
          <a:noFill/>
        </a:ln>
        <a:effectLst/>
      </c:spPr>
    </c:plotArea>
    <c:legend>
      <c:legendPos val="tr"/>
      <c:layout>
        <c:manualLayout>
          <c:xMode val="edge"/>
          <c:yMode val="edge"/>
          <c:x val="0.8711682633171427"/>
          <c:y val="0.14777643179218231"/>
          <c:w val="0.11528385063611662"/>
          <c:h val="0.110043071539134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16</TotalTime>
  <Pages>32</Pages>
  <Words>5324</Words>
  <Characters>30347</Characters>
  <Application>Microsoft Office Word</Application>
  <DocSecurity>0</DocSecurity>
  <Lines>252</Lines>
  <Paragraphs>71</Paragraphs>
  <ScaleCrop>false</ScaleCrop>
  <Company>HP</Company>
  <LinksUpToDate>false</LinksUpToDate>
  <CharactersWithSpaces>35600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1158</cp:lastModifiedBy>
  <cp:revision>17</cp:revision>
  <dcterms:created xsi:type="dcterms:W3CDTF">2026-02-06T00:34:00Z</dcterms:created>
  <dcterms:modified xsi:type="dcterms:W3CDTF">2026-02-11T08:13:00Z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48599200ac224fe38e962d28d35dd063</vt:lpwstr>
  </property>
</Properties>
</file>