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59F7" w:rsidRPr="009F3A0E" w:rsidRDefault="009F3A0E" w:rsidP="009F3A0E">
      <w:pPr>
        <w:spacing w:before="100" w:beforeAutospacing="1" w:after="100" w:afterAutospacing="1" w:line="240" w:lineRule="auto"/>
        <w:jc w:val="both"/>
        <w:outlineLvl w:val="1"/>
        <w:rPr>
          <w:rFonts w:ascii="Times New Roman" w:eastAsia="Times New Roman" w:hAnsi="Times New Roman" w:cs="Times New Roman"/>
          <w:b/>
          <w:bCs/>
          <w:color w:val="FF0000"/>
          <w:sz w:val="24"/>
          <w:szCs w:val="24"/>
        </w:rPr>
      </w:pPr>
      <w:r w:rsidRPr="009F3A0E">
        <w:rPr>
          <w:rFonts w:ascii="Times New Roman" w:hAnsi="Times New Roman" w:cs="Times New Roman"/>
          <w:b/>
          <w:color w:val="FF0000"/>
          <w:sz w:val="24"/>
          <w:szCs w:val="24"/>
        </w:rPr>
        <w:t>Community Perceptions of Yellow Fever in Nigeria’s North East: Environmental, Socioeconomic, and Behavioral Determinants of Transmission Risk</w:t>
      </w:r>
    </w:p>
    <w:p w:rsidR="003F59F7" w:rsidRPr="00B83412" w:rsidRDefault="003F59F7" w:rsidP="00B83412">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83412">
        <w:rPr>
          <w:rFonts w:ascii="Times New Roman" w:eastAsia="Times New Roman" w:hAnsi="Times New Roman" w:cs="Times New Roman"/>
          <w:b/>
          <w:bCs/>
          <w:sz w:val="24"/>
          <w:szCs w:val="24"/>
        </w:rPr>
        <w:t>ABSTRACT</w:t>
      </w:r>
    </w:p>
    <w:p w:rsidR="009F3A0E" w:rsidRPr="000C5EE7" w:rsidRDefault="009F3A0E" w:rsidP="009F3A0E">
      <w:pPr>
        <w:spacing w:before="100" w:beforeAutospacing="1" w:after="100" w:afterAutospacing="1" w:line="240" w:lineRule="auto"/>
        <w:jc w:val="both"/>
        <w:rPr>
          <w:rFonts w:ascii="Times New Roman" w:eastAsia="Times New Roman" w:hAnsi="Times New Roman" w:cs="Times New Roman"/>
          <w:color w:val="FF0000"/>
          <w:sz w:val="24"/>
          <w:szCs w:val="24"/>
        </w:rPr>
      </w:pPr>
      <w:r w:rsidRPr="000C5EE7">
        <w:rPr>
          <w:rFonts w:ascii="Times New Roman" w:eastAsia="Times New Roman" w:hAnsi="Times New Roman" w:cs="Times New Roman"/>
          <w:b/>
          <w:bCs/>
          <w:color w:val="FF0000"/>
          <w:sz w:val="24"/>
          <w:szCs w:val="24"/>
        </w:rPr>
        <w:t>Background:</w:t>
      </w:r>
      <w:r w:rsidRPr="000C5EE7">
        <w:rPr>
          <w:rFonts w:ascii="Times New Roman" w:eastAsia="Times New Roman" w:hAnsi="Times New Roman" w:cs="Times New Roman"/>
          <w:color w:val="FF0000"/>
          <w:sz w:val="24"/>
          <w:szCs w:val="24"/>
        </w:rPr>
        <w:br/>
        <w:t>Yellow fever virus (YFV) remains a recurrent public health concern in Nigeria, particularly in the North East geopolitical region. Although an effective vaccine is available, continued outbreaks are shaped by ecological suitability for mosquito vectors, socioeconomic vulnerability, and health system limitations. Evidence on community perceptions of epidemiological patterns and transmission determinants is essential to inform context-specific prevention and control strategies.</w:t>
      </w:r>
    </w:p>
    <w:p w:rsidR="009F3A0E" w:rsidRPr="000C5EE7" w:rsidRDefault="009F3A0E" w:rsidP="009F3A0E">
      <w:pPr>
        <w:spacing w:before="100" w:beforeAutospacing="1" w:after="100" w:afterAutospacing="1" w:line="240" w:lineRule="auto"/>
        <w:jc w:val="both"/>
        <w:rPr>
          <w:rFonts w:ascii="Times New Roman" w:eastAsia="Times New Roman" w:hAnsi="Times New Roman" w:cs="Times New Roman"/>
          <w:color w:val="FF0000"/>
          <w:sz w:val="24"/>
          <w:szCs w:val="24"/>
        </w:rPr>
      </w:pPr>
      <w:r w:rsidRPr="000C5EE7">
        <w:rPr>
          <w:rFonts w:ascii="Times New Roman" w:eastAsia="Times New Roman" w:hAnsi="Times New Roman" w:cs="Times New Roman"/>
          <w:b/>
          <w:bCs/>
          <w:color w:val="FF0000"/>
          <w:sz w:val="24"/>
          <w:szCs w:val="24"/>
        </w:rPr>
        <w:t>Objective:</w:t>
      </w:r>
      <w:r w:rsidRPr="000C5EE7">
        <w:rPr>
          <w:rFonts w:ascii="Times New Roman" w:eastAsia="Times New Roman" w:hAnsi="Times New Roman" w:cs="Times New Roman"/>
          <w:color w:val="FF0000"/>
          <w:sz w:val="24"/>
          <w:szCs w:val="24"/>
        </w:rPr>
        <w:br/>
        <w:t>To assess community perceptions of the current yellow fever situation in Nigeria’s North East and to examine environmental, socioeconomic, and behavioral factors perceived to influence YFV transmission.</w:t>
      </w:r>
    </w:p>
    <w:p w:rsidR="009F3A0E" w:rsidRPr="000C5EE7" w:rsidRDefault="009F3A0E" w:rsidP="009F3A0E">
      <w:pPr>
        <w:spacing w:before="100" w:beforeAutospacing="1" w:after="100" w:afterAutospacing="1" w:line="240" w:lineRule="auto"/>
        <w:jc w:val="both"/>
        <w:rPr>
          <w:rFonts w:ascii="Times New Roman" w:eastAsia="Times New Roman" w:hAnsi="Times New Roman" w:cs="Times New Roman"/>
          <w:color w:val="FF0000"/>
          <w:sz w:val="24"/>
          <w:szCs w:val="24"/>
        </w:rPr>
      </w:pPr>
      <w:r w:rsidRPr="000C5EE7">
        <w:rPr>
          <w:rFonts w:ascii="Times New Roman" w:eastAsia="Times New Roman" w:hAnsi="Times New Roman" w:cs="Times New Roman"/>
          <w:b/>
          <w:bCs/>
          <w:color w:val="FF0000"/>
          <w:sz w:val="24"/>
          <w:szCs w:val="24"/>
        </w:rPr>
        <w:t>Methods:</w:t>
      </w:r>
      <w:r w:rsidRPr="000C5EE7">
        <w:rPr>
          <w:rFonts w:ascii="Times New Roman" w:eastAsia="Times New Roman" w:hAnsi="Times New Roman" w:cs="Times New Roman"/>
          <w:color w:val="FF0000"/>
          <w:sz w:val="24"/>
          <w:szCs w:val="24"/>
        </w:rPr>
        <w:br/>
        <w:t xml:space="preserve">A community-based cross-sectional study was conducted among 563 adult respondents across six states (Adamawa, Bauchi, </w:t>
      </w:r>
      <w:proofErr w:type="spellStart"/>
      <w:r w:rsidRPr="000C5EE7">
        <w:rPr>
          <w:rFonts w:ascii="Times New Roman" w:eastAsia="Times New Roman" w:hAnsi="Times New Roman" w:cs="Times New Roman"/>
          <w:color w:val="FF0000"/>
          <w:sz w:val="24"/>
          <w:szCs w:val="24"/>
        </w:rPr>
        <w:t>Borno</w:t>
      </w:r>
      <w:proofErr w:type="spellEnd"/>
      <w:r w:rsidRPr="000C5EE7">
        <w:rPr>
          <w:rFonts w:ascii="Times New Roman" w:eastAsia="Times New Roman" w:hAnsi="Times New Roman" w:cs="Times New Roman"/>
          <w:color w:val="FF0000"/>
          <w:sz w:val="24"/>
          <w:szCs w:val="24"/>
        </w:rPr>
        <w:t xml:space="preserve">, Gombe, Taraba, and </w:t>
      </w:r>
      <w:proofErr w:type="spellStart"/>
      <w:r w:rsidRPr="000C5EE7">
        <w:rPr>
          <w:rFonts w:ascii="Times New Roman" w:eastAsia="Times New Roman" w:hAnsi="Times New Roman" w:cs="Times New Roman"/>
          <w:color w:val="FF0000"/>
          <w:sz w:val="24"/>
          <w:szCs w:val="24"/>
        </w:rPr>
        <w:t>Yobe</w:t>
      </w:r>
      <w:proofErr w:type="spellEnd"/>
      <w:r w:rsidRPr="000C5EE7">
        <w:rPr>
          <w:rFonts w:ascii="Times New Roman" w:eastAsia="Times New Roman" w:hAnsi="Times New Roman" w:cs="Times New Roman"/>
          <w:color w:val="FF0000"/>
          <w:sz w:val="24"/>
          <w:szCs w:val="24"/>
        </w:rPr>
        <w:t>). A multistage sampling technique was used. Data were collected through a structured questionnaire capturing socio-demographic characteristics and perception-based items on epidemiological patterns and determinants of transmission. Perception statements were rated on a 5-point Likert scale. Descriptive statistics (frequencies, percentages, means, and standard deviations) were used to summarize responses. Findings reflect community-reported perceptions rather than confirmed surveillance data.</w:t>
      </w:r>
    </w:p>
    <w:p w:rsidR="009F3A0E" w:rsidRPr="000C5EE7" w:rsidRDefault="009F3A0E" w:rsidP="009F3A0E">
      <w:pPr>
        <w:spacing w:before="100" w:beforeAutospacing="1" w:after="100" w:afterAutospacing="1" w:line="240" w:lineRule="auto"/>
        <w:jc w:val="both"/>
        <w:rPr>
          <w:rFonts w:ascii="Times New Roman" w:eastAsia="Times New Roman" w:hAnsi="Times New Roman" w:cs="Times New Roman"/>
          <w:color w:val="FF0000"/>
          <w:sz w:val="24"/>
          <w:szCs w:val="24"/>
        </w:rPr>
      </w:pPr>
      <w:r w:rsidRPr="000C5EE7">
        <w:rPr>
          <w:rFonts w:ascii="Times New Roman" w:eastAsia="Times New Roman" w:hAnsi="Times New Roman" w:cs="Times New Roman"/>
          <w:b/>
          <w:bCs/>
          <w:color w:val="FF0000"/>
          <w:sz w:val="24"/>
          <w:szCs w:val="24"/>
        </w:rPr>
        <w:t>Results:</w:t>
      </w:r>
      <w:r w:rsidRPr="000C5EE7">
        <w:rPr>
          <w:rFonts w:ascii="Times New Roman" w:eastAsia="Times New Roman" w:hAnsi="Times New Roman" w:cs="Times New Roman"/>
          <w:color w:val="FF0000"/>
          <w:sz w:val="24"/>
          <w:szCs w:val="24"/>
        </w:rPr>
        <w:br/>
        <w:t>Females constituted 60% of respondents, and 57% were aged 20–39 years. Nearly half reported no formal or only Qur’anic education, while farming (35%) and unemployment (32%) were the predominant occupations. Most participants agreed that yellow fever remains a major public health concern in the region (mean = 2.97 ± 0.92), that cases have increased in recent years (2.85 ± 0.83), and that outbreaks follow seasonal patterns (2.75 ± 0.74). Climate variability (2.95 ± 0.92), poor waste management (2.82 ± 0.87), limited healthcare infrastructure (2.80 ± 0.86), and low vaccination uptake and inadequate personal protection (2.73 ± 0.76) were widely perceived as key contributors to transmission.</w:t>
      </w:r>
    </w:p>
    <w:p w:rsidR="009F3A0E" w:rsidRPr="000C5EE7" w:rsidRDefault="009F3A0E" w:rsidP="009F3A0E">
      <w:pPr>
        <w:spacing w:before="100" w:beforeAutospacing="1" w:after="100" w:afterAutospacing="1" w:line="240" w:lineRule="auto"/>
        <w:jc w:val="both"/>
        <w:rPr>
          <w:rFonts w:ascii="Times New Roman" w:eastAsia="Times New Roman" w:hAnsi="Times New Roman" w:cs="Times New Roman"/>
          <w:color w:val="FF0000"/>
          <w:sz w:val="24"/>
          <w:szCs w:val="24"/>
        </w:rPr>
      </w:pPr>
      <w:r w:rsidRPr="000C5EE7">
        <w:rPr>
          <w:rFonts w:ascii="Times New Roman" w:eastAsia="Times New Roman" w:hAnsi="Times New Roman" w:cs="Times New Roman"/>
          <w:b/>
          <w:bCs/>
          <w:color w:val="FF0000"/>
          <w:sz w:val="24"/>
          <w:szCs w:val="24"/>
        </w:rPr>
        <w:t>Conclusion:</w:t>
      </w:r>
      <w:r w:rsidRPr="000C5EE7">
        <w:rPr>
          <w:rFonts w:ascii="Times New Roman" w:eastAsia="Times New Roman" w:hAnsi="Times New Roman" w:cs="Times New Roman"/>
          <w:color w:val="FF0000"/>
          <w:sz w:val="24"/>
          <w:szCs w:val="24"/>
        </w:rPr>
        <w:br/>
        <w:t>Yellow fever is widely perceived as an ongoing public health threat in Nigeria’s North East, driven by interconnected environmental, socioeconomic, and behavioral factors. Strengthening vaccination coverage, improving surveillance and healthcare access, promoting environmental management, and implementing culturally tailored risk communication strategies are essential. These interventions should be integrated within climate-informed and cross-border coordination frameworks to enhance sustainable yellow fever control in the region.</w:t>
      </w:r>
    </w:p>
    <w:p w:rsidR="003F59F7" w:rsidRPr="00B83412" w:rsidRDefault="003F59F7" w:rsidP="00B83412">
      <w:pPr>
        <w:spacing w:before="100" w:beforeAutospacing="1" w:after="100" w:afterAutospacing="1" w:line="240" w:lineRule="auto"/>
        <w:jc w:val="both"/>
        <w:rPr>
          <w:rFonts w:ascii="Times New Roman" w:eastAsia="Times New Roman" w:hAnsi="Times New Roman" w:cs="Times New Roman"/>
          <w:i/>
          <w:sz w:val="24"/>
          <w:szCs w:val="24"/>
        </w:rPr>
      </w:pPr>
      <w:r w:rsidRPr="00B83412">
        <w:rPr>
          <w:rFonts w:ascii="Times New Roman" w:eastAsia="Times New Roman" w:hAnsi="Times New Roman" w:cs="Times New Roman"/>
          <w:b/>
          <w:bCs/>
          <w:i/>
          <w:sz w:val="24"/>
          <w:szCs w:val="24"/>
        </w:rPr>
        <w:t>Keywords:</w:t>
      </w:r>
      <w:r w:rsidRPr="00B83412">
        <w:rPr>
          <w:rFonts w:ascii="Times New Roman" w:eastAsia="Times New Roman" w:hAnsi="Times New Roman" w:cs="Times New Roman"/>
          <w:i/>
          <w:sz w:val="24"/>
          <w:szCs w:val="24"/>
        </w:rPr>
        <w:t xml:space="preserve"> Yellow fever, Epidemiology, Vaccination, Prevention, North East Nigeria</w:t>
      </w:r>
    </w:p>
    <w:p w:rsidR="003F59F7" w:rsidRPr="00B83412" w:rsidRDefault="003F59F7" w:rsidP="00B83412">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83412">
        <w:rPr>
          <w:rFonts w:ascii="Times New Roman" w:eastAsia="Times New Roman" w:hAnsi="Times New Roman" w:cs="Times New Roman"/>
          <w:b/>
          <w:bCs/>
          <w:sz w:val="24"/>
          <w:szCs w:val="24"/>
        </w:rPr>
        <w:lastRenderedPageBreak/>
        <w:t>Introduction</w:t>
      </w:r>
    </w:p>
    <w:p w:rsidR="009E3CAC" w:rsidRPr="00B83412" w:rsidRDefault="009E3CAC" w:rsidP="00B83412">
      <w:pPr>
        <w:spacing w:before="100" w:beforeAutospacing="1" w:after="100" w:afterAutospacing="1"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Yellow fever is an acute viral hemorrhagic disease caused by the yellow fever virus (YFV), a mosquito-borne flavivirus transmitted primarily by Aedes species in urban and peri-urban settings and by sylvatic vectors in forest–savannah ecotones. Despite the availability of a safe, affordable, and highly efficacious live-attenuated vaccine, yellow fever continues to pose a substantial public health threat across sub-Saharan Africa and parts of South America. The persistence and re-emergence of yellow fever outbreaks in the 21st century underscore enduring gaps in population immunity, vector control, surveillance capacity, and health system resilience, particularly in resource-constrained and conflict-affected settings [1-2]. Nigeria bears a disproportionate share of the global yellow fever burden and remains a priority country under the World Health Organization’s Eliminate Yellow Fever Epidemics (EYE) Strategy. The epidemiology of yellow fever in Nigeria is shaped by complex transmission cycles encompassing sylvatic spillover from non-human primates, intermediate transmission in rural and peri-urban communities, and urban amplification driven by Aedes aegypti in densely populated settlements. Over the past decade, Nigeria has experienced recurrent outbreaks affecting multiple states, reflecting persistent immunity gaps and favorable ecological conditions for vector proliferation. These outbreaks have been associated with substantial morbidity and mortality, economic disruption, and strain on already fragile health systems [3-4].</w:t>
      </w:r>
    </w:p>
    <w:p w:rsidR="009E3CAC" w:rsidRPr="00B83412" w:rsidRDefault="009E3CAC" w:rsidP="00B83412">
      <w:pPr>
        <w:spacing w:before="100" w:beforeAutospacing="1" w:after="100" w:afterAutospacing="1"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 xml:space="preserve">The North East geopolitical region of Nigeria—comprising Adamawa, Bauchi, </w:t>
      </w:r>
      <w:proofErr w:type="spellStart"/>
      <w:r w:rsidRPr="00B83412">
        <w:rPr>
          <w:rFonts w:ascii="Times New Roman" w:eastAsia="Times New Roman" w:hAnsi="Times New Roman" w:cs="Times New Roman"/>
          <w:sz w:val="24"/>
          <w:szCs w:val="24"/>
        </w:rPr>
        <w:t>Borno</w:t>
      </w:r>
      <w:proofErr w:type="spellEnd"/>
      <w:r w:rsidRPr="00B83412">
        <w:rPr>
          <w:rFonts w:ascii="Times New Roman" w:eastAsia="Times New Roman" w:hAnsi="Times New Roman" w:cs="Times New Roman"/>
          <w:sz w:val="24"/>
          <w:szCs w:val="24"/>
        </w:rPr>
        <w:t xml:space="preserve">, Gombe, Taraba, and </w:t>
      </w:r>
      <w:proofErr w:type="spellStart"/>
      <w:r w:rsidRPr="00B83412">
        <w:rPr>
          <w:rFonts w:ascii="Times New Roman" w:eastAsia="Times New Roman" w:hAnsi="Times New Roman" w:cs="Times New Roman"/>
          <w:sz w:val="24"/>
          <w:szCs w:val="24"/>
        </w:rPr>
        <w:t>Yobe</w:t>
      </w:r>
      <w:proofErr w:type="spellEnd"/>
      <w:r w:rsidRPr="00B83412">
        <w:rPr>
          <w:rFonts w:ascii="Times New Roman" w:eastAsia="Times New Roman" w:hAnsi="Times New Roman" w:cs="Times New Roman"/>
          <w:sz w:val="24"/>
          <w:szCs w:val="24"/>
        </w:rPr>
        <w:t xml:space="preserve"> States—presents a particularly high-risk context for yellow fever transmission. The region is characterized by pronounced ecological heterogeneity spanning Sudan–Sahel savannah and peri-forest zones, marked seasonal rainfall, and increasing urbanization with limited urban planning. These environmental features intersect with widespread poverty, inadequate water and waste management infrastructure, and extensive reliance on water storage practices, all of which create conducive breeding habitats for Aedes mosquitoes. Climatic variability, including shifts in rainfall patterns and rising temperatures, further modulates vector abundance and viral replication dynamics, potentially intensifying seasonal transmission risk [5-6].</w:t>
      </w:r>
      <w:r w:rsidR="00D4553E"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sz w:val="24"/>
          <w:szCs w:val="24"/>
        </w:rPr>
        <w:t>Beyond environmental determinants, the North East is uniquely shaped by protracted insecurity and humanitarian crises that have resulted in large-scale population displacement, disruption of routine health services, and deterioration of public health infrastructure. Internally displaced persons (IDP) camps and host communities often experience overcrowding and suboptimal WASH (water, sanitation, and hygiene) conditions, amplifying exposure to vector breeding sites and facilitating human–vector contact. Population mobility across porous borders with Cameroon, Chad, and Niger complicates vaccination coverage tracking and introduces risks of cross-border viral importation. These dynamics undermine the continuity of routine immunization and the effectiveness of outbreak preparedness and response mechanisms</w:t>
      </w:r>
      <w:r w:rsidR="00D4553E" w:rsidRPr="00B83412">
        <w:rPr>
          <w:rFonts w:ascii="Times New Roman" w:eastAsia="Times New Roman" w:hAnsi="Times New Roman" w:cs="Times New Roman"/>
          <w:sz w:val="24"/>
          <w:szCs w:val="24"/>
        </w:rPr>
        <w:t xml:space="preserve"> [7]</w:t>
      </w:r>
      <w:r w:rsidRPr="00B83412">
        <w:rPr>
          <w:rFonts w:ascii="Times New Roman" w:eastAsia="Times New Roman" w:hAnsi="Times New Roman" w:cs="Times New Roman"/>
          <w:sz w:val="24"/>
          <w:szCs w:val="24"/>
        </w:rPr>
        <w:t>.</w:t>
      </w:r>
    </w:p>
    <w:p w:rsidR="009E3CAC" w:rsidRPr="00B83412" w:rsidRDefault="009E3CAC" w:rsidP="00B83412">
      <w:pPr>
        <w:spacing w:before="100" w:beforeAutospacing="1" w:after="100" w:afterAutospacing="1"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 xml:space="preserve">Socioeconomic and behavioral factors further mediate yellow fever risk in the region. Low levels of formal education and limited health literacy can constrain understanding of transmission pathways and the importance of vaccination, while poverty restricts access to preventive measures such as improved housing, screened windows, and appropriate water storage containers. Vaccine hesitancy, misinformation, and competing livelihood priorities may reduce uptake during mass vaccination campaigns, particularly among mobile and hard-to-reach populations. Health-seeking behaviors characterized by delayed presentation for febrile illness and reliance on informal </w:t>
      </w:r>
      <w:r w:rsidRPr="00B83412">
        <w:rPr>
          <w:rFonts w:ascii="Times New Roman" w:eastAsia="Times New Roman" w:hAnsi="Times New Roman" w:cs="Times New Roman"/>
          <w:sz w:val="24"/>
          <w:szCs w:val="24"/>
        </w:rPr>
        <w:lastRenderedPageBreak/>
        <w:t>providers contribute to under-detection of cases and delayed outbreak recognition, weakening surveillance sensitivity under the Integrated Disease Surveillance and Response (IDSR) framework</w:t>
      </w:r>
      <w:r w:rsidR="00D4553E" w:rsidRPr="00B83412">
        <w:rPr>
          <w:rFonts w:ascii="Times New Roman" w:eastAsia="Times New Roman" w:hAnsi="Times New Roman" w:cs="Times New Roman"/>
          <w:sz w:val="24"/>
          <w:szCs w:val="24"/>
        </w:rPr>
        <w:t xml:space="preserve"> [8-9]</w:t>
      </w:r>
      <w:r w:rsidRPr="00B83412">
        <w:rPr>
          <w:rFonts w:ascii="Times New Roman" w:eastAsia="Times New Roman" w:hAnsi="Times New Roman" w:cs="Times New Roman"/>
          <w:sz w:val="24"/>
          <w:szCs w:val="24"/>
        </w:rPr>
        <w:t>.</w:t>
      </w:r>
    </w:p>
    <w:p w:rsidR="009E3CAC" w:rsidRPr="00B83412" w:rsidRDefault="009E3CAC" w:rsidP="00B83412">
      <w:pPr>
        <w:spacing w:before="100" w:beforeAutospacing="1" w:after="100" w:afterAutospacing="1"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Despite the recognized importance of these multilevel determinants, empirical data integrating community perceptions of epidemiological trends with environmental, socioeconomic, and behavioral drivers of yellow fever transmission in the North East remain limited. Most existing evidence is derived from surveillance reports and outbreak investigations, with less attention to community-level insights that can inform the design and acceptability of interventions</w:t>
      </w:r>
      <w:r w:rsidR="00D4553E" w:rsidRPr="00B83412">
        <w:rPr>
          <w:rFonts w:ascii="Times New Roman" w:eastAsia="Times New Roman" w:hAnsi="Times New Roman" w:cs="Times New Roman"/>
          <w:sz w:val="24"/>
          <w:szCs w:val="24"/>
        </w:rPr>
        <w:t xml:space="preserve"> [10]</w:t>
      </w:r>
      <w:r w:rsidRPr="00B83412">
        <w:rPr>
          <w:rFonts w:ascii="Times New Roman" w:eastAsia="Times New Roman" w:hAnsi="Times New Roman" w:cs="Times New Roman"/>
          <w:sz w:val="24"/>
          <w:szCs w:val="24"/>
        </w:rPr>
        <w:t xml:space="preserve">. </w:t>
      </w:r>
      <w:r w:rsidR="00D4553E"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sz w:val="24"/>
          <w:szCs w:val="24"/>
        </w:rPr>
        <w:t xml:space="preserve">Against this backdrop, the present study examines the current epidemiological situation of yellow fever in Nigeria’s North East geopolitical region and explores perceived environmental, socioeconomic, and behavioral determinants of YFV transmission and spread. By situating community perceptions within a broader epidemiological and ecological framework, this study aims to generate actionable evidence to inform integrated, context-sensitive strategies for yellow fever prevention and control in a region marked by heightened vulnerability and structural constraints. </w:t>
      </w:r>
    </w:p>
    <w:p w:rsidR="009E3CAC" w:rsidRPr="00B83412" w:rsidRDefault="009E3CAC" w:rsidP="00B83412">
      <w:pPr>
        <w:pBdr>
          <w:top w:val="single" w:sz="6" w:space="1" w:color="auto"/>
        </w:pBdr>
        <w:spacing w:after="0" w:line="240" w:lineRule="auto"/>
        <w:jc w:val="both"/>
        <w:rPr>
          <w:rFonts w:ascii="Times New Roman" w:eastAsia="Times New Roman" w:hAnsi="Times New Roman" w:cs="Times New Roman"/>
          <w:vanish/>
          <w:sz w:val="24"/>
          <w:szCs w:val="24"/>
        </w:rPr>
      </w:pPr>
      <w:r w:rsidRPr="00B83412">
        <w:rPr>
          <w:rFonts w:ascii="Times New Roman" w:eastAsia="Times New Roman" w:hAnsi="Times New Roman" w:cs="Times New Roman"/>
          <w:vanish/>
          <w:sz w:val="24"/>
          <w:szCs w:val="24"/>
        </w:rPr>
        <w:t>Bottom of Form</w:t>
      </w:r>
    </w:p>
    <w:p w:rsidR="00740C0A" w:rsidRPr="00FE4656" w:rsidRDefault="00740C0A" w:rsidP="00740C0A">
      <w:pPr>
        <w:spacing w:before="100" w:beforeAutospacing="1" w:after="100" w:afterAutospacing="1" w:line="240" w:lineRule="auto"/>
        <w:jc w:val="both"/>
        <w:outlineLvl w:val="1"/>
        <w:rPr>
          <w:rFonts w:ascii="Times New Roman" w:eastAsia="Times New Roman" w:hAnsi="Times New Roman" w:cs="Times New Roman"/>
          <w:b/>
          <w:bCs/>
          <w:color w:val="FF0000"/>
          <w:sz w:val="24"/>
          <w:szCs w:val="24"/>
        </w:rPr>
      </w:pPr>
      <w:r w:rsidRPr="00FE4656">
        <w:rPr>
          <w:rFonts w:ascii="Times New Roman" w:eastAsia="Times New Roman" w:hAnsi="Times New Roman" w:cs="Times New Roman"/>
          <w:b/>
          <w:bCs/>
          <w:color w:val="FF0000"/>
          <w:sz w:val="24"/>
          <w:szCs w:val="24"/>
        </w:rPr>
        <w:t>Research Methodology</w:t>
      </w:r>
    </w:p>
    <w:p w:rsidR="00740C0A" w:rsidRPr="00FE4656" w:rsidRDefault="00740C0A" w:rsidP="00740C0A">
      <w:pPr>
        <w:spacing w:before="100" w:beforeAutospacing="1" w:after="100" w:afterAutospacing="1" w:line="240" w:lineRule="auto"/>
        <w:jc w:val="both"/>
        <w:outlineLvl w:val="2"/>
        <w:rPr>
          <w:rFonts w:ascii="Times New Roman" w:eastAsia="Times New Roman" w:hAnsi="Times New Roman" w:cs="Times New Roman"/>
          <w:b/>
          <w:bCs/>
          <w:color w:val="FF0000"/>
          <w:sz w:val="24"/>
          <w:szCs w:val="24"/>
        </w:rPr>
      </w:pPr>
      <w:r w:rsidRPr="00FE4656">
        <w:rPr>
          <w:rFonts w:ascii="Times New Roman" w:eastAsia="Times New Roman" w:hAnsi="Times New Roman" w:cs="Times New Roman"/>
          <w:b/>
          <w:bCs/>
          <w:color w:val="FF0000"/>
          <w:sz w:val="24"/>
          <w:szCs w:val="24"/>
        </w:rPr>
        <w:t>Research Design</w:t>
      </w:r>
    </w:p>
    <w:p w:rsidR="00740C0A" w:rsidRPr="00FE4656" w:rsidRDefault="00740C0A" w:rsidP="00740C0A">
      <w:pPr>
        <w:spacing w:before="100" w:beforeAutospacing="1" w:after="100" w:afterAutospacing="1" w:line="240" w:lineRule="auto"/>
        <w:jc w:val="both"/>
        <w:rPr>
          <w:rFonts w:ascii="Times New Roman" w:eastAsia="Times New Roman" w:hAnsi="Times New Roman" w:cs="Times New Roman"/>
          <w:color w:val="FF0000"/>
          <w:sz w:val="24"/>
          <w:szCs w:val="24"/>
        </w:rPr>
      </w:pPr>
      <w:r w:rsidRPr="00FE4656">
        <w:rPr>
          <w:rFonts w:ascii="Times New Roman" w:eastAsia="Times New Roman" w:hAnsi="Times New Roman" w:cs="Times New Roman"/>
          <w:color w:val="FF0000"/>
          <w:sz w:val="24"/>
          <w:szCs w:val="24"/>
        </w:rPr>
        <w:t xml:space="preserve">This study employed a </w:t>
      </w:r>
      <w:r w:rsidRPr="00417345">
        <w:rPr>
          <w:rFonts w:ascii="Times New Roman" w:eastAsia="Times New Roman" w:hAnsi="Times New Roman" w:cs="Times New Roman"/>
          <w:bCs/>
          <w:color w:val="FF0000"/>
          <w:sz w:val="24"/>
          <w:szCs w:val="24"/>
        </w:rPr>
        <w:t>community-based cross-sectional descriptive survey design</w:t>
      </w:r>
      <w:r w:rsidRPr="00FE4656">
        <w:rPr>
          <w:rFonts w:ascii="Times New Roman" w:eastAsia="Times New Roman" w:hAnsi="Times New Roman" w:cs="Times New Roman"/>
          <w:color w:val="FF0000"/>
          <w:sz w:val="24"/>
          <w:szCs w:val="24"/>
        </w:rPr>
        <w:t xml:space="preserve"> to assess knowledge of yellow fever symptoms, transmission pathways, and prevention practices among residents of North East Nigeria. The cross-sectional approach enabled the collection of data at a single point in time from a large and geographically dispersed population, allowing for estimation of knowledge levels and examination of associations between socio-demographic factors and knowledge outcomes.</w:t>
      </w:r>
      <w:r w:rsidRPr="00417345">
        <w:rPr>
          <w:rFonts w:ascii="Times New Roman" w:eastAsia="Times New Roman" w:hAnsi="Times New Roman" w:cs="Times New Roman"/>
          <w:color w:val="FF0000"/>
          <w:sz w:val="24"/>
          <w:szCs w:val="24"/>
        </w:rPr>
        <w:t xml:space="preserve"> </w:t>
      </w:r>
      <w:r w:rsidRPr="00FE4656">
        <w:rPr>
          <w:rFonts w:ascii="Times New Roman" w:eastAsia="Times New Roman" w:hAnsi="Times New Roman" w:cs="Times New Roman"/>
          <w:color w:val="FF0000"/>
          <w:sz w:val="24"/>
          <w:szCs w:val="24"/>
        </w:rPr>
        <w:t>This design was appropriate because the study aimed to evaluate awareness and perceptions rather than measure incidence, prevalence, or epidemiological transmission dynamics.</w:t>
      </w:r>
    </w:p>
    <w:p w:rsidR="00740C0A" w:rsidRPr="00FE4656" w:rsidRDefault="00740C0A" w:rsidP="00740C0A">
      <w:pPr>
        <w:spacing w:before="100" w:beforeAutospacing="1" w:after="100" w:afterAutospacing="1" w:line="240" w:lineRule="auto"/>
        <w:jc w:val="both"/>
        <w:outlineLvl w:val="2"/>
        <w:rPr>
          <w:rFonts w:ascii="Times New Roman" w:eastAsia="Times New Roman" w:hAnsi="Times New Roman" w:cs="Times New Roman"/>
          <w:b/>
          <w:bCs/>
          <w:color w:val="FF0000"/>
          <w:sz w:val="24"/>
          <w:szCs w:val="24"/>
        </w:rPr>
      </w:pPr>
      <w:r w:rsidRPr="00FE4656">
        <w:rPr>
          <w:rFonts w:ascii="Times New Roman" w:eastAsia="Times New Roman" w:hAnsi="Times New Roman" w:cs="Times New Roman"/>
          <w:b/>
          <w:bCs/>
          <w:color w:val="FF0000"/>
          <w:sz w:val="24"/>
          <w:szCs w:val="24"/>
        </w:rPr>
        <w:t>Study Area</w:t>
      </w:r>
    </w:p>
    <w:p w:rsidR="00740C0A" w:rsidRPr="00FE4656" w:rsidRDefault="00740C0A" w:rsidP="00740C0A">
      <w:pPr>
        <w:spacing w:before="100" w:beforeAutospacing="1" w:after="100" w:afterAutospacing="1" w:line="240" w:lineRule="auto"/>
        <w:jc w:val="both"/>
        <w:rPr>
          <w:rFonts w:ascii="Times New Roman" w:eastAsia="Times New Roman" w:hAnsi="Times New Roman" w:cs="Times New Roman"/>
          <w:color w:val="FF0000"/>
          <w:sz w:val="24"/>
          <w:szCs w:val="24"/>
        </w:rPr>
      </w:pPr>
      <w:r w:rsidRPr="00FE4656">
        <w:rPr>
          <w:rFonts w:ascii="Times New Roman" w:eastAsia="Times New Roman" w:hAnsi="Times New Roman" w:cs="Times New Roman"/>
          <w:color w:val="FF0000"/>
          <w:sz w:val="24"/>
          <w:szCs w:val="24"/>
        </w:rPr>
        <w:t xml:space="preserve">The study was conducted in the </w:t>
      </w:r>
      <w:r w:rsidRPr="00417345">
        <w:rPr>
          <w:rFonts w:ascii="Times New Roman" w:eastAsia="Times New Roman" w:hAnsi="Times New Roman" w:cs="Times New Roman"/>
          <w:bCs/>
          <w:color w:val="FF0000"/>
          <w:sz w:val="24"/>
          <w:szCs w:val="24"/>
        </w:rPr>
        <w:t>North East geopolitical zone of Nigeria</w:t>
      </w:r>
      <w:r w:rsidRPr="00FE4656">
        <w:rPr>
          <w:rFonts w:ascii="Times New Roman" w:eastAsia="Times New Roman" w:hAnsi="Times New Roman" w:cs="Times New Roman"/>
          <w:color w:val="FF0000"/>
          <w:sz w:val="24"/>
          <w:szCs w:val="24"/>
        </w:rPr>
        <w:t xml:space="preserve">, comprising Adamawa, Bauchi, </w:t>
      </w:r>
      <w:proofErr w:type="spellStart"/>
      <w:r w:rsidRPr="00FE4656">
        <w:rPr>
          <w:rFonts w:ascii="Times New Roman" w:eastAsia="Times New Roman" w:hAnsi="Times New Roman" w:cs="Times New Roman"/>
          <w:color w:val="FF0000"/>
          <w:sz w:val="24"/>
          <w:szCs w:val="24"/>
        </w:rPr>
        <w:t>Borno</w:t>
      </w:r>
      <w:proofErr w:type="spellEnd"/>
      <w:r w:rsidRPr="00FE4656">
        <w:rPr>
          <w:rFonts w:ascii="Times New Roman" w:eastAsia="Times New Roman" w:hAnsi="Times New Roman" w:cs="Times New Roman"/>
          <w:color w:val="FF0000"/>
          <w:sz w:val="24"/>
          <w:szCs w:val="24"/>
        </w:rPr>
        <w:t xml:space="preserve">, Gombe, Taraba, and </w:t>
      </w:r>
      <w:proofErr w:type="spellStart"/>
      <w:r w:rsidRPr="00FE4656">
        <w:rPr>
          <w:rFonts w:ascii="Times New Roman" w:eastAsia="Times New Roman" w:hAnsi="Times New Roman" w:cs="Times New Roman"/>
          <w:color w:val="FF0000"/>
          <w:sz w:val="24"/>
          <w:szCs w:val="24"/>
        </w:rPr>
        <w:t>Yobe</w:t>
      </w:r>
      <w:proofErr w:type="spellEnd"/>
      <w:r w:rsidRPr="00FE4656">
        <w:rPr>
          <w:rFonts w:ascii="Times New Roman" w:eastAsia="Times New Roman" w:hAnsi="Times New Roman" w:cs="Times New Roman"/>
          <w:color w:val="FF0000"/>
          <w:sz w:val="24"/>
          <w:szCs w:val="24"/>
        </w:rPr>
        <w:t xml:space="preserve"> States. The region was selected due to:</w:t>
      </w:r>
    </w:p>
    <w:p w:rsidR="00740C0A" w:rsidRPr="00FE4656" w:rsidRDefault="00740C0A" w:rsidP="00740C0A">
      <w:pPr>
        <w:numPr>
          <w:ilvl w:val="0"/>
          <w:numId w:val="2"/>
        </w:numPr>
        <w:spacing w:before="100" w:beforeAutospacing="1" w:after="100" w:afterAutospacing="1" w:line="240" w:lineRule="auto"/>
        <w:jc w:val="both"/>
        <w:rPr>
          <w:rFonts w:ascii="Times New Roman" w:eastAsia="Times New Roman" w:hAnsi="Times New Roman" w:cs="Times New Roman"/>
          <w:color w:val="FF0000"/>
          <w:sz w:val="24"/>
          <w:szCs w:val="24"/>
        </w:rPr>
      </w:pPr>
      <w:r w:rsidRPr="00FE4656">
        <w:rPr>
          <w:rFonts w:ascii="Times New Roman" w:eastAsia="Times New Roman" w:hAnsi="Times New Roman" w:cs="Times New Roman"/>
          <w:color w:val="FF0000"/>
          <w:sz w:val="24"/>
          <w:szCs w:val="24"/>
        </w:rPr>
        <w:t>Recurrent yellow fever outbreaks in recent years</w:t>
      </w:r>
    </w:p>
    <w:p w:rsidR="00740C0A" w:rsidRPr="00FE4656" w:rsidRDefault="00740C0A" w:rsidP="00740C0A">
      <w:pPr>
        <w:numPr>
          <w:ilvl w:val="0"/>
          <w:numId w:val="2"/>
        </w:numPr>
        <w:spacing w:before="100" w:beforeAutospacing="1" w:after="100" w:afterAutospacing="1" w:line="240" w:lineRule="auto"/>
        <w:jc w:val="both"/>
        <w:rPr>
          <w:rFonts w:ascii="Times New Roman" w:eastAsia="Times New Roman" w:hAnsi="Times New Roman" w:cs="Times New Roman"/>
          <w:color w:val="FF0000"/>
          <w:sz w:val="24"/>
          <w:szCs w:val="24"/>
        </w:rPr>
      </w:pPr>
      <w:r w:rsidRPr="00FE4656">
        <w:rPr>
          <w:rFonts w:ascii="Times New Roman" w:eastAsia="Times New Roman" w:hAnsi="Times New Roman" w:cs="Times New Roman"/>
          <w:color w:val="FF0000"/>
          <w:sz w:val="24"/>
          <w:szCs w:val="24"/>
        </w:rPr>
        <w:t xml:space="preserve">Ecological conditions favorable to </w:t>
      </w:r>
      <w:r w:rsidRPr="00417345">
        <w:rPr>
          <w:rFonts w:ascii="Times New Roman" w:eastAsia="Times New Roman" w:hAnsi="Times New Roman" w:cs="Times New Roman"/>
          <w:i/>
          <w:iCs/>
          <w:color w:val="FF0000"/>
          <w:sz w:val="24"/>
          <w:szCs w:val="24"/>
        </w:rPr>
        <w:t>Aedes</w:t>
      </w:r>
      <w:r w:rsidRPr="00FE4656">
        <w:rPr>
          <w:rFonts w:ascii="Times New Roman" w:eastAsia="Times New Roman" w:hAnsi="Times New Roman" w:cs="Times New Roman"/>
          <w:color w:val="FF0000"/>
          <w:sz w:val="24"/>
          <w:szCs w:val="24"/>
        </w:rPr>
        <w:t xml:space="preserve"> mosquito vectors</w:t>
      </w:r>
    </w:p>
    <w:p w:rsidR="00740C0A" w:rsidRPr="00FE4656" w:rsidRDefault="00740C0A" w:rsidP="00740C0A">
      <w:pPr>
        <w:numPr>
          <w:ilvl w:val="0"/>
          <w:numId w:val="2"/>
        </w:numPr>
        <w:spacing w:before="100" w:beforeAutospacing="1" w:after="100" w:afterAutospacing="1" w:line="240" w:lineRule="auto"/>
        <w:jc w:val="both"/>
        <w:rPr>
          <w:rFonts w:ascii="Times New Roman" w:eastAsia="Times New Roman" w:hAnsi="Times New Roman" w:cs="Times New Roman"/>
          <w:color w:val="FF0000"/>
          <w:sz w:val="24"/>
          <w:szCs w:val="24"/>
        </w:rPr>
      </w:pPr>
      <w:r w:rsidRPr="00FE4656">
        <w:rPr>
          <w:rFonts w:ascii="Times New Roman" w:eastAsia="Times New Roman" w:hAnsi="Times New Roman" w:cs="Times New Roman"/>
          <w:color w:val="FF0000"/>
          <w:sz w:val="24"/>
          <w:szCs w:val="24"/>
        </w:rPr>
        <w:t>Gaps in vaccination coverage</w:t>
      </w:r>
    </w:p>
    <w:p w:rsidR="00740C0A" w:rsidRPr="00FE4656" w:rsidRDefault="00740C0A" w:rsidP="00740C0A">
      <w:pPr>
        <w:numPr>
          <w:ilvl w:val="0"/>
          <w:numId w:val="2"/>
        </w:numPr>
        <w:spacing w:before="100" w:beforeAutospacing="1" w:after="100" w:afterAutospacing="1" w:line="240" w:lineRule="auto"/>
        <w:jc w:val="both"/>
        <w:rPr>
          <w:rFonts w:ascii="Times New Roman" w:eastAsia="Times New Roman" w:hAnsi="Times New Roman" w:cs="Times New Roman"/>
          <w:color w:val="FF0000"/>
          <w:sz w:val="24"/>
          <w:szCs w:val="24"/>
        </w:rPr>
      </w:pPr>
      <w:r w:rsidRPr="00FE4656">
        <w:rPr>
          <w:rFonts w:ascii="Times New Roman" w:eastAsia="Times New Roman" w:hAnsi="Times New Roman" w:cs="Times New Roman"/>
          <w:color w:val="FF0000"/>
          <w:sz w:val="24"/>
          <w:szCs w:val="24"/>
        </w:rPr>
        <w:t>Structural health system challenges, including insecurity and population displacement</w:t>
      </w:r>
    </w:p>
    <w:p w:rsidR="00740C0A" w:rsidRPr="00FE4656" w:rsidRDefault="00740C0A" w:rsidP="00740C0A">
      <w:pPr>
        <w:spacing w:before="100" w:beforeAutospacing="1" w:after="100" w:afterAutospacing="1" w:line="240" w:lineRule="auto"/>
        <w:jc w:val="both"/>
        <w:rPr>
          <w:rFonts w:ascii="Times New Roman" w:eastAsia="Times New Roman" w:hAnsi="Times New Roman" w:cs="Times New Roman"/>
          <w:color w:val="FF0000"/>
          <w:sz w:val="24"/>
          <w:szCs w:val="24"/>
        </w:rPr>
      </w:pPr>
      <w:r w:rsidRPr="00FE4656">
        <w:rPr>
          <w:rFonts w:ascii="Times New Roman" w:eastAsia="Times New Roman" w:hAnsi="Times New Roman" w:cs="Times New Roman"/>
          <w:color w:val="FF0000"/>
          <w:sz w:val="24"/>
          <w:szCs w:val="24"/>
        </w:rPr>
        <w:t>These characteristics make the region epidemiologically relevant for assessing community knowledge related to yellow fever prevention and control.</w:t>
      </w:r>
    </w:p>
    <w:p w:rsidR="00740C0A" w:rsidRPr="00FE4656" w:rsidRDefault="00740C0A" w:rsidP="00740C0A">
      <w:pPr>
        <w:spacing w:before="100" w:beforeAutospacing="1" w:after="100" w:afterAutospacing="1" w:line="240" w:lineRule="auto"/>
        <w:jc w:val="both"/>
        <w:outlineLvl w:val="2"/>
        <w:rPr>
          <w:rFonts w:ascii="Times New Roman" w:eastAsia="Times New Roman" w:hAnsi="Times New Roman" w:cs="Times New Roman"/>
          <w:b/>
          <w:bCs/>
          <w:color w:val="FF0000"/>
          <w:sz w:val="24"/>
          <w:szCs w:val="24"/>
        </w:rPr>
      </w:pPr>
      <w:r w:rsidRPr="00FE4656">
        <w:rPr>
          <w:rFonts w:ascii="Times New Roman" w:eastAsia="Times New Roman" w:hAnsi="Times New Roman" w:cs="Times New Roman"/>
          <w:b/>
          <w:bCs/>
          <w:color w:val="FF0000"/>
          <w:sz w:val="24"/>
          <w:szCs w:val="24"/>
        </w:rPr>
        <w:t>Population of the Study</w:t>
      </w:r>
    </w:p>
    <w:p w:rsidR="00740C0A" w:rsidRPr="00FE4656" w:rsidRDefault="00740C0A" w:rsidP="00740C0A">
      <w:pPr>
        <w:spacing w:before="100" w:beforeAutospacing="1" w:after="100" w:afterAutospacing="1" w:line="240" w:lineRule="auto"/>
        <w:jc w:val="both"/>
        <w:rPr>
          <w:rFonts w:ascii="Times New Roman" w:eastAsia="Times New Roman" w:hAnsi="Times New Roman" w:cs="Times New Roman"/>
          <w:color w:val="FF0000"/>
          <w:sz w:val="24"/>
          <w:szCs w:val="24"/>
        </w:rPr>
      </w:pPr>
      <w:r w:rsidRPr="00FE4656">
        <w:rPr>
          <w:rFonts w:ascii="Times New Roman" w:eastAsia="Times New Roman" w:hAnsi="Times New Roman" w:cs="Times New Roman"/>
          <w:color w:val="FF0000"/>
          <w:sz w:val="24"/>
          <w:szCs w:val="24"/>
        </w:rPr>
        <w:lastRenderedPageBreak/>
        <w:t xml:space="preserve">The target population comprised adult residents (≥18 years) living in the North East geopolitical zone. According to the National Population Commission (2020), the projected population of the region is approximately </w:t>
      </w:r>
      <w:r w:rsidRPr="00417345">
        <w:rPr>
          <w:rFonts w:ascii="Times New Roman" w:eastAsia="Times New Roman" w:hAnsi="Times New Roman" w:cs="Times New Roman"/>
          <w:bCs/>
          <w:color w:val="FF0000"/>
          <w:sz w:val="24"/>
          <w:szCs w:val="24"/>
        </w:rPr>
        <w:t>26 million</w:t>
      </w:r>
      <w:r w:rsidRPr="00FE4656">
        <w:rPr>
          <w:rFonts w:ascii="Times New Roman" w:eastAsia="Times New Roman" w:hAnsi="Times New Roman" w:cs="Times New Roman"/>
          <w:color w:val="FF0000"/>
          <w:sz w:val="24"/>
          <w:szCs w:val="24"/>
        </w:rPr>
        <w:t>.</w:t>
      </w:r>
      <w:r w:rsidRPr="00417345">
        <w:rPr>
          <w:rFonts w:ascii="Times New Roman" w:eastAsia="Times New Roman" w:hAnsi="Times New Roman" w:cs="Times New Roman"/>
          <w:color w:val="FF0000"/>
          <w:sz w:val="24"/>
          <w:szCs w:val="24"/>
        </w:rPr>
        <w:t xml:space="preserve"> </w:t>
      </w:r>
      <w:r w:rsidRPr="00FE4656">
        <w:rPr>
          <w:rFonts w:ascii="Times New Roman" w:eastAsia="Times New Roman" w:hAnsi="Times New Roman" w:cs="Times New Roman"/>
          <w:color w:val="FF0000"/>
          <w:sz w:val="24"/>
          <w:szCs w:val="24"/>
        </w:rPr>
        <w:t>Eligible participants were individuals who had resided in the selected communities for at least six months prior to the study. Health professionals were excluded to minimize professional knowledge bias.</w:t>
      </w:r>
    </w:p>
    <w:p w:rsidR="00740C0A" w:rsidRPr="00FE4656" w:rsidRDefault="00740C0A" w:rsidP="00740C0A">
      <w:pPr>
        <w:spacing w:before="100" w:beforeAutospacing="1" w:after="100" w:afterAutospacing="1" w:line="240" w:lineRule="auto"/>
        <w:jc w:val="both"/>
        <w:outlineLvl w:val="2"/>
        <w:rPr>
          <w:rFonts w:ascii="Times New Roman" w:eastAsia="Times New Roman" w:hAnsi="Times New Roman" w:cs="Times New Roman"/>
          <w:b/>
          <w:bCs/>
          <w:color w:val="FF0000"/>
          <w:sz w:val="24"/>
          <w:szCs w:val="24"/>
        </w:rPr>
      </w:pPr>
      <w:r w:rsidRPr="00FE4656">
        <w:rPr>
          <w:rFonts w:ascii="Times New Roman" w:eastAsia="Times New Roman" w:hAnsi="Times New Roman" w:cs="Times New Roman"/>
          <w:b/>
          <w:bCs/>
          <w:color w:val="FF0000"/>
          <w:sz w:val="24"/>
          <w:szCs w:val="24"/>
        </w:rPr>
        <w:t>Sampling Technique</w:t>
      </w:r>
    </w:p>
    <w:p w:rsidR="00740C0A" w:rsidRPr="00FE4656" w:rsidRDefault="00740C0A" w:rsidP="00740C0A">
      <w:pPr>
        <w:spacing w:before="100" w:beforeAutospacing="1" w:after="100" w:afterAutospacing="1" w:line="240" w:lineRule="auto"/>
        <w:jc w:val="both"/>
        <w:rPr>
          <w:rFonts w:ascii="Times New Roman" w:eastAsia="Times New Roman" w:hAnsi="Times New Roman" w:cs="Times New Roman"/>
          <w:color w:val="FF0000"/>
          <w:sz w:val="24"/>
          <w:szCs w:val="24"/>
        </w:rPr>
      </w:pPr>
      <w:r w:rsidRPr="00FE4656">
        <w:rPr>
          <w:rFonts w:ascii="Times New Roman" w:eastAsia="Times New Roman" w:hAnsi="Times New Roman" w:cs="Times New Roman"/>
          <w:color w:val="FF0000"/>
          <w:sz w:val="24"/>
          <w:szCs w:val="24"/>
        </w:rPr>
        <w:t xml:space="preserve">A </w:t>
      </w:r>
      <w:r w:rsidRPr="00417345">
        <w:rPr>
          <w:rFonts w:ascii="Times New Roman" w:eastAsia="Times New Roman" w:hAnsi="Times New Roman" w:cs="Times New Roman"/>
          <w:b/>
          <w:bCs/>
          <w:color w:val="FF0000"/>
          <w:sz w:val="24"/>
          <w:szCs w:val="24"/>
        </w:rPr>
        <w:t>multistage cluster sampling technique</w:t>
      </w:r>
      <w:r w:rsidRPr="00FE4656">
        <w:rPr>
          <w:rFonts w:ascii="Times New Roman" w:eastAsia="Times New Roman" w:hAnsi="Times New Roman" w:cs="Times New Roman"/>
          <w:color w:val="FF0000"/>
          <w:sz w:val="24"/>
          <w:szCs w:val="24"/>
        </w:rPr>
        <w:t xml:space="preserve"> was employed:</w:t>
      </w:r>
    </w:p>
    <w:p w:rsidR="00740C0A" w:rsidRPr="00FE4656" w:rsidRDefault="00740C0A" w:rsidP="00740C0A">
      <w:pPr>
        <w:numPr>
          <w:ilvl w:val="0"/>
          <w:numId w:val="3"/>
        </w:numPr>
        <w:spacing w:before="100" w:beforeAutospacing="1" w:after="100" w:afterAutospacing="1" w:line="240" w:lineRule="auto"/>
        <w:jc w:val="both"/>
        <w:rPr>
          <w:rFonts w:ascii="Times New Roman" w:eastAsia="Times New Roman" w:hAnsi="Times New Roman" w:cs="Times New Roman"/>
          <w:color w:val="FF0000"/>
          <w:sz w:val="24"/>
          <w:szCs w:val="24"/>
        </w:rPr>
      </w:pPr>
      <w:r w:rsidRPr="00417345">
        <w:rPr>
          <w:rFonts w:ascii="Times New Roman" w:eastAsia="Times New Roman" w:hAnsi="Times New Roman" w:cs="Times New Roman"/>
          <w:b/>
          <w:bCs/>
          <w:color w:val="FF0000"/>
          <w:sz w:val="24"/>
          <w:szCs w:val="24"/>
        </w:rPr>
        <w:t>Stage 1 – State Selection:</w:t>
      </w:r>
      <w:r w:rsidRPr="00FE4656">
        <w:rPr>
          <w:rFonts w:ascii="Times New Roman" w:eastAsia="Times New Roman" w:hAnsi="Times New Roman" w:cs="Times New Roman"/>
          <w:color w:val="FF0000"/>
          <w:sz w:val="24"/>
          <w:szCs w:val="24"/>
        </w:rPr>
        <w:t xml:space="preserve"> All six states in the North East zone were included to ensure regional representation.</w:t>
      </w:r>
    </w:p>
    <w:p w:rsidR="00740C0A" w:rsidRPr="00FE4656" w:rsidRDefault="00740C0A" w:rsidP="00740C0A">
      <w:pPr>
        <w:numPr>
          <w:ilvl w:val="0"/>
          <w:numId w:val="3"/>
        </w:numPr>
        <w:spacing w:before="100" w:beforeAutospacing="1" w:after="100" w:afterAutospacing="1" w:line="240" w:lineRule="auto"/>
        <w:jc w:val="both"/>
        <w:rPr>
          <w:rFonts w:ascii="Times New Roman" w:eastAsia="Times New Roman" w:hAnsi="Times New Roman" w:cs="Times New Roman"/>
          <w:color w:val="FF0000"/>
          <w:sz w:val="24"/>
          <w:szCs w:val="24"/>
        </w:rPr>
      </w:pPr>
      <w:r w:rsidRPr="00417345">
        <w:rPr>
          <w:rFonts w:ascii="Times New Roman" w:eastAsia="Times New Roman" w:hAnsi="Times New Roman" w:cs="Times New Roman"/>
          <w:b/>
          <w:bCs/>
          <w:color w:val="FF0000"/>
          <w:sz w:val="24"/>
          <w:szCs w:val="24"/>
        </w:rPr>
        <w:t>Stage 2 – Local Government Area (LGA) Selection:</w:t>
      </w:r>
      <w:r w:rsidRPr="00FE4656">
        <w:rPr>
          <w:rFonts w:ascii="Times New Roman" w:eastAsia="Times New Roman" w:hAnsi="Times New Roman" w:cs="Times New Roman"/>
          <w:color w:val="FF0000"/>
          <w:sz w:val="24"/>
          <w:szCs w:val="24"/>
        </w:rPr>
        <w:t xml:space="preserve"> LGAs were stratified based on reported yellow fever exposure history and security accessibility. From each state, selected LGAs were chosen using simple random sampling.</w:t>
      </w:r>
    </w:p>
    <w:p w:rsidR="00740C0A" w:rsidRPr="00FE4656" w:rsidRDefault="00740C0A" w:rsidP="00740C0A">
      <w:pPr>
        <w:numPr>
          <w:ilvl w:val="0"/>
          <w:numId w:val="3"/>
        </w:numPr>
        <w:spacing w:before="100" w:beforeAutospacing="1" w:after="100" w:afterAutospacing="1" w:line="240" w:lineRule="auto"/>
        <w:jc w:val="both"/>
        <w:rPr>
          <w:rFonts w:ascii="Times New Roman" w:eastAsia="Times New Roman" w:hAnsi="Times New Roman" w:cs="Times New Roman"/>
          <w:color w:val="FF0000"/>
          <w:sz w:val="24"/>
          <w:szCs w:val="24"/>
        </w:rPr>
      </w:pPr>
      <w:r w:rsidRPr="00417345">
        <w:rPr>
          <w:rFonts w:ascii="Times New Roman" w:eastAsia="Times New Roman" w:hAnsi="Times New Roman" w:cs="Times New Roman"/>
          <w:b/>
          <w:bCs/>
          <w:color w:val="FF0000"/>
          <w:sz w:val="24"/>
          <w:szCs w:val="24"/>
        </w:rPr>
        <w:t>Stage 3 – Community Selection:</w:t>
      </w:r>
      <w:r w:rsidRPr="00FE4656">
        <w:rPr>
          <w:rFonts w:ascii="Times New Roman" w:eastAsia="Times New Roman" w:hAnsi="Times New Roman" w:cs="Times New Roman"/>
          <w:color w:val="FF0000"/>
          <w:sz w:val="24"/>
          <w:szCs w:val="24"/>
        </w:rPr>
        <w:t xml:space="preserve"> Communities within selected LGAs were randomly sampled.</w:t>
      </w:r>
    </w:p>
    <w:p w:rsidR="00740C0A" w:rsidRPr="00FE4656" w:rsidRDefault="00740C0A" w:rsidP="00740C0A">
      <w:pPr>
        <w:numPr>
          <w:ilvl w:val="0"/>
          <w:numId w:val="3"/>
        </w:numPr>
        <w:spacing w:before="100" w:beforeAutospacing="1" w:after="100" w:afterAutospacing="1" w:line="240" w:lineRule="auto"/>
        <w:jc w:val="both"/>
        <w:rPr>
          <w:rFonts w:ascii="Times New Roman" w:eastAsia="Times New Roman" w:hAnsi="Times New Roman" w:cs="Times New Roman"/>
          <w:color w:val="FF0000"/>
          <w:sz w:val="24"/>
          <w:szCs w:val="24"/>
        </w:rPr>
      </w:pPr>
      <w:r w:rsidRPr="00417345">
        <w:rPr>
          <w:rFonts w:ascii="Times New Roman" w:eastAsia="Times New Roman" w:hAnsi="Times New Roman" w:cs="Times New Roman"/>
          <w:b/>
          <w:bCs/>
          <w:color w:val="FF0000"/>
          <w:sz w:val="24"/>
          <w:szCs w:val="24"/>
        </w:rPr>
        <w:t>Stage 4 – Household and Participant Selection:</w:t>
      </w:r>
      <w:r w:rsidRPr="00FE4656">
        <w:rPr>
          <w:rFonts w:ascii="Times New Roman" w:eastAsia="Times New Roman" w:hAnsi="Times New Roman" w:cs="Times New Roman"/>
          <w:color w:val="FF0000"/>
          <w:sz w:val="24"/>
          <w:szCs w:val="24"/>
        </w:rPr>
        <w:t xml:space="preserve"> Households were selected using systematic sampling. Within each household, one eligible adult respondent was selected using simple random selection.</w:t>
      </w:r>
    </w:p>
    <w:p w:rsidR="00740C0A" w:rsidRPr="00FE4656" w:rsidRDefault="00740C0A" w:rsidP="00740C0A">
      <w:pPr>
        <w:spacing w:before="100" w:beforeAutospacing="1" w:after="100" w:afterAutospacing="1" w:line="240" w:lineRule="auto"/>
        <w:jc w:val="both"/>
        <w:rPr>
          <w:rFonts w:ascii="Times New Roman" w:eastAsia="Times New Roman" w:hAnsi="Times New Roman" w:cs="Times New Roman"/>
          <w:color w:val="FF0000"/>
          <w:sz w:val="24"/>
          <w:szCs w:val="24"/>
        </w:rPr>
      </w:pPr>
      <w:r w:rsidRPr="00FE4656">
        <w:rPr>
          <w:rFonts w:ascii="Times New Roman" w:eastAsia="Times New Roman" w:hAnsi="Times New Roman" w:cs="Times New Roman"/>
          <w:color w:val="FF0000"/>
          <w:sz w:val="24"/>
          <w:szCs w:val="24"/>
        </w:rPr>
        <w:t>This approach enhanced representativeness while maintaining logistical feasibility in a region with security constraints.</w:t>
      </w:r>
    </w:p>
    <w:p w:rsidR="00740C0A" w:rsidRDefault="00740C0A" w:rsidP="00740C0A">
      <w:pPr>
        <w:spacing w:line="240" w:lineRule="auto"/>
        <w:jc w:val="both"/>
        <w:rPr>
          <w:rFonts w:ascii="Times New Roman" w:hAnsi="Times New Roman" w:cs="Times New Roman"/>
          <w:b/>
          <w:sz w:val="24"/>
          <w:szCs w:val="24"/>
        </w:rPr>
      </w:pPr>
      <w:r w:rsidRPr="007D4CF3">
        <w:rPr>
          <w:rFonts w:ascii="Times New Roman" w:hAnsi="Times New Roman" w:cs="Times New Roman"/>
          <w:b/>
          <w:sz w:val="24"/>
          <w:szCs w:val="24"/>
        </w:rPr>
        <w:t>Sample Size Determination</w:t>
      </w:r>
    </w:p>
    <w:p w:rsidR="00740C0A" w:rsidRPr="00FE4656" w:rsidRDefault="00740C0A" w:rsidP="00740C0A">
      <w:pPr>
        <w:spacing w:before="100" w:beforeAutospacing="1" w:after="100" w:afterAutospacing="1" w:line="240" w:lineRule="auto"/>
        <w:jc w:val="both"/>
        <w:rPr>
          <w:rFonts w:ascii="Times New Roman" w:eastAsia="Times New Roman" w:hAnsi="Times New Roman" w:cs="Times New Roman"/>
          <w:color w:val="FF0000"/>
          <w:sz w:val="24"/>
          <w:szCs w:val="24"/>
        </w:rPr>
      </w:pPr>
      <w:r w:rsidRPr="007D4CF3">
        <w:rPr>
          <w:rFonts w:ascii="Times New Roman" w:hAnsi="Times New Roman" w:cs="Times New Roman"/>
          <w:b/>
          <w:sz w:val="24"/>
          <w:szCs w:val="24"/>
        </w:rPr>
        <w:br/>
      </w:r>
      <w:r w:rsidRPr="007D4CF3">
        <w:rPr>
          <w:rFonts w:ascii="Times New Roman" w:hAnsi="Times New Roman" w:cs="Times New Roman"/>
          <w:sz w:val="24"/>
          <w:szCs w:val="24"/>
        </w:rPr>
        <w:t>A multistage cluster sampling technique was adopted. States were first clustered based on severity of insecurity and yellow fever exposure. Local government areas and residents were then randomly selected. Sample size was determined using Taro Yamane’s formula:</w:t>
      </w:r>
      <w:r w:rsidRPr="007D4CF3">
        <w:rPr>
          <w:rFonts w:ascii="Times New Roman" w:hAnsi="Times New Roman" w:cs="Times New Roman"/>
          <w:sz w:val="24"/>
          <w:szCs w:val="24"/>
        </w:rPr>
        <w:br/>
        <w:t>n = N / 1 + N(e)²</w:t>
      </w:r>
      <w:r w:rsidRPr="007D4CF3">
        <w:rPr>
          <w:rFonts w:ascii="Times New Roman" w:hAnsi="Times New Roman" w:cs="Times New Roman"/>
          <w:sz w:val="24"/>
          <w:szCs w:val="24"/>
        </w:rPr>
        <w:br/>
        <w:t xml:space="preserve">Using N = 26,000,000 and e = 0.05, the calculated sample size was approximately 65,000. </w:t>
      </w:r>
      <w:r w:rsidRPr="00FE4656">
        <w:rPr>
          <w:rFonts w:ascii="Times New Roman" w:eastAsia="Times New Roman" w:hAnsi="Times New Roman" w:cs="Times New Roman"/>
          <w:color w:val="FF0000"/>
          <w:sz w:val="24"/>
          <w:szCs w:val="24"/>
        </w:rPr>
        <w:t xml:space="preserve">The adjusted sample size was approximately </w:t>
      </w:r>
      <w:r w:rsidRPr="00417345">
        <w:rPr>
          <w:rFonts w:ascii="Times New Roman" w:eastAsia="Times New Roman" w:hAnsi="Times New Roman" w:cs="Times New Roman"/>
          <w:bCs/>
          <w:color w:val="FF0000"/>
          <w:sz w:val="24"/>
          <w:szCs w:val="24"/>
        </w:rPr>
        <w:t>634</w:t>
      </w:r>
      <w:r w:rsidRPr="00FE4656">
        <w:rPr>
          <w:rFonts w:ascii="Times New Roman" w:eastAsia="Times New Roman" w:hAnsi="Times New Roman" w:cs="Times New Roman"/>
          <w:color w:val="FF0000"/>
          <w:sz w:val="24"/>
          <w:szCs w:val="24"/>
        </w:rPr>
        <w:t xml:space="preserve">, which was rounded up to </w:t>
      </w:r>
      <w:r w:rsidRPr="00417345">
        <w:rPr>
          <w:rFonts w:ascii="Times New Roman" w:eastAsia="Times New Roman" w:hAnsi="Times New Roman" w:cs="Times New Roman"/>
          <w:bCs/>
          <w:color w:val="FF0000"/>
          <w:sz w:val="24"/>
          <w:szCs w:val="24"/>
        </w:rPr>
        <w:t>650</w:t>
      </w:r>
      <w:r w:rsidRPr="00FE4656">
        <w:rPr>
          <w:rFonts w:ascii="Times New Roman" w:eastAsia="Times New Roman" w:hAnsi="Times New Roman" w:cs="Times New Roman"/>
          <w:color w:val="FF0000"/>
          <w:sz w:val="24"/>
          <w:szCs w:val="24"/>
        </w:rPr>
        <w:t xml:space="preserve"> to improve statistical power and ensure proportional allocation across states.</w:t>
      </w:r>
      <w:r w:rsidRPr="00417345">
        <w:rPr>
          <w:rFonts w:ascii="Times New Roman" w:eastAsia="Times New Roman" w:hAnsi="Times New Roman" w:cs="Times New Roman"/>
          <w:sz w:val="24"/>
          <w:szCs w:val="24"/>
        </w:rPr>
        <w:t xml:space="preserve"> </w:t>
      </w:r>
      <w:r w:rsidRPr="00FE4656">
        <w:rPr>
          <w:rFonts w:ascii="Times New Roman" w:eastAsia="Times New Roman" w:hAnsi="Times New Roman" w:cs="Times New Roman"/>
          <w:color w:val="FF0000"/>
          <w:sz w:val="24"/>
          <w:szCs w:val="24"/>
        </w:rPr>
        <w:t xml:space="preserve">A total of </w:t>
      </w:r>
      <w:r w:rsidRPr="00417345">
        <w:rPr>
          <w:rFonts w:ascii="Times New Roman" w:eastAsia="Times New Roman" w:hAnsi="Times New Roman" w:cs="Times New Roman"/>
          <w:bCs/>
          <w:color w:val="FF0000"/>
          <w:sz w:val="24"/>
          <w:szCs w:val="24"/>
        </w:rPr>
        <w:t>563 completed responses</w:t>
      </w:r>
      <w:r w:rsidRPr="00FE4656">
        <w:rPr>
          <w:rFonts w:ascii="Times New Roman" w:eastAsia="Times New Roman" w:hAnsi="Times New Roman" w:cs="Times New Roman"/>
          <w:color w:val="FF0000"/>
          <w:sz w:val="24"/>
          <w:szCs w:val="24"/>
        </w:rPr>
        <w:t xml:space="preserve"> were obtained and included in the final analysis, representing an adequate response rate for inferential analysis.</w:t>
      </w:r>
    </w:p>
    <w:p w:rsidR="00740C0A" w:rsidRPr="00FE4656" w:rsidRDefault="00740C0A" w:rsidP="00740C0A">
      <w:pPr>
        <w:spacing w:before="100" w:beforeAutospacing="1" w:after="100" w:afterAutospacing="1" w:line="240" w:lineRule="auto"/>
        <w:jc w:val="both"/>
        <w:outlineLvl w:val="2"/>
        <w:rPr>
          <w:rFonts w:ascii="Times New Roman" w:eastAsia="Times New Roman" w:hAnsi="Times New Roman" w:cs="Times New Roman"/>
          <w:b/>
          <w:bCs/>
          <w:color w:val="FF0000"/>
          <w:sz w:val="24"/>
          <w:szCs w:val="24"/>
        </w:rPr>
      </w:pPr>
      <w:r w:rsidRPr="00FE4656">
        <w:rPr>
          <w:rFonts w:ascii="Times New Roman" w:eastAsia="Times New Roman" w:hAnsi="Times New Roman" w:cs="Times New Roman"/>
          <w:b/>
          <w:bCs/>
          <w:color w:val="FF0000"/>
          <w:sz w:val="24"/>
          <w:szCs w:val="24"/>
        </w:rPr>
        <w:t>Data Collection Instrument</w:t>
      </w:r>
    </w:p>
    <w:p w:rsidR="00740C0A" w:rsidRPr="00FE4656" w:rsidRDefault="00740C0A" w:rsidP="00740C0A">
      <w:pPr>
        <w:spacing w:before="100" w:beforeAutospacing="1" w:after="100" w:afterAutospacing="1" w:line="240" w:lineRule="auto"/>
        <w:jc w:val="both"/>
        <w:rPr>
          <w:rFonts w:ascii="Times New Roman" w:eastAsia="Times New Roman" w:hAnsi="Times New Roman" w:cs="Times New Roman"/>
          <w:color w:val="FF0000"/>
          <w:sz w:val="24"/>
          <w:szCs w:val="24"/>
        </w:rPr>
      </w:pPr>
      <w:r w:rsidRPr="00FE4656">
        <w:rPr>
          <w:rFonts w:ascii="Times New Roman" w:eastAsia="Times New Roman" w:hAnsi="Times New Roman" w:cs="Times New Roman"/>
          <w:color w:val="FF0000"/>
          <w:sz w:val="24"/>
          <w:szCs w:val="24"/>
        </w:rPr>
        <w:t>Data were collected using a structured questionnaire comprising four sections:</w:t>
      </w:r>
    </w:p>
    <w:p w:rsidR="00740C0A" w:rsidRPr="00FE4656" w:rsidRDefault="00740C0A" w:rsidP="00740C0A">
      <w:pPr>
        <w:numPr>
          <w:ilvl w:val="0"/>
          <w:numId w:val="4"/>
        </w:numPr>
        <w:spacing w:before="100" w:beforeAutospacing="1" w:after="100" w:afterAutospacing="1" w:line="240" w:lineRule="auto"/>
        <w:jc w:val="both"/>
        <w:rPr>
          <w:rFonts w:ascii="Times New Roman" w:eastAsia="Times New Roman" w:hAnsi="Times New Roman" w:cs="Times New Roman"/>
          <w:color w:val="FF0000"/>
          <w:sz w:val="24"/>
          <w:szCs w:val="24"/>
        </w:rPr>
      </w:pPr>
      <w:r w:rsidRPr="00FE4656">
        <w:rPr>
          <w:rFonts w:ascii="Times New Roman" w:eastAsia="Times New Roman" w:hAnsi="Times New Roman" w:cs="Times New Roman"/>
          <w:color w:val="FF0000"/>
          <w:sz w:val="24"/>
          <w:szCs w:val="24"/>
        </w:rPr>
        <w:t>Socio-demographic characteristics</w:t>
      </w:r>
    </w:p>
    <w:p w:rsidR="00740C0A" w:rsidRPr="00FE4656" w:rsidRDefault="00740C0A" w:rsidP="00740C0A">
      <w:pPr>
        <w:numPr>
          <w:ilvl w:val="0"/>
          <w:numId w:val="4"/>
        </w:numPr>
        <w:spacing w:before="100" w:beforeAutospacing="1" w:after="100" w:afterAutospacing="1" w:line="240" w:lineRule="auto"/>
        <w:jc w:val="both"/>
        <w:rPr>
          <w:rFonts w:ascii="Times New Roman" w:eastAsia="Times New Roman" w:hAnsi="Times New Roman" w:cs="Times New Roman"/>
          <w:color w:val="FF0000"/>
          <w:sz w:val="24"/>
          <w:szCs w:val="24"/>
        </w:rPr>
      </w:pPr>
      <w:r w:rsidRPr="00FE4656">
        <w:rPr>
          <w:rFonts w:ascii="Times New Roman" w:eastAsia="Times New Roman" w:hAnsi="Times New Roman" w:cs="Times New Roman"/>
          <w:color w:val="FF0000"/>
          <w:sz w:val="24"/>
          <w:szCs w:val="24"/>
        </w:rPr>
        <w:t>Knowledge of yellow fever symptoms</w:t>
      </w:r>
    </w:p>
    <w:p w:rsidR="00740C0A" w:rsidRPr="00FE4656" w:rsidRDefault="00740C0A" w:rsidP="00740C0A">
      <w:pPr>
        <w:numPr>
          <w:ilvl w:val="0"/>
          <w:numId w:val="4"/>
        </w:numPr>
        <w:spacing w:before="100" w:beforeAutospacing="1" w:after="100" w:afterAutospacing="1" w:line="240" w:lineRule="auto"/>
        <w:jc w:val="both"/>
        <w:rPr>
          <w:rFonts w:ascii="Times New Roman" w:eastAsia="Times New Roman" w:hAnsi="Times New Roman" w:cs="Times New Roman"/>
          <w:color w:val="FF0000"/>
          <w:sz w:val="24"/>
          <w:szCs w:val="24"/>
        </w:rPr>
      </w:pPr>
      <w:r w:rsidRPr="00FE4656">
        <w:rPr>
          <w:rFonts w:ascii="Times New Roman" w:eastAsia="Times New Roman" w:hAnsi="Times New Roman" w:cs="Times New Roman"/>
          <w:color w:val="FF0000"/>
          <w:sz w:val="24"/>
          <w:szCs w:val="24"/>
        </w:rPr>
        <w:t>Knowledge of transmission pathways</w:t>
      </w:r>
    </w:p>
    <w:p w:rsidR="00740C0A" w:rsidRPr="00FE4656" w:rsidRDefault="00740C0A" w:rsidP="00740C0A">
      <w:pPr>
        <w:numPr>
          <w:ilvl w:val="0"/>
          <w:numId w:val="4"/>
        </w:numPr>
        <w:spacing w:before="100" w:beforeAutospacing="1" w:after="100" w:afterAutospacing="1" w:line="240" w:lineRule="auto"/>
        <w:jc w:val="both"/>
        <w:rPr>
          <w:rFonts w:ascii="Times New Roman" w:eastAsia="Times New Roman" w:hAnsi="Times New Roman" w:cs="Times New Roman"/>
          <w:color w:val="FF0000"/>
          <w:sz w:val="24"/>
          <w:szCs w:val="24"/>
        </w:rPr>
      </w:pPr>
      <w:r w:rsidRPr="00FE4656">
        <w:rPr>
          <w:rFonts w:ascii="Times New Roman" w:eastAsia="Times New Roman" w:hAnsi="Times New Roman" w:cs="Times New Roman"/>
          <w:color w:val="FF0000"/>
          <w:sz w:val="24"/>
          <w:szCs w:val="24"/>
        </w:rPr>
        <w:t>Prevention practices</w:t>
      </w:r>
    </w:p>
    <w:p w:rsidR="00740C0A" w:rsidRPr="00FE4656" w:rsidRDefault="00740C0A" w:rsidP="00740C0A">
      <w:pPr>
        <w:spacing w:before="100" w:beforeAutospacing="1" w:after="100" w:afterAutospacing="1" w:line="240" w:lineRule="auto"/>
        <w:jc w:val="both"/>
        <w:rPr>
          <w:rFonts w:ascii="Times New Roman" w:eastAsia="Times New Roman" w:hAnsi="Times New Roman" w:cs="Times New Roman"/>
          <w:color w:val="FF0000"/>
          <w:sz w:val="24"/>
          <w:szCs w:val="24"/>
        </w:rPr>
      </w:pPr>
      <w:r w:rsidRPr="00FE4656">
        <w:rPr>
          <w:rFonts w:ascii="Times New Roman" w:eastAsia="Times New Roman" w:hAnsi="Times New Roman" w:cs="Times New Roman"/>
          <w:color w:val="FF0000"/>
          <w:sz w:val="24"/>
          <w:szCs w:val="24"/>
        </w:rPr>
        <w:lastRenderedPageBreak/>
        <w:t xml:space="preserve">The instrument contained </w:t>
      </w:r>
      <w:r w:rsidRPr="00417345">
        <w:rPr>
          <w:rFonts w:ascii="Times New Roman" w:eastAsia="Times New Roman" w:hAnsi="Times New Roman" w:cs="Times New Roman"/>
          <w:bCs/>
          <w:color w:val="FF0000"/>
          <w:sz w:val="24"/>
          <w:szCs w:val="24"/>
        </w:rPr>
        <w:t>18 knowledge-related items</w:t>
      </w:r>
      <w:r w:rsidRPr="00FE4656">
        <w:rPr>
          <w:rFonts w:ascii="Times New Roman" w:eastAsia="Times New Roman" w:hAnsi="Times New Roman" w:cs="Times New Roman"/>
          <w:color w:val="FF0000"/>
          <w:sz w:val="24"/>
          <w:szCs w:val="24"/>
        </w:rPr>
        <w:t xml:space="preserve">. Responses were assessed using a </w:t>
      </w:r>
      <w:r w:rsidRPr="00417345">
        <w:rPr>
          <w:rFonts w:ascii="Times New Roman" w:eastAsia="Times New Roman" w:hAnsi="Times New Roman" w:cs="Times New Roman"/>
          <w:bCs/>
          <w:color w:val="FF0000"/>
          <w:sz w:val="24"/>
          <w:szCs w:val="24"/>
        </w:rPr>
        <w:t>5-point Likert scale</w:t>
      </w:r>
      <w:r w:rsidRPr="00FE4656">
        <w:rPr>
          <w:rFonts w:ascii="Times New Roman" w:eastAsia="Times New Roman" w:hAnsi="Times New Roman" w:cs="Times New Roman"/>
          <w:color w:val="FF0000"/>
          <w:sz w:val="24"/>
          <w:szCs w:val="24"/>
        </w:rPr>
        <w:t xml:space="preserve"> (1 = strongly disagree to 5 = strongly agree).</w:t>
      </w:r>
    </w:p>
    <w:p w:rsidR="00740C0A" w:rsidRPr="00FE4656" w:rsidRDefault="00740C0A" w:rsidP="00740C0A">
      <w:pPr>
        <w:spacing w:before="100" w:beforeAutospacing="1" w:after="100" w:afterAutospacing="1" w:line="240" w:lineRule="auto"/>
        <w:jc w:val="both"/>
        <w:rPr>
          <w:rFonts w:ascii="Times New Roman" w:eastAsia="Times New Roman" w:hAnsi="Times New Roman" w:cs="Times New Roman"/>
          <w:color w:val="FF0000"/>
          <w:sz w:val="24"/>
          <w:szCs w:val="24"/>
        </w:rPr>
      </w:pPr>
      <w:r w:rsidRPr="00FE4656">
        <w:rPr>
          <w:rFonts w:ascii="Times New Roman" w:eastAsia="Times New Roman" w:hAnsi="Times New Roman" w:cs="Times New Roman"/>
          <w:color w:val="FF0000"/>
          <w:sz w:val="24"/>
          <w:szCs w:val="24"/>
        </w:rPr>
        <w:t>Knowledge scores were summed and converted to percentages, then categorized as:</w:t>
      </w:r>
    </w:p>
    <w:p w:rsidR="00740C0A" w:rsidRPr="00FE4656" w:rsidRDefault="00740C0A" w:rsidP="00740C0A">
      <w:pPr>
        <w:numPr>
          <w:ilvl w:val="0"/>
          <w:numId w:val="5"/>
        </w:numPr>
        <w:spacing w:before="100" w:beforeAutospacing="1" w:after="100" w:afterAutospacing="1" w:line="240" w:lineRule="auto"/>
        <w:jc w:val="both"/>
        <w:rPr>
          <w:rFonts w:ascii="Times New Roman" w:eastAsia="Times New Roman" w:hAnsi="Times New Roman" w:cs="Times New Roman"/>
          <w:color w:val="FF0000"/>
          <w:sz w:val="24"/>
          <w:szCs w:val="24"/>
        </w:rPr>
      </w:pPr>
      <w:r w:rsidRPr="00417345">
        <w:rPr>
          <w:rFonts w:ascii="Times New Roman" w:eastAsia="Times New Roman" w:hAnsi="Times New Roman" w:cs="Times New Roman"/>
          <w:b/>
          <w:bCs/>
          <w:color w:val="FF0000"/>
          <w:sz w:val="24"/>
          <w:szCs w:val="24"/>
        </w:rPr>
        <w:t>Good knowledge:</w:t>
      </w:r>
      <w:r w:rsidRPr="00FE4656">
        <w:rPr>
          <w:rFonts w:ascii="Times New Roman" w:eastAsia="Times New Roman" w:hAnsi="Times New Roman" w:cs="Times New Roman"/>
          <w:color w:val="FF0000"/>
          <w:sz w:val="24"/>
          <w:szCs w:val="24"/>
        </w:rPr>
        <w:t xml:space="preserve"> ≥75%</w:t>
      </w:r>
    </w:p>
    <w:p w:rsidR="00740C0A" w:rsidRPr="00FE4656" w:rsidRDefault="00740C0A" w:rsidP="00740C0A">
      <w:pPr>
        <w:numPr>
          <w:ilvl w:val="0"/>
          <w:numId w:val="5"/>
        </w:numPr>
        <w:spacing w:before="100" w:beforeAutospacing="1" w:after="100" w:afterAutospacing="1" w:line="240" w:lineRule="auto"/>
        <w:jc w:val="both"/>
        <w:rPr>
          <w:rFonts w:ascii="Times New Roman" w:eastAsia="Times New Roman" w:hAnsi="Times New Roman" w:cs="Times New Roman"/>
          <w:color w:val="FF0000"/>
          <w:sz w:val="24"/>
          <w:szCs w:val="24"/>
        </w:rPr>
      </w:pPr>
      <w:r w:rsidRPr="00417345">
        <w:rPr>
          <w:rFonts w:ascii="Times New Roman" w:eastAsia="Times New Roman" w:hAnsi="Times New Roman" w:cs="Times New Roman"/>
          <w:b/>
          <w:bCs/>
          <w:color w:val="FF0000"/>
          <w:sz w:val="24"/>
          <w:szCs w:val="24"/>
        </w:rPr>
        <w:t>Moderate knowledge:</w:t>
      </w:r>
      <w:r w:rsidRPr="00FE4656">
        <w:rPr>
          <w:rFonts w:ascii="Times New Roman" w:eastAsia="Times New Roman" w:hAnsi="Times New Roman" w:cs="Times New Roman"/>
          <w:color w:val="FF0000"/>
          <w:sz w:val="24"/>
          <w:szCs w:val="24"/>
        </w:rPr>
        <w:t xml:space="preserve"> 50–74%</w:t>
      </w:r>
    </w:p>
    <w:p w:rsidR="00740C0A" w:rsidRPr="00FE4656" w:rsidRDefault="00740C0A" w:rsidP="00740C0A">
      <w:pPr>
        <w:numPr>
          <w:ilvl w:val="0"/>
          <w:numId w:val="5"/>
        </w:numPr>
        <w:spacing w:before="100" w:beforeAutospacing="1" w:after="100" w:afterAutospacing="1" w:line="240" w:lineRule="auto"/>
        <w:jc w:val="both"/>
        <w:rPr>
          <w:rFonts w:ascii="Times New Roman" w:eastAsia="Times New Roman" w:hAnsi="Times New Roman" w:cs="Times New Roman"/>
          <w:color w:val="FF0000"/>
          <w:sz w:val="24"/>
          <w:szCs w:val="24"/>
        </w:rPr>
      </w:pPr>
      <w:r w:rsidRPr="00417345">
        <w:rPr>
          <w:rFonts w:ascii="Times New Roman" w:eastAsia="Times New Roman" w:hAnsi="Times New Roman" w:cs="Times New Roman"/>
          <w:b/>
          <w:bCs/>
          <w:color w:val="FF0000"/>
          <w:sz w:val="24"/>
          <w:szCs w:val="24"/>
        </w:rPr>
        <w:t>Poor knowledge:</w:t>
      </w:r>
      <w:r w:rsidRPr="00FE4656">
        <w:rPr>
          <w:rFonts w:ascii="Times New Roman" w:eastAsia="Times New Roman" w:hAnsi="Times New Roman" w:cs="Times New Roman"/>
          <w:color w:val="FF0000"/>
          <w:sz w:val="24"/>
          <w:szCs w:val="24"/>
        </w:rPr>
        <w:t xml:space="preserve"> &lt;50%</w:t>
      </w:r>
    </w:p>
    <w:p w:rsidR="00740C0A" w:rsidRPr="00FE4656" w:rsidRDefault="00740C0A" w:rsidP="00740C0A">
      <w:pPr>
        <w:spacing w:before="100" w:beforeAutospacing="1" w:after="100" w:afterAutospacing="1" w:line="240" w:lineRule="auto"/>
        <w:jc w:val="both"/>
        <w:outlineLvl w:val="2"/>
        <w:rPr>
          <w:rFonts w:ascii="Times New Roman" w:eastAsia="Times New Roman" w:hAnsi="Times New Roman" w:cs="Times New Roman"/>
          <w:b/>
          <w:bCs/>
          <w:color w:val="FF0000"/>
          <w:sz w:val="24"/>
          <w:szCs w:val="24"/>
        </w:rPr>
      </w:pPr>
      <w:r w:rsidRPr="00FE4656">
        <w:rPr>
          <w:rFonts w:ascii="Times New Roman" w:eastAsia="Times New Roman" w:hAnsi="Times New Roman" w:cs="Times New Roman"/>
          <w:b/>
          <w:bCs/>
          <w:color w:val="FF0000"/>
          <w:sz w:val="24"/>
          <w:szCs w:val="24"/>
        </w:rPr>
        <w:t>Validity and Reliability</w:t>
      </w:r>
    </w:p>
    <w:p w:rsidR="00740C0A" w:rsidRPr="00FE4656" w:rsidRDefault="00740C0A" w:rsidP="00740C0A">
      <w:pPr>
        <w:spacing w:before="100" w:beforeAutospacing="1" w:after="100" w:afterAutospacing="1" w:line="240" w:lineRule="auto"/>
        <w:jc w:val="both"/>
        <w:rPr>
          <w:rFonts w:ascii="Times New Roman" w:eastAsia="Times New Roman" w:hAnsi="Times New Roman" w:cs="Times New Roman"/>
          <w:color w:val="FF0000"/>
          <w:sz w:val="24"/>
          <w:szCs w:val="24"/>
        </w:rPr>
      </w:pPr>
      <w:r w:rsidRPr="00FE4656">
        <w:rPr>
          <w:rFonts w:ascii="Times New Roman" w:eastAsia="Times New Roman" w:hAnsi="Times New Roman" w:cs="Times New Roman"/>
          <w:color w:val="FF0000"/>
          <w:sz w:val="24"/>
          <w:szCs w:val="24"/>
        </w:rPr>
        <w:t xml:space="preserve">The questionnaire underwent expert review for content validity. A pilot study was conducted in a neighboring community outside the study area. Internal consistency reliability was assessed using </w:t>
      </w:r>
      <w:r w:rsidRPr="00417345">
        <w:rPr>
          <w:rFonts w:ascii="Times New Roman" w:eastAsia="Times New Roman" w:hAnsi="Times New Roman" w:cs="Times New Roman"/>
          <w:bCs/>
          <w:color w:val="FF0000"/>
          <w:sz w:val="24"/>
          <w:szCs w:val="24"/>
        </w:rPr>
        <w:t>Cronbach’s alpha</w:t>
      </w:r>
      <w:r w:rsidRPr="00FE4656">
        <w:rPr>
          <w:rFonts w:ascii="Times New Roman" w:eastAsia="Times New Roman" w:hAnsi="Times New Roman" w:cs="Times New Roman"/>
          <w:color w:val="FF0000"/>
          <w:sz w:val="24"/>
          <w:szCs w:val="24"/>
        </w:rPr>
        <w:t xml:space="preserve">, yielding a coefficient of </w:t>
      </w:r>
      <w:r w:rsidRPr="00417345">
        <w:rPr>
          <w:rFonts w:ascii="Times New Roman" w:eastAsia="Times New Roman" w:hAnsi="Times New Roman" w:cs="Times New Roman"/>
          <w:bCs/>
          <w:color w:val="FF0000"/>
          <w:sz w:val="24"/>
          <w:szCs w:val="24"/>
        </w:rPr>
        <w:t>0.82</w:t>
      </w:r>
      <w:r w:rsidRPr="00FE4656">
        <w:rPr>
          <w:rFonts w:ascii="Times New Roman" w:eastAsia="Times New Roman" w:hAnsi="Times New Roman" w:cs="Times New Roman"/>
          <w:color w:val="FF0000"/>
          <w:sz w:val="24"/>
          <w:szCs w:val="24"/>
        </w:rPr>
        <w:t>, indicating good reliability.</w:t>
      </w:r>
    </w:p>
    <w:p w:rsidR="00740C0A" w:rsidRDefault="00740C0A" w:rsidP="00740C0A">
      <w:pPr>
        <w:spacing w:line="240" w:lineRule="auto"/>
        <w:jc w:val="both"/>
        <w:rPr>
          <w:rFonts w:ascii="Times New Roman" w:hAnsi="Times New Roman" w:cs="Times New Roman"/>
          <w:b/>
          <w:sz w:val="24"/>
          <w:szCs w:val="24"/>
        </w:rPr>
      </w:pPr>
      <w:r w:rsidRPr="007D4CF3">
        <w:rPr>
          <w:rFonts w:ascii="Times New Roman" w:hAnsi="Times New Roman" w:cs="Times New Roman"/>
          <w:b/>
          <w:sz w:val="24"/>
          <w:szCs w:val="24"/>
        </w:rPr>
        <w:t>Method of Data Presentation and Analysis</w:t>
      </w:r>
    </w:p>
    <w:p w:rsidR="00740C0A" w:rsidRDefault="00740C0A" w:rsidP="00740C0A">
      <w:pPr>
        <w:spacing w:after="0" w:line="240" w:lineRule="auto"/>
        <w:jc w:val="both"/>
        <w:rPr>
          <w:rFonts w:ascii="Times New Roman" w:eastAsia="Times New Roman" w:hAnsi="Times New Roman" w:cs="Times New Roman"/>
          <w:b/>
          <w:sz w:val="24"/>
          <w:szCs w:val="24"/>
        </w:rPr>
      </w:pPr>
      <w:r w:rsidRPr="007D4CF3">
        <w:rPr>
          <w:rFonts w:ascii="Times New Roman" w:hAnsi="Times New Roman" w:cs="Times New Roman"/>
          <w:b/>
          <w:sz w:val="24"/>
          <w:szCs w:val="24"/>
        </w:rPr>
        <w:br/>
      </w:r>
      <w:r w:rsidRPr="007D4CF3">
        <w:rPr>
          <w:rFonts w:ascii="Times New Roman" w:hAnsi="Times New Roman" w:cs="Times New Roman"/>
          <w:sz w:val="24"/>
          <w:szCs w:val="24"/>
        </w:rPr>
        <w:t>Data were analyzed using frequencies, percentages, means, and standard deviations. SPSS software was used, and hypotheses were tested using t-test statistics at 0.05 significance level.</w:t>
      </w:r>
      <w:r w:rsidRPr="007D4CF3">
        <w:rPr>
          <w:rFonts w:ascii="Times New Roman" w:hAnsi="Times New Roman" w:cs="Times New Roman"/>
          <w:sz w:val="24"/>
          <w:szCs w:val="24"/>
        </w:rPr>
        <w:br/>
      </w:r>
    </w:p>
    <w:p w:rsidR="003F59F7" w:rsidRPr="00B83412" w:rsidRDefault="003F59F7" w:rsidP="00740C0A">
      <w:pPr>
        <w:spacing w:after="0" w:line="240" w:lineRule="auto"/>
        <w:jc w:val="both"/>
        <w:rPr>
          <w:rFonts w:ascii="Times New Roman" w:eastAsia="Times New Roman" w:hAnsi="Times New Roman" w:cs="Times New Roman"/>
          <w:b/>
          <w:sz w:val="24"/>
          <w:szCs w:val="24"/>
        </w:rPr>
      </w:pPr>
      <w:r w:rsidRPr="00B83412">
        <w:rPr>
          <w:rFonts w:ascii="Times New Roman" w:eastAsia="Times New Roman" w:hAnsi="Times New Roman" w:cs="Times New Roman"/>
          <w:b/>
          <w:sz w:val="24"/>
          <w:szCs w:val="24"/>
        </w:rPr>
        <w:t>Results</w:t>
      </w:r>
    </w:p>
    <w:p w:rsidR="003F59F7" w:rsidRPr="00B83412" w:rsidRDefault="003F59F7" w:rsidP="00B83412">
      <w:pPr>
        <w:spacing w:before="100" w:beforeAutospacing="1" w:after="100" w:afterAutospacing="1"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 xml:space="preserve">Table 1 shows the gender distribution of respondents. Females constituted the majority of the study population with </w:t>
      </w:r>
      <w:r w:rsidRPr="00B83412">
        <w:rPr>
          <w:rFonts w:ascii="Times New Roman" w:eastAsia="Times New Roman" w:hAnsi="Times New Roman" w:cs="Times New Roman"/>
          <w:bCs/>
          <w:sz w:val="24"/>
          <w:szCs w:val="24"/>
        </w:rPr>
        <w:t>337 respondents (60%)</w:t>
      </w:r>
      <w:r w:rsidRPr="00B83412">
        <w:rPr>
          <w:rFonts w:ascii="Times New Roman" w:eastAsia="Times New Roman" w:hAnsi="Times New Roman" w:cs="Times New Roman"/>
          <w:sz w:val="24"/>
          <w:szCs w:val="24"/>
        </w:rPr>
        <w:t xml:space="preserve">, while </w:t>
      </w:r>
      <w:r w:rsidRPr="00B83412">
        <w:rPr>
          <w:rFonts w:ascii="Times New Roman" w:eastAsia="Times New Roman" w:hAnsi="Times New Roman" w:cs="Times New Roman"/>
          <w:bCs/>
          <w:sz w:val="24"/>
          <w:szCs w:val="24"/>
        </w:rPr>
        <w:t>226 respondents (40%)</w:t>
      </w:r>
      <w:r w:rsidRPr="00B83412">
        <w:rPr>
          <w:rFonts w:ascii="Times New Roman" w:eastAsia="Times New Roman" w:hAnsi="Times New Roman" w:cs="Times New Roman"/>
          <w:sz w:val="24"/>
          <w:szCs w:val="24"/>
        </w:rPr>
        <w:t xml:space="preserve"> were males. This indicates a higher participation of females in the survey, which may reflect their availability at household level and active involvement in community health-related issues. The age distribution of respondents revealed that the largest proportion fell within the </w:t>
      </w:r>
      <w:r w:rsidRPr="00B83412">
        <w:rPr>
          <w:rFonts w:ascii="Times New Roman" w:eastAsia="Times New Roman" w:hAnsi="Times New Roman" w:cs="Times New Roman"/>
          <w:bCs/>
          <w:sz w:val="24"/>
          <w:szCs w:val="24"/>
        </w:rPr>
        <w:t>30–39 years age group (175 respondents; 31%)</w:t>
      </w:r>
      <w:r w:rsidRPr="00B83412">
        <w:rPr>
          <w:rFonts w:ascii="Times New Roman" w:eastAsia="Times New Roman" w:hAnsi="Times New Roman" w:cs="Times New Roman"/>
          <w:sz w:val="24"/>
          <w:szCs w:val="24"/>
        </w:rPr>
        <w:t xml:space="preserve">, followed by those aged </w:t>
      </w:r>
      <w:r w:rsidRPr="00B83412">
        <w:rPr>
          <w:rFonts w:ascii="Times New Roman" w:eastAsia="Times New Roman" w:hAnsi="Times New Roman" w:cs="Times New Roman"/>
          <w:bCs/>
          <w:sz w:val="24"/>
          <w:szCs w:val="24"/>
        </w:rPr>
        <w:t>20–29 years (146 respondents; 26%)</w:t>
      </w:r>
      <w:r w:rsidRPr="00B83412">
        <w:rPr>
          <w:rFonts w:ascii="Times New Roman" w:eastAsia="Times New Roman" w:hAnsi="Times New Roman" w:cs="Times New Roman"/>
          <w:sz w:val="24"/>
          <w:szCs w:val="24"/>
        </w:rPr>
        <w:t xml:space="preserve">. Respondents aged </w:t>
      </w:r>
      <w:r w:rsidRPr="00B83412">
        <w:rPr>
          <w:rFonts w:ascii="Times New Roman" w:eastAsia="Times New Roman" w:hAnsi="Times New Roman" w:cs="Times New Roman"/>
          <w:bCs/>
          <w:sz w:val="24"/>
          <w:szCs w:val="24"/>
        </w:rPr>
        <w:t>40–49 years</w:t>
      </w:r>
      <w:r w:rsidRPr="00B83412">
        <w:rPr>
          <w:rFonts w:ascii="Times New Roman" w:eastAsia="Times New Roman" w:hAnsi="Times New Roman" w:cs="Times New Roman"/>
          <w:sz w:val="24"/>
          <w:szCs w:val="24"/>
        </w:rPr>
        <w:t xml:space="preserve"> accounted for </w:t>
      </w:r>
      <w:r w:rsidRPr="00B83412">
        <w:rPr>
          <w:rFonts w:ascii="Times New Roman" w:eastAsia="Times New Roman" w:hAnsi="Times New Roman" w:cs="Times New Roman"/>
          <w:bCs/>
          <w:sz w:val="24"/>
          <w:szCs w:val="24"/>
        </w:rPr>
        <w:t>19%</w:t>
      </w:r>
      <w:r w:rsidRPr="00B83412">
        <w:rPr>
          <w:rFonts w:ascii="Times New Roman" w:eastAsia="Times New Roman" w:hAnsi="Times New Roman" w:cs="Times New Roman"/>
          <w:sz w:val="24"/>
          <w:szCs w:val="24"/>
        </w:rPr>
        <w:t xml:space="preserve">, while those aged </w:t>
      </w:r>
      <w:r w:rsidRPr="00B83412">
        <w:rPr>
          <w:rFonts w:ascii="Times New Roman" w:eastAsia="Times New Roman" w:hAnsi="Times New Roman" w:cs="Times New Roman"/>
          <w:bCs/>
          <w:sz w:val="24"/>
          <w:szCs w:val="24"/>
        </w:rPr>
        <w:t>50–59 years</w:t>
      </w:r>
      <w:r w:rsidRPr="00B83412">
        <w:rPr>
          <w:rFonts w:ascii="Times New Roman" w:eastAsia="Times New Roman" w:hAnsi="Times New Roman" w:cs="Times New Roman"/>
          <w:sz w:val="24"/>
          <w:szCs w:val="24"/>
        </w:rPr>
        <w:t xml:space="preserve"> and </w:t>
      </w:r>
      <w:r w:rsidRPr="00B83412">
        <w:rPr>
          <w:rFonts w:ascii="Times New Roman" w:eastAsia="Times New Roman" w:hAnsi="Times New Roman" w:cs="Times New Roman"/>
          <w:bCs/>
          <w:sz w:val="24"/>
          <w:szCs w:val="24"/>
        </w:rPr>
        <w:t>60 years and above</w:t>
      </w:r>
      <w:r w:rsidRPr="00B83412">
        <w:rPr>
          <w:rFonts w:ascii="Times New Roman" w:eastAsia="Times New Roman" w:hAnsi="Times New Roman" w:cs="Times New Roman"/>
          <w:sz w:val="24"/>
          <w:szCs w:val="24"/>
        </w:rPr>
        <w:t xml:space="preserve"> constituted </w:t>
      </w:r>
      <w:r w:rsidRPr="00B83412">
        <w:rPr>
          <w:rFonts w:ascii="Times New Roman" w:eastAsia="Times New Roman" w:hAnsi="Times New Roman" w:cs="Times New Roman"/>
          <w:bCs/>
          <w:sz w:val="24"/>
          <w:szCs w:val="24"/>
        </w:rPr>
        <w:t>14%</w:t>
      </w:r>
      <w:r w:rsidRPr="00B83412">
        <w:rPr>
          <w:rFonts w:ascii="Times New Roman" w:eastAsia="Times New Roman" w:hAnsi="Times New Roman" w:cs="Times New Roman"/>
          <w:sz w:val="24"/>
          <w:szCs w:val="24"/>
        </w:rPr>
        <w:t xml:space="preserve"> and </w:t>
      </w:r>
      <w:r w:rsidRPr="00B83412">
        <w:rPr>
          <w:rFonts w:ascii="Times New Roman" w:eastAsia="Times New Roman" w:hAnsi="Times New Roman" w:cs="Times New Roman"/>
          <w:bCs/>
          <w:sz w:val="24"/>
          <w:szCs w:val="24"/>
        </w:rPr>
        <w:t>10%</w:t>
      </w:r>
      <w:r w:rsidRPr="00B83412">
        <w:rPr>
          <w:rFonts w:ascii="Times New Roman" w:eastAsia="Times New Roman" w:hAnsi="Times New Roman" w:cs="Times New Roman"/>
          <w:sz w:val="24"/>
          <w:szCs w:val="24"/>
        </w:rPr>
        <w:t xml:space="preserve">, respectively. This suggests that the study population was predominantly composed of economically active adults, who are critical in disease transmission dynamics and prevention practices. Table 3 indicates that </w:t>
      </w:r>
      <w:r w:rsidRPr="00B83412">
        <w:rPr>
          <w:rFonts w:ascii="Times New Roman" w:eastAsia="Times New Roman" w:hAnsi="Times New Roman" w:cs="Times New Roman"/>
          <w:bCs/>
          <w:sz w:val="24"/>
          <w:szCs w:val="24"/>
        </w:rPr>
        <w:t>married respondents constituted the largest group (237; 42%)</w:t>
      </w:r>
      <w:r w:rsidRPr="00B83412">
        <w:rPr>
          <w:rFonts w:ascii="Times New Roman" w:eastAsia="Times New Roman" w:hAnsi="Times New Roman" w:cs="Times New Roman"/>
          <w:sz w:val="24"/>
          <w:szCs w:val="24"/>
        </w:rPr>
        <w:t xml:space="preserve">, followed by </w:t>
      </w:r>
      <w:r w:rsidRPr="00B83412">
        <w:rPr>
          <w:rFonts w:ascii="Times New Roman" w:eastAsia="Times New Roman" w:hAnsi="Times New Roman" w:cs="Times New Roman"/>
          <w:bCs/>
          <w:sz w:val="24"/>
          <w:szCs w:val="24"/>
        </w:rPr>
        <w:t>single respondents (171; 30%)</w:t>
      </w:r>
      <w:r w:rsidRPr="00B83412">
        <w:rPr>
          <w:rFonts w:ascii="Times New Roman" w:eastAsia="Times New Roman" w:hAnsi="Times New Roman" w:cs="Times New Roman"/>
          <w:sz w:val="24"/>
          <w:szCs w:val="24"/>
        </w:rPr>
        <w:t xml:space="preserve">. Widows and widowers accounted for </w:t>
      </w:r>
      <w:r w:rsidRPr="00B83412">
        <w:rPr>
          <w:rFonts w:ascii="Times New Roman" w:eastAsia="Times New Roman" w:hAnsi="Times New Roman" w:cs="Times New Roman"/>
          <w:bCs/>
          <w:sz w:val="24"/>
          <w:szCs w:val="24"/>
        </w:rPr>
        <w:t>17%</w:t>
      </w:r>
      <w:r w:rsidRPr="00B83412">
        <w:rPr>
          <w:rFonts w:ascii="Times New Roman" w:eastAsia="Times New Roman" w:hAnsi="Times New Roman" w:cs="Times New Roman"/>
          <w:sz w:val="24"/>
          <w:szCs w:val="24"/>
        </w:rPr>
        <w:t xml:space="preserve">, while </w:t>
      </w:r>
      <w:r w:rsidRPr="00B83412">
        <w:rPr>
          <w:rFonts w:ascii="Times New Roman" w:eastAsia="Times New Roman" w:hAnsi="Times New Roman" w:cs="Times New Roman"/>
          <w:bCs/>
          <w:sz w:val="24"/>
          <w:szCs w:val="24"/>
        </w:rPr>
        <w:t>10%</w:t>
      </w:r>
      <w:r w:rsidRPr="00B83412">
        <w:rPr>
          <w:rFonts w:ascii="Times New Roman" w:eastAsia="Times New Roman" w:hAnsi="Times New Roman" w:cs="Times New Roman"/>
          <w:sz w:val="24"/>
          <w:szCs w:val="24"/>
        </w:rPr>
        <w:t xml:space="preserve"> were separated. The predominance of married respondents may influence household-level health decisions, including vaccination uptake and preventive behaviors. The educational profile of respondents shows that </w:t>
      </w:r>
      <w:r w:rsidRPr="00B83412">
        <w:rPr>
          <w:rFonts w:ascii="Times New Roman" w:eastAsia="Times New Roman" w:hAnsi="Times New Roman" w:cs="Times New Roman"/>
          <w:bCs/>
          <w:sz w:val="24"/>
          <w:szCs w:val="24"/>
        </w:rPr>
        <w:t>Qur’anic education</w:t>
      </w:r>
      <w:r w:rsidRPr="00B83412">
        <w:rPr>
          <w:rFonts w:ascii="Times New Roman" w:eastAsia="Times New Roman" w:hAnsi="Times New Roman" w:cs="Times New Roman"/>
          <w:sz w:val="24"/>
          <w:szCs w:val="24"/>
        </w:rPr>
        <w:t xml:space="preserve"> was the most common form of education, reported by </w:t>
      </w:r>
      <w:r w:rsidRPr="00B83412">
        <w:rPr>
          <w:rFonts w:ascii="Times New Roman" w:eastAsia="Times New Roman" w:hAnsi="Times New Roman" w:cs="Times New Roman"/>
          <w:bCs/>
          <w:sz w:val="24"/>
          <w:szCs w:val="24"/>
        </w:rPr>
        <w:t>177 respondents (31%)</w:t>
      </w:r>
      <w:r w:rsidRPr="00B83412">
        <w:rPr>
          <w:rFonts w:ascii="Times New Roman" w:eastAsia="Times New Roman" w:hAnsi="Times New Roman" w:cs="Times New Roman"/>
          <w:sz w:val="24"/>
          <w:szCs w:val="24"/>
        </w:rPr>
        <w:t xml:space="preserve">. Respondents with </w:t>
      </w:r>
      <w:r w:rsidRPr="00B83412">
        <w:rPr>
          <w:rFonts w:ascii="Times New Roman" w:eastAsia="Times New Roman" w:hAnsi="Times New Roman" w:cs="Times New Roman"/>
          <w:bCs/>
          <w:sz w:val="24"/>
          <w:szCs w:val="24"/>
        </w:rPr>
        <w:t>secondary education</w:t>
      </w:r>
      <w:r w:rsidRPr="00B83412">
        <w:rPr>
          <w:rFonts w:ascii="Times New Roman" w:eastAsia="Times New Roman" w:hAnsi="Times New Roman" w:cs="Times New Roman"/>
          <w:sz w:val="24"/>
          <w:szCs w:val="24"/>
        </w:rPr>
        <w:t xml:space="preserve"> accounted for </w:t>
      </w:r>
      <w:r w:rsidRPr="00B83412">
        <w:rPr>
          <w:rFonts w:ascii="Times New Roman" w:eastAsia="Times New Roman" w:hAnsi="Times New Roman" w:cs="Times New Roman"/>
          <w:bCs/>
          <w:sz w:val="24"/>
          <w:szCs w:val="24"/>
        </w:rPr>
        <w:t>25%</w:t>
      </w:r>
      <w:r w:rsidRPr="00B83412">
        <w:rPr>
          <w:rFonts w:ascii="Times New Roman" w:eastAsia="Times New Roman" w:hAnsi="Times New Roman" w:cs="Times New Roman"/>
          <w:sz w:val="24"/>
          <w:szCs w:val="24"/>
        </w:rPr>
        <w:t xml:space="preserve">, while those with </w:t>
      </w:r>
      <w:r w:rsidRPr="00B83412">
        <w:rPr>
          <w:rFonts w:ascii="Times New Roman" w:eastAsia="Times New Roman" w:hAnsi="Times New Roman" w:cs="Times New Roman"/>
          <w:bCs/>
          <w:sz w:val="24"/>
          <w:szCs w:val="24"/>
        </w:rPr>
        <w:t>tertiary education</w:t>
      </w:r>
      <w:r w:rsidRPr="00B83412">
        <w:rPr>
          <w:rFonts w:ascii="Times New Roman" w:eastAsia="Times New Roman" w:hAnsi="Times New Roman" w:cs="Times New Roman"/>
          <w:sz w:val="24"/>
          <w:szCs w:val="24"/>
        </w:rPr>
        <w:t xml:space="preserve"> represented </w:t>
      </w:r>
      <w:r w:rsidRPr="00B83412">
        <w:rPr>
          <w:rFonts w:ascii="Times New Roman" w:eastAsia="Times New Roman" w:hAnsi="Times New Roman" w:cs="Times New Roman"/>
          <w:bCs/>
          <w:sz w:val="24"/>
          <w:szCs w:val="24"/>
        </w:rPr>
        <w:t>18%</w:t>
      </w:r>
      <w:r w:rsidRPr="00B83412">
        <w:rPr>
          <w:rFonts w:ascii="Times New Roman" w:eastAsia="Times New Roman" w:hAnsi="Times New Roman" w:cs="Times New Roman"/>
          <w:sz w:val="24"/>
          <w:szCs w:val="24"/>
        </w:rPr>
        <w:t xml:space="preserve">. A notable </w:t>
      </w:r>
      <w:r w:rsidRPr="00B83412">
        <w:rPr>
          <w:rFonts w:ascii="Times New Roman" w:eastAsia="Times New Roman" w:hAnsi="Times New Roman" w:cs="Times New Roman"/>
          <w:bCs/>
          <w:sz w:val="24"/>
          <w:szCs w:val="24"/>
        </w:rPr>
        <w:t>17%</w:t>
      </w:r>
      <w:r w:rsidRPr="00B83412">
        <w:rPr>
          <w:rFonts w:ascii="Times New Roman" w:eastAsia="Times New Roman" w:hAnsi="Times New Roman" w:cs="Times New Roman"/>
          <w:sz w:val="24"/>
          <w:szCs w:val="24"/>
        </w:rPr>
        <w:t xml:space="preserve"> had no formal education, and only </w:t>
      </w:r>
      <w:r w:rsidRPr="00B83412">
        <w:rPr>
          <w:rFonts w:ascii="Times New Roman" w:eastAsia="Times New Roman" w:hAnsi="Times New Roman" w:cs="Times New Roman"/>
          <w:bCs/>
          <w:sz w:val="24"/>
          <w:szCs w:val="24"/>
        </w:rPr>
        <w:t>8%</w:t>
      </w:r>
      <w:r w:rsidRPr="00B83412">
        <w:rPr>
          <w:rFonts w:ascii="Times New Roman" w:eastAsia="Times New Roman" w:hAnsi="Times New Roman" w:cs="Times New Roman"/>
          <w:sz w:val="24"/>
          <w:szCs w:val="24"/>
        </w:rPr>
        <w:t xml:space="preserve"> had postgraduate qualifications. This distribution highlights varying literacy levels, which may affect health knowledge, awareness, and adoption of preventive measures against yellow fever.</w:t>
      </w:r>
    </w:p>
    <w:p w:rsidR="003F59F7" w:rsidRPr="00B83412" w:rsidRDefault="003F59F7" w:rsidP="00B83412">
      <w:pPr>
        <w:spacing w:before="100" w:beforeAutospacing="1" w:after="100" w:afterAutospacing="1"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 xml:space="preserve">As shown in Table 5, </w:t>
      </w:r>
      <w:r w:rsidRPr="00B83412">
        <w:rPr>
          <w:rFonts w:ascii="Times New Roman" w:eastAsia="Times New Roman" w:hAnsi="Times New Roman" w:cs="Times New Roman"/>
          <w:bCs/>
          <w:sz w:val="24"/>
          <w:szCs w:val="24"/>
        </w:rPr>
        <w:t>farming</w:t>
      </w:r>
      <w:r w:rsidRPr="00B83412">
        <w:rPr>
          <w:rFonts w:ascii="Times New Roman" w:eastAsia="Times New Roman" w:hAnsi="Times New Roman" w:cs="Times New Roman"/>
          <w:sz w:val="24"/>
          <w:szCs w:val="24"/>
        </w:rPr>
        <w:t xml:space="preserve"> was the dominant occupation among respondents (</w:t>
      </w:r>
      <w:r w:rsidRPr="00B83412">
        <w:rPr>
          <w:rFonts w:ascii="Times New Roman" w:eastAsia="Times New Roman" w:hAnsi="Times New Roman" w:cs="Times New Roman"/>
          <w:bCs/>
          <w:sz w:val="24"/>
          <w:szCs w:val="24"/>
        </w:rPr>
        <w:t>199; 35%</w:t>
      </w:r>
      <w:r w:rsidRPr="00B83412">
        <w:rPr>
          <w:rFonts w:ascii="Times New Roman" w:eastAsia="Times New Roman" w:hAnsi="Times New Roman" w:cs="Times New Roman"/>
          <w:sz w:val="24"/>
          <w:szCs w:val="24"/>
        </w:rPr>
        <w:t xml:space="preserve">), reflecting the agrarian nature of the region. The unemployed constituted </w:t>
      </w:r>
      <w:r w:rsidRPr="00B83412">
        <w:rPr>
          <w:rFonts w:ascii="Times New Roman" w:eastAsia="Times New Roman" w:hAnsi="Times New Roman" w:cs="Times New Roman"/>
          <w:bCs/>
          <w:sz w:val="24"/>
          <w:szCs w:val="24"/>
        </w:rPr>
        <w:t>32%</w:t>
      </w:r>
      <w:r w:rsidRPr="00B83412">
        <w:rPr>
          <w:rFonts w:ascii="Times New Roman" w:eastAsia="Times New Roman" w:hAnsi="Times New Roman" w:cs="Times New Roman"/>
          <w:sz w:val="24"/>
          <w:szCs w:val="24"/>
        </w:rPr>
        <w:t xml:space="preserve">, while </w:t>
      </w:r>
      <w:r w:rsidRPr="00B83412">
        <w:rPr>
          <w:rFonts w:ascii="Times New Roman" w:eastAsia="Times New Roman" w:hAnsi="Times New Roman" w:cs="Times New Roman"/>
          <w:bCs/>
          <w:sz w:val="24"/>
          <w:szCs w:val="24"/>
        </w:rPr>
        <w:t>self-employed individuals</w:t>
      </w:r>
      <w:r w:rsidRPr="00B83412">
        <w:rPr>
          <w:rFonts w:ascii="Times New Roman" w:eastAsia="Times New Roman" w:hAnsi="Times New Roman" w:cs="Times New Roman"/>
          <w:sz w:val="24"/>
          <w:szCs w:val="24"/>
        </w:rPr>
        <w:t xml:space="preserve"> accounted for </w:t>
      </w:r>
      <w:r w:rsidRPr="00B83412">
        <w:rPr>
          <w:rFonts w:ascii="Times New Roman" w:eastAsia="Times New Roman" w:hAnsi="Times New Roman" w:cs="Times New Roman"/>
          <w:bCs/>
          <w:sz w:val="24"/>
          <w:szCs w:val="24"/>
        </w:rPr>
        <w:t>17%</w:t>
      </w:r>
      <w:r w:rsidRPr="00B83412">
        <w:rPr>
          <w:rFonts w:ascii="Times New Roman" w:eastAsia="Times New Roman" w:hAnsi="Times New Roman" w:cs="Times New Roman"/>
          <w:sz w:val="24"/>
          <w:szCs w:val="24"/>
        </w:rPr>
        <w:t xml:space="preserve">. Public or civil servants made up </w:t>
      </w:r>
      <w:r w:rsidRPr="00B83412">
        <w:rPr>
          <w:rFonts w:ascii="Times New Roman" w:eastAsia="Times New Roman" w:hAnsi="Times New Roman" w:cs="Times New Roman"/>
          <w:bCs/>
          <w:sz w:val="24"/>
          <w:szCs w:val="24"/>
        </w:rPr>
        <w:t>11%</w:t>
      </w:r>
      <w:r w:rsidRPr="00B83412">
        <w:rPr>
          <w:rFonts w:ascii="Times New Roman" w:eastAsia="Times New Roman" w:hAnsi="Times New Roman" w:cs="Times New Roman"/>
          <w:sz w:val="24"/>
          <w:szCs w:val="24"/>
        </w:rPr>
        <w:t xml:space="preserve">, and </w:t>
      </w:r>
      <w:r w:rsidRPr="00B83412">
        <w:rPr>
          <w:rFonts w:ascii="Times New Roman" w:eastAsia="Times New Roman" w:hAnsi="Times New Roman" w:cs="Times New Roman"/>
          <w:bCs/>
          <w:sz w:val="24"/>
          <w:szCs w:val="24"/>
        </w:rPr>
        <w:t>Imams/clergy</w:t>
      </w:r>
      <w:r w:rsidRPr="00B83412">
        <w:rPr>
          <w:rFonts w:ascii="Times New Roman" w:eastAsia="Times New Roman" w:hAnsi="Times New Roman" w:cs="Times New Roman"/>
          <w:sz w:val="24"/>
          <w:szCs w:val="24"/>
        </w:rPr>
        <w:t xml:space="preserve"> represented </w:t>
      </w:r>
      <w:r w:rsidRPr="00B83412">
        <w:rPr>
          <w:rFonts w:ascii="Times New Roman" w:eastAsia="Times New Roman" w:hAnsi="Times New Roman" w:cs="Times New Roman"/>
          <w:bCs/>
          <w:sz w:val="24"/>
          <w:szCs w:val="24"/>
        </w:rPr>
        <w:t>5%</w:t>
      </w:r>
      <w:r w:rsidRPr="00B83412">
        <w:rPr>
          <w:rFonts w:ascii="Times New Roman" w:eastAsia="Times New Roman" w:hAnsi="Times New Roman" w:cs="Times New Roman"/>
          <w:sz w:val="24"/>
          <w:szCs w:val="24"/>
        </w:rPr>
        <w:t xml:space="preserve">. Occupational exposure, particularly farming, may increase contact with mosquito </w:t>
      </w:r>
      <w:r w:rsidRPr="00B83412">
        <w:rPr>
          <w:rFonts w:ascii="Times New Roman" w:eastAsia="Times New Roman" w:hAnsi="Times New Roman" w:cs="Times New Roman"/>
          <w:sz w:val="24"/>
          <w:szCs w:val="24"/>
        </w:rPr>
        <w:lastRenderedPageBreak/>
        <w:t xml:space="preserve">habitats, thereby elevating yellow fever risk. Table 6 presents the distribution of respondents by state. </w:t>
      </w:r>
      <w:proofErr w:type="spellStart"/>
      <w:r w:rsidRPr="00B83412">
        <w:rPr>
          <w:rFonts w:ascii="Times New Roman" w:eastAsia="Times New Roman" w:hAnsi="Times New Roman" w:cs="Times New Roman"/>
          <w:bCs/>
          <w:sz w:val="24"/>
          <w:szCs w:val="24"/>
        </w:rPr>
        <w:t>Borno</w:t>
      </w:r>
      <w:proofErr w:type="spellEnd"/>
      <w:r w:rsidRPr="00B83412">
        <w:rPr>
          <w:rFonts w:ascii="Times New Roman" w:eastAsia="Times New Roman" w:hAnsi="Times New Roman" w:cs="Times New Roman"/>
          <w:bCs/>
          <w:sz w:val="24"/>
          <w:szCs w:val="24"/>
        </w:rPr>
        <w:t xml:space="preserve"> State</w:t>
      </w:r>
      <w:r w:rsidRPr="00B83412">
        <w:rPr>
          <w:rFonts w:ascii="Times New Roman" w:eastAsia="Times New Roman" w:hAnsi="Times New Roman" w:cs="Times New Roman"/>
          <w:sz w:val="24"/>
          <w:szCs w:val="24"/>
        </w:rPr>
        <w:t xml:space="preserve"> had the highest number of respondents (</w:t>
      </w:r>
      <w:r w:rsidRPr="00B83412">
        <w:rPr>
          <w:rFonts w:ascii="Times New Roman" w:eastAsia="Times New Roman" w:hAnsi="Times New Roman" w:cs="Times New Roman"/>
          <w:bCs/>
          <w:sz w:val="24"/>
          <w:szCs w:val="24"/>
        </w:rPr>
        <w:t>123; 22%</w:t>
      </w:r>
      <w:r w:rsidRPr="00B83412">
        <w:rPr>
          <w:rFonts w:ascii="Times New Roman" w:eastAsia="Times New Roman" w:hAnsi="Times New Roman" w:cs="Times New Roman"/>
          <w:sz w:val="24"/>
          <w:szCs w:val="24"/>
        </w:rPr>
        <w:t xml:space="preserve">), followed by </w:t>
      </w:r>
      <w:proofErr w:type="spellStart"/>
      <w:r w:rsidRPr="00B83412">
        <w:rPr>
          <w:rFonts w:ascii="Times New Roman" w:eastAsia="Times New Roman" w:hAnsi="Times New Roman" w:cs="Times New Roman"/>
          <w:bCs/>
          <w:sz w:val="24"/>
          <w:szCs w:val="24"/>
        </w:rPr>
        <w:t>Yobe</w:t>
      </w:r>
      <w:proofErr w:type="spellEnd"/>
      <w:r w:rsidRPr="00B83412">
        <w:rPr>
          <w:rFonts w:ascii="Times New Roman" w:eastAsia="Times New Roman" w:hAnsi="Times New Roman" w:cs="Times New Roman"/>
          <w:bCs/>
          <w:sz w:val="24"/>
          <w:szCs w:val="24"/>
        </w:rPr>
        <w:t xml:space="preserve"> (108; 19%)</w:t>
      </w:r>
      <w:r w:rsidRPr="00B83412">
        <w:rPr>
          <w:rFonts w:ascii="Times New Roman" w:eastAsia="Times New Roman" w:hAnsi="Times New Roman" w:cs="Times New Roman"/>
          <w:sz w:val="24"/>
          <w:szCs w:val="24"/>
        </w:rPr>
        <w:t xml:space="preserve"> and </w:t>
      </w:r>
      <w:r w:rsidRPr="00B83412">
        <w:rPr>
          <w:rFonts w:ascii="Times New Roman" w:eastAsia="Times New Roman" w:hAnsi="Times New Roman" w:cs="Times New Roman"/>
          <w:bCs/>
          <w:sz w:val="24"/>
          <w:szCs w:val="24"/>
        </w:rPr>
        <w:t>Adamawa (96; 17%)</w:t>
      </w:r>
      <w:r w:rsidRPr="00B83412">
        <w:rPr>
          <w:rFonts w:ascii="Times New Roman" w:eastAsia="Times New Roman" w:hAnsi="Times New Roman" w:cs="Times New Roman"/>
          <w:sz w:val="24"/>
          <w:szCs w:val="24"/>
        </w:rPr>
        <w:t xml:space="preserve">. Taraba, Bauchi, and Gombe accounted for </w:t>
      </w:r>
      <w:r w:rsidRPr="00B83412">
        <w:rPr>
          <w:rFonts w:ascii="Times New Roman" w:eastAsia="Times New Roman" w:hAnsi="Times New Roman" w:cs="Times New Roman"/>
          <w:bCs/>
          <w:sz w:val="24"/>
          <w:szCs w:val="24"/>
        </w:rPr>
        <w:t>16%</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bCs/>
          <w:sz w:val="24"/>
          <w:szCs w:val="24"/>
        </w:rPr>
        <w:t>14%</w:t>
      </w:r>
      <w:r w:rsidRPr="00B83412">
        <w:rPr>
          <w:rFonts w:ascii="Times New Roman" w:eastAsia="Times New Roman" w:hAnsi="Times New Roman" w:cs="Times New Roman"/>
          <w:sz w:val="24"/>
          <w:szCs w:val="24"/>
        </w:rPr>
        <w:t xml:space="preserve">, and </w:t>
      </w:r>
      <w:r w:rsidRPr="00B83412">
        <w:rPr>
          <w:rFonts w:ascii="Times New Roman" w:eastAsia="Times New Roman" w:hAnsi="Times New Roman" w:cs="Times New Roman"/>
          <w:bCs/>
          <w:sz w:val="24"/>
          <w:szCs w:val="24"/>
        </w:rPr>
        <w:t>12%</w:t>
      </w:r>
      <w:r w:rsidRPr="00B83412">
        <w:rPr>
          <w:rFonts w:ascii="Times New Roman" w:eastAsia="Times New Roman" w:hAnsi="Times New Roman" w:cs="Times New Roman"/>
          <w:sz w:val="24"/>
          <w:szCs w:val="24"/>
        </w:rPr>
        <w:t xml:space="preserve">, respectively. This distribution reflects representation across all six states in the North East geopolitical zone. Findings in Table 7 indicate that respondents generally agreed that yellow fever is a </w:t>
      </w:r>
      <w:r w:rsidRPr="00B83412">
        <w:rPr>
          <w:rFonts w:ascii="Times New Roman" w:eastAsia="Times New Roman" w:hAnsi="Times New Roman" w:cs="Times New Roman"/>
          <w:bCs/>
          <w:sz w:val="24"/>
          <w:szCs w:val="24"/>
        </w:rPr>
        <w:t>significant public health concern in the North East region</w:t>
      </w:r>
      <w:r w:rsidRPr="00B83412">
        <w:rPr>
          <w:rFonts w:ascii="Times New Roman" w:eastAsia="Times New Roman" w:hAnsi="Times New Roman" w:cs="Times New Roman"/>
          <w:sz w:val="24"/>
          <w:szCs w:val="24"/>
        </w:rPr>
        <w:t xml:space="preserve"> (mean = 2.97). Respondents also agreed that the </w:t>
      </w:r>
      <w:r w:rsidRPr="00B83412">
        <w:rPr>
          <w:rFonts w:ascii="Times New Roman" w:eastAsia="Times New Roman" w:hAnsi="Times New Roman" w:cs="Times New Roman"/>
          <w:bCs/>
          <w:sz w:val="24"/>
          <w:szCs w:val="24"/>
        </w:rPr>
        <w:t>incidence of yellow fever has increased over the past five years</w:t>
      </w:r>
      <w:r w:rsidRPr="00B83412">
        <w:rPr>
          <w:rFonts w:ascii="Times New Roman" w:eastAsia="Times New Roman" w:hAnsi="Times New Roman" w:cs="Times New Roman"/>
          <w:sz w:val="24"/>
          <w:szCs w:val="24"/>
        </w:rPr>
        <w:t xml:space="preserve"> (mean = 2.85) and that there is a </w:t>
      </w:r>
      <w:r w:rsidRPr="00B83412">
        <w:rPr>
          <w:rFonts w:ascii="Times New Roman" w:eastAsia="Times New Roman" w:hAnsi="Times New Roman" w:cs="Times New Roman"/>
          <w:bCs/>
          <w:sz w:val="24"/>
          <w:szCs w:val="24"/>
        </w:rPr>
        <w:t>clear seasonal pattern</w:t>
      </w:r>
      <w:r w:rsidRPr="00B83412">
        <w:rPr>
          <w:rFonts w:ascii="Times New Roman" w:eastAsia="Times New Roman" w:hAnsi="Times New Roman" w:cs="Times New Roman"/>
          <w:sz w:val="24"/>
          <w:szCs w:val="24"/>
        </w:rPr>
        <w:t xml:space="preserve"> to outbreaks (mean = 2.75). Furthermore, respondents agreed that the </w:t>
      </w:r>
      <w:r w:rsidRPr="00B83412">
        <w:rPr>
          <w:rFonts w:ascii="Times New Roman" w:eastAsia="Times New Roman" w:hAnsi="Times New Roman" w:cs="Times New Roman"/>
          <w:bCs/>
          <w:sz w:val="24"/>
          <w:szCs w:val="24"/>
        </w:rPr>
        <w:t>risk of yellow fever differs between urban and rural areas</w:t>
      </w:r>
      <w:r w:rsidRPr="00B83412">
        <w:rPr>
          <w:rFonts w:ascii="Times New Roman" w:eastAsia="Times New Roman" w:hAnsi="Times New Roman" w:cs="Times New Roman"/>
          <w:sz w:val="24"/>
          <w:szCs w:val="24"/>
        </w:rPr>
        <w:t>, with a higher perceived risk in certain settings (overall mean values above 2.50). These results suggest a widespread perception of increasing and persistent yellow fever transmission in the region.</w:t>
      </w:r>
    </w:p>
    <w:p w:rsidR="003F59F7" w:rsidRPr="00B83412" w:rsidRDefault="003F59F7" w:rsidP="00B83412">
      <w:pPr>
        <w:spacing w:before="100" w:beforeAutospacing="1" w:after="100" w:afterAutospacing="1"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 xml:space="preserve">Table 8 shows that respondents agreed that </w:t>
      </w:r>
      <w:r w:rsidRPr="00B83412">
        <w:rPr>
          <w:rFonts w:ascii="Times New Roman" w:eastAsia="Times New Roman" w:hAnsi="Times New Roman" w:cs="Times New Roman"/>
          <w:bCs/>
          <w:sz w:val="24"/>
          <w:szCs w:val="24"/>
        </w:rPr>
        <w:t>climate change is increasing habitat suitability for yellow fever vectors</w:t>
      </w:r>
      <w:r w:rsidRPr="00B83412">
        <w:rPr>
          <w:rFonts w:ascii="Times New Roman" w:eastAsia="Times New Roman" w:hAnsi="Times New Roman" w:cs="Times New Roman"/>
          <w:sz w:val="24"/>
          <w:szCs w:val="24"/>
        </w:rPr>
        <w:t xml:space="preserve"> (mean = 2.95). Poor waste management in urban areas was also identified as a major contributor to mosquito breeding (mean = 2.82). Inadequate healthcare infrastructure and </w:t>
      </w:r>
      <w:r w:rsidRPr="00B83412">
        <w:rPr>
          <w:rFonts w:ascii="Times New Roman" w:eastAsia="Times New Roman" w:hAnsi="Times New Roman" w:cs="Times New Roman"/>
          <w:bCs/>
          <w:sz w:val="24"/>
          <w:szCs w:val="24"/>
        </w:rPr>
        <w:t>low uptake of vaccination coupled with lack of mosquito nets</w:t>
      </w:r>
      <w:r w:rsidRPr="00B83412">
        <w:rPr>
          <w:rFonts w:ascii="Times New Roman" w:eastAsia="Times New Roman" w:hAnsi="Times New Roman" w:cs="Times New Roman"/>
          <w:sz w:val="24"/>
          <w:szCs w:val="24"/>
        </w:rPr>
        <w:t xml:space="preserve"> were similarly acknowledged as important factors facilitating yellow fever transmission (overall mean = 2.76). These findings highlight the multifactorial nature of yellow fever spread in the region.</w:t>
      </w:r>
    </w:p>
    <w:p w:rsidR="003F59F7" w:rsidRPr="00B83412" w:rsidRDefault="003F59F7" w:rsidP="00B83412">
      <w:pPr>
        <w:spacing w:after="0" w:line="240" w:lineRule="auto"/>
        <w:jc w:val="both"/>
        <w:rPr>
          <w:rFonts w:ascii="Times New Roman" w:eastAsia="Calibri" w:hAnsi="Times New Roman" w:cs="Times New Roman"/>
          <w:b/>
          <w:sz w:val="24"/>
          <w:szCs w:val="24"/>
        </w:rPr>
      </w:pPr>
      <w:r w:rsidRPr="00B83412">
        <w:rPr>
          <w:rFonts w:ascii="Times New Roman" w:eastAsia="Calibri" w:hAnsi="Times New Roman" w:cs="Times New Roman"/>
          <w:b/>
          <w:sz w:val="24"/>
          <w:szCs w:val="24"/>
        </w:rPr>
        <w:t>Table 1: Distribution of the respondents’ based on Gender</w:t>
      </w:r>
    </w:p>
    <w:p w:rsidR="003F59F7" w:rsidRPr="00B83412" w:rsidRDefault="003F59F7" w:rsidP="00B83412">
      <w:pPr>
        <w:spacing w:after="0" w:line="240" w:lineRule="auto"/>
        <w:jc w:val="both"/>
        <w:rPr>
          <w:rFonts w:ascii="Times New Roman" w:eastAsia="Calibri"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2226"/>
        <w:gridCol w:w="2340"/>
      </w:tblGrid>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Variables</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Frequency</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Percentages (%)</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Male</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226</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40</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Female</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337</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60</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Total</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563</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100</w:t>
            </w:r>
          </w:p>
        </w:tc>
      </w:tr>
    </w:tbl>
    <w:p w:rsidR="003F59F7" w:rsidRPr="00B83412" w:rsidRDefault="003F59F7" w:rsidP="00B83412">
      <w:pPr>
        <w:spacing w:after="200" w:line="240" w:lineRule="auto"/>
        <w:jc w:val="both"/>
        <w:rPr>
          <w:rFonts w:ascii="Times New Roman" w:eastAsia="Calibri" w:hAnsi="Times New Roman" w:cs="Times New Roman"/>
          <w:b/>
          <w:sz w:val="24"/>
          <w:szCs w:val="24"/>
        </w:rPr>
      </w:pPr>
    </w:p>
    <w:p w:rsidR="003F59F7" w:rsidRPr="00B83412" w:rsidRDefault="003F59F7" w:rsidP="00B83412">
      <w:pPr>
        <w:spacing w:after="0" w:line="240" w:lineRule="auto"/>
        <w:jc w:val="both"/>
        <w:rPr>
          <w:rFonts w:ascii="Times New Roman" w:eastAsia="Calibri" w:hAnsi="Times New Roman" w:cs="Times New Roman"/>
          <w:b/>
          <w:sz w:val="24"/>
          <w:szCs w:val="24"/>
        </w:rPr>
      </w:pPr>
      <w:r w:rsidRPr="00B83412">
        <w:rPr>
          <w:rFonts w:ascii="Times New Roman" w:eastAsia="Calibri" w:hAnsi="Times New Roman" w:cs="Times New Roman"/>
          <w:b/>
          <w:sz w:val="24"/>
          <w:szCs w:val="24"/>
        </w:rPr>
        <w:t>Table 2:  Distribution of the respondents’ based on Age</w:t>
      </w:r>
    </w:p>
    <w:p w:rsidR="003F59F7" w:rsidRPr="00B83412" w:rsidRDefault="003F59F7" w:rsidP="00B83412">
      <w:pPr>
        <w:spacing w:after="0" w:line="240" w:lineRule="auto"/>
        <w:jc w:val="both"/>
        <w:rPr>
          <w:rFonts w:ascii="Times New Roman" w:eastAsia="Calibri"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2226"/>
        <w:gridCol w:w="2340"/>
      </w:tblGrid>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Variables</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Frequency</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Percentages (%)</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20-29 years</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146</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26</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30-39 years</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175</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31</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40-49 years</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107</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19</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50-59 years</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77</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14</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proofErr w:type="gramStart"/>
            <w:r w:rsidRPr="00B83412">
              <w:rPr>
                <w:rFonts w:ascii="Times New Roman" w:eastAsia="Calibri" w:hAnsi="Times New Roman" w:cs="Times New Roman"/>
                <w:sz w:val="24"/>
                <w:szCs w:val="24"/>
              </w:rPr>
              <w:t>60  years</w:t>
            </w:r>
            <w:proofErr w:type="gramEnd"/>
            <w:r w:rsidRPr="00B83412">
              <w:rPr>
                <w:rFonts w:ascii="Times New Roman" w:eastAsia="Calibri" w:hAnsi="Times New Roman" w:cs="Times New Roman"/>
                <w:sz w:val="24"/>
                <w:szCs w:val="24"/>
              </w:rPr>
              <w:t xml:space="preserve">  and above</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58</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10</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Total</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563</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100</w:t>
            </w:r>
          </w:p>
        </w:tc>
      </w:tr>
    </w:tbl>
    <w:p w:rsidR="003F59F7" w:rsidRPr="00B83412" w:rsidRDefault="003F59F7" w:rsidP="00B83412">
      <w:pPr>
        <w:spacing w:after="200" w:line="240" w:lineRule="auto"/>
        <w:jc w:val="both"/>
        <w:rPr>
          <w:rFonts w:ascii="Times New Roman" w:eastAsia="Calibri" w:hAnsi="Times New Roman" w:cs="Times New Roman"/>
          <w:b/>
          <w:sz w:val="24"/>
          <w:szCs w:val="24"/>
        </w:rPr>
      </w:pPr>
    </w:p>
    <w:p w:rsidR="003F59F7" w:rsidRPr="00B83412" w:rsidRDefault="003F59F7" w:rsidP="00B83412">
      <w:pPr>
        <w:spacing w:after="0" w:line="240" w:lineRule="auto"/>
        <w:jc w:val="both"/>
        <w:rPr>
          <w:rFonts w:ascii="Times New Roman" w:eastAsia="Calibri" w:hAnsi="Times New Roman" w:cs="Times New Roman"/>
          <w:b/>
          <w:sz w:val="24"/>
          <w:szCs w:val="24"/>
        </w:rPr>
      </w:pPr>
      <w:r w:rsidRPr="00B83412">
        <w:rPr>
          <w:rFonts w:ascii="Times New Roman" w:eastAsia="Calibri" w:hAnsi="Times New Roman" w:cs="Times New Roman"/>
          <w:b/>
          <w:sz w:val="24"/>
          <w:szCs w:val="24"/>
        </w:rPr>
        <w:t>Table 3: Distribution of the Respondents based on marital status</w:t>
      </w:r>
    </w:p>
    <w:p w:rsidR="003F59F7" w:rsidRPr="00B83412" w:rsidRDefault="003F59F7" w:rsidP="00B83412">
      <w:pPr>
        <w:spacing w:after="0" w:line="240" w:lineRule="auto"/>
        <w:jc w:val="both"/>
        <w:rPr>
          <w:rFonts w:ascii="Times New Roman" w:eastAsia="Calibri"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2226"/>
        <w:gridCol w:w="2340"/>
      </w:tblGrid>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Variables</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Frequency</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Percentages (%)</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Married</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237</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42</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Single</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171</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30</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Widow/widower</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98</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17</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Separated</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57</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10</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Total</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563</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100</w:t>
            </w:r>
          </w:p>
        </w:tc>
      </w:tr>
    </w:tbl>
    <w:p w:rsidR="003F59F7" w:rsidRPr="00B83412" w:rsidRDefault="003F59F7" w:rsidP="00B83412">
      <w:pPr>
        <w:spacing w:after="200" w:line="240" w:lineRule="auto"/>
        <w:jc w:val="both"/>
        <w:rPr>
          <w:rFonts w:ascii="Times New Roman" w:eastAsia="Calibri" w:hAnsi="Times New Roman" w:cs="Times New Roman"/>
          <w:b/>
          <w:sz w:val="24"/>
          <w:szCs w:val="24"/>
        </w:rPr>
      </w:pPr>
    </w:p>
    <w:p w:rsidR="003F59F7" w:rsidRPr="00B83412" w:rsidRDefault="003F59F7" w:rsidP="00B83412">
      <w:pPr>
        <w:spacing w:after="0" w:line="240" w:lineRule="auto"/>
        <w:jc w:val="both"/>
        <w:rPr>
          <w:rFonts w:ascii="Times New Roman" w:eastAsia="Calibri" w:hAnsi="Times New Roman" w:cs="Times New Roman"/>
          <w:b/>
          <w:sz w:val="24"/>
          <w:szCs w:val="24"/>
        </w:rPr>
      </w:pPr>
      <w:r w:rsidRPr="00B83412">
        <w:rPr>
          <w:rFonts w:ascii="Times New Roman" w:eastAsia="Calibri" w:hAnsi="Times New Roman" w:cs="Times New Roman"/>
          <w:b/>
          <w:sz w:val="24"/>
          <w:szCs w:val="24"/>
        </w:rPr>
        <w:t>Table 4: Distribution of the Respondents based on educational Qualification</w:t>
      </w:r>
    </w:p>
    <w:p w:rsidR="003F59F7" w:rsidRPr="00B83412" w:rsidRDefault="003F59F7" w:rsidP="00B83412">
      <w:pPr>
        <w:spacing w:after="0" w:line="240" w:lineRule="auto"/>
        <w:jc w:val="both"/>
        <w:rPr>
          <w:rFonts w:ascii="Times New Roman" w:eastAsia="Calibri"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2226"/>
        <w:gridCol w:w="2340"/>
      </w:tblGrid>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Variables</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Frequency</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Percentages (%)</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None</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99</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17</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 xml:space="preserve">Qur’anic education </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177</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31</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Secondary education</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143</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25</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Tertiary education</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102</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18</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Post-Graduate education</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42</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8</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Total</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563</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100</w:t>
            </w:r>
          </w:p>
        </w:tc>
      </w:tr>
    </w:tbl>
    <w:p w:rsidR="003F59F7" w:rsidRPr="00B83412" w:rsidRDefault="003F59F7" w:rsidP="00B83412">
      <w:pPr>
        <w:spacing w:after="0" w:line="240" w:lineRule="auto"/>
        <w:jc w:val="both"/>
        <w:rPr>
          <w:rFonts w:ascii="Times New Roman" w:eastAsia="Calibri" w:hAnsi="Times New Roman" w:cs="Times New Roman"/>
          <w:b/>
          <w:sz w:val="24"/>
          <w:szCs w:val="24"/>
        </w:rPr>
      </w:pPr>
      <w:r w:rsidRPr="00B83412">
        <w:rPr>
          <w:rFonts w:ascii="Times New Roman" w:eastAsia="Calibri" w:hAnsi="Times New Roman" w:cs="Times New Roman"/>
          <w:b/>
          <w:sz w:val="24"/>
          <w:szCs w:val="24"/>
        </w:rPr>
        <w:t>Table 5: Distribution of the respondents’ based on occupation</w:t>
      </w:r>
    </w:p>
    <w:p w:rsidR="003F59F7" w:rsidRPr="00B83412" w:rsidRDefault="003F59F7" w:rsidP="00B83412">
      <w:pPr>
        <w:spacing w:after="0" w:line="240" w:lineRule="auto"/>
        <w:jc w:val="both"/>
        <w:rPr>
          <w:rFonts w:ascii="Times New Roman" w:eastAsia="Calibri"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2226"/>
        <w:gridCol w:w="2340"/>
      </w:tblGrid>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Variables</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Frequency</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Percentages (%)</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Farming</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199</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35</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Imam /Clergy</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26</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5</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Self-employed</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98</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17</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Public/Civil servant</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63</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11</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Unemployed</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178</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32</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Total</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563</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100</w:t>
            </w:r>
          </w:p>
        </w:tc>
      </w:tr>
    </w:tbl>
    <w:p w:rsidR="003F59F7" w:rsidRPr="00B83412" w:rsidRDefault="003F59F7" w:rsidP="00B83412">
      <w:pPr>
        <w:spacing w:after="0" w:line="240" w:lineRule="auto"/>
        <w:jc w:val="both"/>
        <w:rPr>
          <w:rFonts w:ascii="Times New Roman" w:eastAsia="Calibri" w:hAnsi="Times New Roman" w:cs="Times New Roman"/>
          <w:b/>
          <w:sz w:val="24"/>
          <w:szCs w:val="24"/>
        </w:rPr>
      </w:pPr>
      <w:r w:rsidRPr="00B83412">
        <w:rPr>
          <w:rFonts w:ascii="Times New Roman" w:eastAsia="Calibri" w:hAnsi="Times New Roman" w:cs="Times New Roman"/>
          <w:b/>
          <w:sz w:val="24"/>
          <w:szCs w:val="24"/>
        </w:rPr>
        <w:t>Table 6: Distribution of the Respondents based on states</w:t>
      </w:r>
    </w:p>
    <w:p w:rsidR="003F59F7" w:rsidRPr="00B83412" w:rsidRDefault="003F59F7" w:rsidP="00B83412">
      <w:pPr>
        <w:spacing w:after="0" w:line="240" w:lineRule="auto"/>
        <w:jc w:val="both"/>
        <w:rPr>
          <w:rFonts w:ascii="Times New Roman" w:eastAsia="Calibri"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2226"/>
        <w:gridCol w:w="2340"/>
      </w:tblGrid>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Variables</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Frequency</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Percentages (%)</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lastRenderedPageBreak/>
              <w:t>Adamawa</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96</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17</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Bauchi</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79</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14</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proofErr w:type="spellStart"/>
            <w:r w:rsidRPr="00B83412">
              <w:rPr>
                <w:rFonts w:ascii="Times New Roman" w:eastAsia="Calibri" w:hAnsi="Times New Roman" w:cs="Times New Roman"/>
                <w:sz w:val="24"/>
                <w:szCs w:val="24"/>
              </w:rPr>
              <w:t>Borno</w:t>
            </w:r>
            <w:proofErr w:type="spellEnd"/>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123</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22</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Gombe</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67</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12</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Taraba</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90</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16</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proofErr w:type="spellStart"/>
            <w:r w:rsidRPr="00B83412">
              <w:rPr>
                <w:rFonts w:ascii="Times New Roman" w:eastAsia="Calibri" w:hAnsi="Times New Roman" w:cs="Times New Roman"/>
                <w:sz w:val="24"/>
                <w:szCs w:val="24"/>
              </w:rPr>
              <w:t>Yobe</w:t>
            </w:r>
            <w:proofErr w:type="spellEnd"/>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108</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19</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Total</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563</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100</w:t>
            </w:r>
          </w:p>
        </w:tc>
      </w:tr>
    </w:tbl>
    <w:p w:rsidR="003F59F7" w:rsidRPr="00B83412" w:rsidRDefault="003F59F7" w:rsidP="00B83412">
      <w:pPr>
        <w:spacing w:after="200" w:line="240" w:lineRule="auto"/>
        <w:jc w:val="both"/>
        <w:rPr>
          <w:rFonts w:ascii="Times New Roman" w:eastAsia="Calibri" w:hAnsi="Times New Roman" w:cs="Times New Roman"/>
          <w:b/>
          <w:sz w:val="24"/>
          <w:szCs w:val="24"/>
        </w:rPr>
      </w:pPr>
    </w:p>
    <w:p w:rsidR="003F59F7" w:rsidRPr="00B83412" w:rsidRDefault="003F59F7" w:rsidP="00B83412">
      <w:pPr>
        <w:spacing w:after="0" w:line="240" w:lineRule="auto"/>
        <w:jc w:val="both"/>
        <w:rPr>
          <w:rFonts w:ascii="Times New Roman" w:eastAsia="Calibri" w:hAnsi="Times New Roman" w:cs="Times New Roman"/>
          <w:b/>
          <w:sz w:val="24"/>
          <w:szCs w:val="24"/>
        </w:rPr>
      </w:pPr>
      <w:bookmarkStart w:id="0" w:name="_Hlk54973601"/>
      <w:r w:rsidRPr="00B83412">
        <w:rPr>
          <w:rFonts w:ascii="Times New Roman" w:eastAsia="Times New Roman" w:hAnsi="Times New Roman" w:cs="Times New Roman"/>
          <w:b/>
          <w:spacing w:val="2"/>
          <w:sz w:val="24"/>
          <w:szCs w:val="24"/>
        </w:rPr>
        <w:t xml:space="preserve">Table 7: </w:t>
      </w:r>
      <w:r w:rsidRPr="00B83412">
        <w:rPr>
          <w:rFonts w:ascii="Times New Roman" w:eastAsia="Calibri" w:hAnsi="Times New Roman" w:cs="Times New Roman"/>
          <w:b/>
          <w:sz w:val="24"/>
          <w:szCs w:val="24"/>
        </w:rPr>
        <w:t>The current epidemiological situation of yellow fever virus in North East geopolitical region</w:t>
      </w:r>
    </w:p>
    <w:bookmarkEnd w:id="0"/>
    <w:tbl>
      <w:tblPr>
        <w:tblStyle w:val="TableGrid"/>
        <w:tblW w:w="9214" w:type="dxa"/>
        <w:tblLook w:val="04A0" w:firstRow="1" w:lastRow="0" w:firstColumn="1" w:lastColumn="0" w:noHBand="0" w:noVBand="1"/>
      </w:tblPr>
      <w:tblGrid>
        <w:gridCol w:w="491"/>
        <w:gridCol w:w="3422"/>
        <w:gridCol w:w="793"/>
        <w:gridCol w:w="576"/>
        <w:gridCol w:w="576"/>
        <w:gridCol w:w="695"/>
        <w:gridCol w:w="702"/>
        <w:gridCol w:w="876"/>
        <w:gridCol w:w="1083"/>
      </w:tblGrid>
      <w:tr w:rsidR="003F59F7" w:rsidRPr="00B83412" w:rsidTr="009E3CAC">
        <w:trPr>
          <w:trHeight w:val="315"/>
        </w:trPr>
        <w:tc>
          <w:tcPr>
            <w:tcW w:w="491" w:type="dxa"/>
          </w:tcPr>
          <w:p w:rsidR="003F59F7" w:rsidRPr="00B83412" w:rsidRDefault="003F59F7" w:rsidP="00B83412">
            <w:pPr>
              <w:jc w:val="both"/>
              <w:rPr>
                <w:rFonts w:ascii="Times New Roman" w:eastAsia="Times New Roman" w:hAnsi="Times New Roman" w:cs="Times New Roman"/>
                <w:sz w:val="24"/>
                <w:szCs w:val="24"/>
                <w:lang w:eastAsia="en-GB"/>
              </w:rPr>
            </w:pPr>
          </w:p>
        </w:tc>
        <w:tc>
          <w:tcPr>
            <w:tcW w:w="3422" w:type="dxa"/>
          </w:tcPr>
          <w:p w:rsidR="003F59F7" w:rsidRPr="00B83412" w:rsidRDefault="003F59F7" w:rsidP="00B83412">
            <w:pPr>
              <w:jc w:val="both"/>
              <w:rPr>
                <w:rFonts w:ascii="Times New Roman" w:eastAsia="Times New Roman" w:hAnsi="Times New Roman" w:cs="Times New Roman"/>
                <w:b/>
                <w:sz w:val="24"/>
                <w:szCs w:val="24"/>
                <w:lang w:eastAsia="en-GB"/>
              </w:rPr>
            </w:pPr>
            <w:r w:rsidRPr="00B83412">
              <w:rPr>
                <w:rFonts w:ascii="Times New Roman" w:eastAsia="Calibri" w:hAnsi="Times New Roman" w:cs="Times New Roman"/>
                <w:b/>
                <w:sz w:val="24"/>
                <w:szCs w:val="24"/>
              </w:rPr>
              <w:t>Epidemiology situation</w:t>
            </w:r>
          </w:p>
        </w:tc>
        <w:tc>
          <w:tcPr>
            <w:tcW w:w="793" w:type="dxa"/>
          </w:tcPr>
          <w:p w:rsidR="003F59F7" w:rsidRPr="00B83412" w:rsidRDefault="003F59F7" w:rsidP="00B83412">
            <w:pPr>
              <w:jc w:val="both"/>
              <w:rPr>
                <w:rFonts w:ascii="Times New Roman" w:eastAsia="Times New Roman" w:hAnsi="Times New Roman" w:cs="Times New Roman"/>
                <w:b/>
                <w:sz w:val="24"/>
                <w:szCs w:val="24"/>
                <w:lang w:eastAsia="en-GB"/>
              </w:rPr>
            </w:pPr>
            <w:r w:rsidRPr="00B83412">
              <w:rPr>
                <w:rFonts w:ascii="Times New Roman" w:eastAsia="Times New Roman" w:hAnsi="Times New Roman" w:cs="Times New Roman"/>
                <w:b/>
                <w:sz w:val="24"/>
                <w:szCs w:val="24"/>
                <w:lang w:eastAsia="en-GB"/>
              </w:rPr>
              <w:t>SA</w:t>
            </w:r>
          </w:p>
        </w:tc>
        <w:tc>
          <w:tcPr>
            <w:tcW w:w="576" w:type="dxa"/>
          </w:tcPr>
          <w:p w:rsidR="003F59F7" w:rsidRPr="00B83412" w:rsidRDefault="003F59F7" w:rsidP="00B83412">
            <w:pPr>
              <w:jc w:val="both"/>
              <w:rPr>
                <w:rFonts w:ascii="Times New Roman" w:eastAsia="Times New Roman" w:hAnsi="Times New Roman" w:cs="Times New Roman"/>
                <w:b/>
                <w:sz w:val="24"/>
                <w:szCs w:val="24"/>
                <w:lang w:eastAsia="en-GB"/>
              </w:rPr>
            </w:pPr>
            <w:r w:rsidRPr="00B83412">
              <w:rPr>
                <w:rFonts w:ascii="Times New Roman" w:eastAsia="Times New Roman" w:hAnsi="Times New Roman" w:cs="Times New Roman"/>
                <w:b/>
                <w:sz w:val="24"/>
                <w:szCs w:val="24"/>
                <w:lang w:eastAsia="en-GB"/>
              </w:rPr>
              <w:t>A</w:t>
            </w:r>
          </w:p>
        </w:tc>
        <w:tc>
          <w:tcPr>
            <w:tcW w:w="576" w:type="dxa"/>
          </w:tcPr>
          <w:p w:rsidR="003F59F7" w:rsidRPr="00B83412" w:rsidRDefault="003F59F7" w:rsidP="00B83412">
            <w:pPr>
              <w:jc w:val="both"/>
              <w:rPr>
                <w:rFonts w:ascii="Times New Roman" w:eastAsia="Times New Roman" w:hAnsi="Times New Roman" w:cs="Times New Roman"/>
                <w:b/>
                <w:sz w:val="24"/>
                <w:szCs w:val="24"/>
                <w:lang w:eastAsia="en-GB"/>
              </w:rPr>
            </w:pPr>
            <w:r w:rsidRPr="00B83412">
              <w:rPr>
                <w:rFonts w:ascii="Times New Roman" w:eastAsia="Times New Roman" w:hAnsi="Times New Roman" w:cs="Times New Roman"/>
                <w:b/>
                <w:sz w:val="24"/>
                <w:szCs w:val="24"/>
                <w:lang w:eastAsia="en-GB"/>
              </w:rPr>
              <w:t>D</w:t>
            </w:r>
          </w:p>
        </w:tc>
        <w:tc>
          <w:tcPr>
            <w:tcW w:w="695" w:type="dxa"/>
          </w:tcPr>
          <w:p w:rsidR="003F59F7" w:rsidRPr="00B83412" w:rsidRDefault="003F59F7" w:rsidP="00B83412">
            <w:pPr>
              <w:jc w:val="both"/>
              <w:rPr>
                <w:rFonts w:ascii="Times New Roman" w:eastAsia="Times New Roman" w:hAnsi="Times New Roman" w:cs="Times New Roman"/>
                <w:b/>
                <w:sz w:val="24"/>
                <w:szCs w:val="24"/>
                <w:lang w:eastAsia="en-GB"/>
              </w:rPr>
            </w:pPr>
            <w:r w:rsidRPr="00B83412">
              <w:rPr>
                <w:rFonts w:ascii="Times New Roman" w:eastAsia="Times New Roman" w:hAnsi="Times New Roman" w:cs="Times New Roman"/>
                <w:b/>
                <w:sz w:val="24"/>
                <w:szCs w:val="24"/>
                <w:lang w:eastAsia="en-GB"/>
              </w:rPr>
              <w:t>SD</w:t>
            </w:r>
          </w:p>
        </w:tc>
        <w:tc>
          <w:tcPr>
            <w:tcW w:w="702" w:type="dxa"/>
          </w:tcPr>
          <w:p w:rsidR="003F59F7" w:rsidRPr="00B83412" w:rsidRDefault="003F59F7" w:rsidP="00B83412">
            <w:pPr>
              <w:jc w:val="both"/>
              <w:rPr>
                <w:rFonts w:ascii="Times New Roman" w:eastAsia="Calibri" w:hAnsi="Times New Roman" w:cs="Times New Roman"/>
                <w:b/>
                <w:sz w:val="24"/>
                <w:szCs w:val="24"/>
              </w:rPr>
            </w:pPr>
            <w:r w:rsidRPr="00B83412">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2A0B61A6" wp14:editId="11ADEE3B">
                      <wp:simplePos x="0" y="0"/>
                      <wp:positionH relativeFrom="column">
                        <wp:posOffset>79375</wp:posOffset>
                      </wp:positionH>
                      <wp:positionV relativeFrom="paragraph">
                        <wp:posOffset>8255</wp:posOffset>
                      </wp:positionV>
                      <wp:extent cx="76200" cy="0"/>
                      <wp:effectExtent l="6350" t="7620" r="12700" b="1143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9BD14D" id="_x0000_t32" coordsize="21600,21600" o:spt="32" o:oned="t" path="m,l21600,21600e" filled="f">
                      <v:path arrowok="t" fillok="f" o:connecttype="none"/>
                      <o:lock v:ext="edit" shapetype="t"/>
                    </v:shapetype>
                    <v:shape id="Straight Arrow Connector 23" o:spid="_x0000_s1026" type="#_x0000_t32" style="position:absolute;margin-left:6.25pt;margin-top:.65pt;width: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fx8JQIAAEo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"/>
                  </w:pict>
                </mc:Fallback>
              </mc:AlternateContent>
            </w:r>
            <w:r w:rsidRPr="00B83412">
              <w:rPr>
                <w:rFonts w:ascii="Times New Roman" w:eastAsia="Calibri" w:hAnsi="Times New Roman" w:cs="Times New Roman"/>
                <w:noProof/>
                <w:sz w:val="24"/>
                <w:szCs w:val="24"/>
              </w:rPr>
              <mc:AlternateContent>
                <mc:Choice Requires="wps">
                  <w:drawing>
                    <wp:anchor distT="0" distB="0" distL="114300" distR="114300" simplePos="0" relativeHeight="251660288" behindDoc="0" locked="0" layoutInCell="1" allowOverlap="1" wp14:anchorId="58990780" wp14:editId="01C1B0F1">
                      <wp:simplePos x="0" y="0"/>
                      <wp:positionH relativeFrom="column">
                        <wp:posOffset>107315</wp:posOffset>
                      </wp:positionH>
                      <wp:positionV relativeFrom="paragraph">
                        <wp:posOffset>24130</wp:posOffset>
                      </wp:positionV>
                      <wp:extent cx="76200" cy="635"/>
                      <wp:effectExtent l="5715" t="13970" r="13335" b="13970"/>
                      <wp:wrapNone/>
                      <wp:docPr id="22" name="Elb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635"/>
                              </a:xfrm>
                              <a:prstGeom prst="bentConnector3">
                                <a:avLst>
                                  <a:gd name="adj1" fmla="val 50000"/>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type w14:anchorId="597D8D41"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2" o:spid="_x0000_s1026" type="#_x0000_t34" style="position:absolute;margin-left:8.45pt;margin-top:1.9pt;width:6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"/>
                  </w:pict>
                </mc:Fallback>
              </mc:AlternateContent>
            </w:r>
            <w:r w:rsidRPr="00B83412">
              <w:rPr>
                <w:rFonts w:ascii="Times New Roman" w:eastAsia="Calibri" w:hAnsi="Times New Roman" w:cs="Times New Roman"/>
                <w:b/>
                <w:sz w:val="24"/>
                <w:szCs w:val="24"/>
              </w:rPr>
              <w:t>X</w:t>
            </w:r>
          </w:p>
        </w:tc>
        <w:tc>
          <w:tcPr>
            <w:tcW w:w="876" w:type="dxa"/>
          </w:tcPr>
          <w:p w:rsidR="003F59F7" w:rsidRPr="00B83412" w:rsidRDefault="003F59F7" w:rsidP="00B83412">
            <w:pPr>
              <w:jc w:val="both"/>
              <w:rPr>
                <w:rFonts w:ascii="Times New Roman" w:eastAsia="Times New Roman" w:hAnsi="Times New Roman" w:cs="Times New Roman"/>
                <w:b/>
                <w:bCs/>
                <w:sz w:val="24"/>
                <w:szCs w:val="24"/>
              </w:rPr>
            </w:pPr>
            <w:r w:rsidRPr="00B83412">
              <w:rPr>
                <w:rFonts w:ascii="Times New Roman" w:eastAsia="Times New Roman" w:hAnsi="Times New Roman" w:cs="Times New Roman"/>
                <w:b/>
                <w:bCs/>
                <w:sz w:val="24"/>
                <w:szCs w:val="24"/>
              </w:rPr>
              <w:t>Sd</w:t>
            </w:r>
          </w:p>
        </w:tc>
        <w:tc>
          <w:tcPr>
            <w:tcW w:w="1083" w:type="dxa"/>
          </w:tcPr>
          <w:p w:rsidR="003F59F7" w:rsidRPr="00B83412" w:rsidRDefault="003F59F7" w:rsidP="00B83412">
            <w:pPr>
              <w:jc w:val="both"/>
              <w:rPr>
                <w:rFonts w:ascii="Times New Roman" w:eastAsia="Times New Roman" w:hAnsi="Times New Roman" w:cs="Times New Roman"/>
                <w:b/>
                <w:bCs/>
                <w:sz w:val="24"/>
                <w:szCs w:val="24"/>
              </w:rPr>
            </w:pPr>
            <w:r w:rsidRPr="00B83412">
              <w:rPr>
                <w:rFonts w:ascii="Times New Roman" w:eastAsia="Times New Roman" w:hAnsi="Times New Roman" w:cs="Times New Roman"/>
                <w:b/>
                <w:bCs/>
                <w:sz w:val="24"/>
                <w:szCs w:val="24"/>
              </w:rPr>
              <w:t>Decision</w:t>
            </w:r>
          </w:p>
        </w:tc>
      </w:tr>
      <w:tr w:rsidR="003F59F7" w:rsidRPr="00B83412" w:rsidTr="009E3CAC">
        <w:trPr>
          <w:trHeight w:val="315"/>
        </w:trPr>
        <w:tc>
          <w:tcPr>
            <w:tcW w:w="491" w:type="dxa"/>
          </w:tcPr>
          <w:p w:rsidR="003F59F7" w:rsidRPr="00B83412" w:rsidRDefault="003F59F7" w:rsidP="00B83412">
            <w:pPr>
              <w:jc w:val="both"/>
              <w:rPr>
                <w:rFonts w:ascii="Times New Roman" w:eastAsia="Times New Roman" w:hAnsi="Times New Roman" w:cs="Times New Roman"/>
                <w:sz w:val="24"/>
                <w:szCs w:val="24"/>
                <w:lang w:eastAsia="en-GB"/>
              </w:rPr>
            </w:pPr>
          </w:p>
        </w:tc>
        <w:tc>
          <w:tcPr>
            <w:tcW w:w="3422" w:type="dxa"/>
          </w:tcPr>
          <w:p w:rsidR="003F59F7" w:rsidRPr="00B83412" w:rsidRDefault="003F59F7" w:rsidP="00B83412">
            <w:pPr>
              <w:spacing w:after="200"/>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Yellow fever is a significant public health concern in the North East region</w:t>
            </w:r>
          </w:p>
        </w:tc>
        <w:tc>
          <w:tcPr>
            <w:tcW w:w="793"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247</w:t>
            </w:r>
          </w:p>
        </w:tc>
        <w:tc>
          <w:tcPr>
            <w:tcW w:w="576"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254</w:t>
            </w:r>
          </w:p>
        </w:tc>
        <w:tc>
          <w:tcPr>
            <w:tcW w:w="576"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46</w:t>
            </w:r>
          </w:p>
        </w:tc>
        <w:tc>
          <w:tcPr>
            <w:tcW w:w="695"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16</w:t>
            </w:r>
          </w:p>
        </w:tc>
        <w:tc>
          <w:tcPr>
            <w:tcW w:w="702"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val="en-GB" w:eastAsia="en-GB"/>
              </w:rPr>
              <w:t>2.97</w:t>
            </w:r>
          </w:p>
        </w:tc>
        <w:tc>
          <w:tcPr>
            <w:tcW w:w="876" w:type="dxa"/>
            <w:hideMark/>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eastAsia="en-GB"/>
              </w:rPr>
              <w:t>0.9155</w:t>
            </w:r>
          </w:p>
        </w:tc>
        <w:tc>
          <w:tcPr>
            <w:tcW w:w="1083"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val="en-GB" w:eastAsia="en-GB"/>
              </w:rPr>
              <w:t>Agree</w:t>
            </w:r>
          </w:p>
        </w:tc>
      </w:tr>
      <w:tr w:rsidR="003F59F7" w:rsidRPr="00B83412" w:rsidTr="009E3CAC">
        <w:trPr>
          <w:trHeight w:val="315"/>
        </w:trPr>
        <w:tc>
          <w:tcPr>
            <w:tcW w:w="491" w:type="dxa"/>
          </w:tcPr>
          <w:p w:rsidR="003F59F7" w:rsidRPr="00B83412" w:rsidRDefault="003F59F7" w:rsidP="00B83412">
            <w:pPr>
              <w:jc w:val="both"/>
              <w:rPr>
                <w:rFonts w:ascii="Times New Roman" w:eastAsia="Times New Roman" w:hAnsi="Times New Roman" w:cs="Times New Roman"/>
                <w:sz w:val="24"/>
                <w:szCs w:val="24"/>
                <w:lang w:eastAsia="en-GB"/>
              </w:rPr>
            </w:pPr>
          </w:p>
        </w:tc>
        <w:tc>
          <w:tcPr>
            <w:tcW w:w="3422" w:type="dxa"/>
          </w:tcPr>
          <w:p w:rsidR="003F59F7" w:rsidRPr="00B83412" w:rsidRDefault="003F59F7" w:rsidP="00B83412">
            <w:pPr>
              <w:jc w:val="both"/>
              <w:rPr>
                <w:rFonts w:ascii="Times New Roman" w:eastAsia="Calibri" w:hAnsi="Times New Roman" w:cs="Times New Roman"/>
                <w:sz w:val="24"/>
                <w:szCs w:val="24"/>
              </w:rPr>
            </w:pPr>
            <w:r w:rsidRPr="00B83412">
              <w:rPr>
                <w:rFonts w:ascii="Times New Roman" w:eastAsia="Times New Roman" w:hAnsi="Times New Roman" w:cs="Times New Roman"/>
                <w:sz w:val="24"/>
                <w:szCs w:val="24"/>
              </w:rPr>
              <w:t>The incidence of yellow fever has increased in the region over the past five years</w:t>
            </w:r>
          </w:p>
        </w:tc>
        <w:tc>
          <w:tcPr>
            <w:tcW w:w="793"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233</w:t>
            </w:r>
          </w:p>
        </w:tc>
        <w:tc>
          <w:tcPr>
            <w:tcW w:w="576"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197</w:t>
            </w:r>
          </w:p>
        </w:tc>
        <w:tc>
          <w:tcPr>
            <w:tcW w:w="576"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89</w:t>
            </w:r>
          </w:p>
        </w:tc>
        <w:tc>
          <w:tcPr>
            <w:tcW w:w="695"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44</w:t>
            </w:r>
          </w:p>
        </w:tc>
        <w:tc>
          <w:tcPr>
            <w:tcW w:w="702"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val="en-GB" w:eastAsia="en-GB"/>
              </w:rPr>
              <w:t>2.85</w:t>
            </w:r>
          </w:p>
        </w:tc>
        <w:tc>
          <w:tcPr>
            <w:tcW w:w="876" w:type="dxa"/>
            <w:hideMark/>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eastAsia="en-GB"/>
              </w:rPr>
              <w:t>0.828</w:t>
            </w:r>
          </w:p>
        </w:tc>
        <w:tc>
          <w:tcPr>
            <w:tcW w:w="1083"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Agree</w:t>
            </w:r>
          </w:p>
        </w:tc>
      </w:tr>
      <w:tr w:rsidR="003F59F7" w:rsidRPr="00B83412" w:rsidTr="009E3CAC">
        <w:trPr>
          <w:trHeight w:val="315"/>
        </w:trPr>
        <w:tc>
          <w:tcPr>
            <w:tcW w:w="491" w:type="dxa"/>
          </w:tcPr>
          <w:p w:rsidR="003F59F7" w:rsidRPr="00B83412" w:rsidRDefault="003F59F7" w:rsidP="00B83412">
            <w:pPr>
              <w:jc w:val="both"/>
              <w:rPr>
                <w:rFonts w:ascii="Times New Roman" w:eastAsia="Times New Roman" w:hAnsi="Times New Roman" w:cs="Times New Roman"/>
                <w:sz w:val="24"/>
                <w:szCs w:val="24"/>
                <w:lang w:eastAsia="en-GB"/>
              </w:rPr>
            </w:pPr>
          </w:p>
        </w:tc>
        <w:tc>
          <w:tcPr>
            <w:tcW w:w="3422" w:type="dxa"/>
          </w:tcPr>
          <w:p w:rsidR="003F59F7" w:rsidRPr="00B83412" w:rsidRDefault="003F59F7" w:rsidP="00B83412">
            <w:pPr>
              <w:jc w:val="both"/>
              <w:rPr>
                <w:rFonts w:ascii="Times New Roman" w:eastAsia="Calibri" w:hAnsi="Times New Roman" w:cs="Times New Roman"/>
                <w:sz w:val="24"/>
                <w:szCs w:val="24"/>
              </w:rPr>
            </w:pPr>
          </w:p>
        </w:tc>
        <w:tc>
          <w:tcPr>
            <w:tcW w:w="793" w:type="dxa"/>
          </w:tcPr>
          <w:p w:rsidR="003F59F7" w:rsidRPr="00B83412" w:rsidRDefault="003F59F7" w:rsidP="00B83412">
            <w:pPr>
              <w:jc w:val="both"/>
              <w:rPr>
                <w:rFonts w:ascii="Times New Roman" w:eastAsia="Calibri" w:hAnsi="Times New Roman" w:cs="Times New Roman"/>
                <w:sz w:val="24"/>
                <w:szCs w:val="24"/>
              </w:rPr>
            </w:pPr>
          </w:p>
        </w:tc>
        <w:tc>
          <w:tcPr>
            <w:tcW w:w="576" w:type="dxa"/>
          </w:tcPr>
          <w:p w:rsidR="003F59F7" w:rsidRPr="00B83412" w:rsidRDefault="003F59F7" w:rsidP="00B83412">
            <w:pPr>
              <w:jc w:val="both"/>
              <w:rPr>
                <w:rFonts w:ascii="Times New Roman" w:eastAsia="Calibri" w:hAnsi="Times New Roman" w:cs="Times New Roman"/>
                <w:sz w:val="24"/>
                <w:szCs w:val="24"/>
              </w:rPr>
            </w:pPr>
          </w:p>
        </w:tc>
        <w:tc>
          <w:tcPr>
            <w:tcW w:w="576" w:type="dxa"/>
          </w:tcPr>
          <w:p w:rsidR="003F59F7" w:rsidRPr="00B83412" w:rsidRDefault="003F59F7" w:rsidP="00B83412">
            <w:pPr>
              <w:jc w:val="both"/>
              <w:rPr>
                <w:rFonts w:ascii="Times New Roman" w:eastAsia="Calibri" w:hAnsi="Times New Roman" w:cs="Times New Roman"/>
                <w:sz w:val="24"/>
                <w:szCs w:val="24"/>
              </w:rPr>
            </w:pPr>
          </w:p>
        </w:tc>
        <w:tc>
          <w:tcPr>
            <w:tcW w:w="695" w:type="dxa"/>
          </w:tcPr>
          <w:p w:rsidR="003F59F7" w:rsidRPr="00B83412" w:rsidRDefault="003F59F7" w:rsidP="00B83412">
            <w:pPr>
              <w:jc w:val="both"/>
              <w:rPr>
                <w:rFonts w:ascii="Times New Roman" w:eastAsia="Calibri" w:hAnsi="Times New Roman" w:cs="Times New Roman"/>
                <w:sz w:val="24"/>
                <w:szCs w:val="24"/>
              </w:rPr>
            </w:pPr>
          </w:p>
        </w:tc>
        <w:tc>
          <w:tcPr>
            <w:tcW w:w="702" w:type="dxa"/>
          </w:tcPr>
          <w:p w:rsidR="003F59F7" w:rsidRPr="00B83412" w:rsidRDefault="003F59F7" w:rsidP="00B83412">
            <w:pPr>
              <w:jc w:val="both"/>
              <w:rPr>
                <w:rFonts w:ascii="Times New Roman" w:eastAsia="Times New Roman" w:hAnsi="Times New Roman" w:cs="Times New Roman"/>
                <w:sz w:val="24"/>
                <w:szCs w:val="24"/>
                <w:lang w:val="en-GB" w:eastAsia="en-GB"/>
              </w:rPr>
            </w:pPr>
          </w:p>
        </w:tc>
        <w:tc>
          <w:tcPr>
            <w:tcW w:w="876" w:type="dxa"/>
            <w:hideMark/>
          </w:tcPr>
          <w:p w:rsidR="003F59F7" w:rsidRPr="00B83412" w:rsidRDefault="003F59F7" w:rsidP="00B83412">
            <w:pPr>
              <w:jc w:val="both"/>
              <w:rPr>
                <w:rFonts w:ascii="Times New Roman" w:eastAsia="Times New Roman" w:hAnsi="Times New Roman" w:cs="Times New Roman"/>
                <w:sz w:val="24"/>
                <w:szCs w:val="24"/>
                <w:lang w:eastAsia="en-GB"/>
              </w:rPr>
            </w:pPr>
          </w:p>
        </w:tc>
        <w:tc>
          <w:tcPr>
            <w:tcW w:w="1083" w:type="dxa"/>
          </w:tcPr>
          <w:p w:rsidR="003F59F7" w:rsidRPr="00B83412" w:rsidRDefault="003F59F7" w:rsidP="00B83412">
            <w:pPr>
              <w:jc w:val="both"/>
              <w:rPr>
                <w:rFonts w:ascii="Times New Roman" w:eastAsia="Calibri" w:hAnsi="Times New Roman" w:cs="Times New Roman"/>
                <w:sz w:val="24"/>
                <w:szCs w:val="24"/>
              </w:rPr>
            </w:pPr>
          </w:p>
        </w:tc>
      </w:tr>
      <w:tr w:rsidR="003F59F7" w:rsidRPr="00B83412" w:rsidTr="009E3CAC">
        <w:trPr>
          <w:trHeight w:val="315"/>
        </w:trPr>
        <w:tc>
          <w:tcPr>
            <w:tcW w:w="491" w:type="dxa"/>
          </w:tcPr>
          <w:p w:rsidR="003F59F7" w:rsidRPr="00B83412" w:rsidRDefault="003F59F7" w:rsidP="00B83412">
            <w:pPr>
              <w:jc w:val="both"/>
              <w:rPr>
                <w:rFonts w:ascii="Times New Roman" w:eastAsia="Times New Roman" w:hAnsi="Times New Roman" w:cs="Times New Roman"/>
                <w:sz w:val="24"/>
                <w:szCs w:val="24"/>
                <w:lang w:eastAsia="en-GB"/>
              </w:rPr>
            </w:pPr>
          </w:p>
        </w:tc>
        <w:tc>
          <w:tcPr>
            <w:tcW w:w="3422" w:type="dxa"/>
          </w:tcPr>
          <w:p w:rsidR="003F59F7" w:rsidRPr="00B83412" w:rsidRDefault="003F59F7" w:rsidP="00B83412">
            <w:pPr>
              <w:jc w:val="both"/>
              <w:rPr>
                <w:rFonts w:ascii="Times New Roman" w:eastAsia="Calibri" w:hAnsi="Times New Roman" w:cs="Times New Roman"/>
                <w:sz w:val="24"/>
                <w:szCs w:val="24"/>
              </w:rPr>
            </w:pPr>
            <w:r w:rsidRPr="00B83412">
              <w:rPr>
                <w:rFonts w:ascii="Times New Roman" w:eastAsia="Times New Roman" w:hAnsi="Times New Roman" w:cs="Times New Roman"/>
                <w:sz w:val="24"/>
                <w:szCs w:val="24"/>
              </w:rPr>
              <w:t>There is a clear seasonal pattern to yellow fever outbreaks in the region</w:t>
            </w:r>
          </w:p>
        </w:tc>
        <w:tc>
          <w:tcPr>
            <w:tcW w:w="793"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200</w:t>
            </w:r>
          </w:p>
        </w:tc>
        <w:tc>
          <w:tcPr>
            <w:tcW w:w="576"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198</w:t>
            </w:r>
          </w:p>
        </w:tc>
        <w:tc>
          <w:tcPr>
            <w:tcW w:w="576"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87</w:t>
            </w:r>
          </w:p>
        </w:tc>
        <w:tc>
          <w:tcPr>
            <w:tcW w:w="695"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78</w:t>
            </w:r>
          </w:p>
        </w:tc>
        <w:tc>
          <w:tcPr>
            <w:tcW w:w="702"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val="en-GB" w:eastAsia="en-GB"/>
              </w:rPr>
              <w:t>2.75</w:t>
            </w:r>
          </w:p>
        </w:tc>
        <w:tc>
          <w:tcPr>
            <w:tcW w:w="876" w:type="dxa"/>
            <w:hideMark/>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val="en-GB" w:eastAsia="en-GB"/>
              </w:rPr>
              <w:t>0.735</w:t>
            </w:r>
          </w:p>
        </w:tc>
        <w:tc>
          <w:tcPr>
            <w:tcW w:w="1083"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Agree</w:t>
            </w:r>
          </w:p>
        </w:tc>
      </w:tr>
      <w:tr w:rsidR="003F59F7" w:rsidRPr="00B83412" w:rsidTr="009E3CAC">
        <w:trPr>
          <w:trHeight w:val="315"/>
        </w:trPr>
        <w:tc>
          <w:tcPr>
            <w:tcW w:w="491" w:type="dxa"/>
          </w:tcPr>
          <w:p w:rsidR="003F59F7" w:rsidRPr="00B83412" w:rsidRDefault="003F59F7" w:rsidP="00B83412">
            <w:pPr>
              <w:jc w:val="both"/>
              <w:rPr>
                <w:rFonts w:ascii="Times New Roman" w:eastAsia="Times New Roman" w:hAnsi="Times New Roman" w:cs="Times New Roman"/>
                <w:sz w:val="24"/>
                <w:szCs w:val="24"/>
                <w:lang w:eastAsia="en-GB"/>
              </w:rPr>
            </w:pPr>
          </w:p>
        </w:tc>
        <w:tc>
          <w:tcPr>
            <w:tcW w:w="3422" w:type="dxa"/>
          </w:tcPr>
          <w:p w:rsidR="003F59F7" w:rsidRPr="00B83412" w:rsidRDefault="003F59F7" w:rsidP="00B83412">
            <w:pPr>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 xml:space="preserve">The risk of yellow fever is higher </w:t>
            </w:r>
            <w:proofErr w:type="gramStart"/>
            <w:r w:rsidRPr="00B83412">
              <w:rPr>
                <w:rFonts w:ascii="Times New Roman" w:eastAsia="Calibri" w:hAnsi="Times New Roman" w:cs="Times New Roman"/>
                <w:sz w:val="24"/>
                <w:szCs w:val="24"/>
              </w:rPr>
              <w:t>In</w:t>
            </w:r>
            <w:proofErr w:type="gramEnd"/>
            <w:r w:rsidRPr="00B83412">
              <w:rPr>
                <w:rFonts w:ascii="Times New Roman" w:eastAsia="Calibri" w:hAnsi="Times New Roman" w:cs="Times New Roman"/>
                <w:sz w:val="24"/>
                <w:szCs w:val="24"/>
              </w:rPr>
              <w:t xml:space="preserve"> urban compared to rural areas</w:t>
            </w:r>
          </w:p>
        </w:tc>
        <w:tc>
          <w:tcPr>
            <w:tcW w:w="793"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val="en-GB" w:eastAsia="en-GB"/>
              </w:rPr>
              <w:t>162</w:t>
            </w:r>
          </w:p>
        </w:tc>
        <w:tc>
          <w:tcPr>
            <w:tcW w:w="576"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val="en-GB" w:eastAsia="en-GB"/>
              </w:rPr>
              <w:t>165</w:t>
            </w:r>
          </w:p>
        </w:tc>
        <w:tc>
          <w:tcPr>
            <w:tcW w:w="576"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val="en-GB" w:eastAsia="en-GB"/>
              </w:rPr>
              <w:t>104</w:t>
            </w:r>
          </w:p>
        </w:tc>
        <w:tc>
          <w:tcPr>
            <w:tcW w:w="695"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val="en-GB" w:eastAsia="en-GB"/>
              </w:rPr>
              <w:t>132</w:t>
            </w:r>
          </w:p>
        </w:tc>
        <w:tc>
          <w:tcPr>
            <w:tcW w:w="702"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val="en-GB" w:eastAsia="en-GB"/>
              </w:rPr>
              <w:t>2.53</w:t>
            </w:r>
          </w:p>
        </w:tc>
        <w:tc>
          <w:tcPr>
            <w:tcW w:w="876" w:type="dxa"/>
            <w:hideMark/>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val="en-GB" w:eastAsia="en-GB"/>
              </w:rPr>
              <w:t>0.647</w:t>
            </w:r>
          </w:p>
        </w:tc>
        <w:tc>
          <w:tcPr>
            <w:tcW w:w="1083"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val="en-GB" w:eastAsia="en-GB"/>
              </w:rPr>
              <w:t>Agree</w:t>
            </w:r>
          </w:p>
        </w:tc>
      </w:tr>
      <w:tr w:rsidR="003F59F7" w:rsidRPr="00B83412" w:rsidTr="009E3CAC">
        <w:trPr>
          <w:trHeight w:val="315"/>
        </w:trPr>
        <w:tc>
          <w:tcPr>
            <w:tcW w:w="491" w:type="dxa"/>
          </w:tcPr>
          <w:p w:rsidR="003F59F7" w:rsidRPr="00B83412" w:rsidRDefault="003F59F7" w:rsidP="00B83412">
            <w:pPr>
              <w:jc w:val="both"/>
              <w:rPr>
                <w:rFonts w:ascii="Times New Roman" w:eastAsia="Times New Roman" w:hAnsi="Times New Roman" w:cs="Times New Roman"/>
                <w:sz w:val="24"/>
                <w:szCs w:val="24"/>
                <w:lang w:eastAsia="en-GB"/>
              </w:rPr>
            </w:pPr>
          </w:p>
        </w:tc>
        <w:tc>
          <w:tcPr>
            <w:tcW w:w="3422" w:type="dxa"/>
          </w:tcPr>
          <w:p w:rsidR="003F59F7" w:rsidRPr="00B83412" w:rsidRDefault="003F59F7" w:rsidP="00B83412">
            <w:pPr>
              <w:jc w:val="both"/>
              <w:rPr>
                <w:rFonts w:ascii="Times New Roman" w:eastAsia="Calibri" w:hAnsi="Times New Roman" w:cs="Times New Roman"/>
                <w:sz w:val="24"/>
                <w:szCs w:val="24"/>
              </w:rPr>
            </w:pPr>
          </w:p>
        </w:tc>
        <w:tc>
          <w:tcPr>
            <w:tcW w:w="793" w:type="dxa"/>
          </w:tcPr>
          <w:p w:rsidR="003F59F7" w:rsidRPr="00B83412" w:rsidRDefault="003F59F7" w:rsidP="00B83412">
            <w:pPr>
              <w:jc w:val="both"/>
              <w:rPr>
                <w:rFonts w:ascii="Times New Roman" w:eastAsia="Times New Roman" w:hAnsi="Times New Roman" w:cs="Times New Roman"/>
                <w:sz w:val="24"/>
                <w:szCs w:val="24"/>
                <w:lang w:val="en-GB" w:eastAsia="en-GB"/>
              </w:rPr>
            </w:pPr>
          </w:p>
        </w:tc>
        <w:tc>
          <w:tcPr>
            <w:tcW w:w="576" w:type="dxa"/>
          </w:tcPr>
          <w:p w:rsidR="003F59F7" w:rsidRPr="00B83412" w:rsidRDefault="003F59F7" w:rsidP="00B83412">
            <w:pPr>
              <w:jc w:val="both"/>
              <w:rPr>
                <w:rFonts w:ascii="Times New Roman" w:eastAsia="Times New Roman" w:hAnsi="Times New Roman" w:cs="Times New Roman"/>
                <w:sz w:val="24"/>
                <w:szCs w:val="24"/>
                <w:lang w:val="en-GB" w:eastAsia="en-GB"/>
              </w:rPr>
            </w:pPr>
          </w:p>
        </w:tc>
        <w:tc>
          <w:tcPr>
            <w:tcW w:w="576" w:type="dxa"/>
          </w:tcPr>
          <w:p w:rsidR="003F59F7" w:rsidRPr="00B83412" w:rsidRDefault="003F59F7" w:rsidP="00B83412">
            <w:pPr>
              <w:jc w:val="both"/>
              <w:rPr>
                <w:rFonts w:ascii="Times New Roman" w:eastAsia="Times New Roman" w:hAnsi="Times New Roman" w:cs="Times New Roman"/>
                <w:sz w:val="24"/>
                <w:szCs w:val="24"/>
                <w:lang w:val="en-GB" w:eastAsia="en-GB"/>
              </w:rPr>
            </w:pPr>
          </w:p>
        </w:tc>
        <w:tc>
          <w:tcPr>
            <w:tcW w:w="695" w:type="dxa"/>
          </w:tcPr>
          <w:p w:rsidR="003F59F7" w:rsidRPr="00B83412" w:rsidRDefault="003F59F7" w:rsidP="00B83412">
            <w:pPr>
              <w:jc w:val="both"/>
              <w:rPr>
                <w:rFonts w:ascii="Times New Roman" w:eastAsia="Times New Roman" w:hAnsi="Times New Roman" w:cs="Times New Roman"/>
                <w:sz w:val="24"/>
                <w:szCs w:val="24"/>
                <w:lang w:val="en-GB" w:eastAsia="en-GB"/>
              </w:rPr>
            </w:pPr>
          </w:p>
        </w:tc>
        <w:tc>
          <w:tcPr>
            <w:tcW w:w="702" w:type="dxa"/>
          </w:tcPr>
          <w:p w:rsidR="003F59F7" w:rsidRPr="00B83412" w:rsidRDefault="003F59F7" w:rsidP="00B83412">
            <w:pPr>
              <w:jc w:val="both"/>
              <w:rPr>
                <w:rFonts w:ascii="Times New Roman" w:eastAsia="Times New Roman" w:hAnsi="Times New Roman" w:cs="Times New Roman"/>
                <w:b/>
                <w:sz w:val="24"/>
                <w:szCs w:val="24"/>
                <w:lang w:val="en-GB" w:eastAsia="en-GB"/>
              </w:rPr>
            </w:pPr>
            <w:r w:rsidRPr="00B83412">
              <w:rPr>
                <w:rFonts w:ascii="Times New Roman" w:eastAsia="Times New Roman" w:hAnsi="Times New Roman" w:cs="Times New Roman"/>
                <w:b/>
                <w:sz w:val="24"/>
                <w:szCs w:val="24"/>
                <w:lang w:val="en-GB" w:eastAsia="en-GB"/>
              </w:rPr>
              <w:t>2.87</w:t>
            </w:r>
          </w:p>
        </w:tc>
        <w:tc>
          <w:tcPr>
            <w:tcW w:w="876" w:type="dxa"/>
          </w:tcPr>
          <w:p w:rsidR="003F59F7" w:rsidRPr="00B83412" w:rsidRDefault="003F59F7" w:rsidP="00B83412">
            <w:pPr>
              <w:jc w:val="both"/>
              <w:rPr>
                <w:rFonts w:ascii="Times New Roman" w:eastAsia="Times New Roman" w:hAnsi="Times New Roman" w:cs="Times New Roman"/>
                <w:b/>
                <w:sz w:val="24"/>
                <w:szCs w:val="24"/>
                <w:lang w:val="en-GB" w:eastAsia="en-GB"/>
              </w:rPr>
            </w:pPr>
            <w:r w:rsidRPr="00B83412">
              <w:rPr>
                <w:rFonts w:ascii="Times New Roman" w:eastAsia="Times New Roman" w:hAnsi="Times New Roman" w:cs="Times New Roman"/>
                <w:b/>
                <w:sz w:val="24"/>
                <w:szCs w:val="24"/>
                <w:lang w:val="en-GB" w:eastAsia="en-GB"/>
              </w:rPr>
              <w:t>0.804</w:t>
            </w:r>
          </w:p>
        </w:tc>
        <w:tc>
          <w:tcPr>
            <w:tcW w:w="1083" w:type="dxa"/>
          </w:tcPr>
          <w:p w:rsidR="003F59F7" w:rsidRPr="00B83412" w:rsidRDefault="003F59F7" w:rsidP="00B83412">
            <w:pPr>
              <w:jc w:val="both"/>
              <w:rPr>
                <w:rFonts w:ascii="Times New Roman" w:eastAsia="Times New Roman" w:hAnsi="Times New Roman" w:cs="Times New Roman"/>
                <w:b/>
                <w:sz w:val="24"/>
                <w:szCs w:val="24"/>
                <w:lang w:val="en-GB" w:eastAsia="en-GB"/>
              </w:rPr>
            </w:pPr>
            <w:r w:rsidRPr="00B83412">
              <w:rPr>
                <w:rFonts w:ascii="Times New Roman" w:eastAsia="Times New Roman" w:hAnsi="Times New Roman" w:cs="Times New Roman"/>
                <w:b/>
                <w:sz w:val="24"/>
                <w:szCs w:val="24"/>
                <w:lang w:val="en-GB" w:eastAsia="en-GB"/>
              </w:rPr>
              <w:t>Agree</w:t>
            </w:r>
          </w:p>
        </w:tc>
      </w:tr>
    </w:tbl>
    <w:p w:rsidR="003F59F7" w:rsidRPr="00B83412" w:rsidRDefault="003F59F7" w:rsidP="00B83412">
      <w:pPr>
        <w:spacing w:after="0" w:line="240" w:lineRule="auto"/>
        <w:jc w:val="both"/>
        <w:rPr>
          <w:rFonts w:ascii="Times New Roman" w:eastAsia="Calibri" w:hAnsi="Times New Roman" w:cs="Times New Roman"/>
          <w:b/>
          <w:sz w:val="24"/>
          <w:szCs w:val="24"/>
        </w:rPr>
      </w:pPr>
    </w:p>
    <w:p w:rsidR="003F59F7" w:rsidRPr="00B83412" w:rsidRDefault="003F59F7" w:rsidP="00B83412">
      <w:pPr>
        <w:spacing w:after="0" w:line="240" w:lineRule="auto"/>
        <w:jc w:val="both"/>
        <w:rPr>
          <w:rFonts w:ascii="Times New Roman" w:eastAsia="Times New Roman" w:hAnsi="Times New Roman" w:cs="Times New Roman"/>
          <w:b/>
          <w:spacing w:val="2"/>
          <w:sz w:val="24"/>
          <w:szCs w:val="24"/>
        </w:rPr>
      </w:pPr>
      <w:bookmarkStart w:id="1" w:name="_Hlk55390569"/>
    </w:p>
    <w:p w:rsidR="003F59F7" w:rsidRPr="00B83412" w:rsidRDefault="003F59F7" w:rsidP="00B83412">
      <w:pPr>
        <w:spacing w:after="0" w:line="240" w:lineRule="auto"/>
        <w:jc w:val="both"/>
        <w:rPr>
          <w:rFonts w:ascii="Times New Roman" w:eastAsia="Calibri" w:hAnsi="Times New Roman" w:cs="Times New Roman"/>
          <w:sz w:val="24"/>
          <w:szCs w:val="24"/>
        </w:rPr>
      </w:pPr>
      <w:r w:rsidRPr="00B83412">
        <w:rPr>
          <w:rFonts w:ascii="Times New Roman" w:eastAsia="Times New Roman" w:hAnsi="Times New Roman" w:cs="Times New Roman"/>
          <w:b/>
          <w:spacing w:val="2"/>
          <w:sz w:val="24"/>
          <w:szCs w:val="24"/>
        </w:rPr>
        <w:t>Table 8:</w:t>
      </w:r>
      <w:bookmarkEnd w:id="1"/>
      <w:r w:rsidRPr="00B83412">
        <w:rPr>
          <w:rFonts w:ascii="Times New Roman" w:eastAsia="Times New Roman" w:hAnsi="Times New Roman" w:cs="Times New Roman"/>
          <w:b/>
          <w:spacing w:val="2"/>
          <w:sz w:val="24"/>
          <w:szCs w:val="24"/>
        </w:rPr>
        <w:t xml:space="preserve"> T</w:t>
      </w:r>
      <w:r w:rsidRPr="00B83412">
        <w:rPr>
          <w:rFonts w:ascii="Times New Roman" w:eastAsia="Calibri" w:hAnsi="Times New Roman" w:cs="Times New Roman"/>
          <w:b/>
          <w:sz w:val="24"/>
          <w:szCs w:val="24"/>
        </w:rPr>
        <w:t>he potential environmental, socioeconomic, and behavioral factors that contribute to the transmission and spread of YFV in North East region</w:t>
      </w:r>
    </w:p>
    <w:tbl>
      <w:tblPr>
        <w:tblStyle w:val="TableGridLight"/>
        <w:tblW w:w="8697" w:type="dxa"/>
        <w:tblLook w:val="04A0" w:firstRow="1" w:lastRow="0" w:firstColumn="1" w:lastColumn="0" w:noHBand="0" w:noVBand="1"/>
      </w:tblPr>
      <w:tblGrid>
        <w:gridCol w:w="3594"/>
        <w:gridCol w:w="814"/>
        <w:gridCol w:w="576"/>
        <w:gridCol w:w="456"/>
        <w:gridCol w:w="706"/>
        <w:gridCol w:w="708"/>
        <w:gridCol w:w="760"/>
        <w:gridCol w:w="1083"/>
      </w:tblGrid>
      <w:tr w:rsidR="003F59F7" w:rsidRPr="00B83412" w:rsidTr="009E3CAC">
        <w:trPr>
          <w:trHeight w:val="315"/>
        </w:trPr>
        <w:tc>
          <w:tcPr>
            <w:tcW w:w="3594" w:type="dxa"/>
          </w:tcPr>
          <w:p w:rsidR="003F59F7" w:rsidRPr="00B83412" w:rsidRDefault="003F59F7" w:rsidP="00B83412">
            <w:pPr>
              <w:jc w:val="both"/>
              <w:rPr>
                <w:rFonts w:ascii="Times New Roman" w:eastAsia="Times New Roman" w:hAnsi="Times New Roman" w:cs="Times New Roman"/>
                <w:b/>
                <w:sz w:val="24"/>
                <w:szCs w:val="24"/>
                <w:lang w:eastAsia="en-GB"/>
              </w:rPr>
            </w:pPr>
            <w:r w:rsidRPr="00B83412">
              <w:rPr>
                <w:rFonts w:ascii="Times New Roman" w:eastAsia="Calibri" w:hAnsi="Times New Roman" w:cs="Times New Roman"/>
                <w:b/>
                <w:sz w:val="24"/>
                <w:szCs w:val="24"/>
              </w:rPr>
              <w:t xml:space="preserve">Factors </w:t>
            </w:r>
          </w:p>
        </w:tc>
        <w:tc>
          <w:tcPr>
            <w:tcW w:w="814" w:type="dxa"/>
          </w:tcPr>
          <w:p w:rsidR="003F59F7" w:rsidRPr="00B83412" w:rsidRDefault="003F59F7" w:rsidP="00B83412">
            <w:pPr>
              <w:jc w:val="both"/>
              <w:rPr>
                <w:rFonts w:ascii="Times New Roman" w:eastAsia="Times New Roman" w:hAnsi="Times New Roman" w:cs="Times New Roman"/>
                <w:b/>
                <w:sz w:val="24"/>
                <w:szCs w:val="24"/>
                <w:lang w:eastAsia="en-GB"/>
              </w:rPr>
            </w:pPr>
            <w:r w:rsidRPr="00B83412">
              <w:rPr>
                <w:rFonts w:ascii="Times New Roman" w:eastAsia="Times New Roman" w:hAnsi="Times New Roman" w:cs="Times New Roman"/>
                <w:b/>
                <w:sz w:val="24"/>
                <w:szCs w:val="24"/>
                <w:lang w:eastAsia="en-GB"/>
              </w:rPr>
              <w:t>SA</w:t>
            </w:r>
          </w:p>
        </w:tc>
        <w:tc>
          <w:tcPr>
            <w:tcW w:w="576" w:type="dxa"/>
          </w:tcPr>
          <w:p w:rsidR="003F59F7" w:rsidRPr="00B83412" w:rsidRDefault="003F59F7" w:rsidP="00B83412">
            <w:pPr>
              <w:jc w:val="both"/>
              <w:rPr>
                <w:rFonts w:ascii="Times New Roman" w:eastAsia="Times New Roman" w:hAnsi="Times New Roman" w:cs="Times New Roman"/>
                <w:b/>
                <w:sz w:val="24"/>
                <w:szCs w:val="24"/>
                <w:lang w:eastAsia="en-GB"/>
              </w:rPr>
            </w:pPr>
            <w:r w:rsidRPr="00B83412">
              <w:rPr>
                <w:rFonts w:ascii="Times New Roman" w:eastAsia="Times New Roman" w:hAnsi="Times New Roman" w:cs="Times New Roman"/>
                <w:b/>
                <w:sz w:val="24"/>
                <w:szCs w:val="24"/>
                <w:lang w:eastAsia="en-GB"/>
              </w:rPr>
              <w:t>A</w:t>
            </w:r>
          </w:p>
        </w:tc>
        <w:tc>
          <w:tcPr>
            <w:tcW w:w="456" w:type="dxa"/>
          </w:tcPr>
          <w:p w:rsidR="003F59F7" w:rsidRPr="00B83412" w:rsidRDefault="003F59F7" w:rsidP="00B83412">
            <w:pPr>
              <w:jc w:val="both"/>
              <w:rPr>
                <w:rFonts w:ascii="Times New Roman" w:eastAsia="Times New Roman" w:hAnsi="Times New Roman" w:cs="Times New Roman"/>
                <w:b/>
                <w:sz w:val="24"/>
                <w:szCs w:val="24"/>
                <w:lang w:eastAsia="en-GB"/>
              </w:rPr>
            </w:pPr>
            <w:r w:rsidRPr="00B83412">
              <w:rPr>
                <w:rFonts w:ascii="Times New Roman" w:eastAsia="Times New Roman" w:hAnsi="Times New Roman" w:cs="Times New Roman"/>
                <w:b/>
                <w:sz w:val="24"/>
                <w:szCs w:val="24"/>
                <w:lang w:eastAsia="en-GB"/>
              </w:rPr>
              <w:t>D</w:t>
            </w:r>
          </w:p>
        </w:tc>
        <w:tc>
          <w:tcPr>
            <w:tcW w:w="706" w:type="dxa"/>
          </w:tcPr>
          <w:p w:rsidR="003F59F7" w:rsidRPr="00B83412" w:rsidRDefault="003F59F7" w:rsidP="00B83412">
            <w:pPr>
              <w:jc w:val="both"/>
              <w:rPr>
                <w:rFonts w:ascii="Times New Roman" w:eastAsia="Times New Roman" w:hAnsi="Times New Roman" w:cs="Times New Roman"/>
                <w:b/>
                <w:sz w:val="24"/>
                <w:szCs w:val="24"/>
                <w:lang w:eastAsia="en-GB"/>
              </w:rPr>
            </w:pPr>
            <w:r w:rsidRPr="00B83412">
              <w:rPr>
                <w:rFonts w:ascii="Times New Roman" w:eastAsia="Times New Roman" w:hAnsi="Times New Roman" w:cs="Times New Roman"/>
                <w:b/>
                <w:sz w:val="24"/>
                <w:szCs w:val="24"/>
                <w:lang w:eastAsia="en-GB"/>
              </w:rPr>
              <w:t>SD</w:t>
            </w:r>
          </w:p>
        </w:tc>
        <w:tc>
          <w:tcPr>
            <w:tcW w:w="708" w:type="dxa"/>
          </w:tcPr>
          <w:p w:rsidR="003F59F7" w:rsidRPr="00B83412" w:rsidRDefault="003F59F7" w:rsidP="00B83412">
            <w:pPr>
              <w:jc w:val="both"/>
              <w:rPr>
                <w:rFonts w:ascii="Times New Roman" w:eastAsia="Calibri" w:hAnsi="Times New Roman" w:cs="Times New Roman"/>
                <w:b/>
                <w:sz w:val="24"/>
                <w:szCs w:val="24"/>
              </w:rPr>
            </w:pPr>
            <w:r w:rsidRPr="00B83412">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7EADAF31" wp14:editId="6826D9FF">
                      <wp:simplePos x="0" y="0"/>
                      <wp:positionH relativeFrom="column">
                        <wp:posOffset>79375</wp:posOffset>
                      </wp:positionH>
                      <wp:positionV relativeFrom="paragraph">
                        <wp:posOffset>8255</wp:posOffset>
                      </wp:positionV>
                      <wp:extent cx="76200" cy="0"/>
                      <wp:effectExtent l="11430" t="10160" r="7620" b="889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BE4A2D" id="Straight Arrow Connector 20" o:spid="_x0000_s1026" type="#_x0000_t32" style="position:absolute;margin-left:6.25pt;margin-top:.65pt;width: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lKrJAIAAEo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"/>
                  </w:pict>
                </mc:Fallback>
              </mc:AlternateContent>
            </w:r>
            <w:r w:rsidRPr="00B83412">
              <w:rPr>
                <w:rFonts w:ascii="Times New Roman" w:eastAsia="Calibri" w:hAnsi="Times New Roman" w:cs="Times New Roman"/>
                <w:noProof/>
                <w:sz w:val="24"/>
                <w:szCs w:val="24"/>
              </w:rPr>
              <mc:AlternateContent>
                <mc:Choice Requires="wps">
                  <w:drawing>
                    <wp:anchor distT="0" distB="0" distL="114300" distR="114300" simplePos="0" relativeHeight="251663360" behindDoc="0" locked="0" layoutInCell="1" allowOverlap="1" wp14:anchorId="3585EB79" wp14:editId="6DA740A5">
                      <wp:simplePos x="0" y="0"/>
                      <wp:positionH relativeFrom="column">
                        <wp:posOffset>107315</wp:posOffset>
                      </wp:positionH>
                      <wp:positionV relativeFrom="paragraph">
                        <wp:posOffset>24130</wp:posOffset>
                      </wp:positionV>
                      <wp:extent cx="76200" cy="635"/>
                      <wp:effectExtent l="10795" t="6985" r="8255" b="11430"/>
                      <wp:wrapNone/>
                      <wp:docPr id="19" name="Elb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635"/>
                              </a:xfrm>
                              <a:prstGeom prst="bentConnector3">
                                <a:avLst>
                                  <a:gd name="adj1" fmla="val 50000"/>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4032D70F" id="Elbow Connector 19" o:spid="_x0000_s1026" type="#_x0000_t34" style="position:absolute;margin-left:8.45pt;margin-top:1.9pt;width:6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"/>
                  </w:pict>
                </mc:Fallback>
              </mc:AlternateContent>
            </w:r>
            <w:r w:rsidRPr="00B83412">
              <w:rPr>
                <w:rFonts w:ascii="Times New Roman" w:eastAsia="Calibri" w:hAnsi="Times New Roman" w:cs="Times New Roman"/>
                <w:b/>
                <w:sz w:val="24"/>
                <w:szCs w:val="24"/>
              </w:rPr>
              <w:t>X</w:t>
            </w:r>
          </w:p>
        </w:tc>
        <w:tc>
          <w:tcPr>
            <w:tcW w:w="760" w:type="dxa"/>
          </w:tcPr>
          <w:p w:rsidR="003F59F7" w:rsidRPr="00B83412" w:rsidRDefault="003F59F7" w:rsidP="00B83412">
            <w:pPr>
              <w:jc w:val="both"/>
              <w:rPr>
                <w:rFonts w:ascii="Times New Roman" w:eastAsia="Times New Roman" w:hAnsi="Times New Roman" w:cs="Times New Roman"/>
                <w:b/>
                <w:bCs/>
                <w:sz w:val="24"/>
                <w:szCs w:val="24"/>
              </w:rPr>
            </w:pPr>
            <w:r w:rsidRPr="00B83412">
              <w:rPr>
                <w:rFonts w:ascii="Times New Roman" w:eastAsia="Times New Roman" w:hAnsi="Times New Roman" w:cs="Times New Roman"/>
                <w:b/>
                <w:bCs/>
                <w:sz w:val="24"/>
                <w:szCs w:val="24"/>
              </w:rPr>
              <w:t>Sd</w:t>
            </w:r>
          </w:p>
        </w:tc>
        <w:tc>
          <w:tcPr>
            <w:tcW w:w="1083" w:type="dxa"/>
          </w:tcPr>
          <w:p w:rsidR="003F59F7" w:rsidRPr="00B83412" w:rsidRDefault="003F59F7" w:rsidP="00B83412">
            <w:pPr>
              <w:jc w:val="both"/>
              <w:rPr>
                <w:rFonts w:ascii="Times New Roman" w:eastAsia="Times New Roman" w:hAnsi="Times New Roman" w:cs="Times New Roman"/>
                <w:b/>
                <w:bCs/>
                <w:sz w:val="24"/>
                <w:szCs w:val="24"/>
              </w:rPr>
            </w:pPr>
            <w:r w:rsidRPr="00B83412">
              <w:rPr>
                <w:rFonts w:ascii="Times New Roman" w:eastAsia="Times New Roman" w:hAnsi="Times New Roman" w:cs="Times New Roman"/>
                <w:b/>
                <w:bCs/>
                <w:sz w:val="24"/>
                <w:szCs w:val="24"/>
              </w:rPr>
              <w:t>Decision</w:t>
            </w:r>
          </w:p>
        </w:tc>
      </w:tr>
      <w:tr w:rsidR="003F59F7" w:rsidRPr="00B83412" w:rsidTr="009E3CAC">
        <w:trPr>
          <w:trHeight w:val="315"/>
        </w:trPr>
        <w:tc>
          <w:tcPr>
            <w:tcW w:w="3594" w:type="dxa"/>
          </w:tcPr>
          <w:p w:rsidR="003F59F7" w:rsidRPr="00B83412" w:rsidRDefault="003F59F7" w:rsidP="00B83412">
            <w:pPr>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Climate change is increasing the habitat suitability for yellow fever vectors in the region.</w:t>
            </w:r>
          </w:p>
          <w:p w:rsidR="003F59F7" w:rsidRPr="00B83412" w:rsidRDefault="003F59F7" w:rsidP="00B83412">
            <w:pPr>
              <w:jc w:val="both"/>
              <w:rPr>
                <w:rFonts w:ascii="Times New Roman" w:eastAsia="Calibri" w:hAnsi="Times New Roman" w:cs="Times New Roman"/>
                <w:sz w:val="24"/>
                <w:szCs w:val="24"/>
              </w:rPr>
            </w:pPr>
          </w:p>
        </w:tc>
        <w:tc>
          <w:tcPr>
            <w:tcW w:w="814"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198</w:t>
            </w:r>
          </w:p>
        </w:tc>
        <w:tc>
          <w:tcPr>
            <w:tcW w:w="576"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269</w:t>
            </w:r>
          </w:p>
        </w:tc>
        <w:tc>
          <w:tcPr>
            <w:tcW w:w="456"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59</w:t>
            </w:r>
          </w:p>
        </w:tc>
        <w:tc>
          <w:tcPr>
            <w:tcW w:w="706"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37</w:t>
            </w:r>
          </w:p>
        </w:tc>
        <w:tc>
          <w:tcPr>
            <w:tcW w:w="708"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val="en-GB" w:eastAsia="en-GB"/>
              </w:rPr>
              <w:t>2.95</w:t>
            </w:r>
          </w:p>
        </w:tc>
        <w:tc>
          <w:tcPr>
            <w:tcW w:w="760" w:type="dxa"/>
            <w:hideMark/>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eastAsia="en-GB"/>
              </w:rPr>
              <w:t>0.924</w:t>
            </w:r>
          </w:p>
        </w:tc>
        <w:tc>
          <w:tcPr>
            <w:tcW w:w="1083"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val="en-GB" w:eastAsia="en-GB"/>
              </w:rPr>
              <w:t>Agree</w:t>
            </w:r>
          </w:p>
        </w:tc>
      </w:tr>
      <w:tr w:rsidR="003F59F7" w:rsidRPr="00B83412" w:rsidTr="009E3CAC">
        <w:trPr>
          <w:trHeight w:val="315"/>
        </w:trPr>
        <w:tc>
          <w:tcPr>
            <w:tcW w:w="3594" w:type="dxa"/>
          </w:tcPr>
          <w:p w:rsidR="003F59F7" w:rsidRPr="00B83412" w:rsidRDefault="003F59F7" w:rsidP="00B83412">
            <w:pPr>
              <w:jc w:val="both"/>
              <w:rPr>
                <w:rFonts w:ascii="Times New Roman" w:eastAsia="Calibri" w:hAnsi="Times New Roman" w:cs="Times New Roman"/>
                <w:sz w:val="24"/>
                <w:szCs w:val="24"/>
              </w:rPr>
            </w:pPr>
            <w:r w:rsidRPr="00B83412">
              <w:rPr>
                <w:rFonts w:ascii="Times New Roman" w:eastAsia="Times New Roman" w:hAnsi="Times New Roman" w:cs="Times New Roman"/>
                <w:sz w:val="24"/>
                <w:szCs w:val="24"/>
              </w:rPr>
              <w:t>Poor waste management in urban areas is creating more breeding sites for Aedes mosquitoes</w:t>
            </w:r>
            <w:r w:rsidRPr="00B83412">
              <w:rPr>
                <w:rFonts w:ascii="Times New Roman" w:eastAsia="Calibri" w:hAnsi="Times New Roman" w:cs="Times New Roman"/>
                <w:sz w:val="24"/>
                <w:szCs w:val="24"/>
              </w:rPr>
              <w:t>.</w:t>
            </w:r>
          </w:p>
          <w:p w:rsidR="003F59F7" w:rsidRPr="00B83412" w:rsidRDefault="003F59F7" w:rsidP="00B83412">
            <w:pPr>
              <w:jc w:val="both"/>
              <w:rPr>
                <w:rFonts w:ascii="Times New Roman" w:eastAsia="Calibri" w:hAnsi="Times New Roman" w:cs="Times New Roman"/>
                <w:sz w:val="24"/>
                <w:szCs w:val="24"/>
              </w:rPr>
            </w:pPr>
          </w:p>
        </w:tc>
        <w:tc>
          <w:tcPr>
            <w:tcW w:w="814"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264</w:t>
            </w:r>
          </w:p>
        </w:tc>
        <w:tc>
          <w:tcPr>
            <w:tcW w:w="576"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184</w:t>
            </w:r>
          </w:p>
        </w:tc>
        <w:tc>
          <w:tcPr>
            <w:tcW w:w="456"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92</w:t>
            </w:r>
          </w:p>
        </w:tc>
        <w:tc>
          <w:tcPr>
            <w:tcW w:w="706"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23</w:t>
            </w:r>
          </w:p>
        </w:tc>
        <w:tc>
          <w:tcPr>
            <w:tcW w:w="708"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val="en-GB" w:eastAsia="en-GB"/>
              </w:rPr>
              <w:t>2.82</w:t>
            </w:r>
          </w:p>
        </w:tc>
        <w:tc>
          <w:tcPr>
            <w:tcW w:w="760" w:type="dxa"/>
            <w:hideMark/>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eastAsia="en-GB"/>
              </w:rPr>
              <w:t>0.873</w:t>
            </w:r>
          </w:p>
        </w:tc>
        <w:tc>
          <w:tcPr>
            <w:tcW w:w="1083"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Agree</w:t>
            </w:r>
          </w:p>
        </w:tc>
      </w:tr>
      <w:tr w:rsidR="003F59F7" w:rsidRPr="00B83412" w:rsidTr="009E3CAC">
        <w:trPr>
          <w:trHeight w:val="315"/>
        </w:trPr>
        <w:tc>
          <w:tcPr>
            <w:tcW w:w="3594" w:type="dxa"/>
          </w:tcPr>
          <w:p w:rsidR="003F59F7" w:rsidRPr="00B83412" w:rsidRDefault="003F59F7" w:rsidP="00B83412">
            <w:pPr>
              <w:jc w:val="both"/>
              <w:rPr>
                <w:rFonts w:ascii="Times New Roman" w:eastAsia="Calibri" w:hAnsi="Times New Roman" w:cs="Times New Roman"/>
                <w:sz w:val="24"/>
                <w:szCs w:val="24"/>
              </w:rPr>
            </w:pPr>
            <w:r w:rsidRPr="00B83412">
              <w:rPr>
                <w:rFonts w:ascii="Times New Roman" w:eastAsia="Times New Roman" w:hAnsi="Times New Roman" w:cs="Times New Roman"/>
                <w:sz w:val="24"/>
                <w:szCs w:val="24"/>
              </w:rPr>
              <w:t xml:space="preserve">Inadequate healthcare infrastructure is hampering early </w:t>
            </w:r>
            <w:r w:rsidRPr="00B83412">
              <w:rPr>
                <w:rFonts w:ascii="Times New Roman" w:eastAsia="Times New Roman" w:hAnsi="Times New Roman" w:cs="Times New Roman"/>
                <w:sz w:val="24"/>
                <w:szCs w:val="24"/>
              </w:rPr>
              <w:lastRenderedPageBreak/>
              <w:t>detection and response to yellow fever cases</w:t>
            </w:r>
            <w:r w:rsidRPr="00B83412">
              <w:rPr>
                <w:rFonts w:ascii="Times New Roman" w:eastAsia="Calibri" w:hAnsi="Times New Roman" w:cs="Times New Roman"/>
                <w:sz w:val="24"/>
                <w:szCs w:val="24"/>
              </w:rPr>
              <w:t xml:space="preserve"> </w:t>
            </w:r>
          </w:p>
        </w:tc>
        <w:tc>
          <w:tcPr>
            <w:tcW w:w="814"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lastRenderedPageBreak/>
              <w:t>286</w:t>
            </w:r>
          </w:p>
        </w:tc>
        <w:tc>
          <w:tcPr>
            <w:tcW w:w="576"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175</w:t>
            </w:r>
          </w:p>
        </w:tc>
        <w:tc>
          <w:tcPr>
            <w:tcW w:w="456"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58</w:t>
            </w:r>
          </w:p>
        </w:tc>
        <w:tc>
          <w:tcPr>
            <w:tcW w:w="706"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44</w:t>
            </w:r>
          </w:p>
        </w:tc>
        <w:tc>
          <w:tcPr>
            <w:tcW w:w="708"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val="en-GB" w:eastAsia="en-GB"/>
              </w:rPr>
              <w:t>2.80</w:t>
            </w:r>
          </w:p>
        </w:tc>
        <w:tc>
          <w:tcPr>
            <w:tcW w:w="760" w:type="dxa"/>
            <w:hideMark/>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val="en-GB" w:eastAsia="en-GB"/>
              </w:rPr>
              <w:t>0.860</w:t>
            </w:r>
          </w:p>
        </w:tc>
        <w:tc>
          <w:tcPr>
            <w:tcW w:w="1083"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Agree</w:t>
            </w:r>
          </w:p>
        </w:tc>
      </w:tr>
      <w:tr w:rsidR="003F59F7" w:rsidRPr="00B83412" w:rsidTr="009E3CAC">
        <w:trPr>
          <w:trHeight w:val="315"/>
        </w:trPr>
        <w:tc>
          <w:tcPr>
            <w:tcW w:w="3594" w:type="dxa"/>
          </w:tcPr>
          <w:p w:rsidR="003F59F7" w:rsidRPr="00B83412" w:rsidRDefault="003F59F7" w:rsidP="00B83412">
            <w:pPr>
              <w:jc w:val="both"/>
              <w:rPr>
                <w:rFonts w:ascii="Times New Roman" w:eastAsia="Calibri" w:hAnsi="Times New Roman" w:cs="Times New Roman"/>
                <w:sz w:val="24"/>
                <w:szCs w:val="24"/>
              </w:rPr>
            </w:pPr>
            <w:r w:rsidRPr="00B83412">
              <w:rPr>
                <w:rFonts w:ascii="Times New Roman" w:eastAsia="Times New Roman" w:hAnsi="Times New Roman" w:cs="Times New Roman"/>
                <w:sz w:val="24"/>
                <w:szCs w:val="24"/>
              </w:rPr>
              <w:t>Low uptake of vaccination and lack of mosquito nets is a major factor in yellow fever transmission</w:t>
            </w:r>
            <w:r w:rsidRPr="00B83412">
              <w:rPr>
                <w:rFonts w:ascii="Times New Roman" w:eastAsia="Calibri" w:hAnsi="Times New Roman" w:cs="Times New Roman"/>
                <w:sz w:val="24"/>
                <w:szCs w:val="24"/>
              </w:rPr>
              <w:t>.</w:t>
            </w:r>
          </w:p>
        </w:tc>
        <w:tc>
          <w:tcPr>
            <w:tcW w:w="814"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256</w:t>
            </w:r>
          </w:p>
        </w:tc>
        <w:tc>
          <w:tcPr>
            <w:tcW w:w="576"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187</w:t>
            </w:r>
          </w:p>
        </w:tc>
        <w:tc>
          <w:tcPr>
            <w:tcW w:w="456"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84</w:t>
            </w:r>
          </w:p>
        </w:tc>
        <w:tc>
          <w:tcPr>
            <w:tcW w:w="706"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36</w:t>
            </w:r>
          </w:p>
        </w:tc>
        <w:tc>
          <w:tcPr>
            <w:tcW w:w="708"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val="en-GB" w:eastAsia="en-GB"/>
              </w:rPr>
              <w:t>2.73</w:t>
            </w:r>
          </w:p>
        </w:tc>
        <w:tc>
          <w:tcPr>
            <w:tcW w:w="760" w:type="dxa"/>
            <w:hideMark/>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eastAsia="en-GB"/>
              </w:rPr>
              <w:t>0.759</w:t>
            </w:r>
          </w:p>
        </w:tc>
        <w:tc>
          <w:tcPr>
            <w:tcW w:w="1083"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Agree</w:t>
            </w:r>
          </w:p>
        </w:tc>
      </w:tr>
    </w:tbl>
    <w:p w:rsidR="003F59F7" w:rsidRPr="00B83412" w:rsidRDefault="003F59F7" w:rsidP="00B83412">
      <w:pPr>
        <w:spacing w:after="0" w:line="240" w:lineRule="auto"/>
        <w:jc w:val="both"/>
        <w:rPr>
          <w:rFonts w:ascii="Times New Roman" w:eastAsia="Calibri" w:hAnsi="Times New Roman" w:cs="Times New Roman"/>
          <w:b/>
          <w:sz w:val="24"/>
          <w:szCs w:val="24"/>
        </w:rPr>
      </w:pPr>
      <w:r w:rsidRPr="00B83412">
        <w:rPr>
          <w:rFonts w:ascii="Times New Roman" w:eastAsia="Calibri" w:hAnsi="Times New Roman" w:cs="Times New Roman"/>
          <w:b/>
          <w:sz w:val="24"/>
          <w:szCs w:val="24"/>
        </w:rPr>
        <w:tab/>
      </w:r>
      <w:r w:rsidRPr="00B83412">
        <w:rPr>
          <w:rFonts w:ascii="Times New Roman" w:eastAsia="Calibri" w:hAnsi="Times New Roman" w:cs="Times New Roman"/>
          <w:b/>
          <w:sz w:val="24"/>
          <w:szCs w:val="24"/>
        </w:rPr>
        <w:tab/>
      </w:r>
      <w:r w:rsidRPr="00B83412">
        <w:rPr>
          <w:rFonts w:ascii="Times New Roman" w:eastAsia="Calibri" w:hAnsi="Times New Roman" w:cs="Times New Roman"/>
          <w:b/>
          <w:sz w:val="24"/>
          <w:szCs w:val="24"/>
        </w:rPr>
        <w:tab/>
      </w:r>
      <w:r w:rsidRPr="00B83412">
        <w:rPr>
          <w:rFonts w:ascii="Times New Roman" w:eastAsia="Calibri" w:hAnsi="Times New Roman" w:cs="Times New Roman"/>
          <w:b/>
          <w:sz w:val="24"/>
          <w:szCs w:val="24"/>
        </w:rPr>
        <w:tab/>
      </w:r>
      <w:r w:rsidRPr="00B83412">
        <w:rPr>
          <w:rFonts w:ascii="Times New Roman" w:eastAsia="Calibri" w:hAnsi="Times New Roman" w:cs="Times New Roman"/>
          <w:b/>
          <w:sz w:val="24"/>
          <w:szCs w:val="24"/>
        </w:rPr>
        <w:tab/>
      </w:r>
      <w:r w:rsidRPr="00B83412">
        <w:rPr>
          <w:rFonts w:ascii="Times New Roman" w:eastAsia="Calibri" w:hAnsi="Times New Roman" w:cs="Times New Roman"/>
          <w:b/>
          <w:sz w:val="24"/>
          <w:szCs w:val="24"/>
        </w:rPr>
        <w:tab/>
      </w:r>
      <w:r w:rsidRPr="00B83412">
        <w:rPr>
          <w:rFonts w:ascii="Times New Roman" w:eastAsia="Calibri" w:hAnsi="Times New Roman" w:cs="Times New Roman"/>
          <w:b/>
          <w:sz w:val="24"/>
          <w:szCs w:val="24"/>
        </w:rPr>
        <w:tab/>
      </w:r>
      <w:r w:rsidRPr="00B83412">
        <w:rPr>
          <w:rFonts w:ascii="Times New Roman" w:eastAsia="Calibri" w:hAnsi="Times New Roman" w:cs="Times New Roman"/>
          <w:b/>
          <w:sz w:val="24"/>
          <w:szCs w:val="24"/>
        </w:rPr>
        <w:tab/>
      </w:r>
      <w:r w:rsidR="00E51C46" w:rsidRPr="00B83412">
        <w:rPr>
          <w:rFonts w:ascii="Times New Roman" w:eastAsia="Calibri" w:hAnsi="Times New Roman" w:cs="Times New Roman"/>
          <w:b/>
          <w:sz w:val="24"/>
          <w:szCs w:val="24"/>
        </w:rPr>
        <w:t xml:space="preserve">        </w:t>
      </w:r>
    </w:p>
    <w:p w:rsidR="003F59F7" w:rsidRPr="00B83412" w:rsidRDefault="003F59F7" w:rsidP="00B83412">
      <w:pPr>
        <w:spacing w:after="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ab/>
      </w:r>
      <w:r w:rsidRPr="00B83412">
        <w:rPr>
          <w:rFonts w:ascii="Times New Roman" w:eastAsia="Calibri" w:hAnsi="Times New Roman" w:cs="Times New Roman"/>
          <w:sz w:val="24"/>
          <w:szCs w:val="24"/>
        </w:rPr>
        <w:tab/>
      </w:r>
      <w:r w:rsidRPr="00B83412">
        <w:rPr>
          <w:rFonts w:ascii="Times New Roman" w:eastAsia="Calibri" w:hAnsi="Times New Roman" w:cs="Times New Roman"/>
          <w:sz w:val="24"/>
          <w:szCs w:val="24"/>
        </w:rPr>
        <w:tab/>
      </w:r>
      <w:r w:rsidRPr="00B83412">
        <w:rPr>
          <w:rFonts w:ascii="Times New Roman" w:eastAsia="Calibri" w:hAnsi="Times New Roman" w:cs="Times New Roman"/>
          <w:sz w:val="24"/>
          <w:szCs w:val="24"/>
        </w:rPr>
        <w:tab/>
      </w:r>
      <w:r w:rsidRPr="00B83412">
        <w:rPr>
          <w:rFonts w:ascii="Times New Roman" w:eastAsia="Calibri" w:hAnsi="Times New Roman" w:cs="Times New Roman"/>
          <w:sz w:val="24"/>
          <w:szCs w:val="24"/>
        </w:rPr>
        <w:tab/>
      </w:r>
      <w:r w:rsidRPr="00B83412">
        <w:rPr>
          <w:rFonts w:ascii="Times New Roman" w:eastAsia="Calibri" w:hAnsi="Times New Roman" w:cs="Times New Roman"/>
          <w:sz w:val="24"/>
          <w:szCs w:val="24"/>
        </w:rPr>
        <w:tab/>
      </w:r>
      <w:r w:rsidRPr="00B83412">
        <w:rPr>
          <w:rFonts w:ascii="Times New Roman" w:eastAsia="Calibri" w:hAnsi="Times New Roman" w:cs="Times New Roman"/>
          <w:noProof/>
          <w:sz w:val="24"/>
          <w:szCs w:val="24"/>
        </w:rPr>
        <mc:AlternateContent>
          <mc:Choice Requires="wps">
            <w:drawing>
              <wp:anchor distT="0" distB="0" distL="114300" distR="114300" simplePos="0" relativeHeight="251661312" behindDoc="0" locked="0" layoutInCell="1" allowOverlap="1" wp14:anchorId="4467E2EA" wp14:editId="60791747">
                <wp:simplePos x="0" y="0"/>
                <wp:positionH relativeFrom="column">
                  <wp:posOffset>9525</wp:posOffset>
                </wp:positionH>
                <wp:positionV relativeFrom="paragraph">
                  <wp:posOffset>171450</wp:posOffset>
                </wp:positionV>
                <wp:extent cx="5934075" cy="0"/>
                <wp:effectExtent l="9525" t="8890" r="9525" b="1016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BD927D" id="Straight Arrow Connector 18" o:spid="_x0000_s1026" type="#_x0000_t32" style="position:absolute;margin-left:.75pt;margin-top:13.5pt;width:467.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"/>
            </w:pict>
          </mc:Fallback>
        </mc:AlternateContent>
      </w:r>
    </w:p>
    <w:p w:rsidR="003F59F7" w:rsidRPr="00B83412" w:rsidRDefault="003F59F7" w:rsidP="00B83412">
      <w:pPr>
        <w:spacing w:line="240" w:lineRule="auto"/>
        <w:jc w:val="both"/>
        <w:rPr>
          <w:rFonts w:ascii="Times New Roman" w:hAnsi="Times New Roman" w:cs="Times New Roman"/>
          <w:b/>
          <w:sz w:val="24"/>
          <w:szCs w:val="24"/>
        </w:rPr>
      </w:pPr>
    </w:p>
    <w:p w:rsidR="003F59F7" w:rsidRPr="00B83412" w:rsidRDefault="003F59F7" w:rsidP="00B83412">
      <w:pPr>
        <w:spacing w:before="100" w:beforeAutospacing="1" w:after="100" w:afterAutospacing="1" w:line="240" w:lineRule="auto"/>
        <w:jc w:val="both"/>
        <w:outlineLvl w:val="1"/>
        <w:rPr>
          <w:rFonts w:ascii="Times New Roman" w:eastAsia="Times New Roman" w:hAnsi="Times New Roman" w:cs="Times New Roman"/>
          <w:bCs/>
          <w:sz w:val="24"/>
          <w:szCs w:val="24"/>
        </w:rPr>
      </w:pPr>
      <w:r w:rsidRPr="00B83412">
        <w:rPr>
          <w:rFonts w:ascii="Times New Roman" w:eastAsia="Times New Roman" w:hAnsi="Times New Roman" w:cs="Times New Roman"/>
          <w:b/>
          <w:bCs/>
          <w:sz w:val="24"/>
          <w:szCs w:val="24"/>
        </w:rPr>
        <w:t>Discussion</w:t>
      </w:r>
    </w:p>
    <w:p w:rsidR="003F59F7" w:rsidRPr="00B83412" w:rsidRDefault="003F59F7" w:rsidP="00B83412">
      <w:pPr>
        <w:spacing w:before="100" w:beforeAutospacing="1" w:after="100" w:afterAutospacing="1"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The gender distribution of respondents (Table 1) shows a higher proportion of females (60%) compared to males (40%). This skewed representation may reflect differential availability or willingness to participate in community-based surveys, particularly in settings where women are more likely to be present in households during data collection periods. From a public health perspective, the higher female participation is relevant because women often serve as primary caregivers and play a central role in household health-seeking behavior and vaccination decision-making. However, the underrepresentation of males may introduce response bias, especially in relation to occupational exposure (e.g., farming, outdoor labor) that could be associated with increased vector contact and yellow fever risk.</w:t>
      </w:r>
      <w:r w:rsidR="00D4553E"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sz w:val="24"/>
          <w:szCs w:val="24"/>
        </w:rPr>
        <w:t>Age distribution (Table 2) indicates that the majority of respondents were within the economically productive age groups of 20–39 years (57%), with a gradual decline in representation among older age categories. This demographic profile is epidemiologically meaningful, as younger and middle-aged adults are more mobile, more likely to engage in outdoor economic activities, and may contribute disproportionately to transmission dynamics through increased exposure to vector habitats. The relatively smaller proportion of respondents aged ≥60 years (10%) may limit insights into risk perception and vulnerability among older adults, who may experience more severe disease outcomes</w:t>
      </w:r>
      <w:r w:rsidR="00D4553E" w:rsidRPr="00B83412">
        <w:rPr>
          <w:rFonts w:ascii="Times New Roman" w:eastAsia="Times New Roman" w:hAnsi="Times New Roman" w:cs="Times New Roman"/>
          <w:sz w:val="24"/>
          <w:szCs w:val="24"/>
        </w:rPr>
        <w:t xml:space="preserve"> [11]</w:t>
      </w:r>
      <w:r w:rsidRPr="00B83412">
        <w:rPr>
          <w:rFonts w:ascii="Times New Roman" w:eastAsia="Times New Roman" w:hAnsi="Times New Roman" w:cs="Times New Roman"/>
          <w:sz w:val="24"/>
          <w:szCs w:val="24"/>
        </w:rPr>
        <w:t>.</w:t>
      </w:r>
    </w:p>
    <w:p w:rsidR="003F59F7" w:rsidRPr="00B83412" w:rsidRDefault="003F59F7" w:rsidP="00B83412">
      <w:pPr>
        <w:spacing w:before="100" w:beforeAutospacing="1" w:after="100" w:afterAutospacing="1"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Marital status (Table 3) reveals that married individuals constitute the largest group (42%), followed by singles (30%) and widows/widowers (17%). The relatively high proportion of widowed respondents may reflect the broader demographic consequences of conflict and insecurity in the North East. Marital status is an important social determinant because household structure influences exposure patterns, health-seeking behavior, and vaccination uptake. For instance, widowed or separated individuals may face socioeconomic vulnerabilities that constrain access to preventive services</w:t>
      </w:r>
      <w:r w:rsidR="00D4553E" w:rsidRPr="00B83412">
        <w:rPr>
          <w:rFonts w:ascii="Times New Roman" w:eastAsia="Times New Roman" w:hAnsi="Times New Roman" w:cs="Times New Roman"/>
          <w:sz w:val="24"/>
          <w:szCs w:val="24"/>
        </w:rPr>
        <w:t xml:space="preserve"> [12]</w:t>
      </w:r>
      <w:r w:rsidRPr="00B83412">
        <w:rPr>
          <w:rFonts w:ascii="Times New Roman" w:eastAsia="Times New Roman" w:hAnsi="Times New Roman" w:cs="Times New Roman"/>
          <w:sz w:val="24"/>
          <w:szCs w:val="24"/>
        </w:rPr>
        <w:t>.</w:t>
      </w:r>
      <w:r w:rsidR="00D4553E"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sz w:val="24"/>
          <w:szCs w:val="24"/>
        </w:rPr>
        <w:t>Educational attainment (Table 4) demonstrates low formal education levels, with 48% of respondents having no formal or Qur’anic education, and only 26% attaining tertiary or postgraduate education. This educational profile has critical implications for health literacy, risk communication, and vaccine acceptance. Lower educational attainment is often associated with limited understanding of disease transmission mechanisms and preventive measures, which can undermine the effectiveness of public health messaging. The prominence of Qur’anic education highlights the need for culturally tailored communication strategies that leverage religious and community leadership structures to improve engagement with yellow fever prevention initiatives</w:t>
      </w:r>
      <w:r w:rsidR="00D4553E" w:rsidRPr="00B83412">
        <w:rPr>
          <w:rFonts w:ascii="Times New Roman" w:eastAsia="Times New Roman" w:hAnsi="Times New Roman" w:cs="Times New Roman"/>
          <w:sz w:val="24"/>
          <w:szCs w:val="24"/>
        </w:rPr>
        <w:t xml:space="preserve"> [13]</w:t>
      </w:r>
      <w:r w:rsidRPr="00B83412">
        <w:rPr>
          <w:rFonts w:ascii="Times New Roman" w:eastAsia="Times New Roman" w:hAnsi="Times New Roman" w:cs="Times New Roman"/>
          <w:sz w:val="24"/>
          <w:szCs w:val="24"/>
        </w:rPr>
        <w:t>.</w:t>
      </w:r>
    </w:p>
    <w:p w:rsidR="003F59F7" w:rsidRPr="00B83412" w:rsidRDefault="003F59F7" w:rsidP="00B83412">
      <w:pPr>
        <w:spacing w:before="100" w:beforeAutospacing="1" w:after="100" w:afterAutospacing="1"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 xml:space="preserve">Occupational distribution (Table 5) shows that farming (35%) and unemployment (32%) dominate, reflecting the agrarian and economically constrained context of the region. Farmers are </w:t>
      </w:r>
      <w:r w:rsidRPr="00B83412">
        <w:rPr>
          <w:rFonts w:ascii="Times New Roman" w:eastAsia="Times New Roman" w:hAnsi="Times New Roman" w:cs="Times New Roman"/>
          <w:sz w:val="24"/>
          <w:szCs w:val="24"/>
        </w:rPr>
        <w:lastRenderedPageBreak/>
        <w:t>likely to experience increased exposure to sylvatic and peri-domestic mosquito vectors due to occupational proximity to breeding habitats. The high unemployment rate underscores structural poverty, which constrains access to improved housing, waste management, and preventive tools, thereby amplifying vulnerability to vector-borne diseases. The low proportion of religious leaders (5%) suggests limited direct representation of key community influencers, although their role in shaping health behaviors remains pivotal</w:t>
      </w:r>
      <w:r w:rsidR="00D4553E" w:rsidRPr="00B83412">
        <w:rPr>
          <w:rFonts w:ascii="Times New Roman" w:eastAsia="Times New Roman" w:hAnsi="Times New Roman" w:cs="Times New Roman"/>
          <w:sz w:val="24"/>
          <w:szCs w:val="24"/>
        </w:rPr>
        <w:t xml:space="preserve"> [14]</w:t>
      </w:r>
      <w:r w:rsidRPr="00B83412">
        <w:rPr>
          <w:rFonts w:ascii="Times New Roman" w:eastAsia="Times New Roman" w:hAnsi="Times New Roman" w:cs="Times New Roman"/>
          <w:sz w:val="24"/>
          <w:szCs w:val="24"/>
        </w:rPr>
        <w:t>.</w:t>
      </w:r>
      <w:r w:rsidR="00D4553E"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sz w:val="24"/>
          <w:szCs w:val="24"/>
        </w:rPr>
        <w:t xml:space="preserve">State-level representation (Table 6) indicates relatively balanced coverage across the six North East states, with </w:t>
      </w:r>
      <w:proofErr w:type="spellStart"/>
      <w:r w:rsidRPr="00B83412">
        <w:rPr>
          <w:rFonts w:ascii="Times New Roman" w:eastAsia="Times New Roman" w:hAnsi="Times New Roman" w:cs="Times New Roman"/>
          <w:sz w:val="24"/>
          <w:szCs w:val="24"/>
        </w:rPr>
        <w:t>Borno</w:t>
      </w:r>
      <w:proofErr w:type="spellEnd"/>
      <w:r w:rsidRPr="00B83412">
        <w:rPr>
          <w:rFonts w:ascii="Times New Roman" w:eastAsia="Times New Roman" w:hAnsi="Times New Roman" w:cs="Times New Roman"/>
          <w:sz w:val="24"/>
          <w:szCs w:val="24"/>
        </w:rPr>
        <w:t xml:space="preserve"> (22%) and </w:t>
      </w:r>
      <w:proofErr w:type="spellStart"/>
      <w:r w:rsidRPr="00B83412">
        <w:rPr>
          <w:rFonts w:ascii="Times New Roman" w:eastAsia="Times New Roman" w:hAnsi="Times New Roman" w:cs="Times New Roman"/>
          <w:sz w:val="24"/>
          <w:szCs w:val="24"/>
        </w:rPr>
        <w:t>Yobe</w:t>
      </w:r>
      <w:proofErr w:type="spellEnd"/>
      <w:r w:rsidRPr="00B83412">
        <w:rPr>
          <w:rFonts w:ascii="Times New Roman" w:eastAsia="Times New Roman" w:hAnsi="Times New Roman" w:cs="Times New Roman"/>
          <w:sz w:val="24"/>
          <w:szCs w:val="24"/>
        </w:rPr>
        <w:t xml:space="preserve"> (19%) having the highest representation. Given that </w:t>
      </w:r>
      <w:proofErr w:type="spellStart"/>
      <w:r w:rsidRPr="00B83412">
        <w:rPr>
          <w:rFonts w:ascii="Times New Roman" w:eastAsia="Times New Roman" w:hAnsi="Times New Roman" w:cs="Times New Roman"/>
          <w:sz w:val="24"/>
          <w:szCs w:val="24"/>
        </w:rPr>
        <w:t>Borno</w:t>
      </w:r>
      <w:proofErr w:type="spellEnd"/>
      <w:r w:rsidRPr="00B83412">
        <w:rPr>
          <w:rFonts w:ascii="Times New Roman" w:eastAsia="Times New Roman" w:hAnsi="Times New Roman" w:cs="Times New Roman"/>
          <w:sz w:val="24"/>
          <w:szCs w:val="24"/>
        </w:rPr>
        <w:t xml:space="preserve"> has been disproportionately affected by conflict and displacement, its higher representation enhances the relevance of findings to humanitarian settings. Nevertheless, state-level heterogeneity in insecurity, health system functionality, and urbanization may influence perceptions and actual epidemiological risk, warranting cautious generalization of aggregated findings</w:t>
      </w:r>
      <w:r w:rsidR="00D4553E" w:rsidRPr="00B83412">
        <w:rPr>
          <w:rFonts w:ascii="Times New Roman" w:eastAsia="Times New Roman" w:hAnsi="Times New Roman" w:cs="Times New Roman"/>
          <w:sz w:val="24"/>
          <w:szCs w:val="24"/>
        </w:rPr>
        <w:t xml:space="preserve"> [15]</w:t>
      </w:r>
      <w:r w:rsidRPr="00B83412">
        <w:rPr>
          <w:rFonts w:ascii="Times New Roman" w:eastAsia="Times New Roman" w:hAnsi="Times New Roman" w:cs="Times New Roman"/>
          <w:sz w:val="24"/>
          <w:szCs w:val="24"/>
        </w:rPr>
        <w:t>.</w:t>
      </w:r>
    </w:p>
    <w:p w:rsidR="003F59F7" w:rsidRPr="00B83412" w:rsidRDefault="003F59F7" w:rsidP="00B83412">
      <w:pPr>
        <w:spacing w:before="100" w:beforeAutospacing="1" w:after="100" w:afterAutospacing="1"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Respondents largely agreed that yellow fever is a significant public health concern in the North East (mean = 2.97), and that incidence has increased over the past five years (mean = 2.85). This perception aligns with documented national trends of yellow fever resurgence in Nigeria, reflecting heightened community awareness of outbreaks. However, reliance on perceived epidemiological trends rather than surveillance data introduces subjectivity and potential recall bias. Community perceptions may be influenced by episodic outbreaks or media coverage rather than longitudinal incidence patterns</w:t>
      </w:r>
      <w:r w:rsidR="00D4553E" w:rsidRPr="00B83412">
        <w:rPr>
          <w:rFonts w:ascii="Times New Roman" w:eastAsia="Times New Roman" w:hAnsi="Times New Roman" w:cs="Times New Roman"/>
          <w:sz w:val="24"/>
          <w:szCs w:val="24"/>
        </w:rPr>
        <w:t xml:space="preserve"> [16]</w:t>
      </w:r>
      <w:r w:rsidRPr="00B83412">
        <w:rPr>
          <w:rFonts w:ascii="Times New Roman" w:eastAsia="Times New Roman" w:hAnsi="Times New Roman" w:cs="Times New Roman"/>
          <w:sz w:val="24"/>
          <w:szCs w:val="24"/>
        </w:rPr>
        <w:t>.</w:t>
      </w:r>
      <w:r w:rsidR="00D4553E"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sz w:val="24"/>
          <w:szCs w:val="24"/>
        </w:rPr>
        <w:t>The perceived seasonality of yellow fever outbreaks (mean = 2.75) is consistent with the ecological reality of vector population dynamics, which are driven by rainfall and temperature. This finding suggests that communities recognize temporal patterns of disease risk, presenting an opportunity for seasonally targeted risk communication and pre-emptive vaccination or vector control campaigns</w:t>
      </w:r>
      <w:r w:rsidR="00D4553E" w:rsidRPr="00B83412">
        <w:rPr>
          <w:rFonts w:ascii="Times New Roman" w:eastAsia="Times New Roman" w:hAnsi="Times New Roman" w:cs="Times New Roman"/>
          <w:sz w:val="24"/>
          <w:szCs w:val="24"/>
        </w:rPr>
        <w:t xml:space="preserve"> [17]</w:t>
      </w:r>
      <w:r w:rsidRPr="00B83412">
        <w:rPr>
          <w:rFonts w:ascii="Times New Roman" w:eastAsia="Times New Roman" w:hAnsi="Times New Roman" w:cs="Times New Roman"/>
          <w:sz w:val="24"/>
          <w:szCs w:val="24"/>
        </w:rPr>
        <w:t>.</w:t>
      </w:r>
      <w:r w:rsidR="00D4553E"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sz w:val="24"/>
          <w:szCs w:val="24"/>
        </w:rPr>
        <w:t>The perception that urban risk exceeds rural risk (mean = 2.53) warrants critical scrutiny. While urban Aedes aegypti–mediated transmission is well-documented, yellow fever in Nigeria also has significant sylvatic and peri-urban transmission components. The relatively lower mean score and greater dispersion (SD = 0.647) indicate heterogeneity in understanding of transmission ecology, potentially reflecting differential exposure experiences across urban, peri-urban, and rural respondents. This underscores the need for nuanced public health messaging that communicates the multi-ecological nature of yellow fever transmission</w:t>
      </w:r>
      <w:r w:rsidR="00D4553E" w:rsidRPr="00B83412">
        <w:rPr>
          <w:rFonts w:ascii="Times New Roman" w:eastAsia="Times New Roman" w:hAnsi="Times New Roman" w:cs="Times New Roman"/>
          <w:sz w:val="24"/>
          <w:szCs w:val="24"/>
        </w:rPr>
        <w:t xml:space="preserve"> [18]</w:t>
      </w:r>
      <w:r w:rsidRPr="00B83412">
        <w:rPr>
          <w:rFonts w:ascii="Times New Roman" w:eastAsia="Times New Roman" w:hAnsi="Times New Roman" w:cs="Times New Roman"/>
          <w:sz w:val="24"/>
          <w:szCs w:val="24"/>
        </w:rPr>
        <w:t>.</w:t>
      </w:r>
    </w:p>
    <w:p w:rsidR="003F59F7" w:rsidRPr="00B83412" w:rsidRDefault="003F59F7" w:rsidP="00B83412">
      <w:pPr>
        <w:spacing w:before="100" w:beforeAutospacing="1" w:after="100" w:afterAutospacing="1"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Respondents expressed strong agreement that climate change is increasing habitat suitability for vectors (mean = 2.95), reflecting growing public awareness of environmental change as a health risk amplifier. While this perception aligns with evidence linking temperature and rainfall variability to vector dynamics, attributing causality solely to climate change may oversimplify the interplay of local environmental management, urbanization, and household practices</w:t>
      </w:r>
      <w:r w:rsidR="00E51C46" w:rsidRPr="00B83412">
        <w:rPr>
          <w:rFonts w:ascii="Times New Roman" w:eastAsia="Times New Roman" w:hAnsi="Times New Roman" w:cs="Times New Roman"/>
          <w:sz w:val="24"/>
          <w:szCs w:val="24"/>
        </w:rPr>
        <w:t xml:space="preserve"> [19]</w:t>
      </w:r>
      <w:r w:rsidRPr="00B83412">
        <w:rPr>
          <w:rFonts w:ascii="Times New Roman" w:eastAsia="Times New Roman" w:hAnsi="Times New Roman" w:cs="Times New Roman"/>
          <w:sz w:val="24"/>
          <w:szCs w:val="24"/>
        </w:rPr>
        <w:t>.</w:t>
      </w:r>
      <w:r w:rsidR="00E51C46"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sz w:val="24"/>
          <w:szCs w:val="24"/>
        </w:rPr>
        <w:t>Agreement that poor urban waste management creates breeding sites (mean = 2.82) highlights community recognition of modifiable environmental risk factors. This perception is epidemiologically salient, as container breeding in poorly managed urban environments is a key driver of Aedes proliferation. The finding supports integrated vector management approaches that combine environmental sanitation with community engagement</w:t>
      </w:r>
      <w:r w:rsidR="00E51C46" w:rsidRPr="00B83412">
        <w:rPr>
          <w:rFonts w:ascii="Times New Roman" w:eastAsia="Times New Roman" w:hAnsi="Times New Roman" w:cs="Times New Roman"/>
          <w:sz w:val="24"/>
          <w:szCs w:val="24"/>
        </w:rPr>
        <w:t xml:space="preserve"> [20]</w:t>
      </w:r>
      <w:r w:rsidRPr="00B83412">
        <w:rPr>
          <w:rFonts w:ascii="Times New Roman" w:eastAsia="Times New Roman" w:hAnsi="Times New Roman" w:cs="Times New Roman"/>
          <w:sz w:val="24"/>
          <w:szCs w:val="24"/>
        </w:rPr>
        <w:t>.</w:t>
      </w:r>
      <w:r w:rsidR="00E51C46"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sz w:val="24"/>
          <w:szCs w:val="24"/>
        </w:rPr>
        <w:t xml:space="preserve">Inadequate healthcare infrastructure was widely perceived as hampering early detection and response (mean = 2.80), reflecting lived experiences of delayed diagnosis, limited laboratory access, and constrained outbreak response capacity in the North East. This aligns with structural health system challenges </w:t>
      </w:r>
      <w:r w:rsidRPr="00B83412">
        <w:rPr>
          <w:rFonts w:ascii="Times New Roman" w:eastAsia="Times New Roman" w:hAnsi="Times New Roman" w:cs="Times New Roman"/>
          <w:sz w:val="24"/>
          <w:szCs w:val="24"/>
        </w:rPr>
        <w:lastRenderedPageBreak/>
        <w:t>documented in conflict-affected settings, where service delivery disruptions compromise surveillance sensitivity and timeliness</w:t>
      </w:r>
      <w:r w:rsidR="00E51C46" w:rsidRPr="00B83412">
        <w:rPr>
          <w:rFonts w:ascii="Times New Roman" w:eastAsia="Times New Roman" w:hAnsi="Times New Roman" w:cs="Times New Roman"/>
          <w:sz w:val="24"/>
          <w:szCs w:val="24"/>
        </w:rPr>
        <w:t xml:space="preserve"> [21]</w:t>
      </w:r>
      <w:r w:rsidRPr="00B83412">
        <w:rPr>
          <w:rFonts w:ascii="Times New Roman" w:eastAsia="Times New Roman" w:hAnsi="Times New Roman" w:cs="Times New Roman"/>
          <w:sz w:val="24"/>
          <w:szCs w:val="24"/>
        </w:rPr>
        <w:t>.</w:t>
      </w:r>
    </w:p>
    <w:p w:rsidR="003F59F7" w:rsidRPr="00B83412" w:rsidRDefault="003F59F7" w:rsidP="00B83412">
      <w:pPr>
        <w:spacing w:before="100" w:beforeAutospacing="1" w:after="100" w:afterAutospacing="1"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Low vaccination uptake and limited use of mosquito nets were also identified as major transmission factors (mean = 2.73). While mosquito nets are more commonly associated with malaria control than Aedes-borne diseases, their inclusion reflects a broader perception of personal protective measures. The emphasis on vaccination gaps is particularly important, as immunity gaps are the primary determinant of outbreak potential for yellow fever. However, self-reported perceptions may not accurately reflect actual coverage levels, underscoring the need to triangulate these findings with administrative and survey-based immunization data</w:t>
      </w:r>
      <w:r w:rsidR="00E51C46" w:rsidRPr="00B83412">
        <w:rPr>
          <w:rFonts w:ascii="Times New Roman" w:eastAsia="Times New Roman" w:hAnsi="Times New Roman" w:cs="Times New Roman"/>
          <w:sz w:val="24"/>
          <w:szCs w:val="24"/>
        </w:rPr>
        <w:t xml:space="preserve"> [2</w:t>
      </w:r>
      <w:r w:rsidR="00DD6FF4">
        <w:rPr>
          <w:rFonts w:ascii="Times New Roman" w:eastAsia="Times New Roman" w:hAnsi="Times New Roman" w:cs="Times New Roman"/>
          <w:sz w:val="24"/>
          <w:szCs w:val="24"/>
        </w:rPr>
        <w:t>1</w:t>
      </w:r>
      <w:r w:rsidR="00E51C46" w:rsidRPr="00B83412">
        <w:rPr>
          <w:rFonts w:ascii="Times New Roman" w:eastAsia="Times New Roman" w:hAnsi="Times New Roman" w:cs="Times New Roman"/>
          <w:sz w:val="24"/>
          <w:szCs w:val="24"/>
        </w:rPr>
        <w:t>]</w:t>
      </w:r>
      <w:r w:rsidRPr="00B83412">
        <w:rPr>
          <w:rFonts w:ascii="Times New Roman" w:eastAsia="Times New Roman" w:hAnsi="Times New Roman" w:cs="Times New Roman"/>
          <w:sz w:val="24"/>
          <w:szCs w:val="24"/>
        </w:rPr>
        <w:t>.</w:t>
      </w:r>
      <w:r w:rsidR="00E51C46"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sz w:val="24"/>
          <w:szCs w:val="24"/>
        </w:rPr>
        <w:t>The findings suggest that community perceptions of yellow fever risk in North East Nigeria are broadly aligned with epidemiological and ecological evidence, particularly regarding the significance of the disease, seasonal patterns, environmental drivers, and health system constraints. Nevertheless, the reliance on perceptual data introduces limitations related to recall bias, social desirability bias, and potential misattribution of causality. The socio-demographic profile—characterized by low formal education, high unemployment, and agrarian livelihoods—highlights structural vulnerabilities that amplify exposure and constrain preventive behaviors.</w:t>
      </w:r>
    </w:p>
    <w:p w:rsidR="003F59F7" w:rsidRPr="00B83412" w:rsidRDefault="003F59F7" w:rsidP="00B83412">
      <w:pPr>
        <w:pStyle w:val="Heading2"/>
        <w:spacing w:line="240" w:lineRule="auto"/>
        <w:jc w:val="both"/>
        <w:rPr>
          <w:rFonts w:ascii="Times New Roman" w:hAnsi="Times New Roman" w:cs="Times New Roman"/>
          <w:color w:val="auto"/>
          <w:sz w:val="24"/>
          <w:szCs w:val="24"/>
        </w:rPr>
      </w:pPr>
      <w:r w:rsidRPr="00B83412">
        <w:rPr>
          <w:rStyle w:val="Strong"/>
          <w:rFonts w:ascii="Times New Roman" w:hAnsi="Times New Roman" w:cs="Times New Roman"/>
          <w:bCs w:val="0"/>
          <w:color w:val="auto"/>
          <w:sz w:val="24"/>
          <w:szCs w:val="24"/>
        </w:rPr>
        <w:t>Conclusion</w:t>
      </w:r>
    </w:p>
    <w:p w:rsidR="003F59F7" w:rsidRDefault="003F59F7" w:rsidP="00B83412">
      <w:pPr>
        <w:pStyle w:val="NormalWeb"/>
        <w:jc w:val="both"/>
      </w:pPr>
      <w:r w:rsidRPr="00B83412">
        <w:t>This study provides empirical insight into the epidemiological situation of yellow fever in Nigeria’s North East geopolitical region and elucidates the environmental, socioeconomic, and behavioral factors that shape transmission dynamics. The socio-demographic profile of respondents—characterized by a predominance of economically active adults, low levels of formal education, high unemployment, and agrarian livelihoods—highlights structural vulnerabilities that increase exposure to vector habitats and constrain access to preventive and curative health services. These vulnerabilities are further compounded by conflict-related displacement, fragile health systems, and uneven access to routine immunization services across states. Respondents’ perceptions align with epidemiological evidence indicating that yellow fever remains a significant public health concern in the region, with increasing incidence and discernible seasonality. The widespread agreement on the role of climate variability, poor urban waste management, inadequate healthcare infrastructure, and suboptimal vaccination uptake underscores the multifactorial nature of yellow fever transmission. Importantly, the findings suggest that communities recognize both environmental and systemic drivers of risk, providing a foundation for community-engaged interventions. Effective control of yellow fever in the North East requires an integrated, context-sensitive approach that prioritizes equitable vaccination coverage, strengthens surveillance and diagnostic capacity, and embeds integrated vector management within broader WASH and urban environmental interventions. Risk communication strategies must be culturally attuned and leverage trusted community and religious structures to address knowledge gaps and behavioral barriers to vaccination and environmental sanitation. Given the region’s exposure to climatic variability and population mobility, climate-informed early warning systems and cross-border coordination are also critical.</w:t>
      </w:r>
    </w:p>
    <w:p w:rsidR="00272DBD" w:rsidRDefault="00272DBD" w:rsidP="00B83412">
      <w:pPr>
        <w:pStyle w:val="NormalWeb"/>
        <w:jc w:val="both"/>
      </w:pPr>
    </w:p>
    <w:p w:rsidR="00272DBD" w:rsidRDefault="00272DBD" w:rsidP="00B83412">
      <w:pPr>
        <w:pStyle w:val="NormalWeb"/>
        <w:jc w:val="both"/>
      </w:pPr>
    </w:p>
    <w:p w:rsidR="00272DBD" w:rsidRPr="00005ED1" w:rsidRDefault="00272DBD" w:rsidP="00272DBD">
      <w:pPr>
        <w:pStyle w:val="NoSpacing"/>
        <w:rPr>
          <w:rFonts w:ascii="Arial" w:hAnsi="Arial" w:cs="Arial"/>
          <w:highlight w:val="yellow"/>
        </w:rPr>
      </w:pPr>
      <w:bookmarkStart w:id="2" w:name="_Hlk219284361"/>
      <w:bookmarkStart w:id="3" w:name="_Hlk198031404"/>
      <w:bookmarkStart w:id="4" w:name="_Hlk219128673"/>
      <w:r w:rsidRPr="00005ED1">
        <w:rPr>
          <w:rFonts w:ascii="Arial" w:hAnsi="Arial" w:cs="Arial"/>
          <w:highlight w:val="yellow"/>
        </w:rPr>
        <w:lastRenderedPageBreak/>
        <w:t>Disclaimer (Artificial intelligence)</w:t>
      </w:r>
    </w:p>
    <w:p w:rsidR="00272DBD" w:rsidRPr="00005ED1" w:rsidRDefault="00272DBD" w:rsidP="00272DBD">
      <w:pPr>
        <w:pStyle w:val="NoSpacing"/>
        <w:rPr>
          <w:rFonts w:ascii="Arial" w:hAnsi="Arial" w:cs="Arial"/>
          <w:highlight w:val="yellow"/>
        </w:rPr>
      </w:pPr>
    </w:p>
    <w:p w:rsidR="00272DBD" w:rsidRPr="00005ED1" w:rsidRDefault="00272DBD" w:rsidP="00272DBD">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2"/>
      <w:r w:rsidRPr="00005ED1">
        <w:rPr>
          <w:rFonts w:ascii="Arial" w:hAnsi="Arial" w:cs="Arial"/>
          <w:highlight w:val="yellow"/>
        </w:rPr>
        <w:t xml:space="preserve">. </w:t>
      </w:r>
    </w:p>
    <w:bookmarkEnd w:id="3"/>
    <w:p w:rsidR="00272DBD" w:rsidRDefault="00272DBD" w:rsidP="00272DBD">
      <w:pPr>
        <w:pStyle w:val="NoSpacing"/>
        <w:rPr>
          <w:rFonts w:ascii="Arial" w:hAnsi="Arial" w:cs="Arial"/>
        </w:rPr>
      </w:pPr>
    </w:p>
    <w:bookmarkEnd w:id="4"/>
    <w:p w:rsidR="00272DBD" w:rsidRPr="00B83412" w:rsidRDefault="00272DBD" w:rsidP="00B83412">
      <w:pPr>
        <w:pStyle w:val="NormalWeb"/>
        <w:jc w:val="both"/>
      </w:pPr>
    </w:p>
    <w:p w:rsidR="00E51C46" w:rsidRPr="00B83412" w:rsidRDefault="00E51C46" w:rsidP="00B83412">
      <w:pPr>
        <w:spacing w:before="100" w:beforeAutospacing="1" w:after="100" w:afterAutospacing="1" w:line="240" w:lineRule="auto"/>
        <w:jc w:val="both"/>
        <w:rPr>
          <w:rFonts w:ascii="Times New Roman" w:eastAsia="Times New Roman" w:hAnsi="Times New Roman" w:cs="Times New Roman"/>
          <w:b/>
          <w:bCs/>
          <w:sz w:val="24"/>
          <w:szCs w:val="24"/>
        </w:rPr>
      </w:pPr>
      <w:r w:rsidRPr="00B83412">
        <w:rPr>
          <w:rFonts w:ascii="Times New Roman" w:eastAsia="Times New Roman" w:hAnsi="Times New Roman" w:cs="Times New Roman"/>
          <w:b/>
          <w:bCs/>
          <w:sz w:val="24"/>
          <w:szCs w:val="24"/>
        </w:rPr>
        <w:t>References</w:t>
      </w:r>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 xml:space="preserve">McGuinness, I., Beckham, J. D., Tyler, K. L., &amp; </w:t>
      </w:r>
      <w:proofErr w:type="spellStart"/>
      <w:r w:rsidRPr="00B83412">
        <w:rPr>
          <w:rFonts w:ascii="Times New Roman" w:eastAsia="Times New Roman" w:hAnsi="Times New Roman" w:cs="Times New Roman"/>
          <w:sz w:val="24"/>
          <w:szCs w:val="24"/>
        </w:rPr>
        <w:t>Pastula</w:t>
      </w:r>
      <w:proofErr w:type="spellEnd"/>
      <w:r w:rsidRPr="00B83412">
        <w:rPr>
          <w:rFonts w:ascii="Times New Roman" w:eastAsia="Times New Roman" w:hAnsi="Times New Roman" w:cs="Times New Roman"/>
          <w:sz w:val="24"/>
          <w:szCs w:val="24"/>
        </w:rPr>
        <w:t xml:space="preserve">, D. M. (2017). An Overview of Yellow Fever Virus Disease. </w:t>
      </w:r>
      <w:r w:rsidRPr="00B83412">
        <w:rPr>
          <w:rFonts w:ascii="Times New Roman" w:eastAsia="Times New Roman" w:hAnsi="Times New Roman" w:cs="Times New Roman"/>
          <w:i/>
          <w:iCs/>
          <w:sz w:val="24"/>
          <w:szCs w:val="24"/>
        </w:rPr>
        <w:t xml:space="preserve">The </w:t>
      </w:r>
      <w:proofErr w:type="spellStart"/>
      <w:r w:rsidRPr="00B83412">
        <w:rPr>
          <w:rFonts w:ascii="Times New Roman" w:eastAsia="Times New Roman" w:hAnsi="Times New Roman" w:cs="Times New Roman"/>
          <w:i/>
          <w:iCs/>
          <w:sz w:val="24"/>
          <w:szCs w:val="24"/>
        </w:rPr>
        <w:t>Neurohospitalist</w:t>
      </w:r>
      <w:proofErr w:type="spellEnd"/>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7</w:t>
      </w:r>
      <w:r w:rsidRPr="00B83412">
        <w:rPr>
          <w:rFonts w:ascii="Times New Roman" w:eastAsia="Times New Roman" w:hAnsi="Times New Roman" w:cs="Times New Roman"/>
          <w:sz w:val="24"/>
          <w:szCs w:val="24"/>
        </w:rPr>
        <w:t xml:space="preserve">(4), 157–158. </w:t>
      </w:r>
      <w:hyperlink r:id="rId7" w:history="1">
        <w:r w:rsidRPr="00B83412">
          <w:rPr>
            <w:rStyle w:val="Hyperlink"/>
            <w:rFonts w:ascii="Times New Roman" w:eastAsia="Times New Roman" w:hAnsi="Times New Roman" w:cs="Times New Roman"/>
            <w:sz w:val="24"/>
            <w:szCs w:val="24"/>
          </w:rPr>
          <w:t>https://doi.org/10.1177/1941874417708129</w:t>
        </w:r>
      </w:hyperlink>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proofErr w:type="spellStart"/>
      <w:r w:rsidRPr="00B83412">
        <w:rPr>
          <w:rFonts w:ascii="Times New Roman" w:eastAsia="Times New Roman" w:hAnsi="Times New Roman" w:cs="Times New Roman"/>
          <w:sz w:val="24"/>
          <w:szCs w:val="24"/>
        </w:rPr>
        <w:t>Gianchecchi</w:t>
      </w:r>
      <w:proofErr w:type="spellEnd"/>
      <w:r w:rsidRPr="00B83412">
        <w:rPr>
          <w:rFonts w:ascii="Times New Roman" w:eastAsia="Times New Roman" w:hAnsi="Times New Roman" w:cs="Times New Roman"/>
          <w:sz w:val="24"/>
          <w:szCs w:val="24"/>
        </w:rPr>
        <w:t xml:space="preserve">, E., </w:t>
      </w:r>
      <w:proofErr w:type="spellStart"/>
      <w:r w:rsidRPr="00B83412">
        <w:rPr>
          <w:rFonts w:ascii="Times New Roman" w:eastAsia="Times New Roman" w:hAnsi="Times New Roman" w:cs="Times New Roman"/>
          <w:sz w:val="24"/>
          <w:szCs w:val="24"/>
        </w:rPr>
        <w:t>Cianchi</w:t>
      </w:r>
      <w:proofErr w:type="spellEnd"/>
      <w:r w:rsidRPr="00B83412">
        <w:rPr>
          <w:rFonts w:ascii="Times New Roman" w:eastAsia="Times New Roman" w:hAnsi="Times New Roman" w:cs="Times New Roman"/>
          <w:sz w:val="24"/>
          <w:szCs w:val="24"/>
        </w:rPr>
        <w:t xml:space="preserve">, V., </w:t>
      </w:r>
      <w:proofErr w:type="spellStart"/>
      <w:r w:rsidRPr="00B83412">
        <w:rPr>
          <w:rFonts w:ascii="Times New Roman" w:eastAsia="Times New Roman" w:hAnsi="Times New Roman" w:cs="Times New Roman"/>
          <w:sz w:val="24"/>
          <w:szCs w:val="24"/>
        </w:rPr>
        <w:t>Torelli</w:t>
      </w:r>
      <w:proofErr w:type="spellEnd"/>
      <w:r w:rsidRPr="00B83412">
        <w:rPr>
          <w:rFonts w:ascii="Times New Roman" w:eastAsia="Times New Roman" w:hAnsi="Times New Roman" w:cs="Times New Roman"/>
          <w:sz w:val="24"/>
          <w:szCs w:val="24"/>
        </w:rPr>
        <w:t xml:space="preserve">, A., &amp; </w:t>
      </w:r>
      <w:proofErr w:type="spellStart"/>
      <w:r w:rsidRPr="00B83412">
        <w:rPr>
          <w:rFonts w:ascii="Times New Roman" w:eastAsia="Times New Roman" w:hAnsi="Times New Roman" w:cs="Times New Roman"/>
          <w:sz w:val="24"/>
          <w:szCs w:val="24"/>
        </w:rPr>
        <w:t>Montomoli</w:t>
      </w:r>
      <w:proofErr w:type="spellEnd"/>
      <w:r w:rsidRPr="00B83412">
        <w:rPr>
          <w:rFonts w:ascii="Times New Roman" w:eastAsia="Times New Roman" w:hAnsi="Times New Roman" w:cs="Times New Roman"/>
          <w:sz w:val="24"/>
          <w:szCs w:val="24"/>
        </w:rPr>
        <w:t xml:space="preserve">, E. (2022). Yellow Fever: Origin, Epidemiology, Preventive Strategies and Future Prospects. </w:t>
      </w:r>
      <w:r w:rsidRPr="00B83412">
        <w:rPr>
          <w:rFonts w:ascii="Times New Roman" w:eastAsia="Times New Roman" w:hAnsi="Times New Roman" w:cs="Times New Roman"/>
          <w:i/>
          <w:iCs/>
          <w:sz w:val="24"/>
          <w:szCs w:val="24"/>
        </w:rPr>
        <w:t>Vaccines</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10</w:t>
      </w:r>
      <w:r w:rsidRPr="00B83412">
        <w:rPr>
          <w:rFonts w:ascii="Times New Roman" w:eastAsia="Times New Roman" w:hAnsi="Times New Roman" w:cs="Times New Roman"/>
          <w:sz w:val="24"/>
          <w:szCs w:val="24"/>
        </w:rPr>
        <w:t>(3), 372. https://doi.org/10.3390/vaccines10030372</w:t>
      </w:r>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proofErr w:type="spellStart"/>
      <w:r w:rsidRPr="00B83412">
        <w:rPr>
          <w:rFonts w:ascii="Times New Roman" w:eastAsia="Times New Roman" w:hAnsi="Times New Roman" w:cs="Times New Roman"/>
          <w:sz w:val="24"/>
          <w:szCs w:val="24"/>
        </w:rPr>
        <w:t>Akar</w:t>
      </w:r>
      <w:proofErr w:type="spellEnd"/>
      <w:r w:rsidRPr="00B83412">
        <w:rPr>
          <w:rFonts w:ascii="Times New Roman" w:eastAsia="Times New Roman" w:hAnsi="Times New Roman" w:cs="Times New Roman"/>
          <w:sz w:val="24"/>
          <w:szCs w:val="24"/>
        </w:rPr>
        <w:t xml:space="preserve">, S. E., Nwachukwu, W., </w:t>
      </w:r>
      <w:proofErr w:type="spellStart"/>
      <w:r w:rsidRPr="00B83412">
        <w:rPr>
          <w:rFonts w:ascii="Times New Roman" w:eastAsia="Times New Roman" w:hAnsi="Times New Roman" w:cs="Times New Roman"/>
          <w:sz w:val="24"/>
          <w:szCs w:val="24"/>
        </w:rPr>
        <w:t>Adewuyi</w:t>
      </w:r>
      <w:proofErr w:type="spellEnd"/>
      <w:r w:rsidRPr="00B83412">
        <w:rPr>
          <w:rFonts w:ascii="Times New Roman" w:eastAsia="Times New Roman" w:hAnsi="Times New Roman" w:cs="Times New Roman"/>
          <w:sz w:val="24"/>
          <w:szCs w:val="24"/>
        </w:rPr>
        <w:t xml:space="preserve">, O. S., </w:t>
      </w:r>
      <w:proofErr w:type="spellStart"/>
      <w:r w:rsidRPr="00B83412">
        <w:rPr>
          <w:rFonts w:ascii="Times New Roman" w:eastAsia="Times New Roman" w:hAnsi="Times New Roman" w:cs="Times New Roman"/>
          <w:sz w:val="24"/>
          <w:szCs w:val="24"/>
        </w:rPr>
        <w:t>Ahumibe</w:t>
      </w:r>
      <w:proofErr w:type="spellEnd"/>
      <w:r w:rsidRPr="00B83412">
        <w:rPr>
          <w:rFonts w:ascii="Times New Roman" w:eastAsia="Times New Roman" w:hAnsi="Times New Roman" w:cs="Times New Roman"/>
          <w:sz w:val="24"/>
          <w:szCs w:val="24"/>
        </w:rPr>
        <w:t xml:space="preserve">, A. A., </w:t>
      </w:r>
      <w:proofErr w:type="spellStart"/>
      <w:r w:rsidRPr="00B83412">
        <w:rPr>
          <w:rFonts w:ascii="Times New Roman" w:eastAsia="Times New Roman" w:hAnsi="Times New Roman" w:cs="Times New Roman"/>
          <w:sz w:val="24"/>
          <w:szCs w:val="24"/>
        </w:rPr>
        <w:t>Akanimo</w:t>
      </w:r>
      <w:proofErr w:type="spellEnd"/>
      <w:r w:rsidRPr="00B83412">
        <w:rPr>
          <w:rFonts w:ascii="Times New Roman" w:eastAsia="Times New Roman" w:hAnsi="Times New Roman" w:cs="Times New Roman"/>
          <w:sz w:val="24"/>
          <w:szCs w:val="24"/>
        </w:rPr>
        <w:t xml:space="preserve">, I., </w:t>
      </w:r>
      <w:proofErr w:type="spellStart"/>
      <w:r w:rsidRPr="00B83412">
        <w:rPr>
          <w:rFonts w:ascii="Times New Roman" w:eastAsia="Times New Roman" w:hAnsi="Times New Roman" w:cs="Times New Roman"/>
          <w:sz w:val="24"/>
          <w:szCs w:val="24"/>
        </w:rPr>
        <w:t>Okunromade</w:t>
      </w:r>
      <w:proofErr w:type="spellEnd"/>
      <w:r w:rsidRPr="00B83412">
        <w:rPr>
          <w:rFonts w:ascii="Times New Roman" w:eastAsia="Times New Roman" w:hAnsi="Times New Roman" w:cs="Times New Roman"/>
          <w:sz w:val="24"/>
          <w:szCs w:val="24"/>
        </w:rPr>
        <w:t xml:space="preserve">, O., Babatunde, O., </w:t>
      </w:r>
      <w:proofErr w:type="spellStart"/>
      <w:r w:rsidRPr="00B83412">
        <w:rPr>
          <w:rFonts w:ascii="Times New Roman" w:eastAsia="Times New Roman" w:hAnsi="Times New Roman" w:cs="Times New Roman"/>
          <w:sz w:val="24"/>
          <w:szCs w:val="24"/>
        </w:rPr>
        <w:t>Ihekweazu</w:t>
      </w:r>
      <w:proofErr w:type="spellEnd"/>
      <w:r w:rsidRPr="00B83412">
        <w:rPr>
          <w:rFonts w:ascii="Times New Roman" w:eastAsia="Times New Roman" w:hAnsi="Times New Roman" w:cs="Times New Roman"/>
          <w:sz w:val="24"/>
          <w:szCs w:val="24"/>
        </w:rPr>
        <w:t xml:space="preserve">, C., Hitachi, M., Kato, K., Takamatsu, Y., Hirayama, K., &amp; Kaneko, S. (2025). Epidemiology of Yellow Fever in Nigeria: Analysis of Climatic, Ecological, Socio-Demographic, and Clinical Factors Associated with Viral Positivity Among Suspected Cases Using National Surveillance Data, 2017-2023. </w:t>
      </w:r>
      <w:r w:rsidRPr="00B83412">
        <w:rPr>
          <w:rFonts w:ascii="Times New Roman" w:eastAsia="Times New Roman" w:hAnsi="Times New Roman" w:cs="Times New Roman"/>
          <w:i/>
          <w:iCs/>
          <w:sz w:val="24"/>
          <w:szCs w:val="24"/>
        </w:rPr>
        <w:t>Journal of epidemiology and global health</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15</w:t>
      </w:r>
      <w:r w:rsidRPr="00B83412">
        <w:rPr>
          <w:rFonts w:ascii="Times New Roman" w:eastAsia="Times New Roman" w:hAnsi="Times New Roman" w:cs="Times New Roman"/>
          <w:sz w:val="24"/>
          <w:szCs w:val="24"/>
        </w:rPr>
        <w:t>(1), 2. https://doi.org/10.1007/s44197-025-00341-w</w:t>
      </w:r>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 xml:space="preserve">Jean, K., Hamlet, A., </w:t>
      </w:r>
      <w:proofErr w:type="spellStart"/>
      <w:r w:rsidRPr="00B83412">
        <w:rPr>
          <w:rFonts w:ascii="Times New Roman" w:eastAsia="Times New Roman" w:hAnsi="Times New Roman" w:cs="Times New Roman"/>
          <w:sz w:val="24"/>
          <w:szCs w:val="24"/>
        </w:rPr>
        <w:t>Benzler</w:t>
      </w:r>
      <w:proofErr w:type="spellEnd"/>
      <w:r w:rsidRPr="00B83412">
        <w:rPr>
          <w:rFonts w:ascii="Times New Roman" w:eastAsia="Times New Roman" w:hAnsi="Times New Roman" w:cs="Times New Roman"/>
          <w:sz w:val="24"/>
          <w:szCs w:val="24"/>
        </w:rPr>
        <w:t xml:space="preserve">, J., </w:t>
      </w:r>
      <w:proofErr w:type="spellStart"/>
      <w:r w:rsidRPr="00B83412">
        <w:rPr>
          <w:rFonts w:ascii="Times New Roman" w:eastAsia="Times New Roman" w:hAnsi="Times New Roman" w:cs="Times New Roman"/>
          <w:sz w:val="24"/>
          <w:szCs w:val="24"/>
        </w:rPr>
        <w:t>Cibrelus</w:t>
      </w:r>
      <w:proofErr w:type="spellEnd"/>
      <w:r w:rsidRPr="00B83412">
        <w:rPr>
          <w:rFonts w:ascii="Times New Roman" w:eastAsia="Times New Roman" w:hAnsi="Times New Roman" w:cs="Times New Roman"/>
          <w:sz w:val="24"/>
          <w:szCs w:val="24"/>
        </w:rPr>
        <w:t xml:space="preserve">, L., </w:t>
      </w:r>
      <w:proofErr w:type="spellStart"/>
      <w:r w:rsidRPr="00B83412">
        <w:rPr>
          <w:rFonts w:ascii="Times New Roman" w:eastAsia="Times New Roman" w:hAnsi="Times New Roman" w:cs="Times New Roman"/>
          <w:sz w:val="24"/>
          <w:szCs w:val="24"/>
        </w:rPr>
        <w:t>Gaythorpe</w:t>
      </w:r>
      <w:proofErr w:type="spellEnd"/>
      <w:r w:rsidRPr="00B83412">
        <w:rPr>
          <w:rFonts w:ascii="Times New Roman" w:eastAsia="Times New Roman" w:hAnsi="Times New Roman" w:cs="Times New Roman"/>
          <w:sz w:val="24"/>
          <w:szCs w:val="24"/>
        </w:rPr>
        <w:t xml:space="preserve">, K. A. M., </w:t>
      </w:r>
      <w:proofErr w:type="spellStart"/>
      <w:r w:rsidRPr="00B83412">
        <w:rPr>
          <w:rFonts w:ascii="Times New Roman" w:eastAsia="Times New Roman" w:hAnsi="Times New Roman" w:cs="Times New Roman"/>
          <w:sz w:val="24"/>
          <w:szCs w:val="24"/>
        </w:rPr>
        <w:t>Sall</w:t>
      </w:r>
      <w:proofErr w:type="spellEnd"/>
      <w:r w:rsidRPr="00B83412">
        <w:rPr>
          <w:rFonts w:ascii="Times New Roman" w:eastAsia="Times New Roman" w:hAnsi="Times New Roman" w:cs="Times New Roman"/>
          <w:sz w:val="24"/>
          <w:szCs w:val="24"/>
        </w:rPr>
        <w:t xml:space="preserve">, A., Ferguson, N. M., &amp; </w:t>
      </w:r>
      <w:proofErr w:type="spellStart"/>
      <w:r w:rsidRPr="00B83412">
        <w:rPr>
          <w:rFonts w:ascii="Times New Roman" w:eastAsia="Times New Roman" w:hAnsi="Times New Roman" w:cs="Times New Roman"/>
          <w:sz w:val="24"/>
          <w:szCs w:val="24"/>
        </w:rPr>
        <w:t>Garske</w:t>
      </w:r>
      <w:proofErr w:type="spellEnd"/>
      <w:r w:rsidRPr="00B83412">
        <w:rPr>
          <w:rFonts w:ascii="Times New Roman" w:eastAsia="Times New Roman" w:hAnsi="Times New Roman" w:cs="Times New Roman"/>
          <w:sz w:val="24"/>
          <w:szCs w:val="24"/>
        </w:rPr>
        <w:t xml:space="preserve">, T. (2020). Eliminating yellow fever epidemics in Africa: Vaccine demand forecast and impact modelling. </w:t>
      </w:r>
      <w:proofErr w:type="spellStart"/>
      <w:r w:rsidRPr="00B83412">
        <w:rPr>
          <w:rFonts w:ascii="Times New Roman" w:eastAsia="Times New Roman" w:hAnsi="Times New Roman" w:cs="Times New Roman"/>
          <w:i/>
          <w:iCs/>
          <w:sz w:val="24"/>
          <w:szCs w:val="24"/>
        </w:rPr>
        <w:t>PLoS</w:t>
      </w:r>
      <w:proofErr w:type="spellEnd"/>
      <w:r w:rsidRPr="00B83412">
        <w:rPr>
          <w:rFonts w:ascii="Times New Roman" w:eastAsia="Times New Roman" w:hAnsi="Times New Roman" w:cs="Times New Roman"/>
          <w:i/>
          <w:iCs/>
          <w:sz w:val="24"/>
          <w:szCs w:val="24"/>
        </w:rPr>
        <w:t xml:space="preserve"> neglected tropical diseases</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14</w:t>
      </w:r>
      <w:r w:rsidRPr="00B83412">
        <w:rPr>
          <w:rFonts w:ascii="Times New Roman" w:eastAsia="Times New Roman" w:hAnsi="Times New Roman" w:cs="Times New Roman"/>
          <w:sz w:val="24"/>
          <w:szCs w:val="24"/>
        </w:rPr>
        <w:t>(5), e0008304. https://doi.org/10.1371/journal.pntd.0008304</w:t>
      </w:r>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proofErr w:type="spellStart"/>
      <w:r w:rsidRPr="00B83412">
        <w:rPr>
          <w:rFonts w:ascii="Times New Roman" w:eastAsia="Times New Roman" w:hAnsi="Times New Roman" w:cs="Times New Roman"/>
          <w:sz w:val="24"/>
          <w:szCs w:val="24"/>
        </w:rPr>
        <w:t>Nomhwange</w:t>
      </w:r>
      <w:proofErr w:type="spellEnd"/>
      <w:r w:rsidRPr="00B83412">
        <w:rPr>
          <w:rFonts w:ascii="Times New Roman" w:eastAsia="Times New Roman" w:hAnsi="Times New Roman" w:cs="Times New Roman"/>
          <w:sz w:val="24"/>
          <w:szCs w:val="24"/>
        </w:rPr>
        <w:t xml:space="preserve">, T., Jean Baptiste, A. E., </w:t>
      </w:r>
      <w:proofErr w:type="spellStart"/>
      <w:r w:rsidRPr="00B83412">
        <w:rPr>
          <w:rFonts w:ascii="Times New Roman" w:eastAsia="Times New Roman" w:hAnsi="Times New Roman" w:cs="Times New Roman"/>
          <w:sz w:val="24"/>
          <w:szCs w:val="24"/>
        </w:rPr>
        <w:t>Ezebilo</w:t>
      </w:r>
      <w:proofErr w:type="spellEnd"/>
      <w:r w:rsidRPr="00B83412">
        <w:rPr>
          <w:rFonts w:ascii="Times New Roman" w:eastAsia="Times New Roman" w:hAnsi="Times New Roman" w:cs="Times New Roman"/>
          <w:sz w:val="24"/>
          <w:szCs w:val="24"/>
        </w:rPr>
        <w:t xml:space="preserve">, O., Oteri, J., Olajide, L., </w:t>
      </w:r>
      <w:proofErr w:type="spellStart"/>
      <w:r w:rsidRPr="00B83412">
        <w:rPr>
          <w:rFonts w:ascii="Times New Roman" w:eastAsia="Times New Roman" w:hAnsi="Times New Roman" w:cs="Times New Roman"/>
          <w:sz w:val="24"/>
          <w:szCs w:val="24"/>
        </w:rPr>
        <w:t>Emelife</w:t>
      </w:r>
      <w:proofErr w:type="spellEnd"/>
      <w:r w:rsidRPr="00B83412">
        <w:rPr>
          <w:rFonts w:ascii="Times New Roman" w:eastAsia="Times New Roman" w:hAnsi="Times New Roman" w:cs="Times New Roman"/>
          <w:sz w:val="24"/>
          <w:szCs w:val="24"/>
        </w:rPr>
        <w:t xml:space="preserve">, K., Hassan, S., </w:t>
      </w:r>
      <w:proofErr w:type="spellStart"/>
      <w:r w:rsidRPr="00B83412">
        <w:rPr>
          <w:rFonts w:ascii="Times New Roman" w:eastAsia="Times New Roman" w:hAnsi="Times New Roman" w:cs="Times New Roman"/>
          <w:sz w:val="24"/>
          <w:szCs w:val="24"/>
        </w:rPr>
        <w:t>Nomhwange</w:t>
      </w:r>
      <w:proofErr w:type="spellEnd"/>
      <w:r w:rsidRPr="00B83412">
        <w:rPr>
          <w:rFonts w:ascii="Times New Roman" w:eastAsia="Times New Roman" w:hAnsi="Times New Roman" w:cs="Times New Roman"/>
          <w:sz w:val="24"/>
          <w:szCs w:val="24"/>
        </w:rPr>
        <w:t xml:space="preserve">, E. R., </w:t>
      </w:r>
      <w:proofErr w:type="spellStart"/>
      <w:r w:rsidRPr="00B83412">
        <w:rPr>
          <w:rFonts w:ascii="Times New Roman" w:eastAsia="Times New Roman" w:hAnsi="Times New Roman" w:cs="Times New Roman"/>
          <w:sz w:val="24"/>
          <w:szCs w:val="24"/>
        </w:rPr>
        <w:t>Adejoh</w:t>
      </w:r>
      <w:proofErr w:type="spellEnd"/>
      <w:r w:rsidRPr="00B83412">
        <w:rPr>
          <w:rFonts w:ascii="Times New Roman" w:eastAsia="Times New Roman" w:hAnsi="Times New Roman" w:cs="Times New Roman"/>
          <w:sz w:val="24"/>
          <w:szCs w:val="24"/>
        </w:rPr>
        <w:t xml:space="preserve">, K., </w:t>
      </w:r>
      <w:proofErr w:type="spellStart"/>
      <w:r w:rsidRPr="00B83412">
        <w:rPr>
          <w:rFonts w:ascii="Times New Roman" w:eastAsia="Times New Roman" w:hAnsi="Times New Roman" w:cs="Times New Roman"/>
          <w:sz w:val="24"/>
          <w:szCs w:val="24"/>
        </w:rPr>
        <w:t>Ireye</w:t>
      </w:r>
      <w:proofErr w:type="spellEnd"/>
      <w:r w:rsidRPr="00B83412">
        <w:rPr>
          <w:rFonts w:ascii="Times New Roman" w:eastAsia="Times New Roman" w:hAnsi="Times New Roman" w:cs="Times New Roman"/>
          <w:sz w:val="24"/>
          <w:szCs w:val="24"/>
        </w:rPr>
        <w:t xml:space="preserve">, F., Nora, E. E., </w:t>
      </w:r>
      <w:proofErr w:type="spellStart"/>
      <w:r w:rsidRPr="00B83412">
        <w:rPr>
          <w:rFonts w:ascii="Times New Roman" w:eastAsia="Times New Roman" w:hAnsi="Times New Roman" w:cs="Times New Roman"/>
          <w:sz w:val="24"/>
          <w:szCs w:val="24"/>
        </w:rPr>
        <w:t>Ningi</w:t>
      </w:r>
      <w:proofErr w:type="spellEnd"/>
      <w:r w:rsidRPr="00B83412">
        <w:rPr>
          <w:rFonts w:ascii="Times New Roman" w:eastAsia="Times New Roman" w:hAnsi="Times New Roman" w:cs="Times New Roman"/>
          <w:sz w:val="24"/>
          <w:szCs w:val="24"/>
        </w:rPr>
        <w:t xml:space="preserve">, A., </w:t>
      </w:r>
      <w:proofErr w:type="spellStart"/>
      <w:r w:rsidRPr="00B83412">
        <w:rPr>
          <w:rFonts w:ascii="Times New Roman" w:eastAsia="Times New Roman" w:hAnsi="Times New Roman" w:cs="Times New Roman"/>
          <w:sz w:val="24"/>
          <w:szCs w:val="24"/>
        </w:rPr>
        <w:t>Bathondeli</w:t>
      </w:r>
      <w:proofErr w:type="spellEnd"/>
      <w:r w:rsidRPr="00B83412">
        <w:rPr>
          <w:rFonts w:ascii="Times New Roman" w:eastAsia="Times New Roman" w:hAnsi="Times New Roman" w:cs="Times New Roman"/>
          <w:sz w:val="24"/>
          <w:szCs w:val="24"/>
        </w:rPr>
        <w:t xml:space="preserve">, B., &amp; </w:t>
      </w:r>
      <w:proofErr w:type="spellStart"/>
      <w:r w:rsidRPr="00B83412">
        <w:rPr>
          <w:rFonts w:ascii="Times New Roman" w:eastAsia="Times New Roman" w:hAnsi="Times New Roman" w:cs="Times New Roman"/>
          <w:sz w:val="24"/>
          <w:szCs w:val="24"/>
        </w:rPr>
        <w:t>Tomori</w:t>
      </w:r>
      <w:proofErr w:type="spellEnd"/>
      <w:r w:rsidRPr="00B83412">
        <w:rPr>
          <w:rFonts w:ascii="Times New Roman" w:eastAsia="Times New Roman" w:hAnsi="Times New Roman" w:cs="Times New Roman"/>
          <w:sz w:val="24"/>
          <w:szCs w:val="24"/>
        </w:rPr>
        <w:t xml:space="preserve">, O. (2021). The resurgence of yellow fever outbreaks in Nigeria: a 2-year review 2017-2019. </w:t>
      </w:r>
      <w:r w:rsidRPr="00B83412">
        <w:rPr>
          <w:rFonts w:ascii="Times New Roman" w:eastAsia="Times New Roman" w:hAnsi="Times New Roman" w:cs="Times New Roman"/>
          <w:i/>
          <w:iCs/>
          <w:sz w:val="24"/>
          <w:szCs w:val="24"/>
        </w:rPr>
        <w:t>BMC infectious diseases</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21</w:t>
      </w:r>
      <w:r w:rsidRPr="00B83412">
        <w:rPr>
          <w:rFonts w:ascii="Times New Roman" w:eastAsia="Times New Roman" w:hAnsi="Times New Roman" w:cs="Times New Roman"/>
          <w:sz w:val="24"/>
          <w:szCs w:val="24"/>
        </w:rPr>
        <w:t>(1), 1054. https://doi.org/10.1186/s12879-021-06727-y</w:t>
      </w:r>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 xml:space="preserve">Nwachukwu William, E., </w:t>
      </w:r>
      <w:proofErr w:type="spellStart"/>
      <w:r w:rsidRPr="00B83412">
        <w:rPr>
          <w:rFonts w:ascii="Times New Roman" w:eastAsia="Times New Roman" w:hAnsi="Times New Roman" w:cs="Times New Roman"/>
          <w:sz w:val="24"/>
          <w:szCs w:val="24"/>
        </w:rPr>
        <w:t>Oladejo</w:t>
      </w:r>
      <w:proofErr w:type="spellEnd"/>
      <w:r w:rsidRPr="00B83412">
        <w:rPr>
          <w:rFonts w:ascii="Times New Roman" w:eastAsia="Times New Roman" w:hAnsi="Times New Roman" w:cs="Times New Roman"/>
          <w:sz w:val="24"/>
          <w:szCs w:val="24"/>
        </w:rPr>
        <w:t xml:space="preserve">, J., </w:t>
      </w:r>
      <w:proofErr w:type="spellStart"/>
      <w:r w:rsidRPr="00B83412">
        <w:rPr>
          <w:rFonts w:ascii="Times New Roman" w:eastAsia="Times New Roman" w:hAnsi="Times New Roman" w:cs="Times New Roman"/>
          <w:sz w:val="24"/>
          <w:szCs w:val="24"/>
        </w:rPr>
        <w:t>Ofoegbunam</w:t>
      </w:r>
      <w:proofErr w:type="spellEnd"/>
      <w:r w:rsidRPr="00B83412">
        <w:rPr>
          <w:rFonts w:ascii="Times New Roman" w:eastAsia="Times New Roman" w:hAnsi="Times New Roman" w:cs="Times New Roman"/>
          <w:sz w:val="24"/>
          <w:szCs w:val="24"/>
        </w:rPr>
        <w:t xml:space="preserve">, C. M., </w:t>
      </w:r>
      <w:proofErr w:type="spellStart"/>
      <w:r w:rsidRPr="00B83412">
        <w:rPr>
          <w:rFonts w:ascii="Times New Roman" w:eastAsia="Times New Roman" w:hAnsi="Times New Roman" w:cs="Times New Roman"/>
          <w:sz w:val="24"/>
          <w:szCs w:val="24"/>
        </w:rPr>
        <w:t>Anueyiagu</w:t>
      </w:r>
      <w:proofErr w:type="spellEnd"/>
      <w:r w:rsidRPr="00B83412">
        <w:rPr>
          <w:rFonts w:ascii="Times New Roman" w:eastAsia="Times New Roman" w:hAnsi="Times New Roman" w:cs="Times New Roman"/>
          <w:sz w:val="24"/>
          <w:szCs w:val="24"/>
        </w:rPr>
        <w:t xml:space="preserve">, C., </w:t>
      </w:r>
      <w:proofErr w:type="spellStart"/>
      <w:r w:rsidRPr="00B83412">
        <w:rPr>
          <w:rFonts w:ascii="Times New Roman" w:eastAsia="Times New Roman" w:hAnsi="Times New Roman" w:cs="Times New Roman"/>
          <w:sz w:val="24"/>
          <w:szCs w:val="24"/>
        </w:rPr>
        <w:t>Dogunro</w:t>
      </w:r>
      <w:proofErr w:type="spellEnd"/>
      <w:r w:rsidRPr="00B83412">
        <w:rPr>
          <w:rFonts w:ascii="Times New Roman" w:eastAsia="Times New Roman" w:hAnsi="Times New Roman" w:cs="Times New Roman"/>
          <w:sz w:val="24"/>
          <w:szCs w:val="24"/>
        </w:rPr>
        <w:t xml:space="preserve">, F., </w:t>
      </w:r>
      <w:proofErr w:type="spellStart"/>
      <w:r w:rsidRPr="00B83412">
        <w:rPr>
          <w:rFonts w:ascii="Times New Roman" w:eastAsia="Times New Roman" w:hAnsi="Times New Roman" w:cs="Times New Roman"/>
          <w:sz w:val="24"/>
          <w:szCs w:val="24"/>
        </w:rPr>
        <w:t>Etiki</w:t>
      </w:r>
      <w:proofErr w:type="spellEnd"/>
      <w:r w:rsidRPr="00B83412">
        <w:rPr>
          <w:rFonts w:ascii="Times New Roman" w:eastAsia="Times New Roman" w:hAnsi="Times New Roman" w:cs="Times New Roman"/>
          <w:sz w:val="24"/>
          <w:szCs w:val="24"/>
        </w:rPr>
        <w:t xml:space="preserve">, S. O., </w:t>
      </w:r>
      <w:proofErr w:type="spellStart"/>
      <w:r w:rsidRPr="00B83412">
        <w:rPr>
          <w:rFonts w:ascii="Times New Roman" w:eastAsia="Times New Roman" w:hAnsi="Times New Roman" w:cs="Times New Roman"/>
          <w:sz w:val="24"/>
          <w:szCs w:val="24"/>
        </w:rPr>
        <w:t>Dachung</w:t>
      </w:r>
      <w:proofErr w:type="spellEnd"/>
      <w:r w:rsidRPr="00B83412">
        <w:rPr>
          <w:rFonts w:ascii="Times New Roman" w:eastAsia="Times New Roman" w:hAnsi="Times New Roman" w:cs="Times New Roman"/>
          <w:sz w:val="24"/>
          <w:szCs w:val="24"/>
        </w:rPr>
        <w:t xml:space="preserve">, B. I., </w:t>
      </w:r>
      <w:proofErr w:type="spellStart"/>
      <w:r w:rsidRPr="00B83412">
        <w:rPr>
          <w:rFonts w:ascii="Times New Roman" w:eastAsia="Times New Roman" w:hAnsi="Times New Roman" w:cs="Times New Roman"/>
          <w:sz w:val="24"/>
          <w:szCs w:val="24"/>
        </w:rPr>
        <w:t>Obiekea</w:t>
      </w:r>
      <w:proofErr w:type="spellEnd"/>
      <w:r w:rsidRPr="00B83412">
        <w:rPr>
          <w:rFonts w:ascii="Times New Roman" w:eastAsia="Times New Roman" w:hAnsi="Times New Roman" w:cs="Times New Roman"/>
          <w:sz w:val="24"/>
          <w:szCs w:val="24"/>
        </w:rPr>
        <w:t xml:space="preserve">, C., </w:t>
      </w:r>
      <w:proofErr w:type="spellStart"/>
      <w:r w:rsidRPr="00B83412">
        <w:rPr>
          <w:rFonts w:ascii="Times New Roman" w:eastAsia="Times New Roman" w:hAnsi="Times New Roman" w:cs="Times New Roman"/>
          <w:sz w:val="24"/>
          <w:szCs w:val="24"/>
        </w:rPr>
        <w:t>Aderoju</w:t>
      </w:r>
      <w:proofErr w:type="spellEnd"/>
      <w:r w:rsidRPr="00B83412">
        <w:rPr>
          <w:rFonts w:ascii="Times New Roman" w:eastAsia="Times New Roman" w:hAnsi="Times New Roman" w:cs="Times New Roman"/>
          <w:sz w:val="24"/>
          <w:szCs w:val="24"/>
        </w:rPr>
        <w:t xml:space="preserve">, B., </w:t>
      </w:r>
      <w:proofErr w:type="spellStart"/>
      <w:r w:rsidRPr="00B83412">
        <w:rPr>
          <w:rFonts w:ascii="Times New Roman" w:eastAsia="Times New Roman" w:hAnsi="Times New Roman" w:cs="Times New Roman"/>
          <w:sz w:val="24"/>
          <w:szCs w:val="24"/>
        </w:rPr>
        <w:t>Akanbi</w:t>
      </w:r>
      <w:proofErr w:type="spellEnd"/>
      <w:r w:rsidRPr="00B83412">
        <w:rPr>
          <w:rFonts w:ascii="Times New Roman" w:eastAsia="Times New Roman" w:hAnsi="Times New Roman" w:cs="Times New Roman"/>
          <w:sz w:val="24"/>
          <w:szCs w:val="24"/>
        </w:rPr>
        <w:t xml:space="preserve">, K., Adeyemi, I. T., </w:t>
      </w:r>
      <w:proofErr w:type="spellStart"/>
      <w:r w:rsidRPr="00B83412">
        <w:rPr>
          <w:rFonts w:ascii="Times New Roman" w:eastAsia="Times New Roman" w:hAnsi="Times New Roman" w:cs="Times New Roman"/>
          <w:sz w:val="24"/>
          <w:szCs w:val="24"/>
        </w:rPr>
        <w:t>Famokun</w:t>
      </w:r>
      <w:proofErr w:type="spellEnd"/>
      <w:r w:rsidRPr="00B83412">
        <w:rPr>
          <w:rFonts w:ascii="Times New Roman" w:eastAsia="Times New Roman" w:hAnsi="Times New Roman" w:cs="Times New Roman"/>
          <w:sz w:val="24"/>
          <w:szCs w:val="24"/>
        </w:rPr>
        <w:t xml:space="preserve">, G. A., </w:t>
      </w:r>
      <w:proofErr w:type="spellStart"/>
      <w:r w:rsidRPr="00B83412">
        <w:rPr>
          <w:rFonts w:ascii="Times New Roman" w:eastAsia="Times New Roman" w:hAnsi="Times New Roman" w:cs="Times New Roman"/>
          <w:sz w:val="24"/>
          <w:szCs w:val="24"/>
        </w:rPr>
        <w:t>Emelife</w:t>
      </w:r>
      <w:proofErr w:type="spellEnd"/>
      <w:r w:rsidRPr="00B83412">
        <w:rPr>
          <w:rFonts w:ascii="Times New Roman" w:eastAsia="Times New Roman" w:hAnsi="Times New Roman" w:cs="Times New Roman"/>
          <w:sz w:val="24"/>
          <w:szCs w:val="24"/>
        </w:rPr>
        <w:t xml:space="preserve">, O., </w:t>
      </w:r>
      <w:proofErr w:type="spellStart"/>
      <w:r w:rsidRPr="00B83412">
        <w:rPr>
          <w:rFonts w:ascii="Times New Roman" w:eastAsia="Times New Roman" w:hAnsi="Times New Roman" w:cs="Times New Roman"/>
          <w:sz w:val="24"/>
          <w:szCs w:val="24"/>
        </w:rPr>
        <w:t>Osamwonyi</w:t>
      </w:r>
      <w:proofErr w:type="spellEnd"/>
      <w:r w:rsidRPr="00B83412">
        <w:rPr>
          <w:rFonts w:ascii="Times New Roman" w:eastAsia="Times New Roman" w:hAnsi="Times New Roman" w:cs="Times New Roman"/>
          <w:sz w:val="24"/>
          <w:szCs w:val="24"/>
        </w:rPr>
        <w:t xml:space="preserve">, I. W., </w:t>
      </w:r>
      <w:proofErr w:type="spellStart"/>
      <w:r w:rsidRPr="00B83412">
        <w:rPr>
          <w:rFonts w:ascii="Times New Roman" w:eastAsia="Times New Roman" w:hAnsi="Times New Roman" w:cs="Times New Roman"/>
          <w:sz w:val="24"/>
          <w:szCs w:val="24"/>
        </w:rPr>
        <w:t>Ochu</w:t>
      </w:r>
      <w:proofErr w:type="spellEnd"/>
      <w:r w:rsidRPr="00B83412">
        <w:rPr>
          <w:rFonts w:ascii="Times New Roman" w:eastAsia="Times New Roman" w:hAnsi="Times New Roman" w:cs="Times New Roman"/>
          <w:sz w:val="24"/>
          <w:szCs w:val="24"/>
        </w:rPr>
        <w:t xml:space="preserve">, C. L., </w:t>
      </w:r>
      <w:proofErr w:type="spellStart"/>
      <w:r w:rsidRPr="00B83412">
        <w:rPr>
          <w:rFonts w:ascii="Times New Roman" w:eastAsia="Times New Roman" w:hAnsi="Times New Roman" w:cs="Times New Roman"/>
          <w:sz w:val="24"/>
          <w:szCs w:val="24"/>
        </w:rPr>
        <w:t>Abiode</w:t>
      </w:r>
      <w:proofErr w:type="spellEnd"/>
      <w:r w:rsidRPr="00B83412">
        <w:rPr>
          <w:rFonts w:ascii="Times New Roman" w:eastAsia="Times New Roman" w:hAnsi="Times New Roman" w:cs="Times New Roman"/>
          <w:sz w:val="24"/>
          <w:szCs w:val="24"/>
        </w:rPr>
        <w:t xml:space="preserve">, A., </w:t>
      </w:r>
      <w:proofErr w:type="spellStart"/>
      <w:r w:rsidRPr="00B83412">
        <w:rPr>
          <w:rFonts w:ascii="Times New Roman" w:eastAsia="Times New Roman" w:hAnsi="Times New Roman" w:cs="Times New Roman"/>
          <w:sz w:val="24"/>
          <w:szCs w:val="24"/>
        </w:rPr>
        <w:t>Ireye</w:t>
      </w:r>
      <w:proofErr w:type="spellEnd"/>
      <w:r w:rsidRPr="00B83412">
        <w:rPr>
          <w:rFonts w:ascii="Times New Roman" w:eastAsia="Times New Roman" w:hAnsi="Times New Roman" w:cs="Times New Roman"/>
          <w:sz w:val="24"/>
          <w:szCs w:val="24"/>
        </w:rPr>
        <w:t xml:space="preserve">, F., </w:t>
      </w:r>
      <w:proofErr w:type="spellStart"/>
      <w:r w:rsidRPr="00B83412">
        <w:rPr>
          <w:rFonts w:ascii="Times New Roman" w:eastAsia="Times New Roman" w:hAnsi="Times New Roman" w:cs="Times New Roman"/>
          <w:sz w:val="24"/>
          <w:szCs w:val="24"/>
        </w:rPr>
        <w:t>Chukwuji</w:t>
      </w:r>
      <w:proofErr w:type="spellEnd"/>
      <w:r w:rsidRPr="00B83412">
        <w:rPr>
          <w:rFonts w:ascii="Times New Roman" w:eastAsia="Times New Roman" w:hAnsi="Times New Roman" w:cs="Times New Roman"/>
          <w:sz w:val="24"/>
          <w:szCs w:val="24"/>
        </w:rPr>
        <w:t xml:space="preserve">, M., </w:t>
      </w:r>
      <w:proofErr w:type="spellStart"/>
      <w:r w:rsidRPr="00B83412">
        <w:rPr>
          <w:rFonts w:ascii="Times New Roman" w:eastAsia="Times New Roman" w:hAnsi="Times New Roman" w:cs="Times New Roman"/>
          <w:sz w:val="24"/>
          <w:szCs w:val="24"/>
        </w:rPr>
        <w:t>Ipadeola</w:t>
      </w:r>
      <w:proofErr w:type="spellEnd"/>
      <w:r w:rsidRPr="00B83412">
        <w:rPr>
          <w:rFonts w:ascii="Times New Roman" w:eastAsia="Times New Roman" w:hAnsi="Times New Roman" w:cs="Times New Roman"/>
          <w:sz w:val="24"/>
          <w:szCs w:val="24"/>
        </w:rPr>
        <w:t xml:space="preserve">, O., Saiki, M., … </w:t>
      </w:r>
      <w:proofErr w:type="spellStart"/>
      <w:r w:rsidRPr="00B83412">
        <w:rPr>
          <w:rFonts w:ascii="Times New Roman" w:eastAsia="Times New Roman" w:hAnsi="Times New Roman" w:cs="Times New Roman"/>
          <w:sz w:val="24"/>
          <w:szCs w:val="24"/>
        </w:rPr>
        <w:t>Ihekweazu</w:t>
      </w:r>
      <w:proofErr w:type="spellEnd"/>
      <w:r w:rsidRPr="00B83412">
        <w:rPr>
          <w:rFonts w:ascii="Times New Roman" w:eastAsia="Times New Roman" w:hAnsi="Times New Roman" w:cs="Times New Roman"/>
          <w:sz w:val="24"/>
          <w:szCs w:val="24"/>
        </w:rPr>
        <w:t xml:space="preserve">, C. (2022). Epidemiological description of and response to a large yellow fever outbreak in Edo state Nigeria, September 2018 - January 2019. </w:t>
      </w:r>
      <w:r w:rsidRPr="00B83412">
        <w:rPr>
          <w:rFonts w:ascii="Times New Roman" w:eastAsia="Times New Roman" w:hAnsi="Times New Roman" w:cs="Times New Roman"/>
          <w:i/>
          <w:iCs/>
          <w:sz w:val="24"/>
          <w:szCs w:val="24"/>
        </w:rPr>
        <w:t>BMC public health</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22</w:t>
      </w:r>
      <w:r w:rsidRPr="00B83412">
        <w:rPr>
          <w:rFonts w:ascii="Times New Roman" w:eastAsia="Times New Roman" w:hAnsi="Times New Roman" w:cs="Times New Roman"/>
          <w:sz w:val="24"/>
          <w:szCs w:val="24"/>
        </w:rPr>
        <w:t>(1), 1644. https://doi.org/10.1186/s12889-022-14043-6</w:t>
      </w:r>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proofErr w:type="spellStart"/>
      <w:r w:rsidRPr="00B83412">
        <w:rPr>
          <w:rFonts w:ascii="Times New Roman" w:eastAsia="Times New Roman" w:hAnsi="Times New Roman" w:cs="Times New Roman"/>
          <w:sz w:val="24"/>
          <w:szCs w:val="24"/>
        </w:rPr>
        <w:t>Marou</w:t>
      </w:r>
      <w:proofErr w:type="spellEnd"/>
      <w:r w:rsidRPr="00B83412">
        <w:rPr>
          <w:rFonts w:ascii="Times New Roman" w:eastAsia="Times New Roman" w:hAnsi="Times New Roman" w:cs="Times New Roman"/>
          <w:sz w:val="24"/>
          <w:szCs w:val="24"/>
        </w:rPr>
        <w:t xml:space="preserve">, V., </w:t>
      </w:r>
      <w:proofErr w:type="spellStart"/>
      <w:r w:rsidRPr="00B83412">
        <w:rPr>
          <w:rFonts w:ascii="Times New Roman" w:eastAsia="Times New Roman" w:hAnsi="Times New Roman" w:cs="Times New Roman"/>
          <w:sz w:val="24"/>
          <w:szCs w:val="24"/>
        </w:rPr>
        <w:t>Vardavas</w:t>
      </w:r>
      <w:proofErr w:type="spellEnd"/>
      <w:r w:rsidRPr="00B83412">
        <w:rPr>
          <w:rFonts w:ascii="Times New Roman" w:eastAsia="Times New Roman" w:hAnsi="Times New Roman" w:cs="Times New Roman"/>
          <w:sz w:val="24"/>
          <w:szCs w:val="24"/>
        </w:rPr>
        <w:t xml:space="preserve">, C. I., </w:t>
      </w:r>
      <w:proofErr w:type="spellStart"/>
      <w:r w:rsidRPr="00B83412">
        <w:rPr>
          <w:rFonts w:ascii="Times New Roman" w:eastAsia="Times New Roman" w:hAnsi="Times New Roman" w:cs="Times New Roman"/>
          <w:sz w:val="24"/>
          <w:szCs w:val="24"/>
        </w:rPr>
        <w:t>Aslanoglou</w:t>
      </w:r>
      <w:proofErr w:type="spellEnd"/>
      <w:r w:rsidRPr="00B83412">
        <w:rPr>
          <w:rFonts w:ascii="Times New Roman" w:eastAsia="Times New Roman" w:hAnsi="Times New Roman" w:cs="Times New Roman"/>
          <w:sz w:val="24"/>
          <w:szCs w:val="24"/>
        </w:rPr>
        <w:t xml:space="preserve">, K., </w:t>
      </w:r>
      <w:proofErr w:type="spellStart"/>
      <w:r w:rsidRPr="00B83412">
        <w:rPr>
          <w:rFonts w:ascii="Times New Roman" w:eastAsia="Times New Roman" w:hAnsi="Times New Roman" w:cs="Times New Roman"/>
          <w:sz w:val="24"/>
          <w:szCs w:val="24"/>
        </w:rPr>
        <w:t>Nikitara</w:t>
      </w:r>
      <w:proofErr w:type="spellEnd"/>
      <w:r w:rsidRPr="00B83412">
        <w:rPr>
          <w:rFonts w:ascii="Times New Roman" w:eastAsia="Times New Roman" w:hAnsi="Times New Roman" w:cs="Times New Roman"/>
          <w:sz w:val="24"/>
          <w:szCs w:val="24"/>
        </w:rPr>
        <w:t xml:space="preserve">, K., </w:t>
      </w:r>
      <w:proofErr w:type="spellStart"/>
      <w:r w:rsidRPr="00B83412">
        <w:rPr>
          <w:rFonts w:ascii="Times New Roman" w:eastAsia="Times New Roman" w:hAnsi="Times New Roman" w:cs="Times New Roman"/>
          <w:sz w:val="24"/>
          <w:szCs w:val="24"/>
        </w:rPr>
        <w:t>Plyta</w:t>
      </w:r>
      <w:proofErr w:type="spellEnd"/>
      <w:r w:rsidRPr="00B83412">
        <w:rPr>
          <w:rFonts w:ascii="Times New Roman" w:eastAsia="Times New Roman" w:hAnsi="Times New Roman" w:cs="Times New Roman"/>
          <w:sz w:val="24"/>
          <w:szCs w:val="24"/>
        </w:rPr>
        <w:t xml:space="preserve">, Z., Leonardi-Bee, J., Atkins, K., Condell, O., Lamb, F., &amp; Suk, J. E. (2024). The impact of conflict on infectious disease: a systematic literature review. </w:t>
      </w:r>
      <w:r w:rsidRPr="00B83412">
        <w:rPr>
          <w:rFonts w:ascii="Times New Roman" w:eastAsia="Times New Roman" w:hAnsi="Times New Roman" w:cs="Times New Roman"/>
          <w:i/>
          <w:iCs/>
          <w:sz w:val="24"/>
          <w:szCs w:val="24"/>
        </w:rPr>
        <w:t>Conflict and health</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18</w:t>
      </w:r>
      <w:r w:rsidRPr="00B83412">
        <w:rPr>
          <w:rFonts w:ascii="Times New Roman" w:eastAsia="Times New Roman" w:hAnsi="Times New Roman" w:cs="Times New Roman"/>
          <w:sz w:val="24"/>
          <w:szCs w:val="24"/>
        </w:rPr>
        <w:t>(1), 27. https://doi.org/10.1186/s13031-023-00568-z</w:t>
      </w:r>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proofErr w:type="spellStart"/>
      <w:r w:rsidRPr="00B83412">
        <w:rPr>
          <w:rFonts w:ascii="Times New Roman" w:eastAsia="Times New Roman" w:hAnsi="Times New Roman" w:cs="Times New Roman"/>
          <w:sz w:val="24"/>
          <w:szCs w:val="24"/>
        </w:rPr>
        <w:t>Inusah</w:t>
      </w:r>
      <w:proofErr w:type="spellEnd"/>
      <w:r w:rsidRPr="00B83412">
        <w:rPr>
          <w:rFonts w:ascii="Times New Roman" w:eastAsia="Times New Roman" w:hAnsi="Times New Roman" w:cs="Times New Roman"/>
          <w:sz w:val="24"/>
          <w:szCs w:val="24"/>
        </w:rPr>
        <w:t xml:space="preserve">, A. W., Collins, G., </w:t>
      </w:r>
      <w:proofErr w:type="spellStart"/>
      <w:r w:rsidRPr="00B83412">
        <w:rPr>
          <w:rFonts w:ascii="Times New Roman" w:eastAsia="Times New Roman" w:hAnsi="Times New Roman" w:cs="Times New Roman"/>
          <w:sz w:val="24"/>
          <w:szCs w:val="24"/>
        </w:rPr>
        <w:t>Dzomeku</w:t>
      </w:r>
      <w:proofErr w:type="spellEnd"/>
      <w:r w:rsidRPr="00B83412">
        <w:rPr>
          <w:rFonts w:ascii="Times New Roman" w:eastAsia="Times New Roman" w:hAnsi="Times New Roman" w:cs="Times New Roman"/>
          <w:sz w:val="24"/>
          <w:szCs w:val="24"/>
        </w:rPr>
        <w:t xml:space="preserve">, P., Head, M., &amp; </w:t>
      </w:r>
      <w:proofErr w:type="spellStart"/>
      <w:r w:rsidRPr="00B83412">
        <w:rPr>
          <w:rFonts w:ascii="Times New Roman" w:eastAsia="Times New Roman" w:hAnsi="Times New Roman" w:cs="Times New Roman"/>
          <w:sz w:val="24"/>
          <w:szCs w:val="24"/>
        </w:rPr>
        <w:t>Ziblim</w:t>
      </w:r>
      <w:proofErr w:type="spellEnd"/>
      <w:r w:rsidRPr="00B83412">
        <w:rPr>
          <w:rFonts w:ascii="Times New Roman" w:eastAsia="Times New Roman" w:hAnsi="Times New Roman" w:cs="Times New Roman"/>
          <w:sz w:val="24"/>
          <w:szCs w:val="24"/>
        </w:rPr>
        <w:t xml:space="preserve">, S. D. (2023). Knowledge, attitudes and practice towards yellow fever among nomadic populations: A cross-sectional study in yellow fever outbreak communities in Ghana. </w:t>
      </w:r>
      <w:r w:rsidRPr="00B83412">
        <w:rPr>
          <w:rFonts w:ascii="Times New Roman" w:eastAsia="Times New Roman" w:hAnsi="Times New Roman" w:cs="Times New Roman"/>
          <w:i/>
          <w:iCs/>
          <w:sz w:val="24"/>
          <w:szCs w:val="24"/>
        </w:rPr>
        <w:t>PLOS global public health</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3</w:t>
      </w:r>
      <w:r w:rsidRPr="00B83412">
        <w:rPr>
          <w:rFonts w:ascii="Times New Roman" w:eastAsia="Times New Roman" w:hAnsi="Times New Roman" w:cs="Times New Roman"/>
          <w:sz w:val="24"/>
          <w:szCs w:val="24"/>
        </w:rPr>
        <w:t>(3), e0000733. https://doi.org/10.1371/journal.pgph.0000733</w:t>
      </w:r>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lastRenderedPageBreak/>
        <w:t xml:space="preserve">Ali, M. S., &amp; </w:t>
      </w:r>
      <w:proofErr w:type="spellStart"/>
      <w:r w:rsidRPr="00B83412">
        <w:rPr>
          <w:rFonts w:ascii="Times New Roman" w:eastAsia="Times New Roman" w:hAnsi="Times New Roman" w:cs="Times New Roman"/>
          <w:sz w:val="24"/>
          <w:szCs w:val="24"/>
        </w:rPr>
        <w:t>Mekonen</w:t>
      </w:r>
      <w:proofErr w:type="spellEnd"/>
      <w:r w:rsidRPr="00B83412">
        <w:rPr>
          <w:rFonts w:ascii="Times New Roman" w:eastAsia="Times New Roman" w:hAnsi="Times New Roman" w:cs="Times New Roman"/>
          <w:sz w:val="24"/>
          <w:szCs w:val="24"/>
        </w:rPr>
        <w:t xml:space="preserve">, E. G. (2024). Yellow fever vaccine coverage and associated factors among under-five children in Kenya: Data from Kenyan Demographic and Health Survey 2022. </w:t>
      </w:r>
      <w:r w:rsidRPr="00B83412">
        <w:rPr>
          <w:rFonts w:ascii="Times New Roman" w:eastAsia="Times New Roman" w:hAnsi="Times New Roman" w:cs="Times New Roman"/>
          <w:i/>
          <w:iCs/>
          <w:sz w:val="24"/>
          <w:szCs w:val="24"/>
        </w:rPr>
        <w:t xml:space="preserve">Human vaccines &amp; </w:t>
      </w:r>
      <w:proofErr w:type="spellStart"/>
      <w:r w:rsidRPr="00B83412">
        <w:rPr>
          <w:rFonts w:ascii="Times New Roman" w:eastAsia="Times New Roman" w:hAnsi="Times New Roman" w:cs="Times New Roman"/>
          <w:i/>
          <w:iCs/>
          <w:sz w:val="24"/>
          <w:szCs w:val="24"/>
        </w:rPr>
        <w:t>immunotherapeutics</w:t>
      </w:r>
      <w:proofErr w:type="spellEnd"/>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20</w:t>
      </w:r>
      <w:r w:rsidRPr="00B83412">
        <w:rPr>
          <w:rFonts w:ascii="Times New Roman" w:eastAsia="Times New Roman" w:hAnsi="Times New Roman" w:cs="Times New Roman"/>
          <w:sz w:val="24"/>
          <w:szCs w:val="24"/>
        </w:rPr>
        <w:t>(1), 2391596. https://doi.org/10.1080/21645515.2024.2391596</w:t>
      </w:r>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proofErr w:type="spellStart"/>
      <w:r w:rsidRPr="00B83412">
        <w:rPr>
          <w:rFonts w:ascii="Times New Roman" w:eastAsia="Times New Roman" w:hAnsi="Times New Roman" w:cs="Times New Roman"/>
          <w:sz w:val="24"/>
          <w:szCs w:val="24"/>
        </w:rPr>
        <w:t>Huebl</w:t>
      </w:r>
      <w:proofErr w:type="spellEnd"/>
      <w:r w:rsidRPr="00B83412">
        <w:rPr>
          <w:rFonts w:ascii="Times New Roman" w:eastAsia="Times New Roman" w:hAnsi="Times New Roman" w:cs="Times New Roman"/>
          <w:sz w:val="24"/>
          <w:szCs w:val="24"/>
        </w:rPr>
        <w:t xml:space="preserve">, L., </w:t>
      </w:r>
      <w:proofErr w:type="spellStart"/>
      <w:r w:rsidRPr="00B83412">
        <w:rPr>
          <w:rFonts w:ascii="Times New Roman" w:eastAsia="Times New Roman" w:hAnsi="Times New Roman" w:cs="Times New Roman"/>
          <w:sz w:val="24"/>
          <w:szCs w:val="24"/>
        </w:rPr>
        <w:t>Nnyombi</w:t>
      </w:r>
      <w:proofErr w:type="spellEnd"/>
      <w:r w:rsidRPr="00B83412">
        <w:rPr>
          <w:rFonts w:ascii="Times New Roman" w:eastAsia="Times New Roman" w:hAnsi="Times New Roman" w:cs="Times New Roman"/>
          <w:sz w:val="24"/>
          <w:szCs w:val="24"/>
        </w:rPr>
        <w:t xml:space="preserve">, A., </w:t>
      </w:r>
      <w:proofErr w:type="spellStart"/>
      <w:r w:rsidRPr="00B83412">
        <w:rPr>
          <w:rFonts w:ascii="Times New Roman" w:eastAsia="Times New Roman" w:hAnsi="Times New Roman" w:cs="Times New Roman"/>
          <w:sz w:val="24"/>
          <w:szCs w:val="24"/>
        </w:rPr>
        <w:t>Apoko</w:t>
      </w:r>
      <w:proofErr w:type="spellEnd"/>
      <w:r w:rsidRPr="00B83412">
        <w:rPr>
          <w:rFonts w:ascii="Times New Roman" w:eastAsia="Times New Roman" w:hAnsi="Times New Roman" w:cs="Times New Roman"/>
          <w:sz w:val="24"/>
          <w:szCs w:val="24"/>
        </w:rPr>
        <w:t xml:space="preserve">, P., Okello, D., </w:t>
      </w:r>
      <w:proofErr w:type="spellStart"/>
      <w:r w:rsidRPr="00B83412">
        <w:rPr>
          <w:rFonts w:ascii="Times New Roman" w:eastAsia="Times New Roman" w:hAnsi="Times New Roman" w:cs="Times New Roman"/>
          <w:sz w:val="24"/>
          <w:szCs w:val="24"/>
        </w:rPr>
        <w:t>Walakira</w:t>
      </w:r>
      <w:proofErr w:type="spellEnd"/>
      <w:r w:rsidRPr="00B83412">
        <w:rPr>
          <w:rFonts w:ascii="Times New Roman" w:eastAsia="Times New Roman" w:hAnsi="Times New Roman" w:cs="Times New Roman"/>
          <w:sz w:val="24"/>
          <w:szCs w:val="24"/>
        </w:rPr>
        <w:t xml:space="preserve">, E., &amp; </w:t>
      </w:r>
      <w:proofErr w:type="spellStart"/>
      <w:r w:rsidRPr="00B83412">
        <w:rPr>
          <w:rFonts w:ascii="Times New Roman" w:eastAsia="Times New Roman" w:hAnsi="Times New Roman" w:cs="Times New Roman"/>
          <w:sz w:val="24"/>
          <w:szCs w:val="24"/>
        </w:rPr>
        <w:t>Kutalek</w:t>
      </w:r>
      <w:proofErr w:type="spellEnd"/>
      <w:r w:rsidRPr="00B83412">
        <w:rPr>
          <w:rFonts w:ascii="Times New Roman" w:eastAsia="Times New Roman" w:hAnsi="Times New Roman" w:cs="Times New Roman"/>
          <w:sz w:val="24"/>
          <w:szCs w:val="24"/>
        </w:rPr>
        <w:t xml:space="preserve">, R. (2025). Community perceptions of yellow fever and its treatment practices in regions with reported outbreaks in Uganda: A qualitative study. </w:t>
      </w:r>
      <w:proofErr w:type="spellStart"/>
      <w:r w:rsidRPr="00B83412">
        <w:rPr>
          <w:rFonts w:ascii="Times New Roman" w:eastAsia="Times New Roman" w:hAnsi="Times New Roman" w:cs="Times New Roman"/>
          <w:i/>
          <w:iCs/>
          <w:sz w:val="24"/>
          <w:szCs w:val="24"/>
        </w:rPr>
        <w:t>PLoS</w:t>
      </w:r>
      <w:proofErr w:type="spellEnd"/>
      <w:r w:rsidRPr="00B83412">
        <w:rPr>
          <w:rFonts w:ascii="Times New Roman" w:eastAsia="Times New Roman" w:hAnsi="Times New Roman" w:cs="Times New Roman"/>
          <w:i/>
          <w:iCs/>
          <w:sz w:val="24"/>
          <w:szCs w:val="24"/>
        </w:rPr>
        <w:t xml:space="preserve"> neglected tropical diseases</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19</w:t>
      </w:r>
      <w:r w:rsidRPr="00B83412">
        <w:rPr>
          <w:rFonts w:ascii="Times New Roman" w:eastAsia="Times New Roman" w:hAnsi="Times New Roman" w:cs="Times New Roman"/>
          <w:sz w:val="24"/>
          <w:szCs w:val="24"/>
        </w:rPr>
        <w:t>(7), e0013251. https://doi.org/10.1371/journal.pntd.0013251</w:t>
      </w:r>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proofErr w:type="spellStart"/>
      <w:r w:rsidRPr="00B83412">
        <w:rPr>
          <w:rFonts w:ascii="Times New Roman" w:eastAsia="Times New Roman" w:hAnsi="Times New Roman" w:cs="Times New Roman"/>
          <w:sz w:val="24"/>
          <w:szCs w:val="24"/>
        </w:rPr>
        <w:t>Kuate</w:t>
      </w:r>
      <w:proofErr w:type="spellEnd"/>
      <w:r w:rsidRPr="00B83412">
        <w:rPr>
          <w:rFonts w:ascii="Times New Roman" w:eastAsia="Times New Roman" w:hAnsi="Times New Roman" w:cs="Times New Roman"/>
          <w:sz w:val="24"/>
          <w:szCs w:val="24"/>
        </w:rPr>
        <w:t xml:space="preserve"> </w:t>
      </w:r>
      <w:proofErr w:type="spellStart"/>
      <w:r w:rsidRPr="00B83412">
        <w:rPr>
          <w:rFonts w:ascii="Times New Roman" w:eastAsia="Times New Roman" w:hAnsi="Times New Roman" w:cs="Times New Roman"/>
          <w:sz w:val="24"/>
          <w:szCs w:val="24"/>
        </w:rPr>
        <w:t>Defo</w:t>
      </w:r>
      <w:proofErr w:type="spellEnd"/>
      <w:r w:rsidRPr="00B83412">
        <w:rPr>
          <w:rFonts w:ascii="Times New Roman" w:eastAsia="Times New Roman" w:hAnsi="Times New Roman" w:cs="Times New Roman"/>
          <w:sz w:val="24"/>
          <w:szCs w:val="24"/>
        </w:rPr>
        <w:t xml:space="preserve"> B. (2014). Demographic, epidemiological, and health transitions: are they relevant to population health patterns in </w:t>
      </w:r>
      <w:proofErr w:type="gramStart"/>
      <w:r w:rsidRPr="00B83412">
        <w:rPr>
          <w:rFonts w:ascii="Times New Roman" w:eastAsia="Times New Roman" w:hAnsi="Times New Roman" w:cs="Times New Roman"/>
          <w:sz w:val="24"/>
          <w:szCs w:val="24"/>
        </w:rPr>
        <w:t>Africa?.</w:t>
      </w:r>
      <w:proofErr w:type="gramEnd"/>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Global health action</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7</w:t>
      </w:r>
      <w:r w:rsidRPr="00B83412">
        <w:rPr>
          <w:rFonts w:ascii="Times New Roman" w:eastAsia="Times New Roman" w:hAnsi="Times New Roman" w:cs="Times New Roman"/>
          <w:sz w:val="24"/>
          <w:szCs w:val="24"/>
        </w:rPr>
        <w:t>, 22443. https://doi.org/10.3402/gha.v7.22443</w:t>
      </w:r>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 xml:space="preserve">Choi, H., &amp; Marks, N. F. (2011). Socioeconomic status, marital status continuity and change, marital conflict, and mortality. </w:t>
      </w:r>
      <w:r w:rsidRPr="00B83412">
        <w:rPr>
          <w:rFonts w:ascii="Times New Roman" w:eastAsia="Times New Roman" w:hAnsi="Times New Roman" w:cs="Times New Roman"/>
          <w:i/>
          <w:iCs/>
          <w:sz w:val="24"/>
          <w:szCs w:val="24"/>
        </w:rPr>
        <w:t>Journal of aging and health</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23</w:t>
      </w:r>
      <w:r w:rsidRPr="00B83412">
        <w:rPr>
          <w:rFonts w:ascii="Times New Roman" w:eastAsia="Times New Roman" w:hAnsi="Times New Roman" w:cs="Times New Roman"/>
          <w:sz w:val="24"/>
          <w:szCs w:val="24"/>
        </w:rPr>
        <w:t>(4), 714–742. https://doi.org/10.1177/0898264310393339</w:t>
      </w:r>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proofErr w:type="spellStart"/>
      <w:r w:rsidRPr="00B83412">
        <w:rPr>
          <w:rFonts w:ascii="Times New Roman" w:eastAsia="Times New Roman" w:hAnsi="Times New Roman" w:cs="Times New Roman"/>
          <w:sz w:val="24"/>
          <w:szCs w:val="24"/>
        </w:rPr>
        <w:t>Khalatbari-Soltani</w:t>
      </w:r>
      <w:proofErr w:type="spellEnd"/>
      <w:r w:rsidRPr="00B83412">
        <w:rPr>
          <w:rFonts w:ascii="Times New Roman" w:eastAsia="Times New Roman" w:hAnsi="Times New Roman" w:cs="Times New Roman"/>
          <w:sz w:val="24"/>
          <w:szCs w:val="24"/>
        </w:rPr>
        <w:t xml:space="preserve">, S., </w:t>
      </w:r>
      <w:proofErr w:type="spellStart"/>
      <w:r w:rsidRPr="00B83412">
        <w:rPr>
          <w:rFonts w:ascii="Times New Roman" w:eastAsia="Times New Roman" w:hAnsi="Times New Roman" w:cs="Times New Roman"/>
          <w:sz w:val="24"/>
          <w:szCs w:val="24"/>
        </w:rPr>
        <w:t>Maccora</w:t>
      </w:r>
      <w:proofErr w:type="spellEnd"/>
      <w:r w:rsidRPr="00B83412">
        <w:rPr>
          <w:rFonts w:ascii="Times New Roman" w:eastAsia="Times New Roman" w:hAnsi="Times New Roman" w:cs="Times New Roman"/>
          <w:sz w:val="24"/>
          <w:szCs w:val="24"/>
        </w:rPr>
        <w:t xml:space="preserve">, J., Blyth, F. M., </w:t>
      </w:r>
      <w:proofErr w:type="spellStart"/>
      <w:r w:rsidRPr="00B83412">
        <w:rPr>
          <w:rFonts w:ascii="Times New Roman" w:eastAsia="Times New Roman" w:hAnsi="Times New Roman" w:cs="Times New Roman"/>
          <w:sz w:val="24"/>
          <w:szCs w:val="24"/>
        </w:rPr>
        <w:t>Joannès</w:t>
      </w:r>
      <w:proofErr w:type="spellEnd"/>
      <w:r w:rsidRPr="00B83412">
        <w:rPr>
          <w:rFonts w:ascii="Times New Roman" w:eastAsia="Times New Roman" w:hAnsi="Times New Roman" w:cs="Times New Roman"/>
          <w:sz w:val="24"/>
          <w:szCs w:val="24"/>
        </w:rPr>
        <w:t xml:space="preserve">, C., &amp; Kelly-Irving, M. (2022). Measuring education in the context of health inequalities. </w:t>
      </w:r>
      <w:r w:rsidRPr="00B83412">
        <w:rPr>
          <w:rFonts w:ascii="Times New Roman" w:eastAsia="Times New Roman" w:hAnsi="Times New Roman" w:cs="Times New Roman"/>
          <w:i/>
          <w:iCs/>
          <w:sz w:val="24"/>
          <w:szCs w:val="24"/>
        </w:rPr>
        <w:t>International journal of epidemiology</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51</w:t>
      </w:r>
      <w:r w:rsidRPr="00B83412">
        <w:rPr>
          <w:rFonts w:ascii="Times New Roman" w:eastAsia="Times New Roman" w:hAnsi="Times New Roman" w:cs="Times New Roman"/>
          <w:sz w:val="24"/>
          <w:szCs w:val="24"/>
        </w:rPr>
        <w:t>(3), 701–708. https://doi.org/10.1093/ije/dyac058</w:t>
      </w:r>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 xml:space="preserve">Bulled N. (2025). Occupational </w:t>
      </w:r>
      <w:proofErr w:type="spellStart"/>
      <w:r w:rsidRPr="00B83412">
        <w:rPr>
          <w:rFonts w:ascii="Times New Roman" w:eastAsia="Times New Roman" w:hAnsi="Times New Roman" w:cs="Times New Roman"/>
          <w:sz w:val="24"/>
          <w:szCs w:val="24"/>
        </w:rPr>
        <w:t>Syndemics</w:t>
      </w:r>
      <w:proofErr w:type="spellEnd"/>
      <w:r w:rsidRPr="00B83412">
        <w:rPr>
          <w:rFonts w:ascii="Times New Roman" w:eastAsia="Times New Roman" w:hAnsi="Times New Roman" w:cs="Times New Roman"/>
          <w:sz w:val="24"/>
          <w:szCs w:val="24"/>
        </w:rPr>
        <w:t xml:space="preserve"> in Farmworkers in the Cape Winelands, South Africa. </w:t>
      </w:r>
      <w:r w:rsidRPr="00B83412">
        <w:rPr>
          <w:rFonts w:ascii="Times New Roman" w:eastAsia="Times New Roman" w:hAnsi="Times New Roman" w:cs="Times New Roman"/>
          <w:i/>
          <w:iCs/>
          <w:sz w:val="24"/>
          <w:szCs w:val="24"/>
        </w:rPr>
        <w:t>Tropical medicine and infectious disease</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10</w:t>
      </w:r>
      <w:r w:rsidRPr="00B83412">
        <w:rPr>
          <w:rFonts w:ascii="Times New Roman" w:eastAsia="Times New Roman" w:hAnsi="Times New Roman" w:cs="Times New Roman"/>
          <w:sz w:val="24"/>
          <w:szCs w:val="24"/>
        </w:rPr>
        <w:t>(7), 179. https://doi.org/10.3390/tropicalmed10070179</w:t>
      </w:r>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proofErr w:type="spellStart"/>
      <w:r w:rsidRPr="00B83412">
        <w:rPr>
          <w:rFonts w:ascii="Times New Roman" w:eastAsia="Times New Roman" w:hAnsi="Times New Roman" w:cs="Times New Roman"/>
          <w:sz w:val="24"/>
          <w:szCs w:val="24"/>
        </w:rPr>
        <w:t>Sbarra</w:t>
      </w:r>
      <w:proofErr w:type="spellEnd"/>
      <w:r w:rsidRPr="00B83412">
        <w:rPr>
          <w:rFonts w:ascii="Times New Roman" w:eastAsia="Times New Roman" w:hAnsi="Times New Roman" w:cs="Times New Roman"/>
          <w:sz w:val="24"/>
          <w:szCs w:val="24"/>
        </w:rPr>
        <w:t xml:space="preserve">, A. N., Rolfe, S., </w:t>
      </w:r>
      <w:proofErr w:type="spellStart"/>
      <w:r w:rsidRPr="00B83412">
        <w:rPr>
          <w:rFonts w:ascii="Times New Roman" w:eastAsia="Times New Roman" w:hAnsi="Times New Roman" w:cs="Times New Roman"/>
          <w:sz w:val="24"/>
          <w:szCs w:val="24"/>
        </w:rPr>
        <w:t>Haeuser</w:t>
      </w:r>
      <w:proofErr w:type="spellEnd"/>
      <w:r w:rsidRPr="00B83412">
        <w:rPr>
          <w:rFonts w:ascii="Times New Roman" w:eastAsia="Times New Roman" w:hAnsi="Times New Roman" w:cs="Times New Roman"/>
          <w:sz w:val="24"/>
          <w:szCs w:val="24"/>
        </w:rPr>
        <w:t xml:space="preserve">, E., Nguyen, J. Q., </w:t>
      </w:r>
      <w:proofErr w:type="spellStart"/>
      <w:r w:rsidRPr="00B83412">
        <w:rPr>
          <w:rFonts w:ascii="Times New Roman" w:eastAsia="Times New Roman" w:hAnsi="Times New Roman" w:cs="Times New Roman"/>
          <w:sz w:val="24"/>
          <w:szCs w:val="24"/>
        </w:rPr>
        <w:t>Adamu</w:t>
      </w:r>
      <w:proofErr w:type="spellEnd"/>
      <w:r w:rsidRPr="00B83412">
        <w:rPr>
          <w:rFonts w:ascii="Times New Roman" w:eastAsia="Times New Roman" w:hAnsi="Times New Roman" w:cs="Times New Roman"/>
          <w:sz w:val="24"/>
          <w:szCs w:val="24"/>
        </w:rPr>
        <w:t xml:space="preserve">, A., Adeyinka, D., </w:t>
      </w:r>
      <w:proofErr w:type="spellStart"/>
      <w:r w:rsidRPr="00B83412">
        <w:rPr>
          <w:rFonts w:ascii="Times New Roman" w:eastAsia="Times New Roman" w:hAnsi="Times New Roman" w:cs="Times New Roman"/>
          <w:sz w:val="24"/>
          <w:szCs w:val="24"/>
        </w:rPr>
        <w:t>Ajumobi</w:t>
      </w:r>
      <w:proofErr w:type="spellEnd"/>
      <w:r w:rsidRPr="00B83412">
        <w:rPr>
          <w:rFonts w:ascii="Times New Roman" w:eastAsia="Times New Roman" w:hAnsi="Times New Roman" w:cs="Times New Roman"/>
          <w:sz w:val="24"/>
          <w:szCs w:val="24"/>
        </w:rPr>
        <w:t xml:space="preserve">, O., </w:t>
      </w:r>
      <w:proofErr w:type="spellStart"/>
      <w:r w:rsidRPr="00B83412">
        <w:rPr>
          <w:rFonts w:ascii="Times New Roman" w:eastAsia="Times New Roman" w:hAnsi="Times New Roman" w:cs="Times New Roman"/>
          <w:sz w:val="24"/>
          <w:szCs w:val="24"/>
        </w:rPr>
        <w:t>Akunna</w:t>
      </w:r>
      <w:proofErr w:type="spellEnd"/>
      <w:r w:rsidRPr="00B83412">
        <w:rPr>
          <w:rFonts w:ascii="Times New Roman" w:eastAsia="Times New Roman" w:hAnsi="Times New Roman" w:cs="Times New Roman"/>
          <w:sz w:val="24"/>
          <w:szCs w:val="24"/>
        </w:rPr>
        <w:t xml:space="preserve">, C., </w:t>
      </w:r>
      <w:proofErr w:type="spellStart"/>
      <w:r w:rsidRPr="00B83412">
        <w:rPr>
          <w:rFonts w:ascii="Times New Roman" w:eastAsia="Times New Roman" w:hAnsi="Times New Roman" w:cs="Times New Roman"/>
          <w:sz w:val="24"/>
          <w:szCs w:val="24"/>
        </w:rPr>
        <w:t>Amusa</w:t>
      </w:r>
      <w:proofErr w:type="spellEnd"/>
      <w:r w:rsidRPr="00B83412">
        <w:rPr>
          <w:rFonts w:ascii="Times New Roman" w:eastAsia="Times New Roman" w:hAnsi="Times New Roman" w:cs="Times New Roman"/>
          <w:sz w:val="24"/>
          <w:szCs w:val="24"/>
        </w:rPr>
        <w:t xml:space="preserve">, G., </w:t>
      </w:r>
      <w:proofErr w:type="spellStart"/>
      <w:r w:rsidRPr="00B83412">
        <w:rPr>
          <w:rFonts w:ascii="Times New Roman" w:eastAsia="Times New Roman" w:hAnsi="Times New Roman" w:cs="Times New Roman"/>
          <w:sz w:val="24"/>
          <w:szCs w:val="24"/>
        </w:rPr>
        <w:t>Dahiru</w:t>
      </w:r>
      <w:proofErr w:type="spellEnd"/>
      <w:r w:rsidRPr="00B83412">
        <w:rPr>
          <w:rFonts w:ascii="Times New Roman" w:eastAsia="Times New Roman" w:hAnsi="Times New Roman" w:cs="Times New Roman"/>
          <w:sz w:val="24"/>
          <w:szCs w:val="24"/>
        </w:rPr>
        <w:t xml:space="preserve">, T., </w:t>
      </w:r>
      <w:proofErr w:type="spellStart"/>
      <w:r w:rsidRPr="00B83412">
        <w:rPr>
          <w:rFonts w:ascii="Times New Roman" w:eastAsia="Times New Roman" w:hAnsi="Times New Roman" w:cs="Times New Roman"/>
          <w:sz w:val="24"/>
          <w:szCs w:val="24"/>
        </w:rPr>
        <w:t>Ekholuenetale</w:t>
      </w:r>
      <w:proofErr w:type="spellEnd"/>
      <w:r w:rsidRPr="00B83412">
        <w:rPr>
          <w:rFonts w:ascii="Times New Roman" w:eastAsia="Times New Roman" w:hAnsi="Times New Roman" w:cs="Times New Roman"/>
          <w:sz w:val="24"/>
          <w:szCs w:val="24"/>
        </w:rPr>
        <w:t xml:space="preserve">, M., </w:t>
      </w:r>
      <w:proofErr w:type="spellStart"/>
      <w:r w:rsidRPr="00B83412">
        <w:rPr>
          <w:rFonts w:ascii="Times New Roman" w:eastAsia="Times New Roman" w:hAnsi="Times New Roman" w:cs="Times New Roman"/>
          <w:sz w:val="24"/>
          <w:szCs w:val="24"/>
        </w:rPr>
        <w:t>Esezobor</w:t>
      </w:r>
      <w:proofErr w:type="spellEnd"/>
      <w:r w:rsidRPr="00B83412">
        <w:rPr>
          <w:rFonts w:ascii="Times New Roman" w:eastAsia="Times New Roman" w:hAnsi="Times New Roman" w:cs="Times New Roman"/>
          <w:sz w:val="24"/>
          <w:szCs w:val="24"/>
        </w:rPr>
        <w:t xml:space="preserve">, C., </w:t>
      </w:r>
      <w:proofErr w:type="spellStart"/>
      <w:r w:rsidRPr="00B83412">
        <w:rPr>
          <w:rFonts w:ascii="Times New Roman" w:eastAsia="Times New Roman" w:hAnsi="Times New Roman" w:cs="Times New Roman"/>
          <w:sz w:val="24"/>
          <w:szCs w:val="24"/>
        </w:rPr>
        <w:t>Fowobaje</w:t>
      </w:r>
      <w:proofErr w:type="spellEnd"/>
      <w:r w:rsidRPr="00B83412">
        <w:rPr>
          <w:rFonts w:ascii="Times New Roman" w:eastAsia="Times New Roman" w:hAnsi="Times New Roman" w:cs="Times New Roman"/>
          <w:sz w:val="24"/>
          <w:szCs w:val="24"/>
        </w:rPr>
        <w:t xml:space="preserve">, K., Hay, S. I., </w:t>
      </w:r>
      <w:proofErr w:type="spellStart"/>
      <w:r w:rsidRPr="00B83412">
        <w:rPr>
          <w:rFonts w:ascii="Times New Roman" w:eastAsia="Times New Roman" w:hAnsi="Times New Roman" w:cs="Times New Roman"/>
          <w:sz w:val="24"/>
          <w:szCs w:val="24"/>
        </w:rPr>
        <w:t>Ibeneme</w:t>
      </w:r>
      <w:proofErr w:type="spellEnd"/>
      <w:r w:rsidRPr="00B83412">
        <w:rPr>
          <w:rFonts w:ascii="Times New Roman" w:eastAsia="Times New Roman" w:hAnsi="Times New Roman" w:cs="Times New Roman"/>
          <w:sz w:val="24"/>
          <w:szCs w:val="24"/>
        </w:rPr>
        <w:t xml:space="preserve">, C., </w:t>
      </w:r>
      <w:proofErr w:type="spellStart"/>
      <w:r w:rsidRPr="00B83412">
        <w:rPr>
          <w:rFonts w:ascii="Times New Roman" w:eastAsia="Times New Roman" w:hAnsi="Times New Roman" w:cs="Times New Roman"/>
          <w:sz w:val="24"/>
          <w:szCs w:val="24"/>
        </w:rPr>
        <w:t>Ibitoye</w:t>
      </w:r>
      <w:proofErr w:type="spellEnd"/>
      <w:r w:rsidRPr="00B83412">
        <w:rPr>
          <w:rFonts w:ascii="Times New Roman" w:eastAsia="Times New Roman" w:hAnsi="Times New Roman" w:cs="Times New Roman"/>
          <w:sz w:val="24"/>
          <w:szCs w:val="24"/>
        </w:rPr>
        <w:t xml:space="preserve">, S. E., </w:t>
      </w:r>
      <w:proofErr w:type="spellStart"/>
      <w:r w:rsidRPr="00B83412">
        <w:rPr>
          <w:rFonts w:ascii="Times New Roman" w:eastAsia="Times New Roman" w:hAnsi="Times New Roman" w:cs="Times New Roman"/>
          <w:sz w:val="24"/>
          <w:szCs w:val="24"/>
        </w:rPr>
        <w:t>Ilesanmi</w:t>
      </w:r>
      <w:proofErr w:type="spellEnd"/>
      <w:r w:rsidRPr="00B83412">
        <w:rPr>
          <w:rFonts w:ascii="Times New Roman" w:eastAsia="Times New Roman" w:hAnsi="Times New Roman" w:cs="Times New Roman"/>
          <w:sz w:val="24"/>
          <w:szCs w:val="24"/>
        </w:rPr>
        <w:t xml:space="preserve">, O., Kayode, G., </w:t>
      </w:r>
      <w:proofErr w:type="spellStart"/>
      <w:r w:rsidRPr="00B83412">
        <w:rPr>
          <w:rFonts w:ascii="Times New Roman" w:eastAsia="Times New Roman" w:hAnsi="Times New Roman" w:cs="Times New Roman"/>
          <w:sz w:val="24"/>
          <w:szCs w:val="24"/>
        </w:rPr>
        <w:t>Krohn</w:t>
      </w:r>
      <w:proofErr w:type="spellEnd"/>
      <w:r w:rsidRPr="00B83412">
        <w:rPr>
          <w:rFonts w:ascii="Times New Roman" w:eastAsia="Times New Roman" w:hAnsi="Times New Roman" w:cs="Times New Roman"/>
          <w:sz w:val="24"/>
          <w:szCs w:val="24"/>
        </w:rPr>
        <w:t xml:space="preserve">, K., Lim, S. S., … Mosser, J. F. (2023). Estimating vaccine coverage in conflict settings using geospatial methods: a case study in </w:t>
      </w:r>
      <w:proofErr w:type="spellStart"/>
      <w:r w:rsidRPr="00B83412">
        <w:rPr>
          <w:rFonts w:ascii="Times New Roman" w:eastAsia="Times New Roman" w:hAnsi="Times New Roman" w:cs="Times New Roman"/>
          <w:sz w:val="24"/>
          <w:szCs w:val="24"/>
        </w:rPr>
        <w:t>Borno</w:t>
      </w:r>
      <w:proofErr w:type="spellEnd"/>
      <w:r w:rsidRPr="00B83412">
        <w:rPr>
          <w:rFonts w:ascii="Times New Roman" w:eastAsia="Times New Roman" w:hAnsi="Times New Roman" w:cs="Times New Roman"/>
          <w:sz w:val="24"/>
          <w:szCs w:val="24"/>
        </w:rPr>
        <w:t xml:space="preserve"> state, Nigeria. </w:t>
      </w:r>
      <w:r w:rsidRPr="00B83412">
        <w:rPr>
          <w:rFonts w:ascii="Times New Roman" w:eastAsia="Times New Roman" w:hAnsi="Times New Roman" w:cs="Times New Roman"/>
          <w:i/>
          <w:iCs/>
          <w:sz w:val="24"/>
          <w:szCs w:val="24"/>
        </w:rPr>
        <w:t>Scientific reports</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13</w:t>
      </w:r>
      <w:r w:rsidRPr="00B83412">
        <w:rPr>
          <w:rFonts w:ascii="Times New Roman" w:eastAsia="Times New Roman" w:hAnsi="Times New Roman" w:cs="Times New Roman"/>
          <w:sz w:val="24"/>
          <w:szCs w:val="24"/>
        </w:rPr>
        <w:t>(1), 11085. https://doi.org/10.1038/s41598-023-37947-8</w:t>
      </w:r>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 xml:space="preserve">Couto-Lima, D., </w:t>
      </w:r>
      <w:proofErr w:type="spellStart"/>
      <w:r w:rsidRPr="00B83412">
        <w:rPr>
          <w:rFonts w:ascii="Times New Roman" w:eastAsia="Times New Roman" w:hAnsi="Times New Roman" w:cs="Times New Roman"/>
          <w:sz w:val="24"/>
          <w:szCs w:val="24"/>
        </w:rPr>
        <w:t>Andreazzi</w:t>
      </w:r>
      <w:proofErr w:type="spellEnd"/>
      <w:r w:rsidRPr="00B83412">
        <w:rPr>
          <w:rFonts w:ascii="Times New Roman" w:eastAsia="Times New Roman" w:hAnsi="Times New Roman" w:cs="Times New Roman"/>
          <w:sz w:val="24"/>
          <w:szCs w:val="24"/>
        </w:rPr>
        <w:t xml:space="preserve">, C. S., </w:t>
      </w:r>
      <w:proofErr w:type="spellStart"/>
      <w:r w:rsidRPr="00B83412">
        <w:rPr>
          <w:rFonts w:ascii="Times New Roman" w:eastAsia="Times New Roman" w:hAnsi="Times New Roman" w:cs="Times New Roman"/>
          <w:sz w:val="24"/>
          <w:szCs w:val="24"/>
        </w:rPr>
        <w:t>Leite</w:t>
      </w:r>
      <w:proofErr w:type="spellEnd"/>
      <w:r w:rsidRPr="00B83412">
        <w:rPr>
          <w:rFonts w:ascii="Times New Roman" w:eastAsia="Times New Roman" w:hAnsi="Times New Roman" w:cs="Times New Roman"/>
          <w:sz w:val="24"/>
          <w:szCs w:val="24"/>
        </w:rPr>
        <w:t xml:space="preserve">, P. J., </w:t>
      </w:r>
      <w:proofErr w:type="spellStart"/>
      <w:r w:rsidRPr="00B83412">
        <w:rPr>
          <w:rFonts w:ascii="Times New Roman" w:eastAsia="Times New Roman" w:hAnsi="Times New Roman" w:cs="Times New Roman"/>
          <w:sz w:val="24"/>
          <w:szCs w:val="24"/>
        </w:rPr>
        <w:t>Bersot</w:t>
      </w:r>
      <w:proofErr w:type="spellEnd"/>
      <w:r w:rsidRPr="00B83412">
        <w:rPr>
          <w:rFonts w:ascii="Times New Roman" w:eastAsia="Times New Roman" w:hAnsi="Times New Roman" w:cs="Times New Roman"/>
          <w:sz w:val="24"/>
          <w:szCs w:val="24"/>
        </w:rPr>
        <w:t xml:space="preserve">, M. I. L., </w:t>
      </w:r>
      <w:proofErr w:type="spellStart"/>
      <w:r w:rsidRPr="00B83412">
        <w:rPr>
          <w:rFonts w:ascii="Times New Roman" w:eastAsia="Times New Roman" w:hAnsi="Times New Roman" w:cs="Times New Roman"/>
          <w:sz w:val="24"/>
          <w:szCs w:val="24"/>
        </w:rPr>
        <w:t>Alencar</w:t>
      </w:r>
      <w:proofErr w:type="spellEnd"/>
      <w:r w:rsidRPr="00B83412">
        <w:rPr>
          <w:rFonts w:ascii="Times New Roman" w:eastAsia="Times New Roman" w:hAnsi="Times New Roman" w:cs="Times New Roman"/>
          <w:sz w:val="24"/>
          <w:szCs w:val="24"/>
        </w:rPr>
        <w:t xml:space="preserve">, J., &amp; </w:t>
      </w:r>
      <w:proofErr w:type="spellStart"/>
      <w:r w:rsidRPr="00B83412">
        <w:rPr>
          <w:rFonts w:ascii="Times New Roman" w:eastAsia="Times New Roman" w:hAnsi="Times New Roman" w:cs="Times New Roman"/>
          <w:sz w:val="24"/>
          <w:szCs w:val="24"/>
        </w:rPr>
        <w:t>Lourenço</w:t>
      </w:r>
      <w:proofErr w:type="spellEnd"/>
      <w:r w:rsidRPr="00B83412">
        <w:rPr>
          <w:rFonts w:ascii="Times New Roman" w:eastAsia="Times New Roman" w:hAnsi="Times New Roman" w:cs="Times New Roman"/>
          <w:sz w:val="24"/>
          <w:szCs w:val="24"/>
        </w:rPr>
        <w:t xml:space="preserve">-de-Oliveira, R. (2020). Seasonal population dynamics of the primary yellow fever vector </w:t>
      </w:r>
      <w:proofErr w:type="spellStart"/>
      <w:r w:rsidRPr="00B83412">
        <w:rPr>
          <w:rFonts w:ascii="Times New Roman" w:eastAsia="Times New Roman" w:hAnsi="Times New Roman" w:cs="Times New Roman"/>
          <w:sz w:val="24"/>
          <w:szCs w:val="24"/>
        </w:rPr>
        <w:t>Haemagogus</w:t>
      </w:r>
      <w:proofErr w:type="spellEnd"/>
      <w:r w:rsidRPr="00B83412">
        <w:rPr>
          <w:rFonts w:ascii="Times New Roman" w:eastAsia="Times New Roman" w:hAnsi="Times New Roman" w:cs="Times New Roman"/>
          <w:sz w:val="24"/>
          <w:szCs w:val="24"/>
        </w:rPr>
        <w:t xml:space="preserve"> </w:t>
      </w:r>
      <w:proofErr w:type="spellStart"/>
      <w:r w:rsidRPr="00B83412">
        <w:rPr>
          <w:rFonts w:ascii="Times New Roman" w:eastAsia="Times New Roman" w:hAnsi="Times New Roman" w:cs="Times New Roman"/>
          <w:sz w:val="24"/>
          <w:szCs w:val="24"/>
        </w:rPr>
        <w:t>leucocelaenus</w:t>
      </w:r>
      <w:proofErr w:type="spellEnd"/>
      <w:r w:rsidRPr="00B83412">
        <w:rPr>
          <w:rFonts w:ascii="Times New Roman" w:eastAsia="Times New Roman" w:hAnsi="Times New Roman" w:cs="Times New Roman"/>
          <w:sz w:val="24"/>
          <w:szCs w:val="24"/>
        </w:rPr>
        <w:t xml:space="preserve"> (</w:t>
      </w:r>
      <w:proofErr w:type="spellStart"/>
      <w:r w:rsidRPr="00B83412">
        <w:rPr>
          <w:rFonts w:ascii="Times New Roman" w:eastAsia="Times New Roman" w:hAnsi="Times New Roman" w:cs="Times New Roman"/>
          <w:sz w:val="24"/>
          <w:szCs w:val="24"/>
        </w:rPr>
        <w:t>Dyar</w:t>
      </w:r>
      <w:proofErr w:type="spellEnd"/>
      <w:r w:rsidRPr="00B83412">
        <w:rPr>
          <w:rFonts w:ascii="Times New Roman" w:eastAsia="Times New Roman" w:hAnsi="Times New Roman" w:cs="Times New Roman"/>
          <w:sz w:val="24"/>
          <w:szCs w:val="24"/>
        </w:rPr>
        <w:t xml:space="preserve"> &amp; Shannon) (</w:t>
      </w:r>
      <w:proofErr w:type="spellStart"/>
      <w:r w:rsidRPr="00B83412">
        <w:rPr>
          <w:rFonts w:ascii="Times New Roman" w:eastAsia="Times New Roman" w:hAnsi="Times New Roman" w:cs="Times New Roman"/>
          <w:sz w:val="24"/>
          <w:szCs w:val="24"/>
        </w:rPr>
        <w:t>Diptera</w:t>
      </w:r>
      <w:proofErr w:type="spellEnd"/>
      <w:r w:rsidRPr="00B83412">
        <w:rPr>
          <w:rFonts w:ascii="Times New Roman" w:eastAsia="Times New Roman" w:hAnsi="Times New Roman" w:cs="Times New Roman"/>
          <w:sz w:val="24"/>
          <w:szCs w:val="24"/>
        </w:rPr>
        <w:t xml:space="preserve">: Culicidae) is mainly influenced by temperature in the Atlantic Forest, southeast Brazil. </w:t>
      </w:r>
      <w:proofErr w:type="spellStart"/>
      <w:r w:rsidRPr="00B83412">
        <w:rPr>
          <w:rFonts w:ascii="Times New Roman" w:eastAsia="Times New Roman" w:hAnsi="Times New Roman" w:cs="Times New Roman"/>
          <w:i/>
          <w:iCs/>
          <w:sz w:val="24"/>
          <w:szCs w:val="24"/>
        </w:rPr>
        <w:t>Memorias</w:t>
      </w:r>
      <w:proofErr w:type="spellEnd"/>
      <w:r w:rsidRPr="00B83412">
        <w:rPr>
          <w:rFonts w:ascii="Times New Roman" w:eastAsia="Times New Roman" w:hAnsi="Times New Roman" w:cs="Times New Roman"/>
          <w:i/>
          <w:iCs/>
          <w:sz w:val="24"/>
          <w:szCs w:val="24"/>
        </w:rPr>
        <w:t xml:space="preserve"> do Instituto Oswaldo Cruz</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115</w:t>
      </w:r>
      <w:r w:rsidRPr="00B83412">
        <w:rPr>
          <w:rFonts w:ascii="Times New Roman" w:eastAsia="Times New Roman" w:hAnsi="Times New Roman" w:cs="Times New Roman"/>
          <w:sz w:val="24"/>
          <w:szCs w:val="24"/>
        </w:rPr>
        <w:t>, e200218. https://doi.org/10.1590/0074-02760200218</w:t>
      </w:r>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proofErr w:type="spellStart"/>
      <w:r w:rsidRPr="00B83412">
        <w:rPr>
          <w:rFonts w:ascii="Times New Roman" w:eastAsia="Times New Roman" w:hAnsi="Times New Roman" w:cs="Times New Roman"/>
          <w:sz w:val="24"/>
          <w:szCs w:val="24"/>
        </w:rPr>
        <w:t>Boaglio</w:t>
      </w:r>
      <w:proofErr w:type="spellEnd"/>
      <w:r w:rsidRPr="00B83412">
        <w:rPr>
          <w:rFonts w:ascii="Times New Roman" w:eastAsia="Times New Roman" w:hAnsi="Times New Roman" w:cs="Times New Roman"/>
          <w:sz w:val="24"/>
          <w:szCs w:val="24"/>
        </w:rPr>
        <w:t xml:space="preserve">, E. R., </w:t>
      </w:r>
      <w:proofErr w:type="spellStart"/>
      <w:r w:rsidRPr="00B83412">
        <w:rPr>
          <w:rFonts w:ascii="Times New Roman" w:eastAsia="Times New Roman" w:hAnsi="Times New Roman" w:cs="Times New Roman"/>
          <w:sz w:val="24"/>
          <w:szCs w:val="24"/>
        </w:rPr>
        <w:t>Muttis</w:t>
      </w:r>
      <w:proofErr w:type="spellEnd"/>
      <w:r w:rsidRPr="00B83412">
        <w:rPr>
          <w:rFonts w:ascii="Times New Roman" w:eastAsia="Times New Roman" w:hAnsi="Times New Roman" w:cs="Times New Roman"/>
          <w:sz w:val="24"/>
          <w:szCs w:val="24"/>
        </w:rPr>
        <w:t xml:space="preserve">, E., </w:t>
      </w:r>
      <w:proofErr w:type="spellStart"/>
      <w:r w:rsidRPr="00B83412">
        <w:rPr>
          <w:rFonts w:ascii="Times New Roman" w:eastAsia="Times New Roman" w:hAnsi="Times New Roman" w:cs="Times New Roman"/>
          <w:sz w:val="24"/>
          <w:szCs w:val="24"/>
        </w:rPr>
        <w:t>Feroci</w:t>
      </w:r>
      <w:proofErr w:type="spellEnd"/>
      <w:r w:rsidRPr="00B83412">
        <w:rPr>
          <w:rFonts w:ascii="Times New Roman" w:eastAsia="Times New Roman" w:hAnsi="Times New Roman" w:cs="Times New Roman"/>
          <w:sz w:val="24"/>
          <w:szCs w:val="24"/>
        </w:rPr>
        <w:t xml:space="preserve">, M., </w:t>
      </w:r>
      <w:proofErr w:type="spellStart"/>
      <w:r w:rsidRPr="00B83412">
        <w:rPr>
          <w:rFonts w:ascii="Times New Roman" w:eastAsia="Times New Roman" w:hAnsi="Times New Roman" w:cs="Times New Roman"/>
          <w:sz w:val="24"/>
          <w:szCs w:val="24"/>
        </w:rPr>
        <w:t>Fabbri</w:t>
      </w:r>
      <w:proofErr w:type="spellEnd"/>
      <w:r w:rsidRPr="00B83412">
        <w:rPr>
          <w:rFonts w:ascii="Times New Roman" w:eastAsia="Times New Roman" w:hAnsi="Times New Roman" w:cs="Times New Roman"/>
          <w:sz w:val="24"/>
          <w:szCs w:val="24"/>
        </w:rPr>
        <w:t xml:space="preserve">, C., </w:t>
      </w:r>
      <w:proofErr w:type="spellStart"/>
      <w:r w:rsidRPr="00B83412">
        <w:rPr>
          <w:rFonts w:ascii="Times New Roman" w:eastAsia="Times New Roman" w:hAnsi="Times New Roman" w:cs="Times New Roman"/>
          <w:sz w:val="24"/>
          <w:szCs w:val="24"/>
        </w:rPr>
        <w:t>Minardi</w:t>
      </w:r>
      <w:proofErr w:type="spellEnd"/>
      <w:r w:rsidRPr="00B83412">
        <w:rPr>
          <w:rFonts w:ascii="Times New Roman" w:eastAsia="Times New Roman" w:hAnsi="Times New Roman" w:cs="Times New Roman"/>
          <w:sz w:val="24"/>
          <w:szCs w:val="24"/>
        </w:rPr>
        <w:t xml:space="preserve">, G., Sánchez, J., </w:t>
      </w:r>
      <w:proofErr w:type="spellStart"/>
      <w:r w:rsidRPr="00B83412">
        <w:rPr>
          <w:rFonts w:ascii="Times New Roman" w:eastAsia="Times New Roman" w:hAnsi="Times New Roman" w:cs="Times New Roman"/>
          <w:sz w:val="24"/>
          <w:szCs w:val="24"/>
        </w:rPr>
        <w:t>Micieli</w:t>
      </w:r>
      <w:proofErr w:type="spellEnd"/>
      <w:r w:rsidRPr="00B83412">
        <w:rPr>
          <w:rFonts w:ascii="Times New Roman" w:eastAsia="Times New Roman" w:hAnsi="Times New Roman" w:cs="Times New Roman"/>
          <w:sz w:val="24"/>
          <w:szCs w:val="24"/>
        </w:rPr>
        <w:t xml:space="preserve">, M. V., &amp; </w:t>
      </w:r>
      <w:proofErr w:type="spellStart"/>
      <w:r w:rsidRPr="00B83412">
        <w:rPr>
          <w:rFonts w:ascii="Times New Roman" w:eastAsia="Times New Roman" w:hAnsi="Times New Roman" w:cs="Times New Roman"/>
          <w:sz w:val="24"/>
          <w:szCs w:val="24"/>
        </w:rPr>
        <w:t>Goenaga</w:t>
      </w:r>
      <w:proofErr w:type="spellEnd"/>
      <w:r w:rsidRPr="00B83412">
        <w:rPr>
          <w:rFonts w:ascii="Times New Roman" w:eastAsia="Times New Roman" w:hAnsi="Times New Roman" w:cs="Times New Roman"/>
          <w:sz w:val="24"/>
          <w:szCs w:val="24"/>
        </w:rPr>
        <w:t xml:space="preserve">, S. (2025). Assessing Urban Yellow Fever Transmission Risk: </w:t>
      </w:r>
      <w:r w:rsidRPr="00B83412">
        <w:rPr>
          <w:rFonts w:ascii="Times New Roman" w:eastAsia="Times New Roman" w:hAnsi="Times New Roman" w:cs="Times New Roman"/>
          <w:i/>
          <w:iCs/>
          <w:sz w:val="24"/>
          <w:szCs w:val="24"/>
        </w:rPr>
        <w:t>Aedes aegypti</w:t>
      </w:r>
      <w:r w:rsidRPr="00B83412">
        <w:rPr>
          <w:rFonts w:ascii="Times New Roman" w:eastAsia="Times New Roman" w:hAnsi="Times New Roman" w:cs="Times New Roman"/>
          <w:sz w:val="24"/>
          <w:szCs w:val="24"/>
        </w:rPr>
        <w:t xml:space="preserve"> Vector Competence in Argentina. </w:t>
      </w:r>
      <w:r w:rsidRPr="00B83412">
        <w:rPr>
          <w:rFonts w:ascii="Times New Roman" w:eastAsia="Times New Roman" w:hAnsi="Times New Roman" w:cs="Times New Roman"/>
          <w:i/>
          <w:iCs/>
          <w:sz w:val="24"/>
          <w:szCs w:val="24"/>
        </w:rPr>
        <w:t>Viruses</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17</w:t>
      </w:r>
      <w:r w:rsidRPr="00B83412">
        <w:rPr>
          <w:rFonts w:ascii="Times New Roman" w:eastAsia="Times New Roman" w:hAnsi="Times New Roman" w:cs="Times New Roman"/>
          <w:sz w:val="24"/>
          <w:szCs w:val="24"/>
        </w:rPr>
        <w:t>(5), 718. https://doi.org/10.3390/v17050718</w:t>
      </w:r>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 xml:space="preserve">Paz S. (2024). Climate change: A driver of increasing vector-borne disease transmission in non-endemic areas. </w:t>
      </w:r>
      <w:proofErr w:type="spellStart"/>
      <w:r w:rsidRPr="00B83412">
        <w:rPr>
          <w:rFonts w:ascii="Times New Roman" w:eastAsia="Times New Roman" w:hAnsi="Times New Roman" w:cs="Times New Roman"/>
          <w:i/>
          <w:iCs/>
          <w:sz w:val="24"/>
          <w:szCs w:val="24"/>
        </w:rPr>
        <w:t>PLoS</w:t>
      </w:r>
      <w:proofErr w:type="spellEnd"/>
      <w:r w:rsidRPr="00B83412">
        <w:rPr>
          <w:rFonts w:ascii="Times New Roman" w:eastAsia="Times New Roman" w:hAnsi="Times New Roman" w:cs="Times New Roman"/>
          <w:i/>
          <w:iCs/>
          <w:sz w:val="24"/>
          <w:szCs w:val="24"/>
        </w:rPr>
        <w:t xml:space="preserve"> medicine</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21</w:t>
      </w:r>
      <w:r w:rsidRPr="00B83412">
        <w:rPr>
          <w:rFonts w:ascii="Times New Roman" w:eastAsia="Times New Roman" w:hAnsi="Times New Roman" w:cs="Times New Roman"/>
          <w:sz w:val="24"/>
          <w:szCs w:val="24"/>
        </w:rPr>
        <w:t>(4), e1004382. https://doi.org/10.1371/journal.pmed.1004382</w:t>
      </w:r>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proofErr w:type="spellStart"/>
      <w:r w:rsidRPr="00B83412">
        <w:rPr>
          <w:rFonts w:ascii="Times New Roman" w:eastAsia="Times New Roman" w:hAnsi="Times New Roman" w:cs="Times New Roman"/>
          <w:sz w:val="24"/>
          <w:szCs w:val="24"/>
        </w:rPr>
        <w:t>Krystosik</w:t>
      </w:r>
      <w:proofErr w:type="spellEnd"/>
      <w:r w:rsidRPr="00B83412">
        <w:rPr>
          <w:rFonts w:ascii="Times New Roman" w:eastAsia="Times New Roman" w:hAnsi="Times New Roman" w:cs="Times New Roman"/>
          <w:sz w:val="24"/>
          <w:szCs w:val="24"/>
        </w:rPr>
        <w:t xml:space="preserve">, A., Njoroge, G., Odhiambo, L., Forsyth, J. E., </w:t>
      </w:r>
      <w:proofErr w:type="spellStart"/>
      <w:r w:rsidRPr="00B83412">
        <w:rPr>
          <w:rFonts w:ascii="Times New Roman" w:eastAsia="Times New Roman" w:hAnsi="Times New Roman" w:cs="Times New Roman"/>
          <w:sz w:val="24"/>
          <w:szCs w:val="24"/>
        </w:rPr>
        <w:t>Mutuku</w:t>
      </w:r>
      <w:proofErr w:type="spellEnd"/>
      <w:r w:rsidRPr="00B83412">
        <w:rPr>
          <w:rFonts w:ascii="Times New Roman" w:eastAsia="Times New Roman" w:hAnsi="Times New Roman" w:cs="Times New Roman"/>
          <w:sz w:val="24"/>
          <w:szCs w:val="24"/>
        </w:rPr>
        <w:t xml:space="preserve">, F., &amp; </w:t>
      </w:r>
      <w:proofErr w:type="spellStart"/>
      <w:r w:rsidRPr="00B83412">
        <w:rPr>
          <w:rFonts w:ascii="Times New Roman" w:eastAsia="Times New Roman" w:hAnsi="Times New Roman" w:cs="Times New Roman"/>
          <w:sz w:val="24"/>
          <w:szCs w:val="24"/>
        </w:rPr>
        <w:t>LaBeaud</w:t>
      </w:r>
      <w:proofErr w:type="spellEnd"/>
      <w:r w:rsidRPr="00B83412">
        <w:rPr>
          <w:rFonts w:ascii="Times New Roman" w:eastAsia="Times New Roman" w:hAnsi="Times New Roman" w:cs="Times New Roman"/>
          <w:sz w:val="24"/>
          <w:szCs w:val="24"/>
        </w:rPr>
        <w:t xml:space="preserve">, A. D. (2020). Solid Wastes Provide Breeding Sites, Burrows, and Food for Biological Disease Vectors, and Urban Zoonotic Reservoirs: A Call to Action for Solutions-Based Research. </w:t>
      </w:r>
      <w:r w:rsidRPr="00B83412">
        <w:rPr>
          <w:rFonts w:ascii="Times New Roman" w:eastAsia="Times New Roman" w:hAnsi="Times New Roman" w:cs="Times New Roman"/>
          <w:i/>
          <w:iCs/>
          <w:sz w:val="24"/>
          <w:szCs w:val="24"/>
        </w:rPr>
        <w:t>Frontiers in public health</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7</w:t>
      </w:r>
      <w:r w:rsidRPr="00B83412">
        <w:rPr>
          <w:rFonts w:ascii="Times New Roman" w:eastAsia="Times New Roman" w:hAnsi="Times New Roman" w:cs="Times New Roman"/>
          <w:sz w:val="24"/>
          <w:szCs w:val="24"/>
        </w:rPr>
        <w:t>, 405. https://doi.org/10.3389/fpubh.2019.00405</w:t>
      </w:r>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proofErr w:type="spellStart"/>
      <w:r w:rsidRPr="00B83412">
        <w:rPr>
          <w:rFonts w:ascii="Times New Roman" w:eastAsia="Times New Roman" w:hAnsi="Times New Roman" w:cs="Times New Roman"/>
          <w:sz w:val="24"/>
          <w:szCs w:val="24"/>
        </w:rPr>
        <w:t>Oleribe</w:t>
      </w:r>
      <w:proofErr w:type="spellEnd"/>
      <w:r w:rsidRPr="00B83412">
        <w:rPr>
          <w:rFonts w:ascii="Times New Roman" w:eastAsia="Times New Roman" w:hAnsi="Times New Roman" w:cs="Times New Roman"/>
          <w:sz w:val="24"/>
          <w:szCs w:val="24"/>
        </w:rPr>
        <w:t xml:space="preserve">, O. O., Momoh, J., </w:t>
      </w:r>
      <w:proofErr w:type="spellStart"/>
      <w:r w:rsidRPr="00B83412">
        <w:rPr>
          <w:rFonts w:ascii="Times New Roman" w:eastAsia="Times New Roman" w:hAnsi="Times New Roman" w:cs="Times New Roman"/>
          <w:sz w:val="24"/>
          <w:szCs w:val="24"/>
        </w:rPr>
        <w:t>Uzochukwu</w:t>
      </w:r>
      <w:proofErr w:type="spellEnd"/>
      <w:r w:rsidRPr="00B83412">
        <w:rPr>
          <w:rFonts w:ascii="Times New Roman" w:eastAsia="Times New Roman" w:hAnsi="Times New Roman" w:cs="Times New Roman"/>
          <w:sz w:val="24"/>
          <w:szCs w:val="24"/>
        </w:rPr>
        <w:t xml:space="preserve">, B. S., </w:t>
      </w:r>
      <w:proofErr w:type="spellStart"/>
      <w:r w:rsidRPr="00B83412">
        <w:rPr>
          <w:rFonts w:ascii="Times New Roman" w:eastAsia="Times New Roman" w:hAnsi="Times New Roman" w:cs="Times New Roman"/>
          <w:sz w:val="24"/>
          <w:szCs w:val="24"/>
        </w:rPr>
        <w:t>Mbofana</w:t>
      </w:r>
      <w:proofErr w:type="spellEnd"/>
      <w:r w:rsidRPr="00B83412">
        <w:rPr>
          <w:rFonts w:ascii="Times New Roman" w:eastAsia="Times New Roman" w:hAnsi="Times New Roman" w:cs="Times New Roman"/>
          <w:sz w:val="24"/>
          <w:szCs w:val="24"/>
        </w:rPr>
        <w:t xml:space="preserve">, F., Adebiyi, A., </w:t>
      </w:r>
      <w:proofErr w:type="spellStart"/>
      <w:r w:rsidRPr="00B83412">
        <w:rPr>
          <w:rFonts w:ascii="Times New Roman" w:eastAsia="Times New Roman" w:hAnsi="Times New Roman" w:cs="Times New Roman"/>
          <w:sz w:val="24"/>
          <w:szCs w:val="24"/>
        </w:rPr>
        <w:t>Barbera</w:t>
      </w:r>
      <w:proofErr w:type="spellEnd"/>
      <w:r w:rsidRPr="00B83412">
        <w:rPr>
          <w:rFonts w:ascii="Times New Roman" w:eastAsia="Times New Roman" w:hAnsi="Times New Roman" w:cs="Times New Roman"/>
          <w:sz w:val="24"/>
          <w:szCs w:val="24"/>
        </w:rPr>
        <w:t xml:space="preserve">, T., Williams, R., &amp; Taylor-Robinson, S. D. (2019). Identifying Key Challenges Facing Healthcare Systems </w:t>
      </w:r>
      <w:proofErr w:type="gramStart"/>
      <w:r w:rsidRPr="00B83412">
        <w:rPr>
          <w:rFonts w:ascii="Times New Roman" w:eastAsia="Times New Roman" w:hAnsi="Times New Roman" w:cs="Times New Roman"/>
          <w:sz w:val="24"/>
          <w:szCs w:val="24"/>
        </w:rPr>
        <w:t>In</w:t>
      </w:r>
      <w:proofErr w:type="gramEnd"/>
      <w:r w:rsidRPr="00B83412">
        <w:rPr>
          <w:rFonts w:ascii="Times New Roman" w:eastAsia="Times New Roman" w:hAnsi="Times New Roman" w:cs="Times New Roman"/>
          <w:sz w:val="24"/>
          <w:szCs w:val="24"/>
        </w:rPr>
        <w:t xml:space="preserve"> Africa And Potential Solutions. </w:t>
      </w:r>
      <w:r w:rsidRPr="00B83412">
        <w:rPr>
          <w:rFonts w:ascii="Times New Roman" w:eastAsia="Times New Roman" w:hAnsi="Times New Roman" w:cs="Times New Roman"/>
          <w:i/>
          <w:iCs/>
          <w:sz w:val="24"/>
          <w:szCs w:val="24"/>
        </w:rPr>
        <w:t>International journal of general medicine</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12</w:t>
      </w:r>
      <w:r w:rsidRPr="00B83412">
        <w:rPr>
          <w:rFonts w:ascii="Times New Roman" w:eastAsia="Times New Roman" w:hAnsi="Times New Roman" w:cs="Times New Roman"/>
          <w:sz w:val="24"/>
          <w:szCs w:val="24"/>
        </w:rPr>
        <w:t>, 395–403. https://doi.org/10.2147/IJGM.S223882</w:t>
      </w:r>
    </w:p>
    <w:p w:rsidR="003F59F7" w:rsidRPr="00B83412" w:rsidRDefault="00E51C46" w:rsidP="00B83412">
      <w:pPr>
        <w:pStyle w:val="ListParagraph"/>
        <w:numPr>
          <w:ilvl w:val="0"/>
          <w:numId w:val="1"/>
        </w:numPr>
        <w:spacing w:after="0" w:line="240" w:lineRule="auto"/>
        <w:jc w:val="both"/>
        <w:rPr>
          <w:rFonts w:ascii="Times New Roman" w:hAnsi="Times New Roman" w:cs="Times New Roman"/>
          <w:b/>
          <w:sz w:val="24"/>
          <w:szCs w:val="24"/>
        </w:rPr>
      </w:pPr>
      <w:r w:rsidRPr="00B83412">
        <w:rPr>
          <w:rFonts w:ascii="Times New Roman" w:eastAsia="Times New Roman" w:hAnsi="Times New Roman" w:cs="Times New Roman"/>
          <w:sz w:val="24"/>
          <w:szCs w:val="24"/>
        </w:rPr>
        <w:lastRenderedPageBreak/>
        <w:t xml:space="preserve">Scott, J., </w:t>
      </w:r>
      <w:proofErr w:type="spellStart"/>
      <w:r w:rsidRPr="00B83412">
        <w:rPr>
          <w:rFonts w:ascii="Times New Roman" w:eastAsia="Times New Roman" w:hAnsi="Times New Roman" w:cs="Times New Roman"/>
          <w:sz w:val="24"/>
          <w:szCs w:val="24"/>
        </w:rPr>
        <w:t>Kanyangarara</w:t>
      </w:r>
      <w:proofErr w:type="spellEnd"/>
      <w:r w:rsidRPr="00B83412">
        <w:rPr>
          <w:rFonts w:ascii="Times New Roman" w:eastAsia="Times New Roman" w:hAnsi="Times New Roman" w:cs="Times New Roman"/>
          <w:sz w:val="24"/>
          <w:szCs w:val="24"/>
        </w:rPr>
        <w:t xml:space="preserve">, M., </w:t>
      </w:r>
      <w:proofErr w:type="spellStart"/>
      <w:r w:rsidRPr="00B83412">
        <w:rPr>
          <w:rFonts w:ascii="Times New Roman" w:eastAsia="Times New Roman" w:hAnsi="Times New Roman" w:cs="Times New Roman"/>
          <w:sz w:val="24"/>
          <w:szCs w:val="24"/>
        </w:rPr>
        <w:t>Nhama</w:t>
      </w:r>
      <w:proofErr w:type="spellEnd"/>
      <w:r w:rsidRPr="00B83412">
        <w:rPr>
          <w:rFonts w:ascii="Times New Roman" w:eastAsia="Times New Roman" w:hAnsi="Times New Roman" w:cs="Times New Roman"/>
          <w:sz w:val="24"/>
          <w:szCs w:val="24"/>
        </w:rPr>
        <w:t xml:space="preserve">, A., </w:t>
      </w:r>
      <w:proofErr w:type="spellStart"/>
      <w:r w:rsidRPr="00B83412">
        <w:rPr>
          <w:rFonts w:ascii="Times New Roman" w:eastAsia="Times New Roman" w:hAnsi="Times New Roman" w:cs="Times New Roman"/>
          <w:sz w:val="24"/>
          <w:szCs w:val="24"/>
        </w:rPr>
        <w:t>Macete</w:t>
      </w:r>
      <w:proofErr w:type="spellEnd"/>
      <w:r w:rsidRPr="00B83412">
        <w:rPr>
          <w:rFonts w:ascii="Times New Roman" w:eastAsia="Times New Roman" w:hAnsi="Times New Roman" w:cs="Times New Roman"/>
          <w:sz w:val="24"/>
          <w:szCs w:val="24"/>
        </w:rPr>
        <w:t xml:space="preserve">, E., Moss, W. J., &amp; </w:t>
      </w:r>
      <w:proofErr w:type="spellStart"/>
      <w:r w:rsidRPr="00B83412">
        <w:rPr>
          <w:rFonts w:ascii="Times New Roman" w:eastAsia="Times New Roman" w:hAnsi="Times New Roman" w:cs="Times New Roman"/>
          <w:sz w:val="24"/>
          <w:szCs w:val="24"/>
        </w:rPr>
        <w:t>Saute</w:t>
      </w:r>
      <w:proofErr w:type="spellEnd"/>
      <w:r w:rsidRPr="00B83412">
        <w:rPr>
          <w:rFonts w:ascii="Times New Roman" w:eastAsia="Times New Roman" w:hAnsi="Times New Roman" w:cs="Times New Roman"/>
          <w:sz w:val="24"/>
          <w:szCs w:val="24"/>
        </w:rPr>
        <w:t xml:space="preserve">, F. (2021). Factors associated with use of insecticide-treated net for malaria prevention in </w:t>
      </w:r>
      <w:proofErr w:type="spellStart"/>
      <w:r w:rsidRPr="00B83412">
        <w:rPr>
          <w:rFonts w:ascii="Times New Roman" w:eastAsia="Times New Roman" w:hAnsi="Times New Roman" w:cs="Times New Roman"/>
          <w:sz w:val="24"/>
          <w:szCs w:val="24"/>
        </w:rPr>
        <w:t>Manica</w:t>
      </w:r>
      <w:proofErr w:type="spellEnd"/>
      <w:r w:rsidRPr="00B83412">
        <w:rPr>
          <w:rFonts w:ascii="Times New Roman" w:eastAsia="Times New Roman" w:hAnsi="Times New Roman" w:cs="Times New Roman"/>
          <w:sz w:val="24"/>
          <w:szCs w:val="24"/>
        </w:rPr>
        <w:t xml:space="preserve"> District, Mozambique: a community-based cross-sectional survey. </w:t>
      </w:r>
      <w:r w:rsidRPr="00B83412">
        <w:rPr>
          <w:rFonts w:ascii="Times New Roman" w:eastAsia="Times New Roman" w:hAnsi="Times New Roman" w:cs="Times New Roman"/>
          <w:i/>
          <w:iCs/>
          <w:sz w:val="24"/>
          <w:szCs w:val="24"/>
        </w:rPr>
        <w:t>Malaria journal</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20</w:t>
      </w:r>
      <w:r w:rsidRPr="00B83412">
        <w:rPr>
          <w:rFonts w:ascii="Times New Roman" w:eastAsia="Times New Roman" w:hAnsi="Times New Roman" w:cs="Times New Roman"/>
          <w:sz w:val="24"/>
          <w:szCs w:val="24"/>
        </w:rPr>
        <w:t>(1), 200. https://doi.org/10.1186/s12936-021-03738-7</w:t>
      </w:r>
      <w:bookmarkStart w:id="5" w:name="_GoBack"/>
      <w:bookmarkEnd w:id="5"/>
    </w:p>
    <w:sectPr w:rsidR="003F59F7" w:rsidRPr="00B8341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40E7" w:rsidRDefault="00F540E7" w:rsidP="00377775">
      <w:pPr>
        <w:spacing w:after="0" w:line="240" w:lineRule="auto"/>
      </w:pPr>
      <w:r>
        <w:separator/>
      </w:r>
    </w:p>
  </w:endnote>
  <w:endnote w:type="continuationSeparator" w:id="0">
    <w:p w:rsidR="00F540E7" w:rsidRDefault="00F540E7" w:rsidP="00377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775" w:rsidRDefault="003777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775" w:rsidRDefault="003777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775" w:rsidRDefault="00377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40E7" w:rsidRDefault="00F540E7" w:rsidP="00377775">
      <w:pPr>
        <w:spacing w:after="0" w:line="240" w:lineRule="auto"/>
      </w:pPr>
      <w:r>
        <w:separator/>
      </w:r>
    </w:p>
  </w:footnote>
  <w:footnote w:type="continuationSeparator" w:id="0">
    <w:p w:rsidR="00F540E7" w:rsidRDefault="00F540E7" w:rsidP="003777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775" w:rsidRDefault="00F540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005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775" w:rsidRDefault="00F540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005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775" w:rsidRDefault="00F540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005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2F4CEA"/>
    <w:multiLevelType w:val="multilevel"/>
    <w:tmpl w:val="01569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B52C55"/>
    <w:multiLevelType w:val="hybridMultilevel"/>
    <w:tmpl w:val="EF94A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1A0E11"/>
    <w:multiLevelType w:val="multilevel"/>
    <w:tmpl w:val="84A67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29763B"/>
    <w:multiLevelType w:val="multilevel"/>
    <w:tmpl w:val="F2FE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C40AB2"/>
    <w:multiLevelType w:val="multilevel"/>
    <w:tmpl w:val="FD929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9F7"/>
    <w:rsid w:val="000953DB"/>
    <w:rsid w:val="001B6115"/>
    <w:rsid w:val="00272DBD"/>
    <w:rsid w:val="00377775"/>
    <w:rsid w:val="003F59F7"/>
    <w:rsid w:val="004D6086"/>
    <w:rsid w:val="006D2191"/>
    <w:rsid w:val="00740C0A"/>
    <w:rsid w:val="0076496C"/>
    <w:rsid w:val="007B1195"/>
    <w:rsid w:val="009269CB"/>
    <w:rsid w:val="009E3CAC"/>
    <w:rsid w:val="009F3A0E"/>
    <w:rsid w:val="00A56775"/>
    <w:rsid w:val="00AC523D"/>
    <w:rsid w:val="00B83412"/>
    <w:rsid w:val="00D4553E"/>
    <w:rsid w:val="00DD6FF4"/>
    <w:rsid w:val="00E15B9A"/>
    <w:rsid w:val="00E51C46"/>
    <w:rsid w:val="00F54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ADDC9F"/>
  <w15:chartTrackingRefBased/>
  <w15:docId w15:val="{44D8ACCA-F9F6-4AF9-8DDB-1F2262C77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F59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F59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9F7"/>
    <w:rPr>
      <w:rFonts w:ascii="Times New Roman" w:eastAsia="Times New Roman" w:hAnsi="Times New Roman" w:cs="Times New Roman"/>
      <w:b/>
      <w:bCs/>
      <w:kern w:val="36"/>
      <w:sz w:val="48"/>
      <w:szCs w:val="48"/>
    </w:rPr>
  </w:style>
  <w:style w:type="table" w:styleId="TableGridLight">
    <w:name w:val="Grid Table Light"/>
    <w:basedOn w:val="TableNormal"/>
    <w:uiPriority w:val="40"/>
    <w:rsid w:val="003F59F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3F5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F59F7"/>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3F59F7"/>
    <w:rPr>
      <w:b/>
      <w:bCs/>
    </w:rPr>
  </w:style>
  <w:style w:type="paragraph" w:styleId="NormalWeb">
    <w:name w:val="Normal (Web)"/>
    <w:basedOn w:val="Normal"/>
    <w:uiPriority w:val="99"/>
    <w:unhideWhenUsed/>
    <w:rsid w:val="003F59F7"/>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E3CA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E3CA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E3CA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E3CAC"/>
    <w:rPr>
      <w:rFonts w:ascii="Arial" w:eastAsia="Times New Roman" w:hAnsi="Arial" w:cs="Arial"/>
      <w:vanish/>
      <w:sz w:val="16"/>
      <w:szCs w:val="16"/>
    </w:rPr>
  </w:style>
  <w:style w:type="paragraph" w:styleId="ListParagraph">
    <w:name w:val="List Paragraph"/>
    <w:basedOn w:val="Normal"/>
    <w:uiPriority w:val="34"/>
    <w:qFormat/>
    <w:rsid w:val="00E51C46"/>
    <w:pPr>
      <w:ind w:left="720"/>
      <w:contextualSpacing/>
    </w:pPr>
  </w:style>
  <w:style w:type="character" w:styleId="Hyperlink">
    <w:name w:val="Hyperlink"/>
    <w:basedOn w:val="DefaultParagraphFont"/>
    <w:uiPriority w:val="99"/>
    <w:unhideWhenUsed/>
    <w:rsid w:val="00E51C46"/>
    <w:rPr>
      <w:color w:val="0563C1" w:themeColor="hyperlink"/>
      <w:u w:val="single"/>
    </w:rPr>
  </w:style>
  <w:style w:type="character" w:styleId="UnresolvedMention">
    <w:name w:val="Unresolved Mention"/>
    <w:basedOn w:val="DefaultParagraphFont"/>
    <w:uiPriority w:val="99"/>
    <w:semiHidden/>
    <w:unhideWhenUsed/>
    <w:rsid w:val="000953DB"/>
    <w:rPr>
      <w:color w:val="605E5C"/>
      <w:shd w:val="clear" w:color="auto" w:fill="E1DFDD"/>
    </w:rPr>
  </w:style>
  <w:style w:type="paragraph" w:styleId="Header">
    <w:name w:val="header"/>
    <w:basedOn w:val="Normal"/>
    <w:link w:val="HeaderChar"/>
    <w:uiPriority w:val="99"/>
    <w:unhideWhenUsed/>
    <w:rsid w:val="003777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775"/>
  </w:style>
  <w:style w:type="paragraph" w:styleId="Footer">
    <w:name w:val="footer"/>
    <w:basedOn w:val="Normal"/>
    <w:link w:val="FooterChar"/>
    <w:uiPriority w:val="99"/>
    <w:unhideWhenUsed/>
    <w:rsid w:val="003777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775"/>
  </w:style>
  <w:style w:type="paragraph" w:styleId="NoSpacing">
    <w:name w:val="No Spacing"/>
    <w:uiPriority w:val="1"/>
    <w:qFormat/>
    <w:rsid w:val="00272DBD"/>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140516">
      <w:bodyDiv w:val="1"/>
      <w:marLeft w:val="0"/>
      <w:marRight w:val="0"/>
      <w:marTop w:val="0"/>
      <w:marBottom w:val="0"/>
      <w:divBdr>
        <w:top w:val="none" w:sz="0" w:space="0" w:color="auto"/>
        <w:left w:val="none" w:sz="0" w:space="0" w:color="auto"/>
        <w:bottom w:val="none" w:sz="0" w:space="0" w:color="auto"/>
        <w:right w:val="none" w:sz="0" w:space="0" w:color="auto"/>
      </w:divBdr>
      <w:divsChild>
        <w:div w:id="605503983">
          <w:marLeft w:val="0"/>
          <w:marRight w:val="0"/>
          <w:marTop w:val="0"/>
          <w:marBottom w:val="0"/>
          <w:divBdr>
            <w:top w:val="none" w:sz="0" w:space="0" w:color="auto"/>
            <w:left w:val="none" w:sz="0" w:space="0" w:color="auto"/>
            <w:bottom w:val="none" w:sz="0" w:space="0" w:color="auto"/>
            <w:right w:val="none" w:sz="0" w:space="0" w:color="auto"/>
          </w:divBdr>
          <w:divsChild>
            <w:div w:id="295723366">
              <w:marLeft w:val="0"/>
              <w:marRight w:val="0"/>
              <w:marTop w:val="0"/>
              <w:marBottom w:val="0"/>
              <w:divBdr>
                <w:top w:val="none" w:sz="0" w:space="0" w:color="auto"/>
                <w:left w:val="none" w:sz="0" w:space="0" w:color="auto"/>
                <w:bottom w:val="none" w:sz="0" w:space="0" w:color="auto"/>
                <w:right w:val="none" w:sz="0" w:space="0" w:color="auto"/>
              </w:divBdr>
              <w:divsChild>
                <w:div w:id="1108545457">
                  <w:marLeft w:val="0"/>
                  <w:marRight w:val="0"/>
                  <w:marTop w:val="0"/>
                  <w:marBottom w:val="0"/>
                  <w:divBdr>
                    <w:top w:val="none" w:sz="0" w:space="0" w:color="auto"/>
                    <w:left w:val="none" w:sz="0" w:space="0" w:color="auto"/>
                    <w:bottom w:val="none" w:sz="0" w:space="0" w:color="auto"/>
                    <w:right w:val="none" w:sz="0" w:space="0" w:color="auto"/>
                  </w:divBdr>
                  <w:divsChild>
                    <w:div w:id="1370452675">
                      <w:marLeft w:val="0"/>
                      <w:marRight w:val="0"/>
                      <w:marTop w:val="0"/>
                      <w:marBottom w:val="0"/>
                      <w:divBdr>
                        <w:top w:val="none" w:sz="0" w:space="0" w:color="auto"/>
                        <w:left w:val="none" w:sz="0" w:space="0" w:color="auto"/>
                        <w:bottom w:val="none" w:sz="0" w:space="0" w:color="auto"/>
                        <w:right w:val="none" w:sz="0" w:space="0" w:color="auto"/>
                      </w:divBdr>
                      <w:divsChild>
                        <w:div w:id="1567456080">
                          <w:marLeft w:val="0"/>
                          <w:marRight w:val="0"/>
                          <w:marTop w:val="0"/>
                          <w:marBottom w:val="0"/>
                          <w:divBdr>
                            <w:top w:val="none" w:sz="0" w:space="0" w:color="auto"/>
                            <w:left w:val="none" w:sz="0" w:space="0" w:color="auto"/>
                            <w:bottom w:val="none" w:sz="0" w:space="0" w:color="auto"/>
                            <w:right w:val="none" w:sz="0" w:space="0" w:color="auto"/>
                          </w:divBdr>
                          <w:divsChild>
                            <w:div w:id="2033989124">
                              <w:marLeft w:val="0"/>
                              <w:marRight w:val="0"/>
                              <w:marTop w:val="0"/>
                              <w:marBottom w:val="0"/>
                              <w:divBdr>
                                <w:top w:val="none" w:sz="0" w:space="0" w:color="auto"/>
                                <w:left w:val="none" w:sz="0" w:space="0" w:color="auto"/>
                                <w:bottom w:val="none" w:sz="0" w:space="0" w:color="auto"/>
                                <w:right w:val="none" w:sz="0" w:space="0" w:color="auto"/>
                              </w:divBdr>
                              <w:divsChild>
                                <w:div w:id="85048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1106496">
      <w:bodyDiv w:val="1"/>
      <w:marLeft w:val="0"/>
      <w:marRight w:val="0"/>
      <w:marTop w:val="0"/>
      <w:marBottom w:val="0"/>
      <w:divBdr>
        <w:top w:val="none" w:sz="0" w:space="0" w:color="auto"/>
        <w:left w:val="none" w:sz="0" w:space="0" w:color="auto"/>
        <w:bottom w:val="none" w:sz="0" w:space="0" w:color="auto"/>
        <w:right w:val="none" w:sz="0" w:space="0" w:color="auto"/>
      </w:divBdr>
      <w:divsChild>
        <w:div w:id="2070955306">
          <w:marLeft w:val="0"/>
          <w:marRight w:val="0"/>
          <w:marTop w:val="0"/>
          <w:marBottom w:val="0"/>
          <w:divBdr>
            <w:top w:val="none" w:sz="0" w:space="0" w:color="auto"/>
            <w:left w:val="none" w:sz="0" w:space="0" w:color="auto"/>
            <w:bottom w:val="none" w:sz="0" w:space="0" w:color="auto"/>
            <w:right w:val="none" w:sz="0" w:space="0" w:color="auto"/>
          </w:divBdr>
          <w:divsChild>
            <w:div w:id="1612740996">
              <w:marLeft w:val="0"/>
              <w:marRight w:val="0"/>
              <w:marTop w:val="0"/>
              <w:marBottom w:val="0"/>
              <w:divBdr>
                <w:top w:val="none" w:sz="0" w:space="0" w:color="auto"/>
                <w:left w:val="none" w:sz="0" w:space="0" w:color="auto"/>
                <w:bottom w:val="none" w:sz="0" w:space="0" w:color="auto"/>
                <w:right w:val="none" w:sz="0" w:space="0" w:color="auto"/>
              </w:divBdr>
              <w:divsChild>
                <w:div w:id="2111506391">
                  <w:marLeft w:val="0"/>
                  <w:marRight w:val="0"/>
                  <w:marTop w:val="0"/>
                  <w:marBottom w:val="0"/>
                  <w:divBdr>
                    <w:top w:val="none" w:sz="0" w:space="0" w:color="auto"/>
                    <w:left w:val="none" w:sz="0" w:space="0" w:color="auto"/>
                    <w:bottom w:val="none" w:sz="0" w:space="0" w:color="auto"/>
                    <w:right w:val="none" w:sz="0" w:space="0" w:color="auto"/>
                  </w:divBdr>
                  <w:divsChild>
                    <w:div w:id="1904558962">
                      <w:marLeft w:val="0"/>
                      <w:marRight w:val="0"/>
                      <w:marTop w:val="0"/>
                      <w:marBottom w:val="0"/>
                      <w:divBdr>
                        <w:top w:val="none" w:sz="0" w:space="0" w:color="auto"/>
                        <w:left w:val="none" w:sz="0" w:space="0" w:color="auto"/>
                        <w:bottom w:val="none" w:sz="0" w:space="0" w:color="auto"/>
                        <w:right w:val="none" w:sz="0" w:space="0" w:color="auto"/>
                      </w:divBdr>
                      <w:divsChild>
                        <w:div w:id="214396695">
                          <w:marLeft w:val="0"/>
                          <w:marRight w:val="0"/>
                          <w:marTop w:val="0"/>
                          <w:marBottom w:val="0"/>
                          <w:divBdr>
                            <w:top w:val="none" w:sz="0" w:space="0" w:color="auto"/>
                            <w:left w:val="none" w:sz="0" w:space="0" w:color="auto"/>
                            <w:bottom w:val="none" w:sz="0" w:space="0" w:color="auto"/>
                            <w:right w:val="none" w:sz="0" w:space="0" w:color="auto"/>
                          </w:divBdr>
                          <w:divsChild>
                            <w:div w:id="1939944338">
                              <w:marLeft w:val="0"/>
                              <w:marRight w:val="0"/>
                              <w:marTop w:val="0"/>
                              <w:marBottom w:val="0"/>
                              <w:divBdr>
                                <w:top w:val="none" w:sz="0" w:space="0" w:color="auto"/>
                                <w:left w:val="none" w:sz="0" w:space="0" w:color="auto"/>
                                <w:bottom w:val="none" w:sz="0" w:space="0" w:color="auto"/>
                                <w:right w:val="none" w:sz="0" w:space="0" w:color="auto"/>
                              </w:divBdr>
                              <w:divsChild>
                                <w:div w:id="1721319968">
                                  <w:marLeft w:val="0"/>
                                  <w:marRight w:val="0"/>
                                  <w:marTop w:val="0"/>
                                  <w:marBottom w:val="0"/>
                                  <w:divBdr>
                                    <w:top w:val="none" w:sz="0" w:space="0" w:color="auto"/>
                                    <w:left w:val="none" w:sz="0" w:space="0" w:color="auto"/>
                                    <w:bottom w:val="none" w:sz="0" w:space="0" w:color="auto"/>
                                    <w:right w:val="none" w:sz="0" w:space="0" w:color="auto"/>
                                  </w:divBdr>
                                  <w:divsChild>
                                    <w:div w:id="116909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0468697">
          <w:marLeft w:val="0"/>
          <w:marRight w:val="0"/>
          <w:marTop w:val="0"/>
          <w:marBottom w:val="0"/>
          <w:divBdr>
            <w:top w:val="none" w:sz="0" w:space="0" w:color="auto"/>
            <w:left w:val="none" w:sz="0" w:space="0" w:color="auto"/>
            <w:bottom w:val="none" w:sz="0" w:space="0" w:color="auto"/>
            <w:right w:val="none" w:sz="0" w:space="0" w:color="auto"/>
          </w:divBdr>
          <w:divsChild>
            <w:div w:id="577833385">
              <w:marLeft w:val="0"/>
              <w:marRight w:val="0"/>
              <w:marTop w:val="0"/>
              <w:marBottom w:val="0"/>
              <w:divBdr>
                <w:top w:val="none" w:sz="0" w:space="0" w:color="auto"/>
                <w:left w:val="none" w:sz="0" w:space="0" w:color="auto"/>
                <w:bottom w:val="none" w:sz="0" w:space="0" w:color="auto"/>
                <w:right w:val="none" w:sz="0" w:space="0" w:color="auto"/>
              </w:divBdr>
              <w:divsChild>
                <w:div w:id="628513772">
                  <w:marLeft w:val="0"/>
                  <w:marRight w:val="0"/>
                  <w:marTop w:val="0"/>
                  <w:marBottom w:val="0"/>
                  <w:divBdr>
                    <w:top w:val="none" w:sz="0" w:space="0" w:color="auto"/>
                    <w:left w:val="none" w:sz="0" w:space="0" w:color="auto"/>
                    <w:bottom w:val="none" w:sz="0" w:space="0" w:color="auto"/>
                    <w:right w:val="none" w:sz="0" w:space="0" w:color="auto"/>
                  </w:divBdr>
                  <w:divsChild>
                    <w:div w:id="287316771">
                      <w:marLeft w:val="0"/>
                      <w:marRight w:val="0"/>
                      <w:marTop w:val="0"/>
                      <w:marBottom w:val="0"/>
                      <w:divBdr>
                        <w:top w:val="none" w:sz="0" w:space="0" w:color="auto"/>
                        <w:left w:val="none" w:sz="0" w:space="0" w:color="auto"/>
                        <w:bottom w:val="none" w:sz="0" w:space="0" w:color="auto"/>
                        <w:right w:val="none" w:sz="0" w:space="0" w:color="auto"/>
                      </w:divBdr>
                      <w:divsChild>
                        <w:div w:id="1361584885">
                          <w:marLeft w:val="0"/>
                          <w:marRight w:val="0"/>
                          <w:marTop w:val="0"/>
                          <w:marBottom w:val="0"/>
                          <w:divBdr>
                            <w:top w:val="none" w:sz="0" w:space="0" w:color="auto"/>
                            <w:left w:val="none" w:sz="0" w:space="0" w:color="auto"/>
                            <w:bottom w:val="none" w:sz="0" w:space="0" w:color="auto"/>
                            <w:right w:val="none" w:sz="0" w:space="0" w:color="auto"/>
                          </w:divBdr>
                          <w:divsChild>
                            <w:div w:id="1529638368">
                              <w:marLeft w:val="0"/>
                              <w:marRight w:val="0"/>
                              <w:marTop w:val="0"/>
                              <w:marBottom w:val="0"/>
                              <w:divBdr>
                                <w:top w:val="none" w:sz="0" w:space="0" w:color="auto"/>
                                <w:left w:val="none" w:sz="0" w:space="0" w:color="auto"/>
                                <w:bottom w:val="none" w:sz="0" w:space="0" w:color="auto"/>
                                <w:right w:val="none" w:sz="0" w:space="0" w:color="auto"/>
                              </w:divBdr>
                              <w:divsChild>
                                <w:div w:id="39790387">
                                  <w:marLeft w:val="0"/>
                                  <w:marRight w:val="0"/>
                                  <w:marTop w:val="0"/>
                                  <w:marBottom w:val="0"/>
                                  <w:divBdr>
                                    <w:top w:val="none" w:sz="0" w:space="0" w:color="auto"/>
                                    <w:left w:val="none" w:sz="0" w:space="0" w:color="auto"/>
                                    <w:bottom w:val="none" w:sz="0" w:space="0" w:color="auto"/>
                                    <w:right w:val="none" w:sz="0" w:space="0" w:color="auto"/>
                                  </w:divBdr>
                                  <w:divsChild>
                                    <w:div w:id="1993411678">
                                      <w:marLeft w:val="0"/>
                                      <w:marRight w:val="0"/>
                                      <w:marTop w:val="0"/>
                                      <w:marBottom w:val="0"/>
                                      <w:divBdr>
                                        <w:top w:val="none" w:sz="0" w:space="0" w:color="auto"/>
                                        <w:left w:val="none" w:sz="0" w:space="0" w:color="auto"/>
                                        <w:bottom w:val="none" w:sz="0" w:space="0" w:color="auto"/>
                                        <w:right w:val="none" w:sz="0" w:space="0" w:color="auto"/>
                                      </w:divBdr>
                                      <w:divsChild>
                                        <w:div w:id="206012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0853320">
      <w:bodyDiv w:val="1"/>
      <w:marLeft w:val="0"/>
      <w:marRight w:val="0"/>
      <w:marTop w:val="0"/>
      <w:marBottom w:val="0"/>
      <w:divBdr>
        <w:top w:val="none" w:sz="0" w:space="0" w:color="auto"/>
        <w:left w:val="none" w:sz="0" w:space="0" w:color="auto"/>
        <w:bottom w:val="none" w:sz="0" w:space="0" w:color="auto"/>
        <w:right w:val="none" w:sz="0" w:space="0" w:color="auto"/>
      </w:divBdr>
      <w:divsChild>
        <w:div w:id="1517108784">
          <w:marLeft w:val="0"/>
          <w:marRight w:val="0"/>
          <w:marTop w:val="0"/>
          <w:marBottom w:val="0"/>
          <w:divBdr>
            <w:top w:val="none" w:sz="0" w:space="0" w:color="auto"/>
            <w:left w:val="none" w:sz="0" w:space="0" w:color="auto"/>
            <w:bottom w:val="none" w:sz="0" w:space="0" w:color="auto"/>
            <w:right w:val="none" w:sz="0" w:space="0" w:color="auto"/>
          </w:divBdr>
          <w:divsChild>
            <w:div w:id="1966885038">
              <w:marLeft w:val="0"/>
              <w:marRight w:val="0"/>
              <w:marTop w:val="0"/>
              <w:marBottom w:val="0"/>
              <w:divBdr>
                <w:top w:val="none" w:sz="0" w:space="0" w:color="auto"/>
                <w:left w:val="none" w:sz="0" w:space="0" w:color="auto"/>
                <w:bottom w:val="none" w:sz="0" w:space="0" w:color="auto"/>
                <w:right w:val="none" w:sz="0" w:space="0" w:color="auto"/>
              </w:divBdr>
              <w:divsChild>
                <w:div w:id="1177498704">
                  <w:marLeft w:val="0"/>
                  <w:marRight w:val="0"/>
                  <w:marTop w:val="0"/>
                  <w:marBottom w:val="0"/>
                  <w:divBdr>
                    <w:top w:val="none" w:sz="0" w:space="0" w:color="auto"/>
                    <w:left w:val="none" w:sz="0" w:space="0" w:color="auto"/>
                    <w:bottom w:val="none" w:sz="0" w:space="0" w:color="auto"/>
                    <w:right w:val="none" w:sz="0" w:space="0" w:color="auto"/>
                  </w:divBdr>
                  <w:divsChild>
                    <w:div w:id="1438989321">
                      <w:marLeft w:val="0"/>
                      <w:marRight w:val="0"/>
                      <w:marTop w:val="0"/>
                      <w:marBottom w:val="0"/>
                      <w:divBdr>
                        <w:top w:val="none" w:sz="0" w:space="0" w:color="auto"/>
                        <w:left w:val="none" w:sz="0" w:space="0" w:color="auto"/>
                        <w:bottom w:val="none" w:sz="0" w:space="0" w:color="auto"/>
                        <w:right w:val="none" w:sz="0" w:space="0" w:color="auto"/>
                      </w:divBdr>
                      <w:divsChild>
                        <w:div w:id="317392205">
                          <w:marLeft w:val="0"/>
                          <w:marRight w:val="0"/>
                          <w:marTop w:val="0"/>
                          <w:marBottom w:val="0"/>
                          <w:divBdr>
                            <w:top w:val="none" w:sz="0" w:space="0" w:color="auto"/>
                            <w:left w:val="none" w:sz="0" w:space="0" w:color="auto"/>
                            <w:bottom w:val="none" w:sz="0" w:space="0" w:color="auto"/>
                            <w:right w:val="none" w:sz="0" w:space="0" w:color="auto"/>
                          </w:divBdr>
                          <w:divsChild>
                            <w:div w:id="1476607658">
                              <w:marLeft w:val="0"/>
                              <w:marRight w:val="0"/>
                              <w:marTop w:val="0"/>
                              <w:marBottom w:val="0"/>
                              <w:divBdr>
                                <w:top w:val="none" w:sz="0" w:space="0" w:color="auto"/>
                                <w:left w:val="none" w:sz="0" w:space="0" w:color="auto"/>
                                <w:bottom w:val="none" w:sz="0" w:space="0" w:color="auto"/>
                                <w:right w:val="none" w:sz="0" w:space="0" w:color="auto"/>
                              </w:divBdr>
                              <w:divsChild>
                                <w:div w:id="1750729974">
                                  <w:marLeft w:val="0"/>
                                  <w:marRight w:val="0"/>
                                  <w:marTop w:val="0"/>
                                  <w:marBottom w:val="0"/>
                                  <w:divBdr>
                                    <w:top w:val="none" w:sz="0" w:space="0" w:color="auto"/>
                                    <w:left w:val="none" w:sz="0" w:space="0" w:color="auto"/>
                                    <w:bottom w:val="none" w:sz="0" w:space="0" w:color="auto"/>
                                    <w:right w:val="none" w:sz="0" w:space="0" w:color="auto"/>
                                  </w:divBdr>
                                  <w:divsChild>
                                    <w:div w:id="28681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177/194187441770812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5325</Words>
  <Characters>30353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dc:creator>
  <cp:keywords/>
  <dc:description/>
  <cp:lastModifiedBy>SDI 1186</cp:lastModifiedBy>
  <cp:revision>3</cp:revision>
  <dcterms:created xsi:type="dcterms:W3CDTF">2026-02-18T08:11:00Z</dcterms:created>
  <dcterms:modified xsi:type="dcterms:W3CDTF">2026-02-18T08:51:00Z</dcterms:modified>
</cp:coreProperties>
</file>