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24AB" w14:textId="370335D4" w:rsidR="00642243" w:rsidRDefault="00642243" w:rsidP="00642243">
      <w:pPr>
        <w:spacing w:after="120"/>
        <w:jc w:val="center"/>
      </w:pPr>
      <w:r>
        <w:rPr>
          <w:b/>
          <w:sz w:val="32"/>
        </w:rPr>
        <w:t xml:space="preserve">Prevalence and </w:t>
      </w:r>
      <w:r w:rsidR="003F77E4">
        <w:rPr>
          <w:b/>
          <w:sz w:val="32"/>
        </w:rPr>
        <w:t>Risk Factors</w:t>
      </w:r>
      <w:r>
        <w:rPr>
          <w:b/>
          <w:sz w:val="32"/>
        </w:rPr>
        <w:t xml:space="preserve"> </w:t>
      </w:r>
      <w:r w:rsidR="003F77E4">
        <w:rPr>
          <w:b/>
          <w:sz w:val="32"/>
        </w:rPr>
        <w:t>for</w:t>
      </w:r>
      <w:r>
        <w:rPr>
          <w:b/>
          <w:sz w:val="32"/>
        </w:rPr>
        <w:t xml:space="preserve"> Clinically Significant Brain Injury Among Patients with Mild Traumatic Brain Injury in Abuja, Nigeria</w:t>
      </w:r>
    </w:p>
    <w:p w14:paraId="652BAE95" w14:textId="6C7584B7" w:rsidR="007A0C27" w:rsidRPr="00211D05" w:rsidRDefault="00211D05" w:rsidP="00211D05">
      <w:pPr>
        <w:spacing w:after="120"/>
        <w:jc w:val="both"/>
        <w:rPr>
          <w:b/>
          <w:bCs/>
          <w:i/>
          <w:szCs w:val="24"/>
        </w:rPr>
      </w:pPr>
      <w:r w:rsidRPr="00211D05">
        <w:rPr>
          <w:b/>
          <w:bCs/>
          <w:i/>
          <w:szCs w:val="24"/>
        </w:rPr>
        <w:t>Article type: Original Research Article</w:t>
      </w:r>
      <w:r w:rsidR="007A0C27" w:rsidRPr="00211D05">
        <w:rPr>
          <w:b/>
          <w:bCs/>
          <w:i/>
          <w:szCs w:val="24"/>
        </w:rPr>
        <w:t xml:space="preserve"> </w:t>
      </w:r>
    </w:p>
    <w:p w14:paraId="165130E6" w14:textId="77777777" w:rsidR="00642243" w:rsidRDefault="00642243" w:rsidP="00642243">
      <w:pPr>
        <w:spacing w:after="40"/>
        <w:jc w:val="both"/>
      </w:pPr>
      <w:r>
        <w:rPr>
          <w:b/>
          <w:sz w:val="28"/>
        </w:rPr>
        <w:t>ABSTRACT</w:t>
      </w:r>
    </w:p>
    <w:p w14:paraId="43CDAFC9" w14:textId="0AF10F24" w:rsidR="00642243" w:rsidRPr="00501124" w:rsidRDefault="00642243" w:rsidP="00642243">
      <w:pPr>
        <w:spacing w:after="120"/>
        <w:jc w:val="both"/>
        <w:rPr>
          <w:szCs w:val="24"/>
        </w:rPr>
      </w:pPr>
      <w:r w:rsidRPr="00E17608">
        <w:rPr>
          <w:b/>
          <w:bCs/>
        </w:rPr>
        <w:t>Background</w:t>
      </w:r>
      <w:r>
        <w:t>: Mild traumatic brain injury (</w:t>
      </w:r>
      <w:proofErr w:type="spellStart"/>
      <w:r>
        <w:t>mTBI</w:t>
      </w:r>
      <w:proofErr w:type="spellEnd"/>
      <w:r>
        <w:t xml:space="preserve">) is common, yet a clinically important subset of patients with a Glasgow Coma Scale (GCS) score of 13–15 have intracranial lesions that require admission, close observation, or neurosurgical follow-up. </w:t>
      </w:r>
      <w:r w:rsidR="00501124" w:rsidRPr="00501124">
        <w:rPr>
          <w:szCs w:val="24"/>
          <w:lang w:val="en-IN"/>
        </w:rPr>
        <w:t>Clinical decision rules exist to guide CT use, but their applicability in settings with constrained CT access and a high prevalence of high-energy mechanisms like road traffic crashes is uncertain.</w:t>
      </w:r>
    </w:p>
    <w:p w14:paraId="44DD8FC1" w14:textId="64B4EF4A" w:rsidR="00642243" w:rsidRDefault="00642243" w:rsidP="00642243">
      <w:pPr>
        <w:spacing w:after="120"/>
        <w:jc w:val="both"/>
      </w:pPr>
      <w:r w:rsidRPr="00E17608">
        <w:rPr>
          <w:b/>
          <w:bCs/>
        </w:rPr>
        <w:t>Objective</w:t>
      </w:r>
      <w:r>
        <w:t xml:space="preserve">: To determine the prevalence and describe </w:t>
      </w:r>
      <w:r w:rsidR="003F77E4">
        <w:t>risk factors</w:t>
      </w:r>
      <w:r>
        <w:t xml:space="preserve"> of clinically significant brain injury on CT among patients with </w:t>
      </w:r>
      <w:proofErr w:type="spellStart"/>
      <w:r>
        <w:t>mTBI</w:t>
      </w:r>
      <w:proofErr w:type="spellEnd"/>
      <w:r>
        <w:t xml:space="preserve"> presenting to a Nigerian trauma </w:t>
      </w:r>
      <w:proofErr w:type="spellStart"/>
      <w:r>
        <w:t>centre</w:t>
      </w:r>
      <w:proofErr w:type="spellEnd"/>
      <w:r>
        <w:t>.</w:t>
      </w:r>
    </w:p>
    <w:p w14:paraId="02E0C1DF" w14:textId="77777777" w:rsidR="00642243" w:rsidRDefault="00642243" w:rsidP="00642243">
      <w:pPr>
        <w:spacing w:after="120"/>
        <w:jc w:val="both"/>
      </w:pPr>
      <w:r w:rsidRPr="00E17608">
        <w:rPr>
          <w:b/>
          <w:bCs/>
        </w:rPr>
        <w:t>Methods</w:t>
      </w:r>
      <w:r>
        <w:t xml:space="preserve">: We conducted a prospective observational study of 103 consecutive patients aged ≥16 years with </w:t>
      </w:r>
      <w:proofErr w:type="spellStart"/>
      <w:r>
        <w:t>mTBI</w:t>
      </w:r>
      <w:proofErr w:type="spellEnd"/>
      <w:r>
        <w:t xml:space="preserve"> (GCS 13–15) presenting to the National Trauma Centre, National Hospital Abuja (November 2021–July 2022). Demographics, injury mechanism, and clinical features (including loss of consciousness [LOC], post-traumatic amnesia, polytrauma, and GCS) were recorded using a structured proforma. The primary outcome was clinically significant brain injury on non-contrast head CT, defined as any acute intracranial finding warranting admission with neurosurgical follow-up or close neurological observation.</w:t>
      </w:r>
    </w:p>
    <w:p w14:paraId="037A4AED" w14:textId="32D52AB5" w:rsidR="00642243" w:rsidRPr="00B74A6E" w:rsidRDefault="00642243" w:rsidP="00642243">
      <w:pPr>
        <w:spacing w:after="120"/>
        <w:jc w:val="both"/>
        <w:rPr>
          <w:szCs w:val="24"/>
        </w:rPr>
      </w:pPr>
      <w:r w:rsidRPr="00E17608">
        <w:rPr>
          <w:b/>
          <w:bCs/>
        </w:rPr>
        <w:t>Results</w:t>
      </w:r>
      <w:r>
        <w:t>: Clinically significant brain injury was present in 45/103 patients (43.7%). Importantly, 88.9% of clinically significant injuries occurred in patients presenting with a GCS of 14 or 15</w:t>
      </w:r>
      <w:r w:rsidRPr="00B74A6E">
        <w:rPr>
          <w:szCs w:val="24"/>
        </w:rPr>
        <w:t>.</w:t>
      </w:r>
      <w:r w:rsidR="00B74A6E" w:rsidRPr="00B74A6E">
        <w:rPr>
          <w:szCs w:val="24"/>
        </w:rPr>
        <w:t xml:space="preserve"> </w:t>
      </w:r>
      <w:r w:rsidR="00B74A6E" w:rsidRPr="00B74A6E">
        <w:rPr>
          <w:szCs w:val="24"/>
          <w:lang w:val="en-IN"/>
        </w:rPr>
        <w:t xml:space="preserve">Key </w:t>
      </w:r>
      <w:r w:rsidR="003F77E4">
        <w:rPr>
          <w:szCs w:val="24"/>
          <w:lang w:val="en-IN"/>
        </w:rPr>
        <w:t>risk factors</w:t>
      </w:r>
      <w:r w:rsidR="00B74A6E" w:rsidRPr="00B74A6E">
        <w:rPr>
          <w:szCs w:val="24"/>
          <w:lang w:val="en-IN"/>
        </w:rPr>
        <w:t xml:space="preserve"> included male sex, involvement in road traffic crashes (particularly as a pedestrian), and the presence of loss of consciousness.</w:t>
      </w:r>
    </w:p>
    <w:p w14:paraId="331EC6A8" w14:textId="77777777" w:rsidR="00B74A6E" w:rsidRDefault="00642243" w:rsidP="00B74A6E">
      <w:pPr>
        <w:jc w:val="both"/>
        <w:rPr>
          <w:sz w:val="20"/>
          <w:szCs w:val="20"/>
          <w:lang w:val="en-IN"/>
        </w:rPr>
      </w:pPr>
      <w:r w:rsidRPr="00E17608">
        <w:rPr>
          <w:b/>
          <w:bCs/>
        </w:rPr>
        <w:t>Conclusion</w:t>
      </w:r>
      <w:r>
        <w:t xml:space="preserve">: </w:t>
      </w:r>
      <w:r w:rsidR="00B74A6E" w:rsidRPr="00B74A6E">
        <w:rPr>
          <w:szCs w:val="24"/>
          <w:lang w:val="en-IN"/>
        </w:rPr>
        <w:t>In similar resource-constrained environments, these features should be used to identify high-risk patients, prompting a low threshold for CT imaging and neurosurgical evaluation.</w:t>
      </w:r>
    </w:p>
    <w:p w14:paraId="5EA4D77D" w14:textId="68F87C9D" w:rsidR="00642243" w:rsidRDefault="00642243" w:rsidP="00642243">
      <w:pPr>
        <w:spacing w:after="120"/>
        <w:jc w:val="both"/>
      </w:pPr>
      <w:r>
        <w:rPr>
          <w:b/>
        </w:rPr>
        <w:t xml:space="preserve">Keywords: </w:t>
      </w:r>
      <w:r>
        <w:t xml:space="preserve">Mild traumatic brain injury; Clinically significant brain injury; </w:t>
      </w:r>
      <w:r w:rsidR="003F77E4">
        <w:t>Risk factors</w:t>
      </w:r>
      <w:r>
        <w:t>; Loss of consciousness; Glasgow Coma Scale; Road traffic crash; Nigeria.</w:t>
      </w:r>
    </w:p>
    <w:p w14:paraId="2C9F13F5" w14:textId="6DCD7B23" w:rsidR="00112373" w:rsidRDefault="00112373" w:rsidP="00642243">
      <w:pPr>
        <w:spacing w:after="120"/>
        <w:jc w:val="both"/>
      </w:pPr>
    </w:p>
    <w:p w14:paraId="7EF9E572" w14:textId="53E450CE" w:rsidR="00112373" w:rsidRDefault="00112373" w:rsidP="00642243">
      <w:pPr>
        <w:spacing w:after="120"/>
        <w:jc w:val="both"/>
      </w:pPr>
    </w:p>
    <w:p w14:paraId="78FCDB8E" w14:textId="77777777" w:rsidR="00112373" w:rsidRDefault="00112373" w:rsidP="00642243">
      <w:pPr>
        <w:spacing w:after="120"/>
        <w:jc w:val="both"/>
      </w:pPr>
    </w:p>
    <w:p w14:paraId="69D6EB1F" w14:textId="77777777" w:rsidR="00B74A6E" w:rsidRDefault="00B74A6E" w:rsidP="00642243">
      <w:pPr>
        <w:spacing w:after="40"/>
        <w:jc w:val="both"/>
        <w:rPr>
          <w:b/>
          <w:sz w:val="28"/>
        </w:rPr>
      </w:pPr>
    </w:p>
    <w:p w14:paraId="240D56E9" w14:textId="77777777" w:rsidR="00B74A6E" w:rsidRDefault="00B74A6E" w:rsidP="00642243">
      <w:pPr>
        <w:spacing w:after="40"/>
        <w:jc w:val="both"/>
        <w:rPr>
          <w:b/>
          <w:sz w:val="28"/>
        </w:rPr>
      </w:pPr>
    </w:p>
    <w:p w14:paraId="74EBB31F" w14:textId="7506E1B2" w:rsidR="00642243" w:rsidRDefault="00642243" w:rsidP="00642243">
      <w:pPr>
        <w:spacing w:after="40"/>
        <w:jc w:val="both"/>
        <w:rPr>
          <w:b/>
          <w:sz w:val="28"/>
        </w:rPr>
      </w:pPr>
      <w:r>
        <w:rPr>
          <w:b/>
          <w:sz w:val="28"/>
        </w:rPr>
        <w:t>INTRODUCTION</w:t>
      </w:r>
    </w:p>
    <w:p w14:paraId="1BD9124E" w14:textId="77777777" w:rsidR="00112373" w:rsidRDefault="00112373" w:rsidP="00642243">
      <w:pPr>
        <w:spacing w:after="40"/>
        <w:jc w:val="both"/>
      </w:pPr>
    </w:p>
    <w:p w14:paraId="1143A7F9" w14:textId="681A8206" w:rsidR="00642243" w:rsidRDefault="00642243" w:rsidP="00642243">
      <w:pPr>
        <w:spacing w:after="120"/>
        <w:jc w:val="both"/>
      </w:pPr>
      <w:r>
        <w:t>Traumatic brain injury (TBI) remains a leading cause of death and disability and contributes substantially to global neurological burden. Recent global syntheses describe progress in prevention and care, but emphasize that the heaviest burden occurs in low- and middle-income countries (LMICs), where prehospital systems, imaging capacity, and specialist neurotrauma services are often limited.</w:t>
      </w:r>
      <w:sdt>
        <w:sdtPr>
          <w:rPr>
            <w:rFonts w:cs="Times New Roman"/>
            <w:color w:val="000000"/>
            <w:vertAlign w:val="superscript"/>
          </w:rPr>
          <w:tag w:val="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"/>
          <w:id w:val="-755981283"/>
          <w:placeholder>
            <w:docPart w:val="DefaultPlaceholder_-1854013440"/>
          </w:placeholder>
        </w:sdtPr>
        <w:sdtEndPr/>
        <w:sdtContent>
          <w:r w:rsidR="00645A0B" w:rsidRPr="00645A0B">
            <w:rPr>
              <w:rFonts w:cs="Times New Roman"/>
              <w:color w:val="000000"/>
              <w:vertAlign w:val="superscript"/>
            </w:rPr>
            <w:t>1</w:t>
          </w:r>
        </w:sdtContent>
      </w:sdt>
    </w:p>
    <w:p w14:paraId="6B8FAABC" w14:textId="4397D65C" w:rsidR="00642243" w:rsidRDefault="00642243" w:rsidP="00642243">
      <w:pPr>
        <w:spacing w:after="120"/>
        <w:jc w:val="both"/>
      </w:pPr>
      <w:r>
        <w:t>Within sub-Saharan Africa, TBI disproportionately affects young adult males and is strongly associated with road traffic crashes (RTCs), alongside assaults and falls. A scoping review of the region highlights that transport-related mechanisms dominate and that epidemiology differs from the fall-dominated patterns of many high-income settings.</w:t>
      </w:r>
      <w:sdt>
        <w:sdtPr>
          <w:rPr>
            <w:rFonts w:cs="Times New Roman"/>
            <w:color w:val="000000"/>
            <w:vertAlign w:val="superscript"/>
          </w:rPr>
          <w:tag w:val="MENDELEY_CITATION_v3_eyJjaXRhdGlvbklEIjoiTUVOREVMRVlfQ0lUQVRJT05fYWUzZDVkYTQtNTk4Mi00NGNkLWIxZTItMWI5OWU3NmRlMzQ1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
          <w:id w:val="-1705167987"/>
          <w:placeholder>
            <w:docPart w:val="DefaultPlaceholder_-1854013440"/>
          </w:placeholder>
        </w:sdtPr>
        <w:sdtEndPr/>
        <w:sdtContent>
          <w:r w:rsidR="00645A0B" w:rsidRPr="00645A0B">
            <w:rPr>
              <w:rFonts w:cs="Times New Roman"/>
              <w:color w:val="000000"/>
              <w:vertAlign w:val="superscript"/>
            </w:rPr>
            <w:t>2</w:t>
          </w:r>
        </w:sdtContent>
      </w:sdt>
      <w:r>
        <w:t xml:space="preserve"> These differences matter because high-energy mechanisms can produce clinically significant intracranial injury even when the initial neurological examination appears reassuring.</w:t>
      </w:r>
    </w:p>
    <w:p w14:paraId="0195DFBE" w14:textId="77946FB8" w:rsidR="00642243" w:rsidRDefault="00642243" w:rsidP="00642243">
      <w:pPr>
        <w:spacing w:after="120"/>
        <w:jc w:val="both"/>
      </w:pPr>
      <w:r>
        <w:t>Mild traumatic brain injury (</w:t>
      </w:r>
      <w:proofErr w:type="spellStart"/>
      <w:r>
        <w:t>mTBI</w:t>
      </w:r>
      <w:proofErr w:type="spellEnd"/>
      <w:r>
        <w:t>) is typically defined by a GCS score of 13–15 after blunt head trauma and may include transient loss of consciousness (LOC), confusion, or post-traumatic amnesia.</w:t>
      </w:r>
      <w:sdt>
        <w:sdtPr>
          <w:rPr>
            <w:rFonts w:cs="Times New Roman"/>
            <w:color w:val="000000"/>
            <w:vertAlign w:val="superscript"/>
          </w:rPr>
          <w:tag w:val="MENDELEY_CITATION_v3_eyJjaXRhdGlvbklEIjoiTUVOREVMRVlfQ0lUQVRJT05fNTBhYmU2M2YtZWQzMy00YzQzLWE4M2ItYTI2YmI5ZDI4YWQw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743531079"/>
          <w:placeholder>
            <w:docPart w:val="DefaultPlaceholder_-1854013440"/>
          </w:placeholder>
        </w:sdtPr>
        <w:sdtEndPr/>
        <w:sdtContent>
          <w:r w:rsidR="00645A0B" w:rsidRPr="00645A0B">
            <w:rPr>
              <w:rFonts w:cs="Times New Roman"/>
              <w:color w:val="000000"/>
              <w:vertAlign w:val="superscript"/>
            </w:rPr>
            <w:t>3</w:t>
          </w:r>
        </w:sdtContent>
      </w:sdt>
      <w:r>
        <w:t xml:space="preserve"> Although categorized as “mild,” </w:t>
      </w:r>
      <w:proofErr w:type="spellStart"/>
      <w:r>
        <w:t>mTBI</w:t>
      </w:r>
      <w:proofErr w:type="spellEnd"/>
      <w:r>
        <w:t xml:space="preserve"> encompasses a wide spectrum—from uncomplicated concussion to intracranial hemorrhage, contusions, depressed skull fractures, and evolving cerebral edema.</w:t>
      </w:r>
      <w:sdt>
        <w:sdtPr>
          <w:rPr>
            <w:rFonts w:cs="Times New Roman"/>
            <w:color w:val="000000"/>
            <w:vertAlign w:val="superscript"/>
          </w:rPr>
          <w:tag w:val="MENDELEY_CITATION_v3_eyJjaXRhdGlvbklEIjoiTUVOREVMRVlfQ0lUQVRJT05fNzc4N2NkODMtOTM4ZS00MGNiLWIwNmUtZjJmZGRjODRiY2E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1334647834"/>
          <w:placeholder>
            <w:docPart w:val="DefaultPlaceholder_-1854013440"/>
          </w:placeholder>
        </w:sdtPr>
        <w:sdtEndPr/>
        <w:sdtContent>
          <w:r w:rsidR="00645A0B" w:rsidRPr="00645A0B">
            <w:rPr>
              <w:rFonts w:cs="Times New Roman"/>
              <w:color w:val="000000"/>
              <w:vertAlign w:val="superscript"/>
            </w:rPr>
            <w:t>3</w:t>
          </w:r>
        </w:sdtContent>
      </w:sdt>
      <w:r>
        <w:t xml:space="preserve"> The practical challenge for emergency and trauma clinicians is to identify the minority of patients with clinically significant brain injury who require admission, close neurological observation, or urgent neurosurgical intervention, while minimizing unnecessary CT imaging in low-risk patients.</w:t>
      </w:r>
    </w:p>
    <w:p w14:paraId="6DB52FCC" w14:textId="339443C5" w:rsidR="00642243" w:rsidRDefault="00786221" w:rsidP="00642243">
      <w:pPr>
        <w:spacing w:after="120"/>
        <w:jc w:val="both"/>
      </w:pPr>
      <w:r>
        <w:t xml:space="preserve">Various </w:t>
      </w:r>
      <w:r w:rsidR="00123231">
        <w:t>c</w:t>
      </w:r>
      <w:r w:rsidR="00642243">
        <w:t>linical decision rules were developed to support safe, efficient CT use. The Canadian CT Head Rule (CCHR) was derived to identify patients at high risk of neurosurgical intervention and clinically important brain injury among adults with minor head injury.</w:t>
      </w:r>
      <w:sdt>
        <w:sdtPr>
          <w:rPr>
            <w:rFonts w:cs="Times New Roman"/>
            <w:color w:val="000000"/>
            <w:vertAlign w:val="superscript"/>
          </w:rPr>
          <w:tag w:val="MENDELEY_CITATION_v3_eyJjaXRhdGlvbklEIjoiTUVOREVMRVlfQ0lUQVRJT05fZGYzZmRhZTAtNGQ2OC00ZThhLWE3MTQtMWQxN2VjOWRlNDRj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
          <w:id w:val="1756164847"/>
          <w:placeholder>
            <w:docPart w:val="DefaultPlaceholder_-1854013440"/>
          </w:placeholder>
        </w:sdtPr>
        <w:sdtEndPr/>
        <w:sdtContent>
          <w:r w:rsidR="00645A0B" w:rsidRPr="00645A0B">
            <w:rPr>
              <w:rFonts w:cs="Times New Roman"/>
              <w:color w:val="000000"/>
              <w:vertAlign w:val="superscript"/>
            </w:rPr>
            <w:t>4</w:t>
          </w:r>
        </w:sdtContent>
      </w:sdt>
      <w:r w:rsidR="00642243">
        <w:t xml:space="preserve"> The New Orleans Criteria (NOC) was developed to identify patients with a GCS of 15 who have any traumatic intracranial lesion on CT.</w:t>
      </w:r>
      <w:sdt>
        <w:sdtPr>
          <w:rPr>
            <w:rFonts w:cs="Times New Roman"/>
            <w:color w:val="000000"/>
            <w:vertAlign w:val="superscript"/>
          </w:rPr>
          <w:tag w:val="MENDELEY_CITATION_v3_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"/>
          <w:id w:val="799504335"/>
          <w:placeholder>
            <w:docPart w:val="DefaultPlaceholder_-1854013440"/>
          </w:placeholder>
        </w:sdtPr>
        <w:sdtEndPr/>
        <w:sdtContent>
          <w:r w:rsidR="00645A0B" w:rsidRPr="00645A0B">
            <w:rPr>
              <w:rFonts w:cs="Times New Roman"/>
              <w:color w:val="000000"/>
              <w:vertAlign w:val="superscript"/>
            </w:rPr>
            <w:t>5</w:t>
          </w:r>
        </w:sdtContent>
      </w:sdt>
      <w:r w:rsidR="00642243">
        <w:t xml:space="preserve"> A systematic review and meta-analysis likewise supports the overall diagnostic accuracy of both rules, while highlighting the trade-off between sensitivity and specificity in screening applications.</w:t>
      </w:r>
      <w:sdt>
        <w:sdtPr>
          <w:rPr>
            <w:rFonts w:cs="Times New Roman"/>
            <w:color w:val="000000"/>
            <w:vertAlign w:val="superscript"/>
          </w:rPr>
          <w:tag w:val="MENDELEY_CITATION_v3_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"/>
          <w:id w:val="522361961"/>
          <w:placeholder>
            <w:docPart w:val="DefaultPlaceholder_-1854013440"/>
          </w:placeholder>
        </w:sdtPr>
        <w:sdtEndPr/>
        <w:sdtContent>
          <w:r w:rsidR="00645A0B" w:rsidRPr="00645A0B">
            <w:rPr>
              <w:rFonts w:cs="Times New Roman"/>
              <w:color w:val="000000"/>
              <w:vertAlign w:val="superscript"/>
            </w:rPr>
            <w:t>6</w:t>
          </w:r>
        </w:sdtContent>
      </w:sdt>
    </w:p>
    <w:p w14:paraId="5AF792A8" w14:textId="7911403D" w:rsidR="00642243" w:rsidRDefault="00642243" w:rsidP="00642243">
      <w:pPr>
        <w:spacing w:after="120"/>
        <w:jc w:val="both"/>
      </w:pPr>
      <w:r>
        <w:t>Even in settings with adequate CT access, the use of CT for mild head injury is variable and is influenced by clinician risk tolerance, medico-legal environment, and workflow factors. A recent systematic review reported substantial CT overuse in mild head injury across multiple regions, underscoring the need for guideline-concordant imaging to reduce avoidable radiation exposure and costs.</w:t>
      </w:r>
      <w:sdt>
        <w:sdtPr>
          <w:rPr>
            <w:rFonts w:cs="Times New Roman"/>
            <w:color w:val="000000"/>
            <w:vertAlign w:val="superscript"/>
          </w:rPr>
          <w:tag w:val="MENDELEY_CITATION_v3_eyJjaXRhdGlvbklEIjoiTUVOREVMRVlfQ0lUQVRJT05fYmRkODFkN2EtZWQ0Zi00YjYzLTk2NjYtYjBkMmM1MGYwMGI1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
          <w:id w:val="-926117826"/>
          <w:placeholder>
            <w:docPart w:val="DefaultPlaceholder_-1854013440"/>
          </w:placeholder>
        </w:sdtPr>
        <w:sdtEndPr/>
        <w:sdtContent>
          <w:r w:rsidR="00645A0B" w:rsidRPr="00645A0B">
            <w:rPr>
              <w:rFonts w:cs="Times New Roman"/>
              <w:color w:val="000000"/>
              <w:vertAlign w:val="superscript"/>
            </w:rPr>
            <w:t>7</w:t>
          </w:r>
        </w:sdtContent>
      </w:sdt>
      <w:r>
        <w:t xml:space="preserve"> Conversely, in LMICs the larger problem is often delayed or forgone imaging due to limited scanner availability, equipment downtime, distance to CT facilities, and out-of-pocket payment barriers.</w:t>
      </w:r>
      <w:sdt>
        <w:sdtPr>
          <w:rPr>
            <w:rFonts w:cs="Times New Roman"/>
            <w:color w:val="000000"/>
            <w:vertAlign w:val="superscript"/>
          </w:rPr>
          <w:tag w:val="MENDELEY_CITATION_v3_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"/>
          <w:id w:val="-438532286"/>
          <w:placeholder>
            <w:docPart w:val="DefaultPlaceholder_-1854013440"/>
          </w:placeholder>
        </w:sdtPr>
        <w:sdtEndPr/>
        <w:sdtContent>
          <w:r w:rsidR="00645A0B" w:rsidRPr="00645A0B">
            <w:rPr>
              <w:rFonts w:cs="Times New Roman"/>
              <w:color w:val="000000"/>
              <w:vertAlign w:val="superscript"/>
            </w:rPr>
            <w:t>8,9</w:t>
          </w:r>
        </w:sdtContent>
      </w:sdt>
      <w:r>
        <w:t xml:space="preserve"> In such contexts, decision rules may still be useful, but they must be implemented in a way that accounts for local epidemiology, observation capacity, and access constraints.</w:t>
      </w:r>
    </w:p>
    <w:p w14:paraId="66C20B79" w14:textId="4FD69668" w:rsidR="00642243" w:rsidRDefault="00642243" w:rsidP="00642243">
      <w:pPr>
        <w:spacing w:after="120"/>
        <w:jc w:val="both"/>
      </w:pPr>
      <w:r>
        <w:t xml:space="preserve">In Nigeria, CT scanners are unevenly distributed and frequently concentrated in large urban </w:t>
      </w:r>
      <w:proofErr w:type="spellStart"/>
      <w:r>
        <w:t>centres</w:t>
      </w:r>
      <w:proofErr w:type="spellEnd"/>
      <w:r>
        <w:t xml:space="preserve">. The cost of CT is commonly borne by patients and families, and delays can occur due to </w:t>
      </w:r>
      <w:r>
        <w:lastRenderedPageBreak/>
        <w:t>system congestion, payment processing, or referral pathways.</w:t>
      </w:r>
      <w:sdt>
        <w:sdtPr>
          <w:rPr>
            <w:rFonts w:cs="Times New Roman"/>
            <w:color w:val="000000"/>
            <w:vertAlign w:val="superscript"/>
          </w:rPr>
          <w:tag w:val="MENDELEY_CITATION_v3_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"/>
          <w:id w:val="1307739858"/>
          <w:placeholder>
            <w:docPart w:val="DefaultPlaceholder_-1854013440"/>
          </w:placeholder>
        </w:sdtPr>
        <w:sdtEndPr/>
        <w:sdtContent>
          <w:r w:rsidR="00645A0B" w:rsidRPr="00645A0B">
            <w:rPr>
              <w:rFonts w:cs="Times New Roman"/>
              <w:color w:val="000000"/>
              <w:vertAlign w:val="superscript"/>
            </w:rPr>
            <w:t>8</w:t>
          </w:r>
        </w:sdtContent>
      </w:sdt>
      <w:r>
        <w:t xml:space="preserve"> Local epidemiology also differs: RTCs (including motorcycle and pedestrian injuries) represent a large fraction of neurotrauma presentations.</w:t>
      </w:r>
      <w:sdt>
        <w:sdtPr>
          <w:rPr>
            <w:rFonts w:cs="Times New Roman"/>
            <w:color w:val="000000"/>
            <w:vertAlign w:val="superscript"/>
          </w:rPr>
          <w:tag w:val="MENDELEY_CITATION_v3_eyJjaXRhdGlvbklEIjoiTUVOREVMRVlfQ0lUQVRJT05fZWUxYjhkNGItODIxOC00NTY2LTk1NjItYzVhZWY1ZDgxMzFi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
          <w:id w:val="-1730225091"/>
          <w:placeholder>
            <w:docPart w:val="DefaultPlaceholder_-1854013440"/>
          </w:placeholder>
        </w:sdtPr>
        <w:sdtEndPr/>
        <w:sdtContent>
          <w:r w:rsidR="00645A0B" w:rsidRPr="00645A0B">
            <w:rPr>
              <w:rFonts w:cs="Times New Roman"/>
              <w:color w:val="000000"/>
              <w:vertAlign w:val="superscript"/>
            </w:rPr>
            <w:t>10</w:t>
          </w:r>
        </w:sdtContent>
      </w:sdt>
      <w:r>
        <w:t xml:space="preserve"> These realities increase the importance of identifying local, high-yield clinical predictors that can support rational triage, early referral, and efficient allocation of CT resources.</w:t>
      </w:r>
    </w:p>
    <w:p w14:paraId="3D3F15FF" w14:textId="58BF00B3" w:rsidR="00642243" w:rsidRDefault="00642243" w:rsidP="00642243">
      <w:pPr>
        <w:spacing w:after="120"/>
        <w:jc w:val="both"/>
      </w:pPr>
      <w:r>
        <w:t xml:space="preserve">Prospective Nigerian data focused specifically on predictors of clinically significant brain injury in </w:t>
      </w:r>
      <w:proofErr w:type="spellStart"/>
      <w:r>
        <w:t>mTBI</w:t>
      </w:r>
      <w:proofErr w:type="spellEnd"/>
      <w:r>
        <w:t xml:space="preserve"> remain limited. This study therefore aimed to determine the prevalence and describe key demographic, mechanistic, and clinical </w:t>
      </w:r>
      <w:r w:rsidR="003F77E4">
        <w:t>risk factors</w:t>
      </w:r>
      <w:r>
        <w:t xml:space="preserve"> of clinically significant brain injury on CT among patients with </w:t>
      </w:r>
      <w:proofErr w:type="spellStart"/>
      <w:r>
        <w:t>mTBI</w:t>
      </w:r>
      <w:proofErr w:type="spellEnd"/>
      <w:r>
        <w:t xml:space="preserve"> presenting to a major Nigerian trauma </w:t>
      </w:r>
      <w:proofErr w:type="spellStart"/>
      <w:r>
        <w:t>centre</w:t>
      </w:r>
      <w:proofErr w:type="spellEnd"/>
      <w:r>
        <w:t xml:space="preserve"> in Abuja.</w:t>
      </w:r>
    </w:p>
    <w:p w14:paraId="383BA6D6" w14:textId="77777777" w:rsidR="00642243" w:rsidRDefault="00642243" w:rsidP="00642243">
      <w:pPr>
        <w:spacing w:after="40"/>
        <w:jc w:val="both"/>
      </w:pPr>
      <w:r>
        <w:rPr>
          <w:b/>
          <w:sz w:val="28"/>
        </w:rPr>
        <w:t>METHODS</w:t>
      </w:r>
    </w:p>
    <w:p w14:paraId="58F746DE" w14:textId="77777777" w:rsidR="00A51567" w:rsidRDefault="00642243" w:rsidP="00642243">
      <w:pPr>
        <w:spacing w:after="120"/>
        <w:jc w:val="both"/>
      </w:pPr>
      <w:r w:rsidRPr="00A51567">
        <w:rPr>
          <w:b/>
          <w:bCs/>
        </w:rPr>
        <w:t>Study design and setting</w:t>
      </w:r>
      <w:r>
        <w:t xml:space="preserve">: </w:t>
      </w:r>
    </w:p>
    <w:p w14:paraId="637C395B" w14:textId="068C8C84" w:rsidR="00642243" w:rsidRDefault="00642243" w:rsidP="00642243">
      <w:pPr>
        <w:spacing w:after="120"/>
        <w:jc w:val="both"/>
      </w:pPr>
      <w:r>
        <w:t>This prospective observational study was conducted at the National Trauma Centre, National Hospital Abuja (NHA), a tertiary referral facility providing emergency trauma and neurosurgical services for the Federal Capital Territory and surrounding states.</w:t>
      </w:r>
    </w:p>
    <w:p w14:paraId="2FB13B31" w14:textId="77777777" w:rsidR="00642243" w:rsidRDefault="00642243" w:rsidP="00642243">
      <w:pPr>
        <w:spacing w:after="120"/>
        <w:jc w:val="both"/>
      </w:pPr>
      <w:r>
        <w:t>Ethical considerations: Ethical approval was obtained from the institutional ethics committee of the NHA. Consent procedures were implemented in accordance with institutional policy.</w:t>
      </w:r>
    </w:p>
    <w:p w14:paraId="78F95679" w14:textId="77777777" w:rsidR="00494783" w:rsidRDefault="00642243" w:rsidP="00642243">
      <w:pPr>
        <w:spacing w:after="120"/>
        <w:jc w:val="both"/>
      </w:pPr>
      <w:r w:rsidRPr="00494783">
        <w:rPr>
          <w:b/>
          <w:bCs/>
        </w:rPr>
        <w:t>Participants:</w:t>
      </w:r>
      <w:r>
        <w:t xml:space="preserve"> </w:t>
      </w:r>
    </w:p>
    <w:p w14:paraId="3D388631" w14:textId="6B1E002B" w:rsidR="00642243" w:rsidRDefault="00642243" w:rsidP="00642243">
      <w:pPr>
        <w:spacing w:after="120"/>
        <w:jc w:val="both"/>
      </w:pPr>
      <w:r>
        <w:t xml:space="preserve">Consecutive patients aged 16 years and above who presented between November 2021 and July 2022 with </w:t>
      </w:r>
      <w:proofErr w:type="spellStart"/>
      <w:r>
        <w:t>mTBI</w:t>
      </w:r>
      <w:proofErr w:type="spellEnd"/>
      <w:r>
        <w:t xml:space="preserve"> were eligible for inclusion. Mild TBI was defined as blunt head injury with GCS 13–15 at presentation and at least one of: (</w:t>
      </w:r>
      <w:proofErr w:type="spellStart"/>
      <w:r>
        <w:t>i</w:t>
      </w:r>
      <w:proofErr w:type="spellEnd"/>
      <w:r>
        <w:t>) LOC lasting less than 30 minutes, (ii) post-traumatic amnesia lasting less than 24 hours, or (iii) transient disorientation/confusion after injury.</w:t>
      </w:r>
    </w:p>
    <w:p w14:paraId="4BC57844" w14:textId="77777777" w:rsidR="00494783" w:rsidRDefault="00642243" w:rsidP="00642243">
      <w:pPr>
        <w:spacing w:after="120"/>
        <w:jc w:val="both"/>
      </w:pPr>
      <w:r w:rsidRPr="00494783">
        <w:rPr>
          <w:b/>
          <w:bCs/>
        </w:rPr>
        <w:t>Exclusion criteria:</w:t>
      </w:r>
      <w:r>
        <w:t xml:space="preserve"> </w:t>
      </w:r>
    </w:p>
    <w:p w14:paraId="3C80D2E7" w14:textId="10774CAE" w:rsidR="00642243" w:rsidRDefault="00642243" w:rsidP="00642243">
      <w:pPr>
        <w:spacing w:after="120"/>
        <w:jc w:val="both"/>
      </w:pPr>
      <w:r>
        <w:t>Patients with penetrating head injuries, known coagulopathy or therapeutic anticoagulation, prior neurosurgical intervention, or presentation more than 24 hours after injury were excluded. Patients presenting more than 24 hours after injury were excluded to reduce heterogeneity due to evolving symptoms and delayed complications that could complicate interpretation of initial clinical predictors.</w:t>
      </w:r>
    </w:p>
    <w:p w14:paraId="04452160" w14:textId="77777777" w:rsidR="00494783" w:rsidRDefault="00642243" w:rsidP="00642243">
      <w:pPr>
        <w:spacing w:after="120"/>
        <w:jc w:val="both"/>
      </w:pPr>
      <w:r w:rsidRPr="00494783">
        <w:rPr>
          <w:b/>
          <w:bCs/>
        </w:rPr>
        <w:t>Data collection and variable definitions</w:t>
      </w:r>
      <w:r>
        <w:t xml:space="preserve">: </w:t>
      </w:r>
    </w:p>
    <w:p w14:paraId="3527BE3D" w14:textId="0E0F83EF" w:rsidR="00642243" w:rsidRDefault="00642243" w:rsidP="00642243">
      <w:pPr>
        <w:spacing w:after="120"/>
        <w:jc w:val="both"/>
      </w:pPr>
      <w:r>
        <w:t>Data were collected prospectively using a structured proforma by the attending trauma/surgical team. Demographic variables included age, sex, occupation, and educational level. Mechanism of injury was categorized as RTC (with subtypes recorded as pedestrian collision, motorcycle/biker crash, passenger injury, driver injury, or other), falls (simple fall or fall from height), assault, and other/undocumented. Clinical variables captured included GCS score at presentation, report of LOC, report of post-traumatic amnesia, and presence of polytrauma (defined clinically as significant injury in at least one non-cranial body region requiring concurrent evaluation or treatment).</w:t>
      </w:r>
    </w:p>
    <w:p w14:paraId="6020C929" w14:textId="77777777" w:rsidR="00494783" w:rsidRDefault="00642243" w:rsidP="00642243">
      <w:pPr>
        <w:spacing w:after="120"/>
        <w:jc w:val="both"/>
      </w:pPr>
      <w:r w:rsidRPr="00494783">
        <w:rPr>
          <w:b/>
          <w:bCs/>
        </w:rPr>
        <w:t>CT imaging and outcome definition</w:t>
      </w:r>
      <w:r>
        <w:t xml:space="preserve">: </w:t>
      </w:r>
    </w:p>
    <w:p w14:paraId="50B9E73A" w14:textId="7DED2B8D" w:rsidR="00642243" w:rsidRDefault="00642243" w:rsidP="00642243">
      <w:pPr>
        <w:spacing w:after="120"/>
        <w:jc w:val="both"/>
      </w:pPr>
      <w:r>
        <w:lastRenderedPageBreak/>
        <w:t>All participants underwent non-contrast head CT as part of institutional evaluation for head injury. CT images were reported by consultant radiologists and reviewed by neurosurgical staff. The primary outcome was clinically significant brain injury on CT, defined as any acute intracranial finding warranting hospital admission with neurosurgical follow-up or close neurological observation</w:t>
      </w:r>
      <w:sdt>
        <w:sdtPr>
          <w:rPr>
            <w:rFonts w:cs="Times New Roman"/>
            <w:color w:val="000000"/>
            <w:vertAlign w:val="superscript"/>
          </w:rPr>
          <w:tag w:val="MENDELEY_CITATION_v3_eyJjaXRhdGlvbklEIjoiTUVOREVMRVlfQ0lUQVRJT05fZjE5NDM2ZTktOGI2NS00NmZkLThlMDEtOTk1OWQ0ZGU0Mzk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1048370877"/>
          <w:placeholder>
            <w:docPart w:val="DefaultPlaceholder_-1854013440"/>
          </w:placeholder>
        </w:sdtPr>
        <w:sdtEndPr/>
        <w:sdtContent>
          <w:r w:rsidR="006B5645" w:rsidRPr="006B5645">
            <w:rPr>
              <w:rFonts w:cs="Times New Roman"/>
              <w:color w:val="000000"/>
              <w:vertAlign w:val="superscript"/>
            </w:rPr>
            <w:t>3</w:t>
          </w:r>
        </w:sdtContent>
      </w:sdt>
      <w:r>
        <w:t xml:space="preserve"> (e.g., extra-axial hemorrhage, intraparenchymal hemorrhage/contusion, traumatic subarachnoid hemorrhage, depressed skull fracture, or other acute lesions with potential for deterioration). This definition aligns with the pragmatic purpose of decision rules, which is to identify injuries that change management beyond reassurance and discharge.</w:t>
      </w:r>
    </w:p>
    <w:p w14:paraId="6ABA7460" w14:textId="77777777" w:rsidR="00494783" w:rsidRDefault="00642243" w:rsidP="00642243">
      <w:pPr>
        <w:spacing w:after="120"/>
        <w:jc w:val="both"/>
      </w:pPr>
      <w:r w:rsidRPr="00494783">
        <w:rPr>
          <w:b/>
          <w:bCs/>
        </w:rPr>
        <w:t>Data analysis</w:t>
      </w:r>
      <w:r>
        <w:t xml:space="preserve">: </w:t>
      </w:r>
    </w:p>
    <w:p w14:paraId="06E87756" w14:textId="64D2169D" w:rsidR="00642243" w:rsidRDefault="00642243" w:rsidP="00642243">
      <w:pPr>
        <w:spacing w:after="120"/>
        <w:jc w:val="both"/>
      </w:pPr>
      <w:r>
        <w:t>The cohort was stratified into patients with and without clinically significant brain injury. Descriptive statistics are presented as frequencies and percentages. This manuscript focuses on the prevalence and clinical profile of patients with clinically significant injury to support practical triage in resource-constrained settings; multivariable regression was not performed.</w:t>
      </w:r>
    </w:p>
    <w:p w14:paraId="1F36DADD" w14:textId="77777777" w:rsidR="00642243" w:rsidRDefault="00642243" w:rsidP="00642243">
      <w:pPr>
        <w:spacing w:after="40"/>
        <w:jc w:val="both"/>
      </w:pPr>
      <w:r>
        <w:rPr>
          <w:b/>
          <w:sz w:val="28"/>
        </w:rPr>
        <w:t>RESULTS</w:t>
      </w:r>
    </w:p>
    <w:p w14:paraId="2E321993" w14:textId="77777777" w:rsidR="00494783" w:rsidRDefault="00642243" w:rsidP="00642243">
      <w:pPr>
        <w:spacing w:after="120"/>
        <w:jc w:val="both"/>
      </w:pPr>
      <w:r w:rsidRPr="00494783">
        <w:rPr>
          <w:b/>
          <w:bCs/>
        </w:rPr>
        <w:t>Study population and prevalence:</w:t>
      </w:r>
      <w:r>
        <w:t xml:space="preserve"> </w:t>
      </w:r>
    </w:p>
    <w:p w14:paraId="167701BE" w14:textId="71A3A65C" w:rsidR="00642243" w:rsidRDefault="00642243" w:rsidP="00642243">
      <w:pPr>
        <w:spacing w:after="120"/>
        <w:jc w:val="both"/>
      </w:pPr>
      <w:r>
        <w:t xml:space="preserve">A total of 103 patients with </w:t>
      </w:r>
      <w:proofErr w:type="spellStart"/>
      <w:r>
        <w:t>mTBI</w:t>
      </w:r>
      <w:proofErr w:type="spellEnd"/>
      <w:r>
        <w:t xml:space="preserve"> were enrolled. Clinically significant brain injury was identified in 45 patients, yielding a prevalence of 43.7%.</w:t>
      </w:r>
    </w:p>
    <w:p w14:paraId="0A23DA88" w14:textId="77777777" w:rsidR="00494783" w:rsidRDefault="00642243" w:rsidP="00642243">
      <w:pPr>
        <w:spacing w:after="120"/>
        <w:jc w:val="both"/>
      </w:pPr>
      <w:r w:rsidRPr="00494783">
        <w:rPr>
          <w:b/>
          <w:bCs/>
        </w:rPr>
        <w:t>Mechanism of injury</w:t>
      </w:r>
      <w:r>
        <w:t>:</w:t>
      </w:r>
    </w:p>
    <w:p w14:paraId="6E8A8500" w14:textId="530BE382" w:rsidR="00642243" w:rsidRDefault="00642243" w:rsidP="00642243">
      <w:pPr>
        <w:spacing w:after="120"/>
        <w:jc w:val="both"/>
      </w:pPr>
      <w:r>
        <w:t xml:space="preserve"> RTCs were the predominant mechanism associated with clinically significant injury, accounting for 24 cases (53.3%). Pedestrian collisions constituted the most common RTC subtype (8 cases; 17.8% of all clinically significant injuries), followed by motorcycle-related crashes and passenger injuries. Falls were the second most frequent mechanism (10 cases; 22.2%), particularly falls from height. Assault accounted for 7 cases (15.6%). No sports or recreational injuries resulted in clinically significant brain injury in this cohort (Table 1).</w:t>
      </w:r>
    </w:p>
    <w:p w14:paraId="725D281E" w14:textId="77777777" w:rsidR="00494783" w:rsidRDefault="00642243" w:rsidP="00642243">
      <w:pPr>
        <w:spacing w:after="120"/>
        <w:jc w:val="both"/>
      </w:pPr>
      <w:r w:rsidRPr="00494783">
        <w:rPr>
          <w:b/>
          <w:bCs/>
        </w:rPr>
        <w:t>Demographic and clinical characteristics</w:t>
      </w:r>
      <w:r>
        <w:t>:</w:t>
      </w:r>
    </w:p>
    <w:p w14:paraId="531D4CEE" w14:textId="2F23AAC4" w:rsidR="00642243" w:rsidRDefault="00642243" w:rsidP="00642243">
      <w:pPr>
        <w:spacing w:after="120"/>
        <w:jc w:val="both"/>
      </w:pPr>
      <w:r>
        <w:t xml:space="preserve"> </w:t>
      </w:r>
      <w:r w:rsidR="000420A2" w:rsidRPr="00787C2C">
        <w:rPr>
          <w:rFonts w:cs="Times New Roman"/>
        </w:rPr>
        <w:t>The mean age of the patients was 32.48±12.27 years with age range of 16 to 76 years.</w:t>
      </w:r>
      <w:r w:rsidR="000420A2">
        <w:rPr>
          <w:rFonts w:cs="Times New Roman"/>
        </w:rPr>
        <w:t xml:space="preserve"> </w:t>
      </w:r>
      <w:r w:rsidR="00DB5F59">
        <w:rPr>
          <w:rFonts w:cs="Times New Roman"/>
        </w:rPr>
        <w:t xml:space="preserve">Interestingly, 58% of them fall between the age bracket of 20 and 40 years. </w:t>
      </w:r>
      <w:r>
        <w:t>The clinically significant injury group was overwhelmingly male (43/45; 95.6%). Artisans (24.4%) formed the largest occupational subgroup, followed by public/civil servants (20.0%) and students (15.6%). Educational attainment was predominantly secondary (22.2%) or tertiary (42.2%).</w:t>
      </w:r>
    </w:p>
    <w:p w14:paraId="261D3116" w14:textId="77777777" w:rsidR="00642243" w:rsidRDefault="00642243" w:rsidP="00642243">
      <w:pPr>
        <w:spacing w:after="120"/>
        <w:jc w:val="both"/>
      </w:pPr>
      <w:r>
        <w:t>Loss of consciousness was reported in 37 patients (82.2%) with clinically significant injury. Post-traumatic amnesia was present in 12 patients (26.7%). Polytrauma occurred in 18 patients (40.0%), reflecting the high-energy nature of many RTC mechanisms. Notably, 40 patients (88.9%) with clinically significant injury presented with a GCS of 14 or 15 (Table 2).</w:t>
      </w:r>
    </w:p>
    <w:p w14:paraId="48F0DEAD" w14:textId="77777777" w:rsidR="00642243" w:rsidRDefault="00642243" w:rsidP="00642243">
      <w:pPr>
        <w:spacing w:after="40"/>
        <w:rPr>
          <w:b/>
        </w:rPr>
      </w:pPr>
      <w:r>
        <w:rPr>
          <w:b/>
        </w:rPr>
        <w:t>Table 1. Prevalence of mechanisms of injury responsible for clinically significant brain injury (n=45).</w:t>
      </w:r>
    </w:p>
    <w:p w14:paraId="5B9B69D7" w14:textId="77777777" w:rsidR="00642243" w:rsidRDefault="00642243" w:rsidP="00642243">
      <w:pPr>
        <w:spacing w:after="40"/>
      </w:pPr>
    </w:p>
    <w:tbl>
      <w:tblPr>
        <w:tblStyle w:val="PlainTable5"/>
        <w:tblW w:w="0" w:type="auto"/>
        <w:tblLook w:val="06A0" w:firstRow="1" w:lastRow="0" w:firstColumn="1" w:lastColumn="0" w:noHBand="1" w:noVBand="1"/>
      </w:tblPr>
      <w:tblGrid>
        <w:gridCol w:w="3120"/>
        <w:gridCol w:w="3120"/>
        <w:gridCol w:w="3120"/>
      </w:tblGrid>
      <w:tr w:rsidR="00642243" w14:paraId="6515C23B" w14:textId="77777777" w:rsidTr="00D550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20" w:type="dxa"/>
          </w:tcPr>
          <w:p w14:paraId="74383285" w14:textId="77777777" w:rsidR="00642243" w:rsidRDefault="00642243" w:rsidP="00D55014">
            <w:r>
              <w:rPr>
                <w:b/>
              </w:rPr>
              <w:t>Mechanism of injury</w:t>
            </w:r>
          </w:p>
        </w:tc>
        <w:tc>
          <w:tcPr>
            <w:tcW w:w="3120" w:type="dxa"/>
          </w:tcPr>
          <w:p w14:paraId="2AF71B38" w14:textId="77777777" w:rsidR="00642243" w:rsidRDefault="00642243" w:rsidP="00D55014">
            <w:pPr>
              <w:cnfStyle w:val="100000000000" w:firstRow="1" w:lastRow="0" w:firstColumn="0" w:lastColumn="0" w:oddVBand="0" w:evenVBand="0" w:oddHBand="0" w:evenHBand="0" w:firstRowFirstColumn="0" w:firstRowLastColumn="0" w:lastRowFirstColumn="0" w:lastRowLastColumn="0"/>
            </w:pPr>
            <w:r>
              <w:rPr>
                <w:b/>
              </w:rPr>
              <w:t>Frequency</w:t>
            </w:r>
          </w:p>
        </w:tc>
        <w:tc>
          <w:tcPr>
            <w:tcW w:w="3120" w:type="dxa"/>
          </w:tcPr>
          <w:p w14:paraId="64DBF368" w14:textId="77777777" w:rsidR="00642243" w:rsidRDefault="00642243" w:rsidP="00D55014">
            <w:pPr>
              <w:cnfStyle w:val="100000000000" w:firstRow="1" w:lastRow="0" w:firstColumn="0" w:lastColumn="0" w:oddVBand="0" w:evenVBand="0" w:oddHBand="0" w:evenHBand="0" w:firstRowFirstColumn="0" w:firstRowLastColumn="0" w:lastRowFirstColumn="0" w:lastRowLastColumn="0"/>
            </w:pPr>
            <w:r>
              <w:rPr>
                <w:b/>
              </w:rPr>
              <w:t>Percentage (%)</w:t>
            </w:r>
          </w:p>
        </w:tc>
      </w:tr>
      <w:tr w:rsidR="00642243" w14:paraId="724AC5B3"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0EC94F64" w14:textId="77777777" w:rsidR="00642243" w:rsidRPr="00DA7920" w:rsidRDefault="00642243" w:rsidP="00D55014">
            <w:pPr>
              <w:jc w:val="left"/>
              <w:rPr>
                <w:i w:val="0"/>
                <w:iCs w:val="0"/>
              </w:rPr>
            </w:pPr>
            <w:r w:rsidRPr="00DA7920">
              <w:rPr>
                <w:i w:val="0"/>
                <w:iCs w:val="0"/>
              </w:rPr>
              <w:t>Road traffic crashes (RTC)</w:t>
            </w:r>
          </w:p>
        </w:tc>
        <w:tc>
          <w:tcPr>
            <w:tcW w:w="3120" w:type="dxa"/>
          </w:tcPr>
          <w:p w14:paraId="5BF76FC4"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24</w:t>
            </w:r>
          </w:p>
        </w:tc>
        <w:tc>
          <w:tcPr>
            <w:tcW w:w="3120" w:type="dxa"/>
          </w:tcPr>
          <w:p w14:paraId="3E879423"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53.3</w:t>
            </w:r>
          </w:p>
        </w:tc>
      </w:tr>
      <w:tr w:rsidR="00642243" w14:paraId="3F9552FA"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398F4CB4" w14:textId="77777777" w:rsidR="00642243" w:rsidRDefault="00642243" w:rsidP="00D55014">
            <w:pPr>
              <w:jc w:val="left"/>
            </w:pPr>
            <w:r>
              <w:t>– Pedestrian collision</w:t>
            </w:r>
          </w:p>
        </w:tc>
        <w:tc>
          <w:tcPr>
            <w:tcW w:w="3120" w:type="dxa"/>
          </w:tcPr>
          <w:p w14:paraId="497E65CA"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8</w:t>
            </w:r>
          </w:p>
        </w:tc>
        <w:tc>
          <w:tcPr>
            <w:tcW w:w="3120" w:type="dxa"/>
          </w:tcPr>
          <w:p w14:paraId="1113CC67"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17.8</w:t>
            </w:r>
          </w:p>
        </w:tc>
      </w:tr>
      <w:tr w:rsidR="00642243" w14:paraId="4CFC418C"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E9D0634" w14:textId="77777777" w:rsidR="00642243" w:rsidRDefault="00642243" w:rsidP="00D55014">
            <w:pPr>
              <w:jc w:val="left"/>
            </w:pPr>
            <w:r>
              <w:t>– Motorcycle/biker crash</w:t>
            </w:r>
          </w:p>
        </w:tc>
        <w:tc>
          <w:tcPr>
            <w:tcW w:w="3120" w:type="dxa"/>
          </w:tcPr>
          <w:p w14:paraId="4903DA5F"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w:t>
            </w:r>
          </w:p>
        </w:tc>
        <w:tc>
          <w:tcPr>
            <w:tcW w:w="3120" w:type="dxa"/>
          </w:tcPr>
          <w:p w14:paraId="33DD546A"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13.3</w:t>
            </w:r>
          </w:p>
        </w:tc>
      </w:tr>
      <w:tr w:rsidR="00642243" w14:paraId="71D61C42"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046B65F0" w14:textId="77777777" w:rsidR="00642243" w:rsidRDefault="00642243" w:rsidP="00D55014">
            <w:pPr>
              <w:jc w:val="left"/>
            </w:pPr>
            <w:r>
              <w:t>– Passenger in RTC</w:t>
            </w:r>
          </w:p>
        </w:tc>
        <w:tc>
          <w:tcPr>
            <w:tcW w:w="3120" w:type="dxa"/>
          </w:tcPr>
          <w:p w14:paraId="2732660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w:t>
            </w:r>
          </w:p>
        </w:tc>
        <w:tc>
          <w:tcPr>
            <w:tcW w:w="3120" w:type="dxa"/>
          </w:tcPr>
          <w:p w14:paraId="53800895"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13.3</w:t>
            </w:r>
          </w:p>
        </w:tc>
      </w:tr>
      <w:tr w:rsidR="00642243" w14:paraId="374684F2"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3E0711E7" w14:textId="77777777" w:rsidR="00642243" w:rsidRDefault="00642243" w:rsidP="00D55014">
            <w:pPr>
              <w:jc w:val="left"/>
            </w:pPr>
            <w:r>
              <w:t>– Driver in lone accident</w:t>
            </w:r>
          </w:p>
        </w:tc>
        <w:tc>
          <w:tcPr>
            <w:tcW w:w="3120" w:type="dxa"/>
          </w:tcPr>
          <w:p w14:paraId="3046A38F"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3</w:t>
            </w:r>
          </w:p>
        </w:tc>
        <w:tc>
          <w:tcPr>
            <w:tcW w:w="3120" w:type="dxa"/>
          </w:tcPr>
          <w:p w14:paraId="20FD7A38"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6.7</w:t>
            </w:r>
          </w:p>
        </w:tc>
      </w:tr>
      <w:tr w:rsidR="00642243" w14:paraId="4814BCB8"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27670026" w14:textId="77777777" w:rsidR="00642243" w:rsidRDefault="00642243" w:rsidP="00D55014">
            <w:pPr>
              <w:jc w:val="left"/>
            </w:pPr>
            <w:r>
              <w:t>– Other RTC</w:t>
            </w:r>
          </w:p>
        </w:tc>
        <w:tc>
          <w:tcPr>
            <w:tcW w:w="3120" w:type="dxa"/>
          </w:tcPr>
          <w:p w14:paraId="357D692D"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w:t>
            </w:r>
          </w:p>
        </w:tc>
        <w:tc>
          <w:tcPr>
            <w:tcW w:w="3120" w:type="dxa"/>
          </w:tcPr>
          <w:p w14:paraId="2738C61B"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2.2</w:t>
            </w:r>
          </w:p>
        </w:tc>
      </w:tr>
      <w:tr w:rsidR="00642243" w14:paraId="45FB744F"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E98C08C" w14:textId="77777777" w:rsidR="00642243" w:rsidRPr="00B277AE" w:rsidRDefault="00642243" w:rsidP="00D55014">
            <w:pPr>
              <w:jc w:val="left"/>
              <w:rPr>
                <w:i w:val="0"/>
                <w:iCs w:val="0"/>
              </w:rPr>
            </w:pPr>
            <w:r w:rsidRPr="00B277AE">
              <w:rPr>
                <w:i w:val="0"/>
                <w:iCs w:val="0"/>
              </w:rPr>
              <w:t>Falls</w:t>
            </w:r>
          </w:p>
        </w:tc>
        <w:tc>
          <w:tcPr>
            <w:tcW w:w="3120" w:type="dxa"/>
          </w:tcPr>
          <w:p w14:paraId="251FB5AB"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10</w:t>
            </w:r>
          </w:p>
        </w:tc>
        <w:tc>
          <w:tcPr>
            <w:tcW w:w="3120" w:type="dxa"/>
          </w:tcPr>
          <w:p w14:paraId="4C892FCC"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22.2</w:t>
            </w:r>
          </w:p>
        </w:tc>
      </w:tr>
      <w:tr w:rsidR="00642243" w14:paraId="656341AF"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AA9D450" w14:textId="77777777" w:rsidR="00642243" w:rsidRDefault="00642243" w:rsidP="00D55014">
            <w:pPr>
              <w:jc w:val="left"/>
            </w:pPr>
            <w:r>
              <w:t>– Fall from height</w:t>
            </w:r>
          </w:p>
        </w:tc>
        <w:tc>
          <w:tcPr>
            <w:tcW w:w="3120" w:type="dxa"/>
          </w:tcPr>
          <w:p w14:paraId="4042E43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7</w:t>
            </w:r>
          </w:p>
        </w:tc>
        <w:tc>
          <w:tcPr>
            <w:tcW w:w="3120" w:type="dxa"/>
          </w:tcPr>
          <w:p w14:paraId="6139118D"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15.6</w:t>
            </w:r>
          </w:p>
        </w:tc>
      </w:tr>
      <w:tr w:rsidR="00642243" w14:paraId="30462BF5"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2BDBD342" w14:textId="77777777" w:rsidR="00642243" w:rsidRDefault="00642243" w:rsidP="00D55014">
            <w:pPr>
              <w:jc w:val="left"/>
            </w:pPr>
            <w:r>
              <w:t>– Simple fall</w:t>
            </w:r>
          </w:p>
        </w:tc>
        <w:tc>
          <w:tcPr>
            <w:tcW w:w="3120" w:type="dxa"/>
          </w:tcPr>
          <w:p w14:paraId="2B44480B"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3</w:t>
            </w:r>
          </w:p>
        </w:tc>
        <w:tc>
          <w:tcPr>
            <w:tcW w:w="3120" w:type="dxa"/>
          </w:tcPr>
          <w:p w14:paraId="758CA94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6.7</w:t>
            </w:r>
          </w:p>
        </w:tc>
      </w:tr>
      <w:tr w:rsidR="00642243" w14:paraId="482BC58C"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0F112DE6" w14:textId="77777777" w:rsidR="00642243" w:rsidRPr="00B277AE" w:rsidRDefault="00642243" w:rsidP="00D55014">
            <w:pPr>
              <w:jc w:val="left"/>
              <w:rPr>
                <w:i w:val="0"/>
                <w:iCs w:val="0"/>
              </w:rPr>
            </w:pPr>
            <w:r w:rsidRPr="00B277AE">
              <w:rPr>
                <w:i w:val="0"/>
                <w:iCs w:val="0"/>
              </w:rPr>
              <w:t>Assault</w:t>
            </w:r>
          </w:p>
        </w:tc>
        <w:tc>
          <w:tcPr>
            <w:tcW w:w="3120" w:type="dxa"/>
          </w:tcPr>
          <w:p w14:paraId="211A8681"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7</w:t>
            </w:r>
          </w:p>
        </w:tc>
        <w:tc>
          <w:tcPr>
            <w:tcW w:w="3120" w:type="dxa"/>
          </w:tcPr>
          <w:p w14:paraId="11A6D450"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15.6</w:t>
            </w:r>
          </w:p>
        </w:tc>
      </w:tr>
      <w:tr w:rsidR="00642243" w14:paraId="48853233"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52466672" w14:textId="77777777" w:rsidR="00642243" w:rsidRPr="00B277AE" w:rsidRDefault="00642243" w:rsidP="00D55014">
            <w:pPr>
              <w:jc w:val="left"/>
              <w:rPr>
                <w:i w:val="0"/>
                <w:iCs w:val="0"/>
              </w:rPr>
            </w:pPr>
            <w:r w:rsidRPr="00B277AE">
              <w:rPr>
                <w:i w:val="0"/>
                <w:iCs w:val="0"/>
              </w:rPr>
              <w:t>Other/Undescribed</w:t>
            </w:r>
          </w:p>
        </w:tc>
        <w:tc>
          <w:tcPr>
            <w:tcW w:w="3120" w:type="dxa"/>
          </w:tcPr>
          <w:p w14:paraId="71D51467"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4</w:t>
            </w:r>
          </w:p>
        </w:tc>
        <w:tc>
          <w:tcPr>
            <w:tcW w:w="3120" w:type="dxa"/>
          </w:tcPr>
          <w:p w14:paraId="167CB054"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8.9</w:t>
            </w:r>
          </w:p>
        </w:tc>
      </w:tr>
      <w:tr w:rsidR="00642243" w14:paraId="4CD65AB0" w14:textId="77777777" w:rsidTr="00D55014">
        <w:tc>
          <w:tcPr>
            <w:cnfStyle w:val="001000000000" w:firstRow="0" w:lastRow="0" w:firstColumn="1" w:lastColumn="0" w:oddVBand="0" w:evenVBand="0" w:oddHBand="0" w:evenHBand="0" w:firstRowFirstColumn="0" w:firstRowLastColumn="0" w:lastRowFirstColumn="0" w:lastRowLastColumn="0"/>
            <w:tcW w:w="3120" w:type="dxa"/>
          </w:tcPr>
          <w:p w14:paraId="38E3A465" w14:textId="77777777" w:rsidR="00642243" w:rsidRPr="00B277AE" w:rsidRDefault="00642243" w:rsidP="00D55014">
            <w:pPr>
              <w:jc w:val="left"/>
              <w:rPr>
                <w:i w:val="0"/>
                <w:iCs w:val="0"/>
              </w:rPr>
            </w:pPr>
            <w:r w:rsidRPr="00B277AE">
              <w:rPr>
                <w:i w:val="0"/>
                <w:iCs w:val="0"/>
              </w:rPr>
              <w:t>Sports/Recreational</w:t>
            </w:r>
          </w:p>
        </w:tc>
        <w:tc>
          <w:tcPr>
            <w:tcW w:w="3120" w:type="dxa"/>
          </w:tcPr>
          <w:p w14:paraId="102696AE"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0</w:t>
            </w:r>
          </w:p>
        </w:tc>
        <w:tc>
          <w:tcPr>
            <w:tcW w:w="3120" w:type="dxa"/>
          </w:tcPr>
          <w:p w14:paraId="336F3879" w14:textId="77777777" w:rsidR="00642243" w:rsidRDefault="00642243" w:rsidP="00D55014">
            <w:pPr>
              <w:cnfStyle w:val="000000000000" w:firstRow="0" w:lastRow="0" w:firstColumn="0" w:lastColumn="0" w:oddVBand="0" w:evenVBand="0" w:oddHBand="0" w:evenHBand="0" w:firstRowFirstColumn="0" w:firstRowLastColumn="0" w:lastRowFirstColumn="0" w:lastRowLastColumn="0"/>
            </w:pPr>
            <w:r>
              <w:t>0.0</w:t>
            </w:r>
          </w:p>
        </w:tc>
      </w:tr>
    </w:tbl>
    <w:p w14:paraId="5661FEE2" w14:textId="77777777" w:rsidR="00642243" w:rsidRDefault="00642243" w:rsidP="00642243"/>
    <w:p w14:paraId="087C01FE" w14:textId="77777777" w:rsidR="00642243" w:rsidRDefault="00642243" w:rsidP="00642243">
      <w:pPr>
        <w:spacing w:after="40"/>
        <w:rPr>
          <w:b/>
        </w:rPr>
      </w:pPr>
      <w:r>
        <w:rPr>
          <w:b/>
        </w:rPr>
        <w:t>Table 2. Demographic and clinical characteristics of patients with clinically significant brain injury (n=45).</w:t>
      </w:r>
    </w:p>
    <w:p w14:paraId="1865113E" w14:textId="77777777" w:rsidR="00642243" w:rsidRDefault="00642243" w:rsidP="00642243">
      <w:pPr>
        <w:spacing w:after="40"/>
      </w:pPr>
    </w:p>
    <w:tbl>
      <w:tblPr>
        <w:tblW w:w="0" w:type="auto"/>
        <w:tblLook w:val="04A0" w:firstRow="1" w:lastRow="0" w:firstColumn="1" w:lastColumn="0" w:noHBand="0" w:noVBand="1"/>
      </w:tblPr>
      <w:tblGrid>
        <w:gridCol w:w="2880"/>
        <w:gridCol w:w="2880"/>
        <w:gridCol w:w="2880"/>
      </w:tblGrid>
      <w:tr w:rsidR="00642243" w:rsidRPr="000D565E" w14:paraId="5708E5CE" w14:textId="77777777" w:rsidTr="00D55014">
        <w:tc>
          <w:tcPr>
            <w:tcW w:w="2880" w:type="dxa"/>
          </w:tcPr>
          <w:p w14:paraId="78533230" w14:textId="77777777" w:rsidR="00642243" w:rsidRPr="000D565E" w:rsidRDefault="00642243" w:rsidP="00D55014">
            <w:pPr>
              <w:spacing w:after="0"/>
              <w:rPr>
                <w:b/>
                <w:bCs/>
                <w:szCs w:val="24"/>
              </w:rPr>
            </w:pPr>
            <w:r w:rsidRPr="000D565E">
              <w:rPr>
                <w:b/>
                <w:bCs/>
                <w:szCs w:val="24"/>
              </w:rPr>
              <w:t>Variable</w:t>
            </w:r>
          </w:p>
        </w:tc>
        <w:tc>
          <w:tcPr>
            <w:tcW w:w="2880" w:type="dxa"/>
          </w:tcPr>
          <w:p w14:paraId="2AB96442" w14:textId="77777777" w:rsidR="00642243" w:rsidRPr="000D565E" w:rsidRDefault="00642243" w:rsidP="00D55014">
            <w:pPr>
              <w:spacing w:after="0"/>
              <w:rPr>
                <w:b/>
                <w:bCs/>
                <w:szCs w:val="24"/>
              </w:rPr>
            </w:pPr>
            <w:r w:rsidRPr="000D565E">
              <w:rPr>
                <w:b/>
                <w:bCs/>
                <w:szCs w:val="24"/>
              </w:rPr>
              <w:t>Frequency</w:t>
            </w:r>
          </w:p>
        </w:tc>
        <w:tc>
          <w:tcPr>
            <w:tcW w:w="2880" w:type="dxa"/>
          </w:tcPr>
          <w:p w14:paraId="25480588" w14:textId="77777777" w:rsidR="00642243" w:rsidRPr="000D565E" w:rsidRDefault="00642243" w:rsidP="00D55014">
            <w:pPr>
              <w:spacing w:after="0"/>
              <w:rPr>
                <w:b/>
                <w:bCs/>
                <w:szCs w:val="24"/>
              </w:rPr>
            </w:pPr>
            <w:r w:rsidRPr="000D565E">
              <w:rPr>
                <w:b/>
                <w:bCs/>
                <w:szCs w:val="24"/>
              </w:rPr>
              <w:t>Percentage (%)</w:t>
            </w:r>
          </w:p>
        </w:tc>
      </w:tr>
      <w:tr w:rsidR="00642243" w:rsidRPr="000D565E" w14:paraId="19B512D7" w14:textId="77777777" w:rsidTr="00D55014">
        <w:tc>
          <w:tcPr>
            <w:tcW w:w="2880" w:type="dxa"/>
          </w:tcPr>
          <w:p w14:paraId="0B6500E8" w14:textId="77777777" w:rsidR="00642243" w:rsidRPr="000D565E" w:rsidRDefault="00642243" w:rsidP="00D55014">
            <w:pPr>
              <w:spacing w:after="0"/>
              <w:rPr>
                <w:b/>
                <w:bCs/>
                <w:szCs w:val="24"/>
              </w:rPr>
            </w:pPr>
            <w:r w:rsidRPr="000D565E">
              <w:rPr>
                <w:b/>
                <w:bCs/>
                <w:szCs w:val="24"/>
              </w:rPr>
              <w:t>Sex</w:t>
            </w:r>
          </w:p>
        </w:tc>
        <w:tc>
          <w:tcPr>
            <w:tcW w:w="2880" w:type="dxa"/>
          </w:tcPr>
          <w:p w14:paraId="3CE07B6E" w14:textId="77777777" w:rsidR="00642243" w:rsidRPr="000D565E" w:rsidRDefault="00642243" w:rsidP="00D55014">
            <w:pPr>
              <w:spacing w:after="0"/>
              <w:rPr>
                <w:szCs w:val="24"/>
              </w:rPr>
            </w:pPr>
          </w:p>
        </w:tc>
        <w:tc>
          <w:tcPr>
            <w:tcW w:w="2880" w:type="dxa"/>
          </w:tcPr>
          <w:p w14:paraId="0AEBF8D1" w14:textId="77777777" w:rsidR="00642243" w:rsidRPr="000D565E" w:rsidRDefault="00642243" w:rsidP="00D55014">
            <w:pPr>
              <w:spacing w:after="0"/>
              <w:rPr>
                <w:szCs w:val="24"/>
              </w:rPr>
            </w:pPr>
          </w:p>
        </w:tc>
      </w:tr>
      <w:tr w:rsidR="00642243" w:rsidRPr="000D565E" w14:paraId="5DCF21D5" w14:textId="77777777" w:rsidTr="00D55014">
        <w:tc>
          <w:tcPr>
            <w:tcW w:w="2880" w:type="dxa"/>
          </w:tcPr>
          <w:p w14:paraId="52A07C53" w14:textId="77777777" w:rsidR="00642243" w:rsidRPr="000D565E" w:rsidRDefault="00642243" w:rsidP="00D55014">
            <w:pPr>
              <w:spacing w:after="0"/>
              <w:rPr>
                <w:szCs w:val="24"/>
              </w:rPr>
            </w:pPr>
            <w:r w:rsidRPr="000D565E">
              <w:rPr>
                <w:szCs w:val="24"/>
              </w:rPr>
              <w:t>– Male</w:t>
            </w:r>
          </w:p>
        </w:tc>
        <w:tc>
          <w:tcPr>
            <w:tcW w:w="2880" w:type="dxa"/>
          </w:tcPr>
          <w:p w14:paraId="71CE5B29" w14:textId="77777777" w:rsidR="00642243" w:rsidRPr="000D565E" w:rsidRDefault="00642243" w:rsidP="00D55014">
            <w:pPr>
              <w:spacing w:after="0"/>
              <w:rPr>
                <w:szCs w:val="24"/>
              </w:rPr>
            </w:pPr>
            <w:r w:rsidRPr="000D565E">
              <w:rPr>
                <w:szCs w:val="24"/>
              </w:rPr>
              <w:t>43</w:t>
            </w:r>
          </w:p>
        </w:tc>
        <w:tc>
          <w:tcPr>
            <w:tcW w:w="2880" w:type="dxa"/>
          </w:tcPr>
          <w:p w14:paraId="148C1A06" w14:textId="77777777" w:rsidR="00642243" w:rsidRPr="000D565E" w:rsidRDefault="00642243" w:rsidP="00D55014">
            <w:pPr>
              <w:spacing w:after="0"/>
              <w:rPr>
                <w:szCs w:val="24"/>
              </w:rPr>
            </w:pPr>
            <w:r w:rsidRPr="000D565E">
              <w:rPr>
                <w:szCs w:val="24"/>
              </w:rPr>
              <w:t>95.6</w:t>
            </w:r>
          </w:p>
        </w:tc>
      </w:tr>
      <w:tr w:rsidR="00642243" w:rsidRPr="000D565E" w14:paraId="37094FF3" w14:textId="77777777" w:rsidTr="00D55014">
        <w:tc>
          <w:tcPr>
            <w:tcW w:w="2880" w:type="dxa"/>
          </w:tcPr>
          <w:p w14:paraId="6E51D76C" w14:textId="77777777" w:rsidR="00642243" w:rsidRPr="000D565E" w:rsidRDefault="00642243" w:rsidP="00D55014">
            <w:pPr>
              <w:spacing w:after="0"/>
              <w:rPr>
                <w:szCs w:val="24"/>
              </w:rPr>
            </w:pPr>
            <w:r w:rsidRPr="000D565E">
              <w:rPr>
                <w:szCs w:val="24"/>
              </w:rPr>
              <w:t>– Female</w:t>
            </w:r>
          </w:p>
        </w:tc>
        <w:tc>
          <w:tcPr>
            <w:tcW w:w="2880" w:type="dxa"/>
          </w:tcPr>
          <w:p w14:paraId="54C22B6A" w14:textId="77777777" w:rsidR="00642243" w:rsidRPr="000D565E" w:rsidRDefault="00642243" w:rsidP="00D55014">
            <w:pPr>
              <w:spacing w:after="0"/>
              <w:rPr>
                <w:szCs w:val="24"/>
              </w:rPr>
            </w:pPr>
            <w:r w:rsidRPr="000D565E">
              <w:rPr>
                <w:szCs w:val="24"/>
              </w:rPr>
              <w:t>2</w:t>
            </w:r>
          </w:p>
        </w:tc>
        <w:tc>
          <w:tcPr>
            <w:tcW w:w="2880" w:type="dxa"/>
          </w:tcPr>
          <w:p w14:paraId="380871FA" w14:textId="77777777" w:rsidR="00642243" w:rsidRPr="000D565E" w:rsidRDefault="00642243" w:rsidP="00D55014">
            <w:pPr>
              <w:spacing w:after="0"/>
              <w:rPr>
                <w:szCs w:val="24"/>
              </w:rPr>
            </w:pPr>
            <w:r w:rsidRPr="000D565E">
              <w:rPr>
                <w:szCs w:val="24"/>
              </w:rPr>
              <w:t>4.4</w:t>
            </w:r>
          </w:p>
        </w:tc>
      </w:tr>
      <w:tr w:rsidR="00642243" w:rsidRPr="000D565E" w14:paraId="78548FE2" w14:textId="77777777" w:rsidTr="00D55014">
        <w:tc>
          <w:tcPr>
            <w:tcW w:w="2880" w:type="dxa"/>
          </w:tcPr>
          <w:p w14:paraId="7B4CE5BB" w14:textId="77777777" w:rsidR="00642243" w:rsidRPr="000D565E" w:rsidRDefault="00642243" w:rsidP="00D55014">
            <w:pPr>
              <w:spacing w:after="0"/>
              <w:rPr>
                <w:b/>
                <w:bCs/>
                <w:szCs w:val="24"/>
              </w:rPr>
            </w:pPr>
            <w:r w:rsidRPr="000D565E">
              <w:rPr>
                <w:b/>
                <w:bCs/>
                <w:szCs w:val="24"/>
              </w:rPr>
              <w:t>GCS at Presentation</w:t>
            </w:r>
          </w:p>
        </w:tc>
        <w:tc>
          <w:tcPr>
            <w:tcW w:w="2880" w:type="dxa"/>
          </w:tcPr>
          <w:p w14:paraId="50162993" w14:textId="77777777" w:rsidR="00642243" w:rsidRPr="000D565E" w:rsidRDefault="00642243" w:rsidP="00D55014">
            <w:pPr>
              <w:spacing w:after="0"/>
              <w:rPr>
                <w:szCs w:val="24"/>
              </w:rPr>
            </w:pPr>
          </w:p>
        </w:tc>
        <w:tc>
          <w:tcPr>
            <w:tcW w:w="2880" w:type="dxa"/>
          </w:tcPr>
          <w:p w14:paraId="7D45C2F1" w14:textId="77777777" w:rsidR="00642243" w:rsidRPr="000D565E" w:rsidRDefault="00642243" w:rsidP="00D55014">
            <w:pPr>
              <w:spacing w:after="0"/>
              <w:rPr>
                <w:szCs w:val="24"/>
              </w:rPr>
            </w:pPr>
          </w:p>
        </w:tc>
      </w:tr>
      <w:tr w:rsidR="00642243" w:rsidRPr="000D565E" w14:paraId="13F98ED2" w14:textId="77777777" w:rsidTr="00D55014">
        <w:tc>
          <w:tcPr>
            <w:tcW w:w="2880" w:type="dxa"/>
          </w:tcPr>
          <w:p w14:paraId="5F20C683" w14:textId="77777777" w:rsidR="00642243" w:rsidRPr="000D565E" w:rsidRDefault="00642243" w:rsidP="00D55014">
            <w:pPr>
              <w:spacing w:after="0"/>
              <w:rPr>
                <w:szCs w:val="24"/>
              </w:rPr>
            </w:pPr>
            <w:r w:rsidRPr="000D565E">
              <w:rPr>
                <w:szCs w:val="24"/>
              </w:rPr>
              <w:t>– 13</w:t>
            </w:r>
          </w:p>
        </w:tc>
        <w:tc>
          <w:tcPr>
            <w:tcW w:w="2880" w:type="dxa"/>
          </w:tcPr>
          <w:p w14:paraId="076C81B6" w14:textId="77777777" w:rsidR="00642243" w:rsidRPr="000D565E" w:rsidRDefault="00642243" w:rsidP="00D55014">
            <w:pPr>
              <w:spacing w:after="0"/>
              <w:rPr>
                <w:szCs w:val="24"/>
              </w:rPr>
            </w:pPr>
            <w:r w:rsidRPr="000D565E">
              <w:rPr>
                <w:szCs w:val="24"/>
              </w:rPr>
              <w:t>5</w:t>
            </w:r>
          </w:p>
        </w:tc>
        <w:tc>
          <w:tcPr>
            <w:tcW w:w="2880" w:type="dxa"/>
          </w:tcPr>
          <w:p w14:paraId="68B8C8BB" w14:textId="77777777" w:rsidR="00642243" w:rsidRPr="000D565E" w:rsidRDefault="00642243" w:rsidP="00D55014">
            <w:pPr>
              <w:spacing w:after="0"/>
              <w:rPr>
                <w:szCs w:val="24"/>
              </w:rPr>
            </w:pPr>
            <w:r w:rsidRPr="000D565E">
              <w:rPr>
                <w:szCs w:val="24"/>
              </w:rPr>
              <w:t>11.1</w:t>
            </w:r>
          </w:p>
        </w:tc>
      </w:tr>
      <w:tr w:rsidR="00642243" w:rsidRPr="000D565E" w14:paraId="2F7BE608" w14:textId="77777777" w:rsidTr="00D55014">
        <w:tc>
          <w:tcPr>
            <w:tcW w:w="2880" w:type="dxa"/>
          </w:tcPr>
          <w:p w14:paraId="67E8BC71" w14:textId="77777777" w:rsidR="00642243" w:rsidRPr="000D565E" w:rsidRDefault="00642243" w:rsidP="00D55014">
            <w:pPr>
              <w:spacing w:after="0"/>
              <w:rPr>
                <w:szCs w:val="24"/>
              </w:rPr>
            </w:pPr>
            <w:r w:rsidRPr="000D565E">
              <w:rPr>
                <w:szCs w:val="24"/>
              </w:rPr>
              <w:t>– 14</w:t>
            </w:r>
          </w:p>
        </w:tc>
        <w:tc>
          <w:tcPr>
            <w:tcW w:w="2880" w:type="dxa"/>
          </w:tcPr>
          <w:p w14:paraId="6692370E" w14:textId="77777777" w:rsidR="00642243" w:rsidRPr="000D565E" w:rsidRDefault="00642243" w:rsidP="00D55014">
            <w:pPr>
              <w:spacing w:after="0"/>
              <w:rPr>
                <w:szCs w:val="24"/>
              </w:rPr>
            </w:pPr>
            <w:r w:rsidRPr="000D565E">
              <w:rPr>
                <w:szCs w:val="24"/>
              </w:rPr>
              <w:t>20</w:t>
            </w:r>
          </w:p>
        </w:tc>
        <w:tc>
          <w:tcPr>
            <w:tcW w:w="2880" w:type="dxa"/>
          </w:tcPr>
          <w:p w14:paraId="12570588" w14:textId="77777777" w:rsidR="00642243" w:rsidRPr="000D565E" w:rsidRDefault="00642243" w:rsidP="00D55014">
            <w:pPr>
              <w:spacing w:after="0"/>
              <w:rPr>
                <w:szCs w:val="24"/>
              </w:rPr>
            </w:pPr>
            <w:r w:rsidRPr="000D565E">
              <w:rPr>
                <w:szCs w:val="24"/>
              </w:rPr>
              <w:t>44.4</w:t>
            </w:r>
          </w:p>
        </w:tc>
      </w:tr>
      <w:tr w:rsidR="00642243" w:rsidRPr="000D565E" w14:paraId="287A98F2" w14:textId="77777777" w:rsidTr="00D55014">
        <w:tc>
          <w:tcPr>
            <w:tcW w:w="2880" w:type="dxa"/>
          </w:tcPr>
          <w:p w14:paraId="3F34A084" w14:textId="77777777" w:rsidR="00642243" w:rsidRPr="000D565E" w:rsidRDefault="00642243" w:rsidP="00D55014">
            <w:pPr>
              <w:spacing w:after="0"/>
              <w:rPr>
                <w:szCs w:val="24"/>
              </w:rPr>
            </w:pPr>
            <w:r w:rsidRPr="000D565E">
              <w:rPr>
                <w:szCs w:val="24"/>
              </w:rPr>
              <w:t>– 15</w:t>
            </w:r>
          </w:p>
        </w:tc>
        <w:tc>
          <w:tcPr>
            <w:tcW w:w="2880" w:type="dxa"/>
          </w:tcPr>
          <w:p w14:paraId="60FEB919" w14:textId="77777777" w:rsidR="00642243" w:rsidRPr="000D565E" w:rsidRDefault="00642243" w:rsidP="00D55014">
            <w:pPr>
              <w:spacing w:after="0"/>
              <w:rPr>
                <w:szCs w:val="24"/>
              </w:rPr>
            </w:pPr>
            <w:r w:rsidRPr="000D565E">
              <w:rPr>
                <w:szCs w:val="24"/>
              </w:rPr>
              <w:t>20</w:t>
            </w:r>
          </w:p>
        </w:tc>
        <w:tc>
          <w:tcPr>
            <w:tcW w:w="2880" w:type="dxa"/>
          </w:tcPr>
          <w:p w14:paraId="270FE96C" w14:textId="77777777" w:rsidR="00642243" w:rsidRPr="000D565E" w:rsidRDefault="00642243" w:rsidP="00D55014">
            <w:pPr>
              <w:spacing w:after="0"/>
              <w:rPr>
                <w:szCs w:val="24"/>
              </w:rPr>
            </w:pPr>
            <w:r w:rsidRPr="000D565E">
              <w:rPr>
                <w:szCs w:val="24"/>
              </w:rPr>
              <w:t>44.4</w:t>
            </w:r>
          </w:p>
        </w:tc>
      </w:tr>
      <w:tr w:rsidR="00642243" w:rsidRPr="000D565E" w14:paraId="4F38EA3B" w14:textId="77777777" w:rsidTr="00D55014">
        <w:tc>
          <w:tcPr>
            <w:tcW w:w="2880" w:type="dxa"/>
          </w:tcPr>
          <w:p w14:paraId="024A450C" w14:textId="77777777" w:rsidR="00642243" w:rsidRPr="000D565E" w:rsidRDefault="00642243" w:rsidP="00D55014">
            <w:pPr>
              <w:spacing w:after="0"/>
              <w:rPr>
                <w:b/>
                <w:bCs/>
                <w:szCs w:val="24"/>
              </w:rPr>
            </w:pPr>
            <w:r w:rsidRPr="000D565E">
              <w:rPr>
                <w:b/>
                <w:bCs/>
                <w:szCs w:val="24"/>
              </w:rPr>
              <w:t>Occupation</w:t>
            </w:r>
          </w:p>
        </w:tc>
        <w:tc>
          <w:tcPr>
            <w:tcW w:w="2880" w:type="dxa"/>
          </w:tcPr>
          <w:p w14:paraId="76479B9F" w14:textId="77777777" w:rsidR="00642243" w:rsidRPr="000D565E" w:rsidRDefault="00642243" w:rsidP="00D55014">
            <w:pPr>
              <w:spacing w:after="0"/>
              <w:rPr>
                <w:szCs w:val="24"/>
              </w:rPr>
            </w:pPr>
          </w:p>
        </w:tc>
        <w:tc>
          <w:tcPr>
            <w:tcW w:w="2880" w:type="dxa"/>
          </w:tcPr>
          <w:p w14:paraId="342A20CB" w14:textId="77777777" w:rsidR="00642243" w:rsidRPr="000D565E" w:rsidRDefault="00642243" w:rsidP="00D55014">
            <w:pPr>
              <w:spacing w:after="0"/>
              <w:rPr>
                <w:szCs w:val="24"/>
              </w:rPr>
            </w:pPr>
          </w:p>
        </w:tc>
      </w:tr>
      <w:tr w:rsidR="00642243" w:rsidRPr="000D565E" w14:paraId="5ADB412F" w14:textId="77777777" w:rsidTr="00D55014">
        <w:tc>
          <w:tcPr>
            <w:tcW w:w="2880" w:type="dxa"/>
          </w:tcPr>
          <w:p w14:paraId="557EB525" w14:textId="77777777" w:rsidR="00642243" w:rsidRPr="000D565E" w:rsidRDefault="00642243" w:rsidP="00D55014">
            <w:pPr>
              <w:spacing w:after="0"/>
              <w:rPr>
                <w:szCs w:val="24"/>
              </w:rPr>
            </w:pPr>
            <w:r w:rsidRPr="000D565E">
              <w:rPr>
                <w:szCs w:val="24"/>
              </w:rPr>
              <w:t>– Artisan</w:t>
            </w:r>
          </w:p>
        </w:tc>
        <w:tc>
          <w:tcPr>
            <w:tcW w:w="2880" w:type="dxa"/>
          </w:tcPr>
          <w:p w14:paraId="78F832DD" w14:textId="77777777" w:rsidR="00642243" w:rsidRPr="000D565E" w:rsidRDefault="00642243" w:rsidP="00D55014">
            <w:pPr>
              <w:spacing w:after="0"/>
              <w:rPr>
                <w:szCs w:val="24"/>
              </w:rPr>
            </w:pPr>
            <w:r w:rsidRPr="000D565E">
              <w:rPr>
                <w:szCs w:val="24"/>
              </w:rPr>
              <w:t>11</w:t>
            </w:r>
          </w:p>
        </w:tc>
        <w:tc>
          <w:tcPr>
            <w:tcW w:w="2880" w:type="dxa"/>
          </w:tcPr>
          <w:p w14:paraId="64C45419" w14:textId="77777777" w:rsidR="00642243" w:rsidRPr="000D565E" w:rsidRDefault="00642243" w:rsidP="00D55014">
            <w:pPr>
              <w:spacing w:after="0"/>
              <w:rPr>
                <w:szCs w:val="24"/>
              </w:rPr>
            </w:pPr>
            <w:r w:rsidRPr="000D565E">
              <w:rPr>
                <w:szCs w:val="24"/>
              </w:rPr>
              <w:t>24.4</w:t>
            </w:r>
          </w:p>
        </w:tc>
      </w:tr>
      <w:tr w:rsidR="00642243" w:rsidRPr="000D565E" w14:paraId="31710DF7" w14:textId="77777777" w:rsidTr="00D55014">
        <w:tc>
          <w:tcPr>
            <w:tcW w:w="2880" w:type="dxa"/>
          </w:tcPr>
          <w:p w14:paraId="28609CD0" w14:textId="77777777" w:rsidR="00642243" w:rsidRPr="000D565E" w:rsidRDefault="00642243" w:rsidP="00D55014">
            <w:pPr>
              <w:spacing w:after="0"/>
              <w:rPr>
                <w:szCs w:val="24"/>
              </w:rPr>
            </w:pPr>
            <w:r w:rsidRPr="000D565E">
              <w:rPr>
                <w:szCs w:val="24"/>
              </w:rPr>
              <w:t>– Public / Civil Servant</w:t>
            </w:r>
          </w:p>
        </w:tc>
        <w:tc>
          <w:tcPr>
            <w:tcW w:w="2880" w:type="dxa"/>
          </w:tcPr>
          <w:p w14:paraId="1D6CB141" w14:textId="77777777" w:rsidR="00642243" w:rsidRPr="000D565E" w:rsidRDefault="00642243" w:rsidP="00D55014">
            <w:pPr>
              <w:spacing w:after="0"/>
              <w:rPr>
                <w:szCs w:val="24"/>
              </w:rPr>
            </w:pPr>
            <w:r w:rsidRPr="000D565E">
              <w:rPr>
                <w:szCs w:val="24"/>
              </w:rPr>
              <w:t>9</w:t>
            </w:r>
          </w:p>
        </w:tc>
        <w:tc>
          <w:tcPr>
            <w:tcW w:w="2880" w:type="dxa"/>
          </w:tcPr>
          <w:p w14:paraId="6DD8CE59" w14:textId="77777777" w:rsidR="00642243" w:rsidRPr="000D565E" w:rsidRDefault="00642243" w:rsidP="00D55014">
            <w:pPr>
              <w:spacing w:after="0"/>
              <w:rPr>
                <w:szCs w:val="24"/>
              </w:rPr>
            </w:pPr>
            <w:r w:rsidRPr="000D565E">
              <w:rPr>
                <w:szCs w:val="24"/>
              </w:rPr>
              <w:t>20.0</w:t>
            </w:r>
          </w:p>
        </w:tc>
      </w:tr>
      <w:tr w:rsidR="00642243" w:rsidRPr="000D565E" w14:paraId="2739DB33" w14:textId="77777777" w:rsidTr="00D55014">
        <w:tc>
          <w:tcPr>
            <w:tcW w:w="2880" w:type="dxa"/>
          </w:tcPr>
          <w:p w14:paraId="59318A48" w14:textId="77777777" w:rsidR="00642243" w:rsidRPr="000D565E" w:rsidRDefault="00642243" w:rsidP="00D55014">
            <w:pPr>
              <w:spacing w:after="0"/>
              <w:rPr>
                <w:szCs w:val="24"/>
              </w:rPr>
            </w:pPr>
            <w:r w:rsidRPr="000D565E">
              <w:rPr>
                <w:szCs w:val="24"/>
              </w:rPr>
              <w:t>– Student</w:t>
            </w:r>
          </w:p>
        </w:tc>
        <w:tc>
          <w:tcPr>
            <w:tcW w:w="2880" w:type="dxa"/>
          </w:tcPr>
          <w:p w14:paraId="5C92C5EB" w14:textId="77777777" w:rsidR="00642243" w:rsidRPr="000D565E" w:rsidRDefault="00642243" w:rsidP="00D55014">
            <w:pPr>
              <w:spacing w:after="0"/>
              <w:rPr>
                <w:szCs w:val="24"/>
              </w:rPr>
            </w:pPr>
            <w:r w:rsidRPr="000D565E">
              <w:rPr>
                <w:szCs w:val="24"/>
              </w:rPr>
              <w:t>7</w:t>
            </w:r>
          </w:p>
        </w:tc>
        <w:tc>
          <w:tcPr>
            <w:tcW w:w="2880" w:type="dxa"/>
          </w:tcPr>
          <w:p w14:paraId="05BFB971" w14:textId="77777777" w:rsidR="00642243" w:rsidRPr="000D565E" w:rsidRDefault="00642243" w:rsidP="00D55014">
            <w:pPr>
              <w:spacing w:after="0"/>
              <w:rPr>
                <w:szCs w:val="24"/>
              </w:rPr>
            </w:pPr>
            <w:r w:rsidRPr="000D565E">
              <w:rPr>
                <w:szCs w:val="24"/>
              </w:rPr>
              <w:t>15.6</w:t>
            </w:r>
          </w:p>
        </w:tc>
      </w:tr>
      <w:tr w:rsidR="00642243" w:rsidRPr="000D565E" w14:paraId="0D738DBD" w14:textId="77777777" w:rsidTr="00D55014">
        <w:tc>
          <w:tcPr>
            <w:tcW w:w="2880" w:type="dxa"/>
          </w:tcPr>
          <w:p w14:paraId="719B0160" w14:textId="77777777" w:rsidR="00642243" w:rsidRPr="000D565E" w:rsidRDefault="00642243" w:rsidP="00D55014">
            <w:pPr>
              <w:spacing w:after="0"/>
              <w:rPr>
                <w:szCs w:val="24"/>
              </w:rPr>
            </w:pPr>
            <w:r w:rsidRPr="000D565E">
              <w:rPr>
                <w:szCs w:val="24"/>
              </w:rPr>
              <w:t>– Trader / Business</w:t>
            </w:r>
          </w:p>
        </w:tc>
        <w:tc>
          <w:tcPr>
            <w:tcW w:w="2880" w:type="dxa"/>
          </w:tcPr>
          <w:p w14:paraId="6290B583" w14:textId="77777777" w:rsidR="00642243" w:rsidRPr="000D565E" w:rsidRDefault="00642243" w:rsidP="00D55014">
            <w:pPr>
              <w:spacing w:after="0"/>
              <w:rPr>
                <w:szCs w:val="24"/>
              </w:rPr>
            </w:pPr>
            <w:r w:rsidRPr="000D565E">
              <w:rPr>
                <w:szCs w:val="24"/>
              </w:rPr>
              <w:t>6</w:t>
            </w:r>
          </w:p>
        </w:tc>
        <w:tc>
          <w:tcPr>
            <w:tcW w:w="2880" w:type="dxa"/>
          </w:tcPr>
          <w:p w14:paraId="64904352" w14:textId="77777777" w:rsidR="00642243" w:rsidRPr="000D565E" w:rsidRDefault="00642243" w:rsidP="00D55014">
            <w:pPr>
              <w:spacing w:after="0"/>
              <w:rPr>
                <w:szCs w:val="24"/>
              </w:rPr>
            </w:pPr>
            <w:r w:rsidRPr="000D565E">
              <w:rPr>
                <w:szCs w:val="24"/>
              </w:rPr>
              <w:t>13.3</w:t>
            </w:r>
          </w:p>
        </w:tc>
      </w:tr>
      <w:tr w:rsidR="00642243" w:rsidRPr="000D565E" w14:paraId="68C8BA3B" w14:textId="77777777" w:rsidTr="00D55014">
        <w:tc>
          <w:tcPr>
            <w:tcW w:w="2880" w:type="dxa"/>
          </w:tcPr>
          <w:p w14:paraId="2511432F" w14:textId="77777777" w:rsidR="00642243" w:rsidRPr="000D565E" w:rsidRDefault="00642243" w:rsidP="00D55014">
            <w:pPr>
              <w:spacing w:after="0"/>
              <w:rPr>
                <w:szCs w:val="24"/>
              </w:rPr>
            </w:pPr>
            <w:r w:rsidRPr="000D565E">
              <w:rPr>
                <w:szCs w:val="24"/>
              </w:rPr>
              <w:lastRenderedPageBreak/>
              <w:t>– Others</w:t>
            </w:r>
          </w:p>
        </w:tc>
        <w:tc>
          <w:tcPr>
            <w:tcW w:w="2880" w:type="dxa"/>
          </w:tcPr>
          <w:p w14:paraId="224B2C68" w14:textId="77777777" w:rsidR="00642243" w:rsidRPr="000D565E" w:rsidRDefault="00642243" w:rsidP="00D55014">
            <w:pPr>
              <w:spacing w:after="0"/>
              <w:rPr>
                <w:szCs w:val="24"/>
              </w:rPr>
            </w:pPr>
            <w:r w:rsidRPr="000D565E">
              <w:rPr>
                <w:szCs w:val="24"/>
              </w:rPr>
              <w:t>12</w:t>
            </w:r>
          </w:p>
        </w:tc>
        <w:tc>
          <w:tcPr>
            <w:tcW w:w="2880" w:type="dxa"/>
          </w:tcPr>
          <w:p w14:paraId="38F34C73" w14:textId="77777777" w:rsidR="00642243" w:rsidRPr="000D565E" w:rsidRDefault="00642243" w:rsidP="00D55014">
            <w:pPr>
              <w:spacing w:after="0"/>
              <w:rPr>
                <w:szCs w:val="24"/>
              </w:rPr>
            </w:pPr>
            <w:r w:rsidRPr="000D565E">
              <w:rPr>
                <w:szCs w:val="24"/>
              </w:rPr>
              <w:t>26.7</w:t>
            </w:r>
          </w:p>
        </w:tc>
      </w:tr>
      <w:tr w:rsidR="00642243" w:rsidRPr="000D565E" w14:paraId="38A4A233" w14:textId="77777777" w:rsidTr="00D55014">
        <w:tc>
          <w:tcPr>
            <w:tcW w:w="2880" w:type="dxa"/>
          </w:tcPr>
          <w:p w14:paraId="779D5D32" w14:textId="77777777" w:rsidR="00642243" w:rsidRPr="000D565E" w:rsidRDefault="00642243" w:rsidP="00D55014">
            <w:pPr>
              <w:spacing w:after="0"/>
              <w:rPr>
                <w:b/>
                <w:bCs/>
                <w:szCs w:val="24"/>
              </w:rPr>
            </w:pPr>
            <w:r w:rsidRPr="000D565E">
              <w:rPr>
                <w:b/>
                <w:bCs/>
                <w:szCs w:val="24"/>
              </w:rPr>
              <w:t>Education Level</w:t>
            </w:r>
          </w:p>
        </w:tc>
        <w:tc>
          <w:tcPr>
            <w:tcW w:w="2880" w:type="dxa"/>
          </w:tcPr>
          <w:p w14:paraId="6B0D395A" w14:textId="77777777" w:rsidR="00642243" w:rsidRPr="000D565E" w:rsidRDefault="00642243" w:rsidP="00D55014">
            <w:pPr>
              <w:spacing w:after="0"/>
              <w:rPr>
                <w:szCs w:val="24"/>
              </w:rPr>
            </w:pPr>
          </w:p>
        </w:tc>
        <w:tc>
          <w:tcPr>
            <w:tcW w:w="2880" w:type="dxa"/>
          </w:tcPr>
          <w:p w14:paraId="755E2B00" w14:textId="77777777" w:rsidR="00642243" w:rsidRPr="000D565E" w:rsidRDefault="00642243" w:rsidP="00D55014">
            <w:pPr>
              <w:spacing w:after="0"/>
              <w:rPr>
                <w:szCs w:val="24"/>
              </w:rPr>
            </w:pPr>
          </w:p>
        </w:tc>
      </w:tr>
      <w:tr w:rsidR="00642243" w:rsidRPr="000D565E" w14:paraId="07B62B1E" w14:textId="77777777" w:rsidTr="00D55014">
        <w:tc>
          <w:tcPr>
            <w:tcW w:w="2880" w:type="dxa"/>
          </w:tcPr>
          <w:p w14:paraId="1EEF5A77" w14:textId="77777777" w:rsidR="00642243" w:rsidRPr="000D565E" w:rsidRDefault="00642243" w:rsidP="00D55014">
            <w:pPr>
              <w:spacing w:after="0"/>
              <w:rPr>
                <w:szCs w:val="24"/>
              </w:rPr>
            </w:pPr>
            <w:r w:rsidRPr="000D565E">
              <w:rPr>
                <w:szCs w:val="24"/>
              </w:rPr>
              <w:t>– Illiterate</w:t>
            </w:r>
          </w:p>
        </w:tc>
        <w:tc>
          <w:tcPr>
            <w:tcW w:w="2880" w:type="dxa"/>
          </w:tcPr>
          <w:p w14:paraId="5F6E5C33" w14:textId="77777777" w:rsidR="00642243" w:rsidRPr="000D565E" w:rsidRDefault="00642243" w:rsidP="00D55014">
            <w:pPr>
              <w:spacing w:after="0"/>
              <w:rPr>
                <w:szCs w:val="24"/>
              </w:rPr>
            </w:pPr>
            <w:r w:rsidRPr="000D565E">
              <w:rPr>
                <w:szCs w:val="24"/>
              </w:rPr>
              <w:t>2</w:t>
            </w:r>
          </w:p>
        </w:tc>
        <w:tc>
          <w:tcPr>
            <w:tcW w:w="2880" w:type="dxa"/>
          </w:tcPr>
          <w:p w14:paraId="27D3E99E" w14:textId="77777777" w:rsidR="00642243" w:rsidRPr="000D565E" w:rsidRDefault="00642243" w:rsidP="00D55014">
            <w:pPr>
              <w:spacing w:after="0"/>
              <w:rPr>
                <w:szCs w:val="24"/>
              </w:rPr>
            </w:pPr>
            <w:r w:rsidRPr="000D565E">
              <w:rPr>
                <w:szCs w:val="24"/>
              </w:rPr>
              <w:t>4.4</w:t>
            </w:r>
          </w:p>
        </w:tc>
      </w:tr>
      <w:tr w:rsidR="00642243" w:rsidRPr="000D565E" w14:paraId="329418B5" w14:textId="77777777" w:rsidTr="00D55014">
        <w:tc>
          <w:tcPr>
            <w:tcW w:w="2880" w:type="dxa"/>
          </w:tcPr>
          <w:p w14:paraId="72A0D3C5" w14:textId="77777777" w:rsidR="00642243" w:rsidRPr="000D565E" w:rsidRDefault="00642243" w:rsidP="00D55014">
            <w:pPr>
              <w:spacing w:after="0"/>
              <w:rPr>
                <w:szCs w:val="24"/>
              </w:rPr>
            </w:pPr>
            <w:r w:rsidRPr="000D565E">
              <w:rPr>
                <w:szCs w:val="24"/>
              </w:rPr>
              <w:t>– Primary</w:t>
            </w:r>
          </w:p>
        </w:tc>
        <w:tc>
          <w:tcPr>
            <w:tcW w:w="2880" w:type="dxa"/>
          </w:tcPr>
          <w:p w14:paraId="1EE91D69" w14:textId="77777777" w:rsidR="00642243" w:rsidRPr="000D565E" w:rsidRDefault="00642243" w:rsidP="00D55014">
            <w:pPr>
              <w:spacing w:after="0"/>
              <w:rPr>
                <w:szCs w:val="24"/>
              </w:rPr>
            </w:pPr>
            <w:r w:rsidRPr="000D565E">
              <w:rPr>
                <w:szCs w:val="24"/>
              </w:rPr>
              <w:t>7</w:t>
            </w:r>
          </w:p>
        </w:tc>
        <w:tc>
          <w:tcPr>
            <w:tcW w:w="2880" w:type="dxa"/>
          </w:tcPr>
          <w:p w14:paraId="701A0DE6" w14:textId="77777777" w:rsidR="00642243" w:rsidRPr="000D565E" w:rsidRDefault="00642243" w:rsidP="00D55014">
            <w:pPr>
              <w:spacing w:after="0"/>
              <w:rPr>
                <w:szCs w:val="24"/>
              </w:rPr>
            </w:pPr>
            <w:r w:rsidRPr="000D565E">
              <w:rPr>
                <w:szCs w:val="24"/>
              </w:rPr>
              <w:t>15.6</w:t>
            </w:r>
          </w:p>
        </w:tc>
      </w:tr>
      <w:tr w:rsidR="00642243" w:rsidRPr="000D565E" w14:paraId="6B1E7DC7" w14:textId="77777777" w:rsidTr="00D55014">
        <w:tc>
          <w:tcPr>
            <w:tcW w:w="2880" w:type="dxa"/>
          </w:tcPr>
          <w:p w14:paraId="76849DCF" w14:textId="77777777" w:rsidR="00642243" w:rsidRPr="000D565E" w:rsidRDefault="00642243" w:rsidP="00D55014">
            <w:pPr>
              <w:spacing w:after="0"/>
              <w:rPr>
                <w:szCs w:val="24"/>
              </w:rPr>
            </w:pPr>
            <w:r w:rsidRPr="000D565E">
              <w:rPr>
                <w:szCs w:val="24"/>
              </w:rPr>
              <w:t>– Secondary</w:t>
            </w:r>
          </w:p>
        </w:tc>
        <w:tc>
          <w:tcPr>
            <w:tcW w:w="2880" w:type="dxa"/>
          </w:tcPr>
          <w:p w14:paraId="58A70808" w14:textId="77777777" w:rsidR="00642243" w:rsidRPr="000D565E" w:rsidRDefault="00642243" w:rsidP="00D55014">
            <w:pPr>
              <w:spacing w:after="0"/>
              <w:rPr>
                <w:szCs w:val="24"/>
              </w:rPr>
            </w:pPr>
            <w:r w:rsidRPr="000D565E">
              <w:rPr>
                <w:szCs w:val="24"/>
              </w:rPr>
              <w:t>10</w:t>
            </w:r>
          </w:p>
        </w:tc>
        <w:tc>
          <w:tcPr>
            <w:tcW w:w="2880" w:type="dxa"/>
          </w:tcPr>
          <w:p w14:paraId="1AEC023C" w14:textId="77777777" w:rsidR="00642243" w:rsidRPr="000D565E" w:rsidRDefault="00642243" w:rsidP="00D55014">
            <w:pPr>
              <w:spacing w:after="0"/>
              <w:rPr>
                <w:szCs w:val="24"/>
              </w:rPr>
            </w:pPr>
            <w:r w:rsidRPr="000D565E">
              <w:rPr>
                <w:szCs w:val="24"/>
              </w:rPr>
              <w:t>22.2</w:t>
            </w:r>
          </w:p>
        </w:tc>
      </w:tr>
      <w:tr w:rsidR="00642243" w:rsidRPr="000D565E" w14:paraId="408942E1" w14:textId="77777777" w:rsidTr="00D55014">
        <w:tc>
          <w:tcPr>
            <w:tcW w:w="2880" w:type="dxa"/>
          </w:tcPr>
          <w:p w14:paraId="0BCC2E29" w14:textId="77777777" w:rsidR="00642243" w:rsidRPr="000D565E" w:rsidRDefault="00642243" w:rsidP="00D55014">
            <w:pPr>
              <w:spacing w:after="0"/>
              <w:rPr>
                <w:szCs w:val="24"/>
              </w:rPr>
            </w:pPr>
            <w:r w:rsidRPr="000D565E">
              <w:rPr>
                <w:szCs w:val="24"/>
              </w:rPr>
              <w:t>– Tertiary</w:t>
            </w:r>
          </w:p>
        </w:tc>
        <w:tc>
          <w:tcPr>
            <w:tcW w:w="2880" w:type="dxa"/>
          </w:tcPr>
          <w:p w14:paraId="33139FE8" w14:textId="77777777" w:rsidR="00642243" w:rsidRPr="000D565E" w:rsidRDefault="00642243" w:rsidP="00D55014">
            <w:pPr>
              <w:spacing w:after="0"/>
              <w:rPr>
                <w:szCs w:val="24"/>
              </w:rPr>
            </w:pPr>
            <w:r w:rsidRPr="000D565E">
              <w:rPr>
                <w:szCs w:val="24"/>
              </w:rPr>
              <w:t>19</w:t>
            </w:r>
          </w:p>
        </w:tc>
        <w:tc>
          <w:tcPr>
            <w:tcW w:w="2880" w:type="dxa"/>
          </w:tcPr>
          <w:p w14:paraId="12EA45ED" w14:textId="77777777" w:rsidR="00642243" w:rsidRPr="000D565E" w:rsidRDefault="00642243" w:rsidP="00D55014">
            <w:pPr>
              <w:spacing w:after="0"/>
              <w:rPr>
                <w:szCs w:val="24"/>
              </w:rPr>
            </w:pPr>
            <w:r w:rsidRPr="000D565E">
              <w:rPr>
                <w:szCs w:val="24"/>
              </w:rPr>
              <w:t>42.2</w:t>
            </w:r>
          </w:p>
        </w:tc>
      </w:tr>
      <w:tr w:rsidR="00642243" w:rsidRPr="000D565E" w14:paraId="38BEA38A" w14:textId="77777777" w:rsidTr="00D55014">
        <w:tc>
          <w:tcPr>
            <w:tcW w:w="2880" w:type="dxa"/>
          </w:tcPr>
          <w:p w14:paraId="6CD78AE7" w14:textId="77777777" w:rsidR="00642243" w:rsidRPr="000D565E" w:rsidRDefault="00642243" w:rsidP="00D55014">
            <w:pPr>
              <w:spacing w:after="0"/>
              <w:rPr>
                <w:szCs w:val="24"/>
              </w:rPr>
            </w:pPr>
            <w:r w:rsidRPr="000D565E">
              <w:rPr>
                <w:szCs w:val="24"/>
              </w:rPr>
              <w:t>– Unclassified</w:t>
            </w:r>
          </w:p>
        </w:tc>
        <w:tc>
          <w:tcPr>
            <w:tcW w:w="2880" w:type="dxa"/>
          </w:tcPr>
          <w:p w14:paraId="23F89F9A" w14:textId="77777777" w:rsidR="00642243" w:rsidRPr="000D565E" w:rsidRDefault="00642243" w:rsidP="00D55014">
            <w:pPr>
              <w:spacing w:after="0"/>
              <w:rPr>
                <w:szCs w:val="24"/>
              </w:rPr>
            </w:pPr>
            <w:r w:rsidRPr="000D565E">
              <w:rPr>
                <w:szCs w:val="24"/>
              </w:rPr>
              <w:t>7</w:t>
            </w:r>
          </w:p>
        </w:tc>
        <w:tc>
          <w:tcPr>
            <w:tcW w:w="2880" w:type="dxa"/>
          </w:tcPr>
          <w:p w14:paraId="140FAF24" w14:textId="77777777" w:rsidR="00642243" w:rsidRPr="000D565E" w:rsidRDefault="00642243" w:rsidP="00D55014">
            <w:pPr>
              <w:spacing w:after="0"/>
              <w:rPr>
                <w:szCs w:val="24"/>
              </w:rPr>
            </w:pPr>
            <w:r w:rsidRPr="000D565E">
              <w:rPr>
                <w:szCs w:val="24"/>
              </w:rPr>
              <w:t>15.6</w:t>
            </w:r>
          </w:p>
        </w:tc>
      </w:tr>
      <w:tr w:rsidR="00642243" w:rsidRPr="000D565E" w14:paraId="6E8A7B24" w14:textId="77777777" w:rsidTr="00D55014">
        <w:tc>
          <w:tcPr>
            <w:tcW w:w="2880" w:type="dxa"/>
          </w:tcPr>
          <w:p w14:paraId="0494A619" w14:textId="77777777" w:rsidR="00642243" w:rsidRPr="000D565E" w:rsidRDefault="00642243" w:rsidP="00D55014">
            <w:pPr>
              <w:spacing w:after="0"/>
              <w:rPr>
                <w:b/>
                <w:bCs/>
                <w:szCs w:val="24"/>
              </w:rPr>
            </w:pPr>
            <w:r w:rsidRPr="000D565E">
              <w:rPr>
                <w:b/>
                <w:bCs/>
                <w:szCs w:val="24"/>
              </w:rPr>
              <w:t>Clinical History</w:t>
            </w:r>
          </w:p>
        </w:tc>
        <w:tc>
          <w:tcPr>
            <w:tcW w:w="2880" w:type="dxa"/>
          </w:tcPr>
          <w:p w14:paraId="55B4D310" w14:textId="77777777" w:rsidR="00642243" w:rsidRPr="000D565E" w:rsidRDefault="00642243" w:rsidP="00D55014">
            <w:pPr>
              <w:spacing w:after="0"/>
              <w:rPr>
                <w:szCs w:val="24"/>
              </w:rPr>
            </w:pPr>
          </w:p>
        </w:tc>
        <w:tc>
          <w:tcPr>
            <w:tcW w:w="2880" w:type="dxa"/>
          </w:tcPr>
          <w:p w14:paraId="1511FFAE" w14:textId="77777777" w:rsidR="00642243" w:rsidRPr="000D565E" w:rsidRDefault="00642243" w:rsidP="00D55014">
            <w:pPr>
              <w:spacing w:after="0"/>
              <w:rPr>
                <w:szCs w:val="24"/>
              </w:rPr>
            </w:pPr>
          </w:p>
        </w:tc>
      </w:tr>
      <w:tr w:rsidR="00642243" w:rsidRPr="000D565E" w14:paraId="1484D668" w14:textId="77777777" w:rsidTr="00D55014">
        <w:tc>
          <w:tcPr>
            <w:tcW w:w="2880" w:type="dxa"/>
          </w:tcPr>
          <w:p w14:paraId="51A3187A" w14:textId="77777777" w:rsidR="00642243" w:rsidRPr="000D565E" w:rsidRDefault="00642243" w:rsidP="00D55014">
            <w:pPr>
              <w:spacing w:after="0"/>
              <w:rPr>
                <w:szCs w:val="24"/>
              </w:rPr>
            </w:pPr>
            <w:r w:rsidRPr="000D565E">
              <w:rPr>
                <w:szCs w:val="24"/>
              </w:rPr>
              <w:t>– Loss of consciousness</w:t>
            </w:r>
          </w:p>
        </w:tc>
        <w:tc>
          <w:tcPr>
            <w:tcW w:w="2880" w:type="dxa"/>
          </w:tcPr>
          <w:p w14:paraId="78EED8A8" w14:textId="77777777" w:rsidR="00642243" w:rsidRPr="000D565E" w:rsidRDefault="00642243" w:rsidP="00D55014">
            <w:pPr>
              <w:spacing w:after="0"/>
              <w:rPr>
                <w:szCs w:val="24"/>
              </w:rPr>
            </w:pPr>
            <w:r w:rsidRPr="000D565E">
              <w:rPr>
                <w:szCs w:val="24"/>
              </w:rPr>
              <w:t>37</w:t>
            </w:r>
          </w:p>
        </w:tc>
        <w:tc>
          <w:tcPr>
            <w:tcW w:w="2880" w:type="dxa"/>
          </w:tcPr>
          <w:p w14:paraId="7DFAAB26" w14:textId="77777777" w:rsidR="00642243" w:rsidRPr="000D565E" w:rsidRDefault="00642243" w:rsidP="00D55014">
            <w:pPr>
              <w:spacing w:after="0"/>
              <w:rPr>
                <w:szCs w:val="24"/>
              </w:rPr>
            </w:pPr>
            <w:r w:rsidRPr="000D565E">
              <w:rPr>
                <w:szCs w:val="24"/>
              </w:rPr>
              <w:t>82.2</w:t>
            </w:r>
          </w:p>
        </w:tc>
      </w:tr>
      <w:tr w:rsidR="00642243" w:rsidRPr="000D565E" w14:paraId="02A3A22E" w14:textId="77777777" w:rsidTr="00D55014">
        <w:tc>
          <w:tcPr>
            <w:tcW w:w="2880" w:type="dxa"/>
          </w:tcPr>
          <w:p w14:paraId="47220229" w14:textId="77777777" w:rsidR="00642243" w:rsidRPr="000D565E" w:rsidRDefault="00642243" w:rsidP="00D55014">
            <w:pPr>
              <w:spacing w:after="0"/>
              <w:rPr>
                <w:szCs w:val="24"/>
              </w:rPr>
            </w:pPr>
            <w:r w:rsidRPr="000D565E">
              <w:rPr>
                <w:szCs w:val="24"/>
              </w:rPr>
              <w:t>– Post-traumatic amnesia</w:t>
            </w:r>
          </w:p>
        </w:tc>
        <w:tc>
          <w:tcPr>
            <w:tcW w:w="2880" w:type="dxa"/>
          </w:tcPr>
          <w:p w14:paraId="7EB9C970" w14:textId="77777777" w:rsidR="00642243" w:rsidRPr="000D565E" w:rsidRDefault="00642243" w:rsidP="00D55014">
            <w:pPr>
              <w:spacing w:after="0"/>
              <w:rPr>
                <w:szCs w:val="24"/>
              </w:rPr>
            </w:pPr>
            <w:r w:rsidRPr="000D565E">
              <w:rPr>
                <w:szCs w:val="24"/>
              </w:rPr>
              <w:t>12</w:t>
            </w:r>
          </w:p>
        </w:tc>
        <w:tc>
          <w:tcPr>
            <w:tcW w:w="2880" w:type="dxa"/>
          </w:tcPr>
          <w:p w14:paraId="3871D921" w14:textId="77777777" w:rsidR="00642243" w:rsidRPr="000D565E" w:rsidRDefault="00642243" w:rsidP="00D55014">
            <w:pPr>
              <w:spacing w:after="0"/>
              <w:rPr>
                <w:szCs w:val="24"/>
              </w:rPr>
            </w:pPr>
            <w:r w:rsidRPr="000D565E">
              <w:rPr>
                <w:szCs w:val="24"/>
              </w:rPr>
              <w:t>26.7</w:t>
            </w:r>
          </w:p>
        </w:tc>
      </w:tr>
      <w:tr w:rsidR="00642243" w:rsidRPr="000D565E" w14:paraId="7CE184B6" w14:textId="77777777" w:rsidTr="00D55014">
        <w:tc>
          <w:tcPr>
            <w:tcW w:w="2880" w:type="dxa"/>
          </w:tcPr>
          <w:p w14:paraId="5A91745C" w14:textId="77777777" w:rsidR="00642243" w:rsidRPr="000D565E" w:rsidRDefault="00642243" w:rsidP="00D55014">
            <w:pPr>
              <w:spacing w:after="0"/>
              <w:rPr>
                <w:szCs w:val="24"/>
              </w:rPr>
            </w:pPr>
            <w:r w:rsidRPr="000D565E">
              <w:rPr>
                <w:szCs w:val="24"/>
              </w:rPr>
              <w:t>– Polytrauma</w:t>
            </w:r>
          </w:p>
        </w:tc>
        <w:tc>
          <w:tcPr>
            <w:tcW w:w="2880" w:type="dxa"/>
          </w:tcPr>
          <w:p w14:paraId="1929C95D" w14:textId="77777777" w:rsidR="00642243" w:rsidRPr="000D565E" w:rsidRDefault="00642243" w:rsidP="00D55014">
            <w:pPr>
              <w:spacing w:after="0"/>
              <w:rPr>
                <w:szCs w:val="24"/>
              </w:rPr>
            </w:pPr>
            <w:r w:rsidRPr="000D565E">
              <w:rPr>
                <w:szCs w:val="24"/>
              </w:rPr>
              <w:t>18</w:t>
            </w:r>
          </w:p>
        </w:tc>
        <w:tc>
          <w:tcPr>
            <w:tcW w:w="2880" w:type="dxa"/>
          </w:tcPr>
          <w:p w14:paraId="731EBA64" w14:textId="77777777" w:rsidR="00642243" w:rsidRPr="000D565E" w:rsidRDefault="00642243" w:rsidP="00D55014">
            <w:pPr>
              <w:spacing w:after="0"/>
              <w:rPr>
                <w:szCs w:val="24"/>
              </w:rPr>
            </w:pPr>
            <w:r w:rsidRPr="000D565E">
              <w:rPr>
                <w:szCs w:val="24"/>
              </w:rPr>
              <w:t>40.0</w:t>
            </w:r>
          </w:p>
        </w:tc>
      </w:tr>
    </w:tbl>
    <w:p w14:paraId="72AD3A04" w14:textId="77777777" w:rsidR="00642243" w:rsidRDefault="00642243" w:rsidP="00642243"/>
    <w:p w14:paraId="7A97AE0D" w14:textId="77777777" w:rsidR="00642243" w:rsidRDefault="00642243" w:rsidP="00642243">
      <w:pPr>
        <w:spacing w:after="40"/>
        <w:rPr>
          <w:b/>
          <w:sz w:val="28"/>
        </w:rPr>
      </w:pPr>
    </w:p>
    <w:p w14:paraId="27FD19A4" w14:textId="77777777" w:rsidR="00642243" w:rsidRDefault="00642243" w:rsidP="00642243">
      <w:pPr>
        <w:spacing w:after="40"/>
      </w:pPr>
      <w:r>
        <w:rPr>
          <w:b/>
          <w:sz w:val="28"/>
        </w:rPr>
        <w:t>DISCUSSION</w:t>
      </w:r>
    </w:p>
    <w:p w14:paraId="33CD783A" w14:textId="48BC111D" w:rsidR="00642243" w:rsidRDefault="00642243" w:rsidP="00642243">
      <w:pPr>
        <w:spacing w:after="120"/>
        <w:jc w:val="both"/>
      </w:pPr>
      <w:r>
        <w:t xml:space="preserve">This prospective cohort study found a high prevalence (43.7%) of clinically significant brain injury among patients presenting with </w:t>
      </w:r>
      <w:proofErr w:type="spellStart"/>
      <w:r>
        <w:t>mTBI</w:t>
      </w:r>
      <w:proofErr w:type="spellEnd"/>
      <w:r>
        <w:t xml:space="preserve"> in Abuja, Nigeria. This yield is higher than that reported in many high-income emergency department cohorts and likely reflects contextual differences in injury mechanisms, referral patterns, and barriers to early presentation and imaging. Global neurotrauma syntheses emphasize that LMICs carry a disproportionate burden of TBI and face persistent gaps in prevention, prehospital care, imaging access, and critical care capacity.</w:t>
      </w:r>
      <w:sdt>
        <w:sdtPr>
          <w:rPr>
            <w:rFonts w:cs="Times New Roman"/>
            <w:color w:val="000000"/>
            <w:vertAlign w:val="superscript"/>
          </w:rPr>
          <w:tag w:val="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"/>
          <w:id w:val="159429571"/>
          <w:placeholder>
            <w:docPart w:val="DefaultPlaceholder_-1854013440"/>
          </w:placeholder>
        </w:sdtPr>
        <w:sdtEndPr/>
        <w:sdtContent>
          <w:r w:rsidR="00645A0B" w:rsidRPr="00645A0B">
            <w:rPr>
              <w:rFonts w:cs="Times New Roman"/>
              <w:color w:val="000000"/>
              <w:vertAlign w:val="superscript"/>
            </w:rPr>
            <w:t>1,2</w:t>
          </w:r>
        </w:sdtContent>
      </w:sdt>
    </w:p>
    <w:p w14:paraId="6C8A2621" w14:textId="77777777" w:rsidR="00642243" w:rsidRDefault="00642243" w:rsidP="00642243">
      <w:pPr>
        <w:spacing w:after="120"/>
      </w:pPr>
      <w:r w:rsidRPr="00510982">
        <w:rPr>
          <w:b/>
          <w:bCs/>
        </w:rPr>
        <w:t>Mechanism of injury and local epidemiology</w:t>
      </w:r>
      <w:r>
        <w:t xml:space="preserve">: </w:t>
      </w:r>
    </w:p>
    <w:p w14:paraId="0AE5B0C2" w14:textId="5995F9F6" w:rsidR="00642243" w:rsidRDefault="00AE4211" w:rsidP="00642243">
      <w:pPr>
        <w:spacing w:after="120"/>
        <w:jc w:val="both"/>
      </w:pPr>
      <w:r>
        <w:t xml:space="preserve">Table 1 showed that </w:t>
      </w:r>
      <w:r w:rsidR="00642243">
        <w:t>RTCs accounted for more than half of clinically significant injuries in our cohort, with pedestrian collisions forming the largest RTC subtype. This pattern aligns with regional evidence that TBI in sub-Saharan Africa predominantly affects young males and is frequently due to transport-related trauma.</w:t>
      </w:r>
      <w:sdt>
        <w:sdtPr>
          <w:rPr>
            <w:rFonts w:cs="Times New Roman"/>
            <w:color w:val="000000"/>
            <w:vertAlign w:val="superscript"/>
          </w:rPr>
          <w:tag w:val="MENDELEY_CITATION_v3_eyJjaXRhdGlvbklEIjoiTUVOREVMRVlfQ0lUQVRJT05fNjgzNzU5NWItNmY0YS00MmU5LThkOWMtYWQ0MDEzMjE0YmU3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
          <w:id w:val="1681237402"/>
          <w:placeholder>
            <w:docPart w:val="DefaultPlaceholder_-1854013440"/>
          </w:placeholder>
        </w:sdtPr>
        <w:sdtEndPr/>
        <w:sdtContent>
          <w:r w:rsidR="00645A0B" w:rsidRPr="00645A0B">
            <w:rPr>
              <w:rFonts w:cs="Times New Roman"/>
              <w:color w:val="000000"/>
              <w:vertAlign w:val="superscript"/>
            </w:rPr>
            <w:t>2</w:t>
          </w:r>
        </w:sdtContent>
      </w:sdt>
      <w:r w:rsidR="00642243">
        <w:t xml:space="preserve"> Nigerian data similarly show a high prevalence of motorcycle-related and pedestrian crashes and a close association between these mechanisms and TBI.</w:t>
      </w:r>
      <w:sdt>
        <w:sdtPr>
          <w:rPr>
            <w:rFonts w:cs="Times New Roman"/>
            <w:color w:val="000000"/>
            <w:vertAlign w:val="superscript"/>
          </w:rPr>
          <w:tag w:val="MENDELEY_CITATION_v3_eyJjaXRhdGlvbklEIjoiTUVOREVMRVlfQ0lUQVRJT05fMmRmNjk3YmItYjM2ZC00OTUwLTgyYTEtODIwZjRiMmY5Yjg5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
          <w:id w:val="-1447918179"/>
          <w:placeholder>
            <w:docPart w:val="DefaultPlaceholder_-1854013440"/>
          </w:placeholder>
        </w:sdtPr>
        <w:sdtEndPr/>
        <w:sdtContent>
          <w:r w:rsidR="00645A0B" w:rsidRPr="00645A0B">
            <w:rPr>
              <w:rFonts w:cs="Times New Roman"/>
              <w:color w:val="000000"/>
              <w:vertAlign w:val="superscript"/>
            </w:rPr>
            <w:t>10</w:t>
          </w:r>
        </w:sdtContent>
      </w:sdt>
      <w:r w:rsidR="00642243">
        <w:t xml:space="preserve"> Pedestrians are particularly vulnerable because they have limited physical protection at impact, often experience secondary impacts on the ground, and may have delayed access to organized prehospital transport. Clinically, a pedestrian mechanism should be interpreted as high energy and treated as a danger signal, consistent with how “dangerous mechanism” is defined in the CCHR.</w:t>
      </w:r>
      <w:sdt>
        <w:sdtPr>
          <w:rPr>
            <w:rFonts w:cs="Times New Roman"/>
            <w:color w:val="000000"/>
            <w:vertAlign w:val="superscript"/>
          </w:rPr>
          <w:tag w:val="MENDELEY_CITATION_v3_eyJjaXRhdGlvbklEIjoiTUVOREVMRVlfQ0lUQVRJT05fZDUzOWI4ZDEtZWQxYi00ODk3LThlZTMtZGNlMDBjNjlmYzQ4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
          <w:id w:val="1654104338"/>
          <w:placeholder>
            <w:docPart w:val="DefaultPlaceholder_-1854013440"/>
          </w:placeholder>
        </w:sdtPr>
        <w:sdtEndPr/>
        <w:sdtContent>
          <w:r w:rsidR="00645A0B" w:rsidRPr="00645A0B">
            <w:rPr>
              <w:rFonts w:cs="Times New Roman"/>
              <w:color w:val="000000"/>
              <w:vertAlign w:val="superscript"/>
            </w:rPr>
            <w:t>4</w:t>
          </w:r>
        </w:sdtContent>
      </w:sdt>
    </w:p>
    <w:p w14:paraId="28BAC431" w14:textId="77777777" w:rsidR="00642243" w:rsidRDefault="00642243" w:rsidP="00642243">
      <w:pPr>
        <w:spacing w:after="120"/>
      </w:pPr>
      <w:r w:rsidRPr="00510982">
        <w:rPr>
          <w:b/>
          <w:bCs/>
        </w:rPr>
        <w:t>Loss of consciousness as a high-yield symptom:</w:t>
      </w:r>
      <w:r>
        <w:t xml:space="preserve"> </w:t>
      </w:r>
    </w:p>
    <w:p w14:paraId="20054ABE" w14:textId="3FCBFAE4" w:rsidR="00642243" w:rsidRDefault="002F7D0A" w:rsidP="00642243">
      <w:pPr>
        <w:spacing w:after="120"/>
        <w:jc w:val="both"/>
      </w:pPr>
      <w:r>
        <w:t xml:space="preserve">Table 2 </w:t>
      </w:r>
      <w:r w:rsidR="00B852E7">
        <w:t xml:space="preserve">identified that </w:t>
      </w:r>
      <w:r w:rsidR="00642243">
        <w:t xml:space="preserve">LOC occurred in over 80% of patients with clinically significant injury. LOC is incorporated in several </w:t>
      </w:r>
      <w:proofErr w:type="spellStart"/>
      <w:r w:rsidR="00642243">
        <w:t>mTBI</w:t>
      </w:r>
      <w:proofErr w:type="spellEnd"/>
      <w:r w:rsidR="00642243">
        <w:t xml:space="preserve"> definitions and is a common trigger for imaging in practice. When CT resources are limited, symptoms that indicate transient brain dysfunction (such as LOC) can help prioritize imaging. However, LOC is patient-reported and may be misclassified, particularly when events are unwitnessed, when there is associated alcohol use, or when there are </w:t>
      </w:r>
      <w:r w:rsidR="00642243">
        <w:lastRenderedPageBreak/>
        <w:t>competing injuries. Therefore, clinicians should interpret LOC alongside mechanism, evolving symptoms, and the capacity for reliable observation.</w:t>
      </w:r>
    </w:p>
    <w:p w14:paraId="061124AF" w14:textId="77777777" w:rsidR="00642243" w:rsidRDefault="00642243" w:rsidP="00642243">
      <w:pPr>
        <w:spacing w:after="120"/>
      </w:pPr>
      <w:r w:rsidRPr="00510982">
        <w:rPr>
          <w:b/>
          <w:bCs/>
        </w:rPr>
        <w:t>Preserved GCS does not exclude clinically significant injury</w:t>
      </w:r>
      <w:r>
        <w:t xml:space="preserve">: </w:t>
      </w:r>
    </w:p>
    <w:p w14:paraId="5AB8EFE4" w14:textId="2D7F220E" w:rsidR="00642243" w:rsidRDefault="00642243" w:rsidP="00642243">
      <w:pPr>
        <w:spacing w:after="120"/>
        <w:jc w:val="both"/>
      </w:pPr>
      <w:r>
        <w:t>Perhaps the most important clinical message from this cohort is that 88.9% of patients with clinically significant injury presented with a GCS of 14 or 15. Although the GCS is foundational for trauma assessment, it is an imperfect proxy for intracranial pathology and can remain near-normal in the presence of evolving mass lesions, especially early after injury. Additionally, GCS scoring is susceptible to inter-rater error, and inaccuracies have been documented among emergency providers.</w:t>
      </w:r>
      <w:sdt>
        <w:sdtPr>
          <w:rPr>
            <w:rFonts w:cs="Times New Roman"/>
            <w:color w:val="000000"/>
            <w:vertAlign w:val="superscript"/>
          </w:rPr>
          <w:tag w:val="MENDELEY_CITATION_v3_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"/>
          <w:id w:val="1159961896"/>
          <w:placeholder>
            <w:docPart w:val="DefaultPlaceholder_-1854013440"/>
          </w:placeholder>
        </w:sdtPr>
        <w:sdtEndPr/>
        <w:sdtContent>
          <w:r w:rsidR="00645A0B" w:rsidRPr="00645A0B">
            <w:rPr>
              <w:rFonts w:cs="Times New Roman"/>
              <w:color w:val="000000"/>
              <w:vertAlign w:val="superscript"/>
            </w:rPr>
            <w:t>11</w:t>
          </w:r>
        </w:sdtContent>
      </w:sdt>
      <w:r>
        <w:t xml:space="preserve"> In practical terms, using GCS alone to triage CT imaging risks missing significant injuries, particularly in patients with high-energy mechanisms, polytrauma, or symptoms such as LOC.</w:t>
      </w:r>
    </w:p>
    <w:p w14:paraId="03D7DF04" w14:textId="063A1214" w:rsidR="00642243" w:rsidRDefault="007B38CA" w:rsidP="00642243">
      <w:pPr>
        <w:spacing w:after="120"/>
      </w:pPr>
      <w:r>
        <w:rPr>
          <w:b/>
          <w:bCs/>
        </w:rPr>
        <w:t>Use of d</w:t>
      </w:r>
      <w:r w:rsidR="00642243" w:rsidRPr="00510982">
        <w:rPr>
          <w:b/>
          <w:bCs/>
        </w:rPr>
        <w:t>ecision rules, validation, and context</w:t>
      </w:r>
      <w:r w:rsidR="00642243">
        <w:t xml:space="preserve">: </w:t>
      </w:r>
    </w:p>
    <w:p w14:paraId="0B93401F" w14:textId="20ECEB92" w:rsidR="00642243" w:rsidRDefault="00A77485" w:rsidP="00642243">
      <w:pPr>
        <w:spacing w:after="120"/>
        <w:jc w:val="both"/>
      </w:pPr>
      <w:r>
        <w:t xml:space="preserve">Some of the </w:t>
      </w:r>
      <w:r w:rsidR="00891CC8">
        <w:t>most popular clinical decision rules like t</w:t>
      </w:r>
      <w:r w:rsidR="00642243">
        <w:t>he CCHR and NOC have shown high sensitivity across multiple studies and a systematic review/meta-analysis, supporting their role as screening tools to safely rule out clinically important injury.</w:t>
      </w:r>
      <w:sdt>
        <w:sdtPr>
          <w:rPr>
            <w:rFonts w:cs="Times New Roman"/>
            <w:color w:val="000000"/>
            <w:vertAlign w:val="superscript"/>
          </w:rPr>
          <w:tag w:val="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"/>
          <w:id w:val="-1770150117"/>
          <w:placeholder>
            <w:docPart w:val="DefaultPlaceholder_-1854013440"/>
          </w:placeholder>
        </w:sdtPr>
        <w:sdtEndPr/>
        <w:sdtContent>
          <w:r w:rsidR="00E4136C" w:rsidRPr="00E4136C">
            <w:rPr>
              <w:rFonts w:cs="Times New Roman"/>
              <w:color w:val="000000"/>
              <w:vertAlign w:val="superscript"/>
            </w:rPr>
            <w:t>4,5</w:t>
          </w:r>
        </w:sdtContent>
      </w:sdt>
      <w:r w:rsidR="00642243">
        <w:t xml:space="preserve"> Comparative work found that both rules are highly sensitive, but the CCHR is generally more specific, implying a larger reduction in imaging when applied to eligible populations.</w:t>
      </w:r>
      <w:sdt>
        <w:sdtPr>
          <w:rPr>
            <w:rFonts w:cs="Times New Roman"/>
            <w:color w:val="000000"/>
            <w:vertAlign w:val="superscript"/>
          </w:rPr>
          <w:tag w:val="MENDELEY_CITATION_v3_eyJjaXRhdGlvbklEIjoiTUVOREVMRVlfQ0lUQVRJT05fNzYwOWRhMjEtOGExNC00YmU0LTkxYWItNjRmNjQ0YzFhN2Nj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
          <w:id w:val="949904013"/>
          <w:placeholder>
            <w:docPart w:val="DefaultPlaceholder_-1854013440"/>
          </w:placeholder>
        </w:sdtPr>
        <w:sdtEndPr/>
        <w:sdtContent>
          <w:r w:rsidR="00645A0B" w:rsidRPr="00645A0B">
            <w:rPr>
              <w:rFonts w:cs="Times New Roman"/>
              <w:color w:val="000000"/>
              <w:vertAlign w:val="superscript"/>
            </w:rPr>
            <w:t>3</w:t>
          </w:r>
        </w:sdtContent>
      </w:sdt>
      <w:r w:rsidR="00642243">
        <w:t xml:space="preserve"> Validation work in Ethiopia demonstrated 100% sensitivity of both rules for neurosurgical intervention and abnormal CT findings, with modest specificity, suggesting that rule-based pathways can be feasible in African settings with constrained resources.</w:t>
      </w:r>
      <w:sdt>
        <w:sdtPr>
          <w:rPr>
            <w:rFonts w:cs="Times New Roman"/>
            <w:color w:val="000000"/>
            <w:vertAlign w:val="superscript"/>
          </w:rPr>
          <w:tag w:val="MENDELEY_CITATION_v3_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"/>
          <w:id w:val="1709845182"/>
          <w:placeholder>
            <w:docPart w:val="DefaultPlaceholder_-1854013440"/>
          </w:placeholder>
        </w:sdtPr>
        <w:sdtEndPr/>
        <w:sdtContent>
          <w:r w:rsidR="00645A0B" w:rsidRPr="00645A0B">
            <w:rPr>
              <w:rFonts w:cs="Times New Roman"/>
              <w:color w:val="000000"/>
              <w:vertAlign w:val="superscript"/>
            </w:rPr>
            <w:t>12</w:t>
          </w:r>
        </w:sdtContent>
      </w:sdt>
      <w:r w:rsidR="00642243">
        <w:t xml:space="preserve"> An Indian prospective study similarly showed 100% sensitivity of the CCHR with moderate specificity and highlighted differences in imaging decision-making between emergency physicians and neurosurgeons.</w:t>
      </w:r>
      <w:sdt>
        <w:sdtPr>
          <w:rPr>
            <w:rFonts w:cs="Times New Roman"/>
            <w:color w:val="000000"/>
            <w:vertAlign w:val="superscript"/>
          </w:rPr>
          <w:tag w:val="MENDELEY_CITATION_v3_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"/>
          <w:id w:val="-1396732595"/>
          <w:placeholder>
            <w:docPart w:val="DefaultPlaceholder_-1854013440"/>
          </w:placeholder>
        </w:sdtPr>
        <w:sdtEndPr/>
        <w:sdtContent>
          <w:r w:rsidR="00645A0B" w:rsidRPr="00645A0B">
            <w:rPr>
              <w:rFonts w:cs="Times New Roman"/>
              <w:color w:val="000000"/>
              <w:vertAlign w:val="superscript"/>
            </w:rPr>
            <w:t>13</w:t>
          </w:r>
        </w:sdtContent>
      </w:sdt>
    </w:p>
    <w:p w14:paraId="2B0FAA6C" w14:textId="61997CDF" w:rsidR="00642243" w:rsidRDefault="00642243" w:rsidP="00642243">
      <w:pPr>
        <w:spacing w:after="120"/>
        <w:jc w:val="both"/>
      </w:pPr>
      <w:r>
        <w:t>At the same time, rule performance can be influenced by differences in patient selection, mechanism mix, and baseline CT yield. A developing-country cohort study that derived decision rules from a prospective dataset emphasized that extrapolating rules developed in high-income contexts may be problematic when traffic mechanisms dominate and presentation patterns differ.</w:t>
      </w:r>
      <w:sdt>
        <w:sdtPr>
          <w:rPr>
            <w:rFonts w:cs="Times New Roman"/>
            <w:color w:val="000000"/>
            <w:vertAlign w:val="superscript"/>
          </w:rPr>
          <w:tag w:val="MENDELEY_CITATION_v3_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"/>
          <w:id w:val="446744242"/>
          <w:placeholder>
            <w:docPart w:val="DefaultPlaceholder_-1854013440"/>
          </w:placeholder>
        </w:sdtPr>
        <w:sdtEndPr/>
        <w:sdtContent>
          <w:r w:rsidR="00645A0B" w:rsidRPr="00645A0B">
            <w:rPr>
              <w:rFonts w:cs="Times New Roman"/>
              <w:color w:val="000000"/>
              <w:vertAlign w:val="superscript"/>
            </w:rPr>
            <w:t>14</w:t>
          </w:r>
        </w:sdtContent>
      </w:sdt>
      <w:r>
        <w:t xml:space="preserve"> Importantly, the present study does not attempt to validate CCHR or NOC; rather, it describes a high-risk profile that should trigger heightened suspicion and early imaging or referral in environments where CT availability is limited and decisions must often be made under uncertainty.</w:t>
      </w:r>
    </w:p>
    <w:p w14:paraId="1309BDD0" w14:textId="77777777" w:rsidR="00642243" w:rsidRDefault="00642243" w:rsidP="00642243">
      <w:pPr>
        <w:spacing w:after="120"/>
        <w:jc w:val="both"/>
      </w:pPr>
      <w:r w:rsidRPr="002D5B36">
        <w:rPr>
          <w:b/>
          <w:bCs/>
        </w:rPr>
        <w:t>Implementation considerations</w:t>
      </w:r>
      <w:r>
        <w:t xml:space="preserve">: </w:t>
      </w:r>
    </w:p>
    <w:p w14:paraId="77C3A076" w14:textId="7E281FD6" w:rsidR="00642243" w:rsidRDefault="00642243" w:rsidP="00642243">
      <w:pPr>
        <w:spacing w:after="120"/>
        <w:jc w:val="both"/>
      </w:pPr>
      <w:r>
        <w:t>Even where decision rules exist, translating them into consistent practice can be difficult. A multicomponent implementation study demonstrated that combining clinical leadership endorsement, education, and electronic decision support can reduce CT use while increasing diagnostic yield.</w:t>
      </w:r>
      <w:sdt>
        <w:sdtPr>
          <w:rPr>
            <w:rFonts w:cs="Times New Roman"/>
            <w:color w:val="000000"/>
            <w:vertAlign w:val="superscript"/>
          </w:rPr>
          <w:tag w:val="MENDELEY_CITATION_v3_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"/>
          <w:id w:val="-643121082"/>
          <w:placeholder>
            <w:docPart w:val="DefaultPlaceholder_-1854013440"/>
          </w:placeholder>
        </w:sdtPr>
        <w:sdtEndPr/>
        <w:sdtContent>
          <w:r w:rsidR="00645A0B" w:rsidRPr="00645A0B">
            <w:rPr>
              <w:rFonts w:cs="Times New Roman"/>
              <w:color w:val="000000"/>
              <w:vertAlign w:val="superscript"/>
            </w:rPr>
            <w:t>15</w:t>
          </w:r>
        </w:sdtContent>
      </w:sdt>
      <w:r>
        <w:t xml:space="preserve"> In Nigeria, where electronic order sets may be less ubiquitous, feasible implementation strategies could include standardized </w:t>
      </w:r>
      <w:proofErr w:type="spellStart"/>
      <w:r>
        <w:t>mTBI</w:t>
      </w:r>
      <w:proofErr w:type="spellEnd"/>
      <w:r>
        <w:t xml:space="preserve"> assessment forms, checklists aligned with high-sensitivity criteria, and protocols that specify observation intervals and referral triggers when CT is delayed. Such approaches may also help reduce unwarranted variation between providers and shift reliance away from GCS alone toward a more comprehensive risk assessment.</w:t>
      </w:r>
    </w:p>
    <w:p w14:paraId="26EFCF25" w14:textId="77777777" w:rsidR="00642243" w:rsidRDefault="00642243" w:rsidP="00642243">
      <w:pPr>
        <w:spacing w:after="120"/>
        <w:jc w:val="both"/>
      </w:pPr>
      <w:r w:rsidRPr="002D5B36">
        <w:rPr>
          <w:b/>
          <w:bCs/>
        </w:rPr>
        <w:lastRenderedPageBreak/>
        <w:t>Balancing underuse and overuse of CT</w:t>
      </w:r>
      <w:r>
        <w:t xml:space="preserve">: </w:t>
      </w:r>
    </w:p>
    <w:p w14:paraId="58EA9715" w14:textId="11C540BB" w:rsidR="00642243" w:rsidRDefault="00642243" w:rsidP="00642243">
      <w:pPr>
        <w:spacing w:after="120"/>
        <w:jc w:val="both"/>
      </w:pPr>
      <w:r>
        <w:t>While CT scarcity drives concern about under-imaging and delayed imaging in LMICs, overuse of CT in mild head injury is increasingly reported in systems with greater access. A recent systematic review and meta-analysis estimated substantial rates of CT overuse in mild head injury across regions and showed that overuse varied by the criteria applied, reinforcing the value of decision-rule adherence.</w:t>
      </w:r>
      <w:sdt>
        <w:sdtPr>
          <w:rPr>
            <w:rFonts w:cs="Times New Roman"/>
            <w:color w:val="000000"/>
            <w:vertAlign w:val="superscript"/>
          </w:rPr>
          <w:tag w:val="MENDELEY_CITATION_v3_eyJjaXRhdGlvbklEIjoiTUVOREVMRVlfQ0lUQVRJT05fMmI5MjY1YTktNjE0Yi00ZjYyLWEwYTUtNmIyOGUyNDY5M2Jm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
          <w:id w:val="-447087552"/>
          <w:placeholder>
            <w:docPart w:val="DefaultPlaceholder_-1854013440"/>
          </w:placeholder>
        </w:sdtPr>
        <w:sdtEndPr/>
        <w:sdtContent>
          <w:r w:rsidR="00645A0B" w:rsidRPr="00645A0B">
            <w:rPr>
              <w:rFonts w:cs="Times New Roman"/>
              <w:color w:val="000000"/>
              <w:vertAlign w:val="superscript"/>
            </w:rPr>
            <w:t>7</w:t>
          </w:r>
        </w:sdtContent>
      </w:sdt>
      <w:r>
        <w:t xml:space="preserve"> The Nigerian context demands a balanced approach: expand timely access to CT for patients at high risk of clinically significant injury, while avoiding indiscriminate scanning when observation and follow-up are safe and feasible. Qualitative work from low-resource settings indicates that CT ordering is shaped by environmental constraints (scanner availability, cost), social influences, and clinicians’ beliefs about consequences, suggesting that both clinical and system-level interventions are needed to optimize imaging.</w:t>
      </w:r>
      <w:sdt>
        <w:sdtPr>
          <w:rPr>
            <w:rFonts w:cs="Times New Roman"/>
            <w:color w:val="000000"/>
            <w:vertAlign w:val="superscript"/>
          </w:rPr>
          <w:tag w:val="MENDELEY_CITATION_v3_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"/>
          <w:id w:val="-87539633"/>
          <w:placeholder>
            <w:docPart w:val="DefaultPlaceholder_-1854013440"/>
          </w:placeholder>
        </w:sdtPr>
        <w:sdtEndPr/>
        <w:sdtContent>
          <w:r w:rsidR="00645A0B" w:rsidRPr="00645A0B">
            <w:rPr>
              <w:rFonts w:cs="Times New Roman"/>
              <w:color w:val="000000"/>
              <w:vertAlign w:val="superscript"/>
            </w:rPr>
            <w:t>16</w:t>
          </w:r>
        </w:sdtContent>
      </w:sdt>
    </w:p>
    <w:p w14:paraId="3AB2D5E6" w14:textId="77777777" w:rsidR="00642243" w:rsidRDefault="00642243" w:rsidP="00642243">
      <w:pPr>
        <w:spacing w:after="120"/>
        <w:jc w:val="both"/>
      </w:pPr>
      <w:r w:rsidRPr="00D3690F">
        <w:rPr>
          <w:b/>
          <w:bCs/>
        </w:rPr>
        <w:t>Prevention implications</w:t>
      </w:r>
      <w:r>
        <w:t xml:space="preserve">: </w:t>
      </w:r>
    </w:p>
    <w:p w14:paraId="79C4A727" w14:textId="67B42880" w:rsidR="00642243" w:rsidRDefault="00642243" w:rsidP="00642243">
      <w:pPr>
        <w:spacing w:after="120"/>
        <w:jc w:val="both"/>
      </w:pPr>
      <w:r>
        <w:t>The predominance of RTC-related and pedestrian injuries supports prevention strategies such as improved pedestrian infrastructure, speed control, enforcement of helmet and seatbelt laws, and strengthening prehospital trauma care. These approaches are consistent with recommendations from global TBI commissions and regional evidence describing transport-related drivers of neurotrauma.</w:t>
      </w:r>
      <w:sdt>
        <w:sdtPr>
          <w:rPr>
            <w:rFonts w:cs="Times New Roman"/>
            <w:color w:val="000000"/>
            <w:vertAlign w:val="superscript"/>
          </w:rPr>
          <w:tag w:val="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V9XX0="/>
          <w:id w:val="339433383"/>
          <w:placeholder>
            <w:docPart w:val="DefaultPlaceholder_-1854013440"/>
          </w:placeholder>
        </w:sdtPr>
        <w:sdtEndPr/>
        <w:sdtContent>
          <w:r w:rsidR="00645A0B" w:rsidRPr="00645A0B">
            <w:rPr>
              <w:rFonts w:cs="Times New Roman"/>
              <w:color w:val="000000"/>
              <w:vertAlign w:val="superscript"/>
            </w:rPr>
            <w:t>1,2,4</w:t>
          </w:r>
        </w:sdtContent>
      </w:sdt>
    </w:p>
    <w:p w14:paraId="084D71C4" w14:textId="77777777" w:rsidR="00642243" w:rsidRDefault="00642243" w:rsidP="00642243">
      <w:pPr>
        <w:spacing w:after="120"/>
      </w:pPr>
      <w:r w:rsidRPr="00D3690F">
        <w:rPr>
          <w:b/>
          <w:bCs/>
        </w:rPr>
        <w:t>Limitations:</w:t>
      </w:r>
      <w:r>
        <w:t xml:space="preserve"> </w:t>
      </w:r>
    </w:p>
    <w:p w14:paraId="1E122394" w14:textId="77777777" w:rsidR="00642243" w:rsidRDefault="00642243" w:rsidP="00642243">
      <w:pPr>
        <w:spacing w:after="120"/>
        <w:jc w:val="both"/>
      </w:pPr>
      <w:r>
        <w:t>First, the analysis is descriptive and does not quantify independent predictors using multivariable regression. Second, the single-</w:t>
      </w:r>
      <w:proofErr w:type="spellStart"/>
      <w:r>
        <w:t>centre</w:t>
      </w:r>
      <w:proofErr w:type="spellEnd"/>
      <w:r>
        <w:t xml:space="preserve"> design may limit generalizability to other Nigerian settings. Third, some clinical variables commonly included in decision rules (e.g., repeated vomiting, signs of skull fracture) were not systematically captured in the dataset presented here and therefore could not be analyzed. Despite these limitations, the prospective design and consecutive recruitment provide useful locally derived evidence to support clinical triage and referral decisions.</w:t>
      </w:r>
    </w:p>
    <w:p w14:paraId="38EBA129" w14:textId="77777777" w:rsidR="00642243" w:rsidRDefault="00642243" w:rsidP="00642243">
      <w:pPr>
        <w:spacing w:after="120"/>
      </w:pPr>
      <w:r w:rsidRPr="00222D83">
        <w:rPr>
          <w:b/>
          <w:bCs/>
        </w:rPr>
        <w:t>Future directions</w:t>
      </w:r>
      <w:r>
        <w:t xml:space="preserve">: </w:t>
      </w:r>
    </w:p>
    <w:p w14:paraId="429264CE" w14:textId="7D518418" w:rsidR="00642243" w:rsidRDefault="00642243" w:rsidP="00642243">
      <w:pPr>
        <w:spacing w:after="120"/>
        <w:jc w:val="both"/>
      </w:pPr>
      <w:proofErr w:type="spellStart"/>
      <w:r>
        <w:t>Multicentre</w:t>
      </w:r>
      <w:proofErr w:type="spellEnd"/>
      <w:r>
        <w:t xml:space="preserve"> Nigerian studies with larger sample sizes should evaluate the diagnostic performance of established rules (CCHR, NOC, </w:t>
      </w:r>
      <w:r w:rsidR="00607EA2">
        <w:t>NICE guidel</w:t>
      </w:r>
      <w:r w:rsidR="00BD162D">
        <w:t xml:space="preserve">ines </w:t>
      </w:r>
      <w:r>
        <w:t xml:space="preserve">and others) against local outcomes and explore the feasibility of context-specific imaging pathways that account for CT availability, cost barriers, and observation capacity. </w:t>
      </w:r>
      <w:r w:rsidR="00B209C7">
        <w:t>Perhaps</w:t>
      </w:r>
      <w:r w:rsidR="00D347F7">
        <w:t xml:space="preserve">, </w:t>
      </w:r>
      <w:r w:rsidR="00B209C7">
        <w:t xml:space="preserve">it is time to </w:t>
      </w:r>
      <w:r w:rsidR="00D347F7">
        <w:t xml:space="preserve">develop </w:t>
      </w:r>
      <w:r w:rsidR="00B209C7">
        <w:t xml:space="preserve">a </w:t>
      </w:r>
      <w:r w:rsidR="00D347F7">
        <w:t xml:space="preserve">local content driven </w:t>
      </w:r>
      <w:r w:rsidR="00B209C7">
        <w:t xml:space="preserve">decision rule in Nigeria for LMICs with similar challenges. </w:t>
      </w:r>
      <w:r>
        <w:t>In addition, implementation research is needed to identify scalable strategies—such as standardized documentation, clinical decision support, and training—that can improve adherence to evidence-based imaging criteria and ultimately reduce preventable morbidity from delayed recognition of intracranial injury.</w:t>
      </w:r>
    </w:p>
    <w:p w14:paraId="0532148C" w14:textId="77777777" w:rsidR="00642243" w:rsidRDefault="00642243" w:rsidP="00642243">
      <w:pPr>
        <w:spacing w:after="40"/>
      </w:pPr>
      <w:r>
        <w:rPr>
          <w:b/>
          <w:sz w:val="28"/>
        </w:rPr>
        <w:t>CONCLUSION</w:t>
      </w:r>
    </w:p>
    <w:p w14:paraId="6D4AECF0" w14:textId="77777777" w:rsidR="00642243" w:rsidRDefault="00642243" w:rsidP="00642243">
      <w:pPr>
        <w:spacing w:after="120"/>
        <w:jc w:val="both"/>
      </w:pPr>
      <w:r>
        <w:t xml:space="preserve">Clinically significant brain injury was common among patients presenting with </w:t>
      </w:r>
      <w:proofErr w:type="spellStart"/>
      <w:r>
        <w:t>mTBI</w:t>
      </w:r>
      <w:proofErr w:type="spellEnd"/>
      <w:r>
        <w:t xml:space="preserve"> in Abuja, Nigeria. Young males injured in road traffic crashes—especially pedestrian collisions—and those with a history of loss of consciousness were frequently affected, and most clinically significant </w:t>
      </w:r>
      <w:r>
        <w:lastRenderedPageBreak/>
        <w:t>injuries occurred despite GCS scores of 14–15. In similar resource-constrained settings, these features should heighten clinical suspicion and support a low threshold for CT imaging and neurosurgical evaluation.</w:t>
      </w:r>
    </w:p>
    <w:p w14:paraId="6E70A839" w14:textId="71218052" w:rsidR="00642243" w:rsidRDefault="00642243" w:rsidP="00642243">
      <w:pPr>
        <w:spacing w:after="120"/>
        <w:jc w:val="both"/>
      </w:pPr>
    </w:p>
    <w:p w14:paraId="2D44BB02" w14:textId="40C700E3" w:rsidR="001501C7" w:rsidRPr="003F77E4" w:rsidRDefault="001501C7" w:rsidP="00642243">
      <w:pPr>
        <w:spacing w:after="120"/>
        <w:jc w:val="both"/>
        <w:rPr>
          <w:rFonts w:cs="Times New Roman"/>
          <w:szCs w:val="24"/>
        </w:rPr>
      </w:pPr>
    </w:p>
    <w:p w14:paraId="2E23C2F4" w14:textId="77777777" w:rsidR="001501C7" w:rsidRPr="003F77E4" w:rsidRDefault="001501C7" w:rsidP="001501C7">
      <w:pPr>
        <w:pStyle w:val="NoSpacing"/>
        <w:rPr>
          <w:rFonts w:ascii="Times New Roman" w:hAnsi="Times New Roman" w:cs="Times New Roman"/>
          <w:sz w:val="24"/>
          <w:szCs w:val="24"/>
        </w:rPr>
      </w:pPr>
      <w:bookmarkStart w:id="0" w:name="_Hlk198031404"/>
      <w:r w:rsidRPr="003F77E4">
        <w:rPr>
          <w:rFonts w:ascii="Times New Roman" w:hAnsi="Times New Roman" w:cs="Times New Roman"/>
          <w:sz w:val="24"/>
          <w:szCs w:val="24"/>
        </w:rPr>
        <w:t>Disclaimer (Artificial intelligence)</w:t>
      </w:r>
    </w:p>
    <w:p w14:paraId="2CFAE7A1" w14:textId="77777777" w:rsidR="001501C7" w:rsidRPr="003F77E4" w:rsidRDefault="001501C7" w:rsidP="001501C7">
      <w:pPr>
        <w:pStyle w:val="NoSpacing"/>
        <w:rPr>
          <w:rFonts w:ascii="Times New Roman" w:hAnsi="Times New Roman" w:cs="Times New Roman"/>
          <w:sz w:val="24"/>
          <w:szCs w:val="24"/>
        </w:rPr>
      </w:pPr>
    </w:p>
    <w:p w14:paraId="3094CEED" w14:textId="77777777" w:rsidR="001501C7" w:rsidRPr="003F77E4" w:rsidRDefault="001501C7" w:rsidP="001501C7">
      <w:pPr>
        <w:pStyle w:val="NoSpacing"/>
        <w:rPr>
          <w:rFonts w:ascii="Times New Roman" w:hAnsi="Times New Roman" w:cs="Times New Roman"/>
          <w:sz w:val="24"/>
          <w:szCs w:val="24"/>
        </w:rPr>
      </w:pPr>
      <w:r w:rsidRPr="003F77E4">
        <w:rPr>
          <w:rFonts w:ascii="Times New Roman" w:hAnsi="Times New Roman" w:cs="Times New Roman"/>
          <w:sz w:val="24"/>
          <w:szCs w:val="24"/>
        </w:rPr>
        <w:t>Author(s) hereby declare that NO generative AI technologies such as Large Language Models (</w:t>
      </w:r>
      <w:proofErr w:type="spellStart"/>
      <w:r w:rsidRPr="003F77E4">
        <w:rPr>
          <w:rFonts w:ascii="Times New Roman" w:hAnsi="Times New Roman" w:cs="Times New Roman"/>
          <w:sz w:val="24"/>
          <w:szCs w:val="24"/>
        </w:rPr>
        <w:t>ChatGPT</w:t>
      </w:r>
      <w:proofErr w:type="spellEnd"/>
      <w:r w:rsidRPr="003F77E4">
        <w:rPr>
          <w:rFonts w:ascii="Times New Roman" w:hAnsi="Times New Roman" w:cs="Times New Roman"/>
          <w:sz w:val="24"/>
          <w:szCs w:val="24"/>
        </w:rPr>
        <w:t xml:space="preserve">, COPILOT, etc.) and text-to-image generators have been used during the writing or editing of this manuscript. </w:t>
      </w:r>
    </w:p>
    <w:bookmarkEnd w:id="0"/>
    <w:p w14:paraId="57D31FDB" w14:textId="77777777" w:rsidR="001501C7" w:rsidRDefault="001501C7" w:rsidP="001501C7">
      <w:pPr>
        <w:pStyle w:val="NoSpacing"/>
        <w:rPr>
          <w:rFonts w:ascii="Arial" w:hAnsi="Arial" w:cs="Arial"/>
        </w:rPr>
      </w:pPr>
    </w:p>
    <w:p w14:paraId="5979F284" w14:textId="77777777" w:rsidR="001501C7" w:rsidRDefault="001501C7" w:rsidP="001501C7">
      <w:pPr>
        <w:pStyle w:val="NoSpacing"/>
        <w:rPr>
          <w:rFonts w:ascii="Arial" w:hAnsi="Arial" w:cs="Arial"/>
        </w:rPr>
      </w:pPr>
    </w:p>
    <w:p w14:paraId="3659A99D" w14:textId="77777777" w:rsidR="001501C7" w:rsidRPr="00005ED1" w:rsidRDefault="001501C7" w:rsidP="001501C7">
      <w:pPr>
        <w:pStyle w:val="NoSpacing"/>
        <w:rPr>
          <w:rFonts w:ascii="Arial" w:hAnsi="Arial" w:cs="Arial"/>
        </w:rPr>
      </w:pPr>
    </w:p>
    <w:p w14:paraId="2D79D10B" w14:textId="0EC7787A" w:rsidR="001501C7" w:rsidRDefault="002828DE" w:rsidP="002828DE">
      <w:pPr>
        <w:tabs>
          <w:tab w:val="left" w:pos="5685"/>
        </w:tabs>
        <w:spacing w:after="120"/>
        <w:jc w:val="both"/>
      </w:pPr>
      <w:r>
        <w:tab/>
      </w:r>
    </w:p>
    <w:p w14:paraId="72F2886B" w14:textId="77777777" w:rsidR="00642243" w:rsidRDefault="00642243" w:rsidP="00642243">
      <w:pPr>
        <w:spacing w:after="40"/>
        <w:rPr>
          <w:b/>
          <w:sz w:val="28"/>
        </w:rPr>
      </w:pPr>
      <w:r>
        <w:rPr>
          <w:b/>
          <w:sz w:val="28"/>
        </w:rPr>
        <w:t xml:space="preserve">REFERENCES </w:t>
      </w:r>
    </w:p>
    <w:sdt>
      <w:sdtPr>
        <w:rPr>
          <w:rFonts w:cs="Times New Roman"/>
          <w:color w:val="000000"/>
        </w:rPr>
        <w:tag w:val="MENDELEY_BIBLIOGRAPHY"/>
        <w:id w:val="655418619"/>
        <w:placeholder>
          <w:docPart w:val="DefaultPlaceholder_-1854013440"/>
        </w:placeholder>
      </w:sdtPr>
      <w:sdtEndPr/>
      <w:sdtContent>
        <w:p w14:paraId="78153AA3" w14:textId="024AF626" w:rsidR="00E4136C" w:rsidRPr="00E4136C" w:rsidRDefault="00E4136C">
          <w:pPr>
            <w:autoSpaceDE w:val="0"/>
            <w:autoSpaceDN w:val="0"/>
            <w:ind w:hanging="640"/>
            <w:divId w:val="1829010718"/>
            <w:rPr>
              <w:rFonts w:cs="Times New Roman"/>
              <w:color w:val="000000"/>
              <w:szCs w:val="24"/>
            </w:rPr>
          </w:pPr>
          <w:r w:rsidRPr="00E4136C">
            <w:rPr>
              <w:rFonts w:cs="Times New Roman"/>
              <w:color w:val="000000"/>
            </w:rPr>
            <w:t xml:space="preserve">1. </w:t>
          </w:r>
          <w:r w:rsidRPr="00E4136C">
            <w:rPr>
              <w:rFonts w:cs="Times New Roman"/>
              <w:color w:val="000000"/>
            </w:rPr>
            <w:tab/>
            <w:t xml:space="preserve">Maas AIR, Menon DK, Manley GT, Abrams M, </w:t>
          </w:r>
          <w:proofErr w:type="spellStart"/>
          <w:r w:rsidRPr="00E4136C">
            <w:rPr>
              <w:rFonts w:cs="Times New Roman"/>
              <w:color w:val="000000"/>
            </w:rPr>
            <w:t>Åkerlund</w:t>
          </w:r>
          <w:proofErr w:type="spellEnd"/>
          <w:r w:rsidRPr="00E4136C">
            <w:rPr>
              <w:rFonts w:cs="Times New Roman"/>
              <w:color w:val="000000"/>
            </w:rPr>
            <w:t xml:space="preserve"> C, </w:t>
          </w:r>
          <w:proofErr w:type="spellStart"/>
          <w:r w:rsidRPr="00E4136C">
            <w:rPr>
              <w:rFonts w:cs="Times New Roman"/>
              <w:color w:val="000000"/>
            </w:rPr>
            <w:t>Andelic</w:t>
          </w:r>
          <w:proofErr w:type="spellEnd"/>
          <w:r w:rsidRPr="00E4136C">
            <w:rPr>
              <w:rFonts w:cs="Times New Roman"/>
              <w:color w:val="000000"/>
            </w:rPr>
            <w:t xml:space="preserve"> N, et al. Traumatic brain injury: progress and challenges in prevention, clinical care, and research. Lancet Neurol. 2022;21(11):1004–60. https://pubmed.ncbi.nlm.nih.gov/36183712/</w:t>
          </w:r>
        </w:p>
        <w:p w14:paraId="61776604" w14:textId="6DE634BE" w:rsidR="00E4136C" w:rsidRPr="00E4136C" w:rsidRDefault="00E4136C">
          <w:pPr>
            <w:autoSpaceDE w:val="0"/>
            <w:autoSpaceDN w:val="0"/>
            <w:ind w:hanging="640"/>
            <w:divId w:val="1327784590"/>
            <w:rPr>
              <w:rFonts w:cs="Times New Roman"/>
              <w:color w:val="000000"/>
            </w:rPr>
          </w:pPr>
          <w:r w:rsidRPr="00E4136C">
            <w:rPr>
              <w:rFonts w:cs="Times New Roman"/>
              <w:color w:val="000000"/>
            </w:rPr>
            <w:t xml:space="preserve">2. </w:t>
          </w:r>
          <w:r w:rsidRPr="00E4136C">
            <w:rPr>
              <w:rFonts w:cs="Times New Roman"/>
              <w:color w:val="000000"/>
            </w:rPr>
            <w:tab/>
          </w:r>
          <w:proofErr w:type="spellStart"/>
          <w:r w:rsidRPr="00E4136C">
            <w:rPr>
              <w:rFonts w:cs="Times New Roman"/>
              <w:color w:val="000000"/>
            </w:rPr>
            <w:t>Adegboyega</w:t>
          </w:r>
          <w:proofErr w:type="spellEnd"/>
          <w:r w:rsidRPr="00E4136C">
            <w:rPr>
              <w:rFonts w:cs="Times New Roman"/>
              <w:color w:val="000000"/>
            </w:rPr>
            <w:t xml:space="preserve"> G, </w:t>
          </w:r>
          <w:proofErr w:type="spellStart"/>
          <w:r w:rsidRPr="00E4136C">
            <w:rPr>
              <w:rFonts w:cs="Times New Roman"/>
              <w:color w:val="000000"/>
            </w:rPr>
            <w:t>Zolo</w:t>
          </w:r>
          <w:proofErr w:type="spellEnd"/>
          <w:r w:rsidRPr="00E4136C">
            <w:rPr>
              <w:rFonts w:cs="Times New Roman"/>
              <w:color w:val="000000"/>
            </w:rPr>
            <w:t xml:space="preserve"> Y, </w:t>
          </w:r>
          <w:proofErr w:type="spellStart"/>
          <w:r w:rsidRPr="00E4136C">
            <w:rPr>
              <w:rFonts w:cs="Times New Roman"/>
              <w:color w:val="000000"/>
            </w:rPr>
            <w:t>Sebopelo</w:t>
          </w:r>
          <w:proofErr w:type="spellEnd"/>
          <w:r w:rsidRPr="00E4136C">
            <w:rPr>
              <w:rFonts w:cs="Times New Roman"/>
              <w:color w:val="000000"/>
            </w:rPr>
            <w:t xml:space="preserve"> LA, </w:t>
          </w:r>
          <w:proofErr w:type="spellStart"/>
          <w:r w:rsidRPr="00E4136C">
            <w:rPr>
              <w:rFonts w:cs="Times New Roman"/>
              <w:color w:val="000000"/>
            </w:rPr>
            <w:t>Dalle</w:t>
          </w:r>
          <w:proofErr w:type="spellEnd"/>
          <w:r w:rsidRPr="00E4136C">
            <w:rPr>
              <w:rFonts w:cs="Times New Roman"/>
              <w:color w:val="000000"/>
            </w:rPr>
            <w:t xml:space="preserve"> DU, Dada OE, </w:t>
          </w:r>
          <w:proofErr w:type="spellStart"/>
          <w:r w:rsidRPr="00E4136C">
            <w:rPr>
              <w:rFonts w:cs="Times New Roman"/>
              <w:color w:val="000000"/>
            </w:rPr>
            <w:t>Mbangtang</w:t>
          </w:r>
          <w:proofErr w:type="spellEnd"/>
          <w:r w:rsidRPr="00E4136C">
            <w:rPr>
              <w:rFonts w:cs="Times New Roman"/>
              <w:color w:val="000000"/>
            </w:rPr>
            <w:t xml:space="preserve"> CB, et al. The Burden of Traumatic Brain Injury in Sub-Saharan Africa: A Scoping Review. World </w:t>
          </w:r>
          <w:proofErr w:type="spellStart"/>
          <w:r w:rsidRPr="00E4136C">
            <w:rPr>
              <w:rFonts w:cs="Times New Roman"/>
              <w:color w:val="000000"/>
            </w:rPr>
            <w:t>Neurosurg</w:t>
          </w:r>
          <w:proofErr w:type="spellEnd"/>
          <w:r w:rsidRPr="00E4136C">
            <w:rPr>
              <w:rFonts w:cs="Times New Roman"/>
              <w:color w:val="000000"/>
            </w:rPr>
            <w:t>. 2021;156:e192–205.</w:t>
          </w:r>
          <w:r w:rsidR="004C4294">
            <w:rPr>
              <w:rFonts w:cs="Times New Roman"/>
              <w:color w:val="000000"/>
            </w:rPr>
            <w:t xml:space="preserve"> </w:t>
          </w:r>
          <w:r w:rsidRPr="00E4136C">
            <w:rPr>
              <w:rFonts w:cs="Times New Roman"/>
              <w:color w:val="000000"/>
            </w:rPr>
            <w:t>https://www.sciencedirect.com/science/article/abs/pii/S1878875021013590</w:t>
          </w:r>
        </w:p>
        <w:p w14:paraId="3C918963" w14:textId="24894797" w:rsidR="00E4136C" w:rsidRPr="00E4136C" w:rsidRDefault="00E4136C">
          <w:pPr>
            <w:autoSpaceDE w:val="0"/>
            <w:autoSpaceDN w:val="0"/>
            <w:ind w:hanging="640"/>
            <w:divId w:val="484319397"/>
            <w:rPr>
              <w:rFonts w:cs="Times New Roman"/>
              <w:color w:val="000000"/>
            </w:rPr>
          </w:pPr>
          <w:r w:rsidRPr="00E4136C">
            <w:rPr>
              <w:rFonts w:cs="Times New Roman"/>
              <w:color w:val="000000"/>
            </w:rPr>
            <w:t xml:space="preserve">3. </w:t>
          </w:r>
          <w:r w:rsidRPr="00E4136C">
            <w:rPr>
              <w:rFonts w:cs="Times New Roman"/>
              <w:color w:val="000000"/>
            </w:rPr>
            <w:tab/>
          </w:r>
          <w:proofErr w:type="spellStart"/>
          <w:r w:rsidRPr="00E4136C">
            <w:rPr>
              <w:rFonts w:cs="Times New Roman"/>
              <w:color w:val="000000"/>
            </w:rPr>
            <w:t>Stiell</w:t>
          </w:r>
          <w:proofErr w:type="spellEnd"/>
          <w:r w:rsidRPr="00E4136C">
            <w:rPr>
              <w:rFonts w:cs="Times New Roman"/>
              <w:color w:val="000000"/>
            </w:rPr>
            <w:t xml:space="preserve"> IG, Clement CM, Rowe BH, Schull MJ, </w:t>
          </w:r>
          <w:proofErr w:type="spellStart"/>
          <w:r w:rsidRPr="00E4136C">
            <w:rPr>
              <w:rFonts w:cs="Times New Roman"/>
              <w:color w:val="000000"/>
            </w:rPr>
            <w:t>Brison</w:t>
          </w:r>
          <w:proofErr w:type="spellEnd"/>
          <w:r w:rsidRPr="00E4136C">
            <w:rPr>
              <w:rFonts w:cs="Times New Roman"/>
              <w:color w:val="000000"/>
            </w:rPr>
            <w:t xml:space="preserve"> R, Cass D, et al. Comparison of the Canadian CT head rule and the New Orleans criteria in patients with minor head injury. J Am Med Assoc. 2005;294(12):1511–8. https://jamanetwork.com/journals/jama/fullarticle/201596</w:t>
          </w:r>
        </w:p>
        <w:p w14:paraId="36505DF4" w14:textId="418C24F3" w:rsidR="00E4136C" w:rsidRPr="00E4136C" w:rsidRDefault="00E4136C">
          <w:pPr>
            <w:autoSpaceDE w:val="0"/>
            <w:autoSpaceDN w:val="0"/>
            <w:ind w:hanging="640"/>
            <w:divId w:val="170799081"/>
            <w:rPr>
              <w:rFonts w:cs="Times New Roman"/>
              <w:color w:val="000000"/>
            </w:rPr>
          </w:pPr>
          <w:r w:rsidRPr="00E4136C">
            <w:rPr>
              <w:rFonts w:cs="Times New Roman"/>
              <w:color w:val="000000"/>
            </w:rPr>
            <w:t xml:space="preserve">4. </w:t>
          </w:r>
          <w:r w:rsidRPr="00E4136C">
            <w:rPr>
              <w:rFonts w:cs="Times New Roman"/>
              <w:color w:val="000000"/>
            </w:rPr>
            <w:tab/>
          </w:r>
          <w:proofErr w:type="spellStart"/>
          <w:r w:rsidRPr="00E4136C">
            <w:rPr>
              <w:rFonts w:cs="Times New Roman"/>
              <w:color w:val="000000"/>
            </w:rPr>
            <w:t>Stiell</w:t>
          </w:r>
          <w:proofErr w:type="spellEnd"/>
          <w:r w:rsidRPr="00E4136C">
            <w:rPr>
              <w:rFonts w:cs="Times New Roman"/>
              <w:color w:val="000000"/>
            </w:rPr>
            <w:t xml:space="preserve"> IG, Wells GA, </w:t>
          </w:r>
          <w:proofErr w:type="spellStart"/>
          <w:r w:rsidRPr="00E4136C">
            <w:rPr>
              <w:rFonts w:cs="Times New Roman"/>
              <w:color w:val="000000"/>
            </w:rPr>
            <w:t>Vandemheen</w:t>
          </w:r>
          <w:proofErr w:type="spellEnd"/>
          <w:r w:rsidRPr="00E4136C">
            <w:rPr>
              <w:rFonts w:cs="Times New Roman"/>
              <w:color w:val="000000"/>
            </w:rPr>
            <w:t xml:space="preserve"> K, Clement C, </w:t>
          </w:r>
          <w:proofErr w:type="spellStart"/>
          <w:r w:rsidRPr="00E4136C">
            <w:rPr>
              <w:rFonts w:cs="Times New Roman"/>
              <w:color w:val="000000"/>
            </w:rPr>
            <w:t>Lesiuk</w:t>
          </w:r>
          <w:proofErr w:type="spellEnd"/>
          <w:r w:rsidRPr="00E4136C">
            <w:rPr>
              <w:rFonts w:cs="Times New Roman"/>
              <w:color w:val="000000"/>
            </w:rPr>
            <w:t xml:space="preserve"> H, </w:t>
          </w:r>
          <w:proofErr w:type="spellStart"/>
          <w:r w:rsidRPr="00E4136C">
            <w:rPr>
              <w:rFonts w:cs="Times New Roman"/>
              <w:color w:val="000000"/>
            </w:rPr>
            <w:t>Laupacis</w:t>
          </w:r>
          <w:proofErr w:type="spellEnd"/>
          <w:r w:rsidRPr="00E4136C">
            <w:rPr>
              <w:rFonts w:cs="Times New Roman"/>
              <w:color w:val="000000"/>
            </w:rPr>
            <w:t xml:space="preserve"> A, et al. The Canadian CT Head Rule for patients with minor head injury. Lancet. 2001 5;357(9266):1391–6. </w:t>
          </w:r>
        </w:p>
        <w:p w14:paraId="44311BF4" w14:textId="77777777" w:rsidR="00E4136C" w:rsidRPr="00E4136C" w:rsidRDefault="00E4136C">
          <w:pPr>
            <w:autoSpaceDE w:val="0"/>
            <w:autoSpaceDN w:val="0"/>
            <w:ind w:hanging="640"/>
            <w:divId w:val="1561281579"/>
            <w:rPr>
              <w:rFonts w:cs="Times New Roman"/>
              <w:color w:val="000000"/>
            </w:rPr>
          </w:pPr>
          <w:r w:rsidRPr="00E4136C">
            <w:rPr>
              <w:rFonts w:cs="Times New Roman"/>
              <w:color w:val="000000"/>
            </w:rPr>
            <w:t xml:space="preserve">5. </w:t>
          </w:r>
          <w:r w:rsidRPr="00E4136C">
            <w:rPr>
              <w:rFonts w:cs="Times New Roman"/>
              <w:color w:val="000000"/>
            </w:rPr>
            <w:tab/>
          </w:r>
          <w:proofErr w:type="spellStart"/>
          <w:r w:rsidRPr="00E4136C">
            <w:rPr>
              <w:rFonts w:cs="Times New Roman"/>
              <w:color w:val="000000"/>
            </w:rPr>
            <w:t>Haydel</w:t>
          </w:r>
          <w:proofErr w:type="spellEnd"/>
          <w:r w:rsidRPr="00E4136C">
            <w:rPr>
              <w:rFonts w:cs="Times New Roman"/>
              <w:color w:val="000000"/>
            </w:rPr>
            <w:t xml:space="preserve"> MJ, Preston CA, Mills TJ, </w:t>
          </w:r>
          <w:proofErr w:type="spellStart"/>
          <w:r w:rsidRPr="00E4136C">
            <w:rPr>
              <w:rFonts w:cs="Times New Roman"/>
              <w:color w:val="000000"/>
            </w:rPr>
            <w:t>Luber</w:t>
          </w:r>
          <w:proofErr w:type="spellEnd"/>
          <w:r w:rsidRPr="00E4136C">
            <w:rPr>
              <w:rFonts w:cs="Times New Roman"/>
              <w:color w:val="000000"/>
            </w:rPr>
            <w:t xml:space="preserve"> S, </w:t>
          </w:r>
          <w:proofErr w:type="spellStart"/>
          <w:r w:rsidRPr="00E4136C">
            <w:rPr>
              <w:rFonts w:cs="Times New Roman"/>
              <w:color w:val="000000"/>
            </w:rPr>
            <w:t>Blaudeau</w:t>
          </w:r>
          <w:proofErr w:type="spellEnd"/>
          <w:r w:rsidRPr="00E4136C">
            <w:rPr>
              <w:rFonts w:cs="Times New Roman"/>
              <w:color w:val="000000"/>
            </w:rPr>
            <w:t xml:space="preserve"> E, </w:t>
          </w:r>
          <w:proofErr w:type="spellStart"/>
          <w:r w:rsidRPr="00E4136C">
            <w:rPr>
              <w:rFonts w:cs="Times New Roman"/>
              <w:color w:val="000000"/>
            </w:rPr>
            <w:t>DeBlieux</w:t>
          </w:r>
          <w:proofErr w:type="spellEnd"/>
          <w:r w:rsidRPr="00E4136C">
            <w:rPr>
              <w:rFonts w:cs="Times New Roman"/>
              <w:color w:val="000000"/>
            </w:rPr>
            <w:t xml:space="preserve"> PMC. Indications for computed tomography in patients with minor head injury. New England Journal of Medicine. 2000 Jul 13;343(2):100–5. </w:t>
          </w:r>
        </w:p>
        <w:p w14:paraId="2B0A2FF7" w14:textId="312E5647" w:rsidR="00E4136C" w:rsidRPr="00E4136C" w:rsidRDefault="00E4136C">
          <w:pPr>
            <w:autoSpaceDE w:val="0"/>
            <w:autoSpaceDN w:val="0"/>
            <w:ind w:hanging="640"/>
            <w:divId w:val="508907419"/>
            <w:rPr>
              <w:rFonts w:cs="Times New Roman"/>
              <w:color w:val="000000"/>
            </w:rPr>
          </w:pPr>
          <w:r w:rsidRPr="00E4136C">
            <w:rPr>
              <w:rFonts w:cs="Times New Roman"/>
              <w:color w:val="000000"/>
            </w:rPr>
            <w:t xml:space="preserve">6. </w:t>
          </w:r>
          <w:r w:rsidRPr="00E4136C">
            <w:rPr>
              <w:rFonts w:cs="Times New Roman"/>
              <w:color w:val="000000"/>
            </w:rPr>
            <w:tab/>
          </w:r>
          <w:proofErr w:type="spellStart"/>
          <w:r w:rsidRPr="00E4136C">
            <w:rPr>
              <w:rFonts w:cs="Times New Roman"/>
              <w:color w:val="000000"/>
            </w:rPr>
            <w:t>Alzuhairy</w:t>
          </w:r>
          <w:proofErr w:type="spellEnd"/>
          <w:r w:rsidRPr="00E4136C">
            <w:rPr>
              <w:rFonts w:cs="Times New Roman"/>
              <w:color w:val="000000"/>
            </w:rPr>
            <w:t xml:space="preserve"> AKA. Accuracy of Canadian CT Head Rule and New Orleans Criteria for Minor Head Trauma; a Systematic Review and Meta-Analysis. Arch </w:t>
          </w:r>
          <w:proofErr w:type="spellStart"/>
          <w:r w:rsidRPr="00E4136C">
            <w:rPr>
              <w:rFonts w:cs="Times New Roman"/>
              <w:color w:val="000000"/>
            </w:rPr>
            <w:t>Acad</w:t>
          </w:r>
          <w:proofErr w:type="spellEnd"/>
          <w:r w:rsidRPr="00E4136C">
            <w:rPr>
              <w:rFonts w:cs="Times New Roman"/>
              <w:color w:val="000000"/>
            </w:rPr>
            <w:t xml:space="preserve"> </w:t>
          </w:r>
          <w:proofErr w:type="spellStart"/>
          <w:r w:rsidRPr="00E4136C">
            <w:rPr>
              <w:rFonts w:cs="Times New Roman"/>
              <w:color w:val="000000"/>
            </w:rPr>
            <w:t>Emerg</w:t>
          </w:r>
          <w:proofErr w:type="spellEnd"/>
          <w:r w:rsidRPr="00E4136C">
            <w:rPr>
              <w:rFonts w:cs="Times New Roman"/>
              <w:color w:val="000000"/>
            </w:rPr>
            <w:t xml:space="preserve"> Med. 2020;8(1):e79. Available from: https://pmc.ncbi.nlm.nih.gov/articles/PMC7682632/</w:t>
          </w:r>
        </w:p>
        <w:p w14:paraId="40DEE5C8" w14:textId="38906546" w:rsidR="00E4136C" w:rsidRPr="00E4136C" w:rsidRDefault="00E4136C">
          <w:pPr>
            <w:autoSpaceDE w:val="0"/>
            <w:autoSpaceDN w:val="0"/>
            <w:ind w:hanging="640"/>
            <w:divId w:val="1843348169"/>
            <w:rPr>
              <w:rFonts w:cs="Times New Roman"/>
              <w:color w:val="000000"/>
            </w:rPr>
          </w:pPr>
          <w:r w:rsidRPr="00E4136C">
            <w:rPr>
              <w:rFonts w:cs="Times New Roman"/>
              <w:color w:val="000000"/>
            </w:rPr>
            <w:lastRenderedPageBreak/>
            <w:t xml:space="preserve">7. </w:t>
          </w:r>
          <w:r w:rsidRPr="00E4136C">
            <w:rPr>
              <w:rFonts w:cs="Times New Roman"/>
              <w:color w:val="000000"/>
            </w:rPr>
            <w:tab/>
            <w:t>Saran M, Arab-</w:t>
          </w:r>
          <w:proofErr w:type="spellStart"/>
          <w:r w:rsidRPr="00E4136C">
            <w:rPr>
              <w:rFonts w:cs="Times New Roman"/>
              <w:color w:val="000000"/>
            </w:rPr>
            <w:t>Zozani</w:t>
          </w:r>
          <w:proofErr w:type="spellEnd"/>
          <w:r w:rsidRPr="00E4136C">
            <w:rPr>
              <w:rFonts w:cs="Times New Roman"/>
              <w:color w:val="000000"/>
            </w:rPr>
            <w:t xml:space="preserve"> M, </w:t>
          </w:r>
          <w:proofErr w:type="spellStart"/>
          <w:r w:rsidRPr="00E4136C">
            <w:rPr>
              <w:rFonts w:cs="Times New Roman"/>
              <w:color w:val="000000"/>
            </w:rPr>
            <w:t>Behzadifar</w:t>
          </w:r>
          <w:proofErr w:type="spellEnd"/>
          <w:r w:rsidRPr="00E4136C">
            <w:rPr>
              <w:rFonts w:cs="Times New Roman"/>
              <w:color w:val="000000"/>
            </w:rPr>
            <w:t xml:space="preserve"> M, </w:t>
          </w:r>
          <w:proofErr w:type="spellStart"/>
          <w:r w:rsidRPr="00E4136C">
            <w:rPr>
              <w:rFonts w:cs="Times New Roman"/>
              <w:color w:val="000000"/>
            </w:rPr>
            <w:t>Gholami</w:t>
          </w:r>
          <w:proofErr w:type="spellEnd"/>
          <w:r w:rsidRPr="00E4136C">
            <w:rPr>
              <w:rFonts w:cs="Times New Roman"/>
              <w:color w:val="000000"/>
            </w:rPr>
            <w:t xml:space="preserve"> M, Azari S, </w:t>
          </w:r>
          <w:proofErr w:type="spellStart"/>
          <w:r w:rsidRPr="00E4136C">
            <w:rPr>
              <w:rFonts w:cs="Times New Roman"/>
              <w:color w:val="000000"/>
            </w:rPr>
            <w:t>Bragazzi</w:t>
          </w:r>
          <w:proofErr w:type="spellEnd"/>
          <w:r w:rsidRPr="00E4136C">
            <w:rPr>
              <w:rFonts w:cs="Times New Roman"/>
              <w:color w:val="000000"/>
            </w:rPr>
            <w:t xml:space="preserve"> NL, et al. Overuse of computed tomography for mild head injury: A systematic review and meta-analysis. </w:t>
          </w:r>
          <w:proofErr w:type="spellStart"/>
          <w:r w:rsidRPr="00E4136C">
            <w:rPr>
              <w:rFonts w:cs="Times New Roman"/>
              <w:color w:val="000000"/>
            </w:rPr>
            <w:t>PLoS</w:t>
          </w:r>
          <w:proofErr w:type="spellEnd"/>
          <w:r w:rsidRPr="00E4136C">
            <w:rPr>
              <w:rFonts w:cs="Times New Roman"/>
              <w:color w:val="000000"/>
            </w:rPr>
            <w:t xml:space="preserve"> One. 2024 Jan 1 [cited 2026 Jan 7];19(1):e0293558. https://journals.plos.org/plosone/article?id=10.1371/journal.pone.0293558</w:t>
          </w:r>
        </w:p>
        <w:p w14:paraId="4221F556" w14:textId="522BCD74" w:rsidR="00E4136C" w:rsidRPr="00E4136C" w:rsidRDefault="00E4136C">
          <w:pPr>
            <w:autoSpaceDE w:val="0"/>
            <w:autoSpaceDN w:val="0"/>
            <w:ind w:hanging="640"/>
            <w:divId w:val="593710685"/>
            <w:rPr>
              <w:rFonts w:cs="Times New Roman"/>
              <w:color w:val="000000"/>
            </w:rPr>
          </w:pPr>
          <w:r w:rsidRPr="00E4136C">
            <w:rPr>
              <w:rFonts w:cs="Times New Roman"/>
              <w:color w:val="000000"/>
            </w:rPr>
            <w:t xml:space="preserve">8. </w:t>
          </w:r>
          <w:r w:rsidRPr="00E4136C">
            <w:rPr>
              <w:rFonts w:cs="Times New Roman"/>
              <w:color w:val="000000"/>
            </w:rPr>
            <w:tab/>
            <w:t xml:space="preserve">Idowu BM, </w:t>
          </w:r>
          <w:proofErr w:type="spellStart"/>
          <w:r w:rsidRPr="00E4136C">
            <w:rPr>
              <w:rFonts w:cs="Times New Roman"/>
              <w:color w:val="000000"/>
            </w:rPr>
            <w:t>Okedere</w:t>
          </w:r>
          <w:proofErr w:type="spellEnd"/>
          <w:r w:rsidRPr="00E4136C">
            <w:rPr>
              <w:rFonts w:cs="Times New Roman"/>
              <w:color w:val="000000"/>
            </w:rPr>
            <w:t xml:space="preserve"> A. Diagnostic radiology in Nigeria: A country report. J Glob </w:t>
          </w:r>
          <w:proofErr w:type="spellStart"/>
          <w:r w:rsidRPr="00E4136C">
            <w:rPr>
              <w:rFonts w:cs="Times New Roman"/>
              <w:color w:val="000000"/>
            </w:rPr>
            <w:t>Radiol</w:t>
          </w:r>
          <w:proofErr w:type="spellEnd"/>
          <w:r w:rsidRPr="00E4136C">
            <w:rPr>
              <w:rFonts w:cs="Times New Roman"/>
              <w:color w:val="000000"/>
            </w:rPr>
            <w:t>. 2020;6(1):1072. https://commons.wikimedia.org/wiki/Atlas_</w:t>
          </w:r>
        </w:p>
        <w:p w14:paraId="2BCDA941" w14:textId="77777777" w:rsidR="00E4136C" w:rsidRPr="00E4136C" w:rsidRDefault="00E4136C">
          <w:pPr>
            <w:autoSpaceDE w:val="0"/>
            <w:autoSpaceDN w:val="0"/>
            <w:ind w:hanging="640"/>
            <w:divId w:val="858084516"/>
            <w:rPr>
              <w:rFonts w:cs="Times New Roman"/>
              <w:color w:val="000000"/>
            </w:rPr>
          </w:pPr>
          <w:r w:rsidRPr="00E4136C">
            <w:rPr>
              <w:rFonts w:cs="Times New Roman"/>
              <w:color w:val="000000"/>
            </w:rPr>
            <w:t xml:space="preserve">9. </w:t>
          </w:r>
          <w:r w:rsidRPr="00E4136C">
            <w:rPr>
              <w:rFonts w:cs="Times New Roman"/>
              <w:color w:val="000000"/>
            </w:rPr>
            <w:tab/>
          </w:r>
          <w:proofErr w:type="spellStart"/>
          <w:r w:rsidRPr="00E4136C">
            <w:rPr>
              <w:rFonts w:cs="Times New Roman"/>
              <w:color w:val="000000"/>
            </w:rPr>
            <w:t>Ohaegbulam</w:t>
          </w:r>
          <w:proofErr w:type="spellEnd"/>
          <w:r w:rsidRPr="00E4136C">
            <w:rPr>
              <w:rFonts w:cs="Times New Roman"/>
              <w:color w:val="000000"/>
            </w:rPr>
            <w:t xml:space="preserve"> S, </w:t>
          </w:r>
          <w:proofErr w:type="spellStart"/>
          <w:r w:rsidRPr="00E4136C">
            <w:rPr>
              <w:rFonts w:cs="Times New Roman"/>
              <w:color w:val="000000"/>
            </w:rPr>
            <w:t>Ndubuisi</w:t>
          </w:r>
          <w:proofErr w:type="spellEnd"/>
          <w:r w:rsidRPr="00E4136C">
            <w:rPr>
              <w:rFonts w:cs="Times New Roman"/>
              <w:color w:val="000000"/>
            </w:rPr>
            <w:t xml:space="preserve"> C, Ani C, </w:t>
          </w:r>
          <w:proofErr w:type="spellStart"/>
          <w:r w:rsidRPr="00E4136C">
            <w:rPr>
              <w:rFonts w:cs="Times New Roman"/>
              <w:color w:val="000000"/>
            </w:rPr>
            <w:t>Mezue</w:t>
          </w:r>
          <w:proofErr w:type="spellEnd"/>
          <w:r w:rsidRPr="00E4136C">
            <w:rPr>
              <w:rFonts w:cs="Times New Roman"/>
              <w:color w:val="000000"/>
            </w:rPr>
            <w:t xml:space="preserve"> W, </w:t>
          </w:r>
          <w:proofErr w:type="spellStart"/>
          <w:r w:rsidRPr="00E4136C">
            <w:rPr>
              <w:rFonts w:cs="Times New Roman"/>
              <w:color w:val="000000"/>
            </w:rPr>
            <w:t>Erechukwu</w:t>
          </w:r>
          <w:proofErr w:type="spellEnd"/>
          <w:r w:rsidRPr="00E4136C">
            <w:rPr>
              <w:rFonts w:cs="Times New Roman"/>
              <w:color w:val="000000"/>
            </w:rPr>
            <w:t xml:space="preserve"> U. Cranial computed tomography scan findings in head trauma patients in Enugu, Nigeria. Surg Neurol Int. 2011;2(1):182. </w:t>
          </w:r>
        </w:p>
        <w:p w14:paraId="0BE2E142" w14:textId="26CE188B" w:rsidR="00E4136C" w:rsidRPr="00E4136C" w:rsidRDefault="00E4136C">
          <w:pPr>
            <w:autoSpaceDE w:val="0"/>
            <w:autoSpaceDN w:val="0"/>
            <w:ind w:hanging="640"/>
            <w:divId w:val="135413823"/>
            <w:rPr>
              <w:rFonts w:cs="Times New Roman"/>
              <w:color w:val="000000"/>
            </w:rPr>
          </w:pPr>
          <w:r w:rsidRPr="00E4136C">
            <w:rPr>
              <w:rFonts w:cs="Times New Roman"/>
              <w:color w:val="000000"/>
            </w:rPr>
            <w:t xml:space="preserve">10. </w:t>
          </w:r>
          <w:r w:rsidRPr="00E4136C">
            <w:rPr>
              <w:rFonts w:cs="Times New Roman"/>
              <w:color w:val="000000"/>
            </w:rPr>
            <w:tab/>
            <w:t xml:space="preserve">Afolabi GO, </w:t>
          </w:r>
          <w:proofErr w:type="spellStart"/>
          <w:r w:rsidRPr="00E4136C">
            <w:rPr>
              <w:rFonts w:cs="Times New Roman"/>
              <w:color w:val="000000"/>
            </w:rPr>
            <w:t>Udeogu</w:t>
          </w:r>
          <w:proofErr w:type="spellEnd"/>
          <w:r w:rsidRPr="00E4136C">
            <w:rPr>
              <w:rFonts w:cs="Times New Roman"/>
              <w:color w:val="000000"/>
            </w:rPr>
            <w:t xml:space="preserve"> KE, </w:t>
          </w:r>
          <w:proofErr w:type="spellStart"/>
          <w:r w:rsidRPr="00E4136C">
            <w:rPr>
              <w:rFonts w:cs="Times New Roman"/>
              <w:color w:val="000000"/>
            </w:rPr>
            <w:t>Onyemaechi</w:t>
          </w:r>
          <w:proofErr w:type="spellEnd"/>
          <w:r w:rsidRPr="00E4136C">
            <w:rPr>
              <w:rFonts w:cs="Times New Roman"/>
              <w:color w:val="000000"/>
            </w:rPr>
            <w:t xml:space="preserve"> NO. Pattern of Road Traffic Injuries Presenting at a Tertiary Hospital in North-Central Nigeria. J West </w:t>
          </w:r>
          <w:proofErr w:type="spellStart"/>
          <w:r w:rsidRPr="00E4136C">
            <w:rPr>
              <w:rFonts w:cs="Times New Roman"/>
              <w:color w:val="000000"/>
            </w:rPr>
            <w:t>Afr</w:t>
          </w:r>
          <w:proofErr w:type="spellEnd"/>
          <w:r w:rsidRPr="00E4136C">
            <w:rPr>
              <w:rFonts w:cs="Times New Roman"/>
              <w:color w:val="000000"/>
            </w:rPr>
            <w:t xml:space="preserve"> Coll Surg. 2024;15(2):157. https://pmc.ncbi.nlm.nih.gov/articles/PMC11908709/</w:t>
          </w:r>
        </w:p>
        <w:p w14:paraId="19E84EC3" w14:textId="77777777" w:rsidR="00E4136C" w:rsidRPr="00E4136C" w:rsidRDefault="00E4136C">
          <w:pPr>
            <w:autoSpaceDE w:val="0"/>
            <w:autoSpaceDN w:val="0"/>
            <w:ind w:hanging="640"/>
            <w:divId w:val="1886329874"/>
            <w:rPr>
              <w:rFonts w:cs="Times New Roman"/>
              <w:color w:val="000000"/>
            </w:rPr>
          </w:pPr>
          <w:r w:rsidRPr="00E4136C">
            <w:rPr>
              <w:rFonts w:cs="Times New Roman"/>
              <w:color w:val="000000"/>
            </w:rPr>
            <w:t xml:space="preserve">11. </w:t>
          </w:r>
          <w:r w:rsidRPr="00E4136C">
            <w:rPr>
              <w:rFonts w:cs="Times New Roman"/>
              <w:color w:val="000000"/>
            </w:rPr>
            <w:tab/>
            <w:t xml:space="preserve">Bledsoe BE, Casey MJ, Feldman J, Johnson L, Diel S, </w:t>
          </w:r>
          <w:proofErr w:type="spellStart"/>
          <w:r w:rsidRPr="00E4136C">
            <w:rPr>
              <w:rFonts w:cs="Times New Roman"/>
              <w:color w:val="000000"/>
            </w:rPr>
            <w:t>Forred</w:t>
          </w:r>
          <w:proofErr w:type="spellEnd"/>
          <w:r w:rsidRPr="00E4136C">
            <w:rPr>
              <w:rFonts w:cs="Times New Roman"/>
              <w:color w:val="000000"/>
            </w:rPr>
            <w:t xml:space="preserve"> W. Glasgow Coma Scale Scoring is Often Inaccurate. </w:t>
          </w:r>
          <w:proofErr w:type="spellStart"/>
          <w:r w:rsidRPr="00E4136C">
            <w:rPr>
              <w:rFonts w:cs="Times New Roman"/>
              <w:color w:val="000000"/>
            </w:rPr>
            <w:t>Prehosp</w:t>
          </w:r>
          <w:proofErr w:type="spellEnd"/>
          <w:r w:rsidRPr="00E4136C">
            <w:rPr>
              <w:rFonts w:cs="Times New Roman"/>
              <w:color w:val="000000"/>
            </w:rPr>
            <w:t xml:space="preserve"> </w:t>
          </w:r>
          <w:proofErr w:type="spellStart"/>
          <w:r w:rsidRPr="00E4136C">
            <w:rPr>
              <w:rFonts w:cs="Times New Roman"/>
              <w:color w:val="000000"/>
            </w:rPr>
            <w:t>Diasaster</w:t>
          </w:r>
          <w:bookmarkStart w:id="1" w:name="_GoBack"/>
          <w:bookmarkEnd w:id="1"/>
          <w:proofErr w:type="spellEnd"/>
          <w:r w:rsidRPr="00E4136C">
            <w:rPr>
              <w:rFonts w:cs="Times New Roman"/>
              <w:color w:val="000000"/>
            </w:rPr>
            <w:t xml:space="preserve"> Med. 2015;30(1):46–53. </w:t>
          </w:r>
        </w:p>
        <w:p w14:paraId="002241A5" w14:textId="3998B93D" w:rsidR="00E4136C" w:rsidRPr="00E4136C" w:rsidRDefault="00E4136C">
          <w:pPr>
            <w:autoSpaceDE w:val="0"/>
            <w:autoSpaceDN w:val="0"/>
            <w:ind w:hanging="640"/>
            <w:divId w:val="1926451152"/>
            <w:rPr>
              <w:rFonts w:cs="Times New Roman"/>
              <w:color w:val="000000"/>
            </w:rPr>
          </w:pPr>
          <w:r w:rsidRPr="00E4136C">
            <w:rPr>
              <w:rFonts w:cs="Times New Roman"/>
              <w:color w:val="000000"/>
            </w:rPr>
            <w:t xml:space="preserve">12. </w:t>
          </w:r>
          <w:r w:rsidRPr="00E4136C">
            <w:rPr>
              <w:rFonts w:cs="Times New Roman"/>
              <w:color w:val="000000"/>
            </w:rPr>
            <w:tab/>
            <w:t xml:space="preserve">Habte YW, </w:t>
          </w:r>
          <w:proofErr w:type="spellStart"/>
          <w:r w:rsidRPr="00E4136C">
            <w:rPr>
              <w:rFonts w:cs="Times New Roman"/>
              <w:color w:val="000000"/>
            </w:rPr>
            <w:t>Pajer</w:t>
          </w:r>
          <w:proofErr w:type="spellEnd"/>
          <w:r w:rsidRPr="00E4136C">
            <w:rPr>
              <w:rFonts w:cs="Times New Roman"/>
              <w:color w:val="000000"/>
            </w:rPr>
            <w:t xml:space="preserve"> HB, </w:t>
          </w:r>
          <w:proofErr w:type="spellStart"/>
          <w:r w:rsidRPr="00E4136C">
            <w:rPr>
              <w:rFonts w:cs="Times New Roman"/>
              <w:color w:val="000000"/>
            </w:rPr>
            <w:t>Abicho</w:t>
          </w:r>
          <w:proofErr w:type="spellEnd"/>
          <w:r w:rsidRPr="00E4136C">
            <w:rPr>
              <w:rFonts w:cs="Times New Roman"/>
              <w:color w:val="000000"/>
            </w:rPr>
            <w:t xml:space="preserve"> TB, </w:t>
          </w:r>
          <w:proofErr w:type="spellStart"/>
          <w:r w:rsidRPr="00E4136C">
            <w:rPr>
              <w:rFonts w:cs="Times New Roman"/>
              <w:color w:val="000000"/>
            </w:rPr>
            <w:t>Feleke</w:t>
          </w:r>
          <w:proofErr w:type="spellEnd"/>
          <w:r w:rsidRPr="00E4136C">
            <w:rPr>
              <w:rFonts w:cs="Times New Roman"/>
              <w:color w:val="000000"/>
            </w:rPr>
            <w:t xml:space="preserve"> Y, </w:t>
          </w:r>
          <w:proofErr w:type="spellStart"/>
          <w:r w:rsidRPr="00E4136C">
            <w:rPr>
              <w:rFonts w:cs="Times New Roman"/>
              <w:color w:val="000000"/>
            </w:rPr>
            <w:t>Bizuneh</w:t>
          </w:r>
          <w:proofErr w:type="spellEnd"/>
          <w:r w:rsidRPr="00E4136C">
            <w:rPr>
              <w:rFonts w:cs="Times New Roman"/>
              <w:color w:val="000000"/>
            </w:rPr>
            <w:t xml:space="preserve"> YA, Shao B, et al. Validation of the Canadian CT Head Rule and the New Orleans Criteria for Mild Traumatic Brain Injury in Ethiopia. World </w:t>
          </w:r>
          <w:proofErr w:type="spellStart"/>
          <w:r w:rsidRPr="00E4136C">
            <w:rPr>
              <w:rFonts w:cs="Times New Roman"/>
              <w:color w:val="000000"/>
            </w:rPr>
            <w:t>Neurosurg</w:t>
          </w:r>
          <w:proofErr w:type="spellEnd"/>
          <w:r w:rsidRPr="00E4136C">
            <w:rPr>
              <w:rFonts w:cs="Times New Roman"/>
              <w:color w:val="000000"/>
            </w:rPr>
            <w:t>. 2023;173:e600–5. https://pubmed.ncbi.nlm.nih.gov/36863454/</w:t>
          </w:r>
        </w:p>
        <w:p w14:paraId="3D3D1043" w14:textId="4B00526E" w:rsidR="00E4136C" w:rsidRPr="00E4136C" w:rsidRDefault="00E4136C">
          <w:pPr>
            <w:autoSpaceDE w:val="0"/>
            <w:autoSpaceDN w:val="0"/>
            <w:ind w:hanging="640"/>
            <w:divId w:val="174930697"/>
            <w:rPr>
              <w:rFonts w:cs="Times New Roman"/>
              <w:color w:val="000000"/>
            </w:rPr>
          </w:pPr>
          <w:r w:rsidRPr="00E4136C">
            <w:rPr>
              <w:rFonts w:cs="Times New Roman"/>
              <w:color w:val="000000"/>
            </w:rPr>
            <w:t xml:space="preserve">13. </w:t>
          </w:r>
          <w:r w:rsidRPr="00E4136C">
            <w:rPr>
              <w:rFonts w:cs="Times New Roman"/>
              <w:color w:val="000000"/>
            </w:rPr>
            <w:tab/>
          </w:r>
          <w:proofErr w:type="spellStart"/>
          <w:r w:rsidRPr="00E4136C">
            <w:rPr>
              <w:rFonts w:cs="Times New Roman"/>
              <w:color w:val="000000"/>
            </w:rPr>
            <w:t>Lamba</w:t>
          </w:r>
          <w:proofErr w:type="spellEnd"/>
          <w:r w:rsidRPr="00E4136C">
            <w:rPr>
              <w:rFonts w:cs="Times New Roman"/>
              <w:color w:val="000000"/>
            </w:rPr>
            <w:t xml:space="preserve"> I, Luthra A, Shinde V, Daniel SS. Using Canadian CT head rule in a developing nation: Validation and comparing </w:t>
          </w:r>
          <w:proofErr w:type="spellStart"/>
          <w:r w:rsidRPr="00E4136C">
            <w:rPr>
              <w:rFonts w:cs="Times New Roman"/>
              <w:color w:val="000000"/>
            </w:rPr>
            <w:t>utilisation</w:t>
          </w:r>
          <w:proofErr w:type="spellEnd"/>
          <w:r w:rsidRPr="00E4136C">
            <w:rPr>
              <w:rFonts w:cs="Times New Roman"/>
              <w:color w:val="000000"/>
            </w:rPr>
            <w:t xml:space="preserve"> by emergency physicians and neurosurgeons. American Journal of Emergency Medicine. 2021;45:112–6. https://pubmed.ncbi.nlm.nih.gov/33684867/</w:t>
          </w:r>
        </w:p>
        <w:p w14:paraId="6AA5B274" w14:textId="59E02CC2" w:rsidR="00E4136C" w:rsidRPr="00E4136C" w:rsidRDefault="00E4136C">
          <w:pPr>
            <w:autoSpaceDE w:val="0"/>
            <w:autoSpaceDN w:val="0"/>
            <w:ind w:hanging="640"/>
            <w:divId w:val="110784391"/>
            <w:rPr>
              <w:rFonts w:cs="Times New Roman"/>
              <w:color w:val="000000"/>
            </w:rPr>
          </w:pPr>
          <w:r w:rsidRPr="00E4136C">
            <w:rPr>
              <w:rFonts w:cs="Times New Roman"/>
              <w:color w:val="000000"/>
            </w:rPr>
            <w:t xml:space="preserve">14. </w:t>
          </w:r>
          <w:r w:rsidRPr="00E4136C">
            <w:rPr>
              <w:rFonts w:cs="Times New Roman"/>
              <w:color w:val="000000"/>
            </w:rPr>
            <w:tab/>
          </w:r>
          <w:proofErr w:type="spellStart"/>
          <w:r w:rsidRPr="00E4136C">
            <w:rPr>
              <w:rFonts w:cs="Times New Roman"/>
              <w:color w:val="000000"/>
            </w:rPr>
            <w:t>Vaniyapong</w:t>
          </w:r>
          <w:proofErr w:type="spellEnd"/>
          <w:r w:rsidRPr="00E4136C">
            <w:rPr>
              <w:rFonts w:cs="Times New Roman"/>
              <w:color w:val="000000"/>
            </w:rPr>
            <w:t xml:space="preserve"> T, </w:t>
          </w:r>
          <w:proofErr w:type="spellStart"/>
          <w:r w:rsidRPr="00E4136C">
            <w:rPr>
              <w:rFonts w:cs="Times New Roman"/>
              <w:color w:val="000000"/>
            </w:rPr>
            <w:t>Phinyo</w:t>
          </w:r>
          <w:proofErr w:type="spellEnd"/>
          <w:r w:rsidRPr="00E4136C">
            <w:rPr>
              <w:rFonts w:cs="Times New Roman"/>
              <w:color w:val="000000"/>
            </w:rPr>
            <w:t xml:space="preserve"> P, </w:t>
          </w:r>
          <w:proofErr w:type="spellStart"/>
          <w:r w:rsidRPr="00E4136C">
            <w:rPr>
              <w:rFonts w:cs="Times New Roman"/>
              <w:color w:val="000000"/>
            </w:rPr>
            <w:t>Patumanond</w:t>
          </w:r>
          <w:proofErr w:type="spellEnd"/>
          <w:r w:rsidRPr="00E4136C">
            <w:rPr>
              <w:rFonts w:cs="Times New Roman"/>
              <w:color w:val="000000"/>
            </w:rPr>
            <w:t xml:space="preserve"> J, </w:t>
          </w:r>
          <w:proofErr w:type="spellStart"/>
          <w:r w:rsidRPr="00E4136C">
            <w:rPr>
              <w:rFonts w:cs="Times New Roman"/>
              <w:color w:val="000000"/>
            </w:rPr>
            <w:t>Ratanalert</w:t>
          </w:r>
          <w:proofErr w:type="spellEnd"/>
          <w:r w:rsidRPr="00E4136C">
            <w:rPr>
              <w:rFonts w:cs="Times New Roman"/>
              <w:color w:val="000000"/>
            </w:rPr>
            <w:t xml:space="preserve"> S, </w:t>
          </w:r>
          <w:proofErr w:type="spellStart"/>
          <w:r w:rsidRPr="00E4136C">
            <w:rPr>
              <w:rFonts w:cs="Times New Roman"/>
              <w:color w:val="000000"/>
            </w:rPr>
            <w:t>Limpastan</w:t>
          </w:r>
          <w:proofErr w:type="spellEnd"/>
          <w:r w:rsidRPr="00E4136C">
            <w:rPr>
              <w:rFonts w:cs="Times New Roman"/>
              <w:color w:val="000000"/>
            </w:rPr>
            <w:t xml:space="preserve"> K. Development of clinical decision rules for traumatic intracranial injuries in patients with mild traumatic brain injury in a developing country. Ashkenazi I, editor. </w:t>
          </w:r>
          <w:proofErr w:type="spellStart"/>
          <w:r w:rsidRPr="00E4136C">
            <w:rPr>
              <w:rFonts w:cs="Times New Roman"/>
              <w:color w:val="000000"/>
            </w:rPr>
            <w:t>PLoS</w:t>
          </w:r>
          <w:proofErr w:type="spellEnd"/>
          <w:r w:rsidRPr="00E4136C">
            <w:rPr>
              <w:rFonts w:cs="Times New Roman"/>
              <w:color w:val="000000"/>
            </w:rPr>
            <w:t xml:space="preserve"> One. 2020;15(9):e0239082. https://dx.plos.org/10.1371/journal.pone.0239082</w:t>
          </w:r>
        </w:p>
        <w:p w14:paraId="71BC0BBE" w14:textId="4C730079" w:rsidR="00E4136C" w:rsidRPr="00E4136C" w:rsidRDefault="00E4136C">
          <w:pPr>
            <w:autoSpaceDE w:val="0"/>
            <w:autoSpaceDN w:val="0"/>
            <w:ind w:hanging="640"/>
            <w:divId w:val="1296064043"/>
            <w:rPr>
              <w:rFonts w:cs="Times New Roman"/>
              <w:color w:val="000000"/>
            </w:rPr>
          </w:pPr>
          <w:r w:rsidRPr="00E4136C">
            <w:rPr>
              <w:rFonts w:cs="Times New Roman"/>
              <w:color w:val="000000"/>
            </w:rPr>
            <w:t xml:space="preserve">15. </w:t>
          </w:r>
          <w:r w:rsidRPr="00E4136C">
            <w:rPr>
              <w:rFonts w:cs="Times New Roman"/>
              <w:color w:val="000000"/>
            </w:rPr>
            <w:tab/>
            <w:t xml:space="preserve">Sharp AL, Huang BZ, Tang T, Shen E, Melnick ER, Venkatesh AK, et al. Implementation of the Canadian CT Head Rule and Its Association With Use of Computed Tomography Among Patients With Head Injury. Ann </w:t>
          </w:r>
          <w:proofErr w:type="spellStart"/>
          <w:r w:rsidRPr="00E4136C">
            <w:rPr>
              <w:rFonts w:cs="Times New Roman"/>
              <w:color w:val="000000"/>
            </w:rPr>
            <w:t>Emerg</w:t>
          </w:r>
          <w:proofErr w:type="spellEnd"/>
          <w:r w:rsidRPr="00E4136C">
            <w:rPr>
              <w:rFonts w:cs="Times New Roman"/>
              <w:color w:val="000000"/>
            </w:rPr>
            <w:t xml:space="preserve"> Med. 2017;71(1):54. https://pmc.ncbi.nlm.nih.gov/articles/PMC5884097/</w:t>
          </w:r>
        </w:p>
        <w:p w14:paraId="561B5EAD" w14:textId="13071DED" w:rsidR="00E4136C" w:rsidRPr="00E4136C" w:rsidRDefault="00E4136C">
          <w:pPr>
            <w:autoSpaceDE w:val="0"/>
            <w:autoSpaceDN w:val="0"/>
            <w:ind w:hanging="640"/>
            <w:divId w:val="1906987108"/>
            <w:rPr>
              <w:rFonts w:cs="Times New Roman"/>
              <w:color w:val="000000"/>
            </w:rPr>
          </w:pPr>
          <w:r w:rsidRPr="00E4136C">
            <w:rPr>
              <w:rFonts w:cs="Times New Roman"/>
              <w:color w:val="000000"/>
            </w:rPr>
            <w:t xml:space="preserve">16. </w:t>
          </w:r>
          <w:r w:rsidRPr="00E4136C">
            <w:rPr>
              <w:rFonts w:cs="Times New Roman"/>
              <w:color w:val="000000"/>
            </w:rPr>
            <w:tab/>
          </w:r>
          <w:proofErr w:type="spellStart"/>
          <w:r w:rsidRPr="00E4136C">
            <w:rPr>
              <w:rFonts w:cs="Times New Roman"/>
              <w:color w:val="000000"/>
            </w:rPr>
            <w:t>Kisembo</w:t>
          </w:r>
          <w:proofErr w:type="spellEnd"/>
          <w:r w:rsidRPr="00E4136C">
            <w:rPr>
              <w:rFonts w:cs="Times New Roman"/>
              <w:color w:val="000000"/>
            </w:rPr>
            <w:t xml:space="preserve"> HN, </w:t>
          </w:r>
          <w:proofErr w:type="spellStart"/>
          <w:r w:rsidRPr="00E4136C">
            <w:rPr>
              <w:rFonts w:cs="Times New Roman"/>
              <w:color w:val="000000"/>
            </w:rPr>
            <w:t>Malumba</w:t>
          </w:r>
          <w:proofErr w:type="spellEnd"/>
          <w:r w:rsidRPr="00E4136C">
            <w:rPr>
              <w:rFonts w:cs="Times New Roman"/>
              <w:color w:val="000000"/>
            </w:rPr>
            <w:t xml:space="preserve"> R, </w:t>
          </w:r>
          <w:proofErr w:type="spellStart"/>
          <w:r w:rsidRPr="00E4136C">
            <w:rPr>
              <w:rFonts w:cs="Times New Roman"/>
              <w:color w:val="000000"/>
            </w:rPr>
            <w:t>Sematimba</w:t>
          </w:r>
          <w:proofErr w:type="spellEnd"/>
          <w:r w:rsidRPr="00E4136C">
            <w:rPr>
              <w:rFonts w:cs="Times New Roman"/>
              <w:color w:val="000000"/>
            </w:rPr>
            <w:t xml:space="preserve"> H, </w:t>
          </w:r>
          <w:proofErr w:type="spellStart"/>
          <w:r w:rsidRPr="00E4136C">
            <w:rPr>
              <w:rFonts w:cs="Times New Roman"/>
              <w:color w:val="000000"/>
            </w:rPr>
            <w:t>Ankunda</w:t>
          </w:r>
          <w:proofErr w:type="spellEnd"/>
          <w:r w:rsidRPr="00E4136C">
            <w:rPr>
              <w:rFonts w:cs="Times New Roman"/>
              <w:color w:val="000000"/>
            </w:rPr>
            <w:t xml:space="preserve"> R, </w:t>
          </w:r>
          <w:proofErr w:type="spellStart"/>
          <w:r w:rsidRPr="00E4136C">
            <w:rPr>
              <w:rFonts w:cs="Times New Roman"/>
              <w:color w:val="000000"/>
            </w:rPr>
            <w:t>Nalweyiso</w:t>
          </w:r>
          <w:proofErr w:type="spellEnd"/>
          <w:r w:rsidRPr="00E4136C">
            <w:rPr>
              <w:rFonts w:cs="Times New Roman"/>
              <w:color w:val="000000"/>
            </w:rPr>
            <w:t xml:space="preserve"> ID, </w:t>
          </w:r>
          <w:proofErr w:type="spellStart"/>
          <w:r w:rsidRPr="00E4136C">
            <w:rPr>
              <w:rFonts w:cs="Times New Roman"/>
              <w:color w:val="000000"/>
            </w:rPr>
            <w:t>Malwadde</w:t>
          </w:r>
          <w:proofErr w:type="spellEnd"/>
          <w:r w:rsidRPr="00E4136C">
            <w:rPr>
              <w:rFonts w:cs="Times New Roman"/>
              <w:color w:val="000000"/>
            </w:rPr>
            <w:t xml:space="preserve"> EK, et al. Understanding the factors that influence CT utilization for mild traumatic brain injury in a low resource setting - a qualitative study using the Theoretical Domains Framework. African Journal of Emergency Medicine. 2024;14(2):103. https://pmc.ncbi.nlm.nih.gov/articles/PMC11096711/</w:t>
          </w:r>
        </w:p>
        <w:p w14:paraId="37494897" w14:textId="730BE6FD" w:rsidR="006827AE" w:rsidRDefault="00E4136C" w:rsidP="00642243">
          <w:pPr>
            <w:spacing w:after="40"/>
          </w:pPr>
          <w:r w:rsidRPr="00E4136C">
            <w:rPr>
              <w:rFonts w:cs="Times New Roman"/>
              <w:color w:val="000000"/>
            </w:rPr>
            <w:lastRenderedPageBreak/>
            <w:t> </w:t>
          </w:r>
        </w:p>
      </w:sdtContent>
    </w:sdt>
    <w:sectPr w:rsidR="006827AE" w:rsidSect="006422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3DC9B" w14:textId="77777777" w:rsidR="006277E4" w:rsidRDefault="006277E4" w:rsidP="00112373">
      <w:pPr>
        <w:spacing w:after="0" w:line="240" w:lineRule="auto"/>
      </w:pPr>
      <w:r>
        <w:separator/>
      </w:r>
    </w:p>
  </w:endnote>
  <w:endnote w:type="continuationSeparator" w:id="0">
    <w:p w14:paraId="4743D44A" w14:textId="77777777" w:rsidR="006277E4" w:rsidRDefault="006277E4" w:rsidP="0011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4273" w14:textId="77777777" w:rsidR="00112373" w:rsidRDefault="00112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FC9B" w14:textId="77777777" w:rsidR="00112373" w:rsidRDefault="00112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7CEB" w14:textId="77777777" w:rsidR="00112373" w:rsidRDefault="0011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6CA1" w14:textId="77777777" w:rsidR="006277E4" w:rsidRDefault="006277E4" w:rsidP="00112373">
      <w:pPr>
        <w:spacing w:after="0" w:line="240" w:lineRule="auto"/>
      </w:pPr>
      <w:r>
        <w:separator/>
      </w:r>
    </w:p>
  </w:footnote>
  <w:footnote w:type="continuationSeparator" w:id="0">
    <w:p w14:paraId="21B3E3EF" w14:textId="77777777" w:rsidR="006277E4" w:rsidRDefault="006277E4" w:rsidP="00112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C93D" w14:textId="70FCEA39" w:rsidR="00112373" w:rsidRDefault="006277E4">
    <w:pPr>
      <w:pStyle w:val="Header"/>
    </w:pPr>
    <w:r>
      <w:rPr>
        <w:noProof/>
      </w:rPr>
      <w:pict w14:anchorId="774D7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172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C248" w14:textId="29B093AC" w:rsidR="00112373" w:rsidRDefault="006277E4">
    <w:pPr>
      <w:pStyle w:val="Header"/>
    </w:pPr>
    <w:r>
      <w:rPr>
        <w:noProof/>
      </w:rPr>
      <w:pict w14:anchorId="41A9C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172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1786" w14:textId="44AC4E89" w:rsidR="00112373" w:rsidRDefault="006277E4">
    <w:pPr>
      <w:pStyle w:val="Header"/>
    </w:pPr>
    <w:r>
      <w:rPr>
        <w:noProof/>
      </w:rPr>
      <w:pict w14:anchorId="60FC2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172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43"/>
    <w:rsid w:val="000420A2"/>
    <w:rsid w:val="0005429E"/>
    <w:rsid w:val="00112373"/>
    <w:rsid w:val="00123231"/>
    <w:rsid w:val="0013000C"/>
    <w:rsid w:val="001501C7"/>
    <w:rsid w:val="00211D05"/>
    <w:rsid w:val="002828DE"/>
    <w:rsid w:val="002F7D0A"/>
    <w:rsid w:val="003222C6"/>
    <w:rsid w:val="0034126A"/>
    <w:rsid w:val="003F77E4"/>
    <w:rsid w:val="00432513"/>
    <w:rsid w:val="00455E22"/>
    <w:rsid w:val="00494783"/>
    <w:rsid w:val="004C4294"/>
    <w:rsid w:val="00501124"/>
    <w:rsid w:val="005210DC"/>
    <w:rsid w:val="00607EA2"/>
    <w:rsid w:val="006277E4"/>
    <w:rsid w:val="00642243"/>
    <w:rsid w:val="00645A0B"/>
    <w:rsid w:val="00670E14"/>
    <w:rsid w:val="006827AE"/>
    <w:rsid w:val="006A77B8"/>
    <w:rsid w:val="006B5645"/>
    <w:rsid w:val="006E7676"/>
    <w:rsid w:val="006F3B44"/>
    <w:rsid w:val="00786221"/>
    <w:rsid w:val="007A0C27"/>
    <w:rsid w:val="007B38CA"/>
    <w:rsid w:val="00823E0E"/>
    <w:rsid w:val="00867A00"/>
    <w:rsid w:val="00891CC8"/>
    <w:rsid w:val="008D4A6F"/>
    <w:rsid w:val="008F141B"/>
    <w:rsid w:val="008F6C6D"/>
    <w:rsid w:val="00A03611"/>
    <w:rsid w:val="00A21540"/>
    <w:rsid w:val="00A43C67"/>
    <w:rsid w:val="00A51567"/>
    <w:rsid w:val="00A646D2"/>
    <w:rsid w:val="00A77485"/>
    <w:rsid w:val="00AE4211"/>
    <w:rsid w:val="00B209C7"/>
    <w:rsid w:val="00B342B7"/>
    <w:rsid w:val="00B35E2C"/>
    <w:rsid w:val="00B74A6E"/>
    <w:rsid w:val="00B852E7"/>
    <w:rsid w:val="00BB3460"/>
    <w:rsid w:val="00BD162D"/>
    <w:rsid w:val="00C25A31"/>
    <w:rsid w:val="00C34DFF"/>
    <w:rsid w:val="00CF7592"/>
    <w:rsid w:val="00D347F7"/>
    <w:rsid w:val="00DB5F59"/>
    <w:rsid w:val="00DC4DC1"/>
    <w:rsid w:val="00E17ADF"/>
    <w:rsid w:val="00E4136C"/>
    <w:rsid w:val="00E52E1F"/>
    <w:rsid w:val="00E76915"/>
    <w:rsid w:val="00FD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BC55C"/>
  <w15:chartTrackingRefBased/>
  <w15:docId w15:val="{EF793E60-E572-4D6A-A049-38BF53AE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243"/>
    <w:pPr>
      <w:spacing w:after="200" w:line="276" w:lineRule="auto"/>
    </w:pPr>
    <w:rPr>
      <w:rFonts w:ascii="Times New Roman" w:eastAsia="Times New Roman" w:hAnsi="Times New Roman"/>
      <w:kern w:val="0"/>
      <w:sz w:val="24"/>
      <w14:ligatures w14:val="none"/>
    </w:rPr>
  </w:style>
  <w:style w:type="paragraph" w:styleId="Heading1">
    <w:name w:val="heading 1"/>
    <w:basedOn w:val="Normal"/>
    <w:next w:val="Normal"/>
    <w:link w:val="Heading1Char"/>
    <w:uiPriority w:val="9"/>
    <w:qFormat/>
    <w:rsid w:val="006422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22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22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2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422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4224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42243"/>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42243"/>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42243"/>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243"/>
    <w:rPr>
      <w:rFonts w:eastAsiaTheme="majorEastAsia" w:cstheme="majorBidi"/>
      <w:color w:val="272727" w:themeColor="text1" w:themeTint="D8"/>
    </w:rPr>
  </w:style>
  <w:style w:type="paragraph" w:styleId="Title">
    <w:name w:val="Title"/>
    <w:basedOn w:val="Normal"/>
    <w:next w:val="Normal"/>
    <w:link w:val="TitleChar"/>
    <w:uiPriority w:val="10"/>
    <w:qFormat/>
    <w:rsid w:val="006422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2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243"/>
    <w:pPr>
      <w:spacing w:before="160" w:after="160" w:line="259" w:lineRule="auto"/>
      <w:jc w:val="center"/>
    </w:pPr>
    <w:rPr>
      <w:rFonts w:asciiTheme="minorHAnsi" w:eastAsia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42243"/>
    <w:rPr>
      <w:i/>
      <w:iCs/>
      <w:color w:val="404040" w:themeColor="text1" w:themeTint="BF"/>
    </w:rPr>
  </w:style>
  <w:style w:type="paragraph" w:styleId="ListParagraph">
    <w:name w:val="List Paragraph"/>
    <w:basedOn w:val="Normal"/>
    <w:uiPriority w:val="34"/>
    <w:qFormat/>
    <w:rsid w:val="00642243"/>
    <w:pPr>
      <w:spacing w:after="160" w:line="259" w:lineRule="auto"/>
      <w:ind w:left="720"/>
      <w:contextualSpacing/>
    </w:pPr>
    <w:rPr>
      <w:rFonts w:asciiTheme="minorHAnsi" w:eastAsiaTheme="minorHAnsi" w:hAnsiTheme="minorHAnsi"/>
      <w:kern w:val="2"/>
      <w:sz w:val="22"/>
      <w14:ligatures w14:val="standardContextual"/>
    </w:rPr>
  </w:style>
  <w:style w:type="character" w:styleId="IntenseEmphasis">
    <w:name w:val="Intense Emphasis"/>
    <w:basedOn w:val="DefaultParagraphFont"/>
    <w:uiPriority w:val="21"/>
    <w:qFormat/>
    <w:rsid w:val="00642243"/>
    <w:rPr>
      <w:i/>
      <w:iCs/>
      <w:color w:val="2F5496" w:themeColor="accent1" w:themeShade="BF"/>
    </w:rPr>
  </w:style>
  <w:style w:type="paragraph" w:styleId="IntenseQuote">
    <w:name w:val="Intense Quote"/>
    <w:basedOn w:val="Normal"/>
    <w:next w:val="Normal"/>
    <w:link w:val="IntenseQuoteChar"/>
    <w:uiPriority w:val="30"/>
    <w:qFormat/>
    <w:rsid w:val="006422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42243"/>
    <w:rPr>
      <w:i/>
      <w:iCs/>
      <w:color w:val="2F5496" w:themeColor="accent1" w:themeShade="BF"/>
    </w:rPr>
  </w:style>
  <w:style w:type="character" w:styleId="IntenseReference">
    <w:name w:val="Intense Reference"/>
    <w:basedOn w:val="DefaultParagraphFont"/>
    <w:uiPriority w:val="32"/>
    <w:qFormat/>
    <w:rsid w:val="00642243"/>
    <w:rPr>
      <w:b/>
      <w:bCs/>
      <w:smallCaps/>
      <w:color w:val="2F5496" w:themeColor="accent1" w:themeShade="BF"/>
      <w:spacing w:val="5"/>
    </w:rPr>
  </w:style>
  <w:style w:type="table" w:styleId="PlainTable5">
    <w:name w:val="Plain Table 5"/>
    <w:basedOn w:val="TableNormal"/>
    <w:uiPriority w:val="99"/>
    <w:rsid w:val="00642243"/>
    <w:pPr>
      <w:spacing w:after="0" w:line="240" w:lineRule="auto"/>
    </w:pPr>
    <w:rPr>
      <w:rFonts w:eastAsiaTheme="minorEastAsia"/>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42243"/>
    <w:rPr>
      <w:color w:val="666666"/>
    </w:rPr>
  </w:style>
  <w:style w:type="character" w:styleId="Hyperlink">
    <w:name w:val="Hyperlink"/>
    <w:basedOn w:val="DefaultParagraphFont"/>
    <w:uiPriority w:val="99"/>
    <w:unhideWhenUsed/>
    <w:rsid w:val="00432513"/>
    <w:rPr>
      <w:color w:val="0563C1" w:themeColor="hyperlink"/>
      <w:u w:val="single"/>
    </w:rPr>
  </w:style>
  <w:style w:type="character" w:styleId="UnresolvedMention">
    <w:name w:val="Unresolved Mention"/>
    <w:basedOn w:val="DefaultParagraphFont"/>
    <w:uiPriority w:val="99"/>
    <w:semiHidden/>
    <w:unhideWhenUsed/>
    <w:rsid w:val="00432513"/>
    <w:rPr>
      <w:color w:val="605E5C"/>
      <w:shd w:val="clear" w:color="auto" w:fill="E1DFDD"/>
    </w:rPr>
  </w:style>
  <w:style w:type="paragraph" w:styleId="Header">
    <w:name w:val="header"/>
    <w:basedOn w:val="Normal"/>
    <w:link w:val="HeaderChar"/>
    <w:uiPriority w:val="99"/>
    <w:unhideWhenUsed/>
    <w:rsid w:val="0011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373"/>
    <w:rPr>
      <w:rFonts w:ascii="Times New Roman" w:eastAsia="Times New Roman" w:hAnsi="Times New Roman"/>
      <w:kern w:val="0"/>
      <w:sz w:val="24"/>
      <w14:ligatures w14:val="none"/>
    </w:rPr>
  </w:style>
  <w:style w:type="paragraph" w:styleId="Footer">
    <w:name w:val="footer"/>
    <w:basedOn w:val="Normal"/>
    <w:link w:val="FooterChar"/>
    <w:uiPriority w:val="99"/>
    <w:unhideWhenUsed/>
    <w:rsid w:val="0011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373"/>
    <w:rPr>
      <w:rFonts w:ascii="Times New Roman" w:eastAsia="Times New Roman" w:hAnsi="Times New Roman"/>
      <w:kern w:val="0"/>
      <w:sz w:val="24"/>
      <w14:ligatures w14:val="none"/>
    </w:rPr>
  </w:style>
  <w:style w:type="paragraph" w:styleId="NoSpacing">
    <w:name w:val="No Spacing"/>
    <w:uiPriority w:val="1"/>
    <w:qFormat/>
    <w:rsid w:val="00150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4681">
      <w:marLeft w:val="640"/>
      <w:marRight w:val="0"/>
      <w:marTop w:val="0"/>
      <w:marBottom w:val="0"/>
      <w:divBdr>
        <w:top w:val="none" w:sz="0" w:space="0" w:color="auto"/>
        <w:left w:val="none" w:sz="0" w:space="0" w:color="auto"/>
        <w:bottom w:val="none" w:sz="0" w:space="0" w:color="auto"/>
        <w:right w:val="none" w:sz="0" w:space="0" w:color="auto"/>
      </w:divBdr>
    </w:div>
    <w:div w:id="84082690">
      <w:marLeft w:val="640"/>
      <w:marRight w:val="0"/>
      <w:marTop w:val="0"/>
      <w:marBottom w:val="0"/>
      <w:divBdr>
        <w:top w:val="none" w:sz="0" w:space="0" w:color="auto"/>
        <w:left w:val="none" w:sz="0" w:space="0" w:color="auto"/>
        <w:bottom w:val="none" w:sz="0" w:space="0" w:color="auto"/>
        <w:right w:val="none" w:sz="0" w:space="0" w:color="auto"/>
      </w:divBdr>
    </w:div>
    <w:div w:id="104689816">
      <w:marLeft w:val="640"/>
      <w:marRight w:val="0"/>
      <w:marTop w:val="0"/>
      <w:marBottom w:val="0"/>
      <w:divBdr>
        <w:top w:val="none" w:sz="0" w:space="0" w:color="auto"/>
        <w:left w:val="none" w:sz="0" w:space="0" w:color="auto"/>
        <w:bottom w:val="none" w:sz="0" w:space="0" w:color="auto"/>
        <w:right w:val="none" w:sz="0" w:space="0" w:color="auto"/>
      </w:divBdr>
    </w:div>
    <w:div w:id="107548797">
      <w:marLeft w:val="640"/>
      <w:marRight w:val="0"/>
      <w:marTop w:val="0"/>
      <w:marBottom w:val="0"/>
      <w:divBdr>
        <w:top w:val="none" w:sz="0" w:space="0" w:color="auto"/>
        <w:left w:val="none" w:sz="0" w:space="0" w:color="auto"/>
        <w:bottom w:val="none" w:sz="0" w:space="0" w:color="auto"/>
        <w:right w:val="none" w:sz="0" w:space="0" w:color="auto"/>
      </w:divBdr>
    </w:div>
    <w:div w:id="110784391">
      <w:marLeft w:val="640"/>
      <w:marRight w:val="0"/>
      <w:marTop w:val="0"/>
      <w:marBottom w:val="0"/>
      <w:divBdr>
        <w:top w:val="none" w:sz="0" w:space="0" w:color="auto"/>
        <w:left w:val="none" w:sz="0" w:space="0" w:color="auto"/>
        <w:bottom w:val="none" w:sz="0" w:space="0" w:color="auto"/>
        <w:right w:val="none" w:sz="0" w:space="0" w:color="auto"/>
      </w:divBdr>
    </w:div>
    <w:div w:id="135413823">
      <w:marLeft w:val="640"/>
      <w:marRight w:val="0"/>
      <w:marTop w:val="0"/>
      <w:marBottom w:val="0"/>
      <w:divBdr>
        <w:top w:val="none" w:sz="0" w:space="0" w:color="auto"/>
        <w:left w:val="none" w:sz="0" w:space="0" w:color="auto"/>
        <w:bottom w:val="none" w:sz="0" w:space="0" w:color="auto"/>
        <w:right w:val="none" w:sz="0" w:space="0" w:color="auto"/>
      </w:divBdr>
    </w:div>
    <w:div w:id="160127695">
      <w:marLeft w:val="640"/>
      <w:marRight w:val="0"/>
      <w:marTop w:val="0"/>
      <w:marBottom w:val="0"/>
      <w:divBdr>
        <w:top w:val="none" w:sz="0" w:space="0" w:color="auto"/>
        <w:left w:val="none" w:sz="0" w:space="0" w:color="auto"/>
        <w:bottom w:val="none" w:sz="0" w:space="0" w:color="auto"/>
        <w:right w:val="none" w:sz="0" w:space="0" w:color="auto"/>
      </w:divBdr>
    </w:div>
    <w:div w:id="170799081">
      <w:marLeft w:val="640"/>
      <w:marRight w:val="0"/>
      <w:marTop w:val="0"/>
      <w:marBottom w:val="0"/>
      <w:divBdr>
        <w:top w:val="none" w:sz="0" w:space="0" w:color="auto"/>
        <w:left w:val="none" w:sz="0" w:space="0" w:color="auto"/>
        <w:bottom w:val="none" w:sz="0" w:space="0" w:color="auto"/>
        <w:right w:val="none" w:sz="0" w:space="0" w:color="auto"/>
      </w:divBdr>
    </w:div>
    <w:div w:id="174930697">
      <w:marLeft w:val="640"/>
      <w:marRight w:val="0"/>
      <w:marTop w:val="0"/>
      <w:marBottom w:val="0"/>
      <w:divBdr>
        <w:top w:val="none" w:sz="0" w:space="0" w:color="auto"/>
        <w:left w:val="none" w:sz="0" w:space="0" w:color="auto"/>
        <w:bottom w:val="none" w:sz="0" w:space="0" w:color="auto"/>
        <w:right w:val="none" w:sz="0" w:space="0" w:color="auto"/>
      </w:divBdr>
    </w:div>
    <w:div w:id="268511112">
      <w:marLeft w:val="640"/>
      <w:marRight w:val="0"/>
      <w:marTop w:val="0"/>
      <w:marBottom w:val="0"/>
      <w:divBdr>
        <w:top w:val="none" w:sz="0" w:space="0" w:color="auto"/>
        <w:left w:val="none" w:sz="0" w:space="0" w:color="auto"/>
        <w:bottom w:val="none" w:sz="0" w:space="0" w:color="auto"/>
        <w:right w:val="none" w:sz="0" w:space="0" w:color="auto"/>
      </w:divBdr>
    </w:div>
    <w:div w:id="380445910">
      <w:marLeft w:val="640"/>
      <w:marRight w:val="0"/>
      <w:marTop w:val="0"/>
      <w:marBottom w:val="0"/>
      <w:divBdr>
        <w:top w:val="none" w:sz="0" w:space="0" w:color="auto"/>
        <w:left w:val="none" w:sz="0" w:space="0" w:color="auto"/>
        <w:bottom w:val="none" w:sz="0" w:space="0" w:color="auto"/>
        <w:right w:val="none" w:sz="0" w:space="0" w:color="auto"/>
      </w:divBdr>
    </w:div>
    <w:div w:id="467091455">
      <w:marLeft w:val="640"/>
      <w:marRight w:val="0"/>
      <w:marTop w:val="0"/>
      <w:marBottom w:val="0"/>
      <w:divBdr>
        <w:top w:val="none" w:sz="0" w:space="0" w:color="auto"/>
        <w:left w:val="none" w:sz="0" w:space="0" w:color="auto"/>
        <w:bottom w:val="none" w:sz="0" w:space="0" w:color="auto"/>
        <w:right w:val="none" w:sz="0" w:space="0" w:color="auto"/>
      </w:divBdr>
    </w:div>
    <w:div w:id="484319397">
      <w:marLeft w:val="640"/>
      <w:marRight w:val="0"/>
      <w:marTop w:val="0"/>
      <w:marBottom w:val="0"/>
      <w:divBdr>
        <w:top w:val="none" w:sz="0" w:space="0" w:color="auto"/>
        <w:left w:val="none" w:sz="0" w:space="0" w:color="auto"/>
        <w:bottom w:val="none" w:sz="0" w:space="0" w:color="auto"/>
        <w:right w:val="none" w:sz="0" w:space="0" w:color="auto"/>
      </w:divBdr>
    </w:div>
    <w:div w:id="488520849">
      <w:marLeft w:val="640"/>
      <w:marRight w:val="0"/>
      <w:marTop w:val="0"/>
      <w:marBottom w:val="0"/>
      <w:divBdr>
        <w:top w:val="none" w:sz="0" w:space="0" w:color="auto"/>
        <w:left w:val="none" w:sz="0" w:space="0" w:color="auto"/>
        <w:bottom w:val="none" w:sz="0" w:space="0" w:color="auto"/>
        <w:right w:val="none" w:sz="0" w:space="0" w:color="auto"/>
      </w:divBdr>
    </w:div>
    <w:div w:id="508907419">
      <w:marLeft w:val="640"/>
      <w:marRight w:val="0"/>
      <w:marTop w:val="0"/>
      <w:marBottom w:val="0"/>
      <w:divBdr>
        <w:top w:val="none" w:sz="0" w:space="0" w:color="auto"/>
        <w:left w:val="none" w:sz="0" w:space="0" w:color="auto"/>
        <w:bottom w:val="none" w:sz="0" w:space="0" w:color="auto"/>
        <w:right w:val="none" w:sz="0" w:space="0" w:color="auto"/>
      </w:divBdr>
    </w:div>
    <w:div w:id="593710685">
      <w:marLeft w:val="640"/>
      <w:marRight w:val="0"/>
      <w:marTop w:val="0"/>
      <w:marBottom w:val="0"/>
      <w:divBdr>
        <w:top w:val="none" w:sz="0" w:space="0" w:color="auto"/>
        <w:left w:val="none" w:sz="0" w:space="0" w:color="auto"/>
        <w:bottom w:val="none" w:sz="0" w:space="0" w:color="auto"/>
        <w:right w:val="none" w:sz="0" w:space="0" w:color="auto"/>
      </w:divBdr>
    </w:div>
    <w:div w:id="615722613">
      <w:marLeft w:val="640"/>
      <w:marRight w:val="0"/>
      <w:marTop w:val="0"/>
      <w:marBottom w:val="0"/>
      <w:divBdr>
        <w:top w:val="none" w:sz="0" w:space="0" w:color="auto"/>
        <w:left w:val="none" w:sz="0" w:space="0" w:color="auto"/>
        <w:bottom w:val="none" w:sz="0" w:space="0" w:color="auto"/>
        <w:right w:val="none" w:sz="0" w:space="0" w:color="auto"/>
      </w:divBdr>
    </w:div>
    <w:div w:id="742722203">
      <w:marLeft w:val="640"/>
      <w:marRight w:val="0"/>
      <w:marTop w:val="0"/>
      <w:marBottom w:val="0"/>
      <w:divBdr>
        <w:top w:val="none" w:sz="0" w:space="0" w:color="auto"/>
        <w:left w:val="none" w:sz="0" w:space="0" w:color="auto"/>
        <w:bottom w:val="none" w:sz="0" w:space="0" w:color="auto"/>
        <w:right w:val="none" w:sz="0" w:space="0" w:color="auto"/>
      </w:divBdr>
    </w:div>
    <w:div w:id="858084516">
      <w:marLeft w:val="640"/>
      <w:marRight w:val="0"/>
      <w:marTop w:val="0"/>
      <w:marBottom w:val="0"/>
      <w:divBdr>
        <w:top w:val="none" w:sz="0" w:space="0" w:color="auto"/>
        <w:left w:val="none" w:sz="0" w:space="0" w:color="auto"/>
        <w:bottom w:val="none" w:sz="0" w:space="0" w:color="auto"/>
        <w:right w:val="none" w:sz="0" w:space="0" w:color="auto"/>
      </w:divBdr>
    </w:div>
    <w:div w:id="867067027">
      <w:marLeft w:val="640"/>
      <w:marRight w:val="0"/>
      <w:marTop w:val="0"/>
      <w:marBottom w:val="0"/>
      <w:divBdr>
        <w:top w:val="none" w:sz="0" w:space="0" w:color="auto"/>
        <w:left w:val="none" w:sz="0" w:space="0" w:color="auto"/>
        <w:bottom w:val="none" w:sz="0" w:space="0" w:color="auto"/>
        <w:right w:val="none" w:sz="0" w:space="0" w:color="auto"/>
      </w:divBdr>
    </w:div>
    <w:div w:id="939334097">
      <w:marLeft w:val="640"/>
      <w:marRight w:val="0"/>
      <w:marTop w:val="0"/>
      <w:marBottom w:val="0"/>
      <w:divBdr>
        <w:top w:val="none" w:sz="0" w:space="0" w:color="auto"/>
        <w:left w:val="none" w:sz="0" w:space="0" w:color="auto"/>
        <w:bottom w:val="none" w:sz="0" w:space="0" w:color="auto"/>
        <w:right w:val="none" w:sz="0" w:space="0" w:color="auto"/>
      </w:divBdr>
    </w:div>
    <w:div w:id="1026561868">
      <w:marLeft w:val="640"/>
      <w:marRight w:val="0"/>
      <w:marTop w:val="0"/>
      <w:marBottom w:val="0"/>
      <w:divBdr>
        <w:top w:val="none" w:sz="0" w:space="0" w:color="auto"/>
        <w:left w:val="none" w:sz="0" w:space="0" w:color="auto"/>
        <w:bottom w:val="none" w:sz="0" w:space="0" w:color="auto"/>
        <w:right w:val="none" w:sz="0" w:space="0" w:color="auto"/>
      </w:divBdr>
    </w:div>
    <w:div w:id="1060861936">
      <w:marLeft w:val="640"/>
      <w:marRight w:val="0"/>
      <w:marTop w:val="0"/>
      <w:marBottom w:val="0"/>
      <w:divBdr>
        <w:top w:val="none" w:sz="0" w:space="0" w:color="auto"/>
        <w:left w:val="none" w:sz="0" w:space="0" w:color="auto"/>
        <w:bottom w:val="none" w:sz="0" w:space="0" w:color="auto"/>
        <w:right w:val="none" w:sz="0" w:space="0" w:color="auto"/>
      </w:divBdr>
    </w:div>
    <w:div w:id="1102072139">
      <w:marLeft w:val="640"/>
      <w:marRight w:val="0"/>
      <w:marTop w:val="0"/>
      <w:marBottom w:val="0"/>
      <w:divBdr>
        <w:top w:val="none" w:sz="0" w:space="0" w:color="auto"/>
        <w:left w:val="none" w:sz="0" w:space="0" w:color="auto"/>
        <w:bottom w:val="none" w:sz="0" w:space="0" w:color="auto"/>
        <w:right w:val="none" w:sz="0" w:space="0" w:color="auto"/>
      </w:divBdr>
    </w:div>
    <w:div w:id="1130174264">
      <w:marLeft w:val="640"/>
      <w:marRight w:val="0"/>
      <w:marTop w:val="0"/>
      <w:marBottom w:val="0"/>
      <w:divBdr>
        <w:top w:val="none" w:sz="0" w:space="0" w:color="auto"/>
        <w:left w:val="none" w:sz="0" w:space="0" w:color="auto"/>
        <w:bottom w:val="none" w:sz="0" w:space="0" w:color="auto"/>
        <w:right w:val="none" w:sz="0" w:space="0" w:color="auto"/>
      </w:divBdr>
    </w:div>
    <w:div w:id="1273511760">
      <w:marLeft w:val="640"/>
      <w:marRight w:val="0"/>
      <w:marTop w:val="0"/>
      <w:marBottom w:val="0"/>
      <w:divBdr>
        <w:top w:val="none" w:sz="0" w:space="0" w:color="auto"/>
        <w:left w:val="none" w:sz="0" w:space="0" w:color="auto"/>
        <w:bottom w:val="none" w:sz="0" w:space="0" w:color="auto"/>
        <w:right w:val="none" w:sz="0" w:space="0" w:color="auto"/>
      </w:divBdr>
    </w:div>
    <w:div w:id="1296064043">
      <w:marLeft w:val="640"/>
      <w:marRight w:val="0"/>
      <w:marTop w:val="0"/>
      <w:marBottom w:val="0"/>
      <w:divBdr>
        <w:top w:val="none" w:sz="0" w:space="0" w:color="auto"/>
        <w:left w:val="none" w:sz="0" w:space="0" w:color="auto"/>
        <w:bottom w:val="none" w:sz="0" w:space="0" w:color="auto"/>
        <w:right w:val="none" w:sz="0" w:space="0" w:color="auto"/>
      </w:divBdr>
    </w:div>
    <w:div w:id="1327784590">
      <w:marLeft w:val="640"/>
      <w:marRight w:val="0"/>
      <w:marTop w:val="0"/>
      <w:marBottom w:val="0"/>
      <w:divBdr>
        <w:top w:val="none" w:sz="0" w:space="0" w:color="auto"/>
        <w:left w:val="none" w:sz="0" w:space="0" w:color="auto"/>
        <w:bottom w:val="none" w:sz="0" w:space="0" w:color="auto"/>
        <w:right w:val="none" w:sz="0" w:space="0" w:color="auto"/>
      </w:divBdr>
    </w:div>
    <w:div w:id="1330404515">
      <w:marLeft w:val="640"/>
      <w:marRight w:val="0"/>
      <w:marTop w:val="0"/>
      <w:marBottom w:val="0"/>
      <w:divBdr>
        <w:top w:val="none" w:sz="0" w:space="0" w:color="auto"/>
        <w:left w:val="none" w:sz="0" w:space="0" w:color="auto"/>
        <w:bottom w:val="none" w:sz="0" w:space="0" w:color="auto"/>
        <w:right w:val="none" w:sz="0" w:space="0" w:color="auto"/>
      </w:divBdr>
    </w:div>
    <w:div w:id="1343896443">
      <w:marLeft w:val="640"/>
      <w:marRight w:val="0"/>
      <w:marTop w:val="0"/>
      <w:marBottom w:val="0"/>
      <w:divBdr>
        <w:top w:val="none" w:sz="0" w:space="0" w:color="auto"/>
        <w:left w:val="none" w:sz="0" w:space="0" w:color="auto"/>
        <w:bottom w:val="none" w:sz="0" w:space="0" w:color="auto"/>
        <w:right w:val="none" w:sz="0" w:space="0" w:color="auto"/>
      </w:divBdr>
    </w:div>
    <w:div w:id="1350907916">
      <w:marLeft w:val="640"/>
      <w:marRight w:val="0"/>
      <w:marTop w:val="0"/>
      <w:marBottom w:val="0"/>
      <w:divBdr>
        <w:top w:val="none" w:sz="0" w:space="0" w:color="auto"/>
        <w:left w:val="none" w:sz="0" w:space="0" w:color="auto"/>
        <w:bottom w:val="none" w:sz="0" w:space="0" w:color="auto"/>
        <w:right w:val="none" w:sz="0" w:space="0" w:color="auto"/>
      </w:divBdr>
    </w:div>
    <w:div w:id="1424838536">
      <w:marLeft w:val="640"/>
      <w:marRight w:val="0"/>
      <w:marTop w:val="0"/>
      <w:marBottom w:val="0"/>
      <w:divBdr>
        <w:top w:val="none" w:sz="0" w:space="0" w:color="auto"/>
        <w:left w:val="none" w:sz="0" w:space="0" w:color="auto"/>
        <w:bottom w:val="none" w:sz="0" w:space="0" w:color="auto"/>
        <w:right w:val="none" w:sz="0" w:space="0" w:color="auto"/>
      </w:divBdr>
    </w:div>
    <w:div w:id="1472286808">
      <w:marLeft w:val="640"/>
      <w:marRight w:val="0"/>
      <w:marTop w:val="0"/>
      <w:marBottom w:val="0"/>
      <w:divBdr>
        <w:top w:val="none" w:sz="0" w:space="0" w:color="auto"/>
        <w:left w:val="none" w:sz="0" w:space="0" w:color="auto"/>
        <w:bottom w:val="none" w:sz="0" w:space="0" w:color="auto"/>
        <w:right w:val="none" w:sz="0" w:space="0" w:color="auto"/>
      </w:divBdr>
    </w:div>
    <w:div w:id="1494297006">
      <w:marLeft w:val="640"/>
      <w:marRight w:val="0"/>
      <w:marTop w:val="0"/>
      <w:marBottom w:val="0"/>
      <w:divBdr>
        <w:top w:val="none" w:sz="0" w:space="0" w:color="auto"/>
        <w:left w:val="none" w:sz="0" w:space="0" w:color="auto"/>
        <w:bottom w:val="none" w:sz="0" w:space="0" w:color="auto"/>
        <w:right w:val="none" w:sz="0" w:space="0" w:color="auto"/>
      </w:divBdr>
    </w:div>
    <w:div w:id="1517618060">
      <w:marLeft w:val="640"/>
      <w:marRight w:val="0"/>
      <w:marTop w:val="0"/>
      <w:marBottom w:val="0"/>
      <w:divBdr>
        <w:top w:val="none" w:sz="0" w:space="0" w:color="auto"/>
        <w:left w:val="none" w:sz="0" w:space="0" w:color="auto"/>
        <w:bottom w:val="none" w:sz="0" w:space="0" w:color="auto"/>
        <w:right w:val="none" w:sz="0" w:space="0" w:color="auto"/>
      </w:divBdr>
    </w:div>
    <w:div w:id="1522428383">
      <w:marLeft w:val="640"/>
      <w:marRight w:val="0"/>
      <w:marTop w:val="0"/>
      <w:marBottom w:val="0"/>
      <w:divBdr>
        <w:top w:val="none" w:sz="0" w:space="0" w:color="auto"/>
        <w:left w:val="none" w:sz="0" w:space="0" w:color="auto"/>
        <w:bottom w:val="none" w:sz="0" w:space="0" w:color="auto"/>
        <w:right w:val="none" w:sz="0" w:space="0" w:color="auto"/>
      </w:divBdr>
    </w:div>
    <w:div w:id="1561281579">
      <w:marLeft w:val="640"/>
      <w:marRight w:val="0"/>
      <w:marTop w:val="0"/>
      <w:marBottom w:val="0"/>
      <w:divBdr>
        <w:top w:val="none" w:sz="0" w:space="0" w:color="auto"/>
        <w:left w:val="none" w:sz="0" w:space="0" w:color="auto"/>
        <w:bottom w:val="none" w:sz="0" w:space="0" w:color="auto"/>
        <w:right w:val="none" w:sz="0" w:space="0" w:color="auto"/>
      </w:divBdr>
    </w:div>
    <w:div w:id="1587767797">
      <w:marLeft w:val="640"/>
      <w:marRight w:val="0"/>
      <w:marTop w:val="0"/>
      <w:marBottom w:val="0"/>
      <w:divBdr>
        <w:top w:val="none" w:sz="0" w:space="0" w:color="auto"/>
        <w:left w:val="none" w:sz="0" w:space="0" w:color="auto"/>
        <w:bottom w:val="none" w:sz="0" w:space="0" w:color="auto"/>
        <w:right w:val="none" w:sz="0" w:space="0" w:color="auto"/>
      </w:divBdr>
    </w:div>
    <w:div w:id="1829010718">
      <w:marLeft w:val="640"/>
      <w:marRight w:val="0"/>
      <w:marTop w:val="0"/>
      <w:marBottom w:val="0"/>
      <w:divBdr>
        <w:top w:val="none" w:sz="0" w:space="0" w:color="auto"/>
        <w:left w:val="none" w:sz="0" w:space="0" w:color="auto"/>
        <w:bottom w:val="none" w:sz="0" w:space="0" w:color="auto"/>
        <w:right w:val="none" w:sz="0" w:space="0" w:color="auto"/>
      </w:divBdr>
    </w:div>
    <w:div w:id="1832285109">
      <w:marLeft w:val="640"/>
      <w:marRight w:val="0"/>
      <w:marTop w:val="0"/>
      <w:marBottom w:val="0"/>
      <w:divBdr>
        <w:top w:val="none" w:sz="0" w:space="0" w:color="auto"/>
        <w:left w:val="none" w:sz="0" w:space="0" w:color="auto"/>
        <w:bottom w:val="none" w:sz="0" w:space="0" w:color="auto"/>
        <w:right w:val="none" w:sz="0" w:space="0" w:color="auto"/>
      </w:divBdr>
    </w:div>
    <w:div w:id="1843348169">
      <w:marLeft w:val="640"/>
      <w:marRight w:val="0"/>
      <w:marTop w:val="0"/>
      <w:marBottom w:val="0"/>
      <w:divBdr>
        <w:top w:val="none" w:sz="0" w:space="0" w:color="auto"/>
        <w:left w:val="none" w:sz="0" w:space="0" w:color="auto"/>
        <w:bottom w:val="none" w:sz="0" w:space="0" w:color="auto"/>
        <w:right w:val="none" w:sz="0" w:space="0" w:color="auto"/>
      </w:divBdr>
    </w:div>
    <w:div w:id="1886329874">
      <w:marLeft w:val="640"/>
      <w:marRight w:val="0"/>
      <w:marTop w:val="0"/>
      <w:marBottom w:val="0"/>
      <w:divBdr>
        <w:top w:val="none" w:sz="0" w:space="0" w:color="auto"/>
        <w:left w:val="none" w:sz="0" w:space="0" w:color="auto"/>
        <w:bottom w:val="none" w:sz="0" w:space="0" w:color="auto"/>
        <w:right w:val="none" w:sz="0" w:space="0" w:color="auto"/>
      </w:divBdr>
    </w:div>
    <w:div w:id="1890149321">
      <w:marLeft w:val="640"/>
      <w:marRight w:val="0"/>
      <w:marTop w:val="0"/>
      <w:marBottom w:val="0"/>
      <w:divBdr>
        <w:top w:val="none" w:sz="0" w:space="0" w:color="auto"/>
        <w:left w:val="none" w:sz="0" w:space="0" w:color="auto"/>
        <w:bottom w:val="none" w:sz="0" w:space="0" w:color="auto"/>
        <w:right w:val="none" w:sz="0" w:space="0" w:color="auto"/>
      </w:divBdr>
    </w:div>
    <w:div w:id="1906987108">
      <w:marLeft w:val="640"/>
      <w:marRight w:val="0"/>
      <w:marTop w:val="0"/>
      <w:marBottom w:val="0"/>
      <w:divBdr>
        <w:top w:val="none" w:sz="0" w:space="0" w:color="auto"/>
        <w:left w:val="none" w:sz="0" w:space="0" w:color="auto"/>
        <w:bottom w:val="none" w:sz="0" w:space="0" w:color="auto"/>
        <w:right w:val="none" w:sz="0" w:space="0" w:color="auto"/>
      </w:divBdr>
    </w:div>
    <w:div w:id="1926451152">
      <w:marLeft w:val="640"/>
      <w:marRight w:val="0"/>
      <w:marTop w:val="0"/>
      <w:marBottom w:val="0"/>
      <w:divBdr>
        <w:top w:val="none" w:sz="0" w:space="0" w:color="auto"/>
        <w:left w:val="none" w:sz="0" w:space="0" w:color="auto"/>
        <w:bottom w:val="none" w:sz="0" w:space="0" w:color="auto"/>
        <w:right w:val="none" w:sz="0" w:space="0" w:color="auto"/>
      </w:divBdr>
    </w:div>
    <w:div w:id="2056393720">
      <w:marLeft w:val="640"/>
      <w:marRight w:val="0"/>
      <w:marTop w:val="0"/>
      <w:marBottom w:val="0"/>
      <w:divBdr>
        <w:top w:val="none" w:sz="0" w:space="0" w:color="auto"/>
        <w:left w:val="none" w:sz="0" w:space="0" w:color="auto"/>
        <w:bottom w:val="none" w:sz="0" w:space="0" w:color="auto"/>
        <w:right w:val="none" w:sz="0" w:space="0" w:color="auto"/>
      </w:divBdr>
    </w:div>
    <w:div w:id="2095277275">
      <w:marLeft w:val="640"/>
      <w:marRight w:val="0"/>
      <w:marTop w:val="0"/>
      <w:marBottom w:val="0"/>
      <w:divBdr>
        <w:top w:val="none" w:sz="0" w:space="0" w:color="auto"/>
        <w:left w:val="none" w:sz="0" w:space="0" w:color="auto"/>
        <w:bottom w:val="none" w:sz="0" w:space="0" w:color="auto"/>
        <w:right w:val="none" w:sz="0" w:space="0" w:color="auto"/>
      </w:divBdr>
    </w:div>
    <w:div w:id="211335964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723FB51-FC2D-4D11-B575-3926D324842D}"/>
      </w:docPartPr>
      <w:docPartBody>
        <w:p w:rsidR="00F26D9F" w:rsidRDefault="00F26D9F">
          <w:r w:rsidRPr="009233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9F"/>
    <w:rsid w:val="0005429E"/>
    <w:rsid w:val="003333FA"/>
    <w:rsid w:val="003339FD"/>
    <w:rsid w:val="0041355B"/>
    <w:rsid w:val="0056283D"/>
    <w:rsid w:val="00670E14"/>
    <w:rsid w:val="006F3B44"/>
    <w:rsid w:val="00C25A31"/>
    <w:rsid w:val="00C529FC"/>
    <w:rsid w:val="00D943C0"/>
    <w:rsid w:val="00E52E1F"/>
    <w:rsid w:val="00F2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D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7D477-BE55-4F51-9FB9-AEA760129AC4}">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9205777407"/>
    <we:property name="MENDELEY_CITATIONS" value="[{&quot;citationID&quot;:&quot;MENDELEY_CITATION_23a2b006-84db-495a-9a09-b5d7aa949ef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&quot;,&quot;citationItems&quot;:[{&quot;id&quot;:&quot;8b24d487-d635-3e16-87cb-e2f9dd9e7de8&quot;,&quot;itemData&quot;:{&quot;type&quot;:&quot;article-journal&quot;,&quot;id&quot;:&quot;8b24d487-d635-3e16-87cb-e2f9dd9e7de8&quot;,&quot;title&quot;:&quot;Traumatic brain injury: progress and challenges in prevention, clinical care, and research&quot;,&quot;author&quot;:[{&quot;family&quot;:&quot;Maas&quot;,&quot;given&quot;:&quot;Andrew I.R.&quot;,&quot;parse-names&quot;:false,&quot;dropping-particle&quot;:&quot;&quot;,&quot;non-dropping-particle&quot;:&quot;&quot;},{&quot;family&quot;:&quot;Menon&quot;,&quot;given&quot;:&quot;David K.&quot;,&quot;parse-names&quot;:false,&quot;dropping-particle&quot;:&quot;&quot;,&quot;non-dropping-particle&quot;:&quot;&quot;},{&quot;family&quot;:&quot;Manley&quot;,&quot;given&quot;:&quot;Geoffrey T.&quot;,&quot;parse-names&quot;:false,&quot;dropping-particle&quot;:&quot;&quot;,&quot;non-dropping-particle&quot;:&quot;&quot;},{&quot;family&quot;:&quot;Abrams&quot;,&quot;given&quot;:&quot;Mathew&quot;,&quot;parse-names&quot;:false,&quot;dropping-particle&quot;:&quot;&quot;,&quot;non-dropping-particle&quot;:&quot;&quot;},{&quot;family&quot;:&quot;Åkerlund&quot;,&quot;given&quot;:&quot;Cecilia&quot;,&quot;parse-names&quot;:false,&quot;dropping-particle&quot;:&quot;&quot;,&quot;non-dropping-particle&quot;:&quot;&quot;},{&quot;family&quot;:&quot;Andelic&quot;,&quot;given&quot;:&quot;Nada&quot;,&quot;parse-names&quot;:false,&quot;dropping-particle&quot;:&quot;&quot;,&quot;non-dropping-particle&quot;:&quot;&quot;},{&quot;family&quot;:&quot;Aries&quot;,&quot;given&quot;:&quot;Marcel&quot;,&quot;parse-names&quot;:false,&quot;dropping-particle&quot;:&quot;&quot;,&quot;non-dropping-particle&quot;:&quot;&quot;},{&quot;family&quot;:&quot;Bashford&quot;,&quot;given&quot;:&quot;Tom&quot;,&quot;parse-names&quot;:false,&quot;dropping-particle&quot;:&quot;&quot;,&quot;non-dropping-particle&quot;:&quot;&quot;},{&quot;family&quot;:&quot;Bell&quot;,&quot;given&quot;:&quot;Michael J.&quot;,&quot;parse-names&quot;:false,&quot;dropping-particle&quot;:&quot;&quot;,&quot;non-dropping-particle&quot;:&quot;&quot;},{&quot;family&quot;:&quot;Bodien&quot;,&quot;given&quot;:&quot;Yelena G.&quot;,&quot;parse-names&quot;:false,&quot;dropping-particle&quot;:&quot;&quot;,&quot;non-dropping-particle&quot;:&quot;&quot;},{&quot;family&quot;:&quot;Brett&quot;,&quot;given&quot;:&quot;Benjamin L.&quot;,&quot;parse-names&quot;:false,&quot;dropping-particle&quot;:&quot;&quot;,&quot;non-dropping-particle&quot;:&quot;&quot;},{&quot;family&quot;:&quot;Büki&quot;,&quot;given&quot;:&quot;András&quot;,&quot;parse-names&quot;:false,&quot;dropping-particle&quot;:&quot;&quot;,&quot;non-dropping-particle&quot;:&quot;&quot;},{&quot;family&quot;:&quot;Chesnut&quot;,&quot;given&quot;:&quot;Randall M.&quot;,&quot;parse-names&quot;:false,&quot;dropping-particle&quot;:&quot;&quot;,&quot;non-dropping-particle&quot;:&quot;&quot;},{&quot;family&quot;:&quot;Citerio&quot;,&quot;given&quot;:&quot;Giuseppe&quot;,&quot;parse-names&quot;:false,&quot;dropping-particle&quot;:&quot;&quot;,&quot;non-dropping-particle&quot;:&quot;&quot;},{&quot;family&quot;:&quot;Clark&quot;,&quot;given&quot;:&quot;David&quot;,&quot;parse-names&quot;:false,&quot;dropping-particle&quot;:&quot;&quot;,&quot;non-dropping-particle&quot;:&quot;&quot;},{&quot;family&quot;:&quot;Clasby&quot;,&quot;given&quot;:&quot;Betony&quot;,&quot;parse-names&quot;:false,&quot;dropping-particle&quot;:&quot;&quot;,&quot;non-dropping-particle&quot;:&quot;&quot;},{&quot;family&quot;:&quot;Cooper&quot;,&quot;given&quot;:&quot;D. Jamie&quot;,&quot;parse-names&quot;:false,&quot;dropping-particle&quot;:&quot;&quot;,&quot;non-dropping-particle&quot;:&quot;&quot;},{&quot;family&quot;:&quot;Czeiter&quot;,&quot;given&quot;:&quot;Endre&quot;,&quot;parse-names&quot;:false,&quot;dropping-particle&quot;:&quot;&quot;,&quot;non-dropping-particle&quot;:&quot;&quot;},{&quot;family&quot;:&quot;Czosnyka&quot;,&quot;given&quot;:&quot;Marek&quot;,&quot;parse-names&quot;:false,&quot;dropping-particle&quot;:&quot;&quot;,&quot;non-dropping-particle&quot;:&quot;&quot;},{&quot;family&quot;:&quot;Dams-O'Connor&quot;,&quot;given&quot;:&quot;Kristen&quot;,&quot;parse-names&quot;:false,&quot;dropping-particle&quot;:&quot;&quot;,&quot;non-dropping-particle&quot;:&quot;&quot;},{&quot;family&quot;:&quot;Keyser&quot;,&quot;given&quot;:&quot;Véronique&quot;,&quot;parse-names&quot;:false,&quot;dropping-particle&quot;:&quot;&quot;,&quot;non-dropping-particle&quot;:&quot;De&quot;},{&quot;family&quot;:&quot;Diaz-Arrastia&quot;,&quot;given&quot;:&quot;Ramon&quot;,&quot;parse-names&quot;:false,&quot;dropping-particle&quot;:&quot;&quot;,&quot;non-dropping-particle&quot;:&quot;&quot;},{&quot;family&quot;:&quot;Ercole&quot;,&quot;given&quot;:&quot;Ari&quot;,&quot;parse-names&quot;:false,&quot;dropping-particle&quot;:&quot;&quot;,&quot;non-dropping-particle&quot;:&quot;&quot;},{&quot;family&quot;:&quot;Essen&quot;,&quot;given&quot;:&quot;Thomas A.&quot;,&quot;parse-names&quot;:false,&quot;dropping-particle&quot;:&quot;&quot;,&quot;non-dropping-particle&quot;:&quot;Van&quot;},{&quot;family&quot;:&quot;Falvey&quot;,&quot;given&quot;:&quot;Eanna&quot;,&quot;parse-names&quot;:false,&quot;dropping-particle&quot;:&quot;&quot;,&quot;non-dropping-particle&quot;:&quot;&quot;},{&quot;family&quot;:&quot;Ferguson&quot;,&quot;given&quot;:&quot;Adam R.&quot;,&quot;parse-names&quot;:false,&quot;dropping-particle&quot;:&quot;&quot;,&quot;non-dropping-particle&quot;:&quot;&quot;},{&quot;family&quot;:&quot;Figaji&quot;,&quot;given&quot;:&quot;Anthony&quot;,&quot;parse-names&quot;:false,&quot;dropping-particle&quot;:&quot;&quot;,&quot;non-dropping-particle&quot;:&quot;&quot;},{&quot;family&quot;:&quot;Fitzgerald&quot;,&quot;given&quot;:&quot;Melinda&quot;,&quot;parse-names&quot;:false,&quot;dropping-particle&quot;:&quot;&quot;,&quot;non-dropping-particle&quot;:&quot;&quot;},{&quot;family&quot;:&quot;Foreman&quot;,&quot;given&quot;:&quot;Brandon&quot;,&quot;parse-names&quot;:false,&quot;dropping-particle&quot;:&quot;&quot;,&quot;non-dropping-particle&quot;:&quot;&quot;},{&quot;family&quot;:&quot;Gantner&quot;,&quot;given&quot;:&quot;Dashiell&quot;,&quot;parse-names&quot;:false,&quot;dropping-particle&quot;:&quot;&quot;,&quot;non-dropping-particle&quot;:&quot;&quot;},{&quot;family&quot;:&quot;Gao&quot;,&quot;given&quot;:&quot;Guoyi&quot;,&quot;parse-names&quot;:false,&quot;dropping-particle&quot;:&quot;&quot;,&quot;non-dropping-particle&quot;:&quot;&quot;},{&quot;family&quot;:&quot;Giacino&quot;,&quot;given&quot;:&quot;Joseph&quot;,&quot;parse-names&quot;:false,&quot;dropping-particle&quot;:&quot;&quot;,&quot;non-dropping-particle&quot;:&quot;&quot;},{&quot;family&quot;:&quot;Gravesteijn&quot;,&quot;given&quot;:&quot;Benjamin&quot;,&quot;parse-names&quot;:false,&quot;dropping-particle&quot;:&quot;&quot;,&quot;non-dropping-particle&quot;:&quot;&quot;},{&quot;family&quot;:&quot;Guiza&quot;,&quot;given&quot;:&quot;Fabian&quot;,&quot;parse-names&quot;:false,&quot;dropping-particle&quot;:&quot;&quot;,&quot;non-dropping-particle&quot;:&quot;&quot;},{&quot;family&quot;:&quot;Gupta&quot;,&quot;given&quot;:&quot;Deepak&quot;,&quot;parse-names&quot;:false,&quot;dropping-particle&quot;:&quot;&quot;,&quot;non-dropping-particle&quot;:&quot;&quot;},{&quot;family&quot;:&quot;Gurnell&quot;,&quot;given&quot;:&quot;Mark&quot;,&quot;parse-names&quot;:false,&quot;dropping-particle&quot;:&quot;&quot;,&quot;non-dropping-particle&quot;:&quot;&quot;},{&quot;family&quot;:&quot;Haagsma&quot;,&quot;given&quot;:&quot;Juanita A.&quot;,&quot;parse-names&quot;:false,&quot;dropping-particle&quot;:&quot;&quot;,&quot;non-dropping-particle&quot;:&quot;&quot;},{&quot;family&quot;:&quot;Hammond&quot;,&quot;given&quot;:&quot;Flora M.&quot;,&quot;parse-names&quot;:false,&quot;dropping-particle&quot;:&quot;&quot;,&quot;non-dropping-particle&quot;:&quot;&quot;},{&quot;family&quot;:&quot;Hawryluk&quot;,&quot;given&quot;:&quot;Gregory&quot;,&quot;parse-names&quot;:false,&quot;dropping-particle&quot;:&quot;&quot;,&quot;non-dropping-particle&quot;:&quot;&quot;},{&quot;family&quot;:&quot;Hutchinson&quot;,&quot;given&quot;:&quot;Peter&quot;,&quot;parse-names&quot;:false,&quot;dropping-particle&quot;:&quot;&quot;,&quot;non-dropping-particle&quot;:&quot;&quot;},{&quot;family&quot;:&quot;Jagt&quot;,&quot;given&quot;:&quot;Mathieu&quot;,&quot;parse-names&quot;:false,&quot;dropping-particle&quot;:&quot;&quot;,&quot;non-dropping-particle&quot;:&quot;Van Der&quot;},{&quot;family&quot;:&quot;Jain&quot;,&quot;given&quot;:&quot;Sonia&quot;,&quot;parse-names&quot;:false,&quot;dropping-particle&quot;:&quot;&quot;,&quot;non-dropping-particle&quot;:&quot;&quot;},{&quot;family&quot;:&quot;Jain&quot;,&quot;given&quot;:&quot;Swati&quot;,&quot;parse-names&quot;:false,&quot;dropping-particle&quot;:&quot;&quot;,&quot;non-dropping-particle&quot;:&quot;&quot;},{&quot;family&quot;:&quot;Jiang&quot;,&quot;given&quot;:&quot;Ji Yao&quot;,&quot;parse-names&quot;:false,&quot;dropping-particle&quot;:&quot;&quot;,&quot;non-dropping-particle&quot;:&quot;&quot;},{&quot;family&quot;:&quot;Kent&quot;,&quot;given&quot;:&quot;Hope&quot;,&quot;parse-names&quot;:false,&quot;dropping-particle&quot;:&quot;&quot;,&quot;non-dropping-particle&quot;:&quot;&quot;},{&quot;family&quot;:&quot;Kolias&quot;,&quot;given&quot;:&quot;Angelos&quot;,&quot;parse-names&quot;:false,&quot;dropping-particle&quot;:&quot;&quot;,&quot;non-dropping-particle&quot;:&quot;&quot;},{&quot;family&quot;:&quot;Kompanje&quot;,&quot;given&quot;:&quot;Erwin J.O.&quot;,&quot;parse-names&quot;:false,&quot;dropping-particle&quot;:&quot;&quot;,&quot;non-dropping-particle&quot;:&quot;&quot;},{&quot;family&quot;:&quot;Lecky&quot;,&quot;given&quot;:&quot;Fiona&quot;,&quot;parse-names&quot;:false,&quot;dropping-particle&quot;:&quot;&quot;,&quot;non-dropping-particle&quot;:&quot;&quot;},{&quot;family&quot;:&quot;Lingsma&quot;,&quot;given&quot;:&quot;Hester F.&quot;,&quot;parse-names&quot;:false,&quot;dropping-particle&quot;:&quot;&quot;,&quot;non-dropping-particle&quot;:&quot;&quot;},{&quot;family&quot;:&quot;Maegele&quot;,&quot;given&quot;:&quot;Marc&quot;,&quot;parse-names&quot;:false,&quot;dropping-particle&quot;:&quot;&quot;,&quot;non-dropping-particle&quot;:&quot;&quot;},{&quot;family&quot;:&quot;Majdan&quot;,&quot;given&quot;:&quot;Marek&quot;,&quot;parse-names&quot;:false,&quot;dropping-particle&quot;:&quot;&quot;,&quot;non-dropping-particle&quot;:&quot;&quot;},{&quot;family&quot;:&quot;Markowitz&quot;,&quot;given&quot;:&quot;Amy&quot;,&quot;parse-names&quot;:false,&quot;dropping-particle&quot;:&quot;&quot;,&quot;non-dropping-particle&quot;:&quot;&quot;},{&quot;family&quot;:&quot;McCrea&quot;,&quot;given&quot;:&quot;Michael&quot;,&quot;parse-names&quot;:false,&quot;dropping-particle&quot;:&quot;&quot;,&quot;non-dropping-particle&quot;:&quot;&quot;},{&quot;family&quot;:&quot;Meyfroidt&quot;,&quot;given&quot;:&quot;Geert&quot;,&quot;parse-names&quot;:false,&quot;dropping-particle&quot;:&quot;&quot;,&quot;non-dropping-particle&quot;:&quot;&quot;},{&quot;family&quot;:&quot;Mikolić&quot;,&quot;given&quot;:&quot;Ana&quot;,&quot;parse-names&quot;:false,&quot;dropping-particle&quot;:&quot;&quot;,&quot;non-dropping-particle&quot;:&quot;&quot;},{&quot;family&quot;:&quot;Mondello&quot;,&quot;given&quot;:&quot;Stefania&quot;,&quot;parse-names&quot;:false,&quot;dropping-particle&quot;:&quot;&quot;,&quot;non-dropping-particle&quot;:&quot;&quot;},{&quot;family&quot;:&quot;Mukherjee&quot;,&quot;given&quot;:&quot;Pratik&quot;,&quot;parse-names&quot;:false,&quot;dropping-particle&quot;:&quot;&quot;,&quot;non-dropping-particle&quot;:&quot;&quot;},{&quot;family&quot;:&quot;Nelson&quot;,&quot;given&quot;:&quot;David&quot;,&quot;parse-names&quot;:false,&quot;dropping-particle&quot;:&quot;&quot;,&quot;non-dropping-particle&quot;:&quot;&quot;},{&quot;family&quot;:&quot;Nelson&quot;,&quot;given&quot;:&quot;Lindsay D.&quot;,&quot;parse-names&quot;:false,&quot;dropping-particle&quot;:&quot;&quot;,&quot;non-dropping-particle&quot;:&quot;&quot;},{&quot;family&quot;:&quot;Newcombe&quot;,&quot;given&quot;:&quot;Virginia&quot;,&quot;parse-names&quot;:false,&quot;dropping-particle&quot;:&quot;&quot;,&quot;non-dropping-particle&quot;:&quot;&quot;},{&quot;family&quot;:&quot;Okonkwo&quot;,&quot;given&quot;:&quot;David&quot;,&quot;parse-names&quot;:false,&quot;dropping-particle&quot;:&quot;&quot;,&quot;non-dropping-particle&quot;:&quot;&quot;},{&quot;family&quot;:&quot;Orešič&quot;,&quot;given&quot;:&quot;Matej&quot;,&quot;parse-names&quot;:false,&quot;dropping-particle&quot;:&quot;&quot;,&quot;non-dropping-particle&quot;:&quot;&quot;},{&quot;family&quot;:&quot;Peul&quot;,&quot;given&quot;:&quot;Wilco&quot;,&quot;parse-names&quot;:false,&quot;dropping-particle&quot;:&quot;&quot;,&quot;non-dropping-particle&quot;:&quot;&quot;},{&quot;family&quot;:&quot;Pisicǎ&quot;,&quot;given&quot;:&quot;Dana&quot;,&quot;parse-names&quot;:false,&quot;dropping-particle&quot;:&quot;&quot;,&quot;non-dropping-particle&quot;:&quot;&quot;},{&quot;family&quot;:&quot;Polinder&quot;,&quot;given&quot;:&quot;Suzanne&quot;,&quot;parse-names&quot;:false,&quot;dropping-particle&quot;:&quot;&quot;,&quot;non-dropping-particle&quot;:&quot;&quot;},{&quot;family&quot;:&quot;Ponsford&quot;,&quot;given&quot;:&quot;Jennie&quot;,&quot;parse-names&quot;:false,&quot;dropping-particle&quot;:&quot;&quot;,&quot;non-dropping-particle&quot;:&quot;&quot;},{&quot;family&quot;:&quot;Puybasset&quot;,&quot;given&quot;:&quot;Louis&quot;,&quot;parse-names&quot;:false,&quot;dropping-particle&quot;:&quot;&quot;,&quot;non-dropping-particle&quot;:&quot;&quot;},{&quot;family&quot;:&quot;Raj&quot;,&quot;given&quot;:&quot;Rahul&quot;,&quot;parse-names&quot;:false,&quot;dropping-particle&quot;:&quot;&quot;,&quot;non-dropping-particle&quot;:&quot;&quot;},{&quot;family&quot;:&quot;Robba&quot;,&quot;given&quot;:&quot;Chiara&quot;,&quot;parse-names&quot;:false,&quot;dropping-particle&quot;:&quot;&quot;,&quot;non-dropping-particle&quot;:&quot;&quot;},{&quot;family&quot;:&quot;Røe&quot;,&quot;given&quot;:&quot;Cecilie&quot;,&quot;parse-names&quot;:false,&quot;dropping-particle&quot;:&quot;&quot;,&quot;non-dropping-particle&quot;:&quot;&quot;},{&quot;family&quot;:&quot;Rosand&quot;,&quot;given&quot;:&quot;Jonathan&quot;,&quot;parse-names&quot;:false,&quot;dropping-particle&quot;:&quot;&quot;,&quot;non-dropping-particle&quot;:&quot;&quot;},{&quot;family&quot;:&quot;Schueler&quot;,&quot;given&quot;:&quot;Peter&quot;,&quot;parse-names&quot;:false,&quot;dropping-particle&quot;:&quot;&quot;,&quot;non-dropping-particle&quot;:&quot;&quot;},{&quot;family&quot;:&quot;Sharp&quot;,&quot;given&quot;:&quot;David J.&quot;,&quot;parse-names&quot;:false,&quot;dropping-particle&quot;:&quot;&quot;,&quot;non-dropping-particle&quot;:&quot;&quot;},{&quot;family&quot;:&quot;Smielewski&quot;,&quot;given&quot;:&quot;Peter&quot;,&quot;parse-names&quot;:false,&quot;dropping-particle&quot;:&quot;&quot;,&quot;non-dropping-particle&quot;:&quot;&quot;},{&quot;family&quot;:&quot;Stein&quot;,&quot;given&quot;:&quot;Murray B.&quot;,&quot;parse-names&quot;:false,&quot;dropping-particle&quot;:&quot;&quot;,&quot;non-dropping-particle&quot;:&quot;&quot;},{&quot;family&quot;:&quot;Steinbuchel&quot;,&quot;given&quot;:&quot;Nicole&quot;,&quot;parse-names&quot;:false,&quot;dropping-particle&quot;:&quot;&quot;,&quot;non-dropping-particle&quot;:&quot;Von&quot;},{&quot;family&quot;:&quot;Stewart&quot;,&quot;given&quot;:&quot;William&quot;,&quot;parse-names&quot;:false,&quot;dropping-particle&quot;:&quot;&quot;,&quot;non-dropping-particle&quot;:&quot;&quot;},{&quot;family&quot;:&quot;Steyerberg&quot;,&quot;given&quot;:&quot;Ewout W.&quot;,&quot;parse-names&quot;:false,&quot;dropping-particle&quot;:&quot;&quot;,&quot;non-dropping-particle&quot;:&quot;&quot;},{&quot;family&quot;:&quot;Stocchetti&quot;,&quot;given&quot;:&quot;Nino&quot;,&quot;parse-names&quot;:false,&quot;dropping-particle&quot;:&quot;&quot;,&quot;non-dropping-particle&quot;:&quot;&quot;},{&quot;family&quot;:&quot;Temkin&quot;,&quot;given&quot;:&quot;Nancy&quot;,&quot;parse-names&quot;:false,&quot;dropping-particle&quot;:&quot;&quot;,&quot;non-dropping-particle&quot;:&quot;&quot;},{&quot;family&quot;:&quot;Tenovuo&quot;,&quot;given&quot;:&quot;Olli&quot;,&quot;parse-names&quot;:false,&quot;dropping-particle&quot;:&quot;&quot;,&quot;non-dropping-particle&quot;:&quot;&quot;},{&quot;family&quot;:&quot;Theadom&quot;,&quot;given&quot;:&quot;Alice&quot;,&quot;parse-names&quot;:false,&quot;dropping-particle&quot;:&quot;&quot;,&quot;non-dropping-particle&quot;:&quot;&quot;},{&quot;family&quot;:&quot;Thomas&quot;,&quot;given&quot;:&quot;Ilias&quot;,&quot;parse-names&quot;:false,&quot;dropping-particle&quot;:&quot;&quot;,&quot;non-dropping-particle&quot;:&quot;&quot;},{&quot;family&quot;:&quot;Espin&quot;,&quot;given&quot;:&quot;Abel Torres&quot;,&quot;parse-names&quot;:false,&quot;dropping-particle&quot;:&quot;&quot;,&quot;non-dropping-particle&quot;:&quot;&quot;},{&quot;family&quot;:&quot;Turgeon&quot;,&quot;given&quot;:&quot;Alexis F.&quot;,&quot;parse-names&quot;:false,&quot;dropping-particle&quot;:&quot;&quot;,&quot;non-dropping-particle&quot;:&quot;&quot;},{&quot;family&quot;:&quot;Unterberg&quot;,&quot;given&quot;:&quot;Andreas&quot;,&quot;parse-names&quot;:false,&quot;dropping-particle&quot;:&quot;&quot;,&quot;non-dropping-particle&quot;:&quot;&quot;},{&quot;family&quot;:&quot;Praag&quot;,&quot;given&quot;:&quot;Dominique&quot;,&quot;parse-names&quot;:false,&quot;dropping-particle&quot;:&quot;&quot;,&quot;non-dropping-particle&quot;:&quot;Van&quot;},{&quot;family&quot;:&quot;Veen&quot;,&quot;given&quot;:&quot;Ernest&quot;,&quot;parse-names&quot;:false,&quot;dropping-particle&quot;:&quot;&quot;,&quot;non-dropping-particle&quot;:&quot;Van&quot;},{&quot;family&quot;:&quot;Verheyden&quot;,&quot;given&quot;:&quot;Jan&quot;,&quot;parse-names&quot;:false,&quot;dropping-particle&quot;:&quot;&quot;,&quot;non-dropping-particle&quot;:&quot;&quot;},{&quot;family&quot;:&quot;Vyvere&quot;,&quot;given&quot;:&quot;Thijs&quot;,&quot;parse-names&quot;:false,&quot;dropping-particle&quot;:&quot;&quot;,&quot;non-dropping-particle&quot;:&quot;Vande&quot;},{&quot;family&quot;:&quot;Wang&quot;,&quot;given&quot;:&quot;Kevin K.W.&quot;,&quot;parse-names&quot;:false,&quot;dropping-particle&quot;:&quot;&quot;,&quot;non-dropping-particle&quot;:&quot;&quot;},{&quot;family&quot;:&quot;Wiegers&quot;,&quot;given&quot;:&quot;Eveline J.A.&quot;,&quot;parse-names&quot;:false,&quot;dropping-particle&quot;:&quot;&quot;,&quot;non-dropping-particle&quot;:&quot;&quot;},{&quot;family&quot;:&quot;Williams&quot;,&quot;given&quot;:&quot;W. Huw&quot;,&quot;parse-names&quot;:false,&quot;dropping-particle&quot;:&quot;&quot;,&quot;non-dropping-particle&quot;:&quot;&quot;},{&quot;family&quot;:&quot;Wilson&quot;,&quot;given&quot;:&quot;Lindsay&quot;,&quot;parse-names&quot;:false,&quot;dropping-particle&quot;:&quot;&quot;,&quot;non-dropping-particle&quot;:&quot;&quot;},{&quot;family&quot;:&quot;Wisniewski&quot;,&quot;given&quot;:&quot;Stephen R.&quot;,&quot;parse-names&quot;:false,&quot;dropping-particle&quot;:&quot;&quot;,&quot;non-dropping-particle&quot;:&quot;&quot;},{&quot;family&quot;:&quot;Younsi&quot;,&quot;given&quot;:&quot;Alexander&quot;,&quot;parse-names&quot;:false,&quot;dropping-particle&quot;:&quot;&quot;,&quot;non-dropping-particle&quot;:&quot;&quot;},{&quot;family&quot;:&quot;Yue&quot;,&quot;given&quot;:&quot;John K.&quot;,&quot;parse-names&quot;:false,&quot;dropping-particle&quot;:&quot;&quot;,&quot;non-dropping-particle&quot;:&quot;&quot;},{&quot;family&quot;:&quot;Yuh&quot;,&quot;given&quot;:&quot;Esther L.&quot;,&quot;parse-names&quot;:false,&quot;dropping-particle&quot;:&quot;&quot;,&quot;non-dropping-particle&quot;:&quot;&quot;},{&quot;family&quot;:&quot;Zeiler&quot;,&quot;given&quot;:&quot;Frederick A.&quot;,&quot;parse-names&quot;:false,&quot;dropping-particle&quot;:&quot;&quot;,&quot;non-dropping-particle&quot;:&quot;&quot;},{&quot;family&quot;:&quot;Zeldovich&quot;,&quot;given&quot;:&quot;Marina&quot;,&quot;parse-names&quot;:false,&quot;dropping-particle&quot;:&quot;&quot;,&quot;non-dropping-particle&quot;:&quot;&quot;},{&quot;family&quot;:&quot;Zemek&quot;,&quot;given&quot;:&quot;Roger&quot;,&quot;parse-names&quot;:false,&quot;dropping-particle&quot;:&quot;&quot;,&quot;non-dropping-particle&quot;:&quot;&quot;}],&quot;container-title&quot;:&quot;The Lancet Neurology&quot;,&quot;container-title-short&quot;:&quot;Lancet Neurol.&quot;,&quot;accessed&quot;:{&quot;date-parts&quot;:[[2026,1,20]]},&quot;DOI&quot;:&quot;10.1016/S1474-4422(22)00309-X&quot;,&quot;ISSN&quot;:&quot;14744465&quot;,&quot;PMID&quot;:&quot;36183712&quot;,&quot;URL&quot;:&quot;https://pubmed.ncbi.nlm.nih.gov/36183712/&quot;,&quot;issued&quot;:{&quot;date-parts&quot;:[[2022,11,1]]},&quot;page&quot;:&quot;1004-1060&quot;,&quot;publisher&quot;:&quot;Elsevier Ltd&quot;,&quot;issue&quot;:&quot;11&quot;,&quot;volume&quot;:&quot;21&quot;},&quot;isTemporary&quot;:false,&quot;suppress-author&quot;:false,&quot;composite&quot;:false,&quot;author-only&quot;:false}]},{&quot;citationID&quot;:&quot;MENDELEY_CITATION_ae3d5da4-5982-44cd-b1e2-1b99e76de34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WUzZDVkYTQtNTk4Mi00NGNkLWIxZTItMWI5OWU3NmRlMzQ1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quot;,&quot;citationItems&quot;:[{&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suppress-author&quot;:false,&quot;composite&quot;:false,&quot;author-only&quot;:false}]},{&quot;citationID&quot;:&quot;MENDELEY_CITATION_50abe63f-ed33-4c43-a83b-a26bb9d28ad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BhYmU2M2YtZWQzMy00YzQzLWE4M2ItYTI2YmI5ZDI4YWQw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7787cd83-938e-40cb-b06e-f2fddc84bca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c4N2NkODMtOTM4ZS00MGNiLWIwNmUtZjJmZGRjODRiY2E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df3fdae0-4d68-4e8a-a714-1d17ec9de44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GYzZmRhZTAtNGQ2OC00ZThhLWE3MTQtMWQxN2VjOWRlNDRj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quot;,&quot;citationItems&quot;:[{&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quot;suppress-author&quot;:false,&quot;composite&quot;:false,&quot;author-only&quot;:false}]},{&quot;citationID&quot;:&quot;MENDELEY_CITATION_ebc379b1-6062-4009-8c2f-eea39faa997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&quot;,&quot;citationItems&quot;:[{&quot;id&quot;:&quot;e1c4f84c-1de9-31d3-94c3-88318c80042b&quot;,&quot;itemData&quot;:{&quot;type&quot;:&quot;article-journal&quot;,&quot;id&quot;:&quot;e1c4f84c-1de9-31d3-94c3-88318c80042b&quot;,&quot;title&quot;:&quot;Indications for computed tomography in patients with minor head injury&quot;,&quot;author&quot;:[{&quot;family&quot;:&quot;Haydel&quot;,&quot;given&quot;:&quot;Micelle J.&quot;,&quot;parse-names&quot;:false,&quot;dropping-particle&quot;:&quot;&quot;,&quot;non-dropping-particle&quot;:&quot;&quot;},{&quot;family&quot;:&quot;Preston&quot;,&quot;given&quot;:&quot;Charles A.&quot;,&quot;parse-names&quot;:false,&quot;dropping-particle&quot;:&quot;&quot;,&quot;non-dropping-particle&quot;:&quot;&quot;},{&quot;family&quot;:&quot;Mills&quot;,&quot;given&quot;:&quot;Trevor J.&quot;,&quot;parse-names&quot;:false,&quot;dropping-particle&quot;:&quot;&quot;,&quot;non-dropping-particle&quot;:&quot;&quot;},{&quot;family&quot;:&quot;Luber&quot;,&quot;given&quot;:&quot;Samuel&quot;,&quot;parse-names&quot;:false,&quot;dropping-particle&quot;:&quot;&quot;,&quot;non-dropping-particle&quot;:&quot;&quot;},{&quot;family&quot;:&quot;Blaudeau&quot;,&quot;given&quot;:&quot;Erick&quot;,&quot;parse-names&quot;:false,&quot;dropping-particle&quot;:&quot;&quot;,&quot;non-dropping-particle&quot;:&quot;&quot;},{&quot;family&quot;:&quot;DeBlieux&quot;,&quot;given&quot;:&quot;Peter M.C.&quot;,&quot;parse-names&quot;:false,&quot;dropping-particle&quot;:&quot;&quot;,&quot;non-dropping-particle&quot;:&quot;&quot;}],&quot;container-title&quot;:&quot;New England Journal of Medicine&quot;,&quot;accessed&quot;:{&quot;date-parts&quot;:[[2020,6,21]]},&quot;DOI&quot;:&quot;10.1056/NEJM200007133430204&quot;,&quot;ISSN&quot;:&quot;00284793&quot;,&quot;PMID&quot;:&quot;10891517&quot;,&quot;issued&quot;:{&quot;date-parts&quot;:[[2000,7,13]]},&quot;page&quot;:&quot;100-105&quot;,&quot;abstract&quot;:&quot;Background Computed tomography (CT) is widely used as a screening test in patients with minor head injury, although the results are often normal. We performed a study to develop and validate a set of clinical criteria that could be used to identify patients with minor head injury who do not need to undergo CT. Methods In the first phase of the study, we recorded clinical findings in 520 consecutive patients with minor head injury who had a normal score on the Glasgow Coma Scale and normal findings on a brief neurologic examination; the patients then underwent CT. Using recursive partitioning, we derived a set of criteria to identify all patients who had abnormalities on CT scanning. In the second phase, the sensitivity and specificity of the criteria for predicting a positive scan were evaluated in a group of 909 patients. Results Of the 520 patients in the first phase, 36 (6.9 percent) had positive scans. All patients with positive CT scans had one or more of seven findings: headache, vomiting, an age over 60 years, drug or alcohol intoxication, deficits in short-term memory, physical evidence of trauma above the clavicles, and seizure. Among the 909 patients in the second phase, 57 (6.3 percent) had positive scans. In this group of patients, the sensitivity of the seven findings combined was 100 percent (95 percent confidence interval, 95 to 100 percent). All patients with positive CT scans had at least one of the findings. Conclusions For the evaluation of patients with minor head injury, the use of CT can be safely limited to those who have certain clinical findings.&quot;,&quot;issue&quot;:&quot;2&quot;,&quot;volume&quot;:&quot;343&quot;,&quot;container-title-short&quot;:&quot;&quot;},&quot;isTemporary&quot;:false,&quot;suppress-author&quot;:false,&quot;composite&quot;:false,&quot;author-only&quot;:false}]},{&quot;citationID&quot;:&quot;MENDELEY_CITATION_265bd1a7-2682-4ca2-99bb-a5b5d4dd884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&quot;,&quot;citationItems&quot;:[{&quot;id&quot;:&quot;93e235b2-c8ca-3037-98cc-0c568bba243f&quot;,&quot;itemData&quot;:{&quot;type&quot;:&quot;article-journal&quot;,&quot;id&quot;:&quot;93e235b2-c8ca-3037-98cc-0c568bba243f&quot;,&quot;title&quot;:&quot;Accuracy of Canadian CT Head Rule and New Orleans Criteria for Minor Head Trauma; a Systematic Review and Meta-Analysis&quot;,&quot;author&quot;:[{&quot;family&quot;:&quot;Alzuhairy&quot;,&quot;given&quot;:&quot;Abeer Kadum Abass&quot;,&quot;parse-names&quot;:false,&quot;dropping-particle&quot;:&quot;&quot;,&quot;non-dropping-particle&quot;:&quot;&quot;}],&quot;container-title&quot;:&quot;Archives of Academic Emergency Medicine&quot;,&quot;container-title-short&quot;:&quot;Arch. Acad. Emerg. Med.&quot;,&quot;accessed&quot;:{&quot;date-parts&quot;:[[2026,1,20]]},&quot;DOI&quot;:&quot;10.22037/aaem.v8i1.902&quot;,&quot;ISSN&quot;:&quot;26454904&quot;,&quot;PMID&quot;:&quot;33244515&quot;,&quot;URL&quot;:&quot;https://pmc.ncbi.nlm.nih.gov/articles/PMC7682632/&quot;,&quot;issued&quot;:{&quot;date-parts&quot;:[[2020,1,1]]},&quot;page&quot;:&quot;e79&quot;,&quot;abstract&quot;:&quot;Introduction: The present meta-analysis has two objectives; primarily, the predictive values of Canadian computed tomography (CT) Head Rule (CCHR) and New Orleans Criteria (NOC) will be compared. Secondly, the possibility of interchangeable use of the two models in cases of contraindication will be evaluated. Method: An extensive search was performed in Medline, Embase, Scopus and Web of Science electronic databases from the inception of databases until the end of July 2020. All prospective and retrospective observational and diagnostic accuracy studies comparing NOC and CCHR on a single group of patients were included. Data were entered to STATA 14.0 statistical program, and analyses were performed using \&quot;metandi\&quot; command. Results: Data from 14 articles were included (21140 samples). Summary sensitivity, specificity, and diagnostic odds ratio of CCHR in prediction of positive CT findings were 89.8% (95% CI: 79.6 to 95.2), 38.3% (95% CI: 34.0 to 42.8), and 5.5 (95% CI: 2.3 to 13.1), respectively. In addition, summary sensitivity, specificity, and diagnostic odds ratio of NOC in prediction of positive CT findings were 97.2% (95% CI: 89.7 to 99.2), 12.3% (95% CI: 7.4 to 19.8), and 4.8 (95% CI: 1.2 to 18.3), respectively. Summary sensitivity, specificity, and diagnostic odds ratio of CCHR in prediction of clinically important TBI (ciTBI) in mild TBI patients were 92.5% (95% CI: 79.5 to 97.5), 40.1% (95% CI: 34.8 to 45.6), and 8.3 (95% CI: 2.4 to 29.2), respectively. In addition, summary sensitivity, specificity, and diagnostic odds ratio of NOC in prediction of ciTBI were 98.3% (95% CI: 93.8 to 99.6), 8.5% (95% CI: 4.8 to 14.5), and 5.4 (95% CI: 1.5 to 20.0), respectively. Conclusion: The present meta-analysis demonstrated that both CCHR and NOC scores have a good predictive value in predicting the presence of abnormal findings in CT scan and ciTBI. The similar performance of CCHR and NOC models results in their interchangeable use in cases of contraindication.&quot;,&quot;publisher&quot;:&quot;Shaheed Beheshti University of Medical Sciences and Health Services&quot;,&quot;issue&quot;:&quot;1&quot;,&quot;volume&quot;:&quot;8&quot;},&quot;isTemporary&quot;:false,&quot;suppress-author&quot;:false,&quot;composite&quot;:false,&quot;author-only&quot;:false}]},{&quot;citationID&quot;:&quot;MENDELEY_CITATION_bdd81d7a-ed4f-4b63-9666-b0d2c50f00b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RkODFkN2EtZWQ0Zi00YjYzLTk2NjYtYjBkMmM1MGYwMGI1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quot;,&quot;citationItems&quot;:[{&quot;id&quot;:&quot;68624b4c-c1a0-36b5-a324-29793a7cb06c&quot;,&quot;itemData&quot;:{&quot;type&quot;:&quot;article-journal&quot;,&quot;id&quot;:&quot;68624b4c-c1a0-36b5-a324-29793a7cb06c&quot;,&quot;title&quot;:&quot;Overuse of computed tomography for mild head injury: A systematic review and meta-analysis&quot;,&quot;author&quot;:[{&quot;family&quot;:&quot;Saran&quot;,&quot;given&quot;:&quot;Maryam&quot;,&quot;parse-names&quot;:false,&quot;dropping-particle&quot;:&quot;&quot;,&quot;non-dropping-particle&quot;:&quot;&quot;},{&quot;family&quot;:&quot;Arab-Zozani&quot;,&quot;given&quot;:&quot;Morteza&quot;,&quot;parse-names&quot;:false,&quot;dropping-particle&quot;:&quot;&quot;,&quot;non-dropping-particle&quot;:&quot;&quot;},{&quot;family&quot;:&quot;Behzadifar&quot;,&quot;given&quot;:&quot;Meysam&quot;,&quot;parse-names&quot;:false,&quot;dropping-particle&quot;:&quot;&quot;,&quot;non-dropping-particle&quot;:&quot;&quot;},{&quot;family&quot;:&quot;Gholami&quot;,&quot;given&quot;:&quot;Mehrdad&quot;,&quot;parse-names&quot;:false,&quot;dropping-particle&quot;:&quot;&quot;,&quot;non-dropping-particle&quot;:&quot;&quot;},{&quot;family&quot;:&quot;Azari&quot;,&quot;given&quot;:&quot;Samad&quot;,&quot;parse-names&quot;:false,&quot;dropping-particle&quot;:&quot;&quot;,&quot;non-dropping-particle&quot;:&quot;&quot;},{&quot;family&quot;:&quot;Bragazzi&quot;,&quot;given&quot;:&quot;Nicola Luigi&quot;,&quot;parse-names&quot;:false,&quot;dropping-particle&quot;:&quot;&quot;,&quot;non-dropping-particle&quot;:&quot;&quot;},{&quot;family&quot;:&quot;Behzadifar&quot;,&quot;given&quot;:&quot;Masoud&quot;,&quot;parse-names&quot;:false,&quot;dropping-particle&quot;:&quot;&quot;,&quot;non-dropping-particle&quot;:&quot;&quot;}],&quot;container-title&quot;:&quot;PLOS ONE&quot;,&quot;container-title-short&quot;:&quot;PLoS One&quot;,&quot;accessed&quot;:{&quot;date-parts&quot;:[[2026,1,7]]},&quot;DOI&quot;:&quot;10.1371/JOURNAL.PONE.0293558&quot;,&quot;ISBN&quot;:&quot;1111111111&quot;,&quot;ISSN&quot;:&quot;1932-6203&quot;,&quot;PMID&quot;:&quot;38206917&quot;,&quot;URL&quot;:&quot;https://journals.plos.org/plosone/article?id=10.1371/journal.pone.0293558&quot;,&quot;issued&quot;:{&quot;date-parts&quot;:[[2024,1,1]]},&quot;page&quot;:&quot;e0293558&quot;,&quot;abstract&quot;:&quot;Background Computed tomography (CT) scan is a common imaging technique used to evaluate the severity of a head injury. The overuse of diagnostic interventions in the health system is a growing concern worldwide. Objectives: The aim of this systematic review is to investigate the rate of CT scan overuse in cases of mild head injury.   Methods Eligibility criteria: We encompassed observational studies—either designed as cohort, case-control, or cross-sectional investigations—that reported on CT scan overuse rates for mild head injuries. Studies had to be published in peer-reviewed, English-language sources and provide full content access Information sources: Web of Sciences, Scopus, Medline via PubMed, the Cochrane Library and Embase were searched from inception until April 1, 2023. Studies were included if reporting the overuse of CT scans for mild head injuries using validated criteria. Risk of bias: We used the Risk Of Bias In Non-randomised Studies ‐ of Interventions (ROBINS-I) tool to evaluate the risk bias assessment of included studies. Two independent reviewers evaluated the eligibility of studies, extracted data, and assessed study quality by using the Newcastle-Ottawa Scale. Synthesis of results: Overuse estimates were calculated using a random-effects model. Subgroup analyses were performed to investigate any sources of heterogeneity. Point rate of overuse of CT scans for mild head injuries was the main outcome measured as percentage point estimates with corresponding 95% CIs.   Results Included studies: Of the 913 potentially relevant studies identified, eight studies were selected for the final analysis. Synthesis of results: The pooled rate of CT scan overuse in patients with mild head injury was found to be 27% [95% CI: 16–43; I2 = 99%]. The rate of CT scan overuse in mild head injury cases varied depending on the criteria used. The rate of CT scan overuse was 37% [95% CI: 32–42; I2 = 0%] with the Glasgow Coma Scale (GCS), 30% [95% CI: 16–49; I2 = 99%] with the Canadian computed tomography head rule, and 10% [95% CI: 8–14; I2 = 0%] with the Pediatric Emergency Care Applied Research Network criterion (PERCAN). Based on subgroup analyses, the rate of CT scan overuse in mild head injury cases was observed to be 30% with the Canadian computed tomography head rule criterion, 43% with the National Institute for Health and Clinical Excellence criterion, and 18% with the New Orleans criterion.   Conclusion Limitations of evidence: The restricted number of included studies may impact generalizability. High heterogeneity was observed, leading to subgroup analyses based on age, assessment criteria, and study region. Absent data on overuse causes hinders drawing conclusions on contributing factors. Furthermore, this study solely addressed overuse rates, not associated harm or benefits. Interpretation: The overuse of CT scans in mild head injury patients is concerning, as it can result in unnecessary radiation exposure and higher healthcare costs. Clinicians and policymakers should prioritize the implementation of guidelines to reduce unnecessary radiation exposure, healthcare costs, and potential harm to patients.   Trial registration The study protocol of this review was registered in PROSPERO under the identification code CRD42023416080. https://www.crd.york.ac.uk/prospero/display_record.php?ID=CRD42023416080.&quot;,&quot;publisher&quot;:&quot;Public Library of Science&quot;,&quot;issue&quot;:&quot;1&quot;,&quot;volume&quot;:&quot;19&quot;},&quot;isTemporary&quot;:false,&quot;suppress-author&quot;:false,&quot;composite&quot;:false,&quot;author-only&quot;:false}]},{&quot;citationID&quot;:&quot;MENDELEY_CITATION_9004a0ef-e071-4f25-8349-62f23f037804&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&quot;,&quot;citationItems&quot;:[{&quot;id&quot;:&quot;adfdc942-6f7f-3824-95bb-53c4a34713da&quot;,&quot;itemData&quot;:{&quot;type&quot;:&quot;article-journal&quot;,&quot;id&quot;:&quot;adfdc942-6f7f-3824-95bb-53c4a34713da&quot;,&quot;title&quot;:&quot;Diagnostic radiology in Nigeria: A country report&quot;,&quot;author&quot;:[{&quot;family&quot;:&quot;Idowu&quot;,&quot;given&quot;:&quot;Bukunmi Michael&quot;,&quot;parse-names&quot;:false,&quot;dropping-particle&quot;:&quot;&quot;,&quot;non-dropping-particle&quot;:&quot;&quot;},{&quot;family&quot;:&quot;Okedere&quot;,&quot;given&quot;:&quot;Adebayo&quot;,&quot;parse-names&quot;:false,&quot;dropping-particle&quot;:&quot;&quot;,&quot;non-dropping-particle&quot;:&quot;&quot;}],&quot;container-title&quot;:&quot;J Glob Radiol&quot;,&quot;accessed&quot;:{&quot;date-parts&quot;:[[2020,10,1]]},&quot;DOI&quot;:&quot;10.7191/jgr.2020.1072&quot;,&quot;URL&quot;:&quot;https://commons.wikimedia.org/wiki/Atlas_&quot;,&quot;issued&quot;:{&quot;date-parts&quot;:[[2020]]},&quot;page&quot;:&quot;1072&quot;,&quot;abstract&quot;:&quot;Nigeria is located in West Africa. The Nigerian healthcare system is stratified into three tiers corresponding to the three tiers of government: primary (local), secondary (state), and tertiary (federal). In addition to this public health structure, private facilities play a significant role in healthcare delivery. Nigeria has a shortage of healthcare equipment and personnel, with a doctor per 1,000 population ratio of 0.17, which is one of the lowest on the African continent. Despite these challenges, a wide range of medical imaging services is available in the country, through a network of public and private facilities. The public healthcare system, which serves the majority of Nigerians, is weak due to lack of adequate funding, personnel and equipment. This gap is closely bridged by private healthcare facilities, which account for 70% of health services coverage in the country. Training in diagnostic radiology is evolving, with two postgraduate colleges being responsible for the regulation of radiology training in the country: the National Postgraduate Medical College of Nigeria and the West African College of Surgeons. There are also higher institutions of learning which are responsible for the training of other imaging professionals. The major challenges of radiology practice in Nigeria are the unavailability of constant electricity as well as the problems of equipment availability and repair.&quot;,&quot;issue&quot;:&quot;1&quot;,&quot;volume&quot;:&quot;6&quot;,&quot;container-title-short&quot;:&quot;&quot;},&quot;isTemporary&quot;:false},{&quot;id&quot;:&quot;f4fb3120-57ba-3579-978d-75347391c783&quot;,&quot;itemData&quot;:{&quot;type&quot;:&quot;article-journal&quot;,&quot;id&quot;:&quot;f4fb3120-57ba-3579-978d-75347391c783&quot;,&quot;title&quot;:&quot;Cranial computed tomography scan findings in head trauma patients in Enugu, Nigeria&quot;,&quot;author&quot;:[{&quot;family&quot;:&quot;Ohaegbulam&quot;,&quot;given&quot;:&quot;SamuelC&quot;,&quot;parse-names&quot;:false,&quot;dropping-particle&quot;:&quot;&quot;,&quot;non-dropping-particle&quot;:&quot;&quot;},{&quot;family&quot;:&quot;Ndubuisi&quot;,&quot;given&quot;:&quot;ChikaA&quot;,&quot;parse-names&quot;:false,&quot;dropping-particle&quot;:&quot;&quot;,&quot;non-dropping-particle&quot;:&quot;&quot;},{&quot;family&quot;:&quot;Ani&quot;,&quot;given&quot;:&quot;ChinenyeO&quot;,&quot;parse-names&quot;:false,&quot;dropping-particle&quot;:&quot;&quot;,&quot;non-dropping-particle&quot;:&quot;&quot;},{&quot;family&quot;:&quot;Mezue&quot;,&quot;given&quot;:&quot;WilfredC&quot;,&quot;parse-names&quot;:false,&quot;dropping-particle&quot;:&quot;&quot;,&quot;non-dropping-particle&quot;:&quot;&quot;},{&quot;family&quot;:&quot;Erechukwu&quot;,&quot;given&quot;:&quot;UwadiegwuA&quot;,&quot;parse-names&quot;:false,&quot;dropping-particle&quot;:&quot;&quot;,&quot;non-dropping-particle&quot;:&quot;&quot;}],&quot;container-title&quot;:&quot;Surgical Neurology International&quot;,&quot;container-title-short&quot;:&quot;Surg. Neurol. Int.&quot;,&quot;accessed&quot;:{&quot;date-parts&quot;:[[2020,10,1]]},&quot;DOI&quot;:&quot;10.4103/2152-7806.91137&quot;,&quot;ISSN&quot;:&quot;2152-7806&quot;,&quot;issued&quot;:{&quot;date-parts&quot;:[[2011]]},&quot;page&quot;:&quot;182&quot;,&quot;abstract&quot;:&quot;Background: The choice of radiological investigations in head trauma in Africa is influenced by factors such as cost. Some patients who require computed tomography (CT) scan elsewhere are either managed blindly or do not present for it at the appropriate time. This paper evaluates the CT scan findings as they are obtained in cases of head trauma in a region of Nigeria. Methods: Prospectively recorded data of all head injury patients who presented for CT scan between January 2009 and April 2010 at Memfys Hospital for Neurosurgery (MHN), Enugu, Nigeria, were analyzed. Mobile CereTom 8-Slice CT was used in all cases. New and follow-up cases were included. Results: There were 204 CT scans for head trauma (171 new, 33 follow-up), accounting for about 34% of all head CT scans performed with this unit. The male to female ratio was 3.5:1. About 33.9% of the patients were in the third and fourth decades of life. In 19.9% cases, CT was unremarkable, while 80.1% cases had abnormal CT findings. The CT diagnosis was not in keeping with the indication of head trauma in 7%, and 13% had more than one finding. The most common CT findings were: subdural hematoma 30%, cerebral contusions and edema 30.7%, skull fractures 23.4% and extradural hematoma 8.0%. About 64% of the CT findings required surgical interventions. The overall mortality was 11.1%, but amongst the 137 patients who had abnormal CT findings, it was 13.9%. Conclusion: The high yield and diversity of CT scan findings in head trauma patients support the indication for the appropriate use of CT in diagnosis and management of head trauma even in developing countries.&quot;,&quot;publisher&quot;:&quot;Scientific Scholar&quot;,&quot;issue&quot;:&quot;1&quot;,&quot;volume&quot;:&quot;2&quot;},&quot;isTemporary&quot;:false}]},{&quot;citationID&quot;:&quot;MENDELEY_CITATION_e7e7f4dc-8215-4d47-84b6-6a6c55dd4e6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&quot;,&quot;citationItems&quot;:[{&quot;id&quot;:&quot;adfdc942-6f7f-3824-95bb-53c4a34713da&quot;,&quot;itemData&quot;:{&quot;type&quot;:&quot;article-journal&quot;,&quot;id&quot;:&quot;adfdc942-6f7f-3824-95bb-53c4a34713da&quot;,&quot;title&quot;:&quot;Diagnostic radiology in Nigeria: A country report&quot;,&quot;author&quot;:[{&quot;family&quot;:&quot;Idowu&quot;,&quot;given&quot;:&quot;Bukunmi Michael&quot;,&quot;parse-names&quot;:false,&quot;dropping-particle&quot;:&quot;&quot;,&quot;non-dropping-particle&quot;:&quot;&quot;},{&quot;family&quot;:&quot;Okedere&quot;,&quot;given&quot;:&quot;Adebayo&quot;,&quot;parse-names&quot;:false,&quot;dropping-particle&quot;:&quot;&quot;,&quot;non-dropping-particle&quot;:&quot;&quot;}],&quot;container-title&quot;:&quot;J Glob Radiol&quot;,&quot;accessed&quot;:{&quot;date-parts&quot;:[[2020,10,1]]},&quot;DOI&quot;:&quot;10.7191/jgr.2020.1072&quot;,&quot;URL&quot;:&quot;https://commons.wikimedia.org/wiki/Atlas_&quot;,&quot;issued&quot;:{&quot;date-parts&quot;:[[2020]]},&quot;page&quot;:&quot;1072&quot;,&quot;abstract&quot;:&quot;Nigeria is located in West Africa. The Nigerian healthcare system is stratified into three tiers corresponding to the three tiers of government: primary (local), secondary (state), and tertiary (federal). In addition to this public health structure, private facilities play a significant role in healthcare delivery. Nigeria has a shortage of healthcare equipment and personnel, with a doctor per 1,000 population ratio of 0.17, which is one of the lowest on the African continent. Despite these challenges, a wide range of medical imaging services is available in the country, through a network of public and private facilities. The public healthcare system, which serves the majority of Nigerians, is weak due to lack of adequate funding, personnel and equipment. This gap is closely bridged by private healthcare facilities, which account for 70% of health services coverage in the country. Training in diagnostic radiology is evolving, with two postgraduate colleges being responsible for the regulation of radiology training in the country: the National Postgraduate Medical College of Nigeria and the West African College of Surgeons. There are also higher institutions of learning which are responsible for the training of other imaging professionals. The major challenges of radiology practice in Nigeria are the unavailability of constant electricity as well as the problems of equipment availability and repair.&quot;,&quot;issue&quot;:&quot;1&quot;,&quot;volume&quot;:&quot;6&quot;,&quot;container-title-short&quot;:&quot;&quot;},&quot;isTemporary&quot;:false,&quot;suppress-author&quot;:false,&quot;composite&quot;:false,&quot;author-only&quot;:false}]},{&quot;citationID&quot;:&quot;MENDELEY_CITATION_ee1b8d4b-8218-4566-9562-c5aef5d8131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WUxYjhkNGItODIxOC00NTY2LTk1NjItYzVhZWY1ZDgxMzFi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quot;,&quot;citationItems&quot;:[{&quot;id&quot;:&quot;c2eceeca-fc02-3239-903b-4fe7806c32ee&quot;,&quot;itemData&quot;:{&quot;type&quot;:&quot;article-journal&quot;,&quot;id&quot;:&quot;c2eceeca-fc02-3239-903b-4fe7806c32ee&quot;,&quot;title&quot;:&quot;Pattern of Road Traffic Injuries Presenting at a Tertiary Hospital in North-Central Nigeria&quot;,&quot;author&quot;:[{&quot;family&quot;:&quot;Afolabi&quot;,&quot;given&quot;:&quot;Gabriel Oluwatosin&quot;,&quot;parse-names&quot;:false,&quot;dropping-particle&quot;:&quot;&quot;,&quot;non-dropping-particle&quot;:&quot;&quot;},{&quot;family&quot;:&quot;Udeogu&quot;,&quot;given&quot;:&quot;Kosisochukwu Elijah&quot;,&quot;parse-names&quot;:false,&quot;dropping-particle&quot;:&quot;&quot;,&quot;non-dropping-particle&quot;:&quot;&quot;},{&quot;family&quot;:&quot;Onyemaechi&quot;,&quot;given&quot;:&quot;Ndubuisi Onu&quot;,&quot;parse-names&quot;:false,&quot;dropping-particle&quot;:&quot;&quot;,&quot;non-dropping-particle&quot;:&quot;&quot;}],&quot;container-title&quot;:&quot;Journal of the West African College of Surgeons&quot;,&quot;container-title-short&quot;:&quot;J. West Afr. Coll. Surg.&quot;,&quot;accessed&quot;:{&quot;date-parts&quot;:[[2026,1,20]]},&quot;DOI&quot;:&quot;10.4103/JWAS.JWAS_2_24&quot;,&quot;ISSN&quot;:&quot;2276-6944&quot;,&quot;PMID&quot;:&quot;40094135&quot;,&quot;URL&quot;:&quot;https://pmc.ncbi.nlm.nih.gov/articles/PMC11908709/&quot;,&quot;issued&quot;:{&quot;date-parts&quot;:[[2024,4]]},&quot;page&quot;:&quot;157&quot;,&quot;publisher&quot;:&quot;Ovid Technologies (Wolters Kluwer Health)&quot;,&quot;issue&quot;:&quot;2&quot;,&quot;volume&quot;:&quot;15&quot;},&quot;isTemporary&quot;:false,&quot;suppress-author&quot;:false,&quot;composite&quot;:false,&quot;author-only&quot;:false}]},{&quot;citationID&quot;:&quot;MENDELEY_CITATION_f19436e9-8b65-46fd-8e01-9959d4de439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E5NDM2ZTktOGI2NS00NmZkLThlMDEtOTk1OWQ0ZGU0Mzk5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f479eeb3-f889-4c2a-b0ab-260660b7d9b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&quot;,&quot;citationItems&quot;:[{&quot;id&quot;:&quot;8b24d487-d635-3e16-87cb-e2f9dd9e7de8&quot;,&quot;itemData&quot;:{&quot;type&quot;:&quot;article-journal&quot;,&quot;id&quot;:&quot;8b24d487-d635-3e16-87cb-e2f9dd9e7de8&quot;,&quot;title&quot;:&quot;Traumatic brain injury: progress and challenges in prevention, clinical care, and research&quot;,&quot;author&quot;:[{&quot;family&quot;:&quot;Maas&quot;,&quot;given&quot;:&quot;Andrew I.R.&quot;,&quot;parse-names&quot;:false,&quot;dropping-particle&quot;:&quot;&quot;,&quot;non-dropping-particle&quot;:&quot;&quot;},{&quot;family&quot;:&quot;Menon&quot;,&quot;given&quot;:&quot;David K.&quot;,&quot;parse-names&quot;:false,&quot;dropping-particle&quot;:&quot;&quot;,&quot;non-dropping-particle&quot;:&quot;&quot;},{&quot;family&quot;:&quot;Manley&quot;,&quot;given&quot;:&quot;Geoffrey T.&quot;,&quot;parse-names&quot;:false,&quot;dropping-particle&quot;:&quot;&quot;,&quot;non-dropping-particle&quot;:&quot;&quot;},{&quot;family&quot;:&quot;Abrams&quot;,&quot;given&quot;:&quot;Mathew&quot;,&quot;parse-names&quot;:false,&quot;dropping-particle&quot;:&quot;&quot;,&quot;non-dropping-particle&quot;:&quot;&quot;},{&quot;family&quot;:&quot;Åkerlund&quot;,&quot;given&quot;:&quot;Cecilia&quot;,&quot;parse-names&quot;:false,&quot;dropping-particle&quot;:&quot;&quot;,&quot;non-dropping-particle&quot;:&quot;&quot;},{&quot;family&quot;:&quot;Andelic&quot;,&quot;given&quot;:&quot;Nada&quot;,&quot;parse-names&quot;:false,&quot;dropping-particle&quot;:&quot;&quot;,&quot;non-dropping-particle&quot;:&quot;&quot;},{&quot;family&quot;:&quot;Aries&quot;,&quot;given&quot;:&quot;Marcel&quot;,&quot;parse-names&quot;:false,&quot;dropping-particle&quot;:&quot;&quot;,&quot;non-dropping-particle&quot;:&quot;&quot;},{&quot;family&quot;:&quot;Bashford&quot;,&quot;given&quot;:&quot;Tom&quot;,&quot;parse-names&quot;:false,&quot;dropping-particle&quot;:&quot;&quot;,&quot;non-dropping-particle&quot;:&quot;&quot;},{&quot;family&quot;:&quot;Bell&quot;,&quot;given&quot;:&quot;Michael J.&quot;,&quot;parse-names&quot;:false,&quot;dropping-particle&quot;:&quot;&quot;,&quot;non-dropping-particle&quot;:&quot;&quot;},{&quot;family&quot;:&quot;Bodien&quot;,&quot;given&quot;:&quot;Yelena G.&quot;,&quot;parse-names&quot;:false,&quot;dropping-particle&quot;:&quot;&quot;,&quot;non-dropping-particle&quot;:&quot;&quot;},{&quot;family&quot;:&quot;Brett&quot;,&quot;given&quot;:&quot;Benjamin L.&quot;,&quot;parse-names&quot;:false,&quot;dropping-particle&quot;:&quot;&quot;,&quot;non-dropping-particle&quot;:&quot;&quot;},{&quot;family&quot;:&quot;Büki&quot;,&quot;given&quot;:&quot;András&quot;,&quot;parse-names&quot;:false,&quot;dropping-particle&quot;:&quot;&quot;,&quot;non-dropping-particle&quot;:&quot;&quot;},{&quot;family&quot;:&quot;Chesnut&quot;,&quot;given&quot;:&quot;Randall M.&quot;,&quot;parse-names&quot;:false,&quot;dropping-particle&quot;:&quot;&quot;,&quot;non-dropping-particle&quot;:&quot;&quot;},{&quot;family&quot;:&quot;Citerio&quot;,&quot;given&quot;:&quot;Giuseppe&quot;,&quot;parse-names&quot;:false,&quot;dropping-particle&quot;:&quot;&quot;,&quot;non-dropping-particle&quot;:&quot;&quot;},{&quot;family&quot;:&quot;Clark&quot;,&quot;given&quot;:&quot;David&quot;,&quot;parse-names&quot;:false,&quot;dropping-particle&quot;:&quot;&quot;,&quot;non-dropping-particle&quot;:&quot;&quot;},{&quot;family&quot;:&quot;Clasby&quot;,&quot;given&quot;:&quot;Betony&quot;,&quot;parse-names&quot;:false,&quot;dropping-particle&quot;:&quot;&quot;,&quot;non-dropping-particle&quot;:&quot;&quot;},{&quot;family&quot;:&quot;Cooper&quot;,&quot;given&quot;:&quot;D. Jamie&quot;,&quot;parse-names&quot;:false,&quot;dropping-particle&quot;:&quot;&quot;,&quot;non-dropping-particle&quot;:&quot;&quot;},{&quot;family&quot;:&quot;Czeiter&quot;,&quot;given&quot;:&quot;Endre&quot;,&quot;parse-names&quot;:false,&quot;dropping-particle&quot;:&quot;&quot;,&quot;non-dropping-particle&quot;:&quot;&quot;},{&quot;family&quot;:&quot;Czosnyka&quot;,&quot;given&quot;:&quot;Marek&quot;,&quot;parse-names&quot;:false,&quot;dropping-particle&quot;:&quot;&quot;,&quot;non-dropping-particle&quot;:&quot;&quot;},{&quot;family&quot;:&quot;Dams-O'Connor&quot;,&quot;given&quot;:&quot;Kristen&quot;,&quot;parse-names&quot;:false,&quot;dropping-particle&quot;:&quot;&quot;,&quot;non-dropping-particle&quot;:&quot;&quot;},{&quot;family&quot;:&quot;Keyser&quot;,&quot;given&quot;:&quot;Véronique&quot;,&quot;parse-names&quot;:false,&quot;dropping-particle&quot;:&quot;&quot;,&quot;non-dropping-particle&quot;:&quot;De&quot;},{&quot;family&quot;:&quot;Diaz-Arrastia&quot;,&quot;given&quot;:&quot;Ramon&quot;,&quot;parse-names&quot;:false,&quot;dropping-particle&quot;:&quot;&quot;,&quot;non-dropping-particle&quot;:&quot;&quot;},{&quot;family&quot;:&quot;Ercole&quot;,&quot;given&quot;:&quot;Ari&quot;,&quot;parse-names&quot;:false,&quot;dropping-particle&quot;:&quot;&quot;,&quot;non-dropping-particle&quot;:&quot;&quot;},{&quot;family&quot;:&quot;Essen&quot;,&quot;given&quot;:&quot;Thomas A.&quot;,&quot;parse-names&quot;:false,&quot;dropping-particle&quot;:&quot;&quot;,&quot;non-dropping-particle&quot;:&quot;Van&quot;},{&quot;family&quot;:&quot;Falvey&quot;,&quot;given&quot;:&quot;Eanna&quot;,&quot;parse-names&quot;:false,&quot;dropping-particle&quot;:&quot;&quot;,&quot;non-dropping-particle&quot;:&quot;&quot;},{&quot;family&quot;:&quot;Ferguson&quot;,&quot;given&quot;:&quot;Adam R.&quot;,&quot;parse-names&quot;:false,&quot;dropping-particle&quot;:&quot;&quot;,&quot;non-dropping-particle&quot;:&quot;&quot;},{&quot;family&quot;:&quot;Figaji&quot;,&quot;given&quot;:&quot;Anthony&quot;,&quot;parse-names&quot;:false,&quot;dropping-particle&quot;:&quot;&quot;,&quot;non-dropping-particle&quot;:&quot;&quot;},{&quot;family&quot;:&quot;Fitzgerald&quot;,&quot;given&quot;:&quot;Melinda&quot;,&quot;parse-names&quot;:false,&quot;dropping-particle&quot;:&quot;&quot;,&quot;non-dropping-particle&quot;:&quot;&quot;},{&quot;family&quot;:&quot;Foreman&quot;,&quot;given&quot;:&quot;Brandon&quot;,&quot;parse-names&quot;:false,&quot;dropping-particle&quot;:&quot;&quot;,&quot;non-dropping-particle&quot;:&quot;&quot;},{&quot;family&quot;:&quot;Gantner&quot;,&quot;given&quot;:&quot;Dashiell&quot;,&quot;parse-names&quot;:false,&quot;dropping-particle&quot;:&quot;&quot;,&quot;non-dropping-particle&quot;:&quot;&quot;},{&quot;family&quot;:&quot;Gao&quot;,&quot;given&quot;:&quot;Guoyi&quot;,&quot;parse-names&quot;:false,&quot;dropping-particle&quot;:&quot;&quot;,&quot;non-dropping-particle&quot;:&quot;&quot;},{&quot;family&quot;:&quot;Giacino&quot;,&quot;given&quot;:&quot;Joseph&quot;,&quot;parse-names&quot;:false,&quot;dropping-particle&quot;:&quot;&quot;,&quot;non-dropping-particle&quot;:&quot;&quot;},{&quot;family&quot;:&quot;Gravesteijn&quot;,&quot;given&quot;:&quot;Benjamin&quot;,&quot;parse-names&quot;:false,&quot;dropping-particle&quot;:&quot;&quot;,&quot;non-dropping-particle&quot;:&quot;&quot;},{&quot;family&quot;:&quot;Guiza&quot;,&quot;given&quot;:&quot;Fabian&quot;,&quot;parse-names&quot;:false,&quot;dropping-particle&quot;:&quot;&quot;,&quot;non-dropping-particle&quot;:&quot;&quot;},{&quot;family&quot;:&quot;Gupta&quot;,&quot;given&quot;:&quot;Deepak&quot;,&quot;parse-names&quot;:false,&quot;dropping-particle&quot;:&quot;&quot;,&quot;non-dropping-particle&quot;:&quot;&quot;},{&quot;family&quot;:&quot;Gurnell&quot;,&quot;given&quot;:&quot;Mark&quot;,&quot;parse-names&quot;:false,&quot;dropping-particle&quot;:&quot;&quot;,&quot;non-dropping-particle&quot;:&quot;&quot;},{&quot;family&quot;:&quot;Haagsma&quot;,&quot;given&quot;:&quot;Juanita A.&quot;,&quot;parse-names&quot;:false,&quot;dropping-particle&quot;:&quot;&quot;,&quot;non-dropping-particle&quot;:&quot;&quot;},{&quot;family&quot;:&quot;Hammond&quot;,&quot;given&quot;:&quot;Flora M.&quot;,&quot;parse-names&quot;:false,&quot;dropping-particle&quot;:&quot;&quot;,&quot;non-dropping-particle&quot;:&quot;&quot;},{&quot;family&quot;:&quot;Hawryluk&quot;,&quot;given&quot;:&quot;Gregory&quot;,&quot;parse-names&quot;:false,&quot;dropping-particle&quot;:&quot;&quot;,&quot;non-dropping-particle&quot;:&quot;&quot;},{&quot;family&quot;:&quot;Hutchinson&quot;,&quot;given&quot;:&quot;Peter&quot;,&quot;parse-names&quot;:false,&quot;dropping-particle&quot;:&quot;&quot;,&quot;non-dropping-particle&quot;:&quot;&quot;},{&quot;family&quot;:&quot;Jagt&quot;,&quot;given&quot;:&quot;Mathieu&quot;,&quot;parse-names&quot;:false,&quot;dropping-particle&quot;:&quot;&quot;,&quot;non-dropping-particle&quot;:&quot;Van Der&quot;},{&quot;family&quot;:&quot;Jain&quot;,&quot;given&quot;:&quot;Sonia&quot;,&quot;parse-names&quot;:false,&quot;dropping-particle&quot;:&quot;&quot;,&quot;non-dropping-particle&quot;:&quot;&quot;},{&quot;family&quot;:&quot;Jain&quot;,&quot;given&quot;:&quot;Swati&quot;,&quot;parse-names&quot;:false,&quot;dropping-particle&quot;:&quot;&quot;,&quot;non-dropping-particle&quot;:&quot;&quot;},{&quot;family&quot;:&quot;Jiang&quot;,&quot;given&quot;:&quot;Ji Yao&quot;,&quot;parse-names&quot;:false,&quot;dropping-particle&quot;:&quot;&quot;,&quot;non-dropping-particle&quot;:&quot;&quot;},{&quot;family&quot;:&quot;Kent&quot;,&quot;given&quot;:&quot;Hope&quot;,&quot;parse-names&quot;:false,&quot;dropping-particle&quot;:&quot;&quot;,&quot;non-dropping-particle&quot;:&quot;&quot;},{&quot;family&quot;:&quot;Kolias&quot;,&quot;given&quot;:&quot;Angelos&quot;,&quot;parse-names&quot;:false,&quot;dropping-particle&quot;:&quot;&quot;,&quot;non-dropping-particle&quot;:&quot;&quot;},{&quot;family&quot;:&quot;Kompanje&quot;,&quot;given&quot;:&quot;Erwin J.O.&quot;,&quot;parse-names&quot;:false,&quot;dropping-particle&quot;:&quot;&quot;,&quot;non-dropping-particle&quot;:&quot;&quot;},{&quot;family&quot;:&quot;Lecky&quot;,&quot;given&quot;:&quot;Fiona&quot;,&quot;parse-names&quot;:false,&quot;dropping-particle&quot;:&quot;&quot;,&quot;non-dropping-particle&quot;:&quot;&quot;},{&quot;family&quot;:&quot;Lingsma&quot;,&quot;given&quot;:&quot;Hester F.&quot;,&quot;parse-names&quot;:false,&quot;dropping-particle&quot;:&quot;&quot;,&quot;non-dropping-particle&quot;:&quot;&quot;},{&quot;family&quot;:&quot;Maegele&quot;,&quot;given&quot;:&quot;Marc&quot;,&quot;parse-names&quot;:false,&quot;dropping-particle&quot;:&quot;&quot;,&quot;non-dropping-particle&quot;:&quot;&quot;},{&quot;family&quot;:&quot;Majdan&quot;,&quot;given&quot;:&quot;Marek&quot;,&quot;parse-names&quot;:false,&quot;dropping-particle&quot;:&quot;&quot;,&quot;non-dropping-particle&quot;:&quot;&quot;},{&quot;family&quot;:&quot;Markowitz&quot;,&quot;given&quot;:&quot;Amy&quot;,&quot;parse-names&quot;:false,&quot;dropping-particle&quot;:&quot;&quot;,&quot;non-dropping-particle&quot;:&quot;&quot;},{&quot;family&quot;:&quot;McCrea&quot;,&quot;given&quot;:&quot;Michael&quot;,&quot;parse-names&quot;:false,&quot;dropping-particle&quot;:&quot;&quot;,&quot;non-dropping-particle&quot;:&quot;&quot;},{&quot;family&quot;:&quot;Meyfroidt&quot;,&quot;given&quot;:&quot;Geert&quot;,&quot;parse-names&quot;:false,&quot;dropping-particle&quot;:&quot;&quot;,&quot;non-dropping-particle&quot;:&quot;&quot;},{&quot;family&quot;:&quot;Mikolić&quot;,&quot;given&quot;:&quot;Ana&quot;,&quot;parse-names&quot;:false,&quot;dropping-particle&quot;:&quot;&quot;,&quot;non-dropping-particle&quot;:&quot;&quot;},{&quot;family&quot;:&quot;Mondello&quot;,&quot;given&quot;:&quot;Stefania&quot;,&quot;parse-names&quot;:false,&quot;dropping-particle&quot;:&quot;&quot;,&quot;non-dropping-particle&quot;:&quot;&quot;},{&quot;family&quot;:&quot;Mukherjee&quot;,&quot;given&quot;:&quot;Pratik&quot;,&quot;parse-names&quot;:false,&quot;dropping-particle&quot;:&quot;&quot;,&quot;non-dropping-particle&quot;:&quot;&quot;},{&quot;family&quot;:&quot;Nelson&quot;,&quot;given&quot;:&quot;David&quot;,&quot;parse-names&quot;:false,&quot;dropping-particle&quot;:&quot;&quot;,&quot;non-dropping-particle&quot;:&quot;&quot;},{&quot;family&quot;:&quot;Nelson&quot;,&quot;given&quot;:&quot;Lindsay D.&quot;,&quot;parse-names&quot;:false,&quot;dropping-particle&quot;:&quot;&quot;,&quot;non-dropping-particle&quot;:&quot;&quot;},{&quot;family&quot;:&quot;Newcombe&quot;,&quot;given&quot;:&quot;Virginia&quot;,&quot;parse-names&quot;:false,&quot;dropping-particle&quot;:&quot;&quot;,&quot;non-dropping-particle&quot;:&quot;&quot;},{&quot;family&quot;:&quot;Okonkwo&quot;,&quot;given&quot;:&quot;David&quot;,&quot;parse-names&quot;:false,&quot;dropping-particle&quot;:&quot;&quot;,&quot;non-dropping-particle&quot;:&quot;&quot;},{&quot;family&quot;:&quot;Orešič&quot;,&quot;given&quot;:&quot;Matej&quot;,&quot;parse-names&quot;:false,&quot;dropping-particle&quot;:&quot;&quot;,&quot;non-dropping-particle&quot;:&quot;&quot;},{&quot;family&quot;:&quot;Peul&quot;,&quot;given&quot;:&quot;Wilco&quot;,&quot;parse-names&quot;:false,&quot;dropping-particle&quot;:&quot;&quot;,&quot;non-dropping-particle&quot;:&quot;&quot;},{&quot;family&quot;:&quot;Pisicǎ&quot;,&quot;given&quot;:&quot;Dana&quot;,&quot;parse-names&quot;:false,&quot;dropping-particle&quot;:&quot;&quot;,&quot;non-dropping-particle&quot;:&quot;&quot;},{&quot;family&quot;:&quot;Polinder&quot;,&quot;given&quot;:&quot;Suzanne&quot;,&quot;parse-names&quot;:false,&quot;dropping-particle&quot;:&quot;&quot;,&quot;non-dropping-particle&quot;:&quot;&quot;},{&quot;family&quot;:&quot;Ponsford&quot;,&quot;given&quot;:&quot;Jennie&quot;,&quot;parse-names&quot;:false,&quot;dropping-particle&quot;:&quot;&quot;,&quot;non-dropping-particle&quot;:&quot;&quot;},{&quot;family&quot;:&quot;Puybasset&quot;,&quot;given&quot;:&quot;Louis&quot;,&quot;parse-names&quot;:false,&quot;dropping-particle&quot;:&quot;&quot;,&quot;non-dropping-particle&quot;:&quot;&quot;},{&quot;family&quot;:&quot;Raj&quot;,&quot;given&quot;:&quot;Rahul&quot;,&quot;parse-names&quot;:false,&quot;dropping-particle&quot;:&quot;&quot;,&quot;non-dropping-particle&quot;:&quot;&quot;},{&quot;family&quot;:&quot;Robba&quot;,&quot;given&quot;:&quot;Chiara&quot;,&quot;parse-names&quot;:false,&quot;dropping-particle&quot;:&quot;&quot;,&quot;non-dropping-particle&quot;:&quot;&quot;},{&quot;family&quot;:&quot;Røe&quot;,&quot;given&quot;:&quot;Cecilie&quot;,&quot;parse-names&quot;:false,&quot;dropping-particle&quot;:&quot;&quot;,&quot;non-dropping-particle&quot;:&quot;&quot;},{&quot;family&quot;:&quot;Rosand&quot;,&quot;given&quot;:&quot;Jonathan&quot;,&quot;parse-names&quot;:false,&quot;dropping-particle&quot;:&quot;&quot;,&quot;non-dropping-particle&quot;:&quot;&quot;},{&quot;family&quot;:&quot;Schueler&quot;,&quot;given&quot;:&quot;Peter&quot;,&quot;parse-names&quot;:false,&quot;dropping-particle&quot;:&quot;&quot;,&quot;non-dropping-particle&quot;:&quot;&quot;},{&quot;family&quot;:&quot;Sharp&quot;,&quot;given&quot;:&quot;David J.&quot;,&quot;parse-names&quot;:false,&quot;dropping-particle&quot;:&quot;&quot;,&quot;non-dropping-particle&quot;:&quot;&quot;},{&quot;family&quot;:&quot;Smielewski&quot;,&quot;given&quot;:&quot;Peter&quot;,&quot;parse-names&quot;:false,&quot;dropping-particle&quot;:&quot;&quot;,&quot;non-dropping-particle&quot;:&quot;&quot;},{&quot;family&quot;:&quot;Stein&quot;,&quot;given&quot;:&quot;Murray B.&quot;,&quot;parse-names&quot;:false,&quot;dropping-particle&quot;:&quot;&quot;,&quot;non-dropping-particle&quot;:&quot;&quot;},{&quot;family&quot;:&quot;Steinbuchel&quot;,&quot;given&quot;:&quot;Nicole&quot;,&quot;parse-names&quot;:false,&quot;dropping-particle&quot;:&quot;&quot;,&quot;non-dropping-particle&quot;:&quot;Von&quot;},{&quot;family&quot;:&quot;Stewart&quot;,&quot;given&quot;:&quot;William&quot;,&quot;parse-names&quot;:false,&quot;dropping-particle&quot;:&quot;&quot;,&quot;non-dropping-particle&quot;:&quot;&quot;},{&quot;family&quot;:&quot;Steyerberg&quot;,&quot;given&quot;:&quot;Ewout W.&quot;,&quot;parse-names&quot;:false,&quot;dropping-particle&quot;:&quot;&quot;,&quot;non-dropping-particle&quot;:&quot;&quot;},{&quot;family&quot;:&quot;Stocchetti&quot;,&quot;given&quot;:&quot;Nino&quot;,&quot;parse-names&quot;:false,&quot;dropping-particle&quot;:&quot;&quot;,&quot;non-dropping-particle&quot;:&quot;&quot;},{&quot;family&quot;:&quot;Temkin&quot;,&quot;given&quot;:&quot;Nancy&quot;,&quot;parse-names&quot;:false,&quot;dropping-particle&quot;:&quot;&quot;,&quot;non-dropping-particle&quot;:&quot;&quot;},{&quot;family&quot;:&quot;Tenovuo&quot;,&quot;given&quot;:&quot;Olli&quot;,&quot;parse-names&quot;:false,&quot;dropping-particle&quot;:&quot;&quot;,&quot;non-dropping-particle&quot;:&quot;&quot;},{&quot;family&quot;:&quot;Theadom&quot;,&quot;given&quot;:&quot;Alice&quot;,&quot;parse-names&quot;:false,&quot;dropping-particle&quot;:&quot;&quot;,&quot;non-dropping-particle&quot;:&quot;&quot;},{&quot;family&quot;:&quot;Thomas&quot;,&quot;given&quot;:&quot;Ilias&quot;,&quot;parse-names&quot;:false,&quot;dropping-particle&quot;:&quot;&quot;,&quot;non-dropping-particle&quot;:&quot;&quot;},{&quot;family&quot;:&quot;Espin&quot;,&quot;given&quot;:&quot;Abel Torres&quot;,&quot;parse-names&quot;:false,&quot;dropping-particle&quot;:&quot;&quot;,&quot;non-dropping-particle&quot;:&quot;&quot;},{&quot;family&quot;:&quot;Turgeon&quot;,&quot;given&quot;:&quot;Alexis F.&quot;,&quot;parse-names&quot;:false,&quot;dropping-particle&quot;:&quot;&quot;,&quot;non-dropping-particle&quot;:&quot;&quot;},{&quot;family&quot;:&quot;Unterberg&quot;,&quot;given&quot;:&quot;Andreas&quot;,&quot;parse-names&quot;:false,&quot;dropping-particle&quot;:&quot;&quot;,&quot;non-dropping-particle&quot;:&quot;&quot;},{&quot;family&quot;:&quot;Praag&quot;,&quot;given&quot;:&quot;Dominique&quot;,&quot;parse-names&quot;:false,&quot;dropping-particle&quot;:&quot;&quot;,&quot;non-dropping-particle&quot;:&quot;Van&quot;},{&quot;family&quot;:&quot;Veen&quot;,&quot;given&quot;:&quot;Ernest&quot;,&quot;parse-names&quot;:false,&quot;dropping-particle&quot;:&quot;&quot;,&quot;non-dropping-particle&quot;:&quot;Van&quot;},{&quot;family&quot;:&quot;Verheyden&quot;,&quot;given&quot;:&quot;Jan&quot;,&quot;parse-names&quot;:false,&quot;dropping-particle&quot;:&quot;&quot;,&quot;non-dropping-particle&quot;:&quot;&quot;},{&quot;family&quot;:&quot;Vyvere&quot;,&quot;given&quot;:&quot;Thijs&quot;,&quot;parse-names&quot;:false,&quot;dropping-particle&quot;:&quot;&quot;,&quot;non-dropping-particle&quot;:&quot;Vande&quot;},{&quot;family&quot;:&quot;Wang&quot;,&quot;given&quot;:&quot;Kevin K.W.&quot;,&quot;parse-names&quot;:false,&quot;dropping-particle&quot;:&quot;&quot;,&quot;non-dropping-particle&quot;:&quot;&quot;},{&quot;family&quot;:&quot;Wiegers&quot;,&quot;given&quot;:&quot;Eveline J.A.&quot;,&quot;parse-names&quot;:false,&quot;dropping-particle&quot;:&quot;&quot;,&quot;non-dropping-particle&quot;:&quot;&quot;},{&quot;family&quot;:&quot;Williams&quot;,&quot;given&quot;:&quot;W. Huw&quot;,&quot;parse-names&quot;:false,&quot;dropping-particle&quot;:&quot;&quot;,&quot;non-dropping-particle&quot;:&quot;&quot;},{&quot;family&quot;:&quot;Wilson&quot;,&quot;given&quot;:&quot;Lindsay&quot;,&quot;parse-names&quot;:false,&quot;dropping-particle&quot;:&quot;&quot;,&quot;non-dropping-particle&quot;:&quot;&quot;},{&quot;family&quot;:&quot;Wisniewski&quot;,&quot;given&quot;:&quot;Stephen R.&quot;,&quot;parse-names&quot;:false,&quot;dropping-particle&quot;:&quot;&quot;,&quot;non-dropping-particle&quot;:&quot;&quot;},{&quot;family&quot;:&quot;Younsi&quot;,&quot;given&quot;:&quot;Alexander&quot;,&quot;parse-names&quot;:false,&quot;dropping-particle&quot;:&quot;&quot;,&quot;non-dropping-particle&quot;:&quot;&quot;},{&quot;family&quot;:&quot;Yue&quot;,&quot;given&quot;:&quot;John K.&quot;,&quot;parse-names&quot;:false,&quot;dropping-particle&quot;:&quot;&quot;,&quot;non-dropping-particle&quot;:&quot;&quot;},{&quot;family&quot;:&quot;Yuh&quot;,&quot;given&quot;:&quot;Esther L.&quot;,&quot;parse-names&quot;:false,&quot;dropping-particle&quot;:&quot;&quot;,&quot;non-dropping-particle&quot;:&quot;&quot;},{&quot;family&quot;:&quot;Zeiler&quot;,&quot;given&quot;:&quot;Frederick A.&quot;,&quot;parse-names&quot;:false,&quot;dropping-particle&quot;:&quot;&quot;,&quot;non-dropping-particle&quot;:&quot;&quot;},{&quot;family&quot;:&quot;Zeldovich&quot;,&quot;given&quot;:&quot;Marina&quot;,&quot;parse-names&quot;:false,&quot;dropping-particle&quot;:&quot;&quot;,&quot;non-dropping-particle&quot;:&quot;&quot;},{&quot;family&quot;:&quot;Zemek&quot;,&quot;given&quot;:&quot;Roger&quot;,&quot;parse-names&quot;:false,&quot;dropping-particle&quot;:&quot;&quot;,&quot;non-dropping-particle&quot;:&quot;&quot;}],&quot;container-title&quot;:&quot;The Lancet Neurology&quot;,&quot;container-title-short&quot;:&quot;Lancet Neurol.&quot;,&quot;accessed&quot;:{&quot;date-parts&quot;:[[2026,1,20]]},&quot;DOI&quot;:&quot;10.1016/S1474-4422(22)00309-X&quot;,&quot;ISSN&quot;:&quot;14744465&quot;,&quot;PMID&quot;:&quot;36183712&quot;,&quot;URL&quot;:&quot;https://pubmed.ncbi.nlm.nih.gov/36183712/&quot;,&quot;issued&quot;:{&quot;date-parts&quot;:[[2022,11,1]]},&quot;page&quot;:&quot;1004-1060&quot;,&quot;publisher&quot;:&quot;Elsevier Ltd&quot;,&quot;issue&quot;:&quot;11&quot;,&quot;volume&quot;:&quot;21&quot;},&quot;isTemporary&quot;:false},{&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citationID&quot;:&quot;MENDELEY_CITATION_6837595b-6f4a-42e9-8d9c-ad4013214be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&quot;,&quot;citationItems&quot;:[{&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suppress-author&quot;:false,&quot;composite&quot;:false,&quot;author-only&quot;:false}]},{&quot;citationID&quot;:&quot;MENDELEY_CITATION_2df697bb-b36d-4950-82a1-820f4b2f9b8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&quot;,&quot;citationItems&quot;:[{&quot;id&quot;:&quot;c2eceeca-fc02-3239-903b-4fe7806c32ee&quot;,&quot;itemData&quot;:{&quot;type&quot;:&quot;article-journal&quot;,&quot;id&quot;:&quot;c2eceeca-fc02-3239-903b-4fe7806c32ee&quot;,&quot;title&quot;:&quot;Pattern of Road Traffic Injuries Presenting at a Tertiary Hospital in North-Central Nigeria&quot;,&quot;author&quot;:[{&quot;family&quot;:&quot;Afolabi&quot;,&quot;given&quot;:&quot;Gabriel Oluwatosin&quot;,&quot;parse-names&quot;:false,&quot;dropping-particle&quot;:&quot;&quot;,&quot;non-dropping-particle&quot;:&quot;&quot;},{&quot;family&quot;:&quot;Udeogu&quot;,&quot;given&quot;:&quot;Kosisochukwu Elijah&quot;,&quot;parse-names&quot;:false,&quot;dropping-particle&quot;:&quot;&quot;,&quot;non-dropping-particle&quot;:&quot;&quot;},{&quot;family&quot;:&quot;Onyemaechi&quot;,&quot;given&quot;:&quot;Ndubuisi Onu&quot;,&quot;parse-names&quot;:false,&quot;dropping-particle&quot;:&quot;&quot;,&quot;non-dropping-particle&quot;:&quot;&quot;}],&quot;container-title&quot;:&quot;Journal of the West African College of Surgeons&quot;,&quot;container-title-short&quot;:&quot;J. West Afr. Coll. Surg.&quot;,&quot;accessed&quot;:{&quot;date-parts&quot;:[[2026,1,20]]},&quot;DOI&quot;:&quot;10.4103/JWAS.JWAS_2_24&quot;,&quot;ISSN&quot;:&quot;2276-6944&quot;,&quot;PMID&quot;:&quot;40094135&quot;,&quot;URL&quot;:&quot;https://pmc.ncbi.nlm.nih.gov/articles/PMC11908709/&quot;,&quot;issued&quot;:{&quot;date-parts&quot;:[[2024,4]]},&quot;page&quot;:&quot;157&quot;,&quot;publisher&quot;:&quot;Ovid Technologies (Wolters Kluwer Health)&quot;,&quot;issue&quot;:&quot;2&quot;,&quot;volume&quot;:&quot;15&quot;},&quot;isTemporary&quot;:false,&quot;suppress-author&quot;:false,&quot;composite&quot;:false,&quot;author-only&quot;:false}]},{&quot;citationID&quot;:&quot;MENDELEY_CITATION_d539b8d1-ed1b-4897-8ee3-dce00c69fc4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DUzOWI4ZDEtZWQxYi00ODk3LThlZTMtZGNlMDBjNjlmYzQ4IiwicHJvcGVydGllcyI6eyJub3RlSW5kZXgiOjB9LCJpc0VkaXRlZCI6ZmFsc2UsIm1hbnVhbE92ZXJyaWRlIjp7ImlzTWFudWFsbHlPdmVycmlkZGVuIjpmYWxzZSwiY2l0ZXByb2NUZXh0IjoiPHN1cD40PC9zdXA+IiwibWFudWFsT3ZlcnJpZGVUZXh0IjoiIn0sImNpdGF0aW9uSXRlbXMiOlt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UsInN1cHByZXNzLWF1dGhvciI6ZmFsc2UsImNvbXBvc2l0ZSI6ZmFsc2UsImF1dGhvci1vbmx5IjpmYWxzZX1dfQ==&quot;,&quot;citationItems&quot;:[{&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quot;suppress-author&quot;:false,&quot;composite&quot;:false,&quot;author-only&quot;:false}]},{&quot;citationID&quot;:&quot;MENDELEY_CITATION_c45718e3-68a8-4a78-bd43-a5f5d15d8f4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&quot;,&quot;citationItems&quot;:[{&quot;id&quot;:&quot;512c0a90-9810-3e54-a3d5-726646e66508&quot;,&quot;itemData&quot;:{&quot;type&quot;:&quot;article-journal&quot;,&quot;id&quot;:&quot;512c0a90-9810-3e54-a3d5-726646e66508&quot;,&quot;title&quot;:&quot;Glasgow Coma Scale Scoring is Often Inaccurate&quot;,&quot;author&quot;:[{&quot;family&quot;:&quot;Bledsoe&quot;,&quot;given&quot;:&quot;Bryan E&quot;,&quot;parse-names&quot;:false,&quot;dropping-particle&quot;:&quot;&quot;,&quot;non-dropping-particle&quot;:&quot;&quot;},{&quot;family&quot;:&quot;Casey&quot;,&quot;given&quot;:&quot;Michael J&quot;,&quot;parse-names&quot;:false,&quot;dropping-particle&quot;:&quot;&quot;,&quot;non-dropping-particle&quot;:&quot;&quot;},{&quot;family&quot;:&quot;Feldman&quot;,&quot;given&quot;:&quot;Jay&quot;,&quot;parse-names&quot;:false,&quot;dropping-particle&quot;:&quot;&quot;,&quot;non-dropping-particle&quot;:&quot;&quot;},{&quot;family&quot;:&quot;Johnson&quot;,&quot;given&quot;:&quot;Larry&quot;,&quot;parse-names&quot;:false,&quot;dropping-particle&quot;:&quot;&quot;,&quot;non-dropping-particle&quot;:&quot;&quot;},{&quot;family&quot;:&quot;Diel&quot;,&quot;given&quot;:&quot;Scott&quot;,&quot;parse-names&quot;:false,&quot;dropping-particle&quot;:&quot;&quot;,&quot;non-dropping-particle&quot;:&quot;&quot;},{&quot;family&quot;:&quot;Forred&quot;,&quot;given&quot;:&quot;Wes&quot;,&quot;parse-names&quot;:false,&quot;dropping-particle&quot;:&quot;&quot;,&quot;non-dropping-particle&quot;:&quot;&quot;}],&quot;container-title&quot;:&quot;Prehosp Diasaster Med&quot;,&quot;DOI&quot;:&quot;10.1017/S1049023X14001289&quot;,&quot;issued&quot;:{&quot;date-parts&quot;:[[2015]]},&quot;page&quot;:&quot;46-53&quot;,&quot;issue&quot;:&quot;1&quot;,&quot;volume&quot;:&quot;30&quot;,&quot;container-title-short&quot;:&quot;&quot;},&quot;isTemporary&quot;:false,&quot;suppress-author&quot;:false,&quot;composite&quot;:false,&quot;author-only&quot;:false}]},{&quot;citationID&quot;:&quot;MENDELEY_CITATION_fdac1b74-b623-4932-ac94-ca7d91d47f1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&quot;,&quot;citationItems&quot;:[{&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quot;id&quot;:&quot;e1c4f84c-1de9-31d3-94c3-88318c80042b&quot;,&quot;itemData&quot;:{&quot;type&quot;:&quot;article-journal&quot;,&quot;id&quot;:&quot;e1c4f84c-1de9-31d3-94c3-88318c80042b&quot;,&quot;title&quot;:&quot;Indications for computed tomography in patients with minor head injury&quot;,&quot;author&quot;:[{&quot;family&quot;:&quot;Haydel&quot;,&quot;given&quot;:&quot;Micelle J.&quot;,&quot;parse-names&quot;:false,&quot;dropping-particle&quot;:&quot;&quot;,&quot;non-dropping-particle&quot;:&quot;&quot;},{&quot;family&quot;:&quot;Preston&quot;,&quot;given&quot;:&quot;Charles A.&quot;,&quot;parse-names&quot;:false,&quot;dropping-particle&quot;:&quot;&quot;,&quot;non-dropping-particle&quot;:&quot;&quot;},{&quot;family&quot;:&quot;Mills&quot;,&quot;given&quot;:&quot;Trevor J.&quot;,&quot;parse-names&quot;:false,&quot;dropping-particle&quot;:&quot;&quot;,&quot;non-dropping-particle&quot;:&quot;&quot;},{&quot;family&quot;:&quot;Luber&quot;,&quot;given&quot;:&quot;Samuel&quot;,&quot;parse-names&quot;:false,&quot;dropping-particle&quot;:&quot;&quot;,&quot;non-dropping-particle&quot;:&quot;&quot;},{&quot;family&quot;:&quot;Blaudeau&quot;,&quot;given&quot;:&quot;Erick&quot;,&quot;parse-names&quot;:false,&quot;dropping-particle&quot;:&quot;&quot;,&quot;non-dropping-particle&quot;:&quot;&quot;},{&quot;family&quot;:&quot;DeBlieux&quot;,&quot;given&quot;:&quot;Peter M.C.&quot;,&quot;parse-names&quot;:false,&quot;dropping-particle&quot;:&quot;&quot;,&quot;non-dropping-particle&quot;:&quot;&quot;}],&quot;container-title&quot;:&quot;New England Journal of Medicine&quot;,&quot;accessed&quot;:{&quot;date-parts&quot;:[[2020,6,21]]},&quot;DOI&quot;:&quot;10.1056/NEJM200007133430204&quot;,&quot;ISSN&quot;:&quot;00284793&quot;,&quot;PMID&quot;:&quot;10891517&quot;,&quot;issued&quot;:{&quot;date-parts&quot;:[[2000,7,13]]},&quot;page&quot;:&quot;100-105&quot;,&quot;abstract&quot;:&quot;Background Computed tomography (CT) is widely used as a screening test in patients with minor head injury, although the results are often normal. We performed a study to develop and validate a set of clinical criteria that could be used to identify patients with minor head injury who do not need to undergo CT. Methods In the first phase of the study, we recorded clinical findings in 520 consecutive patients with minor head injury who had a normal score on the Glasgow Coma Scale and normal findings on a brief neurologic examination; the patients then underwent CT. Using recursive partitioning, we derived a set of criteria to identify all patients who had abnormalities on CT scanning. In the second phase, the sensitivity and specificity of the criteria for predicting a positive scan were evaluated in a group of 909 patients. Results Of the 520 patients in the first phase, 36 (6.9 percent) had positive scans. All patients with positive CT scans had one or more of seven findings: headache, vomiting, an age over 60 years, drug or alcohol intoxication, deficits in short-term memory, physical evidence of trauma above the clavicles, and seizure. Among the 909 patients in the second phase, 57 (6.3 percent) had positive scans. In this group of patients, the sensitivity of the seven findings combined was 100 percent (95 percent confidence interval, 95 to 100 percent). All patients with positive CT scans had at least one of the findings. Conclusions For the evaluation of patients with minor head injury, the use of CT can be safely limited to those who have certain clinical findings.&quot;,&quot;issue&quot;:&quot;2&quot;,&quot;volume&quot;:&quot;343&quot;,&quot;container-title-short&quot;:&quot;&quot;},&quot;isTemporary&quot;:false}]},{&quot;citationID&quot;:&quot;MENDELEY_CITATION_7609da21-8a14-4be4-91ab-64f644c1a7c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&quot;,&quot;citationItems&quot;:[{&quot;id&quot;:&quot;58a47211-ca1c-35df-801b-3980f6079124&quot;,&quot;itemData&quot;:{&quot;type&quot;:&quot;article-journal&quot;,&quot;id&quot;:&quot;58a47211-ca1c-35df-801b-3980f6079124&quot;,&quot;title&quot;:&quot;Comparison of the Canadian CT head rule and the New Orleans criteria in patients with minor head injury&quot;,&quot;author&quot;:[{&quot;family&quot;:&quot;Stiell&quot;,&quot;given&quot;:&quot;Ian G.&quot;,&quot;parse-names&quot;:false,&quot;dropping-particle&quot;:&quot;&quot;,&quot;non-dropping-particle&quot;:&quot;&quot;},{&quot;family&quot;:&quot;Clement&quot;,&quot;given&quot;:&quot;Catherine M.&quot;,&quot;parse-names&quot;:false,&quot;dropping-particle&quot;:&quot;&quot;,&quot;non-dropping-particle&quot;:&quot;&quot;},{&quot;family&quot;:&quot;Rowe&quot;,&quot;given&quot;:&quot;Brian H.&quot;,&quot;parse-names&quot;:false,&quot;dropping-particle&quot;:&quot;&quot;,&quot;non-dropping-particle&quot;:&quot;&quot;},{&quot;family&quot;:&quot;Schull&quot;,&quot;given&quot;:&quot;Michael J.&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Eisenhauer&quot;,&quot;given&quot;:&quot;Mary A.&quot;,&quot;parse-names&quot;:false,&quot;dropping-particle&quot;:&quot;&quot;,&quot;non-dropping-particle&quot;:&quot;&quot;},{&quot;family&quot;:&quot;McKnight&quot;,&quot;given&quot;:&quot;R. Douglas&quot;,&quot;parse-names&quot;:false,&quot;dropping-particle&quot;:&quot;&quot;,&quot;non-dropping-particle&quot;:&quot;&quot;},{&quot;family&quot;:&quot;Bandiera&quot;,&quot;given&quot;:&quot;Glen&quot;,&quot;parse-names&quot;:false,&quot;dropping-particle&quot;:&quot;&quot;,&quot;non-dropping-particle&quot;:&quot;&quot;},{&quot;family&quot;:&quot;Holroyd&quot;,&quot;given&quot;:&quot;Brian&quot;,&quot;parse-names&quot;:false,&quot;dropping-particle&quot;:&quot;&quot;,&quot;non-dropping-particle&quot;:&quot;&quot;},{&quot;family&quot;:&quot;Lee&quot;,&quot;given&quot;:&quot;Jacques S.&quot;,&quot;parse-names&quot;:false,&quot;dropping-particle&quot;:&quot;&quot;,&quot;non-dropping-particle&quot;:&quot;&quot;},{&quot;family&quot;:&quot;Dreyer&quot;,&quot;given&quot;:&quot;Jonathan&quot;,&quot;parse-names&quot;:false,&quot;dropping-particle&quot;:&quot;&quot;,&quot;non-dropping-particle&quot;:&quot;&quot;},{&quot;family&quot;:&quot;Worthington&quot;,&quot;given&quot;:&quot;James R.&quot;,&quot;parse-names&quot;:false,&quot;dropping-particle&quot;:&quot;&quot;,&quot;non-dropping-particle&quot;:&quot;&quot;},{&quot;family&quot;:&quot;Reardon&quot;,&quot;given&quot;:&quot;Mark&quot;,&quot;parse-names&quot;:false,&quot;dropping-particle&quot;:&quot;&quot;,&quot;non-dropping-particle&quot;:&quot;&quot;},{&quot;family&quot;:&quot;Greenberg&quot;,&quot;given&quot;:&quot;Gary&quot;,&quot;parse-names&quot;:false,&quot;dropping-particle&quot;:&quot;&quot;,&quot;non-dropping-particle&quot;:&quot;&quot;},{&quot;family&quot;:&quot;Lesiuk&quot;,&quot;given&quot;:&quot;Howard&quot;,&quot;parse-names&quot;:false,&quot;dropping-particle&quot;:&quot;&quot;,&quot;non-dropping-particle&quot;:&quot;&quot;},{&quot;family&quot;:&quot;MacPhail&quot;,&quot;given&quot;:&quot;Iain&quot;,&quot;parse-names&quot;:false,&quot;dropping-particle&quot;:&quot;&quot;,&quot;non-dropping-particle&quot;:&quot;&quot;},{&quot;family&quot;:&quot;Wells&quot;,&quot;given&quot;:&quot;George A.&quot;,&quot;parse-names&quot;:false,&quot;dropping-particle&quot;:&quot;&quot;,&quot;non-dropping-particle&quot;:&quot;&quot;}],&quot;container-title&quot;:&quot;Journal of the American Medical Association&quot;,&quot;container-title-short&quot;:&quot;J. Am. Med. Assoc.&quot;,&quot;accessed&quot;:{&quot;date-parts&quot;:[[2020,6,21]]},&quot;DOI&quot;:&quot;10.1001/jama.294.12.1511&quot;,&quot;ISSN&quot;:&quot;00987484&quot;,&quot;PMID&quot;:&quot;16189364&quot;,&quot;URL&quot;:&quot;https://jamanetwork.com/journals/jama/fullarticle/201596&quot;,&quot;issued&quot;:{&quot;date-parts&quot;:[[2005,9,28]]},&quot;page&quot;:&quot;1511-1518&quot;,&quot;abstract&quot;:&quot;Context: Current use of cranial computed tomography (CT) for minor head injury is increasing rapidly, highly variable, and inefficient. The Canadian CT Head Rule (CCHR) and New Orleans Criteria (NOC) are previously developed clinical decision rules to guide CT use for patients with minor head injury and with Glasgow Coma Scale (GCS) scores of 13 to 15 for the CCHR and a score of 15 for the NOC. However, uncertainty about the clinical performance of these rules exists. Objective: To compare the clinical performance of these 2 decision rules for detecting the need for neurosurgical intervention and clinically important brain injury. Design, Setting, and Patients: In a prospective cohort study ( June 2000-December 2002) that included 9 emergency departments in large Canadian community and university hospitals, the CCHR was evaluated in a convenience sample of 2707 adults who presented to the emergency department with blunt head trauma resulting in witnessed loss of consciousness, disorientation, or definite amnesia and a GCS score of 13 to 15. The CCHR and NOC were compared in a subgroup of 1822 adults with minor head injury and GCS score of 15. Main Outcome Measures: Neurosurgical intervention and clinically important brain injury evaluated by CT and a structured follow-up telephone interview. Results: Among 1822 patients with GCS score of 15, 8 (0.4%) required neurosurgical intervention and 97 (5.3%) had clinically important brain injury. The NOC and the CCHR both had 100% sensitivity but the CCHR was more specific (76.3% vs 12.1%, P&lt;.001) for predicting need for neurosurgical intervention. For clinically important brain injury, the CCHR and the NOC had similar sensitivity (100% vs 100%; 95% confidence interval [CI], 96%-100%) but the CCHR was more specific (50.6% vs 12.7%, P&lt;.001), and would result in lower CT rates (52.1% vs 88.0%, P&lt;.001). The κ values for physician interpretation of the rules, CCHR vs NOC, were 0.85 vs 0.47. Physicians misinterpreted the rules as not requiring imaging for 4.0% of patients according to CCHR and 5.5% according to NOC (P = .04). Among all 2707 patients with a GCS score of 13 to 15, the CCHR had sensitivities of 100% (95% CI, 91%-100%) for 41 patients requiring neurosurgical intervention and 100% (95% CI, 98%-100%) for 231 patients with clinically important brain injury. Conclusion: For patients with minor head injury and GCS score of 15, the CCHR and the NOC have equivalent high sensitivities for need for neurosurgical intervention and clinically important brain injury, but the CCHR has higher specificity for important clinical outcomes than does the NOC, and its use may result in reduced imaging rates. ©2005 American Medical Association. All rights reserved.&quot;,&quot;publisher&quot;:&quot;American Medical Association&quot;,&quot;issue&quot;:&quot;12&quot;,&quot;volume&quot;:&quot;294&quot;},&quot;isTemporary&quot;:false,&quot;suppress-author&quot;:false,&quot;composite&quot;:false,&quot;author-only&quot;:false}]},{&quot;citationID&quot;:&quot;MENDELEY_CITATION_5d5935b7-f64d-48b2-b1d5-64e96d5a3b3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&quot;,&quot;citationItems&quot;:[{&quot;id&quot;:&quot;1409f60d-94d0-3eac-b8c7-2f2e5d5800ce&quot;,&quot;itemData&quot;:{&quot;type&quot;:&quot;article-journal&quot;,&quot;id&quot;:&quot;1409f60d-94d0-3eac-b8c7-2f2e5d5800ce&quot;,&quot;title&quot;:&quot;Validation of the Canadian CT Head Rule and the New Orleans Criteria for Mild Traumatic Brain Injury in Ethiopia&quot;,&quot;author&quot;:[{&quot;family&quot;:&quot;Habte&quot;,&quot;given&quot;:&quot;Yegeta Wondafrash&quot;,&quot;parse-names&quot;:false,&quot;dropping-particle&quot;:&quot;&quot;,&quot;non-dropping-particle&quot;:&quot;&quot;},{&quot;family&quot;:&quot;Pajer&quot;,&quot;given&quot;:&quot;Hengameh B.&quot;,&quot;parse-names&quot;:false,&quot;dropping-particle&quot;:&quot;&quot;,&quot;non-dropping-particle&quot;:&quot;&quot;},{&quot;family&quot;:&quot;Abicho&quot;,&quot;given&quot;:&quot;Temesgen Beyene&quot;,&quot;parse-names&quot;:false,&quot;dropping-particle&quot;:&quot;&quot;,&quot;non-dropping-particle&quot;:&quot;&quot;},{&quot;family&quot;:&quot;Feleke&quot;,&quot;given&quot;:&quot;Yohannes&quot;,&quot;parse-names&quot;:false,&quot;dropping-particle&quot;:&quot;&quot;,&quot;non-dropping-particle&quot;:&quot;&quot;},{&quot;family&quot;:&quot;Bizuneh&quot;,&quot;given&quot;:&quot;Yacob Alemu&quot;,&quot;parse-names&quot;:false,&quot;dropping-particle&quot;:&quot;&quot;,&quot;non-dropping-particle&quot;:&quot;&quot;},{&quot;family&quot;:&quot;Shao&quot;,&quot;given&quot;:&quot;Belinda&quot;,&quot;parse-names&quot;:false,&quot;dropping-particle&quot;:&quot;&quot;,&quot;non-dropping-particle&quot;:&quot;&quot;},{&quot;family&quot;:&quot;Spader&quot;,&quot;given&quot;:&quot;Heather S.&quot;,&quot;parse-names&quot;:false,&quot;dropping-particle&quot;:&quot;&quot;,&quot;non-dropping-particle&quot;:&quot;&quot;}],&quot;container-title&quot;:&quot;World Neurosurgery&quot;,&quot;container-title-short&quot;:&quot;World Neurosurg.&quot;,&quot;accessed&quot;:{&quot;date-parts&quot;:[[2026,1,20]]},&quot;DOI&quot;:&quot;10.1016/j.wneu.2023.02.108&quot;,&quot;ISSN&quot;:&quot;18788769&quot;,&quot;PMID&quot;:&quot;36863454&quot;,&quot;URL&quot;:&quot;https://pubmed.ncbi.nlm.nih.gov/36863454/&quot;,&quot;issued&quot;:{&quot;date-parts&quot;:[[2023,5,1]]},&quot;page&quot;:&quot;e600-e605&quot;,&quot;abstract&quot;:&quot;Background: Traumatic brain injury (TBI) is a major public health problem worldwide. Although computed tomography (CT) scans are often used for TBI workup, clinicians in low-income countries are limited by fewer radiographic resources. The Canadian CT Head Rule (CCHR) and the New Orleans Criteria (NOC) are widely used screening tools to rule out clinically important brain injury without CT imaging. Although these tools are well validated in studies from upper- and middle-income countries, it is important to study these tools in low-income countries. This study sought to validate the CCHR and NOC in a tertiary teaching hospital population in Addis Ababa, Ethiopia. Methods: This single-center retrospective cohort study included patients older than 13 years presenting from December 2018 to July 2021 with a head injury and a Glasgow Coma Scale score of 13–15. Retrospective chart review collected demographic, clinical, radiographic, and hospital course variables. Proportion tables were constructed to determine the sensitivity and specificity of these tools. Results: A total of 193 patients were included. Both tools showed 100% sensitivity for identifying patients requiring neurosurgical intervention and abnormal CT scans. The specificity for the CCHR was 41.5% and 26.5% for the NOC. Male gender, falling accidents, and headaches had the strongest association with abnormal CT findings. Conclusions: The NOC and the CCHR are highly sensitive screening tools that can help rule out clinically important brain injury in mild TBI patients without a head CT in an urban Ethiopian population. Their implementation in this low-resource setting may help spare a significant number of CT scans.&quot;,&quot;publisher&quot;:&quot;Elsevier Inc.&quot;,&quot;volume&quot;:&quot;173&quot;},&quot;isTemporary&quot;:false,&quot;suppress-author&quot;:false,&quot;composite&quot;:false,&quot;author-only&quot;:false}]},{&quot;citationID&quot;:&quot;MENDELEY_CITATION_b91e8c5f-ec32-4911-a25d-8fd10144429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&quot;,&quot;citationItems&quot;:[{&quot;id&quot;:&quot;844c5728-7de8-3737-bf34-39bca5975811&quot;,&quot;itemData&quot;:{&quot;type&quot;:&quot;article-journal&quot;,&quot;id&quot;:&quot;844c5728-7de8-3737-bf34-39bca5975811&quot;,&quot;title&quot;:&quot;Using Canadian CT head rule in a developing nation: Validation and comparing utilisation by emergency physicians and neurosurgeons&quot;,&quot;author&quot;:[{&quot;family&quot;:&quot;Lamba&quot;,&quot;given&quot;:&quot;Ishan&quot;,&quot;parse-names&quot;:false,&quot;dropping-particle&quot;:&quot;&quot;,&quot;non-dropping-particle&quot;:&quot;&quot;},{&quot;family&quot;:&quot;Luthra&quot;,&quot;given&quot;:&quot;Avinav&quot;,&quot;parse-names&quot;:false,&quot;dropping-particle&quot;:&quot;&quot;,&quot;non-dropping-particle&quot;:&quot;&quot;},{&quot;family&quot;:&quot;Shinde&quot;,&quot;given&quot;:&quot;Varsha&quot;,&quot;parse-names&quot;:false,&quot;dropping-particle&quot;:&quot;&quot;,&quot;non-dropping-particle&quot;:&quot;&quot;},{&quot;family&quot;:&quot;Daniel&quot;,&quot;given&quot;:&quot;S. S.&quot;,&quot;parse-names&quot;:false,&quot;dropping-particle&quot;:&quot;&quot;,&quot;non-dropping-particle&quot;:&quot;&quot;}],&quot;container-title&quot;:&quot;American Journal of Emergency Medicine&quot;,&quot;accessed&quot;:{&quot;date-parts&quot;:[[2026,1,20]]},&quot;DOI&quot;:&quot;10.1016/j.ajem.2021.02.064&quot;,&quot;ISSN&quot;:&quot;15328171&quot;,&quot;PMID&quot;:&quot;33684867&quot;,&quot;URL&quot;:&quot;https://pubmed.ncbi.nlm.nih.gov/33684867/&quot;,&quot;issued&quot;:{&quot;date-parts&quot;:[[2021,7,1]]},&quot;page&quot;:&quot;112-116&quot;,&quot;abstract&quot;:&quot;Objective: The objective of this study was to test the validity of the Canadian CT Head rule (CCHR) in cases of minor traumatic brain injury (TBI) in an Indian emergency department (ED). A secondary objective was to compare of the patterns of neuroradiology references between the emergency physician (EP) and the neurosurgeon. Methods: The study was prospectively conducted between July 2019 and July 2020. Patients satisfying the inclusion criteria were subjected to CCHR and the result was documented. The neurosurgeon was consulted for the final decision. In case of disagreement between the neurosurgeon and the EP, the decision of neuro-radiology was taken by the neurosurgeon. Results: A total of 101 patients satisfied the inclusion criteria. 62 subjects fulfilled the CCHR. Out of 62 subjects who fulfilled the CCHR criteria, 46 (74.1%) were reported to have normal CT scans, while 16 had either haemorrhages (n = 12) or contusions (n = 4). All the subjects who didn't fulfil the CCHR (n = 39), were reported to have normal CT scans. The EPs used CCHR in all cases of mild TBI while the neurosurgeons chose to get CT brains in all the subjects based of clinical gestalt. CCHR had an observed sensitivity of 100% and specificity of 45.8%. Conclusion: The CCHR has 100% sensitivity as a screening tool for patients requiring CT brains in case of TBI though the specificity is found to be rather low (45.8%). EPs show a higher level of awareness and inclination to use CDRs in cases of minor TBI to direct the decision for neuro-radiology, in comparison to neurosurgeons. ED residents reported comfort in mobile application based usage of the rule.&quot;,&quot;publisher&quot;:&quot;W.B. Saunders&quot;,&quot;volume&quot;:&quot;45&quot;,&quot;container-title-short&quot;:&quot;&quot;},&quot;isTemporary&quot;:false,&quot;suppress-author&quot;:false,&quot;composite&quot;:false,&quot;author-only&quot;:false}]},{&quot;citationID&quot;:&quot;MENDELEY_CITATION_5d08af8b-a36b-4a38-9dc7-dfdea0546b71&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&quot;,&quot;citationItems&quot;:[{&quot;id&quot;:&quot;bd2a569c-dac3-3409-97c1-1505d957c4aa&quot;,&quot;itemData&quot;:{&quot;type&quot;:&quot;article-journal&quot;,&quot;id&quot;:&quot;bd2a569c-dac3-3409-97c1-1505d957c4aa&quot;,&quot;title&quot;:&quot;Development of clinical decision rules for traumatic intracranial injuries in patients with mild traumatic brain injury in a developing country&quot;,&quot;author&quot;:[{&quot;family&quot;:&quot;Vaniyapong&quot;,&quot;given&quot;:&quot;Tanat&quot;,&quot;parse-names&quot;:false,&quot;dropping-particle&quot;:&quot;&quot;,&quot;non-dropping-particle&quot;:&quot;&quot;},{&quot;family&quot;:&quot;Phinyo&quot;,&quot;given&quot;:&quot;Phichayut&quot;,&quot;parse-names&quot;:false,&quot;dropping-particle&quot;:&quot;&quot;,&quot;non-dropping-particle&quot;:&quot;&quot;},{&quot;family&quot;:&quot;Patumanond&quot;,&quot;given&quot;:&quot;Jayanton&quot;,&quot;parse-names&quot;:false,&quot;dropping-particle&quot;:&quot;&quot;,&quot;non-dropping-particle&quot;:&quot;&quot;},{&quot;family&quot;:&quot;Ratanalert&quot;,&quot;given&quot;:&quot;Sanguansin&quot;,&quot;parse-names&quot;:false,&quot;dropping-particle&quot;:&quot;&quot;,&quot;non-dropping-particle&quot;:&quot;&quot;},{&quot;family&quot;:&quot;Limpastan&quot;,&quot;given&quot;:&quot;Kriengsak&quot;,&quot;parse-names&quot;:false,&quot;dropping-particle&quot;:&quot;&quot;,&quot;non-dropping-particle&quot;:&quot;&quot;}],&quot;container-title&quot;:&quot;PLOS ONE&quot;,&quot;container-title-short&quot;:&quot;PLoS One&quot;,&quot;accessed&quot;:{&quot;date-parts&quot;:[[2020,10,3]]},&quot;editor&quot;:[{&quot;family&quot;:&quot;Ashkenazi&quot;,&quot;given&quot;:&quot;Itamar&quot;,&quot;parse-names&quot;:false,&quot;dropping-particle&quot;:&quot;&quot;,&quot;non-dropping-particle&quot;:&quot;&quot;}],&quot;DOI&quot;:&quot;10.1371/journal.pone.0239082&quot;,&quot;ISSN&quot;:&quot;1932-6203&quot;,&quot;URL&quot;:&quot;https://dx.plos.org/10.1371/journal.pone.0239082&quot;,&quot;issued&quot;:{&quot;date-parts&quot;:[[2020,9,18]]},&quot;page&quot;:&quot;e0239082&quot;,&quot;abstract&quot;:&quot;Background&quot;,&quot;publisher&quot;:&quot;Public Library of Science (PLoS)&quot;,&quot;issue&quot;:&quot;9&quot;,&quot;volume&quot;:&quot;15&quot;},&quot;isTemporary&quot;:false,&quot;suppress-author&quot;:false,&quot;composite&quot;:false,&quot;author-only&quot;:false}]},{&quot;citationID&quot;:&quot;MENDELEY_CITATION_03f365ca-b4d5-44b2-a996-df2a0b2151e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&quot;,&quot;citationItems&quot;:[{&quot;id&quot;:&quot;109c87a0-e7b6-368e-80e8-0b30528ffd48&quot;,&quot;itemData&quot;:{&quot;type&quot;:&quot;article-journal&quot;,&quot;id&quot;:&quot;109c87a0-e7b6-368e-80e8-0b30528ffd48&quot;,&quot;title&quot;:&quot;Implementation of the Canadian CT Head Rule and Its Association With Use of Computed Tomography Among Patients With Head Injury&quot;,&quot;author&quot;:[{&quot;family&quot;:&quot;Sharp&quot;,&quot;given&quot;:&quot;Adam L.&quot;,&quot;parse-names&quot;:false,&quot;dropping-particle&quot;:&quot;&quot;,&quot;non-dropping-particle&quot;:&quot;&quot;},{&quot;family&quot;:&quot;Huang&quot;,&quot;given&quot;:&quot;Brian Z.&quot;,&quot;parse-names&quot;:false,&quot;dropping-particle&quot;:&quot;&quot;,&quot;non-dropping-particle&quot;:&quot;&quot;},{&quot;family&quot;:&quot;Tang&quot;,&quot;given&quot;:&quot;Tania&quot;,&quot;parse-names&quot;:false,&quot;dropping-particle&quot;:&quot;&quot;,&quot;non-dropping-particle&quot;:&quot;&quot;},{&quot;family&quot;:&quot;Shen&quot;,&quot;given&quot;:&quot;Ernest&quot;,&quot;parse-names&quot;:false,&quot;dropping-particle&quot;:&quot;&quot;,&quot;non-dropping-particle&quot;:&quot;&quot;},{&quot;family&quot;:&quot;Melnick&quot;,&quot;given&quot;:&quot;Edward R.&quot;,&quot;parse-names&quot;:false,&quot;dropping-particle&quot;:&quot;&quot;,&quot;non-dropping-particle&quot;:&quot;&quot;},{&quot;family&quot;:&quot;Venkatesh&quot;,&quot;given&quot;:&quot;Arjun K.&quot;,&quot;parse-names&quot;:false,&quot;dropping-particle&quot;:&quot;&quot;,&quot;non-dropping-particle&quot;:&quot;&quot;},{&quot;family&quot;:&quot;Kanter&quot;,&quot;given&quot;:&quot;Michael H.&quot;,&quot;parse-names&quot;:false,&quot;dropping-particle&quot;:&quot;&quot;,&quot;non-dropping-particle&quot;:&quot;&quot;},{&quot;family&quot;:&quot;Gould&quot;,&quot;given&quot;:&quot;Michael K.&quot;,&quot;parse-names&quot;:false,&quot;dropping-particle&quot;:&quot;&quot;,&quot;non-dropping-particle&quot;:&quot;&quot;}],&quot;container-title&quot;:&quot;Annals of emergency medicine&quot;,&quot;container-title-short&quot;:&quot;Ann. Emerg. Med.&quot;,&quot;accessed&quot;:{&quot;date-parts&quot;:[[2026,1,7]]},&quot;DOI&quot;:&quot;10.1016/J.ANNEMERGMED.2017.06.022&quot;,&quot;ISSN&quot;:&quot;10976760&quot;,&quot;PMID&quot;:&quot;28739290&quot;,&quot;URL&quot;:&quot;https://pmc.ncbi.nlm.nih.gov/articles/PMC5884097/&quot;,&quot;issued&quot;:{&quot;date-parts&quot;:[[2017,1,1]]},&quot;page&quot;:&quot;54&quot;,&quot;abstract&quot;:&quot;Study objective Approximately 1 in 3 computed tomography (CT) scans performed for head injury may be avoidable. We evaluate the association of implementation of the Canadian CT Head Rule on head CT imaging in community emergency departments (EDs). Methods We conducted an interrupted time-series analysis of encounters from January 2014 to December 2015 in 13 Southern California EDs. Adult health plan members with a trauma diagnosis and Glasgow Coma Scale score at ED triage were included. A multicomponent intervention included clinical leadership endorsement, physician education, and integrated clinical decision support. The primary outcome was the proportion of patients receiving a head CT. The unit of analysis was ED encounter, and we compared CT use pre- and postintervention with generalized estimating equations segmented logistic regression, with physician as a clustering variable. Secondary analysis described the yield of identified head injuries pre- and postintervention. Results Included were 44,947 encounters (28,751 preintervention and 16,196 postintervention), resulting in 14,633 (32.6%) head CTs (9,758 preintervention and 4,875 postintervention), with an absolute 5.3% (95% confidence interval [CI] 2.5% to 8.1%) reduction in CT use postintervention. Adjusted pre-post comparison showed a trend in decreasing odds of imaging (odds ratio 0.98; 95% CI 0.96 to 0.99). All but one ED reduced CTs postintervention (0.3% to 8.7%, one ED 0.3% increase), but no interaction between the intervention and study site over time existed (P=.34). After the intervention, diagnostic yield of CT-identified intracranial injuries increased by 2.3% (95% CI 1.5% to 3.1%). Conclusion A multicomponent implementation of the Canadian CT Head Rule was associated with a modest reduction in CT use and an increased diagnostic yield of head CTs for adult trauma encounters in community EDs.&quot;,&quot;publisher&quot;:&quot;Mosby Inc.&quot;,&quot;issue&quot;:&quot;1&quot;,&quot;volume&quot;:&quot;71&quot;},&quot;isTemporary&quot;:false,&quot;suppress-author&quot;:false,&quot;composite&quot;:false,&quot;author-only&quot;:false}]},{&quot;citationID&quot;:&quot;MENDELEY_CITATION_2b9265a9-614b-4f62-a0a5-6b28e24693b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&quot;,&quot;citationItems&quot;:[{&quot;id&quot;:&quot;68624b4c-c1a0-36b5-a324-29793a7cb06c&quot;,&quot;itemData&quot;:{&quot;type&quot;:&quot;article-journal&quot;,&quot;id&quot;:&quot;68624b4c-c1a0-36b5-a324-29793a7cb06c&quot;,&quot;title&quot;:&quot;Overuse of computed tomography for mild head injury: A systematic review and meta-analysis&quot;,&quot;author&quot;:[{&quot;family&quot;:&quot;Saran&quot;,&quot;given&quot;:&quot;Maryam&quot;,&quot;parse-names&quot;:false,&quot;dropping-particle&quot;:&quot;&quot;,&quot;non-dropping-particle&quot;:&quot;&quot;},{&quot;family&quot;:&quot;Arab-Zozani&quot;,&quot;given&quot;:&quot;Morteza&quot;,&quot;parse-names&quot;:false,&quot;dropping-particle&quot;:&quot;&quot;,&quot;non-dropping-particle&quot;:&quot;&quot;},{&quot;family&quot;:&quot;Behzadifar&quot;,&quot;given&quot;:&quot;Meysam&quot;,&quot;parse-names&quot;:false,&quot;dropping-particle&quot;:&quot;&quot;,&quot;non-dropping-particle&quot;:&quot;&quot;},{&quot;family&quot;:&quot;Gholami&quot;,&quot;given&quot;:&quot;Mehrdad&quot;,&quot;parse-names&quot;:false,&quot;dropping-particle&quot;:&quot;&quot;,&quot;non-dropping-particle&quot;:&quot;&quot;},{&quot;family&quot;:&quot;Azari&quot;,&quot;given&quot;:&quot;Samad&quot;,&quot;parse-names&quot;:false,&quot;dropping-particle&quot;:&quot;&quot;,&quot;non-dropping-particle&quot;:&quot;&quot;},{&quot;family&quot;:&quot;Bragazzi&quot;,&quot;given&quot;:&quot;Nicola Luigi&quot;,&quot;parse-names&quot;:false,&quot;dropping-particle&quot;:&quot;&quot;,&quot;non-dropping-particle&quot;:&quot;&quot;},{&quot;family&quot;:&quot;Behzadifar&quot;,&quot;given&quot;:&quot;Masoud&quot;,&quot;parse-names&quot;:false,&quot;dropping-particle&quot;:&quot;&quot;,&quot;non-dropping-particle&quot;:&quot;&quot;}],&quot;container-title&quot;:&quot;PLOS ONE&quot;,&quot;container-title-short&quot;:&quot;PLoS One&quot;,&quot;accessed&quot;:{&quot;date-parts&quot;:[[2026,1,7]]},&quot;DOI&quot;:&quot;10.1371/JOURNAL.PONE.0293558&quot;,&quot;ISBN&quot;:&quot;1111111111&quot;,&quot;ISSN&quot;:&quot;1932-6203&quot;,&quot;PMID&quot;:&quot;38206917&quot;,&quot;URL&quot;:&quot;https://journals.plos.org/plosone/article?id=10.1371/journal.pone.0293558&quot;,&quot;issued&quot;:{&quot;date-parts&quot;:[[2024,1,1]]},&quot;page&quot;:&quot;e0293558&quot;,&quot;abstract&quot;:&quot;Background Computed tomography (CT) scan is a common imaging technique used to evaluate the severity of a head injury. The overuse of diagnostic interventions in the health system is a growing concern worldwide. Objectives: The aim of this systematic review is to investigate the rate of CT scan overuse in cases of mild head injury.   Methods Eligibility criteria: We encompassed observational studies—either designed as cohort, case-control, or cross-sectional investigations—that reported on CT scan overuse rates for mild head injuries. Studies had to be published in peer-reviewed, English-language sources and provide full content access Information sources: Web of Sciences, Scopus, Medline via PubMed, the Cochrane Library and Embase were searched from inception until April 1, 2023. Studies were included if reporting the overuse of CT scans for mild head injuries using validated criteria. Risk of bias: We used the Risk Of Bias In Non-randomised Studies ‐ of Interventions (ROBINS-I) tool to evaluate the risk bias assessment of included studies. Two independent reviewers evaluated the eligibility of studies, extracted data, and assessed study quality by using the Newcastle-Ottawa Scale. Synthesis of results: Overuse estimates were calculated using a random-effects model. Subgroup analyses were performed to investigate any sources of heterogeneity. Point rate of overuse of CT scans for mild head injuries was the main outcome measured as percentage point estimates with corresponding 95% CIs.   Results Included studies: Of the 913 potentially relevant studies identified, eight studies were selected for the final analysis. Synthesis of results: The pooled rate of CT scan overuse in patients with mild head injury was found to be 27% [95% CI: 16–43; I2 = 99%]. The rate of CT scan overuse in mild head injury cases varied depending on the criteria used. The rate of CT scan overuse was 37% [95% CI: 32–42; I2 = 0%] with the Glasgow Coma Scale (GCS), 30% [95% CI: 16–49; I2 = 99%] with the Canadian computed tomography head rule, and 10% [95% CI: 8–14; I2 = 0%] with the Pediatric Emergency Care Applied Research Network criterion (PERCAN). Based on subgroup analyses, the rate of CT scan overuse in mild head injury cases was observed to be 30% with the Canadian computed tomography head rule criterion, 43% with the National Institute for Health and Clinical Excellence criterion, and 18% with the New Orleans criterion.   Conclusion Limitations of evidence: The restricted number of included studies may impact generalizability. High heterogeneity was observed, leading to subgroup analyses based on age, assessment criteria, and study region. Absent data on overuse causes hinders drawing conclusions on contributing factors. Furthermore, this study solely addressed overuse rates, not associated harm or benefits. Interpretation: The overuse of CT scans in mild head injury patients is concerning, as it can result in unnecessary radiation exposure and higher healthcare costs. Clinicians and policymakers should prioritize the implementation of guidelines to reduce unnecessary radiation exposure, healthcare costs, and potential harm to patients.   Trial registration The study protocol of this review was registered in PROSPERO under the identification code CRD42023416080. https://www.crd.york.ac.uk/prospero/display_record.php?ID=CRD42023416080.&quot;,&quot;publisher&quot;:&quot;Public Library of Science&quot;,&quot;issue&quot;:&quot;1&quot;,&quot;volume&quot;:&quot;19&quot;},&quot;isTemporary&quot;:false,&quot;suppress-author&quot;:false,&quot;composite&quot;:false,&quot;author-only&quot;:false}]},{&quot;citationID&quot;:&quot;MENDELEY_CITATION_18d9ea29-4d10-4953-99c7-41ef544c1e8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&quot;,&quot;citationItems&quot;:[{&quot;id&quot;:&quot;5f137213-3745-3f58-9072-d433772fb7b2&quot;,&quot;itemData&quot;:{&quot;type&quot;:&quot;article-journal&quot;,&quot;id&quot;:&quot;5f137213-3745-3f58-9072-d433772fb7b2&quot;,&quot;title&quot;:&quot;Understanding the factors that influence CT utilization for mild traumatic brain injury in a low resource setting - a qualitative study using the Theoretical Domains Framework&quot;,&quot;author&quot;:[{&quot;family&quot;:&quot;Kisembo&quot;,&quot;given&quot;:&quot;Harriet Nalubega&quot;,&quot;parse-names&quot;:false,&quot;dropping-particle&quot;:&quot;&quot;,&quot;non-dropping-particle&quot;:&quot;&quot;},{&quot;family&quot;:&quot;Malumba&quot;,&quot;given&quot;:&quot;Richard&quot;,&quot;parse-names&quot;:false,&quot;dropping-particle&quot;:&quot;&quot;,&quot;non-dropping-particle&quot;:&quot;&quot;},{&quot;family&quot;:&quot;Sematimba&quot;,&quot;given&quot;:&quot;Henry&quot;,&quot;parse-names&quot;:false,&quot;dropping-particle&quot;:&quot;&quot;,&quot;non-dropping-particle&quot;:&quot;&quot;},{&quot;family&quot;:&quot;Ankunda&quot;,&quot;given&quot;:&quot;Racheal&quot;,&quot;parse-names&quot;:false,&quot;dropping-particle&quot;:&quot;&quot;,&quot;non-dropping-particle&quot;:&quot;&quot;},{&quot;family&quot;:&quot;Nalweyiso&quot;,&quot;given&quot;:&quot;Irene Dorothy&quot;,&quot;parse-names&quot;:false,&quot;dropping-particle&quot;:&quot;&quot;,&quot;non-dropping-particle&quot;:&quot;&quot;},{&quot;family&quot;:&quot;Malwadde&quot;,&quot;given&quot;:&quot;Elsie Kiguli&quot;,&quot;parse-names&quot;:false,&quot;dropping-particle&quot;:&quot;&quot;,&quot;non-dropping-particle&quot;:&quot;&quot;},{&quot;family&quot;:&quot;Rutebemberwa&quot;,&quot;given&quot;:&quot;Elizeus&quot;,&quot;parse-names&quot;:false,&quot;dropping-particle&quot;:&quot;&quot;,&quot;non-dropping-particle&quot;:&quot;&quot;},{&quot;family&quot;:&quot;Kasasa&quot;,&quot;given&quot;:&quot;Simon&quot;,&quot;parse-names&quot;:false,&quot;dropping-particle&quot;:&quot;&quot;,&quot;non-dropping-particle&quot;:&quot;&quot;},{&quot;family&quot;:&quot;Salama&quot;,&quot;given&quot;:&quot;Dina Husseiny&quot;,&quot;parse-names&quot;:false,&quot;dropping-particle&quot;:&quot;&quot;,&quot;non-dropping-particle&quot;:&quot;&quot;},{&quot;family&quot;:&quot;Kawooya&quot;,&quot;given&quot;:&quot;Michael Grace&quot;,&quot;parse-names&quot;:false,&quot;dropping-particle&quot;:&quot;&quot;,&quot;non-dropping-particle&quot;:&quot;&quot;}],&quot;container-title&quot;:&quot;African Journal of Emergency Medicine&quot;,&quot;accessed&quot;:{&quot;date-parts&quot;:[[2026,1,20]]},&quot;DOI&quot;:&quot;10.1016/J.AFJEM.2024.04.004&quot;,&quot;ISSN&quot;:&quot;2211419X&quot;,&quot;PMID&quot;:&quot;38756826&quot;,&quot;URL&quot;:&quot;https://pmc.ncbi.nlm.nih.gov/articles/PMC11096711/&quot;,&quot;issued&quot;:{&quot;date-parts&quot;:[[2024,6,1]]},&quot;page&quot;:&quot;103&quot;,&quot;abstract&quot;:&quot;Introduction: In low resource settings (LRS), utilization of Computed Tomography scan (CTS) for mild traumatic brain injuries (mTBIs) presents unique challenges and considerations given the limited infrastructure, financial resources, and trained personnel. The Theoretical Domains Framework (TDF) offers a comprehensive theoretical lens to explore factors influencing the decision-making to order CTS for mTBI by imaging referrers (IRs). Objectives: The primary objective was to explore IRs’ beliefs about factors influencing CT utilization in mTBIs using TDF in Uganda. Differences in the factors influencing CTS ordering behavior across specialties, levels of experience, and hospital category were also explored. Materials and Methods: In-depth semi-structured interviews guided by TDF were conducted among purposively selected IRs from 6 tertiary public and private hospitals with functional CTS services. A thematic analysis was performed with codes and emerging themes developed based on the TDF. Results: Eleven IRs including medical officers, non-neurosurgeon specialists and neurosurgeons aged on average 42 years (SD+/-12.3 years) participated. Identified factors within skills domain involved IRs’ clinical assessment and decision-making abilities, while beliefs about capabilities and consequences encompassed their confidence in diagnostic abilities and perceptions of CTS risks and benefits. The environmental context and resources domain addressed the availability of CT scanners and financial constraints. The knowledge domain elicited IRs’ understanding of clinical guidelines and evidence-based practices while social influences considered peer influence and institutional culture. For memory, attention &amp; decision processes domain, IRs adherence to guidelines and intentions to order CT scans were cited. Conclusion: Using TDF, IRs identified several factors believed to influence decision making to order CTS in mTBI in a LRS. The findings can inform stakeholders to develop targeted strategies and evidence-based interventions to optimize CT utilization in mTBI such as; educational programs, workflow modifications, decision support tools, and infrastructure improvements, among others.&quot;,&quot;publisher&quot;:&quot;African Federation for Emergency Medicine&quot;,&quot;issue&quot;:&quot;2&quot;,&quot;volume&quot;:&quot;14&quot;,&quot;container-title-short&quot;:&quot;&quot;},&quot;isTemporary&quot;:false,&quot;suppress-author&quot;:false,&quot;composite&quot;:false,&quot;author-only&quot;:false}]},{&quot;citationID&quot;:&quot;MENDELEY_CITATION_78dd64e4-580e-4821-bb59-209ca4ec8d92&quot;,&quot;properties&quot;:{&quot;noteIndex&quot;:0},&quot;isEdited&quot;:false,&quot;manualOverride&quot;:{&quot;isManuallyOverridden&quot;:false,&quot;citeprocText&quot;:&quot;&lt;sup&gt;1,2,4&lt;/sup&gt;&quot;,&quot;manualOverrideText&quot;:&quot;&quot;},&quot;citationTag&quot;:&quot;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&quot;,&quot;citationItems&quot;:[{&quot;id&quot;:&quot;8b24d487-d635-3e16-87cb-e2f9dd9e7de8&quot;,&quot;itemData&quot;:{&quot;type&quot;:&quot;article-journal&quot;,&quot;id&quot;:&quot;8b24d487-d635-3e16-87cb-e2f9dd9e7de8&quot;,&quot;title&quot;:&quot;Traumatic brain injury: progress and challenges in prevention, clinical care, and research&quot;,&quot;author&quot;:[{&quot;family&quot;:&quot;Maas&quot;,&quot;given&quot;:&quot;Andrew I.R.&quot;,&quot;parse-names&quot;:false,&quot;dropping-particle&quot;:&quot;&quot;,&quot;non-dropping-particle&quot;:&quot;&quot;},{&quot;family&quot;:&quot;Menon&quot;,&quot;given&quot;:&quot;David K.&quot;,&quot;parse-names&quot;:false,&quot;dropping-particle&quot;:&quot;&quot;,&quot;non-dropping-particle&quot;:&quot;&quot;},{&quot;family&quot;:&quot;Manley&quot;,&quot;given&quot;:&quot;Geoffrey T.&quot;,&quot;parse-names&quot;:false,&quot;dropping-particle&quot;:&quot;&quot;,&quot;non-dropping-particle&quot;:&quot;&quot;},{&quot;family&quot;:&quot;Abrams&quot;,&quot;given&quot;:&quot;Mathew&quot;,&quot;parse-names&quot;:false,&quot;dropping-particle&quot;:&quot;&quot;,&quot;non-dropping-particle&quot;:&quot;&quot;},{&quot;family&quot;:&quot;Åkerlund&quot;,&quot;given&quot;:&quot;Cecilia&quot;,&quot;parse-names&quot;:false,&quot;dropping-particle&quot;:&quot;&quot;,&quot;non-dropping-particle&quot;:&quot;&quot;},{&quot;family&quot;:&quot;Andelic&quot;,&quot;given&quot;:&quot;Nada&quot;,&quot;parse-names&quot;:false,&quot;dropping-particle&quot;:&quot;&quot;,&quot;non-dropping-particle&quot;:&quot;&quot;},{&quot;family&quot;:&quot;Aries&quot;,&quot;given&quot;:&quot;Marcel&quot;,&quot;parse-names&quot;:false,&quot;dropping-particle&quot;:&quot;&quot;,&quot;non-dropping-particle&quot;:&quot;&quot;},{&quot;family&quot;:&quot;Bashford&quot;,&quot;given&quot;:&quot;Tom&quot;,&quot;parse-names&quot;:false,&quot;dropping-particle&quot;:&quot;&quot;,&quot;non-dropping-particle&quot;:&quot;&quot;},{&quot;family&quot;:&quot;Bell&quot;,&quot;given&quot;:&quot;Michael J.&quot;,&quot;parse-names&quot;:false,&quot;dropping-particle&quot;:&quot;&quot;,&quot;non-dropping-particle&quot;:&quot;&quot;},{&quot;family&quot;:&quot;Bodien&quot;,&quot;given&quot;:&quot;Yelena G.&quot;,&quot;parse-names&quot;:false,&quot;dropping-particle&quot;:&quot;&quot;,&quot;non-dropping-particle&quot;:&quot;&quot;},{&quot;family&quot;:&quot;Brett&quot;,&quot;given&quot;:&quot;Benjamin L.&quot;,&quot;parse-names&quot;:false,&quot;dropping-particle&quot;:&quot;&quot;,&quot;non-dropping-particle&quot;:&quot;&quot;},{&quot;family&quot;:&quot;Büki&quot;,&quot;given&quot;:&quot;András&quot;,&quot;parse-names&quot;:false,&quot;dropping-particle&quot;:&quot;&quot;,&quot;non-dropping-particle&quot;:&quot;&quot;},{&quot;family&quot;:&quot;Chesnut&quot;,&quot;given&quot;:&quot;Randall M.&quot;,&quot;parse-names&quot;:false,&quot;dropping-particle&quot;:&quot;&quot;,&quot;non-dropping-particle&quot;:&quot;&quot;},{&quot;family&quot;:&quot;Citerio&quot;,&quot;given&quot;:&quot;Giuseppe&quot;,&quot;parse-names&quot;:false,&quot;dropping-particle&quot;:&quot;&quot;,&quot;non-dropping-particle&quot;:&quot;&quot;},{&quot;family&quot;:&quot;Clark&quot;,&quot;given&quot;:&quot;David&quot;,&quot;parse-names&quot;:false,&quot;dropping-particle&quot;:&quot;&quot;,&quot;non-dropping-particle&quot;:&quot;&quot;},{&quot;family&quot;:&quot;Clasby&quot;,&quot;given&quot;:&quot;Betony&quot;,&quot;parse-names&quot;:false,&quot;dropping-particle&quot;:&quot;&quot;,&quot;non-dropping-particle&quot;:&quot;&quot;},{&quot;family&quot;:&quot;Cooper&quot;,&quot;given&quot;:&quot;D. Jamie&quot;,&quot;parse-names&quot;:false,&quot;dropping-particle&quot;:&quot;&quot;,&quot;non-dropping-particle&quot;:&quot;&quot;},{&quot;family&quot;:&quot;Czeiter&quot;,&quot;given&quot;:&quot;Endre&quot;,&quot;parse-names&quot;:false,&quot;dropping-particle&quot;:&quot;&quot;,&quot;non-dropping-particle&quot;:&quot;&quot;},{&quot;family&quot;:&quot;Czosnyka&quot;,&quot;given&quot;:&quot;Marek&quot;,&quot;parse-names&quot;:false,&quot;dropping-particle&quot;:&quot;&quot;,&quot;non-dropping-particle&quot;:&quot;&quot;},{&quot;family&quot;:&quot;Dams-O'Connor&quot;,&quot;given&quot;:&quot;Kristen&quot;,&quot;parse-names&quot;:false,&quot;dropping-particle&quot;:&quot;&quot;,&quot;non-dropping-particle&quot;:&quot;&quot;},{&quot;family&quot;:&quot;Keyser&quot;,&quot;given&quot;:&quot;Véronique&quot;,&quot;parse-names&quot;:false,&quot;dropping-particle&quot;:&quot;&quot;,&quot;non-dropping-particle&quot;:&quot;De&quot;},{&quot;family&quot;:&quot;Diaz-Arrastia&quot;,&quot;given&quot;:&quot;Ramon&quot;,&quot;parse-names&quot;:false,&quot;dropping-particle&quot;:&quot;&quot;,&quot;non-dropping-particle&quot;:&quot;&quot;},{&quot;family&quot;:&quot;Ercole&quot;,&quot;given&quot;:&quot;Ari&quot;,&quot;parse-names&quot;:false,&quot;dropping-particle&quot;:&quot;&quot;,&quot;non-dropping-particle&quot;:&quot;&quot;},{&quot;family&quot;:&quot;Essen&quot;,&quot;given&quot;:&quot;Thomas A.&quot;,&quot;parse-names&quot;:false,&quot;dropping-particle&quot;:&quot;&quot;,&quot;non-dropping-particle&quot;:&quot;Van&quot;},{&quot;family&quot;:&quot;Falvey&quot;,&quot;given&quot;:&quot;Eanna&quot;,&quot;parse-names&quot;:false,&quot;dropping-particle&quot;:&quot;&quot;,&quot;non-dropping-particle&quot;:&quot;&quot;},{&quot;family&quot;:&quot;Ferguson&quot;,&quot;given&quot;:&quot;Adam R.&quot;,&quot;parse-names&quot;:false,&quot;dropping-particle&quot;:&quot;&quot;,&quot;non-dropping-particle&quot;:&quot;&quot;},{&quot;family&quot;:&quot;Figaji&quot;,&quot;given&quot;:&quot;Anthony&quot;,&quot;parse-names&quot;:false,&quot;dropping-particle&quot;:&quot;&quot;,&quot;non-dropping-particle&quot;:&quot;&quot;},{&quot;family&quot;:&quot;Fitzgerald&quot;,&quot;given&quot;:&quot;Melinda&quot;,&quot;parse-names&quot;:false,&quot;dropping-particle&quot;:&quot;&quot;,&quot;non-dropping-particle&quot;:&quot;&quot;},{&quot;family&quot;:&quot;Foreman&quot;,&quot;given&quot;:&quot;Brandon&quot;,&quot;parse-names&quot;:false,&quot;dropping-particle&quot;:&quot;&quot;,&quot;non-dropping-particle&quot;:&quot;&quot;},{&quot;family&quot;:&quot;Gantner&quot;,&quot;given&quot;:&quot;Dashiell&quot;,&quot;parse-names&quot;:false,&quot;dropping-particle&quot;:&quot;&quot;,&quot;non-dropping-particle&quot;:&quot;&quot;},{&quot;family&quot;:&quot;Gao&quot;,&quot;given&quot;:&quot;Guoyi&quot;,&quot;parse-names&quot;:false,&quot;dropping-particle&quot;:&quot;&quot;,&quot;non-dropping-particle&quot;:&quot;&quot;},{&quot;family&quot;:&quot;Giacino&quot;,&quot;given&quot;:&quot;Joseph&quot;,&quot;parse-names&quot;:false,&quot;dropping-particle&quot;:&quot;&quot;,&quot;non-dropping-particle&quot;:&quot;&quot;},{&quot;family&quot;:&quot;Gravesteijn&quot;,&quot;given&quot;:&quot;Benjamin&quot;,&quot;parse-names&quot;:false,&quot;dropping-particle&quot;:&quot;&quot;,&quot;non-dropping-particle&quot;:&quot;&quot;},{&quot;family&quot;:&quot;Guiza&quot;,&quot;given&quot;:&quot;Fabian&quot;,&quot;parse-names&quot;:false,&quot;dropping-particle&quot;:&quot;&quot;,&quot;non-dropping-particle&quot;:&quot;&quot;},{&quot;family&quot;:&quot;Gupta&quot;,&quot;given&quot;:&quot;Deepak&quot;,&quot;parse-names&quot;:false,&quot;dropping-particle&quot;:&quot;&quot;,&quot;non-dropping-particle&quot;:&quot;&quot;},{&quot;family&quot;:&quot;Gurnell&quot;,&quot;given&quot;:&quot;Mark&quot;,&quot;parse-names&quot;:false,&quot;dropping-particle&quot;:&quot;&quot;,&quot;non-dropping-particle&quot;:&quot;&quot;},{&quot;family&quot;:&quot;Haagsma&quot;,&quot;given&quot;:&quot;Juanita A.&quot;,&quot;parse-names&quot;:false,&quot;dropping-particle&quot;:&quot;&quot;,&quot;non-dropping-particle&quot;:&quot;&quot;},{&quot;family&quot;:&quot;Hammond&quot;,&quot;given&quot;:&quot;Flora M.&quot;,&quot;parse-names&quot;:false,&quot;dropping-particle&quot;:&quot;&quot;,&quot;non-dropping-particle&quot;:&quot;&quot;},{&quot;family&quot;:&quot;Hawryluk&quot;,&quot;given&quot;:&quot;Gregory&quot;,&quot;parse-names&quot;:false,&quot;dropping-particle&quot;:&quot;&quot;,&quot;non-dropping-particle&quot;:&quot;&quot;},{&quot;family&quot;:&quot;Hutchinson&quot;,&quot;given&quot;:&quot;Peter&quot;,&quot;parse-names&quot;:false,&quot;dropping-particle&quot;:&quot;&quot;,&quot;non-dropping-particle&quot;:&quot;&quot;},{&quot;family&quot;:&quot;Jagt&quot;,&quot;given&quot;:&quot;Mathieu&quot;,&quot;parse-names&quot;:false,&quot;dropping-particle&quot;:&quot;&quot;,&quot;non-dropping-particle&quot;:&quot;Van Der&quot;},{&quot;family&quot;:&quot;Jain&quot;,&quot;given&quot;:&quot;Sonia&quot;,&quot;parse-names&quot;:false,&quot;dropping-particle&quot;:&quot;&quot;,&quot;non-dropping-particle&quot;:&quot;&quot;},{&quot;family&quot;:&quot;Jain&quot;,&quot;given&quot;:&quot;Swati&quot;,&quot;parse-names&quot;:false,&quot;dropping-particle&quot;:&quot;&quot;,&quot;non-dropping-particle&quot;:&quot;&quot;},{&quot;family&quot;:&quot;Jiang&quot;,&quot;given&quot;:&quot;Ji Yao&quot;,&quot;parse-names&quot;:false,&quot;dropping-particle&quot;:&quot;&quot;,&quot;non-dropping-particle&quot;:&quot;&quot;},{&quot;family&quot;:&quot;Kent&quot;,&quot;given&quot;:&quot;Hope&quot;,&quot;parse-names&quot;:false,&quot;dropping-particle&quot;:&quot;&quot;,&quot;non-dropping-particle&quot;:&quot;&quot;},{&quot;family&quot;:&quot;Kolias&quot;,&quot;given&quot;:&quot;Angelos&quot;,&quot;parse-names&quot;:false,&quot;dropping-particle&quot;:&quot;&quot;,&quot;non-dropping-particle&quot;:&quot;&quot;},{&quot;family&quot;:&quot;Kompanje&quot;,&quot;given&quot;:&quot;Erwin J.O.&quot;,&quot;parse-names&quot;:false,&quot;dropping-particle&quot;:&quot;&quot;,&quot;non-dropping-particle&quot;:&quot;&quot;},{&quot;family&quot;:&quot;Lecky&quot;,&quot;given&quot;:&quot;Fiona&quot;,&quot;parse-names&quot;:false,&quot;dropping-particle&quot;:&quot;&quot;,&quot;non-dropping-particle&quot;:&quot;&quot;},{&quot;family&quot;:&quot;Lingsma&quot;,&quot;given&quot;:&quot;Hester F.&quot;,&quot;parse-names&quot;:false,&quot;dropping-particle&quot;:&quot;&quot;,&quot;non-dropping-particle&quot;:&quot;&quot;},{&quot;family&quot;:&quot;Maegele&quot;,&quot;given&quot;:&quot;Marc&quot;,&quot;parse-names&quot;:false,&quot;dropping-particle&quot;:&quot;&quot;,&quot;non-dropping-particle&quot;:&quot;&quot;},{&quot;family&quot;:&quot;Majdan&quot;,&quot;given&quot;:&quot;Marek&quot;,&quot;parse-names&quot;:false,&quot;dropping-particle&quot;:&quot;&quot;,&quot;non-dropping-particle&quot;:&quot;&quot;},{&quot;family&quot;:&quot;Markowitz&quot;,&quot;given&quot;:&quot;Amy&quot;,&quot;parse-names&quot;:false,&quot;dropping-particle&quot;:&quot;&quot;,&quot;non-dropping-particle&quot;:&quot;&quot;},{&quot;family&quot;:&quot;McCrea&quot;,&quot;given&quot;:&quot;Michael&quot;,&quot;parse-names&quot;:false,&quot;dropping-particle&quot;:&quot;&quot;,&quot;non-dropping-particle&quot;:&quot;&quot;},{&quot;family&quot;:&quot;Meyfroidt&quot;,&quot;given&quot;:&quot;Geert&quot;,&quot;parse-names&quot;:false,&quot;dropping-particle&quot;:&quot;&quot;,&quot;non-dropping-particle&quot;:&quot;&quot;},{&quot;family&quot;:&quot;Mikolić&quot;,&quot;given&quot;:&quot;Ana&quot;,&quot;parse-names&quot;:false,&quot;dropping-particle&quot;:&quot;&quot;,&quot;non-dropping-particle&quot;:&quot;&quot;},{&quot;family&quot;:&quot;Mondello&quot;,&quot;given&quot;:&quot;Stefania&quot;,&quot;parse-names&quot;:false,&quot;dropping-particle&quot;:&quot;&quot;,&quot;non-dropping-particle&quot;:&quot;&quot;},{&quot;family&quot;:&quot;Mukherjee&quot;,&quot;given&quot;:&quot;Pratik&quot;,&quot;parse-names&quot;:false,&quot;dropping-particle&quot;:&quot;&quot;,&quot;non-dropping-particle&quot;:&quot;&quot;},{&quot;family&quot;:&quot;Nelson&quot;,&quot;given&quot;:&quot;David&quot;,&quot;parse-names&quot;:false,&quot;dropping-particle&quot;:&quot;&quot;,&quot;non-dropping-particle&quot;:&quot;&quot;},{&quot;family&quot;:&quot;Nelson&quot;,&quot;given&quot;:&quot;Lindsay D.&quot;,&quot;parse-names&quot;:false,&quot;dropping-particle&quot;:&quot;&quot;,&quot;non-dropping-particle&quot;:&quot;&quot;},{&quot;family&quot;:&quot;Newcombe&quot;,&quot;given&quot;:&quot;Virginia&quot;,&quot;parse-names&quot;:false,&quot;dropping-particle&quot;:&quot;&quot;,&quot;non-dropping-particle&quot;:&quot;&quot;},{&quot;family&quot;:&quot;Okonkwo&quot;,&quot;given&quot;:&quot;David&quot;,&quot;parse-names&quot;:false,&quot;dropping-particle&quot;:&quot;&quot;,&quot;non-dropping-particle&quot;:&quot;&quot;},{&quot;family&quot;:&quot;Orešič&quot;,&quot;given&quot;:&quot;Matej&quot;,&quot;parse-names&quot;:false,&quot;dropping-particle&quot;:&quot;&quot;,&quot;non-dropping-particle&quot;:&quot;&quot;},{&quot;family&quot;:&quot;Peul&quot;,&quot;given&quot;:&quot;Wilco&quot;,&quot;parse-names&quot;:false,&quot;dropping-particle&quot;:&quot;&quot;,&quot;non-dropping-particle&quot;:&quot;&quot;},{&quot;family&quot;:&quot;Pisicǎ&quot;,&quot;given&quot;:&quot;Dana&quot;,&quot;parse-names&quot;:false,&quot;dropping-particle&quot;:&quot;&quot;,&quot;non-dropping-particle&quot;:&quot;&quot;},{&quot;family&quot;:&quot;Polinder&quot;,&quot;given&quot;:&quot;Suzanne&quot;,&quot;parse-names&quot;:false,&quot;dropping-particle&quot;:&quot;&quot;,&quot;non-dropping-particle&quot;:&quot;&quot;},{&quot;family&quot;:&quot;Ponsford&quot;,&quot;given&quot;:&quot;Jennie&quot;,&quot;parse-names&quot;:false,&quot;dropping-particle&quot;:&quot;&quot;,&quot;non-dropping-particle&quot;:&quot;&quot;},{&quot;family&quot;:&quot;Puybasset&quot;,&quot;given&quot;:&quot;Louis&quot;,&quot;parse-names&quot;:false,&quot;dropping-particle&quot;:&quot;&quot;,&quot;non-dropping-particle&quot;:&quot;&quot;},{&quot;family&quot;:&quot;Raj&quot;,&quot;given&quot;:&quot;Rahul&quot;,&quot;parse-names&quot;:false,&quot;dropping-particle&quot;:&quot;&quot;,&quot;non-dropping-particle&quot;:&quot;&quot;},{&quot;family&quot;:&quot;Robba&quot;,&quot;given&quot;:&quot;Chiara&quot;,&quot;parse-names&quot;:false,&quot;dropping-particle&quot;:&quot;&quot;,&quot;non-dropping-particle&quot;:&quot;&quot;},{&quot;family&quot;:&quot;Røe&quot;,&quot;given&quot;:&quot;Cecilie&quot;,&quot;parse-names&quot;:false,&quot;dropping-particle&quot;:&quot;&quot;,&quot;non-dropping-particle&quot;:&quot;&quot;},{&quot;family&quot;:&quot;Rosand&quot;,&quot;given&quot;:&quot;Jonathan&quot;,&quot;parse-names&quot;:false,&quot;dropping-particle&quot;:&quot;&quot;,&quot;non-dropping-particle&quot;:&quot;&quot;},{&quot;family&quot;:&quot;Schueler&quot;,&quot;given&quot;:&quot;Peter&quot;,&quot;parse-names&quot;:false,&quot;dropping-particle&quot;:&quot;&quot;,&quot;non-dropping-particle&quot;:&quot;&quot;},{&quot;family&quot;:&quot;Sharp&quot;,&quot;given&quot;:&quot;David J.&quot;,&quot;parse-names&quot;:false,&quot;dropping-particle&quot;:&quot;&quot;,&quot;non-dropping-particle&quot;:&quot;&quot;},{&quot;family&quot;:&quot;Smielewski&quot;,&quot;given&quot;:&quot;Peter&quot;,&quot;parse-names&quot;:false,&quot;dropping-particle&quot;:&quot;&quot;,&quot;non-dropping-particle&quot;:&quot;&quot;},{&quot;family&quot;:&quot;Stein&quot;,&quot;given&quot;:&quot;Murray B.&quot;,&quot;parse-names&quot;:false,&quot;dropping-particle&quot;:&quot;&quot;,&quot;non-dropping-particle&quot;:&quot;&quot;},{&quot;family&quot;:&quot;Steinbuchel&quot;,&quot;given&quot;:&quot;Nicole&quot;,&quot;parse-names&quot;:false,&quot;dropping-particle&quot;:&quot;&quot;,&quot;non-dropping-particle&quot;:&quot;Von&quot;},{&quot;family&quot;:&quot;Stewart&quot;,&quot;given&quot;:&quot;William&quot;,&quot;parse-names&quot;:false,&quot;dropping-particle&quot;:&quot;&quot;,&quot;non-dropping-particle&quot;:&quot;&quot;},{&quot;family&quot;:&quot;Steyerberg&quot;,&quot;given&quot;:&quot;Ewout W.&quot;,&quot;parse-names&quot;:false,&quot;dropping-particle&quot;:&quot;&quot;,&quot;non-dropping-particle&quot;:&quot;&quot;},{&quot;family&quot;:&quot;Stocchetti&quot;,&quot;given&quot;:&quot;Nino&quot;,&quot;parse-names&quot;:false,&quot;dropping-particle&quot;:&quot;&quot;,&quot;non-dropping-particle&quot;:&quot;&quot;},{&quot;family&quot;:&quot;Temkin&quot;,&quot;given&quot;:&quot;Nancy&quot;,&quot;parse-names&quot;:false,&quot;dropping-particle&quot;:&quot;&quot;,&quot;non-dropping-particle&quot;:&quot;&quot;},{&quot;family&quot;:&quot;Tenovuo&quot;,&quot;given&quot;:&quot;Olli&quot;,&quot;parse-names&quot;:false,&quot;dropping-particle&quot;:&quot;&quot;,&quot;non-dropping-particle&quot;:&quot;&quot;},{&quot;family&quot;:&quot;Theadom&quot;,&quot;given&quot;:&quot;Alice&quot;,&quot;parse-names&quot;:false,&quot;dropping-particle&quot;:&quot;&quot;,&quot;non-dropping-particle&quot;:&quot;&quot;},{&quot;family&quot;:&quot;Thomas&quot;,&quot;given&quot;:&quot;Ilias&quot;,&quot;parse-names&quot;:false,&quot;dropping-particle&quot;:&quot;&quot;,&quot;non-dropping-particle&quot;:&quot;&quot;},{&quot;family&quot;:&quot;Espin&quot;,&quot;given&quot;:&quot;Abel Torres&quot;,&quot;parse-names&quot;:false,&quot;dropping-particle&quot;:&quot;&quot;,&quot;non-dropping-particle&quot;:&quot;&quot;},{&quot;family&quot;:&quot;Turgeon&quot;,&quot;given&quot;:&quot;Alexis F.&quot;,&quot;parse-names&quot;:false,&quot;dropping-particle&quot;:&quot;&quot;,&quot;non-dropping-particle&quot;:&quot;&quot;},{&quot;family&quot;:&quot;Unterberg&quot;,&quot;given&quot;:&quot;Andreas&quot;,&quot;parse-names&quot;:false,&quot;dropping-particle&quot;:&quot;&quot;,&quot;non-dropping-particle&quot;:&quot;&quot;},{&quot;family&quot;:&quot;Praag&quot;,&quot;given&quot;:&quot;Dominique&quot;,&quot;parse-names&quot;:false,&quot;dropping-particle&quot;:&quot;&quot;,&quot;non-dropping-particle&quot;:&quot;Van&quot;},{&quot;family&quot;:&quot;Veen&quot;,&quot;given&quot;:&quot;Ernest&quot;,&quot;parse-names&quot;:false,&quot;dropping-particle&quot;:&quot;&quot;,&quot;non-dropping-particle&quot;:&quot;Van&quot;},{&quot;family&quot;:&quot;Verheyden&quot;,&quot;given&quot;:&quot;Jan&quot;,&quot;parse-names&quot;:false,&quot;dropping-particle&quot;:&quot;&quot;,&quot;non-dropping-particle&quot;:&quot;&quot;},{&quot;family&quot;:&quot;Vyvere&quot;,&quot;given&quot;:&quot;Thijs&quot;,&quot;parse-names&quot;:false,&quot;dropping-particle&quot;:&quot;&quot;,&quot;non-dropping-particle&quot;:&quot;Vande&quot;},{&quot;family&quot;:&quot;Wang&quot;,&quot;given&quot;:&quot;Kevin K.W.&quot;,&quot;parse-names&quot;:false,&quot;dropping-particle&quot;:&quot;&quot;,&quot;non-dropping-particle&quot;:&quot;&quot;},{&quot;family&quot;:&quot;Wiegers&quot;,&quot;given&quot;:&quot;Eveline J.A.&quot;,&quot;parse-names&quot;:false,&quot;dropping-particle&quot;:&quot;&quot;,&quot;non-dropping-particle&quot;:&quot;&quot;},{&quot;family&quot;:&quot;Williams&quot;,&quot;given&quot;:&quot;W. Huw&quot;,&quot;parse-names&quot;:false,&quot;dropping-particle&quot;:&quot;&quot;,&quot;non-dropping-particle&quot;:&quot;&quot;},{&quot;family&quot;:&quot;Wilson&quot;,&quot;given&quot;:&quot;Lindsay&quot;,&quot;parse-names&quot;:false,&quot;dropping-particle&quot;:&quot;&quot;,&quot;non-dropping-particle&quot;:&quot;&quot;},{&quot;family&quot;:&quot;Wisniewski&quot;,&quot;given&quot;:&quot;Stephen R.&quot;,&quot;parse-names&quot;:false,&quot;dropping-particle&quot;:&quot;&quot;,&quot;non-dropping-particle&quot;:&quot;&quot;},{&quot;family&quot;:&quot;Younsi&quot;,&quot;given&quot;:&quot;Alexander&quot;,&quot;parse-names&quot;:false,&quot;dropping-particle&quot;:&quot;&quot;,&quot;non-dropping-particle&quot;:&quot;&quot;},{&quot;family&quot;:&quot;Yue&quot;,&quot;given&quot;:&quot;John K.&quot;,&quot;parse-names&quot;:false,&quot;dropping-particle&quot;:&quot;&quot;,&quot;non-dropping-particle&quot;:&quot;&quot;},{&quot;family&quot;:&quot;Yuh&quot;,&quot;given&quot;:&quot;Esther L.&quot;,&quot;parse-names&quot;:false,&quot;dropping-particle&quot;:&quot;&quot;,&quot;non-dropping-particle&quot;:&quot;&quot;},{&quot;family&quot;:&quot;Zeiler&quot;,&quot;given&quot;:&quot;Frederick A.&quot;,&quot;parse-names&quot;:false,&quot;dropping-particle&quot;:&quot;&quot;,&quot;non-dropping-particle&quot;:&quot;&quot;},{&quot;family&quot;:&quot;Zeldovich&quot;,&quot;given&quot;:&quot;Marina&quot;,&quot;parse-names&quot;:false,&quot;dropping-particle&quot;:&quot;&quot;,&quot;non-dropping-particle&quot;:&quot;&quot;},{&quot;family&quot;:&quot;Zemek&quot;,&quot;given&quot;:&quot;Roger&quot;,&quot;parse-names&quot;:false,&quot;dropping-particle&quot;:&quot;&quot;,&quot;non-dropping-particle&quot;:&quot;&quot;}],&quot;container-title&quot;:&quot;The Lancet Neurology&quot;,&quot;container-title-short&quot;:&quot;Lancet Neurol.&quot;,&quot;accessed&quot;:{&quot;date-parts&quot;:[[2026,1,20]]},&quot;DOI&quot;:&quot;10.1016/S1474-4422(22)00309-X&quot;,&quot;ISSN&quot;:&quot;14744465&quot;,&quot;PMID&quot;:&quot;36183712&quot;,&quot;URL&quot;:&quot;https://pubmed.ncbi.nlm.nih.gov/36183712/&quot;,&quot;issued&quot;:{&quot;date-parts&quot;:[[2022,11,1]]},&quot;page&quot;:&quot;1004-1060&quot;,&quot;publisher&quot;:&quot;Elsevier Ltd&quot;,&quot;issue&quot;:&quot;11&quot;,&quot;volume&quot;:&quot;21&quot;},&quot;isTemporary&quot;:false},{&quot;id&quot;:&quot;d40d1179-6bd5-37e3-b51b-21df1b63512c&quot;,&quot;itemData&quot;:{&quot;type&quot;:&quot;article-journal&quot;,&quot;id&quot;:&quot;d40d1179-6bd5-37e3-b51b-21df1b63512c&quot;,&quot;title&quot;:&quot;The Burden of Traumatic Brain Injury in Sub-Saharan Africa: A Scoping Review&quot;,&quot;author&quot;:[{&quot;family&quot;:&quot;Adegboyega&quot;,&quot;given&quot;:&quot;Gideon&quot;,&quot;parse-names&quot;:false,&quot;dropping-particle&quot;:&quot;&quot;,&quot;non-dropping-particle&quot;:&quot;&quot;},{&quot;family&quot;:&quot;Zolo&quot;,&quot;given&quot;:&quot;Yvan&quot;,&quot;parse-names&quot;:false,&quot;dropping-particle&quot;:&quot;&quot;,&quot;non-dropping-particle&quot;:&quot;&quot;},{&quot;family&quot;:&quot;Sebopelo&quot;,&quot;given&quot;:&quot;Lorraine Arabang&quot;,&quot;parse-names&quot;:false,&quot;dropping-particle&quot;:&quot;&quot;,&quot;non-dropping-particle&quot;:&quot;&quot;},{&quot;family&quot;:&quot;Dalle&quot;,&quot;given&quot;:&quot;David Ulrich&quot;,&quot;parse-names&quot;:false,&quot;dropping-particle&quot;:&quot;&quot;,&quot;non-dropping-particle&quot;:&quot;&quot;},{&quot;family&quot;:&quot;Dada&quot;,&quot;given&quot;:&quot;Olaoluwa Ezekiel&quot;,&quot;parse-names&quot;:false,&quot;dropping-particle&quot;:&quot;&quot;,&quot;non-dropping-particle&quot;:&quot;&quot;},{&quot;family&quot;:&quot;Mbangtang&quot;,&quot;given&quot;:&quot;Celestin Bilong&quot;,&quot;parse-names&quot;:false,&quot;dropping-particle&quot;:&quot;&quot;,&quot;non-dropping-particle&quot;:&quot;&quot;},{&quot;family&quot;:&quot;Tetinou&quot;,&quot;given&quot;:&quot;Francklin&quot;,&quot;parse-names&quot;:false,&quot;dropping-particle&quot;:&quot;&quot;,&quot;non-dropping-particle&quot;:&quot;&quot;},{&quot;family&quot;:&quot;Kanmounye&quot;,&quot;given&quot;:&quot;Ulrick Sidney&quot;,&quot;parse-names&quot;:false,&quot;dropping-particle&quot;:&quot;&quot;,&quot;non-dropping-particle&quot;:&quot;&quot;},{&quot;family&quot;:&quot;Alalade&quot;,&quot;given&quot;:&quot;Andrew Folusho&quot;,&quot;parse-names&quot;:false,&quot;dropping-particle&quot;:&quot;&quot;,&quot;non-dropping-particle&quot;:&quot;&quot;}],&quot;container-title&quot;:&quot;World Neurosurgery&quot;,&quot;container-title-short&quot;:&quot;World Neurosurg.&quot;,&quot;accessed&quot;:{&quot;date-parts&quot;:[[2026,1,20]]},&quot;DOI&quot;:&quot;10.1016/J.WNEU.2021.09.021&quot;,&quot;ISSN&quot;:&quot;1878-8750&quot;,&quot;PMID&quot;:&quot;34520864&quot;,&quot;URL&quot;:&quot;https://www.sciencedirect.com/science/article/abs/pii/S1878875021013590&quot;,&quot;issued&quot;:{&quot;date-parts&quot;:[[2021,12,1]]},&quot;page&quot;:&quot;e192-e205&quot;,&quot;abstract&quot;:&quot;Background: Despite the growing incidence of traumatic brain injury (TBI) in Sub-Saharan Africa, there is yet to be a study to map the current burden of the disease on the continent. This scoping review aims to outline the literature on TBI. Methods: This scoping review was conducted in accordance with the Preferred Reporting Items for Systematic Reviews and Meta-Analysis extension for scoping reviews. A search string was developed to identify studies relating to TBI epidemiology, management, and outcomes. The search was applied to Medline, Embase, and Global Medicus Index. Results: In total, 107 studies were included in the final analysis. More than one half originated from South Africa. Seventy-five studies were published in 2013 or later. Studies recruited a median of 115 patients: 83.5 male and 31 female. TBI affected all age groups (range = 0–105 years) and sexes but was more common among young males aged 20–40. Road traffic accidents caused TBI in a median of 71 patients. Other major causes included assault (median = 39.5) and falls (median = 12.5). Craniectomies were the most commonly reported surgical treatment (18.7%) followed by burr holes (7.5%). Four studies (3.7%) reported delays in seeking neurotrauma care, with delays in reaching a neurotrauma facility and delays in receiving care being reported in 15 studies (14%) each. Glasgow Outcome Scale score was reported in 28 (26.1%) studies, whereas quality of life measures were reported in 2 (1%). Younger age was associated with favorable outcomes. Conclusions: There is an increased need for TBI research, education, and training in Sub-Saharan Africa. This will aid stakeholders in optimizing patient management and outcome.&quot;,&quot;publisher&quot;:&quot;Elsevier&quot;,&quot;volume&quot;:&quot;156&quot;},&quot;isTemporary&quot;:false},{&quot;id&quot;:&quot;94f601d1-fa32-3de7-a321-2d7a9a0a852d&quot;,&quot;itemData&quot;:{&quot;type&quot;:&quot;article-journal&quot;,&quot;id&quot;:&quot;94f601d1-fa32-3de7-a321-2d7a9a0a852d&quot;,&quot;title&quot;:&quot;The Canadian CT Head Rule for patients with minor head injury&quot;,&quot;author&quot;:[{&quot;family&quot;:&quot;Stiell&quot;,&quot;given&quot;:&quot;Ian G.&quot;,&quot;parse-names&quot;:false,&quot;dropping-particle&quot;:&quot;&quot;,&quot;non-dropping-particle&quot;:&quot;&quot;},{&quot;family&quot;:&quot;Wells&quot;,&quot;given&quot;:&quot;George A.&quot;,&quot;parse-names&quot;:false,&quot;dropping-particle&quot;:&quot;&quot;,&quot;non-dropping-particle&quot;:&quot;&quot;},{&quot;family&quot;:&quot;Vandemheen&quot;,&quot;given&quot;:&quot;Katherine&quot;,&quot;parse-names&quot;:false,&quot;dropping-particle&quot;:&quot;&quot;,&quot;non-dropping-particle&quot;:&quot;&quot;},{&quot;family&quot;:&quot;Clement&quot;,&quot;given&quot;:&quot;Catherine&quot;,&quot;parse-names&quot;:false,&quot;dropping-particle&quot;:&quot;&quot;,&quot;non-dropping-particle&quot;:&quot;&quot;},{&quot;family&quot;:&quot;Lesiuk&quot;,&quot;given&quot;:&quot;Howard&quot;,&quot;parse-names&quot;:false,&quot;dropping-particle&quot;:&quot;&quot;,&quot;non-dropping-particle&quot;:&quot;&quot;},{&quot;family&quot;:&quot;Laupacis&quot;,&quot;given&quot;:&quot;Andreas&quot;,&quot;parse-names&quot;:false,&quot;dropping-particle&quot;:&quot;&quot;,&quot;non-dropping-particle&quot;:&quot;&quot;},{&quot;family&quot;:&quot;Douglas McKnight&quot;,&quot;given&quot;:&quot;R.&quot;,&quot;parse-names&quot;:false,&quot;dropping-particle&quot;:&quot;&quot;,&quot;non-dropping-particle&quot;:&quot;&quot;},{&quot;family&quot;:&quot;Verbeek&quot;,&quot;given&quot;:&quot;Richard&quot;,&quot;parse-names&quot;:false,&quot;dropping-particle&quot;:&quot;&quot;,&quot;non-dropping-particle&quot;:&quot;&quot;},{&quot;family&quot;:&quot;Brison&quot;,&quot;given&quot;:&quot;Robert&quot;,&quot;parse-names&quot;:false,&quot;dropping-particle&quot;:&quot;&quot;,&quot;non-dropping-particle&quot;:&quot;&quot;},{&quot;family&quot;:&quot;Cass&quot;,&quot;given&quot;:&quot;Daniel&quot;,&quot;parse-names&quot;:false,&quot;dropping-particle&quot;:&quot;&quot;,&quot;non-dropping-particle&quot;:&quot;&quot;},{&quot;family&quot;:&quot;A Eisenhauer&quot;,&quot;given&quot;:&quot;Mary&quot;,&quot;parse-names&quot;:false,&quot;dropping-particle&quot;:&quot;&quot;,&quot;non-dropping-particle&quot;:&quot;&quot;},{&quot;family&quot;:&quot;Greenberg&quot;,&quot;given&quot;:&quot;Garyh&quot;,&quot;parse-names&quot;:false,&quot;dropping-particle&quot;:&quot;&quot;,&quot;non-dropping-particle&quot;:&quot;&quot;},{&quot;family&quot;:&quot;Worthington&quot;,&quot;given&quot;:&quot;James&quot;,&quot;parse-names&quot;:false,&quot;dropping-particle&quot;:&quot;&quot;,&quot;non-dropping-particle&quot;:&quot;&quot;}],&quot;container-title&quot;:&quot;Lancet&quot;,&quot;accessed&quot;:{&quot;date-parts&quot;:[[2020,6,21]]},&quot;DOI&quot;:&quot;10.1016/S0140-6736(00)04561-X&quot;,&quot;ISSN&quot;:&quot;01406736&quot;,&quot;PMID&quot;:&quot;11356436&quot;,&quot;issued&quot;:{&quot;date-parts&quot;:[[2001,5,5]]},&quot;page&quot;:&quot;1391-1396&quot;,&quot;abstract&quot;:&quot;Background: There is much controversy about the use of computed tomography (CT) for patients with minor head injury. We aimed to develop a highly sensitive clinical decision rule for use of CT in patients with minor head injuries. Methods: We carried out this prospective cohort study in the emergency departments of ten large Canadian hospitals and included consecutive adults who presented with a Glasgow Coma Scale (GCS) score of 13-15 after head injury. We did standardised clinical assessments before the CT scan. The main outcome measures were need for neurological intervention and clinically important brain injury on CT. Findings: The 3121 patients had the following characteristics: mean age 38.7 years); GCS scores of 13 (3.5%), 14 (16.7%), 15 (79.8%); 8% had clinically important brain injury; and 1% required neurological intervention. We derived a CT head rule which consists of five high-risk factors (failure to reach GCS of 15 within 2 h, suspected open skull fracture, any sign of basal skull fracture, vomiting ≥2 episodes, or age ≥65 years) and two additional medium-risk factors (amnesia before impact &gt;30 min and dangerous mechanism of injury). The high-risk factors were 100% sensitive (95% CI 92-100%) for predicting need for neurological intervention, and would require only 32% of patients to undergo CT. The medium-risk factors were 98.4% sensitive (95% CI 96-99%) and 49.6% specific for predicting clinically important brain injury, and would require only 54% of patients to undergo CT. Interpretation: We have developed the Canadian CT Head Rule, a highly sensitive decision rule for use of CT. This rule has the potential to significantly standardise and improve the emergency management of patients with minor head injury.&quot;,&quot;publisher&quot;:&quot;Elsevier Limited&quot;,&quot;issue&quot;:&quot;9266&quot;,&quot;volume&quot;:&quot;357&quot;,&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C46B6-78C4-44C5-9795-EE849C05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11</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Selekeowei Kpuduwei</dc:creator>
  <cp:keywords/>
  <dc:description/>
  <cp:lastModifiedBy>SDI 1022</cp:lastModifiedBy>
  <cp:revision>29</cp:revision>
  <dcterms:created xsi:type="dcterms:W3CDTF">2026-01-23T21:58:00Z</dcterms:created>
  <dcterms:modified xsi:type="dcterms:W3CDTF">2026-02-04T08:34:00Z</dcterms:modified>
</cp:coreProperties>
</file>