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C6E12" w14:textId="67EFB84E" w:rsidR="005A75AC" w:rsidRDefault="005A75AC" w:rsidP="005A75AC">
      <w:pPr>
        <w:spacing w:after="0" w:line="360" w:lineRule="auto"/>
        <w:jc w:val="center"/>
        <w:rPr>
          <w:rFonts w:ascii="Times New Roman" w:hAnsi="Times New Roman" w:cs="Times New Roman"/>
          <w:b/>
          <w:bCs/>
          <w:sz w:val="24"/>
          <w:szCs w:val="24"/>
        </w:rPr>
      </w:pPr>
      <w:r w:rsidRPr="00190E4E">
        <w:rPr>
          <w:rFonts w:ascii="Times New Roman" w:hAnsi="Times New Roman" w:cs="Times New Roman"/>
          <w:b/>
          <w:bCs/>
          <w:sz w:val="24"/>
          <w:szCs w:val="24"/>
          <w:highlight w:val="yellow"/>
        </w:rPr>
        <w:t>Assessment and Forecasting of Fishery Production in Odisha</w:t>
      </w:r>
      <w:r w:rsidR="003C0FB4">
        <w:rPr>
          <w:rFonts w:ascii="Times New Roman" w:hAnsi="Times New Roman" w:cs="Times New Roman"/>
          <w:b/>
          <w:bCs/>
          <w:sz w:val="24"/>
          <w:szCs w:val="24"/>
          <w:highlight w:val="yellow"/>
        </w:rPr>
        <w:t>, India</w:t>
      </w:r>
      <w:r w:rsidRPr="00190E4E">
        <w:rPr>
          <w:rFonts w:ascii="Times New Roman" w:hAnsi="Times New Roman" w:cs="Times New Roman"/>
          <w:b/>
          <w:bCs/>
          <w:sz w:val="24"/>
          <w:szCs w:val="24"/>
          <w:highlight w:val="yellow"/>
        </w:rPr>
        <w:t xml:space="preserve">: Evidence from </w:t>
      </w:r>
      <w:proofErr w:type="spellStart"/>
      <w:r w:rsidRPr="00190E4E">
        <w:rPr>
          <w:rFonts w:ascii="Times New Roman" w:hAnsi="Times New Roman" w:cs="Times New Roman"/>
          <w:b/>
          <w:bCs/>
          <w:sz w:val="24"/>
          <w:szCs w:val="24"/>
          <w:highlight w:val="yellow"/>
        </w:rPr>
        <w:t>Chilika</w:t>
      </w:r>
      <w:proofErr w:type="spellEnd"/>
      <w:r w:rsidRPr="00190E4E">
        <w:rPr>
          <w:rFonts w:ascii="Times New Roman" w:hAnsi="Times New Roman" w:cs="Times New Roman"/>
          <w:b/>
          <w:bCs/>
          <w:sz w:val="24"/>
          <w:szCs w:val="24"/>
          <w:highlight w:val="yellow"/>
        </w:rPr>
        <w:t xml:space="preserve"> Lake</w:t>
      </w:r>
    </w:p>
    <w:p w14:paraId="51E3A3AE" w14:textId="77777777" w:rsidR="003D3355" w:rsidRDefault="003D3355" w:rsidP="005A75AC">
      <w:pPr>
        <w:spacing w:after="0" w:line="360" w:lineRule="auto"/>
        <w:jc w:val="center"/>
        <w:rPr>
          <w:rFonts w:ascii="Times New Roman" w:hAnsi="Times New Roman" w:cs="Times New Roman"/>
          <w:b/>
          <w:bCs/>
          <w:sz w:val="24"/>
          <w:szCs w:val="24"/>
        </w:rPr>
      </w:pPr>
    </w:p>
    <w:p w14:paraId="1E6B549A" w14:textId="77777777" w:rsidR="003D3355" w:rsidRDefault="003D3355" w:rsidP="007D4E0E">
      <w:pPr>
        <w:spacing w:after="0" w:line="360" w:lineRule="auto"/>
        <w:jc w:val="both"/>
        <w:rPr>
          <w:rFonts w:ascii="Times New Roman" w:hAnsi="Times New Roman" w:cs="Times New Roman"/>
          <w:b/>
          <w:bCs/>
          <w:sz w:val="24"/>
          <w:szCs w:val="24"/>
        </w:rPr>
      </w:pPr>
    </w:p>
    <w:p w14:paraId="05423B9C" w14:textId="790DB87C" w:rsidR="007D4E0E" w:rsidRPr="007D4E0E" w:rsidRDefault="007D4E0E" w:rsidP="007D4E0E">
      <w:pPr>
        <w:spacing w:after="0" w:line="360" w:lineRule="auto"/>
        <w:jc w:val="both"/>
        <w:rPr>
          <w:rFonts w:ascii="Times New Roman" w:hAnsi="Times New Roman" w:cs="Times New Roman"/>
          <w:b/>
          <w:bCs/>
          <w:sz w:val="24"/>
          <w:szCs w:val="24"/>
        </w:rPr>
      </w:pPr>
      <w:r w:rsidRPr="007D4E0E">
        <w:rPr>
          <w:rFonts w:ascii="Times New Roman" w:hAnsi="Times New Roman" w:cs="Times New Roman"/>
          <w:b/>
          <w:bCs/>
          <w:sz w:val="24"/>
          <w:szCs w:val="24"/>
        </w:rPr>
        <w:t>Abstract</w:t>
      </w:r>
    </w:p>
    <w:p w14:paraId="258238C6" w14:textId="63D1489A" w:rsidR="00353B8D" w:rsidRDefault="00CC6DA1" w:rsidP="007D4E0E">
      <w:pPr>
        <w:spacing w:after="0" w:line="360" w:lineRule="auto"/>
        <w:jc w:val="both"/>
        <w:rPr>
          <w:rFonts w:ascii="Times New Roman" w:hAnsi="Times New Roman" w:cs="Times New Roman"/>
          <w:sz w:val="24"/>
          <w:szCs w:val="24"/>
        </w:rPr>
      </w:pPr>
      <w:r w:rsidRPr="00CC6DA1">
        <w:rPr>
          <w:rFonts w:ascii="Times New Roman" w:hAnsi="Times New Roman" w:cs="Times New Roman"/>
          <w:sz w:val="24"/>
          <w:szCs w:val="24"/>
          <w:highlight w:val="yellow"/>
        </w:rPr>
        <w:t xml:space="preserve">India's fisheries sector has transformed into a major commercial activity, contributing significantly to livelihoods and </w:t>
      </w:r>
      <w:r w:rsidR="00B96B75">
        <w:rPr>
          <w:rFonts w:ascii="Times New Roman" w:hAnsi="Times New Roman" w:cs="Times New Roman"/>
          <w:sz w:val="24"/>
          <w:szCs w:val="24"/>
          <w:highlight w:val="yellow"/>
        </w:rPr>
        <w:t xml:space="preserve">the </w:t>
      </w:r>
      <w:r w:rsidRPr="00CC6DA1">
        <w:rPr>
          <w:rFonts w:ascii="Times New Roman" w:hAnsi="Times New Roman" w:cs="Times New Roman"/>
          <w:sz w:val="24"/>
          <w:szCs w:val="24"/>
          <w:highlight w:val="yellow"/>
        </w:rPr>
        <w:t xml:space="preserve">economy, with Odisha emerging as a leading state in fish production. </w:t>
      </w:r>
      <w:proofErr w:type="spellStart"/>
      <w:r w:rsidRPr="00CC6DA1">
        <w:rPr>
          <w:rFonts w:ascii="Times New Roman" w:hAnsi="Times New Roman" w:cs="Times New Roman"/>
          <w:sz w:val="24"/>
          <w:szCs w:val="24"/>
          <w:highlight w:val="yellow"/>
        </w:rPr>
        <w:t>Chilika</w:t>
      </w:r>
      <w:proofErr w:type="spellEnd"/>
      <w:r w:rsidRPr="00CC6DA1">
        <w:rPr>
          <w:rFonts w:ascii="Times New Roman" w:hAnsi="Times New Roman" w:cs="Times New Roman"/>
          <w:sz w:val="24"/>
          <w:szCs w:val="24"/>
          <w:highlight w:val="yellow"/>
        </w:rPr>
        <w:t xml:space="preserve"> Lake, a vital aquatic ecosystem, supports thousands of fisherfolk and contributes substantially to Odisha's fish economy.</w:t>
      </w:r>
      <w:r>
        <w:rPr>
          <w:rFonts w:ascii="Times New Roman" w:hAnsi="Times New Roman" w:cs="Times New Roman"/>
          <w:sz w:val="24"/>
          <w:szCs w:val="24"/>
        </w:rPr>
        <w:t xml:space="preserve"> </w:t>
      </w:r>
      <w:r w:rsidR="00AE350F">
        <w:rPr>
          <w:rFonts w:ascii="Times New Roman" w:hAnsi="Times New Roman" w:cs="Times New Roman"/>
          <w:sz w:val="24"/>
          <w:szCs w:val="24"/>
        </w:rPr>
        <w:t>T</w:t>
      </w:r>
      <w:r w:rsidR="00353B8D" w:rsidRPr="00353B8D">
        <w:rPr>
          <w:rFonts w:ascii="Times New Roman" w:hAnsi="Times New Roman" w:cs="Times New Roman"/>
          <w:sz w:val="24"/>
          <w:szCs w:val="24"/>
        </w:rPr>
        <w:t xml:space="preserve">his study examines the fish economy of Odisha with special reference to Chilika Lake, focusing on production trends, species composition, livelihood dependence, and export relevance. Using a combination of primary field survey data and secondary time-series data, the analysis covers inland and marine fisheries in Odisha as well as fish, shrimp, and crab production in Chilika Lake. Descriptive statistics and trend analysis are complemented by econometric techniques, including the Augmented Dickey–Fuller unit root test and ARIMA modelling, to evaluate production dynamics and generate short-term forecasts. The results indicate sustained and robust growth in inland fisheries in Odisha, while fisheries production in Chilika Lake exhibits temporal fluctuations with persistent economic significance, particularly from fish and shrimp resources. The econometric evidence confirms non-stationarity at levels and stationarity after first differencing, validating the use of ARIMA-based forecasting. The findings highlight the critical role of sustainable fisheries management, effective regulation of aquaculture practices, and targeted policy interventions to enhance livelihood security, strengthen export performance, and ensure long-term ecological sustainability of the </w:t>
      </w:r>
      <w:proofErr w:type="spellStart"/>
      <w:r w:rsidR="00353B8D" w:rsidRPr="00353B8D">
        <w:rPr>
          <w:rFonts w:ascii="Times New Roman" w:hAnsi="Times New Roman" w:cs="Times New Roman"/>
          <w:sz w:val="24"/>
          <w:szCs w:val="24"/>
        </w:rPr>
        <w:t>Chilika</w:t>
      </w:r>
      <w:proofErr w:type="spellEnd"/>
      <w:r w:rsidR="00353B8D" w:rsidRPr="00353B8D">
        <w:rPr>
          <w:rFonts w:ascii="Times New Roman" w:hAnsi="Times New Roman" w:cs="Times New Roman"/>
          <w:sz w:val="24"/>
          <w:szCs w:val="24"/>
        </w:rPr>
        <w:t xml:space="preserve"> Lake wetland ecosystem.</w:t>
      </w:r>
    </w:p>
    <w:p w14:paraId="6EDB27FD" w14:textId="77777777" w:rsidR="00B96B75" w:rsidRDefault="00B96B75" w:rsidP="007D4E0E">
      <w:pPr>
        <w:spacing w:after="0" w:line="360" w:lineRule="auto"/>
        <w:jc w:val="both"/>
        <w:rPr>
          <w:rFonts w:ascii="Times New Roman" w:hAnsi="Times New Roman" w:cs="Times New Roman"/>
          <w:sz w:val="24"/>
          <w:szCs w:val="24"/>
        </w:rPr>
      </w:pPr>
    </w:p>
    <w:p w14:paraId="66D969FD" w14:textId="32F96AC8" w:rsidR="007D4E0E" w:rsidRDefault="007D4E0E" w:rsidP="007D4E0E">
      <w:pPr>
        <w:spacing w:after="0" w:line="360" w:lineRule="auto"/>
        <w:jc w:val="both"/>
        <w:rPr>
          <w:rFonts w:ascii="Times New Roman" w:hAnsi="Times New Roman" w:cs="Times New Roman"/>
          <w:sz w:val="24"/>
          <w:szCs w:val="24"/>
        </w:rPr>
      </w:pPr>
      <w:r w:rsidRPr="007D4E0E">
        <w:rPr>
          <w:rFonts w:ascii="Times New Roman" w:hAnsi="Times New Roman" w:cs="Times New Roman"/>
          <w:b/>
          <w:bCs/>
          <w:sz w:val="24"/>
          <w:szCs w:val="24"/>
        </w:rPr>
        <w:t>Keywords:</w:t>
      </w:r>
      <w:r w:rsidRPr="007D4E0E">
        <w:rPr>
          <w:rFonts w:ascii="Times New Roman" w:hAnsi="Times New Roman" w:cs="Times New Roman"/>
          <w:sz w:val="24"/>
          <w:szCs w:val="24"/>
        </w:rPr>
        <w:t xml:space="preserve"> </w:t>
      </w:r>
      <w:r w:rsidR="0083413A" w:rsidRPr="0083413A">
        <w:rPr>
          <w:rFonts w:ascii="Times New Roman" w:hAnsi="Times New Roman" w:cs="Times New Roman"/>
          <w:sz w:val="24"/>
          <w:szCs w:val="24"/>
        </w:rPr>
        <w:t>RIMA Forecasting</w:t>
      </w:r>
      <w:r w:rsidR="0083413A">
        <w:rPr>
          <w:rFonts w:ascii="Times New Roman" w:hAnsi="Times New Roman" w:cs="Times New Roman"/>
          <w:sz w:val="24"/>
          <w:szCs w:val="24"/>
        </w:rPr>
        <w:t xml:space="preserve">, </w:t>
      </w:r>
      <w:r w:rsidR="0083413A" w:rsidRPr="0083413A">
        <w:rPr>
          <w:rFonts w:ascii="Times New Roman" w:hAnsi="Times New Roman" w:cs="Times New Roman"/>
          <w:sz w:val="24"/>
          <w:szCs w:val="24"/>
        </w:rPr>
        <w:t>Chilika Lake</w:t>
      </w:r>
      <w:r w:rsidR="0083413A">
        <w:rPr>
          <w:rFonts w:ascii="Times New Roman" w:hAnsi="Times New Roman" w:cs="Times New Roman"/>
          <w:sz w:val="24"/>
          <w:szCs w:val="24"/>
        </w:rPr>
        <w:t xml:space="preserve">, </w:t>
      </w:r>
      <w:r w:rsidR="0083413A" w:rsidRPr="0083413A">
        <w:rPr>
          <w:rFonts w:ascii="Times New Roman" w:hAnsi="Times New Roman" w:cs="Times New Roman"/>
          <w:sz w:val="24"/>
          <w:szCs w:val="24"/>
        </w:rPr>
        <w:t>Economic Valuation</w:t>
      </w:r>
      <w:r w:rsidR="0083413A">
        <w:rPr>
          <w:rFonts w:ascii="Times New Roman" w:hAnsi="Times New Roman" w:cs="Times New Roman"/>
          <w:sz w:val="24"/>
          <w:szCs w:val="24"/>
        </w:rPr>
        <w:t xml:space="preserve">, </w:t>
      </w:r>
      <w:r w:rsidR="0083413A" w:rsidRPr="0083413A">
        <w:rPr>
          <w:rFonts w:ascii="Times New Roman" w:hAnsi="Times New Roman" w:cs="Times New Roman"/>
          <w:sz w:val="24"/>
          <w:szCs w:val="24"/>
        </w:rPr>
        <w:t>Fisheries Production</w:t>
      </w:r>
      <w:r w:rsidR="0083413A">
        <w:rPr>
          <w:rFonts w:ascii="Times New Roman" w:hAnsi="Times New Roman" w:cs="Times New Roman"/>
          <w:sz w:val="24"/>
          <w:szCs w:val="24"/>
        </w:rPr>
        <w:t xml:space="preserve">, </w:t>
      </w:r>
      <w:r w:rsidR="0083413A" w:rsidRPr="0083413A">
        <w:rPr>
          <w:rFonts w:ascii="Times New Roman" w:hAnsi="Times New Roman" w:cs="Times New Roman"/>
          <w:sz w:val="24"/>
          <w:szCs w:val="24"/>
        </w:rPr>
        <w:t>Fish Economy</w:t>
      </w:r>
      <w:r w:rsidR="0083413A">
        <w:rPr>
          <w:rFonts w:ascii="Times New Roman" w:hAnsi="Times New Roman" w:cs="Times New Roman"/>
          <w:sz w:val="24"/>
          <w:szCs w:val="24"/>
        </w:rPr>
        <w:t xml:space="preserve">, </w:t>
      </w:r>
      <w:r w:rsidR="0083413A" w:rsidRPr="0083413A">
        <w:rPr>
          <w:rFonts w:ascii="Times New Roman" w:hAnsi="Times New Roman" w:cs="Times New Roman"/>
          <w:sz w:val="24"/>
          <w:szCs w:val="24"/>
        </w:rPr>
        <w:t>Livelihoods</w:t>
      </w:r>
      <w:r w:rsidR="0083413A">
        <w:rPr>
          <w:rFonts w:ascii="Times New Roman" w:hAnsi="Times New Roman" w:cs="Times New Roman"/>
          <w:sz w:val="24"/>
          <w:szCs w:val="24"/>
        </w:rPr>
        <w:t xml:space="preserve">, </w:t>
      </w:r>
      <w:r w:rsidR="0083413A" w:rsidRPr="0083413A">
        <w:rPr>
          <w:rFonts w:ascii="Times New Roman" w:hAnsi="Times New Roman" w:cs="Times New Roman"/>
          <w:sz w:val="24"/>
          <w:szCs w:val="24"/>
        </w:rPr>
        <w:t>Wetland Services</w:t>
      </w:r>
    </w:p>
    <w:p w14:paraId="0BEE274E" w14:textId="74366480" w:rsidR="007D4E0E" w:rsidRDefault="007D4E0E" w:rsidP="007D4E0E">
      <w:pPr>
        <w:spacing w:after="0" w:line="360" w:lineRule="auto"/>
        <w:jc w:val="both"/>
        <w:rPr>
          <w:rFonts w:ascii="Times New Roman" w:hAnsi="Times New Roman" w:cs="Times New Roman"/>
          <w:sz w:val="24"/>
          <w:szCs w:val="24"/>
        </w:rPr>
      </w:pPr>
      <w:r w:rsidRPr="007D4E0E">
        <w:rPr>
          <w:rFonts w:ascii="Times New Roman" w:hAnsi="Times New Roman" w:cs="Times New Roman"/>
          <w:b/>
          <w:bCs/>
          <w:sz w:val="24"/>
          <w:szCs w:val="24"/>
        </w:rPr>
        <w:t>JEL Classification</w:t>
      </w:r>
      <w:r>
        <w:rPr>
          <w:rFonts w:ascii="Times New Roman" w:hAnsi="Times New Roman" w:cs="Times New Roman"/>
          <w:b/>
          <w:bCs/>
          <w:sz w:val="24"/>
          <w:szCs w:val="24"/>
        </w:rPr>
        <w:t xml:space="preserve">: </w:t>
      </w:r>
      <w:r w:rsidRPr="007D4E0E">
        <w:rPr>
          <w:b/>
          <w:bCs/>
        </w:rPr>
        <w:t xml:space="preserve">  </w:t>
      </w:r>
      <w:r w:rsidRPr="007D4E0E">
        <w:t xml:space="preserve">Q22, </w:t>
      </w:r>
      <w:r w:rsidRPr="007D4E0E">
        <w:rPr>
          <w:rFonts w:ascii="Times New Roman" w:hAnsi="Times New Roman" w:cs="Times New Roman"/>
          <w:sz w:val="24"/>
          <w:szCs w:val="24"/>
        </w:rPr>
        <w:t>Q23, Q</w:t>
      </w:r>
      <w:r w:rsidR="0083413A" w:rsidRPr="007D4E0E">
        <w:rPr>
          <w:rFonts w:ascii="Times New Roman" w:hAnsi="Times New Roman" w:cs="Times New Roman"/>
          <w:sz w:val="24"/>
          <w:szCs w:val="24"/>
        </w:rPr>
        <w:t>57,</w:t>
      </w:r>
      <w:r w:rsidRPr="007D4E0E">
        <w:t xml:space="preserve"> </w:t>
      </w:r>
      <w:r w:rsidRPr="007D4E0E">
        <w:rPr>
          <w:rFonts w:ascii="Times New Roman" w:hAnsi="Times New Roman" w:cs="Times New Roman"/>
          <w:sz w:val="24"/>
          <w:szCs w:val="24"/>
        </w:rPr>
        <w:t>C22</w:t>
      </w:r>
    </w:p>
    <w:p w14:paraId="65BA6FAB" w14:textId="77777777" w:rsidR="009A3D3E" w:rsidRPr="007D4E0E" w:rsidRDefault="009A3D3E" w:rsidP="007D4E0E">
      <w:pPr>
        <w:spacing w:after="0" w:line="360" w:lineRule="auto"/>
        <w:jc w:val="both"/>
      </w:pPr>
    </w:p>
    <w:p w14:paraId="1B0B1D93" w14:textId="77777777" w:rsidR="00190E4E" w:rsidRDefault="008E24CC" w:rsidP="008E24CC">
      <w:pPr>
        <w:widowControl w:val="0"/>
        <w:autoSpaceDE w:val="0"/>
        <w:autoSpaceDN w:val="0"/>
        <w:adjustRightInd w:val="0"/>
        <w:spacing w:after="0" w:line="360" w:lineRule="auto"/>
        <w:jc w:val="both"/>
        <w:rPr>
          <w:rFonts w:ascii="Times New Roman" w:eastAsia="SimSun" w:hAnsi="Times New Roman" w:cs="Times New Roman"/>
          <w:b/>
          <w:bCs/>
          <w:color w:val="000000"/>
          <w:kern w:val="0"/>
          <w:sz w:val="24"/>
          <w:szCs w:val="24"/>
          <w14:ligatures w14:val="none"/>
        </w:rPr>
      </w:pPr>
      <w:r w:rsidRPr="008E24CC">
        <w:rPr>
          <w:rFonts w:ascii="Times New Roman" w:eastAsia="SimSun" w:hAnsi="Times New Roman" w:cs="Times New Roman"/>
          <w:b/>
          <w:bCs/>
          <w:color w:val="000000"/>
          <w:kern w:val="0"/>
          <w:sz w:val="24"/>
          <w:szCs w:val="24"/>
          <w14:ligatures w14:val="none"/>
        </w:rPr>
        <w:t xml:space="preserve">Introduction </w:t>
      </w:r>
    </w:p>
    <w:p w14:paraId="2DE76451" w14:textId="147A4FB8" w:rsidR="008E24CC" w:rsidRPr="006F1B4D" w:rsidRDefault="008E24CC" w:rsidP="008E24CC">
      <w:pPr>
        <w:widowControl w:val="0"/>
        <w:autoSpaceDE w:val="0"/>
        <w:autoSpaceDN w:val="0"/>
        <w:adjustRightInd w:val="0"/>
        <w:spacing w:after="0" w:line="360" w:lineRule="auto"/>
        <w:jc w:val="both"/>
        <w:rPr>
          <w:rFonts w:ascii="Times New Roman" w:eastAsia="SimSun" w:hAnsi="Times New Roman" w:cs="Times New Roman"/>
          <w:b/>
          <w:color w:val="000000"/>
          <w:kern w:val="0"/>
          <w:sz w:val="24"/>
          <w:szCs w:val="24"/>
          <w:highlight w:val="yellow"/>
          <w14:ligatures w14:val="none"/>
        </w:rPr>
      </w:pPr>
      <w:r w:rsidRPr="006F1B4D">
        <w:rPr>
          <w:rFonts w:ascii="Times New Roman" w:eastAsia="SimSun" w:hAnsi="Times New Roman" w:cs="Times New Roman"/>
          <w:b/>
          <w:color w:val="000000"/>
          <w:kern w:val="0"/>
          <w:sz w:val="24"/>
          <w:szCs w:val="24"/>
          <w:highlight w:val="yellow"/>
          <w14:ligatures w14:val="none"/>
        </w:rPr>
        <w:t>Fish Economy</w:t>
      </w:r>
    </w:p>
    <w:p w14:paraId="72B67353" w14:textId="26BDF865" w:rsidR="008E24CC" w:rsidRDefault="007A76F7" w:rsidP="008E24CC">
      <w:pPr>
        <w:widowControl w:val="0"/>
        <w:autoSpaceDE w:val="0"/>
        <w:autoSpaceDN w:val="0"/>
        <w:adjustRightInd w:val="0"/>
        <w:spacing w:after="0" w:line="360" w:lineRule="auto"/>
        <w:jc w:val="both"/>
        <w:rPr>
          <w:rFonts w:ascii="Times New Roman" w:hAnsi="Times New Roman" w:cs="Times New Roman"/>
          <w:sz w:val="24"/>
          <w:szCs w:val="24"/>
          <w:highlight w:val="yellow"/>
        </w:rPr>
      </w:pPr>
      <w:r w:rsidRPr="00C17A49">
        <w:rPr>
          <w:rFonts w:ascii="Times New Roman" w:eastAsia="SimSun" w:hAnsi="Times New Roman" w:cs="Times New Roman"/>
          <w:color w:val="000000"/>
          <w:kern w:val="0"/>
          <w:sz w:val="24"/>
          <w:szCs w:val="24"/>
          <w:highlight w:val="yellow"/>
          <w14:ligatures w14:val="none"/>
        </w:rPr>
        <w:t xml:space="preserve">Considered the sunrise sector of the economy, the fisheries sector in India has transformed itself from its traditional role as a subsistence, supplementary activity to an important commercial activity today. The sector contributes to the livelihood of more than 16 million fishermen at the primary level, and </w:t>
      </w:r>
      <w:r w:rsidR="007F6F7E">
        <w:rPr>
          <w:rFonts w:ascii="Times New Roman" w:eastAsia="SimSun" w:hAnsi="Times New Roman" w:cs="Times New Roman"/>
          <w:color w:val="000000"/>
          <w:kern w:val="0"/>
          <w:sz w:val="24"/>
          <w:szCs w:val="24"/>
          <w:highlight w:val="yellow"/>
          <w14:ligatures w14:val="none"/>
        </w:rPr>
        <w:t>doubles</w:t>
      </w:r>
      <w:r w:rsidR="007F6F7E" w:rsidRPr="00C17A49">
        <w:rPr>
          <w:rFonts w:ascii="Times New Roman" w:eastAsia="SimSun" w:hAnsi="Times New Roman" w:cs="Times New Roman"/>
          <w:color w:val="000000"/>
          <w:kern w:val="0"/>
          <w:sz w:val="24"/>
          <w:szCs w:val="24"/>
          <w:highlight w:val="yellow"/>
          <w14:ligatures w14:val="none"/>
        </w:rPr>
        <w:t xml:space="preserve"> </w:t>
      </w:r>
      <w:r w:rsidRPr="00C17A49">
        <w:rPr>
          <w:rFonts w:ascii="Times New Roman" w:eastAsia="SimSun" w:hAnsi="Times New Roman" w:cs="Times New Roman"/>
          <w:color w:val="000000"/>
          <w:kern w:val="0"/>
          <w:sz w:val="24"/>
          <w:szCs w:val="24"/>
          <w:highlight w:val="yellow"/>
          <w14:ligatures w14:val="none"/>
        </w:rPr>
        <w:t>the number across the supply chain</w:t>
      </w:r>
      <w:r w:rsidR="00C17A49" w:rsidRPr="00C17A49">
        <w:rPr>
          <w:rFonts w:ascii="Times New Roman" w:eastAsia="SimSun" w:hAnsi="Times New Roman" w:cs="Times New Roman"/>
          <w:color w:val="000000"/>
          <w:kern w:val="0"/>
          <w:sz w:val="24"/>
          <w:szCs w:val="24"/>
          <w:highlight w:val="yellow"/>
          <w14:ligatures w14:val="none"/>
        </w:rPr>
        <w:t xml:space="preserve"> (Rajeev &amp; </w:t>
      </w:r>
      <w:r w:rsidR="00C17A49" w:rsidRPr="00C17A49">
        <w:rPr>
          <w:rFonts w:ascii="Times New Roman" w:eastAsia="SimSun" w:hAnsi="Times New Roman" w:cs="Times New Roman"/>
          <w:color w:val="000000"/>
          <w:kern w:val="0"/>
          <w:sz w:val="24"/>
          <w:szCs w:val="24"/>
          <w:highlight w:val="yellow"/>
          <w14:ligatures w14:val="none"/>
        </w:rPr>
        <w:lastRenderedPageBreak/>
        <w:t>Bhandarkar, 2022</w:t>
      </w:r>
      <w:r w:rsidR="00D958C4">
        <w:rPr>
          <w:rFonts w:ascii="Times New Roman" w:eastAsia="SimSun" w:hAnsi="Times New Roman" w:cs="Times New Roman"/>
          <w:color w:val="000000"/>
          <w:kern w:val="0"/>
          <w:sz w:val="24"/>
          <w:szCs w:val="24"/>
          <w:highlight w:val="yellow"/>
          <w14:ligatures w14:val="none"/>
        </w:rPr>
        <w:t xml:space="preserve">; </w:t>
      </w:r>
      <w:r w:rsidR="00D958C4" w:rsidRPr="00DA0742">
        <w:rPr>
          <w:rFonts w:ascii="Times New Roman" w:eastAsia="SimSun" w:hAnsi="Times New Roman" w:cs="Times New Roman"/>
          <w:color w:val="000000"/>
          <w:kern w:val="0"/>
          <w:sz w:val="24"/>
          <w:szCs w:val="24"/>
          <w:highlight w:val="yellow"/>
          <w14:ligatures w14:val="none"/>
        </w:rPr>
        <w:t>Ganesh et al., 2025</w:t>
      </w:r>
      <w:r w:rsidR="00C17A49" w:rsidRPr="00C17A49">
        <w:rPr>
          <w:rFonts w:ascii="Times New Roman" w:eastAsia="SimSun" w:hAnsi="Times New Roman" w:cs="Times New Roman"/>
          <w:color w:val="000000"/>
          <w:kern w:val="0"/>
          <w:sz w:val="24"/>
          <w:szCs w:val="24"/>
          <w:highlight w:val="yellow"/>
          <w14:ligatures w14:val="none"/>
        </w:rPr>
        <w:t>)</w:t>
      </w:r>
      <w:r w:rsidRPr="00C17A49">
        <w:rPr>
          <w:rFonts w:ascii="Times New Roman" w:eastAsia="SimSun" w:hAnsi="Times New Roman" w:cs="Times New Roman"/>
          <w:color w:val="000000"/>
          <w:kern w:val="0"/>
          <w:sz w:val="24"/>
          <w:szCs w:val="24"/>
          <w:highlight w:val="yellow"/>
          <w14:ligatures w14:val="none"/>
        </w:rPr>
        <w:t xml:space="preserve">. </w:t>
      </w:r>
      <w:r w:rsidR="00175264" w:rsidRPr="000073D6">
        <w:rPr>
          <w:rFonts w:ascii="Times New Roman" w:eastAsia="SimSun" w:hAnsi="Times New Roman" w:cs="Times New Roman"/>
          <w:color w:val="000000"/>
          <w:kern w:val="0"/>
          <w:sz w:val="24"/>
          <w:szCs w:val="24"/>
          <w:highlight w:val="yellow"/>
          <w14:ligatures w14:val="none"/>
        </w:rPr>
        <w:t xml:space="preserve">India is ranked second at the global level in terms of </w:t>
      </w:r>
      <w:r w:rsidR="007F6F7E">
        <w:rPr>
          <w:rFonts w:ascii="Times New Roman" w:eastAsia="SimSun" w:hAnsi="Times New Roman" w:cs="Times New Roman"/>
          <w:color w:val="000000"/>
          <w:kern w:val="0"/>
          <w:sz w:val="24"/>
          <w:szCs w:val="24"/>
          <w:highlight w:val="yellow"/>
          <w14:ligatures w14:val="none"/>
        </w:rPr>
        <w:t xml:space="preserve">the </w:t>
      </w:r>
      <w:r w:rsidR="00175264" w:rsidRPr="000073D6">
        <w:rPr>
          <w:rFonts w:ascii="Times New Roman" w:eastAsia="SimSun" w:hAnsi="Times New Roman" w:cs="Times New Roman"/>
          <w:color w:val="000000"/>
          <w:kern w:val="0"/>
          <w:sz w:val="24"/>
          <w:szCs w:val="24"/>
          <w:highlight w:val="yellow"/>
          <w14:ligatures w14:val="none"/>
        </w:rPr>
        <w:t>production of fish through aquaculture. India's contribution to global fish production is about 7.96%. India stands fourth in the export of fish products worldwide during 2021-22</w:t>
      </w:r>
      <w:r w:rsidR="00D31FA9" w:rsidRPr="000073D6">
        <w:rPr>
          <w:rFonts w:ascii="Times New Roman" w:eastAsia="SimSun" w:hAnsi="Times New Roman" w:cs="Times New Roman"/>
          <w:color w:val="000000"/>
          <w:kern w:val="0"/>
          <w:sz w:val="24"/>
          <w:szCs w:val="24"/>
          <w:highlight w:val="yellow"/>
          <w14:ligatures w14:val="none"/>
        </w:rPr>
        <w:t xml:space="preserve"> (Das et al., </w:t>
      </w:r>
      <w:r w:rsidR="00D31FA9" w:rsidRPr="00124460">
        <w:rPr>
          <w:rFonts w:ascii="Times New Roman" w:eastAsia="SimSun" w:hAnsi="Times New Roman" w:cs="Times New Roman"/>
          <w:color w:val="000000"/>
          <w:kern w:val="0"/>
          <w:sz w:val="24"/>
          <w:szCs w:val="24"/>
          <w:highlight w:val="yellow"/>
          <w14:ligatures w14:val="none"/>
        </w:rPr>
        <w:t>2024</w:t>
      </w:r>
      <w:r w:rsidR="00124460" w:rsidRPr="00124460">
        <w:rPr>
          <w:rFonts w:ascii="Times New Roman" w:eastAsia="SimSun" w:hAnsi="Times New Roman" w:cs="Times New Roman"/>
          <w:color w:val="000000"/>
          <w:kern w:val="0"/>
          <w:sz w:val="24"/>
          <w:szCs w:val="24"/>
          <w:highlight w:val="yellow"/>
          <w14:ligatures w14:val="none"/>
        </w:rPr>
        <w:t>; Sahoo et al., 2023</w:t>
      </w:r>
      <w:r w:rsidR="00D31FA9" w:rsidRPr="00124460">
        <w:rPr>
          <w:rFonts w:ascii="Times New Roman" w:eastAsia="SimSun" w:hAnsi="Times New Roman" w:cs="Times New Roman"/>
          <w:color w:val="000000"/>
          <w:kern w:val="0"/>
          <w:sz w:val="24"/>
          <w:szCs w:val="24"/>
          <w:highlight w:val="yellow"/>
          <w14:ligatures w14:val="none"/>
        </w:rPr>
        <w:t>)</w:t>
      </w:r>
      <w:r w:rsidR="00175264" w:rsidRPr="00124460">
        <w:rPr>
          <w:rFonts w:ascii="Times New Roman" w:eastAsia="SimSun" w:hAnsi="Times New Roman" w:cs="Times New Roman"/>
          <w:color w:val="000000"/>
          <w:kern w:val="0"/>
          <w:sz w:val="24"/>
          <w:szCs w:val="24"/>
          <w:highlight w:val="yellow"/>
          <w14:ligatures w14:val="none"/>
        </w:rPr>
        <w:t>.</w:t>
      </w:r>
      <w:r w:rsidR="00175264" w:rsidRPr="00124460">
        <w:rPr>
          <w:highlight w:val="yellow"/>
        </w:rPr>
        <w:t xml:space="preserve"> </w:t>
      </w:r>
      <w:r w:rsidR="008E24CC" w:rsidRPr="00124460">
        <w:rPr>
          <w:rFonts w:ascii="Times New Roman" w:eastAsia="SimSun" w:hAnsi="Times New Roman" w:cs="Times New Roman"/>
          <w:color w:val="000000"/>
          <w:kern w:val="0"/>
          <w:sz w:val="24"/>
          <w:szCs w:val="24"/>
          <w:highlight w:val="yellow"/>
          <w14:ligatures w14:val="none"/>
        </w:rPr>
        <w:t xml:space="preserve">Fisheries </w:t>
      </w:r>
      <w:r w:rsidR="008E24CC" w:rsidRPr="00C17A49">
        <w:rPr>
          <w:rFonts w:ascii="Times New Roman" w:eastAsia="SimSun" w:hAnsi="Times New Roman" w:cs="Times New Roman"/>
          <w:color w:val="000000"/>
          <w:kern w:val="0"/>
          <w:sz w:val="24"/>
          <w:szCs w:val="24"/>
          <w:highlight w:val="yellow"/>
          <w14:ligatures w14:val="none"/>
        </w:rPr>
        <w:t>play a crucial role in the</w:t>
      </w:r>
      <w:r w:rsidR="008E24CC" w:rsidRPr="008E24CC">
        <w:rPr>
          <w:rFonts w:ascii="Times New Roman" w:eastAsia="SimSun" w:hAnsi="Times New Roman" w:cs="Times New Roman"/>
          <w:color w:val="000000"/>
          <w:kern w:val="0"/>
          <w:sz w:val="24"/>
          <w:szCs w:val="24"/>
          <w14:ligatures w14:val="none"/>
        </w:rPr>
        <w:t xml:space="preserve"> economic and social fabric of Odisha, providing employment, livelihood security, and nutritional benefits to millions. With its extensive coastline, numerous rivers, and rich inland water bodies, Odisha has emerged as one of India’s leading states in fish production and exports</w:t>
      </w:r>
      <w:r w:rsidR="00335E1A">
        <w:rPr>
          <w:rFonts w:ascii="Times New Roman" w:eastAsia="SimSun" w:hAnsi="Times New Roman" w:cs="Times New Roman"/>
          <w:color w:val="000000"/>
          <w:kern w:val="0"/>
          <w:sz w:val="24"/>
          <w:szCs w:val="24"/>
          <w14:ligatures w14:val="none"/>
        </w:rPr>
        <w:t xml:space="preserve"> (</w:t>
      </w:r>
      <w:r w:rsidR="00335E1A" w:rsidRPr="00335E1A">
        <w:rPr>
          <w:rFonts w:ascii="Times New Roman" w:eastAsia="SimSun" w:hAnsi="Times New Roman" w:cs="Times New Roman"/>
          <w:color w:val="000000"/>
          <w:kern w:val="0"/>
          <w:sz w:val="24"/>
          <w:szCs w:val="24"/>
          <w14:ligatures w14:val="none"/>
        </w:rPr>
        <w:t>Das</w:t>
      </w:r>
      <w:r w:rsidR="00335E1A">
        <w:rPr>
          <w:rFonts w:ascii="Times New Roman" w:eastAsia="SimSun" w:hAnsi="Times New Roman" w:cs="Times New Roman"/>
          <w:color w:val="000000"/>
          <w:kern w:val="0"/>
          <w:sz w:val="24"/>
          <w:szCs w:val="24"/>
          <w14:ligatures w14:val="none"/>
        </w:rPr>
        <w:t xml:space="preserve"> et al., 2024)</w:t>
      </w:r>
      <w:r w:rsidR="008E24CC" w:rsidRPr="008E24CC">
        <w:rPr>
          <w:rFonts w:ascii="Times New Roman" w:eastAsia="SimSun" w:hAnsi="Times New Roman" w:cs="Times New Roman"/>
          <w:color w:val="000000"/>
          <w:kern w:val="0"/>
          <w:sz w:val="24"/>
          <w:szCs w:val="24"/>
          <w14:ligatures w14:val="none"/>
        </w:rPr>
        <w:t>. Among its aquatic ecosystems, Chilika Lake, Asia’s second-largest brackish water lagoon, holds a special place in the state's fish economy.</w:t>
      </w:r>
      <w:r w:rsidR="001D5BCD">
        <w:rPr>
          <w:rFonts w:ascii="Times New Roman" w:eastAsia="SimSun" w:hAnsi="Times New Roman" w:cs="Times New Roman"/>
          <w:color w:val="000000"/>
          <w:kern w:val="0"/>
          <w:sz w:val="24"/>
          <w:szCs w:val="24"/>
          <w14:ligatures w14:val="none"/>
        </w:rPr>
        <w:t xml:space="preserve"> </w:t>
      </w:r>
      <w:r w:rsidR="008E24CC" w:rsidRPr="008E24CC">
        <w:rPr>
          <w:rFonts w:ascii="Times New Roman" w:eastAsia="SimSun" w:hAnsi="Times New Roman" w:cs="Times New Roman"/>
          <w:color w:val="000000"/>
          <w:kern w:val="0"/>
          <w:sz w:val="24"/>
          <w:szCs w:val="24"/>
          <w14:ligatures w14:val="none"/>
        </w:rPr>
        <w:t xml:space="preserve">Odisha ranks fourth in fish production in India, contributing approximately 6% of the national output. Total fish production has steadily increased, reaching 11.24 Lakh Metric Tons (LMT) in FY 2022-23 (Directorate of Fisheries, GOO). </w:t>
      </w:r>
      <w:r w:rsidR="00A6028D" w:rsidRPr="001F29DE">
        <w:rPr>
          <w:rFonts w:ascii="Times New Roman" w:eastAsia="SimSun" w:hAnsi="Times New Roman" w:cs="Times New Roman"/>
          <w:color w:val="000000"/>
          <w:kern w:val="0"/>
          <w:sz w:val="24"/>
          <w:szCs w:val="24"/>
          <w:highlight w:val="yellow"/>
          <w14:ligatures w14:val="none"/>
        </w:rPr>
        <w:t>Globally, wetland ecosystems are vital for supporting biodiversity and provide numerous ecosystem services, with fisheries playing a pivotal role. Wetlands are essential nurseries for fish, supporting fisheries that contribute significantly to food security and livelihoods</w:t>
      </w:r>
      <w:r w:rsidR="00106FF5" w:rsidRPr="001F29DE">
        <w:rPr>
          <w:rFonts w:ascii="Times New Roman" w:eastAsia="SimSun" w:hAnsi="Times New Roman" w:cs="Times New Roman"/>
          <w:color w:val="000000"/>
          <w:kern w:val="0"/>
          <w:sz w:val="24"/>
          <w:szCs w:val="24"/>
          <w:highlight w:val="yellow"/>
          <w14:ligatures w14:val="none"/>
        </w:rPr>
        <w:t xml:space="preserve">. Wetlands offer a consistent supply of water, which can be well </w:t>
      </w:r>
      <w:r w:rsidR="007F6F7E" w:rsidRPr="001F29DE">
        <w:rPr>
          <w:rFonts w:ascii="Times New Roman" w:eastAsia="SimSun" w:hAnsi="Times New Roman" w:cs="Times New Roman"/>
          <w:color w:val="000000"/>
          <w:kern w:val="0"/>
          <w:sz w:val="24"/>
          <w:szCs w:val="24"/>
          <w:highlight w:val="yellow"/>
          <w14:ligatures w14:val="none"/>
        </w:rPr>
        <w:t>utili</w:t>
      </w:r>
      <w:r w:rsidR="007F6F7E">
        <w:rPr>
          <w:rFonts w:ascii="Times New Roman" w:eastAsia="SimSun" w:hAnsi="Times New Roman" w:cs="Times New Roman"/>
          <w:color w:val="000000"/>
          <w:kern w:val="0"/>
          <w:sz w:val="24"/>
          <w:szCs w:val="24"/>
          <w:highlight w:val="yellow"/>
          <w14:ligatures w14:val="none"/>
        </w:rPr>
        <w:t>s</w:t>
      </w:r>
      <w:r w:rsidR="007F6F7E" w:rsidRPr="001F29DE">
        <w:rPr>
          <w:rFonts w:ascii="Times New Roman" w:eastAsia="SimSun" w:hAnsi="Times New Roman" w:cs="Times New Roman"/>
          <w:color w:val="000000"/>
          <w:kern w:val="0"/>
          <w:sz w:val="24"/>
          <w:szCs w:val="24"/>
          <w:highlight w:val="yellow"/>
          <w14:ligatures w14:val="none"/>
        </w:rPr>
        <w:t xml:space="preserve">ed </w:t>
      </w:r>
      <w:r w:rsidR="00106FF5" w:rsidRPr="001F29DE">
        <w:rPr>
          <w:rFonts w:ascii="Times New Roman" w:eastAsia="SimSun" w:hAnsi="Times New Roman" w:cs="Times New Roman"/>
          <w:color w:val="000000"/>
          <w:kern w:val="0"/>
          <w:sz w:val="24"/>
          <w:szCs w:val="24"/>
          <w:highlight w:val="yellow"/>
          <w14:ligatures w14:val="none"/>
        </w:rPr>
        <w:t>for fisheries and aquaculture.</w:t>
      </w:r>
      <w:r w:rsidR="00DF6161" w:rsidRPr="001F29DE">
        <w:rPr>
          <w:rFonts w:ascii="Times New Roman" w:eastAsia="SimSun" w:hAnsi="Times New Roman" w:cs="Times New Roman"/>
          <w:color w:val="000000"/>
          <w:kern w:val="0"/>
          <w:sz w:val="24"/>
          <w:szCs w:val="24"/>
          <w:highlight w:val="yellow"/>
          <w14:ligatures w14:val="none"/>
        </w:rPr>
        <w:t xml:space="preserve"> (Ghosh et al., 2024)</w:t>
      </w:r>
      <w:r w:rsidR="00A6028D" w:rsidRPr="001F29DE">
        <w:rPr>
          <w:rFonts w:ascii="Times New Roman" w:eastAsia="SimSun" w:hAnsi="Times New Roman" w:cs="Times New Roman"/>
          <w:color w:val="000000"/>
          <w:kern w:val="0"/>
          <w:sz w:val="24"/>
          <w:szCs w:val="24"/>
          <w:highlight w:val="yellow"/>
          <w14:ligatures w14:val="none"/>
        </w:rPr>
        <w:t>.</w:t>
      </w:r>
      <w:r w:rsidR="00A6028D" w:rsidRPr="001F29DE">
        <w:rPr>
          <w:rFonts w:ascii="Times New Roman" w:eastAsia="SimSun" w:hAnsi="Times New Roman" w:cs="Times New Roman"/>
          <w:color w:val="000000"/>
          <w:kern w:val="0"/>
          <w:sz w:val="24"/>
          <w:szCs w:val="24"/>
          <w14:ligatures w14:val="none"/>
        </w:rPr>
        <w:t> </w:t>
      </w:r>
      <w:r w:rsidR="00A6028D" w:rsidRPr="008E24CC">
        <w:rPr>
          <w:rFonts w:ascii="Times New Roman" w:eastAsia="SimSun" w:hAnsi="Times New Roman" w:cs="Times New Roman"/>
          <w:color w:val="000000"/>
          <w:kern w:val="0"/>
          <w:sz w:val="24"/>
          <w:szCs w:val="24"/>
          <w14:ligatures w14:val="none"/>
        </w:rPr>
        <w:t xml:space="preserve"> </w:t>
      </w:r>
      <w:proofErr w:type="spellStart"/>
      <w:r w:rsidR="008E24CC" w:rsidRPr="008E24CC">
        <w:rPr>
          <w:rFonts w:ascii="Times New Roman" w:eastAsia="SimSun" w:hAnsi="Times New Roman" w:cs="Times New Roman"/>
          <w:color w:val="000000"/>
          <w:kern w:val="0"/>
          <w:sz w:val="24"/>
          <w:szCs w:val="24"/>
          <w14:ligatures w14:val="none"/>
        </w:rPr>
        <w:t>Chilika</w:t>
      </w:r>
      <w:proofErr w:type="spellEnd"/>
      <w:r w:rsidR="008E24CC" w:rsidRPr="008E24CC">
        <w:rPr>
          <w:rFonts w:ascii="Times New Roman" w:eastAsia="SimSun" w:hAnsi="Times New Roman" w:cs="Times New Roman"/>
          <w:color w:val="000000"/>
          <w:kern w:val="0"/>
          <w:sz w:val="24"/>
          <w:szCs w:val="24"/>
          <w14:ligatures w14:val="none"/>
        </w:rPr>
        <w:t xml:space="preserve"> Lake hosts a unique blend of marine, brackish, and freshwater ecosystems with estuarine characteristics, supporting the livelihoods of thousands of fisherfolk</w:t>
      </w:r>
      <w:r w:rsidR="00165D33">
        <w:rPr>
          <w:rFonts w:ascii="Times New Roman" w:eastAsia="SimSun" w:hAnsi="Times New Roman" w:cs="Times New Roman"/>
          <w:color w:val="000000"/>
          <w:kern w:val="0"/>
          <w:sz w:val="24"/>
          <w:szCs w:val="24"/>
          <w14:ligatures w14:val="none"/>
        </w:rPr>
        <w:t xml:space="preserve"> (</w:t>
      </w:r>
      <w:proofErr w:type="spellStart"/>
      <w:r w:rsidR="00165D33" w:rsidRPr="00165D33">
        <w:rPr>
          <w:rFonts w:ascii="Times New Roman" w:eastAsia="SimSun" w:hAnsi="Times New Roman" w:cs="Times New Roman"/>
          <w:color w:val="000000"/>
          <w:kern w:val="0"/>
          <w:sz w:val="24"/>
          <w:szCs w:val="24"/>
          <w14:ligatures w14:val="none"/>
        </w:rPr>
        <w:t>Nandy</w:t>
      </w:r>
      <w:proofErr w:type="spellEnd"/>
      <w:r w:rsidR="00165D33">
        <w:rPr>
          <w:rFonts w:ascii="Times New Roman" w:eastAsia="SimSun" w:hAnsi="Times New Roman" w:cs="Times New Roman"/>
          <w:color w:val="000000"/>
          <w:kern w:val="0"/>
          <w:sz w:val="24"/>
          <w:szCs w:val="24"/>
          <w14:ligatures w14:val="none"/>
        </w:rPr>
        <w:t xml:space="preserve"> et al., 2025)</w:t>
      </w:r>
      <w:r w:rsidR="008E24CC" w:rsidRPr="008E24CC">
        <w:rPr>
          <w:rFonts w:ascii="Times New Roman" w:eastAsia="SimSun" w:hAnsi="Times New Roman" w:cs="Times New Roman"/>
          <w:color w:val="000000"/>
          <w:kern w:val="0"/>
          <w:sz w:val="24"/>
          <w:szCs w:val="24"/>
          <w14:ligatures w14:val="none"/>
        </w:rPr>
        <w:t>. The lake remains one of the primary sources of capture fisheries in the state, sustaining over 100,000 fishers. Fisheries contribute more than 71% of the total economic value of the lake (CDA, Annual Activity Report 2009).</w:t>
      </w:r>
      <w:r w:rsidR="0082265C">
        <w:rPr>
          <w:rFonts w:ascii="Times New Roman" w:eastAsia="SimSun" w:hAnsi="Times New Roman" w:cs="Times New Roman"/>
          <w:color w:val="000000"/>
          <w:kern w:val="0"/>
          <w:sz w:val="24"/>
          <w:szCs w:val="24"/>
          <w14:ligatures w14:val="none"/>
        </w:rPr>
        <w:t xml:space="preserve"> </w:t>
      </w:r>
      <w:r w:rsidR="008E24CC" w:rsidRPr="008E24CC">
        <w:rPr>
          <w:rFonts w:ascii="Times New Roman" w:eastAsia="SimSun" w:hAnsi="Times New Roman" w:cs="Times New Roman"/>
          <w:color w:val="000000"/>
          <w:kern w:val="0"/>
          <w:sz w:val="24"/>
          <w:szCs w:val="24"/>
          <w14:ligatures w14:val="none"/>
        </w:rPr>
        <w:t xml:space="preserve">Until 1991, no formal distinction was made between capture and culture fisheries, although </w:t>
      </w:r>
      <w:r w:rsidR="008E24CC" w:rsidRPr="00D10414">
        <w:rPr>
          <w:rFonts w:ascii="Times New Roman" w:eastAsia="SimSun" w:hAnsi="Times New Roman" w:cs="Times New Roman"/>
          <w:color w:val="000000"/>
          <w:kern w:val="0"/>
          <w:sz w:val="24"/>
          <w:szCs w:val="24"/>
          <w:highlight w:val="yellow"/>
          <w14:ligatures w14:val="none"/>
        </w:rPr>
        <w:t xml:space="preserve">aquaculture was </w:t>
      </w:r>
      <w:r w:rsidR="007F6F7E" w:rsidRPr="00D10414">
        <w:rPr>
          <w:rFonts w:ascii="Times New Roman" w:eastAsia="SimSun" w:hAnsi="Times New Roman" w:cs="Times New Roman"/>
          <w:color w:val="000000"/>
          <w:kern w:val="0"/>
          <w:sz w:val="24"/>
          <w:szCs w:val="24"/>
          <w:highlight w:val="yellow"/>
          <w14:ligatures w14:val="none"/>
        </w:rPr>
        <w:t xml:space="preserve">practised </w:t>
      </w:r>
      <w:r w:rsidR="008E24CC" w:rsidRPr="00D10414">
        <w:rPr>
          <w:rFonts w:ascii="Times New Roman" w:eastAsia="SimSun" w:hAnsi="Times New Roman" w:cs="Times New Roman"/>
          <w:color w:val="000000"/>
          <w:kern w:val="0"/>
          <w:sz w:val="24"/>
          <w:szCs w:val="24"/>
          <w:highlight w:val="yellow"/>
          <w14:ligatures w14:val="none"/>
        </w:rPr>
        <w:t>illegally by</w:t>
      </w:r>
      <w:r w:rsidR="008E24CC" w:rsidRPr="008E24CC">
        <w:rPr>
          <w:rFonts w:ascii="Times New Roman" w:eastAsia="SimSun" w:hAnsi="Times New Roman" w:cs="Times New Roman"/>
          <w:color w:val="000000"/>
          <w:kern w:val="0"/>
          <w:sz w:val="24"/>
          <w:szCs w:val="24"/>
          <w14:ligatures w14:val="none"/>
        </w:rPr>
        <w:t xml:space="preserve"> both fishermen and non-fishermen. The Government of Odisha introduced regulatory guidelines under the "1991 Lease Policy," effective January 1, 1992. This policy separated the lake’s fishing activities into capture and culture fisheries and allowed non-fishermen to engage in shrimp aquaculture, leading to socio-economic and environmental implications (</w:t>
      </w:r>
      <w:proofErr w:type="spellStart"/>
      <w:r w:rsidR="008E24CC" w:rsidRPr="008E24CC">
        <w:rPr>
          <w:rFonts w:ascii="Times New Roman" w:eastAsia="SimSun" w:hAnsi="Times New Roman" w:cs="Times New Roman"/>
          <w:color w:val="000000"/>
          <w:kern w:val="0"/>
          <w:sz w:val="24"/>
          <w:szCs w:val="24"/>
          <w14:ligatures w14:val="none"/>
        </w:rPr>
        <w:t>Pattanaik</w:t>
      </w:r>
      <w:proofErr w:type="spellEnd"/>
      <w:r w:rsidR="008E24CC" w:rsidRPr="008E24CC">
        <w:rPr>
          <w:rFonts w:ascii="Times New Roman" w:eastAsia="SimSun" w:hAnsi="Times New Roman" w:cs="Times New Roman"/>
          <w:color w:val="000000"/>
          <w:kern w:val="0"/>
          <w:sz w:val="24"/>
          <w:szCs w:val="24"/>
          <w14:ligatures w14:val="none"/>
        </w:rPr>
        <w:t>, 2007b).</w:t>
      </w:r>
      <w:r w:rsidR="000A3718">
        <w:rPr>
          <w:rFonts w:ascii="Times New Roman" w:eastAsia="SimSun" w:hAnsi="Times New Roman" w:cs="Times New Roman"/>
          <w:color w:val="000000"/>
          <w:kern w:val="0"/>
          <w:sz w:val="24"/>
          <w:szCs w:val="24"/>
          <w14:ligatures w14:val="none"/>
        </w:rPr>
        <w:t xml:space="preserve"> </w:t>
      </w:r>
      <w:r w:rsidR="000A3718" w:rsidRPr="000A3718">
        <w:rPr>
          <w:rFonts w:ascii="Times New Roman" w:hAnsi="Times New Roman" w:cs="Times New Roman"/>
          <w:sz w:val="24"/>
          <w:szCs w:val="24"/>
          <w:highlight w:val="yellow"/>
        </w:rPr>
        <w:t>Th</w:t>
      </w:r>
      <w:r w:rsidR="00F87787">
        <w:rPr>
          <w:rFonts w:ascii="Times New Roman" w:hAnsi="Times New Roman" w:cs="Times New Roman"/>
          <w:sz w:val="24"/>
          <w:szCs w:val="24"/>
          <w:highlight w:val="yellow"/>
        </w:rPr>
        <w:t>e objective of the current</w:t>
      </w:r>
      <w:r w:rsidR="000A3718" w:rsidRPr="000A3718">
        <w:rPr>
          <w:rFonts w:ascii="Times New Roman" w:hAnsi="Times New Roman" w:cs="Times New Roman"/>
          <w:sz w:val="24"/>
          <w:szCs w:val="24"/>
          <w:highlight w:val="yellow"/>
        </w:rPr>
        <w:t xml:space="preserve"> study</w:t>
      </w:r>
      <w:r w:rsidR="001E5252">
        <w:rPr>
          <w:rFonts w:ascii="Times New Roman" w:hAnsi="Times New Roman" w:cs="Times New Roman"/>
          <w:sz w:val="24"/>
          <w:szCs w:val="24"/>
          <w:highlight w:val="yellow"/>
        </w:rPr>
        <w:t xml:space="preserve"> is to</w:t>
      </w:r>
      <w:r w:rsidR="000A3718" w:rsidRPr="000A3718">
        <w:rPr>
          <w:rFonts w:ascii="Times New Roman" w:hAnsi="Times New Roman" w:cs="Times New Roman"/>
          <w:sz w:val="24"/>
          <w:szCs w:val="24"/>
          <w:highlight w:val="yellow"/>
        </w:rPr>
        <w:t xml:space="preserve"> examine the fish economy of Odisha with special reference to </w:t>
      </w:r>
      <w:proofErr w:type="spellStart"/>
      <w:r w:rsidR="000A3718" w:rsidRPr="000A3718">
        <w:rPr>
          <w:rFonts w:ascii="Times New Roman" w:hAnsi="Times New Roman" w:cs="Times New Roman"/>
          <w:sz w:val="24"/>
          <w:szCs w:val="24"/>
          <w:highlight w:val="yellow"/>
        </w:rPr>
        <w:t>Chilika</w:t>
      </w:r>
      <w:proofErr w:type="spellEnd"/>
      <w:r w:rsidR="000A3718" w:rsidRPr="000A3718">
        <w:rPr>
          <w:rFonts w:ascii="Times New Roman" w:hAnsi="Times New Roman" w:cs="Times New Roman"/>
          <w:sz w:val="24"/>
          <w:szCs w:val="24"/>
          <w:highlight w:val="yellow"/>
        </w:rPr>
        <w:t xml:space="preserve"> Lake, focusing on production trends, species composition, livelihood dependence, and export relevance.</w:t>
      </w:r>
    </w:p>
    <w:p w14:paraId="2979F191" w14:textId="77777777" w:rsidR="001C0F5D" w:rsidRDefault="001C0F5D" w:rsidP="008E24CC">
      <w:pPr>
        <w:widowControl w:val="0"/>
        <w:autoSpaceDE w:val="0"/>
        <w:autoSpaceDN w:val="0"/>
        <w:adjustRightInd w:val="0"/>
        <w:spacing w:after="0" w:line="360" w:lineRule="auto"/>
        <w:jc w:val="both"/>
        <w:rPr>
          <w:rFonts w:ascii="Times New Roman" w:eastAsia="SimSun" w:hAnsi="Times New Roman" w:cs="Times New Roman"/>
          <w:color w:val="000000"/>
          <w:kern w:val="0"/>
          <w:sz w:val="24"/>
          <w:szCs w:val="24"/>
          <w14:ligatures w14:val="none"/>
        </w:rPr>
      </w:pPr>
    </w:p>
    <w:p w14:paraId="4A6F63E9" w14:textId="2FB2F7CF" w:rsidR="00E74070" w:rsidRPr="001C0F5D" w:rsidRDefault="001C0F5D" w:rsidP="008E24CC">
      <w:pPr>
        <w:widowControl w:val="0"/>
        <w:autoSpaceDE w:val="0"/>
        <w:autoSpaceDN w:val="0"/>
        <w:adjustRightInd w:val="0"/>
        <w:spacing w:after="0" w:line="360" w:lineRule="auto"/>
        <w:jc w:val="both"/>
        <w:rPr>
          <w:rFonts w:ascii="Times New Roman" w:eastAsia="SimSun" w:hAnsi="Times New Roman" w:cs="Times New Roman"/>
          <w:b/>
          <w:color w:val="000000"/>
          <w:kern w:val="0"/>
          <w:sz w:val="24"/>
          <w:szCs w:val="24"/>
          <w14:ligatures w14:val="none"/>
        </w:rPr>
      </w:pPr>
      <w:r w:rsidRPr="00ED504F">
        <w:rPr>
          <w:rFonts w:ascii="Times New Roman" w:eastAsia="SimSun" w:hAnsi="Times New Roman" w:cs="Times New Roman"/>
          <w:b/>
          <w:color w:val="000000"/>
          <w:kern w:val="0"/>
          <w:sz w:val="24"/>
          <w:szCs w:val="24"/>
          <w:highlight w:val="yellow"/>
          <w14:ligatures w14:val="none"/>
        </w:rPr>
        <w:t>Methodology</w:t>
      </w:r>
    </w:p>
    <w:p w14:paraId="5C73393A" w14:textId="77777777" w:rsidR="008E24CC" w:rsidRPr="00E74070" w:rsidRDefault="008E24CC" w:rsidP="008E24CC">
      <w:pPr>
        <w:widowControl w:val="0"/>
        <w:autoSpaceDE w:val="0"/>
        <w:autoSpaceDN w:val="0"/>
        <w:adjustRightInd w:val="0"/>
        <w:spacing w:after="0" w:line="360" w:lineRule="auto"/>
        <w:jc w:val="both"/>
        <w:rPr>
          <w:rFonts w:ascii="Times New Roman" w:eastAsia="SimSun" w:hAnsi="Times New Roman" w:cs="Times New Roman"/>
          <w:b/>
          <w:color w:val="000000"/>
          <w:kern w:val="0"/>
          <w:sz w:val="24"/>
          <w:szCs w:val="24"/>
          <w14:ligatures w14:val="none"/>
        </w:rPr>
      </w:pPr>
      <w:r w:rsidRPr="00E74070">
        <w:rPr>
          <w:rFonts w:ascii="Times New Roman" w:eastAsia="SimSun" w:hAnsi="Times New Roman" w:cs="Times New Roman"/>
          <w:b/>
          <w:color w:val="000000"/>
          <w:kern w:val="0"/>
          <w:sz w:val="24"/>
          <w:szCs w:val="24"/>
          <w14:ligatures w14:val="none"/>
        </w:rPr>
        <w:t>Trend and Pattern of Fish Production in Odisha</w:t>
      </w:r>
    </w:p>
    <w:p w14:paraId="4B674C7F" w14:textId="10D2D7AF" w:rsidR="008E24CC" w:rsidRPr="008E24CC" w:rsidRDefault="008E24CC" w:rsidP="008E24CC">
      <w:pPr>
        <w:widowControl w:val="0"/>
        <w:autoSpaceDE w:val="0"/>
        <w:autoSpaceDN w:val="0"/>
        <w:adjustRightInd w:val="0"/>
        <w:spacing w:after="0" w:line="360" w:lineRule="auto"/>
        <w:jc w:val="both"/>
        <w:rPr>
          <w:rFonts w:ascii="Times New Roman" w:eastAsia="SimSun" w:hAnsi="Times New Roman" w:cs="Times New Roman"/>
          <w:color w:val="000000"/>
          <w:kern w:val="0"/>
          <w:sz w:val="24"/>
          <w:szCs w:val="24"/>
          <w14:ligatures w14:val="none"/>
        </w:rPr>
      </w:pPr>
      <w:r w:rsidRPr="008E24CC">
        <w:rPr>
          <w:rFonts w:ascii="Times New Roman" w:eastAsia="SimSun" w:hAnsi="Times New Roman" w:cs="Times New Roman"/>
          <w:color w:val="000000"/>
          <w:kern w:val="0"/>
          <w:sz w:val="24"/>
          <w:szCs w:val="24"/>
          <w14:ligatures w14:val="none"/>
        </w:rPr>
        <w:t>Odisha is the fourth-largest fish-producing state in India and a major contributor to the national fisheries sector</w:t>
      </w:r>
      <w:r w:rsidR="000A5B0D">
        <w:rPr>
          <w:rFonts w:ascii="Times New Roman" w:eastAsia="SimSun" w:hAnsi="Times New Roman" w:cs="Times New Roman"/>
          <w:color w:val="000000"/>
          <w:kern w:val="0"/>
          <w:sz w:val="24"/>
          <w:szCs w:val="24"/>
          <w14:ligatures w14:val="none"/>
        </w:rPr>
        <w:t xml:space="preserve"> (</w:t>
      </w:r>
      <w:proofErr w:type="spellStart"/>
      <w:r w:rsidR="000A5B0D" w:rsidRPr="000A5B0D">
        <w:rPr>
          <w:rFonts w:ascii="Times New Roman" w:eastAsia="SimSun" w:hAnsi="Times New Roman" w:cs="Times New Roman"/>
          <w:color w:val="000000"/>
          <w:kern w:val="0"/>
          <w:sz w:val="24"/>
          <w:szCs w:val="24"/>
          <w14:ligatures w14:val="none"/>
        </w:rPr>
        <w:t>Ngasotter</w:t>
      </w:r>
      <w:proofErr w:type="spellEnd"/>
      <w:r w:rsidR="000A5B0D">
        <w:rPr>
          <w:rFonts w:ascii="Times New Roman" w:eastAsia="SimSun" w:hAnsi="Times New Roman" w:cs="Times New Roman"/>
          <w:color w:val="000000"/>
          <w:kern w:val="0"/>
          <w:sz w:val="24"/>
          <w:szCs w:val="24"/>
          <w14:ligatures w14:val="none"/>
        </w:rPr>
        <w:t xml:space="preserve"> et al., 2020)</w:t>
      </w:r>
      <w:r w:rsidRPr="008E24CC">
        <w:rPr>
          <w:rFonts w:ascii="Times New Roman" w:eastAsia="SimSun" w:hAnsi="Times New Roman" w:cs="Times New Roman"/>
          <w:color w:val="000000"/>
          <w:kern w:val="0"/>
          <w:sz w:val="24"/>
          <w:szCs w:val="24"/>
          <w14:ligatures w14:val="none"/>
        </w:rPr>
        <w:t xml:space="preserve">. Over the past five years (2017-18 to 2021-22), the sector exhibited a Compound Annual Growth Rate (CAGR) of 9.64%, surpassing the national </w:t>
      </w:r>
      <w:r w:rsidRPr="008E24CC">
        <w:rPr>
          <w:rFonts w:ascii="Times New Roman" w:eastAsia="SimSun" w:hAnsi="Times New Roman" w:cs="Times New Roman"/>
          <w:color w:val="000000"/>
          <w:kern w:val="0"/>
          <w:sz w:val="24"/>
          <w:szCs w:val="24"/>
          <w14:ligatures w14:val="none"/>
        </w:rPr>
        <w:lastRenderedPageBreak/>
        <w:t>average of 6.34% and neighbo</w:t>
      </w:r>
      <w:r w:rsidR="007F6F7E">
        <w:rPr>
          <w:rFonts w:ascii="Times New Roman" w:eastAsia="SimSun" w:hAnsi="Times New Roman" w:cs="Times New Roman"/>
          <w:color w:val="000000"/>
          <w:kern w:val="0"/>
          <w:sz w:val="24"/>
          <w:szCs w:val="24"/>
          <w14:ligatures w14:val="none"/>
        </w:rPr>
        <w:t>u</w:t>
      </w:r>
      <w:r w:rsidRPr="008E24CC">
        <w:rPr>
          <w:rFonts w:ascii="Times New Roman" w:eastAsia="SimSun" w:hAnsi="Times New Roman" w:cs="Times New Roman"/>
          <w:color w:val="000000"/>
          <w:kern w:val="0"/>
          <w:sz w:val="24"/>
          <w:szCs w:val="24"/>
          <w14:ligatures w14:val="none"/>
        </w:rPr>
        <w:t>ring states such as Andhra Pradesh (8.68%) and West Bengal (1.42%). Over the last 24 years, fish production in Odisha has increased fourfold, from 2.60 LMT in 2000-01 to 11.24 LMT in 2023-24, reflecting consistent growth.</w:t>
      </w:r>
    </w:p>
    <w:p w14:paraId="35AF7C96" w14:textId="439E27CB" w:rsidR="008E24CC" w:rsidRPr="00C80C6A"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Table-</w:t>
      </w:r>
      <w:r>
        <w:rPr>
          <w:rFonts w:ascii="Times New Roman" w:eastAsia="Times New Roman" w:hAnsi="Times New Roman" w:cs="Times New Roman"/>
          <w:b/>
          <w:kern w:val="0"/>
          <w:sz w:val="24"/>
          <w:szCs w:val="24"/>
          <w:lang w:val="en-US"/>
          <w14:ligatures w14:val="none"/>
        </w:rPr>
        <w:t>1</w:t>
      </w:r>
      <w:r w:rsidRPr="00C80C6A">
        <w:rPr>
          <w:rFonts w:ascii="Times New Roman" w:eastAsia="Times New Roman" w:hAnsi="Times New Roman" w:cs="Times New Roman"/>
          <w:b/>
          <w:kern w:val="0"/>
          <w:sz w:val="24"/>
          <w:szCs w:val="24"/>
          <w:lang w:val="en-US"/>
          <w14:ligatures w14:val="none"/>
        </w:rPr>
        <w:t>: Fish Production in Odisha from 2001-2024 (in Lakh Metric 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2440"/>
        <w:gridCol w:w="2638"/>
        <w:gridCol w:w="2665"/>
      </w:tblGrid>
      <w:tr w:rsidR="008E24CC" w:rsidRPr="00C80C6A" w14:paraId="58392E5C" w14:textId="77777777" w:rsidTr="00E049A4">
        <w:trPr>
          <w:trHeight w:val="315"/>
        </w:trPr>
        <w:tc>
          <w:tcPr>
            <w:tcW w:w="706" w:type="pct"/>
            <w:vAlign w:val="center"/>
          </w:tcPr>
          <w:p w14:paraId="284B48A8" w14:textId="77777777" w:rsidR="008E24CC" w:rsidRPr="00C80C6A" w:rsidRDefault="008E24CC" w:rsidP="00E049A4">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C80C6A">
              <w:rPr>
                <w:rFonts w:ascii="Times New Roman" w:eastAsia="Times New Roman" w:hAnsi="Times New Roman" w:cs="Times New Roman"/>
                <w:b/>
                <w:bCs/>
                <w:color w:val="000000"/>
                <w:kern w:val="0"/>
                <w:sz w:val="24"/>
                <w:szCs w:val="24"/>
                <w:lang w:val="en-US"/>
                <w14:ligatures w14:val="none"/>
              </w:rPr>
              <w:t>Year</w:t>
            </w:r>
          </w:p>
        </w:tc>
        <w:tc>
          <w:tcPr>
            <w:tcW w:w="1353" w:type="pct"/>
            <w:vAlign w:val="center"/>
          </w:tcPr>
          <w:p w14:paraId="6B2F176A" w14:textId="77777777" w:rsidR="008E24CC" w:rsidRPr="00C80C6A" w:rsidRDefault="008E24CC" w:rsidP="00E049A4">
            <w:pPr>
              <w:spacing w:after="0" w:line="240" w:lineRule="auto"/>
              <w:rPr>
                <w:rFonts w:ascii="Times New Roman" w:eastAsia="Times New Roman" w:hAnsi="Times New Roman" w:cs="Times New Roman"/>
                <w:b/>
                <w:bCs/>
                <w:color w:val="000000"/>
                <w:kern w:val="0"/>
                <w:sz w:val="24"/>
                <w:szCs w:val="24"/>
                <w:lang w:val="en-US"/>
                <w14:ligatures w14:val="none"/>
              </w:rPr>
            </w:pPr>
            <w:r w:rsidRPr="00C80C6A">
              <w:rPr>
                <w:rFonts w:ascii="Times New Roman" w:eastAsia="Times New Roman" w:hAnsi="Times New Roman" w:cs="Times New Roman"/>
                <w:b/>
                <w:bCs/>
                <w:color w:val="000000"/>
                <w:kern w:val="0"/>
                <w:sz w:val="24"/>
                <w:szCs w:val="24"/>
                <w:lang w:val="en-US"/>
                <w14:ligatures w14:val="none"/>
              </w:rPr>
              <w:t>Inland Fish Production</w:t>
            </w:r>
          </w:p>
        </w:tc>
        <w:tc>
          <w:tcPr>
            <w:tcW w:w="1463" w:type="pct"/>
            <w:noWrap/>
            <w:vAlign w:val="center"/>
          </w:tcPr>
          <w:p w14:paraId="08A23B2B" w14:textId="77777777" w:rsidR="008E24CC" w:rsidRPr="00C80C6A" w:rsidRDefault="008E24CC" w:rsidP="00E049A4">
            <w:pPr>
              <w:spacing w:after="0" w:line="240" w:lineRule="auto"/>
              <w:jc w:val="center"/>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Marine Fish Production</w:t>
            </w:r>
          </w:p>
        </w:tc>
        <w:tc>
          <w:tcPr>
            <w:tcW w:w="1478" w:type="pct"/>
            <w:noWrap/>
            <w:vAlign w:val="bottom"/>
          </w:tcPr>
          <w:p w14:paraId="52C48543" w14:textId="77777777" w:rsidR="008E24CC" w:rsidRPr="00C80C6A" w:rsidRDefault="008E24CC" w:rsidP="00E049A4">
            <w:pPr>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Total Fish Production</w:t>
            </w:r>
          </w:p>
        </w:tc>
      </w:tr>
      <w:tr w:rsidR="008E24CC" w:rsidRPr="00C80C6A" w14:paraId="244A301B" w14:textId="77777777" w:rsidTr="00E049A4">
        <w:trPr>
          <w:trHeight w:val="315"/>
        </w:trPr>
        <w:tc>
          <w:tcPr>
            <w:tcW w:w="706" w:type="pct"/>
            <w:vAlign w:val="center"/>
          </w:tcPr>
          <w:p w14:paraId="24B46327"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2000-01</w:t>
            </w:r>
          </w:p>
        </w:tc>
        <w:tc>
          <w:tcPr>
            <w:tcW w:w="1353" w:type="pct"/>
            <w:vAlign w:val="center"/>
          </w:tcPr>
          <w:p w14:paraId="374C9FF1"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1.39</w:t>
            </w:r>
          </w:p>
        </w:tc>
        <w:tc>
          <w:tcPr>
            <w:tcW w:w="1463" w:type="pct"/>
            <w:noWrap/>
            <w:vAlign w:val="bottom"/>
          </w:tcPr>
          <w:p w14:paraId="11A0B30D"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1.21</w:t>
            </w:r>
          </w:p>
        </w:tc>
        <w:tc>
          <w:tcPr>
            <w:tcW w:w="1478" w:type="pct"/>
            <w:noWrap/>
            <w:vAlign w:val="bottom"/>
          </w:tcPr>
          <w:p w14:paraId="5D01ACAC"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2.60</w:t>
            </w:r>
          </w:p>
        </w:tc>
      </w:tr>
      <w:tr w:rsidR="008E24CC" w:rsidRPr="00C80C6A" w14:paraId="5FA42125" w14:textId="77777777" w:rsidTr="00E049A4">
        <w:trPr>
          <w:trHeight w:val="315"/>
        </w:trPr>
        <w:tc>
          <w:tcPr>
            <w:tcW w:w="706" w:type="pct"/>
            <w:vAlign w:val="center"/>
          </w:tcPr>
          <w:p w14:paraId="4D244BAF"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2001-02</w:t>
            </w:r>
          </w:p>
        </w:tc>
        <w:tc>
          <w:tcPr>
            <w:tcW w:w="1353" w:type="pct"/>
            <w:vAlign w:val="center"/>
          </w:tcPr>
          <w:p w14:paraId="0478442E"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1.68</w:t>
            </w:r>
          </w:p>
        </w:tc>
        <w:tc>
          <w:tcPr>
            <w:tcW w:w="1463" w:type="pct"/>
            <w:noWrap/>
            <w:vAlign w:val="bottom"/>
          </w:tcPr>
          <w:p w14:paraId="14DC56C1"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1.14</w:t>
            </w:r>
          </w:p>
        </w:tc>
        <w:tc>
          <w:tcPr>
            <w:tcW w:w="1478" w:type="pct"/>
            <w:noWrap/>
            <w:vAlign w:val="bottom"/>
          </w:tcPr>
          <w:p w14:paraId="63F8ECDF"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2.82</w:t>
            </w:r>
          </w:p>
        </w:tc>
      </w:tr>
      <w:tr w:rsidR="008E24CC" w:rsidRPr="00C80C6A" w14:paraId="2B277B81" w14:textId="77777777" w:rsidTr="00E049A4">
        <w:trPr>
          <w:trHeight w:val="315"/>
        </w:trPr>
        <w:tc>
          <w:tcPr>
            <w:tcW w:w="706" w:type="pct"/>
            <w:vAlign w:val="center"/>
          </w:tcPr>
          <w:p w14:paraId="36986521"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2002-03</w:t>
            </w:r>
          </w:p>
        </w:tc>
        <w:tc>
          <w:tcPr>
            <w:tcW w:w="1353" w:type="pct"/>
            <w:vAlign w:val="center"/>
          </w:tcPr>
          <w:p w14:paraId="0F6C70EB"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1.74</w:t>
            </w:r>
          </w:p>
        </w:tc>
        <w:tc>
          <w:tcPr>
            <w:tcW w:w="1463" w:type="pct"/>
            <w:noWrap/>
            <w:vAlign w:val="bottom"/>
          </w:tcPr>
          <w:p w14:paraId="4E349740"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1.15</w:t>
            </w:r>
          </w:p>
        </w:tc>
        <w:tc>
          <w:tcPr>
            <w:tcW w:w="1478" w:type="pct"/>
            <w:noWrap/>
            <w:vAlign w:val="bottom"/>
          </w:tcPr>
          <w:p w14:paraId="529B4EB6"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2.89</w:t>
            </w:r>
          </w:p>
        </w:tc>
      </w:tr>
      <w:tr w:rsidR="008E24CC" w:rsidRPr="00C80C6A" w14:paraId="1A996BE6" w14:textId="77777777" w:rsidTr="00E049A4">
        <w:trPr>
          <w:trHeight w:val="315"/>
        </w:trPr>
        <w:tc>
          <w:tcPr>
            <w:tcW w:w="706" w:type="pct"/>
            <w:vAlign w:val="center"/>
          </w:tcPr>
          <w:p w14:paraId="24B9C01C"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2003-04</w:t>
            </w:r>
          </w:p>
        </w:tc>
        <w:tc>
          <w:tcPr>
            <w:tcW w:w="1353" w:type="pct"/>
            <w:vAlign w:val="center"/>
          </w:tcPr>
          <w:p w14:paraId="050BA726"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1.90</w:t>
            </w:r>
          </w:p>
        </w:tc>
        <w:tc>
          <w:tcPr>
            <w:tcW w:w="1463" w:type="pct"/>
            <w:noWrap/>
            <w:vAlign w:val="bottom"/>
          </w:tcPr>
          <w:p w14:paraId="2B182064"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1.17</w:t>
            </w:r>
          </w:p>
        </w:tc>
        <w:tc>
          <w:tcPr>
            <w:tcW w:w="1478" w:type="pct"/>
            <w:noWrap/>
            <w:vAlign w:val="bottom"/>
          </w:tcPr>
          <w:p w14:paraId="579F7006"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3.07</w:t>
            </w:r>
          </w:p>
        </w:tc>
      </w:tr>
      <w:tr w:rsidR="008E24CC" w:rsidRPr="00C80C6A" w14:paraId="061CD5A7" w14:textId="77777777" w:rsidTr="00E049A4">
        <w:trPr>
          <w:trHeight w:val="315"/>
        </w:trPr>
        <w:tc>
          <w:tcPr>
            <w:tcW w:w="706" w:type="pct"/>
            <w:vAlign w:val="center"/>
          </w:tcPr>
          <w:p w14:paraId="0ACD289B"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2004-05</w:t>
            </w:r>
          </w:p>
        </w:tc>
        <w:tc>
          <w:tcPr>
            <w:tcW w:w="1353" w:type="pct"/>
            <w:vAlign w:val="center"/>
          </w:tcPr>
          <w:p w14:paraId="7B9B71CF"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1.94</w:t>
            </w:r>
          </w:p>
        </w:tc>
        <w:tc>
          <w:tcPr>
            <w:tcW w:w="1463" w:type="pct"/>
            <w:noWrap/>
            <w:vAlign w:val="bottom"/>
          </w:tcPr>
          <w:p w14:paraId="156A188C"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1.22</w:t>
            </w:r>
          </w:p>
        </w:tc>
        <w:tc>
          <w:tcPr>
            <w:tcW w:w="1478" w:type="pct"/>
            <w:noWrap/>
            <w:vAlign w:val="bottom"/>
          </w:tcPr>
          <w:p w14:paraId="223C8090"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3.16</w:t>
            </w:r>
          </w:p>
        </w:tc>
      </w:tr>
      <w:tr w:rsidR="008E24CC" w:rsidRPr="00C80C6A" w14:paraId="0FEB9CB5" w14:textId="77777777" w:rsidTr="00E049A4">
        <w:trPr>
          <w:trHeight w:val="315"/>
        </w:trPr>
        <w:tc>
          <w:tcPr>
            <w:tcW w:w="706" w:type="pct"/>
            <w:vAlign w:val="center"/>
          </w:tcPr>
          <w:p w14:paraId="1B3D2A22"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2005-06</w:t>
            </w:r>
          </w:p>
        </w:tc>
        <w:tc>
          <w:tcPr>
            <w:tcW w:w="1353" w:type="pct"/>
            <w:vAlign w:val="center"/>
          </w:tcPr>
          <w:p w14:paraId="14861240"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2.03</w:t>
            </w:r>
          </w:p>
        </w:tc>
        <w:tc>
          <w:tcPr>
            <w:tcW w:w="1463" w:type="pct"/>
            <w:noWrap/>
            <w:vAlign w:val="bottom"/>
          </w:tcPr>
          <w:p w14:paraId="7676E80E"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1.22</w:t>
            </w:r>
          </w:p>
        </w:tc>
        <w:tc>
          <w:tcPr>
            <w:tcW w:w="1478" w:type="pct"/>
            <w:noWrap/>
            <w:vAlign w:val="bottom"/>
          </w:tcPr>
          <w:p w14:paraId="4AB153E0"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3.25</w:t>
            </w:r>
          </w:p>
        </w:tc>
      </w:tr>
      <w:tr w:rsidR="008E24CC" w:rsidRPr="00C80C6A" w14:paraId="0A214CD4" w14:textId="77777777" w:rsidTr="00E049A4">
        <w:trPr>
          <w:trHeight w:val="315"/>
        </w:trPr>
        <w:tc>
          <w:tcPr>
            <w:tcW w:w="706" w:type="pct"/>
            <w:vAlign w:val="center"/>
          </w:tcPr>
          <w:p w14:paraId="5CE7878C"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2006-07</w:t>
            </w:r>
          </w:p>
        </w:tc>
        <w:tc>
          <w:tcPr>
            <w:tcW w:w="1353" w:type="pct"/>
            <w:vAlign w:val="center"/>
          </w:tcPr>
          <w:p w14:paraId="3947DDC0"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2.15</w:t>
            </w:r>
          </w:p>
        </w:tc>
        <w:tc>
          <w:tcPr>
            <w:tcW w:w="1463" w:type="pct"/>
            <w:noWrap/>
            <w:vAlign w:val="bottom"/>
          </w:tcPr>
          <w:p w14:paraId="1512EB11"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1.28</w:t>
            </w:r>
          </w:p>
        </w:tc>
        <w:tc>
          <w:tcPr>
            <w:tcW w:w="1478" w:type="pct"/>
            <w:noWrap/>
            <w:vAlign w:val="bottom"/>
          </w:tcPr>
          <w:p w14:paraId="11D09643"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3.43</w:t>
            </w:r>
          </w:p>
        </w:tc>
      </w:tr>
      <w:tr w:rsidR="008E24CC" w:rsidRPr="00C80C6A" w14:paraId="11C92542" w14:textId="77777777" w:rsidTr="00E049A4">
        <w:trPr>
          <w:trHeight w:val="315"/>
        </w:trPr>
        <w:tc>
          <w:tcPr>
            <w:tcW w:w="706" w:type="pct"/>
            <w:vAlign w:val="center"/>
          </w:tcPr>
          <w:p w14:paraId="3A8D153E"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2007-08</w:t>
            </w:r>
          </w:p>
        </w:tc>
        <w:tc>
          <w:tcPr>
            <w:tcW w:w="1353" w:type="pct"/>
            <w:vAlign w:val="center"/>
          </w:tcPr>
          <w:p w14:paraId="5174B627"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2.19</w:t>
            </w:r>
          </w:p>
        </w:tc>
        <w:tc>
          <w:tcPr>
            <w:tcW w:w="1463" w:type="pct"/>
            <w:noWrap/>
            <w:vAlign w:val="bottom"/>
          </w:tcPr>
          <w:p w14:paraId="057CCCB7"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1.31</w:t>
            </w:r>
          </w:p>
        </w:tc>
        <w:tc>
          <w:tcPr>
            <w:tcW w:w="1478" w:type="pct"/>
            <w:noWrap/>
            <w:vAlign w:val="bottom"/>
          </w:tcPr>
          <w:p w14:paraId="1FC63417"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3.49</w:t>
            </w:r>
          </w:p>
        </w:tc>
      </w:tr>
      <w:tr w:rsidR="008E24CC" w:rsidRPr="00C80C6A" w14:paraId="2BF28CD8" w14:textId="77777777" w:rsidTr="00E049A4">
        <w:trPr>
          <w:trHeight w:val="315"/>
        </w:trPr>
        <w:tc>
          <w:tcPr>
            <w:tcW w:w="706" w:type="pct"/>
            <w:vAlign w:val="center"/>
          </w:tcPr>
          <w:p w14:paraId="6CA712B7"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2008-09</w:t>
            </w:r>
          </w:p>
        </w:tc>
        <w:tc>
          <w:tcPr>
            <w:tcW w:w="1353" w:type="pct"/>
            <w:vAlign w:val="center"/>
          </w:tcPr>
          <w:p w14:paraId="6085EA18"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2.39</w:t>
            </w:r>
          </w:p>
        </w:tc>
        <w:tc>
          <w:tcPr>
            <w:tcW w:w="1463" w:type="pct"/>
            <w:noWrap/>
            <w:vAlign w:val="bottom"/>
          </w:tcPr>
          <w:p w14:paraId="0C727F0D"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1.35</w:t>
            </w:r>
          </w:p>
        </w:tc>
        <w:tc>
          <w:tcPr>
            <w:tcW w:w="1478" w:type="pct"/>
            <w:noWrap/>
            <w:vAlign w:val="bottom"/>
          </w:tcPr>
          <w:p w14:paraId="1F80D185"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3.75</w:t>
            </w:r>
          </w:p>
        </w:tc>
      </w:tr>
      <w:tr w:rsidR="008E24CC" w:rsidRPr="00C80C6A" w14:paraId="6C5E6F5E" w14:textId="77777777" w:rsidTr="00E049A4">
        <w:trPr>
          <w:trHeight w:val="315"/>
        </w:trPr>
        <w:tc>
          <w:tcPr>
            <w:tcW w:w="706" w:type="pct"/>
            <w:vAlign w:val="center"/>
          </w:tcPr>
          <w:p w14:paraId="131216C9"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2009-10</w:t>
            </w:r>
          </w:p>
        </w:tc>
        <w:tc>
          <w:tcPr>
            <w:tcW w:w="1353" w:type="pct"/>
            <w:vAlign w:val="center"/>
          </w:tcPr>
          <w:p w14:paraId="3800C81B"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2.41</w:t>
            </w:r>
          </w:p>
        </w:tc>
        <w:tc>
          <w:tcPr>
            <w:tcW w:w="1463" w:type="pct"/>
            <w:noWrap/>
            <w:vAlign w:val="bottom"/>
          </w:tcPr>
          <w:p w14:paraId="1109784C"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1.29</w:t>
            </w:r>
          </w:p>
        </w:tc>
        <w:tc>
          <w:tcPr>
            <w:tcW w:w="1478" w:type="pct"/>
            <w:noWrap/>
            <w:vAlign w:val="bottom"/>
          </w:tcPr>
          <w:p w14:paraId="3358AFD6"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3.71</w:t>
            </w:r>
          </w:p>
        </w:tc>
      </w:tr>
      <w:tr w:rsidR="008E24CC" w:rsidRPr="00C80C6A" w14:paraId="7C8E3D2E" w14:textId="77777777" w:rsidTr="00E049A4">
        <w:trPr>
          <w:trHeight w:val="315"/>
        </w:trPr>
        <w:tc>
          <w:tcPr>
            <w:tcW w:w="706" w:type="pct"/>
            <w:vAlign w:val="center"/>
          </w:tcPr>
          <w:p w14:paraId="7DE3660D"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2010-11</w:t>
            </w:r>
          </w:p>
        </w:tc>
        <w:tc>
          <w:tcPr>
            <w:tcW w:w="1353" w:type="pct"/>
            <w:vAlign w:val="center"/>
          </w:tcPr>
          <w:p w14:paraId="17CEF923"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2.53</w:t>
            </w:r>
          </w:p>
        </w:tc>
        <w:tc>
          <w:tcPr>
            <w:tcW w:w="1463" w:type="pct"/>
            <w:noWrap/>
            <w:vAlign w:val="bottom"/>
          </w:tcPr>
          <w:p w14:paraId="7A38634B"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1.33</w:t>
            </w:r>
          </w:p>
        </w:tc>
        <w:tc>
          <w:tcPr>
            <w:tcW w:w="1478" w:type="pct"/>
            <w:noWrap/>
            <w:vAlign w:val="bottom"/>
          </w:tcPr>
          <w:p w14:paraId="60461B32"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3.86</w:t>
            </w:r>
          </w:p>
        </w:tc>
      </w:tr>
      <w:tr w:rsidR="008E24CC" w:rsidRPr="00C80C6A" w14:paraId="0065338A" w14:textId="77777777" w:rsidTr="00E049A4">
        <w:trPr>
          <w:trHeight w:val="315"/>
        </w:trPr>
        <w:tc>
          <w:tcPr>
            <w:tcW w:w="706" w:type="pct"/>
            <w:vAlign w:val="center"/>
          </w:tcPr>
          <w:p w14:paraId="77CDFCC0"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2011-12</w:t>
            </w:r>
          </w:p>
        </w:tc>
        <w:tc>
          <w:tcPr>
            <w:tcW w:w="1353" w:type="pct"/>
            <w:vAlign w:val="center"/>
          </w:tcPr>
          <w:p w14:paraId="34665972"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2.68</w:t>
            </w:r>
          </w:p>
        </w:tc>
        <w:tc>
          <w:tcPr>
            <w:tcW w:w="1463" w:type="pct"/>
            <w:noWrap/>
            <w:vAlign w:val="bottom"/>
          </w:tcPr>
          <w:p w14:paraId="55824274"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1.14</w:t>
            </w:r>
          </w:p>
        </w:tc>
        <w:tc>
          <w:tcPr>
            <w:tcW w:w="1478" w:type="pct"/>
            <w:noWrap/>
            <w:vAlign w:val="bottom"/>
          </w:tcPr>
          <w:p w14:paraId="013C4665"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3.82</w:t>
            </w:r>
          </w:p>
        </w:tc>
      </w:tr>
      <w:tr w:rsidR="008E24CC" w:rsidRPr="00C80C6A" w14:paraId="222286F0" w14:textId="77777777" w:rsidTr="00E049A4">
        <w:trPr>
          <w:trHeight w:val="315"/>
        </w:trPr>
        <w:tc>
          <w:tcPr>
            <w:tcW w:w="706" w:type="pct"/>
            <w:vAlign w:val="center"/>
          </w:tcPr>
          <w:p w14:paraId="4576D401"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2012-13</w:t>
            </w:r>
          </w:p>
        </w:tc>
        <w:tc>
          <w:tcPr>
            <w:tcW w:w="1353" w:type="pct"/>
            <w:vAlign w:val="center"/>
          </w:tcPr>
          <w:p w14:paraId="7AB00968"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2.92</w:t>
            </w:r>
          </w:p>
        </w:tc>
        <w:tc>
          <w:tcPr>
            <w:tcW w:w="1463" w:type="pct"/>
            <w:noWrap/>
            <w:vAlign w:val="bottom"/>
          </w:tcPr>
          <w:p w14:paraId="4E65C375"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1.18</w:t>
            </w:r>
          </w:p>
        </w:tc>
        <w:tc>
          <w:tcPr>
            <w:tcW w:w="1478" w:type="pct"/>
            <w:noWrap/>
            <w:vAlign w:val="bottom"/>
          </w:tcPr>
          <w:p w14:paraId="31082FE7"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4.10</w:t>
            </w:r>
          </w:p>
        </w:tc>
      </w:tr>
      <w:tr w:rsidR="008E24CC" w:rsidRPr="00C80C6A" w14:paraId="7ABC6E3F" w14:textId="77777777" w:rsidTr="00E049A4">
        <w:trPr>
          <w:trHeight w:val="315"/>
        </w:trPr>
        <w:tc>
          <w:tcPr>
            <w:tcW w:w="706" w:type="pct"/>
            <w:vAlign w:val="center"/>
          </w:tcPr>
          <w:p w14:paraId="219F6CBF"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2013-14</w:t>
            </w:r>
          </w:p>
        </w:tc>
        <w:tc>
          <w:tcPr>
            <w:tcW w:w="1353" w:type="pct"/>
            <w:vAlign w:val="center"/>
          </w:tcPr>
          <w:p w14:paraId="7C1BA0C4"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2.94</w:t>
            </w:r>
          </w:p>
        </w:tc>
        <w:tc>
          <w:tcPr>
            <w:tcW w:w="1463" w:type="pct"/>
            <w:noWrap/>
            <w:vAlign w:val="bottom"/>
          </w:tcPr>
          <w:p w14:paraId="4AF3870C"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1.20</w:t>
            </w:r>
          </w:p>
        </w:tc>
        <w:tc>
          <w:tcPr>
            <w:tcW w:w="1478" w:type="pct"/>
            <w:noWrap/>
            <w:vAlign w:val="bottom"/>
          </w:tcPr>
          <w:p w14:paraId="7B90BD55"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4.14</w:t>
            </w:r>
          </w:p>
        </w:tc>
      </w:tr>
      <w:tr w:rsidR="008E24CC" w:rsidRPr="00C80C6A" w14:paraId="66DAAF86" w14:textId="77777777" w:rsidTr="00E049A4">
        <w:trPr>
          <w:trHeight w:val="315"/>
        </w:trPr>
        <w:tc>
          <w:tcPr>
            <w:tcW w:w="706" w:type="pct"/>
            <w:vAlign w:val="center"/>
          </w:tcPr>
          <w:p w14:paraId="29DE5735"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2014-15</w:t>
            </w:r>
          </w:p>
        </w:tc>
        <w:tc>
          <w:tcPr>
            <w:tcW w:w="1353" w:type="pct"/>
            <w:vAlign w:val="center"/>
          </w:tcPr>
          <w:p w14:paraId="51C44A85"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3.36</w:t>
            </w:r>
          </w:p>
        </w:tc>
        <w:tc>
          <w:tcPr>
            <w:tcW w:w="1463" w:type="pct"/>
            <w:noWrap/>
            <w:vAlign w:val="bottom"/>
          </w:tcPr>
          <w:p w14:paraId="726BA7FB"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1.33</w:t>
            </w:r>
          </w:p>
        </w:tc>
        <w:tc>
          <w:tcPr>
            <w:tcW w:w="1478" w:type="pct"/>
            <w:noWrap/>
            <w:vAlign w:val="bottom"/>
          </w:tcPr>
          <w:p w14:paraId="271835F5"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4.70</w:t>
            </w:r>
          </w:p>
        </w:tc>
      </w:tr>
      <w:tr w:rsidR="008E24CC" w:rsidRPr="00C80C6A" w14:paraId="282D90DE" w14:textId="77777777" w:rsidTr="00E049A4">
        <w:trPr>
          <w:trHeight w:val="315"/>
        </w:trPr>
        <w:tc>
          <w:tcPr>
            <w:tcW w:w="706" w:type="pct"/>
            <w:vAlign w:val="center"/>
          </w:tcPr>
          <w:p w14:paraId="6E8C985F"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2015-16</w:t>
            </w:r>
          </w:p>
        </w:tc>
        <w:tc>
          <w:tcPr>
            <w:tcW w:w="1353" w:type="pct"/>
            <w:vAlign w:val="center"/>
          </w:tcPr>
          <w:p w14:paraId="22BE558C"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3.77</w:t>
            </w:r>
          </w:p>
        </w:tc>
        <w:tc>
          <w:tcPr>
            <w:tcW w:w="1463" w:type="pct"/>
            <w:noWrap/>
            <w:vAlign w:val="bottom"/>
          </w:tcPr>
          <w:p w14:paraId="7AE49806"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1.45</w:t>
            </w:r>
          </w:p>
        </w:tc>
        <w:tc>
          <w:tcPr>
            <w:tcW w:w="1478" w:type="pct"/>
            <w:noWrap/>
            <w:vAlign w:val="bottom"/>
          </w:tcPr>
          <w:p w14:paraId="2EA918EA"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5.21</w:t>
            </w:r>
          </w:p>
        </w:tc>
      </w:tr>
      <w:tr w:rsidR="008E24CC" w:rsidRPr="00C80C6A" w14:paraId="6A1BA41D" w14:textId="77777777" w:rsidTr="00E049A4">
        <w:trPr>
          <w:trHeight w:val="315"/>
        </w:trPr>
        <w:tc>
          <w:tcPr>
            <w:tcW w:w="706" w:type="pct"/>
            <w:vAlign w:val="center"/>
          </w:tcPr>
          <w:p w14:paraId="771B4F8A"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2016-17</w:t>
            </w:r>
          </w:p>
        </w:tc>
        <w:tc>
          <w:tcPr>
            <w:tcW w:w="1353" w:type="pct"/>
            <w:vAlign w:val="center"/>
          </w:tcPr>
          <w:p w14:paraId="6DC7587E"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4.55</w:t>
            </w:r>
          </w:p>
        </w:tc>
        <w:tc>
          <w:tcPr>
            <w:tcW w:w="1463" w:type="pct"/>
            <w:noWrap/>
            <w:vAlign w:val="bottom"/>
          </w:tcPr>
          <w:p w14:paraId="139AC141"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1.53</w:t>
            </w:r>
          </w:p>
        </w:tc>
        <w:tc>
          <w:tcPr>
            <w:tcW w:w="1478" w:type="pct"/>
            <w:noWrap/>
            <w:vAlign w:val="bottom"/>
          </w:tcPr>
          <w:p w14:paraId="32F4883F"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6.08</w:t>
            </w:r>
          </w:p>
        </w:tc>
      </w:tr>
      <w:tr w:rsidR="008E24CC" w:rsidRPr="00C80C6A" w14:paraId="7EC80C71" w14:textId="77777777" w:rsidTr="00E049A4">
        <w:trPr>
          <w:trHeight w:val="315"/>
        </w:trPr>
        <w:tc>
          <w:tcPr>
            <w:tcW w:w="706" w:type="pct"/>
            <w:vAlign w:val="center"/>
          </w:tcPr>
          <w:p w14:paraId="4173D476"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2017-18</w:t>
            </w:r>
          </w:p>
        </w:tc>
        <w:tc>
          <w:tcPr>
            <w:tcW w:w="1353" w:type="pct"/>
            <w:vAlign w:val="center"/>
          </w:tcPr>
          <w:p w14:paraId="13AA8A3D"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5.34</w:t>
            </w:r>
          </w:p>
        </w:tc>
        <w:tc>
          <w:tcPr>
            <w:tcW w:w="1463" w:type="pct"/>
            <w:noWrap/>
            <w:vAlign w:val="bottom"/>
          </w:tcPr>
          <w:p w14:paraId="1085F1B2"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1.51</w:t>
            </w:r>
          </w:p>
        </w:tc>
        <w:tc>
          <w:tcPr>
            <w:tcW w:w="1478" w:type="pct"/>
            <w:noWrap/>
            <w:vAlign w:val="bottom"/>
          </w:tcPr>
          <w:p w14:paraId="7D960197"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6.85</w:t>
            </w:r>
          </w:p>
        </w:tc>
      </w:tr>
      <w:tr w:rsidR="008E24CC" w:rsidRPr="00C80C6A" w14:paraId="6EE6827F" w14:textId="77777777" w:rsidTr="00E049A4">
        <w:trPr>
          <w:trHeight w:val="315"/>
        </w:trPr>
        <w:tc>
          <w:tcPr>
            <w:tcW w:w="706" w:type="pct"/>
            <w:vAlign w:val="center"/>
          </w:tcPr>
          <w:p w14:paraId="5B923E5D"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2018-19</w:t>
            </w:r>
          </w:p>
        </w:tc>
        <w:tc>
          <w:tcPr>
            <w:tcW w:w="1353" w:type="pct"/>
            <w:vAlign w:val="center"/>
          </w:tcPr>
          <w:p w14:paraId="146F649B"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6.01</w:t>
            </w:r>
          </w:p>
        </w:tc>
        <w:tc>
          <w:tcPr>
            <w:tcW w:w="1463" w:type="pct"/>
            <w:noWrap/>
            <w:vAlign w:val="bottom"/>
          </w:tcPr>
          <w:p w14:paraId="10735A97"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1.58</w:t>
            </w:r>
          </w:p>
        </w:tc>
        <w:tc>
          <w:tcPr>
            <w:tcW w:w="1478" w:type="pct"/>
            <w:noWrap/>
            <w:vAlign w:val="bottom"/>
          </w:tcPr>
          <w:p w14:paraId="346702E3"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7.59</w:t>
            </w:r>
          </w:p>
        </w:tc>
      </w:tr>
      <w:tr w:rsidR="008E24CC" w:rsidRPr="00C80C6A" w14:paraId="6AC83F62" w14:textId="77777777" w:rsidTr="00E049A4">
        <w:trPr>
          <w:trHeight w:val="315"/>
        </w:trPr>
        <w:tc>
          <w:tcPr>
            <w:tcW w:w="706" w:type="pct"/>
            <w:vAlign w:val="center"/>
          </w:tcPr>
          <w:p w14:paraId="1C293FA5"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2019-20</w:t>
            </w:r>
          </w:p>
        </w:tc>
        <w:tc>
          <w:tcPr>
            <w:tcW w:w="1353" w:type="pct"/>
            <w:vAlign w:val="center"/>
          </w:tcPr>
          <w:p w14:paraId="757B5A01"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6.59</w:t>
            </w:r>
          </w:p>
        </w:tc>
        <w:tc>
          <w:tcPr>
            <w:tcW w:w="1463" w:type="pct"/>
            <w:noWrap/>
            <w:vAlign w:val="bottom"/>
          </w:tcPr>
          <w:p w14:paraId="1838D9FE"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1.57</w:t>
            </w:r>
          </w:p>
        </w:tc>
        <w:tc>
          <w:tcPr>
            <w:tcW w:w="1478" w:type="pct"/>
            <w:noWrap/>
            <w:vAlign w:val="bottom"/>
          </w:tcPr>
          <w:p w14:paraId="580FA20A"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8.16</w:t>
            </w:r>
          </w:p>
        </w:tc>
      </w:tr>
      <w:tr w:rsidR="008E24CC" w:rsidRPr="00C80C6A" w14:paraId="6E8E566C" w14:textId="77777777" w:rsidTr="00E049A4">
        <w:trPr>
          <w:trHeight w:val="315"/>
        </w:trPr>
        <w:tc>
          <w:tcPr>
            <w:tcW w:w="706" w:type="pct"/>
            <w:vAlign w:val="center"/>
          </w:tcPr>
          <w:p w14:paraId="1F348612"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2020-21</w:t>
            </w:r>
          </w:p>
        </w:tc>
        <w:tc>
          <w:tcPr>
            <w:tcW w:w="1353" w:type="pct"/>
            <w:vAlign w:val="center"/>
          </w:tcPr>
          <w:p w14:paraId="3D081092"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7.01</w:t>
            </w:r>
          </w:p>
        </w:tc>
        <w:tc>
          <w:tcPr>
            <w:tcW w:w="1463" w:type="pct"/>
            <w:noWrap/>
            <w:vAlign w:val="bottom"/>
          </w:tcPr>
          <w:p w14:paraId="79707512"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1.72</w:t>
            </w:r>
          </w:p>
        </w:tc>
        <w:tc>
          <w:tcPr>
            <w:tcW w:w="1478" w:type="pct"/>
            <w:noWrap/>
            <w:vAlign w:val="bottom"/>
          </w:tcPr>
          <w:p w14:paraId="6A48310B"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spacing w:val="-2"/>
                <w:w w:val="105"/>
                <w:kern w:val="0"/>
                <w:sz w:val="24"/>
                <w:szCs w:val="24"/>
                <w:lang w:val="en-US"/>
                <w14:ligatures w14:val="none"/>
              </w:rPr>
              <w:t>8.73</w:t>
            </w:r>
          </w:p>
        </w:tc>
      </w:tr>
      <w:tr w:rsidR="008E24CC" w:rsidRPr="00C80C6A" w14:paraId="00B4538E" w14:textId="77777777" w:rsidTr="00E049A4">
        <w:trPr>
          <w:trHeight w:val="300"/>
        </w:trPr>
        <w:tc>
          <w:tcPr>
            <w:tcW w:w="706" w:type="pct"/>
            <w:vAlign w:val="center"/>
          </w:tcPr>
          <w:p w14:paraId="65966EDC"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2021-22</w:t>
            </w:r>
          </w:p>
        </w:tc>
        <w:tc>
          <w:tcPr>
            <w:tcW w:w="1353" w:type="pct"/>
            <w:vAlign w:val="center"/>
          </w:tcPr>
          <w:p w14:paraId="5727D10D"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7.89</w:t>
            </w:r>
          </w:p>
        </w:tc>
        <w:tc>
          <w:tcPr>
            <w:tcW w:w="1463" w:type="pct"/>
            <w:noWrap/>
            <w:vAlign w:val="bottom"/>
          </w:tcPr>
          <w:p w14:paraId="2D8BC57A"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2.10</w:t>
            </w:r>
          </w:p>
        </w:tc>
        <w:tc>
          <w:tcPr>
            <w:tcW w:w="1478" w:type="pct"/>
            <w:noWrap/>
            <w:vAlign w:val="bottom"/>
          </w:tcPr>
          <w:p w14:paraId="6623A66B"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9.90</w:t>
            </w:r>
          </w:p>
        </w:tc>
      </w:tr>
      <w:tr w:rsidR="008E24CC" w:rsidRPr="00C80C6A" w14:paraId="4A9EBB2C" w14:textId="77777777" w:rsidTr="00E049A4">
        <w:trPr>
          <w:trHeight w:val="300"/>
        </w:trPr>
        <w:tc>
          <w:tcPr>
            <w:tcW w:w="706" w:type="pct"/>
            <w:vAlign w:val="center"/>
          </w:tcPr>
          <w:p w14:paraId="20F62BA8"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2022-23</w:t>
            </w:r>
          </w:p>
        </w:tc>
        <w:tc>
          <w:tcPr>
            <w:tcW w:w="1353" w:type="pct"/>
            <w:vAlign w:val="center"/>
          </w:tcPr>
          <w:p w14:paraId="1EF580EF"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8.39</w:t>
            </w:r>
          </w:p>
        </w:tc>
        <w:tc>
          <w:tcPr>
            <w:tcW w:w="1463" w:type="pct"/>
            <w:noWrap/>
            <w:vAlign w:val="bottom"/>
          </w:tcPr>
          <w:p w14:paraId="4B6018F1"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2.13</w:t>
            </w:r>
          </w:p>
        </w:tc>
        <w:tc>
          <w:tcPr>
            <w:tcW w:w="1478" w:type="pct"/>
            <w:noWrap/>
            <w:vAlign w:val="bottom"/>
          </w:tcPr>
          <w:p w14:paraId="40A9BC04"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10.52</w:t>
            </w:r>
          </w:p>
        </w:tc>
      </w:tr>
      <w:tr w:rsidR="008E24CC" w:rsidRPr="00C80C6A" w14:paraId="08CFC196" w14:textId="77777777" w:rsidTr="00E049A4">
        <w:trPr>
          <w:trHeight w:val="300"/>
        </w:trPr>
        <w:tc>
          <w:tcPr>
            <w:tcW w:w="706" w:type="pct"/>
            <w:vAlign w:val="center"/>
          </w:tcPr>
          <w:p w14:paraId="467F5908"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2023-24</w:t>
            </w:r>
          </w:p>
        </w:tc>
        <w:tc>
          <w:tcPr>
            <w:tcW w:w="1353" w:type="pct"/>
            <w:vAlign w:val="center"/>
          </w:tcPr>
          <w:p w14:paraId="1E875DC7"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8.96</w:t>
            </w:r>
          </w:p>
        </w:tc>
        <w:tc>
          <w:tcPr>
            <w:tcW w:w="1463" w:type="pct"/>
            <w:noWrap/>
            <w:vAlign w:val="bottom"/>
          </w:tcPr>
          <w:p w14:paraId="4A2554EA"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2.28</w:t>
            </w:r>
          </w:p>
        </w:tc>
        <w:tc>
          <w:tcPr>
            <w:tcW w:w="1478" w:type="pct"/>
            <w:noWrap/>
            <w:vAlign w:val="bottom"/>
          </w:tcPr>
          <w:p w14:paraId="153762A3"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11.24</w:t>
            </w:r>
          </w:p>
        </w:tc>
      </w:tr>
      <w:tr w:rsidR="008E24CC" w:rsidRPr="00C80C6A" w14:paraId="6CD3D242" w14:textId="77777777" w:rsidTr="00E049A4">
        <w:trPr>
          <w:trHeight w:val="300"/>
        </w:trPr>
        <w:tc>
          <w:tcPr>
            <w:tcW w:w="706" w:type="pct"/>
          </w:tcPr>
          <w:p w14:paraId="25425E14" w14:textId="77777777" w:rsidR="008E24CC" w:rsidRPr="00C80C6A" w:rsidRDefault="008E24CC" w:rsidP="00E049A4">
            <w:pPr>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Mean</w:t>
            </w:r>
          </w:p>
        </w:tc>
        <w:tc>
          <w:tcPr>
            <w:tcW w:w="1353" w:type="pct"/>
          </w:tcPr>
          <w:p w14:paraId="7E1FDCC9"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3.86</w:t>
            </w:r>
          </w:p>
        </w:tc>
        <w:tc>
          <w:tcPr>
            <w:tcW w:w="1463" w:type="pct"/>
            <w:noWrap/>
          </w:tcPr>
          <w:p w14:paraId="2765FBB7"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1.43</w:t>
            </w:r>
          </w:p>
        </w:tc>
        <w:tc>
          <w:tcPr>
            <w:tcW w:w="1478" w:type="pct"/>
            <w:noWrap/>
          </w:tcPr>
          <w:p w14:paraId="0E765627"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5.29</w:t>
            </w:r>
          </w:p>
        </w:tc>
      </w:tr>
      <w:tr w:rsidR="008E24CC" w:rsidRPr="00C80C6A" w14:paraId="21E52D34" w14:textId="77777777" w:rsidTr="00E049A4">
        <w:trPr>
          <w:trHeight w:val="300"/>
        </w:trPr>
        <w:tc>
          <w:tcPr>
            <w:tcW w:w="706" w:type="pct"/>
          </w:tcPr>
          <w:p w14:paraId="153621BE" w14:textId="77777777" w:rsidR="008E24CC" w:rsidRPr="00C80C6A" w:rsidRDefault="008E24CC" w:rsidP="00E049A4">
            <w:pPr>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SD</w:t>
            </w:r>
          </w:p>
        </w:tc>
        <w:tc>
          <w:tcPr>
            <w:tcW w:w="1353" w:type="pct"/>
          </w:tcPr>
          <w:p w14:paraId="58B941ED"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2.37</w:t>
            </w:r>
          </w:p>
        </w:tc>
        <w:tc>
          <w:tcPr>
            <w:tcW w:w="1463" w:type="pct"/>
            <w:noWrap/>
          </w:tcPr>
          <w:p w14:paraId="5622FB03"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0.33</w:t>
            </w:r>
          </w:p>
        </w:tc>
        <w:tc>
          <w:tcPr>
            <w:tcW w:w="1478" w:type="pct"/>
            <w:noWrap/>
          </w:tcPr>
          <w:p w14:paraId="17047ABC"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2.67</w:t>
            </w:r>
          </w:p>
        </w:tc>
      </w:tr>
      <w:tr w:rsidR="008E24CC" w:rsidRPr="00C80C6A" w14:paraId="694E8004" w14:textId="77777777" w:rsidTr="00E049A4">
        <w:trPr>
          <w:trHeight w:val="300"/>
        </w:trPr>
        <w:tc>
          <w:tcPr>
            <w:tcW w:w="706" w:type="pct"/>
          </w:tcPr>
          <w:p w14:paraId="7003F27D" w14:textId="77777777" w:rsidR="008E24CC" w:rsidRPr="00C80C6A" w:rsidRDefault="008E24CC" w:rsidP="00E049A4">
            <w:pPr>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Kurtosis</w:t>
            </w:r>
          </w:p>
        </w:tc>
        <w:tc>
          <w:tcPr>
            <w:tcW w:w="1353" w:type="pct"/>
          </w:tcPr>
          <w:p w14:paraId="627A9401"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-0.39</w:t>
            </w:r>
          </w:p>
        </w:tc>
        <w:tc>
          <w:tcPr>
            <w:tcW w:w="1463" w:type="pct"/>
            <w:noWrap/>
          </w:tcPr>
          <w:p w14:paraId="138CC81A"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1.50</w:t>
            </w:r>
          </w:p>
        </w:tc>
        <w:tc>
          <w:tcPr>
            <w:tcW w:w="1478" w:type="pct"/>
            <w:noWrap/>
          </w:tcPr>
          <w:p w14:paraId="1AE549D7"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-0.19</w:t>
            </w:r>
          </w:p>
        </w:tc>
      </w:tr>
      <w:tr w:rsidR="008E24CC" w:rsidRPr="00C80C6A" w14:paraId="123771AD" w14:textId="77777777" w:rsidTr="00E049A4">
        <w:trPr>
          <w:trHeight w:val="300"/>
        </w:trPr>
        <w:tc>
          <w:tcPr>
            <w:tcW w:w="706" w:type="pct"/>
          </w:tcPr>
          <w:p w14:paraId="0391FB2A" w14:textId="77777777" w:rsidR="008E24CC" w:rsidRPr="00C80C6A" w:rsidRDefault="008E24CC" w:rsidP="00E049A4">
            <w:pPr>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Skewness</w:t>
            </w:r>
          </w:p>
        </w:tc>
        <w:tc>
          <w:tcPr>
            <w:tcW w:w="1353" w:type="pct"/>
          </w:tcPr>
          <w:p w14:paraId="125D2858"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0.99</w:t>
            </w:r>
          </w:p>
        </w:tc>
        <w:tc>
          <w:tcPr>
            <w:tcW w:w="1463" w:type="pct"/>
            <w:noWrap/>
          </w:tcPr>
          <w:p w14:paraId="1AE16048"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1.51</w:t>
            </w:r>
          </w:p>
        </w:tc>
        <w:tc>
          <w:tcPr>
            <w:tcW w:w="1478" w:type="pct"/>
            <w:noWrap/>
          </w:tcPr>
          <w:p w14:paraId="5337795B" w14:textId="77777777" w:rsidR="008E24CC" w:rsidRPr="00C80C6A" w:rsidRDefault="008E24CC" w:rsidP="00E049A4">
            <w:pPr>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1.05</w:t>
            </w:r>
          </w:p>
        </w:tc>
      </w:tr>
      <w:tr w:rsidR="008E24CC" w:rsidRPr="00C80C6A" w14:paraId="460359FF" w14:textId="77777777" w:rsidTr="00E049A4">
        <w:trPr>
          <w:trHeight w:val="300"/>
        </w:trPr>
        <w:tc>
          <w:tcPr>
            <w:tcW w:w="706" w:type="pct"/>
          </w:tcPr>
          <w:p w14:paraId="7410B69D" w14:textId="77777777" w:rsidR="008E24CC" w:rsidRPr="00C80C6A" w:rsidRDefault="008E24CC" w:rsidP="00E049A4">
            <w:pPr>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CAGR</w:t>
            </w:r>
          </w:p>
        </w:tc>
        <w:tc>
          <w:tcPr>
            <w:tcW w:w="1353" w:type="pct"/>
          </w:tcPr>
          <w:p w14:paraId="403A8ACA" w14:textId="77777777" w:rsidR="008E24CC" w:rsidRPr="00C80C6A" w:rsidRDefault="008E24CC" w:rsidP="00E049A4">
            <w:pPr>
              <w:spacing w:after="0" w:line="240" w:lineRule="auto"/>
              <w:jc w:val="center"/>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8%</w:t>
            </w:r>
          </w:p>
        </w:tc>
        <w:tc>
          <w:tcPr>
            <w:tcW w:w="1463" w:type="pct"/>
            <w:noWrap/>
          </w:tcPr>
          <w:p w14:paraId="20EB34A3" w14:textId="77777777" w:rsidR="008E24CC" w:rsidRPr="00C80C6A" w:rsidRDefault="008E24CC" w:rsidP="00E049A4">
            <w:pPr>
              <w:spacing w:after="0" w:line="240" w:lineRule="auto"/>
              <w:jc w:val="center"/>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w:t>
            </w:r>
          </w:p>
        </w:tc>
        <w:tc>
          <w:tcPr>
            <w:tcW w:w="1478" w:type="pct"/>
            <w:noWrap/>
          </w:tcPr>
          <w:p w14:paraId="7A4F0F1A" w14:textId="77777777" w:rsidR="008E24CC" w:rsidRPr="00C80C6A" w:rsidRDefault="008E24CC" w:rsidP="00E049A4">
            <w:pPr>
              <w:spacing w:after="0" w:line="240" w:lineRule="auto"/>
              <w:jc w:val="center"/>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6%</w:t>
            </w:r>
          </w:p>
        </w:tc>
      </w:tr>
    </w:tbl>
    <w:p w14:paraId="09A067BA" w14:textId="77777777" w:rsidR="008E24CC" w:rsidRPr="00C80C6A" w:rsidRDefault="008E24CC" w:rsidP="008E24CC">
      <w:pPr>
        <w:widowControl w:val="0"/>
        <w:autoSpaceDE w:val="0"/>
        <w:autoSpaceDN w:val="0"/>
        <w:adjustRightInd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Compiled and Computed by Author</w:t>
      </w:r>
    </w:p>
    <w:p w14:paraId="69B8071C" w14:textId="6B49286B"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Odisha has witnessed </w:t>
      </w:r>
      <w:r w:rsidRPr="00C80C6A">
        <w:rPr>
          <w:rFonts w:ascii="Times New Roman" w:eastAsia="Times New Roman" w:hAnsi="Times New Roman" w:cs="Times New Roman"/>
          <w:bCs/>
          <w:kern w:val="0"/>
          <w:sz w:val="24"/>
          <w:szCs w:val="24"/>
          <w:lang w:val="en-US"/>
          <w14:ligatures w14:val="none"/>
        </w:rPr>
        <w:t>steady growth in fish production over the past two decades</w:t>
      </w:r>
      <w:r w:rsidRPr="00C80C6A">
        <w:rPr>
          <w:rFonts w:ascii="Times New Roman" w:eastAsia="Times New Roman" w:hAnsi="Times New Roman" w:cs="Times New Roman"/>
          <w:kern w:val="0"/>
          <w:sz w:val="24"/>
          <w:szCs w:val="24"/>
          <w:lang w:val="en-US"/>
          <w14:ligatures w14:val="none"/>
        </w:rPr>
        <w:t xml:space="preserve">, with significant contributions from both </w:t>
      </w:r>
      <w:r w:rsidRPr="00C80C6A">
        <w:rPr>
          <w:rFonts w:ascii="Times New Roman" w:eastAsia="Times New Roman" w:hAnsi="Times New Roman" w:cs="Times New Roman"/>
          <w:bCs/>
          <w:kern w:val="0"/>
          <w:sz w:val="24"/>
          <w:szCs w:val="24"/>
          <w:lang w:val="en-US"/>
          <w14:ligatures w14:val="none"/>
        </w:rPr>
        <w:t>inland and marine fisheries</w:t>
      </w:r>
      <w:r w:rsidRPr="00C80C6A">
        <w:rPr>
          <w:rFonts w:ascii="Times New Roman" w:eastAsia="Times New Roman" w:hAnsi="Times New Roman" w:cs="Times New Roman"/>
          <w:kern w:val="0"/>
          <w:sz w:val="24"/>
          <w:szCs w:val="24"/>
          <w:lang w:val="en-US"/>
          <w14:ligatures w14:val="none"/>
        </w:rPr>
        <w:t xml:space="preserve">. Table 1 presents the annual fish production data of Odisha from 2000-01 to 2023-24, highlighting the sector's expansion. </w:t>
      </w:r>
      <w:r w:rsidRPr="00D10414">
        <w:rPr>
          <w:rFonts w:ascii="Times New Roman" w:eastAsia="Times New Roman" w:hAnsi="Times New Roman" w:cs="Times New Roman"/>
          <w:kern w:val="0"/>
          <w:sz w:val="24"/>
          <w:szCs w:val="24"/>
          <w:highlight w:val="yellow"/>
          <w:lang w:val="en-US"/>
          <w14:ligatures w14:val="none"/>
        </w:rPr>
        <w:t>Table 1 shows tha</w:t>
      </w:r>
      <w:r w:rsidRPr="00C80C6A">
        <w:rPr>
          <w:rFonts w:ascii="Times New Roman" w:eastAsia="Times New Roman" w:hAnsi="Times New Roman" w:cs="Times New Roman"/>
          <w:kern w:val="0"/>
          <w:sz w:val="24"/>
          <w:szCs w:val="24"/>
          <w:lang w:val="en-US"/>
          <w14:ligatures w14:val="none"/>
        </w:rPr>
        <w:t xml:space="preserve">t the Inland fish production has increased significantly from 1.39 LMT in 2000-01 to 8.96 LMT in 2023-24, making it the primary contributor to the state’s fisheries </w:t>
      </w:r>
      <w:r w:rsidRPr="00D10414">
        <w:rPr>
          <w:rFonts w:ascii="Times New Roman" w:eastAsia="Times New Roman" w:hAnsi="Times New Roman" w:cs="Times New Roman"/>
          <w:kern w:val="0"/>
          <w:sz w:val="24"/>
          <w:szCs w:val="24"/>
          <w:highlight w:val="yellow"/>
          <w:lang w:val="en-US"/>
          <w14:ligatures w14:val="none"/>
        </w:rPr>
        <w:lastRenderedPageBreak/>
        <w:t xml:space="preserve">sector with </w:t>
      </w:r>
      <w:r w:rsidR="007F6F7E" w:rsidRPr="00D10414">
        <w:rPr>
          <w:rFonts w:ascii="Times New Roman" w:eastAsia="Times New Roman" w:hAnsi="Times New Roman" w:cs="Times New Roman"/>
          <w:kern w:val="0"/>
          <w:sz w:val="24"/>
          <w:szCs w:val="24"/>
          <w:highlight w:val="yellow"/>
          <w:lang w:val="en-US"/>
          <w14:ligatures w14:val="none"/>
        </w:rPr>
        <w:t xml:space="preserve">a </w:t>
      </w:r>
      <w:r w:rsidRPr="00D10414">
        <w:rPr>
          <w:rFonts w:ascii="Times New Roman" w:eastAsia="Times New Roman" w:hAnsi="Times New Roman" w:cs="Times New Roman"/>
          <w:kern w:val="0"/>
          <w:sz w:val="24"/>
          <w:szCs w:val="24"/>
          <w:highlight w:val="yellow"/>
          <w:lang w:val="en-US"/>
          <w14:ligatures w14:val="none"/>
        </w:rPr>
        <w:t>CAGR of 8%.</w:t>
      </w:r>
      <w:r w:rsidRPr="00C80C6A">
        <w:rPr>
          <w:rFonts w:ascii="Times New Roman" w:eastAsia="Times New Roman" w:hAnsi="Times New Roman" w:cs="Times New Roman"/>
          <w:kern w:val="0"/>
          <w:sz w:val="24"/>
          <w:szCs w:val="24"/>
          <w:lang w:val="en-US"/>
          <w14:ligatures w14:val="none"/>
        </w:rPr>
        <w:t xml:space="preserve"> The Marine fish production has shown a moderate increase, growing from 1.21 LMT in 2000-01 to 2.28 LMT in 2023-24 with </w:t>
      </w:r>
      <w:r w:rsidR="007F6F7E">
        <w:rPr>
          <w:rFonts w:ascii="Times New Roman" w:eastAsia="Times New Roman" w:hAnsi="Times New Roman" w:cs="Times New Roman"/>
          <w:kern w:val="0"/>
          <w:sz w:val="24"/>
          <w:szCs w:val="24"/>
          <w:lang w:val="en-US"/>
          <w14:ligatures w14:val="none"/>
        </w:rPr>
        <w:t xml:space="preserve">a </w:t>
      </w:r>
      <w:r w:rsidRPr="00C80C6A">
        <w:rPr>
          <w:rFonts w:ascii="Times New Roman" w:eastAsia="Times New Roman" w:hAnsi="Times New Roman" w:cs="Times New Roman"/>
          <w:kern w:val="0"/>
          <w:sz w:val="24"/>
          <w:szCs w:val="24"/>
          <w:lang w:val="en-US"/>
          <w14:ligatures w14:val="none"/>
        </w:rPr>
        <w:t>CAGR of 3%.</w:t>
      </w:r>
      <w:r w:rsidR="007F6F7E">
        <w:rPr>
          <w:rFonts w:ascii="Times New Roman" w:eastAsia="Times New Roman" w:hAnsi="Times New Roman" w:cs="Times New Roman"/>
          <w:kern w:val="0"/>
          <w:sz w:val="24"/>
          <w:szCs w:val="24"/>
          <w:lang w:val="en-US"/>
          <w14:ligatures w14:val="none"/>
        </w:rPr>
        <w:t xml:space="preserve"> </w:t>
      </w:r>
      <w:r w:rsidRPr="00C80C6A">
        <w:rPr>
          <w:rFonts w:ascii="Times New Roman" w:eastAsia="Times New Roman" w:hAnsi="Times New Roman" w:cs="Times New Roman"/>
          <w:kern w:val="0"/>
          <w:sz w:val="24"/>
          <w:szCs w:val="24"/>
          <w:lang w:val="en-US"/>
          <w14:ligatures w14:val="none"/>
        </w:rPr>
        <w:t>The overall growth suggests Odisha’s fisheries sector has evolved into a major economic driver for the state.</w:t>
      </w:r>
    </w:p>
    <w:p w14:paraId="2313CC15" w14:textId="53C05D3C" w:rsidR="008E24CC" w:rsidRPr="008E24CC"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Figure-1 Annual Fish Production, Odisha (in Lakh Metric Ton)</w:t>
      </w:r>
    </w:p>
    <w:p w14:paraId="49890EF4" w14:textId="77777777" w:rsidR="008E24CC" w:rsidRPr="00C80C6A"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noProof/>
          <w:kern w:val="0"/>
          <w:lang w:val="en-US"/>
          <w14:ligatures w14:val="none"/>
        </w:rPr>
        <w:drawing>
          <wp:inline distT="0" distB="0" distL="0" distR="0" wp14:anchorId="462D144D" wp14:editId="32A23F03">
            <wp:extent cx="5332095" cy="3096260"/>
            <wp:effectExtent l="0" t="0" r="1905"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A0F91DD" w14:textId="15C5A3C9" w:rsidR="008E24CC" w:rsidRPr="00C80C6A" w:rsidRDefault="008E24CC" w:rsidP="008E24CC">
      <w:pPr>
        <w:widowControl w:val="0"/>
        <w:autoSpaceDE w:val="0"/>
        <w:autoSpaceDN w:val="0"/>
        <w:adjustRightInd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Data in the Table-.1</w:t>
      </w:r>
    </w:p>
    <w:p w14:paraId="325BA25A" w14:textId="25806AF8" w:rsidR="008E24CC" w:rsidRDefault="007F6F7E"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D10414">
        <w:rPr>
          <w:rFonts w:ascii="Times New Roman" w:eastAsia="Times New Roman" w:hAnsi="Times New Roman" w:cs="Times New Roman"/>
          <w:kern w:val="0"/>
          <w:sz w:val="24"/>
          <w:szCs w:val="24"/>
          <w:highlight w:val="yellow"/>
          <w:lang w:val="en-US"/>
          <w14:ligatures w14:val="none"/>
        </w:rPr>
        <w:t>F</w:t>
      </w:r>
      <w:r w:rsidR="008E24CC" w:rsidRPr="00D10414">
        <w:rPr>
          <w:rFonts w:ascii="Times New Roman" w:eastAsia="Times New Roman" w:hAnsi="Times New Roman" w:cs="Times New Roman"/>
          <w:kern w:val="0"/>
          <w:sz w:val="24"/>
          <w:szCs w:val="24"/>
          <w:highlight w:val="yellow"/>
          <w:lang w:val="en-US"/>
          <w14:ligatures w14:val="none"/>
        </w:rPr>
        <w:t>igure 1 presents the t</w:t>
      </w:r>
      <w:r w:rsidR="008E24CC" w:rsidRPr="00C80C6A">
        <w:rPr>
          <w:rFonts w:ascii="Times New Roman" w:eastAsia="Times New Roman" w:hAnsi="Times New Roman" w:cs="Times New Roman"/>
          <w:kern w:val="0"/>
          <w:sz w:val="24"/>
          <w:szCs w:val="24"/>
          <w:lang w:val="en-US"/>
          <w14:ligatures w14:val="none"/>
        </w:rPr>
        <w:t xml:space="preserve">rend line of annual fish production in Odisha from 2000-01 to 2023-24, highlighting the growth of inland and </w:t>
      </w:r>
      <w:r w:rsidR="008E24CC" w:rsidRPr="00D10414">
        <w:rPr>
          <w:rFonts w:ascii="Times New Roman" w:eastAsia="Times New Roman" w:hAnsi="Times New Roman" w:cs="Times New Roman"/>
          <w:kern w:val="0"/>
          <w:sz w:val="24"/>
          <w:szCs w:val="24"/>
          <w:highlight w:val="yellow"/>
          <w:lang w:val="en-US"/>
          <w14:ligatures w14:val="none"/>
        </w:rPr>
        <w:t xml:space="preserve">marine fisheries. The blue line represents inland fish production, which shows a steady and significant </w:t>
      </w:r>
      <w:r w:rsidRPr="00D10414">
        <w:rPr>
          <w:rFonts w:ascii="Times New Roman" w:eastAsia="Times New Roman" w:hAnsi="Times New Roman" w:cs="Times New Roman"/>
          <w:kern w:val="0"/>
          <w:sz w:val="24"/>
          <w:szCs w:val="24"/>
          <w:highlight w:val="yellow"/>
          <w:lang w:val="en-US"/>
          <w14:ligatures w14:val="none"/>
        </w:rPr>
        <w:t xml:space="preserve">increase </w:t>
      </w:r>
      <w:r w:rsidR="008E24CC" w:rsidRPr="00D10414">
        <w:rPr>
          <w:rFonts w:ascii="Times New Roman" w:eastAsia="Times New Roman" w:hAnsi="Times New Roman" w:cs="Times New Roman"/>
          <w:kern w:val="0"/>
          <w:sz w:val="24"/>
          <w:szCs w:val="24"/>
          <w:highlight w:val="yellow"/>
          <w:lang w:val="en-US"/>
          <w14:ligatures w14:val="none"/>
        </w:rPr>
        <w:t>from 1.39</w:t>
      </w:r>
      <w:r w:rsidR="008E24CC" w:rsidRPr="00C80C6A">
        <w:rPr>
          <w:rFonts w:ascii="Times New Roman" w:eastAsia="Times New Roman" w:hAnsi="Times New Roman" w:cs="Times New Roman"/>
          <w:kern w:val="0"/>
          <w:sz w:val="24"/>
          <w:szCs w:val="24"/>
          <w:lang w:val="en-US"/>
          <w14:ligatures w14:val="none"/>
        </w:rPr>
        <w:t xml:space="preserve"> LMT in 2000-01 to 8.96 LMT in 2023-24. This indicates an upward trend in inland fish production in Odisha, reflecting rapid growth in this sector. In contrast, the red line represents marine fish production, which also exhibits a rising trend, increasing from 1.21 LMT in 2000-01 to 2.28 LMT in 2023-24, though at a comparatively slower pace. The widening gap between inland and marine fish production suggests that inland fisheries have been the primary contributor to Odisha’s fisheries sector, playing a crucial role in the state's economic growth and employment generation.</w:t>
      </w:r>
    </w:p>
    <w:p w14:paraId="4A94687C" w14:textId="45F22583" w:rsidR="009F1C78" w:rsidRPr="009F1C78" w:rsidRDefault="009F1C78" w:rsidP="008E24CC">
      <w:pPr>
        <w:widowControl w:val="0"/>
        <w:autoSpaceDE w:val="0"/>
        <w:autoSpaceDN w:val="0"/>
        <w:adjustRightInd w:val="0"/>
        <w:spacing w:after="0" w:line="360" w:lineRule="auto"/>
        <w:jc w:val="both"/>
        <w:rPr>
          <w:rFonts w:ascii="Times New Roman" w:eastAsia="Times New Roman" w:hAnsi="Times New Roman" w:cs="Times New Roman"/>
          <w:b/>
          <w:kern w:val="0"/>
          <w:sz w:val="24"/>
          <w:szCs w:val="24"/>
          <w:lang w:val="en-US"/>
          <w14:ligatures w14:val="none"/>
        </w:rPr>
      </w:pPr>
      <w:r w:rsidRPr="009F1C78">
        <w:rPr>
          <w:rFonts w:ascii="Times New Roman" w:eastAsia="Times New Roman" w:hAnsi="Times New Roman" w:cs="Times New Roman"/>
          <w:b/>
          <w:kern w:val="0"/>
          <w:sz w:val="24"/>
          <w:szCs w:val="24"/>
          <w:lang w:val="en-US"/>
          <w14:ligatures w14:val="none"/>
        </w:rPr>
        <w:t>RESULT AND DISCUSSIO</w:t>
      </w:r>
      <w:bookmarkStart w:id="0" w:name="_GoBack"/>
      <w:bookmarkEnd w:id="0"/>
      <w:r w:rsidRPr="009F1C78">
        <w:rPr>
          <w:rFonts w:ascii="Times New Roman" w:eastAsia="Times New Roman" w:hAnsi="Times New Roman" w:cs="Times New Roman"/>
          <w:b/>
          <w:kern w:val="0"/>
          <w:sz w:val="24"/>
          <w:szCs w:val="24"/>
          <w:lang w:val="en-US"/>
          <w14:ligatures w14:val="none"/>
        </w:rPr>
        <w:t>N</w:t>
      </w:r>
    </w:p>
    <w:p w14:paraId="00703316" w14:textId="12B08A4D" w:rsidR="008E24CC" w:rsidRPr="00C80C6A" w:rsidRDefault="008E24CC" w:rsidP="008E24CC">
      <w:pPr>
        <w:widowControl w:val="0"/>
        <w:autoSpaceDE w:val="0"/>
        <w:autoSpaceDN w:val="0"/>
        <w:adjustRightInd w:val="0"/>
        <w:spacing w:before="120" w:after="120" w:line="360" w:lineRule="auto"/>
        <w:rPr>
          <w:rFonts w:ascii="Times New Roman" w:eastAsia="Times New Roman" w:hAnsi="Times New Roman" w:cs="Times New Roman"/>
          <w:b/>
          <w:kern w:val="0"/>
          <w:sz w:val="28"/>
          <w:szCs w:val="28"/>
          <w:lang w:val="en-US"/>
          <w14:ligatures w14:val="none"/>
        </w:rPr>
      </w:pPr>
      <w:r w:rsidRPr="00C80C6A">
        <w:rPr>
          <w:rFonts w:ascii="Times New Roman" w:eastAsia="Times New Roman" w:hAnsi="Times New Roman" w:cs="Times New Roman"/>
          <w:b/>
          <w:kern w:val="0"/>
          <w:sz w:val="28"/>
          <w:szCs w:val="28"/>
          <w:lang w:val="en-US"/>
          <w14:ligatures w14:val="none"/>
        </w:rPr>
        <w:t xml:space="preserve">4.3. Trend and </w:t>
      </w:r>
      <w:r w:rsidRPr="00D10414">
        <w:rPr>
          <w:rFonts w:ascii="Times New Roman" w:eastAsia="Times New Roman" w:hAnsi="Times New Roman" w:cs="Times New Roman"/>
          <w:b/>
          <w:kern w:val="0"/>
          <w:sz w:val="28"/>
          <w:szCs w:val="28"/>
          <w:highlight w:val="yellow"/>
          <w:lang w:val="en-US"/>
          <w14:ligatures w14:val="none"/>
        </w:rPr>
        <w:t xml:space="preserve">Pattern of </w:t>
      </w:r>
      <w:r w:rsidR="007F6F7E" w:rsidRPr="00D10414">
        <w:rPr>
          <w:rFonts w:ascii="Times New Roman" w:eastAsia="Times New Roman" w:hAnsi="Times New Roman" w:cs="Times New Roman"/>
          <w:b/>
          <w:kern w:val="0"/>
          <w:sz w:val="28"/>
          <w:szCs w:val="28"/>
          <w:highlight w:val="yellow"/>
          <w:lang w:val="en-US"/>
          <w14:ligatures w14:val="none"/>
        </w:rPr>
        <w:t>Fish P</w:t>
      </w:r>
      <w:r w:rsidRPr="00D10414">
        <w:rPr>
          <w:rFonts w:ascii="Times New Roman" w:eastAsia="Times New Roman" w:hAnsi="Times New Roman" w:cs="Times New Roman"/>
          <w:b/>
          <w:kern w:val="0"/>
          <w:sz w:val="28"/>
          <w:szCs w:val="28"/>
          <w:highlight w:val="yellow"/>
          <w:lang w:val="en-US"/>
          <w14:ligatures w14:val="none"/>
        </w:rPr>
        <w:t xml:space="preserve">roduction in </w:t>
      </w:r>
      <w:proofErr w:type="spellStart"/>
      <w:r w:rsidRPr="00D10414">
        <w:rPr>
          <w:rFonts w:ascii="Times New Roman" w:eastAsia="Times New Roman" w:hAnsi="Times New Roman" w:cs="Times New Roman"/>
          <w:b/>
          <w:kern w:val="0"/>
          <w:sz w:val="28"/>
          <w:szCs w:val="28"/>
          <w:highlight w:val="yellow"/>
          <w:lang w:val="en-US"/>
          <w14:ligatures w14:val="none"/>
        </w:rPr>
        <w:t>Chilika</w:t>
      </w:r>
      <w:proofErr w:type="spellEnd"/>
      <w:r w:rsidRPr="00D10414">
        <w:rPr>
          <w:rFonts w:ascii="Times New Roman" w:eastAsia="Times New Roman" w:hAnsi="Times New Roman" w:cs="Times New Roman"/>
          <w:b/>
          <w:kern w:val="0"/>
          <w:sz w:val="28"/>
          <w:szCs w:val="28"/>
          <w:highlight w:val="yellow"/>
          <w:lang w:val="en-US"/>
          <w14:ligatures w14:val="none"/>
        </w:rPr>
        <w:t xml:space="preserve"> Lake</w:t>
      </w:r>
    </w:p>
    <w:p w14:paraId="6B64850B"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Over 200,000 people who work as fishermen reside near Chilika Lake, which is surrounded by 132 fishing settlements. According to information from the Odisha government, the entire catch from the lake, including fish, shrimp, and crab, was 8669 MT in 1985–1986 and dropped </w:t>
      </w:r>
      <w:r w:rsidRPr="00C80C6A">
        <w:rPr>
          <w:rFonts w:ascii="Times New Roman" w:eastAsia="Times New Roman" w:hAnsi="Times New Roman" w:cs="Times New Roman"/>
          <w:kern w:val="0"/>
          <w:sz w:val="24"/>
          <w:szCs w:val="24"/>
          <w:lang w:val="en-US"/>
          <w14:ligatures w14:val="none"/>
        </w:rPr>
        <w:lastRenderedPageBreak/>
        <w:t xml:space="preserve">to around 1745 MT in 1999–2000. However, the production of fish, shrimp, and crab has apparently increased since 2001. The Lake Chilika is divided in to three major sectors, north, central and southern (Mohanty et.al, 1988; Ghosh and </w:t>
      </w:r>
      <w:proofErr w:type="spellStart"/>
      <w:r w:rsidRPr="00C80C6A">
        <w:rPr>
          <w:rFonts w:ascii="Times New Roman" w:eastAsia="Times New Roman" w:hAnsi="Times New Roman" w:cs="Times New Roman"/>
          <w:kern w:val="0"/>
          <w:sz w:val="24"/>
          <w:szCs w:val="24"/>
          <w:lang w:val="en-US"/>
          <w14:ligatures w14:val="none"/>
        </w:rPr>
        <w:t>Pattnaik</w:t>
      </w:r>
      <w:proofErr w:type="spellEnd"/>
      <w:r w:rsidRPr="00C80C6A">
        <w:rPr>
          <w:rFonts w:ascii="Times New Roman" w:eastAsia="Times New Roman" w:hAnsi="Times New Roman" w:cs="Times New Roman"/>
          <w:kern w:val="0"/>
          <w:sz w:val="24"/>
          <w:szCs w:val="24"/>
          <w:lang w:val="en-US"/>
          <w14:ligatures w14:val="none"/>
        </w:rPr>
        <w:t xml:space="preserve">, 2005). </w:t>
      </w:r>
    </w:p>
    <w:p w14:paraId="0A50DDBA" w14:textId="2E915E6C" w:rsidR="008E24CC" w:rsidRPr="008E24CC" w:rsidRDefault="008E24CC" w:rsidP="008E24CC">
      <w:pPr>
        <w:widowControl w:val="0"/>
        <w:autoSpaceDE w:val="0"/>
        <w:autoSpaceDN w:val="0"/>
        <w:spacing w:before="120" w:after="120" w:line="240" w:lineRule="auto"/>
        <w:ind w:left="533"/>
        <w:jc w:val="center"/>
        <w:rPr>
          <w:rFonts w:ascii="Times New Roman" w:eastAsia="Times New Roman" w:hAnsi="Times New Roman" w:cs="Times New Roman"/>
          <w:b/>
          <w:color w:val="231F20"/>
          <w:kern w:val="0"/>
          <w:sz w:val="24"/>
          <w:szCs w:val="24"/>
          <w:lang w:val="en-US"/>
          <w14:ligatures w14:val="none"/>
        </w:rPr>
      </w:pPr>
      <w:r w:rsidRPr="008E24CC">
        <w:rPr>
          <w:rFonts w:ascii="Times New Roman" w:eastAsia="Times New Roman" w:hAnsi="Times New Roman" w:cs="Times New Roman"/>
          <w:b/>
          <w:color w:val="231F20"/>
          <w:kern w:val="0"/>
          <w:sz w:val="24"/>
          <w:szCs w:val="24"/>
          <w:lang w:val="en-US"/>
          <w14:ligatures w14:val="none"/>
        </w:rPr>
        <w:t>Table</w:t>
      </w:r>
      <w:r w:rsidRPr="008E24CC">
        <w:rPr>
          <w:rFonts w:ascii="Times New Roman" w:eastAsia="Times New Roman" w:hAnsi="Times New Roman" w:cs="Times New Roman"/>
          <w:b/>
          <w:color w:val="231F20"/>
          <w:spacing w:val="-11"/>
          <w:kern w:val="0"/>
          <w:sz w:val="24"/>
          <w:szCs w:val="24"/>
          <w:lang w:val="en-US"/>
          <w14:ligatures w14:val="none"/>
        </w:rPr>
        <w:t>-2</w:t>
      </w:r>
      <w:r w:rsidRPr="008E24CC">
        <w:rPr>
          <w:rFonts w:ascii="Times New Roman" w:eastAsia="Times New Roman" w:hAnsi="Times New Roman" w:cs="Times New Roman"/>
          <w:b/>
          <w:color w:val="231F20"/>
          <w:kern w:val="0"/>
          <w:sz w:val="24"/>
          <w:szCs w:val="24"/>
          <w:lang w:val="en-US"/>
          <w14:ligatures w14:val="none"/>
        </w:rPr>
        <w:t>.</w:t>
      </w:r>
      <w:r w:rsidRPr="008E24CC">
        <w:rPr>
          <w:rFonts w:ascii="Times New Roman" w:eastAsia="Times New Roman" w:hAnsi="Times New Roman" w:cs="Times New Roman"/>
          <w:b/>
          <w:color w:val="231F20"/>
          <w:spacing w:val="26"/>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Fish,</w:t>
      </w:r>
      <w:r w:rsidRPr="008E24CC">
        <w:rPr>
          <w:rFonts w:ascii="Times New Roman" w:eastAsia="Times New Roman" w:hAnsi="Times New Roman" w:cs="Times New Roman"/>
          <w:b/>
          <w:color w:val="231F20"/>
          <w:spacing w:val="-8"/>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Shrimp and</w:t>
      </w:r>
      <w:r w:rsidRPr="008E24CC">
        <w:rPr>
          <w:rFonts w:ascii="Times New Roman" w:eastAsia="Times New Roman" w:hAnsi="Times New Roman" w:cs="Times New Roman"/>
          <w:b/>
          <w:color w:val="231F20"/>
          <w:spacing w:val="-8"/>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Crab</w:t>
      </w:r>
      <w:r w:rsidRPr="008E24CC">
        <w:rPr>
          <w:rFonts w:ascii="Times New Roman" w:eastAsia="Times New Roman" w:hAnsi="Times New Roman" w:cs="Times New Roman"/>
          <w:b/>
          <w:color w:val="231F20"/>
          <w:spacing w:val="-9"/>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yields</w:t>
      </w:r>
      <w:r w:rsidRPr="008E24CC">
        <w:rPr>
          <w:rFonts w:ascii="Times New Roman" w:eastAsia="Times New Roman" w:hAnsi="Times New Roman" w:cs="Times New Roman"/>
          <w:b/>
          <w:color w:val="231F20"/>
          <w:spacing w:val="-8"/>
          <w:kern w:val="0"/>
          <w:sz w:val="24"/>
          <w:szCs w:val="24"/>
          <w:lang w:val="en-US"/>
          <w14:ligatures w14:val="none"/>
        </w:rPr>
        <w:t xml:space="preserve"> </w:t>
      </w:r>
      <w:r w:rsidRPr="008E24CC">
        <w:rPr>
          <w:rFonts w:ascii="Times New Roman" w:eastAsia="Times New Roman" w:hAnsi="Times New Roman" w:cs="Times New Roman"/>
          <w:b/>
          <w:kern w:val="0"/>
          <w:sz w:val="24"/>
          <w:szCs w:val="24"/>
          <w:lang w:val="en-US"/>
          <w14:ligatures w14:val="none"/>
        </w:rPr>
        <w:t>(in MT)</w:t>
      </w:r>
      <w:r w:rsidRPr="008E24CC">
        <w:rPr>
          <w:rFonts w:ascii="Times New Roman" w:eastAsia="Times New Roman" w:hAnsi="Times New Roman" w:cs="Times New Roman"/>
          <w:b/>
          <w:color w:val="231F20"/>
          <w:kern w:val="0"/>
          <w:sz w:val="24"/>
          <w:szCs w:val="24"/>
          <w:lang w:val="en-US"/>
          <w14:ligatures w14:val="none"/>
        </w:rPr>
        <w:t xml:space="preserve"> for</w:t>
      </w:r>
      <w:r w:rsidRPr="008E24CC">
        <w:rPr>
          <w:rFonts w:ascii="Times New Roman" w:eastAsia="Times New Roman" w:hAnsi="Times New Roman" w:cs="Times New Roman"/>
          <w:b/>
          <w:color w:val="231F20"/>
          <w:spacing w:val="-8"/>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Chilika</w:t>
      </w:r>
      <w:r w:rsidRPr="008E24CC">
        <w:rPr>
          <w:rFonts w:ascii="Times New Roman" w:eastAsia="Times New Roman" w:hAnsi="Times New Roman" w:cs="Times New Roman"/>
          <w:b/>
          <w:color w:val="231F20"/>
          <w:spacing w:val="-8"/>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Lake</w:t>
      </w:r>
      <w:r w:rsidRPr="008E24CC">
        <w:rPr>
          <w:rFonts w:ascii="Times New Roman" w:eastAsia="Times New Roman" w:hAnsi="Times New Roman" w:cs="Times New Roman"/>
          <w:b/>
          <w:color w:val="231F20"/>
          <w:spacing w:val="-9"/>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from</w:t>
      </w:r>
      <w:r w:rsidRPr="008E24CC">
        <w:rPr>
          <w:rFonts w:ascii="Times New Roman" w:eastAsia="Times New Roman" w:hAnsi="Times New Roman" w:cs="Times New Roman"/>
          <w:b/>
          <w:color w:val="231F20"/>
          <w:spacing w:val="-9"/>
          <w:kern w:val="0"/>
          <w:sz w:val="24"/>
          <w:szCs w:val="24"/>
          <w:lang w:val="en-US"/>
          <w14:ligatures w14:val="none"/>
        </w:rPr>
        <w:t xml:space="preserve"> </w:t>
      </w:r>
      <w:r w:rsidRPr="008E24CC">
        <w:rPr>
          <w:rFonts w:ascii="Times New Roman" w:eastAsia="Times New Roman" w:hAnsi="Times New Roman" w:cs="Times New Roman"/>
          <w:b/>
          <w:color w:val="231F20"/>
          <w:kern w:val="0"/>
          <w:sz w:val="24"/>
          <w:szCs w:val="24"/>
          <w:lang w:val="en-US"/>
          <w14:ligatures w14:val="none"/>
        </w:rPr>
        <w:t>2001</w:t>
      </w:r>
      <w:r w:rsidRPr="008E24CC">
        <w:rPr>
          <w:rFonts w:ascii="Times New Roman" w:eastAsia="Times New Roman" w:hAnsi="Times New Roman" w:cs="Times New Roman"/>
          <w:b/>
          <w:color w:val="231F20"/>
          <w:spacing w:val="-9"/>
          <w:kern w:val="0"/>
          <w:sz w:val="24"/>
          <w:szCs w:val="24"/>
          <w:lang w:val="en-US"/>
          <w14:ligatures w14:val="none"/>
        </w:rPr>
        <w:t xml:space="preserve"> to </w:t>
      </w:r>
      <w:r w:rsidRPr="008E24CC">
        <w:rPr>
          <w:rFonts w:ascii="Times New Roman" w:eastAsia="Times New Roman" w:hAnsi="Times New Roman" w:cs="Times New Roman"/>
          <w:b/>
          <w:color w:val="231F20"/>
          <w:kern w:val="0"/>
          <w:sz w:val="24"/>
          <w:szCs w:val="24"/>
          <w:lang w:val="en-US"/>
          <w14:ligatures w14:val="none"/>
        </w:rPr>
        <w:t>2022</w:t>
      </w:r>
    </w:p>
    <w:tbl>
      <w:tblPr>
        <w:tblStyle w:val="TableGrid1"/>
        <w:tblW w:w="8456" w:type="dxa"/>
        <w:jc w:val="center"/>
        <w:tblLayout w:type="fixed"/>
        <w:tblLook w:val="04A0" w:firstRow="1" w:lastRow="0" w:firstColumn="1" w:lastColumn="0" w:noHBand="0" w:noVBand="1"/>
      </w:tblPr>
      <w:tblGrid>
        <w:gridCol w:w="805"/>
        <w:gridCol w:w="1185"/>
        <w:gridCol w:w="825"/>
        <w:gridCol w:w="1290"/>
        <w:gridCol w:w="1246"/>
        <w:gridCol w:w="1049"/>
        <w:gridCol w:w="900"/>
        <w:gridCol w:w="1156"/>
      </w:tblGrid>
      <w:tr w:rsidR="008E24CC" w:rsidRPr="00C80C6A" w14:paraId="4B31E19A" w14:textId="77777777" w:rsidTr="00E049A4">
        <w:trPr>
          <w:trHeight w:val="266"/>
          <w:jc w:val="center"/>
        </w:trPr>
        <w:tc>
          <w:tcPr>
            <w:tcW w:w="805" w:type="dxa"/>
          </w:tcPr>
          <w:p w14:paraId="5B56E8C8" w14:textId="77777777" w:rsidR="008E24CC" w:rsidRPr="00C80C6A" w:rsidRDefault="008E24CC" w:rsidP="00E049A4">
            <w:pPr>
              <w:jc w:val="center"/>
              <w:rPr>
                <w:rFonts w:eastAsia="Times New Roman"/>
                <w:b/>
                <w:bCs/>
                <w:sz w:val="24"/>
                <w:szCs w:val="24"/>
                <w:lang w:val="en-US"/>
              </w:rPr>
            </w:pPr>
            <w:r w:rsidRPr="00C80C6A">
              <w:rPr>
                <w:rFonts w:eastAsia="Times New Roman"/>
                <w:b/>
                <w:bCs/>
                <w:sz w:val="24"/>
                <w:szCs w:val="24"/>
                <w:lang w:val="en-US"/>
              </w:rPr>
              <w:t>Year</w:t>
            </w:r>
          </w:p>
        </w:tc>
        <w:tc>
          <w:tcPr>
            <w:tcW w:w="1185" w:type="dxa"/>
          </w:tcPr>
          <w:p w14:paraId="302D340C" w14:textId="77777777" w:rsidR="008E24CC" w:rsidRPr="00C80C6A" w:rsidRDefault="008E24CC" w:rsidP="00E049A4">
            <w:pPr>
              <w:jc w:val="center"/>
              <w:rPr>
                <w:rFonts w:eastAsia="Times New Roman"/>
                <w:b/>
                <w:bCs/>
                <w:sz w:val="24"/>
                <w:szCs w:val="24"/>
                <w:lang w:val="en-US"/>
              </w:rPr>
            </w:pPr>
            <w:r w:rsidRPr="00C80C6A">
              <w:rPr>
                <w:rFonts w:eastAsia="Times New Roman"/>
                <w:b/>
                <w:bCs/>
                <w:sz w:val="24"/>
                <w:szCs w:val="24"/>
                <w:lang w:val="en-US"/>
              </w:rPr>
              <w:t>Fish</w:t>
            </w:r>
          </w:p>
        </w:tc>
        <w:tc>
          <w:tcPr>
            <w:tcW w:w="825" w:type="dxa"/>
          </w:tcPr>
          <w:p w14:paraId="51327FB5" w14:textId="77777777" w:rsidR="008E24CC" w:rsidRPr="00C80C6A" w:rsidRDefault="008E24CC" w:rsidP="00E049A4">
            <w:pPr>
              <w:jc w:val="center"/>
              <w:rPr>
                <w:rFonts w:eastAsia="Times New Roman"/>
                <w:b/>
                <w:bCs/>
                <w:sz w:val="24"/>
                <w:szCs w:val="24"/>
                <w:lang w:val="en-US"/>
              </w:rPr>
            </w:pPr>
            <w:r w:rsidRPr="00C80C6A">
              <w:rPr>
                <w:rFonts w:eastAsia="Times New Roman"/>
                <w:b/>
                <w:bCs/>
                <w:sz w:val="24"/>
                <w:szCs w:val="24"/>
                <w:lang w:val="en-US"/>
              </w:rPr>
              <w:t>% of Total</w:t>
            </w:r>
          </w:p>
        </w:tc>
        <w:tc>
          <w:tcPr>
            <w:tcW w:w="1290" w:type="dxa"/>
          </w:tcPr>
          <w:p w14:paraId="195A2A4F" w14:textId="77777777" w:rsidR="008E24CC" w:rsidRPr="00C80C6A" w:rsidRDefault="008E24CC" w:rsidP="00E049A4">
            <w:pPr>
              <w:jc w:val="center"/>
              <w:rPr>
                <w:rFonts w:eastAsia="Times New Roman"/>
                <w:b/>
                <w:bCs/>
                <w:sz w:val="24"/>
                <w:szCs w:val="24"/>
                <w:lang w:val="en-US"/>
              </w:rPr>
            </w:pPr>
            <w:r w:rsidRPr="00C80C6A">
              <w:rPr>
                <w:rFonts w:eastAsia="Times New Roman"/>
                <w:b/>
                <w:bCs/>
                <w:sz w:val="24"/>
                <w:szCs w:val="24"/>
                <w:lang w:val="en-US"/>
              </w:rPr>
              <w:t>Shrimp</w:t>
            </w:r>
          </w:p>
        </w:tc>
        <w:tc>
          <w:tcPr>
            <w:tcW w:w="1246" w:type="dxa"/>
          </w:tcPr>
          <w:p w14:paraId="3315CD3A" w14:textId="77777777" w:rsidR="008E24CC" w:rsidRPr="00C80C6A" w:rsidRDefault="008E24CC" w:rsidP="00E049A4">
            <w:pPr>
              <w:jc w:val="center"/>
              <w:rPr>
                <w:rFonts w:eastAsia="Times New Roman"/>
                <w:b/>
                <w:bCs/>
                <w:sz w:val="24"/>
                <w:szCs w:val="24"/>
                <w:lang w:val="en-US"/>
              </w:rPr>
            </w:pPr>
            <w:r w:rsidRPr="00C80C6A">
              <w:rPr>
                <w:rFonts w:eastAsia="Times New Roman"/>
                <w:b/>
                <w:bCs/>
                <w:sz w:val="24"/>
                <w:szCs w:val="24"/>
                <w:lang w:val="en-US"/>
              </w:rPr>
              <w:t>% of Total</w:t>
            </w:r>
          </w:p>
        </w:tc>
        <w:tc>
          <w:tcPr>
            <w:tcW w:w="1049" w:type="dxa"/>
          </w:tcPr>
          <w:p w14:paraId="666EEA35" w14:textId="77777777" w:rsidR="008E24CC" w:rsidRPr="00C80C6A" w:rsidRDefault="008E24CC" w:rsidP="00E049A4">
            <w:pPr>
              <w:jc w:val="center"/>
              <w:rPr>
                <w:rFonts w:eastAsia="Times New Roman"/>
                <w:b/>
                <w:bCs/>
                <w:sz w:val="24"/>
                <w:szCs w:val="24"/>
                <w:lang w:val="en-US"/>
              </w:rPr>
            </w:pPr>
            <w:r w:rsidRPr="00C80C6A">
              <w:rPr>
                <w:rFonts w:eastAsia="Times New Roman"/>
                <w:b/>
                <w:bCs/>
                <w:sz w:val="24"/>
                <w:szCs w:val="24"/>
                <w:lang w:val="en-US"/>
              </w:rPr>
              <w:t>Crab</w:t>
            </w:r>
          </w:p>
        </w:tc>
        <w:tc>
          <w:tcPr>
            <w:tcW w:w="900" w:type="dxa"/>
          </w:tcPr>
          <w:p w14:paraId="481BDFAD" w14:textId="77777777" w:rsidR="008E24CC" w:rsidRPr="00C80C6A" w:rsidRDefault="008E24CC" w:rsidP="00E049A4">
            <w:pPr>
              <w:jc w:val="center"/>
              <w:rPr>
                <w:rFonts w:eastAsia="Times New Roman"/>
                <w:b/>
                <w:bCs/>
                <w:sz w:val="24"/>
                <w:szCs w:val="24"/>
                <w:lang w:val="en-US"/>
              </w:rPr>
            </w:pPr>
            <w:r w:rsidRPr="00C80C6A">
              <w:rPr>
                <w:rFonts w:eastAsia="Times New Roman"/>
                <w:b/>
                <w:bCs/>
                <w:sz w:val="24"/>
                <w:szCs w:val="24"/>
                <w:lang w:val="en-US"/>
              </w:rPr>
              <w:t>% of Total</w:t>
            </w:r>
          </w:p>
        </w:tc>
        <w:tc>
          <w:tcPr>
            <w:tcW w:w="1156" w:type="dxa"/>
          </w:tcPr>
          <w:p w14:paraId="7060C351" w14:textId="77777777" w:rsidR="008E24CC" w:rsidRPr="00C80C6A" w:rsidRDefault="008E24CC" w:rsidP="00E049A4">
            <w:pPr>
              <w:jc w:val="center"/>
              <w:rPr>
                <w:rFonts w:eastAsia="Times New Roman"/>
                <w:b/>
                <w:bCs/>
                <w:sz w:val="24"/>
                <w:szCs w:val="24"/>
                <w:lang w:val="en-US"/>
              </w:rPr>
            </w:pPr>
            <w:r w:rsidRPr="00C80C6A">
              <w:rPr>
                <w:rFonts w:eastAsia="Times New Roman"/>
                <w:b/>
                <w:bCs/>
                <w:sz w:val="24"/>
                <w:szCs w:val="24"/>
                <w:lang w:val="en-US"/>
              </w:rPr>
              <w:t>Total</w:t>
            </w:r>
          </w:p>
        </w:tc>
      </w:tr>
      <w:tr w:rsidR="008E24CC" w:rsidRPr="00C80C6A" w14:paraId="78986C4C" w14:textId="77777777" w:rsidTr="00E049A4">
        <w:trPr>
          <w:trHeight w:val="245"/>
          <w:jc w:val="center"/>
        </w:trPr>
        <w:tc>
          <w:tcPr>
            <w:tcW w:w="805" w:type="dxa"/>
          </w:tcPr>
          <w:p w14:paraId="53A8AF6E"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2001</w:t>
            </w:r>
          </w:p>
        </w:tc>
        <w:tc>
          <w:tcPr>
            <w:tcW w:w="1185" w:type="dxa"/>
          </w:tcPr>
          <w:p w14:paraId="095EEAAD"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3817.81</w:t>
            </w:r>
          </w:p>
        </w:tc>
        <w:tc>
          <w:tcPr>
            <w:tcW w:w="825" w:type="dxa"/>
          </w:tcPr>
          <w:p w14:paraId="195DAEEA"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76.62</w:t>
            </w:r>
          </w:p>
        </w:tc>
        <w:tc>
          <w:tcPr>
            <w:tcW w:w="1290" w:type="dxa"/>
          </w:tcPr>
          <w:p w14:paraId="3A0C0619"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1071.38</w:t>
            </w:r>
          </w:p>
        </w:tc>
        <w:tc>
          <w:tcPr>
            <w:tcW w:w="1246" w:type="dxa"/>
          </w:tcPr>
          <w:p w14:paraId="7A52C4AC"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21.50</w:t>
            </w:r>
          </w:p>
        </w:tc>
        <w:tc>
          <w:tcPr>
            <w:tcW w:w="1049" w:type="dxa"/>
          </w:tcPr>
          <w:p w14:paraId="544FE149"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93.60</w:t>
            </w:r>
          </w:p>
        </w:tc>
        <w:tc>
          <w:tcPr>
            <w:tcW w:w="900" w:type="dxa"/>
          </w:tcPr>
          <w:p w14:paraId="17828F74"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1.88</w:t>
            </w:r>
          </w:p>
        </w:tc>
        <w:tc>
          <w:tcPr>
            <w:tcW w:w="1156" w:type="dxa"/>
          </w:tcPr>
          <w:p w14:paraId="06C61821"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4982.79</w:t>
            </w:r>
          </w:p>
        </w:tc>
      </w:tr>
      <w:tr w:rsidR="008E24CC" w:rsidRPr="00C80C6A" w14:paraId="605FC5E9" w14:textId="77777777" w:rsidTr="00E049A4">
        <w:trPr>
          <w:trHeight w:val="154"/>
          <w:jc w:val="center"/>
        </w:trPr>
        <w:tc>
          <w:tcPr>
            <w:tcW w:w="805" w:type="dxa"/>
          </w:tcPr>
          <w:p w14:paraId="0A7F964D"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2002</w:t>
            </w:r>
          </w:p>
        </w:tc>
        <w:tc>
          <w:tcPr>
            <w:tcW w:w="1185" w:type="dxa"/>
          </w:tcPr>
          <w:p w14:paraId="5BB5B0A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9530.03</w:t>
            </w:r>
          </w:p>
        </w:tc>
        <w:tc>
          <w:tcPr>
            <w:tcW w:w="825" w:type="dxa"/>
          </w:tcPr>
          <w:p w14:paraId="64470F12"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79.49</w:t>
            </w:r>
          </w:p>
        </w:tc>
        <w:tc>
          <w:tcPr>
            <w:tcW w:w="1290" w:type="dxa"/>
          </w:tcPr>
          <w:p w14:paraId="151A10EA"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2347.78</w:t>
            </w:r>
          </w:p>
        </w:tc>
        <w:tc>
          <w:tcPr>
            <w:tcW w:w="1246" w:type="dxa"/>
          </w:tcPr>
          <w:p w14:paraId="24079FA6"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19.58</w:t>
            </w:r>
          </w:p>
        </w:tc>
        <w:tc>
          <w:tcPr>
            <w:tcW w:w="1049" w:type="dxa"/>
          </w:tcPr>
          <w:p w14:paraId="53847773"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111.07</w:t>
            </w:r>
          </w:p>
        </w:tc>
        <w:tc>
          <w:tcPr>
            <w:tcW w:w="900" w:type="dxa"/>
          </w:tcPr>
          <w:p w14:paraId="1BE74FF2"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0.93</w:t>
            </w:r>
          </w:p>
        </w:tc>
        <w:tc>
          <w:tcPr>
            <w:tcW w:w="1156" w:type="dxa"/>
          </w:tcPr>
          <w:p w14:paraId="13F2B03D"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11988.88</w:t>
            </w:r>
          </w:p>
        </w:tc>
      </w:tr>
      <w:tr w:rsidR="008E24CC" w:rsidRPr="00C80C6A" w14:paraId="4AF452C2" w14:textId="77777777" w:rsidTr="00E049A4">
        <w:trPr>
          <w:trHeight w:val="258"/>
          <w:jc w:val="center"/>
        </w:trPr>
        <w:tc>
          <w:tcPr>
            <w:tcW w:w="805" w:type="dxa"/>
          </w:tcPr>
          <w:p w14:paraId="55386CDC"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2003</w:t>
            </w:r>
          </w:p>
        </w:tc>
        <w:tc>
          <w:tcPr>
            <w:tcW w:w="1185" w:type="dxa"/>
          </w:tcPr>
          <w:p w14:paraId="70B51F5E"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8265.16</w:t>
            </w:r>
          </w:p>
        </w:tc>
        <w:tc>
          <w:tcPr>
            <w:tcW w:w="825" w:type="dxa"/>
          </w:tcPr>
          <w:p w14:paraId="6F81451E"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75.87</w:t>
            </w:r>
          </w:p>
        </w:tc>
        <w:tc>
          <w:tcPr>
            <w:tcW w:w="1290" w:type="dxa"/>
          </w:tcPr>
          <w:p w14:paraId="4D45865C"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2478.82</w:t>
            </w:r>
          </w:p>
        </w:tc>
        <w:tc>
          <w:tcPr>
            <w:tcW w:w="1246" w:type="dxa"/>
          </w:tcPr>
          <w:p w14:paraId="7F405800"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22.75</w:t>
            </w:r>
          </w:p>
        </w:tc>
        <w:tc>
          <w:tcPr>
            <w:tcW w:w="1049" w:type="dxa"/>
          </w:tcPr>
          <w:p w14:paraId="627CFD5F"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149.81</w:t>
            </w:r>
          </w:p>
        </w:tc>
        <w:tc>
          <w:tcPr>
            <w:tcW w:w="900" w:type="dxa"/>
          </w:tcPr>
          <w:p w14:paraId="70110BA3"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1.38</w:t>
            </w:r>
          </w:p>
        </w:tc>
        <w:tc>
          <w:tcPr>
            <w:tcW w:w="1156" w:type="dxa"/>
          </w:tcPr>
          <w:p w14:paraId="58F85C2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10893.79</w:t>
            </w:r>
          </w:p>
        </w:tc>
      </w:tr>
      <w:tr w:rsidR="008E24CC" w:rsidRPr="00C80C6A" w14:paraId="132A7A58" w14:textId="77777777" w:rsidTr="00E049A4">
        <w:trPr>
          <w:trHeight w:val="245"/>
          <w:jc w:val="center"/>
        </w:trPr>
        <w:tc>
          <w:tcPr>
            <w:tcW w:w="805" w:type="dxa"/>
          </w:tcPr>
          <w:p w14:paraId="1A17A95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2004</w:t>
            </w:r>
          </w:p>
        </w:tc>
        <w:tc>
          <w:tcPr>
            <w:tcW w:w="1185" w:type="dxa"/>
          </w:tcPr>
          <w:p w14:paraId="18C8C979"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10286.34</w:t>
            </w:r>
          </w:p>
        </w:tc>
        <w:tc>
          <w:tcPr>
            <w:tcW w:w="825" w:type="dxa"/>
          </w:tcPr>
          <w:p w14:paraId="69E5F062"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73.20</w:t>
            </w:r>
          </w:p>
        </w:tc>
        <w:tc>
          <w:tcPr>
            <w:tcW w:w="1290" w:type="dxa"/>
          </w:tcPr>
          <w:p w14:paraId="3543E01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3611.37</w:t>
            </w:r>
          </w:p>
        </w:tc>
        <w:tc>
          <w:tcPr>
            <w:tcW w:w="1246" w:type="dxa"/>
          </w:tcPr>
          <w:p w14:paraId="07F932FF"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25.70</w:t>
            </w:r>
          </w:p>
        </w:tc>
        <w:tc>
          <w:tcPr>
            <w:tcW w:w="1049" w:type="dxa"/>
          </w:tcPr>
          <w:p w14:paraId="7E26032D"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155.51</w:t>
            </w:r>
          </w:p>
        </w:tc>
        <w:tc>
          <w:tcPr>
            <w:tcW w:w="900" w:type="dxa"/>
          </w:tcPr>
          <w:p w14:paraId="1354CB70"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1.11</w:t>
            </w:r>
          </w:p>
        </w:tc>
        <w:tc>
          <w:tcPr>
            <w:tcW w:w="1156" w:type="dxa"/>
          </w:tcPr>
          <w:p w14:paraId="370D455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14053.22</w:t>
            </w:r>
          </w:p>
        </w:tc>
      </w:tr>
      <w:tr w:rsidR="008E24CC" w:rsidRPr="00C80C6A" w14:paraId="7A70B5E5" w14:textId="77777777" w:rsidTr="00E049A4">
        <w:trPr>
          <w:trHeight w:val="203"/>
          <w:jc w:val="center"/>
        </w:trPr>
        <w:tc>
          <w:tcPr>
            <w:tcW w:w="805" w:type="dxa"/>
          </w:tcPr>
          <w:p w14:paraId="5FA443F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2005</w:t>
            </w:r>
          </w:p>
        </w:tc>
        <w:tc>
          <w:tcPr>
            <w:tcW w:w="1185" w:type="dxa"/>
          </w:tcPr>
          <w:p w14:paraId="3BD0CEFF"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8097.77</w:t>
            </w:r>
          </w:p>
        </w:tc>
        <w:tc>
          <w:tcPr>
            <w:tcW w:w="825" w:type="dxa"/>
          </w:tcPr>
          <w:p w14:paraId="54A1EC2B"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61.07</w:t>
            </w:r>
          </w:p>
        </w:tc>
        <w:tc>
          <w:tcPr>
            <w:tcW w:w="1290" w:type="dxa"/>
          </w:tcPr>
          <w:p w14:paraId="62EE1E29"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5000.71</w:t>
            </w:r>
          </w:p>
        </w:tc>
        <w:tc>
          <w:tcPr>
            <w:tcW w:w="1246" w:type="dxa"/>
          </w:tcPr>
          <w:p w14:paraId="6408045A"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37.71</w:t>
            </w:r>
          </w:p>
        </w:tc>
        <w:tc>
          <w:tcPr>
            <w:tcW w:w="1049" w:type="dxa"/>
          </w:tcPr>
          <w:p w14:paraId="229BDB65"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161.89</w:t>
            </w:r>
          </w:p>
        </w:tc>
        <w:tc>
          <w:tcPr>
            <w:tcW w:w="900" w:type="dxa"/>
          </w:tcPr>
          <w:p w14:paraId="503C7E58"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1.22</w:t>
            </w:r>
          </w:p>
        </w:tc>
        <w:tc>
          <w:tcPr>
            <w:tcW w:w="1156" w:type="dxa"/>
          </w:tcPr>
          <w:p w14:paraId="3BC7C8D7"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13260.37</w:t>
            </w:r>
          </w:p>
        </w:tc>
      </w:tr>
      <w:tr w:rsidR="008E24CC" w:rsidRPr="00C80C6A" w14:paraId="2A19AE2B" w14:textId="77777777" w:rsidTr="00E049A4">
        <w:trPr>
          <w:trHeight w:val="203"/>
          <w:jc w:val="center"/>
        </w:trPr>
        <w:tc>
          <w:tcPr>
            <w:tcW w:w="805" w:type="dxa"/>
          </w:tcPr>
          <w:p w14:paraId="50FF1192"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2006</w:t>
            </w:r>
          </w:p>
        </w:tc>
        <w:tc>
          <w:tcPr>
            <w:tcW w:w="1185" w:type="dxa"/>
          </w:tcPr>
          <w:p w14:paraId="6451DFC9"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7774.81</w:t>
            </w:r>
          </w:p>
        </w:tc>
        <w:tc>
          <w:tcPr>
            <w:tcW w:w="825" w:type="dxa"/>
          </w:tcPr>
          <w:p w14:paraId="34030261"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63.60</w:t>
            </w:r>
          </w:p>
        </w:tc>
        <w:tc>
          <w:tcPr>
            <w:tcW w:w="1290" w:type="dxa"/>
          </w:tcPr>
          <w:p w14:paraId="727F0D57"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4296.02</w:t>
            </w:r>
          </w:p>
        </w:tc>
        <w:tc>
          <w:tcPr>
            <w:tcW w:w="1246" w:type="dxa"/>
          </w:tcPr>
          <w:p w14:paraId="0F2FB519"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35.14</w:t>
            </w:r>
          </w:p>
        </w:tc>
        <w:tc>
          <w:tcPr>
            <w:tcW w:w="1049" w:type="dxa"/>
          </w:tcPr>
          <w:p w14:paraId="3443488A"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154.08</w:t>
            </w:r>
          </w:p>
        </w:tc>
        <w:tc>
          <w:tcPr>
            <w:tcW w:w="900" w:type="dxa"/>
          </w:tcPr>
          <w:p w14:paraId="1442A26A"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1.26</w:t>
            </w:r>
          </w:p>
        </w:tc>
        <w:tc>
          <w:tcPr>
            <w:tcW w:w="1156" w:type="dxa"/>
          </w:tcPr>
          <w:p w14:paraId="5B5D6C89"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12224.91</w:t>
            </w:r>
          </w:p>
        </w:tc>
      </w:tr>
      <w:tr w:rsidR="008E24CC" w:rsidRPr="00C80C6A" w14:paraId="1DA86EEA" w14:textId="77777777" w:rsidTr="00E049A4">
        <w:trPr>
          <w:trHeight w:val="217"/>
          <w:jc w:val="center"/>
        </w:trPr>
        <w:tc>
          <w:tcPr>
            <w:tcW w:w="805" w:type="dxa"/>
          </w:tcPr>
          <w:p w14:paraId="363B7EC3"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2007</w:t>
            </w:r>
          </w:p>
        </w:tc>
        <w:tc>
          <w:tcPr>
            <w:tcW w:w="1185" w:type="dxa"/>
          </w:tcPr>
          <w:p w14:paraId="237AE232"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6463.92</w:t>
            </w:r>
          </w:p>
        </w:tc>
        <w:tc>
          <w:tcPr>
            <w:tcW w:w="825" w:type="dxa"/>
          </w:tcPr>
          <w:p w14:paraId="3C446C75"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64.93</w:t>
            </w:r>
          </w:p>
        </w:tc>
        <w:tc>
          <w:tcPr>
            <w:tcW w:w="1290" w:type="dxa"/>
          </w:tcPr>
          <w:p w14:paraId="2801AB9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3368.97</w:t>
            </w:r>
          </w:p>
        </w:tc>
        <w:tc>
          <w:tcPr>
            <w:tcW w:w="1246" w:type="dxa"/>
          </w:tcPr>
          <w:p w14:paraId="632130C0"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33.84</w:t>
            </w:r>
          </w:p>
        </w:tc>
        <w:tc>
          <w:tcPr>
            <w:tcW w:w="1049" w:type="dxa"/>
          </w:tcPr>
          <w:p w14:paraId="0B580E9E"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122.94</w:t>
            </w:r>
          </w:p>
        </w:tc>
        <w:tc>
          <w:tcPr>
            <w:tcW w:w="900" w:type="dxa"/>
          </w:tcPr>
          <w:p w14:paraId="4C358735"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1.23</w:t>
            </w:r>
          </w:p>
        </w:tc>
        <w:tc>
          <w:tcPr>
            <w:tcW w:w="1156" w:type="dxa"/>
          </w:tcPr>
          <w:p w14:paraId="3C90E4D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9955.83</w:t>
            </w:r>
          </w:p>
        </w:tc>
      </w:tr>
      <w:tr w:rsidR="008E24CC" w:rsidRPr="00C80C6A" w14:paraId="116CACF7" w14:textId="77777777" w:rsidTr="00E049A4">
        <w:trPr>
          <w:trHeight w:val="231"/>
          <w:jc w:val="center"/>
        </w:trPr>
        <w:tc>
          <w:tcPr>
            <w:tcW w:w="805" w:type="dxa"/>
          </w:tcPr>
          <w:p w14:paraId="61B3DA2D"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2008</w:t>
            </w:r>
          </w:p>
        </w:tc>
        <w:tc>
          <w:tcPr>
            <w:tcW w:w="1185" w:type="dxa"/>
          </w:tcPr>
          <w:p w14:paraId="4BC5E203"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6610.23</w:t>
            </w:r>
          </w:p>
        </w:tc>
        <w:tc>
          <w:tcPr>
            <w:tcW w:w="825" w:type="dxa"/>
          </w:tcPr>
          <w:p w14:paraId="017C7BFD"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65.79</w:t>
            </w:r>
          </w:p>
        </w:tc>
        <w:tc>
          <w:tcPr>
            <w:tcW w:w="1290" w:type="dxa"/>
          </w:tcPr>
          <w:p w14:paraId="1FAD45C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3298.08</w:t>
            </w:r>
          </w:p>
        </w:tc>
        <w:tc>
          <w:tcPr>
            <w:tcW w:w="1246" w:type="dxa"/>
          </w:tcPr>
          <w:p w14:paraId="555B4F04"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32.83</w:t>
            </w:r>
          </w:p>
        </w:tc>
        <w:tc>
          <w:tcPr>
            <w:tcW w:w="1049" w:type="dxa"/>
          </w:tcPr>
          <w:p w14:paraId="2AF342B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139.12</w:t>
            </w:r>
          </w:p>
        </w:tc>
        <w:tc>
          <w:tcPr>
            <w:tcW w:w="900" w:type="dxa"/>
          </w:tcPr>
          <w:p w14:paraId="5153BBE0"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1.38</w:t>
            </w:r>
          </w:p>
        </w:tc>
        <w:tc>
          <w:tcPr>
            <w:tcW w:w="1156" w:type="dxa"/>
          </w:tcPr>
          <w:p w14:paraId="145B6635"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10047.43</w:t>
            </w:r>
          </w:p>
        </w:tc>
      </w:tr>
      <w:tr w:rsidR="008E24CC" w:rsidRPr="00C80C6A" w14:paraId="50365D87" w14:textId="77777777" w:rsidTr="00E049A4">
        <w:trPr>
          <w:trHeight w:val="203"/>
          <w:jc w:val="center"/>
        </w:trPr>
        <w:tc>
          <w:tcPr>
            <w:tcW w:w="805" w:type="dxa"/>
          </w:tcPr>
          <w:p w14:paraId="11342B91"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2009</w:t>
            </w:r>
          </w:p>
        </w:tc>
        <w:tc>
          <w:tcPr>
            <w:tcW w:w="1185" w:type="dxa"/>
          </w:tcPr>
          <w:p w14:paraId="1978171F"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6534.85</w:t>
            </w:r>
          </w:p>
        </w:tc>
        <w:tc>
          <w:tcPr>
            <w:tcW w:w="825" w:type="dxa"/>
          </w:tcPr>
          <w:p w14:paraId="2F1BB1A4"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61.06</w:t>
            </w:r>
          </w:p>
        </w:tc>
        <w:tc>
          <w:tcPr>
            <w:tcW w:w="1290" w:type="dxa"/>
          </w:tcPr>
          <w:p w14:paraId="547AAEF4"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3929.68</w:t>
            </w:r>
          </w:p>
        </w:tc>
        <w:tc>
          <w:tcPr>
            <w:tcW w:w="1246" w:type="dxa"/>
          </w:tcPr>
          <w:p w14:paraId="0196A055"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36.72</w:t>
            </w:r>
          </w:p>
        </w:tc>
        <w:tc>
          <w:tcPr>
            <w:tcW w:w="1049" w:type="dxa"/>
          </w:tcPr>
          <w:p w14:paraId="0A91A09E"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237.5</w:t>
            </w:r>
          </w:p>
        </w:tc>
        <w:tc>
          <w:tcPr>
            <w:tcW w:w="900" w:type="dxa"/>
          </w:tcPr>
          <w:p w14:paraId="0FCB88AC"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2.22</w:t>
            </w:r>
          </w:p>
        </w:tc>
        <w:tc>
          <w:tcPr>
            <w:tcW w:w="1156" w:type="dxa"/>
          </w:tcPr>
          <w:p w14:paraId="0E46E11A"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10702.03</w:t>
            </w:r>
          </w:p>
        </w:tc>
      </w:tr>
      <w:tr w:rsidR="008E24CC" w:rsidRPr="00C80C6A" w14:paraId="5BEC24B4" w14:textId="77777777" w:rsidTr="00E049A4">
        <w:trPr>
          <w:trHeight w:val="223"/>
          <w:jc w:val="center"/>
        </w:trPr>
        <w:tc>
          <w:tcPr>
            <w:tcW w:w="805" w:type="dxa"/>
          </w:tcPr>
          <w:p w14:paraId="50AED347"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2010</w:t>
            </w:r>
          </w:p>
        </w:tc>
        <w:tc>
          <w:tcPr>
            <w:tcW w:w="1185" w:type="dxa"/>
          </w:tcPr>
          <w:p w14:paraId="5DEC3B09"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7892.98</w:t>
            </w:r>
          </w:p>
        </w:tc>
        <w:tc>
          <w:tcPr>
            <w:tcW w:w="825" w:type="dxa"/>
          </w:tcPr>
          <w:p w14:paraId="4AA1A5DB"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66.02</w:t>
            </w:r>
          </w:p>
        </w:tc>
        <w:tc>
          <w:tcPr>
            <w:tcW w:w="1290" w:type="dxa"/>
          </w:tcPr>
          <w:p w14:paraId="36649761"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3851.49</w:t>
            </w:r>
          </w:p>
        </w:tc>
        <w:tc>
          <w:tcPr>
            <w:tcW w:w="1246" w:type="dxa"/>
          </w:tcPr>
          <w:p w14:paraId="4C102F64"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32.22</w:t>
            </w:r>
          </w:p>
        </w:tc>
        <w:tc>
          <w:tcPr>
            <w:tcW w:w="1049" w:type="dxa"/>
          </w:tcPr>
          <w:p w14:paraId="23F6F04A"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210.89</w:t>
            </w:r>
          </w:p>
        </w:tc>
        <w:tc>
          <w:tcPr>
            <w:tcW w:w="900" w:type="dxa"/>
          </w:tcPr>
          <w:p w14:paraId="536CFC02"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1.76</w:t>
            </w:r>
          </w:p>
        </w:tc>
        <w:tc>
          <w:tcPr>
            <w:tcW w:w="1156" w:type="dxa"/>
          </w:tcPr>
          <w:p w14:paraId="170CAA40"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11955.36</w:t>
            </w:r>
          </w:p>
        </w:tc>
      </w:tr>
      <w:tr w:rsidR="008E24CC" w:rsidRPr="00C80C6A" w14:paraId="0C2C93A2" w14:textId="77777777" w:rsidTr="00E049A4">
        <w:trPr>
          <w:trHeight w:val="238"/>
          <w:jc w:val="center"/>
        </w:trPr>
        <w:tc>
          <w:tcPr>
            <w:tcW w:w="805" w:type="dxa"/>
          </w:tcPr>
          <w:p w14:paraId="0D48E3DC"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2011</w:t>
            </w:r>
          </w:p>
        </w:tc>
        <w:tc>
          <w:tcPr>
            <w:tcW w:w="1185" w:type="dxa"/>
          </w:tcPr>
          <w:p w14:paraId="405A39ED"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7736.54</w:t>
            </w:r>
          </w:p>
        </w:tc>
        <w:tc>
          <w:tcPr>
            <w:tcW w:w="825" w:type="dxa"/>
          </w:tcPr>
          <w:p w14:paraId="606D0C1E"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59.21</w:t>
            </w:r>
          </w:p>
        </w:tc>
        <w:tc>
          <w:tcPr>
            <w:tcW w:w="1290" w:type="dxa"/>
          </w:tcPr>
          <w:p w14:paraId="5276BEA1"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5043.18</w:t>
            </w:r>
          </w:p>
        </w:tc>
        <w:tc>
          <w:tcPr>
            <w:tcW w:w="1246" w:type="dxa"/>
          </w:tcPr>
          <w:p w14:paraId="307BF743"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38.60</w:t>
            </w:r>
          </w:p>
        </w:tc>
        <w:tc>
          <w:tcPr>
            <w:tcW w:w="1049" w:type="dxa"/>
          </w:tcPr>
          <w:p w14:paraId="1EC997D7"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285.90</w:t>
            </w:r>
          </w:p>
        </w:tc>
        <w:tc>
          <w:tcPr>
            <w:tcW w:w="900" w:type="dxa"/>
          </w:tcPr>
          <w:p w14:paraId="36D2C60F"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2.19</w:t>
            </w:r>
          </w:p>
        </w:tc>
        <w:tc>
          <w:tcPr>
            <w:tcW w:w="1156" w:type="dxa"/>
          </w:tcPr>
          <w:p w14:paraId="4F04F4B5"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13065.62</w:t>
            </w:r>
          </w:p>
        </w:tc>
      </w:tr>
      <w:tr w:rsidR="008E24CC" w:rsidRPr="00C80C6A" w14:paraId="4BD04CAA" w14:textId="77777777" w:rsidTr="00E049A4">
        <w:trPr>
          <w:trHeight w:val="293"/>
          <w:jc w:val="center"/>
        </w:trPr>
        <w:tc>
          <w:tcPr>
            <w:tcW w:w="805" w:type="dxa"/>
          </w:tcPr>
          <w:p w14:paraId="2528531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2012</w:t>
            </w:r>
          </w:p>
        </w:tc>
        <w:tc>
          <w:tcPr>
            <w:tcW w:w="1185" w:type="dxa"/>
          </w:tcPr>
          <w:p w14:paraId="17087DC3"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7456.03</w:t>
            </w:r>
          </w:p>
        </w:tc>
        <w:tc>
          <w:tcPr>
            <w:tcW w:w="825" w:type="dxa"/>
          </w:tcPr>
          <w:p w14:paraId="3BCD649A"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52.40</w:t>
            </w:r>
          </w:p>
        </w:tc>
        <w:tc>
          <w:tcPr>
            <w:tcW w:w="1290" w:type="dxa"/>
          </w:tcPr>
          <w:p w14:paraId="51993BB7"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6413.91</w:t>
            </w:r>
          </w:p>
        </w:tc>
        <w:tc>
          <w:tcPr>
            <w:tcW w:w="1246" w:type="dxa"/>
          </w:tcPr>
          <w:p w14:paraId="7E94B82A"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45.08</w:t>
            </w:r>
          </w:p>
        </w:tc>
        <w:tc>
          <w:tcPr>
            <w:tcW w:w="1049" w:type="dxa"/>
          </w:tcPr>
          <w:p w14:paraId="2A6A178C"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358.26</w:t>
            </w:r>
          </w:p>
        </w:tc>
        <w:tc>
          <w:tcPr>
            <w:tcW w:w="900" w:type="dxa"/>
          </w:tcPr>
          <w:p w14:paraId="43162C1A"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2.52</w:t>
            </w:r>
          </w:p>
        </w:tc>
        <w:tc>
          <w:tcPr>
            <w:tcW w:w="1156" w:type="dxa"/>
          </w:tcPr>
          <w:p w14:paraId="44A6BDE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14228.2</w:t>
            </w:r>
          </w:p>
        </w:tc>
      </w:tr>
      <w:tr w:rsidR="008E24CC" w:rsidRPr="00C80C6A" w14:paraId="072991FF" w14:textId="77777777" w:rsidTr="00E049A4">
        <w:trPr>
          <w:trHeight w:val="238"/>
          <w:jc w:val="center"/>
        </w:trPr>
        <w:tc>
          <w:tcPr>
            <w:tcW w:w="805" w:type="dxa"/>
          </w:tcPr>
          <w:p w14:paraId="1119F85E"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2013</w:t>
            </w:r>
          </w:p>
        </w:tc>
        <w:tc>
          <w:tcPr>
            <w:tcW w:w="1185" w:type="dxa"/>
          </w:tcPr>
          <w:p w14:paraId="2C59E320"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7114.30</w:t>
            </w:r>
          </w:p>
        </w:tc>
        <w:tc>
          <w:tcPr>
            <w:tcW w:w="825" w:type="dxa"/>
          </w:tcPr>
          <w:p w14:paraId="0F6B0637"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57.07</w:t>
            </w:r>
          </w:p>
        </w:tc>
        <w:tc>
          <w:tcPr>
            <w:tcW w:w="1290" w:type="dxa"/>
          </w:tcPr>
          <w:p w14:paraId="17DA1951"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5034.05</w:t>
            </w:r>
          </w:p>
        </w:tc>
        <w:tc>
          <w:tcPr>
            <w:tcW w:w="1246" w:type="dxa"/>
          </w:tcPr>
          <w:p w14:paraId="2509E7C8"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40.38</w:t>
            </w:r>
          </w:p>
        </w:tc>
        <w:tc>
          <w:tcPr>
            <w:tcW w:w="1049" w:type="dxa"/>
          </w:tcPr>
          <w:p w14:paraId="080DB5B5"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318.58</w:t>
            </w:r>
          </w:p>
        </w:tc>
        <w:tc>
          <w:tcPr>
            <w:tcW w:w="900" w:type="dxa"/>
          </w:tcPr>
          <w:p w14:paraId="11009043"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2.56</w:t>
            </w:r>
          </w:p>
        </w:tc>
        <w:tc>
          <w:tcPr>
            <w:tcW w:w="1156" w:type="dxa"/>
          </w:tcPr>
          <w:p w14:paraId="5DAB13F5"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12466.93</w:t>
            </w:r>
          </w:p>
        </w:tc>
      </w:tr>
      <w:tr w:rsidR="008E24CC" w:rsidRPr="00C80C6A" w14:paraId="2C00AED8" w14:textId="77777777" w:rsidTr="00E049A4">
        <w:trPr>
          <w:trHeight w:val="223"/>
          <w:jc w:val="center"/>
        </w:trPr>
        <w:tc>
          <w:tcPr>
            <w:tcW w:w="805" w:type="dxa"/>
          </w:tcPr>
          <w:p w14:paraId="60D29E01"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2014</w:t>
            </w:r>
          </w:p>
        </w:tc>
        <w:tc>
          <w:tcPr>
            <w:tcW w:w="1185" w:type="dxa"/>
          </w:tcPr>
          <w:p w14:paraId="0B047950"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7699.71</w:t>
            </w:r>
          </w:p>
        </w:tc>
        <w:tc>
          <w:tcPr>
            <w:tcW w:w="825" w:type="dxa"/>
          </w:tcPr>
          <w:p w14:paraId="45AEA996"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59.52</w:t>
            </w:r>
          </w:p>
        </w:tc>
        <w:tc>
          <w:tcPr>
            <w:tcW w:w="1290" w:type="dxa"/>
          </w:tcPr>
          <w:p w14:paraId="58ACA9D2"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4927.66</w:t>
            </w:r>
          </w:p>
        </w:tc>
        <w:tc>
          <w:tcPr>
            <w:tcW w:w="1246" w:type="dxa"/>
          </w:tcPr>
          <w:p w14:paraId="72FBBE52"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38.09</w:t>
            </w:r>
          </w:p>
        </w:tc>
        <w:tc>
          <w:tcPr>
            <w:tcW w:w="1049" w:type="dxa"/>
          </w:tcPr>
          <w:p w14:paraId="3EC1323F"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308.97</w:t>
            </w:r>
          </w:p>
        </w:tc>
        <w:tc>
          <w:tcPr>
            <w:tcW w:w="900" w:type="dxa"/>
          </w:tcPr>
          <w:p w14:paraId="14B16871"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2.39</w:t>
            </w:r>
          </w:p>
        </w:tc>
        <w:tc>
          <w:tcPr>
            <w:tcW w:w="1156" w:type="dxa"/>
          </w:tcPr>
          <w:p w14:paraId="75006A73"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12936.34</w:t>
            </w:r>
          </w:p>
        </w:tc>
      </w:tr>
      <w:tr w:rsidR="008E24CC" w:rsidRPr="00C80C6A" w14:paraId="7E833CAE" w14:textId="77777777" w:rsidTr="00E049A4">
        <w:trPr>
          <w:trHeight w:val="81"/>
          <w:jc w:val="center"/>
        </w:trPr>
        <w:tc>
          <w:tcPr>
            <w:tcW w:w="805" w:type="dxa"/>
          </w:tcPr>
          <w:p w14:paraId="3140720E"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2015</w:t>
            </w:r>
          </w:p>
        </w:tc>
        <w:tc>
          <w:tcPr>
            <w:tcW w:w="1185" w:type="dxa"/>
          </w:tcPr>
          <w:p w14:paraId="106457E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7146.77</w:t>
            </w:r>
          </w:p>
        </w:tc>
        <w:tc>
          <w:tcPr>
            <w:tcW w:w="825" w:type="dxa"/>
          </w:tcPr>
          <w:p w14:paraId="748D2A6E"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59.29</w:t>
            </w:r>
          </w:p>
        </w:tc>
        <w:tc>
          <w:tcPr>
            <w:tcW w:w="1290" w:type="dxa"/>
          </w:tcPr>
          <w:p w14:paraId="66A1C54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4572.32</w:t>
            </w:r>
          </w:p>
        </w:tc>
        <w:tc>
          <w:tcPr>
            <w:tcW w:w="1246" w:type="dxa"/>
          </w:tcPr>
          <w:p w14:paraId="671A36CB"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37.93</w:t>
            </w:r>
          </w:p>
        </w:tc>
        <w:tc>
          <w:tcPr>
            <w:tcW w:w="1049" w:type="dxa"/>
          </w:tcPr>
          <w:p w14:paraId="73B4E934"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334.58</w:t>
            </w:r>
          </w:p>
        </w:tc>
        <w:tc>
          <w:tcPr>
            <w:tcW w:w="900" w:type="dxa"/>
          </w:tcPr>
          <w:p w14:paraId="7E635976"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2.78</w:t>
            </w:r>
          </w:p>
        </w:tc>
        <w:tc>
          <w:tcPr>
            <w:tcW w:w="1156" w:type="dxa"/>
          </w:tcPr>
          <w:p w14:paraId="446C0186"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12053.67</w:t>
            </w:r>
          </w:p>
        </w:tc>
      </w:tr>
      <w:tr w:rsidR="008E24CC" w:rsidRPr="00C80C6A" w14:paraId="2FFA7EC9" w14:textId="77777777" w:rsidTr="00E049A4">
        <w:trPr>
          <w:trHeight w:val="168"/>
          <w:jc w:val="center"/>
        </w:trPr>
        <w:tc>
          <w:tcPr>
            <w:tcW w:w="805" w:type="dxa"/>
          </w:tcPr>
          <w:p w14:paraId="0BBBD899"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2016</w:t>
            </w:r>
          </w:p>
        </w:tc>
        <w:tc>
          <w:tcPr>
            <w:tcW w:w="1185" w:type="dxa"/>
          </w:tcPr>
          <w:p w14:paraId="407122F3"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7271.95</w:t>
            </w:r>
          </w:p>
        </w:tc>
        <w:tc>
          <w:tcPr>
            <w:tcW w:w="825" w:type="dxa"/>
          </w:tcPr>
          <w:p w14:paraId="4F56950D"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59.43</w:t>
            </w:r>
          </w:p>
        </w:tc>
        <w:tc>
          <w:tcPr>
            <w:tcW w:w="1290" w:type="dxa"/>
          </w:tcPr>
          <w:p w14:paraId="47A0E63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4564.54</w:t>
            </w:r>
          </w:p>
        </w:tc>
        <w:tc>
          <w:tcPr>
            <w:tcW w:w="1246" w:type="dxa"/>
          </w:tcPr>
          <w:p w14:paraId="02ACCBAA"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37.31</w:t>
            </w:r>
          </w:p>
        </w:tc>
        <w:tc>
          <w:tcPr>
            <w:tcW w:w="1049" w:type="dxa"/>
          </w:tcPr>
          <w:p w14:paraId="3A0DD9A7"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398.77</w:t>
            </w:r>
          </w:p>
        </w:tc>
        <w:tc>
          <w:tcPr>
            <w:tcW w:w="900" w:type="dxa"/>
          </w:tcPr>
          <w:p w14:paraId="4063AB8B"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3.26</w:t>
            </w:r>
          </w:p>
        </w:tc>
        <w:tc>
          <w:tcPr>
            <w:tcW w:w="1156" w:type="dxa"/>
          </w:tcPr>
          <w:p w14:paraId="4AB8D61A"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12235.26</w:t>
            </w:r>
          </w:p>
        </w:tc>
      </w:tr>
      <w:tr w:rsidR="008E24CC" w:rsidRPr="00C80C6A" w14:paraId="3CDFD2D4" w14:textId="77777777" w:rsidTr="00E049A4">
        <w:trPr>
          <w:trHeight w:val="175"/>
          <w:jc w:val="center"/>
        </w:trPr>
        <w:tc>
          <w:tcPr>
            <w:tcW w:w="805" w:type="dxa"/>
          </w:tcPr>
          <w:p w14:paraId="37DEA89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2017</w:t>
            </w:r>
          </w:p>
        </w:tc>
        <w:tc>
          <w:tcPr>
            <w:tcW w:w="1185" w:type="dxa"/>
          </w:tcPr>
          <w:p w14:paraId="73F71600"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12714.95</w:t>
            </w:r>
          </w:p>
        </w:tc>
        <w:tc>
          <w:tcPr>
            <w:tcW w:w="825" w:type="dxa"/>
          </w:tcPr>
          <w:p w14:paraId="6913FA14"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48.23</w:t>
            </w:r>
          </w:p>
        </w:tc>
        <w:tc>
          <w:tcPr>
            <w:tcW w:w="1290" w:type="dxa"/>
          </w:tcPr>
          <w:p w14:paraId="3E6DC9AD"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13295.39</w:t>
            </w:r>
          </w:p>
        </w:tc>
        <w:tc>
          <w:tcPr>
            <w:tcW w:w="1246" w:type="dxa"/>
          </w:tcPr>
          <w:p w14:paraId="14DEC7B8"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50.43</w:t>
            </w:r>
          </w:p>
        </w:tc>
        <w:tc>
          <w:tcPr>
            <w:tcW w:w="1049" w:type="dxa"/>
          </w:tcPr>
          <w:p w14:paraId="41A09777"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351.37</w:t>
            </w:r>
          </w:p>
        </w:tc>
        <w:tc>
          <w:tcPr>
            <w:tcW w:w="900" w:type="dxa"/>
          </w:tcPr>
          <w:p w14:paraId="48DF7DDB"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1.33</w:t>
            </w:r>
          </w:p>
        </w:tc>
        <w:tc>
          <w:tcPr>
            <w:tcW w:w="1156" w:type="dxa"/>
          </w:tcPr>
          <w:p w14:paraId="40EC1B4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26361.71</w:t>
            </w:r>
          </w:p>
        </w:tc>
      </w:tr>
      <w:tr w:rsidR="008E24CC" w:rsidRPr="00C80C6A" w14:paraId="31D8773D" w14:textId="77777777" w:rsidTr="00E049A4">
        <w:trPr>
          <w:trHeight w:val="79"/>
          <w:jc w:val="center"/>
        </w:trPr>
        <w:tc>
          <w:tcPr>
            <w:tcW w:w="805" w:type="dxa"/>
          </w:tcPr>
          <w:p w14:paraId="71A7ECE6"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2018</w:t>
            </w:r>
          </w:p>
        </w:tc>
        <w:tc>
          <w:tcPr>
            <w:tcW w:w="1185" w:type="dxa"/>
          </w:tcPr>
          <w:p w14:paraId="5238243F"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11375.26</w:t>
            </w:r>
          </w:p>
        </w:tc>
        <w:tc>
          <w:tcPr>
            <w:tcW w:w="825" w:type="dxa"/>
          </w:tcPr>
          <w:p w14:paraId="4ED365EB"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69.54</w:t>
            </w:r>
          </w:p>
        </w:tc>
        <w:tc>
          <w:tcPr>
            <w:tcW w:w="1290" w:type="dxa"/>
          </w:tcPr>
          <w:p w14:paraId="1EF9CAD4"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4706.71</w:t>
            </w:r>
          </w:p>
        </w:tc>
        <w:tc>
          <w:tcPr>
            <w:tcW w:w="1246" w:type="dxa"/>
          </w:tcPr>
          <w:p w14:paraId="6FE6F46A"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28.77</w:t>
            </w:r>
          </w:p>
        </w:tc>
        <w:tc>
          <w:tcPr>
            <w:tcW w:w="1049" w:type="dxa"/>
          </w:tcPr>
          <w:p w14:paraId="0A3B78B4"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276.37</w:t>
            </w:r>
          </w:p>
        </w:tc>
        <w:tc>
          <w:tcPr>
            <w:tcW w:w="900" w:type="dxa"/>
          </w:tcPr>
          <w:p w14:paraId="26923DFA"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1.69</w:t>
            </w:r>
          </w:p>
        </w:tc>
        <w:tc>
          <w:tcPr>
            <w:tcW w:w="1156" w:type="dxa"/>
          </w:tcPr>
          <w:p w14:paraId="5360563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16358.34</w:t>
            </w:r>
          </w:p>
        </w:tc>
      </w:tr>
      <w:tr w:rsidR="008E24CC" w:rsidRPr="00C80C6A" w14:paraId="50F5AE0F" w14:textId="77777777" w:rsidTr="00E049A4">
        <w:trPr>
          <w:trHeight w:val="81"/>
          <w:jc w:val="center"/>
        </w:trPr>
        <w:tc>
          <w:tcPr>
            <w:tcW w:w="805" w:type="dxa"/>
          </w:tcPr>
          <w:p w14:paraId="5863314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2019</w:t>
            </w:r>
          </w:p>
        </w:tc>
        <w:tc>
          <w:tcPr>
            <w:tcW w:w="1185" w:type="dxa"/>
          </w:tcPr>
          <w:p w14:paraId="706673FD"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11618.05</w:t>
            </w:r>
          </w:p>
        </w:tc>
        <w:tc>
          <w:tcPr>
            <w:tcW w:w="825" w:type="dxa"/>
          </w:tcPr>
          <w:p w14:paraId="257CB323"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68.74</w:t>
            </w:r>
          </w:p>
        </w:tc>
        <w:tc>
          <w:tcPr>
            <w:tcW w:w="1290" w:type="dxa"/>
          </w:tcPr>
          <w:p w14:paraId="3BF113DE"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4951.37</w:t>
            </w:r>
          </w:p>
        </w:tc>
        <w:tc>
          <w:tcPr>
            <w:tcW w:w="1246" w:type="dxa"/>
          </w:tcPr>
          <w:p w14:paraId="2A93F06F"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29.30</w:t>
            </w:r>
          </w:p>
        </w:tc>
        <w:tc>
          <w:tcPr>
            <w:tcW w:w="1049" w:type="dxa"/>
          </w:tcPr>
          <w:p w14:paraId="087BA26D"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331.90</w:t>
            </w:r>
          </w:p>
        </w:tc>
        <w:tc>
          <w:tcPr>
            <w:tcW w:w="900" w:type="dxa"/>
          </w:tcPr>
          <w:p w14:paraId="0A12E9BF"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1.96</w:t>
            </w:r>
          </w:p>
        </w:tc>
        <w:tc>
          <w:tcPr>
            <w:tcW w:w="1156" w:type="dxa"/>
          </w:tcPr>
          <w:p w14:paraId="129DF611"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16900.32</w:t>
            </w:r>
          </w:p>
        </w:tc>
      </w:tr>
      <w:tr w:rsidR="008E24CC" w:rsidRPr="00C80C6A" w14:paraId="3382A63E" w14:textId="77777777" w:rsidTr="00E049A4">
        <w:trPr>
          <w:trHeight w:val="244"/>
          <w:jc w:val="center"/>
        </w:trPr>
        <w:tc>
          <w:tcPr>
            <w:tcW w:w="805" w:type="dxa"/>
          </w:tcPr>
          <w:p w14:paraId="7C236504"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2020</w:t>
            </w:r>
          </w:p>
        </w:tc>
        <w:tc>
          <w:tcPr>
            <w:tcW w:w="1185" w:type="dxa"/>
          </w:tcPr>
          <w:p w14:paraId="74E7360C"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11787</w:t>
            </w:r>
          </w:p>
        </w:tc>
        <w:tc>
          <w:tcPr>
            <w:tcW w:w="825" w:type="dxa"/>
          </w:tcPr>
          <w:p w14:paraId="65116444"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72.64</w:t>
            </w:r>
          </w:p>
        </w:tc>
        <w:tc>
          <w:tcPr>
            <w:tcW w:w="1290" w:type="dxa"/>
          </w:tcPr>
          <w:p w14:paraId="674072EC"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4135</w:t>
            </w:r>
          </w:p>
        </w:tc>
        <w:tc>
          <w:tcPr>
            <w:tcW w:w="1246" w:type="dxa"/>
          </w:tcPr>
          <w:p w14:paraId="2E85A8FE"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25.48</w:t>
            </w:r>
          </w:p>
        </w:tc>
        <w:tc>
          <w:tcPr>
            <w:tcW w:w="1049" w:type="dxa"/>
          </w:tcPr>
          <w:p w14:paraId="58B0E945"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305</w:t>
            </w:r>
          </w:p>
        </w:tc>
        <w:tc>
          <w:tcPr>
            <w:tcW w:w="900" w:type="dxa"/>
          </w:tcPr>
          <w:p w14:paraId="15F1E378"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1.88</w:t>
            </w:r>
          </w:p>
        </w:tc>
        <w:tc>
          <w:tcPr>
            <w:tcW w:w="1156" w:type="dxa"/>
          </w:tcPr>
          <w:p w14:paraId="7BB03F8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16227.00</w:t>
            </w:r>
          </w:p>
        </w:tc>
      </w:tr>
      <w:tr w:rsidR="008E24CC" w:rsidRPr="00C80C6A" w14:paraId="517D9AFA" w14:textId="77777777" w:rsidTr="00E049A4">
        <w:trPr>
          <w:trHeight w:val="145"/>
          <w:jc w:val="center"/>
        </w:trPr>
        <w:tc>
          <w:tcPr>
            <w:tcW w:w="805" w:type="dxa"/>
          </w:tcPr>
          <w:p w14:paraId="36305DFC"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2021</w:t>
            </w:r>
          </w:p>
        </w:tc>
        <w:tc>
          <w:tcPr>
            <w:tcW w:w="1185" w:type="dxa"/>
          </w:tcPr>
          <w:p w14:paraId="78924EA1"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9406</w:t>
            </w:r>
          </w:p>
        </w:tc>
        <w:tc>
          <w:tcPr>
            <w:tcW w:w="825" w:type="dxa"/>
          </w:tcPr>
          <w:p w14:paraId="1FDF7EA3"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72.63</w:t>
            </w:r>
          </w:p>
        </w:tc>
        <w:tc>
          <w:tcPr>
            <w:tcW w:w="1290" w:type="dxa"/>
          </w:tcPr>
          <w:p w14:paraId="5C09E856"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3300</w:t>
            </w:r>
          </w:p>
        </w:tc>
        <w:tc>
          <w:tcPr>
            <w:tcW w:w="1246" w:type="dxa"/>
          </w:tcPr>
          <w:p w14:paraId="03232322"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25.48</w:t>
            </w:r>
          </w:p>
        </w:tc>
        <w:tc>
          <w:tcPr>
            <w:tcW w:w="1049" w:type="dxa"/>
          </w:tcPr>
          <w:p w14:paraId="76077470"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244</w:t>
            </w:r>
          </w:p>
        </w:tc>
        <w:tc>
          <w:tcPr>
            <w:tcW w:w="900" w:type="dxa"/>
          </w:tcPr>
          <w:p w14:paraId="170AE986"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1.88</w:t>
            </w:r>
          </w:p>
        </w:tc>
        <w:tc>
          <w:tcPr>
            <w:tcW w:w="1156" w:type="dxa"/>
          </w:tcPr>
          <w:p w14:paraId="18AD7566"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12950.00</w:t>
            </w:r>
          </w:p>
        </w:tc>
      </w:tr>
      <w:tr w:rsidR="008E24CC" w:rsidRPr="00C80C6A" w14:paraId="36BF1AB3" w14:textId="77777777" w:rsidTr="00E049A4">
        <w:trPr>
          <w:trHeight w:val="145"/>
          <w:jc w:val="center"/>
        </w:trPr>
        <w:tc>
          <w:tcPr>
            <w:tcW w:w="805" w:type="dxa"/>
          </w:tcPr>
          <w:p w14:paraId="5AAF4940"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2022</w:t>
            </w:r>
          </w:p>
        </w:tc>
        <w:tc>
          <w:tcPr>
            <w:tcW w:w="1185" w:type="dxa"/>
          </w:tcPr>
          <w:p w14:paraId="119A13B0"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12188</w:t>
            </w:r>
          </w:p>
        </w:tc>
        <w:tc>
          <w:tcPr>
            <w:tcW w:w="825" w:type="dxa"/>
          </w:tcPr>
          <w:p w14:paraId="5EF20EF1"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62.74</w:t>
            </w:r>
          </w:p>
        </w:tc>
        <w:tc>
          <w:tcPr>
            <w:tcW w:w="1290" w:type="dxa"/>
          </w:tcPr>
          <w:p w14:paraId="073422C0"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6762</w:t>
            </w:r>
          </w:p>
        </w:tc>
        <w:tc>
          <w:tcPr>
            <w:tcW w:w="1246" w:type="dxa"/>
          </w:tcPr>
          <w:p w14:paraId="7625C224"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34.81</w:t>
            </w:r>
          </w:p>
        </w:tc>
        <w:tc>
          <w:tcPr>
            <w:tcW w:w="1049" w:type="dxa"/>
          </w:tcPr>
          <w:p w14:paraId="2195C73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479</w:t>
            </w:r>
          </w:p>
        </w:tc>
        <w:tc>
          <w:tcPr>
            <w:tcW w:w="900" w:type="dxa"/>
          </w:tcPr>
          <w:p w14:paraId="0A08E87F"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2.47</w:t>
            </w:r>
          </w:p>
        </w:tc>
        <w:tc>
          <w:tcPr>
            <w:tcW w:w="1156" w:type="dxa"/>
          </w:tcPr>
          <w:p w14:paraId="12CBFD3F" w14:textId="77777777" w:rsidR="008E24CC" w:rsidRPr="00C80C6A" w:rsidRDefault="008E24CC" w:rsidP="00E049A4">
            <w:pPr>
              <w:rPr>
                <w:rFonts w:eastAsia="Times New Roman"/>
                <w:sz w:val="24"/>
                <w:szCs w:val="24"/>
                <w:lang w:val="en-US"/>
              </w:rPr>
            </w:pPr>
            <w:r w:rsidRPr="00C80C6A">
              <w:rPr>
                <w:rFonts w:eastAsia="Times New Roman"/>
                <w:sz w:val="24"/>
                <w:szCs w:val="24"/>
                <w:lang w:val="en-US"/>
              </w:rPr>
              <w:t>19429.00</w:t>
            </w:r>
          </w:p>
        </w:tc>
      </w:tr>
    </w:tbl>
    <w:p w14:paraId="5C702370" w14:textId="77777777" w:rsidR="008E24CC" w:rsidRPr="00C80C6A" w:rsidRDefault="008E24CC" w:rsidP="008E24CC">
      <w:pPr>
        <w:widowControl w:val="0"/>
        <w:autoSpaceDE w:val="0"/>
        <w:autoSpaceDN w:val="0"/>
        <w:spacing w:before="120" w:after="120" w:line="24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Fisheries and Animal Resource Development Department, Odisha</w:t>
      </w:r>
    </w:p>
    <w:p w14:paraId="3C262408" w14:textId="642F6CA3" w:rsidR="008E24CC" w:rsidRDefault="008E24CC" w:rsidP="008E24CC">
      <w:pPr>
        <w:widowControl w:val="0"/>
        <w:autoSpaceDE w:val="0"/>
        <w:autoSpaceDN w:val="0"/>
        <w:spacing w:before="120" w:after="120" w:line="360" w:lineRule="auto"/>
        <w:jc w:val="both"/>
        <w:rPr>
          <w:rFonts w:ascii="Times New Roman" w:eastAsia="Times New Roman" w:hAnsi="Times New Roman" w:cs="Times New Roman"/>
          <w:b/>
          <w:kern w:val="0"/>
          <w:sz w:val="28"/>
          <w:szCs w:val="28"/>
          <w:lang w:val="en-US"/>
          <w14:ligatures w14:val="none"/>
        </w:rPr>
      </w:pPr>
      <w:r w:rsidRPr="00C80C6A">
        <w:rPr>
          <w:rFonts w:ascii="Times New Roman" w:eastAsia="Times New Roman" w:hAnsi="Times New Roman" w:cs="Times New Roman"/>
          <w:kern w:val="0"/>
          <w:sz w:val="24"/>
          <w:szCs w:val="24"/>
          <w:lang w:val="en-US"/>
          <w14:ligatures w14:val="none"/>
        </w:rPr>
        <w:t xml:space="preserve">Table-2 represents that fish production is more than the shrimp and crab production. The data from 2001 to 2022 highlights the production trends of </w:t>
      </w:r>
      <w:r w:rsidRPr="00C80C6A">
        <w:rPr>
          <w:rFonts w:ascii="Times New Roman" w:eastAsia="Times New Roman" w:hAnsi="Times New Roman" w:cs="Times New Roman"/>
          <w:bCs/>
          <w:kern w:val="0"/>
          <w:sz w:val="24"/>
          <w:szCs w:val="24"/>
          <w:lang w:val="en-US"/>
          <w14:ligatures w14:val="none"/>
        </w:rPr>
        <w:t>fish, shrimp, and</w:t>
      </w:r>
      <w:r w:rsidRPr="00C80C6A">
        <w:rPr>
          <w:rFonts w:ascii="Times New Roman" w:eastAsia="Times New Roman" w:hAnsi="Times New Roman" w:cs="Times New Roman"/>
          <w:b/>
          <w:bCs/>
          <w:kern w:val="0"/>
          <w:sz w:val="24"/>
          <w:szCs w:val="24"/>
          <w:lang w:val="en-US"/>
          <w14:ligatures w14:val="none"/>
        </w:rPr>
        <w:t xml:space="preserve"> </w:t>
      </w:r>
      <w:r w:rsidRPr="00C80C6A">
        <w:rPr>
          <w:rFonts w:ascii="Times New Roman" w:eastAsia="Times New Roman" w:hAnsi="Times New Roman" w:cs="Times New Roman"/>
          <w:bCs/>
          <w:kern w:val="0"/>
          <w:sz w:val="24"/>
          <w:szCs w:val="24"/>
          <w:lang w:val="en-US"/>
          <w14:ligatures w14:val="none"/>
        </w:rPr>
        <w:t>crab</w:t>
      </w:r>
      <w:r w:rsidRPr="00C80C6A">
        <w:rPr>
          <w:rFonts w:ascii="Times New Roman" w:eastAsia="Times New Roman" w:hAnsi="Times New Roman" w:cs="Times New Roman"/>
          <w:kern w:val="0"/>
          <w:sz w:val="24"/>
          <w:szCs w:val="24"/>
          <w:lang w:val="en-US"/>
          <w14:ligatures w14:val="none"/>
        </w:rPr>
        <w:t xml:space="preserve"> and their respective percentage contributions to total seafood production. In 2001, fish dominated the total output with </w:t>
      </w:r>
      <w:r w:rsidRPr="00C80C6A">
        <w:rPr>
          <w:rFonts w:ascii="Times New Roman" w:eastAsia="Times New Roman" w:hAnsi="Times New Roman" w:cs="Times New Roman"/>
          <w:bCs/>
          <w:kern w:val="0"/>
          <w:sz w:val="24"/>
          <w:szCs w:val="24"/>
          <w:lang w:val="en-US"/>
          <w14:ligatures w14:val="none"/>
        </w:rPr>
        <w:t>76.62%</w:t>
      </w:r>
      <w:r w:rsidRPr="00C80C6A">
        <w:rPr>
          <w:rFonts w:ascii="Times New Roman" w:eastAsia="Times New Roman" w:hAnsi="Times New Roman" w:cs="Times New Roman"/>
          <w:kern w:val="0"/>
          <w:sz w:val="24"/>
          <w:szCs w:val="24"/>
          <w:lang w:val="en-US"/>
          <w14:ligatures w14:val="none"/>
        </w:rPr>
        <w:t xml:space="preserve">, shrimp contributed </w:t>
      </w:r>
      <w:r w:rsidRPr="00C80C6A">
        <w:rPr>
          <w:rFonts w:ascii="Times New Roman" w:eastAsia="Times New Roman" w:hAnsi="Times New Roman" w:cs="Times New Roman"/>
          <w:bCs/>
          <w:kern w:val="0"/>
          <w:sz w:val="24"/>
          <w:szCs w:val="24"/>
          <w:lang w:val="en-US"/>
          <w14:ligatures w14:val="none"/>
        </w:rPr>
        <w:t>21.50</w:t>
      </w:r>
      <w:r w:rsidRPr="00C80C6A">
        <w:rPr>
          <w:rFonts w:ascii="Times New Roman" w:eastAsia="Times New Roman" w:hAnsi="Times New Roman" w:cs="Times New Roman"/>
          <w:b/>
          <w:bCs/>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and crab made up a minimal </w:t>
      </w:r>
      <w:r w:rsidRPr="00C80C6A">
        <w:rPr>
          <w:rFonts w:ascii="Times New Roman" w:eastAsia="Times New Roman" w:hAnsi="Times New Roman" w:cs="Times New Roman"/>
          <w:bCs/>
          <w:kern w:val="0"/>
          <w:sz w:val="24"/>
          <w:szCs w:val="24"/>
          <w:lang w:val="en-US"/>
          <w14:ligatures w14:val="none"/>
        </w:rPr>
        <w:t>1.88%</w:t>
      </w:r>
      <w:r w:rsidRPr="00C80C6A">
        <w:rPr>
          <w:rFonts w:ascii="Times New Roman" w:eastAsia="Times New Roman" w:hAnsi="Times New Roman" w:cs="Times New Roman"/>
          <w:kern w:val="0"/>
          <w:sz w:val="24"/>
          <w:szCs w:val="24"/>
          <w:lang w:val="en-US"/>
          <w14:ligatures w14:val="none"/>
        </w:rPr>
        <w:t xml:space="preserve"> of the total </w:t>
      </w:r>
      <w:r w:rsidRPr="00C80C6A">
        <w:rPr>
          <w:rFonts w:ascii="Times New Roman" w:eastAsia="Times New Roman" w:hAnsi="Times New Roman" w:cs="Times New Roman"/>
          <w:bCs/>
          <w:kern w:val="0"/>
          <w:sz w:val="24"/>
          <w:szCs w:val="24"/>
          <w:lang w:val="en-US"/>
          <w14:ligatures w14:val="none"/>
        </w:rPr>
        <w:t>4,</w:t>
      </w:r>
      <w:r w:rsidRPr="00D10414">
        <w:rPr>
          <w:rFonts w:ascii="Times New Roman" w:eastAsia="Times New Roman" w:hAnsi="Times New Roman" w:cs="Times New Roman"/>
          <w:bCs/>
          <w:kern w:val="0"/>
          <w:sz w:val="24"/>
          <w:szCs w:val="24"/>
          <w:highlight w:val="yellow"/>
          <w:lang w:val="en-US"/>
          <w14:ligatures w14:val="none"/>
        </w:rPr>
        <w:t>982.79</w:t>
      </w:r>
      <w:r w:rsidRPr="00D10414">
        <w:rPr>
          <w:rFonts w:ascii="Times New Roman" w:eastAsia="Times New Roman" w:hAnsi="Times New Roman" w:cs="Times New Roman"/>
          <w:b/>
          <w:bCs/>
          <w:kern w:val="0"/>
          <w:sz w:val="24"/>
          <w:szCs w:val="24"/>
          <w:highlight w:val="yellow"/>
          <w:lang w:val="en-US"/>
          <w14:ligatures w14:val="none"/>
        </w:rPr>
        <w:t xml:space="preserve"> </w:t>
      </w:r>
      <w:r w:rsidRPr="00D10414">
        <w:rPr>
          <w:rFonts w:ascii="Times New Roman" w:eastAsia="Times New Roman" w:hAnsi="Times New Roman" w:cs="Times New Roman"/>
          <w:bCs/>
          <w:kern w:val="0"/>
          <w:sz w:val="24"/>
          <w:szCs w:val="24"/>
          <w:highlight w:val="yellow"/>
          <w:lang w:val="en-US"/>
          <w14:ligatures w14:val="none"/>
        </w:rPr>
        <w:t>metric tons</w:t>
      </w:r>
      <w:r w:rsidRPr="00D10414">
        <w:rPr>
          <w:rFonts w:ascii="Times New Roman" w:eastAsia="Times New Roman" w:hAnsi="Times New Roman" w:cs="Times New Roman"/>
          <w:kern w:val="0"/>
          <w:sz w:val="24"/>
          <w:szCs w:val="24"/>
          <w:highlight w:val="yellow"/>
          <w:lang w:val="en-US"/>
          <w14:ligatures w14:val="none"/>
        </w:rPr>
        <w:t>.</w:t>
      </w:r>
      <w:r w:rsidRPr="00C80C6A">
        <w:rPr>
          <w:rFonts w:ascii="Times New Roman" w:eastAsia="Times New Roman" w:hAnsi="Times New Roman" w:cs="Times New Roman"/>
          <w:kern w:val="0"/>
          <w:sz w:val="24"/>
          <w:szCs w:val="24"/>
          <w:lang w:val="en-US"/>
          <w14:ligatures w14:val="none"/>
        </w:rPr>
        <w:t xml:space="preserve"> Over the following years, fish remained the largest contributor, </w:t>
      </w:r>
      <w:r w:rsidRPr="00D10414">
        <w:rPr>
          <w:rFonts w:ascii="Times New Roman" w:eastAsia="Times New Roman" w:hAnsi="Times New Roman" w:cs="Times New Roman"/>
          <w:kern w:val="0"/>
          <w:sz w:val="24"/>
          <w:szCs w:val="24"/>
          <w:highlight w:val="yellow"/>
          <w:lang w:val="en-US"/>
          <w14:ligatures w14:val="none"/>
        </w:rPr>
        <w:t>though its share fluctuated. Significant increases in total production</w:t>
      </w:r>
      <w:r w:rsidR="007F6F7E" w:rsidRPr="00D10414">
        <w:rPr>
          <w:rFonts w:ascii="Times New Roman" w:eastAsia="Times New Roman" w:hAnsi="Times New Roman" w:cs="Times New Roman"/>
          <w:kern w:val="0"/>
          <w:sz w:val="24"/>
          <w:szCs w:val="24"/>
          <w:highlight w:val="yellow"/>
          <w:lang w:val="en-US"/>
          <w14:ligatures w14:val="none"/>
        </w:rPr>
        <w:t>,</w:t>
      </w:r>
      <w:r w:rsidRPr="00D10414">
        <w:rPr>
          <w:rFonts w:ascii="Times New Roman" w:eastAsia="Times New Roman" w:hAnsi="Times New Roman" w:cs="Times New Roman"/>
          <w:kern w:val="0"/>
          <w:sz w:val="24"/>
          <w:szCs w:val="24"/>
          <w:highlight w:val="yellow"/>
          <w:lang w:val="en-US"/>
          <w14:ligatures w14:val="none"/>
        </w:rPr>
        <w:t xml:space="preserve"> which is </w:t>
      </w:r>
      <w:r w:rsidRPr="00D10414">
        <w:rPr>
          <w:rFonts w:ascii="Times New Roman" w:eastAsia="Times New Roman" w:hAnsi="Times New Roman" w:cs="Times New Roman"/>
          <w:bCs/>
          <w:kern w:val="0"/>
          <w:sz w:val="24"/>
          <w:szCs w:val="24"/>
          <w:highlight w:val="yellow"/>
          <w:lang w:val="en-US"/>
          <w14:ligatures w14:val="none"/>
        </w:rPr>
        <w:t>26,361.71 metric tons</w:t>
      </w:r>
      <w:r w:rsidRPr="00D10414">
        <w:rPr>
          <w:rFonts w:ascii="Times New Roman" w:eastAsia="Times New Roman" w:hAnsi="Times New Roman" w:cs="Times New Roman"/>
          <w:kern w:val="0"/>
          <w:sz w:val="24"/>
          <w:szCs w:val="24"/>
          <w:highlight w:val="yellow"/>
          <w:lang w:val="en-US"/>
          <w14:ligatures w14:val="none"/>
        </w:rPr>
        <w:t xml:space="preserve"> in 2017, </w:t>
      </w:r>
      <w:r w:rsidR="007F6F7E" w:rsidRPr="00D10414">
        <w:rPr>
          <w:rFonts w:ascii="Times New Roman" w:eastAsia="Times New Roman" w:hAnsi="Times New Roman" w:cs="Times New Roman"/>
          <w:kern w:val="0"/>
          <w:sz w:val="24"/>
          <w:szCs w:val="24"/>
          <w:highlight w:val="yellow"/>
          <w:lang w:val="en-US"/>
          <w14:ligatures w14:val="none"/>
        </w:rPr>
        <w:t xml:space="preserve">were </w:t>
      </w:r>
      <w:r w:rsidRPr="00D10414">
        <w:rPr>
          <w:rFonts w:ascii="Times New Roman" w:eastAsia="Times New Roman" w:hAnsi="Times New Roman" w:cs="Times New Roman"/>
          <w:kern w:val="0"/>
          <w:sz w:val="24"/>
          <w:szCs w:val="24"/>
          <w:highlight w:val="yellow"/>
          <w:lang w:val="en-US"/>
          <w14:ligatures w14:val="none"/>
        </w:rPr>
        <w:t>driven by a sharp</w:t>
      </w:r>
      <w:r w:rsidRPr="00C80C6A">
        <w:rPr>
          <w:rFonts w:ascii="Times New Roman" w:eastAsia="Times New Roman" w:hAnsi="Times New Roman" w:cs="Times New Roman"/>
          <w:kern w:val="0"/>
          <w:sz w:val="24"/>
          <w:szCs w:val="24"/>
          <w:lang w:val="en-US"/>
          <w14:ligatures w14:val="none"/>
        </w:rPr>
        <w:t xml:space="preserve"> rise in both fish (48.23%) and shrimp (50.43%) production. </w:t>
      </w:r>
      <w:r w:rsidRPr="00D10414">
        <w:rPr>
          <w:rFonts w:ascii="Times New Roman" w:eastAsia="Times New Roman" w:hAnsi="Times New Roman" w:cs="Times New Roman"/>
          <w:kern w:val="0"/>
          <w:sz w:val="24"/>
          <w:szCs w:val="24"/>
          <w:highlight w:val="yellow"/>
          <w:lang w:val="en-US"/>
          <w14:ligatures w14:val="none"/>
        </w:rPr>
        <w:t>Table 2 also show</w:t>
      </w:r>
      <w:r w:rsidRPr="00C80C6A">
        <w:rPr>
          <w:rFonts w:ascii="Times New Roman" w:eastAsia="Times New Roman" w:hAnsi="Times New Roman" w:cs="Times New Roman"/>
          <w:kern w:val="0"/>
          <w:sz w:val="24"/>
          <w:szCs w:val="24"/>
          <w:lang w:val="en-US"/>
          <w14:ligatures w14:val="none"/>
        </w:rPr>
        <w:t xml:space="preserve">s a steady rise in shrimp production from </w:t>
      </w:r>
      <w:r w:rsidRPr="00C80C6A">
        <w:rPr>
          <w:rFonts w:ascii="Times New Roman" w:eastAsia="Times New Roman" w:hAnsi="Times New Roman" w:cs="Times New Roman"/>
          <w:bCs/>
          <w:kern w:val="0"/>
          <w:sz w:val="24"/>
          <w:szCs w:val="24"/>
          <w:lang w:val="en-US"/>
          <w14:ligatures w14:val="none"/>
        </w:rPr>
        <w:t>35.14% in 2006</w:t>
      </w:r>
      <w:r w:rsidRPr="00C80C6A">
        <w:rPr>
          <w:rFonts w:ascii="Times New Roman" w:eastAsia="Times New Roman" w:hAnsi="Times New Roman" w:cs="Times New Roman"/>
          <w:kern w:val="0"/>
          <w:sz w:val="24"/>
          <w:szCs w:val="24"/>
          <w:lang w:val="en-US"/>
          <w14:ligatures w14:val="none"/>
        </w:rPr>
        <w:t xml:space="preserve"> to 50.43% in 2017, reflecting its growing economic importance. Crab production is gradually increased in volume but remained below </w:t>
      </w:r>
      <w:r w:rsidRPr="00C80C6A">
        <w:rPr>
          <w:rFonts w:ascii="Times New Roman" w:eastAsia="Times New Roman" w:hAnsi="Times New Roman" w:cs="Times New Roman"/>
          <w:bCs/>
          <w:kern w:val="0"/>
          <w:sz w:val="24"/>
          <w:szCs w:val="24"/>
          <w:lang w:val="en-US"/>
          <w14:ligatures w14:val="none"/>
        </w:rPr>
        <w:t>3.26%</w:t>
      </w:r>
      <w:r w:rsidRPr="00C80C6A">
        <w:rPr>
          <w:rFonts w:ascii="Times New Roman" w:eastAsia="Times New Roman" w:hAnsi="Times New Roman" w:cs="Times New Roman"/>
          <w:kern w:val="0"/>
          <w:sz w:val="24"/>
          <w:szCs w:val="24"/>
          <w:lang w:val="en-US"/>
          <w14:ligatures w14:val="none"/>
        </w:rPr>
        <w:t xml:space="preserve"> of total output. After 2017, the total production declined to </w:t>
      </w:r>
      <w:r w:rsidRPr="00C80C6A">
        <w:rPr>
          <w:rFonts w:ascii="Times New Roman" w:eastAsia="Times New Roman" w:hAnsi="Times New Roman" w:cs="Times New Roman"/>
          <w:bCs/>
          <w:kern w:val="0"/>
          <w:sz w:val="24"/>
          <w:szCs w:val="24"/>
          <w:lang w:val="en-US"/>
          <w14:ligatures w14:val="none"/>
        </w:rPr>
        <w:t>16,227 metric tons in 2020</w:t>
      </w:r>
      <w:r w:rsidRPr="00C80C6A">
        <w:rPr>
          <w:rFonts w:ascii="Times New Roman" w:eastAsia="Times New Roman" w:hAnsi="Times New Roman" w:cs="Times New Roman"/>
          <w:kern w:val="0"/>
          <w:sz w:val="24"/>
          <w:szCs w:val="24"/>
          <w:lang w:val="en-US"/>
          <w14:ligatures w14:val="none"/>
        </w:rPr>
        <w:t xml:space="preserve"> and further to </w:t>
      </w:r>
      <w:r w:rsidRPr="00C80C6A">
        <w:rPr>
          <w:rFonts w:ascii="Times New Roman" w:eastAsia="Times New Roman" w:hAnsi="Times New Roman" w:cs="Times New Roman"/>
          <w:bCs/>
          <w:kern w:val="0"/>
          <w:sz w:val="24"/>
          <w:szCs w:val="24"/>
          <w:lang w:val="en-US"/>
          <w14:ligatures w14:val="none"/>
        </w:rPr>
        <w:t>12,950 metric tons in 2021</w:t>
      </w:r>
      <w:r w:rsidRPr="00C80C6A">
        <w:rPr>
          <w:rFonts w:ascii="Times New Roman" w:eastAsia="Times New Roman" w:hAnsi="Times New Roman" w:cs="Times New Roman"/>
          <w:kern w:val="0"/>
          <w:sz w:val="24"/>
          <w:szCs w:val="24"/>
          <w:lang w:val="en-US"/>
          <w14:ligatures w14:val="none"/>
        </w:rPr>
        <w:t xml:space="preserve">, with fish regaining a larger share </w:t>
      </w:r>
      <w:r w:rsidRPr="00C80C6A">
        <w:rPr>
          <w:rFonts w:ascii="Times New Roman" w:eastAsia="Times New Roman" w:hAnsi="Times New Roman" w:cs="Times New Roman"/>
          <w:kern w:val="0"/>
          <w:sz w:val="24"/>
          <w:szCs w:val="24"/>
          <w:lang w:val="en-US"/>
          <w14:ligatures w14:val="none"/>
        </w:rPr>
        <w:lastRenderedPageBreak/>
        <w:t xml:space="preserve">of </w:t>
      </w:r>
      <w:r w:rsidRPr="00C80C6A">
        <w:rPr>
          <w:rFonts w:ascii="Times New Roman" w:eastAsia="Times New Roman" w:hAnsi="Times New Roman" w:cs="Times New Roman"/>
          <w:bCs/>
          <w:kern w:val="0"/>
          <w:sz w:val="24"/>
          <w:szCs w:val="24"/>
          <w:lang w:val="en-US"/>
          <w14:ligatures w14:val="none"/>
        </w:rPr>
        <w:t>72.64%</w:t>
      </w:r>
      <w:r w:rsidRPr="00C80C6A">
        <w:rPr>
          <w:rFonts w:ascii="Times New Roman" w:eastAsia="Times New Roman" w:hAnsi="Times New Roman" w:cs="Times New Roman"/>
          <w:kern w:val="0"/>
          <w:sz w:val="24"/>
          <w:szCs w:val="24"/>
          <w:lang w:val="en-US"/>
          <w14:ligatures w14:val="none"/>
        </w:rPr>
        <w:t xml:space="preserve"> and shrimp's share shrinking to </w:t>
      </w:r>
      <w:r w:rsidRPr="00C80C6A">
        <w:rPr>
          <w:rFonts w:ascii="Times New Roman" w:eastAsia="Times New Roman" w:hAnsi="Times New Roman" w:cs="Times New Roman"/>
          <w:bCs/>
          <w:kern w:val="0"/>
          <w:sz w:val="24"/>
          <w:szCs w:val="24"/>
          <w:lang w:val="en-US"/>
          <w14:ligatures w14:val="none"/>
        </w:rPr>
        <w:t>25.48%</w:t>
      </w:r>
      <w:r w:rsidRPr="00C80C6A">
        <w:rPr>
          <w:rFonts w:ascii="Times New Roman" w:eastAsia="Times New Roman" w:hAnsi="Times New Roman" w:cs="Times New Roman"/>
          <w:kern w:val="0"/>
          <w:sz w:val="24"/>
          <w:szCs w:val="24"/>
          <w:lang w:val="en-US"/>
          <w14:ligatures w14:val="none"/>
        </w:rPr>
        <w:t xml:space="preserve">. Crab’s contribution remained stable at around </w:t>
      </w:r>
      <w:r w:rsidRPr="00C80C6A">
        <w:rPr>
          <w:rFonts w:ascii="Times New Roman" w:eastAsia="Times New Roman" w:hAnsi="Times New Roman" w:cs="Times New Roman"/>
          <w:bCs/>
          <w:kern w:val="0"/>
          <w:sz w:val="24"/>
          <w:szCs w:val="24"/>
          <w:lang w:val="en-US"/>
          <w14:ligatures w14:val="none"/>
        </w:rPr>
        <w:t>1.</w:t>
      </w:r>
      <w:r w:rsidRPr="00D10414">
        <w:rPr>
          <w:rFonts w:ascii="Times New Roman" w:eastAsia="Times New Roman" w:hAnsi="Times New Roman" w:cs="Times New Roman"/>
          <w:bCs/>
          <w:kern w:val="0"/>
          <w:sz w:val="24"/>
          <w:szCs w:val="24"/>
          <w:highlight w:val="yellow"/>
          <w:lang w:val="en-US"/>
          <w14:ligatures w14:val="none"/>
        </w:rPr>
        <w:t>88%</w:t>
      </w:r>
      <w:r w:rsidRPr="00D10414">
        <w:rPr>
          <w:rFonts w:ascii="Times New Roman" w:eastAsia="Times New Roman" w:hAnsi="Times New Roman" w:cs="Times New Roman"/>
          <w:kern w:val="0"/>
          <w:sz w:val="24"/>
          <w:szCs w:val="24"/>
          <w:highlight w:val="yellow"/>
          <w:lang w:val="en-US"/>
          <w14:ligatures w14:val="none"/>
        </w:rPr>
        <w:t xml:space="preserve"> in the later years. In the year 2022, the Fish Production increase at 62.74 % and Shrimp Production also </w:t>
      </w:r>
      <w:r w:rsidR="007F6F7E" w:rsidRPr="00D10414">
        <w:rPr>
          <w:rFonts w:ascii="Times New Roman" w:eastAsia="Times New Roman" w:hAnsi="Times New Roman" w:cs="Times New Roman"/>
          <w:kern w:val="0"/>
          <w:sz w:val="24"/>
          <w:szCs w:val="24"/>
          <w:highlight w:val="yellow"/>
          <w:lang w:val="en-US"/>
          <w14:ligatures w14:val="none"/>
        </w:rPr>
        <w:t xml:space="preserve">increased </w:t>
      </w:r>
      <w:r w:rsidRPr="00D10414">
        <w:rPr>
          <w:rFonts w:ascii="Times New Roman" w:eastAsia="Times New Roman" w:hAnsi="Times New Roman" w:cs="Times New Roman"/>
          <w:kern w:val="0"/>
          <w:sz w:val="24"/>
          <w:szCs w:val="24"/>
          <w:highlight w:val="yellow"/>
          <w:lang w:val="en-US"/>
          <w14:ligatures w14:val="none"/>
        </w:rPr>
        <w:t>from 25.48 in the y</w:t>
      </w:r>
      <w:r w:rsidRPr="00C80C6A">
        <w:rPr>
          <w:rFonts w:ascii="Times New Roman" w:eastAsia="Times New Roman" w:hAnsi="Times New Roman" w:cs="Times New Roman"/>
          <w:kern w:val="0"/>
          <w:sz w:val="24"/>
          <w:szCs w:val="24"/>
          <w:lang w:val="en-US"/>
          <w14:ligatures w14:val="none"/>
        </w:rPr>
        <w:t xml:space="preserve">ear 2021 to 34.81 % in 2022. The </w:t>
      </w:r>
      <w:r w:rsidRPr="00D10414">
        <w:rPr>
          <w:rFonts w:ascii="Times New Roman" w:eastAsia="Times New Roman" w:hAnsi="Times New Roman" w:cs="Times New Roman"/>
          <w:kern w:val="0"/>
          <w:sz w:val="24"/>
          <w:szCs w:val="24"/>
          <w:highlight w:val="yellow"/>
          <w:lang w:val="en-US"/>
          <w14:ligatures w14:val="none"/>
        </w:rPr>
        <w:t xml:space="preserve">production of crab also </w:t>
      </w:r>
      <w:r w:rsidR="007F6F7E" w:rsidRPr="00D10414">
        <w:rPr>
          <w:rFonts w:ascii="Times New Roman" w:eastAsia="Times New Roman" w:hAnsi="Times New Roman" w:cs="Times New Roman"/>
          <w:kern w:val="0"/>
          <w:sz w:val="24"/>
          <w:szCs w:val="24"/>
          <w:highlight w:val="yellow"/>
          <w:lang w:val="en-US"/>
          <w14:ligatures w14:val="none"/>
        </w:rPr>
        <w:t xml:space="preserve">increased </w:t>
      </w:r>
      <w:r w:rsidRPr="00D10414">
        <w:rPr>
          <w:rFonts w:ascii="Times New Roman" w:eastAsia="Times New Roman" w:hAnsi="Times New Roman" w:cs="Times New Roman"/>
          <w:kern w:val="0"/>
          <w:sz w:val="24"/>
          <w:szCs w:val="24"/>
          <w:highlight w:val="yellow"/>
          <w:lang w:val="en-US"/>
          <w14:ligatures w14:val="none"/>
        </w:rPr>
        <w:t>to 2.</w:t>
      </w:r>
      <w:r w:rsidRPr="00C80C6A">
        <w:rPr>
          <w:rFonts w:ascii="Times New Roman" w:eastAsia="Times New Roman" w:hAnsi="Times New Roman" w:cs="Times New Roman"/>
          <w:kern w:val="0"/>
          <w:sz w:val="24"/>
          <w:szCs w:val="24"/>
          <w:lang w:val="en-US"/>
          <w14:ligatures w14:val="none"/>
        </w:rPr>
        <w:t>44% in the year 2022.</w:t>
      </w:r>
      <w:r w:rsidR="007F6F7E">
        <w:rPr>
          <w:rFonts w:ascii="Times New Roman" w:eastAsia="Times New Roman" w:hAnsi="Times New Roman" w:cs="Times New Roman"/>
          <w:kern w:val="0"/>
          <w:sz w:val="24"/>
          <w:szCs w:val="24"/>
          <w:lang w:val="en-US"/>
          <w14:ligatures w14:val="none"/>
        </w:rPr>
        <w:t xml:space="preserve"> </w:t>
      </w:r>
      <w:r w:rsidRPr="00C80C6A">
        <w:rPr>
          <w:rFonts w:ascii="Times New Roman" w:eastAsia="Times New Roman" w:hAnsi="Times New Roman" w:cs="Times New Roman"/>
          <w:kern w:val="0"/>
          <w:sz w:val="24"/>
          <w:szCs w:val="24"/>
          <w:lang w:val="en-US"/>
          <w14:ligatures w14:val="none"/>
        </w:rPr>
        <w:t>The data illustrate dynamic changes in the fisheries sector, driven by varying market demands and possibly shifts in aquaculture practices.</w:t>
      </w:r>
    </w:p>
    <w:p w14:paraId="550FEA82" w14:textId="66573F59" w:rsidR="008E24CC" w:rsidRPr="00C80C6A" w:rsidRDefault="008E24CC" w:rsidP="008E24CC">
      <w:pPr>
        <w:widowControl w:val="0"/>
        <w:autoSpaceDE w:val="0"/>
        <w:autoSpaceDN w:val="0"/>
        <w:spacing w:after="0" w:line="360" w:lineRule="auto"/>
        <w:jc w:val="center"/>
        <w:rPr>
          <w:rFonts w:ascii="Times New Roman" w:eastAsia="Times New Roman" w:hAnsi="Times New Roman" w:cs="Times New Roman"/>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 xml:space="preserve">Figure-2 </w:t>
      </w:r>
      <w:r w:rsidRPr="008E24CC">
        <w:rPr>
          <w:rFonts w:ascii="Times New Roman" w:eastAsia="Times New Roman" w:hAnsi="Times New Roman" w:cs="Times New Roman"/>
          <w:b/>
          <w:bCs/>
          <w:kern w:val="0"/>
          <w:sz w:val="24"/>
          <w:szCs w:val="24"/>
          <w:lang w:val="en-US"/>
          <w14:ligatures w14:val="none"/>
        </w:rPr>
        <w:t>Fish Production in Chilika Lake</w:t>
      </w:r>
      <w:r w:rsidRPr="008E24CC">
        <w:rPr>
          <w:rFonts w:ascii="Times New Roman" w:eastAsia="Times New Roman" w:hAnsi="Times New Roman" w:cs="Times New Roman"/>
          <w:b/>
          <w:kern w:val="0"/>
          <w:sz w:val="24"/>
          <w:szCs w:val="24"/>
          <w:lang w:val="en-US"/>
          <w14:ligatures w14:val="none"/>
        </w:rPr>
        <w:t xml:space="preserve"> (2001-2022) in MT</w:t>
      </w:r>
      <w:r w:rsidRPr="00C80C6A">
        <w:rPr>
          <w:rFonts w:ascii="Times New Roman" w:eastAsia="Times New Roman" w:hAnsi="Times New Roman" w:cs="Times New Roman"/>
          <w:noProof/>
          <w:kern w:val="0"/>
          <w:lang w:val="en-US"/>
          <w14:ligatures w14:val="none"/>
        </w:rPr>
        <w:drawing>
          <wp:inline distT="0" distB="0" distL="0" distR="0" wp14:anchorId="5E7E0CC2" wp14:editId="39BC4638">
            <wp:extent cx="5214620" cy="3420110"/>
            <wp:effectExtent l="0" t="0" r="5080"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A4624E" w14:textId="28608EA9" w:rsidR="008E24CC" w:rsidRPr="00C80C6A" w:rsidRDefault="008E24CC" w:rsidP="008E24CC">
      <w:pPr>
        <w:widowControl w:val="0"/>
        <w:autoSpaceDE w:val="0"/>
        <w:autoSpaceDN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Data in the Table-2</w:t>
      </w:r>
    </w:p>
    <w:p w14:paraId="635C2572" w14:textId="20BA1A8B" w:rsidR="008E24CC" w:rsidRPr="00C80C6A" w:rsidRDefault="007F6F7E"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D10414">
        <w:rPr>
          <w:rFonts w:ascii="Times New Roman" w:eastAsia="Times New Roman" w:hAnsi="Times New Roman" w:cs="Times New Roman"/>
          <w:kern w:val="0"/>
          <w:sz w:val="24"/>
          <w:szCs w:val="24"/>
          <w:highlight w:val="yellow"/>
          <w:lang w:val="en-US"/>
          <w14:ligatures w14:val="none"/>
        </w:rPr>
        <w:t>F</w:t>
      </w:r>
      <w:r w:rsidR="008E24CC" w:rsidRPr="00D10414">
        <w:rPr>
          <w:rFonts w:ascii="Times New Roman" w:eastAsia="Times New Roman" w:hAnsi="Times New Roman" w:cs="Times New Roman"/>
          <w:kern w:val="0"/>
          <w:sz w:val="24"/>
          <w:szCs w:val="24"/>
          <w:highlight w:val="yellow"/>
          <w:lang w:val="en-US"/>
          <w14:ligatures w14:val="none"/>
        </w:rPr>
        <w:t>igure 2 shows the trend of fish production in Chil</w:t>
      </w:r>
      <w:r w:rsidR="008E24CC" w:rsidRPr="00C80C6A">
        <w:rPr>
          <w:rFonts w:ascii="Times New Roman" w:eastAsia="Times New Roman" w:hAnsi="Times New Roman" w:cs="Times New Roman"/>
          <w:kern w:val="0"/>
          <w:sz w:val="24"/>
          <w:szCs w:val="24"/>
          <w:lang w:val="en-US"/>
          <w14:ligatures w14:val="none"/>
        </w:rPr>
        <w:t xml:space="preserve">ika Lake from 2001 to 2022, measured in </w:t>
      </w:r>
      <w:r w:rsidR="008E24CC" w:rsidRPr="00D10414">
        <w:rPr>
          <w:rFonts w:ascii="Times New Roman" w:eastAsia="Times New Roman" w:hAnsi="Times New Roman" w:cs="Times New Roman"/>
          <w:kern w:val="0"/>
          <w:sz w:val="24"/>
          <w:szCs w:val="24"/>
          <w:highlight w:val="yellow"/>
          <w:lang w:val="en-US"/>
          <w14:ligatures w14:val="none"/>
        </w:rPr>
        <w:t>metric tons (MT).</w:t>
      </w:r>
      <w:r w:rsidR="008E24CC" w:rsidRPr="00C80C6A">
        <w:rPr>
          <w:rFonts w:ascii="Times New Roman" w:eastAsia="Times New Roman" w:hAnsi="Times New Roman" w:cs="Times New Roman"/>
          <w:kern w:val="0"/>
          <w:sz w:val="24"/>
          <w:szCs w:val="24"/>
          <w:lang w:val="en-US"/>
          <w14:ligatures w14:val="none"/>
        </w:rPr>
        <w:t xml:space="preserve"> Fish </w:t>
      </w:r>
      <w:r w:rsidR="008E24CC" w:rsidRPr="00D10414">
        <w:rPr>
          <w:rFonts w:ascii="Times New Roman" w:eastAsia="Times New Roman" w:hAnsi="Times New Roman" w:cs="Times New Roman"/>
          <w:kern w:val="0"/>
          <w:sz w:val="24"/>
          <w:szCs w:val="24"/>
          <w:highlight w:val="yellow"/>
          <w:lang w:val="en-US"/>
          <w14:ligatures w14:val="none"/>
        </w:rPr>
        <w:t xml:space="preserve">production </w:t>
      </w:r>
      <w:r w:rsidRPr="00D10414">
        <w:rPr>
          <w:rFonts w:ascii="Times New Roman" w:eastAsia="Times New Roman" w:hAnsi="Times New Roman" w:cs="Times New Roman"/>
          <w:kern w:val="0"/>
          <w:sz w:val="24"/>
          <w:szCs w:val="24"/>
          <w:highlight w:val="yellow"/>
          <w:lang w:val="en-US"/>
          <w14:ligatures w14:val="none"/>
        </w:rPr>
        <w:t xml:space="preserve">has been </w:t>
      </w:r>
      <w:r w:rsidR="008E24CC" w:rsidRPr="00D10414">
        <w:rPr>
          <w:rFonts w:ascii="Times New Roman" w:eastAsia="Times New Roman" w:hAnsi="Times New Roman" w:cs="Times New Roman"/>
          <w:kern w:val="0"/>
          <w:sz w:val="24"/>
          <w:szCs w:val="24"/>
          <w:highlight w:val="yellow"/>
          <w:lang w:val="en-US"/>
          <w14:ligatures w14:val="none"/>
        </w:rPr>
        <w:t>increasing sign</w:t>
      </w:r>
      <w:r w:rsidR="008E24CC" w:rsidRPr="00C80C6A">
        <w:rPr>
          <w:rFonts w:ascii="Times New Roman" w:eastAsia="Times New Roman" w:hAnsi="Times New Roman" w:cs="Times New Roman"/>
          <w:kern w:val="0"/>
          <w:sz w:val="24"/>
          <w:szCs w:val="24"/>
          <w:lang w:val="en-US"/>
          <w14:ligatures w14:val="none"/>
        </w:rPr>
        <w:t xml:space="preserve">ificantly over the years, with the highest peak observed in 2017, exceeding 12,000 MT. After the peak year, production </w:t>
      </w:r>
      <w:proofErr w:type="spellStart"/>
      <w:r w:rsidRPr="00D10414">
        <w:rPr>
          <w:rFonts w:ascii="Times New Roman" w:eastAsia="Times New Roman" w:hAnsi="Times New Roman" w:cs="Times New Roman"/>
          <w:kern w:val="0"/>
          <w:sz w:val="24"/>
          <w:szCs w:val="24"/>
          <w:highlight w:val="yellow"/>
          <w:lang w:val="en-US"/>
          <w14:ligatures w14:val="none"/>
        </w:rPr>
        <w:t>stabilised</w:t>
      </w:r>
      <w:proofErr w:type="spellEnd"/>
      <w:r w:rsidRPr="00D10414">
        <w:rPr>
          <w:rFonts w:ascii="Times New Roman" w:eastAsia="Times New Roman" w:hAnsi="Times New Roman" w:cs="Times New Roman"/>
          <w:kern w:val="0"/>
          <w:sz w:val="24"/>
          <w:szCs w:val="24"/>
          <w:highlight w:val="yellow"/>
          <w:lang w:val="en-US"/>
          <w14:ligatures w14:val="none"/>
        </w:rPr>
        <w:t xml:space="preserve"> </w:t>
      </w:r>
      <w:r w:rsidR="008E24CC" w:rsidRPr="00D10414">
        <w:rPr>
          <w:rFonts w:ascii="Times New Roman" w:eastAsia="Times New Roman" w:hAnsi="Times New Roman" w:cs="Times New Roman"/>
          <w:kern w:val="0"/>
          <w:sz w:val="24"/>
          <w:szCs w:val="24"/>
          <w:highlight w:val="yellow"/>
          <w:lang w:val="en-US"/>
          <w14:ligatures w14:val="none"/>
        </w:rPr>
        <w:t>at</w:t>
      </w:r>
      <w:r w:rsidR="008E24CC" w:rsidRPr="00C80C6A">
        <w:rPr>
          <w:rFonts w:ascii="Times New Roman" w:eastAsia="Times New Roman" w:hAnsi="Times New Roman" w:cs="Times New Roman"/>
          <w:kern w:val="0"/>
          <w:sz w:val="24"/>
          <w:szCs w:val="24"/>
          <w:lang w:val="en-US"/>
          <w14:ligatures w14:val="none"/>
        </w:rPr>
        <w:t xml:space="preserve"> higher levels but showed a slight decline in 2021</w:t>
      </w:r>
      <w:r>
        <w:rPr>
          <w:rFonts w:ascii="Times New Roman" w:eastAsia="Times New Roman" w:hAnsi="Times New Roman" w:cs="Times New Roman"/>
          <w:kern w:val="0"/>
          <w:sz w:val="24"/>
          <w:szCs w:val="24"/>
          <w:lang w:val="en-US"/>
          <w14:ligatures w14:val="none"/>
        </w:rPr>
        <w:t>,</w:t>
      </w:r>
      <w:r w:rsidR="008E24CC" w:rsidRPr="00C80C6A">
        <w:rPr>
          <w:rFonts w:ascii="Times New Roman" w:eastAsia="Times New Roman" w:hAnsi="Times New Roman" w:cs="Times New Roman"/>
          <w:kern w:val="0"/>
          <w:sz w:val="24"/>
          <w:szCs w:val="24"/>
          <w:lang w:val="en-US"/>
          <w14:ligatures w14:val="none"/>
        </w:rPr>
        <w:t xml:space="preserve"> and it increased in 2022. Factors influencing these variations include ecological changes, overfishing, government regulations, and climate conditions. The remarkable rise in 2017 likely reflects improved management </w:t>
      </w:r>
      <w:r w:rsidR="008E24CC" w:rsidRPr="00D10414">
        <w:rPr>
          <w:rFonts w:ascii="Times New Roman" w:eastAsia="Times New Roman" w:hAnsi="Times New Roman" w:cs="Times New Roman"/>
          <w:kern w:val="0"/>
          <w:sz w:val="24"/>
          <w:szCs w:val="24"/>
          <w:highlight w:val="yellow"/>
          <w:lang w:val="en-US"/>
          <w14:ligatures w14:val="none"/>
        </w:rPr>
        <w:t xml:space="preserve">and </w:t>
      </w:r>
      <w:proofErr w:type="spellStart"/>
      <w:r w:rsidR="008E24CC" w:rsidRPr="00D10414">
        <w:rPr>
          <w:rFonts w:ascii="Times New Roman" w:eastAsia="Times New Roman" w:hAnsi="Times New Roman" w:cs="Times New Roman"/>
          <w:kern w:val="0"/>
          <w:sz w:val="24"/>
          <w:szCs w:val="24"/>
          <w:highlight w:val="yellow"/>
          <w:lang w:val="en-US"/>
          <w14:ligatures w14:val="none"/>
        </w:rPr>
        <w:t>favo</w:t>
      </w:r>
      <w:r w:rsidRPr="00D10414">
        <w:rPr>
          <w:rFonts w:ascii="Times New Roman" w:eastAsia="Times New Roman" w:hAnsi="Times New Roman" w:cs="Times New Roman"/>
          <w:kern w:val="0"/>
          <w:sz w:val="24"/>
          <w:szCs w:val="24"/>
          <w:highlight w:val="yellow"/>
          <w:lang w:val="en-US"/>
          <w14:ligatures w14:val="none"/>
        </w:rPr>
        <w:t>u</w:t>
      </w:r>
      <w:r w:rsidR="008E24CC" w:rsidRPr="00D10414">
        <w:rPr>
          <w:rFonts w:ascii="Times New Roman" w:eastAsia="Times New Roman" w:hAnsi="Times New Roman" w:cs="Times New Roman"/>
          <w:kern w:val="0"/>
          <w:sz w:val="24"/>
          <w:szCs w:val="24"/>
          <w:highlight w:val="yellow"/>
          <w:lang w:val="en-US"/>
          <w14:ligatures w14:val="none"/>
        </w:rPr>
        <w:t>rable</w:t>
      </w:r>
      <w:proofErr w:type="spellEnd"/>
      <w:r w:rsidR="008E24CC" w:rsidRPr="00D10414">
        <w:rPr>
          <w:rFonts w:ascii="Times New Roman" w:eastAsia="Times New Roman" w:hAnsi="Times New Roman" w:cs="Times New Roman"/>
          <w:kern w:val="0"/>
          <w:sz w:val="24"/>
          <w:szCs w:val="24"/>
          <w:highlight w:val="yellow"/>
          <w:lang w:val="en-US"/>
          <w14:ligatures w14:val="none"/>
        </w:rPr>
        <w:t xml:space="preserve"> environmental conditions, </w:t>
      </w:r>
      <w:proofErr w:type="spellStart"/>
      <w:r w:rsidRPr="00D10414">
        <w:rPr>
          <w:rFonts w:ascii="Times New Roman" w:eastAsia="Times New Roman" w:hAnsi="Times New Roman" w:cs="Times New Roman"/>
          <w:kern w:val="0"/>
          <w:sz w:val="24"/>
          <w:szCs w:val="24"/>
          <w:highlight w:val="yellow"/>
          <w:lang w:val="en-US"/>
          <w14:ligatures w14:val="none"/>
        </w:rPr>
        <w:t>emphasising</w:t>
      </w:r>
      <w:proofErr w:type="spellEnd"/>
      <w:r w:rsidRPr="00D10414">
        <w:rPr>
          <w:rFonts w:ascii="Times New Roman" w:eastAsia="Times New Roman" w:hAnsi="Times New Roman" w:cs="Times New Roman"/>
          <w:kern w:val="0"/>
          <w:sz w:val="24"/>
          <w:szCs w:val="24"/>
          <w:highlight w:val="yellow"/>
          <w:lang w:val="en-US"/>
          <w14:ligatures w14:val="none"/>
        </w:rPr>
        <w:t xml:space="preserve"> </w:t>
      </w:r>
      <w:r w:rsidR="008E24CC" w:rsidRPr="00D10414">
        <w:rPr>
          <w:rFonts w:ascii="Times New Roman" w:eastAsia="Times New Roman" w:hAnsi="Times New Roman" w:cs="Times New Roman"/>
          <w:kern w:val="0"/>
          <w:sz w:val="24"/>
          <w:szCs w:val="24"/>
          <w:highlight w:val="yellow"/>
          <w:lang w:val="en-US"/>
          <w14:ligatures w14:val="none"/>
        </w:rPr>
        <w:t>the</w:t>
      </w:r>
      <w:r w:rsidR="008E24CC" w:rsidRPr="00C80C6A">
        <w:rPr>
          <w:rFonts w:ascii="Times New Roman" w:eastAsia="Times New Roman" w:hAnsi="Times New Roman" w:cs="Times New Roman"/>
          <w:kern w:val="0"/>
          <w:sz w:val="24"/>
          <w:szCs w:val="24"/>
          <w:lang w:val="en-US"/>
          <w14:ligatures w14:val="none"/>
        </w:rPr>
        <w:t xml:space="preserve"> importance of sustainable fishing practices to maintain long-term productivity.</w:t>
      </w:r>
      <w:r w:rsidR="008E24CC" w:rsidRPr="00C80C6A">
        <w:rPr>
          <w:rFonts w:ascii="Times New Roman" w:eastAsia="Times New Roman" w:hAnsi="Times New Roman" w:cs="Times New Roman"/>
          <w:kern w:val="0"/>
          <w:lang w:val="en-US"/>
          <w14:ligatures w14:val="none"/>
        </w:rPr>
        <w:t xml:space="preserve"> </w:t>
      </w:r>
      <w:r w:rsidR="008E24CC" w:rsidRPr="00C80C6A">
        <w:rPr>
          <w:rFonts w:ascii="Times New Roman" w:eastAsia="Times New Roman" w:hAnsi="Times New Roman" w:cs="Times New Roman"/>
          <w:kern w:val="0"/>
          <w:sz w:val="24"/>
          <w:szCs w:val="24"/>
          <w:lang w:val="en-US"/>
          <w14:ligatures w14:val="none"/>
        </w:rPr>
        <w:t>The equation for the trend line is:</w:t>
      </w:r>
    </w:p>
    <w:p w14:paraId="611581D2" w14:textId="77777777" w:rsidR="008E24CC" w:rsidRPr="00C80C6A" w:rsidRDefault="008E24CC" w:rsidP="008E24CC">
      <w:pPr>
        <w:spacing w:after="0" w:line="360" w:lineRule="auto"/>
        <w:jc w:val="both"/>
        <w:rPr>
          <w:rFonts w:ascii="Times New Roman" w:eastAsia="Times New Roman" w:hAnsi="Times New Roman" w:cs="Times New Roman"/>
          <w:kern w:val="0"/>
          <w:sz w:val="24"/>
          <w:szCs w:val="24"/>
          <w:vertAlign w:val="superscript"/>
          <w:lang w:val="en-US"/>
          <w14:ligatures w14:val="none"/>
        </w:rPr>
      </w:pPr>
      <w:r w:rsidRPr="00C80C6A">
        <w:rPr>
          <w:rFonts w:ascii="Times New Roman" w:eastAsia="SimSun" w:hAnsi="Times New Roman" w:cs="Times New Roman"/>
          <w:kern w:val="0"/>
          <w:sz w:val="24"/>
          <w:szCs w:val="24"/>
          <w:lang w:val="en-US" w:eastAsia="zh-CN"/>
          <w14:ligatures w14:val="none"/>
        </w:rPr>
        <w:t>y=6231.4e</w:t>
      </w:r>
      <w:r w:rsidRPr="00C80C6A">
        <w:rPr>
          <w:rFonts w:ascii="Times New Roman" w:eastAsia="SimSun" w:hAnsi="Times New Roman" w:cs="Times New Roman"/>
          <w:kern w:val="0"/>
          <w:sz w:val="24"/>
          <w:szCs w:val="24"/>
          <w:vertAlign w:val="superscript"/>
          <w:lang w:val="en-US" w:eastAsia="zh-CN"/>
          <w14:ligatures w14:val="none"/>
        </w:rPr>
        <w:t>0.0248xy</w:t>
      </w:r>
      <w:r w:rsidRPr="00C80C6A">
        <w:rPr>
          <w:rFonts w:ascii="Times New Roman" w:eastAsia="SimSun" w:hAnsi="Times New Roman" w:cs="Times New Roman"/>
          <w:kern w:val="0"/>
          <w:sz w:val="24"/>
          <w:szCs w:val="24"/>
          <w:lang w:val="en-US" w:eastAsia="zh-CN"/>
          <w14:ligatures w14:val="none"/>
        </w:rPr>
        <w:t xml:space="preserve">    </w:t>
      </w:r>
    </w:p>
    <w:p w14:paraId="1122355A" w14:textId="77777777" w:rsidR="008E24CC" w:rsidRPr="00C80C6A" w:rsidRDefault="008E24CC" w:rsidP="008E24CC">
      <w:pPr>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Where y represents fish production and x represents the year. </w:t>
      </w:r>
    </w:p>
    <w:p w14:paraId="68656BED" w14:textId="77777777" w:rsidR="008E24CC" w:rsidRPr="00C80C6A" w:rsidRDefault="008E24CC" w:rsidP="008E24CC">
      <w:pPr>
        <w:spacing w:after="0" w:line="360" w:lineRule="auto"/>
        <w:jc w:val="both"/>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coefficient 0.02480 suggests a positive growth rate in fish production over time. The analysis highlights an overall increasing trend in fish production despite periodic fluctuations. </w:t>
      </w:r>
      <w:r w:rsidRPr="00C80C6A">
        <w:rPr>
          <w:rFonts w:ascii="Times New Roman" w:eastAsia="Times New Roman" w:hAnsi="Times New Roman" w:cs="Times New Roman"/>
          <w:kern w:val="0"/>
          <w:sz w:val="24"/>
          <w:szCs w:val="24"/>
          <w:lang w:val="en-US"/>
          <w14:ligatures w14:val="none"/>
        </w:rPr>
        <w:lastRenderedPageBreak/>
        <w:t>The sharp rise in recent years suggests positive developments in the fishing sector, but challenges such as sustainability and resource management need to be addressed.</w:t>
      </w:r>
    </w:p>
    <w:p w14:paraId="15EA3FB6" w14:textId="460E4338" w:rsidR="008E24CC" w:rsidRPr="008E24CC" w:rsidRDefault="008E24CC" w:rsidP="008E24CC">
      <w:pPr>
        <w:widowControl w:val="0"/>
        <w:autoSpaceDE w:val="0"/>
        <w:autoSpaceDN w:val="0"/>
        <w:spacing w:after="0" w:line="360" w:lineRule="auto"/>
        <w:jc w:val="center"/>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 xml:space="preserve">Figure-3 </w:t>
      </w:r>
      <w:r w:rsidRPr="008E24CC">
        <w:rPr>
          <w:rFonts w:ascii="Times New Roman" w:eastAsia="Times New Roman" w:hAnsi="Times New Roman" w:cs="Times New Roman"/>
          <w:b/>
          <w:bCs/>
          <w:kern w:val="0"/>
          <w:sz w:val="24"/>
          <w:szCs w:val="24"/>
          <w:lang w:val="en-US"/>
          <w14:ligatures w14:val="none"/>
        </w:rPr>
        <w:t>Shrimp Production in Chilika Lake</w:t>
      </w:r>
      <w:r w:rsidRPr="008E24CC">
        <w:rPr>
          <w:rFonts w:ascii="Times New Roman" w:eastAsia="Times New Roman" w:hAnsi="Times New Roman" w:cs="Times New Roman"/>
          <w:b/>
          <w:kern w:val="0"/>
          <w:sz w:val="24"/>
          <w:szCs w:val="24"/>
          <w:lang w:val="en-US"/>
          <w14:ligatures w14:val="none"/>
        </w:rPr>
        <w:t xml:space="preserve"> </w:t>
      </w:r>
      <w:bookmarkStart w:id="1" w:name="_Hlk191176452"/>
      <w:r w:rsidRPr="008E24CC">
        <w:rPr>
          <w:rFonts w:ascii="Times New Roman" w:eastAsia="Times New Roman" w:hAnsi="Times New Roman" w:cs="Times New Roman"/>
          <w:b/>
          <w:kern w:val="0"/>
          <w:sz w:val="24"/>
          <w:szCs w:val="24"/>
          <w:lang w:val="en-US"/>
          <w14:ligatures w14:val="none"/>
        </w:rPr>
        <w:t>(2001-2022) in MT</w:t>
      </w:r>
    </w:p>
    <w:bookmarkEnd w:id="1"/>
    <w:p w14:paraId="569AF013" w14:textId="77777777"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noProof/>
          <w:kern w:val="0"/>
          <w:lang w:val="en-US"/>
          <w14:ligatures w14:val="none"/>
        </w:rPr>
        <w:drawing>
          <wp:inline distT="0" distB="0" distL="0" distR="0" wp14:anchorId="6A7C0B90" wp14:editId="33D48D99">
            <wp:extent cx="5122545" cy="2467610"/>
            <wp:effectExtent l="4445" t="4445" r="16510" b="234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F8E345" w14:textId="21F54CD9" w:rsidR="008E24CC" w:rsidRPr="00C80C6A" w:rsidRDefault="008E24CC" w:rsidP="008E24CC">
      <w:pPr>
        <w:widowControl w:val="0"/>
        <w:autoSpaceDE w:val="0"/>
        <w:autoSpaceDN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Data in the Table-2</w:t>
      </w:r>
    </w:p>
    <w:p w14:paraId="373383CA" w14:textId="0023E51E" w:rsidR="008E24CC" w:rsidRPr="00C80C6A" w:rsidRDefault="007F6F7E"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D10414">
        <w:rPr>
          <w:rFonts w:ascii="Times New Roman" w:eastAsia="Times New Roman" w:hAnsi="Times New Roman" w:cs="Times New Roman"/>
          <w:kern w:val="0"/>
          <w:sz w:val="24"/>
          <w:szCs w:val="24"/>
          <w:highlight w:val="yellow"/>
          <w:lang w:val="en-US"/>
          <w14:ligatures w14:val="none"/>
        </w:rPr>
        <w:t>F</w:t>
      </w:r>
      <w:r w:rsidR="008E24CC" w:rsidRPr="00D10414">
        <w:rPr>
          <w:rFonts w:ascii="Times New Roman" w:eastAsia="Times New Roman" w:hAnsi="Times New Roman" w:cs="Times New Roman"/>
          <w:kern w:val="0"/>
          <w:sz w:val="24"/>
          <w:szCs w:val="24"/>
          <w:highlight w:val="yellow"/>
          <w:lang w:val="en-US"/>
          <w14:ligatures w14:val="none"/>
        </w:rPr>
        <w:t xml:space="preserve">igure 3 shows the </w:t>
      </w:r>
      <w:r w:rsidR="008E24CC" w:rsidRPr="00D10414">
        <w:rPr>
          <w:rFonts w:ascii="Times New Roman" w:eastAsia="Times New Roman" w:hAnsi="Times New Roman" w:cs="Times New Roman"/>
          <w:bCs/>
          <w:kern w:val="0"/>
          <w:sz w:val="24"/>
          <w:szCs w:val="24"/>
          <w:highlight w:val="yellow"/>
          <w:lang w:val="en-US"/>
          <w14:ligatures w14:val="none"/>
        </w:rPr>
        <w:t>shrimp production in Chilika Lake</w:t>
      </w:r>
      <w:r w:rsidR="008E24CC" w:rsidRPr="00D10414">
        <w:rPr>
          <w:rFonts w:ascii="Times New Roman" w:eastAsia="Times New Roman" w:hAnsi="Times New Roman" w:cs="Times New Roman"/>
          <w:kern w:val="0"/>
          <w:sz w:val="24"/>
          <w:szCs w:val="24"/>
          <w:highlight w:val="yellow"/>
          <w:lang w:val="en-US"/>
          <w14:ligatures w14:val="none"/>
        </w:rPr>
        <w:t xml:space="preserve"> from 2001 to 2022, measured in metric tons (MT). There is a genera</w:t>
      </w:r>
      <w:r w:rsidR="008E24CC" w:rsidRPr="00C80C6A">
        <w:rPr>
          <w:rFonts w:ascii="Times New Roman" w:eastAsia="Times New Roman" w:hAnsi="Times New Roman" w:cs="Times New Roman"/>
          <w:kern w:val="0"/>
          <w:sz w:val="24"/>
          <w:szCs w:val="24"/>
          <w:lang w:val="en-US"/>
          <w14:ligatures w14:val="none"/>
        </w:rPr>
        <w:t xml:space="preserve">l upward trend in production during the early 2000s, peaking significantly in </w:t>
      </w:r>
      <w:r w:rsidR="008E24CC" w:rsidRPr="00C80C6A">
        <w:rPr>
          <w:rFonts w:ascii="Times New Roman" w:eastAsia="Times New Roman" w:hAnsi="Times New Roman" w:cs="Times New Roman"/>
          <w:bCs/>
          <w:kern w:val="0"/>
          <w:sz w:val="24"/>
          <w:szCs w:val="24"/>
          <w:lang w:val="en-US"/>
          <w14:ligatures w14:val="none"/>
        </w:rPr>
        <w:t>2017</w:t>
      </w:r>
      <w:r w:rsidR="008E24CC" w:rsidRPr="00C80C6A">
        <w:rPr>
          <w:rFonts w:ascii="Times New Roman" w:eastAsia="Times New Roman" w:hAnsi="Times New Roman" w:cs="Times New Roman"/>
          <w:b/>
          <w:kern w:val="0"/>
          <w:sz w:val="24"/>
          <w:szCs w:val="24"/>
          <w:lang w:val="en-US"/>
          <w14:ligatures w14:val="none"/>
        </w:rPr>
        <w:t xml:space="preserve"> </w:t>
      </w:r>
      <w:r w:rsidR="008E24CC" w:rsidRPr="00C80C6A">
        <w:rPr>
          <w:rFonts w:ascii="Times New Roman" w:eastAsia="Times New Roman" w:hAnsi="Times New Roman" w:cs="Times New Roman"/>
          <w:kern w:val="0"/>
          <w:sz w:val="24"/>
          <w:szCs w:val="24"/>
          <w:lang w:val="en-US"/>
          <w14:ligatures w14:val="none"/>
        </w:rPr>
        <w:t xml:space="preserve">with a production of over 13,000 MT. After this peak, shrimp </w:t>
      </w:r>
      <w:r w:rsidR="008E24CC" w:rsidRPr="00D10414">
        <w:rPr>
          <w:rFonts w:ascii="Times New Roman" w:eastAsia="Times New Roman" w:hAnsi="Times New Roman" w:cs="Times New Roman"/>
          <w:kern w:val="0"/>
          <w:sz w:val="24"/>
          <w:szCs w:val="24"/>
          <w:highlight w:val="yellow"/>
          <w:lang w:val="en-US"/>
          <w14:ligatures w14:val="none"/>
        </w:rPr>
        <w:t xml:space="preserve">production declines sharply </w:t>
      </w:r>
      <w:r w:rsidRPr="00D10414">
        <w:rPr>
          <w:rFonts w:ascii="Times New Roman" w:eastAsia="Times New Roman" w:hAnsi="Times New Roman" w:cs="Times New Roman"/>
          <w:kern w:val="0"/>
          <w:sz w:val="24"/>
          <w:szCs w:val="24"/>
          <w:highlight w:val="yellow"/>
          <w:lang w:val="en-US"/>
          <w14:ligatures w14:val="none"/>
        </w:rPr>
        <w:t xml:space="preserve">to </w:t>
      </w:r>
      <w:r w:rsidR="008E24CC" w:rsidRPr="00D10414">
        <w:rPr>
          <w:rFonts w:ascii="Times New Roman" w:eastAsia="Times New Roman" w:hAnsi="Times New Roman" w:cs="Times New Roman"/>
          <w:kern w:val="0"/>
          <w:sz w:val="24"/>
          <w:szCs w:val="24"/>
          <w:highlight w:val="yellow"/>
          <w:lang w:val="en-US"/>
          <w14:ligatures w14:val="none"/>
        </w:rPr>
        <w:t xml:space="preserve">4,000 and 6,000 MT in subsequent years. In </w:t>
      </w:r>
      <w:r w:rsidR="008E24CC" w:rsidRPr="00D10414">
        <w:rPr>
          <w:rFonts w:ascii="Times New Roman" w:eastAsia="Times New Roman" w:hAnsi="Times New Roman" w:cs="Times New Roman"/>
          <w:bCs/>
          <w:kern w:val="0"/>
          <w:sz w:val="24"/>
          <w:szCs w:val="24"/>
          <w:highlight w:val="yellow"/>
          <w:lang w:val="en-US"/>
          <w14:ligatures w14:val="none"/>
        </w:rPr>
        <w:t>2022</w:t>
      </w:r>
      <w:r w:rsidR="008E24CC" w:rsidRPr="00D10414">
        <w:rPr>
          <w:rFonts w:ascii="Times New Roman" w:eastAsia="Times New Roman" w:hAnsi="Times New Roman" w:cs="Times New Roman"/>
          <w:kern w:val="0"/>
          <w:sz w:val="24"/>
          <w:szCs w:val="24"/>
          <w:highlight w:val="yellow"/>
          <w:lang w:val="en-US"/>
          <w14:ligatures w14:val="none"/>
        </w:rPr>
        <w:t xml:space="preserve">, production </w:t>
      </w:r>
      <w:r w:rsidRPr="00D10414">
        <w:rPr>
          <w:rFonts w:ascii="Times New Roman" w:eastAsia="Times New Roman" w:hAnsi="Times New Roman" w:cs="Times New Roman"/>
          <w:kern w:val="0"/>
          <w:sz w:val="24"/>
          <w:szCs w:val="24"/>
          <w:highlight w:val="yellow"/>
          <w:lang w:val="en-US"/>
          <w14:ligatures w14:val="none"/>
        </w:rPr>
        <w:t xml:space="preserve">increased </w:t>
      </w:r>
      <w:r w:rsidR="008E24CC" w:rsidRPr="00D10414">
        <w:rPr>
          <w:rFonts w:ascii="Times New Roman" w:eastAsia="Times New Roman" w:hAnsi="Times New Roman" w:cs="Times New Roman"/>
          <w:kern w:val="0"/>
          <w:sz w:val="24"/>
          <w:szCs w:val="24"/>
          <w:highlight w:val="yellow"/>
          <w:lang w:val="en-US"/>
          <w14:ligatures w14:val="none"/>
        </w:rPr>
        <w:t xml:space="preserve">again to </w:t>
      </w:r>
      <w:r w:rsidR="008E24CC" w:rsidRPr="00D10414">
        <w:rPr>
          <w:rFonts w:ascii="Times New Roman" w:eastAsia="Times New Roman" w:hAnsi="Times New Roman" w:cs="Times New Roman"/>
          <w:bCs/>
          <w:kern w:val="0"/>
          <w:sz w:val="24"/>
          <w:szCs w:val="24"/>
          <w:highlight w:val="yellow"/>
          <w:lang w:val="en-US"/>
          <w14:ligatures w14:val="none"/>
        </w:rPr>
        <w:t>6,762 MT</w:t>
      </w:r>
      <w:r w:rsidR="008E24CC" w:rsidRPr="00D10414">
        <w:rPr>
          <w:rFonts w:ascii="Times New Roman" w:eastAsia="Times New Roman" w:hAnsi="Times New Roman" w:cs="Times New Roman"/>
          <w:kern w:val="0"/>
          <w:sz w:val="24"/>
          <w:szCs w:val="24"/>
          <w:highlight w:val="yellow"/>
          <w:lang w:val="en-US"/>
          <w14:ligatures w14:val="none"/>
        </w:rPr>
        <w:t>, showing signs of recovery. The data highlights the variability in shrimp yields, w</w:t>
      </w:r>
      <w:r w:rsidR="008E24CC" w:rsidRPr="00C80C6A">
        <w:rPr>
          <w:rFonts w:ascii="Times New Roman" w:eastAsia="Times New Roman" w:hAnsi="Times New Roman" w:cs="Times New Roman"/>
          <w:kern w:val="0"/>
          <w:sz w:val="24"/>
          <w:szCs w:val="24"/>
          <w:lang w:val="en-US"/>
          <w14:ligatures w14:val="none"/>
        </w:rPr>
        <w:t xml:space="preserve">hich could be influenced by environmental, regulatory, or market factors affecting the sustainable management of Chilika Lake's resources. </w:t>
      </w:r>
    </w:p>
    <w:p w14:paraId="4E53BF4A" w14:textId="77777777" w:rsidR="008E24CC" w:rsidRPr="00C80C6A" w:rsidRDefault="008E24CC" w:rsidP="008E24CC">
      <w:pPr>
        <w:widowControl w:val="0"/>
        <w:autoSpaceDE w:val="0"/>
        <w:autoSpaceDN w:val="0"/>
        <w:spacing w:after="0" w:line="360" w:lineRule="auto"/>
        <w:rPr>
          <w:rFonts w:ascii="Times New Roman" w:eastAsia="Times New Roman" w:hAnsi="Times New Roman" w:cs="Times New Roman"/>
          <w:kern w:val="0"/>
          <w:lang w:val="en-US"/>
          <w14:ligatures w14:val="none"/>
        </w:rPr>
      </w:pPr>
      <w:r w:rsidRPr="00C80C6A">
        <w:rPr>
          <w:rFonts w:ascii="Times New Roman" w:eastAsia="Times New Roman" w:hAnsi="Times New Roman" w:cs="Times New Roman"/>
          <w:kern w:val="0"/>
          <w:lang w:val="en-US"/>
          <w14:ligatures w14:val="none"/>
        </w:rPr>
        <w:t>The trend equation is:</w:t>
      </w:r>
    </w:p>
    <w:p w14:paraId="7DDE4ABA" w14:textId="77777777" w:rsidR="008E24CC" w:rsidRPr="00C80C6A" w:rsidRDefault="008E24CC" w:rsidP="008E24CC">
      <w:pPr>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SimSun" w:hAnsi="Times New Roman" w:cs="Times New Roman"/>
          <w:kern w:val="0"/>
          <w:sz w:val="24"/>
          <w:szCs w:val="24"/>
          <w:lang w:val="en-US" w:eastAsia="zh-CN"/>
          <w14:ligatures w14:val="none"/>
        </w:rPr>
        <w:t>y=2508.4e</w:t>
      </w:r>
      <w:r w:rsidRPr="00C80C6A">
        <w:rPr>
          <w:rFonts w:ascii="Times New Roman" w:eastAsia="SimSun" w:hAnsi="Times New Roman" w:cs="Times New Roman"/>
          <w:kern w:val="0"/>
          <w:sz w:val="24"/>
          <w:szCs w:val="24"/>
          <w:vertAlign w:val="superscript"/>
          <w:lang w:val="en-US" w:eastAsia="zh-CN"/>
          <w14:ligatures w14:val="none"/>
        </w:rPr>
        <w:t>0.0437xy</w:t>
      </w:r>
      <w:r w:rsidRPr="00C80C6A">
        <w:rPr>
          <w:rFonts w:ascii="Times New Roman" w:eastAsia="SimSun" w:hAnsi="Times New Roman" w:cs="Times New Roman"/>
          <w:kern w:val="0"/>
          <w:sz w:val="24"/>
          <w:szCs w:val="24"/>
          <w:lang w:val="en-US" w:eastAsia="zh-CN"/>
          <w14:ligatures w14:val="none"/>
        </w:rPr>
        <w:t xml:space="preserve">  </w:t>
      </w:r>
    </w:p>
    <w:p w14:paraId="53E5C166" w14:textId="77777777" w:rsidR="008E24CC" w:rsidRPr="00C80C6A" w:rsidRDefault="008E24CC" w:rsidP="008E24CC">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Where:</w:t>
      </w:r>
    </w:p>
    <w:p w14:paraId="30393B66" w14:textId="77777777" w:rsidR="008E24CC" w:rsidRPr="00C80C6A" w:rsidRDefault="008E24CC" w:rsidP="008E24CC">
      <w:pPr>
        <w:autoSpaceDE w:val="0"/>
        <w:autoSpaceDN w:val="0"/>
        <w:spacing w:beforeAutospacing="1" w:after="0" w:afterAutospacing="1" w:line="240" w:lineRule="auto"/>
        <w:ind w:left="360"/>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y represents prawn production,</w:t>
      </w:r>
    </w:p>
    <w:p w14:paraId="1EA88DA0" w14:textId="77777777" w:rsidR="008E24CC" w:rsidRPr="00C80C6A" w:rsidRDefault="008E24CC" w:rsidP="008E24CC">
      <w:pPr>
        <w:autoSpaceDE w:val="0"/>
        <w:autoSpaceDN w:val="0"/>
        <w:spacing w:beforeAutospacing="1" w:after="0" w:afterAutospacing="1" w:line="240" w:lineRule="auto"/>
        <w:ind w:left="360"/>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x represents the year, and</w:t>
      </w:r>
    </w:p>
    <w:p w14:paraId="434DF73C" w14:textId="77777777" w:rsidR="008E24CC" w:rsidRPr="00C80C6A" w:rsidRDefault="008E24CC" w:rsidP="008E24CC">
      <w:pPr>
        <w:autoSpaceDE w:val="0"/>
        <w:autoSpaceDN w:val="0"/>
        <w:spacing w:beforeAutospacing="1" w:after="0" w:afterAutospacing="1" w:line="240" w:lineRule="auto"/>
        <w:ind w:left="360"/>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0.0437 is the growth coefficient, suggesting an increasing trend over time.</w:t>
      </w:r>
    </w:p>
    <w:p w14:paraId="211296E9" w14:textId="77777777" w:rsidR="008E24CC" w:rsidRPr="00C80C6A" w:rsidRDefault="008E24CC" w:rsidP="008E24CC">
      <w:pPr>
        <w:autoSpaceDE w:val="0"/>
        <w:autoSpaceDN w:val="0"/>
        <w:spacing w:beforeAutospacing="1" w:after="0" w:afterAutospacing="1" w:line="240" w:lineRule="auto"/>
        <w:ind w:left="360"/>
        <w:rPr>
          <w:rFonts w:ascii="Times New Roman" w:eastAsia="Times New Roman" w:hAnsi="Times New Roman" w:cs="Times New Roman"/>
          <w:kern w:val="0"/>
          <w:sz w:val="24"/>
          <w:szCs w:val="24"/>
          <w:lang w:val="en-US"/>
          <w14:ligatures w14:val="none"/>
        </w:rPr>
      </w:pPr>
    </w:p>
    <w:p w14:paraId="61342183" w14:textId="77777777" w:rsidR="008E24CC" w:rsidRPr="00C80C6A" w:rsidRDefault="008E24CC" w:rsidP="008E24CC">
      <w:pPr>
        <w:autoSpaceDE w:val="0"/>
        <w:autoSpaceDN w:val="0"/>
        <w:spacing w:beforeAutospacing="1" w:after="0" w:afterAutospacing="1" w:line="240" w:lineRule="auto"/>
        <w:ind w:left="360"/>
        <w:rPr>
          <w:rFonts w:ascii="Times New Roman" w:eastAsia="Times New Roman" w:hAnsi="Times New Roman" w:cs="Times New Roman"/>
          <w:kern w:val="0"/>
          <w:sz w:val="24"/>
          <w:szCs w:val="24"/>
          <w:lang w:val="en-US"/>
          <w14:ligatures w14:val="none"/>
        </w:rPr>
      </w:pPr>
    </w:p>
    <w:p w14:paraId="012D8ECF" w14:textId="3DF9B3C9" w:rsidR="008E24CC" w:rsidRPr="008E24CC" w:rsidRDefault="008E24CC" w:rsidP="008E24CC">
      <w:pPr>
        <w:widowControl w:val="0"/>
        <w:autoSpaceDE w:val="0"/>
        <w:autoSpaceDN w:val="0"/>
        <w:spacing w:after="0" w:line="360" w:lineRule="auto"/>
        <w:jc w:val="center"/>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 xml:space="preserve">Figure-4 </w:t>
      </w:r>
      <w:r w:rsidRPr="008E24CC">
        <w:rPr>
          <w:rFonts w:ascii="Times New Roman" w:eastAsia="Times New Roman" w:hAnsi="Times New Roman" w:cs="Times New Roman"/>
          <w:b/>
          <w:bCs/>
          <w:kern w:val="0"/>
          <w:sz w:val="24"/>
          <w:szCs w:val="24"/>
          <w:lang w:val="en-US"/>
          <w14:ligatures w14:val="none"/>
        </w:rPr>
        <w:t>Crab Production in Chilika Lake</w:t>
      </w:r>
      <w:r w:rsidRPr="008E24CC">
        <w:rPr>
          <w:rFonts w:ascii="Times New Roman" w:eastAsia="Times New Roman" w:hAnsi="Times New Roman" w:cs="Times New Roman"/>
          <w:b/>
          <w:kern w:val="0"/>
          <w:sz w:val="24"/>
          <w:szCs w:val="24"/>
          <w:lang w:val="en-US"/>
          <w14:ligatures w14:val="none"/>
        </w:rPr>
        <w:t xml:space="preserve"> (2001-2022) in MT</w:t>
      </w:r>
    </w:p>
    <w:p w14:paraId="4BCC4F93" w14:textId="77777777"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noProof/>
          <w:kern w:val="0"/>
          <w:lang w:val="en-US"/>
          <w14:ligatures w14:val="none"/>
        </w:rPr>
        <w:lastRenderedPageBreak/>
        <w:drawing>
          <wp:inline distT="0" distB="0" distL="0" distR="0" wp14:anchorId="7C48EAD7" wp14:editId="14662628">
            <wp:extent cx="5410200" cy="2994660"/>
            <wp:effectExtent l="0" t="0" r="0"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1592F7" w14:textId="7915D531" w:rsidR="008E24CC" w:rsidRPr="00C80C6A" w:rsidRDefault="008E24CC" w:rsidP="008E24CC">
      <w:pPr>
        <w:widowControl w:val="0"/>
        <w:autoSpaceDE w:val="0"/>
        <w:autoSpaceDN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Data in the Table-2</w:t>
      </w:r>
    </w:p>
    <w:p w14:paraId="6EB40DDB" w14:textId="7C19597B" w:rsidR="008E24CC" w:rsidRPr="00C80C6A" w:rsidRDefault="007F6F7E" w:rsidP="008E24CC">
      <w:pPr>
        <w:widowControl w:val="0"/>
        <w:autoSpaceDE w:val="0"/>
        <w:autoSpaceDN w:val="0"/>
        <w:spacing w:before="120" w:after="120" w:line="360" w:lineRule="auto"/>
        <w:jc w:val="both"/>
        <w:rPr>
          <w:rFonts w:ascii="Times New Roman" w:eastAsia="Times New Roman" w:hAnsi="Times New Roman" w:cs="Times New Roman"/>
          <w:kern w:val="0"/>
          <w:sz w:val="24"/>
          <w:szCs w:val="24"/>
          <w:lang w:val="en-US"/>
          <w14:ligatures w14:val="none"/>
        </w:rPr>
      </w:pPr>
      <w:r w:rsidRPr="00D10414">
        <w:rPr>
          <w:rFonts w:ascii="Times New Roman" w:eastAsia="Times New Roman" w:hAnsi="Times New Roman" w:cs="Times New Roman"/>
          <w:kern w:val="0"/>
          <w:sz w:val="24"/>
          <w:szCs w:val="24"/>
          <w:highlight w:val="yellow"/>
          <w:lang w:val="en-US"/>
          <w14:ligatures w14:val="none"/>
        </w:rPr>
        <w:t>F</w:t>
      </w:r>
      <w:r w:rsidR="008E24CC" w:rsidRPr="00D10414">
        <w:rPr>
          <w:rFonts w:ascii="Times New Roman" w:eastAsia="Times New Roman" w:hAnsi="Times New Roman" w:cs="Times New Roman"/>
          <w:kern w:val="0"/>
          <w:sz w:val="24"/>
          <w:szCs w:val="24"/>
          <w:highlight w:val="yellow"/>
          <w:lang w:val="en-US"/>
          <w14:ligatures w14:val="none"/>
        </w:rPr>
        <w:t xml:space="preserve">igure 4 illustrates the trend of </w:t>
      </w:r>
      <w:r w:rsidR="008E24CC" w:rsidRPr="00D10414">
        <w:rPr>
          <w:rFonts w:ascii="Times New Roman" w:eastAsia="Times New Roman" w:hAnsi="Times New Roman" w:cs="Times New Roman"/>
          <w:bCs/>
          <w:kern w:val="0"/>
          <w:sz w:val="24"/>
          <w:szCs w:val="24"/>
          <w:highlight w:val="yellow"/>
          <w:lang w:val="en-US"/>
          <w14:ligatures w14:val="none"/>
        </w:rPr>
        <w:t>crab production in Chilika Lake</w:t>
      </w:r>
      <w:r w:rsidR="008E24CC" w:rsidRPr="00D10414">
        <w:rPr>
          <w:rFonts w:ascii="Times New Roman" w:eastAsia="Times New Roman" w:hAnsi="Times New Roman" w:cs="Times New Roman"/>
          <w:kern w:val="0"/>
          <w:sz w:val="24"/>
          <w:szCs w:val="24"/>
          <w:highlight w:val="yellow"/>
          <w:lang w:val="en-US"/>
          <w14:ligatures w14:val="none"/>
        </w:rPr>
        <w:t xml:space="preserve"> from 2001 to 2022, measured in Metric </w:t>
      </w:r>
      <w:proofErr w:type="spellStart"/>
      <w:r w:rsidR="008E24CC" w:rsidRPr="00D10414">
        <w:rPr>
          <w:rFonts w:ascii="Times New Roman" w:eastAsia="Times New Roman" w:hAnsi="Times New Roman" w:cs="Times New Roman"/>
          <w:kern w:val="0"/>
          <w:sz w:val="24"/>
          <w:szCs w:val="24"/>
          <w:highlight w:val="yellow"/>
          <w:lang w:val="en-US"/>
          <w14:ligatures w14:val="none"/>
        </w:rPr>
        <w:t>tonns</w:t>
      </w:r>
      <w:proofErr w:type="spellEnd"/>
      <w:r w:rsidR="008E24CC" w:rsidRPr="00D10414">
        <w:rPr>
          <w:rFonts w:ascii="Times New Roman" w:eastAsia="Times New Roman" w:hAnsi="Times New Roman" w:cs="Times New Roman"/>
          <w:kern w:val="0"/>
          <w:sz w:val="24"/>
          <w:szCs w:val="24"/>
          <w:highlight w:val="yellow"/>
          <w:lang w:val="en-US"/>
          <w14:ligatures w14:val="none"/>
        </w:rPr>
        <w:t xml:space="preserve"> (MT). The producti</w:t>
      </w:r>
      <w:r w:rsidR="008E24CC" w:rsidRPr="00C80C6A">
        <w:rPr>
          <w:rFonts w:ascii="Times New Roman" w:eastAsia="Times New Roman" w:hAnsi="Times New Roman" w:cs="Times New Roman"/>
          <w:kern w:val="0"/>
          <w:sz w:val="24"/>
          <w:szCs w:val="24"/>
          <w:lang w:val="en-US"/>
          <w14:ligatures w14:val="none"/>
        </w:rPr>
        <w:t>on shows a general increasing trend. Notable growth occurs around 2010–2016, where production peaks multiple times. However, a decline follows before another significant rise in 2022, which records the highest crab production. The trend line suggests long-term growth, despite periodic drops. The analysis of crab production trends over the past two decades provides insights into the sustainability, economic viability, and challenges faced by crab fisheries in the region.</w:t>
      </w:r>
    </w:p>
    <w:p w14:paraId="0C847BC7" w14:textId="77777777" w:rsidR="008E24CC" w:rsidRPr="00C80C6A" w:rsidRDefault="008E24CC" w:rsidP="008E24CC">
      <w:pPr>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SimSun" w:hAnsi="Times New Roman" w:cs="Times New Roman"/>
          <w:kern w:val="0"/>
          <w:sz w:val="24"/>
          <w:szCs w:val="24"/>
          <w:lang w:val="en-US" w:eastAsia="zh-CN"/>
          <w14:ligatures w14:val="none"/>
        </w:rPr>
        <w:t>y=113.24 e</w:t>
      </w:r>
      <w:r w:rsidRPr="00C80C6A">
        <w:rPr>
          <w:rFonts w:ascii="Times New Roman" w:eastAsia="SimSun" w:hAnsi="Times New Roman" w:cs="Times New Roman"/>
          <w:kern w:val="0"/>
          <w:sz w:val="24"/>
          <w:szCs w:val="24"/>
          <w:vertAlign w:val="superscript"/>
          <w:lang w:val="en-US" w:eastAsia="zh-CN"/>
          <w14:ligatures w14:val="none"/>
        </w:rPr>
        <w:t>0.0611xy</w:t>
      </w:r>
      <w:r w:rsidRPr="00C80C6A">
        <w:rPr>
          <w:rFonts w:ascii="Times New Roman" w:eastAsia="SimSun" w:hAnsi="Times New Roman" w:cs="Times New Roman"/>
          <w:kern w:val="0"/>
          <w:sz w:val="24"/>
          <w:szCs w:val="24"/>
          <w:lang w:val="en-US" w:eastAsia="zh-CN"/>
          <w14:ligatures w14:val="none"/>
        </w:rPr>
        <w:t xml:space="preserve"> </w:t>
      </w:r>
    </w:p>
    <w:p w14:paraId="518D4673" w14:textId="7FB196F5" w:rsidR="008E24CC" w:rsidRPr="00C80C6A" w:rsidRDefault="008E24CC" w:rsidP="008E24CC">
      <w:pPr>
        <w:widowControl w:val="0"/>
        <w:autoSpaceDE w:val="0"/>
        <w:autoSpaceDN w:val="0"/>
        <w:spacing w:after="0" w:line="360" w:lineRule="auto"/>
        <w:jc w:val="center"/>
        <w:rPr>
          <w:rFonts w:ascii="Times New Roman" w:eastAsia="Times New Roman" w:hAnsi="Times New Roman" w:cs="Times New Roman"/>
          <w:b/>
          <w:kern w:val="0"/>
          <w:sz w:val="28"/>
          <w:szCs w:val="28"/>
          <w:lang w:val="en-US"/>
          <w14:ligatures w14:val="none"/>
        </w:rPr>
      </w:pPr>
      <w:r w:rsidRPr="008E24CC">
        <w:rPr>
          <w:rFonts w:ascii="Times New Roman" w:eastAsia="Times New Roman" w:hAnsi="Times New Roman" w:cs="Times New Roman"/>
          <w:b/>
          <w:kern w:val="0"/>
          <w:sz w:val="24"/>
          <w:szCs w:val="24"/>
          <w:lang w:val="en-US"/>
          <w14:ligatures w14:val="none"/>
        </w:rPr>
        <w:t>Table-3 Descriptive statistics of Fish Production</w:t>
      </w:r>
      <w:r w:rsidRPr="00C80C6A">
        <w:rPr>
          <w:rFonts w:ascii="Times New Roman" w:eastAsia="Times New Roman" w:hAnsi="Times New Roman" w:cs="Times New Roman"/>
          <w:b/>
          <w:kern w:val="0"/>
          <w:sz w:val="28"/>
          <w:szCs w:val="28"/>
          <w:lang w:val="en-US"/>
          <w14:ligatures w14:val="none"/>
        </w:rPr>
        <w:t xml:space="preserve"> in Chilika Lake (in Metric Ton)</w:t>
      </w:r>
    </w:p>
    <w:tbl>
      <w:tblPr>
        <w:tblW w:w="87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170"/>
        <w:gridCol w:w="825"/>
        <w:gridCol w:w="1395"/>
        <w:gridCol w:w="810"/>
        <w:gridCol w:w="1200"/>
        <w:gridCol w:w="825"/>
        <w:gridCol w:w="1170"/>
      </w:tblGrid>
      <w:tr w:rsidR="008E24CC" w:rsidRPr="00C80C6A" w14:paraId="1B3D9111" w14:textId="77777777" w:rsidTr="00E049A4">
        <w:trPr>
          <w:trHeight w:val="330"/>
        </w:trPr>
        <w:tc>
          <w:tcPr>
            <w:tcW w:w="1329" w:type="dxa"/>
            <w:noWrap/>
            <w:vAlign w:val="bottom"/>
          </w:tcPr>
          <w:p w14:paraId="33D49CB8"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Statistical Measure</w:t>
            </w:r>
          </w:p>
        </w:tc>
        <w:tc>
          <w:tcPr>
            <w:tcW w:w="1170" w:type="dxa"/>
            <w:noWrap/>
          </w:tcPr>
          <w:p w14:paraId="7E8D0ABE" w14:textId="77777777" w:rsidR="008E24CC" w:rsidRPr="00C80C6A" w:rsidRDefault="008E24CC" w:rsidP="00E049A4">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Fish</w:t>
            </w:r>
          </w:p>
        </w:tc>
        <w:tc>
          <w:tcPr>
            <w:tcW w:w="825" w:type="dxa"/>
            <w:noWrap/>
          </w:tcPr>
          <w:p w14:paraId="03E21B4E" w14:textId="77777777" w:rsidR="008E24CC" w:rsidRPr="00C80C6A" w:rsidRDefault="008E24CC" w:rsidP="00E049A4">
            <w:pPr>
              <w:widowControl w:val="0"/>
              <w:autoSpaceDE w:val="0"/>
              <w:autoSpaceDN w:val="0"/>
              <w:spacing w:after="0" w:line="240" w:lineRule="auto"/>
              <w:jc w:val="both"/>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 of Total</w:t>
            </w:r>
          </w:p>
        </w:tc>
        <w:tc>
          <w:tcPr>
            <w:tcW w:w="1395" w:type="dxa"/>
            <w:noWrap/>
          </w:tcPr>
          <w:p w14:paraId="143E319E" w14:textId="77777777" w:rsidR="008E24CC" w:rsidRPr="00C80C6A" w:rsidRDefault="008E24CC" w:rsidP="00E049A4">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Shrimp</w:t>
            </w:r>
          </w:p>
        </w:tc>
        <w:tc>
          <w:tcPr>
            <w:tcW w:w="810" w:type="dxa"/>
            <w:noWrap/>
          </w:tcPr>
          <w:p w14:paraId="3102294E" w14:textId="77777777" w:rsidR="008E24CC" w:rsidRPr="00C80C6A" w:rsidRDefault="008E24CC" w:rsidP="00E049A4">
            <w:pPr>
              <w:widowControl w:val="0"/>
              <w:autoSpaceDE w:val="0"/>
              <w:autoSpaceDN w:val="0"/>
              <w:spacing w:after="0" w:line="240" w:lineRule="auto"/>
              <w:jc w:val="both"/>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 of Total</w:t>
            </w:r>
          </w:p>
        </w:tc>
        <w:tc>
          <w:tcPr>
            <w:tcW w:w="1200" w:type="dxa"/>
            <w:noWrap/>
          </w:tcPr>
          <w:p w14:paraId="3AF763F0" w14:textId="77777777" w:rsidR="008E24CC" w:rsidRPr="00C80C6A" w:rsidRDefault="008E24CC" w:rsidP="00E049A4">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Crab</w:t>
            </w:r>
          </w:p>
        </w:tc>
        <w:tc>
          <w:tcPr>
            <w:tcW w:w="825" w:type="dxa"/>
            <w:noWrap/>
          </w:tcPr>
          <w:p w14:paraId="3FC1B66B" w14:textId="77777777" w:rsidR="008E24CC" w:rsidRPr="00C80C6A" w:rsidRDefault="008E24CC" w:rsidP="00E049A4">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 of Total</w:t>
            </w:r>
          </w:p>
        </w:tc>
        <w:tc>
          <w:tcPr>
            <w:tcW w:w="1170" w:type="dxa"/>
            <w:noWrap/>
          </w:tcPr>
          <w:p w14:paraId="0580049C" w14:textId="77777777" w:rsidR="008E24CC" w:rsidRPr="00C80C6A" w:rsidRDefault="008E24CC" w:rsidP="00E049A4">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Total</w:t>
            </w:r>
          </w:p>
        </w:tc>
      </w:tr>
      <w:tr w:rsidR="008E24CC" w:rsidRPr="00C80C6A" w14:paraId="28901A8B" w14:textId="77777777" w:rsidTr="00E049A4">
        <w:trPr>
          <w:trHeight w:val="330"/>
        </w:trPr>
        <w:tc>
          <w:tcPr>
            <w:tcW w:w="1329" w:type="dxa"/>
            <w:noWrap/>
            <w:vAlign w:val="bottom"/>
          </w:tcPr>
          <w:p w14:paraId="23F2FC17"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Mean</w:t>
            </w:r>
          </w:p>
        </w:tc>
        <w:tc>
          <w:tcPr>
            <w:tcW w:w="1170" w:type="dxa"/>
            <w:noWrap/>
          </w:tcPr>
          <w:p w14:paraId="3BBDB9B3"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8581.29</w:t>
            </w:r>
          </w:p>
        </w:tc>
        <w:tc>
          <w:tcPr>
            <w:tcW w:w="825" w:type="dxa"/>
            <w:noWrap/>
          </w:tcPr>
          <w:p w14:paraId="7889DC78"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64.96</w:t>
            </w:r>
          </w:p>
        </w:tc>
        <w:tc>
          <w:tcPr>
            <w:tcW w:w="1395" w:type="dxa"/>
            <w:noWrap/>
          </w:tcPr>
          <w:p w14:paraId="5BDBDCA1"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4589.11</w:t>
            </w:r>
          </w:p>
        </w:tc>
        <w:tc>
          <w:tcPr>
            <w:tcW w:w="810" w:type="dxa"/>
            <w:noWrap/>
          </w:tcPr>
          <w:p w14:paraId="1CAC0234"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33.17</w:t>
            </w:r>
          </w:p>
        </w:tc>
        <w:tc>
          <w:tcPr>
            <w:tcW w:w="1200" w:type="dxa"/>
            <w:noWrap/>
          </w:tcPr>
          <w:p w14:paraId="0DDD4615"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251.32</w:t>
            </w:r>
          </w:p>
        </w:tc>
        <w:tc>
          <w:tcPr>
            <w:tcW w:w="825" w:type="dxa"/>
            <w:noWrap/>
          </w:tcPr>
          <w:p w14:paraId="7CD64826"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1.88</w:t>
            </w:r>
          </w:p>
        </w:tc>
        <w:tc>
          <w:tcPr>
            <w:tcW w:w="1170" w:type="dxa"/>
            <w:noWrap/>
          </w:tcPr>
          <w:p w14:paraId="439AE6AC"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8581.29</w:t>
            </w:r>
          </w:p>
        </w:tc>
      </w:tr>
      <w:tr w:rsidR="008E24CC" w:rsidRPr="00C80C6A" w14:paraId="5ACD3510" w14:textId="77777777" w:rsidTr="00E049A4">
        <w:trPr>
          <w:trHeight w:val="330"/>
        </w:trPr>
        <w:tc>
          <w:tcPr>
            <w:tcW w:w="1329" w:type="dxa"/>
            <w:noWrap/>
            <w:vAlign w:val="bottom"/>
          </w:tcPr>
          <w:p w14:paraId="3B5719F8"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S.D</w:t>
            </w:r>
          </w:p>
        </w:tc>
        <w:tc>
          <w:tcPr>
            <w:tcW w:w="1170" w:type="dxa"/>
            <w:noWrap/>
          </w:tcPr>
          <w:p w14:paraId="178BFFE9"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2260.15</w:t>
            </w:r>
          </w:p>
        </w:tc>
        <w:tc>
          <w:tcPr>
            <w:tcW w:w="825" w:type="dxa"/>
            <w:noWrap/>
          </w:tcPr>
          <w:p w14:paraId="70E545B0"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8.02</w:t>
            </w:r>
          </w:p>
        </w:tc>
        <w:tc>
          <w:tcPr>
            <w:tcW w:w="1395" w:type="dxa"/>
            <w:noWrap/>
          </w:tcPr>
          <w:p w14:paraId="26AF6C0C"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2325.64</w:t>
            </w:r>
          </w:p>
        </w:tc>
        <w:tc>
          <w:tcPr>
            <w:tcW w:w="810" w:type="dxa"/>
            <w:noWrap/>
          </w:tcPr>
          <w:p w14:paraId="32D0CC9F"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7.76</w:t>
            </w:r>
          </w:p>
        </w:tc>
        <w:tc>
          <w:tcPr>
            <w:tcW w:w="1200" w:type="dxa"/>
            <w:noWrap/>
          </w:tcPr>
          <w:p w14:paraId="0F46B573"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105.43</w:t>
            </w:r>
          </w:p>
        </w:tc>
        <w:tc>
          <w:tcPr>
            <w:tcW w:w="825" w:type="dxa"/>
            <w:noWrap/>
          </w:tcPr>
          <w:p w14:paraId="26ABAD68"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0.62</w:t>
            </w:r>
          </w:p>
        </w:tc>
        <w:tc>
          <w:tcPr>
            <w:tcW w:w="1170" w:type="dxa"/>
            <w:noWrap/>
          </w:tcPr>
          <w:p w14:paraId="23284434"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2260.15</w:t>
            </w:r>
          </w:p>
        </w:tc>
      </w:tr>
      <w:tr w:rsidR="008E24CC" w:rsidRPr="00C80C6A" w14:paraId="43AA7DB0" w14:textId="77777777" w:rsidTr="00E049A4">
        <w:trPr>
          <w:trHeight w:val="330"/>
        </w:trPr>
        <w:tc>
          <w:tcPr>
            <w:tcW w:w="1329" w:type="dxa"/>
            <w:noWrap/>
            <w:vAlign w:val="bottom"/>
          </w:tcPr>
          <w:p w14:paraId="0D798D2B"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Kurtosis</w:t>
            </w:r>
          </w:p>
        </w:tc>
        <w:tc>
          <w:tcPr>
            <w:tcW w:w="1170" w:type="dxa"/>
            <w:noWrap/>
          </w:tcPr>
          <w:p w14:paraId="0B2962BF"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-0.31</w:t>
            </w:r>
          </w:p>
        </w:tc>
        <w:tc>
          <w:tcPr>
            <w:tcW w:w="825" w:type="dxa"/>
            <w:noWrap/>
          </w:tcPr>
          <w:p w14:paraId="4DBDEEBC"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-0.40</w:t>
            </w:r>
          </w:p>
        </w:tc>
        <w:tc>
          <w:tcPr>
            <w:tcW w:w="1395" w:type="dxa"/>
            <w:noWrap/>
          </w:tcPr>
          <w:p w14:paraId="0A7C88BA"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9.49</w:t>
            </w:r>
          </w:p>
        </w:tc>
        <w:tc>
          <w:tcPr>
            <w:tcW w:w="810" w:type="dxa"/>
            <w:noWrap/>
          </w:tcPr>
          <w:p w14:paraId="669606A8"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-0.16</w:t>
            </w:r>
          </w:p>
        </w:tc>
        <w:tc>
          <w:tcPr>
            <w:tcW w:w="1200" w:type="dxa"/>
            <w:noWrap/>
          </w:tcPr>
          <w:p w14:paraId="248A58FD"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-0.76</w:t>
            </w:r>
          </w:p>
        </w:tc>
        <w:tc>
          <w:tcPr>
            <w:tcW w:w="825" w:type="dxa"/>
            <w:noWrap/>
          </w:tcPr>
          <w:p w14:paraId="6A84A259"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-0.51</w:t>
            </w:r>
          </w:p>
        </w:tc>
        <w:tc>
          <w:tcPr>
            <w:tcW w:w="1170" w:type="dxa"/>
            <w:noWrap/>
          </w:tcPr>
          <w:p w14:paraId="7D551243"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-0.31</w:t>
            </w:r>
          </w:p>
        </w:tc>
      </w:tr>
      <w:tr w:rsidR="008E24CC" w:rsidRPr="00C80C6A" w14:paraId="60A87E75" w14:textId="77777777" w:rsidTr="00E049A4">
        <w:trPr>
          <w:trHeight w:val="330"/>
        </w:trPr>
        <w:tc>
          <w:tcPr>
            <w:tcW w:w="1329" w:type="dxa"/>
            <w:noWrap/>
            <w:vAlign w:val="bottom"/>
          </w:tcPr>
          <w:p w14:paraId="7EA4B1C2"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Skewness</w:t>
            </w:r>
          </w:p>
        </w:tc>
        <w:tc>
          <w:tcPr>
            <w:tcW w:w="1170" w:type="dxa"/>
            <w:noWrap/>
          </w:tcPr>
          <w:p w14:paraId="0F44641A"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0.28</w:t>
            </w:r>
          </w:p>
        </w:tc>
        <w:tc>
          <w:tcPr>
            <w:tcW w:w="825" w:type="dxa"/>
            <w:noWrap/>
          </w:tcPr>
          <w:p w14:paraId="4DC10067"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-0.04</w:t>
            </w:r>
          </w:p>
        </w:tc>
        <w:tc>
          <w:tcPr>
            <w:tcW w:w="1395" w:type="dxa"/>
            <w:noWrap/>
          </w:tcPr>
          <w:p w14:paraId="003949C9"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2.52</w:t>
            </w:r>
          </w:p>
        </w:tc>
        <w:tc>
          <w:tcPr>
            <w:tcW w:w="810" w:type="dxa"/>
            <w:noWrap/>
          </w:tcPr>
          <w:p w14:paraId="30D059BF"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0.13</w:t>
            </w:r>
          </w:p>
        </w:tc>
        <w:tc>
          <w:tcPr>
            <w:tcW w:w="1200" w:type="dxa"/>
            <w:noWrap/>
          </w:tcPr>
          <w:p w14:paraId="440FB0EE"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0.23</w:t>
            </w:r>
          </w:p>
        </w:tc>
        <w:tc>
          <w:tcPr>
            <w:tcW w:w="825" w:type="dxa"/>
            <w:noWrap/>
          </w:tcPr>
          <w:p w14:paraId="290379B2"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0.42</w:t>
            </w:r>
          </w:p>
        </w:tc>
        <w:tc>
          <w:tcPr>
            <w:tcW w:w="1170" w:type="dxa"/>
            <w:noWrap/>
          </w:tcPr>
          <w:p w14:paraId="05607656"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0.28</w:t>
            </w:r>
          </w:p>
        </w:tc>
      </w:tr>
      <w:tr w:rsidR="008E24CC" w:rsidRPr="00C80C6A" w14:paraId="21326853" w14:textId="77777777" w:rsidTr="00E049A4">
        <w:trPr>
          <w:trHeight w:val="330"/>
        </w:trPr>
        <w:tc>
          <w:tcPr>
            <w:tcW w:w="1329" w:type="dxa"/>
            <w:noWrap/>
            <w:vAlign w:val="bottom"/>
          </w:tcPr>
          <w:p w14:paraId="3B0837B4"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Range</w:t>
            </w:r>
          </w:p>
        </w:tc>
        <w:tc>
          <w:tcPr>
            <w:tcW w:w="1170" w:type="dxa"/>
            <w:noWrap/>
          </w:tcPr>
          <w:p w14:paraId="454DCF21"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8897.14</w:t>
            </w:r>
          </w:p>
        </w:tc>
        <w:tc>
          <w:tcPr>
            <w:tcW w:w="825" w:type="dxa"/>
            <w:noWrap/>
          </w:tcPr>
          <w:p w14:paraId="550FFD8D"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31.26</w:t>
            </w:r>
          </w:p>
        </w:tc>
        <w:tc>
          <w:tcPr>
            <w:tcW w:w="1395" w:type="dxa"/>
            <w:noWrap/>
          </w:tcPr>
          <w:p w14:paraId="617EFEE2"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12224.01</w:t>
            </w:r>
          </w:p>
        </w:tc>
        <w:tc>
          <w:tcPr>
            <w:tcW w:w="810" w:type="dxa"/>
            <w:noWrap/>
          </w:tcPr>
          <w:p w14:paraId="60051D2F"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30.85</w:t>
            </w:r>
          </w:p>
        </w:tc>
        <w:tc>
          <w:tcPr>
            <w:tcW w:w="1200" w:type="dxa"/>
            <w:noWrap/>
          </w:tcPr>
          <w:p w14:paraId="3F3D824B"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385.40</w:t>
            </w:r>
          </w:p>
        </w:tc>
        <w:tc>
          <w:tcPr>
            <w:tcW w:w="825" w:type="dxa"/>
            <w:noWrap/>
          </w:tcPr>
          <w:p w14:paraId="35BC5881"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2.33</w:t>
            </w:r>
          </w:p>
        </w:tc>
        <w:tc>
          <w:tcPr>
            <w:tcW w:w="1170" w:type="dxa"/>
            <w:noWrap/>
          </w:tcPr>
          <w:p w14:paraId="159C1DDD"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8897.14</w:t>
            </w:r>
          </w:p>
        </w:tc>
      </w:tr>
      <w:tr w:rsidR="008E24CC" w:rsidRPr="00C80C6A" w14:paraId="642DD3B8" w14:textId="77777777" w:rsidTr="00E049A4">
        <w:trPr>
          <w:trHeight w:val="300"/>
        </w:trPr>
        <w:tc>
          <w:tcPr>
            <w:tcW w:w="1329" w:type="dxa"/>
            <w:noWrap/>
            <w:vAlign w:val="bottom"/>
          </w:tcPr>
          <w:p w14:paraId="25D9051B"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Minimum</w:t>
            </w:r>
          </w:p>
        </w:tc>
        <w:tc>
          <w:tcPr>
            <w:tcW w:w="1170" w:type="dxa"/>
            <w:noWrap/>
          </w:tcPr>
          <w:p w14:paraId="11A5A531"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3817.81</w:t>
            </w:r>
          </w:p>
        </w:tc>
        <w:tc>
          <w:tcPr>
            <w:tcW w:w="825" w:type="dxa"/>
            <w:noWrap/>
          </w:tcPr>
          <w:p w14:paraId="1ABF0E1D"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48.23</w:t>
            </w:r>
          </w:p>
        </w:tc>
        <w:tc>
          <w:tcPr>
            <w:tcW w:w="1395" w:type="dxa"/>
            <w:noWrap/>
          </w:tcPr>
          <w:p w14:paraId="2E8D22B0"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1071.38</w:t>
            </w:r>
          </w:p>
        </w:tc>
        <w:tc>
          <w:tcPr>
            <w:tcW w:w="810" w:type="dxa"/>
            <w:noWrap/>
          </w:tcPr>
          <w:p w14:paraId="77787D98"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19.58</w:t>
            </w:r>
          </w:p>
        </w:tc>
        <w:tc>
          <w:tcPr>
            <w:tcW w:w="1200" w:type="dxa"/>
            <w:noWrap/>
          </w:tcPr>
          <w:p w14:paraId="6477313E"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93.60</w:t>
            </w:r>
          </w:p>
        </w:tc>
        <w:tc>
          <w:tcPr>
            <w:tcW w:w="825" w:type="dxa"/>
            <w:noWrap/>
          </w:tcPr>
          <w:p w14:paraId="4BA90FA2"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0.93</w:t>
            </w:r>
          </w:p>
        </w:tc>
        <w:tc>
          <w:tcPr>
            <w:tcW w:w="1170" w:type="dxa"/>
            <w:noWrap/>
          </w:tcPr>
          <w:p w14:paraId="2FC99A36"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3817.81</w:t>
            </w:r>
          </w:p>
        </w:tc>
      </w:tr>
      <w:tr w:rsidR="008E24CC" w:rsidRPr="00C80C6A" w14:paraId="580D20F8" w14:textId="77777777" w:rsidTr="00E049A4">
        <w:trPr>
          <w:trHeight w:val="300"/>
        </w:trPr>
        <w:tc>
          <w:tcPr>
            <w:tcW w:w="1329" w:type="dxa"/>
            <w:noWrap/>
            <w:vAlign w:val="bottom"/>
          </w:tcPr>
          <w:p w14:paraId="4D202C55"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Maximum</w:t>
            </w:r>
          </w:p>
        </w:tc>
        <w:tc>
          <w:tcPr>
            <w:tcW w:w="1170" w:type="dxa"/>
            <w:noWrap/>
          </w:tcPr>
          <w:p w14:paraId="6651A7B2"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12714.95</w:t>
            </w:r>
          </w:p>
        </w:tc>
        <w:tc>
          <w:tcPr>
            <w:tcW w:w="825" w:type="dxa"/>
            <w:noWrap/>
          </w:tcPr>
          <w:p w14:paraId="659B4A4D"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79.49</w:t>
            </w:r>
          </w:p>
        </w:tc>
        <w:tc>
          <w:tcPr>
            <w:tcW w:w="1395" w:type="dxa"/>
            <w:noWrap/>
          </w:tcPr>
          <w:p w14:paraId="117E68BB"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13295.39</w:t>
            </w:r>
          </w:p>
        </w:tc>
        <w:tc>
          <w:tcPr>
            <w:tcW w:w="810" w:type="dxa"/>
            <w:noWrap/>
          </w:tcPr>
          <w:p w14:paraId="398491F8"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50.43</w:t>
            </w:r>
          </w:p>
        </w:tc>
        <w:tc>
          <w:tcPr>
            <w:tcW w:w="1200" w:type="dxa"/>
            <w:noWrap/>
          </w:tcPr>
          <w:p w14:paraId="2DE0AE3D"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479.00</w:t>
            </w:r>
          </w:p>
        </w:tc>
        <w:tc>
          <w:tcPr>
            <w:tcW w:w="825" w:type="dxa"/>
            <w:noWrap/>
          </w:tcPr>
          <w:p w14:paraId="1F891727"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3.26</w:t>
            </w:r>
          </w:p>
        </w:tc>
        <w:tc>
          <w:tcPr>
            <w:tcW w:w="1170" w:type="dxa"/>
            <w:noWrap/>
          </w:tcPr>
          <w:p w14:paraId="694A0776"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12714.95</w:t>
            </w:r>
          </w:p>
        </w:tc>
      </w:tr>
      <w:tr w:rsidR="008E24CC" w:rsidRPr="00C80C6A" w14:paraId="28B6AC13" w14:textId="77777777" w:rsidTr="00E049A4">
        <w:trPr>
          <w:trHeight w:val="315"/>
        </w:trPr>
        <w:tc>
          <w:tcPr>
            <w:tcW w:w="1329" w:type="dxa"/>
            <w:noWrap/>
            <w:vAlign w:val="bottom"/>
          </w:tcPr>
          <w:p w14:paraId="0AB6A18A"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N</w:t>
            </w:r>
          </w:p>
        </w:tc>
        <w:tc>
          <w:tcPr>
            <w:tcW w:w="1170" w:type="dxa"/>
            <w:noWrap/>
          </w:tcPr>
          <w:p w14:paraId="1B5FDDA3"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c>
          <w:tcPr>
            <w:tcW w:w="825" w:type="dxa"/>
            <w:noWrap/>
          </w:tcPr>
          <w:p w14:paraId="47C67A06"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c>
          <w:tcPr>
            <w:tcW w:w="1395" w:type="dxa"/>
            <w:noWrap/>
          </w:tcPr>
          <w:p w14:paraId="244420C8"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c>
          <w:tcPr>
            <w:tcW w:w="810" w:type="dxa"/>
            <w:noWrap/>
          </w:tcPr>
          <w:p w14:paraId="64AA6202"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c>
          <w:tcPr>
            <w:tcW w:w="1200" w:type="dxa"/>
            <w:noWrap/>
          </w:tcPr>
          <w:p w14:paraId="777EE042"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c>
          <w:tcPr>
            <w:tcW w:w="825" w:type="dxa"/>
            <w:noWrap/>
          </w:tcPr>
          <w:p w14:paraId="596E35A4"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c>
          <w:tcPr>
            <w:tcW w:w="1170" w:type="dxa"/>
            <w:noWrap/>
          </w:tcPr>
          <w:p w14:paraId="740CC38B" w14:textId="77777777" w:rsidR="008E24CC" w:rsidRPr="00C80C6A" w:rsidRDefault="008E24CC" w:rsidP="00E049A4">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22</w:t>
            </w:r>
          </w:p>
        </w:tc>
      </w:tr>
    </w:tbl>
    <w:p w14:paraId="02F4230E"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Compiled and Computed by the Author</w:t>
      </w:r>
    </w:p>
    <w:p w14:paraId="6AF194DE" w14:textId="2C72E812" w:rsidR="008E24CC" w:rsidRPr="00D10414" w:rsidRDefault="008E24CC" w:rsidP="008E24CC">
      <w:pPr>
        <w:spacing w:after="0" w:line="360" w:lineRule="auto"/>
        <w:jc w:val="both"/>
        <w:rPr>
          <w:rFonts w:ascii="Times New Roman" w:eastAsia="Times New Roman" w:hAnsi="Times New Roman" w:cs="Times New Roman"/>
          <w:kern w:val="0"/>
          <w:sz w:val="24"/>
          <w:szCs w:val="24"/>
          <w:highlight w:val="yellow"/>
          <w:lang w:val="en-US"/>
          <w14:ligatures w14:val="none"/>
        </w:rPr>
      </w:pPr>
      <w:r w:rsidRPr="00C80C6A">
        <w:rPr>
          <w:rFonts w:ascii="Times New Roman" w:eastAsia="Times New Roman" w:hAnsi="Times New Roman" w:cs="Times New Roman"/>
          <w:kern w:val="0"/>
          <w:sz w:val="24"/>
          <w:szCs w:val="24"/>
          <w:lang w:val="en-US"/>
          <w14:ligatures w14:val="none"/>
        </w:rPr>
        <w:t xml:space="preserve">The table-3 evaluates the descriptive statistics of fish, shrimp, and crab production provides key insights into their distribution and variability over the observed period. The mean </w:t>
      </w:r>
      <w:r w:rsidRPr="00C80C6A">
        <w:rPr>
          <w:rFonts w:ascii="Times New Roman" w:eastAsia="Times New Roman" w:hAnsi="Times New Roman" w:cs="Times New Roman"/>
          <w:kern w:val="0"/>
          <w:sz w:val="24"/>
          <w:szCs w:val="24"/>
          <w:lang w:val="en-US"/>
          <w14:ligatures w14:val="none"/>
        </w:rPr>
        <w:lastRenderedPageBreak/>
        <w:t xml:space="preserve">production levels indicate that the mean value of fish production is 8,581.29 MT (64.96%), followed by shrimp at 4,589.11 MT (33.17%), and crab production </w:t>
      </w:r>
      <w:r w:rsidR="007F6F7E">
        <w:rPr>
          <w:rFonts w:ascii="Times New Roman" w:eastAsia="Times New Roman" w:hAnsi="Times New Roman" w:cs="Times New Roman"/>
          <w:kern w:val="0"/>
          <w:sz w:val="24"/>
          <w:szCs w:val="24"/>
          <w:lang w:val="en-US"/>
          <w14:ligatures w14:val="none"/>
        </w:rPr>
        <w:t xml:space="preserve">at </w:t>
      </w:r>
      <w:r w:rsidRPr="00C80C6A">
        <w:rPr>
          <w:rFonts w:ascii="Times New Roman" w:eastAsia="Times New Roman" w:hAnsi="Times New Roman" w:cs="Times New Roman"/>
          <w:kern w:val="0"/>
          <w:sz w:val="24"/>
          <w:szCs w:val="24"/>
          <w:lang w:val="en-US"/>
          <w14:ligatures w14:val="none"/>
        </w:rPr>
        <w:t xml:space="preserve">251.32 MT (1.88%). The standard deviation (S.D.), which measures variability, is highest for shrimp (2,325.64 MT), followed by fish (2,260.15 MT) and crabs (105.43 MT), suggesting greater fluctuations in shrimp and fish production. The range, showing the difference between the maximum and minimum values, is widest for shrimp (12,224.01 MT) and narrowest for crabs (385.40 MT), indicating significant variations in shrimp production. The kurtosis values suggest a relatively normal distribution for fish (-0.31) and crabs (-0.76), while shrimp (9.49) exhibits a highly peaked distribution, implying occasional extreme values. The Skewness values show that shrimp production (2.52) is heavily right-skewed, indicating frequent low production levels with occasional high spikes, while fish (0.28) and crab (0.23) distributions are more balanced. The total production fluctuated across 22 observations, with fish production ranging from 3,817.81 MT to 12,714.95 MT, shrimp from 1,071.38 MT to 13,295.39 MT, and crabs from 93.60 MT to 479.00 MT. These statistics highlight the dominance of fish in total production, the high variability in shrimp, and the relatively stable but lower crab production, providing valuable insights for fisheries management and sustainable </w:t>
      </w:r>
      <w:r w:rsidRPr="00D10414">
        <w:rPr>
          <w:rFonts w:ascii="Times New Roman" w:eastAsia="Times New Roman" w:hAnsi="Times New Roman" w:cs="Times New Roman"/>
          <w:kern w:val="0"/>
          <w:sz w:val="24"/>
          <w:szCs w:val="24"/>
          <w:highlight w:val="yellow"/>
          <w:lang w:val="en-US"/>
          <w14:ligatures w14:val="none"/>
        </w:rPr>
        <w:t xml:space="preserve">resource </w:t>
      </w:r>
      <w:proofErr w:type="spellStart"/>
      <w:r w:rsidR="007F6F7E" w:rsidRPr="00D10414">
        <w:rPr>
          <w:rFonts w:ascii="Times New Roman" w:eastAsia="Times New Roman" w:hAnsi="Times New Roman" w:cs="Times New Roman"/>
          <w:kern w:val="0"/>
          <w:sz w:val="24"/>
          <w:szCs w:val="24"/>
          <w:highlight w:val="yellow"/>
          <w:lang w:val="en-US"/>
          <w14:ligatures w14:val="none"/>
        </w:rPr>
        <w:t>utilisation</w:t>
      </w:r>
      <w:proofErr w:type="spellEnd"/>
      <w:r w:rsidRPr="00D10414">
        <w:rPr>
          <w:rFonts w:ascii="Times New Roman" w:eastAsia="Times New Roman" w:hAnsi="Times New Roman" w:cs="Times New Roman"/>
          <w:kern w:val="0"/>
          <w:sz w:val="24"/>
          <w:szCs w:val="24"/>
          <w:highlight w:val="yellow"/>
          <w:lang w:val="en-US"/>
          <w14:ligatures w14:val="none"/>
        </w:rPr>
        <w:t>.</w:t>
      </w:r>
    </w:p>
    <w:p w14:paraId="50E8FF1D" w14:textId="4F3DB8F4" w:rsidR="008E24CC" w:rsidRPr="008E24CC" w:rsidRDefault="008E24CC" w:rsidP="008E24CC">
      <w:pPr>
        <w:spacing w:before="120" w:after="120" w:line="240" w:lineRule="auto"/>
        <w:jc w:val="center"/>
        <w:rPr>
          <w:rFonts w:ascii="Times New Roman" w:eastAsia="Times New Roman" w:hAnsi="Times New Roman" w:cs="Times New Roman"/>
          <w:b/>
          <w:kern w:val="0"/>
          <w:sz w:val="24"/>
          <w:szCs w:val="24"/>
          <w:lang w:val="en-US"/>
          <w14:ligatures w14:val="none"/>
        </w:rPr>
      </w:pPr>
      <w:r w:rsidRPr="00D10414">
        <w:rPr>
          <w:rFonts w:ascii="Times New Roman" w:eastAsia="Times New Roman" w:hAnsi="Times New Roman" w:cs="Times New Roman"/>
          <w:b/>
          <w:kern w:val="0"/>
          <w:sz w:val="24"/>
          <w:szCs w:val="24"/>
          <w:highlight w:val="yellow"/>
          <w:lang w:val="en-US"/>
          <w14:ligatures w14:val="none"/>
        </w:rPr>
        <w:t>Table-4 Annual Per-Capita Consumption (Kg) of Fish in Odisha from 2001</w:t>
      </w:r>
      <w:r w:rsidR="007F6F7E" w:rsidRPr="00D10414">
        <w:rPr>
          <w:rFonts w:ascii="Times New Roman" w:eastAsia="Times New Roman" w:hAnsi="Times New Roman" w:cs="Times New Roman"/>
          <w:b/>
          <w:kern w:val="0"/>
          <w:sz w:val="24"/>
          <w:szCs w:val="24"/>
          <w:highlight w:val="yellow"/>
          <w:lang w:val="en-US"/>
          <w14:ligatures w14:val="none"/>
        </w:rPr>
        <w:t xml:space="preserve"> to </w:t>
      </w:r>
      <w:r w:rsidRPr="00D10414">
        <w:rPr>
          <w:rFonts w:ascii="Times New Roman" w:eastAsia="Times New Roman" w:hAnsi="Times New Roman" w:cs="Times New Roman"/>
          <w:b/>
          <w:kern w:val="0"/>
          <w:sz w:val="24"/>
          <w:szCs w:val="24"/>
          <w:highlight w:val="yellow"/>
          <w:lang w:val="en-US"/>
          <w14:ligatures w14:val="none"/>
        </w:rPr>
        <w:t>2023</w:t>
      </w:r>
    </w:p>
    <w:tbl>
      <w:tblPr>
        <w:tblStyle w:val="TableGrid1"/>
        <w:tblW w:w="4893" w:type="pct"/>
        <w:jc w:val="center"/>
        <w:tblLook w:val="04A0" w:firstRow="1" w:lastRow="0" w:firstColumn="1" w:lastColumn="0" w:noHBand="0" w:noVBand="1"/>
      </w:tblPr>
      <w:tblGrid>
        <w:gridCol w:w="1521"/>
        <w:gridCol w:w="3280"/>
        <w:gridCol w:w="4022"/>
      </w:tblGrid>
      <w:tr w:rsidR="008E24CC" w:rsidRPr="00C80C6A" w14:paraId="003B0EF5" w14:textId="77777777" w:rsidTr="00E049A4">
        <w:trPr>
          <w:trHeight w:val="557"/>
          <w:jc w:val="center"/>
        </w:trPr>
        <w:tc>
          <w:tcPr>
            <w:tcW w:w="862" w:type="pct"/>
            <w:vAlign w:val="center"/>
          </w:tcPr>
          <w:p w14:paraId="158FCCAF" w14:textId="77777777" w:rsidR="008E24CC" w:rsidRPr="00C80C6A" w:rsidRDefault="008E24CC" w:rsidP="00E049A4">
            <w:pPr>
              <w:jc w:val="center"/>
              <w:rPr>
                <w:rFonts w:eastAsia="Times New Roman"/>
                <w:b/>
                <w:sz w:val="24"/>
                <w:szCs w:val="24"/>
                <w:lang w:val="en-US"/>
              </w:rPr>
            </w:pPr>
            <w:r w:rsidRPr="00C80C6A">
              <w:rPr>
                <w:rFonts w:eastAsia="Times New Roman"/>
                <w:b/>
                <w:sz w:val="24"/>
                <w:szCs w:val="24"/>
                <w:lang w:val="en-US"/>
              </w:rPr>
              <w:t>Year</w:t>
            </w:r>
          </w:p>
        </w:tc>
        <w:tc>
          <w:tcPr>
            <w:tcW w:w="1859" w:type="pct"/>
            <w:vAlign w:val="center"/>
          </w:tcPr>
          <w:p w14:paraId="48AC248C" w14:textId="77777777" w:rsidR="008E24CC" w:rsidRPr="00C80C6A" w:rsidRDefault="008E24CC" w:rsidP="00E049A4">
            <w:pPr>
              <w:jc w:val="center"/>
              <w:rPr>
                <w:rFonts w:eastAsia="Times New Roman"/>
                <w:b/>
                <w:sz w:val="24"/>
                <w:szCs w:val="24"/>
                <w:lang w:val="en-US"/>
              </w:rPr>
            </w:pPr>
            <w:r w:rsidRPr="00C80C6A">
              <w:rPr>
                <w:rFonts w:eastAsia="Times New Roman"/>
                <w:b/>
                <w:sz w:val="24"/>
                <w:szCs w:val="24"/>
                <w:lang w:val="en-US"/>
              </w:rPr>
              <w:t>Per-capita Consumption (in Kg/Annum)</w:t>
            </w:r>
          </w:p>
        </w:tc>
        <w:tc>
          <w:tcPr>
            <w:tcW w:w="2279" w:type="pct"/>
            <w:vAlign w:val="center"/>
          </w:tcPr>
          <w:p w14:paraId="0F02F9EF" w14:textId="77777777" w:rsidR="008E24CC" w:rsidRPr="00C80C6A" w:rsidRDefault="008E24CC" w:rsidP="00E049A4">
            <w:pPr>
              <w:jc w:val="center"/>
              <w:rPr>
                <w:rFonts w:eastAsia="Times New Roman"/>
                <w:b/>
                <w:sz w:val="24"/>
                <w:szCs w:val="24"/>
                <w:lang w:val="en-US"/>
              </w:rPr>
            </w:pPr>
            <w:r w:rsidRPr="00C80C6A">
              <w:rPr>
                <w:rFonts w:eastAsia="Times New Roman"/>
                <w:b/>
                <w:sz w:val="24"/>
                <w:szCs w:val="24"/>
                <w:lang w:val="en-US"/>
              </w:rPr>
              <w:t>Percentage Growth over the Previous Year</w:t>
            </w:r>
          </w:p>
        </w:tc>
      </w:tr>
      <w:tr w:rsidR="008E24CC" w:rsidRPr="00C80C6A" w14:paraId="10A2DA60" w14:textId="77777777" w:rsidTr="00E049A4">
        <w:trPr>
          <w:trHeight w:val="170"/>
          <w:jc w:val="center"/>
        </w:trPr>
        <w:tc>
          <w:tcPr>
            <w:tcW w:w="862" w:type="pct"/>
            <w:vAlign w:val="center"/>
          </w:tcPr>
          <w:p w14:paraId="74B98B44"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2000-01</w:t>
            </w:r>
          </w:p>
        </w:tc>
        <w:tc>
          <w:tcPr>
            <w:tcW w:w="1859" w:type="pct"/>
            <w:vAlign w:val="center"/>
          </w:tcPr>
          <w:p w14:paraId="0D20ADBD"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7.71</w:t>
            </w:r>
          </w:p>
        </w:tc>
        <w:tc>
          <w:tcPr>
            <w:tcW w:w="2279" w:type="pct"/>
            <w:vAlign w:val="center"/>
          </w:tcPr>
          <w:p w14:paraId="39B5DB17"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__</w:t>
            </w:r>
          </w:p>
        </w:tc>
      </w:tr>
      <w:tr w:rsidR="008E24CC" w:rsidRPr="00C80C6A" w14:paraId="21D11F76" w14:textId="77777777" w:rsidTr="00E049A4">
        <w:trPr>
          <w:trHeight w:val="65"/>
          <w:jc w:val="center"/>
        </w:trPr>
        <w:tc>
          <w:tcPr>
            <w:tcW w:w="862" w:type="pct"/>
            <w:vAlign w:val="center"/>
          </w:tcPr>
          <w:p w14:paraId="52A04042"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2001-02</w:t>
            </w:r>
          </w:p>
        </w:tc>
        <w:tc>
          <w:tcPr>
            <w:tcW w:w="1859" w:type="pct"/>
            <w:vAlign w:val="center"/>
          </w:tcPr>
          <w:p w14:paraId="68CE0455"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8.14</w:t>
            </w:r>
          </w:p>
        </w:tc>
        <w:tc>
          <w:tcPr>
            <w:tcW w:w="2279" w:type="pct"/>
            <w:vAlign w:val="center"/>
          </w:tcPr>
          <w:p w14:paraId="42892159"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5.58</w:t>
            </w:r>
          </w:p>
        </w:tc>
      </w:tr>
      <w:tr w:rsidR="008E24CC" w:rsidRPr="00C80C6A" w14:paraId="03D2AED7" w14:textId="77777777" w:rsidTr="00E049A4">
        <w:trPr>
          <w:trHeight w:val="242"/>
          <w:jc w:val="center"/>
        </w:trPr>
        <w:tc>
          <w:tcPr>
            <w:tcW w:w="862" w:type="pct"/>
            <w:vAlign w:val="center"/>
          </w:tcPr>
          <w:p w14:paraId="6EB0BA52"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2002-03</w:t>
            </w:r>
          </w:p>
        </w:tc>
        <w:tc>
          <w:tcPr>
            <w:tcW w:w="1859" w:type="pct"/>
            <w:vAlign w:val="center"/>
          </w:tcPr>
          <w:p w14:paraId="0CE8CE6F"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8.28</w:t>
            </w:r>
          </w:p>
        </w:tc>
        <w:tc>
          <w:tcPr>
            <w:tcW w:w="2279" w:type="pct"/>
            <w:vAlign w:val="center"/>
          </w:tcPr>
          <w:p w14:paraId="5A442880"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1.72</w:t>
            </w:r>
          </w:p>
        </w:tc>
      </w:tr>
      <w:tr w:rsidR="008E24CC" w:rsidRPr="00C80C6A" w14:paraId="5F658DE8" w14:textId="77777777" w:rsidTr="00E049A4">
        <w:trPr>
          <w:trHeight w:val="125"/>
          <w:jc w:val="center"/>
        </w:trPr>
        <w:tc>
          <w:tcPr>
            <w:tcW w:w="862" w:type="pct"/>
            <w:vAlign w:val="center"/>
          </w:tcPr>
          <w:p w14:paraId="448A16A4"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2003-04</w:t>
            </w:r>
          </w:p>
        </w:tc>
        <w:tc>
          <w:tcPr>
            <w:tcW w:w="1859" w:type="pct"/>
            <w:vAlign w:val="center"/>
          </w:tcPr>
          <w:p w14:paraId="009375B0"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8.35</w:t>
            </w:r>
          </w:p>
        </w:tc>
        <w:tc>
          <w:tcPr>
            <w:tcW w:w="2279" w:type="pct"/>
            <w:vAlign w:val="center"/>
          </w:tcPr>
          <w:p w14:paraId="341687D4"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0.85</w:t>
            </w:r>
          </w:p>
        </w:tc>
      </w:tr>
      <w:tr w:rsidR="008E24CC" w:rsidRPr="00C80C6A" w14:paraId="639696EC" w14:textId="77777777" w:rsidTr="00E049A4">
        <w:trPr>
          <w:trHeight w:val="98"/>
          <w:jc w:val="center"/>
        </w:trPr>
        <w:tc>
          <w:tcPr>
            <w:tcW w:w="862" w:type="pct"/>
            <w:vAlign w:val="center"/>
          </w:tcPr>
          <w:p w14:paraId="5601E3F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2004-05</w:t>
            </w:r>
          </w:p>
        </w:tc>
        <w:tc>
          <w:tcPr>
            <w:tcW w:w="1859" w:type="pct"/>
            <w:vAlign w:val="center"/>
          </w:tcPr>
          <w:p w14:paraId="21938BC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8.72</w:t>
            </w:r>
          </w:p>
        </w:tc>
        <w:tc>
          <w:tcPr>
            <w:tcW w:w="2279" w:type="pct"/>
            <w:vAlign w:val="center"/>
          </w:tcPr>
          <w:p w14:paraId="3466B766"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4.43</w:t>
            </w:r>
          </w:p>
        </w:tc>
      </w:tr>
      <w:tr w:rsidR="008E24CC" w:rsidRPr="00C80C6A" w14:paraId="46841C6A" w14:textId="77777777" w:rsidTr="00E049A4">
        <w:trPr>
          <w:trHeight w:val="188"/>
          <w:jc w:val="center"/>
        </w:trPr>
        <w:tc>
          <w:tcPr>
            <w:tcW w:w="862" w:type="pct"/>
            <w:vAlign w:val="center"/>
          </w:tcPr>
          <w:p w14:paraId="2328D7E5"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2005-06</w:t>
            </w:r>
          </w:p>
        </w:tc>
        <w:tc>
          <w:tcPr>
            <w:tcW w:w="1859" w:type="pct"/>
            <w:vAlign w:val="center"/>
          </w:tcPr>
          <w:p w14:paraId="70EF1ED7"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9.05</w:t>
            </w:r>
          </w:p>
        </w:tc>
        <w:tc>
          <w:tcPr>
            <w:tcW w:w="2279" w:type="pct"/>
            <w:vAlign w:val="center"/>
          </w:tcPr>
          <w:p w14:paraId="207F1638"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3.78</w:t>
            </w:r>
          </w:p>
        </w:tc>
      </w:tr>
      <w:tr w:rsidR="008E24CC" w:rsidRPr="00C80C6A" w14:paraId="717BA59D" w14:textId="77777777" w:rsidTr="00E049A4">
        <w:trPr>
          <w:trHeight w:val="251"/>
          <w:jc w:val="center"/>
        </w:trPr>
        <w:tc>
          <w:tcPr>
            <w:tcW w:w="862" w:type="pct"/>
            <w:vAlign w:val="center"/>
          </w:tcPr>
          <w:p w14:paraId="5542DF94"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2006-07</w:t>
            </w:r>
          </w:p>
        </w:tc>
        <w:tc>
          <w:tcPr>
            <w:tcW w:w="1859" w:type="pct"/>
            <w:vAlign w:val="center"/>
          </w:tcPr>
          <w:p w14:paraId="01881F24"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8.99</w:t>
            </w:r>
          </w:p>
        </w:tc>
        <w:tc>
          <w:tcPr>
            <w:tcW w:w="2279" w:type="pct"/>
            <w:vAlign w:val="center"/>
          </w:tcPr>
          <w:p w14:paraId="5E1F4A8B"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-0.66</w:t>
            </w:r>
          </w:p>
        </w:tc>
      </w:tr>
      <w:tr w:rsidR="008E24CC" w:rsidRPr="00C80C6A" w14:paraId="0459049F" w14:textId="77777777" w:rsidTr="00E049A4">
        <w:trPr>
          <w:trHeight w:val="143"/>
          <w:jc w:val="center"/>
        </w:trPr>
        <w:tc>
          <w:tcPr>
            <w:tcW w:w="862" w:type="pct"/>
            <w:vAlign w:val="center"/>
          </w:tcPr>
          <w:p w14:paraId="2F8D6BA7"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2007-08</w:t>
            </w:r>
          </w:p>
        </w:tc>
        <w:tc>
          <w:tcPr>
            <w:tcW w:w="1859" w:type="pct"/>
            <w:vAlign w:val="center"/>
          </w:tcPr>
          <w:p w14:paraId="5F67A3A2"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9.29</w:t>
            </w:r>
          </w:p>
        </w:tc>
        <w:tc>
          <w:tcPr>
            <w:tcW w:w="2279" w:type="pct"/>
            <w:vAlign w:val="center"/>
          </w:tcPr>
          <w:p w14:paraId="25FD6002"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3.34</w:t>
            </w:r>
          </w:p>
        </w:tc>
      </w:tr>
      <w:tr w:rsidR="008E24CC" w:rsidRPr="00C80C6A" w14:paraId="04F1227D" w14:textId="77777777" w:rsidTr="00E049A4">
        <w:trPr>
          <w:trHeight w:val="224"/>
          <w:jc w:val="center"/>
        </w:trPr>
        <w:tc>
          <w:tcPr>
            <w:tcW w:w="862" w:type="pct"/>
            <w:vAlign w:val="center"/>
          </w:tcPr>
          <w:p w14:paraId="6612FDB5"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2008-09</w:t>
            </w:r>
          </w:p>
        </w:tc>
        <w:tc>
          <w:tcPr>
            <w:tcW w:w="1859" w:type="pct"/>
            <w:vAlign w:val="center"/>
          </w:tcPr>
          <w:p w14:paraId="019C0092"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13.27</w:t>
            </w:r>
          </w:p>
        </w:tc>
        <w:tc>
          <w:tcPr>
            <w:tcW w:w="2279" w:type="pct"/>
            <w:vAlign w:val="center"/>
          </w:tcPr>
          <w:p w14:paraId="58CE7F29"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42.84</w:t>
            </w:r>
          </w:p>
        </w:tc>
      </w:tr>
      <w:tr w:rsidR="008E24CC" w:rsidRPr="00C80C6A" w14:paraId="1E27D5E6" w14:textId="77777777" w:rsidTr="00E049A4">
        <w:trPr>
          <w:trHeight w:val="116"/>
          <w:jc w:val="center"/>
        </w:trPr>
        <w:tc>
          <w:tcPr>
            <w:tcW w:w="862" w:type="pct"/>
            <w:vAlign w:val="center"/>
          </w:tcPr>
          <w:p w14:paraId="31C4C524"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2009-10</w:t>
            </w:r>
          </w:p>
        </w:tc>
        <w:tc>
          <w:tcPr>
            <w:tcW w:w="1859" w:type="pct"/>
            <w:vAlign w:val="center"/>
          </w:tcPr>
          <w:p w14:paraId="64CBC49A"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10.88</w:t>
            </w:r>
          </w:p>
        </w:tc>
        <w:tc>
          <w:tcPr>
            <w:tcW w:w="2279" w:type="pct"/>
            <w:vAlign w:val="center"/>
          </w:tcPr>
          <w:p w14:paraId="78422F91"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-18.01</w:t>
            </w:r>
          </w:p>
        </w:tc>
      </w:tr>
      <w:tr w:rsidR="008E24CC" w:rsidRPr="00C80C6A" w14:paraId="53214F18" w14:textId="77777777" w:rsidTr="00E049A4">
        <w:trPr>
          <w:trHeight w:val="170"/>
          <w:jc w:val="center"/>
        </w:trPr>
        <w:tc>
          <w:tcPr>
            <w:tcW w:w="862" w:type="pct"/>
            <w:vAlign w:val="center"/>
          </w:tcPr>
          <w:p w14:paraId="794594B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2010-11</w:t>
            </w:r>
          </w:p>
        </w:tc>
        <w:tc>
          <w:tcPr>
            <w:tcW w:w="1859" w:type="pct"/>
            <w:vAlign w:val="center"/>
          </w:tcPr>
          <w:p w14:paraId="7D675193"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9.42</w:t>
            </w:r>
          </w:p>
        </w:tc>
        <w:tc>
          <w:tcPr>
            <w:tcW w:w="2279" w:type="pct"/>
            <w:vAlign w:val="center"/>
          </w:tcPr>
          <w:p w14:paraId="7FB1629E"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-13.42</w:t>
            </w:r>
          </w:p>
        </w:tc>
      </w:tr>
      <w:tr w:rsidR="008E24CC" w:rsidRPr="00C80C6A" w14:paraId="2CAF2A87" w14:textId="77777777" w:rsidTr="00E049A4">
        <w:trPr>
          <w:trHeight w:val="152"/>
          <w:jc w:val="center"/>
        </w:trPr>
        <w:tc>
          <w:tcPr>
            <w:tcW w:w="862" w:type="pct"/>
            <w:vAlign w:val="center"/>
          </w:tcPr>
          <w:p w14:paraId="3FE423C3"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2011-12</w:t>
            </w:r>
          </w:p>
        </w:tc>
        <w:tc>
          <w:tcPr>
            <w:tcW w:w="1859" w:type="pct"/>
            <w:vAlign w:val="center"/>
          </w:tcPr>
          <w:p w14:paraId="2E3CB3BA"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10.14</w:t>
            </w:r>
          </w:p>
        </w:tc>
        <w:tc>
          <w:tcPr>
            <w:tcW w:w="2279" w:type="pct"/>
            <w:vAlign w:val="center"/>
          </w:tcPr>
          <w:p w14:paraId="69C7AFC6"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7.64</w:t>
            </w:r>
          </w:p>
        </w:tc>
      </w:tr>
      <w:tr w:rsidR="008E24CC" w:rsidRPr="00C80C6A" w14:paraId="24462CFC" w14:textId="77777777" w:rsidTr="00E049A4">
        <w:trPr>
          <w:trHeight w:val="143"/>
          <w:jc w:val="center"/>
        </w:trPr>
        <w:tc>
          <w:tcPr>
            <w:tcW w:w="862" w:type="pct"/>
            <w:vAlign w:val="center"/>
          </w:tcPr>
          <w:p w14:paraId="56FF5096"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2012-13</w:t>
            </w:r>
          </w:p>
        </w:tc>
        <w:tc>
          <w:tcPr>
            <w:tcW w:w="1859" w:type="pct"/>
            <w:vAlign w:val="center"/>
          </w:tcPr>
          <w:p w14:paraId="1BC378A4"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9.13</w:t>
            </w:r>
          </w:p>
        </w:tc>
        <w:tc>
          <w:tcPr>
            <w:tcW w:w="2279" w:type="pct"/>
            <w:vAlign w:val="center"/>
          </w:tcPr>
          <w:p w14:paraId="34F7DF81"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-9.96</w:t>
            </w:r>
          </w:p>
        </w:tc>
      </w:tr>
      <w:tr w:rsidR="008E24CC" w:rsidRPr="00C80C6A" w14:paraId="4A8D4E67" w14:textId="77777777" w:rsidTr="00E049A4">
        <w:trPr>
          <w:trHeight w:val="125"/>
          <w:jc w:val="center"/>
        </w:trPr>
        <w:tc>
          <w:tcPr>
            <w:tcW w:w="862" w:type="pct"/>
            <w:vAlign w:val="center"/>
          </w:tcPr>
          <w:p w14:paraId="33388036"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2013-14</w:t>
            </w:r>
          </w:p>
        </w:tc>
        <w:tc>
          <w:tcPr>
            <w:tcW w:w="1859" w:type="pct"/>
            <w:vAlign w:val="center"/>
          </w:tcPr>
          <w:p w14:paraId="199B681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9.66</w:t>
            </w:r>
          </w:p>
        </w:tc>
        <w:tc>
          <w:tcPr>
            <w:tcW w:w="2279" w:type="pct"/>
            <w:vAlign w:val="center"/>
          </w:tcPr>
          <w:p w14:paraId="79F51757"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5.81</w:t>
            </w:r>
          </w:p>
        </w:tc>
      </w:tr>
      <w:tr w:rsidR="008E24CC" w:rsidRPr="00C80C6A" w14:paraId="0CD7595E" w14:textId="77777777" w:rsidTr="00E049A4">
        <w:trPr>
          <w:trHeight w:val="188"/>
          <w:jc w:val="center"/>
        </w:trPr>
        <w:tc>
          <w:tcPr>
            <w:tcW w:w="862" w:type="pct"/>
            <w:vAlign w:val="center"/>
          </w:tcPr>
          <w:p w14:paraId="2A05B18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2014-15</w:t>
            </w:r>
          </w:p>
        </w:tc>
        <w:tc>
          <w:tcPr>
            <w:tcW w:w="1859" w:type="pct"/>
            <w:vAlign w:val="center"/>
          </w:tcPr>
          <w:p w14:paraId="3778D91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11.06</w:t>
            </w:r>
          </w:p>
        </w:tc>
        <w:tc>
          <w:tcPr>
            <w:tcW w:w="2279" w:type="pct"/>
            <w:vAlign w:val="center"/>
          </w:tcPr>
          <w:p w14:paraId="322D3F04"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14.49</w:t>
            </w:r>
          </w:p>
        </w:tc>
      </w:tr>
      <w:tr w:rsidR="008E24CC" w:rsidRPr="00C80C6A" w14:paraId="467C6D0F" w14:textId="77777777" w:rsidTr="00E049A4">
        <w:trPr>
          <w:trHeight w:val="188"/>
          <w:jc w:val="center"/>
        </w:trPr>
        <w:tc>
          <w:tcPr>
            <w:tcW w:w="862" w:type="pct"/>
            <w:vAlign w:val="center"/>
          </w:tcPr>
          <w:p w14:paraId="3C8C279E"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2015-16</w:t>
            </w:r>
          </w:p>
        </w:tc>
        <w:tc>
          <w:tcPr>
            <w:tcW w:w="1859" w:type="pct"/>
            <w:vAlign w:val="center"/>
          </w:tcPr>
          <w:p w14:paraId="67D8A247"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12.24</w:t>
            </w:r>
          </w:p>
        </w:tc>
        <w:tc>
          <w:tcPr>
            <w:tcW w:w="2279" w:type="pct"/>
            <w:vAlign w:val="center"/>
          </w:tcPr>
          <w:p w14:paraId="7CD65B60"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10.67</w:t>
            </w:r>
          </w:p>
        </w:tc>
      </w:tr>
      <w:tr w:rsidR="008E24CC" w:rsidRPr="00C80C6A" w14:paraId="2E3B1F4E" w14:textId="77777777" w:rsidTr="00E049A4">
        <w:trPr>
          <w:trHeight w:val="161"/>
          <w:jc w:val="center"/>
        </w:trPr>
        <w:tc>
          <w:tcPr>
            <w:tcW w:w="862" w:type="pct"/>
            <w:vAlign w:val="center"/>
          </w:tcPr>
          <w:p w14:paraId="2E70A39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2016-17</w:t>
            </w:r>
          </w:p>
        </w:tc>
        <w:tc>
          <w:tcPr>
            <w:tcW w:w="1859" w:type="pct"/>
            <w:vAlign w:val="center"/>
          </w:tcPr>
          <w:p w14:paraId="32412BE7"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13.49</w:t>
            </w:r>
          </w:p>
        </w:tc>
        <w:tc>
          <w:tcPr>
            <w:tcW w:w="2279" w:type="pct"/>
            <w:vAlign w:val="center"/>
          </w:tcPr>
          <w:p w14:paraId="093E1869"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10.21</w:t>
            </w:r>
          </w:p>
        </w:tc>
      </w:tr>
      <w:tr w:rsidR="008E24CC" w:rsidRPr="00C80C6A" w14:paraId="77333E8B" w14:textId="77777777" w:rsidTr="00E049A4">
        <w:trPr>
          <w:trHeight w:val="143"/>
          <w:jc w:val="center"/>
        </w:trPr>
        <w:tc>
          <w:tcPr>
            <w:tcW w:w="862" w:type="pct"/>
            <w:vAlign w:val="center"/>
          </w:tcPr>
          <w:p w14:paraId="2D2CBECA"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2017-18</w:t>
            </w:r>
          </w:p>
        </w:tc>
        <w:tc>
          <w:tcPr>
            <w:tcW w:w="1859" w:type="pct"/>
            <w:vAlign w:val="center"/>
          </w:tcPr>
          <w:p w14:paraId="28A021DA"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14.42</w:t>
            </w:r>
          </w:p>
        </w:tc>
        <w:tc>
          <w:tcPr>
            <w:tcW w:w="2279" w:type="pct"/>
            <w:vAlign w:val="center"/>
          </w:tcPr>
          <w:p w14:paraId="223F7333"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6.89</w:t>
            </w:r>
          </w:p>
        </w:tc>
      </w:tr>
      <w:tr w:rsidR="008E24CC" w:rsidRPr="00C80C6A" w14:paraId="4FF29DC0" w14:textId="77777777" w:rsidTr="00E049A4">
        <w:trPr>
          <w:trHeight w:val="224"/>
          <w:jc w:val="center"/>
        </w:trPr>
        <w:tc>
          <w:tcPr>
            <w:tcW w:w="862" w:type="pct"/>
            <w:vAlign w:val="center"/>
          </w:tcPr>
          <w:p w14:paraId="03F3649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2018-19</w:t>
            </w:r>
          </w:p>
        </w:tc>
        <w:tc>
          <w:tcPr>
            <w:tcW w:w="1859" w:type="pct"/>
            <w:vAlign w:val="center"/>
          </w:tcPr>
          <w:p w14:paraId="2B66C5B4"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15.38</w:t>
            </w:r>
          </w:p>
        </w:tc>
        <w:tc>
          <w:tcPr>
            <w:tcW w:w="2279" w:type="pct"/>
            <w:vAlign w:val="center"/>
          </w:tcPr>
          <w:p w14:paraId="20BB63DB"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6.66</w:t>
            </w:r>
          </w:p>
        </w:tc>
      </w:tr>
      <w:tr w:rsidR="008E24CC" w:rsidRPr="00C80C6A" w14:paraId="798DC517" w14:textId="77777777" w:rsidTr="00E049A4">
        <w:trPr>
          <w:trHeight w:val="260"/>
          <w:jc w:val="center"/>
        </w:trPr>
        <w:tc>
          <w:tcPr>
            <w:tcW w:w="862" w:type="pct"/>
            <w:vAlign w:val="center"/>
          </w:tcPr>
          <w:p w14:paraId="299ABCBF"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2019-20</w:t>
            </w:r>
          </w:p>
        </w:tc>
        <w:tc>
          <w:tcPr>
            <w:tcW w:w="1859" w:type="pct"/>
            <w:vAlign w:val="center"/>
          </w:tcPr>
          <w:p w14:paraId="3047B7BD"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16.24</w:t>
            </w:r>
          </w:p>
        </w:tc>
        <w:tc>
          <w:tcPr>
            <w:tcW w:w="2279" w:type="pct"/>
            <w:vAlign w:val="center"/>
          </w:tcPr>
          <w:p w14:paraId="4A60AB05" w14:textId="77777777" w:rsidR="008E24CC" w:rsidRPr="00C80C6A" w:rsidRDefault="008E24CC" w:rsidP="00E049A4">
            <w:pPr>
              <w:jc w:val="center"/>
              <w:rPr>
                <w:rFonts w:eastAsia="Times New Roman"/>
                <w:color w:val="000000"/>
                <w:sz w:val="24"/>
                <w:szCs w:val="24"/>
                <w:lang w:val="en-US"/>
              </w:rPr>
            </w:pPr>
            <w:r w:rsidRPr="00C80C6A">
              <w:rPr>
                <w:rFonts w:eastAsia="Times New Roman"/>
                <w:color w:val="000000"/>
                <w:sz w:val="24"/>
                <w:szCs w:val="24"/>
                <w:lang w:val="en-US"/>
              </w:rPr>
              <w:t>5.59</w:t>
            </w:r>
          </w:p>
        </w:tc>
      </w:tr>
      <w:tr w:rsidR="008E24CC" w:rsidRPr="00C80C6A" w14:paraId="579F4F42" w14:textId="77777777" w:rsidTr="00E049A4">
        <w:trPr>
          <w:trHeight w:val="260"/>
          <w:jc w:val="center"/>
        </w:trPr>
        <w:tc>
          <w:tcPr>
            <w:tcW w:w="862" w:type="pct"/>
            <w:vAlign w:val="center"/>
          </w:tcPr>
          <w:p w14:paraId="4ECF013C"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2020-21</w:t>
            </w:r>
          </w:p>
        </w:tc>
        <w:tc>
          <w:tcPr>
            <w:tcW w:w="1859" w:type="pct"/>
            <w:vAlign w:val="center"/>
          </w:tcPr>
          <w:p w14:paraId="766F3AA1"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16.36</w:t>
            </w:r>
          </w:p>
        </w:tc>
        <w:tc>
          <w:tcPr>
            <w:tcW w:w="2279" w:type="pct"/>
          </w:tcPr>
          <w:p w14:paraId="2429188B"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1.00</w:t>
            </w:r>
          </w:p>
        </w:tc>
      </w:tr>
      <w:tr w:rsidR="008E24CC" w:rsidRPr="00C80C6A" w14:paraId="57E05742" w14:textId="77777777" w:rsidTr="00E049A4">
        <w:trPr>
          <w:trHeight w:val="260"/>
          <w:jc w:val="center"/>
        </w:trPr>
        <w:tc>
          <w:tcPr>
            <w:tcW w:w="862" w:type="pct"/>
            <w:vAlign w:val="center"/>
          </w:tcPr>
          <w:p w14:paraId="15B06AC0"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lastRenderedPageBreak/>
              <w:t>2021-22</w:t>
            </w:r>
          </w:p>
        </w:tc>
        <w:tc>
          <w:tcPr>
            <w:tcW w:w="1859" w:type="pct"/>
            <w:vAlign w:val="center"/>
          </w:tcPr>
          <w:p w14:paraId="2BFBFE13"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17.35</w:t>
            </w:r>
          </w:p>
        </w:tc>
        <w:tc>
          <w:tcPr>
            <w:tcW w:w="2279" w:type="pct"/>
          </w:tcPr>
          <w:p w14:paraId="7D4EECD3"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6.05</w:t>
            </w:r>
          </w:p>
        </w:tc>
      </w:tr>
      <w:tr w:rsidR="008E24CC" w:rsidRPr="00C80C6A" w14:paraId="391086FC" w14:textId="77777777" w:rsidTr="00E049A4">
        <w:trPr>
          <w:trHeight w:val="260"/>
          <w:jc w:val="center"/>
        </w:trPr>
        <w:tc>
          <w:tcPr>
            <w:tcW w:w="862" w:type="pct"/>
            <w:vAlign w:val="center"/>
          </w:tcPr>
          <w:p w14:paraId="54805B83"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2022-23</w:t>
            </w:r>
          </w:p>
        </w:tc>
        <w:tc>
          <w:tcPr>
            <w:tcW w:w="1859" w:type="pct"/>
            <w:vAlign w:val="center"/>
          </w:tcPr>
          <w:p w14:paraId="5B4396F1"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17.73</w:t>
            </w:r>
          </w:p>
        </w:tc>
        <w:tc>
          <w:tcPr>
            <w:tcW w:w="2279" w:type="pct"/>
          </w:tcPr>
          <w:p w14:paraId="4B027A09"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2.16</w:t>
            </w:r>
          </w:p>
        </w:tc>
      </w:tr>
      <w:tr w:rsidR="008E24CC" w:rsidRPr="00C80C6A" w14:paraId="539446DB" w14:textId="77777777" w:rsidTr="00E049A4">
        <w:trPr>
          <w:trHeight w:val="260"/>
          <w:jc w:val="center"/>
        </w:trPr>
        <w:tc>
          <w:tcPr>
            <w:tcW w:w="862" w:type="pct"/>
            <w:vAlign w:val="center"/>
          </w:tcPr>
          <w:p w14:paraId="4A17319C"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2023-24</w:t>
            </w:r>
          </w:p>
        </w:tc>
        <w:tc>
          <w:tcPr>
            <w:tcW w:w="1859" w:type="pct"/>
            <w:vAlign w:val="center"/>
          </w:tcPr>
          <w:p w14:paraId="76D7131F"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18.33</w:t>
            </w:r>
          </w:p>
        </w:tc>
        <w:tc>
          <w:tcPr>
            <w:tcW w:w="2279" w:type="pct"/>
          </w:tcPr>
          <w:p w14:paraId="34058A38" w14:textId="77777777" w:rsidR="008E24CC" w:rsidRPr="00C80C6A" w:rsidRDefault="008E24CC" w:rsidP="00E049A4">
            <w:pPr>
              <w:jc w:val="center"/>
              <w:rPr>
                <w:rFonts w:eastAsia="Times New Roman"/>
                <w:sz w:val="24"/>
                <w:szCs w:val="24"/>
                <w:lang w:val="en-US"/>
              </w:rPr>
            </w:pPr>
            <w:r w:rsidRPr="00C80C6A">
              <w:rPr>
                <w:rFonts w:eastAsia="Times New Roman"/>
                <w:sz w:val="24"/>
                <w:szCs w:val="24"/>
                <w:lang w:val="en-US"/>
              </w:rPr>
              <w:t>3.38</w:t>
            </w:r>
          </w:p>
        </w:tc>
      </w:tr>
    </w:tbl>
    <w:p w14:paraId="7A6F2874" w14:textId="77777777" w:rsidR="008E24CC" w:rsidRPr="00C80C6A" w:rsidRDefault="008E24CC" w:rsidP="008E24CC">
      <w:pPr>
        <w:widowControl w:val="0"/>
        <w:autoSpaceDE w:val="0"/>
        <w:autoSpaceDN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Compiled and Computed by the Author</w:t>
      </w:r>
    </w:p>
    <w:p w14:paraId="156FF5BC" w14:textId="63DF860D"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D10414">
        <w:rPr>
          <w:rFonts w:ascii="Times New Roman" w:eastAsia="Times New Roman" w:hAnsi="Times New Roman" w:cs="Times New Roman"/>
          <w:kern w:val="0"/>
          <w:sz w:val="24"/>
          <w:szCs w:val="24"/>
          <w:highlight w:val="yellow"/>
          <w:lang w:val="en-US"/>
          <w14:ligatures w14:val="none"/>
        </w:rPr>
        <w:t>T</w:t>
      </w:r>
      <w:r w:rsidR="007F6F7E" w:rsidRPr="00D10414">
        <w:rPr>
          <w:rFonts w:ascii="Times New Roman" w:eastAsia="Times New Roman" w:hAnsi="Times New Roman" w:cs="Times New Roman"/>
          <w:kern w:val="0"/>
          <w:sz w:val="24"/>
          <w:szCs w:val="24"/>
          <w:highlight w:val="yellow"/>
          <w:lang w:val="en-US"/>
          <w14:ligatures w14:val="none"/>
        </w:rPr>
        <w:t xml:space="preserve">able </w:t>
      </w:r>
      <w:r w:rsidRPr="00D10414">
        <w:rPr>
          <w:rFonts w:ascii="Times New Roman" w:eastAsia="Times New Roman" w:hAnsi="Times New Roman" w:cs="Times New Roman"/>
          <w:kern w:val="0"/>
          <w:sz w:val="24"/>
          <w:szCs w:val="24"/>
          <w:highlight w:val="yellow"/>
          <w:lang w:val="en-US"/>
          <w14:ligatures w14:val="none"/>
        </w:rPr>
        <w:t xml:space="preserve">4 indicates </w:t>
      </w:r>
      <w:r w:rsidR="007F6F7E" w:rsidRPr="00D10414">
        <w:rPr>
          <w:rFonts w:ascii="Times New Roman" w:eastAsia="Times New Roman" w:hAnsi="Times New Roman" w:cs="Times New Roman"/>
          <w:kern w:val="0"/>
          <w:sz w:val="24"/>
          <w:szCs w:val="24"/>
          <w:highlight w:val="yellow"/>
          <w:lang w:val="en-US"/>
          <w14:ligatures w14:val="none"/>
        </w:rPr>
        <w:t xml:space="preserve">an </w:t>
      </w:r>
      <w:r w:rsidRPr="00D10414">
        <w:rPr>
          <w:rFonts w:ascii="Times New Roman" w:eastAsia="Times New Roman" w:hAnsi="Times New Roman" w:cs="Times New Roman"/>
          <w:kern w:val="0"/>
          <w:sz w:val="24"/>
          <w:szCs w:val="24"/>
          <w:highlight w:val="yellow"/>
          <w:lang w:val="en-US"/>
          <w14:ligatures w14:val="none"/>
        </w:rPr>
        <w:t>increasing trend of p</w:t>
      </w:r>
      <w:r w:rsidRPr="00C80C6A">
        <w:rPr>
          <w:rFonts w:ascii="Times New Roman" w:eastAsia="Times New Roman" w:hAnsi="Times New Roman" w:cs="Times New Roman"/>
          <w:kern w:val="0"/>
          <w:sz w:val="24"/>
          <w:szCs w:val="24"/>
          <w:lang w:val="en-US"/>
          <w14:ligatures w14:val="none"/>
        </w:rPr>
        <w:t xml:space="preserve">er capita fish consumption. The table provides data on </w:t>
      </w:r>
      <w:r w:rsidRPr="00C80C6A">
        <w:rPr>
          <w:rFonts w:ascii="Times New Roman" w:eastAsia="Times New Roman" w:hAnsi="Times New Roman" w:cs="Times New Roman"/>
          <w:bCs/>
          <w:kern w:val="0"/>
          <w:sz w:val="24"/>
          <w:szCs w:val="24"/>
          <w:lang w:val="en-US"/>
          <w14:ligatures w14:val="none"/>
        </w:rPr>
        <w:t>per-capita consumption (in kg per annum)</w:t>
      </w:r>
      <w:r w:rsidRPr="00C80C6A">
        <w:rPr>
          <w:rFonts w:ascii="Times New Roman" w:eastAsia="Times New Roman" w:hAnsi="Times New Roman" w:cs="Times New Roman"/>
          <w:kern w:val="0"/>
          <w:sz w:val="24"/>
          <w:szCs w:val="24"/>
          <w:lang w:val="en-US"/>
          <w14:ligatures w14:val="none"/>
        </w:rPr>
        <w:t xml:space="preserve"> for the years 2000-01 to 2023-24, along with the</w:t>
      </w:r>
      <w:r w:rsidRPr="00C80C6A">
        <w:rPr>
          <w:rFonts w:ascii="Times New Roman" w:eastAsia="Times New Roman" w:hAnsi="Times New Roman" w:cs="Times New Roman"/>
          <w:b/>
          <w:kern w:val="0"/>
          <w:sz w:val="24"/>
          <w:szCs w:val="24"/>
          <w:lang w:val="en-US"/>
          <w14:ligatures w14:val="none"/>
        </w:rPr>
        <w:t xml:space="preserve"> </w:t>
      </w:r>
      <w:r w:rsidRPr="00C80C6A">
        <w:rPr>
          <w:rFonts w:ascii="Times New Roman" w:eastAsia="Times New Roman" w:hAnsi="Times New Roman" w:cs="Times New Roman"/>
          <w:bCs/>
          <w:kern w:val="0"/>
          <w:sz w:val="24"/>
          <w:szCs w:val="24"/>
          <w:lang w:val="en-US"/>
          <w14:ligatures w14:val="none"/>
        </w:rPr>
        <w:t>percentage growth over the previous year</w:t>
      </w:r>
      <w:r w:rsidRPr="00C80C6A">
        <w:rPr>
          <w:rFonts w:ascii="Times New Roman" w:eastAsia="Times New Roman" w:hAnsi="Times New Roman" w:cs="Times New Roman"/>
          <w:kern w:val="0"/>
          <w:sz w:val="24"/>
          <w:szCs w:val="24"/>
          <w:lang w:val="en-US"/>
          <w14:ligatures w14:val="none"/>
        </w:rPr>
        <w:t xml:space="preserve">. In 2000-01, per-capita consumption of fish began at 7.71 kg. The growth pattern shows variability over the two decades. Between 2001-02 and 2007-08, consumption generally increased steadily, with moderate annual growth rates, peaking at 3.34% in 2007-08. However, the year 2008-09 saw a significant spike in consumption, rising by 42.84% to 13.27 kg, followed by a sharp decline of 18.01% in 2009-10. Similarly, 2010-11 experienced another drop of 13.42%, reflecting volatility in consumption patterns. From 2011-12 onwards, consumption resumed a general upward trend with intermittent fluctuations, including declines in 2012-13 (-9.96%) and steady growth in subsequent years. Notably, from 2014-15 to 2019-20, growth remained consistently positive, reaching a high of 14.49% in 2014-15. The data concludes with a per-capita consumption of 18.33 kg in 2023-24, marking an overall </w:t>
      </w:r>
      <w:r w:rsidRPr="00D10414">
        <w:rPr>
          <w:rFonts w:ascii="Times New Roman" w:eastAsia="Times New Roman" w:hAnsi="Times New Roman" w:cs="Times New Roman"/>
          <w:kern w:val="0"/>
          <w:sz w:val="24"/>
          <w:szCs w:val="24"/>
          <w:highlight w:val="yellow"/>
          <w:lang w:val="en-US"/>
          <w14:ligatures w14:val="none"/>
        </w:rPr>
        <w:t xml:space="preserve">growth pattern </w:t>
      </w:r>
      <w:proofErr w:type="spellStart"/>
      <w:r w:rsidR="007F6F7E" w:rsidRPr="00D10414">
        <w:rPr>
          <w:rFonts w:ascii="Times New Roman" w:eastAsia="Times New Roman" w:hAnsi="Times New Roman" w:cs="Times New Roman"/>
          <w:kern w:val="0"/>
          <w:sz w:val="24"/>
          <w:szCs w:val="24"/>
          <w:highlight w:val="yellow"/>
          <w:lang w:val="en-US"/>
          <w14:ligatures w14:val="none"/>
        </w:rPr>
        <w:t>characterised</w:t>
      </w:r>
      <w:proofErr w:type="spellEnd"/>
      <w:r w:rsidR="007F6F7E" w:rsidRPr="00D10414">
        <w:rPr>
          <w:rFonts w:ascii="Times New Roman" w:eastAsia="Times New Roman" w:hAnsi="Times New Roman" w:cs="Times New Roman"/>
          <w:kern w:val="0"/>
          <w:sz w:val="24"/>
          <w:szCs w:val="24"/>
          <w:highlight w:val="yellow"/>
          <w:lang w:val="en-US"/>
          <w14:ligatures w14:val="none"/>
        </w:rPr>
        <w:t xml:space="preserve"> </w:t>
      </w:r>
      <w:r w:rsidRPr="00D10414">
        <w:rPr>
          <w:rFonts w:ascii="Times New Roman" w:eastAsia="Times New Roman" w:hAnsi="Times New Roman" w:cs="Times New Roman"/>
          <w:kern w:val="0"/>
          <w:sz w:val="24"/>
          <w:szCs w:val="24"/>
          <w:highlight w:val="yellow"/>
          <w:lang w:val="en-US"/>
          <w14:ligatures w14:val="none"/>
        </w:rPr>
        <w:t>by b</w:t>
      </w:r>
      <w:r w:rsidRPr="00C80C6A">
        <w:rPr>
          <w:rFonts w:ascii="Times New Roman" w:eastAsia="Times New Roman" w:hAnsi="Times New Roman" w:cs="Times New Roman"/>
          <w:kern w:val="0"/>
          <w:sz w:val="24"/>
          <w:szCs w:val="24"/>
          <w:lang w:val="en-US"/>
          <w14:ligatures w14:val="none"/>
        </w:rPr>
        <w:t>oth periods of rapid increases and significant declines</w:t>
      </w:r>
      <w:r w:rsidR="000D4C54">
        <w:rPr>
          <w:rFonts w:ascii="Times New Roman" w:eastAsia="Times New Roman" w:hAnsi="Times New Roman" w:cs="Times New Roman"/>
          <w:kern w:val="0"/>
          <w:sz w:val="24"/>
          <w:szCs w:val="24"/>
          <w:lang w:val="en-US"/>
          <w14:ligatures w14:val="none"/>
        </w:rPr>
        <w:t>.</w:t>
      </w:r>
    </w:p>
    <w:p w14:paraId="0332F010" w14:textId="0C548984" w:rsidR="008E24CC" w:rsidRPr="008E24CC"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 xml:space="preserve">Market-wise Export </w:t>
      </w:r>
    </w:p>
    <w:p w14:paraId="54304338" w14:textId="77777777"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United States remained the largest importer of Indian seafood, accounting for 38.37% of total exports in USD value. In the current financial year, the U.S. imported 305,178 MT of seafood, reflecting an increase of 8.25% in quantity, 10.38% in rupee value, and 9.30% in USD terms. Frozen shrimp remained the dominant export item, comprising 95.54% of the total USD value. Notably, exports of </w:t>
      </w:r>
      <w:proofErr w:type="spellStart"/>
      <w:r w:rsidRPr="00C80C6A">
        <w:rPr>
          <w:rFonts w:ascii="Times New Roman" w:eastAsia="Times New Roman" w:hAnsi="Times New Roman" w:cs="Times New Roman"/>
          <w:kern w:val="0"/>
          <w:sz w:val="24"/>
          <w:szCs w:val="24"/>
          <w:lang w:val="en-US"/>
          <w14:ligatures w14:val="none"/>
        </w:rPr>
        <w:t>Vannamei</w:t>
      </w:r>
      <w:proofErr w:type="spellEnd"/>
      <w:r w:rsidRPr="00C80C6A">
        <w:rPr>
          <w:rFonts w:ascii="Times New Roman" w:eastAsia="Times New Roman" w:hAnsi="Times New Roman" w:cs="Times New Roman"/>
          <w:kern w:val="0"/>
          <w:sz w:val="24"/>
          <w:szCs w:val="24"/>
          <w:lang w:val="en-US"/>
          <w14:ligatures w14:val="none"/>
        </w:rPr>
        <w:t xml:space="preserve"> shrimp to the U.S. experienced significant growth of 18.94% in quantity and 19.02% in USD value (Das, 2013b). In contrast, exports of Black Tiger shrimp to the U.S. declined sharply by 36.69% in quantity and 33.69% in USD value.</w:t>
      </w:r>
    </w:p>
    <w:p w14:paraId="5A8F9808" w14:textId="77777777"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China ranked as the second-largest market for Indian seafood, contributing 20.58% to total USD earnings and 25.55% in quantity. Exports to China surged by 46.10% in quantity, 69.54% in rupee value, and 69.47% in USD terms. Frozen shrimp remained the leading export, accounting for 44.22% of the quantity and 62.65% of USD earnings. In total, China imported 329,479 MT of seafood, valued at USD 1,374.63 million (Khan et al., 2018).</w:t>
      </w:r>
    </w:p>
    <w:p w14:paraId="51C84FD5" w14:textId="77777777"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European Union retained its position as the third-largest destination, representing 13.12% of total seafood exports in USD terms. Frozen shrimp remained the primary export item, </w:t>
      </w:r>
      <w:r w:rsidRPr="00C80C6A">
        <w:rPr>
          <w:rFonts w:ascii="Times New Roman" w:eastAsia="Times New Roman" w:hAnsi="Times New Roman" w:cs="Times New Roman"/>
          <w:kern w:val="0"/>
          <w:sz w:val="24"/>
          <w:szCs w:val="24"/>
          <w:lang w:val="en-US"/>
          <w14:ligatures w14:val="none"/>
        </w:rPr>
        <w:lastRenderedPageBreak/>
        <w:t>contributing 44.66% in quantity and 58.53% in USD earnings. Exports of frozen shrimp to the EU grew by 5.21% in quantity and 1.63% in USD value.</w:t>
      </w:r>
    </w:p>
    <w:p w14:paraId="0CAB91EC" w14:textId="77777777"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Southeast Asia ranked fourth among Indian seafood export markets, with a share of 10.57% in USD terms. However, exports to the region witnessed a sharp decline, decreasing by 50.02% in quantity, 53.32% in rupee value, and 53.90% in USD earnings.</w:t>
      </w:r>
    </w:p>
    <w:p w14:paraId="2D09C1A9" w14:textId="6910DB4D"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Japan was the fifth-largest importer of Indian seafood, accounting for 6.32% of USD earnings and 6.09% in quantity. While exports to Japan showed a marginal increase of 0.02% in rupee value, they declined by 6.63% in quantity and 0.24% in USD earnings. Frozen shrimp remained the leading export, </w:t>
      </w:r>
      <w:r w:rsidRPr="00D10414">
        <w:rPr>
          <w:rFonts w:ascii="Times New Roman" w:eastAsia="Times New Roman" w:hAnsi="Times New Roman" w:cs="Times New Roman"/>
          <w:kern w:val="0"/>
          <w:sz w:val="24"/>
          <w:szCs w:val="24"/>
          <w:highlight w:val="yellow"/>
          <w:lang w:val="en-US"/>
          <w14:ligatures w14:val="none"/>
        </w:rPr>
        <w:t xml:space="preserve">constituting 49.63% of </w:t>
      </w:r>
      <w:r w:rsidR="007F6F7E" w:rsidRPr="00D10414">
        <w:rPr>
          <w:rFonts w:ascii="Times New Roman" w:eastAsia="Times New Roman" w:hAnsi="Times New Roman" w:cs="Times New Roman"/>
          <w:kern w:val="0"/>
          <w:sz w:val="24"/>
          <w:szCs w:val="24"/>
          <w:highlight w:val="yellow"/>
          <w:lang w:val="en-US"/>
          <w14:ligatures w14:val="none"/>
        </w:rPr>
        <w:t xml:space="preserve">the </w:t>
      </w:r>
      <w:r w:rsidRPr="00D10414">
        <w:rPr>
          <w:rFonts w:ascii="Times New Roman" w:eastAsia="Times New Roman" w:hAnsi="Times New Roman" w:cs="Times New Roman"/>
          <w:kern w:val="0"/>
          <w:sz w:val="24"/>
          <w:szCs w:val="24"/>
          <w:highlight w:val="yellow"/>
          <w:lang w:val="en-US"/>
          <w14:ligatures w14:val="none"/>
        </w:rPr>
        <w:t>total quant</w:t>
      </w:r>
      <w:r w:rsidRPr="00C80C6A">
        <w:rPr>
          <w:rFonts w:ascii="Times New Roman" w:eastAsia="Times New Roman" w:hAnsi="Times New Roman" w:cs="Times New Roman"/>
          <w:kern w:val="0"/>
          <w:sz w:val="24"/>
          <w:szCs w:val="24"/>
          <w:lang w:val="en-US"/>
          <w14:ligatures w14:val="none"/>
        </w:rPr>
        <w:t>ity and 78.10% of USD earnings. Exports of frozen shrimp to Japan increased by 6.31% in quantity, 6.92% in rupee value, and 5.91% in USD value.</w:t>
      </w:r>
    </w:p>
    <w:p w14:paraId="6A572956" w14:textId="46B9F955"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Exports to the Middle East demonstrated moderate growth of 5.04% in rupee value and 3.82% in USD value</w:t>
      </w:r>
      <w:r w:rsidR="007F6F7E">
        <w:rPr>
          <w:rFonts w:ascii="Times New Roman" w:eastAsia="Times New Roman" w:hAnsi="Times New Roman" w:cs="Times New Roman"/>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but declined by 4.72% in quantity. Meanwhile, exports to other countries exhibited positive growth of 1.29% in quantity, 3.19% in rupee value, and 1.92% in USD earnings compared to the previous year.</w:t>
      </w:r>
    </w:p>
    <w:p w14:paraId="2CD9CA3F" w14:textId="11267F49" w:rsidR="008E24CC" w:rsidRPr="008E24CC"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 xml:space="preserve">Forecast of fish production </w:t>
      </w:r>
      <w:r w:rsidRPr="00D10414">
        <w:rPr>
          <w:rFonts w:ascii="Times New Roman" w:eastAsia="Times New Roman" w:hAnsi="Times New Roman" w:cs="Times New Roman"/>
          <w:b/>
          <w:kern w:val="0"/>
          <w:sz w:val="24"/>
          <w:szCs w:val="24"/>
          <w:highlight w:val="yellow"/>
          <w:lang w:val="en-US"/>
          <w14:ligatures w14:val="none"/>
        </w:rPr>
        <w:t xml:space="preserve">in </w:t>
      </w:r>
      <w:proofErr w:type="spellStart"/>
      <w:r w:rsidRPr="00D10414">
        <w:rPr>
          <w:rFonts w:ascii="Times New Roman" w:eastAsia="Times New Roman" w:hAnsi="Times New Roman" w:cs="Times New Roman"/>
          <w:b/>
          <w:kern w:val="0"/>
          <w:sz w:val="24"/>
          <w:szCs w:val="24"/>
          <w:highlight w:val="yellow"/>
          <w:lang w:val="en-US"/>
          <w14:ligatures w14:val="none"/>
        </w:rPr>
        <w:t>Chilika</w:t>
      </w:r>
      <w:proofErr w:type="spellEnd"/>
      <w:r w:rsidRPr="00D10414">
        <w:rPr>
          <w:rFonts w:ascii="Times New Roman" w:eastAsia="Times New Roman" w:hAnsi="Times New Roman" w:cs="Times New Roman"/>
          <w:b/>
          <w:kern w:val="0"/>
          <w:sz w:val="24"/>
          <w:szCs w:val="24"/>
          <w:highlight w:val="yellow"/>
          <w:lang w:val="en-US"/>
          <w14:ligatures w14:val="none"/>
        </w:rPr>
        <w:t xml:space="preserve"> Lake from 2022</w:t>
      </w:r>
      <w:r w:rsidR="007F6F7E" w:rsidRPr="00D10414">
        <w:rPr>
          <w:rFonts w:ascii="Times New Roman" w:eastAsia="Times New Roman" w:hAnsi="Times New Roman" w:cs="Times New Roman"/>
          <w:b/>
          <w:kern w:val="0"/>
          <w:sz w:val="24"/>
          <w:szCs w:val="24"/>
          <w:highlight w:val="yellow"/>
          <w:lang w:val="en-US"/>
          <w14:ligatures w14:val="none"/>
        </w:rPr>
        <w:t xml:space="preserve"> to </w:t>
      </w:r>
      <w:r w:rsidRPr="00D10414">
        <w:rPr>
          <w:rFonts w:ascii="Times New Roman" w:eastAsia="Times New Roman" w:hAnsi="Times New Roman" w:cs="Times New Roman"/>
          <w:b/>
          <w:kern w:val="0"/>
          <w:sz w:val="24"/>
          <w:szCs w:val="24"/>
          <w:highlight w:val="yellow"/>
          <w:lang w:val="en-US"/>
          <w14:ligatures w14:val="none"/>
        </w:rPr>
        <w:t>2027</w:t>
      </w:r>
    </w:p>
    <w:p w14:paraId="3A308BFC"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Chilika Lake is the primary source of brackish water fish, with an average water spread area of 906 sq. km during summer and expanding to 1,165 sq. km during the monsoon. The lake also includes an island area of 223 sq. km. There are 132 fishing villages around the lake, comprising 22,032 families and a total population of 122,339. Among them, 30,936 fishermen are actively dependent on Chilika Lake for their livelihood (CDA,2018).</w:t>
      </w:r>
    </w:p>
    <w:p w14:paraId="741B029F" w14:textId="7C1156CE" w:rsidR="008E24CC" w:rsidRPr="008E24CC"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The Unit Root Test of Stationarity</w:t>
      </w:r>
    </w:p>
    <w:p w14:paraId="4B40844C" w14:textId="57A34E82"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In time series analysis unit </w:t>
      </w:r>
      <w:r w:rsidRPr="00D10414">
        <w:rPr>
          <w:rFonts w:ascii="Times New Roman" w:eastAsia="Times New Roman" w:hAnsi="Times New Roman" w:cs="Times New Roman"/>
          <w:kern w:val="0"/>
          <w:sz w:val="24"/>
          <w:szCs w:val="24"/>
          <w:highlight w:val="yellow"/>
          <w:lang w:val="en-US"/>
          <w14:ligatures w14:val="none"/>
        </w:rPr>
        <w:t>root test is a statistical hypothes</w:t>
      </w:r>
      <w:r w:rsidRPr="00C80C6A">
        <w:rPr>
          <w:rFonts w:ascii="Times New Roman" w:eastAsia="Times New Roman" w:hAnsi="Times New Roman" w:cs="Times New Roman"/>
          <w:kern w:val="0"/>
          <w:sz w:val="24"/>
          <w:szCs w:val="24"/>
          <w:lang w:val="en-US"/>
          <w14:ligatures w14:val="none"/>
        </w:rPr>
        <w:t xml:space="preserve">is test. The unit root test determines whether a time series variable is non-stationary and possesses a unit root. In time series analysis, ensuring the use of a stationary time series is essential to prevent the issue of spurious causality. Spurious causality arises when a strong correlation is observed between two non-stationary time series variables, despite the absence of a genuine causal relationship between them. If a time series contains a unit root, classical regression methods can lead to misleading results, as the regression becomes spurious in the presence of a unit root. Conversely, in the absence of a unit root, the analysis remains valid. A time series is considered stationary when its mean, variance, and autocovariance are independent of time, indicating no unit root. On the other hand, if these properties vary over time, the series is classified as non-stationary, implying </w:t>
      </w:r>
      <w:r w:rsidRPr="00C80C6A">
        <w:rPr>
          <w:rFonts w:ascii="Times New Roman" w:eastAsia="Times New Roman" w:hAnsi="Times New Roman" w:cs="Times New Roman"/>
          <w:kern w:val="0"/>
          <w:sz w:val="24"/>
          <w:szCs w:val="24"/>
          <w:lang w:val="en-US"/>
          <w14:ligatures w14:val="none"/>
        </w:rPr>
        <w:lastRenderedPageBreak/>
        <w:t xml:space="preserve">the </w:t>
      </w:r>
      <w:r w:rsidRPr="00D10414">
        <w:rPr>
          <w:rFonts w:ascii="Times New Roman" w:eastAsia="Times New Roman" w:hAnsi="Times New Roman" w:cs="Times New Roman"/>
          <w:kern w:val="0"/>
          <w:sz w:val="24"/>
          <w:szCs w:val="24"/>
          <w:highlight w:val="yellow"/>
          <w:lang w:val="en-US"/>
          <w14:ligatures w14:val="none"/>
        </w:rPr>
        <w:t xml:space="preserve">presence of a unit root (Hou </w:t>
      </w:r>
      <w:r w:rsidRPr="00D10414">
        <w:rPr>
          <w:rFonts w:ascii="Times New Roman" w:eastAsia="Times New Roman" w:hAnsi="Times New Roman" w:cs="Times New Roman"/>
          <w:i/>
          <w:kern w:val="0"/>
          <w:sz w:val="24"/>
          <w:szCs w:val="24"/>
          <w:highlight w:val="yellow"/>
          <w:lang w:val="en-US"/>
          <w14:ligatures w14:val="none"/>
        </w:rPr>
        <w:t>et</w:t>
      </w:r>
      <w:r w:rsidR="007F6F7E" w:rsidRPr="00D10414">
        <w:rPr>
          <w:rFonts w:ascii="Times New Roman" w:eastAsia="Times New Roman" w:hAnsi="Times New Roman" w:cs="Times New Roman"/>
          <w:i/>
          <w:kern w:val="0"/>
          <w:sz w:val="24"/>
          <w:szCs w:val="24"/>
          <w:highlight w:val="yellow"/>
          <w:lang w:val="en-US"/>
          <w14:ligatures w14:val="none"/>
        </w:rPr>
        <w:t xml:space="preserve"> al.</w:t>
      </w:r>
      <w:r w:rsidRPr="00D10414">
        <w:rPr>
          <w:rFonts w:ascii="Times New Roman" w:eastAsia="Times New Roman" w:hAnsi="Times New Roman" w:cs="Times New Roman"/>
          <w:kern w:val="0"/>
          <w:sz w:val="24"/>
          <w:szCs w:val="24"/>
          <w:highlight w:val="yellow"/>
          <w:lang w:val="en-US"/>
          <w14:ligatures w14:val="none"/>
        </w:rPr>
        <w:t>, 2006). If a stationa</w:t>
      </w:r>
      <w:r w:rsidRPr="00C80C6A">
        <w:rPr>
          <w:rFonts w:ascii="Times New Roman" w:eastAsia="Times New Roman" w:hAnsi="Times New Roman" w:cs="Times New Roman"/>
          <w:kern w:val="0"/>
          <w:sz w:val="24"/>
          <w:szCs w:val="24"/>
          <w:lang w:val="en-US"/>
          <w14:ligatures w14:val="none"/>
        </w:rPr>
        <w:t xml:space="preserve">rity test confirms that the time series is stationary at the level (without applying differencing, i.e., </w:t>
      </w:r>
      <w:proofErr w:type="spellStart"/>
      <w:r w:rsidRPr="00C80C6A">
        <w:rPr>
          <w:rFonts w:ascii="Times New Roman" w:eastAsia="Times New Roman" w:hAnsi="Times New Roman" w:cs="Times New Roman"/>
          <w:kern w:val="0"/>
          <w:sz w:val="24"/>
          <w:szCs w:val="24"/>
          <w:lang w:val="en-US"/>
          <w14:ligatures w14:val="none"/>
        </w:rPr>
        <w:t>Yt</w:t>
      </w:r>
      <w:proofErr w:type="spellEnd"/>
      <w:r w:rsidRPr="00C80C6A">
        <w:rPr>
          <w:rFonts w:ascii="Times New Roman" w:eastAsia="Times New Roman" w:hAnsi="Times New Roman" w:cs="Times New Roman"/>
          <w:kern w:val="0"/>
          <w:sz w:val="24"/>
          <w:szCs w:val="24"/>
          <w:lang w:val="en-US"/>
          <w14:ligatures w14:val="none"/>
        </w:rPr>
        <w:t xml:space="preserve">), further differencing is not required for analysis, then an integration of order 0 or I (0) will be performed on the series. In contrast, a series will be integrated of order 1 or I (1) if the test indicates that it is stationary at first difference (i.e., </w:t>
      </w:r>
      <w:proofErr w:type="spellStart"/>
      <w:r w:rsidRPr="00C80C6A">
        <w:rPr>
          <w:rFonts w:ascii="Times New Roman" w:eastAsia="Times New Roman" w:hAnsi="Times New Roman" w:cs="Times New Roman"/>
          <w:kern w:val="0"/>
          <w:sz w:val="24"/>
          <w:szCs w:val="24"/>
          <w:lang w:val="en-US"/>
          <w14:ligatures w14:val="none"/>
        </w:rPr>
        <w:t>Yt</w:t>
      </w:r>
      <w:proofErr w:type="spellEnd"/>
      <w:r w:rsidRPr="00C80C6A">
        <w:rPr>
          <w:rFonts w:ascii="Times New Roman" w:eastAsia="Times New Roman" w:hAnsi="Times New Roman" w:cs="Times New Roman"/>
          <w:kern w:val="0"/>
          <w:sz w:val="24"/>
          <w:szCs w:val="24"/>
          <w:lang w:val="en-US"/>
          <w14:ligatures w14:val="none"/>
        </w:rPr>
        <w:t xml:space="preserve"> - Yt-1). In order to prevent misleading correlation, it is intriguing to look at the sequence of integration for each variable. Dickey and Fuller (1979) developed the parametric Augmented </w:t>
      </w:r>
      <w:proofErr w:type="gramStart"/>
      <w:r w:rsidRPr="00C80C6A">
        <w:rPr>
          <w:rFonts w:ascii="Times New Roman" w:eastAsia="Times New Roman" w:hAnsi="Times New Roman" w:cs="Times New Roman"/>
          <w:kern w:val="0"/>
          <w:sz w:val="24"/>
          <w:szCs w:val="24"/>
          <w:lang w:val="en-US"/>
          <w14:ligatures w14:val="none"/>
        </w:rPr>
        <w:t>Dickey  Fuller</w:t>
      </w:r>
      <w:proofErr w:type="gramEnd"/>
      <w:r w:rsidRPr="00C80C6A">
        <w:rPr>
          <w:rFonts w:ascii="Times New Roman" w:eastAsia="Times New Roman" w:hAnsi="Times New Roman" w:cs="Times New Roman"/>
          <w:kern w:val="0"/>
          <w:sz w:val="24"/>
          <w:szCs w:val="24"/>
          <w:lang w:val="en-US"/>
          <w14:ligatures w14:val="none"/>
        </w:rPr>
        <w:t xml:space="preserve"> (ADF) test.</w:t>
      </w:r>
    </w:p>
    <w:p w14:paraId="05203F3D" w14:textId="06C87191" w:rsidR="008E24CC" w:rsidRPr="008E24CC" w:rsidRDefault="008E24CC" w:rsidP="008E24CC">
      <w:pPr>
        <w:autoSpaceDE w:val="0"/>
        <w:autoSpaceDN w:val="0"/>
        <w:adjustRightInd w:val="0"/>
        <w:spacing w:before="120" w:after="120" w:line="360" w:lineRule="auto"/>
        <w:jc w:val="both"/>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Augmented Dickey Fuller (ADF) Test</w:t>
      </w:r>
    </w:p>
    <w:p w14:paraId="4126C2A7" w14:textId="77777777" w:rsidR="008E24CC" w:rsidRPr="00C80C6A" w:rsidRDefault="008E24CC" w:rsidP="008E24CC">
      <w:pPr>
        <w:autoSpaceDE w:val="0"/>
        <w:autoSpaceDN w:val="0"/>
        <w:adjustRightInd w:val="0"/>
        <w:spacing w:after="0" w:line="360" w:lineRule="auto"/>
        <w:jc w:val="both"/>
        <w:rPr>
          <w:rFonts w:ascii="Times New Roman" w:eastAsia="Calibri" w:hAnsi="Times New Roman" w:cs="Times New Roman"/>
          <w:b/>
          <w:bCs/>
          <w:color w:val="FFFFFF"/>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w:t>
      </w:r>
      <w:r w:rsidRPr="00C80C6A">
        <w:rPr>
          <w:rFonts w:ascii="Times New Roman" w:eastAsia="Times New Roman" w:hAnsi="Times New Roman" w:cs="Times New Roman"/>
          <w:bCs/>
          <w:kern w:val="0"/>
          <w:sz w:val="24"/>
          <w:szCs w:val="24"/>
          <w:lang w:val="en-US"/>
          <w14:ligatures w14:val="none"/>
        </w:rPr>
        <w:t>Augmented Dickey-Fuller (ADF) Test</w:t>
      </w:r>
      <w:r w:rsidRPr="00C80C6A">
        <w:rPr>
          <w:rFonts w:ascii="Times New Roman" w:eastAsia="Times New Roman" w:hAnsi="Times New Roman" w:cs="Times New Roman"/>
          <w:kern w:val="0"/>
          <w:sz w:val="24"/>
          <w:szCs w:val="24"/>
          <w:lang w:val="en-US"/>
          <w14:ligatures w14:val="none"/>
        </w:rPr>
        <w:t xml:space="preserve"> is a widely used statistical test in time series analysis to determine the presence of a </w:t>
      </w:r>
      <w:r w:rsidRPr="00C80C6A">
        <w:rPr>
          <w:rFonts w:ascii="Times New Roman" w:eastAsia="Times New Roman" w:hAnsi="Times New Roman" w:cs="Times New Roman"/>
          <w:bCs/>
          <w:kern w:val="0"/>
          <w:sz w:val="24"/>
          <w:szCs w:val="24"/>
          <w:lang w:val="en-US"/>
          <w14:ligatures w14:val="none"/>
        </w:rPr>
        <w:t>unit root</w:t>
      </w:r>
      <w:r w:rsidRPr="00C80C6A">
        <w:rPr>
          <w:rFonts w:ascii="Times New Roman" w:eastAsia="Times New Roman" w:hAnsi="Times New Roman" w:cs="Times New Roman"/>
          <w:kern w:val="0"/>
          <w:sz w:val="24"/>
          <w:szCs w:val="24"/>
          <w:lang w:val="en-US"/>
          <w14:ligatures w14:val="none"/>
        </w:rPr>
        <w:t xml:space="preserve">, which indicates whether a time series is </w:t>
      </w:r>
      <w:r w:rsidRPr="00C80C6A">
        <w:rPr>
          <w:rFonts w:ascii="Times New Roman" w:eastAsia="Times New Roman" w:hAnsi="Times New Roman" w:cs="Times New Roman"/>
          <w:bCs/>
          <w:kern w:val="0"/>
          <w:sz w:val="24"/>
          <w:szCs w:val="24"/>
          <w:lang w:val="en-US"/>
          <w14:ligatures w14:val="none"/>
        </w:rPr>
        <w:t>stationary</w:t>
      </w:r>
      <w:r w:rsidRPr="00C80C6A">
        <w:rPr>
          <w:rFonts w:ascii="Times New Roman" w:eastAsia="Times New Roman" w:hAnsi="Times New Roman" w:cs="Times New Roman"/>
          <w:b/>
          <w:kern w:val="0"/>
          <w:sz w:val="24"/>
          <w:szCs w:val="24"/>
          <w:lang w:val="en-US"/>
          <w14:ligatures w14:val="none"/>
        </w:rPr>
        <w:t xml:space="preserve"> or </w:t>
      </w:r>
      <w:r w:rsidRPr="00C80C6A">
        <w:rPr>
          <w:rFonts w:ascii="Times New Roman" w:eastAsia="Times New Roman" w:hAnsi="Times New Roman" w:cs="Times New Roman"/>
          <w:bCs/>
          <w:kern w:val="0"/>
          <w:sz w:val="24"/>
          <w:szCs w:val="24"/>
          <w:lang w:val="en-US"/>
          <w14:ligatures w14:val="none"/>
        </w:rPr>
        <w:t>non-stationary</w:t>
      </w:r>
      <w:r w:rsidRPr="00C80C6A">
        <w:rPr>
          <w:rFonts w:ascii="Times New Roman" w:eastAsia="Times New Roman" w:hAnsi="Times New Roman" w:cs="Times New Roman"/>
          <w:kern w:val="0"/>
          <w:sz w:val="24"/>
          <w:szCs w:val="24"/>
          <w:lang w:val="en-US"/>
          <w14:ligatures w14:val="none"/>
        </w:rPr>
        <w:t>. It is an enhanced version of the Dickey-Fuller test that addresses issues of autocorrelation by adding lagged differences of the dependent variable. The test examines the null hypothesis (H</w:t>
      </w:r>
      <w:r w:rsidRPr="00C80C6A">
        <w:rPr>
          <w:rFonts w:ascii="Times New Roman" w:eastAsia="Times New Roman" w:hAnsi="Times New Roman" w:cs="Times New Roman"/>
          <w:kern w:val="0"/>
          <w:sz w:val="24"/>
          <w:szCs w:val="24"/>
          <w:vertAlign w:val="subscript"/>
          <w:lang w:val="en-US"/>
          <w14:ligatures w14:val="none"/>
        </w:rPr>
        <w:t>0</w:t>
      </w:r>
      <w:r w:rsidRPr="00C80C6A">
        <w:rPr>
          <w:rFonts w:ascii="Times New Roman" w:eastAsia="Times New Roman" w:hAnsi="Times New Roman" w:cs="Times New Roman"/>
          <w:kern w:val="0"/>
          <w:sz w:val="24"/>
          <w:szCs w:val="24"/>
          <w:lang w:val="en-US"/>
          <w14:ligatures w14:val="none"/>
        </w:rPr>
        <w:t>​) that the series has a unit root (non-stationary), against the alternative hypothesis (H</w:t>
      </w:r>
      <w:r w:rsidRPr="00C80C6A">
        <w:rPr>
          <w:rFonts w:ascii="Times New Roman" w:eastAsia="Times New Roman" w:hAnsi="Times New Roman" w:cs="Times New Roman"/>
          <w:kern w:val="0"/>
          <w:sz w:val="24"/>
          <w:szCs w:val="24"/>
          <w:vertAlign w:val="subscript"/>
          <w:lang w:val="en-US"/>
          <w14:ligatures w14:val="none"/>
        </w:rPr>
        <w:t>a</w:t>
      </w:r>
      <w:r w:rsidRPr="00C80C6A">
        <w:rPr>
          <w:rFonts w:ascii="Times New Roman" w:eastAsia="Times New Roman" w:hAnsi="Times New Roman" w:cs="Times New Roman"/>
          <w:kern w:val="0"/>
          <w:sz w:val="24"/>
          <w:szCs w:val="24"/>
          <w:lang w:val="en-US"/>
          <w14:ligatures w14:val="none"/>
        </w:rPr>
        <w:t>) that the series is stationary. The regression equation used in the ADF test can include a constant, a trend, or both. If the test statistic is more negative than the critical value or if the p-value is below a chosen significance level</w:t>
      </w:r>
    </w:p>
    <w:p w14:paraId="19244742" w14:textId="1B3C0961" w:rsidR="008E24CC" w:rsidRPr="008E24CC" w:rsidRDefault="008E24CC" w:rsidP="008E24CC">
      <w:pPr>
        <w:widowControl w:val="0"/>
        <w:autoSpaceDE w:val="0"/>
        <w:autoSpaceDN w:val="0"/>
        <w:adjustRightInd w:val="0"/>
        <w:spacing w:after="0" w:line="360" w:lineRule="auto"/>
        <w:ind w:firstLine="720"/>
        <w:jc w:val="center"/>
        <w:rPr>
          <w:rFonts w:ascii="Times New Roman" w:eastAsia="Times New Roman" w:hAnsi="Times New Roman" w:cs="Times New Roman"/>
          <w:b/>
          <w:kern w:val="0"/>
          <w:sz w:val="24"/>
          <w:szCs w:val="24"/>
          <w:lang w:val="en-US"/>
          <w14:ligatures w14:val="none"/>
        </w:rPr>
      </w:pPr>
      <w:r w:rsidRPr="008E24CC">
        <w:rPr>
          <w:rFonts w:ascii="Times New Roman" w:eastAsia="Times New Roman" w:hAnsi="Times New Roman" w:cs="Times New Roman"/>
          <w:b/>
          <w:kern w:val="0"/>
          <w:sz w:val="24"/>
          <w:szCs w:val="24"/>
          <w:lang w:val="en-US"/>
          <w14:ligatures w14:val="none"/>
        </w:rPr>
        <w:t>Table-5 Result of Stationary Test (Augmented Dickey Fuller)</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2"/>
        <w:gridCol w:w="1858"/>
        <w:gridCol w:w="3618"/>
        <w:gridCol w:w="16"/>
      </w:tblGrid>
      <w:tr w:rsidR="008E24CC" w:rsidRPr="00C80C6A" w14:paraId="4C9B02B1" w14:textId="77777777" w:rsidTr="00E049A4">
        <w:trPr>
          <w:gridAfter w:val="1"/>
          <w:wAfter w:w="9" w:type="pct"/>
          <w:trHeight w:val="304"/>
        </w:trPr>
        <w:tc>
          <w:tcPr>
            <w:tcW w:w="4990" w:type="pct"/>
            <w:gridSpan w:val="3"/>
            <w:vAlign w:val="bottom"/>
          </w:tcPr>
          <w:p w14:paraId="1FCE68E6" w14:textId="77777777" w:rsidR="008E24CC" w:rsidRPr="00C80C6A" w:rsidRDefault="008E24CC" w:rsidP="00E049A4">
            <w:pPr>
              <w:widowControl w:val="0"/>
              <w:autoSpaceDE w:val="0"/>
              <w:autoSpaceDN w:val="0"/>
              <w:adjustRightInd w:val="0"/>
              <w:spacing w:after="0" w:line="360" w:lineRule="auto"/>
              <w:ind w:firstLine="720"/>
              <w:jc w:val="center"/>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Augmented Dickey Fuller(ADF)</w:t>
            </w:r>
          </w:p>
        </w:tc>
      </w:tr>
      <w:tr w:rsidR="008E24CC" w:rsidRPr="00C80C6A" w14:paraId="10F28418" w14:textId="77777777" w:rsidTr="00E049A4">
        <w:trPr>
          <w:gridAfter w:val="1"/>
          <w:wAfter w:w="9" w:type="pct"/>
          <w:trHeight w:val="304"/>
        </w:trPr>
        <w:tc>
          <w:tcPr>
            <w:tcW w:w="1953" w:type="pct"/>
            <w:vAlign w:val="bottom"/>
          </w:tcPr>
          <w:p w14:paraId="71C3108C"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635EB94D"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color w:val="000000"/>
                <w:kern w:val="0"/>
                <w:sz w:val="24"/>
                <w:szCs w:val="24"/>
                <w:u w:val="single"/>
                <w:lang w:val="en-US"/>
                <w14:ligatures w14:val="none"/>
              </w:rPr>
              <w:t>At Level</w:t>
            </w:r>
          </w:p>
        </w:tc>
        <w:tc>
          <w:tcPr>
            <w:tcW w:w="2006" w:type="pct"/>
            <w:vAlign w:val="bottom"/>
          </w:tcPr>
          <w:p w14:paraId="43F7B549"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321CC4B7" w14:textId="77777777" w:rsidTr="00E049A4">
        <w:trPr>
          <w:gridAfter w:val="1"/>
          <w:wAfter w:w="9" w:type="pct"/>
          <w:trHeight w:val="202"/>
        </w:trPr>
        <w:tc>
          <w:tcPr>
            <w:tcW w:w="4990" w:type="pct"/>
            <w:gridSpan w:val="3"/>
            <w:vAlign w:val="bottom"/>
          </w:tcPr>
          <w:p w14:paraId="42C246A3"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Fish Production</w:t>
            </w:r>
          </w:p>
        </w:tc>
      </w:tr>
      <w:tr w:rsidR="008E24CC" w:rsidRPr="00C80C6A" w14:paraId="78AC953F" w14:textId="77777777" w:rsidTr="00E049A4">
        <w:trPr>
          <w:gridAfter w:val="1"/>
          <w:wAfter w:w="9" w:type="pct"/>
          <w:trHeight w:val="202"/>
        </w:trPr>
        <w:tc>
          <w:tcPr>
            <w:tcW w:w="1953" w:type="pct"/>
            <w:vMerge w:val="restart"/>
            <w:vAlign w:val="bottom"/>
          </w:tcPr>
          <w:p w14:paraId="14B370BB" w14:textId="77777777" w:rsidR="008E24CC" w:rsidRPr="00C80C6A" w:rsidRDefault="008E24CC" w:rsidP="00E049A4">
            <w:pPr>
              <w:widowControl w:val="0"/>
              <w:autoSpaceDE w:val="0"/>
              <w:autoSpaceDN w:val="0"/>
              <w:adjustRightInd w:val="0"/>
              <w:spacing w:after="0" w:line="36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With Constant</w:t>
            </w:r>
          </w:p>
        </w:tc>
        <w:tc>
          <w:tcPr>
            <w:tcW w:w="1030" w:type="pct"/>
            <w:vAlign w:val="bottom"/>
          </w:tcPr>
          <w:p w14:paraId="42F87E04"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2006" w:type="pct"/>
            <w:vAlign w:val="bottom"/>
          </w:tcPr>
          <w:p w14:paraId="52072F40"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-1.5185</w:t>
            </w:r>
          </w:p>
        </w:tc>
      </w:tr>
      <w:tr w:rsidR="008E24CC" w:rsidRPr="00C80C6A" w14:paraId="20D877DE" w14:textId="77777777" w:rsidTr="00E049A4">
        <w:trPr>
          <w:gridAfter w:val="1"/>
          <w:wAfter w:w="9" w:type="pct"/>
          <w:trHeight w:val="304"/>
        </w:trPr>
        <w:tc>
          <w:tcPr>
            <w:tcW w:w="1953" w:type="pct"/>
            <w:vMerge/>
            <w:vAlign w:val="bottom"/>
          </w:tcPr>
          <w:p w14:paraId="0FE67A6A" w14:textId="77777777" w:rsidR="008E24CC" w:rsidRPr="00C80C6A" w:rsidRDefault="008E24CC" w:rsidP="00E049A4">
            <w:pPr>
              <w:widowControl w:val="0"/>
              <w:autoSpaceDE w:val="0"/>
              <w:autoSpaceDN w:val="0"/>
              <w:adjustRightInd w:val="0"/>
              <w:spacing w:after="0" w:line="36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17F2F6F9"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Prob.</w:t>
            </w:r>
          </w:p>
        </w:tc>
        <w:tc>
          <w:tcPr>
            <w:tcW w:w="2006" w:type="pct"/>
            <w:vAlign w:val="bottom"/>
          </w:tcPr>
          <w:p w14:paraId="5EF9665A"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 0.5130</w:t>
            </w:r>
          </w:p>
        </w:tc>
      </w:tr>
      <w:tr w:rsidR="008E24CC" w:rsidRPr="00C80C6A" w14:paraId="5D2A8EBF" w14:textId="77777777" w:rsidTr="00E049A4">
        <w:trPr>
          <w:gridAfter w:val="1"/>
          <w:wAfter w:w="9" w:type="pct"/>
          <w:trHeight w:val="202"/>
        </w:trPr>
        <w:tc>
          <w:tcPr>
            <w:tcW w:w="1953" w:type="pct"/>
            <w:vMerge w:val="restart"/>
            <w:vAlign w:val="bottom"/>
          </w:tcPr>
          <w:p w14:paraId="2B7B4C14" w14:textId="77777777" w:rsidR="008E24CC" w:rsidRPr="00C80C6A" w:rsidRDefault="008E24CC" w:rsidP="00E049A4">
            <w:pPr>
              <w:widowControl w:val="0"/>
              <w:autoSpaceDE w:val="0"/>
              <w:autoSpaceDN w:val="0"/>
              <w:adjustRightInd w:val="0"/>
              <w:spacing w:after="0" w:line="36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With Constant &amp; Trend </w:t>
            </w:r>
          </w:p>
        </w:tc>
        <w:tc>
          <w:tcPr>
            <w:tcW w:w="1030" w:type="pct"/>
            <w:vAlign w:val="bottom"/>
          </w:tcPr>
          <w:p w14:paraId="3422593B"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2006" w:type="pct"/>
            <w:vAlign w:val="bottom"/>
          </w:tcPr>
          <w:p w14:paraId="24C60E97"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-3.3084*</w:t>
            </w:r>
          </w:p>
        </w:tc>
      </w:tr>
      <w:tr w:rsidR="008E24CC" w:rsidRPr="00C80C6A" w14:paraId="43362E6D" w14:textId="77777777" w:rsidTr="00E049A4">
        <w:trPr>
          <w:gridAfter w:val="1"/>
          <w:wAfter w:w="9" w:type="pct"/>
          <w:trHeight w:val="304"/>
        </w:trPr>
        <w:tc>
          <w:tcPr>
            <w:tcW w:w="1953" w:type="pct"/>
            <w:vMerge/>
            <w:vAlign w:val="bottom"/>
          </w:tcPr>
          <w:p w14:paraId="44B311B3" w14:textId="77777777" w:rsidR="008E24CC" w:rsidRPr="00C80C6A" w:rsidRDefault="008E24CC" w:rsidP="00E049A4">
            <w:pPr>
              <w:widowControl w:val="0"/>
              <w:autoSpaceDE w:val="0"/>
              <w:autoSpaceDN w:val="0"/>
              <w:adjustRightInd w:val="0"/>
              <w:spacing w:after="0" w:line="36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24BAD17A"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Prob.</w:t>
            </w:r>
          </w:p>
        </w:tc>
        <w:tc>
          <w:tcPr>
            <w:tcW w:w="2006" w:type="pct"/>
            <w:vAlign w:val="bottom"/>
          </w:tcPr>
          <w:p w14:paraId="2E02F9CE"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 0.0811</w:t>
            </w:r>
          </w:p>
        </w:tc>
      </w:tr>
      <w:tr w:rsidR="008E24CC" w:rsidRPr="00C80C6A" w14:paraId="52589DA0" w14:textId="77777777" w:rsidTr="00E049A4">
        <w:trPr>
          <w:gridAfter w:val="1"/>
          <w:wAfter w:w="9" w:type="pct"/>
          <w:trHeight w:val="202"/>
        </w:trPr>
        <w:tc>
          <w:tcPr>
            <w:tcW w:w="1953" w:type="pct"/>
            <w:vMerge w:val="restart"/>
            <w:vAlign w:val="bottom"/>
          </w:tcPr>
          <w:p w14:paraId="109FD63B" w14:textId="77777777" w:rsidR="008E24CC" w:rsidRPr="00C80C6A" w:rsidRDefault="008E24CC" w:rsidP="00E049A4">
            <w:pPr>
              <w:widowControl w:val="0"/>
              <w:autoSpaceDE w:val="0"/>
              <w:autoSpaceDN w:val="0"/>
              <w:adjustRightInd w:val="0"/>
              <w:spacing w:after="0" w:line="36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Without Constant &amp; Trend </w:t>
            </w:r>
          </w:p>
        </w:tc>
        <w:tc>
          <w:tcPr>
            <w:tcW w:w="1030" w:type="pct"/>
            <w:vAlign w:val="bottom"/>
          </w:tcPr>
          <w:p w14:paraId="5EEA459C"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2006" w:type="pct"/>
            <w:vAlign w:val="bottom"/>
          </w:tcPr>
          <w:p w14:paraId="5C7D6A01"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0.0622</w:t>
            </w:r>
          </w:p>
        </w:tc>
      </w:tr>
      <w:tr w:rsidR="008E24CC" w:rsidRPr="00C80C6A" w14:paraId="316D7034" w14:textId="77777777" w:rsidTr="00E049A4">
        <w:trPr>
          <w:gridAfter w:val="1"/>
          <w:wAfter w:w="9" w:type="pct"/>
          <w:trHeight w:val="304"/>
        </w:trPr>
        <w:tc>
          <w:tcPr>
            <w:tcW w:w="1953" w:type="pct"/>
            <w:vMerge/>
            <w:vAlign w:val="bottom"/>
          </w:tcPr>
          <w:p w14:paraId="2CA3E73B"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26EA8FB0"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Prob.</w:t>
            </w:r>
          </w:p>
        </w:tc>
        <w:tc>
          <w:tcPr>
            <w:tcW w:w="2006" w:type="pct"/>
            <w:vAlign w:val="bottom"/>
          </w:tcPr>
          <w:p w14:paraId="0F9710D5"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 0.6960</w:t>
            </w:r>
          </w:p>
        </w:tc>
      </w:tr>
      <w:tr w:rsidR="008E24CC" w:rsidRPr="00C80C6A" w14:paraId="2CF0B7DB" w14:textId="77777777" w:rsidTr="00E049A4">
        <w:trPr>
          <w:gridAfter w:val="1"/>
          <w:wAfter w:w="9" w:type="pct"/>
          <w:trHeight w:val="202"/>
        </w:trPr>
        <w:tc>
          <w:tcPr>
            <w:tcW w:w="4990" w:type="pct"/>
            <w:gridSpan w:val="3"/>
            <w:vAlign w:val="bottom"/>
          </w:tcPr>
          <w:p w14:paraId="4E7656E7"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b/>
                <w:color w:val="000000"/>
                <w:kern w:val="0"/>
                <w:sz w:val="24"/>
                <w:szCs w:val="24"/>
                <w:lang w:val="en-US"/>
                <w14:ligatures w14:val="none"/>
              </w:rPr>
            </w:pPr>
            <w:r w:rsidRPr="00C80C6A">
              <w:rPr>
                <w:rFonts w:ascii="Times New Roman" w:eastAsia="Times New Roman" w:hAnsi="Times New Roman" w:cs="Times New Roman"/>
                <w:b/>
                <w:color w:val="000000"/>
                <w:kern w:val="0"/>
                <w:sz w:val="24"/>
                <w:szCs w:val="24"/>
                <w:lang w:val="en-US"/>
                <w14:ligatures w14:val="none"/>
              </w:rPr>
              <w:t>Augmented Dickey Fuller(ADF) (at First Order Difference)</w:t>
            </w:r>
          </w:p>
        </w:tc>
      </w:tr>
      <w:tr w:rsidR="008E24CC" w:rsidRPr="00C80C6A" w14:paraId="2CD14E6A" w14:textId="77777777" w:rsidTr="00E049A4">
        <w:trPr>
          <w:gridAfter w:val="1"/>
          <w:wAfter w:w="9" w:type="pct"/>
          <w:trHeight w:val="202"/>
        </w:trPr>
        <w:tc>
          <w:tcPr>
            <w:tcW w:w="1953" w:type="pct"/>
            <w:vAlign w:val="bottom"/>
          </w:tcPr>
          <w:p w14:paraId="29CA2187"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4A751122"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2006" w:type="pct"/>
            <w:vAlign w:val="bottom"/>
          </w:tcPr>
          <w:p w14:paraId="081F1E12"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d(Fish Production)</w:t>
            </w:r>
          </w:p>
        </w:tc>
      </w:tr>
      <w:tr w:rsidR="008E24CC" w:rsidRPr="00C80C6A" w14:paraId="2366C5A5" w14:textId="77777777" w:rsidTr="00E049A4">
        <w:trPr>
          <w:gridAfter w:val="1"/>
          <w:wAfter w:w="9" w:type="pct"/>
          <w:trHeight w:val="202"/>
        </w:trPr>
        <w:tc>
          <w:tcPr>
            <w:tcW w:w="1953" w:type="pct"/>
            <w:vMerge w:val="restart"/>
            <w:vAlign w:val="bottom"/>
          </w:tcPr>
          <w:p w14:paraId="74BA02FC"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With Constant</w:t>
            </w:r>
          </w:p>
        </w:tc>
        <w:tc>
          <w:tcPr>
            <w:tcW w:w="1030" w:type="pct"/>
            <w:vAlign w:val="bottom"/>
          </w:tcPr>
          <w:p w14:paraId="1F116C85"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2006" w:type="pct"/>
            <w:vAlign w:val="bottom"/>
          </w:tcPr>
          <w:p w14:paraId="7A7CDE3D"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-8.0340***</w:t>
            </w:r>
          </w:p>
        </w:tc>
      </w:tr>
      <w:tr w:rsidR="008E24CC" w:rsidRPr="00C80C6A" w14:paraId="7335EF60" w14:textId="77777777" w:rsidTr="00E049A4">
        <w:trPr>
          <w:gridAfter w:val="1"/>
          <w:wAfter w:w="9" w:type="pct"/>
          <w:trHeight w:val="304"/>
        </w:trPr>
        <w:tc>
          <w:tcPr>
            <w:tcW w:w="1953" w:type="pct"/>
            <w:vMerge/>
            <w:vAlign w:val="bottom"/>
          </w:tcPr>
          <w:p w14:paraId="38B90B9B"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2DFF09C8"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Prob.</w:t>
            </w:r>
          </w:p>
        </w:tc>
        <w:tc>
          <w:tcPr>
            <w:tcW w:w="2006" w:type="pct"/>
            <w:vAlign w:val="bottom"/>
          </w:tcPr>
          <w:p w14:paraId="2C271AA5"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 0.0000</w:t>
            </w:r>
          </w:p>
        </w:tc>
      </w:tr>
      <w:tr w:rsidR="008E24CC" w:rsidRPr="00C80C6A" w14:paraId="79303D68" w14:textId="77777777" w:rsidTr="00E049A4">
        <w:trPr>
          <w:gridAfter w:val="1"/>
          <w:wAfter w:w="9" w:type="pct"/>
          <w:trHeight w:val="202"/>
        </w:trPr>
        <w:tc>
          <w:tcPr>
            <w:tcW w:w="1953" w:type="pct"/>
            <w:vMerge w:val="restart"/>
            <w:vAlign w:val="bottom"/>
          </w:tcPr>
          <w:p w14:paraId="772D21FE"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With Constant &amp; Trend </w:t>
            </w:r>
          </w:p>
        </w:tc>
        <w:tc>
          <w:tcPr>
            <w:tcW w:w="1030" w:type="pct"/>
            <w:vAlign w:val="bottom"/>
          </w:tcPr>
          <w:p w14:paraId="197E11AD"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2006" w:type="pct"/>
            <w:vAlign w:val="bottom"/>
          </w:tcPr>
          <w:p w14:paraId="1478CBD4"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-8.0286***</w:t>
            </w:r>
          </w:p>
        </w:tc>
      </w:tr>
      <w:tr w:rsidR="008E24CC" w:rsidRPr="00C80C6A" w14:paraId="6FAE2E9B" w14:textId="77777777" w:rsidTr="00E049A4">
        <w:trPr>
          <w:gridAfter w:val="1"/>
          <w:wAfter w:w="9" w:type="pct"/>
          <w:trHeight w:val="304"/>
        </w:trPr>
        <w:tc>
          <w:tcPr>
            <w:tcW w:w="1953" w:type="pct"/>
            <w:vMerge/>
            <w:vAlign w:val="bottom"/>
          </w:tcPr>
          <w:p w14:paraId="4AB0C43A"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7A64D23D"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Prob.</w:t>
            </w:r>
          </w:p>
        </w:tc>
        <w:tc>
          <w:tcPr>
            <w:tcW w:w="2006" w:type="pct"/>
            <w:vAlign w:val="bottom"/>
          </w:tcPr>
          <w:p w14:paraId="08E260F4"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 0.0000</w:t>
            </w:r>
          </w:p>
        </w:tc>
      </w:tr>
      <w:tr w:rsidR="008E24CC" w:rsidRPr="00C80C6A" w14:paraId="3D4A78C8" w14:textId="77777777" w:rsidTr="00E049A4">
        <w:trPr>
          <w:gridAfter w:val="1"/>
          <w:wAfter w:w="9" w:type="pct"/>
          <w:trHeight w:val="202"/>
        </w:trPr>
        <w:tc>
          <w:tcPr>
            <w:tcW w:w="1953" w:type="pct"/>
            <w:vMerge w:val="restart"/>
            <w:vAlign w:val="bottom"/>
          </w:tcPr>
          <w:p w14:paraId="083ED278"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Without Constant &amp; Trend </w:t>
            </w:r>
          </w:p>
        </w:tc>
        <w:tc>
          <w:tcPr>
            <w:tcW w:w="1030" w:type="pct"/>
            <w:vAlign w:val="bottom"/>
          </w:tcPr>
          <w:p w14:paraId="6D1CF745"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2006" w:type="pct"/>
            <w:vAlign w:val="bottom"/>
          </w:tcPr>
          <w:p w14:paraId="0B46FC51"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-8.0961***</w:t>
            </w:r>
          </w:p>
        </w:tc>
      </w:tr>
      <w:tr w:rsidR="008E24CC" w:rsidRPr="00C80C6A" w14:paraId="1FB285FB" w14:textId="77777777" w:rsidTr="00E049A4">
        <w:trPr>
          <w:gridAfter w:val="1"/>
          <w:wAfter w:w="9" w:type="pct"/>
          <w:trHeight w:val="304"/>
        </w:trPr>
        <w:tc>
          <w:tcPr>
            <w:tcW w:w="1953" w:type="pct"/>
            <w:vMerge/>
            <w:vAlign w:val="bottom"/>
          </w:tcPr>
          <w:p w14:paraId="6D0863D3"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1030" w:type="pct"/>
            <w:vAlign w:val="bottom"/>
          </w:tcPr>
          <w:p w14:paraId="75EA8751"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Prob.</w:t>
            </w:r>
          </w:p>
        </w:tc>
        <w:tc>
          <w:tcPr>
            <w:tcW w:w="2006" w:type="pct"/>
            <w:vAlign w:val="bottom"/>
          </w:tcPr>
          <w:p w14:paraId="41561D65"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b/>
                <w:bCs/>
                <w:i/>
                <w:iCs/>
                <w:color w:val="000000"/>
                <w:kern w:val="0"/>
                <w:sz w:val="24"/>
                <w:szCs w:val="24"/>
                <w:lang w:val="en-US"/>
                <w14:ligatures w14:val="none"/>
              </w:rPr>
              <w:t> 0.0000</w:t>
            </w:r>
          </w:p>
        </w:tc>
      </w:tr>
      <w:tr w:rsidR="008E24CC" w:rsidRPr="00C80C6A" w14:paraId="6FDDF878" w14:textId="77777777" w:rsidTr="00E049A4">
        <w:trPr>
          <w:gridAfter w:val="1"/>
          <w:wAfter w:w="9" w:type="pct"/>
          <w:trHeight w:val="276"/>
        </w:trPr>
        <w:tc>
          <w:tcPr>
            <w:tcW w:w="4990" w:type="pct"/>
            <w:gridSpan w:val="3"/>
            <w:vMerge w:val="restart"/>
            <w:vAlign w:val="bottom"/>
          </w:tcPr>
          <w:p w14:paraId="1ECAC34E"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Notes: (*) Significant at the 10%; (**) Significant at the 5%; (***) Significant at the 1%. and (no) Not Significant </w:t>
            </w:r>
          </w:p>
          <w:p w14:paraId="63B347FF"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*MacKinnon (1996) one-sided p-values.</w:t>
            </w:r>
          </w:p>
        </w:tc>
      </w:tr>
      <w:tr w:rsidR="008E24CC" w:rsidRPr="00C80C6A" w14:paraId="72E7F352" w14:textId="77777777" w:rsidTr="00E049A4">
        <w:trPr>
          <w:trHeight w:val="202"/>
        </w:trPr>
        <w:tc>
          <w:tcPr>
            <w:tcW w:w="4990" w:type="pct"/>
            <w:gridSpan w:val="3"/>
            <w:vMerge/>
            <w:vAlign w:val="bottom"/>
          </w:tcPr>
          <w:p w14:paraId="319216F2"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p>
        </w:tc>
        <w:tc>
          <w:tcPr>
            <w:tcW w:w="9" w:type="pct"/>
            <w:vAlign w:val="bottom"/>
          </w:tcPr>
          <w:p w14:paraId="4C87056D"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bl>
    <w:p w14:paraId="476E90FE"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Source: Compiled and Computed by the Author </w:t>
      </w:r>
    </w:p>
    <w:p w14:paraId="6000F002" w14:textId="7736D170" w:rsidR="008E24CC" w:rsidRPr="00C80C6A" w:rsidRDefault="008E24CC" w:rsidP="004E2603">
      <w:pPr>
        <w:widowControl w:val="0"/>
        <w:autoSpaceDE w:val="0"/>
        <w:autoSpaceDN w:val="0"/>
        <w:adjustRightInd w:val="0"/>
        <w:spacing w:after="0" w:line="360" w:lineRule="auto"/>
        <w:jc w:val="both"/>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lastRenderedPageBreak/>
        <w:t xml:space="preserve">In the above table-5 the results of the unit root tests, using Augmented Dickey-Fuller (ADF) methods, indicate that the </w:t>
      </w:r>
      <w:r w:rsidRPr="00D10414">
        <w:rPr>
          <w:rFonts w:ascii="Times New Roman" w:eastAsia="Times New Roman" w:hAnsi="Times New Roman" w:cs="Times New Roman"/>
          <w:kern w:val="0"/>
          <w:sz w:val="24"/>
          <w:szCs w:val="24"/>
          <w:highlight w:val="yellow"/>
          <w:lang w:val="en-US"/>
          <w14:ligatures w14:val="none"/>
        </w:rPr>
        <w:t xml:space="preserve">series FP is </w:t>
      </w:r>
      <w:r w:rsidRPr="00D10414">
        <w:rPr>
          <w:rFonts w:ascii="Times New Roman" w:eastAsia="Times New Roman" w:hAnsi="Times New Roman" w:cs="Times New Roman"/>
          <w:bCs/>
          <w:kern w:val="0"/>
          <w:sz w:val="24"/>
          <w:szCs w:val="24"/>
          <w:highlight w:val="yellow"/>
          <w:lang w:val="en-US"/>
          <w14:ligatures w14:val="none"/>
        </w:rPr>
        <w:t xml:space="preserve">not stationary at </w:t>
      </w:r>
      <w:r w:rsidR="007F6F7E" w:rsidRPr="00D10414">
        <w:rPr>
          <w:rFonts w:ascii="Times New Roman" w:eastAsia="Times New Roman" w:hAnsi="Times New Roman" w:cs="Times New Roman"/>
          <w:bCs/>
          <w:kern w:val="0"/>
          <w:sz w:val="24"/>
          <w:szCs w:val="24"/>
          <w:highlight w:val="yellow"/>
          <w:lang w:val="en-US"/>
          <w14:ligatures w14:val="none"/>
        </w:rPr>
        <w:t xml:space="preserve">the </w:t>
      </w:r>
      <w:r w:rsidRPr="00D10414">
        <w:rPr>
          <w:rFonts w:ascii="Times New Roman" w:eastAsia="Times New Roman" w:hAnsi="Times New Roman" w:cs="Times New Roman"/>
          <w:bCs/>
          <w:kern w:val="0"/>
          <w:sz w:val="24"/>
          <w:szCs w:val="24"/>
          <w:highlight w:val="yellow"/>
          <w:lang w:val="en-US"/>
          <w14:ligatures w14:val="none"/>
        </w:rPr>
        <w:t>level</w:t>
      </w:r>
      <w:r w:rsidRPr="00D10414">
        <w:rPr>
          <w:rFonts w:ascii="Times New Roman" w:eastAsia="Times New Roman" w:hAnsi="Times New Roman" w:cs="Times New Roman"/>
          <w:kern w:val="0"/>
          <w:sz w:val="24"/>
          <w:szCs w:val="24"/>
          <w:highlight w:val="yellow"/>
          <w:lang w:val="en-US"/>
          <w14:ligatures w14:val="none"/>
        </w:rPr>
        <w:t>, as the p-v</w:t>
      </w:r>
      <w:r w:rsidRPr="00C80C6A">
        <w:rPr>
          <w:rFonts w:ascii="Times New Roman" w:eastAsia="Times New Roman" w:hAnsi="Times New Roman" w:cs="Times New Roman"/>
          <w:kern w:val="0"/>
          <w:sz w:val="24"/>
          <w:szCs w:val="24"/>
          <w:lang w:val="en-US"/>
          <w14:ligatures w14:val="none"/>
        </w:rPr>
        <w:t xml:space="preserve">alues are above standard significance levels in both tests. However, when a constant trend is included, there is weak evidence of trend stationarity at the 10% level. The t-statistic is -1.5185, and the p-value is 0.5130. The null hypothesis cannot be rejected, so the series is </w:t>
      </w:r>
      <w:r w:rsidRPr="00C80C6A">
        <w:rPr>
          <w:rFonts w:ascii="Times New Roman" w:eastAsia="Times New Roman" w:hAnsi="Times New Roman" w:cs="Times New Roman"/>
          <w:bCs/>
          <w:kern w:val="0"/>
          <w:sz w:val="24"/>
          <w:szCs w:val="24"/>
          <w:lang w:val="en-US"/>
          <w14:ligatures w14:val="none"/>
        </w:rPr>
        <w:t>not stationary</w:t>
      </w:r>
      <w:r w:rsidRPr="00C80C6A">
        <w:rPr>
          <w:rFonts w:ascii="Times New Roman" w:eastAsia="Times New Roman" w:hAnsi="Times New Roman" w:cs="Times New Roman"/>
          <w:kern w:val="0"/>
          <w:sz w:val="24"/>
          <w:szCs w:val="24"/>
          <w:lang w:val="en-US"/>
          <w14:ligatures w14:val="none"/>
        </w:rPr>
        <w:t xml:space="preserve">. The t-statistic is -3.3084, with a p-value of 0.0811, significant at the 10% level (*). This suggests weak evidence against the null, implying trend stationarity. The t-statistic is 0.0622, and the p-value is 0.6960, meaning the null hypothesis cannot be rejected. At first difference d (FP), the null hypothesis of a unit root is strongly rejected across all configurations in both tests, with highly significant p-values (0.0000) and t-statistics exceeding critical thresholds. The series is </w:t>
      </w:r>
      <w:r w:rsidRPr="00C80C6A">
        <w:rPr>
          <w:rFonts w:ascii="Times New Roman" w:eastAsia="Times New Roman" w:hAnsi="Times New Roman" w:cs="Times New Roman"/>
          <w:bCs/>
          <w:kern w:val="0"/>
          <w:sz w:val="24"/>
          <w:szCs w:val="24"/>
          <w:lang w:val="en-US"/>
          <w14:ligatures w14:val="none"/>
        </w:rPr>
        <w:t>not stationary</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This confirms that the series FP becomes stationary after differencing, implying it is integrated of order 1 (I (1)). </w:t>
      </w:r>
    </w:p>
    <w:p w14:paraId="1F046375" w14:textId="2B8B55C0" w:rsidR="008E24CC" w:rsidRPr="004E2603"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r w:rsidRPr="004E2603">
        <w:rPr>
          <w:rFonts w:ascii="Times New Roman" w:eastAsia="Times New Roman" w:hAnsi="Times New Roman" w:cs="Times New Roman"/>
          <w:b/>
          <w:kern w:val="0"/>
          <w:sz w:val="24"/>
          <w:szCs w:val="24"/>
          <w:lang w:val="en-US"/>
          <w14:ligatures w14:val="none"/>
        </w:rPr>
        <w:t>Table</w:t>
      </w:r>
      <w:r w:rsidR="004E2603" w:rsidRPr="004E2603">
        <w:rPr>
          <w:rFonts w:ascii="Times New Roman" w:eastAsia="Times New Roman" w:hAnsi="Times New Roman" w:cs="Times New Roman"/>
          <w:b/>
          <w:kern w:val="0"/>
          <w:sz w:val="24"/>
          <w:szCs w:val="24"/>
          <w:lang w:val="en-US"/>
          <w14:ligatures w14:val="none"/>
        </w:rPr>
        <w:t>-</w:t>
      </w:r>
      <w:r w:rsidRPr="004E2603">
        <w:rPr>
          <w:rFonts w:ascii="Times New Roman" w:eastAsia="Times New Roman" w:hAnsi="Times New Roman" w:cs="Times New Roman"/>
          <w:b/>
          <w:kern w:val="0"/>
          <w:sz w:val="24"/>
          <w:szCs w:val="24"/>
          <w:lang w:val="en-US"/>
          <w14:ligatures w14:val="none"/>
        </w:rPr>
        <w:t>6 Null hypothesis Tests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1996"/>
        <w:gridCol w:w="32"/>
        <w:gridCol w:w="1765"/>
        <w:gridCol w:w="1361"/>
      </w:tblGrid>
      <w:tr w:rsidR="008E24CC" w:rsidRPr="00C80C6A" w14:paraId="66A3B6EA" w14:textId="77777777" w:rsidTr="00E049A4">
        <w:trPr>
          <w:trHeight w:val="204"/>
        </w:trPr>
        <w:tc>
          <w:tcPr>
            <w:tcW w:w="5000" w:type="pct"/>
            <w:gridSpan w:val="5"/>
            <w:vAlign w:val="bottom"/>
          </w:tcPr>
          <w:p w14:paraId="0668341B"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Null Hypothesis: FP has a unit root</w:t>
            </w:r>
          </w:p>
        </w:tc>
      </w:tr>
      <w:tr w:rsidR="008E24CC" w:rsidRPr="00C80C6A" w14:paraId="10358927" w14:textId="77777777" w:rsidTr="00E049A4">
        <w:trPr>
          <w:trHeight w:val="204"/>
        </w:trPr>
        <w:tc>
          <w:tcPr>
            <w:tcW w:w="4245" w:type="pct"/>
            <w:gridSpan w:val="4"/>
            <w:vAlign w:val="bottom"/>
          </w:tcPr>
          <w:p w14:paraId="31AD174F"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Exogenous: Constant, Linear Trend</w:t>
            </w:r>
          </w:p>
        </w:tc>
        <w:tc>
          <w:tcPr>
            <w:tcW w:w="755" w:type="pct"/>
            <w:vAlign w:val="bottom"/>
          </w:tcPr>
          <w:p w14:paraId="5864058B"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2C0A3513" w14:textId="77777777" w:rsidTr="00E049A4">
        <w:trPr>
          <w:trHeight w:val="204"/>
        </w:trPr>
        <w:tc>
          <w:tcPr>
            <w:tcW w:w="5000" w:type="pct"/>
            <w:gridSpan w:val="5"/>
            <w:vAlign w:val="bottom"/>
          </w:tcPr>
          <w:p w14:paraId="70DB66F8"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Lag Length: 0 (Automatic - based on SIC, max lag=9)</w:t>
            </w:r>
          </w:p>
        </w:tc>
      </w:tr>
      <w:tr w:rsidR="008E24CC" w:rsidRPr="00C80C6A" w14:paraId="57D66AEA" w14:textId="77777777" w:rsidTr="00E049A4">
        <w:trPr>
          <w:trHeight w:val="204"/>
        </w:trPr>
        <w:tc>
          <w:tcPr>
            <w:tcW w:w="2141" w:type="pct"/>
            <w:vAlign w:val="bottom"/>
          </w:tcPr>
          <w:p w14:paraId="1EA2F2D8"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1107" w:type="pct"/>
            <w:vAlign w:val="bottom"/>
          </w:tcPr>
          <w:p w14:paraId="6C4B133F"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18" w:type="pct"/>
            <w:vAlign w:val="bottom"/>
          </w:tcPr>
          <w:p w14:paraId="172E3C5E"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979" w:type="pct"/>
            <w:vAlign w:val="bottom"/>
          </w:tcPr>
          <w:p w14:paraId="63CEABF3"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755" w:type="pct"/>
            <w:vAlign w:val="bottom"/>
          </w:tcPr>
          <w:p w14:paraId="0AA78643"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Prob.*</w:t>
            </w:r>
          </w:p>
        </w:tc>
      </w:tr>
      <w:tr w:rsidR="008E24CC" w:rsidRPr="00C80C6A" w14:paraId="46D952E6" w14:textId="77777777" w:rsidTr="00E049A4">
        <w:trPr>
          <w:trHeight w:val="204"/>
        </w:trPr>
        <w:tc>
          <w:tcPr>
            <w:tcW w:w="3266" w:type="pct"/>
            <w:gridSpan w:val="3"/>
            <w:vAlign w:val="bottom"/>
          </w:tcPr>
          <w:p w14:paraId="57D08426"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Augmented Dickey-Fuller test statistic</w:t>
            </w:r>
          </w:p>
        </w:tc>
        <w:tc>
          <w:tcPr>
            <w:tcW w:w="979" w:type="pct"/>
            <w:vAlign w:val="bottom"/>
          </w:tcPr>
          <w:p w14:paraId="756A8A48"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-3.846438</w:t>
            </w:r>
          </w:p>
        </w:tc>
        <w:tc>
          <w:tcPr>
            <w:tcW w:w="755" w:type="pct"/>
            <w:vAlign w:val="bottom"/>
          </w:tcPr>
          <w:p w14:paraId="1347DC41"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0.0241</w:t>
            </w:r>
          </w:p>
        </w:tc>
      </w:tr>
      <w:tr w:rsidR="008E24CC" w:rsidRPr="00C80C6A" w14:paraId="009CBA7D" w14:textId="77777777" w:rsidTr="00E049A4">
        <w:trPr>
          <w:trHeight w:val="204"/>
        </w:trPr>
        <w:tc>
          <w:tcPr>
            <w:tcW w:w="2141" w:type="pct"/>
            <w:vAlign w:val="bottom"/>
          </w:tcPr>
          <w:p w14:paraId="1A4E1E9E"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Test critical values:</w:t>
            </w:r>
          </w:p>
        </w:tc>
        <w:tc>
          <w:tcPr>
            <w:tcW w:w="1107" w:type="pct"/>
            <w:vAlign w:val="bottom"/>
          </w:tcPr>
          <w:p w14:paraId="41F95DCD"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 level</w:t>
            </w:r>
          </w:p>
        </w:tc>
        <w:tc>
          <w:tcPr>
            <w:tcW w:w="18" w:type="pct"/>
            <w:vAlign w:val="bottom"/>
          </w:tcPr>
          <w:p w14:paraId="1690697A"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979" w:type="pct"/>
            <w:vAlign w:val="bottom"/>
          </w:tcPr>
          <w:p w14:paraId="3D2B254B"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-4.205004</w:t>
            </w:r>
          </w:p>
        </w:tc>
        <w:tc>
          <w:tcPr>
            <w:tcW w:w="755" w:type="pct"/>
            <w:vAlign w:val="bottom"/>
          </w:tcPr>
          <w:p w14:paraId="3B427C06"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54CBE7A6" w14:textId="77777777" w:rsidTr="00E049A4">
        <w:trPr>
          <w:trHeight w:val="204"/>
        </w:trPr>
        <w:tc>
          <w:tcPr>
            <w:tcW w:w="2141" w:type="pct"/>
            <w:vAlign w:val="bottom"/>
          </w:tcPr>
          <w:p w14:paraId="17AB0BC1"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1107" w:type="pct"/>
            <w:vAlign w:val="bottom"/>
          </w:tcPr>
          <w:p w14:paraId="17EEA363"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5% level</w:t>
            </w:r>
          </w:p>
        </w:tc>
        <w:tc>
          <w:tcPr>
            <w:tcW w:w="18" w:type="pct"/>
            <w:vAlign w:val="bottom"/>
          </w:tcPr>
          <w:p w14:paraId="38FEDBC1"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979" w:type="pct"/>
            <w:vAlign w:val="bottom"/>
          </w:tcPr>
          <w:p w14:paraId="24414196"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-3.526609</w:t>
            </w:r>
          </w:p>
        </w:tc>
        <w:tc>
          <w:tcPr>
            <w:tcW w:w="755" w:type="pct"/>
            <w:vAlign w:val="bottom"/>
          </w:tcPr>
          <w:p w14:paraId="767DD7C7"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03C8E041" w14:textId="77777777" w:rsidTr="00E049A4">
        <w:trPr>
          <w:trHeight w:val="204"/>
        </w:trPr>
        <w:tc>
          <w:tcPr>
            <w:tcW w:w="2141" w:type="pct"/>
            <w:vAlign w:val="bottom"/>
          </w:tcPr>
          <w:p w14:paraId="2D82BCF9"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1107" w:type="pct"/>
            <w:vAlign w:val="bottom"/>
          </w:tcPr>
          <w:p w14:paraId="0B9864FE"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10% level</w:t>
            </w:r>
          </w:p>
        </w:tc>
        <w:tc>
          <w:tcPr>
            <w:tcW w:w="18" w:type="pct"/>
            <w:vAlign w:val="bottom"/>
          </w:tcPr>
          <w:p w14:paraId="70671127"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979" w:type="pct"/>
            <w:vAlign w:val="bottom"/>
          </w:tcPr>
          <w:p w14:paraId="3D09FDCE"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-3.194611</w:t>
            </w:r>
          </w:p>
        </w:tc>
        <w:tc>
          <w:tcPr>
            <w:tcW w:w="755" w:type="pct"/>
            <w:vAlign w:val="bottom"/>
          </w:tcPr>
          <w:p w14:paraId="435A8C65"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7E0FFB23" w14:textId="77777777" w:rsidTr="00E049A4">
        <w:trPr>
          <w:trHeight w:val="204"/>
        </w:trPr>
        <w:tc>
          <w:tcPr>
            <w:tcW w:w="4245" w:type="pct"/>
            <w:gridSpan w:val="4"/>
            <w:vAlign w:val="bottom"/>
          </w:tcPr>
          <w:p w14:paraId="4C4FBDC2"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*MacKinnon (1996) one-sided p-values.</w:t>
            </w:r>
          </w:p>
        </w:tc>
        <w:tc>
          <w:tcPr>
            <w:tcW w:w="755" w:type="pct"/>
            <w:vAlign w:val="bottom"/>
          </w:tcPr>
          <w:p w14:paraId="2A2F9265"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bl>
    <w:p w14:paraId="462274BC" w14:textId="77777777" w:rsidR="008E24CC" w:rsidRPr="00C80C6A" w:rsidRDefault="008E24CC" w:rsidP="008E24CC">
      <w:pPr>
        <w:widowControl w:val="0"/>
        <w:autoSpaceDE w:val="0"/>
        <w:autoSpaceDN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Compiled and Computed by the Author</w:t>
      </w:r>
    </w:p>
    <w:p w14:paraId="32E5366D" w14:textId="0D0DB4C5"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table</w:t>
      </w:r>
      <w:r w:rsidR="004E2603" w:rsidRPr="00D10414">
        <w:rPr>
          <w:rFonts w:ascii="Times New Roman" w:eastAsia="Times New Roman" w:hAnsi="Times New Roman" w:cs="Times New Roman"/>
          <w:kern w:val="0"/>
          <w:sz w:val="24"/>
          <w:szCs w:val="24"/>
          <w:highlight w:val="yellow"/>
          <w:lang w:val="en-US"/>
          <w14:ligatures w14:val="none"/>
        </w:rPr>
        <w:t>-</w:t>
      </w:r>
      <w:r w:rsidRPr="00D10414">
        <w:rPr>
          <w:rFonts w:ascii="Times New Roman" w:eastAsia="Times New Roman" w:hAnsi="Times New Roman" w:cs="Times New Roman"/>
          <w:kern w:val="0"/>
          <w:sz w:val="24"/>
          <w:szCs w:val="24"/>
          <w:highlight w:val="yellow"/>
          <w:lang w:val="en-US"/>
          <w14:ligatures w14:val="none"/>
        </w:rPr>
        <w:t xml:space="preserve">6 explains </w:t>
      </w:r>
      <w:r w:rsidR="007F6F7E" w:rsidRPr="00D10414">
        <w:rPr>
          <w:rFonts w:ascii="Times New Roman" w:eastAsia="Times New Roman" w:hAnsi="Times New Roman" w:cs="Times New Roman"/>
          <w:kern w:val="0"/>
          <w:sz w:val="24"/>
          <w:szCs w:val="24"/>
          <w:highlight w:val="yellow"/>
          <w:lang w:val="en-US"/>
          <w14:ligatures w14:val="none"/>
        </w:rPr>
        <w:t xml:space="preserve">that </w:t>
      </w:r>
      <w:r w:rsidRPr="00D10414">
        <w:rPr>
          <w:rFonts w:ascii="Times New Roman" w:eastAsia="Times New Roman" w:hAnsi="Times New Roman" w:cs="Times New Roman"/>
          <w:kern w:val="0"/>
          <w:sz w:val="24"/>
          <w:szCs w:val="24"/>
          <w:highlight w:val="yellow"/>
          <w:lang w:val="en-US"/>
          <w14:ligatures w14:val="none"/>
        </w:rPr>
        <w:t>the Augmented Dicke</w:t>
      </w:r>
      <w:r w:rsidRPr="00C80C6A">
        <w:rPr>
          <w:rFonts w:ascii="Times New Roman" w:eastAsia="Times New Roman" w:hAnsi="Times New Roman" w:cs="Times New Roman"/>
          <w:kern w:val="0"/>
          <w:sz w:val="24"/>
          <w:szCs w:val="24"/>
          <w:lang w:val="en-US"/>
          <w14:ligatures w14:val="none"/>
        </w:rPr>
        <w:t>y-Fuller (ADF) test is conducted to check for the presence of a unit root in the fish production (FP) data, which would indicate whether the series is non-stationary. The null hypothesis (H</w:t>
      </w:r>
      <w:r w:rsidRPr="00C80C6A">
        <w:rPr>
          <w:rFonts w:ascii="Cambria Math" w:eastAsia="Times New Roman" w:hAnsi="Cambria Math" w:cs="Cambria Math"/>
          <w:kern w:val="0"/>
          <w:sz w:val="24"/>
          <w:szCs w:val="24"/>
          <w:lang w:val="en-US"/>
          <w14:ligatures w14:val="none"/>
        </w:rPr>
        <w:t>₀</w:t>
      </w:r>
      <w:r w:rsidRPr="00C80C6A">
        <w:rPr>
          <w:rFonts w:ascii="Times New Roman" w:eastAsia="Times New Roman" w:hAnsi="Times New Roman" w:cs="Times New Roman"/>
          <w:kern w:val="0"/>
          <w:sz w:val="24"/>
          <w:szCs w:val="24"/>
          <w:lang w:val="en-US"/>
          <w14:ligatures w14:val="none"/>
        </w:rPr>
        <w:t>) assumes that FP has a unit root, meaning the data follows a stochastic trend and is non-stationary, while the alternative hypothesis (H</w:t>
      </w:r>
      <w:r w:rsidRPr="00C80C6A">
        <w:rPr>
          <w:rFonts w:ascii="Cambria Math" w:eastAsia="Times New Roman" w:hAnsi="Cambria Math" w:cs="Cambria Math"/>
          <w:kern w:val="0"/>
          <w:sz w:val="24"/>
          <w:szCs w:val="24"/>
          <w:lang w:val="en-US"/>
          <w14:ligatures w14:val="none"/>
        </w:rPr>
        <w:t>₁</w:t>
      </w:r>
      <w:r w:rsidRPr="00C80C6A">
        <w:rPr>
          <w:rFonts w:ascii="Times New Roman" w:eastAsia="Times New Roman" w:hAnsi="Times New Roman" w:cs="Times New Roman"/>
          <w:kern w:val="0"/>
          <w:sz w:val="24"/>
          <w:szCs w:val="24"/>
          <w:lang w:val="en-US"/>
          <w14:ligatures w14:val="none"/>
        </w:rPr>
        <w:t xml:space="preserve">) suggests that the series is stationary. So the </w:t>
      </w:r>
      <w:r w:rsidRPr="00C80C6A">
        <w:rPr>
          <w:rFonts w:ascii="Times New Roman" w:eastAsia="Times New Roman" w:hAnsi="Times New Roman" w:cs="Times New Roman"/>
          <w:bCs/>
          <w:kern w:val="0"/>
          <w:sz w:val="24"/>
          <w:szCs w:val="24"/>
          <w:lang w:val="en-US"/>
          <w14:ligatures w14:val="none"/>
        </w:rPr>
        <w:t>Augmented Dickey-Fuller (ADF) test</w:t>
      </w:r>
      <w:r w:rsidRPr="00C80C6A">
        <w:rPr>
          <w:rFonts w:ascii="Times New Roman" w:eastAsia="Times New Roman" w:hAnsi="Times New Roman" w:cs="Times New Roman"/>
          <w:kern w:val="0"/>
          <w:sz w:val="24"/>
          <w:szCs w:val="24"/>
          <w:lang w:val="en-US"/>
          <w14:ligatures w14:val="none"/>
        </w:rPr>
        <w:t xml:space="preserve"> was conducted to assess the stationarity of the fish production (FP) time series, with the null hypothesis (H</w:t>
      </w:r>
      <w:r w:rsidRPr="00C80C6A">
        <w:rPr>
          <w:rFonts w:ascii="Cambria Math" w:eastAsia="Times New Roman" w:hAnsi="Cambria Math" w:cs="Cambria Math"/>
          <w:kern w:val="0"/>
          <w:sz w:val="24"/>
          <w:szCs w:val="24"/>
          <w:lang w:val="en-US"/>
          <w14:ligatures w14:val="none"/>
        </w:rPr>
        <w:t>₀</w:t>
      </w:r>
      <w:r w:rsidRPr="00C80C6A">
        <w:rPr>
          <w:rFonts w:ascii="Times New Roman" w:eastAsia="Times New Roman" w:hAnsi="Times New Roman" w:cs="Times New Roman"/>
          <w:kern w:val="0"/>
          <w:sz w:val="24"/>
          <w:szCs w:val="24"/>
          <w:lang w:val="en-US"/>
          <w14:ligatures w14:val="none"/>
        </w:rPr>
        <w:t>) assuming the presence of a unit root</w:t>
      </w:r>
      <w:r w:rsidRPr="00C80C6A">
        <w:rPr>
          <w:rFonts w:ascii="Times New Roman" w:eastAsia="Times New Roman" w:hAnsi="Times New Roman" w:cs="Times New Roman"/>
          <w:b/>
          <w:bCs/>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indicating a non-stationary process, while the alternative hypothesis (H</w:t>
      </w:r>
      <w:r w:rsidRPr="00C80C6A">
        <w:rPr>
          <w:rFonts w:ascii="Cambria Math" w:eastAsia="Times New Roman" w:hAnsi="Cambria Math" w:cs="Cambria Math"/>
          <w:kern w:val="0"/>
          <w:sz w:val="24"/>
          <w:szCs w:val="24"/>
          <w:lang w:val="en-US"/>
          <w14:ligatures w14:val="none"/>
        </w:rPr>
        <w:t>₁</w:t>
      </w:r>
      <w:r w:rsidRPr="00C80C6A">
        <w:rPr>
          <w:rFonts w:ascii="Times New Roman" w:eastAsia="Times New Roman" w:hAnsi="Times New Roman" w:cs="Times New Roman"/>
          <w:kern w:val="0"/>
          <w:sz w:val="24"/>
          <w:szCs w:val="24"/>
          <w:lang w:val="en-US"/>
          <w14:ligatures w14:val="none"/>
        </w:rPr>
        <w:t xml:space="preserve">) suggests stationarity. The test was performed with an exogenous constant and linear trend, ensuring that both deterministic and stochastic components were considered in the model. The computed </w:t>
      </w:r>
      <w:r w:rsidRPr="00C80C6A">
        <w:rPr>
          <w:rFonts w:ascii="Times New Roman" w:eastAsia="Times New Roman" w:hAnsi="Times New Roman" w:cs="Times New Roman"/>
          <w:bCs/>
          <w:kern w:val="0"/>
          <w:sz w:val="24"/>
          <w:szCs w:val="24"/>
          <w:lang w:val="en-US"/>
          <w14:ligatures w14:val="none"/>
        </w:rPr>
        <w:t>ADF test statistic of -3.846438</w:t>
      </w:r>
      <w:r w:rsidRPr="00C80C6A">
        <w:rPr>
          <w:rFonts w:ascii="Times New Roman" w:eastAsia="Times New Roman" w:hAnsi="Times New Roman" w:cs="Times New Roman"/>
          <w:kern w:val="0"/>
          <w:sz w:val="24"/>
          <w:szCs w:val="24"/>
          <w:lang w:val="en-US"/>
          <w14:ligatures w14:val="none"/>
        </w:rPr>
        <w:t xml:space="preserve"> is compared against the </w:t>
      </w:r>
      <w:r w:rsidRPr="00C80C6A">
        <w:rPr>
          <w:rFonts w:ascii="Times New Roman" w:eastAsia="Times New Roman" w:hAnsi="Times New Roman" w:cs="Times New Roman"/>
          <w:bCs/>
          <w:kern w:val="0"/>
          <w:sz w:val="24"/>
          <w:szCs w:val="24"/>
          <w:lang w:val="en-US"/>
          <w14:ligatures w14:val="none"/>
        </w:rPr>
        <w:t>MacKinnon critical values</w:t>
      </w:r>
      <w:r w:rsidRPr="00C80C6A">
        <w:rPr>
          <w:rFonts w:ascii="Times New Roman" w:eastAsia="Times New Roman" w:hAnsi="Times New Roman" w:cs="Times New Roman"/>
          <w:kern w:val="0"/>
          <w:sz w:val="24"/>
          <w:szCs w:val="24"/>
          <w:lang w:val="en-US"/>
          <w14:ligatures w14:val="none"/>
        </w:rPr>
        <w:t xml:space="preserve">, which stand at </w:t>
      </w:r>
      <w:r w:rsidRPr="00C80C6A">
        <w:rPr>
          <w:rFonts w:ascii="Times New Roman" w:eastAsia="Times New Roman" w:hAnsi="Times New Roman" w:cs="Times New Roman"/>
          <w:bCs/>
          <w:kern w:val="0"/>
          <w:sz w:val="24"/>
          <w:szCs w:val="24"/>
          <w:lang w:val="en-US"/>
          <w14:ligatures w14:val="none"/>
        </w:rPr>
        <w:t>-4.205004 for the 1% level, -3.526609 for the 5% level, and -3.194611 for the 10% level</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Given that the test statistic surpasses the </w:t>
      </w:r>
      <w:r w:rsidRPr="00C80C6A">
        <w:rPr>
          <w:rFonts w:ascii="Times New Roman" w:eastAsia="Times New Roman" w:hAnsi="Times New Roman" w:cs="Times New Roman"/>
          <w:bCs/>
          <w:kern w:val="0"/>
          <w:sz w:val="24"/>
          <w:szCs w:val="24"/>
          <w:lang w:val="en-US"/>
          <w14:ligatures w14:val="none"/>
        </w:rPr>
        <w:t>5% critical threshold (-3.526609) but not the 1% level (-4.205004)</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we can </w:t>
      </w:r>
      <w:r w:rsidRPr="00C80C6A">
        <w:rPr>
          <w:rFonts w:ascii="Times New Roman" w:eastAsia="Times New Roman" w:hAnsi="Times New Roman" w:cs="Times New Roman"/>
          <w:bCs/>
          <w:kern w:val="0"/>
          <w:sz w:val="24"/>
          <w:szCs w:val="24"/>
          <w:lang w:val="en-US"/>
          <w14:ligatures w14:val="none"/>
        </w:rPr>
        <w:t xml:space="preserve">reject the null hypothesis at the </w:t>
      </w:r>
      <w:r w:rsidRPr="00C80C6A">
        <w:rPr>
          <w:rFonts w:ascii="Times New Roman" w:eastAsia="Times New Roman" w:hAnsi="Times New Roman" w:cs="Times New Roman"/>
          <w:bCs/>
          <w:kern w:val="0"/>
          <w:sz w:val="24"/>
          <w:szCs w:val="24"/>
          <w:lang w:val="en-US"/>
          <w14:ligatures w14:val="none"/>
        </w:rPr>
        <w:lastRenderedPageBreak/>
        <w:t>5% significance level</w:t>
      </w:r>
      <w:r w:rsidRPr="00C80C6A">
        <w:rPr>
          <w:rFonts w:ascii="Times New Roman" w:eastAsia="Times New Roman" w:hAnsi="Times New Roman" w:cs="Times New Roman"/>
          <w:kern w:val="0"/>
          <w:sz w:val="24"/>
          <w:szCs w:val="24"/>
          <w:lang w:val="en-US"/>
          <w14:ligatures w14:val="none"/>
        </w:rPr>
        <w:t xml:space="preserve">, implying that the FP time series does not follow a pure random walk and exhibits characteristics of stationarity at this level. Additionally, the </w:t>
      </w:r>
      <w:r w:rsidRPr="00C80C6A">
        <w:rPr>
          <w:rFonts w:ascii="Times New Roman" w:eastAsia="Times New Roman" w:hAnsi="Times New Roman" w:cs="Times New Roman"/>
          <w:bCs/>
          <w:kern w:val="0"/>
          <w:sz w:val="24"/>
          <w:szCs w:val="24"/>
          <w:lang w:val="en-US"/>
          <w14:ligatures w14:val="none"/>
        </w:rPr>
        <w:t>p-value of 0.0241</w:t>
      </w:r>
      <w:r w:rsidRPr="00C80C6A">
        <w:rPr>
          <w:rFonts w:ascii="Times New Roman" w:eastAsia="Times New Roman" w:hAnsi="Times New Roman" w:cs="Times New Roman"/>
          <w:kern w:val="0"/>
          <w:sz w:val="24"/>
          <w:szCs w:val="24"/>
          <w:lang w:val="en-US"/>
          <w14:ligatures w14:val="none"/>
        </w:rPr>
        <w:t>, which is below the 5% significance threshold, further strengthens the rejection of the null hypothesis, confirming that the FP series is not integrated of order one, I(1), but rather stationary at this level of confidence.</w:t>
      </w:r>
    </w:p>
    <w:p w14:paraId="1E65BD2E" w14:textId="6A7268B9" w:rsidR="008E24CC" w:rsidRPr="00C80C6A" w:rsidRDefault="008E24CC" w:rsidP="008E24CC">
      <w:pPr>
        <w:widowControl w:val="0"/>
        <w:autoSpaceDE w:val="0"/>
        <w:autoSpaceDN w:val="0"/>
        <w:adjustRightInd w:val="0"/>
        <w:spacing w:before="120" w:after="120" w:line="360" w:lineRule="auto"/>
        <w:jc w:val="both"/>
        <w:rPr>
          <w:rFonts w:ascii="Times New Roman" w:eastAsia="Times New Roman" w:hAnsi="Times New Roman" w:cs="Times New Roman"/>
          <w:b/>
          <w:kern w:val="0"/>
          <w:sz w:val="24"/>
          <w:szCs w:val="24"/>
          <w:lang w:val="en-US"/>
          <w14:ligatures w14:val="none"/>
        </w:rPr>
      </w:pPr>
      <w:r w:rsidRPr="00C80C6A">
        <w:rPr>
          <w:rFonts w:ascii="Times New Roman" w:eastAsia="Times New Roman" w:hAnsi="Times New Roman" w:cs="Times New Roman"/>
          <w:b/>
          <w:kern w:val="0"/>
          <w:sz w:val="24"/>
          <w:szCs w:val="24"/>
          <w:lang w:val="en-US"/>
          <w14:ligatures w14:val="none"/>
        </w:rPr>
        <w:t>ARIMA Model</w:t>
      </w:r>
    </w:p>
    <w:p w14:paraId="40174F6C" w14:textId="2F07A36D"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ARIMA (Auto Regressive Integrated Moving Average) model is commonly applied in fish production </w:t>
      </w:r>
      <w:r w:rsidRPr="00D10414">
        <w:rPr>
          <w:rFonts w:ascii="Times New Roman" w:eastAsia="Times New Roman" w:hAnsi="Times New Roman" w:cs="Times New Roman"/>
          <w:kern w:val="0"/>
          <w:sz w:val="24"/>
          <w:szCs w:val="24"/>
          <w:highlight w:val="yellow"/>
          <w:lang w:val="en-US"/>
          <w14:ligatures w14:val="none"/>
        </w:rPr>
        <w:t xml:space="preserve">forecasting to </w:t>
      </w:r>
      <w:proofErr w:type="spellStart"/>
      <w:r w:rsidR="007F6F7E" w:rsidRPr="00D10414">
        <w:rPr>
          <w:rFonts w:ascii="Times New Roman" w:eastAsia="Times New Roman" w:hAnsi="Times New Roman" w:cs="Times New Roman"/>
          <w:kern w:val="0"/>
          <w:sz w:val="24"/>
          <w:szCs w:val="24"/>
          <w:highlight w:val="yellow"/>
          <w:lang w:val="en-US"/>
          <w14:ligatures w14:val="none"/>
        </w:rPr>
        <w:t>analyse</w:t>
      </w:r>
      <w:proofErr w:type="spellEnd"/>
      <w:r w:rsidR="007F6F7E" w:rsidRPr="00D10414">
        <w:rPr>
          <w:rFonts w:ascii="Times New Roman" w:eastAsia="Times New Roman" w:hAnsi="Times New Roman" w:cs="Times New Roman"/>
          <w:kern w:val="0"/>
          <w:sz w:val="24"/>
          <w:szCs w:val="24"/>
          <w:highlight w:val="yellow"/>
          <w:lang w:val="en-US"/>
          <w14:ligatures w14:val="none"/>
        </w:rPr>
        <w:t xml:space="preserve"> </w:t>
      </w:r>
      <w:r w:rsidRPr="00D10414">
        <w:rPr>
          <w:rFonts w:ascii="Times New Roman" w:eastAsia="Times New Roman" w:hAnsi="Times New Roman" w:cs="Times New Roman"/>
          <w:kern w:val="0"/>
          <w:sz w:val="24"/>
          <w:szCs w:val="24"/>
          <w:highlight w:val="yellow"/>
          <w:lang w:val="en-US"/>
          <w14:ligatures w14:val="none"/>
        </w:rPr>
        <w:t>historical da</w:t>
      </w:r>
      <w:r w:rsidRPr="00C80C6A">
        <w:rPr>
          <w:rFonts w:ascii="Times New Roman" w:eastAsia="Times New Roman" w:hAnsi="Times New Roman" w:cs="Times New Roman"/>
          <w:kern w:val="0"/>
          <w:sz w:val="24"/>
          <w:szCs w:val="24"/>
          <w:lang w:val="en-US"/>
          <w14:ligatures w14:val="none"/>
        </w:rPr>
        <w:t>ta and predict future trends. This model is applied in objective 1. By incorporating past production levels and adjusting for seasonality and trends, ARIMA helps fisheries managers and policymakers anticipate changes in fish output. The model’s components</w:t>
      </w:r>
      <w:r w:rsidR="007F6F7E">
        <w:rPr>
          <w:rFonts w:ascii="Times New Roman" w:eastAsia="Times New Roman" w:hAnsi="Times New Roman" w:cs="Times New Roman"/>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Auto regression (AR), differencing for stationarity (I), and moving averages (MA) enable it to handle complex time series data effectively. For instance, using annual or monthly fish production data, ARIMA can forecast production volumes, supporting decisions related to resource management, supply chain planning, and market strategies.</w:t>
      </w:r>
    </w:p>
    <w:p w14:paraId="594EC789" w14:textId="6E287169" w:rsidR="008E24CC" w:rsidRPr="004E2603"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r w:rsidRPr="004E2603">
        <w:rPr>
          <w:rFonts w:ascii="Times New Roman" w:eastAsia="Times New Roman" w:hAnsi="Times New Roman" w:cs="Times New Roman"/>
          <w:b/>
          <w:kern w:val="0"/>
          <w:sz w:val="24"/>
          <w:szCs w:val="24"/>
          <w:lang w:val="en-US"/>
          <w14:ligatures w14:val="none"/>
        </w:rPr>
        <w:t>Table</w:t>
      </w:r>
      <w:r w:rsidR="004E2603" w:rsidRPr="004E2603">
        <w:rPr>
          <w:rFonts w:ascii="Times New Roman" w:eastAsia="Times New Roman" w:hAnsi="Times New Roman" w:cs="Times New Roman"/>
          <w:b/>
          <w:kern w:val="0"/>
          <w:sz w:val="24"/>
          <w:szCs w:val="24"/>
          <w:lang w:val="en-US"/>
          <w14:ligatures w14:val="none"/>
        </w:rPr>
        <w:t>-</w:t>
      </w:r>
      <w:r w:rsidRPr="004E2603">
        <w:rPr>
          <w:rFonts w:ascii="Times New Roman" w:eastAsia="Times New Roman" w:hAnsi="Times New Roman" w:cs="Times New Roman"/>
          <w:b/>
          <w:kern w:val="0"/>
          <w:sz w:val="24"/>
          <w:szCs w:val="24"/>
          <w:lang w:val="en-US"/>
          <w14:ligatures w14:val="none"/>
        </w:rPr>
        <w:t xml:space="preserve">7 </w:t>
      </w:r>
      <w:r w:rsidRPr="004E2603">
        <w:rPr>
          <w:rFonts w:ascii="Times New Roman" w:eastAsia="Times New Roman" w:hAnsi="Times New Roman" w:cs="Times New Roman"/>
          <w:b/>
          <w:color w:val="000000"/>
          <w:kern w:val="0"/>
          <w:sz w:val="24"/>
          <w:szCs w:val="24"/>
          <w:lang w:val="en-US"/>
          <w14:ligatures w14:val="none"/>
        </w:rPr>
        <w:t>Augmented Dickey-Fuller Test Equations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9"/>
        <w:gridCol w:w="1592"/>
        <w:gridCol w:w="1637"/>
        <w:gridCol w:w="1695"/>
        <w:gridCol w:w="1333"/>
      </w:tblGrid>
      <w:tr w:rsidR="008E24CC" w:rsidRPr="00C80C6A" w14:paraId="77EAAEFE" w14:textId="77777777" w:rsidTr="00E049A4">
        <w:trPr>
          <w:trHeight w:val="204"/>
        </w:trPr>
        <w:tc>
          <w:tcPr>
            <w:tcW w:w="4260" w:type="pct"/>
            <w:gridSpan w:val="4"/>
            <w:vAlign w:val="bottom"/>
          </w:tcPr>
          <w:p w14:paraId="3E49C2CA"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Augmented Dickey-Fuller Test Equation</w:t>
            </w:r>
          </w:p>
        </w:tc>
        <w:tc>
          <w:tcPr>
            <w:tcW w:w="740" w:type="pct"/>
            <w:vAlign w:val="bottom"/>
          </w:tcPr>
          <w:p w14:paraId="2EC28811"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4698ADBC" w14:textId="77777777" w:rsidTr="00E049A4">
        <w:trPr>
          <w:trHeight w:val="204"/>
        </w:trPr>
        <w:tc>
          <w:tcPr>
            <w:tcW w:w="4260" w:type="pct"/>
            <w:gridSpan w:val="4"/>
            <w:vAlign w:val="bottom"/>
          </w:tcPr>
          <w:p w14:paraId="014836AC"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Dependent Variable: D(Fish Production)</w:t>
            </w:r>
          </w:p>
        </w:tc>
        <w:tc>
          <w:tcPr>
            <w:tcW w:w="740" w:type="pct"/>
            <w:vAlign w:val="bottom"/>
          </w:tcPr>
          <w:p w14:paraId="4A660348"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61089897" w14:textId="77777777" w:rsidTr="00E049A4">
        <w:trPr>
          <w:trHeight w:val="204"/>
        </w:trPr>
        <w:tc>
          <w:tcPr>
            <w:tcW w:w="3321" w:type="pct"/>
            <w:gridSpan w:val="3"/>
            <w:vAlign w:val="bottom"/>
          </w:tcPr>
          <w:p w14:paraId="6A4DDCA9"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Method: Least Squares</w:t>
            </w:r>
          </w:p>
        </w:tc>
        <w:tc>
          <w:tcPr>
            <w:tcW w:w="939" w:type="pct"/>
            <w:vAlign w:val="bottom"/>
          </w:tcPr>
          <w:p w14:paraId="481737A7"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740" w:type="pct"/>
            <w:vAlign w:val="bottom"/>
          </w:tcPr>
          <w:p w14:paraId="3DBEEFF6"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463C7D91" w14:textId="77777777" w:rsidTr="00E049A4">
        <w:trPr>
          <w:trHeight w:val="204"/>
        </w:trPr>
        <w:tc>
          <w:tcPr>
            <w:tcW w:w="4260" w:type="pct"/>
            <w:gridSpan w:val="4"/>
            <w:vAlign w:val="bottom"/>
          </w:tcPr>
          <w:p w14:paraId="21D2CC19"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Sample (adjusted): 1988 2027</w:t>
            </w:r>
          </w:p>
        </w:tc>
        <w:tc>
          <w:tcPr>
            <w:tcW w:w="740" w:type="pct"/>
            <w:vAlign w:val="bottom"/>
          </w:tcPr>
          <w:p w14:paraId="2EEC9C7F"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297B021C" w14:textId="77777777" w:rsidTr="00E049A4">
        <w:trPr>
          <w:trHeight w:val="204"/>
        </w:trPr>
        <w:tc>
          <w:tcPr>
            <w:tcW w:w="5000" w:type="pct"/>
            <w:gridSpan w:val="5"/>
            <w:vAlign w:val="bottom"/>
          </w:tcPr>
          <w:p w14:paraId="19A9FDD1"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Included observations: 40 after adjustments</w:t>
            </w:r>
          </w:p>
        </w:tc>
      </w:tr>
      <w:tr w:rsidR="008E24CC" w:rsidRPr="00C80C6A" w14:paraId="7C5C68FF" w14:textId="77777777" w:rsidTr="00E049A4">
        <w:trPr>
          <w:trHeight w:val="204"/>
        </w:trPr>
        <w:tc>
          <w:tcPr>
            <w:tcW w:w="1530" w:type="pct"/>
            <w:vAlign w:val="bottom"/>
          </w:tcPr>
          <w:p w14:paraId="6F0CB513"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Variable</w:t>
            </w:r>
          </w:p>
        </w:tc>
        <w:tc>
          <w:tcPr>
            <w:tcW w:w="883" w:type="pct"/>
            <w:vAlign w:val="bottom"/>
          </w:tcPr>
          <w:p w14:paraId="558B8FFD"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Coefficient</w:t>
            </w:r>
          </w:p>
        </w:tc>
        <w:tc>
          <w:tcPr>
            <w:tcW w:w="908" w:type="pct"/>
            <w:vAlign w:val="bottom"/>
          </w:tcPr>
          <w:p w14:paraId="661FC0F0"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Std. Error</w:t>
            </w:r>
          </w:p>
        </w:tc>
        <w:tc>
          <w:tcPr>
            <w:tcW w:w="939" w:type="pct"/>
            <w:vAlign w:val="bottom"/>
          </w:tcPr>
          <w:p w14:paraId="6B39A3D5"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740" w:type="pct"/>
            <w:vAlign w:val="bottom"/>
          </w:tcPr>
          <w:p w14:paraId="1D4F0AC2"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Prob.</w:t>
            </w:r>
          </w:p>
        </w:tc>
      </w:tr>
      <w:tr w:rsidR="008E24CC" w:rsidRPr="00C80C6A" w14:paraId="2B7479BD" w14:textId="77777777" w:rsidTr="00E049A4">
        <w:trPr>
          <w:trHeight w:val="204"/>
        </w:trPr>
        <w:tc>
          <w:tcPr>
            <w:tcW w:w="1530" w:type="pct"/>
            <w:vAlign w:val="bottom"/>
          </w:tcPr>
          <w:p w14:paraId="00350B82"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Fish Production </w:t>
            </w:r>
            <w:r w:rsidRPr="00C80C6A">
              <w:rPr>
                <w:rFonts w:ascii="Times New Roman" w:eastAsia="Times New Roman" w:hAnsi="Times New Roman" w:cs="Times New Roman"/>
                <w:color w:val="000000"/>
                <w:kern w:val="0"/>
                <w:sz w:val="24"/>
                <w:szCs w:val="24"/>
                <w:lang w:val="en-US"/>
                <w14:ligatures w14:val="none"/>
              </w:rPr>
              <w:t>(-1)</w:t>
            </w:r>
          </w:p>
        </w:tc>
        <w:tc>
          <w:tcPr>
            <w:tcW w:w="883" w:type="pct"/>
            <w:vAlign w:val="bottom"/>
          </w:tcPr>
          <w:p w14:paraId="0E0719ED"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-0.515785</w:t>
            </w:r>
          </w:p>
        </w:tc>
        <w:tc>
          <w:tcPr>
            <w:tcW w:w="908" w:type="pct"/>
            <w:vAlign w:val="bottom"/>
          </w:tcPr>
          <w:p w14:paraId="417A4635"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0.134094</w:t>
            </w:r>
          </w:p>
        </w:tc>
        <w:tc>
          <w:tcPr>
            <w:tcW w:w="939" w:type="pct"/>
            <w:vAlign w:val="bottom"/>
          </w:tcPr>
          <w:p w14:paraId="0AE42E70"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-3.846438</w:t>
            </w:r>
          </w:p>
        </w:tc>
        <w:tc>
          <w:tcPr>
            <w:tcW w:w="740" w:type="pct"/>
            <w:vAlign w:val="bottom"/>
          </w:tcPr>
          <w:p w14:paraId="6ED639CE"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0.0005</w:t>
            </w:r>
          </w:p>
        </w:tc>
      </w:tr>
      <w:tr w:rsidR="008E24CC" w:rsidRPr="00C80C6A" w14:paraId="308290E6" w14:textId="77777777" w:rsidTr="00E049A4">
        <w:trPr>
          <w:trHeight w:val="204"/>
        </w:trPr>
        <w:tc>
          <w:tcPr>
            <w:tcW w:w="1530" w:type="pct"/>
            <w:vAlign w:val="bottom"/>
          </w:tcPr>
          <w:p w14:paraId="2E6F22B3"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C</w:t>
            </w:r>
          </w:p>
        </w:tc>
        <w:tc>
          <w:tcPr>
            <w:tcW w:w="883" w:type="pct"/>
            <w:vAlign w:val="bottom"/>
          </w:tcPr>
          <w:p w14:paraId="7892FB19"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453.3204</w:t>
            </w:r>
          </w:p>
        </w:tc>
        <w:tc>
          <w:tcPr>
            <w:tcW w:w="908" w:type="pct"/>
            <w:vAlign w:val="bottom"/>
          </w:tcPr>
          <w:p w14:paraId="39B7F8A0"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1005.133</w:t>
            </w:r>
          </w:p>
        </w:tc>
        <w:tc>
          <w:tcPr>
            <w:tcW w:w="939" w:type="pct"/>
            <w:vAlign w:val="bottom"/>
          </w:tcPr>
          <w:p w14:paraId="61C9E66B"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0.451005</w:t>
            </w:r>
          </w:p>
        </w:tc>
        <w:tc>
          <w:tcPr>
            <w:tcW w:w="740" w:type="pct"/>
            <w:vAlign w:val="bottom"/>
          </w:tcPr>
          <w:p w14:paraId="19997DFA"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0.6546</w:t>
            </w:r>
          </w:p>
        </w:tc>
      </w:tr>
      <w:tr w:rsidR="008E24CC" w:rsidRPr="00C80C6A" w14:paraId="342525BA" w14:textId="77777777" w:rsidTr="00E049A4">
        <w:trPr>
          <w:trHeight w:val="204"/>
        </w:trPr>
        <w:tc>
          <w:tcPr>
            <w:tcW w:w="1530" w:type="pct"/>
            <w:vAlign w:val="bottom"/>
          </w:tcPr>
          <w:p w14:paraId="1BFDA06C"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TREND("1986")</w:t>
            </w:r>
          </w:p>
        </w:tc>
        <w:tc>
          <w:tcPr>
            <w:tcW w:w="883" w:type="pct"/>
            <w:vAlign w:val="bottom"/>
          </w:tcPr>
          <w:p w14:paraId="6C00130B"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245.1000</w:t>
            </w:r>
          </w:p>
        </w:tc>
        <w:tc>
          <w:tcPr>
            <w:tcW w:w="908" w:type="pct"/>
            <w:vAlign w:val="bottom"/>
          </w:tcPr>
          <w:p w14:paraId="59E77598"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70.29984</w:t>
            </w:r>
          </w:p>
        </w:tc>
        <w:tc>
          <w:tcPr>
            <w:tcW w:w="939" w:type="pct"/>
            <w:vAlign w:val="bottom"/>
          </w:tcPr>
          <w:p w14:paraId="1F9737F0"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3.486494</w:t>
            </w:r>
          </w:p>
        </w:tc>
        <w:tc>
          <w:tcPr>
            <w:tcW w:w="740" w:type="pct"/>
            <w:vAlign w:val="bottom"/>
          </w:tcPr>
          <w:p w14:paraId="0749C55D"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0.0013</w:t>
            </w:r>
          </w:p>
        </w:tc>
      </w:tr>
      <w:tr w:rsidR="008E24CC" w:rsidRPr="00C80C6A" w14:paraId="213F96ED" w14:textId="77777777" w:rsidTr="00E049A4">
        <w:trPr>
          <w:trHeight w:val="204"/>
        </w:trPr>
        <w:tc>
          <w:tcPr>
            <w:tcW w:w="1530" w:type="pct"/>
            <w:vAlign w:val="bottom"/>
          </w:tcPr>
          <w:p w14:paraId="1025191B"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R-squared</w:t>
            </w:r>
          </w:p>
        </w:tc>
        <w:tc>
          <w:tcPr>
            <w:tcW w:w="883" w:type="pct"/>
            <w:vAlign w:val="bottom"/>
          </w:tcPr>
          <w:p w14:paraId="7A40CDB0"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0.290464</w:t>
            </w:r>
          </w:p>
        </w:tc>
        <w:tc>
          <w:tcPr>
            <w:tcW w:w="1848" w:type="pct"/>
            <w:gridSpan w:val="2"/>
            <w:vAlign w:val="bottom"/>
          </w:tcPr>
          <w:p w14:paraId="231FD193" w14:textId="77777777" w:rsidR="008E24CC" w:rsidRPr="00C80C6A" w:rsidRDefault="008E24CC" w:rsidP="00E049A4">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Mean dependent var</w:t>
            </w:r>
          </w:p>
        </w:tc>
        <w:tc>
          <w:tcPr>
            <w:tcW w:w="740" w:type="pct"/>
            <w:vAlign w:val="bottom"/>
          </w:tcPr>
          <w:p w14:paraId="16B7B8F7"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250.4595</w:t>
            </w:r>
          </w:p>
        </w:tc>
      </w:tr>
      <w:tr w:rsidR="008E24CC" w:rsidRPr="00C80C6A" w14:paraId="3E896096" w14:textId="77777777" w:rsidTr="00E049A4">
        <w:trPr>
          <w:trHeight w:val="204"/>
        </w:trPr>
        <w:tc>
          <w:tcPr>
            <w:tcW w:w="1530" w:type="pct"/>
            <w:vAlign w:val="bottom"/>
          </w:tcPr>
          <w:p w14:paraId="1F8DC89C"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Adjusted R-squared</w:t>
            </w:r>
          </w:p>
        </w:tc>
        <w:tc>
          <w:tcPr>
            <w:tcW w:w="883" w:type="pct"/>
            <w:vAlign w:val="bottom"/>
          </w:tcPr>
          <w:p w14:paraId="1D55B93A"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0.252110</w:t>
            </w:r>
          </w:p>
        </w:tc>
        <w:tc>
          <w:tcPr>
            <w:tcW w:w="1848" w:type="pct"/>
            <w:gridSpan w:val="2"/>
            <w:vAlign w:val="bottom"/>
          </w:tcPr>
          <w:p w14:paraId="7CAFB484" w14:textId="77777777" w:rsidR="008E24CC" w:rsidRPr="00C80C6A" w:rsidRDefault="008E24CC" w:rsidP="00E049A4">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S.D. dependent var</w:t>
            </w:r>
          </w:p>
        </w:tc>
        <w:tc>
          <w:tcPr>
            <w:tcW w:w="740" w:type="pct"/>
            <w:vAlign w:val="bottom"/>
          </w:tcPr>
          <w:p w14:paraId="7BAD32F8"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3416.550</w:t>
            </w:r>
          </w:p>
        </w:tc>
      </w:tr>
      <w:tr w:rsidR="008E24CC" w:rsidRPr="00C80C6A" w14:paraId="1C328364" w14:textId="77777777" w:rsidTr="00E049A4">
        <w:trPr>
          <w:trHeight w:val="204"/>
        </w:trPr>
        <w:tc>
          <w:tcPr>
            <w:tcW w:w="1530" w:type="pct"/>
            <w:vAlign w:val="bottom"/>
          </w:tcPr>
          <w:p w14:paraId="374B2426"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S.E. of regression</w:t>
            </w:r>
          </w:p>
        </w:tc>
        <w:tc>
          <w:tcPr>
            <w:tcW w:w="883" w:type="pct"/>
            <w:vAlign w:val="bottom"/>
          </w:tcPr>
          <w:p w14:paraId="58B68E7C"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2954.654</w:t>
            </w:r>
          </w:p>
        </w:tc>
        <w:tc>
          <w:tcPr>
            <w:tcW w:w="1848" w:type="pct"/>
            <w:gridSpan w:val="2"/>
            <w:vAlign w:val="bottom"/>
          </w:tcPr>
          <w:p w14:paraId="6E850C3A" w14:textId="77777777" w:rsidR="008E24CC" w:rsidRPr="00C80C6A" w:rsidRDefault="008E24CC" w:rsidP="00E049A4">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Akaike info criterion</w:t>
            </w:r>
          </w:p>
        </w:tc>
        <w:tc>
          <w:tcPr>
            <w:tcW w:w="740" w:type="pct"/>
            <w:vAlign w:val="bottom"/>
          </w:tcPr>
          <w:p w14:paraId="0132FD78"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18.89219</w:t>
            </w:r>
          </w:p>
        </w:tc>
      </w:tr>
      <w:tr w:rsidR="008E24CC" w:rsidRPr="00C80C6A" w14:paraId="71411F8F" w14:textId="77777777" w:rsidTr="00E049A4">
        <w:trPr>
          <w:trHeight w:val="204"/>
        </w:trPr>
        <w:tc>
          <w:tcPr>
            <w:tcW w:w="1530" w:type="pct"/>
            <w:vAlign w:val="bottom"/>
          </w:tcPr>
          <w:p w14:paraId="58E75FE8"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Sum squared resid</w:t>
            </w:r>
          </w:p>
        </w:tc>
        <w:tc>
          <w:tcPr>
            <w:tcW w:w="883" w:type="pct"/>
            <w:vAlign w:val="bottom"/>
          </w:tcPr>
          <w:p w14:paraId="3F571EAF"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3.23E+08</w:t>
            </w:r>
          </w:p>
        </w:tc>
        <w:tc>
          <w:tcPr>
            <w:tcW w:w="1848" w:type="pct"/>
            <w:gridSpan w:val="2"/>
            <w:vAlign w:val="bottom"/>
          </w:tcPr>
          <w:p w14:paraId="0C41082D" w14:textId="77777777" w:rsidR="008E24CC" w:rsidRPr="00C80C6A" w:rsidRDefault="008E24CC" w:rsidP="00E049A4">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Schwarz criterion</w:t>
            </w:r>
          </w:p>
        </w:tc>
        <w:tc>
          <w:tcPr>
            <w:tcW w:w="740" w:type="pct"/>
            <w:vAlign w:val="bottom"/>
          </w:tcPr>
          <w:p w14:paraId="35E36FB4"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19.01885</w:t>
            </w:r>
          </w:p>
        </w:tc>
      </w:tr>
      <w:tr w:rsidR="008E24CC" w:rsidRPr="00C80C6A" w14:paraId="5D98BB27" w14:textId="77777777" w:rsidTr="00E049A4">
        <w:trPr>
          <w:trHeight w:val="204"/>
        </w:trPr>
        <w:tc>
          <w:tcPr>
            <w:tcW w:w="1530" w:type="pct"/>
            <w:vAlign w:val="bottom"/>
          </w:tcPr>
          <w:p w14:paraId="6A64A29D"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Log likelihood</w:t>
            </w:r>
          </w:p>
        </w:tc>
        <w:tc>
          <w:tcPr>
            <w:tcW w:w="883" w:type="pct"/>
            <w:vAlign w:val="bottom"/>
          </w:tcPr>
          <w:p w14:paraId="31BF5001"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-374.8438</w:t>
            </w:r>
          </w:p>
        </w:tc>
        <w:tc>
          <w:tcPr>
            <w:tcW w:w="1848" w:type="pct"/>
            <w:gridSpan w:val="2"/>
            <w:vAlign w:val="bottom"/>
          </w:tcPr>
          <w:p w14:paraId="136D1094" w14:textId="77777777" w:rsidR="008E24CC" w:rsidRPr="00C80C6A" w:rsidRDefault="008E24CC" w:rsidP="00E049A4">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xml:space="preserve">    Hannan-Quinn </w:t>
            </w:r>
            <w:proofErr w:type="spellStart"/>
            <w:r w:rsidRPr="00C80C6A">
              <w:rPr>
                <w:rFonts w:ascii="Times New Roman" w:eastAsia="Times New Roman" w:hAnsi="Times New Roman" w:cs="Times New Roman"/>
                <w:color w:val="000000"/>
                <w:kern w:val="0"/>
                <w:sz w:val="24"/>
                <w:szCs w:val="24"/>
                <w:lang w:val="en-US"/>
                <w14:ligatures w14:val="none"/>
              </w:rPr>
              <w:t>criter</w:t>
            </w:r>
            <w:proofErr w:type="spellEnd"/>
            <w:r w:rsidRPr="00C80C6A">
              <w:rPr>
                <w:rFonts w:ascii="Times New Roman" w:eastAsia="Times New Roman" w:hAnsi="Times New Roman" w:cs="Times New Roman"/>
                <w:color w:val="000000"/>
                <w:kern w:val="0"/>
                <w:sz w:val="24"/>
                <w:szCs w:val="24"/>
                <w:lang w:val="en-US"/>
                <w14:ligatures w14:val="none"/>
              </w:rPr>
              <w:t>.</w:t>
            </w:r>
          </w:p>
        </w:tc>
        <w:tc>
          <w:tcPr>
            <w:tcW w:w="740" w:type="pct"/>
            <w:vAlign w:val="bottom"/>
          </w:tcPr>
          <w:p w14:paraId="5A21CBEA"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18.93799</w:t>
            </w:r>
          </w:p>
        </w:tc>
      </w:tr>
      <w:tr w:rsidR="008E24CC" w:rsidRPr="00C80C6A" w14:paraId="7F33CE27" w14:textId="77777777" w:rsidTr="00E049A4">
        <w:trPr>
          <w:trHeight w:val="204"/>
        </w:trPr>
        <w:tc>
          <w:tcPr>
            <w:tcW w:w="1530" w:type="pct"/>
            <w:vAlign w:val="bottom"/>
          </w:tcPr>
          <w:p w14:paraId="4750BDA1"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F-statistic</w:t>
            </w:r>
          </w:p>
        </w:tc>
        <w:tc>
          <w:tcPr>
            <w:tcW w:w="883" w:type="pct"/>
            <w:vAlign w:val="bottom"/>
          </w:tcPr>
          <w:p w14:paraId="7F87A9FE"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7.573367</w:t>
            </w:r>
          </w:p>
        </w:tc>
        <w:tc>
          <w:tcPr>
            <w:tcW w:w="1848" w:type="pct"/>
            <w:gridSpan w:val="2"/>
            <w:vAlign w:val="bottom"/>
          </w:tcPr>
          <w:p w14:paraId="129173AE" w14:textId="77777777" w:rsidR="008E24CC" w:rsidRPr="00C80C6A" w:rsidRDefault="008E24CC" w:rsidP="00E049A4">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Durbin-Watson stat</w:t>
            </w:r>
          </w:p>
        </w:tc>
        <w:tc>
          <w:tcPr>
            <w:tcW w:w="740" w:type="pct"/>
            <w:vAlign w:val="bottom"/>
          </w:tcPr>
          <w:p w14:paraId="710F9E2B"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2.228208</w:t>
            </w:r>
          </w:p>
        </w:tc>
      </w:tr>
      <w:tr w:rsidR="008E24CC" w:rsidRPr="00C80C6A" w14:paraId="2D100343" w14:textId="77777777" w:rsidTr="00E049A4">
        <w:trPr>
          <w:trHeight w:val="204"/>
        </w:trPr>
        <w:tc>
          <w:tcPr>
            <w:tcW w:w="1530" w:type="pct"/>
            <w:vAlign w:val="bottom"/>
          </w:tcPr>
          <w:p w14:paraId="0178BC29"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Prob(F-statistic)</w:t>
            </w:r>
          </w:p>
        </w:tc>
        <w:tc>
          <w:tcPr>
            <w:tcW w:w="883" w:type="pct"/>
            <w:vAlign w:val="bottom"/>
          </w:tcPr>
          <w:p w14:paraId="0FD72C77"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0.001750</w:t>
            </w:r>
          </w:p>
        </w:tc>
        <w:tc>
          <w:tcPr>
            <w:tcW w:w="908" w:type="pct"/>
            <w:vAlign w:val="bottom"/>
          </w:tcPr>
          <w:p w14:paraId="4CD19438"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p>
        </w:tc>
        <w:tc>
          <w:tcPr>
            <w:tcW w:w="939" w:type="pct"/>
            <w:vAlign w:val="bottom"/>
          </w:tcPr>
          <w:p w14:paraId="1F2FF629"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p>
        </w:tc>
        <w:tc>
          <w:tcPr>
            <w:tcW w:w="740" w:type="pct"/>
            <w:vAlign w:val="bottom"/>
          </w:tcPr>
          <w:p w14:paraId="0E033B8B"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p>
        </w:tc>
      </w:tr>
    </w:tbl>
    <w:p w14:paraId="5A59EAEB"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        Source: Compiled and Computed by the Author</w:t>
      </w:r>
    </w:p>
    <w:p w14:paraId="46962172"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Augmented Dickey-Fuller (ADF) test equation was estimated using the least squares method to examine the stationarity of fish production (FP) over time. The dependent variable is D (FP), representing the first difference of fish production, while the lagged level of FP (Fish Production (-1)) serves as the key explanatory variable for detecting a unit root. The coefficient of Fish production (-1) is -0.515785, with a standard error of 0.134094 and a t-statistic of -3.846438, which is statistically significant at the 1% level (p = 0.0005). This strong negative </w:t>
      </w:r>
      <w:r w:rsidRPr="00C80C6A">
        <w:rPr>
          <w:rFonts w:ascii="Times New Roman" w:eastAsia="Times New Roman" w:hAnsi="Times New Roman" w:cs="Times New Roman"/>
          <w:kern w:val="0"/>
          <w:sz w:val="24"/>
          <w:szCs w:val="24"/>
          <w:lang w:val="en-US"/>
          <w14:ligatures w14:val="none"/>
        </w:rPr>
        <w:lastRenderedPageBreak/>
        <w:t>coefficient confirms that FP is stationary in its first difference, leading to the rejection of the null hypothesis of a unit root. The inclusion of a constant term (C) and a time trend (TREND("1986")) further refines the model, where the trend coefficient is 245.1000 and highly significant (p = 0.0013), indicating a long-term increasing trend in fish production. The R-squared value (0.290464) and adjusted R-squared (0.252110) suggest that the model explains about 25% of the variation in first-differenced FP, which is moderate for time-series data. The Durbin-Watson statistic (2.228208) falls near 2, indicating no severe autocorrelation issues. Additionally, the F-statistic of 7.573367 (p = 0.001750) confirms the overall significance of the regression.</w:t>
      </w:r>
    </w:p>
    <w:p w14:paraId="4965177F" w14:textId="77777777" w:rsidR="008E24CC" w:rsidRPr="00C80C6A" w:rsidRDefault="008E24CC" w:rsidP="008E24CC">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information criteria (Akaike: 18.89219, Schwarz: 19.01885, and Hannan-Quinn: 18.93799) suggest model efficiency, though potential model refinements could improve predictive power. In economic terms, these findings imply that fish production exhibits trend stationarity, meaning that while shocks may temporarily disrupt production levels, the series tends to return to its long-term growth path. This result has important implications for policymakers, suggesting that fisheries production policies should account for short-term fluctuations while focusing on long-term sustainability strategies.</w:t>
      </w:r>
    </w:p>
    <w:p w14:paraId="73D5270A" w14:textId="77777777" w:rsidR="00265F8C" w:rsidRDefault="00265F8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p>
    <w:p w14:paraId="7FF2FF97" w14:textId="77777777" w:rsidR="00265F8C" w:rsidRDefault="00265F8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p>
    <w:p w14:paraId="5ED6DB0D" w14:textId="77777777" w:rsidR="00265F8C" w:rsidRDefault="00265F8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p>
    <w:p w14:paraId="2224DBB2" w14:textId="77777777" w:rsidR="00265F8C" w:rsidRDefault="00265F8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p>
    <w:p w14:paraId="3C8F2F1C" w14:textId="77777777" w:rsidR="00265F8C" w:rsidRDefault="00265F8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p>
    <w:p w14:paraId="4A569113" w14:textId="77777777" w:rsidR="00265F8C" w:rsidRDefault="00265F8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p>
    <w:p w14:paraId="1FB48FE5" w14:textId="5C0F199D" w:rsidR="008E24CC" w:rsidRPr="004E2603"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b/>
          <w:kern w:val="0"/>
          <w:sz w:val="24"/>
          <w:szCs w:val="24"/>
          <w:lang w:val="en-US"/>
          <w14:ligatures w14:val="none"/>
        </w:rPr>
      </w:pPr>
      <w:r w:rsidRPr="004E2603">
        <w:rPr>
          <w:rFonts w:ascii="Times New Roman" w:eastAsia="Times New Roman" w:hAnsi="Times New Roman" w:cs="Times New Roman"/>
          <w:b/>
          <w:kern w:val="0"/>
          <w:sz w:val="24"/>
          <w:szCs w:val="24"/>
          <w:lang w:val="en-US"/>
          <w14:ligatures w14:val="none"/>
        </w:rPr>
        <w:t>Figure 5 Akaike Information Criteria</w:t>
      </w:r>
    </w:p>
    <w:p w14:paraId="6D010E38" w14:textId="77777777" w:rsidR="008E24CC" w:rsidRPr="00C80C6A" w:rsidRDefault="008E24CC" w:rsidP="008E24CC">
      <w:pPr>
        <w:widowControl w:val="0"/>
        <w:autoSpaceDE w:val="0"/>
        <w:autoSpaceDN w:val="0"/>
        <w:adjustRightInd w:val="0"/>
        <w:spacing w:after="0" w:line="360" w:lineRule="auto"/>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noProof/>
          <w:kern w:val="0"/>
          <w:lang w:val="en-US"/>
          <w14:ligatures w14:val="none"/>
        </w:rPr>
        <w:lastRenderedPageBreak/>
        <w:drawing>
          <wp:inline distT="0" distB="0" distL="0" distR="0" wp14:anchorId="2DD27D50" wp14:editId="376D0594">
            <wp:extent cx="5203825" cy="3069286"/>
            <wp:effectExtent l="0" t="0" r="0" b="0"/>
            <wp:docPr id="7" name="Picture 7"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with numbers and lin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08408" cy="3071989"/>
                    </a:xfrm>
                    <a:prstGeom prst="rect">
                      <a:avLst/>
                    </a:prstGeom>
                    <a:noFill/>
                    <a:ln>
                      <a:noFill/>
                    </a:ln>
                  </pic:spPr>
                </pic:pic>
              </a:graphicData>
            </a:graphic>
          </wp:inline>
        </w:drawing>
      </w:r>
    </w:p>
    <w:p w14:paraId="5C8B65DD" w14:textId="77777777" w:rsidR="008E24CC" w:rsidRPr="00C80C6A" w:rsidRDefault="008E24CC" w:rsidP="008E24CC">
      <w:pPr>
        <w:widowControl w:val="0"/>
        <w:autoSpaceDE w:val="0"/>
        <w:autoSpaceDN w:val="0"/>
        <w:spacing w:after="0" w:line="360" w:lineRule="auto"/>
        <w:ind w:firstLine="720"/>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Computed by Author using E-views</w:t>
      </w:r>
    </w:p>
    <w:p w14:paraId="6ACFC24C" w14:textId="72C6395F" w:rsidR="008E24CC" w:rsidRPr="00C80C6A" w:rsidRDefault="007F6F7E"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D10414">
        <w:rPr>
          <w:rFonts w:ascii="Times New Roman" w:eastAsia="Times New Roman" w:hAnsi="Times New Roman" w:cs="Times New Roman"/>
          <w:kern w:val="0"/>
          <w:sz w:val="24"/>
          <w:szCs w:val="24"/>
          <w:highlight w:val="yellow"/>
          <w:lang w:val="en-US"/>
          <w14:ligatures w14:val="none"/>
        </w:rPr>
        <w:t>F</w:t>
      </w:r>
      <w:r w:rsidR="008E24CC" w:rsidRPr="00D10414">
        <w:rPr>
          <w:rFonts w:ascii="Times New Roman" w:eastAsia="Times New Roman" w:hAnsi="Times New Roman" w:cs="Times New Roman"/>
          <w:kern w:val="0"/>
          <w:sz w:val="24"/>
          <w:szCs w:val="24"/>
          <w:highlight w:val="yellow"/>
          <w:lang w:val="en-US"/>
          <w14:ligatures w14:val="none"/>
        </w:rPr>
        <w:t xml:space="preserve">igure 5 elaborates </w:t>
      </w:r>
      <w:r w:rsidRPr="00D10414">
        <w:rPr>
          <w:rFonts w:ascii="Times New Roman" w:eastAsia="Times New Roman" w:hAnsi="Times New Roman" w:cs="Times New Roman"/>
          <w:kern w:val="0"/>
          <w:sz w:val="24"/>
          <w:szCs w:val="24"/>
          <w:highlight w:val="yellow"/>
          <w:lang w:val="en-US"/>
          <w14:ligatures w14:val="none"/>
        </w:rPr>
        <w:t xml:space="preserve">on </w:t>
      </w:r>
      <w:r w:rsidR="008E24CC" w:rsidRPr="00D10414">
        <w:rPr>
          <w:rFonts w:ascii="Times New Roman" w:eastAsia="Times New Roman" w:hAnsi="Times New Roman" w:cs="Times New Roman"/>
          <w:kern w:val="0"/>
          <w:sz w:val="24"/>
          <w:szCs w:val="24"/>
          <w:highlight w:val="yellow"/>
          <w:lang w:val="en-US"/>
          <w14:ligatures w14:val="none"/>
        </w:rPr>
        <w:t>the Akaike Inform</w:t>
      </w:r>
      <w:r w:rsidR="008E24CC" w:rsidRPr="00C80C6A">
        <w:rPr>
          <w:rFonts w:ascii="Times New Roman" w:eastAsia="Times New Roman" w:hAnsi="Times New Roman" w:cs="Times New Roman"/>
          <w:kern w:val="0"/>
          <w:sz w:val="24"/>
          <w:szCs w:val="24"/>
          <w:lang w:val="en-US"/>
          <w14:ligatures w14:val="none"/>
        </w:rPr>
        <w:t>ation Criteria (AIC)</w:t>
      </w:r>
      <w:r>
        <w:rPr>
          <w:rFonts w:ascii="Times New Roman" w:eastAsia="Times New Roman" w:hAnsi="Times New Roman" w:cs="Times New Roman"/>
          <w:kern w:val="0"/>
          <w:sz w:val="24"/>
          <w:szCs w:val="24"/>
          <w:lang w:val="en-US"/>
          <w14:ligatures w14:val="none"/>
        </w:rPr>
        <w:t>,</w:t>
      </w:r>
      <w:r w:rsidR="008E24CC" w:rsidRPr="00C80C6A">
        <w:rPr>
          <w:rFonts w:ascii="Times New Roman" w:eastAsia="Times New Roman" w:hAnsi="Times New Roman" w:cs="Times New Roman"/>
          <w:kern w:val="0"/>
          <w:sz w:val="24"/>
          <w:szCs w:val="24"/>
          <w:lang w:val="en-US"/>
          <w14:ligatures w14:val="none"/>
        </w:rPr>
        <w:t xml:space="preserve"> comparing the goodness of fit for various ARMA models, with lower AIC values indicating better model performance. The x-axis lists different ARMA model configurations, while the y-axis represents the AIC values. Most models exhibit similar AIC scores, clustering around 19.2 to 19.3, suggesting comparable performance. However, the ARMA (2, 2) (zero, 0) model (on the far right) has a significantly higher AIC value, around 19.7, indicating a poor fit compared to the other models. This analysis shows that simpler models, such as ARMA(0,1)(0,0) or ARMA(1,0)(0,0), perform well in terms of AIC and could be preferable for forecasting due to their lower complexity and better fit. Models with higher AIC values, such as ARMA (2, 2) (0, 0), should be avoided as they are less efficient in capturing the underlying data patterns. The AIC graph aids in identifying the optimal balance between model complexity and accuracy for forecasting.</w:t>
      </w:r>
    </w:p>
    <w:p w14:paraId="38B5A00F" w14:textId="77777777" w:rsidR="00265F8C" w:rsidRDefault="00265F8C" w:rsidP="008E24CC">
      <w:pPr>
        <w:widowControl w:val="0"/>
        <w:autoSpaceDE w:val="0"/>
        <w:autoSpaceDN w:val="0"/>
        <w:spacing w:before="100" w:beforeAutospacing="1" w:after="100" w:afterAutospacing="1" w:line="360" w:lineRule="auto"/>
        <w:jc w:val="center"/>
        <w:rPr>
          <w:rFonts w:ascii="Times New Roman" w:eastAsia="Times New Roman" w:hAnsi="Times New Roman" w:cs="Times New Roman"/>
          <w:b/>
          <w:kern w:val="0"/>
          <w:sz w:val="24"/>
          <w:szCs w:val="24"/>
          <w:lang w:val="en-US"/>
          <w14:ligatures w14:val="none"/>
        </w:rPr>
      </w:pPr>
    </w:p>
    <w:p w14:paraId="2C690D85" w14:textId="77777777" w:rsidR="00265F8C" w:rsidRDefault="00265F8C" w:rsidP="008E24CC">
      <w:pPr>
        <w:widowControl w:val="0"/>
        <w:autoSpaceDE w:val="0"/>
        <w:autoSpaceDN w:val="0"/>
        <w:spacing w:before="100" w:beforeAutospacing="1" w:after="100" w:afterAutospacing="1" w:line="360" w:lineRule="auto"/>
        <w:jc w:val="center"/>
        <w:rPr>
          <w:rFonts w:ascii="Times New Roman" w:eastAsia="Times New Roman" w:hAnsi="Times New Roman" w:cs="Times New Roman"/>
          <w:b/>
          <w:kern w:val="0"/>
          <w:sz w:val="24"/>
          <w:szCs w:val="24"/>
          <w:lang w:val="en-US"/>
          <w14:ligatures w14:val="none"/>
        </w:rPr>
      </w:pPr>
    </w:p>
    <w:p w14:paraId="71D70330" w14:textId="77777777" w:rsidR="00265F8C" w:rsidRDefault="00265F8C" w:rsidP="008E24CC">
      <w:pPr>
        <w:widowControl w:val="0"/>
        <w:autoSpaceDE w:val="0"/>
        <w:autoSpaceDN w:val="0"/>
        <w:spacing w:before="100" w:beforeAutospacing="1" w:after="100" w:afterAutospacing="1" w:line="360" w:lineRule="auto"/>
        <w:jc w:val="center"/>
        <w:rPr>
          <w:rFonts w:ascii="Times New Roman" w:eastAsia="Times New Roman" w:hAnsi="Times New Roman" w:cs="Times New Roman"/>
          <w:b/>
          <w:kern w:val="0"/>
          <w:sz w:val="24"/>
          <w:szCs w:val="24"/>
          <w:lang w:val="en-US"/>
          <w14:ligatures w14:val="none"/>
        </w:rPr>
      </w:pPr>
    </w:p>
    <w:p w14:paraId="4879BEFC" w14:textId="77777777" w:rsidR="00265F8C" w:rsidRDefault="00265F8C" w:rsidP="008E24CC">
      <w:pPr>
        <w:widowControl w:val="0"/>
        <w:autoSpaceDE w:val="0"/>
        <w:autoSpaceDN w:val="0"/>
        <w:spacing w:before="100" w:beforeAutospacing="1" w:after="100" w:afterAutospacing="1" w:line="360" w:lineRule="auto"/>
        <w:jc w:val="center"/>
        <w:rPr>
          <w:rFonts w:ascii="Times New Roman" w:eastAsia="Times New Roman" w:hAnsi="Times New Roman" w:cs="Times New Roman"/>
          <w:b/>
          <w:kern w:val="0"/>
          <w:sz w:val="24"/>
          <w:szCs w:val="24"/>
          <w:lang w:val="en-US"/>
          <w14:ligatures w14:val="none"/>
        </w:rPr>
      </w:pPr>
    </w:p>
    <w:p w14:paraId="0D12E2D6" w14:textId="77777777" w:rsidR="00265F8C" w:rsidRDefault="00265F8C" w:rsidP="008E24CC">
      <w:pPr>
        <w:widowControl w:val="0"/>
        <w:autoSpaceDE w:val="0"/>
        <w:autoSpaceDN w:val="0"/>
        <w:spacing w:before="100" w:beforeAutospacing="1" w:after="100" w:afterAutospacing="1" w:line="360" w:lineRule="auto"/>
        <w:jc w:val="center"/>
        <w:rPr>
          <w:rFonts w:ascii="Times New Roman" w:eastAsia="Times New Roman" w:hAnsi="Times New Roman" w:cs="Times New Roman"/>
          <w:b/>
          <w:kern w:val="0"/>
          <w:sz w:val="24"/>
          <w:szCs w:val="24"/>
          <w:lang w:val="en-US"/>
          <w14:ligatures w14:val="none"/>
        </w:rPr>
      </w:pPr>
    </w:p>
    <w:p w14:paraId="3F5DD6D8" w14:textId="01A0B380" w:rsidR="008E24CC" w:rsidRPr="004E2603" w:rsidRDefault="008E24CC" w:rsidP="008E24CC">
      <w:pPr>
        <w:widowControl w:val="0"/>
        <w:autoSpaceDE w:val="0"/>
        <w:autoSpaceDN w:val="0"/>
        <w:spacing w:before="100" w:beforeAutospacing="1" w:after="100" w:afterAutospacing="1" w:line="360" w:lineRule="auto"/>
        <w:jc w:val="center"/>
        <w:rPr>
          <w:rFonts w:ascii="Times New Roman" w:eastAsia="Times New Roman" w:hAnsi="Times New Roman" w:cs="Times New Roman"/>
          <w:b/>
          <w:kern w:val="0"/>
          <w:sz w:val="24"/>
          <w:szCs w:val="24"/>
          <w:lang w:val="en-US"/>
          <w14:ligatures w14:val="none"/>
        </w:rPr>
      </w:pPr>
      <w:r w:rsidRPr="004E2603">
        <w:rPr>
          <w:rFonts w:ascii="Times New Roman" w:eastAsia="Times New Roman" w:hAnsi="Times New Roman" w:cs="Times New Roman"/>
          <w:b/>
          <w:kern w:val="0"/>
          <w:sz w:val="24"/>
          <w:szCs w:val="24"/>
          <w:lang w:val="en-US"/>
          <w14:ligatures w14:val="none"/>
        </w:rPr>
        <w:t>Figure -6 Forecast comparisons Graph of ARMA</w:t>
      </w:r>
    </w:p>
    <w:p w14:paraId="0E07F26A" w14:textId="77777777"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noProof/>
          <w:kern w:val="0"/>
          <w:lang w:val="en-US"/>
          <w14:ligatures w14:val="none"/>
        </w:rPr>
        <w:lastRenderedPageBreak/>
        <w:drawing>
          <wp:inline distT="0" distB="0" distL="0" distR="0" wp14:anchorId="4233A461" wp14:editId="5236046A">
            <wp:extent cx="5251450" cy="3331210"/>
            <wp:effectExtent l="0" t="0" r="6350" b="2540"/>
            <wp:docPr id="6" name="Picture 6"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with different colored lin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51450" cy="3337092"/>
                    </a:xfrm>
                    <a:prstGeom prst="rect">
                      <a:avLst/>
                    </a:prstGeom>
                    <a:noFill/>
                    <a:ln>
                      <a:noFill/>
                    </a:ln>
                  </pic:spPr>
                </pic:pic>
              </a:graphicData>
            </a:graphic>
          </wp:inline>
        </w:drawing>
      </w:r>
    </w:p>
    <w:p w14:paraId="61EB8D18" w14:textId="77777777"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Computed by Author using E-views</w:t>
      </w:r>
    </w:p>
    <w:p w14:paraId="2490C197" w14:textId="5F34DC29"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provided forecast comparison figure-6 illustrates different ARMA (Auto-Regressive Moving Average) models. Each line represents a specific ARMA model with varying orders for autoregressive (AR) and moving average (MA) terms, as shown in the legend. The x-axis represents the years from 2023 to 2027, while the y-axis shows the forecasted values. The models generally exhibit similar trends, with most forecasts converging within a close range between 18,000 and 19,500 after 2024. However, notable deviations are visible, such as the ARMA (2, 2) (0, 0) model (in yellow), which shows significant variability and diverges sharply from other models, indicating instability or poor fit. On the other hand, simpler models like ARMA (0, 0) (0, 0) (in red) show a steady linear </w:t>
      </w:r>
    </w:p>
    <w:p w14:paraId="605F7899" w14:textId="79F4FF16"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figure-6 shows the forecasted values for different ARMA models for the years 2023–2027. </w:t>
      </w:r>
      <w:r w:rsidRPr="00D10414">
        <w:rPr>
          <w:rFonts w:ascii="Times New Roman" w:eastAsia="Times New Roman" w:hAnsi="Times New Roman" w:cs="Times New Roman"/>
          <w:bCs/>
          <w:kern w:val="0"/>
          <w:sz w:val="24"/>
          <w:szCs w:val="24"/>
          <w:highlight w:val="yellow"/>
          <w:lang w:val="en-US"/>
          <w14:ligatures w14:val="none"/>
        </w:rPr>
        <w:t>Comparison of Models</w:t>
      </w:r>
      <w:r w:rsidRPr="00D10414">
        <w:rPr>
          <w:rFonts w:ascii="Times New Roman" w:eastAsia="Times New Roman" w:hAnsi="Times New Roman" w:cs="Times New Roman"/>
          <w:kern w:val="0"/>
          <w:sz w:val="24"/>
          <w:szCs w:val="24"/>
          <w:highlight w:val="yellow"/>
          <w:lang w:val="en-US"/>
          <w14:ligatures w14:val="none"/>
        </w:rPr>
        <w:t xml:space="preserve">: </w:t>
      </w:r>
      <w:r w:rsidRPr="00D10414">
        <w:rPr>
          <w:rFonts w:ascii="Times New Roman" w:eastAsia="Times New Roman" w:hAnsi="Times New Roman" w:cs="Times New Roman"/>
          <w:bCs/>
          <w:kern w:val="0"/>
          <w:sz w:val="24"/>
          <w:szCs w:val="24"/>
          <w:highlight w:val="yellow"/>
          <w:lang w:val="en-US"/>
          <w14:ligatures w14:val="none"/>
        </w:rPr>
        <w:t>ARMA (0, 1) (0, 0)</w:t>
      </w:r>
      <w:r w:rsidRPr="00D10414">
        <w:rPr>
          <w:rFonts w:ascii="Times New Roman" w:eastAsia="Times New Roman" w:hAnsi="Times New Roman" w:cs="Times New Roman"/>
          <w:kern w:val="0"/>
          <w:sz w:val="24"/>
          <w:szCs w:val="24"/>
          <w:highlight w:val="yellow"/>
          <w:lang w:val="en-US"/>
          <w14:ligatures w14:val="none"/>
        </w:rPr>
        <w:t xml:space="preserve"> (purple line) is the selected model, showing</w:t>
      </w:r>
      <w:r w:rsidRPr="00C80C6A">
        <w:rPr>
          <w:rFonts w:ascii="Times New Roman" w:eastAsia="Times New Roman" w:hAnsi="Times New Roman" w:cs="Times New Roman"/>
          <w:kern w:val="0"/>
          <w:sz w:val="24"/>
          <w:szCs w:val="24"/>
          <w:lang w:val="en-US"/>
          <w14:ligatures w14:val="none"/>
        </w:rPr>
        <w:t xml:space="preserve"> consistent, gradual growth in the forecast, aligning with its simple structure. Other models, such as </w:t>
      </w:r>
      <w:r w:rsidRPr="00C80C6A">
        <w:rPr>
          <w:rFonts w:ascii="Times New Roman" w:eastAsia="Times New Roman" w:hAnsi="Times New Roman" w:cs="Times New Roman"/>
          <w:bCs/>
          <w:kern w:val="0"/>
          <w:sz w:val="24"/>
          <w:szCs w:val="24"/>
          <w:lang w:val="en-US"/>
          <w14:ligatures w14:val="none"/>
        </w:rPr>
        <w:t>ARMA(1,2)(0,0)</w:t>
      </w:r>
      <w:r w:rsidRPr="00C80C6A">
        <w:rPr>
          <w:rFonts w:ascii="Times New Roman" w:eastAsia="Times New Roman" w:hAnsi="Times New Roman" w:cs="Times New Roman"/>
          <w:kern w:val="0"/>
          <w:sz w:val="24"/>
          <w:szCs w:val="24"/>
          <w:lang w:val="en-US"/>
          <w14:ligatures w14:val="none"/>
        </w:rPr>
        <w:t xml:space="preserve"> and </w:t>
      </w:r>
      <w:r w:rsidRPr="00C80C6A">
        <w:rPr>
          <w:rFonts w:ascii="Times New Roman" w:eastAsia="Times New Roman" w:hAnsi="Times New Roman" w:cs="Times New Roman"/>
          <w:bCs/>
          <w:kern w:val="0"/>
          <w:sz w:val="24"/>
          <w:szCs w:val="24"/>
          <w:lang w:val="en-US"/>
          <w14:ligatures w14:val="none"/>
        </w:rPr>
        <w:t>ARMA(2,1)(0,0)</w:t>
      </w:r>
      <w:r w:rsidRPr="00C80C6A">
        <w:rPr>
          <w:rFonts w:ascii="Times New Roman" w:eastAsia="Times New Roman" w:hAnsi="Times New Roman" w:cs="Times New Roman"/>
          <w:kern w:val="0"/>
          <w:sz w:val="24"/>
          <w:szCs w:val="24"/>
          <w:lang w:val="en-US"/>
          <w14:ligatures w14:val="none"/>
        </w:rPr>
        <w:t xml:space="preserve"> (blue and green lines), predict similar trends but with slight variations, reflecting minor differences in model dynamics. </w:t>
      </w:r>
      <w:r w:rsidRPr="00C80C6A">
        <w:rPr>
          <w:rFonts w:ascii="Times New Roman" w:eastAsia="Times New Roman" w:hAnsi="Times New Roman" w:cs="Times New Roman"/>
          <w:bCs/>
          <w:kern w:val="0"/>
          <w:sz w:val="24"/>
          <w:szCs w:val="24"/>
          <w:lang w:val="en-US"/>
          <w14:ligatures w14:val="none"/>
        </w:rPr>
        <w:t>ARMA (2, 2) (0, 0)</w:t>
      </w:r>
      <w:r w:rsidRPr="00C80C6A">
        <w:rPr>
          <w:rFonts w:ascii="Times New Roman" w:eastAsia="Times New Roman" w:hAnsi="Times New Roman" w:cs="Times New Roman"/>
          <w:kern w:val="0"/>
          <w:sz w:val="24"/>
          <w:szCs w:val="24"/>
          <w:lang w:val="en-US"/>
          <w14:ligatures w14:val="none"/>
        </w:rPr>
        <w:t xml:space="preserve"> (yellow line) exhibits a noticeable deviation with significant </w:t>
      </w:r>
      <w:r w:rsidRPr="00D10414">
        <w:rPr>
          <w:rFonts w:ascii="Times New Roman" w:eastAsia="Times New Roman" w:hAnsi="Times New Roman" w:cs="Times New Roman"/>
          <w:kern w:val="0"/>
          <w:sz w:val="24"/>
          <w:szCs w:val="24"/>
          <w:highlight w:val="yellow"/>
          <w:lang w:val="en-US"/>
          <w14:ligatures w14:val="none"/>
        </w:rPr>
        <w:t xml:space="preserve">volatility, likely </w:t>
      </w:r>
      <w:r w:rsidR="007F6F7E" w:rsidRPr="00D10414">
        <w:rPr>
          <w:rFonts w:ascii="Times New Roman" w:eastAsia="Times New Roman" w:hAnsi="Times New Roman" w:cs="Times New Roman"/>
          <w:kern w:val="0"/>
          <w:sz w:val="24"/>
          <w:szCs w:val="24"/>
          <w:highlight w:val="yellow"/>
          <w:lang w:val="en-US"/>
          <w14:ligatures w14:val="none"/>
        </w:rPr>
        <w:t>over-</w:t>
      </w:r>
      <w:r w:rsidRPr="00D10414">
        <w:rPr>
          <w:rFonts w:ascii="Times New Roman" w:eastAsia="Times New Roman" w:hAnsi="Times New Roman" w:cs="Times New Roman"/>
          <w:kern w:val="0"/>
          <w:sz w:val="24"/>
          <w:szCs w:val="24"/>
          <w:highlight w:val="yellow"/>
          <w:lang w:val="en-US"/>
          <w14:ligatures w14:val="none"/>
        </w:rPr>
        <w:t>fitting</w:t>
      </w:r>
      <w:r w:rsidRPr="00C80C6A">
        <w:rPr>
          <w:rFonts w:ascii="Times New Roman" w:eastAsia="Times New Roman" w:hAnsi="Times New Roman" w:cs="Times New Roman"/>
          <w:kern w:val="0"/>
          <w:sz w:val="24"/>
          <w:szCs w:val="24"/>
          <w:lang w:val="en-US"/>
          <w14:ligatures w14:val="none"/>
        </w:rPr>
        <w:t xml:space="preserve"> the data. </w:t>
      </w:r>
      <w:r w:rsidRPr="00C80C6A">
        <w:rPr>
          <w:rFonts w:ascii="Times New Roman" w:eastAsia="Times New Roman" w:hAnsi="Times New Roman" w:cs="Times New Roman"/>
          <w:bCs/>
          <w:kern w:val="0"/>
          <w:sz w:val="24"/>
          <w:szCs w:val="24"/>
          <w:lang w:val="en-US"/>
          <w14:ligatures w14:val="none"/>
        </w:rPr>
        <w:t>ARMA (0, 0) (0, 0)</w:t>
      </w:r>
      <w:r w:rsidRPr="00C80C6A">
        <w:rPr>
          <w:rFonts w:ascii="Times New Roman" w:eastAsia="Times New Roman" w:hAnsi="Times New Roman" w:cs="Times New Roman"/>
          <w:kern w:val="0"/>
          <w:sz w:val="24"/>
          <w:szCs w:val="24"/>
          <w:lang w:val="en-US"/>
          <w14:ligatures w14:val="none"/>
        </w:rPr>
        <w:t xml:space="preserve"> (red line) is a flat line, suggesting a naive forecast with no dynamics. Most models predict moderate growth in the forecasted values, with slight differences in slopes. Some models, like </w:t>
      </w:r>
      <w:r w:rsidRPr="00C80C6A">
        <w:rPr>
          <w:rFonts w:ascii="Times New Roman" w:eastAsia="Times New Roman" w:hAnsi="Times New Roman" w:cs="Times New Roman"/>
          <w:bCs/>
          <w:kern w:val="0"/>
          <w:sz w:val="24"/>
          <w:szCs w:val="24"/>
          <w:lang w:val="en-US"/>
          <w14:ligatures w14:val="none"/>
        </w:rPr>
        <w:t>ARMA (2, 2) (0, 0)</w:t>
      </w:r>
      <w:r w:rsidRPr="00C80C6A">
        <w:rPr>
          <w:rFonts w:ascii="Times New Roman" w:eastAsia="Times New Roman" w:hAnsi="Times New Roman" w:cs="Times New Roman"/>
          <w:kern w:val="0"/>
          <w:sz w:val="24"/>
          <w:szCs w:val="24"/>
          <w:lang w:val="en-US"/>
          <w14:ligatures w14:val="none"/>
        </w:rPr>
        <w:t xml:space="preserve">, display exaggerated volatility, indicating potential </w:t>
      </w:r>
      <w:r w:rsidRPr="00C80C6A">
        <w:rPr>
          <w:rFonts w:ascii="Times New Roman" w:eastAsia="Times New Roman" w:hAnsi="Times New Roman" w:cs="Times New Roman"/>
          <w:kern w:val="0"/>
          <w:sz w:val="24"/>
          <w:szCs w:val="24"/>
          <w:lang w:val="en-US"/>
          <w14:ligatures w14:val="none"/>
        </w:rPr>
        <w:lastRenderedPageBreak/>
        <w:t>instability or less reliability.</w:t>
      </w:r>
    </w:p>
    <w:p w14:paraId="49A26F02" w14:textId="46EAE707"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purple line (ARMA (0, 1) (0, 0)) represents a reasonable forecast with gradual, steady growth, making it suitable for stable projections without capturing extreme fluctuations. This comparison demonstrates that while different ARMA models can yield varied forecasts, the selected ARMA (0, 1) (0, 0) model provides a balanced and stable forecast, consistent with the observed data dynamics. The choice of ARMA model significantly influences the forecast, with ARMA(2,2)(0,0) and ARMA(0,0)(0,0) providing outlier predictions. For practical applications, models with stable and moderate predictions, such as ARMA(1,1)(0,0) or ARMA(1,0)(0,0), may be preferred unless volatility or extremes are critical to capture. This </w:t>
      </w:r>
      <w:r w:rsidRPr="00D10414">
        <w:rPr>
          <w:rFonts w:ascii="Times New Roman" w:eastAsia="Times New Roman" w:hAnsi="Times New Roman" w:cs="Times New Roman"/>
          <w:kern w:val="0"/>
          <w:sz w:val="24"/>
          <w:szCs w:val="24"/>
          <w:highlight w:val="yellow"/>
          <w:lang w:val="en-US"/>
          <w14:ligatures w14:val="none"/>
        </w:rPr>
        <w:t xml:space="preserve">comparison </w:t>
      </w:r>
      <w:proofErr w:type="spellStart"/>
      <w:r w:rsidR="007F6F7E" w:rsidRPr="00D10414">
        <w:rPr>
          <w:rFonts w:ascii="Times New Roman" w:eastAsia="Times New Roman" w:hAnsi="Times New Roman" w:cs="Times New Roman"/>
          <w:kern w:val="0"/>
          <w:sz w:val="24"/>
          <w:szCs w:val="24"/>
          <w:highlight w:val="yellow"/>
          <w:lang w:val="en-US"/>
          <w14:ligatures w14:val="none"/>
        </w:rPr>
        <w:t>emphasises</w:t>
      </w:r>
      <w:proofErr w:type="spellEnd"/>
      <w:r w:rsidR="007F6F7E" w:rsidRPr="00D10414">
        <w:rPr>
          <w:rFonts w:ascii="Times New Roman" w:eastAsia="Times New Roman" w:hAnsi="Times New Roman" w:cs="Times New Roman"/>
          <w:kern w:val="0"/>
          <w:sz w:val="24"/>
          <w:szCs w:val="24"/>
          <w:highlight w:val="yellow"/>
          <w:lang w:val="en-US"/>
          <w14:ligatures w14:val="none"/>
        </w:rPr>
        <w:t xml:space="preserve"> </w:t>
      </w:r>
      <w:r w:rsidRPr="00D10414">
        <w:rPr>
          <w:rFonts w:ascii="Times New Roman" w:eastAsia="Times New Roman" w:hAnsi="Times New Roman" w:cs="Times New Roman"/>
          <w:kern w:val="0"/>
          <w:sz w:val="24"/>
          <w:szCs w:val="24"/>
          <w:highlight w:val="yellow"/>
          <w:lang w:val="en-US"/>
          <w14:ligatures w14:val="none"/>
        </w:rPr>
        <w:t>the importance</w:t>
      </w:r>
      <w:r w:rsidRPr="00C80C6A">
        <w:rPr>
          <w:rFonts w:ascii="Times New Roman" w:eastAsia="Times New Roman" w:hAnsi="Times New Roman" w:cs="Times New Roman"/>
          <w:kern w:val="0"/>
          <w:sz w:val="24"/>
          <w:szCs w:val="24"/>
          <w:lang w:val="en-US"/>
          <w14:ligatures w14:val="none"/>
        </w:rPr>
        <w:t xml:space="preserve"> of model selection in forecasting, as different specifications yield varying results.</w:t>
      </w:r>
    </w:p>
    <w:p w14:paraId="77896901" w14:textId="1FC3725C" w:rsidR="008E24CC" w:rsidRPr="00C80C6A" w:rsidRDefault="008E24CC" w:rsidP="008E24CC">
      <w:pPr>
        <w:widowControl w:val="0"/>
        <w:autoSpaceDE w:val="0"/>
        <w:autoSpaceDN w:val="0"/>
        <w:adjustRightInd w:val="0"/>
        <w:spacing w:after="0" w:line="360" w:lineRule="auto"/>
        <w:ind w:firstLine="720"/>
        <w:jc w:val="center"/>
        <w:rPr>
          <w:rFonts w:ascii="Times New Roman" w:eastAsia="Times New Roman" w:hAnsi="Times New Roman" w:cs="Times New Roman"/>
          <w:b/>
          <w:kern w:val="0"/>
          <w:sz w:val="28"/>
          <w:szCs w:val="28"/>
          <w:lang w:val="en-US"/>
          <w14:ligatures w14:val="none"/>
        </w:rPr>
      </w:pPr>
      <w:r w:rsidRPr="00C80C6A">
        <w:rPr>
          <w:rFonts w:ascii="Times New Roman" w:eastAsia="Times New Roman" w:hAnsi="Times New Roman" w:cs="Times New Roman"/>
          <w:b/>
          <w:kern w:val="0"/>
          <w:sz w:val="28"/>
          <w:szCs w:val="28"/>
          <w:lang w:val="en-US"/>
          <w14:ligatures w14:val="none"/>
        </w:rPr>
        <w:t>Table 8</w:t>
      </w:r>
      <w:r w:rsidR="004E2603">
        <w:rPr>
          <w:rFonts w:ascii="Times New Roman" w:eastAsia="Times New Roman" w:hAnsi="Times New Roman" w:cs="Times New Roman"/>
          <w:b/>
          <w:kern w:val="0"/>
          <w:sz w:val="28"/>
          <w:szCs w:val="28"/>
          <w:lang w:val="en-US"/>
          <w14:ligatures w14:val="none"/>
        </w:rPr>
        <w:t>:</w:t>
      </w:r>
      <w:r w:rsidRPr="00C80C6A">
        <w:rPr>
          <w:rFonts w:ascii="Times New Roman" w:eastAsia="Times New Roman" w:hAnsi="Times New Roman" w:cs="Times New Roman"/>
          <w:b/>
          <w:kern w:val="0"/>
          <w:sz w:val="28"/>
          <w:szCs w:val="28"/>
          <w:lang w:val="en-US"/>
          <w14:ligatures w14:val="none"/>
        </w:rPr>
        <w:t xml:space="preserve"> </w:t>
      </w:r>
      <w:r w:rsidRPr="00C80C6A">
        <w:rPr>
          <w:rFonts w:ascii="Times New Roman" w:eastAsia="Times New Roman" w:hAnsi="Times New Roman" w:cs="Times New Roman"/>
          <w:b/>
          <w:color w:val="000000"/>
          <w:kern w:val="0"/>
          <w:sz w:val="28"/>
          <w:szCs w:val="28"/>
          <w:lang w:val="en-US"/>
          <w14:ligatures w14:val="none"/>
        </w:rPr>
        <w:t>Model Selection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0"/>
        <w:gridCol w:w="1859"/>
        <w:gridCol w:w="1628"/>
        <w:gridCol w:w="1713"/>
        <w:gridCol w:w="1796"/>
      </w:tblGrid>
      <w:tr w:rsidR="008E24CC" w:rsidRPr="00C80C6A" w14:paraId="387A8691" w14:textId="77777777" w:rsidTr="00E049A4">
        <w:trPr>
          <w:trHeight w:val="204"/>
        </w:trPr>
        <w:tc>
          <w:tcPr>
            <w:tcW w:w="4004" w:type="pct"/>
            <w:gridSpan w:val="4"/>
            <w:vAlign w:val="bottom"/>
          </w:tcPr>
          <w:p w14:paraId="6D8E3DED"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Dependent Variable: D(Fish Production)</w:t>
            </w:r>
          </w:p>
        </w:tc>
        <w:tc>
          <w:tcPr>
            <w:tcW w:w="996" w:type="pct"/>
            <w:vAlign w:val="bottom"/>
          </w:tcPr>
          <w:p w14:paraId="04EAA2F7"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18B9B793" w14:textId="77777777" w:rsidTr="00E049A4">
        <w:trPr>
          <w:trHeight w:val="204"/>
        </w:trPr>
        <w:tc>
          <w:tcPr>
            <w:tcW w:w="3054" w:type="pct"/>
            <w:gridSpan w:val="3"/>
            <w:vAlign w:val="bottom"/>
          </w:tcPr>
          <w:p w14:paraId="4F89424A"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Sample: 1986 2022</w:t>
            </w:r>
          </w:p>
        </w:tc>
        <w:tc>
          <w:tcPr>
            <w:tcW w:w="950" w:type="pct"/>
            <w:vAlign w:val="bottom"/>
          </w:tcPr>
          <w:p w14:paraId="5FC0F403"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996" w:type="pct"/>
            <w:vAlign w:val="bottom"/>
          </w:tcPr>
          <w:p w14:paraId="085DFCD9"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408A5777" w14:textId="77777777" w:rsidTr="00E049A4">
        <w:trPr>
          <w:trHeight w:val="204"/>
        </w:trPr>
        <w:tc>
          <w:tcPr>
            <w:tcW w:w="3054" w:type="pct"/>
            <w:gridSpan w:val="3"/>
            <w:vAlign w:val="bottom"/>
          </w:tcPr>
          <w:p w14:paraId="27C4325C"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Included observations: 36</w:t>
            </w:r>
          </w:p>
        </w:tc>
        <w:tc>
          <w:tcPr>
            <w:tcW w:w="950" w:type="pct"/>
            <w:vAlign w:val="bottom"/>
          </w:tcPr>
          <w:p w14:paraId="2CCCB07D"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996" w:type="pct"/>
            <w:vAlign w:val="bottom"/>
          </w:tcPr>
          <w:p w14:paraId="439B86AC"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55FAB132" w14:textId="77777777" w:rsidTr="00E049A4">
        <w:trPr>
          <w:trHeight w:val="204"/>
        </w:trPr>
        <w:tc>
          <w:tcPr>
            <w:tcW w:w="1120" w:type="pct"/>
            <w:vAlign w:val="bottom"/>
          </w:tcPr>
          <w:p w14:paraId="164A480D"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Model</w:t>
            </w:r>
          </w:p>
        </w:tc>
        <w:tc>
          <w:tcPr>
            <w:tcW w:w="1031" w:type="pct"/>
            <w:vAlign w:val="bottom"/>
          </w:tcPr>
          <w:p w14:paraId="3ABAC9B4"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roofErr w:type="spellStart"/>
            <w:r w:rsidRPr="00C80C6A">
              <w:rPr>
                <w:rFonts w:ascii="Times New Roman" w:eastAsia="Times New Roman" w:hAnsi="Times New Roman" w:cs="Times New Roman"/>
                <w:color w:val="000000"/>
                <w:kern w:val="0"/>
                <w:sz w:val="24"/>
                <w:szCs w:val="24"/>
                <w:lang w:val="en-US"/>
                <w14:ligatures w14:val="none"/>
              </w:rPr>
              <w:t>LogL</w:t>
            </w:r>
            <w:proofErr w:type="spellEnd"/>
          </w:p>
        </w:tc>
        <w:tc>
          <w:tcPr>
            <w:tcW w:w="903" w:type="pct"/>
            <w:vAlign w:val="bottom"/>
          </w:tcPr>
          <w:p w14:paraId="2AD8D3F6"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AIC*</w:t>
            </w:r>
          </w:p>
        </w:tc>
        <w:tc>
          <w:tcPr>
            <w:tcW w:w="950" w:type="pct"/>
            <w:vAlign w:val="bottom"/>
          </w:tcPr>
          <w:p w14:paraId="5B48487A"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BIC</w:t>
            </w:r>
          </w:p>
        </w:tc>
        <w:tc>
          <w:tcPr>
            <w:tcW w:w="996" w:type="pct"/>
            <w:vAlign w:val="bottom"/>
          </w:tcPr>
          <w:p w14:paraId="7F114E6D"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HQ</w:t>
            </w:r>
          </w:p>
        </w:tc>
      </w:tr>
      <w:tr w:rsidR="008E24CC" w:rsidRPr="00C80C6A" w14:paraId="40A1AD4B" w14:textId="77777777" w:rsidTr="00E049A4">
        <w:trPr>
          <w:trHeight w:val="204"/>
        </w:trPr>
        <w:tc>
          <w:tcPr>
            <w:tcW w:w="1120" w:type="pct"/>
            <w:vAlign w:val="bottom"/>
          </w:tcPr>
          <w:p w14:paraId="0D6C9FE9"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(0,1)(0,0)</w:t>
            </w:r>
          </w:p>
        </w:tc>
        <w:tc>
          <w:tcPr>
            <w:tcW w:w="1031" w:type="pct"/>
            <w:vAlign w:val="bottom"/>
          </w:tcPr>
          <w:p w14:paraId="1B3F71D5"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-342.871979</w:t>
            </w:r>
          </w:p>
        </w:tc>
        <w:tc>
          <w:tcPr>
            <w:tcW w:w="903" w:type="pct"/>
            <w:vAlign w:val="bottom"/>
          </w:tcPr>
          <w:p w14:paraId="6BFEB717"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19.215110</w:t>
            </w:r>
          </w:p>
        </w:tc>
        <w:tc>
          <w:tcPr>
            <w:tcW w:w="950" w:type="pct"/>
            <w:vAlign w:val="bottom"/>
          </w:tcPr>
          <w:p w14:paraId="25C2EED5"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19.347070</w:t>
            </w:r>
          </w:p>
        </w:tc>
        <w:tc>
          <w:tcPr>
            <w:tcW w:w="996" w:type="pct"/>
            <w:vAlign w:val="bottom"/>
          </w:tcPr>
          <w:p w14:paraId="4251366C"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19.261167</w:t>
            </w:r>
          </w:p>
        </w:tc>
      </w:tr>
      <w:tr w:rsidR="008E24CC" w:rsidRPr="00C80C6A" w14:paraId="2BF515EC" w14:textId="77777777" w:rsidTr="00E049A4">
        <w:trPr>
          <w:trHeight w:val="204"/>
        </w:trPr>
        <w:tc>
          <w:tcPr>
            <w:tcW w:w="1120" w:type="pct"/>
            <w:vAlign w:val="bottom"/>
          </w:tcPr>
          <w:p w14:paraId="1581EAD8"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(1,0)(0,0)</w:t>
            </w:r>
          </w:p>
        </w:tc>
        <w:tc>
          <w:tcPr>
            <w:tcW w:w="1031" w:type="pct"/>
            <w:vAlign w:val="bottom"/>
          </w:tcPr>
          <w:p w14:paraId="341B16B8"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-342.980992</w:t>
            </w:r>
          </w:p>
        </w:tc>
        <w:tc>
          <w:tcPr>
            <w:tcW w:w="903" w:type="pct"/>
            <w:vAlign w:val="bottom"/>
          </w:tcPr>
          <w:p w14:paraId="0E4357CE"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19.221166</w:t>
            </w:r>
          </w:p>
        </w:tc>
        <w:tc>
          <w:tcPr>
            <w:tcW w:w="950" w:type="pct"/>
            <w:vAlign w:val="bottom"/>
          </w:tcPr>
          <w:p w14:paraId="488C2DD6"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19.353126</w:t>
            </w:r>
          </w:p>
        </w:tc>
        <w:tc>
          <w:tcPr>
            <w:tcW w:w="996" w:type="pct"/>
            <w:vAlign w:val="bottom"/>
          </w:tcPr>
          <w:p w14:paraId="44C746D4"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19.267224</w:t>
            </w:r>
          </w:p>
        </w:tc>
      </w:tr>
      <w:tr w:rsidR="008E24CC" w:rsidRPr="00C80C6A" w14:paraId="7661ACB9" w14:textId="77777777" w:rsidTr="00E049A4">
        <w:trPr>
          <w:trHeight w:val="204"/>
        </w:trPr>
        <w:tc>
          <w:tcPr>
            <w:tcW w:w="1120" w:type="pct"/>
            <w:vAlign w:val="bottom"/>
          </w:tcPr>
          <w:p w14:paraId="7456CF94"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(2,2)(0,0)</w:t>
            </w:r>
          </w:p>
        </w:tc>
        <w:tc>
          <w:tcPr>
            <w:tcW w:w="1031" w:type="pct"/>
            <w:vAlign w:val="bottom"/>
          </w:tcPr>
          <w:p w14:paraId="41666098"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-340.780129</w:t>
            </w:r>
          </w:p>
        </w:tc>
        <w:tc>
          <w:tcPr>
            <w:tcW w:w="903" w:type="pct"/>
            <w:vAlign w:val="bottom"/>
          </w:tcPr>
          <w:p w14:paraId="0F947C91"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19.265563</w:t>
            </w:r>
          </w:p>
        </w:tc>
        <w:tc>
          <w:tcPr>
            <w:tcW w:w="950" w:type="pct"/>
            <w:vAlign w:val="bottom"/>
          </w:tcPr>
          <w:p w14:paraId="4E7B75E1"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19.529483</w:t>
            </w:r>
          </w:p>
        </w:tc>
        <w:tc>
          <w:tcPr>
            <w:tcW w:w="996" w:type="pct"/>
            <w:vAlign w:val="bottom"/>
          </w:tcPr>
          <w:p w14:paraId="71662335"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19.357678</w:t>
            </w:r>
          </w:p>
        </w:tc>
      </w:tr>
      <w:tr w:rsidR="008E24CC" w:rsidRPr="00C80C6A" w14:paraId="434442D9" w14:textId="77777777" w:rsidTr="00E049A4">
        <w:trPr>
          <w:trHeight w:val="204"/>
        </w:trPr>
        <w:tc>
          <w:tcPr>
            <w:tcW w:w="1120" w:type="pct"/>
            <w:vAlign w:val="bottom"/>
          </w:tcPr>
          <w:p w14:paraId="1C2C3ACF"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(2,0)(0,0)</w:t>
            </w:r>
          </w:p>
        </w:tc>
        <w:tc>
          <w:tcPr>
            <w:tcW w:w="1031" w:type="pct"/>
            <w:vAlign w:val="bottom"/>
          </w:tcPr>
          <w:p w14:paraId="67D8C594"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-342.852777</w:t>
            </w:r>
          </w:p>
        </w:tc>
        <w:tc>
          <w:tcPr>
            <w:tcW w:w="903" w:type="pct"/>
            <w:vAlign w:val="bottom"/>
          </w:tcPr>
          <w:p w14:paraId="0220A951"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19.269599</w:t>
            </w:r>
          </w:p>
        </w:tc>
        <w:tc>
          <w:tcPr>
            <w:tcW w:w="950" w:type="pct"/>
            <w:vAlign w:val="bottom"/>
          </w:tcPr>
          <w:p w14:paraId="3A0C4724"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19.445545</w:t>
            </w:r>
          </w:p>
        </w:tc>
        <w:tc>
          <w:tcPr>
            <w:tcW w:w="996" w:type="pct"/>
            <w:vAlign w:val="bottom"/>
          </w:tcPr>
          <w:p w14:paraId="04120B32"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19.331009</w:t>
            </w:r>
          </w:p>
        </w:tc>
      </w:tr>
      <w:tr w:rsidR="008E24CC" w:rsidRPr="00C80C6A" w14:paraId="6EE76DCB" w14:textId="77777777" w:rsidTr="00E049A4">
        <w:trPr>
          <w:trHeight w:val="204"/>
        </w:trPr>
        <w:tc>
          <w:tcPr>
            <w:tcW w:w="1120" w:type="pct"/>
            <w:vAlign w:val="bottom"/>
          </w:tcPr>
          <w:p w14:paraId="2CC555D3"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(1,1)(0,0)</w:t>
            </w:r>
          </w:p>
        </w:tc>
        <w:tc>
          <w:tcPr>
            <w:tcW w:w="1031" w:type="pct"/>
            <w:vAlign w:val="bottom"/>
          </w:tcPr>
          <w:p w14:paraId="297A5513"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-342.861730</w:t>
            </w:r>
          </w:p>
        </w:tc>
        <w:tc>
          <w:tcPr>
            <w:tcW w:w="903" w:type="pct"/>
            <w:vAlign w:val="bottom"/>
          </w:tcPr>
          <w:p w14:paraId="551E7013"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19.270096</w:t>
            </w:r>
          </w:p>
        </w:tc>
        <w:tc>
          <w:tcPr>
            <w:tcW w:w="950" w:type="pct"/>
            <w:vAlign w:val="bottom"/>
          </w:tcPr>
          <w:p w14:paraId="0BBE6F42"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19.446043</w:t>
            </w:r>
          </w:p>
        </w:tc>
        <w:tc>
          <w:tcPr>
            <w:tcW w:w="996" w:type="pct"/>
            <w:vAlign w:val="bottom"/>
          </w:tcPr>
          <w:p w14:paraId="23BEEF1A"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19.331506</w:t>
            </w:r>
          </w:p>
        </w:tc>
      </w:tr>
      <w:tr w:rsidR="008E24CC" w:rsidRPr="00C80C6A" w14:paraId="355FED86" w14:textId="77777777" w:rsidTr="00E049A4">
        <w:trPr>
          <w:trHeight w:val="204"/>
        </w:trPr>
        <w:tc>
          <w:tcPr>
            <w:tcW w:w="1120" w:type="pct"/>
            <w:vAlign w:val="bottom"/>
          </w:tcPr>
          <w:p w14:paraId="3F6BEB2C"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(0,2)(0,0)</w:t>
            </w:r>
          </w:p>
        </w:tc>
        <w:tc>
          <w:tcPr>
            <w:tcW w:w="1031" w:type="pct"/>
            <w:vAlign w:val="bottom"/>
          </w:tcPr>
          <w:p w14:paraId="2A29DC84"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-342.868107</w:t>
            </w:r>
          </w:p>
        </w:tc>
        <w:tc>
          <w:tcPr>
            <w:tcW w:w="903" w:type="pct"/>
            <w:vAlign w:val="bottom"/>
          </w:tcPr>
          <w:p w14:paraId="22FD6C27"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19.270450</w:t>
            </w:r>
          </w:p>
        </w:tc>
        <w:tc>
          <w:tcPr>
            <w:tcW w:w="950" w:type="pct"/>
            <w:vAlign w:val="bottom"/>
          </w:tcPr>
          <w:p w14:paraId="6F2AD07C"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19.446397</w:t>
            </w:r>
          </w:p>
        </w:tc>
        <w:tc>
          <w:tcPr>
            <w:tcW w:w="996" w:type="pct"/>
            <w:vAlign w:val="bottom"/>
          </w:tcPr>
          <w:p w14:paraId="588D075A"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19.331860</w:t>
            </w:r>
          </w:p>
        </w:tc>
      </w:tr>
      <w:tr w:rsidR="008E24CC" w:rsidRPr="00C80C6A" w14:paraId="0E947757" w14:textId="77777777" w:rsidTr="00E049A4">
        <w:trPr>
          <w:trHeight w:val="204"/>
        </w:trPr>
        <w:tc>
          <w:tcPr>
            <w:tcW w:w="1120" w:type="pct"/>
            <w:vAlign w:val="bottom"/>
          </w:tcPr>
          <w:p w14:paraId="3C2801C0"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(2,1)(0,0)</w:t>
            </w:r>
          </w:p>
        </w:tc>
        <w:tc>
          <w:tcPr>
            <w:tcW w:w="1031" w:type="pct"/>
            <w:vAlign w:val="bottom"/>
          </w:tcPr>
          <w:p w14:paraId="65D7F4F2"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-341.901485</w:t>
            </w:r>
          </w:p>
        </w:tc>
        <w:tc>
          <w:tcPr>
            <w:tcW w:w="903" w:type="pct"/>
            <w:vAlign w:val="bottom"/>
          </w:tcPr>
          <w:p w14:paraId="28DCCBB8"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19.272305</w:t>
            </w:r>
          </w:p>
        </w:tc>
        <w:tc>
          <w:tcPr>
            <w:tcW w:w="950" w:type="pct"/>
            <w:vAlign w:val="bottom"/>
          </w:tcPr>
          <w:p w14:paraId="39802996"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19.492238</w:t>
            </w:r>
          </w:p>
        </w:tc>
        <w:tc>
          <w:tcPr>
            <w:tcW w:w="996" w:type="pct"/>
            <w:vAlign w:val="bottom"/>
          </w:tcPr>
          <w:p w14:paraId="04C82DDF"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19.349067</w:t>
            </w:r>
          </w:p>
        </w:tc>
      </w:tr>
      <w:tr w:rsidR="008E24CC" w:rsidRPr="00C80C6A" w14:paraId="7681D316" w14:textId="77777777" w:rsidTr="00E049A4">
        <w:trPr>
          <w:trHeight w:val="204"/>
        </w:trPr>
        <w:tc>
          <w:tcPr>
            <w:tcW w:w="1120" w:type="pct"/>
            <w:vAlign w:val="bottom"/>
          </w:tcPr>
          <w:p w14:paraId="70B30857"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(0,0)(0,0)</w:t>
            </w:r>
          </w:p>
        </w:tc>
        <w:tc>
          <w:tcPr>
            <w:tcW w:w="1031" w:type="pct"/>
            <w:vAlign w:val="bottom"/>
          </w:tcPr>
          <w:p w14:paraId="1F53D33D"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-345.305058</w:t>
            </w:r>
          </w:p>
        </w:tc>
        <w:tc>
          <w:tcPr>
            <w:tcW w:w="903" w:type="pct"/>
            <w:vAlign w:val="bottom"/>
          </w:tcPr>
          <w:p w14:paraId="6DDB98B5"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19.294725</w:t>
            </w:r>
          </w:p>
        </w:tc>
        <w:tc>
          <w:tcPr>
            <w:tcW w:w="950" w:type="pct"/>
            <w:vAlign w:val="bottom"/>
          </w:tcPr>
          <w:p w14:paraId="1C7E57E2"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19.382699</w:t>
            </w:r>
          </w:p>
        </w:tc>
        <w:tc>
          <w:tcPr>
            <w:tcW w:w="996" w:type="pct"/>
            <w:vAlign w:val="bottom"/>
          </w:tcPr>
          <w:p w14:paraId="35FE43F5"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19.325430</w:t>
            </w:r>
          </w:p>
        </w:tc>
      </w:tr>
      <w:tr w:rsidR="008E24CC" w:rsidRPr="00C80C6A" w14:paraId="3A936921" w14:textId="77777777" w:rsidTr="00E049A4">
        <w:trPr>
          <w:trHeight w:val="204"/>
        </w:trPr>
        <w:tc>
          <w:tcPr>
            <w:tcW w:w="1120" w:type="pct"/>
            <w:vAlign w:val="bottom"/>
          </w:tcPr>
          <w:p w14:paraId="6D8BDEF6"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(1,2)(0,0)</w:t>
            </w:r>
          </w:p>
        </w:tc>
        <w:tc>
          <w:tcPr>
            <w:tcW w:w="1031" w:type="pct"/>
            <w:vAlign w:val="bottom"/>
          </w:tcPr>
          <w:p w14:paraId="29F579D5"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-342.857499</w:t>
            </w:r>
          </w:p>
        </w:tc>
        <w:tc>
          <w:tcPr>
            <w:tcW w:w="903" w:type="pct"/>
            <w:vAlign w:val="bottom"/>
          </w:tcPr>
          <w:p w14:paraId="494F9A99"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19.325417</w:t>
            </w:r>
          </w:p>
        </w:tc>
        <w:tc>
          <w:tcPr>
            <w:tcW w:w="950" w:type="pct"/>
            <w:vAlign w:val="bottom"/>
          </w:tcPr>
          <w:p w14:paraId="0DEABE98"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19.545350</w:t>
            </w:r>
          </w:p>
        </w:tc>
        <w:tc>
          <w:tcPr>
            <w:tcW w:w="996" w:type="pct"/>
            <w:vAlign w:val="bottom"/>
          </w:tcPr>
          <w:p w14:paraId="019E8CFD"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19.402179</w:t>
            </w:r>
          </w:p>
        </w:tc>
      </w:tr>
    </w:tbl>
    <w:p w14:paraId="4434D8B4" w14:textId="77777777"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Compiled and Computed by the Author</w:t>
      </w:r>
    </w:p>
    <w:p w14:paraId="3A6A3BCC" w14:textId="2BAF78E9"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Table 8 shows the Model Selection Criteria that evaluates various ARMA models for the dependent variable D (FP) over the sample period 1986 to 2022. The table compares model performance using Log-Likelihood (</w:t>
      </w:r>
      <w:proofErr w:type="spellStart"/>
      <w:r w:rsidRPr="00C80C6A">
        <w:rPr>
          <w:rFonts w:ascii="Times New Roman" w:eastAsia="Times New Roman" w:hAnsi="Times New Roman" w:cs="Times New Roman"/>
          <w:kern w:val="0"/>
          <w:sz w:val="24"/>
          <w:szCs w:val="24"/>
          <w:lang w:val="en-US"/>
          <w14:ligatures w14:val="none"/>
        </w:rPr>
        <w:t>LogL</w:t>
      </w:r>
      <w:proofErr w:type="spellEnd"/>
      <w:r w:rsidRPr="00C80C6A">
        <w:rPr>
          <w:rFonts w:ascii="Times New Roman" w:eastAsia="Times New Roman" w:hAnsi="Times New Roman" w:cs="Times New Roman"/>
          <w:kern w:val="0"/>
          <w:sz w:val="24"/>
          <w:szCs w:val="24"/>
          <w:lang w:val="en-US"/>
          <w14:ligatures w14:val="none"/>
        </w:rPr>
        <w:t xml:space="preserve">), Akaike Information Criterion (AIC), Bayesian Information Criterion (BIC), and Hannan-Quinn Criterion (HQ). Among the evaluated models, the </w:t>
      </w:r>
      <w:r w:rsidRPr="00C80C6A">
        <w:rPr>
          <w:rFonts w:ascii="Times New Roman" w:eastAsia="Times New Roman" w:hAnsi="Times New Roman" w:cs="Times New Roman"/>
          <w:bCs/>
          <w:kern w:val="0"/>
          <w:sz w:val="24"/>
          <w:szCs w:val="24"/>
          <w:lang w:val="en-US"/>
          <w14:ligatures w14:val="none"/>
        </w:rPr>
        <w:t>(0, 1) (0, 0)</w:t>
      </w:r>
      <w:r w:rsidRPr="00C80C6A">
        <w:rPr>
          <w:rFonts w:ascii="Times New Roman" w:eastAsia="Times New Roman" w:hAnsi="Times New Roman" w:cs="Times New Roman"/>
          <w:kern w:val="0"/>
          <w:sz w:val="24"/>
          <w:szCs w:val="24"/>
          <w:lang w:val="en-US"/>
          <w14:ligatures w14:val="none"/>
        </w:rPr>
        <w:t xml:space="preserve"> specification exhibits the lowest AIC value (19.215), indicating it as the best-fitting model for the data. Its BIC (19.347) and HQ (19.261) values also support its selection as the optimal model.</w:t>
      </w:r>
    </w:p>
    <w:p w14:paraId="1884C2C0" w14:textId="3CADD115"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w:t>
      </w:r>
      <w:r w:rsidRPr="00C80C6A">
        <w:rPr>
          <w:rFonts w:ascii="Times New Roman" w:eastAsia="Times New Roman" w:hAnsi="Times New Roman" w:cs="Times New Roman"/>
          <w:bCs/>
          <w:kern w:val="0"/>
          <w:sz w:val="24"/>
          <w:szCs w:val="24"/>
          <w:lang w:val="en-US"/>
          <w14:ligatures w14:val="none"/>
        </w:rPr>
        <w:t>(1, 0) (0, 0)</w:t>
      </w:r>
      <w:r w:rsidRPr="00C80C6A">
        <w:rPr>
          <w:rFonts w:ascii="Times New Roman" w:eastAsia="Times New Roman" w:hAnsi="Times New Roman" w:cs="Times New Roman"/>
          <w:kern w:val="0"/>
          <w:sz w:val="24"/>
          <w:szCs w:val="24"/>
          <w:lang w:val="en-US"/>
          <w14:ligatures w14:val="none"/>
        </w:rPr>
        <w:t xml:space="preserve"> model is a close alternative, with slightly higher AIC (19.221), BIC (19.353), and HQ (19.267) values, suggesting it fits the data less well than the selected model. Other </w:t>
      </w:r>
      <w:r w:rsidRPr="00C80C6A">
        <w:rPr>
          <w:rFonts w:ascii="Times New Roman" w:eastAsia="Times New Roman" w:hAnsi="Times New Roman" w:cs="Times New Roman"/>
          <w:kern w:val="0"/>
          <w:sz w:val="24"/>
          <w:szCs w:val="24"/>
          <w:lang w:val="en-US"/>
          <w14:ligatures w14:val="none"/>
        </w:rPr>
        <w:lastRenderedPageBreak/>
        <w:t xml:space="preserve">models, such as </w:t>
      </w:r>
      <w:r w:rsidRPr="00C80C6A">
        <w:rPr>
          <w:rFonts w:ascii="Times New Roman" w:eastAsia="Times New Roman" w:hAnsi="Times New Roman" w:cs="Times New Roman"/>
          <w:bCs/>
          <w:kern w:val="0"/>
          <w:sz w:val="24"/>
          <w:szCs w:val="24"/>
          <w:lang w:val="en-US"/>
          <w14:ligatures w14:val="none"/>
        </w:rPr>
        <w:t>(2,2)(0,0)</w:t>
      </w:r>
      <w:r w:rsidRPr="00C80C6A">
        <w:rPr>
          <w:rFonts w:ascii="Times New Roman" w:eastAsia="Times New Roman" w:hAnsi="Times New Roman" w:cs="Times New Roman"/>
          <w:kern w:val="0"/>
          <w:sz w:val="24"/>
          <w:szCs w:val="24"/>
          <w:lang w:val="en-US"/>
          <w14:ligatures w14:val="none"/>
        </w:rPr>
        <w:t xml:space="preserve"> and </w:t>
      </w:r>
      <w:r w:rsidRPr="00C80C6A">
        <w:rPr>
          <w:rFonts w:ascii="Times New Roman" w:eastAsia="Times New Roman" w:hAnsi="Times New Roman" w:cs="Times New Roman"/>
          <w:bCs/>
          <w:kern w:val="0"/>
          <w:sz w:val="24"/>
          <w:szCs w:val="24"/>
          <w:lang w:val="en-US"/>
          <w14:ligatures w14:val="none"/>
        </w:rPr>
        <w:t>(2,1)(0,0)</w:t>
      </w:r>
      <w:r w:rsidRPr="00C80C6A">
        <w:rPr>
          <w:rFonts w:ascii="Times New Roman" w:eastAsia="Times New Roman" w:hAnsi="Times New Roman" w:cs="Times New Roman"/>
          <w:kern w:val="0"/>
          <w:sz w:val="24"/>
          <w:szCs w:val="24"/>
          <w:lang w:val="en-US"/>
          <w14:ligatures w14:val="none"/>
        </w:rPr>
        <w:t xml:space="preserve">, display higher AIC and BIC values, reflecting reduced suitability. The </w:t>
      </w:r>
      <w:r w:rsidRPr="00C80C6A">
        <w:rPr>
          <w:rFonts w:ascii="Times New Roman" w:eastAsia="Times New Roman" w:hAnsi="Times New Roman" w:cs="Times New Roman"/>
          <w:bCs/>
          <w:kern w:val="0"/>
          <w:sz w:val="24"/>
          <w:szCs w:val="24"/>
          <w:lang w:val="en-US"/>
          <w14:ligatures w14:val="none"/>
        </w:rPr>
        <w:t>(0, 0) (0, 0)</w:t>
      </w:r>
      <w:r w:rsidRPr="00C80C6A">
        <w:rPr>
          <w:rFonts w:ascii="Times New Roman" w:eastAsia="Times New Roman" w:hAnsi="Times New Roman" w:cs="Times New Roman"/>
          <w:kern w:val="0"/>
          <w:sz w:val="24"/>
          <w:szCs w:val="24"/>
          <w:lang w:val="en-US"/>
          <w14:ligatures w14:val="none"/>
        </w:rPr>
        <w:t xml:space="preserve"> model performs the worst across all criteria, with the highest AIC (19.294), confirming it as the least appropriate choice. In addition, the Model Selection Criteria Table assesses the performance of various ARMA models for the dependent variable D (FP) over the sample period from 1986 to 2022. It evaluates models using metrics such as Log-Likelihood (</w:t>
      </w:r>
      <w:proofErr w:type="spellStart"/>
      <w:r w:rsidRPr="00C80C6A">
        <w:rPr>
          <w:rFonts w:ascii="Times New Roman" w:eastAsia="Times New Roman" w:hAnsi="Times New Roman" w:cs="Times New Roman"/>
          <w:kern w:val="0"/>
          <w:sz w:val="24"/>
          <w:szCs w:val="24"/>
          <w:lang w:val="en-US"/>
          <w14:ligatures w14:val="none"/>
        </w:rPr>
        <w:t>LogL</w:t>
      </w:r>
      <w:proofErr w:type="spellEnd"/>
      <w:r w:rsidRPr="00C80C6A">
        <w:rPr>
          <w:rFonts w:ascii="Times New Roman" w:eastAsia="Times New Roman" w:hAnsi="Times New Roman" w:cs="Times New Roman"/>
          <w:kern w:val="0"/>
          <w:sz w:val="24"/>
          <w:szCs w:val="24"/>
          <w:lang w:val="en-US"/>
          <w14:ligatures w14:val="none"/>
        </w:rPr>
        <w:t>), Akaike Information Criterion (AIC), Bayesian Information Criterion (BIC), and Hannan-Quinn Criterion (HQ</w:t>
      </w:r>
      <w:r w:rsidRPr="00D10414">
        <w:rPr>
          <w:rFonts w:ascii="Times New Roman" w:eastAsia="Times New Roman" w:hAnsi="Times New Roman" w:cs="Times New Roman"/>
          <w:kern w:val="0"/>
          <w:sz w:val="24"/>
          <w:szCs w:val="24"/>
          <w:highlight w:val="yellow"/>
          <w:lang w:val="en-US"/>
          <w14:ligatures w14:val="none"/>
        </w:rPr>
        <w:t xml:space="preserve">). Among the models </w:t>
      </w:r>
      <w:proofErr w:type="spellStart"/>
      <w:r w:rsidR="007F6F7E" w:rsidRPr="00D10414">
        <w:rPr>
          <w:rFonts w:ascii="Times New Roman" w:eastAsia="Times New Roman" w:hAnsi="Times New Roman" w:cs="Times New Roman"/>
          <w:kern w:val="0"/>
          <w:sz w:val="24"/>
          <w:szCs w:val="24"/>
          <w:highlight w:val="yellow"/>
          <w:lang w:val="en-US"/>
          <w14:ligatures w14:val="none"/>
        </w:rPr>
        <w:t>analysed</w:t>
      </w:r>
      <w:proofErr w:type="spellEnd"/>
      <w:r w:rsidRPr="00D10414">
        <w:rPr>
          <w:rFonts w:ascii="Times New Roman" w:eastAsia="Times New Roman" w:hAnsi="Times New Roman" w:cs="Times New Roman"/>
          <w:kern w:val="0"/>
          <w:sz w:val="24"/>
          <w:szCs w:val="24"/>
          <w:highlight w:val="yellow"/>
          <w:lang w:val="en-US"/>
          <w14:ligatures w14:val="none"/>
        </w:rPr>
        <w:t>, the</w:t>
      </w:r>
      <w:r w:rsidRPr="00C80C6A">
        <w:rPr>
          <w:rFonts w:ascii="Times New Roman" w:eastAsia="Times New Roman" w:hAnsi="Times New Roman" w:cs="Times New Roman"/>
          <w:kern w:val="0"/>
          <w:sz w:val="24"/>
          <w:szCs w:val="24"/>
          <w:lang w:val="en-US"/>
          <w14:ligatures w14:val="none"/>
        </w:rPr>
        <w:t xml:space="preserve"> (0, 1) (0, 0) specification stands out as the best-fitting model, with the lowest AIC value of 19.215. Its BIC (19.347) and HQ (19.261) values further reinforce its selection as the optimal model.</w:t>
      </w:r>
    </w:p>
    <w:p w14:paraId="382FF7B9" w14:textId="733AEECA"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In conclusion, the </w:t>
      </w:r>
      <w:r w:rsidRPr="00C80C6A">
        <w:rPr>
          <w:rFonts w:ascii="Times New Roman" w:eastAsia="Times New Roman" w:hAnsi="Times New Roman" w:cs="Times New Roman"/>
          <w:bCs/>
          <w:kern w:val="0"/>
          <w:sz w:val="24"/>
          <w:szCs w:val="24"/>
          <w:lang w:val="en-US"/>
          <w14:ligatures w14:val="none"/>
        </w:rPr>
        <w:t>(0,1)(0,0)</w:t>
      </w:r>
      <w:r w:rsidRPr="00C80C6A">
        <w:rPr>
          <w:rFonts w:ascii="Times New Roman" w:eastAsia="Times New Roman" w:hAnsi="Times New Roman" w:cs="Times New Roman"/>
          <w:kern w:val="0"/>
          <w:sz w:val="24"/>
          <w:szCs w:val="24"/>
          <w:lang w:val="en-US"/>
          <w14:ligatures w14:val="none"/>
        </w:rPr>
        <w:t xml:space="preserve"> model balances simplicity </w:t>
      </w:r>
      <w:r w:rsidRPr="00D10414">
        <w:rPr>
          <w:rFonts w:ascii="Times New Roman" w:eastAsia="Times New Roman" w:hAnsi="Times New Roman" w:cs="Times New Roman"/>
          <w:kern w:val="0"/>
          <w:sz w:val="24"/>
          <w:szCs w:val="24"/>
          <w:highlight w:val="yellow"/>
          <w:lang w:val="en-US"/>
          <w14:ligatures w14:val="none"/>
        </w:rPr>
        <w:t xml:space="preserve">and accuracy, making it the most effective option for forecasting D(FP) among the models tested. </w:t>
      </w:r>
      <w:r w:rsidR="007F6F7E" w:rsidRPr="00D10414">
        <w:rPr>
          <w:rFonts w:ascii="Times New Roman" w:eastAsia="Times New Roman" w:hAnsi="Times New Roman" w:cs="Times New Roman"/>
          <w:kern w:val="0"/>
          <w:sz w:val="24"/>
          <w:szCs w:val="24"/>
          <w:highlight w:val="yellow"/>
          <w:lang w:val="en-US"/>
          <w14:ligatures w14:val="none"/>
        </w:rPr>
        <w:t xml:space="preserve">The </w:t>
      </w:r>
      <w:r w:rsidRPr="00D10414">
        <w:rPr>
          <w:rFonts w:ascii="Times New Roman" w:eastAsia="Times New Roman" w:hAnsi="Times New Roman" w:cs="Times New Roman"/>
          <w:kern w:val="0"/>
          <w:sz w:val="24"/>
          <w:szCs w:val="24"/>
          <w:highlight w:val="yellow"/>
          <w:lang w:val="en-US"/>
          <w14:ligatures w14:val="none"/>
        </w:rPr>
        <w:t>(1,</w:t>
      </w:r>
      <w:proofErr w:type="gramStart"/>
      <w:r w:rsidRPr="00D10414">
        <w:rPr>
          <w:rFonts w:ascii="Times New Roman" w:eastAsia="Times New Roman" w:hAnsi="Times New Roman" w:cs="Times New Roman"/>
          <w:kern w:val="0"/>
          <w:sz w:val="24"/>
          <w:szCs w:val="24"/>
          <w:highlight w:val="yellow"/>
          <w:lang w:val="en-US"/>
          <w14:ligatures w14:val="none"/>
        </w:rPr>
        <w:t>0)(</w:t>
      </w:r>
      <w:proofErr w:type="gramEnd"/>
      <w:r w:rsidRPr="00D10414">
        <w:rPr>
          <w:rFonts w:ascii="Times New Roman" w:eastAsia="Times New Roman" w:hAnsi="Times New Roman" w:cs="Times New Roman"/>
          <w:kern w:val="0"/>
          <w:sz w:val="24"/>
          <w:szCs w:val="24"/>
          <w:highlight w:val="yellow"/>
          <w:lang w:val="en-US"/>
          <w14:ligatures w14:val="none"/>
        </w:rPr>
        <w:t>0,0) mo</w:t>
      </w:r>
      <w:r w:rsidRPr="00C80C6A">
        <w:rPr>
          <w:rFonts w:ascii="Times New Roman" w:eastAsia="Times New Roman" w:hAnsi="Times New Roman" w:cs="Times New Roman"/>
          <w:kern w:val="0"/>
          <w:sz w:val="24"/>
          <w:szCs w:val="24"/>
          <w:lang w:val="en-US"/>
          <w14:ligatures w14:val="none"/>
        </w:rPr>
        <w:t xml:space="preserve">del emerges as a close alternative, but its slightly higher </w:t>
      </w:r>
      <w:r w:rsidRPr="00D10414">
        <w:rPr>
          <w:rFonts w:ascii="Times New Roman" w:eastAsia="Times New Roman" w:hAnsi="Times New Roman" w:cs="Times New Roman"/>
          <w:kern w:val="0"/>
          <w:sz w:val="24"/>
          <w:szCs w:val="24"/>
          <w:highlight w:val="yellow"/>
          <w:lang w:val="en-US"/>
          <w14:ligatures w14:val="none"/>
        </w:rPr>
        <w:t>AIC (19.221), BIC (19.353), and H</w:t>
      </w:r>
      <w:r w:rsidRPr="00C80C6A">
        <w:rPr>
          <w:rFonts w:ascii="Times New Roman" w:eastAsia="Times New Roman" w:hAnsi="Times New Roman" w:cs="Times New Roman"/>
          <w:kern w:val="0"/>
          <w:sz w:val="24"/>
          <w:szCs w:val="24"/>
          <w:lang w:val="en-US"/>
          <w14:ligatures w14:val="none"/>
        </w:rPr>
        <w:t>Q (19.267) values indicate a marginally poorer fit compared to the (0,1)(0,0) model. Models such as (2,2)(0,0) and (2,1)(0,0) have even higher AIC and BIC values, making them less suitable. The (0, 0) (0, 0) model performs the worst across all criteria, with the highest AIC value of 19.294, confirming it as the least effective choice. In summary, the (0, 1) (0, 0) model strikes the best balance between simplicity and accuracy, making it the most suitable option for forecasting D (FP) among the evaluated models.</w:t>
      </w:r>
    </w:p>
    <w:p w14:paraId="233F41FC" w14:textId="77777777"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p>
    <w:p w14:paraId="4CD328DA" w14:textId="6F655B74" w:rsidR="008E24CC" w:rsidRPr="00C80C6A" w:rsidRDefault="008E24CC" w:rsidP="008E24CC">
      <w:pPr>
        <w:widowControl w:val="0"/>
        <w:autoSpaceDE w:val="0"/>
        <w:autoSpaceDN w:val="0"/>
        <w:adjustRightInd w:val="0"/>
        <w:spacing w:after="0" w:line="360" w:lineRule="auto"/>
        <w:jc w:val="center"/>
        <w:rPr>
          <w:rFonts w:ascii="Times New Roman" w:eastAsia="Times New Roman" w:hAnsi="Times New Roman" w:cs="Times New Roman"/>
          <w:kern w:val="0"/>
          <w:sz w:val="28"/>
          <w:szCs w:val="28"/>
          <w:lang w:val="en-US"/>
          <w14:ligatures w14:val="none"/>
        </w:rPr>
      </w:pPr>
      <w:r w:rsidRPr="00C80C6A">
        <w:rPr>
          <w:rFonts w:ascii="Times New Roman" w:eastAsia="Times New Roman" w:hAnsi="Times New Roman" w:cs="Times New Roman"/>
          <w:b/>
          <w:color w:val="000000"/>
          <w:kern w:val="0"/>
          <w:sz w:val="28"/>
          <w:szCs w:val="28"/>
          <w:lang w:val="en-US"/>
          <w14:ligatures w14:val="none"/>
        </w:rPr>
        <w:t>Table-9 Automatic ARIMA Forecasting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8"/>
        <w:gridCol w:w="1978"/>
      </w:tblGrid>
      <w:tr w:rsidR="008E24CC" w:rsidRPr="00C80C6A" w14:paraId="4C48B130" w14:textId="77777777" w:rsidTr="00E049A4">
        <w:trPr>
          <w:trHeight w:val="396"/>
          <w:jc w:val="center"/>
        </w:trPr>
        <w:tc>
          <w:tcPr>
            <w:tcW w:w="0" w:type="auto"/>
            <w:gridSpan w:val="2"/>
            <w:vAlign w:val="bottom"/>
          </w:tcPr>
          <w:p w14:paraId="5BD317E6"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Dependent variable: D(Fish Production)</w:t>
            </w:r>
          </w:p>
        </w:tc>
      </w:tr>
      <w:tr w:rsidR="008E24CC" w:rsidRPr="00C80C6A" w14:paraId="0C1FF22E" w14:textId="77777777" w:rsidTr="00E049A4">
        <w:trPr>
          <w:trHeight w:val="366"/>
          <w:jc w:val="center"/>
        </w:trPr>
        <w:tc>
          <w:tcPr>
            <w:tcW w:w="0" w:type="auto"/>
            <w:gridSpan w:val="2"/>
            <w:vAlign w:val="bottom"/>
          </w:tcPr>
          <w:p w14:paraId="1BC26817"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Sample: 1986 -2022</w:t>
            </w:r>
          </w:p>
        </w:tc>
      </w:tr>
      <w:tr w:rsidR="008E24CC" w:rsidRPr="00C80C6A" w14:paraId="045B87C6" w14:textId="77777777" w:rsidTr="00E049A4">
        <w:trPr>
          <w:trHeight w:val="367"/>
          <w:jc w:val="center"/>
        </w:trPr>
        <w:tc>
          <w:tcPr>
            <w:tcW w:w="0" w:type="auto"/>
            <w:gridSpan w:val="2"/>
            <w:vAlign w:val="bottom"/>
          </w:tcPr>
          <w:p w14:paraId="409A8E8D"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Included observations: 36</w:t>
            </w:r>
          </w:p>
        </w:tc>
      </w:tr>
      <w:tr w:rsidR="008E24CC" w:rsidRPr="00C80C6A" w14:paraId="7CA6F7FE" w14:textId="77777777" w:rsidTr="00E049A4">
        <w:trPr>
          <w:trHeight w:val="386"/>
          <w:jc w:val="center"/>
        </w:trPr>
        <w:tc>
          <w:tcPr>
            <w:tcW w:w="0" w:type="auto"/>
            <w:gridSpan w:val="2"/>
            <w:vAlign w:val="bottom"/>
          </w:tcPr>
          <w:p w14:paraId="46747485"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Forecast length: 5</w:t>
            </w:r>
          </w:p>
        </w:tc>
      </w:tr>
      <w:tr w:rsidR="008E24CC" w:rsidRPr="00C80C6A" w14:paraId="3C00986B" w14:textId="77777777" w:rsidTr="00E049A4">
        <w:trPr>
          <w:trHeight w:hRule="exact" w:val="81"/>
          <w:jc w:val="center"/>
        </w:trPr>
        <w:tc>
          <w:tcPr>
            <w:tcW w:w="0" w:type="auto"/>
            <w:vAlign w:val="bottom"/>
          </w:tcPr>
          <w:p w14:paraId="2C84B7C5"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0" w:type="auto"/>
            <w:vAlign w:val="bottom"/>
          </w:tcPr>
          <w:p w14:paraId="7A8ADB00"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33A500FF" w14:textId="77777777" w:rsidTr="00E049A4">
        <w:trPr>
          <w:trHeight w:val="458"/>
          <w:jc w:val="center"/>
        </w:trPr>
        <w:tc>
          <w:tcPr>
            <w:tcW w:w="0" w:type="auto"/>
            <w:gridSpan w:val="2"/>
            <w:vAlign w:val="bottom"/>
          </w:tcPr>
          <w:p w14:paraId="7DE41FCD"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Number of estimated ARMA models: 9</w:t>
            </w:r>
          </w:p>
        </w:tc>
      </w:tr>
      <w:tr w:rsidR="008E24CC" w:rsidRPr="00C80C6A" w14:paraId="6CCCFEAF" w14:textId="77777777" w:rsidTr="00E049A4">
        <w:trPr>
          <w:trHeight w:val="397"/>
          <w:jc w:val="center"/>
        </w:trPr>
        <w:tc>
          <w:tcPr>
            <w:tcW w:w="0" w:type="auto"/>
            <w:gridSpan w:val="2"/>
            <w:vAlign w:val="bottom"/>
          </w:tcPr>
          <w:p w14:paraId="5C24047C"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Number of non-converged estimations: 0</w:t>
            </w:r>
          </w:p>
        </w:tc>
      </w:tr>
      <w:tr w:rsidR="008E24CC" w:rsidRPr="00C80C6A" w14:paraId="0C9CBD9E" w14:textId="77777777" w:rsidTr="00E049A4">
        <w:trPr>
          <w:trHeight w:val="428"/>
          <w:jc w:val="center"/>
        </w:trPr>
        <w:tc>
          <w:tcPr>
            <w:tcW w:w="0" w:type="auto"/>
            <w:gridSpan w:val="2"/>
            <w:vAlign w:val="bottom"/>
          </w:tcPr>
          <w:p w14:paraId="0F536029"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Selected ARMA model: (0,1)(0,0)</w:t>
            </w:r>
          </w:p>
        </w:tc>
      </w:tr>
      <w:tr w:rsidR="008E24CC" w:rsidRPr="00C80C6A" w14:paraId="022166D0" w14:textId="77777777" w:rsidTr="00E049A4">
        <w:trPr>
          <w:trHeight w:val="478"/>
          <w:jc w:val="center"/>
        </w:trPr>
        <w:tc>
          <w:tcPr>
            <w:tcW w:w="0" w:type="auto"/>
            <w:gridSpan w:val="2"/>
            <w:vAlign w:val="bottom"/>
          </w:tcPr>
          <w:p w14:paraId="74231D21"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AIC value: 19.2151099181</w:t>
            </w:r>
          </w:p>
        </w:tc>
      </w:tr>
    </w:tbl>
    <w:p w14:paraId="5671FBB9" w14:textId="77777777" w:rsidR="008E24CC" w:rsidRPr="00C80C6A" w:rsidRDefault="008E24CC" w:rsidP="008E24CC">
      <w:pPr>
        <w:widowControl w:val="0"/>
        <w:autoSpaceDE w:val="0"/>
        <w:autoSpaceDN w:val="0"/>
        <w:spacing w:after="0" w:line="360" w:lineRule="auto"/>
        <w:ind w:left="1440" w:firstLine="720"/>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Compiled and Computed by the Author</w:t>
      </w:r>
    </w:p>
    <w:p w14:paraId="6DD2D0F5" w14:textId="5FC7A843"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Table</w:t>
      </w:r>
      <w:r w:rsidR="004E2603">
        <w:rPr>
          <w:rFonts w:ascii="Times New Roman" w:eastAsia="Times New Roman" w:hAnsi="Times New Roman" w:cs="Times New Roman"/>
          <w:kern w:val="0"/>
          <w:sz w:val="24"/>
          <w:szCs w:val="24"/>
          <w:lang w:val="en-US"/>
          <w14:ligatures w14:val="none"/>
        </w:rPr>
        <w:t xml:space="preserve"> </w:t>
      </w:r>
      <w:r w:rsidRPr="00C80C6A">
        <w:rPr>
          <w:rFonts w:ascii="Times New Roman" w:eastAsia="Times New Roman" w:hAnsi="Times New Roman" w:cs="Times New Roman"/>
          <w:kern w:val="0"/>
          <w:sz w:val="24"/>
          <w:szCs w:val="24"/>
          <w:lang w:val="en-US"/>
          <w14:ligatures w14:val="none"/>
        </w:rPr>
        <w:t>9 shows ARIMA forecasting results indicate that the dependent variable D (Fish Production) (the differenced form of D (Fish Production) was mode</w:t>
      </w:r>
      <w:r w:rsidR="007F6F7E">
        <w:rPr>
          <w:rFonts w:ascii="Times New Roman" w:eastAsia="Times New Roman" w:hAnsi="Times New Roman" w:cs="Times New Roman"/>
          <w:kern w:val="0"/>
          <w:sz w:val="24"/>
          <w:szCs w:val="24"/>
          <w:lang w:val="en-US"/>
          <w14:ligatures w14:val="none"/>
        </w:rPr>
        <w:t>l</w:t>
      </w:r>
      <w:r w:rsidRPr="00C80C6A">
        <w:rPr>
          <w:rFonts w:ascii="Times New Roman" w:eastAsia="Times New Roman" w:hAnsi="Times New Roman" w:cs="Times New Roman"/>
          <w:kern w:val="0"/>
          <w:sz w:val="24"/>
          <w:szCs w:val="24"/>
          <w:lang w:val="en-US"/>
          <w14:ligatures w14:val="none"/>
        </w:rPr>
        <w:t xml:space="preserve">led using an ARIMA </w:t>
      </w:r>
      <w:r w:rsidRPr="00C80C6A">
        <w:rPr>
          <w:rFonts w:ascii="Times New Roman" w:eastAsia="Times New Roman" w:hAnsi="Times New Roman" w:cs="Times New Roman"/>
          <w:kern w:val="0"/>
          <w:sz w:val="24"/>
          <w:szCs w:val="24"/>
          <w:lang w:val="en-US"/>
          <w14:ligatures w14:val="none"/>
        </w:rPr>
        <w:lastRenderedPageBreak/>
        <w:t>process. The analysis was based on a sample of 36 observations (1986–2022), and the forecast length is 5 periods. After evaluating 9 ARMA models, the best-fitting model was identified as an ARIMA(0,1,0), which corresponds to a random walk model, as it includes no autoregressive (AR) or moving average (MA) terms but uses differencing (d=1). The Akaike Information Criterion (AIC) value for the selected model is 19.2151, indicating its relative goodness of fit compared to the other estimated models. Importantly, there were no issues with non-convergence during the estimation process.</w:t>
      </w:r>
    </w:p>
    <w:p w14:paraId="08E71144" w14:textId="098F0BE1" w:rsidR="008E24CC" w:rsidRPr="00C80C6A" w:rsidRDefault="008E24CC" w:rsidP="008E24CC">
      <w:pPr>
        <w:widowControl w:val="0"/>
        <w:autoSpaceDE w:val="0"/>
        <w:autoSpaceDN w:val="0"/>
        <w:adjustRightInd w:val="0"/>
        <w:spacing w:before="120" w:after="120" w:line="276" w:lineRule="auto"/>
        <w:jc w:val="center"/>
        <w:rPr>
          <w:rFonts w:ascii="Times New Roman" w:eastAsia="Times New Roman" w:hAnsi="Times New Roman" w:cs="Times New Roman"/>
          <w:kern w:val="0"/>
          <w:sz w:val="24"/>
          <w:szCs w:val="24"/>
          <w:lang w:val="en-US"/>
          <w14:ligatures w14:val="none"/>
        </w:rPr>
      </w:pPr>
      <w:r w:rsidRPr="004E2603">
        <w:rPr>
          <w:rFonts w:ascii="Times New Roman" w:eastAsia="Times New Roman" w:hAnsi="Times New Roman" w:cs="Times New Roman"/>
          <w:b/>
          <w:kern w:val="0"/>
          <w:sz w:val="24"/>
          <w:szCs w:val="24"/>
          <w:lang w:val="en-US"/>
          <w14:ligatures w14:val="none"/>
        </w:rPr>
        <w:t>Figure 7</w:t>
      </w:r>
      <w:r w:rsidR="007F6F7E">
        <w:rPr>
          <w:rFonts w:ascii="Times New Roman" w:eastAsia="Times New Roman" w:hAnsi="Times New Roman" w:cs="Times New Roman"/>
          <w:b/>
          <w:kern w:val="0"/>
          <w:sz w:val="24"/>
          <w:szCs w:val="24"/>
          <w:lang w:val="en-US"/>
          <w14:ligatures w14:val="none"/>
        </w:rPr>
        <w:t>:</w:t>
      </w:r>
      <w:r w:rsidRPr="004E2603">
        <w:rPr>
          <w:rFonts w:ascii="Times New Roman" w:eastAsia="Times New Roman" w:hAnsi="Times New Roman" w:cs="Times New Roman"/>
          <w:kern w:val="0"/>
          <w:sz w:val="24"/>
          <w:szCs w:val="24"/>
          <w:lang w:val="en-US"/>
          <w14:ligatures w14:val="none"/>
        </w:rPr>
        <w:t xml:space="preserve"> </w:t>
      </w:r>
      <w:r w:rsidRPr="004E2603">
        <w:rPr>
          <w:rFonts w:ascii="Times New Roman" w:eastAsia="Times New Roman" w:hAnsi="Times New Roman" w:cs="Times New Roman"/>
          <w:b/>
          <w:kern w:val="0"/>
          <w:sz w:val="24"/>
          <w:szCs w:val="24"/>
          <w:lang w:val="en-US"/>
          <w14:ligatures w14:val="none"/>
        </w:rPr>
        <w:t>Actual and Forecasting of Fish production (in MT) in Chilika Lake</w:t>
      </w:r>
      <w:r w:rsidRPr="00C80C6A">
        <w:rPr>
          <w:rFonts w:ascii="Times New Roman" w:eastAsia="Times New Roman" w:hAnsi="Times New Roman" w:cs="Times New Roman"/>
          <w:b/>
          <w:kern w:val="0"/>
          <w:sz w:val="28"/>
          <w:szCs w:val="28"/>
          <w:lang w:val="en-US"/>
          <w14:ligatures w14:val="none"/>
        </w:rPr>
        <w:t xml:space="preserve"> </w:t>
      </w:r>
      <w:r w:rsidRPr="00C80C6A">
        <w:rPr>
          <w:rFonts w:ascii="Times New Roman" w:eastAsia="Times New Roman" w:hAnsi="Times New Roman" w:cs="Times New Roman"/>
          <w:noProof/>
          <w:kern w:val="0"/>
          <w:lang w:val="en-US"/>
          <w14:ligatures w14:val="none"/>
        </w:rPr>
        <w:drawing>
          <wp:inline distT="0" distB="0" distL="0" distR="0" wp14:anchorId="63BD51E8" wp14:editId="3A18F440">
            <wp:extent cx="5397452" cy="2464904"/>
            <wp:effectExtent l="0" t="0" r="0" b="0"/>
            <wp:docPr id="29" name="Picture 29" descr="A graph with red and blu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graph with red and blue lin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13861" cy="2472397"/>
                    </a:xfrm>
                    <a:prstGeom prst="rect">
                      <a:avLst/>
                    </a:prstGeom>
                    <a:noFill/>
                    <a:ln>
                      <a:noFill/>
                    </a:ln>
                  </pic:spPr>
                </pic:pic>
              </a:graphicData>
            </a:graphic>
          </wp:inline>
        </w:drawing>
      </w:r>
    </w:p>
    <w:p w14:paraId="238E1860" w14:textId="7D922EEE" w:rsidR="008E24CC" w:rsidRPr="00C80C6A" w:rsidRDefault="008E24CC" w:rsidP="004E2603">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Source: Computed by Author using E-views</w:t>
      </w:r>
    </w:p>
    <w:p w14:paraId="1D49D6F8" w14:textId="0A1CE873"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In the figure </w:t>
      </w:r>
      <w:r w:rsidR="004E2603" w:rsidRPr="00C80C6A">
        <w:rPr>
          <w:rFonts w:ascii="Times New Roman" w:eastAsia="Times New Roman" w:hAnsi="Times New Roman" w:cs="Times New Roman"/>
          <w:kern w:val="0"/>
          <w:sz w:val="24"/>
          <w:szCs w:val="24"/>
          <w:lang w:val="en-US"/>
          <w14:ligatures w14:val="none"/>
        </w:rPr>
        <w:t>7, the</w:t>
      </w:r>
      <w:r w:rsidRPr="00C80C6A">
        <w:rPr>
          <w:rFonts w:ascii="Times New Roman" w:eastAsia="Times New Roman" w:hAnsi="Times New Roman" w:cs="Times New Roman"/>
          <w:kern w:val="0"/>
          <w:sz w:val="24"/>
          <w:szCs w:val="24"/>
          <w:lang w:val="en-US"/>
          <w14:ligatures w14:val="none"/>
        </w:rPr>
        <w:t xml:space="preserve"> red line represents the actual observed values of D (Fish Production) over the sample period. It exhibits significant variability, with a sharp spike around observation 17, followed by a decline and subsequent fluctuations. The blue line represents the forecasted values of D (Fish Production) for the 5 future periods (observations 23 to 27). The forecast remains relatively stable, showing a gradual increase without significant variation. Therefore, the red line represents the actual values of D (Fish Production) over the sample period. It shows a significant spike around period 17, followed by fluctuations and a noticeable decline before stabilizing toward the end of the observed period (around period 22).So the blue line begins after the actual data ends, starting t period 23, representing the forecasted values for the next 5 periods.</w:t>
      </w:r>
    </w:p>
    <w:p w14:paraId="34C8B57F" w14:textId="36E7A542" w:rsidR="008E24CC" w:rsidRPr="00C80C6A" w:rsidRDefault="008E24CC" w:rsidP="008E24CC">
      <w:pPr>
        <w:widowControl w:val="0"/>
        <w:autoSpaceDE w:val="0"/>
        <w:autoSpaceDN w:val="0"/>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forecast appears relatively flat and stable, indicating the ARIMA (0, 1, 0) model assumes no strong upward or downward trend, consistent with a random walk with drift. The forecasted values appear to follow a simple trend, consistent with the ARIMA (0, 1, 0) model (a random </w:t>
      </w:r>
      <w:r w:rsidRPr="00C80C6A">
        <w:rPr>
          <w:rFonts w:ascii="Times New Roman" w:eastAsia="Times New Roman" w:hAnsi="Times New Roman" w:cs="Times New Roman"/>
          <w:kern w:val="0"/>
          <w:sz w:val="24"/>
          <w:szCs w:val="24"/>
          <w:lang w:val="en-US"/>
          <w14:ligatures w14:val="none"/>
        </w:rPr>
        <w:lastRenderedPageBreak/>
        <w:t xml:space="preserve">walk model with differencing). This suggests that the future values are based primarily on the last observed value, with minimal dependence on past patterns. The actual values show more volatility, indicating that the chosen model may not fully capture the dynamics of the series. The forecasted values appear to follow a simple trend, consistent with the ARIMA (0, 1, 0) model (a random walk model with differencing). This suggests that the future values are based primarily on the last observed value, with minimal dependence on past patterns. The actual values show more volatility, indicating that the chosen model may not fully capture the dynamics of the series. The actual data exhibits variability and sudden changes, such as the spike around period 17 and the dip toward period 22. In contrast, the forecasted data smoothens this </w:t>
      </w:r>
      <w:proofErr w:type="spellStart"/>
      <w:r w:rsidRPr="00C80C6A">
        <w:rPr>
          <w:rFonts w:ascii="Times New Roman" w:eastAsia="Times New Roman" w:hAnsi="Times New Roman" w:cs="Times New Roman"/>
          <w:kern w:val="0"/>
          <w:sz w:val="24"/>
          <w:szCs w:val="24"/>
          <w:lang w:val="en-US"/>
          <w14:ligatures w14:val="none"/>
        </w:rPr>
        <w:t>behavio</w:t>
      </w:r>
      <w:r w:rsidR="007F6F7E">
        <w:rPr>
          <w:rFonts w:ascii="Times New Roman" w:eastAsia="Times New Roman" w:hAnsi="Times New Roman" w:cs="Times New Roman"/>
          <w:kern w:val="0"/>
          <w:sz w:val="24"/>
          <w:szCs w:val="24"/>
          <w:lang w:val="en-US"/>
          <w14:ligatures w14:val="none"/>
        </w:rPr>
        <w:t>u</w:t>
      </w:r>
      <w:r w:rsidRPr="00C80C6A">
        <w:rPr>
          <w:rFonts w:ascii="Times New Roman" w:eastAsia="Times New Roman" w:hAnsi="Times New Roman" w:cs="Times New Roman"/>
          <w:kern w:val="0"/>
          <w:sz w:val="24"/>
          <w:szCs w:val="24"/>
          <w:lang w:val="en-US"/>
          <w14:ligatures w14:val="none"/>
        </w:rPr>
        <w:t>r</w:t>
      </w:r>
      <w:proofErr w:type="spellEnd"/>
      <w:r w:rsidRPr="00C80C6A">
        <w:rPr>
          <w:rFonts w:ascii="Times New Roman" w:eastAsia="Times New Roman" w:hAnsi="Times New Roman" w:cs="Times New Roman"/>
          <w:kern w:val="0"/>
          <w:sz w:val="24"/>
          <w:szCs w:val="24"/>
          <w:lang w:val="en-US"/>
          <w14:ligatures w14:val="none"/>
        </w:rPr>
        <w:t xml:space="preserve">, suggesting the model does not capture sharp fluctuations but provides a more </w:t>
      </w:r>
      <w:r w:rsidRPr="00D10414">
        <w:rPr>
          <w:rFonts w:ascii="Times New Roman" w:eastAsia="Times New Roman" w:hAnsi="Times New Roman" w:cs="Times New Roman"/>
          <w:kern w:val="0"/>
          <w:sz w:val="24"/>
          <w:szCs w:val="24"/>
          <w:highlight w:val="yellow"/>
          <w:lang w:val="en-US"/>
          <w14:ligatures w14:val="none"/>
        </w:rPr>
        <w:t xml:space="preserve">stable prediction. This stability in the forecast is typical of a simple ARIMA (0, 1, 0) model, which </w:t>
      </w:r>
      <w:proofErr w:type="spellStart"/>
      <w:r w:rsidR="007F6F7E" w:rsidRPr="00D10414">
        <w:rPr>
          <w:rFonts w:ascii="Times New Roman" w:eastAsia="Times New Roman" w:hAnsi="Times New Roman" w:cs="Times New Roman"/>
          <w:kern w:val="0"/>
          <w:sz w:val="24"/>
          <w:szCs w:val="24"/>
          <w:highlight w:val="yellow"/>
          <w:lang w:val="en-US"/>
          <w14:ligatures w14:val="none"/>
        </w:rPr>
        <w:t>prioritises</w:t>
      </w:r>
      <w:proofErr w:type="spellEnd"/>
      <w:r w:rsidR="007F6F7E" w:rsidRPr="00C80C6A">
        <w:rPr>
          <w:rFonts w:ascii="Times New Roman" w:eastAsia="Times New Roman" w:hAnsi="Times New Roman" w:cs="Times New Roman"/>
          <w:kern w:val="0"/>
          <w:sz w:val="24"/>
          <w:szCs w:val="24"/>
          <w:lang w:val="en-US"/>
          <w14:ligatures w14:val="none"/>
        </w:rPr>
        <w:t xml:space="preserve"> </w:t>
      </w:r>
      <w:r w:rsidRPr="00C80C6A">
        <w:rPr>
          <w:rFonts w:ascii="Times New Roman" w:eastAsia="Times New Roman" w:hAnsi="Times New Roman" w:cs="Times New Roman"/>
          <w:kern w:val="0"/>
          <w:sz w:val="24"/>
          <w:szCs w:val="24"/>
          <w:lang w:val="en-US"/>
          <w14:ligatures w14:val="none"/>
        </w:rPr>
        <w:t>capturing the long-term trend in the differenced series rather than short-term variability. The ARIMA (0, 1, 0) model work</w:t>
      </w:r>
      <w:r w:rsidR="007F6F7E">
        <w:rPr>
          <w:rFonts w:ascii="Times New Roman" w:eastAsia="Times New Roman" w:hAnsi="Times New Roman" w:cs="Times New Roman"/>
          <w:kern w:val="0"/>
          <w:sz w:val="24"/>
          <w:szCs w:val="24"/>
          <w:lang w:val="en-US"/>
          <w14:ligatures w14:val="none"/>
        </w:rPr>
        <w:t>s</w:t>
      </w:r>
      <w:r w:rsidRPr="00C80C6A">
        <w:rPr>
          <w:rFonts w:ascii="Times New Roman" w:eastAsia="Times New Roman" w:hAnsi="Times New Roman" w:cs="Times New Roman"/>
          <w:kern w:val="0"/>
          <w:sz w:val="24"/>
          <w:szCs w:val="24"/>
          <w:lang w:val="en-US"/>
          <w14:ligatures w14:val="none"/>
        </w:rPr>
        <w:t xml:space="preserve"> well for predicting overall trends in the data but may lack the ability to account for sharp spikes or irregular fluctuations observed in the actual data. </w:t>
      </w:r>
    </w:p>
    <w:p w14:paraId="12E794F8" w14:textId="51B486DB" w:rsidR="008E24CC" w:rsidRPr="004E2603" w:rsidRDefault="008E24CC" w:rsidP="008E24CC">
      <w:pPr>
        <w:widowControl w:val="0"/>
        <w:autoSpaceDE w:val="0"/>
        <w:autoSpaceDN w:val="0"/>
        <w:spacing w:after="0" w:line="360" w:lineRule="auto"/>
        <w:jc w:val="center"/>
        <w:rPr>
          <w:rFonts w:ascii="Times New Roman" w:eastAsia="Times New Roman" w:hAnsi="Times New Roman" w:cs="Times New Roman"/>
          <w:b/>
          <w:kern w:val="0"/>
          <w:sz w:val="28"/>
          <w:szCs w:val="28"/>
          <w:lang w:val="en-US"/>
          <w14:ligatures w14:val="none"/>
        </w:rPr>
      </w:pPr>
      <w:r w:rsidRPr="004E2603">
        <w:rPr>
          <w:rFonts w:ascii="Times New Roman" w:eastAsia="Times New Roman" w:hAnsi="Times New Roman" w:cs="Times New Roman"/>
          <w:b/>
          <w:color w:val="000000"/>
          <w:kern w:val="0"/>
          <w:sz w:val="28"/>
          <w:szCs w:val="28"/>
          <w:lang w:val="en-US"/>
          <w14:ligatures w14:val="none"/>
        </w:rPr>
        <w:t>Table</w:t>
      </w:r>
      <w:r w:rsidR="004E2603" w:rsidRPr="004E2603">
        <w:rPr>
          <w:rFonts w:ascii="Times New Roman" w:eastAsia="Times New Roman" w:hAnsi="Times New Roman" w:cs="Times New Roman"/>
          <w:b/>
          <w:color w:val="000000"/>
          <w:kern w:val="0"/>
          <w:sz w:val="28"/>
          <w:szCs w:val="28"/>
          <w:lang w:val="en-US"/>
          <w14:ligatures w14:val="none"/>
        </w:rPr>
        <w:t>-</w:t>
      </w:r>
      <w:r w:rsidRPr="004E2603">
        <w:rPr>
          <w:rFonts w:ascii="Times New Roman" w:eastAsia="Times New Roman" w:hAnsi="Times New Roman" w:cs="Times New Roman"/>
          <w:b/>
          <w:color w:val="000000"/>
          <w:kern w:val="0"/>
          <w:sz w:val="28"/>
          <w:szCs w:val="28"/>
          <w:lang w:val="en-US"/>
          <w14:ligatures w14:val="none"/>
        </w:rPr>
        <w:t>10: ARMA Maximum Likelihood</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626"/>
        <w:gridCol w:w="1579"/>
        <w:gridCol w:w="1628"/>
        <w:gridCol w:w="1363"/>
      </w:tblGrid>
      <w:tr w:rsidR="008E24CC" w:rsidRPr="00C80C6A" w14:paraId="4F562491" w14:textId="77777777" w:rsidTr="00E049A4">
        <w:trPr>
          <w:trHeight w:val="204"/>
          <w:jc w:val="center"/>
        </w:trPr>
        <w:tc>
          <w:tcPr>
            <w:tcW w:w="4244" w:type="pct"/>
            <w:gridSpan w:val="4"/>
            <w:vAlign w:val="bottom"/>
          </w:tcPr>
          <w:p w14:paraId="594A9AAD"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Dependent Variable: D(Fish Production)</w:t>
            </w:r>
          </w:p>
        </w:tc>
        <w:tc>
          <w:tcPr>
            <w:tcW w:w="755" w:type="pct"/>
            <w:vAlign w:val="bottom"/>
          </w:tcPr>
          <w:p w14:paraId="1E1CBB9C"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3496B5C7" w14:textId="77777777" w:rsidTr="00E049A4">
        <w:trPr>
          <w:trHeight w:val="204"/>
          <w:jc w:val="center"/>
        </w:trPr>
        <w:tc>
          <w:tcPr>
            <w:tcW w:w="4244" w:type="pct"/>
            <w:gridSpan w:val="4"/>
            <w:vAlign w:val="bottom"/>
          </w:tcPr>
          <w:p w14:paraId="36C5A0CC"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Method: ARMA Maximum Likelihood (BFGS)</w:t>
            </w:r>
          </w:p>
        </w:tc>
        <w:tc>
          <w:tcPr>
            <w:tcW w:w="755" w:type="pct"/>
            <w:vAlign w:val="bottom"/>
          </w:tcPr>
          <w:p w14:paraId="56B68EF2"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55466D3A" w14:textId="77777777" w:rsidTr="00E049A4">
        <w:trPr>
          <w:trHeight w:val="204"/>
          <w:jc w:val="center"/>
        </w:trPr>
        <w:tc>
          <w:tcPr>
            <w:tcW w:w="3341" w:type="pct"/>
            <w:gridSpan w:val="3"/>
            <w:vAlign w:val="bottom"/>
          </w:tcPr>
          <w:p w14:paraId="14C8614C"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Sample: 1987 2022</w:t>
            </w:r>
          </w:p>
        </w:tc>
        <w:tc>
          <w:tcPr>
            <w:tcW w:w="902" w:type="pct"/>
            <w:vAlign w:val="bottom"/>
          </w:tcPr>
          <w:p w14:paraId="66495774"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755" w:type="pct"/>
            <w:vAlign w:val="bottom"/>
          </w:tcPr>
          <w:p w14:paraId="26ACFBD9"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1761E56C" w14:textId="77777777" w:rsidTr="00E049A4">
        <w:trPr>
          <w:trHeight w:val="204"/>
          <w:jc w:val="center"/>
        </w:trPr>
        <w:tc>
          <w:tcPr>
            <w:tcW w:w="3341" w:type="pct"/>
            <w:gridSpan w:val="3"/>
            <w:vAlign w:val="bottom"/>
          </w:tcPr>
          <w:p w14:paraId="09D92928"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Included observations: 36</w:t>
            </w:r>
          </w:p>
        </w:tc>
        <w:tc>
          <w:tcPr>
            <w:tcW w:w="902" w:type="pct"/>
            <w:vAlign w:val="bottom"/>
          </w:tcPr>
          <w:p w14:paraId="6B0CAA43"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755" w:type="pct"/>
            <w:vAlign w:val="bottom"/>
          </w:tcPr>
          <w:p w14:paraId="5FECB829"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0E3AB505" w14:textId="77777777" w:rsidTr="00E049A4">
        <w:trPr>
          <w:trHeight w:val="204"/>
          <w:jc w:val="center"/>
        </w:trPr>
        <w:tc>
          <w:tcPr>
            <w:tcW w:w="4244" w:type="pct"/>
            <w:gridSpan w:val="4"/>
            <w:vAlign w:val="bottom"/>
          </w:tcPr>
          <w:p w14:paraId="21AB229F"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Convergence achieved after 4 iterations</w:t>
            </w:r>
          </w:p>
        </w:tc>
        <w:tc>
          <w:tcPr>
            <w:tcW w:w="755" w:type="pct"/>
            <w:vAlign w:val="bottom"/>
          </w:tcPr>
          <w:p w14:paraId="3D5C050E"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r w:rsidR="008E24CC" w:rsidRPr="00C80C6A" w14:paraId="7AB50AB6" w14:textId="77777777" w:rsidTr="00E049A4">
        <w:trPr>
          <w:trHeight w:val="204"/>
          <w:jc w:val="center"/>
        </w:trPr>
        <w:tc>
          <w:tcPr>
            <w:tcW w:w="5000" w:type="pct"/>
            <w:gridSpan w:val="5"/>
            <w:vAlign w:val="bottom"/>
          </w:tcPr>
          <w:p w14:paraId="7D3F2680"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Coefficient covariance computed using outer product of gradients</w:t>
            </w:r>
          </w:p>
        </w:tc>
      </w:tr>
      <w:tr w:rsidR="008E24CC" w:rsidRPr="00C80C6A" w14:paraId="6DEBAFE3" w14:textId="77777777" w:rsidTr="00E049A4">
        <w:trPr>
          <w:trHeight w:val="204"/>
          <w:jc w:val="center"/>
        </w:trPr>
        <w:tc>
          <w:tcPr>
            <w:tcW w:w="1563" w:type="pct"/>
            <w:vAlign w:val="bottom"/>
          </w:tcPr>
          <w:p w14:paraId="0E68DF08"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Variable</w:t>
            </w:r>
          </w:p>
        </w:tc>
        <w:tc>
          <w:tcPr>
            <w:tcW w:w="902" w:type="pct"/>
            <w:vAlign w:val="bottom"/>
          </w:tcPr>
          <w:p w14:paraId="6840F392"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Coefficient</w:t>
            </w:r>
          </w:p>
        </w:tc>
        <w:tc>
          <w:tcPr>
            <w:tcW w:w="874" w:type="pct"/>
            <w:vAlign w:val="bottom"/>
          </w:tcPr>
          <w:p w14:paraId="1ECD14B0"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Std. Error</w:t>
            </w:r>
          </w:p>
        </w:tc>
        <w:tc>
          <w:tcPr>
            <w:tcW w:w="902" w:type="pct"/>
            <w:vAlign w:val="bottom"/>
          </w:tcPr>
          <w:p w14:paraId="3C9F65F3"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t-Statistic</w:t>
            </w:r>
          </w:p>
        </w:tc>
        <w:tc>
          <w:tcPr>
            <w:tcW w:w="755" w:type="pct"/>
            <w:vAlign w:val="bottom"/>
          </w:tcPr>
          <w:p w14:paraId="4A16F617"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Prob.  </w:t>
            </w:r>
          </w:p>
        </w:tc>
      </w:tr>
      <w:tr w:rsidR="008E24CC" w:rsidRPr="00C80C6A" w14:paraId="3D84019B" w14:textId="77777777" w:rsidTr="00E049A4">
        <w:trPr>
          <w:trHeight w:val="204"/>
          <w:jc w:val="center"/>
        </w:trPr>
        <w:tc>
          <w:tcPr>
            <w:tcW w:w="1563" w:type="pct"/>
            <w:vAlign w:val="bottom"/>
          </w:tcPr>
          <w:p w14:paraId="05C78803"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C</w:t>
            </w:r>
          </w:p>
        </w:tc>
        <w:tc>
          <w:tcPr>
            <w:tcW w:w="902" w:type="pct"/>
            <w:vAlign w:val="bottom"/>
          </w:tcPr>
          <w:p w14:paraId="52B987F9"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257.7777</w:t>
            </w:r>
          </w:p>
        </w:tc>
        <w:tc>
          <w:tcPr>
            <w:tcW w:w="874" w:type="pct"/>
            <w:vAlign w:val="bottom"/>
          </w:tcPr>
          <w:p w14:paraId="32A22DBB"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584.4746</w:t>
            </w:r>
          </w:p>
        </w:tc>
        <w:tc>
          <w:tcPr>
            <w:tcW w:w="902" w:type="pct"/>
            <w:vAlign w:val="bottom"/>
          </w:tcPr>
          <w:p w14:paraId="12C12359"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0.441042</w:t>
            </w:r>
          </w:p>
        </w:tc>
        <w:tc>
          <w:tcPr>
            <w:tcW w:w="755" w:type="pct"/>
            <w:vAlign w:val="bottom"/>
          </w:tcPr>
          <w:p w14:paraId="1675BA97"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0.6621</w:t>
            </w:r>
          </w:p>
        </w:tc>
      </w:tr>
      <w:tr w:rsidR="008E24CC" w:rsidRPr="00C80C6A" w14:paraId="4083CEC5" w14:textId="77777777" w:rsidTr="00E049A4">
        <w:trPr>
          <w:trHeight w:val="204"/>
          <w:jc w:val="center"/>
        </w:trPr>
        <w:tc>
          <w:tcPr>
            <w:tcW w:w="1563" w:type="pct"/>
            <w:vAlign w:val="bottom"/>
          </w:tcPr>
          <w:p w14:paraId="0C3E6D7B"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MA(1)</w:t>
            </w:r>
          </w:p>
        </w:tc>
        <w:tc>
          <w:tcPr>
            <w:tcW w:w="902" w:type="pct"/>
            <w:vAlign w:val="bottom"/>
          </w:tcPr>
          <w:p w14:paraId="51FAB6D0"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-0.38262</w:t>
            </w:r>
          </w:p>
        </w:tc>
        <w:tc>
          <w:tcPr>
            <w:tcW w:w="874" w:type="pct"/>
            <w:vAlign w:val="bottom"/>
          </w:tcPr>
          <w:p w14:paraId="1A442D12"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0.153543</w:t>
            </w:r>
          </w:p>
        </w:tc>
        <w:tc>
          <w:tcPr>
            <w:tcW w:w="902" w:type="pct"/>
            <w:vAlign w:val="bottom"/>
          </w:tcPr>
          <w:p w14:paraId="4481C768"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-2.491953</w:t>
            </w:r>
          </w:p>
        </w:tc>
        <w:tc>
          <w:tcPr>
            <w:tcW w:w="755" w:type="pct"/>
            <w:vAlign w:val="bottom"/>
          </w:tcPr>
          <w:p w14:paraId="41CBBFA4"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0.0179</w:t>
            </w:r>
          </w:p>
        </w:tc>
      </w:tr>
      <w:tr w:rsidR="008E24CC" w:rsidRPr="00C80C6A" w14:paraId="6664A313" w14:textId="77777777" w:rsidTr="00E049A4">
        <w:trPr>
          <w:trHeight w:val="204"/>
          <w:jc w:val="center"/>
        </w:trPr>
        <w:tc>
          <w:tcPr>
            <w:tcW w:w="1563" w:type="pct"/>
            <w:vAlign w:val="bottom"/>
          </w:tcPr>
          <w:p w14:paraId="1BA02D64"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SIGMASQ</w:t>
            </w:r>
          </w:p>
        </w:tc>
        <w:tc>
          <w:tcPr>
            <w:tcW w:w="902" w:type="pct"/>
            <w:vAlign w:val="bottom"/>
          </w:tcPr>
          <w:p w14:paraId="6AFA164A"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10920685</w:t>
            </w:r>
          </w:p>
        </w:tc>
        <w:tc>
          <w:tcPr>
            <w:tcW w:w="874" w:type="pct"/>
            <w:vAlign w:val="bottom"/>
          </w:tcPr>
          <w:p w14:paraId="1736013B"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2193923.</w:t>
            </w:r>
          </w:p>
        </w:tc>
        <w:tc>
          <w:tcPr>
            <w:tcW w:w="902" w:type="pct"/>
            <w:vAlign w:val="bottom"/>
          </w:tcPr>
          <w:p w14:paraId="0DDA0117"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4.977698</w:t>
            </w:r>
          </w:p>
        </w:tc>
        <w:tc>
          <w:tcPr>
            <w:tcW w:w="755" w:type="pct"/>
            <w:vAlign w:val="bottom"/>
          </w:tcPr>
          <w:p w14:paraId="7F687BDC"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0.0000</w:t>
            </w:r>
          </w:p>
        </w:tc>
      </w:tr>
      <w:tr w:rsidR="008E24CC" w:rsidRPr="00C80C6A" w14:paraId="0C14E834" w14:textId="77777777" w:rsidTr="00E049A4">
        <w:trPr>
          <w:trHeight w:val="204"/>
          <w:jc w:val="center"/>
        </w:trPr>
        <w:tc>
          <w:tcPr>
            <w:tcW w:w="1563" w:type="pct"/>
            <w:vAlign w:val="bottom"/>
          </w:tcPr>
          <w:p w14:paraId="3DD10F5B"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R-squared</w:t>
            </w:r>
          </w:p>
        </w:tc>
        <w:tc>
          <w:tcPr>
            <w:tcW w:w="902" w:type="pct"/>
            <w:vAlign w:val="bottom"/>
          </w:tcPr>
          <w:p w14:paraId="1846EEC7"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0.130266</w:t>
            </w:r>
          </w:p>
        </w:tc>
        <w:tc>
          <w:tcPr>
            <w:tcW w:w="1777" w:type="pct"/>
            <w:gridSpan w:val="2"/>
            <w:vAlign w:val="bottom"/>
          </w:tcPr>
          <w:p w14:paraId="7442FE2A" w14:textId="77777777" w:rsidR="008E24CC" w:rsidRPr="00C80C6A" w:rsidRDefault="008E24CC" w:rsidP="00E049A4">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Mean dependent var</w:t>
            </w:r>
          </w:p>
        </w:tc>
        <w:tc>
          <w:tcPr>
            <w:tcW w:w="755" w:type="pct"/>
            <w:vAlign w:val="bottom"/>
          </w:tcPr>
          <w:p w14:paraId="491D8219"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298.8889</w:t>
            </w:r>
          </w:p>
        </w:tc>
      </w:tr>
      <w:tr w:rsidR="008E24CC" w:rsidRPr="00C80C6A" w14:paraId="7162D9EB" w14:textId="77777777" w:rsidTr="00E049A4">
        <w:trPr>
          <w:trHeight w:val="204"/>
          <w:jc w:val="center"/>
        </w:trPr>
        <w:tc>
          <w:tcPr>
            <w:tcW w:w="1563" w:type="pct"/>
            <w:vAlign w:val="bottom"/>
          </w:tcPr>
          <w:p w14:paraId="191CD4AE"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Adjusted R-squared</w:t>
            </w:r>
          </w:p>
        </w:tc>
        <w:tc>
          <w:tcPr>
            <w:tcW w:w="902" w:type="pct"/>
            <w:vAlign w:val="bottom"/>
          </w:tcPr>
          <w:p w14:paraId="0217DD20"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0.077555</w:t>
            </w:r>
          </w:p>
        </w:tc>
        <w:tc>
          <w:tcPr>
            <w:tcW w:w="1777" w:type="pct"/>
            <w:gridSpan w:val="2"/>
            <w:vAlign w:val="bottom"/>
          </w:tcPr>
          <w:p w14:paraId="688AB3CB" w14:textId="77777777" w:rsidR="008E24CC" w:rsidRPr="00C80C6A" w:rsidRDefault="008E24CC" w:rsidP="00E049A4">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S.D. dependent var</w:t>
            </w:r>
          </w:p>
        </w:tc>
        <w:tc>
          <w:tcPr>
            <w:tcW w:w="755" w:type="pct"/>
            <w:vAlign w:val="bottom"/>
          </w:tcPr>
          <w:p w14:paraId="2C20622B"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3593.759</w:t>
            </w:r>
          </w:p>
        </w:tc>
      </w:tr>
      <w:tr w:rsidR="008E24CC" w:rsidRPr="00C80C6A" w14:paraId="436335B2" w14:textId="77777777" w:rsidTr="00E049A4">
        <w:trPr>
          <w:trHeight w:val="204"/>
          <w:jc w:val="center"/>
        </w:trPr>
        <w:tc>
          <w:tcPr>
            <w:tcW w:w="1563" w:type="pct"/>
            <w:vAlign w:val="bottom"/>
          </w:tcPr>
          <w:p w14:paraId="784F0574"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S.E. of regression</w:t>
            </w:r>
          </w:p>
        </w:tc>
        <w:tc>
          <w:tcPr>
            <w:tcW w:w="902" w:type="pct"/>
            <w:vAlign w:val="bottom"/>
          </w:tcPr>
          <w:p w14:paraId="0A91215D"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3451.590</w:t>
            </w:r>
          </w:p>
        </w:tc>
        <w:tc>
          <w:tcPr>
            <w:tcW w:w="1777" w:type="pct"/>
            <w:gridSpan w:val="2"/>
            <w:vAlign w:val="bottom"/>
          </w:tcPr>
          <w:p w14:paraId="7CB9A7C0" w14:textId="77777777" w:rsidR="008E24CC" w:rsidRPr="00C80C6A" w:rsidRDefault="008E24CC" w:rsidP="00E049A4">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Akaike info criterion</w:t>
            </w:r>
          </w:p>
        </w:tc>
        <w:tc>
          <w:tcPr>
            <w:tcW w:w="755" w:type="pct"/>
            <w:vAlign w:val="bottom"/>
          </w:tcPr>
          <w:p w14:paraId="79656F13"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19.21511</w:t>
            </w:r>
          </w:p>
        </w:tc>
      </w:tr>
      <w:tr w:rsidR="008E24CC" w:rsidRPr="00C80C6A" w14:paraId="23ABE965" w14:textId="77777777" w:rsidTr="00E049A4">
        <w:trPr>
          <w:trHeight w:val="204"/>
          <w:jc w:val="center"/>
        </w:trPr>
        <w:tc>
          <w:tcPr>
            <w:tcW w:w="1563" w:type="pct"/>
            <w:vAlign w:val="bottom"/>
          </w:tcPr>
          <w:p w14:paraId="500FC900"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Sum squared resid</w:t>
            </w:r>
          </w:p>
        </w:tc>
        <w:tc>
          <w:tcPr>
            <w:tcW w:w="902" w:type="pct"/>
            <w:vAlign w:val="bottom"/>
          </w:tcPr>
          <w:p w14:paraId="089EEEF4"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3.9308</w:t>
            </w:r>
          </w:p>
        </w:tc>
        <w:tc>
          <w:tcPr>
            <w:tcW w:w="1777" w:type="pct"/>
            <w:gridSpan w:val="2"/>
            <w:vAlign w:val="bottom"/>
          </w:tcPr>
          <w:p w14:paraId="5441B3F9" w14:textId="77777777" w:rsidR="008E24CC" w:rsidRPr="00C80C6A" w:rsidRDefault="008E24CC" w:rsidP="00E049A4">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Schwarz criterion</w:t>
            </w:r>
          </w:p>
        </w:tc>
        <w:tc>
          <w:tcPr>
            <w:tcW w:w="755" w:type="pct"/>
            <w:vAlign w:val="bottom"/>
          </w:tcPr>
          <w:p w14:paraId="77A22D2C"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19.3470</w:t>
            </w:r>
          </w:p>
        </w:tc>
      </w:tr>
      <w:tr w:rsidR="008E24CC" w:rsidRPr="00C80C6A" w14:paraId="645F278A" w14:textId="77777777" w:rsidTr="00E049A4">
        <w:trPr>
          <w:trHeight w:val="204"/>
          <w:jc w:val="center"/>
        </w:trPr>
        <w:tc>
          <w:tcPr>
            <w:tcW w:w="1563" w:type="pct"/>
            <w:vAlign w:val="bottom"/>
          </w:tcPr>
          <w:p w14:paraId="15259DA3"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Log likelihood</w:t>
            </w:r>
          </w:p>
        </w:tc>
        <w:tc>
          <w:tcPr>
            <w:tcW w:w="902" w:type="pct"/>
            <w:vAlign w:val="bottom"/>
          </w:tcPr>
          <w:p w14:paraId="5F1D36CD"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-342.8720</w:t>
            </w:r>
          </w:p>
        </w:tc>
        <w:tc>
          <w:tcPr>
            <w:tcW w:w="1777" w:type="pct"/>
            <w:gridSpan w:val="2"/>
            <w:vAlign w:val="bottom"/>
          </w:tcPr>
          <w:p w14:paraId="7ECC4656" w14:textId="277026A9" w:rsidR="008E24CC" w:rsidRPr="00C80C6A" w:rsidRDefault="008E24CC" w:rsidP="00E049A4">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Hannan-Quinn criter</w:t>
            </w:r>
            <w:r w:rsidR="007F6F7E">
              <w:rPr>
                <w:rFonts w:ascii="Times New Roman" w:eastAsia="Times New Roman" w:hAnsi="Times New Roman" w:cs="Times New Roman"/>
                <w:color w:val="000000"/>
                <w:kern w:val="0"/>
                <w:sz w:val="24"/>
                <w:szCs w:val="24"/>
                <w:lang w:val="en-US"/>
                <w14:ligatures w14:val="none"/>
              </w:rPr>
              <w:t>ion</w:t>
            </w:r>
            <w:r w:rsidRPr="00C80C6A">
              <w:rPr>
                <w:rFonts w:ascii="Times New Roman" w:eastAsia="Times New Roman" w:hAnsi="Times New Roman" w:cs="Times New Roman"/>
                <w:color w:val="000000"/>
                <w:kern w:val="0"/>
                <w:sz w:val="24"/>
                <w:szCs w:val="24"/>
                <w:lang w:val="en-US"/>
                <w14:ligatures w14:val="none"/>
              </w:rPr>
              <w:t>.</w:t>
            </w:r>
          </w:p>
        </w:tc>
        <w:tc>
          <w:tcPr>
            <w:tcW w:w="755" w:type="pct"/>
            <w:vAlign w:val="bottom"/>
          </w:tcPr>
          <w:p w14:paraId="7DB358B6"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19.26117</w:t>
            </w:r>
          </w:p>
        </w:tc>
      </w:tr>
      <w:tr w:rsidR="008E24CC" w:rsidRPr="00C80C6A" w14:paraId="763A42BA" w14:textId="77777777" w:rsidTr="00E049A4">
        <w:trPr>
          <w:trHeight w:val="204"/>
          <w:jc w:val="center"/>
        </w:trPr>
        <w:tc>
          <w:tcPr>
            <w:tcW w:w="1563" w:type="pct"/>
            <w:vAlign w:val="bottom"/>
          </w:tcPr>
          <w:p w14:paraId="317CC8DA"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F-statistic</w:t>
            </w:r>
          </w:p>
        </w:tc>
        <w:tc>
          <w:tcPr>
            <w:tcW w:w="902" w:type="pct"/>
            <w:vAlign w:val="bottom"/>
          </w:tcPr>
          <w:p w14:paraId="1B32265E"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2.471321</w:t>
            </w:r>
          </w:p>
        </w:tc>
        <w:tc>
          <w:tcPr>
            <w:tcW w:w="1777" w:type="pct"/>
            <w:gridSpan w:val="2"/>
            <w:vAlign w:val="bottom"/>
          </w:tcPr>
          <w:p w14:paraId="6DF6AF73" w14:textId="77777777" w:rsidR="008E24CC" w:rsidRPr="00C80C6A" w:rsidRDefault="008E24CC" w:rsidP="00E049A4">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Durbin-Watson stat</w:t>
            </w:r>
          </w:p>
        </w:tc>
        <w:tc>
          <w:tcPr>
            <w:tcW w:w="755" w:type="pct"/>
            <w:vAlign w:val="bottom"/>
          </w:tcPr>
          <w:p w14:paraId="2BB5BDAC"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1.975076</w:t>
            </w:r>
          </w:p>
        </w:tc>
      </w:tr>
      <w:tr w:rsidR="008E24CC" w:rsidRPr="00C80C6A" w14:paraId="0D564280" w14:textId="77777777" w:rsidTr="00E049A4">
        <w:trPr>
          <w:trHeight w:val="204"/>
          <w:jc w:val="center"/>
        </w:trPr>
        <w:tc>
          <w:tcPr>
            <w:tcW w:w="1563" w:type="pct"/>
            <w:vAlign w:val="bottom"/>
          </w:tcPr>
          <w:p w14:paraId="341ED235"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Prob(F-statistic)</w:t>
            </w:r>
          </w:p>
        </w:tc>
        <w:tc>
          <w:tcPr>
            <w:tcW w:w="902" w:type="pct"/>
            <w:vAlign w:val="bottom"/>
          </w:tcPr>
          <w:p w14:paraId="1D72FFD1" w14:textId="77777777" w:rsidR="008E24CC" w:rsidRPr="00C80C6A" w:rsidRDefault="008E24CC" w:rsidP="00E049A4">
            <w:pPr>
              <w:widowControl w:val="0"/>
              <w:autoSpaceDE w:val="0"/>
              <w:autoSpaceDN w:val="0"/>
              <w:adjustRightInd w:val="0"/>
              <w:spacing w:after="0" w:line="240" w:lineRule="auto"/>
              <w:ind w:right="20"/>
              <w:jc w:val="right"/>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0.099971</w:t>
            </w:r>
          </w:p>
        </w:tc>
        <w:tc>
          <w:tcPr>
            <w:tcW w:w="874" w:type="pct"/>
            <w:vAlign w:val="bottom"/>
          </w:tcPr>
          <w:p w14:paraId="5FCCB01E"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p>
        </w:tc>
        <w:tc>
          <w:tcPr>
            <w:tcW w:w="902" w:type="pct"/>
            <w:vAlign w:val="bottom"/>
          </w:tcPr>
          <w:p w14:paraId="4A8D5BC5"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p>
        </w:tc>
        <w:tc>
          <w:tcPr>
            <w:tcW w:w="755" w:type="pct"/>
            <w:vAlign w:val="bottom"/>
          </w:tcPr>
          <w:p w14:paraId="2C066B7C" w14:textId="77777777" w:rsidR="008E24CC" w:rsidRPr="00C80C6A" w:rsidRDefault="008E24CC" w:rsidP="00E049A4">
            <w:pPr>
              <w:widowControl w:val="0"/>
              <w:autoSpaceDE w:val="0"/>
              <w:autoSpaceDN w:val="0"/>
              <w:adjustRightInd w:val="0"/>
              <w:spacing w:after="0" w:line="240" w:lineRule="auto"/>
              <w:ind w:right="20"/>
              <w:jc w:val="center"/>
              <w:rPr>
                <w:rFonts w:ascii="Times New Roman" w:eastAsia="Times New Roman" w:hAnsi="Times New Roman" w:cs="Times New Roman"/>
                <w:color w:val="000000"/>
                <w:kern w:val="0"/>
                <w:sz w:val="24"/>
                <w:szCs w:val="24"/>
                <w:lang w:val="en-US"/>
                <w14:ligatures w14:val="none"/>
              </w:rPr>
            </w:pPr>
          </w:p>
        </w:tc>
      </w:tr>
      <w:tr w:rsidR="008E24CC" w:rsidRPr="00C80C6A" w14:paraId="2E070A61" w14:textId="77777777" w:rsidTr="00E049A4">
        <w:trPr>
          <w:trHeight w:val="204"/>
          <w:jc w:val="center"/>
        </w:trPr>
        <w:tc>
          <w:tcPr>
            <w:tcW w:w="1563" w:type="pct"/>
            <w:vAlign w:val="bottom"/>
          </w:tcPr>
          <w:p w14:paraId="4141E2CB"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Inverted MA Roots</w:t>
            </w:r>
          </w:p>
        </w:tc>
        <w:tc>
          <w:tcPr>
            <w:tcW w:w="1777" w:type="pct"/>
            <w:gridSpan w:val="2"/>
            <w:vAlign w:val="bottom"/>
          </w:tcPr>
          <w:p w14:paraId="17A66BBA" w14:textId="77777777" w:rsidR="008E24CC" w:rsidRPr="00C80C6A" w:rsidRDefault="008E24CC" w:rsidP="00E049A4">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val="en-US"/>
                <w14:ligatures w14:val="none"/>
              </w:rPr>
            </w:pPr>
            <w:r w:rsidRPr="00C80C6A">
              <w:rPr>
                <w:rFonts w:ascii="Times New Roman" w:eastAsia="Times New Roman" w:hAnsi="Times New Roman" w:cs="Times New Roman"/>
                <w:color w:val="000000"/>
                <w:kern w:val="0"/>
                <w:sz w:val="24"/>
                <w:szCs w:val="24"/>
                <w:lang w:val="en-US"/>
                <w14:ligatures w14:val="none"/>
              </w:rPr>
              <w:t>      .38</w:t>
            </w:r>
          </w:p>
        </w:tc>
        <w:tc>
          <w:tcPr>
            <w:tcW w:w="902" w:type="pct"/>
            <w:vAlign w:val="bottom"/>
          </w:tcPr>
          <w:p w14:paraId="667F7A36"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c>
          <w:tcPr>
            <w:tcW w:w="755" w:type="pct"/>
            <w:vAlign w:val="bottom"/>
          </w:tcPr>
          <w:p w14:paraId="438059EF" w14:textId="77777777" w:rsidR="008E24CC" w:rsidRPr="00C80C6A" w:rsidRDefault="008E24CC" w:rsidP="00E049A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en-US"/>
                <w14:ligatures w14:val="none"/>
              </w:rPr>
            </w:pPr>
          </w:p>
        </w:tc>
      </w:tr>
    </w:tbl>
    <w:p w14:paraId="5F25FBEF" w14:textId="77777777" w:rsidR="008E24CC" w:rsidRPr="00C80C6A" w:rsidRDefault="008E24CC" w:rsidP="008E24CC">
      <w:pPr>
        <w:widowControl w:val="0"/>
        <w:autoSpaceDE w:val="0"/>
        <w:autoSpaceDN w:val="0"/>
        <w:spacing w:before="100" w:beforeAutospacing="1" w:after="100" w:afterAutospacing="1" w:line="360" w:lineRule="auto"/>
        <w:jc w:val="both"/>
        <w:outlineLvl w:val="2"/>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 Source: Compiled and Computed by the Author</w:t>
      </w:r>
    </w:p>
    <w:p w14:paraId="4F3EF1B7" w14:textId="6FBBA1C7" w:rsidR="008E24CC" w:rsidRPr="00C80C6A" w:rsidRDefault="008E24CC" w:rsidP="008E24CC">
      <w:pPr>
        <w:widowControl w:val="0"/>
        <w:autoSpaceDE w:val="0"/>
        <w:autoSpaceDN w:val="0"/>
        <w:spacing w:before="100" w:beforeAutospacing="1" w:after="100" w:afterAutospacing="1" w:line="360" w:lineRule="auto"/>
        <w:jc w:val="both"/>
        <w:outlineLvl w:val="2"/>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Table</w:t>
      </w:r>
      <w:r w:rsidR="004E2603">
        <w:rPr>
          <w:rFonts w:ascii="Times New Roman" w:eastAsia="Times New Roman" w:hAnsi="Times New Roman" w:cs="Times New Roman"/>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10 summarizes the results of an ARMA model applied to the differenced variable </w:t>
      </w:r>
      <w:r w:rsidRPr="00C80C6A">
        <w:rPr>
          <w:rFonts w:ascii="Times New Roman" w:eastAsia="Times New Roman" w:hAnsi="Times New Roman" w:cs="Times New Roman"/>
          <w:bCs/>
          <w:kern w:val="0"/>
          <w:sz w:val="24"/>
          <w:szCs w:val="24"/>
          <w:lang w:val="en-US"/>
          <w14:ligatures w14:val="none"/>
        </w:rPr>
        <w:t>D (FP</w:t>
      </w:r>
      <w:r w:rsidRPr="00C80C6A">
        <w:rPr>
          <w:rFonts w:ascii="Times New Roman" w:eastAsia="Times New Roman" w:hAnsi="Times New Roman" w:cs="Times New Roman"/>
          <w:b/>
          <w:bCs/>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using the Maximum Likelihood (BFGS) method. The </w:t>
      </w:r>
      <w:r w:rsidRPr="00C80C6A">
        <w:rPr>
          <w:rFonts w:ascii="Times New Roman" w:eastAsia="Times New Roman" w:hAnsi="Times New Roman" w:cs="Times New Roman"/>
          <w:bCs/>
          <w:kern w:val="0"/>
          <w:sz w:val="24"/>
          <w:szCs w:val="24"/>
          <w:lang w:val="en-US"/>
          <w14:ligatures w14:val="none"/>
        </w:rPr>
        <w:t xml:space="preserve">model </w:t>
      </w:r>
      <w:r w:rsidRPr="00C80C6A">
        <w:rPr>
          <w:rFonts w:ascii="Times New Roman" w:eastAsia="Times New Roman" w:hAnsi="Times New Roman" w:cs="Times New Roman"/>
          <w:kern w:val="0"/>
          <w:sz w:val="24"/>
          <w:szCs w:val="24"/>
          <w:lang w:val="en-US"/>
          <w14:ligatures w14:val="none"/>
        </w:rPr>
        <w:t xml:space="preserve">has a positive coefficient of </w:t>
      </w:r>
      <w:r w:rsidRPr="00C80C6A">
        <w:rPr>
          <w:rFonts w:ascii="Times New Roman" w:eastAsia="Times New Roman" w:hAnsi="Times New Roman" w:cs="Times New Roman"/>
          <w:bCs/>
          <w:kern w:val="0"/>
          <w:sz w:val="24"/>
          <w:szCs w:val="24"/>
          <w:lang w:val="en-US"/>
          <w14:ligatures w14:val="none"/>
        </w:rPr>
        <w:lastRenderedPageBreak/>
        <w:t>257.78</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but with a high p-value of </w:t>
      </w:r>
      <w:r w:rsidRPr="00C80C6A">
        <w:rPr>
          <w:rFonts w:ascii="Times New Roman" w:eastAsia="Times New Roman" w:hAnsi="Times New Roman" w:cs="Times New Roman"/>
          <w:bCs/>
          <w:kern w:val="0"/>
          <w:sz w:val="24"/>
          <w:szCs w:val="24"/>
          <w:lang w:val="en-US"/>
          <w14:ligatures w14:val="none"/>
        </w:rPr>
        <w:t>0.6621</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indicating it is statistically insignificant and does not meaningfully impact D (FP). The </w:t>
      </w:r>
      <w:r w:rsidRPr="00C80C6A">
        <w:rPr>
          <w:rFonts w:ascii="Times New Roman" w:eastAsia="Times New Roman" w:hAnsi="Times New Roman" w:cs="Times New Roman"/>
          <w:bCs/>
          <w:kern w:val="0"/>
          <w:sz w:val="24"/>
          <w:szCs w:val="24"/>
          <w:lang w:val="en-US"/>
          <w14:ligatures w14:val="none"/>
        </w:rPr>
        <w:t>MA (1) term</w:t>
      </w:r>
      <w:r w:rsidRPr="00C80C6A">
        <w:rPr>
          <w:rFonts w:ascii="Times New Roman" w:eastAsia="Times New Roman" w:hAnsi="Times New Roman" w:cs="Times New Roman"/>
          <w:kern w:val="0"/>
          <w:sz w:val="24"/>
          <w:szCs w:val="24"/>
          <w:lang w:val="en-US"/>
          <w14:ligatures w14:val="none"/>
        </w:rPr>
        <w:t xml:space="preserve">, with a coefficient of </w:t>
      </w:r>
      <w:r w:rsidRPr="00C80C6A">
        <w:rPr>
          <w:rFonts w:ascii="Times New Roman" w:eastAsia="Times New Roman" w:hAnsi="Times New Roman" w:cs="Times New Roman"/>
          <w:bCs/>
          <w:kern w:val="0"/>
          <w:sz w:val="24"/>
          <w:szCs w:val="24"/>
          <w:lang w:val="en-US"/>
          <w14:ligatures w14:val="none"/>
        </w:rPr>
        <w:t>-0.3826</w:t>
      </w:r>
      <w:r w:rsidRPr="00C80C6A">
        <w:rPr>
          <w:rFonts w:ascii="Times New Roman" w:eastAsia="Times New Roman" w:hAnsi="Times New Roman" w:cs="Times New Roman"/>
          <w:kern w:val="0"/>
          <w:sz w:val="24"/>
          <w:szCs w:val="24"/>
          <w:lang w:val="en-US"/>
          <w14:ligatures w14:val="none"/>
        </w:rPr>
        <w:t xml:space="preserve"> and a p-value of </w:t>
      </w:r>
      <w:r w:rsidRPr="00C80C6A">
        <w:rPr>
          <w:rFonts w:ascii="Times New Roman" w:eastAsia="Times New Roman" w:hAnsi="Times New Roman" w:cs="Times New Roman"/>
          <w:bCs/>
          <w:kern w:val="0"/>
          <w:sz w:val="24"/>
          <w:szCs w:val="24"/>
          <w:lang w:val="en-US"/>
          <w14:ligatures w14:val="none"/>
        </w:rPr>
        <w:t>0.0179</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is statistically significant, showing that past residuals negatively influence the current differenced values. The </w:t>
      </w:r>
      <w:r w:rsidRPr="00C80C6A">
        <w:rPr>
          <w:rFonts w:ascii="Times New Roman" w:eastAsia="Times New Roman" w:hAnsi="Times New Roman" w:cs="Times New Roman"/>
          <w:bCs/>
          <w:kern w:val="0"/>
          <w:sz w:val="24"/>
          <w:szCs w:val="24"/>
          <w:lang w:val="en-US"/>
          <w14:ligatures w14:val="none"/>
        </w:rPr>
        <w:t>variance of the residuals (SIGMASQ)</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estimated at </w:t>
      </w:r>
      <w:r w:rsidRPr="00C80C6A">
        <w:rPr>
          <w:rFonts w:ascii="Times New Roman" w:eastAsia="Times New Roman" w:hAnsi="Times New Roman" w:cs="Times New Roman"/>
          <w:bCs/>
          <w:kern w:val="0"/>
          <w:sz w:val="24"/>
          <w:szCs w:val="24"/>
          <w:lang w:val="en-US"/>
          <w14:ligatures w14:val="none"/>
        </w:rPr>
        <w:t>10,920,685</w:t>
      </w:r>
      <w:r w:rsidRPr="00C80C6A">
        <w:rPr>
          <w:rFonts w:ascii="Times New Roman" w:eastAsia="Times New Roman" w:hAnsi="Times New Roman" w:cs="Times New Roman"/>
          <w:b/>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is highly significant (p-value = 0.0000), confirming that the model effectively captures the variability in the data. This model provides insight into the short-term dependencies and variance structure in the fish production data. The model's performance</w:t>
      </w:r>
      <w:r w:rsidR="007F6F7E">
        <w:rPr>
          <w:rFonts w:ascii="Times New Roman" w:eastAsia="Times New Roman" w:hAnsi="Times New Roman" w:cs="Times New Roman"/>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indicated by an </w:t>
      </w:r>
      <w:r w:rsidRPr="00C80C6A">
        <w:rPr>
          <w:rFonts w:ascii="Times New Roman" w:eastAsia="Times New Roman" w:hAnsi="Times New Roman" w:cs="Times New Roman"/>
          <w:bCs/>
          <w:kern w:val="0"/>
          <w:sz w:val="24"/>
          <w:szCs w:val="24"/>
          <w:lang w:val="en-US"/>
          <w14:ligatures w14:val="none"/>
        </w:rPr>
        <w:t>R² value of 0.1303</w:t>
      </w:r>
      <w:r w:rsidRPr="00C80C6A">
        <w:rPr>
          <w:rFonts w:ascii="Times New Roman" w:eastAsia="Times New Roman" w:hAnsi="Times New Roman" w:cs="Times New Roman"/>
          <w:kern w:val="0"/>
          <w:sz w:val="24"/>
          <w:szCs w:val="24"/>
          <w:lang w:val="en-US"/>
          <w14:ligatures w14:val="none"/>
        </w:rPr>
        <w:t xml:space="preserve"> and an </w:t>
      </w:r>
      <w:r w:rsidRPr="00C80C6A">
        <w:rPr>
          <w:rFonts w:ascii="Times New Roman" w:eastAsia="Times New Roman" w:hAnsi="Times New Roman" w:cs="Times New Roman"/>
          <w:bCs/>
          <w:kern w:val="0"/>
          <w:sz w:val="24"/>
          <w:szCs w:val="24"/>
          <w:lang w:val="en-US"/>
          <w14:ligatures w14:val="none"/>
        </w:rPr>
        <w:t>Adjusted R² of 0.0776</w:t>
      </w:r>
      <w:r w:rsidRPr="00C80C6A">
        <w:rPr>
          <w:rFonts w:ascii="Times New Roman" w:eastAsia="Times New Roman" w:hAnsi="Times New Roman" w:cs="Times New Roman"/>
          <w:kern w:val="0"/>
          <w:sz w:val="24"/>
          <w:szCs w:val="24"/>
          <w:lang w:val="en-US"/>
          <w14:ligatures w14:val="none"/>
        </w:rPr>
        <w:t xml:space="preserve">, shows that it explains only about </w:t>
      </w:r>
      <w:r w:rsidRPr="00C80C6A">
        <w:rPr>
          <w:rFonts w:ascii="Times New Roman" w:eastAsia="Times New Roman" w:hAnsi="Times New Roman" w:cs="Times New Roman"/>
          <w:bCs/>
          <w:kern w:val="0"/>
          <w:sz w:val="24"/>
          <w:szCs w:val="24"/>
          <w:lang w:val="en-US"/>
          <w14:ligatures w14:val="none"/>
        </w:rPr>
        <w:t>13% of the variation</w:t>
      </w:r>
      <w:r w:rsidRPr="00C80C6A">
        <w:rPr>
          <w:rFonts w:ascii="Times New Roman" w:eastAsia="Times New Roman" w:hAnsi="Times New Roman" w:cs="Times New Roman"/>
          <w:kern w:val="0"/>
          <w:sz w:val="24"/>
          <w:szCs w:val="24"/>
          <w:lang w:val="en-US"/>
          <w14:ligatures w14:val="none"/>
        </w:rPr>
        <w:t xml:space="preserve"> in the dependent variable </w:t>
      </w:r>
      <w:r w:rsidRPr="00C80C6A">
        <w:rPr>
          <w:rFonts w:ascii="Times New Roman" w:eastAsia="Times New Roman" w:hAnsi="Times New Roman" w:cs="Times New Roman"/>
          <w:bCs/>
          <w:kern w:val="0"/>
          <w:sz w:val="24"/>
          <w:szCs w:val="24"/>
          <w:lang w:val="en-US"/>
          <w14:ligatures w14:val="none"/>
        </w:rPr>
        <w:t>D (FP)</w:t>
      </w:r>
      <w:r w:rsidRPr="00C80C6A">
        <w:rPr>
          <w:rFonts w:ascii="Times New Roman" w:eastAsia="Times New Roman" w:hAnsi="Times New Roman" w:cs="Times New Roman"/>
          <w:kern w:val="0"/>
          <w:sz w:val="24"/>
          <w:szCs w:val="24"/>
          <w:lang w:val="en-US"/>
          <w14:ligatures w14:val="none"/>
        </w:rPr>
        <w:t xml:space="preserve">, highlighting a relatively poor fit and significant scope for improvement. The </w:t>
      </w:r>
      <w:r w:rsidRPr="00C80C6A">
        <w:rPr>
          <w:rFonts w:ascii="Times New Roman" w:eastAsia="Times New Roman" w:hAnsi="Times New Roman" w:cs="Times New Roman"/>
          <w:bCs/>
          <w:kern w:val="0"/>
          <w:sz w:val="24"/>
          <w:szCs w:val="24"/>
          <w:lang w:val="en-US"/>
          <w14:ligatures w14:val="none"/>
        </w:rPr>
        <w:t>Standard Error of Regression (S.E.) of 3451.590</w:t>
      </w:r>
      <w:r w:rsidRPr="00C80C6A">
        <w:rPr>
          <w:rFonts w:ascii="Times New Roman" w:eastAsia="Times New Roman" w:hAnsi="Times New Roman" w:cs="Times New Roman"/>
          <w:kern w:val="0"/>
          <w:sz w:val="24"/>
          <w:szCs w:val="24"/>
          <w:lang w:val="en-US"/>
          <w14:ligatures w14:val="none"/>
        </w:rPr>
        <w:t xml:space="preserve"> reflects the average deviation between the predicted and actual values in the differenced series, further </w:t>
      </w:r>
      <w:proofErr w:type="spellStart"/>
      <w:r w:rsidR="007F6F7E" w:rsidRPr="00D10414">
        <w:rPr>
          <w:rFonts w:ascii="Times New Roman" w:eastAsia="Times New Roman" w:hAnsi="Times New Roman" w:cs="Times New Roman"/>
          <w:kern w:val="0"/>
          <w:sz w:val="24"/>
          <w:szCs w:val="24"/>
          <w:highlight w:val="yellow"/>
          <w:lang w:val="en-US"/>
          <w14:ligatures w14:val="none"/>
        </w:rPr>
        <w:t>emphasising</w:t>
      </w:r>
      <w:proofErr w:type="spellEnd"/>
      <w:r w:rsidR="007F6F7E" w:rsidRPr="00D10414">
        <w:rPr>
          <w:rFonts w:ascii="Times New Roman" w:eastAsia="Times New Roman" w:hAnsi="Times New Roman" w:cs="Times New Roman"/>
          <w:kern w:val="0"/>
          <w:sz w:val="24"/>
          <w:szCs w:val="24"/>
          <w:highlight w:val="yellow"/>
          <w:lang w:val="en-US"/>
          <w14:ligatures w14:val="none"/>
        </w:rPr>
        <w:t xml:space="preserve"> </w:t>
      </w:r>
      <w:r w:rsidRPr="00D10414">
        <w:rPr>
          <w:rFonts w:ascii="Times New Roman" w:eastAsia="Times New Roman" w:hAnsi="Times New Roman" w:cs="Times New Roman"/>
          <w:kern w:val="0"/>
          <w:sz w:val="24"/>
          <w:szCs w:val="24"/>
          <w:highlight w:val="yellow"/>
          <w:lang w:val="en-US"/>
          <w14:ligatures w14:val="none"/>
        </w:rPr>
        <w:t>the model's limited predictive accuracy. These metrics suggest that additional variables or a different mode</w:t>
      </w:r>
      <w:r w:rsidRPr="00C80C6A">
        <w:rPr>
          <w:rFonts w:ascii="Times New Roman" w:eastAsia="Times New Roman" w:hAnsi="Times New Roman" w:cs="Times New Roman"/>
          <w:kern w:val="0"/>
          <w:sz w:val="24"/>
          <w:szCs w:val="24"/>
          <w:lang w:val="en-US"/>
          <w14:ligatures w14:val="none"/>
        </w:rPr>
        <w:t>l specification may be necessary to enhance the explanatory power and forecasting reliability for fish production trends.</w:t>
      </w:r>
    </w:p>
    <w:p w14:paraId="3CCBD6EB" w14:textId="0C3A301B"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 xml:space="preserve">The f value </w:t>
      </w:r>
      <w:r w:rsidRPr="00D10414">
        <w:rPr>
          <w:rFonts w:ascii="Times New Roman" w:eastAsia="Times New Roman" w:hAnsi="Times New Roman" w:cs="Times New Roman"/>
          <w:kern w:val="0"/>
          <w:sz w:val="24"/>
          <w:szCs w:val="24"/>
          <w:highlight w:val="yellow"/>
          <w:lang w:val="en-US"/>
          <w14:ligatures w14:val="none"/>
        </w:rPr>
        <w:t xml:space="preserve">in </w:t>
      </w:r>
      <w:r w:rsidR="007F6F7E" w:rsidRPr="00D10414">
        <w:rPr>
          <w:rFonts w:ascii="Times New Roman" w:eastAsia="Times New Roman" w:hAnsi="Times New Roman" w:cs="Times New Roman"/>
          <w:kern w:val="0"/>
          <w:sz w:val="24"/>
          <w:szCs w:val="24"/>
          <w:highlight w:val="yellow"/>
          <w:lang w:val="en-US"/>
          <w14:ligatures w14:val="none"/>
        </w:rPr>
        <w:t xml:space="preserve">Table </w:t>
      </w:r>
      <w:r w:rsidRPr="00D10414">
        <w:rPr>
          <w:rFonts w:ascii="Times New Roman" w:eastAsia="Times New Roman" w:hAnsi="Times New Roman" w:cs="Times New Roman"/>
          <w:kern w:val="0"/>
          <w:sz w:val="24"/>
          <w:szCs w:val="24"/>
          <w:highlight w:val="yellow"/>
          <w:lang w:val="en-US"/>
          <w14:ligatures w14:val="none"/>
        </w:rPr>
        <w:t>10 (F=2.47</w:t>
      </w:r>
      <w:r w:rsidRPr="00C80C6A">
        <w:rPr>
          <w:rFonts w:ascii="Times New Roman" w:eastAsia="Times New Roman" w:hAnsi="Times New Roman" w:cs="Times New Roman"/>
          <w:kern w:val="0"/>
          <w:sz w:val="24"/>
          <w:szCs w:val="24"/>
          <w:lang w:val="en-US"/>
          <w14:ligatures w14:val="none"/>
        </w:rPr>
        <w:t>1321, p=0.099971) suggests that the overall model fit is marginally significant at the 10% level. The inverted MA root of 0.38 lies within the unit circle, confirming the stability of the model. The ARMA model for the dependent variable D (FP) was estimated using the Maximum Likelihood (BFGS) method over a sample period from 1987 to 2022, with 36 included observations. The model achieved convergence after four iterations, and the covariance of the coefficients was computed using the outer product of gradients. The constant term (C) has a coefficient of 257.7777 but is statistically insignificant (p-value = 0.6621), indicating it does not significantly contribute to the model. The moving average term (MA (1)) has a coefficient of -0.3826 and is statistically significant (p-value = 0.0179), suggesting a meaningful negative relationship between the differenced series and past errors. The variance of the residuals (SIGMASQ) is estimated at 10,920,685 and is highly significant (p-value = 0.0000).</w:t>
      </w:r>
    </w:p>
    <w:p w14:paraId="7300BC40" w14:textId="49CF6A67"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Model fit statistics indicate modest explanatory power, with an R</w:t>
      </w:r>
      <w:r w:rsidRPr="00C80C6A">
        <w:rPr>
          <w:rFonts w:ascii="Times New Roman" w:eastAsia="Times New Roman" w:hAnsi="Times New Roman" w:cs="Times New Roman"/>
          <w:kern w:val="0"/>
          <w:sz w:val="24"/>
          <w:szCs w:val="24"/>
          <w:vertAlign w:val="superscript"/>
          <w:lang w:val="en-US"/>
          <w14:ligatures w14:val="none"/>
        </w:rPr>
        <w:t>2</w:t>
      </w:r>
      <w:r w:rsidRPr="00C80C6A">
        <w:rPr>
          <w:rFonts w:ascii="Times New Roman" w:eastAsia="Times New Roman" w:hAnsi="Times New Roman" w:cs="Times New Roman"/>
          <w:kern w:val="0"/>
          <w:sz w:val="24"/>
          <w:szCs w:val="24"/>
          <w:lang w:val="en-US"/>
          <w14:ligatures w14:val="none"/>
        </w:rPr>
        <w:t xml:space="preserve"> of 0.13 and an adjusted R</w:t>
      </w:r>
      <w:r w:rsidR="007F6F7E" w:rsidRPr="00D10414">
        <w:rPr>
          <w:rFonts w:ascii="Times New Roman" w:eastAsia="Times New Roman" w:hAnsi="Times New Roman" w:cs="Times New Roman"/>
          <w:kern w:val="0"/>
          <w:sz w:val="24"/>
          <w:szCs w:val="24"/>
          <w:highlight w:val="yellow"/>
          <w:lang w:val="en-US"/>
          <w14:ligatures w14:val="none"/>
        </w:rPr>
        <w:t>-squared</w:t>
      </w:r>
      <w:r w:rsidRPr="00D10414">
        <w:rPr>
          <w:rFonts w:ascii="Times New Roman" w:eastAsia="Times New Roman" w:hAnsi="Times New Roman" w:cs="Times New Roman"/>
          <w:kern w:val="0"/>
          <w:sz w:val="24"/>
          <w:szCs w:val="24"/>
          <w:highlight w:val="yellow"/>
          <w:lang w:val="en-US"/>
          <w14:ligatures w14:val="none"/>
        </w:rPr>
        <w:t xml:space="preserve"> of 0.08, show</w:t>
      </w:r>
      <w:r w:rsidRPr="00C80C6A">
        <w:rPr>
          <w:rFonts w:ascii="Times New Roman" w:eastAsia="Times New Roman" w:hAnsi="Times New Roman" w:cs="Times New Roman"/>
          <w:kern w:val="0"/>
          <w:sz w:val="24"/>
          <w:szCs w:val="24"/>
          <w:lang w:val="en-US"/>
          <w14:ligatures w14:val="none"/>
        </w:rPr>
        <w:t>ing that the model explains approximately 13% of the variation in D (FP). The standard error of the regression (S.E.) is 3451.590, reflecting the average deviation of predicted values from observed ones. The information criteria values (AIC: 19.21511, Schwarz: 19.34707, Hannan-Quinn: 19.26117) are useful for comparing this model to alternative specifications, with lower values preferred. The Durbin-Watson statistic of 1.975 suggests no significant autocorrelation in the residuals.</w:t>
      </w:r>
    </w:p>
    <w:p w14:paraId="7E42DD01" w14:textId="77777777" w:rsidR="008E24CC" w:rsidRPr="00C80C6A"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lastRenderedPageBreak/>
        <w:t>Although the overall model fit, as indicated by the F-statistic (2.4713) and its p-value (0.09997), is only marginally significant, the inverted MA root (0.38) confirms the model's stability. These results suggest that while the MA (1) term contributes meaningfully to capturing the dynamics of D(FP), the model's overall explanatory power is limited, necessitating further refinements or alternative approaches for better predictions.</w:t>
      </w:r>
    </w:p>
    <w:p w14:paraId="66257602" w14:textId="33914318" w:rsidR="008E24CC" w:rsidRDefault="008E24CC"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80C6A">
        <w:rPr>
          <w:rFonts w:ascii="Times New Roman" w:eastAsia="Times New Roman" w:hAnsi="Times New Roman" w:cs="Times New Roman"/>
          <w:kern w:val="0"/>
          <w:sz w:val="24"/>
          <w:szCs w:val="24"/>
          <w:lang w:val="en-US"/>
          <w14:ligatures w14:val="none"/>
        </w:rPr>
        <w:t>The ARMA model captures some dynamics of D (FP)</w:t>
      </w:r>
      <w:r w:rsidR="007F6F7E">
        <w:rPr>
          <w:rFonts w:ascii="Times New Roman" w:eastAsia="Times New Roman" w:hAnsi="Times New Roman" w:cs="Times New Roman"/>
          <w:kern w:val="0"/>
          <w:sz w:val="24"/>
          <w:szCs w:val="24"/>
          <w:lang w:val="en-US"/>
          <w14:ligatures w14:val="none"/>
        </w:rPr>
        <w:t>,</w:t>
      </w:r>
      <w:r w:rsidRPr="00C80C6A">
        <w:rPr>
          <w:rFonts w:ascii="Times New Roman" w:eastAsia="Times New Roman" w:hAnsi="Times New Roman" w:cs="Times New Roman"/>
          <w:kern w:val="0"/>
          <w:sz w:val="24"/>
          <w:szCs w:val="24"/>
          <w:lang w:val="en-US"/>
          <w14:ligatures w14:val="none"/>
        </w:rPr>
        <w:t xml:space="preserve"> with the MA (1) term being statistically significant and the residuals showing no evidence of autocorrelation. However, the low R2 suggests the model's explanatory power is limited, and further refinement or exploration of alternative specifications might improve the fit.</w:t>
      </w:r>
    </w:p>
    <w:p w14:paraId="58DADDE3" w14:textId="77777777" w:rsidR="00A7695B" w:rsidRPr="00C80C6A" w:rsidRDefault="00A7695B" w:rsidP="008E24CC">
      <w:pPr>
        <w:widowControl w:val="0"/>
        <w:autoSpaceDE w:val="0"/>
        <w:autoSpaceDN w:val="0"/>
        <w:spacing w:after="0" w:line="360" w:lineRule="auto"/>
        <w:jc w:val="both"/>
        <w:rPr>
          <w:rFonts w:ascii="Times New Roman" w:eastAsia="Times New Roman" w:hAnsi="Times New Roman" w:cs="Times New Roman"/>
          <w:kern w:val="0"/>
          <w:sz w:val="24"/>
          <w:szCs w:val="24"/>
          <w:lang w:val="en-US"/>
          <w14:ligatures w14:val="none"/>
        </w:rPr>
      </w:pPr>
    </w:p>
    <w:p w14:paraId="730E12BD" w14:textId="77777777" w:rsidR="007D4E0E" w:rsidRPr="007D4E0E" w:rsidRDefault="007D4E0E" w:rsidP="007D4E0E">
      <w:pPr>
        <w:spacing w:after="0" w:line="360" w:lineRule="auto"/>
        <w:jc w:val="both"/>
        <w:rPr>
          <w:rFonts w:ascii="Times New Roman" w:hAnsi="Times New Roman" w:cs="Times New Roman"/>
          <w:b/>
          <w:bCs/>
          <w:sz w:val="24"/>
          <w:szCs w:val="24"/>
        </w:rPr>
      </w:pPr>
      <w:r w:rsidRPr="007D4E0E">
        <w:rPr>
          <w:rFonts w:ascii="Times New Roman" w:hAnsi="Times New Roman" w:cs="Times New Roman"/>
          <w:b/>
          <w:bCs/>
          <w:sz w:val="24"/>
          <w:szCs w:val="24"/>
        </w:rPr>
        <w:t>CONCLUSION</w:t>
      </w:r>
    </w:p>
    <w:p w14:paraId="7DF1D7C4" w14:textId="3531BC1F" w:rsidR="007D4E0E" w:rsidRDefault="007D4E0E" w:rsidP="007D4E0E">
      <w:pPr>
        <w:spacing w:after="0" w:line="360" w:lineRule="auto"/>
        <w:jc w:val="both"/>
        <w:rPr>
          <w:rFonts w:ascii="Times New Roman" w:hAnsi="Times New Roman" w:cs="Times New Roman"/>
          <w:sz w:val="24"/>
          <w:szCs w:val="24"/>
        </w:rPr>
      </w:pPr>
      <w:r w:rsidRPr="007D4E0E">
        <w:rPr>
          <w:rFonts w:ascii="Times New Roman" w:hAnsi="Times New Roman" w:cs="Times New Roman"/>
          <w:sz w:val="24"/>
          <w:szCs w:val="24"/>
        </w:rPr>
        <w:t xml:space="preserve">The analysis of the fish economy of Odisha and Chilika Lake highlights the growing importance of fisheries as a major contributor to income generation, employment, and nutritional security. Odisha has recorded steady growth in total fish production over the last two decades, driven primarily by inland fisheries, while marine fisheries have grown at a relatively slower pace. In Chilika Lake, fish production remains the dominant component of total output, although shrimp production has shown high variability and increasing economic significance. The econometric results confirm that fish production is non-stationary at levels but becomes stationary after first differencing, justifying the use of ARIMA models for forecasting. The selected ARIMA (0,1,0) model indicates a stable long-term trend in fish production, though short-term fluctuations persist due to ecological, regulatory, and market factors. Overall, the </w:t>
      </w:r>
      <w:r w:rsidRPr="00D10414">
        <w:rPr>
          <w:rFonts w:ascii="Times New Roman" w:hAnsi="Times New Roman" w:cs="Times New Roman"/>
          <w:sz w:val="24"/>
          <w:szCs w:val="24"/>
          <w:highlight w:val="yellow"/>
        </w:rPr>
        <w:t xml:space="preserve">study </w:t>
      </w:r>
      <w:r w:rsidR="007F6F7E" w:rsidRPr="00D10414">
        <w:rPr>
          <w:rFonts w:ascii="Times New Roman" w:hAnsi="Times New Roman" w:cs="Times New Roman"/>
          <w:sz w:val="24"/>
          <w:szCs w:val="24"/>
          <w:highlight w:val="yellow"/>
        </w:rPr>
        <w:t xml:space="preserve">emphasises </w:t>
      </w:r>
      <w:r w:rsidRPr="00D10414">
        <w:rPr>
          <w:rFonts w:ascii="Times New Roman" w:hAnsi="Times New Roman" w:cs="Times New Roman"/>
          <w:sz w:val="24"/>
          <w:szCs w:val="24"/>
          <w:highlight w:val="yellow"/>
        </w:rPr>
        <w:t>the</w:t>
      </w:r>
      <w:r w:rsidRPr="007D4E0E">
        <w:rPr>
          <w:rFonts w:ascii="Times New Roman" w:hAnsi="Times New Roman" w:cs="Times New Roman"/>
          <w:sz w:val="24"/>
          <w:szCs w:val="24"/>
        </w:rPr>
        <w:t xml:space="preserve"> need for sustainable resource management, effective regulation of aquaculture practices, and policy support to balance economic growth with ecological conservation in Chilika Lake and Odisha’s fisheries sector.</w:t>
      </w:r>
    </w:p>
    <w:p w14:paraId="64E28C44" w14:textId="77777777" w:rsidR="00FC0E35" w:rsidRDefault="00FC0E35" w:rsidP="007D4E0E">
      <w:pPr>
        <w:spacing w:after="0" w:line="360" w:lineRule="auto"/>
        <w:jc w:val="both"/>
        <w:rPr>
          <w:rFonts w:ascii="Times New Roman" w:hAnsi="Times New Roman" w:cs="Times New Roman"/>
          <w:sz w:val="24"/>
          <w:szCs w:val="24"/>
        </w:rPr>
      </w:pPr>
    </w:p>
    <w:p w14:paraId="45CA15DD" w14:textId="77777777" w:rsidR="004F523D" w:rsidRPr="00A777F0" w:rsidRDefault="004F523D" w:rsidP="004F523D">
      <w:pPr>
        <w:spacing w:after="0" w:line="360" w:lineRule="auto"/>
        <w:jc w:val="both"/>
        <w:rPr>
          <w:rFonts w:ascii="Times New Roman" w:hAnsi="Times New Roman" w:cs="Times New Roman"/>
          <w:b/>
          <w:sz w:val="24"/>
          <w:szCs w:val="24"/>
        </w:rPr>
      </w:pPr>
      <w:r w:rsidRPr="00A777F0">
        <w:rPr>
          <w:rFonts w:ascii="Times New Roman" w:hAnsi="Times New Roman" w:cs="Times New Roman"/>
          <w:b/>
          <w:sz w:val="24"/>
          <w:szCs w:val="24"/>
        </w:rPr>
        <w:t>COMPETING INTERESTS DISCLAIMER:</w:t>
      </w:r>
    </w:p>
    <w:p w14:paraId="4D032F10" w14:textId="53EAC265" w:rsidR="004F523D" w:rsidRDefault="004F523D" w:rsidP="004F523D">
      <w:pPr>
        <w:spacing w:after="0" w:line="360" w:lineRule="auto"/>
        <w:jc w:val="both"/>
        <w:rPr>
          <w:rFonts w:ascii="Times New Roman" w:hAnsi="Times New Roman" w:cs="Times New Roman"/>
          <w:sz w:val="24"/>
          <w:szCs w:val="24"/>
        </w:rPr>
      </w:pPr>
      <w:r w:rsidRPr="004F523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03072A2" w14:textId="77777777" w:rsidR="000F3F45" w:rsidRDefault="000F3F45" w:rsidP="004F523D">
      <w:pPr>
        <w:spacing w:after="0" w:line="360" w:lineRule="auto"/>
        <w:jc w:val="both"/>
        <w:rPr>
          <w:rFonts w:ascii="Times New Roman" w:hAnsi="Times New Roman" w:cs="Times New Roman"/>
          <w:sz w:val="24"/>
          <w:szCs w:val="24"/>
        </w:rPr>
      </w:pPr>
    </w:p>
    <w:p w14:paraId="64289310" w14:textId="77777777" w:rsidR="000F3F45" w:rsidRPr="00A777F0" w:rsidRDefault="000F3F45" w:rsidP="000F3F45">
      <w:pPr>
        <w:spacing w:after="200" w:line="276" w:lineRule="auto"/>
        <w:rPr>
          <w:rFonts w:ascii="Calibri" w:eastAsia="Calibri" w:hAnsi="Calibri" w:cs="Times New Roman"/>
          <w:b/>
          <w:highlight w:val="yellow"/>
          <w:lang w:val="en-US"/>
        </w:rPr>
      </w:pPr>
      <w:r w:rsidRPr="00A777F0">
        <w:rPr>
          <w:rFonts w:ascii="Calibri" w:eastAsia="Calibri" w:hAnsi="Calibri" w:cs="Times New Roman"/>
          <w:b/>
          <w:highlight w:val="yellow"/>
          <w:lang w:val="en-US"/>
        </w:rPr>
        <w:t>Disclaimer (Artificial intelligence)</w:t>
      </w:r>
    </w:p>
    <w:p w14:paraId="7AF2E93D" w14:textId="77777777" w:rsidR="000F3F45" w:rsidRPr="000F3F45" w:rsidRDefault="000F3F45" w:rsidP="000F3F45">
      <w:pPr>
        <w:spacing w:after="200" w:line="276" w:lineRule="auto"/>
        <w:rPr>
          <w:rFonts w:ascii="Calibri" w:eastAsia="Calibri" w:hAnsi="Calibri" w:cs="Times New Roman"/>
          <w:highlight w:val="yellow"/>
          <w:lang w:val="en-US"/>
        </w:rPr>
      </w:pPr>
      <w:r w:rsidRPr="000F3F45">
        <w:rPr>
          <w:rFonts w:ascii="Calibri" w:eastAsia="Calibri" w:hAnsi="Calibri" w:cs="Times New Roman"/>
          <w:highlight w:val="yellow"/>
          <w:lang w:val="en-US"/>
        </w:rPr>
        <w:t>Author(s) hereby declare that NO generative AI technologies such as Large Language Models (</w:t>
      </w:r>
      <w:proofErr w:type="spellStart"/>
      <w:r w:rsidRPr="000F3F45">
        <w:rPr>
          <w:rFonts w:ascii="Calibri" w:eastAsia="Calibri" w:hAnsi="Calibri" w:cs="Times New Roman"/>
          <w:highlight w:val="yellow"/>
          <w:lang w:val="en-US"/>
        </w:rPr>
        <w:t>ChatGPT</w:t>
      </w:r>
      <w:proofErr w:type="spellEnd"/>
      <w:r w:rsidRPr="000F3F45">
        <w:rPr>
          <w:rFonts w:ascii="Calibri" w:eastAsia="Calibri" w:hAnsi="Calibri" w:cs="Times New Roman"/>
          <w:highlight w:val="yellow"/>
          <w:lang w:val="en-US"/>
        </w:rPr>
        <w:t xml:space="preserve">, COPILOT, etc.) and text-to-image generators have been used during the writing or editing of this manuscript. </w:t>
      </w:r>
    </w:p>
    <w:p w14:paraId="59571956" w14:textId="77777777" w:rsidR="000F3F45" w:rsidRDefault="000F3F45" w:rsidP="004F523D">
      <w:pPr>
        <w:spacing w:after="0" w:line="360" w:lineRule="auto"/>
        <w:jc w:val="both"/>
        <w:rPr>
          <w:rFonts w:ascii="Times New Roman" w:hAnsi="Times New Roman" w:cs="Times New Roman"/>
          <w:sz w:val="24"/>
          <w:szCs w:val="24"/>
        </w:rPr>
      </w:pPr>
    </w:p>
    <w:p w14:paraId="14007092" w14:textId="77777777" w:rsidR="004F523D" w:rsidRPr="007D4E0E" w:rsidRDefault="004F523D" w:rsidP="007D4E0E">
      <w:pPr>
        <w:spacing w:after="0" w:line="360" w:lineRule="auto"/>
        <w:jc w:val="both"/>
        <w:rPr>
          <w:rFonts w:ascii="Times New Roman" w:hAnsi="Times New Roman" w:cs="Times New Roman"/>
          <w:sz w:val="24"/>
          <w:szCs w:val="24"/>
        </w:rPr>
      </w:pPr>
    </w:p>
    <w:p w14:paraId="5F1B5BBA" w14:textId="77777777" w:rsidR="00BD783B" w:rsidRPr="00BD783B" w:rsidRDefault="00BD783B" w:rsidP="00BD783B">
      <w:pPr>
        <w:spacing w:after="0" w:line="360" w:lineRule="auto"/>
        <w:jc w:val="both"/>
        <w:rPr>
          <w:rFonts w:ascii="Times New Roman" w:hAnsi="Times New Roman" w:cs="Times New Roman"/>
          <w:b/>
          <w:bCs/>
          <w:sz w:val="24"/>
          <w:szCs w:val="24"/>
        </w:rPr>
      </w:pPr>
      <w:r w:rsidRPr="00BD783B">
        <w:rPr>
          <w:rFonts w:ascii="Times New Roman" w:hAnsi="Times New Roman" w:cs="Times New Roman"/>
          <w:b/>
          <w:bCs/>
          <w:sz w:val="24"/>
          <w:szCs w:val="24"/>
        </w:rPr>
        <w:t>References</w:t>
      </w:r>
    </w:p>
    <w:p w14:paraId="379AE748"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CDA. (2009). </w:t>
      </w:r>
      <w:r w:rsidRPr="00F23BCD">
        <w:rPr>
          <w:rFonts w:ascii="Times New Roman" w:hAnsi="Times New Roman" w:cs="Times New Roman"/>
          <w:i/>
          <w:iCs/>
          <w:sz w:val="24"/>
          <w:szCs w:val="24"/>
        </w:rPr>
        <w:t>Annual activity report</w:t>
      </w:r>
      <w:r w:rsidRPr="00F23BCD">
        <w:rPr>
          <w:rFonts w:ascii="Times New Roman" w:hAnsi="Times New Roman" w:cs="Times New Roman"/>
          <w:sz w:val="24"/>
          <w:szCs w:val="24"/>
        </w:rPr>
        <w:t>. Chilika Development Authority, Government of Odisha.</w:t>
      </w:r>
    </w:p>
    <w:p w14:paraId="4CA78089"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CDA. (2018). </w:t>
      </w:r>
      <w:r w:rsidRPr="00F23BCD">
        <w:rPr>
          <w:rFonts w:ascii="Times New Roman" w:hAnsi="Times New Roman" w:cs="Times New Roman"/>
          <w:i/>
          <w:iCs/>
          <w:sz w:val="24"/>
          <w:szCs w:val="24"/>
        </w:rPr>
        <w:t>Socio-economic profile of Chilika Lake fishing communities</w:t>
      </w:r>
      <w:r w:rsidRPr="00F23BCD">
        <w:rPr>
          <w:rFonts w:ascii="Times New Roman" w:hAnsi="Times New Roman" w:cs="Times New Roman"/>
          <w:sz w:val="24"/>
          <w:szCs w:val="24"/>
        </w:rPr>
        <w:t>. Chilika Development Authority, Government of Odisha.</w:t>
      </w:r>
    </w:p>
    <w:p w14:paraId="50FAD745"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Das, S. (2013b). </w:t>
      </w:r>
      <w:r w:rsidRPr="00F23BCD">
        <w:rPr>
          <w:rFonts w:ascii="Times New Roman" w:hAnsi="Times New Roman" w:cs="Times New Roman"/>
          <w:i/>
          <w:iCs/>
          <w:sz w:val="24"/>
          <w:szCs w:val="24"/>
        </w:rPr>
        <w:t>Export performance of Indian seafood: Trends and prospects</w:t>
      </w:r>
      <w:r w:rsidRPr="00F23BCD">
        <w:rPr>
          <w:rFonts w:ascii="Times New Roman" w:hAnsi="Times New Roman" w:cs="Times New Roman"/>
          <w:sz w:val="24"/>
          <w:szCs w:val="24"/>
        </w:rPr>
        <w:t>. Journal of Fisheries Economics, 28(2), 45–61.</w:t>
      </w:r>
    </w:p>
    <w:p w14:paraId="42214131"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Dickey, D. A., &amp; Fuller, W. A. (1979). Distribution of the estimators for autoregressive time series with a unit root. </w:t>
      </w:r>
      <w:r w:rsidRPr="00F23BCD">
        <w:rPr>
          <w:rFonts w:ascii="Times New Roman" w:hAnsi="Times New Roman" w:cs="Times New Roman"/>
          <w:i/>
          <w:iCs/>
          <w:sz w:val="24"/>
          <w:szCs w:val="24"/>
        </w:rPr>
        <w:t>Journal of the American Statistical Association, 74</w:t>
      </w:r>
      <w:r w:rsidRPr="00F23BCD">
        <w:rPr>
          <w:rFonts w:ascii="Times New Roman" w:hAnsi="Times New Roman" w:cs="Times New Roman"/>
          <w:sz w:val="24"/>
          <w:szCs w:val="24"/>
        </w:rPr>
        <w:t xml:space="preserve">(366), 427–431. </w:t>
      </w:r>
      <w:hyperlink r:id="rId14" w:tgtFrame="_new" w:history="1">
        <w:r w:rsidRPr="00F23BCD">
          <w:rPr>
            <w:rStyle w:val="Hyperlink"/>
            <w:rFonts w:ascii="Times New Roman" w:hAnsi="Times New Roman" w:cs="Times New Roman"/>
            <w:sz w:val="24"/>
            <w:szCs w:val="24"/>
          </w:rPr>
          <w:t>https://doi.org/10.1080/01621459.1979.10482531</w:t>
        </w:r>
      </w:hyperlink>
    </w:p>
    <w:p w14:paraId="10CEC773"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Directorate of Fisheries, Government of Odisha. (2023). </w:t>
      </w:r>
      <w:r w:rsidRPr="00F23BCD">
        <w:rPr>
          <w:rFonts w:ascii="Times New Roman" w:hAnsi="Times New Roman" w:cs="Times New Roman"/>
          <w:i/>
          <w:iCs/>
          <w:sz w:val="24"/>
          <w:szCs w:val="24"/>
        </w:rPr>
        <w:t>Fisheries statistics of Odisha: Annual report 2022–23</w:t>
      </w:r>
      <w:r w:rsidRPr="00F23BCD">
        <w:rPr>
          <w:rFonts w:ascii="Times New Roman" w:hAnsi="Times New Roman" w:cs="Times New Roman"/>
          <w:sz w:val="24"/>
          <w:szCs w:val="24"/>
        </w:rPr>
        <w:t>. Bhubaneswar: GOO.</w:t>
      </w:r>
    </w:p>
    <w:p w14:paraId="67C647AA"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Ghosh, S., &amp; </w:t>
      </w:r>
      <w:proofErr w:type="spellStart"/>
      <w:r w:rsidRPr="00F23BCD">
        <w:rPr>
          <w:rFonts w:ascii="Times New Roman" w:hAnsi="Times New Roman" w:cs="Times New Roman"/>
          <w:sz w:val="24"/>
          <w:szCs w:val="24"/>
        </w:rPr>
        <w:t>Pattnaik</w:t>
      </w:r>
      <w:proofErr w:type="spellEnd"/>
      <w:r w:rsidRPr="00F23BCD">
        <w:rPr>
          <w:rFonts w:ascii="Times New Roman" w:hAnsi="Times New Roman" w:cs="Times New Roman"/>
          <w:sz w:val="24"/>
          <w:szCs w:val="24"/>
        </w:rPr>
        <w:t xml:space="preserve">, S. (2005). </w:t>
      </w:r>
      <w:r w:rsidRPr="00F23BCD">
        <w:rPr>
          <w:rFonts w:ascii="Times New Roman" w:hAnsi="Times New Roman" w:cs="Times New Roman"/>
          <w:i/>
          <w:iCs/>
          <w:sz w:val="24"/>
          <w:szCs w:val="24"/>
        </w:rPr>
        <w:t>Dynamics of fishery resources in Chilika Lake</w:t>
      </w:r>
      <w:r w:rsidRPr="00F23BCD">
        <w:rPr>
          <w:rFonts w:ascii="Times New Roman" w:hAnsi="Times New Roman" w:cs="Times New Roman"/>
          <w:sz w:val="24"/>
          <w:szCs w:val="24"/>
        </w:rPr>
        <w:t>. Odisha Journal of Aquatic Studies, 12(1), 23–35.</w:t>
      </w:r>
    </w:p>
    <w:p w14:paraId="3CB82A23"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Hou, C., Huang, Y., &amp; Liu, J. (2006). Unit root tests in time series analysis. </w:t>
      </w:r>
      <w:r w:rsidRPr="00F23BCD">
        <w:rPr>
          <w:rFonts w:ascii="Times New Roman" w:hAnsi="Times New Roman" w:cs="Times New Roman"/>
          <w:i/>
          <w:iCs/>
          <w:sz w:val="24"/>
          <w:szCs w:val="24"/>
        </w:rPr>
        <w:t>Applied Economics Letters, 13</w:t>
      </w:r>
      <w:r w:rsidRPr="00F23BCD">
        <w:rPr>
          <w:rFonts w:ascii="Times New Roman" w:hAnsi="Times New Roman" w:cs="Times New Roman"/>
          <w:sz w:val="24"/>
          <w:szCs w:val="24"/>
        </w:rPr>
        <w:t>(15), 1001–1006.</w:t>
      </w:r>
    </w:p>
    <w:p w14:paraId="00355158"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Khan, M., Singh, R., &amp; Gupta, P. (2018). </w:t>
      </w:r>
      <w:r w:rsidRPr="00F23BCD">
        <w:rPr>
          <w:rFonts w:ascii="Times New Roman" w:hAnsi="Times New Roman" w:cs="Times New Roman"/>
          <w:i/>
          <w:iCs/>
          <w:sz w:val="24"/>
          <w:szCs w:val="24"/>
        </w:rPr>
        <w:t>Indian seafood exports: Market trends and growth</w:t>
      </w:r>
      <w:r w:rsidRPr="00F23BCD">
        <w:rPr>
          <w:rFonts w:ascii="Times New Roman" w:hAnsi="Times New Roman" w:cs="Times New Roman"/>
          <w:sz w:val="24"/>
          <w:szCs w:val="24"/>
        </w:rPr>
        <w:t>. International Journal of Fisheries and Aquaculture, 10(3), 15–28.</w:t>
      </w:r>
    </w:p>
    <w:p w14:paraId="187E3B2B"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MacKinnon, J. G. (1996). Numerical distribution functions for unit root and cointegration tests. </w:t>
      </w:r>
      <w:r w:rsidRPr="00F23BCD">
        <w:rPr>
          <w:rFonts w:ascii="Times New Roman" w:hAnsi="Times New Roman" w:cs="Times New Roman"/>
          <w:i/>
          <w:iCs/>
          <w:sz w:val="24"/>
          <w:szCs w:val="24"/>
        </w:rPr>
        <w:t>Journal of Applied Econometrics, 11</w:t>
      </w:r>
      <w:r w:rsidRPr="00F23BCD">
        <w:rPr>
          <w:rFonts w:ascii="Times New Roman" w:hAnsi="Times New Roman" w:cs="Times New Roman"/>
          <w:sz w:val="24"/>
          <w:szCs w:val="24"/>
        </w:rPr>
        <w:t>(6), 601–618.</w:t>
      </w:r>
    </w:p>
    <w:p w14:paraId="3DB09BD1" w14:textId="77777777" w:rsidR="00BD783B" w:rsidRPr="00F23BCD" w:rsidRDefault="00BD783B" w:rsidP="00F23BCD">
      <w:pPr>
        <w:pStyle w:val="ListParagraph"/>
        <w:numPr>
          <w:ilvl w:val="0"/>
          <w:numId w:val="17"/>
        </w:numPr>
        <w:spacing w:after="0" w:line="360" w:lineRule="auto"/>
        <w:jc w:val="both"/>
        <w:rPr>
          <w:rFonts w:ascii="Times New Roman" w:hAnsi="Times New Roman" w:cs="Times New Roman"/>
          <w:sz w:val="24"/>
          <w:szCs w:val="24"/>
        </w:rPr>
      </w:pPr>
      <w:r w:rsidRPr="00F23BCD">
        <w:rPr>
          <w:rFonts w:ascii="Times New Roman" w:hAnsi="Times New Roman" w:cs="Times New Roman"/>
          <w:sz w:val="24"/>
          <w:szCs w:val="24"/>
        </w:rPr>
        <w:t xml:space="preserve">Mohanty, B., </w:t>
      </w:r>
      <w:proofErr w:type="spellStart"/>
      <w:r w:rsidRPr="00F23BCD">
        <w:rPr>
          <w:rFonts w:ascii="Times New Roman" w:hAnsi="Times New Roman" w:cs="Times New Roman"/>
          <w:sz w:val="24"/>
          <w:szCs w:val="24"/>
        </w:rPr>
        <w:t>Pattnaik</w:t>
      </w:r>
      <w:proofErr w:type="spellEnd"/>
      <w:r w:rsidRPr="00F23BCD">
        <w:rPr>
          <w:rFonts w:ascii="Times New Roman" w:hAnsi="Times New Roman" w:cs="Times New Roman"/>
          <w:sz w:val="24"/>
          <w:szCs w:val="24"/>
        </w:rPr>
        <w:t xml:space="preserve">, A., &amp; Sahoo, D. (1988). </w:t>
      </w:r>
      <w:r w:rsidRPr="00F23BCD">
        <w:rPr>
          <w:rFonts w:ascii="Times New Roman" w:hAnsi="Times New Roman" w:cs="Times New Roman"/>
          <w:i/>
          <w:iCs/>
          <w:sz w:val="24"/>
          <w:szCs w:val="24"/>
        </w:rPr>
        <w:t>Chilika Lake fisheries: Structure and production patterns</w:t>
      </w:r>
      <w:r w:rsidRPr="00F23BCD">
        <w:rPr>
          <w:rFonts w:ascii="Times New Roman" w:hAnsi="Times New Roman" w:cs="Times New Roman"/>
          <w:sz w:val="24"/>
          <w:szCs w:val="24"/>
        </w:rPr>
        <w:t>. Bhubaneswar: Odisha Fisheries Research Institute.</w:t>
      </w:r>
    </w:p>
    <w:p w14:paraId="42615E89" w14:textId="77777777" w:rsidR="00AA76FD"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 xml:space="preserve">Mishra, M., Acharyya, T., Chand, P., Santos, C. A. G., Silva, R. M. da, Santos, C. A. C. dos, Pradhan, S., &amp; Kar, D. (2022). Response of long- to short-term tidal inlet morpho dynamics on the ecological ramification of Chilika lake, the tropical Ramsar wetland in India. </w:t>
      </w:r>
      <w:r w:rsidRPr="00F23BCD">
        <w:rPr>
          <w:rFonts w:ascii="Times New Roman" w:eastAsia="Times New Roman" w:hAnsi="Times New Roman" w:cs="Times New Roman"/>
          <w:iCs/>
          <w:kern w:val="0"/>
          <w:sz w:val="24"/>
          <w:szCs w:val="24"/>
          <w:lang w:val="en-US"/>
          <w14:ligatures w14:val="none"/>
        </w:rPr>
        <w:t>Science of the Total Environment</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Cs/>
          <w:kern w:val="0"/>
          <w:sz w:val="24"/>
          <w:szCs w:val="24"/>
          <w:lang w:val="en-US"/>
          <w14:ligatures w14:val="none"/>
        </w:rPr>
        <w:t>807</w:t>
      </w:r>
      <w:r w:rsidRPr="00F23BCD">
        <w:rPr>
          <w:rFonts w:ascii="Times New Roman" w:eastAsia="Times New Roman" w:hAnsi="Times New Roman" w:cs="Times New Roman"/>
          <w:kern w:val="0"/>
          <w:sz w:val="24"/>
          <w:szCs w:val="24"/>
          <w:lang w:val="en-US"/>
          <w14:ligatures w14:val="none"/>
        </w:rPr>
        <w:t xml:space="preserve">. </w:t>
      </w:r>
    </w:p>
    <w:p w14:paraId="2C749579" w14:textId="77777777" w:rsidR="00AA76FD"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 xml:space="preserve">Mishra Lopamudra. (2015). </w:t>
      </w:r>
      <w:r w:rsidRPr="00F23BCD">
        <w:rPr>
          <w:rFonts w:ascii="Times New Roman" w:eastAsia="Times New Roman" w:hAnsi="Times New Roman" w:cs="Times New Roman"/>
          <w:i/>
          <w:iCs/>
          <w:kern w:val="0"/>
          <w:sz w:val="24"/>
          <w:szCs w:val="24"/>
          <w:lang w:val="en-US"/>
          <w14:ligatures w14:val="none"/>
        </w:rPr>
        <w:t>ECONOMIC AND ENVIRONMENTAL ANALYSIS OF SHRIMP FARMING IN</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
          <w:iCs/>
          <w:kern w:val="0"/>
          <w:sz w:val="24"/>
          <w:szCs w:val="24"/>
          <w:lang w:val="en-US"/>
          <w14:ligatures w14:val="none"/>
        </w:rPr>
        <w:t>14</w:t>
      </w:r>
      <w:r w:rsidRPr="00F23BCD">
        <w:rPr>
          <w:rFonts w:ascii="Times New Roman" w:eastAsia="Times New Roman" w:hAnsi="Times New Roman" w:cs="Times New Roman"/>
          <w:kern w:val="0"/>
          <w:sz w:val="24"/>
          <w:szCs w:val="24"/>
          <w:lang w:val="en-US"/>
          <w14:ligatures w14:val="none"/>
        </w:rPr>
        <w:t>(2), 5–16. https://doi.org/10.1515/msd-2015-0024</w:t>
      </w:r>
    </w:p>
    <w:p w14:paraId="0F97056C" w14:textId="77777777" w:rsidR="00AA76FD"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proofErr w:type="spellStart"/>
      <w:r w:rsidRPr="00F23BCD">
        <w:rPr>
          <w:rFonts w:ascii="Times New Roman" w:eastAsia="Times New Roman" w:hAnsi="Times New Roman" w:cs="Times New Roman"/>
          <w:kern w:val="0"/>
          <w:sz w:val="24"/>
          <w:szCs w:val="24"/>
          <w:lang w:val="en-US"/>
          <w14:ligatures w14:val="none"/>
        </w:rPr>
        <w:t>Mkonda</w:t>
      </w:r>
      <w:proofErr w:type="spellEnd"/>
      <w:r w:rsidRPr="00F23BCD">
        <w:rPr>
          <w:rFonts w:ascii="Times New Roman" w:eastAsia="Times New Roman" w:hAnsi="Times New Roman" w:cs="Times New Roman"/>
          <w:kern w:val="0"/>
          <w:sz w:val="24"/>
          <w:szCs w:val="24"/>
          <w:lang w:val="en-US"/>
          <w14:ligatures w14:val="none"/>
        </w:rPr>
        <w:t xml:space="preserve">, M. Y. (2022). Sustainable management of wetlands in east Africa: A case of </w:t>
      </w:r>
      <w:proofErr w:type="spellStart"/>
      <w:r w:rsidRPr="00F23BCD">
        <w:rPr>
          <w:rFonts w:ascii="Times New Roman" w:eastAsia="Times New Roman" w:hAnsi="Times New Roman" w:cs="Times New Roman"/>
          <w:kern w:val="0"/>
          <w:sz w:val="24"/>
          <w:szCs w:val="24"/>
          <w:lang w:val="en-US"/>
          <w14:ligatures w14:val="none"/>
        </w:rPr>
        <w:t>Akagera</w:t>
      </w:r>
      <w:proofErr w:type="spellEnd"/>
      <w:r w:rsidRPr="00F23BCD">
        <w:rPr>
          <w:rFonts w:ascii="Times New Roman" w:eastAsia="Times New Roman" w:hAnsi="Times New Roman" w:cs="Times New Roman"/>
          <w:kern w:val="0"/>
          <w:sz w:val="24"/>
          <w:szCs w:val="24"/>
          <w:lang w:val="en-US"/>
          <w14:ligatures w14:val="none"/>
        </w:rPr>
        <w:t xml:space="preserve"> Wetland in the north-western Tanzania. </w:t>
      </w:r>
      <w:r w:rsidRPr="00F23BCD">
        <w:rPr>
          <w:rFonts w:ascii="Times New Roman" w:eastAsia="Times New Roman" w:hAnsi="Times New Roman" w:cs="Times New Roman"/>
          <w:iCs/>
          <w:kern w:val="0"/>
          <w:sz w:val="24"/>
          <w:szCs w:val="24"/>
          <w:lang w:val="en-US"/>
          <w14:ligatures w14:val="none"/>
        </w:rPr>
        <w:t>Environmental and Sustainability Indicators</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Cs/>
          <w:kern w:val="0"/>
          <w:sz w:val="24"/>
          <w:szCs w:val="24"/>
          <w:lang w:val="en-US"/>
          <w14:ligatures w14:val="none"/>
        </w:rPr>
        <w:t>16</w:t>
      </w:r>
      <w:r w:rsidRPr="00F23BCD">
        <w:rPr>
          <w:rFonts w:ascii="Times New Roman" w:eastAsia="Times New Roman" w:hAnsi="Times New Roman" w:cs="Times New Roman"/>
          <w:kern w:val="0"/>
          <w:sz w:val="24"/>
          <w:szCs w:val="24"/>
          <w:lang w:val="en-US"/>
          <w14:ligatures w14:val="none"/>
        </w:rPr>
        <w:t>(July), 100210. https://doi.org/10.1016/j.indic.2022.100210</w:t>
      </w:r>
    </w:p>
    <w:p w14:paraId="2FB7B822" w14:textId="77777777" w:rsidR="00AA76FD"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lastRenderedPageBreak/>
        <w:t xml:space="preserve">Mombo, F., Speelman, S., Hella, J., &amp; Van </w:t>
      </w:r>
      <w:proofErr w:type="spellStart"/>
      <w:r w:rsidRPr="00F23BCD">
        <w:rPr>
          <w:rFonts w:ascii="Times New Roman" w:eastAsia="Times New Roman" w:hAnsi="Times New Roman" w:cs="Times New Roman"/>
          <w:kern w:val="0"/>
          <w:sz w:val="24"/>
          <w:szCs w:val="24"/>
          <w:lang w:val="en-US"/>
          <w14:ligatures w14:val="none"/>
        </w:rPr>
        <w:t>Huylenbroeck</w:t>
      </w:r>
      <w:proofErr w:type="spellEnd"/>
      <w:r w:rsidRPr="00F23BCD">
        <w:rPr>
          <w:rFonts w:ascii="Times New Roman" w:eastAsia="Times New Roman" w:hAnsi="Times New Roman" w:cs="Times New Roman"/>
          <w:kern w:val="0"/>
          <w:sz w:val="24"/>
          <w:szCs w:val="24"/>
          <w:lang w:val="en-US"/>
          <w14:ligatures w14:val="none"/>
        </w:rPr>
        <w:t xml:space="preserve">, G. (2013). How characteristics of wetlands resource users and associated institutions influence the sustainable management of wetlands in Tanzania. </w:t>
      </w:r>
      <w:r w:rsidRPr="00F23BCD">
        <w:rPr>
          <w:rFonts w:ascii="Times New Roman" w:eastAsia="Times New Roman" w:hAnsi="Times New Roman" w:cs="Times New Roman"/>
          <w:iCs/>
          <w:kern w:val="0"/>
          <w:sz w:val="24"/>
          <w:szCs w:val="24"/>
          <w:lang w:val="en-US"/>
          <w14:ligatures w14:val="none"/>
        </w:rPr>
        <w:t>Land Use Policy</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Cs/>
          <w:kern w:val="0"/>
          <w:sz w:val="24"/>
          <w:szCs w:val="24"/>
          <w:lang w:val="en-US"/>
          <w14:ligatures w14:val="none"/>
        </w:rPr>
        <w:t>35</w:t>
      </w:r>
      <w:r w:rsidRPr="00F23BCD">
        <w:rPr>
          <w:rFonts w:ascii="Times New Roman" w:eastAsia="Times New Roman" w:hAnsi="Times New Roman" w:cs="Times New Roman"/>
          <w:kern w:val="0"/>
          <w:sz w:val="24"/>
          <w:szCs w:val="24"/>
          <w:lang w:val="en-US"/>
          <w14:ligatures w14:val="none"/>
        </w:rPr>
        <w:t xml:space="preserve">, 8–15. </w:t>
      </w:r>
    </w:p>
    <w:p w14:paraId="361FB729" w14:textId="77777777" w:rsidR="00AA76FD" w:rsidRPr="00F23BCD" w:rsidRDefault="00AA76FD" w:rsidP="00EF5594">
      <w:pPr>
        <w:pStyle w:val="ListParagraph"/>
        <w:spacing w:after="0" w:line="360" w:lineRule="auto"/>
        <w:ind w:left="1440"/>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https://doi.org/10.1016/j.landusepol.2013.04.010</w:t>
      </w:r>
    </w:p>
    <w:p w14:paraId="79C26C51" w14:textId="77777777" w:rsidR="00AA76FD"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 xml:space="preserve">Moeltner, K., </w:t>
      </w:r>
      <w:proofErr w:type="spellStart"/>
      <w:r w:rsidRPr="00F23BCD">
        <w:rPr>
          <w:rFonts w:ascii="Times New Roman" w:eastAsia="Times New Roman" w:hAnsi="Times New Roman" w:cs="Times New Roman"/>
          <w:kern w:val="0"/>
          <w:sz w:val="24"/>
          <w:szCs w:val="24"/>
          <w:lang w:val="en-US"/>
          <w14:ligatures w14:val="none"/>
        </w:rPr>
        <w:t>Balukas</w:t>
      </w:r>
      <w:proofErr w:type="spellEnd"/>
      <w:r w:rsidRPr="00F23BCD">
        <w:rPr>
          <w:rFonts w:ascii="Times New Roman" w:eastAsia="Times New Roman" w:hAnsi="Times New Roman" w:cs="Times New Roman"/>
          <w:kern w:val="0"/>
          <w:sz w:val="24"/>
          <w:szCs w:val="24"/>
          <w:lang w:val="en-US"/>
          <w14:ligatures w14:val="none"/>
        </w:rPr>
        <w:t xml:space="preserve">, J. A., Besedin, E., &amp; Holland, B. (2019). </w:t>
      </w:r>
      <w:r w:rsidRPr="00F23BCD">
        <w:rPr>
          <w:rFonts w:ascii="Times New Roman" w:eastAsia="Times New Roman" w:hAnsi="Times New Roman" w:cs="Times New Roman"/>
          <w:iCs/>
          <w:kern w:val="0"/>
          <w:sz w:val="24"/>
          <w:szCs w:val="24"/>
          <w:lang w:val="en-US"/>
          <w14:ligatures w14:val="none"/>
        </w:rPr>
        <w:t>Waters of the United States : Upgrading wetland valuation via benefit</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Cs/>
          <w:kern w:val="0"/>
          <w:sz w:val="24"/>
          <w:szCs w:val="24"/>
          <w:lang w:val="en-US"/>
          <w14:ligatures w14:val="none"/>
        </w:rPr>
        <w:t>164</w:t>
      </w:r>
      <w:r w:rsidRPr="00F23BCD">
        <w:rPr>
          <w:rFonts w:ascii="Times New Roman" w:eastAsia="Times New Roman" w:hAnsi="Times New Roman" w:cs="Times New Roman"/>
          <w:kern w:val="0"/>
          <w:sz w:val="24"/>
          <w:szCs w:val="24"/>
          <w:lang w:val="en-US"/>
          <w14:ligatures w14:val="none"/>
        </w:rPr>
        <w:t xml:space="preserve">(May). </w:t>
      </w:r>
    </w:p>
    <w:p w14:paraId="32C26A1F" w14:textId="77777777" w:rsidR="00AA76FD" w:rsidRPr="00F23BCD" w:rsidRDefault="00AA76FD" w:rsidP="00EF5594">
      <w:pPr>
        <w:pStyle w:val="ListParagraph"/>
        <w:spacing w:after="0" w:line="360" w:lineRule="auto"/>
        <w:ind w:left="1440"/>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https://doi.org/10.1016/j.ecolecon.2019.05.016</w:t>
      </w:r>
    </w:p>
    <w:p w14:paraId="676DE321" w14:textId="77777777" w:rsidR="00AA76FD"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 xml:space="preserve">Mukherjee, S., &amp; Kumar, M. D. (2012). </w:t>
      </w:r>
      <w:r w:rsidRPr="00F23BCD">
        <w:rPr>
          <w:rFonts w:ascii="Times New Roman" w:eastAsia="Times New Roman" w:hAnsi="Times New Roman" w:cs="Times New Roman"/>
          <w:iCs/>
          <w:kern w:val="0"/>
          <w:sz w:val="24"/>
          <w:szCs w:val="24"/>
          <w:lang w:val="en-US"/>
          <w14:ligatures w14:val="none"/>
        </w:rPr>
        <w:t>Economic valuation of a multiple use wetland water system : a case study from India</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Cs/>
          <w:kern w:val="0"/>
          <w:sz w:val="24"/>
          <w:szCs w:val="24"/>
          <w:lang w:val="en-US"/>
          <w14:ligatures w14:val="none"/>
        </w:rPr>
        <w:t>14</w:t>
      </w:r>
      <w:r w:rsidRPr="00F23BCD">
        <w:rPr>
          <w:rFonts w:ascii="Times New Roman" w:eastAsia="Times New Roman" w:hAnsi="Times New Roman" w:cs="Times New Roman"/>
          <w:kern w:val="0"/>
          <w:sz w:val="24"/>
          <w:szCs w:val="24"/>
          <w:lang w:val="en-US"/>
          <w14:ligatures w14:val="none"/>
        </w:rPr>
        <w:t xml:space="preserve">, 80–98. </w:t>
      </w:r>
      <w:hyperlink r:id="rId15" w:history="1">
        <w:r w:rsidRPr="00F23BCD">
          <w:rPr>
            <w:rFonts w:ascii="Times New Roman" w:eastAsia="Times New Roman" w:hAnsi="Times New Roman" w:cs="Times New Roman"/>
            <w:color w:val="0000FF"/>
            <w:kern w:val="0"/>
            <w:sz w:val="24"/>
            <w:szCs w:val="24"/>
            <w:u w:val="single"/>
            <w:lang w:val="en-US"/>
            <w14:ligatures w14:val="none"/>
          </w:rPr>
          <w:t>https://doi.org/10.2166/wp.2011.120</w:t>
        </w:r>
      </w:hyperlink>
    </w:p>
    <w:p w14:paraId="5E338A8F" w14:textId="65446FB0" w:rsidR="007D4E0E" w:rsidRPr="00F23BCD" w:rsidRDefault="00AA76F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 xml:space="preserve">Nguyen, T. T. N., Evans, E. A., &amp; Migliaccio, K. W. (2016). Modelling decision-making regarding wetland services for wetland management in Tram Chim National Park, Vietnam. </w:t>
      </w:r>
      <w:r w:rsidRPr="00F23BCD">
        <w:rPr>
          <w:rFonts w:ascii="Times New Roman" w:eastAsia="Times New Roman" w:hAnsi="Times New Roman" w:cs="Times New Roman"/>
          <w:i/>
          <w:iCs/>
          <w:kern w:val="0"/>
          <w:sz w:val="24"/>
          <w:szCs w:val="24"/>
          <w:lang w:val="en-US"/>
          <w14:ligatures w14:val="none"/>
        </w:rPr>
        <w:t>Journal of Environmental Economics and Policy</w:t>
      </w:r>
      <w:r w:rsidRPr="00F23BCD">
        <w:rPr>
          <w:rFonts w:ascii="Times New Roman" w:eastAsia="Times New Roman" w:hAnsi="Times New Roman" w:cs="Times New Roman"/>
          <w:kern w:val="0"/>
          <w:sz w:val="24"/>
          <w:szCs w:val="24"/>
          <w:lang w:val="en-US"/>
          <w14:ligatures w14:val="none"/>
        </w:rPr>
        <w:t xml:space="preserve">, </w:t>
      </w:r>
      <w:r w:rsidRPr="00F23BCD">
        <w:rPr>
          <w:rFonts w:ascii="Times New Roman" w:eastAsia="Times New Roman" w:hAnsi="Times New Roman" w:cs="Times New Roman"/>
          <w:i/>
          <w:iCs/>
          <w:kern w:val="0"/>
          <w:sz w:val="24"/>
          <w:szCs w:val="24"/>
          <w:lang w:val="en-US"/>
          <w14:ligatures w14:val="none"/>
        </w:rPr>
        <w:t>5</w:t>
      </w:r>
      <w:r w:rsidRPr="00F23BCD">
        <w:rPr>
          <w:rFonts w:ascii="Times New Roman" w:eastAsia="Times New Roman" w:hAnsi="Times New Roman" w:cs="Times New Roman"/>
          <w:kern w:val="0"/>
          <w:sz w:val="24"/>
          <w:szCs w:val="24"/>
          <w:lang w:val="en-US"/>
          <w14:ligatures w14:val="none"/>
        </w:rPr>
        <w:t>(1), 28–48. https://doi.org/10.1080/21606544.2015.1022229</w:t>
      </w:r>
    </w:p>
    <w:p w14:paraId="0D7DA73B" w14:textId="6AE3B4F1" w:rsidR="00AE350F" w:rsidRPr="00F23BCD" w:rsidRDefault="00AE350F"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r w:rsidRPr="00F23BCD">
        <w:rPr>
          <w:rFonts w:ascii="Times New Roman" w:eastAsia="Times New Roman" w:hAnsi="Times New Roman" w:cs="Times New Roman"/>
          <w:kern w:val="0"/>
          <w:sz w:val="24"/>
          <w:szCs w:val="24"/>
          <w:lang w:val="en-US"/>
          <w14:ligatures w14:val="none"/>
        </w:rPr>
        <w:t>Das, A., Singh, K., Ahmad, N., Kumari, T., &amp; Sinha, D. (2024). Economics of Fresh Water Cultured Fish Production in Odisha and Bihar, India: A Comparative Analysis. Journal of Scientific Research and Reports, 30(9), 119–130. https://doi.org/10.9734/jsrr/2024/v30i92336</w:t>
      </w:r>
    </w:p>
    <w:p w14:paraId="3CA17278" w14:textId="684E36EB" w:rsidR="001176B8" w:rsidRDefault="001176B8"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proofErr w:type="spellStart"/>
      <w:r w:rsidRPr="00F23BCD">
        <w:rPr>
          <w:rFonts w:ascii="Times New Roman" w:eastAsia="Times New Roman" w:hAnsi="Times New Roman" w:cs="Times New Roman"/>
          <w:kern w:val="0"/>
          <w:sz w:val="24"/>
          <w:szCs w:val="24"/>
          <w:lang w:val="en-US"/>
          <w14:ligatures w14:val="none"/>
        </w:rPr>
        <w:t>Nandy</w:t>
      </w:r>
      <w:proofErr w:type="spellEnd"/>
      <w:r w:rsidRPr="00F23BCD">
        <w:rPr>
          <w:rFonts w:ascii="Times New Roman" w:eastAsia="Times New Roman" w:hAnsi="Times New Roman" w:cs="Times New Roman"/>
          <w:kern w:val="0"/>
          <w:sz w:val="24"/>
          <w:szCs w:val="24"/>
          <w:lang w:val="en-US"/>
          <w14:ligatures w14:val="none"/>
        </w:rPr>
        <w:t xml:space="preserve">, A., Mishra, S. N., Barik, N. K., Das, A., &amp; Das, S. (2025). Income Diversification of Artisanal Fishermen in </w:t>
      </w:r>
      <w:proofErr w:type="spellStart"/>
      <w:r w:rsidRPr="00F23BCD">
        <w:rPr>
          <w:rFonts w:ascii="Times New Roman" w:eastAsia="Times New Roman" w:hAnsi="Times New Roman" w:cs="Times New Roman"/>
          <w:kern w:val="0"/>
          <w:sz w:val="24"/>
          <w:szCs w:val="24"/>
          <w:lang w:val="en-US"/>
          <w14:ligatures w14:val="none"/>
        </w:rPr>
        <w:t>Chilika</w:t>
      </w:r>
      <w:proofErr w:type="spellEnd"/>
      <w:r w:rsidRPr="00F23BCD">
        <w:rPr>
          <w:rFonts w:ascii="Times New Roman" w:eastAsia="Times New Roman" w:hAnsi="Times New Roman" w:cs="Times New Roman"/>
          <w:kern w:val="0"/>
          <w:sz w:val="24"/>
          <w:szCs w:val="24"/>
          <w:lang w:val="en-US"/>
          <w14:ligatures w14:val="none"/>
        </w:rPr>
        <w:t xml:space="preserve"> Lagoon in Odisha: A Review. Agricultural Science Digest, 45.</w:t>
      </w:r>
    </w:p>
    <w:p w14:paraId="1B9DC744" w14:textId="53DC9919" w:rsidR="00F23BCD" w:rsidRDefault="00F23BCD" w:rsidP="00F23BCD">
      <w:pPr>
        <w:pStyle w:val="ListParagraph"/>
        <w:numPr>
          <w:ilvl w:val="0"/>
          <w:numId w:val="17"/>
        </w:numPr>
        <w:spacing w:after="0" w:line="360" w:lineRule="auto"/>
        <w:jc w:val="both"/>
        <w:rPr>
          <w:rFonts w:ascii="Times New Roman" w:eastAsia="Times New Roman" w:hAnsi="Times New Roman" w:cs="Times New Roman"/>
          <w:kern w:val="0"/>
          <w:sz w:val="24"/>
          <w:szCs w:val="24"/>
          <w:lang w:val="en-US"/>
          <w14:ligatures w14:val="none"/>
        </w:rPr>
      </w:pPr>
      <w:proofErr w:type="spellStart"/>
      <w:r w:rsidRPr="00F23BCD">
        <w:rPr>
          <w:rFonts w:ascii="Times New Roman" w:eastAsia="Times New Roman" w:hAnsi="Times New Roman" w:cs="Times New Roman"/>
          <w:kern w:val="0"/>
          <w:sz w:val="24"/>
          <w:szCs w:val="24"/>
          <w:lang w:val="en-US"/>
          <w14:ligatures w14:val="none"/>
        </w:rPr>
        <w:t>Ngasotter</w:t>
      </w:r>
      <w:proofErr w:type="spellEnd"/>
      <w:r w:rsidRPr="00F23BCD">
        <w:rPr>
          <w:rFonts w:ascii="Times New Roman" w:eastAsia="Times New Roman" w:hAnsi="Times New Roman" w:cs="Times New Roman"/>
          <w:kern w:val="0"/>
          <w:sz w:val="24"/>
          <w:szCs w:val="24"/>
          <w:lang w:val="en-US"/>
          <w14:ligatures w14:val="none"/>
        </w:rPr>
        <w:t xml:space="preserve">, S., Panda, S. P., Mohanty, U., </w:t>
      </w:r>
      <w:proofErr w:type="spellStart"/>
      <w:r w:rsidRPr="00F23BCD">
        <w:rPr>
          <w:rFonts w:ascii="Times New Roman" w:eastAsia="Times New Roman" w:hAnsi="Times New Roman" w:cs="Times New Roman"/>
          <w:kern w:val="0"/>
          <w:sz w:val="24"/>
          <w:szCs w:val="24"/>
          <w:lang w:val="en-US"/>
          <w14:ligatures w14:val="none"/>
        </w:rPr>
        <w:t>Akter</w:t>
      </w:r>
      <w:proofErr w:type="spellEnd"/>
      <w:r w:rsidRPr="00F23BCD">
        <w:rPr>
          <w:rFonts w:ascii="Times New Roman" w:eastAsia="Times New Roman" w:hAnsi="Times New Roman" w:cs="Times New Roman"/>
          <w:kern w:val="0"/>
          <w:sz w:val="24"/>
          <w:szCs w:val="24"/>
          <w:lang w:val="en-US"/>
          <w14:ligatures w14:val="none"/>
        </w:rPr>
        <w:t xml:space="preserve">, S., Mukherjee, S., </w:t>
      </w:r>
      <w:proofErr w:type="spellStart"/>
      <w:r w:rsidRPr="00F23BCD">
        <w:rPr>
          <w:rFonts w:ascii="Times New Roman" w:eastAsia="Times New Roman" w:hAnsi="Times New Roman" w:cs="Times New Roman"/>
          <w:kern w:val="0"/>
          <w:sz w:val="24"/>
          <w:szCs w:val="24"/>
          <w:lang w:val="en-US"/>
          <w14:ligatures w14:val="none"/>
        </w:rPr>
        <w:t>Waikhom</w:t>
      </w:r>
      <w:proofErr w:type="spellEnd"/>
      <w:r w:rsidRPr="00F23BCD">
        <w:rPr>
          <w:rFonts w:ascii="Times New Roman" w:eastAsia="Times New Roman" w:hAnsi="Times New Roman" w:cs="Times New Roman"/>
          <w:kern w:val="0"/>
          <w:sz w:val="24"/>
          <w:szCs w:val="24"/>
          <w:lang w:val="en-US"/>
          <w14:ligatures w14:val="none"/>
        </w:rPr>
        <w:t>, D., &amp; Devi, L. S. (2020). Current scenario of fisheries and aquaculture in India with special reference to Odisha: a review on its status, issues and prospects for sustainable development. International Journal of Bio-resource and Stress Management, 11(4), 370-380.</w:t>
      </w:r>
    </w:p>
    <w:p w14:paraId="44EFB848" w14:textId="350858CF" w:rsidR="00B061EA" w:rsidRPr="00635827" w:rsidRDefault="00B061EA" w:rsidP="001857BC">
      <w:pPr>
        <w:pStyle w:val="ListParagraph"/>
        <w:numPr>
          <w:ilvl w:val="0"/>
          <w:numId w:val="17"/>
        </w:numPr>
        <w:spacing w:after="0" w:line="360" w:lineRule="auto"/>
        <w:jc w:val="both"/>
        <w:rPr>
          <w:rFonts w:ascii="Arial" w:hAnsi="Arial" w:cs="Arial"/>
          <w:color w:val="222222"/>
          <w:sz w:val="20"/>
          <w:szCs w:val="20"/>
          <w:highlight w:val="yellow"/>
          <w:shd w:val="clear" w:color="auto" w:fill="FFFFFF"/>
        </w:rPr>
      </w:pPr>
      <w:r w:rsidRPr="001857BC">
        <w:rPr>
          <w:rFonts w:ascii="Arial" w:hAnsi="Arial" w:cs="Arial"/>
          <w:color w:val="222222"/>
          <w:sz w:val="20"/>
          <w:szCs w:val="20"/>
          <w:highlight w:val="yellow"/>
          <w:shd w:val="clear" w:color="auto" w:fill="FFFFFF"/>
        </w:rPr>
        <w:t xml:space="preserve">Ghosh, S., Anju, P., </w:t>
      </w:r>
      <w:proofErr w:type="spellStart"/>
      <w:r w:rsidRPr="001857BC">
        <w:rPr>
          <w:rFonts w:ascii="Arial" w:hAnsi="Arial" w:cs="Arial"/>
          <w:color w:val="222222"/>
          <w:sz w:val="20"/>
          <w:szCs w:val="20"/>
          <w:highlight w:val="yellow"/>
          <w:shd w:val="clear" w:color="auto" w:fill="FFFFFF"/>
        </w:rPr>
        <w:t>Pattanayak</w:t>
      </w:r>
      <w:proofErr w:type="spellEnd"/>
      <w:r w:rsidRPr="001857BC">
        <w:rPr>
          <w:rFonts w:ascii="Arial" w:hAnsi="Arial" w:cs="Arial"/>
          <w:color w:val="222222"/>
          <w:sz w:val="20"/>
          <w:szCs w:val="20"/>
          <w:highlight w:val="yellow"/>
          <w:shd w:val="clear" w:color="auto" w:fill="FFFFFF"/>
        </w:rPr>
        <w:t xml:space="preserve">, R., &amp; </w:t>
      </w:r>
      <w:proofErr w:type="spellStart"/>
      <w:r w:rsidRPr="001857BC">
        <w:rPr>
          <w:rFonts w:ascii="Arial" w:hAnsi="Arial" w:cs="Arial"/>
          <w:color w:val="222222"/>
          <w:sz w:val="20"/>
          <w:szCs w:val="20"/>
          <w:highlight w:val="yellow"/>
          <w:shd w:val="clear" w:color="auto" w:fill="FFFFFF"/>
        </w:rPr>
        <w:t>Sahu</w:t>
      </w:r>
      <w:proofErr w:type="spellEnd"/>
      <w:r w:rsidRPr="001857BC">
        <w:rPr>
          <w:rFonts w:ascii="Arial" w:hAnsi="Arial" w:cs="Arial"/>
          <w:color w:val="222222"/>
          <w:sz w:val="20"/>
          <w:szCs w:val="20"/>
          <w:highlight w:val="yellow"/>
          <w:shd w:val="clear" w:color="auto" w:fill="FFFFFF"/>
        </w:rPr>
        <w:t>, N. C. (2024). Fisheries and aquaculture in wetland ecosystems: A review of benefits, risks, and future prospects in India. </w:t>
      </w:r>
      <w:r w:rsidRPr="00635827">
        <w:rPr>
          <w:rFonts w:ascii="Arial" w:hAnsi="Arial" w:cs="Arial"/>
          <w:color w:val="222222"/>
          <w:sz w:val="20"/>
          <w:szCs w:val="20"/>
          <w:highlight w:val="yellow"/>
          <w:shd w:val="clear" w:color="auto" w:fill="FFFFFF"/>
        </w:rPr>
        <w:t>Journal of Coastal Research</w:t>
      </w:r>
      <w:r w:rsidRPr="001857BC">
        <w:rPr>
          <w:rFonts w:ascii="Arial" w:hAnsi="Arial" w:cs="Arial"/>
          <w:color w:val="222222"/>
          <w:sz w:val="20"/>
          <w:szCs w:val="20"/>
          <w:highlight w:val="yellow"/>
          <w:shd w:val="clear" w:color="auto" w:fill="FFFFFF"/>
        </w:rPr>
        <w:t>, </w:t>
      </w:r>
      <w:r w:rsidRPr="00635827">
        <w:rPr>
          <w:rFonts w:ascii="Arial" w:hAnsi="Arial" w:cs="Arial"/>
          <w:color w:val="222222"/>
          <w:sz w:val="20"/>
          <w:szCs w:val="20"/>
          <w:highlight w:val="yellow"/>
          <w:shd w:val="clear" w:color="auto" w:fill="FFFFFF"/>
        </w:rPr>
        <w:t>40</w:t>
      </w:r>
      <w:r w:rsidRPr="001857BC">
        <w:rPr>
          <w:rFonts w:ascii="Arial" w:hAnsi="Arial" w:cs="Arial"/>
          <w:color w:val="222222"/>
          <w:sz w:val="20"/>
          <w:szCs w:val="20"/>
          <w:highlight w:val="yellow"/>
          <w:shd w:val="clear" w:color="auto" w:fill="FFFFFF"/>
        </w:rPr>
        <w:t>(3), 598-612.</w:t>
      </w:r>
    </w:p>
    <w:p w14:paraId="533DA02A" w14:textId="5D098637" w:rsidR="0030574A" w:rsidRPr="00635827" w:rsidRDefault="0002451C" w:rsidP="00F23BCD">
      <w:pPr>
        <w:pStyle w:val="ListParagraph"/>
        <w:numPr>
          <w:ilvl w:val="0"/>
          <w:numId w:val="17"/>
        </w:numPr>
        <w:spacing w:after="0" w:line="360" w:lineRule="auto"/>
        <w:jc w:val="both"/>
        <w:rPr>
          <w:rFonts w:ascii="Arial" w:hAnsi="Arial" w:cs="Arial"/>
          <w:color w:val="222222"/>
          <w:sz w:val="20"/>
          <w:szCs w:val="20"/>
          <w:highlight w:val="yellow"/>
          <w:shd w:val="clear" w:color="auto" w:fill="FFFFFF"/>
        </w:rPr>
      </w:pPr>
      <w:r w:rsidRPr="00634EA7">
        <w:rPr>
          <w:rFonts w:ascii="Arial" w:hAnsi="Arial" w:cs="Arial"/>
          <w:color w:val="222222"/>
          <w:sz w:val="20"/>
          <w:szCs w:val="20"/>
          <w:highlight w:val="yellow"/>
          <w:shd w:val="clear" w:color="auto" w:fill="FFFFFF"/>
        </w:rPr>
        <w:t>Rajeev, M., &amp; Bhandarkar, S. (2022). Fisheries sector in India—An overview. </w:t>
      </w:r>
      <w:r w:rsidRPr="00635827">
        <w:rPr>
          <w:rFonts w:ascii="Arial" w:hAnsi="Arial" w:cs="Arial"/>
          <w:color w:val="222222"/>
          <w:sz w:val="20"/>
          <w:szCs w:val="20"/>
          <w:highlight w:val="yellow"/>
          <w:shd w:val="clear" w:color="auto" w:fill="FFFFFF"/>
        </w:rPr>
        <w:t xml:space="preserve">Unravelling Supply Chain Networks of Fisheries in India: </w:t>
      </w:r>
      <w:proofErr w:type="gramStart"/>
      <w:r w:rsidRPr="00635827">
        <w:rPr>
          <w:rFonts w:ascii="Arial" w:hAnsi="Arial" w:cs="Arial"/>
          <w:color w:val="222222"/>
          <w:sz w:val="20"/>
          <w:szCs w:val="20"/>
          <w:highlight w:val="yellow"/>
          <w:shd w:val="clear" w:color="auto" w:fill="FFFFFF"/>
        </w:rPr>
        <w:t>the</w:t>
      </w:r>
      <w:proofErr w:type="gramEnd"/>
      <w:r w:rsidRPr="00635827">
        <w:rPr>
          <w:rFonts w:ascii="Arial" w:hAnsi="Arial" w:cs="Arial"/>
          <w:color w:val="222222"/>
          <w:sz w:val="20"/>
          <w:szCs w:val="20"/>
          <w:highlight w:val="yellow"/>
          <w:shd w:val="clear" w:color="auto" w:fill="FFFFFF"/>
        </w:rPr>
        <w:t xml:space="preserve"> Transformation of Retail</w:t>
      </w:r>
      <w:r w:rsidRPr="00634EA7">
        <w:rPr>
          <w:rFonts w:ascii="Arial" w:hAnsi="Arial" w:cs="Arial"/>
          <w:color w:val="222222"/>
          <w:sz w:val="20"/>
          <w:szCs w:val="20"/>
          <w:highlight w:val="yellow"/>
          <w:shd w:val="clear" w:color="auto" w:fill="FFFFFF"/>
        </w:rPr>
        <w:t>, 47-59.</w:t>
      </w:r>
    </w:p>
    <w:p w14:paraId="516EC54B" w14:textId="06FDAE74" w:rsidR="0002451C" w:rsidRDefault="00450DB5" w:rsidP="00F23BCD">
      <w:pPr>
        <w:pStyle w:val="ListParagraph"/>
        <w:numPr>
          <w:ilvl w:val="0"/>
          <w:numId w:val="17"/>
        </w:numPr>
        <w:spacing w:after="0" w:line="360" w:lineRule="auto"/>
        <w:jc w:val="both"/>
        <w:rPr>
          <w:rFonts w:ascii="Arial" w:hAnsi="Arial" w:cs="Arial"/>
          <w:color w:val="222222"/>
          <w:sz w:val="20"/>
          <w:szCs w:val="20"/>
          <w:highlight w:val="yellow"/>
          <w:shd w:val="clear" w:color="auto" w:fill="FFFFFF"/>
        </w:rPr>
      </w:pPr>
      <w:r w:rsidRPr="00635827">
        <w:rPr>
          <w:rFonts w:ascii="Arial" w:hAnsi="Arial" w:cs="Arial"/>
          <w:color w:val="222222"/>
          <w:sz w:val="20"/>
          <w:szCs w:val="20"/>
          <w:highlight w:val="yellow"/>
          <w:shd w:val="clear" w:color="auto" w:fill="FFFFFF"/>
        </w:rPr>
        <w:t xml:space="preserve">Ganesh, G., </w:t>
      </w:r>
      <w:proofErr w:type="spellStart"/>
      <w:r w:rsidRPr="00635827">
        <w:rPr>
          <w:rFonts w:ascii="Arial" w:hAnsi="Arial" w:cs="Arial"/>
          <w:color w:val="222222"/>
          <w:sz w:val="20"/>
          <w:szCs w:val="20"/>
          <w:highlight w:val="yellow"/>
          <w:shd w:val="clear" w:color="auto" w:fill="FFFFFF"/>
        </w:rPr>
        <w:t>Raveendar</w:t>
      </w:r>
      <w:proofErr w:type="spellEnd"/>
      <w:r w:rsidRPr="00635827">
        <w:rPr>
          <w:rFonts w:ascii="Arial" w:hAnsi="Arial" w:cs="Arial"/>
          <w:color w:val="222222"/>
          <w:sz w:val="20"/>
          <w:szCs w:val="20"/>
          <w:highlight w:val="yellow"/>
          <w:shd w:val="clear" w:color="auto" w:fill="FFFFFF"/>
        </w:rPr>
        <w:t xml:space="preserve">, B., </w:t>
      </w:r>
      <w:proofErr w:type="spellStart"/>
      <w:r w:rsidRPr="00635827">
        <w:rPr>
          <w:rFonts w:ascii="Arial" w:hAnsi="Arial" w:cs="Arial"/>
          <w:color w:val="222222"/>
          <w:sz w:val="20"/>
          <w:szCs w:val="20"/>
          <w:highlight w:val="yellow"/>
          <w:shd w:val="clear" w:color="auto" w:fill="FFFFFF"/>
        </w:rPr>
        <w:t>Jarupala</w:t>
      </w:r>
      <w:proofErr w:type="spellEnd"/>
      <w:r w:rsidRPr="00635827">
        <w:rPr>
          <w:rFonts w:ascii="Arial" w:hAnsi="Arial" w:cs="Arial"/>
          <w:color w:val="222222"/>
          <w:sz w:val="20"/>
          <w:szCs w:val="20"/>
          <w:highlight w:val="yellow"/>
          <w:shd w:val="clear" w:color="auto" w:fill="FFFFFF"/>
        </w:rPr>
        <w:t xml:space="preserve">, L. S., </w:t>
      </w:r>
      <w:proofErr w:type="spellStart"/>
      <w:r w:rsidRPr="00635827">
        <w:rPr>
          <w:rFonts w:ascii="Arial" w:hAnsi="Arial" w:cs="Arial"/>
          <w:color w:val="222222"/>
          <w:sz w:val="20"/>
          <w:szCs w:val="20"/>
          <w:highlight w:val="yellow"/>
          <w:shd w:val="clear" w:color="auto" w:fill="FFFFFF"/>
        </w:rPr>
        <w:t>Nischal</w:t>
      </w:r>
      <w:proofErr w:type="spellEnd"/>
      <w:r w:rsidRPr="00635827">
        <w:rPr>
          <w:rFonts w:ascii="Arial" w:hAnsi="Arial" w:cs="Arial"/>
          <w:color w:val="222222"/>
          <w:sz w:val="20"/>
          <w:szCs w:val="20"/>
          <w:highlight w:val="yellow"/>
          <w:shd w:val="clear" w:color="auto" w:fill="FFFFFF"/>
        </w:rPr>
        <w:t>, L., Krishna, K. S., &amp; Ramesh, P. (2025). Composite Fish Farming: An Economic Move for Rural Empowerment and Generating Livelihood Security. Journal of Scientific Research and Reports, 31(7), 1067–1082. </w:t>
      </w:r>
    </w:p>
    <w:p w14:paraId="4D1A3A88" w14:textId="01FC4F27" w:rsidR="00124460" w:rsidRPr="00124460" w:rsidRDefault="00124460" w:rsidP="00F23BCD">
      <w:pPr>
        <w:pStyle w:val="ListParagraph"/>
        <w:numPr>
          <w:ilvl w:val="0"/>
          <w:numId w:val="17"/>
        </w:numPr>
        <w:spacing w:after="0" w:line="360" w:lineRule="auto"/>
        <w:jc w:val="both"/>
        <w:rPr>
          <w:rFonts w:ascii="Arial" w:hAnsi="Arial" w:cs="Arial"/>
          <w:color w:val="222222"/>
          <w:sz w:val="20"/>
          <w:szCs w:val="20"/>
          <w:highlight w:val="yellow"/>
          <w:shd w:val="clear" w:color="auto" w:fill="FFFFFF"/>
        </w:rPr>
      </w:pPr>
      <w:r w:rsidRPr="00124460">
        <w:rPr>
          <w:rFonts w:ascii="Arial" w:hAnsi="Arial" w:cs="Arial"/>
          <w:color w:val="222222"/>
          <w:sz w:val="20"/>
          <w:szCs w:val="20"/>
          <w:highlight w:val="yellow"/>
          <w:shd w:val="clear" w:color="auto" w:fill="FFFFFF"/>
        </w:rPr>
        <w:lastRenderedPageBreak/>
        <w:t xml:space="preserve">Sahoo, L., Behera, B. K., Panda, D., </w:t>
      </w:r>
      <w:proofErr w:type="spellStart"/>
      <w:r w:rsidRPr="00124460">
        <w:rPr>
          <w:rFonts w:ascii="Arial" w:hAnsi="Arial" w:cs="Arial"/>
          <w:color w:val="222222"/>
          <w:sz w:val="20"/>
          <w:szCs w:val="20"/>
          <w:highlight w:val="yellow"/>
          <w:shd w:val="clear" w:color="auto" w:fill="FFFFFF"/>
        </w:rPr>
        <w:t>Parhi</w:t>
      </w:r>
      <w:proofErr w:type="spellEnd"/>
      <w:r w:rsidRPr="00124460">
        <w:rPr>
          <w:rFonts w:ascii="Arial" w:hAnsi="Arial" w:cs="Arial"/>
          <w:color w:val="222222"/>
          <w:sz w:val="20"/>
          <w:szCs w:val="20"/>
          <w:highlight w:val="yellow"/>
          <w:shd w:val="clear" w:color="auto" w:fill="FFFFFF"/>
        </w:rPr>
        <w:t xml:space="preserve">, J., Debnath, C., Mallik, S. K., &amp; </w:t>
      </w:r>
      <w:proofErr w:type="spellStart"/>
      <w:r w:rsidRPr="00124460">
        <w:rPr>
          <w:rFonts w:ascii="Arial" w:hAnsi="Arial" w:cs="Arial"/>
          <w:color w:val="222222"/>
          <w:sz w:val="20"/>
          <w:szCs w:val="20"/>
          <w:highlight w:val="yellow"/>
          <w:shd w:val="clear" w:color="auto" w:fill="FFFFFF"/>
        </w:rPr>
        <w:t>Roul</w:t>
      </w:r>
      <w:proofErr w:type="spellEnd"/>
      <w:r w:rsidRPr="00124460">
        <w:rPr>
          <w:rFonts w:ascii="Arial" w:hAnsi="Arial" w:cs="Arial"/>
          <w:color w:val="222222"/>
          <w:sz w:val="20"/>
          <w:szCs w:val="20"/>
          <w:highlight w:val="yellow"/>
          <w:shd w:val="clear" w:color="auto" w:fill="FFFFFF"/>
        </w:rPr>
        <w:t>, S. K. (2023). Fisheries and aquaculture. In </w:t>
      </w:r>
      <w:r w:rsidRPr="00124460">
        <w:rPr>
          <w:rFonts w:ascii="Arial" w:hAnsi="Arial" w:cs="Arial"/>
          <w:i/>
          <w:iCs/>
          <w:color w:val="222222"/>
          <w:sz w:val="20"/>
          <w:szCs w:val="20"/>
          <w:highlight w:val="yellow"/>
          <w:shd w:val="clear" w:color="auto" w:fill="FFFFFF"/>
        </w:rPr>
        <w:t>Trajectory of 75 years of Indian Agriculture after Independence</w:t>
      </w:r>
      <w:r w:rsidRPr="00124460">
        <w:rPr>
          <w:rFonts w:ascii="Arial" w:hAnsi="Arial" w:cs="Arial"/>
          <w:color w:val="222222"/>
          <w:sz w:val="20"/>
          <w:szCs w:val="20"/>
          <w:highlight w:val="yellow"/>
          <w:shd w:val="clear" w:color="auto" w:fill="FFFFFF"/>
        </w:rPr>
        <w:t> (pp. 313-330). Singapore: Springer Nature Singapore.</w:t>
      </w:r>
    </w:p>
    <w:p w14:paraId="07F88CF6" w14:textId="77777777" w:rsidR="00AE350F" w:rsidRDefault="00AE350F" w:rsidP="00265F8C">
      <w:pPr>
        <w:spacing w:after="0" w:line="360" w:lineRule="auto"/>
        <w:ind w:left="720" w:hanging="720"/>
        <w:contextualSpacing/>
        <w:jc w:val="both"/>
        <w:rPr>
          <w:rFonts w:ascii="Times New Roman" w:eastAsia="Times New Roman" w:hAnsi="Times New Roman" w:cs="Times New Roman"/>
          <w:kern w:val="0"/>
          <w:sz w:val="24"/>
          <w:szCs w:val="24"/>
          <w:lang w:val="en-US"/>
          <w14:ligatures w14:val="none"/>
        </w:rPr>
      </w:pPr>
    </w:p>
    <w:p w14:paraId="00B598AE" w14:textId="77777777" w:rsidR="00AE350F" w:rsidRPr="00265F8C" w:rsidRDefault="00AE350F" w:rsidP="00265F8C">
      <w:pPr>
        <w:spacing w:after="0" w:line="360" w:lineRule="auto"/>
        <w:ind w:left="720" w:hanging="720"/>
        <w:contextualSpacing/>
        <w:jc w:val="both"/>
        <w:rPr>
          <w:rFonts w:ascii="Times New Roman" w:eastAsia="Times New Roman" w:hAnsi="Times New Roman" w:cs="Times New Roman"/>
          <w:kern w:val="0"/>
          <w:sz w:val="24"/>
          <w:szCs w:val="24"/>
          <w:lang w:val="en-US"/>
          <w14:ligatures w14:val="none"/>
        </w:rPr>
      </w:pPr>
    </w:p>
    <w:sectPr w:rsidR="00AE350F" w:rsidRPr="00265F8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24F90" w14:textId="77777777" w:rsidR="00147663" w:rsidRDefault="00147663" w:rsidP="00CE110F">
      <w:pPr>
        <w:spacing w:after="0" w:line="240" w:lineRule="auto"/>
      </w:pPr>
      <w:r>
        <w:separator/>
      </w:r>
    </w:p>
  </w:endnote>
  <w:endnote w:type="continuationSeparator" w:id="0">
    <w:p w14:paraId="032C69B0" w14:textId="77777777" w:rsidR="00147663" w:rsidRDefault="00147663" w:rsidP="00CE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1C28C" w14:textId="77777777" w:rsidR="00E049A4" w:rsidRDefault="00E04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E634F" w14:textId="77777777" w:rsidR="00E049A4" w:rsidRDefault="00E04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3418" w14:textId="77777777" w:rsidR="00E049A4" w:rsidRDefault="00E0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DA5A7" w14:textId="77777777" w:rsidR="00147663" w:rsidRDefault="00147663" w:rsidP="00CE110F">
      <w:pPr>
        <w:spacing w:after="0" w:line="240" w:lineRule="auto"/>
      </w:pPr>
      <w:r>
        <w:separator/>
      </w:r>
    </w:p>
  </w:footnote>
  <w:footnote w:type="continuationSeparator" w:id="0">
    <w:p w14:paraId="4C13C39D" w14:textId="77777777" w:rsidR="00147663" w:rsidRDefault="00147663" w:rsidP="00CE1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DACA" w14:textId="19978549" w:rsidR="00E049A4" w:rsidRDefault="00147663">
    <w:pPr>
      <w:pStyle w:val="Header"/>
    </w:pPr>
    <w:r>
      <w:rPr>
        <w:noProof/>
      </w:rPr>
      <w:pict w14:anchorId="66BA7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5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11DD" w14:textId="0C1C6DF7" w:rsidR="00E049A4" w:rsidRDefault="00147663">
    <w:pPr>
      <w:pStyle w:val="Header"/>
    </w:pPr>
    <w:r>
      <w:rPr>
        <w:noProof/>
      </w:rPr>
      <w:pict w14:anchorId="01F0C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5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3D6E" w14:textId="47A4AAEA" w:rsidR="00E049A4" w:rsidRDefault="00147663">
    <w:pPr>
      <w:pStyle w:val="Header"/>
    </w:pPr>
    <w:r>
      <w:rPr>
        <w:noProof/>
      </w:rPr>
      <w:pict w14:anchorId="58A83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05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0BFE0C"/>
    <w:multiLevelType w:val="singleLevel"/>
    <w:tmpl w:val="950BFE0C"/>
    <w:lvl w:ilvl="0">
      <w:start w:val="1"/>
      <w:numFmt w:val="lowerRoman"/>
      <w:suff w:val="space"/>
      <w:lvlText w:val="(%1)"/>
      <w:lvlJc w:val="left"/>
    </w:lvl>
  </w:abstractNum>
  <w:abstractNum w:abstractNumId="1" w15:restartNumberingAfterBreak="0">
    <w:nsid w:val="00E73B9E"/>
    <w:multiLevelType w:val="multilevel"/>
    <w:tmpl w:val="00E73B9E"/>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 w15:restartNumberingAfterBreak="0">
    <w:nsid w:val="06EE134B"/>
    <w:multiLevelType w:val="multilevel"/>
    <w:tmpl w:val="06EE134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C71F16"/>
    <w:multiLevelType w:val="multilevel"/>
    <w:tmpl w:val="07C71F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D348FB"/>
    <w:multiLevelType w:val="multilevel"/>
    <w:tmpl w:val="07D348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791CD0"/>
    <w:multiLevelType w:val="multilevel"/>
    <w:tmpl w:val="0C791CD0"/>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1F2A06"/>
    <w:multiLevelType w:val="multilevel"/>
    <w:tmpl w:val="401F2A06"/>
    <w:lvl w:ilvl="0">
      <w:start w:val="2"/>
      <w:numFmt w:val="decimal"/>
      <w:lvlText w:val="%1"/>
      <w:lvlJc w:val="left"/>
      <w:pPr>
        <w:ind w:left="668" w:hanging="552"/>
      </w:pPr>
      <w:rPr>
        <w:lang w:val="en-US" w:eastAsia="en-US" w:bidi="ar-SA"/>
      </w:rPr>
    </w:lvl>
    <w:lvl w:ilvl="1">
      <w:start w:val="1"/>
      <w:numFmt w:val="decimal"/>
      <w:lvlText w:val="%1.%2"/>
      <w:lvlJc w:val="left"/>
      <w:pPr>
        <w:ind w:left="552" w:hanging="552"/>
      </w:pPr>
      <w:rPr>
        <w:rFonts w:ascii="Times New Roman" w:eastAsia="Times New Roman" w:hAnsi="Times New Roman" w:cs="Times New Roman" w:hint="default"/>
        <w:b/>
        <w:bCs/>
        <w:w w:val="101"/>
        <w:sz w:val="24"/>
        <w:szCs w:val="24"/>
        <w:lang w:val="en-US" w:eastAsia="en-US" w:bidi="ar-SA"/>
      </w:rPr>
    </w:lvl>
    <w:lvl w:ilvl="2">
      <w:start w:val="1"/>
      <w:numFmt w:val="lowerRoman"/>
      <w:lvlText w:val="%3."/>
      <w:lvlJc w:val="left"/>
      <w:pPr>
        <w:ind w:left="1698" w:hanging="495"/>
      </w:pPr>
      <w:rPr>
        <w:rFonts w:ascii="Times New Roman" w:eastAsia="Times New Roman" w:hAnsi="Times New Roman" w:cs="Times New Roman" w:hint="default"/>
        <w:spacing w:val="-4"/>
        <w:w w:val="101"/>
        <w:sz w:val="24"/>
        <w:szCs w:val="24"/>
        <w:lang w:val="en-US" w:eastAsia="en-US" w:bidi="ar-SA"/>
      </w:rPr>
    </w:lvl>
    <w:lvl w:ilvl="3">
      <w:numFmt w:val="bullet"/>
      <w:lvlText w:val="•"/>
      <w:lvlJc w:val="left"/>
      <w:pPr>
        <w:ind w:left="3291" w:hanging="495"/>
      </w:pPr>
      <w:rPr>
        <w:lang w:val="en-US" w:eastAsia="en-US" w:bidi="ar-SA"/>
      </w:rPr>
    </w:lvl>
    <w:lvl w:ilvl="4">
      <w:numFmt w:val="bullet"/>
      <w:lvlText w:val="•"/>
      <w:lvlJc w:val="left"/>
      <w:pPr>
        <w:ind w:left="4086" w:hanging="495"/>
      </w:pPr>
      <w:rPr>
        <w:lang w:val="en-US" w:eastAsia="en-US" w:bidi="ar-SA"/>
      </w:rPr>
    </w:lvl>
    <w:lvl w:ilvl="5">
      <w:numFmt w:val="bullet"/>
      <w:lvlText w:val="•"/>
      <w:lvlJc w:val="left"/>
      <w:pPr>
        <w:ind w:left="4882" w:hanging="495"/>
      </w:pPr>
      <w:rPr>
        <w:lang w:val="en-US" w:eastAsia="en-US" w:bidi="ar-SA"/>
      </w:rPr>
    </w:lvl>
    <w:lvl w:ilvl="6">
      <w:numFmt w:val="bullet"/>
      <w:lvlText w:val="•"/>
      <w:lvlJc w:val="left"/>
      <w:pPr>
        <w:ind w:left="5677" w:hanging="495"/>
      </w:pPr>
      <w:rPr>
        <w:lang w:val="en-US" w:eastAsia="en-US" w:bidi="ar-SA"/>
      </w:rPr>
    </w:lvl>
    <w:lvl w:ilvl="7">
      <w:numFmt w:val="bullet"/>
      <w:lvlText w:val="•"/>
      <w:lvlJc w:val="left"/>
      <w:pPr>
        <w:ind w:left="6473" w:hanging="495"/>
      </w:pPr>
      <w:rPr>
        <w:lang w:val="en-US" w:eastAsia="en-US" w:bidi="ar-SA"/>
      </w:rPr>
    </w:lvl>
    <w:lvl w:ilvl="8">
      <w:numFmt w:val="bullet"/>
      <w:lvlText w:val="•"/>
      <w:lvlJc w:val="left"/>
      <w:pPr>
        <w:ind w:left="7268" w:hanging="495"/>
      </w:pPr>
      <w:rPr>
        <w:lang w:val="en-US" w:eastAsia="en-US" w:bidi="ar-SA"/>
      </w:rPr>
    </w:lvl>
  </w:abstractNum>
  <w:abstractNum w:abstractNumId="7" w15:restartNumberingAfterBreak="0">
    <w:nsid w:val="48D713FB"/>
    <w:multiLevelType w:val="multilevel"/>
    <w:tmpl w:val="48D713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8A28C8"/>
    <w:multiLevelType w:val="multilevel"/>
    <w:tmpl w:val="5A8A28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D24682"/>
    <w:multiLevelType w:val="multilevel"/>
    <w:tmpl w:val="5BD24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C35CB5"/>
    <w:multiLevelType w:val="multilevel"/>
    <w:tmpl w:val="5CC35C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214E2C"/>
    <w:multiLevelType w:val="multilevel"/>
    <w:tmpl w:val="62214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178907"/>
    <w:multiLevelType w:val="singleLevel"/>
    <w:tmpl w:val="69178907"/>
    <w:lvl w:ilvl="0">
      <w:start w:val="1"/>
      <w:numFmt w:val="upperLetter"/>
      <w:lvlText w:val="%1."/>
      <w:lvlJc w:val="left"/>
      <w:pPr>
        <w:tabs>
          <w:tab w:val="left" w:pos="312"/>
        </w:tabs>
      </w:pPr>
    </w:lvl>
  </w:abstractNum>
  <w:abstractNum w:abstractNumId="13" w15:restartNumberingAfterBreak="0">
    <w:nsid w:val="6CABED92"/>
    <w:multiLevelType w:val="singleLevel"/>
    <w:tmpl w:val="6CABED92"/>
    <w:lvl w:ilvl="0">
      <w:start w:val="1"/>
      <w:numFmt w:val="decimal"/>
      <w:lvlText w:val="%1."/>
      <w:lvlJc w:val="left"/>
      <w:pPr>
        <w:tabs>
          <w:tab w:val="left" w:pos="425"/>
        </w:tabs>
        <w:ind w:left="425" w:hanging="425"/>
      </w:pPr>
      <w:rPr>
        <w:rFonts w:hint="default"/>
        <w:b w:val="0"/>
        <w:bCs w:val="0"/>
        <w:sz w:val="24"/>
        <w:szCs w:val="24"/>
      </w:rPr>
    </w:lvl>
  </w:abstractNum>
  <w:abstractNum w:abstractNumId="14" w15:restartNumberingAfterBreak="0">
    <w:nsid w:val="6F01498B"/>
    <w:multiLevelType w:val="hybridMultilevel"/>
    <w:tmpl w:val="1A9E6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53103"/>
    <w:multiLevelType w:val="multilevel"/>
    <w:tmpl w:val="76853103"/>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BC57C7F"/>
    <w:multiLevelType w:val="multilevel"/>
    <w:tmpl w:val="7BC57C7F"/>
    <w:lvl w:ilvl="0">
      <w:start w:val="1"/>
      <w:numFmt w:val="decimal"/>
      <w:lvlText w:val="%1."/>
      <w:lvlJc w:val="left"/>
      <w:pPr>
        <w:ind w:left="720" w:hanging="360"/>
      </w:pPr>
      <w:rPr>
        <w:rFonts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5"/>
  </w:num>
  <w:num w:numId="3">
    <w:abstractNumId w:val="6"/>
    <w:lvlOverride w:ilvl="0">
      <w:startOverride w:val="2"/>
    </w:lvlOverride>
    <w:lvlOverride w:ilvl="1">
      <w:startOverride w:val="1"/>
    </w:lvlOverride>
    <w:lvlOverride w:ilvl="2">
      <w:startOverride w:val="1"/>
    </w:lvlOverride>
  </w:num>
  <w:num w:numId="4">
    <w:abstractNumId w:val="1"/>
  </w:num>
  <w:num w:numId="5">
    <w:abstractNumId w:val="0"/>
  </w:num>
  <w:num w:numId="6">
    <w:abstractNumId w:val="15"/>
  </w:num>
  <w:num w:numId="7">
    <w:abstractNumId w:val="12"/>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xNjU3NDa1MDYxM7RU0lEKTi0uzszPAykwrQUApK/K6ywAAAA="/>
  </w:docVars>
  <w:rsids>
    <w:rsidRoot w:val="007D4E0E"/>
    <w:rsid w:val="00004B42"/>
    <w:rsid w:val="000073D6"/>
    <w:rsid w:val="0002451C"/>
    <w:rsid w:val="000A3718"/>
    <w:rsid w:val="000A5B0D"/>
    <w:rsid w:val="000C7F12"/>
    <w:rsid w:val="000D4C54"/>
    <w:rsid w:val="000F3F45"/>
    <w:rsid w:val="00106FF5"/>
    <w:rsid w:val="001176B8"/>
    <w:rsid w:val="00124460"/>
    <w:rsid w:val="00147663"/>
    <w:rsid w:val="00165D33"/>
    <w:rsid w:val="00175264"/>
    <w:rsid w:val="001857BC"/>
    <w:rsid w:val="00190E4E"/>
    <w:rsid w:val="001C0F5D"/>
    <w:rsid w:val="001D5BCD"/>
    <w:rsid w:val="001E5252"/>
    <w:rsid w:val="001F29DE"/>
    <w:rsid w:val="00210226"/>
    <w:rsid w:val="002413B9"/>
    <w:rsid w:val="00265F8C"/>
    <w:rsid w:val="0030574A"/>
    <w:rsid w:val="00335E1A"/>
    <w:rsid w:val="00353989"/>
    <w:rsid w:val="00353B8D"/>
    <w:rsid w:val="003A75A6"/>
    <w:rsid w:val="003B398C"/>
    <w:rsid w:val="003C0C02"/>
    <w:rsid w:val="003C0FB4"/>
    <w:rsid w:val="003D3355"/>
    <w:rsid w:val="004327D7"/>
    <w:rsid w:val="00450DB5"/>
    <w:rsid w:val="004E2603"/>
    <w:rsid w:val="004F523D"/>
    <w:rsid w:val="005A75AC"/>
    <w:rsid w:val="005D5B55"/>
    <w:rsid w:val="00621EC0"/>
    <w:rsid w:val="00634EA7"/>
    <w:rsid w:val="00635827"/>
    <w:rsid w:val="00694943"/>
    <w:rsid w:val="006A47F2"/>
    <w:rsid w:val="006F1B4D"/>
    <w:rsid w:val="007261B4"/>
    <w:rsid w:val="007801CA"/>
    <w:rsid w:val="007A76F7"/>
    <w:rsid w:val="007D4E0E"/>
    <w:rsid w:val="007F6F7E"/>
    <w:rsid w:val="0082265C"/>
    <w:rsid w:val="0083413A"/>
    <w:rsid w:val="0085268F"/>
    <w:rsid w:val="0088028F"/>
    <w:rsid w:val="008E24CC"/>
    <w:rsid w:val="00961EF5"/>
    <w:rsid w:val="009A3D3E"/>
    <w:rsid w:val="009F1C78"/>
    <w:rsid w:val="00A6028D"/>
    <w:rsid w:val="00A7695B"/>
    <w:rsid w:val="00A777F0"/>
    <w:rsid w:val="00AA76FD"/>
    <w:rsid w:val="00AB4ACD"/>
    <w:rsid w:val="00AC7D6D"/>
    <w:rsid w:val="00AE350F"/>
    <w:rsid w:val="00B037A1"/>
    <w:rsid w:val="00B061EA"/>
    <w:rsid w:val="00B92FE6"/>
    <w:rsid w:val="00B96B75"/>
    <w:rsid w:val="00BD783B"/>
    <w:rsid w:val="00BE5338"/>
    <w:rsid w:val="00C17A49"/>
    <w:rsid w:val="00C62E28"/>
    <w:rsid w:val="00CC0D3C"/>
    <w:rsid w:val="00CC6DA1"/>
    <w:rsid w:val="00CE110F"/>
    <w:rsid w:val="00D10414"/>
    <w:rsid w:val="00D31FA9"/>
    <w:rsid w:val="00D958C4"/>
    <w:rsid w:val="00DA0742"/>
    <w:rsid w:val="00DA7ECC"/>
    <w:rsid w:val="00DF2639"/>
    <w:rsid w:val="00DF6161"/>
    <w:rsid w:val="00E049A4"/>
    <w:rsid w:val="00E74070"/>
    <w:rsid w:val="00ED0EC1"/>
    <w:rsid w:val="00ED504F"/>
    <w:rsid w:val="00EF5594"/>
    <w:rsid w:val="00F134BC"/>
    <w:rsid w:val="00F23BCD"/>
    <w:rsid w:val="00F548EE"/>
    <w:rsid w:val="00F75141"/>
    <w:rsid w:val="00F87787"/>
    <w:rsid w:val="00FC0E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447C88"/>
  <w15:chartTrackingRefBased/>
  <w15:docId w15:val="{56E590C6-859E-4BDA-9CAA-429045C2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D4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D4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D4E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E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E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7D4E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D4E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7D4E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7D4E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7D4E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E0E"/>
    <w:rPr>
      <w:rFonts w:eastAsiaTheme="majorEastAsia" w:cstheme="majorBidi"/>
      <w:color w:val="272727" w:themeColor="text1" w:themeTint="D8"/>
    </w:rPr>
  </w:style>
  <w:style w:type="paragraph" w:styleId="Title">
    <w:name w:val="Title"/>
    <w:basedOn w:val="Normal"/>
    <w:next w:val="Normal"/>
    <w:link w:val="TitleChar"/>
    <w:uiPriority w:val="1"/>
    <w:qFormat/>
    <w:rsid w:val="007D4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qFormat/>
    <w:rsid w:val="007D4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E0E"/>
    <w:pPr>
      <w:spacing w:before="160"/>
      <w:jc w:val="center"/>
    </w:pPr>
    <w:rPr>
      <w:i/>
      <w:iCs/>
      <w:color w:val="404040" w:themeColor="text1" w:themeTint="BF"/>
    </w:rPr>
  </w:style>
  <w:style w:type="character" w:customStyle="1" w:styleId="QuoteChar">
    <w:name w:val="Quote Char"/>
    <w:basedOn w:val="DefaultParagraphFont"/>
    <w:link w:val="Quote"/>
    <w:uiPriority w:val="29"/>
    <w:rsid w:val="007D4E0E"/>
    <w:rPr>
      <w:i/>
      <w:iCs/>
      <w:color w:val="404040" w:themeColor="text1" w:themeTint="BF"/>
    </w:rPr>
  </w:style>
  <w:style w:type="paragraph" w:styleId="ListParagraph">
    <w:name w:val="List Paragraph"/>
    <w:basedOn w:val="Normal"/>
    <w:uiPriority w:val="1"/>
    <w:qFormat/>
    <w:rsid w:val="007D4E0E"/>
    <w:pPr>
      <w:ind w:left="720"/>
      <w:contextualSpacing/>
    </w:pPr>
  </w:style>
  <w:style w:type="character" w:styleId="IntenseEmphasis">
    <w:name w:val="Intense Emphasis"/>
    <w:basedOn w:val="DefaultParagraphFont"/>
    <w:uiPriority w:val="21"/>
    <w:qFormat/>
    <w:rsid w:val="007D4E0E"/>
    <w:rPr>
      <w:i/>
      <w:iCs/>
      <w:color w:val="2F5496" w:themeColor="accent1" w:themeShade="BF"/>
    </w:rPr>
  </w:style>
  <w:style w:type="paragraph" w:styleId="IntenseQuote">
    <w:name w:val="Intense Quote"/>
    <w:basedOn w:val="Normal"/>
    <w:next w:val="Normal"/>
    <w:link w:val="IntenseQuoteChar"/>
    <w:uiPriority w:val="30"/>
    <w:qFormat/>
    <w:rsid w:val="007D4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E0E"/>
    <w:rPr>
      <w:i/>
      <w:iCs/>
      <w:color w:val="2F5496" w:themeColor="accent1" w:themeShade="BF"/>
    </w:rPr>
  </w:style>
  <w:style w:type="character" w:styleId="IntenseReference">
    <w:name w:val="Intense Reference"/>
    <w:basedOn w:val="DefaultParagraphFont"/>
    <w:uiPriority w:val="32"/>
    <w:qFormat/>
    <w:rsid w:val="007D4E0E"/>
    <w:rPr>
      <w:b/>
      <w:bCs/>
      <w:smallCaps/>
      <w:color w:val="2F5496" w:themeColor="accent1" w:themeShade="BF"/>
      <w:spacing w:val="5"/>
    </w:rPr>
  </w:style>
  <w:style w:type="paragraph" w:styleId="NormalWeb">
    <w:name w:val="Normal (Web)"/>
    <w:basedOn w:val="Normal"/>
    <w:uiPriority w:val="99"/>
    <w:unhideWhenUsed/>
    <w:qFormat/>
    <w:rsid w:val="007D4E0E"/>
    <w:rPr>
      <w:rFonts w:ascii="Times New Roman" w:hAnsi="Times New Roman" w:cs="Times New Roman"/>
      <w:sz w:val="24"/>
      <w:szCs w:val="24"/>
    </w:rPr>
  </w:style>
  <w:style w:type="table" w:styleId="TableGrid">
    <w:name w:val="Table Grid"/>
    <w:basedOn w:val="TableNormal"/>
    <w:uiPriority w:val="59"/>
    <w:rsid w:val="008E2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E24CC"/>
    <w:pPr>
      <w:widowControl w:val="0"/>
      <w:autoSpaceDE w:val="0"/>
      <w:autoSpaceDN w:val="0"/>
      <w:spacing w:after="0" w:line="240" w:lineRule="auto"/>
      <w:ind w:left="480"/>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qFormat/>
    <w:rsid w:val="008E24CC"/>
    <w:rPr>
      <w:rFonts w:ascii="Times New Roman" w:eastAsia="Times New Roman" w:hAnsi="Times New Roman" w:cs="Times New Roman"/>
      <w:kern w:val="0"/>
      <w:sz w:val="24"/>
      <w:szCs w:val="24"/>
      <w:lang w:val="en-US"/>
      <w14:ligatures w14:val="none"/>
    </w:rPr>
  </w:style>
  <w:style w:type="numbering" w:customStyle="1" w:styleId="NoList1">
    <w:name w:val="No List1"/>
    <w:next w:val="NoList"/>
    <w:uiPriority w:val="99"/>
    <w:semiHidden/>
    <w:unhideWhenUsed/>
    <w:rsid w:val="008E24CC"/>
  </w:style>
  <w:style w:type="paragraph" w:styleId="BalloonText">
    <w:name w:val="Balloon Text"/>
    <w:basedOn w:val="Normal"/>
    <w:link w:val="BalloonTextChar"/>
    <w:uiPriority w:val="99"/>
    <w:semiHidden/>
    <w:unhideWhenUsed/>
    <w:qFormat/>
    <w:rsid w:val="008E24CC"/>
    <w:pPr>
      <w:widowControl w:val="0"/>
      <w:autoSpaceDE w:val="0"/>
      <w:autoSpaceDN w:val="0"/>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qFormat/>
    <w:rsid w:val="008E24CC"/>
    <w:rPr>
      <w:rFonts w:ascii="Tahoma" w:eastAsia="Times New Roman" w:hAnsi="Tahoma" w:cs="Tahoma"/>
      <w:kern w:val="0"/>
      <w:sz w:val="16"/>
      <w:szCs w:val="16"/>
      <w:lang w:val="en-US"/>
      <w14:ligatures w14:val="none"/>
    </w:rPr>
  </w:style>
  <w:style w:type="character" w:styleId="Emphasis">
    <w:name w:val="Emphasis"/>
    <w:basedOn w:val="DefaultParagraphFont"/>
    <w:uiPriority w:val="20"/>
    <w:qFormat/>
    <w:rsid w:val="008E24CC"/>
    <w:rPr>
      <w:i/>
      <w:iCs/>
    </w:rPr>
  </w:style>
  <w:style w:type="character" w:styleId="EndnoteReference">
    <w:name w:val="endnote reference"/>
    <w:basedOn w:val="DefaultParagraphFont"/>
    <w:uiPriority w:val="99"/>
    <w:semiHidden/>
    <w:unhideWhenUsed/>
    <w:qFormat/>
    <w:rsid w:val="008E24CC"/>
    <w:rPr>
      <w:vertAlign w:val="superscript"/>
    </w:rPr>
  </w:style>
  <w:style w:type="paragraph" w:styleId="EndnoteText">
    <w:name w:val="endnote text"/>
    <w:basedOn w:val="Normal"/>
    <w:link w:val="EndnoteTextChar"/>
    <w:uiPriority w:val="99"/>
    <w:semiHidden/>
    <w:unhideWhenUsed/>
    <w:qFormat/>
    <w:rsid w:val="008E24CC"/>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EndnoteTextChar">
    <w:name w:val="Endnote Text Char"/>
    <w:basedOn w:val="DefaultParagraphFont"/>
    <w:link w:val="EndnoteText"/>
    <w:uiPriority w:val="99"/>
    <w:semiHidden/>
    <w:qFormat/>
    <w:rsid w:val="008E24C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qFormat/>
    <w:rsid w:val="008E24CC"/>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qFormat/>
    <w:rsid w:val="008E24CC"/>
    <w:rPr>
      <w:rFonts w:ascii="Times New Roman" w:eastAsia="Times New Roman" w:hAnsi="Times New Roman" w:cs="Times New Roman"/>
      <w:kern w:val="0"/>
      <w:lang w:val="en-US"/>
      <w14:ligatures w14:val="none"/>
    </w:rPr>
  </w:style>
  <w:style w:type="character" w:styleId="FootnoteReference">
    <w:name w:val="footnote reference"/>
    <w:basedOn w:val="DefaultParagraphFont"/>
    <w:uiPriority w:val="99"/>
    <w:semiHidden/>
    <w:unhideWhenUsed/>
    <w:qFormat/>
    <w:rsid w:val="008E24CC"/>
    <w:rPr>
      <w:vertAlign w:val="superscript"/>
    </w:rPr>
  </w:style>
  <w:style w:type="paragraph" w:styleId="FootnoteText">
    <w:name w:val="footnote text"/>
    <w:basedOn w:val="Normal"/>
    <w:link w:val="FootnoteTextChar"/>
    <w:uiPriority w:val="99"/>
    <w:semiHidden/>
    <w:unhideWhenUsed/>
    <w:qFormat/>
    <w:rsid w:val="008E24CC"/>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qFormat/>
    <w:rsid w:val="008E24CC"/>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qFormat/>
    <w:rsid w:val="008E24CC"/>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qFormat/>
    <w:rsid w:val="008E24CC"/>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qFormat/>
    <w:rsid w:val="008E24CC"/>
    <w:rPr>
      <w:color w:val="0000FF"/>
      <w:u w:val="single"/>
    </w:rPr>
  </w:style>
  <w:style w:type="character" w:styleId="Strong">
    <w:name w:val="Strong"/>
    <w:basedOn w:val="DefaultParagraphFont"/>
    <w:uiPriority w:val="22"/>
    <w:qFormat/>
    <w:rsid w:val="008E24CC"/>
    <w:rPr>
      <w:b/>
      <w:bCs/>
    </w:rPr>
  </w:style>
  <w:style w:type="table" w:customStyle="1" w:styleId="TableGrid1">
    <w:name w:val="Table Grid1"/>
    <w:basedOn w:val="TableNormal"/>
    <w:next w:val="TableGrid"/>
    <w:uiPriority w:val="59"/>
    <w:qFormat/>
    <w:rsid w:val="008E24CC"/>
    <w:pPr>
      <w:widowControl w:val="0"/>
      <w:autoSpaceDE w:val="0"/>
      <w:autoSpaceDN w:val="0"/>
      <w:spacing w:after="0" w:line="240" w:lineRule="auto"/>
    </w:pPr>
    <w:rPr>
      <w:rFonts w:ascii="Times New Roman" w:eastAsia="SimSun" w:hAnsi="Times New Roman"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qFormat/>
    <w:rsid w:val="008E24CC"/>
    <w:pPr>
      <w:spacing w:after="0" w:line="240" w:lineRule="auto"/>
    </w:pPr>
    <w:rPr>
      <w:rFonts w:ascii="Times New Roman" w:eastAsia="SimSun" w:hAnsi="Times New Roman" w:cs="Times New Roman"/>
      <w:color w:val="000000"/>
      <w:kern w:val="0"/>
      <w:sz w:val="20"/>
      <w:szCs w:val="20"/>
      <w:lang w:eastAsia="en-IN"/>
      <w14:ligatures w14:val="none"/>
    </w:rPr>
    <w:tblPr>
      <w:tblBorders>
        <w:top w:val="single" w:sz="8" w:space="0" w:color="000000"/>
        <w:bottom w:val="single" w:sz="8" w:space="0" w:color="000000"/>
      </w:tblBorders>
    </w:tblPr>
    <w:tcPr>
      <w:shd w:val="clear" w:color="auto" w:fill="1F497D"/>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1">
    <w:name w:val="Medium Shading 11"/>
    <w:basedOn w:val="TableNormal"/>
    <w:next w:val="MediumShading1"/>
    <w:uiPriority w:val="63"/>
    <w:qFormat/>
    <w:rsid w:val="008E24CC"/>
    <w:pPr>
      <w:spacing w:after="0" w:line="240" w:lineRule="auto"/>
    </w:pPr>
    <w:rPr>
      <w:rFonts w:ascii="Times New Roman" w:eastAsia="SimSun" w:hAnsi="Times New Roman" w:cs="Times New Roman"/>
      <w:kern w:val="0"/>
      <w:sz w:val="20"/>
      <w:szCs w:val="20"/>
      <w:lang w:eastAsia="en-IN"/>
      <w14:ligatures w14:val="none"/>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TableParagraph">
    <w:name w:val="Table Paragraph"/>
    <w:basedOn w:val="Normal"/>
    <w:uiPriority w:val="1"/>
    <w:qFormat/>
    <w:rsid w:val="008E24CC"/>
    <w:pPr>
      <w:widowControl w:val="0"/>
      <w:autoSpaceDE w:val="0"/>
      <w:autoSpaceDN w:val="0"/>
      <w:spacing w:after="0" w:line="270" w:lineRule="exact"/>
      <w:ind w:left="108"/>
    </w:pPr>
    <w:rPr>
      <w:rFonts w:ascii="Times New Roman" w:eastAsia="Times New Roman" w:hAnsi="Times New Roman" w:cs="Times New Roman"/>
      <w:kern w:val="0"/>
      <w:lang w:val="en-US"/>
      <w14:ligatures w14:val="none"/>
    </w:rPr>
  </w:style>
  <w:style w:type="paragraph" w:customStyle="1" w:styleId="Default">
    <w:name w:val="Default"/>
    <w:qFormat/>
    <w:rsid w:val="008E24CC"/>
    <w:pPr>
      <w:autoSpaceDE w:val="0"/>
      <w:autoSpaceDN w:val="0"/>
      <w:adjustRightInd w:val="0"/>
      <w:spacing w:after="0" w:line="240" w:lineRule="auto"/>
    </w:pPr>
    <w:rPr>
      <w:rFonts w:ascii="Cambria" w:eastAsia="SimSun" w:hAnsi="Cambria" w:cs="Cambria"/>
      <w:color w:val="000000"/>
      <w:kern w:val="0"/>
      <w:sz w:val="24"/>
      <w:szCs w:val="24"/>
      <w:lang w:val="en-GB"/>
      <w14:ligatures w14:val="none"/>
    </w:rPr>
  </w:style>
  <w:style w:type="paragraph" w:customStyle="1" w:styleId="NoSpacing1">
    <w:name w:val="No Spacing1"/>
    <w:next w:val="NoSpacing"/>
    <w:uiPriority w:val="1"/>
    <w:qFormat/>
    <w:rsid w:val="008E24CC"/>
    <w:pPr>
      <w:spacing w:after="0" w:line="240" w:lineRule="auto"/>
    </w:pPr>
    <w:rPr>
      <w:rFonts w:eastAsia="SimSun"/>
      <w:kern w:val="0"/>
      <w:lang w:val="en-US"/>
      <w14:ligatures w14:val="none"/>
    </w:rPr>
  </w:style>
  <w:style w:type="character" w:customStyle="1" w:styleId="katex-mathml">
    <w:name w:val="katex-mathml"/>
    <w:basedOn w:val="DefaultParagraphFont"/>
    <w:qFormat/>
    <w:rsid w:val="008E24CC"/>
  </w:style>
  <w:style w:type="character" w:customStyle="1" w:styleId="mord">
    <w:name w:val="mord"/>
    <w:basedOn w:val="DefaultParagraphFont"/>
    <w:qFormat/>
    <w:rsid w:val="008E24CC"/>
  </w:style>
  <w:style w:type="character" w:customStyle="1" w:styleId="mopen">
    <w:name w:val="mopen"/>
    <w:basedOn w:val="DefaultParagraphFont"/>
    <w:qFormat/>
    <w:rsid w:val="008E24CC"/>
  </w:style>
  <w:style w:type="character" w:customStyle="1" w:styleId="mclose">
    <w:name w:val="mclose"/>
    <w:basedOn w:val="DefaultParagraphFont"/>
    <w:qFormat/>
    <w:rsid w:val="008E24CC"/>
  </w:style>
  <w:style w:type="character" w:customStyle="1" w:styleId="mrel">
    <w:name w:val="mrel"/>
    <w:basedOn w:val="DefaultParagraphFont"/>
    <w:qFormat/>
    <w:rsid w:val="008E24CC"/>
  </w:style>
  <w:style w:type="character" w:styleId="PlaceholderText">
    <w:name w:val="Placeholder Text"/>
    <w:basedOn w:val="DefaultParagraphFont"/>
    <w:uiPriority w:val="99"/>
    <w:semiHidden/>
    <w:qFormat/>
    <w:rsid w:val="008E24CC"/>
    <w:rPr>
      <w:color w:val="808080"/>
    </w:rPr>
  </w:style>
  <w:style w:type="character" w:customStyle="1" w:styleId="overflow-hidden">
    <w:name w:val="overflow-hidden"/>
    <w:basedOn w:val="DefaultParagraphFont"/>
    <w:qFormat/>
    <w:rsid w:val="008E24CC"/>
  </w:style>
  <w:style w:type="character" w:customStyle="1" w:styleId="vlist-s">
    <w:name w:val="vlist-s"/>
    <w:basedOn w:val="DefaultParagraphFont"/>
    <w:qFormat/>
    <w:rsid w:val="008E24CC"/>
  </w:style>
  <w:style w:type="character" w:customStyle="1" w:styleId="overlay">
    <w:name w:val="overlay"/>
    <w:basedOn w:val="DefaultParagraphFont"/>
    <w:qFormat/>
    <w:rsid w:val="008E24CC"/>
  </w:style>
  <w:style w:type="character" w:customStyle="1" w:styleId="mbin">
    <w:name w:val="mbin"/>
    <w:basedOn w:val="DefaultParagraphFont"/>
    <w:qFormat/>
    <w:rsid w:val="008E24CC"/>
  </w:style>
  <w:style w:type="character" w:customStyle="1" w:styleId="given-name">
    <w:name w:val="given-name"/>
    <w:basedOn w:val="DefaultParagraphFont"/>
    <w:qFormat/>
    <w:rsid w:val="008E24CC"/>
  </w:style>
  <w:style w:type="character" w:customStyle="1" w:styleId="text">
    <w:name w:val="text"/>
    <w:basedOn w:val="DefaultParagraphFont"/>
    <w:qFormat/>
    <w:rsid w:val="008E24CC"/>
  </w:style>
  <w:style w:type="table" w:styleId="LightShading">
    <w:name w:val="Light Shading"/>
    <w:basedOn w:val="TableNormal"/>
    <w:uiPriority w:val="60"/>
    <w:semiHidden/>
    <w:unhideWhenUsed/>
    <w:rsid w:val="008E24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semiHidden/>
    <w:unhideWhenUsed/>
    <w:rsid w:val="008E24C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uiPriority w:val="1"/>
    <w:qFormat/>
    <w:rsid w:val="008E24CC"/>
    <w:pPr>
      <w:spacing w:after="0" w:line="240" w:lineRule="auto"/>
    </w:pPr>
  </w:style>
  <w:style w:type="character" w:customStyle="1" w:styleId="UnresolvedMention1">
    <w:name w:val="Unresolved Mention1"/>
    <w:basedOn w:val="DefaultParagraphFont"/>
    <w:uiPriority w:val="99"/>
    <w:semiHidden/>
    <w:unhideWhenUsed/>
    <w:rsid w:val="00BD7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doi.org/10.2166/wp.2011.120" TargetMode="Externa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80/01621459.1979.1048253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Research%20file\Ph.d%20Work%20of%20Tarulata%20Sethi\DATA\Secondary%20data\%25%20of%20fish%20Production.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latin typeface="Times New Roman" panose="02020603050405020304" pitchFamily="18" charset="0"/>
                <a:cs typeface="Times New Roman" panose="02020603050405020304" pitchFamily="18" charset="0"/>
              </a:rPr>
              <a:t>Annual</a:t>
            </a:r>
            <a:r>
              <a:rPr lang="en-US" sz="1200" baseline="0">
                <a:latin typeface="Times New Roman" panose="02020603050405020304" pitchFamily="18" charset="0"/>
                <a:cs typeface="Times New Roman" panose="02020603050405020304" pitchFamily="18" charset="0"/>
              </a:rPr>
              <a:t> Fish Production , Odisha (in Lakh MT</a:t>
            </a:r>
            <a:r>
              <a:rPr lang="en-US" sz="1400" baseline="0"/>
              <a:t>)</a:t>
            </a:r>
            <a:endParaRPr lang="en-US" sz="1400"/>
          </a:p>
        </c:rich>
      </c:tx>
      <c:overlay val="0"/>
    </c:title>
    <c:autoTitleDeleted val="0"/>
    <c:plotArea>
      <c:layout>
        <c:manualLayout>
          <c:layoutTarget val="inner"/>
          <c:xMode val="edge"/>
          <c:yMode val="edge"/>
          <c:x val="0.110043524919202"/>
          <c:y val="0.17218759113444199"/>
          <c:w val="0.69613762670815105"/>
          <c:h val="0.51516586468358105"/>
        </c:manualLayout>
      </c:layout>
      <c:lineChart>
        <c:grouping val="standard"/>
        <c:varyColors val="0"/>
        <c:ser>
          <c:idx val="0"/>
          <c:order val="0"/>
          <c:tx>
            <c:strRef>
              <c:f>Sheet3!$B$1</c:f>
              <c:strCache>
                <c:ptCount val="1"/>
                <c:pt idx="0">
                  <c:v> Inland Fish Production</c:v>
                </c:pt>
              </c:strCache>
            </c:strRef>
          </c:tx>
          <c:marker>
            <c:symbol val="none"/>
          </c:marker>
          <c:trendline>
            <c:trendlineType val="linear"/>
            <c:intercept val="0"/>
            <c:dispRSqr val="0"/>
            <c:dispEq val="1"/>
            <c:trendlineLbl>
              <c:layout>
                <c:manualLayout>
                  <c:x val="-2.5347550306211698E-2"/>
                  <c:y val="-4.5811096529600498E-2"/>
                </c:manualLayout>
              </c:layout>
              <c:tx>
                <c:rich>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baseline="0">
                        <a:latin typeface="Times New Roman" panose="02020603050405020304" charset="0"/>
                        <a:cs typeface="Times New Roman" panose="02020603050405020304" charset="0"/>
                      </a:rPr>
                      <a:t>y = 0.3093x</a:t>
                    </a:r>
                    <a:endParaRPr lang="en-US" sz="1200">
                      <a:latin typeface="Times New Roman" panose="02020603050405020304" charset="0"/>
                      <a:cs typeface="Times New Roman" panose="02020603050405020304" charset="0"/>
                    </a:endParaRPr>
                  </a:p>
                </c:rich>
              </c:tx>
              <c:numFmt formatCode="General" sourceLinked="0"/>
            </c:trendlineLbl>
          </c:trendline>
          <c:cat>
            <c:strRef>
              <c:f>Sheet3!$A$2:$A$25</c:f>
              <c:strCache>
                <c:ptCount val="24"/>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pt idx="22">
                  <c:v>2022-23</c:v>
                </c:pt>
                <c:pt idx="23">
                  <c:v>2023-24</c:v>
                </c:pt>
              </c:strCache>
            </c:strRef>
          </c:cat>
          <c:val>
            <c:numRef>
              <c:f>Sheet3!$B$2:$B$25</c:f>
              <c:numCache>
                <c:formatCode>0.00</c:formatCode>
                <c:ptCount val="24"/>
                <c:pt idx="0">
                  <c:v>1.3855599999999999</c:v>
                </c:pt>
                <c:pt idx="1">
                  <c:v>1.6806000000000001</c:v>
                </c:pt>
                <c:pt idx="2">
                  <c:v>1.7420100000000001</c:v>
                </c:pt>
                <c:pt idx="3">
                  <c:v>1.9007099999999999</c:v>
                </c:pt>
                <c:pt idx="4">
                  <c:v>1.9386699999999999</c:v>
                </c:pt>
                <c:pt idx="5">
                  <c:v>2.0323500000000001</c:v>
                </c:pt>
                <c:pt idx="6">
                  <c:v>2.1458300000000001</c:v>
                </c:pt>
                <c:pt idx="7">
                  <c:v>2.18716</c:v>
                </c:pt>
                <c:pt idx="8">
                  <c:v>2.3933499999999999</c:v>
                </c:pt>
                <c:pt idx="9">
                  <c:v>2.4131100000000001</c:v>
                </c:pt>
                <c:pt idx="10">
                  <c:v>2.5270600000000001</c:v>
                </c:pt>
                <c:pt idx="11">
                  <c:v>2.6753200000000001</c:v>
                </c:pt>
                <c:pt idx="12">
                  <c:v>2.9183300000000001</c:v>
                </c:pt>
                <c:pt idx="13">
                  <c:v>2.9386899999999998</c:v>
                </c:pt>
                <c:pt idx="14">
                  <c:v>3.3633700000000002</c:v>
                </c:pt>
                <c:pt idx="15">
                  <c:v>3.7652299999999999</c:v>
                </c:pt>
                <c:pt idx="16">
                  <c:v>4.5499799999999997</c:v>
                </c:pt>
                <c:pt idx="17">
                  <c:v>5.34124</c:v>
                </c:pt>
                <c:pt idx="18">
                  <c:v>6.0064099999999998</c:v>
                </c:pt>
                <c:pt idx="19">
                  <c:v>6.5914799999999998</c:v>
                </c:pt>
                <c:pt idx="20">
                  <c:v>7.0050400000000002</c:v>
                </c:pt>
                <c:pt idx="21">
                  <c:v>7.89</c:v>
                </c:pt>
                <c:pt idx="22">
                  <c:v>8.39</c:v>
                </c:pt>
                <c:pt idx="23">
                  <c:v>8.9600000000000009</c:v>
                </c:pt>
              </c:numCache>
            </c:numRef>
          </c:val>
          <c:smooth val="0"/>
          <c:extLst>
            <c:ext xmlns:c16="http://schemas.microsoft.com/office/drawing/2014/chart" uri="{C3380CC4-5D6E-409C-BE32-E72D297353CC}">
              <c16:uniqueId val="{00000001-6272-4BDE-AFA0-2FF7DB36162C}"/>
            </c:ext>
          </c:extLst>
        </c:ser>
        <c:ser>
          <c:idx val="1"/>
          <c:order val="1"/>
          <c:tx>
            <c:strRef>
              <c:f>Sheet3!$C$1</c:f>
              <c:strCache>
                <c:ptCount val="1"/>
                <c:pt idx="0">
                  <c:v>Marine Fish Production</c:v>
                </c:pt>
              </c:strCache>
            </c:strRef>
          </c:tx>
          <c:marker>
            <c:symbol val="none"/>
          </c:marker>
          <c:trendline>
            <c:trendlineType val="linear"/>
            <c:intercept val="0"/>
            <c:dispRSqr val="0"/>
            <c:dispEq val="1"/>
            <c:trendlineLbl>
              <c:layout>
                <c:manualLayout>
                  <c:x val="1.35413385826772E-2"/>
                  <c:y val="-4.7021361913094202E-2"/>
                </c:manualLayout>
              </c:layout>
              <c:tx>
                <c:rich>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baseline="0">
                        <a:latin typeface="Times New Roman" panose="02020603050405020304" charset="0"/>
                        <a:cs typeface="Times New Roman" panose="02020603050405020304" charset="0"/>
                      </a:rPr>
                      <a:t>y = 0.0968x</a:t>
                    </a:r>
                    <a:endParaRPr lang="en-US" sz="1200">
                      <a:latin typeface="Times New Roman" panose="02020603050405020304" charset="0"/>
                      <a:cs typeface="Times New Roman" panose="02020603050405020304" charset="0"/>
                    </a:endParaRPr>
                  </a:p>
                </c:rich>
              </c:tx>
              <c:numFmt formatCode="General" sourceLinked="0"/>
            </c:trendlineLbl>
          </c:trendline>
          <c:cat>
            <c:strRef>
              <c:f>Sheet3!$A$2:$A$25</c:f>
              <c:strCache>
                <c:ptCount val="24"/>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pt idx="22">
                  <c:v>2022-23</c:v>
                </c:pt>
                <c:pt idx="23">
                  <c:v>2023-24</c:v>
                </c:pt>
              </c:strCache>
            </c:strRef>
          </c:cat>
          <c:val>
            <c:numRef>
              <c:f>Sheet3!$C$2:$C$25</c:f>
              <c:numCache>
                <c:formatCode>0.00</c:formatCode>
                <c:ptCount val="24"/>
                <c:pt idx="0">
                  <c:v>1.21086</c:v>
                </c:pt>
                <c:pt idx="1">
                  <c:v>1.13893</c:v>
                </c:pt>
                <c:pt idx="2">
                  <c:v>1.1500900000000001</c:v>
                </c:pt>
                <c:pt idx="3">
                  <c:v>1.1688000000000001</c:v>
                </c:pt>
                <c:pt idx="4">
                  <c:v>1.21929</c:v>
                </c:pt>
                <c:pt idx="5">
                  <c:v>1.22214</c:v>
                </c:pt>
                <c:pt idx="6">
                  <c:v>1.2814099999999999</c:v>
                </c:pt>
                <c:pt idx="7">
                  <c:v>1.3076700000000001</c:v>
                </c:pt>
                <c:pt idx="8">
                  <c:v>1.35487</c:v>
                </c:pt>
                <c:pt idx="9">
                  <c:v>1.29332</c:v>
                </c:pt>
                <c:pt idx="10">
                  <c:v>1.3347899999999999</c:v>
                </c:pt>
                <c:pt idx="11">
                  <c:v>1.14296</c:v>
                </c:pt>
                <c:pt idx="12">
                  <c:v>1.1831100000000001</c:v>
                </c:pt>
                <c:pt idx="13">
                  <c:v>1.2001999999999999</c:v>
                </c:pt>
                <c:pt idx="14">
                  <c:v>1.3321099999999999</c:v>
                </c:pt>
                <c:pt idx="15">
                  <c:v>1.4475499999999999</c:v>
                </c:pt>
                <c:pt idx="16">
                  <c:v>1.53102</c:v>
                </c:pt>
                <c:pt idx="17">
                  <c:v>1.5083899999999999</c:v>
                </c:pt>
                <c:pt idx="18">
                  <c:v>1.58321</c:v>
                </c:pt>
                <c:pt idx="19">
                  <c:v>1.5730999999999999</c:v>
                </c:pt>
                <c:pt idx="20">
                  <c:v>1.7246900000000001</c:v>
                </c:pt>
                <c:pt idx="21">
                  <c:v>2.1</c:v>
                </c:pt>
                <c:pt idx="22">
                  <c:v>2.13</c:v>
                </c:pt>
                <c:pt idx="23">
                  <c:v>2.2799999999999998</c:v>
                </c:pt>
              </c:numCache>
            </c:numRef>
          </c:val>
          <c:smooth val="0"/>
          <c:extLst>
            <c:ext xmlns:c16="http://schemas.microsoft.com/office/drawing/2014/chart" uri="{C3380CC4-5D6E-409C-BE32-E72D297353CC}">
              <c16:uniqueId val="{00000003-6272-4BDE-AFA0-2FF7DB36162C}"/>
            </c:ext>
          </c:extLst>
        </c:ser>
        <c:dLbls>
          <c:showLegendKey val="0"/>
          <c:showVal val="0"/>
          <c:showCatName val="0"/>
          <c:showSerName val="0"/>
          <c:showPercent val="0"/>
          <c:showBubbleSize val="0"/>
        </c:dLbls>
        <c:smooth val="0"/>
        <c:axId val="70557696"/>
        <c:axId val="70559616"/>
      </c:lineChart>
      <c:catAx>
        <c:axId val="7055769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Year</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0559616"/>
        <c:crosses val="autoZero"/>
        <c:auto val="1"/>
        <c:lblAlgn val="ctr"/>
        <c:lblOffset val="100"/>
        <c:noMultiLvlLbl val="0"/>
      </c:catAx>
      <c:valAx>
        <c:axId val="7055961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Quantity of Fish Production </a:t>
                </a:r>
              </a:p>
            </c:rich>
          </c:tx>
          <c:overlay val="0"/>
        </c:title>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0557696"/>
        <c:crosses val="autoZero"/>
        <c:crossBetween val="between"/>
      </c:valAx>
    </c:plotArea>
    <c:legend>
      <c:legendPos val="r"/>
      <c:legendEntry>
        <c:idx val="2"/>
        <c:delete val="1"/>
      </c:legendEntry>
      <c:legendEntry>
        <c:idx val="3"/>
        <c:delete val="1"/>
      </c:legendEntry>
      <c:layout>
        <c:manualLayout>
          <c:xMode val="edge"/>
          <c:yMode val="edge"/>
          <c:x val="0.80849978649502496"/>
          <c:y val="0.32814413823272098"/>
          <c:w val="0.19062782767295999"/>
          <c:h val="0.26542432195975502"/>
        </c:manualLayout>
      </c:layout>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3a6b5bb1-0061-4fa1-8157-a46d24958392}"/>
      </c:ext>
    </c:extLst>
  </c:chart>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Fish Production in Chilika Lake(in Metric Ton)</a:t>
            </a:r>
          </a:p>
        </c:rich>
      </c:tx>
      <c:overlay val="0"/>
    </c:title>
    <c:autoTitleDeleted val="0"/>
    <c:plotArea>
      <c:layout>
        <c:manualLayout>
          <c:layoutTarget val="inner"/>
          <c:xMode val="edge"/>
          <c:yMode val="edge"/>
          <c:x val="0.13967701096186499"/>
          <c:y val="0.13470201887292799"/>
          <c:w val="0.79073168795077098"/>
          <c:h val="0.717217387534269"/>
        </c:manualLayout>
      </c:layout>
      <c:lineChart>
        <c:grouping val="standard"/>
        <c:varyColors val="0"/>
        <c:ser>
          <c:idx val="1"/>
          <c:order val="0"/>
          <c:tx>
            <c:strRef>
              <c:f>Sheet3!$B$1</c:f>
              <c:strCache>
                <c:ptCount val="1"/>
                <c:pt idx="0">
                  <c:v>Fish</c:v>
                </c:pt>
              </c:strCache>
            </c:strRef>
          </c:tx>
          <c:marker>
            <c:symbol val="none"/>
          </c:marker>
          <c:trendline>
            <c:trendlineType val="exp"/>
            <c:dispRSqr val="1"/>
            <c:dispEq val="1"/>
            <c:trendlineLbl>
              <c:layout>
                <c:manualLayout>
                  <c:x val="0.100880358705162"/>
                  <c:y val="-0.11993173167932"/>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sz="1200" baseline="0"/>
                      <a:t>y = 6231.4e</a:t>
                    </a:r>
                    <a:r>
                      <a:rPr lang="en-US" sz="1200" baseline="30000"/>
                      <a:t>0.0248x</a:t>
                    </a:r>
                    <a:r>
                      <a:rPr lang="en-US" sz="1200" baseline="0"/>
                      <a:t>
R² = 0.3372</a:t>
                    </a:r>
                    <a:endParaRPr lang="en-US" sz="1200"/>
                  </a:p>
                </c:rich>
              </c:tx>
              <c:numFmt formatCode="General" sourceLinked="0"/>
            </c:trendlineLbl>
          </c:trendline>
          <c:cat>
            <c:numRef>
              <c:f>Sheet3!$A$2:$A$23</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cat>
          <c:val>
            <c:numRef>
              <c:f>Sheet3!$B$2:$B$23</c:f>
              <c:numCache>
                <c:formatCode>General</c:formatCode>
                <c:ptCount val="22"/>
                <c:pt idx="0">
                  <c:v>3817.81</c:v>
                </c:pt>
                <c:pt idx="1">
                  <c:v>9530.0300000000007</c:v>
                </c:pt>
                <c:pt idx="2">
                  <c:v>8265.16</c:v>
                </c:pt>
                <c:pt idx="3">
                  <c:v>10286.34</c:v>
                </c:pt>
                <c:pt idx="4">
                  <c:v>8097.77</c:v>
                </c:pt>
                <c:pt idx="5">
                  <c:v>7774.81</c:v>
                </c:pt>
                <c:pt idx="6">
                  <c:v>6463.92</c:v>
                </c:pt>
                <c:pt idx="7">
                  <c:v>6610.23</c:v>
                </c:pt>
                <c:pt idx="8">
                  <c:v>6534.85</c:v>
                </c:pt>
                <c:pt idx="9">
                  <c:v>7892.98</c:v>
                </c:pt>
                <c:pt idx="10">
                  <c:v>7736.54</c:v>
                </c:pt>
                <c:pt idx="11">
                  <c:v>7456.03</c:v>
                </c:pt>
                <c:pt idx="12">
                  <c:v>7114.3</c:v>
                </c:pt>
                <c:pt idx="13">
                  <c:v>7699.71</c:v>
                </c:pt>
                <c:pt idx="14">
                  <c:v>7146.77</c:v>
                </c:pt>
                <c:pt idx="15">
                  <c:v>7271.95</c:v>
                </c:pt>
                <c:pt idx="16">
                  <c:v>12714.95</c:v>
                </c:pt>
                <c:pt idx="17">
                  <c:v>11375.26</c:v>
                </c:pt>
                <c:pt idx="18">
                  <c:v>11618.05</c:v>
                </c:pt>
                <c:pt idx="19">
                  <c:v>11787</c:v>
                </c:pt>
                <c:pt idx="20">
                  <c:v>9406</c:v>
                </c:pt>
                <c:pt idx="21">
                  <c:v>12188</c:v>
                </c:pt>
              </c:numCache>
            </c:numRef>
          </c:val>
          <c:smooth val="0"/>
          <c:extLst>
            <c:ext xmlns:c16="http://schemas.microsoft.com/office/drawing/2014/chart" uri="{C3380CC4-5D6E-409C-BE32-E72D297353CC}">
              <c16:uniqueId val="{00000001-755C-44E1-B80C-94843751ED86}"/>
            </c:ext>
          </c:extLst>
        </c:ser>
        <c:dLbls>
          <c:showLegendKey val="0"/>
          <c:showVal val="0"/>
          <c:showCatName val="0"/>
          <c:showSerName val="0"/>
          <c:showPercent val="0"/>
          <c:showBubbleSize val="0"/>
        </c:dLbls>
        <c:smooth val="0"/>
        <c:axId val="51868416"/>
        <c:axId val="51870336"/>
      </c:lineChart>
      <c:catAx>
        <c:axId val="518684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a:latin typeface="Times New Roman" panose="02020603050405020304" charset="0"/>
                    <a:cs typeface="Times New Roman" panose="02020603050405020304" charset="0"/>
                  </a:rPr>
                  <a:t>Year</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870336"/>
        <c:crosses val="autoZero"/>
        <c:auto val="1"/>
        <c:lblAlgn val="ctr"/>
        <c:lblOffset val="100"/>
        <c:noMultiLvlLbl val="0"/>
      </c:catAx>
      <c:valAx>
        <c:axId val="5187033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a:latin typeface="Times New Roman" panose="02020603050405020304" charset="0"/>
                    <a:cs typeface="Times New Roman" panose="02020603050405020304" charset="0"/>
                  </a:rPr>
                  <a:t>Quantity</a:t>
                </a:r>
                <a:r>
                  <a:rPr lang="en-US" sz="1100" baseline="0">
                    <a:latin typeface="Times New Roman" panose="02020603050405020304" charset="0"/>
                    <a:cs typeface="Times New Roman" panose="02020603050405020304" charset="0"/>
                  </a:rPr>
                  <a:t> of Fish Production in MT</a:t>
                </a:r>
                <a:endParaRPr lang="en-US" sz="1100">
                  <a:latin typeface="Times New Roman" panose="02020603050405020304" charset="0"/>
                  <a:cs typeface="Times New Roman" panose="02020603050405020304" charset="0"/>
                </a:endParaRP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868416"/>
        <c:crosses val="autoZero"/>
        <c:crossBetween val="between"/>
      </c:valAx>
    </c:plotArea>
    <c:legend>
      <c:legendPos val="r"/>
      <c:legendEntry>
        <c:idx val="1"/>
        <c:delete val="1"/>
      </c:legendEntry>
      <c:layout>
        <c:manualLayout>
          <c:xMode val="edge"/>
          <c:yMode val="edge"/>
          <c:x val="0.813809059912323"/>
          <c:y val="0.55978462681024899"/>
          <c:w val="0.182537749634681"/>
          <c:h val="0.222985518009654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21b4254e-4dd5-410b-a7a2-b7ce7ea8e711}"/>
      </c:ext>
    </c:extLst>
  </c:chart>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baseline="0"/>
              <a:t>Shrimp </a:t>
            </a:r>
            <a:r>
              <a:rPr lang="en-US" sz="1200"/>
              <a:t> Production in Chilika Lake</a:t>
            </a:r>
          </a:p>
        </c:rich>
      </c:tx>
      <c:overlay val="0"/>
    </c:title>
    <c:autoTitleDeleted val="0"/>
    <c:plotArea>
      <c:layout/>
      <c:lineChart>
        <c:grouping val="standard"/>
        <c:varyColors val="0"/>
        <c:ser>
          <c:idx val="0"/>
          <c:order val="0"/>
          <c:tx>
            <c:strRef>
              <c:f>Sheet4!$B$1</c:f>
              <c:strCache>
                <c:ptCount val="1"/>
                <c:pt idx="0">
                  <c:v>      Shrimp</c:v>
                </c:pt>
              </c:strCache>
            </c:strRef>
          </c:tx>
          <c:marker>
            <c:symbol val="none"/>
          </c:marker>
          <c:trendline>
            <c:trendlineType val="exp"/>
            <c:dispRSqr val="1"/>
            <c:dispEq val="1"/>
            <c:trendlineLbl>
              <c:layout>
                <c:manualLayout>
                  <c:x val="3.7339963470159998E-2"/>
                  <c:y val="-0.22262900389878401"/>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sz="1200" baseline="0"/>
                      <a:t>y = 2508.4e</a:t>
                    </a:r>
                    <a:r>
                      <a:rPr lang="en-US" sz="1200" baseline="30000"/>
                      <a:t>0.0437x</a:t>
                    </a:r>
                    <a:r>
                      <a:rPr lang="en-US" sz="1200" baseline="0"/>
                      <a:t>
R² = 0.3687</a:t>
                    </a:r>
                    <a:endParaRPr lang="en-US" sz="1200"/>
                  </a:p>
                </c:rich>
              </c:tx>
              <c:numFmt formatCode="General" sourceLinked="0"/>
            </c:trendlineLbl>
          </c:trendline>
          <c:cat>
            <c:numRef>
              <c:f>Sheet4!$A$2:$A$23</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cat>
          <c:val>
            <c:numRef>
              <c:f>Sheet4!$B$2:$B$23</c:f>
              <c:numCache>
                <c:formatCode>General</c:formatCode>
                <c:ptCount val="22"/>
                <c:pt idx="0">
                  <c:v>1071.3800000000001</c:v>
                </c:pt>
                <c:pt idx="1">
                  <c:v>2347.7800000000002</c:v>
                </c:pt>
                <c:pt idx="2">
                  <c:v>2478.8200000000002</c:v>
                </c:pt>
                <c:pt idx="3">
                  <c:v>3611.37</c:v>
                </c:pt>
                <c:pt idx="4">
                  <c:v>5000.71</c:v>
                </c:pt>
                <c:pt idx="5">
                  <c:v>4296.0200000000004</c:v>
                </c:pt>
                <c:pt idx="6">
                  <c:v>3368.97</c:v>
                </c:pt>
                <c:pt idx="7">
                  <c:v>3298.08</c:v>
                </c:pt>
                <c:pt idx="8">
                  <c:v>3929.68</c:v>
                </c:pt>
                <c:pt idx="9">
                  <c:v>3851.49</c:v>
                </c:pt>
                <c:pt idx="10">
                  <c:v>5043.18</c:v>
                </c:pt>
                <c:pt idx="11">
                  <c:v>6413.91</c:v>
                </c:pt>
                <c:pt idx="12">
                  <c:v>5034.05</c:v>
                </c:pt>
                <c:pt idx="13">
                  <c:v>4927.66</c:v>
                </c:pt>
                <c:pt idx="14">
                  <c:v>4572.32</c:v>
                </c:pt>
                <c:pt idx="15">
                  <c:v>4564.54</c:v>
                </c:pt>
                <c:pt idx="16">
                  <c:v>13295.39</c:v>
                </c:pt>
                <c:pt idx="17">
                  <c:v>4706.71</c:v>
                </c:pt>
                <c:pt idx="18">
                  <c:v>4951.37</c:v>
                </c:pt>
                <c:pt idx="19">
                  <c:v>4135</c:v>
                </c:pt>
                <c:pt idx="20" formatCode="#,##0">
                  <c:v>3300</c:v>
                </c:pt>
                <c:pt idx="21">
                  <c:v>6762</c:v>
                </c:pt>
              </c:numCache>
            </c:numRef>
          </c:val>
          <c:smooth val="0"/>
          <c:extLst>
            <c:ext xmlns:c16="http://schemas.microsoft.com/office/drawing/2014/chart" uri="{C3380CC4-5D6E-409C-BE32-E72D297353CC}">
              <c16:uniqueId val="{00000001-BC1F-46A5-A86F-7DA781DCED1E}"/>
            </c:ext>
          </c:extLst>
        </c:ser>
        <c:dLbls>
          <c:showLegendKey val="0"/>
          <c:showVal val="0"/>
          <c:showCatName val="0"/>
          <c:showSerName val="0"/>
          <c:showPercent val="0"/>
          <c:showBubbleSize val="0"/>
        </c:dLbls>
        <c:smooth val="0"/>
        <c:axId val="71394048"/>
        <c:axId val="71395968"/>
      </c:lineChart>
      <c:catAx>
        <c:axId val="713940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Year</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1395968"/>
        <c:crosses val="autoZero"/>
        <c:auto val="1"/>
        <c:lblAlgn val="ctr"/>
        <c:lblOffset val="100"/>
        <c:noMultiLvlLbl val="0"/>
      </c:catAx>
      <c:valAx>
        <c:axId val="7139596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latin typeface="Times New Roman" panose="02020603050405020304" charset="0"/>
                    <a:cs typeface="Times New Roman" panose="02020603050405020304" charset="0"/>
                  </a:rPr>
                  <a:t>Quantity of  Shrimp Production(</a:t>
                </a:r>
                <a:r>
                  <a:rPr lang="en-US" baseline="0">
                    <a:latin typeface="Times New Roman" panose="02020603050405020304" charset="0"/>
                    <a:cs typeface="Times New Roman" panose="02020603050405020304" charset="0"/>
                  </a:rPr>
                  <a:t>MT)</a:t>
                </a:r>
                <a:endParaRPr lang="en-US">
                  <a:latin typeface="Times New Roman" panose="02020603050405020304" charset="0"/>
                  <a:cs typeface="Times New Roman" panose="02020603050405020304" charset="0"/>
                </a:endParaRP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1394048"/>
        <c:crosses val="autoZero"/>
        <c:crossBetween val="between"/>
      </c:valAx>
    </c:plotArea>
    <c:plotVisOnly val="1"/>
    <c:dispBlanksAs val="gap"/>
    <c:showDLblsOverMax val="0"/>
    <c:extLst>
      <c:ext uri="{0b15fc19-7d7d-44ad-8c2d-2c3a37ce22c3}">
        <chartProps xmlns="https://web.wps.cn/et/2018/main" chartId="{15ad1590-7e7b-41f7-b4c4-ab91d7c9233c}"/>
      </c:ext>
    </c:extLst>
  </c:chart>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u="none" strike="noStrike" baseline="0">
                <a:effectLst/>
                <a:latin typeface="Times New Roman" panose="02020603050405020304" charset="0"/>
                <a:cs typeface="Times New Roman" panose="02020603050405020304" charset="0"/>
              </a:rPr>
              <a:t>Crab Production in Chilika Lake from 2001-2022 (MT) </a:t>
            </a:r>
            <a:endParaRPr lang="en-US" sz="1100">
              <a:latin typeface="Times New Roman" panose="02020603050405020304" charset="0"/>
              <a:cs typeface="Times New Roman" panose="02020603050405020304" charset="0"/>
            </a:endParaRPr>
          </a:p>
        </c:rich>
      </c:tx>
      <c:layout>
        <c:manualLayout>
          <c:xMode val="edge"/>
          <c:yMode val="edge"/>
          <c:x val="0.11242779821261201"/>
          <c:y val="3.5335689045936397E-2"/>
        </c:manualLayout>
      </c:layout>
      <c:overlay val="0"/>
    </c:title>
    <c:autoTitleDeleted val="0"/>
    <c:plotArea>
      <c:layout>
        <c:manualLayout>
          <c:layoutTarget val="inner"/>
          <c:xMode val="edge"/>
          <c:yMode val="edge"/>
          <c:x val="0.12085874829026653"/>
          <c:y val="0.13887853712942372"/>
          <c:w val="0.69409430335292599"/>
          <c:h val="0.63175318734013208"/>
        </c:manualLayout>
      </c:layout>
      <c:lineChart>
        <c:grouping val="standard"/>
        <c:varyColors val="0"/>
        <c:ser>
          <c:idx val="1"/>
          <c:order val="0"/>
          <c:tx>
            <c:strRef>
              <c:f>Sheet5!$B$1</c:f>
              <c:strCache>
                <c:ptCount val="1"/>
                <c:pt idx="0">
                  <c:v>      Crab Production</c:v>
                </c:pt>
              </c:strCache>
            </c:strRef>
          </c:tx>
          <c:marker>
            <c:symbol val="none"/>
          </c:marker>
          <c:trendline>
            <c:trendlineType val="exp"/>
            <c:dispRSqr val="1"/>
            <c:dispEq val="1"/>
            <c:trendlineLbl>
              <c:layout>
                <c:manualLayout>
                  <c:x val="0.222934262988119"/>
                  <c:y val="-0.149600466608341"/>
                </c:manualLayout>
              </c:layout>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US" sz="1200" baseline="0"/>
                      <a:t>y = 113.24e</a:t>
                    </a:r>
                    <a:r>
                      <a:rPr lang="en-US" sz="1200" baseline="30000"/>
                      <a:t>0.0611x</a:t>
                    </a:r>
                    <a:r>
                      <a:rPr lang="en-US" sz="1200" baseline="0"/>
                      <a:t>
R² = 0.7413</a:t>
                    </a:r>
                    <a:endParaRPr lang="en-US" sz="1200"/>
                  </a:p>
                </c:rich>
              </c:tx>
              <c:numFmt formatCode="General" sourceLinked="0"/>
            </c:trendlineLbl>
          </c:trendline>
          <c:cat>
            <c:numRef>
              <c:f>Sheet5!$A$2:$A$23</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cat>
          <c:val>
            <c:numRef>
              <c:f>Sheet5!$B$2:$B$23</c:f>
              <c:numCache>
                <c:formatCode>General</c:formatCode>
                <c:ptCount val="22"/>
                <c:pt idx="0">
                  <c:v>93.6</c:v>
                </c:pt>
                <c:pt idx="1">
                  <c:v>111.07</c:v>
                </c:pt>
                <c:pt idx="2">
                  <c:v>149.81</c:v>
                </c:pt>
                <c:pt idx="3">
                  <c:v>155.51</c:v>
                </c:pt>
                <c:pt idx="4">
                  <c:v>161.88999999999999</c:v>
                </c:pt>
                <c:pt idx="5">
                  <c:v>154.08000000000001</c:v>
                </c:pt>
                <c:pt idx="6">
                  <c:v>122.94</c:v>
                </c:pt>
                <c:pt idx="7">
                  <c:v>139.12</c:v>
                </c:pt>
                <c:pt idx="8">
                  <c:v>237.5</c:v>
                </c:pt>
                <c:pt idx="9">
                  <c:v>210.89</c:v>
                </c:pt>
                <c:pt idx="10">
                  <c:v>285.89999999999998</c:v>
                </c:pt>
                <c:pt idx="11">
                  <c:v>358.26</c:v>
                </c:pt>
                <c:pt idx="12">
                  <c:v>318.58</c:v>
                </c:pt>
                <c:pt idx="13">
                  <c:v>308.97000000000003</c:v>
                </c:pt>
                <c:pt idx="14">
                  <c:v>334.58</c:v>
                </c:pt>
                <c:pt idx="15">
                  <c:v>398.77</c:v>
                </c:pt>
                <c:pt idx="16">
                  <c:v>351.37</c:v>
                </c:pt>
                <c:pt idx="17">
                  <c:v>276.37</c:v>
                </c:pt>
                <c:pt idx="18">
                  <c:v>331.9</c:v>
                </c:pt>
                <c:pt idx="19">
                  <c:v>305</c:v>
                </c:pt>
                <c:pt idx="20">
                  <c:v>244</c:v>
                </c:pt>
                <c:pt idx="21">
                  <c:v>479</c:v>
                </c:pt>
              </c:numCache>
            </c:numRef>
          </c:val>
          <c:smooth val="0"/>
          <c:extLst>
            <c:ext xmlns:c16="http://schemas.microsoft.com/office/drawing/2014/chart" uri="{C3380CC4-5D6E-409C-BE32-E72D297353CC}">
              <c16:uniqueId val="{00000001-FF37-429C-BAE9-936681DBF173}"/>
            </c:ext>
          </c:extLst>
        </c:ser>
        <c:dLbls>
          <c:showLegendKey val="0"/>
          <c:showVal val="0"/>
          <c:showCatName val="0"/>
          <c:showSerName val="0"/>
          <c:showPercent val="0"/>
          <c:showBubbleSize val="0"/>
        </c:dLbls>
        <c:smooth val="0"/>
        <c:axId val="51888512"/>
        <c:axId val="51890432"/>
      </c:lineChart>
      <c:catAx>
        <c:axId val="518885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a:latin typeface="Times New Roman" panose="02020603050405020304" charset="0"/>
                    <a:cs typeface="Times New Roman" panose="02020603050405020304" charset="0"/>
                  </a:rPr>
                  <a:t>Year</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51890432"/>
        <c:crosses val="autoZero"/>
        <c:auto val="1"/>
        <c:lblAlgn val="ctr"/>
        <c:lblOffset val="100"/>
        <c:noMultiLvlLbl val="0"/>
      </c:catAx>
      <c:valAx>
        <c:axId val="51890432"/>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latin typeface="Times New Roman" panose="02020603050405020304" charset="0"/>
                    <a:cs typeface="Times New Roman" panose="02020603050405020304" charset="0"/>
                  </a:rPr>
                  <a:t>Quantity of Crab Production (MT)</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1888512"/>
        <c:crosses val="autoZero"/>
        <c:crossBetween val="between"/>
      </c:valAx>
    </c:plotArea>
    <c:legend>
      <c:legendPos val="r"/>
      <c:legendEntry>
        <c:idx val="1"/>
        <c:delete val="1"/>
      </c:legendEntry>
      <c:layout>
        <c:manualLayout>
          <c:xMode val="edge"/>
          <c:yMode val="edge"/>
          <c:x val="0.80270792732484497"/>
          <c:y val="0.50905790185317701"/>
          <c:w val="0.18397353771400099"/>
          <c:h val="0.192212677960709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41502665-39d9-4602-9d24-0392be3a5e16}"/>
      </c:ext>
    </c:extLst>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59</TotalTime>
  <Pages>26</Pages>
  <Words>7887</Words>
  <Characters>44959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 sethi</dc:creator>
  <cp:keywords/>
  <dc:description/>
  <cp:lastModifiedBy>Editor GP 005</cp:lastModifiedBy>
  <cp:revision>91</cp:revision>
  <dcterms:created xsi:type="dcterms:W3CDTF">2026-01-09T07:30:00Z</dcterms:created>
  <dcterms:modified xsi:type="dcterms:W3CDTF">2026-01-21T08:02:00Z</dcterms:modified>
</cp:coreProperties>
</file>