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62AB" w14:textId="44A4CEA9" w:rsidR="00D90A96" w:rsidRPr="00FD7F5B" w:rsidRDefault="00C03757" w:rsidP="00FD7F5B">
      <w:pPr>
        <w:spacing w:line="276" w:lineRule="auto"/>
        <w:jc w:val="center"/>
        <w:rPr>
          <w:rFonts w:ascii="Times New Roman" w:hAnsi="Times New Roman" w:cs="Times New Roman"/>
          <w:b/>
          <w:bCs/>
          <w:sz w:val="28"/>
          <w:szCs w:val="28"/>
        </w:rPr>
      </w:pPr>
      <w:r w:rsidRPr="00C03757">
        <w:rPr>
          <w:rFonts w:ascii="Times New Roman" w:hAnsi="Times New Roman" w:cs="Times New Roman"/>
          <w:b/>
          <w:bCs/>
          <w:sz w:val="28"/>
          <w:szCs w:val="28"/>
        </w:rPr>
        <w:t>Digital Pedagogical Competence in Teacher Education: Insights from Student-Teachers’ Classroom Performance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7461"/>
      </w:tblGrid>
      <w:tr w:rsidR="001C5397" w14:paraId="1CE27EAE" w14:textId="77777777" w:rsidTr="008E21B7">
        <w:tc>
          <w:tcPr>
            <w:tcW w:w="1555" w:type="dxa"/>
          </w:tcPr>
          <w:p w14:paraId="6C985B75" w14:textId="7B804C00" w:rsidR="001C5397" w:rsidRPr="001C5397" w:rsidRDefault="001C5397" w:rsidP="000A4352">
            <w:pPr>
              <w:spacing w:line="360" w:lineRule="auto"/>
              <w:jc w:val="both"/>
              <w:rPr>
                <w:rFonts w:ascii="Times New Roman" w:hAnsi="Times New Roman" w:cs="Times New Roman"/>
                <w:b/>
                <w:bCs/>
                <w:sz w:val="20"/>
                <w:szCs w:val="20"/>
              </w:rPr>
            </w:pPr>
          </w:p>
        </w:tc>
        <w:tc>
          <w:tcPr>
            <w:tcW w:w="7461" w:type="dxa"/>
          </w:tcPr>
          <w:p w14:paraId="2BF97AA3" w14:textId="4CC5A5A4" w:rsidR="001C5397" w:rsidRPr="001C5397" w:rsidRDefault="001C5397" w:rsidP="000A4352">
            <w:pPr>
              <w:spacing w:line="360" w:lineRule="auto"/>
              <w:jc w:val="both"/>
              <w:rPr>
                <w:rFonts w:ascii="Times New Roman" w:hAnsi="Times New Roman" w:cs="Times New Roman"/>
                <w:b/>
                <w:bCs/>
                <w:sz w:val="20"/>
                <w:szCs w:val="20"/>
              </w:rPr>
            </w:pPr>
            <w:r w:rsidRPr="001C5397">
              <w:rPr>
                <w:rFonts w:ascii="Times New Roman" w:hAnsi="Times New Roman" w:cs="Times New Roman"/>
                <w:b/>
                <w:bCs/>
                <w:sz w:val="24"/>
                <w:szCs w:val="24"/>
              </w:rPr>
              <w:t>Abstract</w:t>
            </w:r>
          </w:p>
        </w:tc>
      </w:tr>
      <w:tr w:rsidR="001C5397" w14:paraId="33C8E180" w14:textId="77777777" w:rsidTr="008E21B7">
        <w:tc>
          <w:tcPr>
            <w:tcW w:w="1555" w:type="dxa"/>
            <w:tcBorders>
              <w:bottom w:val="nil"/>
            </w:tcBorders>
          </w:tcPr>
          <w:p w14:paraId="41B669D4" w14:textId="77777777" w:rsidR="001C5397" w:rsidRDefault="001C5397" w:rsidP="000A4352">
            <w:pPr>
              <w:spacing w:line="360" w:lineRule="auto"/>
              <w:jc w:val="both"/>
              <w:rPr>
                <w:rFonts w:ascii="Times New Roman" w:hAnsi="Times New Roman" w:cs="Times New Roman"/>
                <w:i/>
                <w:iCs/>
                <w:sz w:val="20"/>
                <w:szCs w:val="20"/>
              </w:rPr>
            </w:pPr>
          </w:p>
          <w:p w14:paraId="5AD6BBB4" w14:textId="77777777" w:rsidR="001C5397" w:rsidRDefault="001C5397" w:rsidP="000A4352">
            <w:pPr>
              <w:spacing w:line="360" w:lineRule="auto"/>
              <w:jc w:val="both"/>
              <w:rPr>
                <w:rFonts w:ascii="Times New Roman" w:hAnsi="Times New Roman" w:cs="Times New Roman"/>
                <w:i/>
                <w:iCs/>
                <w:sz w:val="20"/>
                <w:szCs w:val="20"/>
              </w:rPr>
            </w:pPr>
          </w:p>
          <w:p w14:paraId="46162E99" w14:textId="77777777" w:rsidR="001C5397" w:rsidRDefault="001C5397" w:rsidP="000A4352">
            <w:pPr>
              <w:spacing w:line="360" w:lineRule="auto"/>
              <w:jc w:val="both"/>
              <w:rPr>
                <w:rFonts w:ascii="Times New Roman" w:hAnsi="Times New Roman" w:cs="Times New Roman"/>
                <w:i/>
                <w:iCs/>
                <w:sz w:val="20"/>
                <w:szCs w:val="20"/>
              </w:rPr>
            </w:pPr>
          </w:p>
          <w:p w14:paraId="022E5114" w14:textId="77777777" w:rsidR="001C5397" w:rsidRDefault="001C5397" w:rsidP="000A4352">
            <w:pPr>
              <w:spacing w:line="360" w:lineRule="auto"/>
              <w:jc w:val="both"/>
              <w:rPr>
                <w:rFonts w:ascii="Times New Roman" w:hAnsi="Times New Roman" w:cs="Times New Roman"/>
                <w:i/>
                <w:iCs/>
                <w:sz w:val="20"/>
                <w:szCs w:val="20"/>
              </w:rPr>
            </w:pPr>
          </w:p>
          <w:p w14:paraId="1D8A35A5" w14:textId="77777777" w:rsidR="001C5397" w:rsidRDefault="001C5397" w:rsidP="000A4352">
            <w:pPr>
              <w:spacing w:line="360" w:lineRule="auto"/>
              <w:jc w:val="both"/>
              <w:rPr>
                <w:rFonts w:ascii="Times New Roman" w:hAnsi="Times New Roman" w:cs="Times New Roman"/>
                <w:i/>
                <w:iCs/>
                <w:sz w:val="20"/>
                <w:szCs w:val="20"/>
              </w:rPr>
            </w:pPr>
          </w:p>
          <w:p w14:paraId="4F060852" w14:textId="77777777" w:rsidR="001C5397" w:rsidRDefault="001C5397" w:rsidP="000A4352">
            <w:pPr>
              <w:spacing w:line="360" w:lineRule="auto"/>
              <w:jc w:val="both"/>
              <w:rPr>
                <w:rFonts w:ascii="Times New Roman" w:hAnsi="Times New Roman" w:cs="Times New Roman"/>
                <w:i/>
                <w:iCs/>
                <w:sz w:val="20"/>
                <w:szCs w:val="20"/>
              </w:rPr>
            </w:pPr>
          </w:p>
          <w:p w14:paraId="3822AD48" w14:textId="6B3DB93A" w:rsidR="001C5397" w:rsidRPr="001C5397" w:rsidRDefault="001C5397" w:rsidP="000A4352">
            <w:pPr>
              <w:spacing w:line="360" w:lineRule="auto"/>
              <w:jc w:val="both"/>
              <w:rPr>
                <w:rFonts w:ascii="Times New Roman" w:hAnsi="Times New Roman" w:cs="Times New Roman"/>
                <w:i/>
                <w:iCs/>
                <w:sz w:val="20"/>
                <w:szCs w:val="20"/>
              </w:rPr>
            </w:pPr>
          </w:p>
        </w:tc>
        <w:tc>
          <w:tcPr>
            <w:tcW w:w="7461" w:type="dxa"/>
            <w:vMerge w:val="restart"/>
          </w:tcPr>
          <w:p w14:paraId="255E755B" w14:textId="2A296976" w:rsidR="001C5397" w:rsidRDefault="001C5397" w:rsidP="000A4352">
            <w:pPr>
              <w:spacing w:line="360" w:lineRule="auto"/>
              <w:jc w:val="both"/>
              <w:rPr>
                <w:rFonts w:ascii="Times New Roman" w:hAnsi="Times New Roman" w:cs="Times New Roman"/>
                <w:sz w:val="20"/>
                <w:szCs w:val="20"/>
              </w:rPr>
            </w:pPr>
            <w:r w:rsidRPr="000A4352">
              <w:rPr>
                <w:rFonts w:ascii="Times New Roman" w:hAnsi="Times New Roman" w:cs="Times New Roman"/>
                <w:sz w:val="20"/>
                <w:szCs w:val="18"/>
              </w:rPr>
              <w:t>In the 21</w:t>
            </w:r>
            <w:r w:rsidRPr="000A4352">
              <w:rPr>
                <w:rFonts w:ascii="Times New Roman" w:hAnsi="Times New Roman" w:cs="Times New Roman"/>
                <w:sz w:val="20"/>
                <w:szCs w:val="18"/>
                <w:vertAlign w:val="superscript"/>
              </w:rPr>
              <w:t>st</w:t>
            </w:r>
            <w:r w:rsidRPr="000A4352">
              <w:rPr>
                <w:rFonts w:ascii="Times New Roman" w:hAnsi="Times New Roman" w:cs="Times New Roman"/>
                <w:sz w:val="20"/>
                <w:szCs w:val="18"/>
              </w:rPr>
              <w:t xml:space="preserve"> century, there is a huge applicability of the technology in every field of the society. ICT in education is the evolving landscape with respect to pedagogy, teaching – learning and assessment and evaluation. </w:t>
            </w:r>
            <w:r w:rsidRPr="000A4352">
              <w:rPr>
                <w:rFonts w:ascii="Times New Roman" w:eastAsia="Arial Unicode MS" w:hAnsi="Times New Roman" w:cs="Times New Roman"/>
                <w:sz w:val="20"/>
                <w:szCs w:val="18"/>
              </w:rPr>
              <w:t>Digital pedagogy has been trending in the field of teacher education, although it’s rooted in the learning interest of the students</w:t>
            </w:r>
            <w:r w:rsidR="00536C8E">
              <w:rPr>
                <w:rFonts w:ascii="Times New Roman" w:eastAsia="Arial Unicode MS" w:hAnsi="Times New Roman" w:cs="Times New Roman"/>
                <w:sz w:val="20"/>
                <w:szCs w:val="18"/>
              </w:rPr>
              <w:t xml:space="preserve"> but there is a question arise how do the student-teachers utilizing or experiencing the digital pedagogy in the classroom</w:t>
            </w:r>
            <w:r w:rsidRPr="000A4352">
              <w:rPr>
                <w:rFonts w:ascii="Times New Roman" w:eastAsia="Arial Unicode MS" w:hAnsi="Times New Roman" w:cs="Times New Roman"/>
                <w:sz w:val="20"/>
                <w:szCs w:val="18"/>
              </w:rPr>
              <w:t>.</w:t>
            </w:r>
            <w:r w:rsidR="00536C8E">
              <w:rPr>
                <w:rFonts w:ascii="Times New Roman" w:eastAsia="Arial Unicode MS" w:hAnsi="Times New Roman" w:cs="Times New Roman"/>
                <w:sz w:val="20"/>
                <w:szCs w:val="18"/>
              </w:rPr>
              <w:t xml:space="preserve"> Therefore, the</w:t>
            </w:r>
            <w:r w:rsidRPr="000A4352">
              <w:rPr>
                <w:rFonts w:ascii="Times New Roman" w:eastAsia="Arial Unicode MS" w:hAnsi="Times New Roman" w:cs="Times New Roman"/>
                <w:sz w:val="20"/>
                <w:szCs w:val="18"/>
              </w:rPr>
              <w:t xml:space="preserve"> present study explores the digital pedagogy based- competencies of student-teachers as experienced by their classroom performance</w:t>
            </w:r>
            <w:r w:rsidR="003E317C">
              <w:rPr>
                <w:rFonts w:ascii="Times New Roman" w:eastAsia="Arial Unicode MS" w:hAnsi="Times New Roman" w:cs="Times New Roman"/>
                <w:sz w:val="20"/>
                <w:szCs w:val="18"/>
              </w:rPr>
              <w:t xml:space="preserve"> during their internship program</w:t>
            </w:r>
            <w:r w:rsidRPr="000A4352">
              <w:rPr>
                <w:rFonts w:ascii="Times New Roman" w:eastAsia="Arial Unicode MS" w:hAnsi="Times New Roman" w:cs="Times New Roman"/>
                <w:sz w:val="20"/>
                <w:szCs w:val="18"/>
              </w:rPr>
              <w:t xml:space="preserve">. </w:t>
            </w:r>
            <w:r w:rsidR="003E317C">
              <w:rPr>
                <w:rFonts w:ascii="Times New Roman" w:eastAsia="Arial Unicode MS" w:hAnsi="Times New Roman" w:cs="Times New Roman"/>
                <w:sz w:val="20"/>
                <w:szCs w:val="18"/>
              </w:rPr>
              <w:t>T</w:t>
            </w:r>
            <w:r w:rsidRPr="000A4352">
              <w:rPr>
                <w:rFonts w:ascii="Times New Roman" w:hAnsi="Times New Roman" w:cs="Times New Roman"/>
                <w:sz w:val="20"/>
                <w:szCs w:val="20"/>
              </w:rPr>
              <w:t>his study</w:t>
            </w:r>
            <w:r w:rsidR="003E317C">
              <w:rPr>
                <w:rFonts w:ascii="Times New Roman" w:hAnsi="Times New Roman" w:cs="Times New Roman"/>
                <w:sz w:val="20"/>
                <w:szCs w:val="20"/>
              </w:rPr>
              <w:t xml:space="preserve"> has</w:t>
            </w:r>
            <w:r w:rsidRPr="000A4352">
              <w:rPr>
                <w:rFonts w:ascii="Times New Roman" w:hAnsi="Times New Roman" w:cs="Times New Roman"/>
                <w:sz w:val="20"/>
                <w:szCs w:val="20"/>
              </w:rPr>
              <w:t xml:space="preserve"> adopt</w:t>
            </w:r>
            <w:r w:rsidR="003E317C">
              <w:rPr>
                <w:rFonts w:ascii="Times New Roman" w:hAnsi="Times New Roman" w:cs="Times New Roman"/>
                <w:sz w:val="20"/>
                <w:szCs w:val="20"/>
              </w:rPr>
              <w:t xml:space="preserve">ed </w:t>
            </w:r>
            <w:r w:rsidRPr="000A4352">
              <w:rPr>
                <w:rFonts w:ascii="Times New Roman" w:hAnsi="Times New Roman" w:cs="Times New Roman"/>
                <w:sz w:val="20"/>
                <w:szCs w:val="20"/>
              </w:rPr>
              <w:t xml:space="preserve">a qualitative method through </w:t>
            </w:r>
            <w:r w:rsidR="003E317C">
              <w:rPr>
                <w:rFonts w:ascii="Times New Roman" w:hAnsi="Times New Roman" w:cs="Times New Roman"/>
                <w:sz w:val="20"/>
                <w:szCs w:val="20"/>
              </w:rPr>
              <w:t>open-ended</w:t>
            </w:r>
            <w:r w:rsidRPr="000A4352">
              <w:rPr>
                <w:rFonts w:ascii="Times New Roman" w:hAnsi="Times New Roman" w:cs="Times New Roman"/>
                <w:sz w:val="20"/>
                <w:szCs w:val="20"/>
              </w:rPr>
              <w:t xml:space="preserve"> questionnaire. </w:t>
            </w:r>
            <w:r w:rsidRPr="000A4352">
              <w:rPr>
                <w:rFonts w:ascii="Times New Roman" w:hAnsi="Times New Roman" w:cs="Times New Roman"/>
                <w:sz w:val="20"/>
                <w:szCs w:val="18"/>
              </w:rPr>
              <w:t>For the present research</w:t>
            </w:r>
            <w:r w:rsidR="00536C8E">
              <w:rPr>
                <w:rFonts w:ascii="Times New Roman" w:hAnsi="Times New Roman" w:cs="Times New Roman"/>
                <w:sz w:val="20"/>
                <w:szCs w:val="18"/>
              </w:rPr>
              <w:t xml:space="preserve"> the participants were selected by following purposive sampling design.</w:t>
            </w:r>
            <w:r w:rsidRPr="000A4352">
              <w:rPr>
                <w:rFonts w:ascii="Times New Roman" w:hAnsi="Times New Roman" w:cs="Times New Roman"/>
                <w:sz w:val="20"/>
                <w:szCs w:val="18"/>
              </w:rPr>
              <w:t xml:space="preserve"> </w:t>
            </w:r>
            <w:r w:rsidR="00536C8E">
              <w:rPr>
                <w:rFonts w:ascii="Times New Roman" w:hAnsi="Times New Roman" w:cs="Times New Roman"/>
                <w:sz w:val="20"/>
                <w:szCs w:val="18"/>
              </w:rPr>
              <w:t>T</w:t>
            </w:r>
            <w:r w:rsidRPr="000A4352">
              <w:rPr>
                <w:rFonts w:ascii="Times New Roman" w:hAnsi="Times New Roman" w:cs="Times New Roman"/>
                <w:sz w:val="20"/>
                <w:szCs w:val="18"/>
              </w:rPr>
              <w:t xml:space="preserve">he sample size </w:t>
            </w:r>
            <w:r w:rsidR="00536C8E">
              <w:rPr>
                <w:rFonts w:ascii="Times New Roman" w:hAnsi="Times New Roman" w:cs="Times New Roman"/>
                <w:sz w:val="20"/>
                <w:szCs w:val="18"/>
              </w:rPr>
              <w:t>was</w:t>
            </w:r>
            <w:r w:rsidRPr="000A4352">
              <w:rPr>
                <w:rFonts w:ascii="Times New Roman" w:hAnsi="Times New Roman" w:cs="Times New Roman"/>
                <w:sz w:val="20"/>
                <w:szCs w:val="18"/>
              </w:rPr>
              <w:t xml:space="preserve"> 30 student</w:t>
            </w:r>
            <w:r w:rsidR="00764942">
              <w:rPr>
                <w:rFonts w:ascii="Times New Roman" w:hAnsi="Times New Roman" w:cs="Times New Roman"/>
                <w:sz w:val="20"/>
                <w:szCs w:val="18"/>
              </w:rPr>
              <w:t>-</w:t>
            </w:r>
            <w:r w:rsidRPr="000A4352">
              <w:rPr>
                <w:rFonts w:ascii="Times New Roman" w:hAnsi="Times New Roman" w:cs="Times New Roman"/>
                <w:sz w:val="20"/>
                <w:szCs w:val="18"/>
              </w:rPr>
              <w:t>teachers</w:t>
            </w:r>
            <w:r w:rsidR="00764942">
              <w:rPr>
                <w:rFonts w:ascii="Times New Roman" w:hAnsi="Times New Roman" w:cs="Times New Roman"/>
                <w:sz w:val="20"/>
                <w:szCs w:val="18"/>
              </w:rPr>
              <w:t>, who were</w:t>
            </w:r>
            <w:r w:rsidRPr="000A4352">
              <w:rPr>
                <w:rFonts w:ascii="Times New Roman" w:hAnsi="Times New Roman" w:cs="Times New Roman"/>
                <w:sz w:val="20"/>
                <w:szCs w:val="18"/>
              </w:rPr>
              <w:t xml:space="preserve"> pursuing 4- year integrated B.Ed. course (8</w:t>
            </w:r>
            <w:r w:rsidRPr="000A4352">
              <w:rPr>
                <w:rFonts w:ascii="Times New Roman" w:hAnsi="Times New Roman" w:cs="Times New Roman"/>
                <w:sz w:val="20"/>
                <w:szCs w:val="18"/>
                <w:vertAlign w:val="superscript"/>
              </w:rPr>
              <w:t>th</w:t>
            </w:r>
            <w:r w:rsidRPr="000A4352">
              <w:rPr>
                <w:rFonts w:ascii="Times New Roman" w:hAnsi="Times New Roman" w:cs="Times New Roman"/>
                <w:sz w:val="20"/>
                <w:szCs w:val="18"/>
              </w:rPr>
              <w:t xml:space="preserve"> semester)</w:t>
            </w:r>
            <w:r w:rsidR="003E317C">
              <w:rPr>
                <w:rFonts w:ascii="Times New Roman" w:hAnsi="Times New Roman" w:cs="Times New Roman"/>
                <w:sz w:val="20"/>
                <w:szCs w:val="18"/>
              </w:rPr>
              <w:t xml:space="preserve"> and has completed their internship program</w:t>
            </w:r>
            <w:r w:rsidRPr="000A4352">
              <w:rPr>
                <w:rFonts w:ascii="Times New Roman" w:hAnsi="Times New Roman" w:cs="Times New Roman"/>
                <w:sz w:val="20"/>
                <w:szCs w:val="18"/>
              </w:rPr>
              <w:t>.</w:t>
            </w:r>
            <w:r w:rsidRPr="000A4352">
              <w:rPr>
                <w:rFonts w:ascii="Times New Roman" w:hAnsi="Times New Roman" w:cs="Times New Roman"/>
                <w:sz w:val="20"/>
                <w:szCs w:val="20"/>
              </w:rPr>
              <w:t xml:space="preserve"> The collected data were analysed by qualitative thematic analysis.</w:t>
            </w:r>
            <w:r w:rsidRPr="000A4352">
              <w:rPr>
                <w:rFonts w:ascii="Times New Roman" w:hAnsi="Times New Roman" w:cs="Times New Roman"/>
                <w:sz w:val="20"/>
                <w:szCs w:val="18"/>
              </w:rPr>
              <w:t xml:space="preserve"> </w:t>
            </w:r>
            <w:r w:rsidR="003E317C">
              <w:rPr>
                <w:rFonts w:ascii="Times New Roman" w:hAnsi="Times New Roman" w:cs="Times New Roman"/>
                <w:sz w:val="20"/>
                <w:szCs w:val="18"/>
              </w:rPr>
              <w:t>The result found that m</w:t>
            </w:r>
            <w:r w:rsidR="00967477">
              <w:rPr>
                <w:rFonts w:ascii="Times New Roman" w:hAnsi="Times New Roman" w:cs="Times New Roman"/>
                <w:sz w:val="20"/>
                <w:szCs w:val="18"/>
              </w:rPr>
              <w:t>ost of the</w:t>
            </w:r>
            <w:r w:rsidRPr="000A4352">
              <w:rPr>
                <w:rFonts w:ascii="Times New Roman" w:hAnsi="Times New Roman" w:cs="Times New Roman"/>
                <w:sz w:val="20"/>
                <w:szCs w:val="18"/>
              </w:rPr>
              <w:t xml:space="preserve"> participants were </w:t>
            </w:r>
            <w:r w:rsidR="00764942">
              <w:rPr>
                <w:rFonts w:ascii="Times New Roman" w:hAnsi="Times New Roman" w:cs="Times New Roman"/>
                <w:sz w:val="20"/>
                <w:szCs w:val="18"/>
              </w:rPr>
              <w:t>experienced good</w:t>
            </w:r>
            <w:r w:rsidRPr="000A4352">
              <w:rPr>
                <w:rFonts w:ascii="Times New Roman" w:hAnsi="Times New Roman" w:cs="Times New Roman"/>
                <w:sz w:val="20"/>
                <w:szCs w:val="18"/>
              </w:rPr>
              <w:t xml:space="preserve"> </w:t>
            </w:r>
            <w:r w:rsidR="00764942">
              <w:rPr>
                <w:rFonts w:ascii="Times New Roman" w:hAnsi="Times New Roman" w:cs="Times New Roman"/>
                <w:sz w:val="20"/>
                <w:szCs w:val="18"/>
              </w:rPr>
              <w:t>during internship program. Some of were followed digital pedagogy in their class room including</w:t>
            </w:r>
            <w:r w:rsidRPr="000A4352">
              <w:rPr>
                <w:rFonts w:ascii="Times New Roman" w:hAnsi="Times New Roman" w:cs="Times New Roman"/>
                <w:sz w:val="20"/>
                <w:szCs w:val="18"/>
              </w:rPr>
              <w:t xml:space="preserve"> </w:t>
            </w:r>
            <w:r w:rsidR="00764942">
              <w:rPr>
                <w:rFonts w:ascii="Times New Roman" w:hAnsi="Times New Roman" w:cs="Times New Roman"/>
                <w:sz w:val="20"/>
                <w:szCs w:val="18"/>
              </w:rPr>
              <w:t>v</w:t>
            </w:r>
            <w:r w:rsidRPr="000A4352">
              <w:rPr>
                <w:rFonts w:ascii="Times New Roman" w:hAnsi="Times New Roman" w:cs="Times New Roman"/>
                <w:sz w:val="20"/>
                <w:szCs w:val="18"/>
              </w:rPr>
              <w:t>arious digital tools like multimedia, MS Word, and interactive aids were utilized</w:t>
            </w:r>
            <w:r w:rsidR="003E317C">
              <w:rPr>
                <w:rFonts w:ascii="Times New Roman" w:hAnsi="Times New Roman" w:cs="Times New Roman"/>
                <w:sz w:val="20"/>
                <w:szCs w:val="18"/>
              </w:rPr>
              <w:t xml:space="preserve"> by the student-teachers</w:t>
            </w:r>
            <w:r w:rsidRPr="000A4352">
              <w:rPr>
                <w:rFonts w:ascii="Times New Roman" w:hAnsi="Times New Roman" w:cs="Times New Roman"/>
                <w:sz w:val="20"/>
                <w:szCs w:val="18"/>
              </w:rPr>
              <w:t xml:space="preserve">, with </w:t>
            </w:r>
            <w:r w:rsidR="00967477">
              <w:rPr>
                <w:rFonts w:ascii="Times New Roman" w:hAnsi="Times New Roman" w:cs="Times New Roman"/>
                <w:sz w:val="20"/>
                <w:szCs w:val="18"/>
              </w:rPr>
              <w:t>many</w:t>
            </w:r>
            <w:r w:rsidRPr="000A4352">
              <w:rPr>
                <w:rFonts w:ascii="Times New Roman" w:hAnsi="Times New Roman" w:cs="Times New Roman"/>
                <w:sz w:val="20"/>
                <w:szCs w:val="18"/>
              </w:rPr>
              <w:t xml:space="preserve"> employing diverse assessment tools. Challenges included classroom discipline and digital equipment shortages, mitigated through blended learning approaches. Overall, </w:t>
            </w:r>
            <w:r w:rsidR="00967477">
              <w:rPr>
                <w:rFonts w:ascii="Times New Roman" w:hAnsi="Times New Roman" w:cs="Times New Roman"/>
                <w:sz w:val="20"/>
                <w:szCs w:val="18"/>
              </w:rPr>
              <w:t>majority of them</w:t>
            </w:r>
            <w:r w:rsidRPr="000A4352">
              <w:rPr>
                <w:rFonts w:ascii="Times New Roman" w:hAnsi="Times New Roman" w:cs="Times New Roman"/>
                <w:sz w:val="20"/>
                <w:szCs w:val="18"/>
              </w:rPr>
              <w:t xml:space="preserve"> acknowledge the significance of digital competence and strive to adapt to innovative educational technologies. </w:t>
            </w:r>
            <w:r w:rsidR="003E317C">
              <w:rPr>
                <w:rFonts w:ascii="Times New Roman" w:hAnsi="Times New Roman" w:cs="Times New Roman"/>
                <w:sz w:val="20"/>
                <w:szCs w:val="18"/>
              </w:rPr>
              <w:t xml:space="preserve">This study has its implication for curriculum designer, educationists, teacher education, teachers and students. </w:t>
            </w:r>
            <w:r w:rsidRPr="000A4352">
              <w:rPr>
                <w:rFonts w:ascii="Times New Roman" w:hAnsi="Times New Roman" w:cs="Times New Roman"/>
                <w:sz w:val="20"/>
                <w:szCs w:val="18"/>
              </w:rPr>
              <w:t>The further studies can be conducted in in-service teacher education, on large number of representatives of sample and by adopting mixed method design.</w:t>
            </w:r>
          </w:p>
        </w:tc>
      </w:tr>
      <w:tr w:rsidR="001C5397" w14:paraId="0A0D243F" w14:textId="77777777" w:rsidTr="008E21B7">
        <w:tc>
          <w:tcPr>
            <w:tcW w:w="1555" w:type="dxa"/>
            <w:tcBorders>
              <w:top w:val="nil"/>
              <w:bottom w:val="single" w:sz="4" w:space="0" w:color="auto"/>
            </w:tcBorders>
          </w:tcPr>
          <w:p w14:paraId="3C7FC33E" w14:textId="6655767F" w:rsidR="001C5397" w:rsidRPr="001C5397" w:rsidRDefault="001C5397" w:rsidP="00A374A2">
            <w:pPr>
              <w:spacing w:line="360" w:lineRule="auto"/>
              <w:jc w:val="both"/>
              <w:rPr>
                <w:rFonts w:ascii="Times New Roman" w:hAnsi="Times New Roman" w:cs="Times New Roman"/>
                <w:b/>
                <w:bCs/>
                <w:i/>
                <w:iCs/>
                <w:sz w:val="20"/>
                <w:szCs w:val="20"/>
              </w:rPr>
            </w:pPr>
          </w:p>
        </w:tc>
        <w:tc>
          <w:tcPr>
            <w:tcW w:w="7461" w:type="dxa"/>
            <w:vMerge/>
            <w:tcBorders>
              <w:bottom w:val="single" w:sz="4" w:space="0" w:color="auto"/>
            </w:tcBorders>
          </w:tcPr>
          <w:p w14:paraId="0C71EFE7" w14:textId="77777777" w:rsidR="001C5397" w:rsidRDefault="001C5397" w:rsidP="000A4352">
            <w:pPr>
              <w:spacing w:line="360" w:lineRule="auto"/>
              <w:jc w:val="both"/>
              <w:rPr>
                <w:rFonts w:ascii="Times New Roman" w:hAnsi="Times New Roman" w:cs="Times New Roman"/>
                <w:sz w:val="20"/>
                <w:szCs w:val="20"/>
              </w:rPr>
            </w:pPr>
          </w:p>
        </w:tc>
      </w:tr>
    </w:tbl>
    <w:p w14:paraId="3E05FA53" w14:textId="1AA16E3F" w:rsidR="00D00357" w:rsidRPr="003668BC" w:rsidRDefault="00D90A96" w:rsidP="00DE2C9D">
      <w:pPr>
        <w:spacing w:line="276" w:lineRule="auto"/>
        <w:jc w:val="both"/>
        <w:rPr>
          <w:rFonts w:ascii="Times New Roman" w:hAnsi="Times New Roman" w:cs="Times New Roman"/>
          <w:sz w:val="24"/>
          <w:szCs w:val="24"/>
        </w:rPr>
      </w:pPr>
      <w:r w:rsidRPr="005E14AA">
        <w:rPr>
          <w:rFonts w:ascii="Times New Roman" w:hAnsi="Times New Roman" w:cs="Times New Roman"/>
          <w:b/>
          <w:bCs/>
          <w:sz w:val="24"/>
          <w:szCs w:val="24"/>
        </w:rPr>
        <w:t>Keywords</w:t>
      </w:r>
      <w:r w:rsidR="003668BC" w:rsidRPr="005E14AA">
        <w:rPr>
          <w:rFonts w:ascii="Times New Roman" w:hAnsi="Times New Roman" w:cs="Times New Roman"/>
          <w:b/>
          <w:bCs/>
        </w:rPr>
        <w:t>:</w:t>
      </w:r>
      <w:r w:rsidR="003668BC" w:rsidRPr="000A4352">
        <w:rPr>
          <w:rFonts w:ascii="Times New Roman" w:hAnsi="Times New Roman" w:cs="Times New Roman"/>
          <w:b/>
          <w:bCs/>
          <w:sz w:val="24"/>
          <w:szCs w:val="24"/>
        </w:rPr>
        <w:t xml:space="preserve"> </w:t>
      </w:r>
      <w:r w:rsidR="003668BC" w:rsidRPr="000A4352">
        <w:rPr>
          <w:rFonts w:ascii="Times New Roman" w:hAnsi="Times New Roman" w:cs="Times New Roman"/>
        </w:rPr>
        <w:t>Digital Pedagogy, Digital pedagogy based-competencies</w:t>
      </w:r>
      <w:r w:rsidR="00B137AD">
        <w:rPr>
          <w:rFonts w:ascii="Times New Roman" w:hAnsi="Times New Roman" w:cs="Times New Roman"/>
        </w:rPr>
        <w:t>, Teacher Education</w:t>
      </w:r>
      <w:r w:rsidR="00D2628D">
        <w:rPr>
          <w:rFonts w:ascii="Times New Roman" w:hAnsi="Times New Roman" w:cs="Times New Roman"/>
        </w:rPr>
        <w:t xml:space="preserve"> &amp; student-teachers</w:t>
      </w:r>
    </w:p>
    <w:p w14:paraId="0EF668C2" w14:textId="1E156499" w:rsidR="00D00357" w:rsidRPr="0072079E" w:rsidRDefault="00D00357" w:rsidP="0072079E">
      <w:pPr>
        <w:pStyle w:val="ListParagraph"/>
        <w:numPr>
          <w:ilvl w:val="0"/>
          <w:numId w:val="21"/>
        </w:numPr>
        <w:spacing w:line="276" w:lineRule="auto"/>
        <w:jc w:val="both"/>
        <w:rPr>
          <w:rFonts w:ascii="Times New Roman" w:hAnsi="Times New Roman" w:cs="Times New Roman"/>
          <w:b/>
          <w:bCs/>
          <w:sz w:val="24"/>
          <w:szCs w:val="24"/>
        </w:rPr>
      </w:pPr>
      <w:r w:rsidRPr="0072079E">
        <w:rPr>
          <w:rFonts w:ascii="Times New Roman" w:hAnsi="Times New Roman" w:cs="Times New Roman"/>
          <w:b/>
          <w:bCs/>
          <w:sz w:val="24"/>
          <w:szCs w:val="24"/>
        </w:rPr>
        <w:t>Introduction</w:t>
      </w:r>
    </w:p>
    <w:p w14:paraId="23F64C1B" w14:textId="09E9353B" w:rsidR="00D277B2" w:rsidRPr="00FD7F5B" w:rsidRDefault="00401FE9" w:rsidP="00D277B2">
      <w:pPr>
        <w:spacing w:line="360" w:lineRule="auto"/>
        <w:jc w:val="both"/>
        <w:rPr>
          <w:rFonts w:ascii="Times New Roman" w:hAnsi="Times New Roman" w:cs="Times New Roman"/>
          <w:sz w:val="20"/>
          <w:szCs w:val="18"/>
        </w:rPr>
      </w:pPr>
      <w:r w:rsidRPr="00BC4962">
        <w:rPr>
          <w:rFonts w:ascii="Times New Roman" w:eastAsia="Arial Unicode MS" w:hAnsi="Times New Roman" w:cs="Times New Roman"/>
          <w:sz w:val="20"/>
          <w:szCs w:val="18"/>
        </w:rPr>
        <w:t>In the sphere of education, teaching and learning are the primary activities.</w:t>
      </w:r>
      <w:r w:rsidR="0072079E">
        <w:rPr>
          <w:rFonts w:ascii="Times New Roman" w:eastAsia="Arial Unicode MS" w:hAnsi="Times New Roman" w:cs="Times New Roman"/>
          <w:sz w:val="20"/>
          <w:szCs w:val="18"/>
        </w:rPr>
        <w:t xml:space="preserve"> In the classroom,</w:t>
      </w:r>
      <w:r w:rsidRPr="00BC4962">
        <w:rPr>
          <w:rFonts w:ascii="Times New Roman" w:eastAsia="Arial Unicode MS" w:hAnsi="Times New Roman" w:cs="Times New Roman"/>
          <w:sz w:val="20"/>
          <w:szCs w:val="18"/>
        </w:rPr>
        <w:t xml:space="preserve"> there are</w:t>
      </w:r>
      <w:r w:rsidR="0072079E">
        <w:rPr>
          <w:rFonts w:ascii="Times New Roman" w:eastAsia="Arial Unicode MS" w:hAnsi="Times New Roman" w:cs="Times New Roman"/>
          <w:sz w:val="20"/>
          <w:szCs w:val="18"/>
        </w:rPr>
        <w:t xml:space="preserve"> mainly </w:t>
      </w:r>
      <w:r w:rsidR="0072079E" w:rsidRPr="00BC4962">
        <w:rPr>
          <w:rFonts w:ascii="Times New Roman" w:eastAsia="Arial Unicode MS" w:hAnsi="Times New Roman" w:cs="Times New Roman"/>
          <w:sz w:val="20"/>
          <w:szCs w:val="18"/>
        </w:rPr>
        <w:t>two</w:t>
      </w:r>
      <w:r w:rsidRPr="00BC4962">
        <w:rPr>
          <w:rFonts w:ascii="Times New Roman" w:eastAsia="Arial Unicode MS" w:hAnsi="Times New Roman" w:cs="Times New Roman"/>
          <w:sz w:val="20"/>
          <w:szCs w:val="18"/>
        </w:rPr>
        <w:t xml:space="preserve"> types of individuals</w:t>
      </w:r>
      <w:r w:rsidR="0072079E">
        <w:rPr>
          <w:rFonts w:ascii="Times New Roman" w:eastAsia="Arial Unicode MS" w:hAnsi="Times New Roman" w:cs="Times New Roman"/>
          <w:sz w:val="20"/>
          <w:szCs w:val="18"/>
        </w:rPr>
        <w:t>;</w:t>
      </w:r>
      <w:r w:rsidRPr="00BC4962">
        <w:rPr>
          <w:rFonts w:ascii="Times New Roman" w:eastAsia="Arial Unicode MS" w:hAnsi="Times New Roman" w:cs="Times New Roman"/>
          <w:sz w:val="20"/>
          <w:szCs w:val="18"/>
        </w:rPr>
        <w:t xml:space="preserve"> One who teaches (teacher) and another who learns (students). The main function of teaching is making the learning process effective. Pedagogy is the art of teaching and learning. It includes the teaching-learning process, methodology and the assessment and evaluation process.</w:t>
      </w:r>
      <w:r w:rsidR="002320C5" w:rsidRPr="00BC4962">
        <w:rPr>
          <w:rFonts w:ascii="Times New Roman" w:eastAsia="Arial Unicode MS" w:hAnsi="Times New Roman" w:cs="Times New Roman"/>
          <w:sz w:val="20"/>
          <w:szCs w:val="18"/>
        </w:rPr>
        <w:t xml:space="preserve"> </w:t>
      </w:r>
      <w:r w:rsidR="002320C5" w:rsidRPr="00BC4962">
        <w:rPr>
          <w:rFonts w:ascii="Times New Roman" w:eastAsia="Arial Unicode MS" w:hAnsi="Times New Roman" w:cs="Times New Roman"/>
          <w:sz w:val="20"/>
        </w:rPr>
        <w:t>As per the N</w:t>
      </w:r>
      <w:r w:rsidR="00B96612">
        <w:rPr>
          <w:rFonts w:ascii="Times New Roman" w:eastAsia="Arial Unicode MS" w:hAnsi="Times New Roman" w:cs="Times New Roman"/>
          <w:sz w:val="20"/>
        </w:rPr>
        <w:t xml:space="preserve">ational </w:t>
      </w:r>
      <w:r w:rsidR="002320C5" w:rsidRPr="00BC4962">
        <w:rPr>
          <w:rFonts w:ascii="Times New Roman" w:eastAsia="Arial Unicode MS" w:hAnsi="Times New Roman" w:cs="Times New Roman"/>
          <w:sz w:val="20"/>
        </w:rPr>
        <w:t>E</w:t>
      </w:r>
      <w:r w:rsidR="00B96612">
        <w:rPr>
          <w:rFonts w:ascii="Times New Roman" w:eastAsia="Arial Unicode MS" w:hAnsi="Times New Roman" w:cs="Times New Roman"/>
          <w:sz w:val="20"/>
        </w:rPr>
        <w:t xml:space="preserve">ducation </w:t>
      </w:r>
      <w:r w:rsidR="002320C5" w:rsidRPr="00BC4962">
        <w:rPr>
          <w:rFonts w:ascii="Times New Roman" w:eastAsia="Arial Unicode MS" w:hAnsi="Times New Roman" w:cs="Times New Roman"/>
          <w:sz w:val="20"/>
        </w:rPr>
        <w:t>P</w:t>
      </w:r>
      <w:r w:rsidR="00B96612">
        <w:rPr>
          <w:rFonts w:ascii="Times New Roman" w:eastAsia="Arial Unicode MS" w:hAnsi="Times New Roman" w:cs="Times New Roman"/>
          <w:sz w:val="20"/>
        </w:rPr>
        <w:t>olicy</w:t>
      </w:r>
      <w:r w:rsidR="002320C5" w:rsidRPr="00BC4962">
        <w:rPr>
          <w:rFonts w:ascii="Times New Roman" w:eastAsia="Arial Unicode MS" w:hAnsi="Times New Roman" w:cs="Times New Roman"/>
          <w:sz w:val="20"/>
        </w:rPr>
        <w:t xml:space="preserve"> 2020 report, the technology will impact education in multiple ways, only some of which can be foreseen at the present time. New technologies involving artificial intelligence, machine learning, block chains, smart boards, handled computing devices, adaptive computer testing for student development. The ICT also enhance the cognitive, affective and psychomotor domain of teachers. </w:t>
      </w:r>
      <w:r w:rsidR="002320C5" w:rsidRPr="00BC4962">
        <w:rPr>
          <w:rFonts w:ascii="Times New Roman" w:eastAsia="Arial Unicode MS" w:hAnsi="Times New Roman" w:cs="Times New Roman"/>
          <w:color w:val="000000"/>
          <w:sz w:val="20"/>
        </w:rPr>
        <w:t>The rapid spread and use of digital learning and communication technologies in education and society since the mid 1990s has enabled higher education providers and teacher education programs specifically, to expand and enrich teaching and learning opportunities and pedagogies (</w:t>
      </w:r>
      <w:hyperlink r:id="rId7" w:history="1">
        <w:r w:rsidR="002320C5" w:rsidRPr="00BC4962">
          <w:rPr>
            <w:rStyle w:val="Hyperlink"/>
            <w:rFonts w:ascii="Times New Roman" w:eastAsia="Arial Unicode MS" w:hAnsi="Times New Roman" w:cs="Times New Roman"/>
            <w:color w:val="auto"/>
            <w:sz w:val="20"/>
            <w:u w:val="none"/>
          </w:rPr>
          <w:t>MCEETYA, 2002</w:t>
        </w:r>
        <w:r w:rsidR="00FD7F5B">
          <w:rPr>
            <w:rStyle w:val="Hyperlink"/>
            <w:rFonts w:ascii="Times New Roman" w:eastAsia="Arial Unicode MS" w:hAnsi="Times New Roman" w:cs="Times New Roman"/>
            <w:color w:val="auto"/>
            <w:sz w:val="20"/>
            <w:u w:val="none"/>
          </w:rPr>
          <w:t xml:space="preserve"> &amp;</w:t>
        </w:r>
        <w:r w:rsidR="00C03757">
          <w:rPr>
            <w:rStyle w:val="Hyperlink"/>
            <w:rFonts w:ascii="Times New Roman" w:eastAsia="Arial Unicode MS" w:hAnsi="Times New Roman" w:cs="Times New Roman"/>
            <w:color w:val="auto"/>
            <w:sz w:val="20"/>
            <w:u w:val="none"/>
          </w:rPr>
          <w:t xml:space="preserve"> </w:t>
        </w:r>
        <w:r w:rsidR="002320C5" w:rsidRPr="00BC4962">
          <w:rPr>
            <w:rStyle w:val="Hyperlink"/>
            <w:rFonts w:ascii="Times New Roman" w:eastAsia="Arial Unicode MS" w:hAnsi="Times New Roman" w:cs="Times New Roman"/>
            <w:color w:val="auto"/>
            <w:sz w:val="20"/>
            <w:u w:val="none"/>
          </w:rPr>
          <w:t>Elliott, 2010</w:t>
        </w:r>
      </w:hyperlink>
      <w:r w:rsidR="002320C5" w:rsidRPr="00BC4962">
        <w:rPr>
          <w:rFonts w:ascii="Times New Roman" w:eastAsia="Arial Unicode MS" w:hAnsi="Times New Roman" w:cs="Times New Roman"/>
          <w:sz w:val="20"/>
        </w:rPr>
        <w:t>).</w:t>
      </w:r>
      <w:r w:rsidR="00855AE8" w:rsidRPr="00BC4962">
        <w:rPr>
          <w:rFonts w:ascii="Times New Roman" w:hAnsi="Times New Roman" w:cs="Times New Roman"/>
          <w:b/>
          <w:bCs/>
        </w:rPr>
        <w:t xml:space="preserve"> </w:t>
      </w:r>
      <w:r w:rsidRPr="00BC4962">
        <w:rPr>
          <w:rFonts w:ascii="Times New Roman" w:eastAsia="Arial Unicode MS" w:hAnsi="Times New Roman" w:cs="Times New Roman"/>
          <w:sz w:val="20"/>
          <w:szCs w:val="18"/>
        </w:rPr>
        <w:t xml:space="preserve">Digital pedagogy (DP) has been trending in the field of teacher </w:t>
      </w:r>
      <w:r w:rsidRPr="00BC4962">
        <w:rPr>
          <w:rFonts w:ascii="Times New Roman" w:eastAsia="Arial Unicode MS" w:hAnsi="Times New Roman" w:cs="Times New Roman"/>
          <w:sz w:val="20"/>
          <w:szCs w:val="18"/>
        </w:rPr>
        <w:lastRenderedPageBreak/>
        <w:t xml:space="preserve">education, although it’s rooted in the learning interest of the students. Students have started learning and re-learning classroom lectures from different platform of social media before and/or after their class. These learning has been in the forms of watching videos, delving into pdf study materials, ppts, and articles from journals and e-books. There also doing given assignments by using different application soft wares and study materials available online. Hence the teachers in general and the prospective teachers in particular have to be well equipped with digital pedagogy and competencies based on digital pedagogy. </w:t>
      </w:r>
      <w:r w:rsidR="00ED517E" w:rsidRPr="00BC4962">
        <w:rPr>
          <w:rFonts w:ascii="Times New Roman" w:hAnsi="Times New Roman" w:cs="Times New Roman"/>
          <w:sz w:val="20"/>
        </w:rPr>
        <w:t>The concept of pedagogical digital competence refers to the ability to consistently apply the attitudes, knowledge and skills required to plan and conduct, and to evaluate and revise on an ongoing basis, ICT-supported teaching, based on theory, current research and proven experience with a view to supporting students’ leaning in the best possible way (From, 2017).The utilization of a diverse range of digital tools and resources by student teachers aligns with the recommendations of Mishra and Koehler (2006), who emphasized the importance of technological pedagogical content knowledge (TPACK) in effective teaching.</w:t>
      </w:r>
      <w:r w:rsidR="006F5B97" w:rsidRPr="00BC4962">
        <w:rPr>
          <w:rFonts w:ascii="Times New Roman" w:hAnsi="Times New Roman" w:cs="Times New Roman"/>
          <w:sz w:val="20"/>
        </w:rPr>
        <w:t xml:space="preserve"> </w:t>
      </w:r>
      <w:r w:rsidR="00EB09C5" w:rsidRPr="00BC4962">
        <w:rPr>
          <w:rFonts w:ascii="Times New Roman" w:eastAsia="Arial Unicode MS" w:hAnsi="Times New Roman" w:cs="Times New Roman"/>
          <w:color w:val="000000"/>
          <w:sz w:val="20"/>
        </w:rPr>
        <w:t>Q</w:t>
      </w:r>
      <w:r w:rsidR="006F5B97" w:rsidRPr="00BC4962">
        <w:rPr>
          <w:rFonts w:ascii="Times New Roman" w:eastAsia="Arial Unicode MS" w:hAnsi="Times New Roman" w:cs="Times New Roman"/>
          <w:color w:val="000000"/>
          <w:sz w:val="20"/>
        </w:rPr>
        <w:t>uality initial teacher preparation program, which prepares prospective teachers for the challenges of today’s classroom, is essential to ensure teacher quality (</w:t>
      </w:r>
      <w:r w:rsidR="006F5B97" w:rsidRPr="00BC4962">
        <w:rPr>
          <w:rStyle w:val="Hyperlink"/>
          <w:rFonts w:ascii="Times New Roman" w:eastAsia="Arial Unicode MS" w:hAnsi="Times New Roman" w:cs="Times New Roman"/>
          <w:color w:val="auto"/>
          <w:sz w:val="20"/>
          <w:szCs w:val="18"/>
          <w:u w:val="none"/>
        </w:rPr>
        <w:t>OECD, 2017 &amp;</w:t>
      </w:r>
      <w:proofErr w:type="spellStart"/>
      <w:r w:rsidR="006F5B97" w:rsidRPr="00BC4962">
        <w:rPr>
          <w:rStyle w:val="Hyperlink"/>
          <w:rFonts w:ascii="Times New Roman" w:eastAsia="Arial Unicode MS" w:hAnsi="Times New Roman" w:cs="Times New Roman"/>
          <w:color w:val="auto"/>
          <w:sz w:val="20"/>
          <w:szCs w:val="18"/>
          <w:u w:val="none"/>
        </w:rPr>
        <w:t>Zahorec</w:t>
      </w:r>
      <w:proofErr w:type="spellEnd"/>
      <w:r w:rsidR="006F5B97" w:rsidRPr="00BC4962">
        <w:rPr>
          <w:rStyle w:val="Hyperlink"/>
          <w:rFonts w:ascii="Times New Roman" w:eastAsia="Arial Unicode MS" w:hAnsi="Times New Roman" w:cs="Times New Roman"/>
          <w:color w:val="auto"/>
          <w:sz w:val="20"/>
          <w:szCs w:val="18"/>
          <w:u w:val="none"/>
        </w:rPr>
        <w:t>, 2021</w:t>
      </w:r>
      <w:r w:rsidR="006F5B97" w:rsidRPr="00BC4962">
        <w:rPr>
          <w:rFonts w:ascii="Times New Roman" w:eastAsia="Arial Unicode MS" w:hAnsi="Times New Roman" w:cs="Times New Roman"/>
          <w:sz w:val="20"/>
        </w:rPr>
        <w:t xml:space="preserve">). </w:t>
      </w:r>
      <w:r w:rsidR="006F5B97" w:rsidRPr="00BC4962">
        <w:rPr>
          <w:rFonts w:ascii="Times New Roman" w:eastAsia="Arial Unicode MS" w:hAnsi="Times New Roman" w:cs="Times New Roman"/>
          <w:color w:val="000000"/>
          <w:sz w:val="20"/>
        </w:rPr>
        <w:t>The teacher might be called a quality teacher whether s/he possess the ‘Digital Pedagogy based Competencies’.</w:t>
      </w:r>
      <w:r w:rsidR="001A0C49">
        <w:rPr>
          <w:rFonts w:ascii="Times New Roman" w:hAnsi="Times New Roman" w:cs="Times New Roman"/>
          <w:b/>
          <w:bCs/>
        </w:rPr>
        <w:t xml:space="preserve"> </w:t>
      </w:r>
      <w:r w:rsidR="00855AE8" w:rsidRPr="00F27DFB">
        <w:rPr>
          <w:rFonts w:ascii="Times New Roman" w:hAnsi="Times New Roman" w:cs="Times New Roman"/>
          <w:sz w:val="20"/>
          <w:szCs w:val="18"/>
        </w:rPr>
        <w:t>In the 21</w:t>
      </w:r>
      <w:r w:rsidR="00855AE8" w:rsidRPr="00F27DFB">
        <w:rPr>
          <w:rFonts w:ascii="Times New Roman" w:hAnsi="Times New Roman" w:cs="Times New Roman"/>
          <w:sz w:val="20"/>
          <w:szCs w:val="18"/>
          <w:vertAlign w:val="superscript"/>
        </w:rPr>
        <w:t>st</w:t>
      </w:r>
      <w:r w:rsidR="00855AE8" w:rsidRPr="00F27DFB">
        <w:rPr>
          <w:rFonts w:ascii="Times New Roman" w:hAnsi="Times New Roman" w:cs="Times New Roman"/>
          <w:sz w:val="20"/>
          <w:szCs w:val="18"/>
        </w:rPr>
        <w:t xml:space="preserve"> century, there is a huge applicability of the technology in every field of the society. ICT in education is the evolving landscape with respect to pedagogy, teaching – learning and assessment and evaluation. Moreover, the academics are positive about their experiences in online teaching and the development of new pedagogical practice. (Lloyd &amp; Irvine, 2005). The findings of the studies related to digital pedagogy shows that the digital pedagogical practices promote students’ learning and fulfil teachers need for ICT support</w:t>
      </w:r>
      <w:r w:rsidR="00A45DA6">
        <w:rPr>
          <w:rFonts w:ascii="Times New Roman" w:hAnsi="Times New Roman" w:cs="Times New Roman"/>
          <w:sz w:val="20"/>
          <w:szCs w:val="18"/>
        </w:rPr>
        <w:t xml:space="preserve"> </w:t>
      </w:r>
      <w:r w:rsidR="00855AE8" w:rsidRPr="00F27DFB">
        <w:rPr>
          <w:rFonts w:ascii="Times New Roman" w:hAnsi="Times New Roman" w:cs="Times New Roman"/>
          <w:sz w:val="20"/>
          <w:szCs w:val="18"/>
        </w:rPr>
        <w:t>(</w:t>
      </w:r>
      <w:proofErr w:type="spellStart"/>
      <w:r w:rsidR="00855AE8" w:rsidRPr="00F27DFB">
        <w:rPr>
          <w:rFonts w:ascii="Times New Roman" w:hAnsi="Times New Roman" w:cs="Times New Roman"/>
          <w:sz w:val="20"/>
          <w:szCs w:val="18"/>
        </w:rPr>
        <w:t>Sailin</w:t>
      </w:r>
      <w:proofErr w:type="spellEnd"/>
      <w:r w:rsidR="00D2628D">
        <w:rPr>
          <w:rFonts w:ascii="Times New Roman" w:hAnsi="Times New Roman" w:cs="Times New Roman"/>
          <w:sz w:val="20"/>
          <w:szCs w:val="18"/>
        </w:rPr>
        <w:t xml:space="preserve"> </w:t>
      </w:r>
      <w:r w:rsidR="00855AE8" w:rsidRPr="00F27DFB">
        <w:rPr>
          <w:rFonts w:ascii="Times New Roman" w:hAnsi="Times New Roman" w:cs="Times New Roman"/>
          <w:sz w:val="20"/>
          <w:szCs w:val="18"/>
        </w:rPr>
        <w:t>&amp;</w:t>
      </w:r>
      <w:proofErr w:type="spellStart"/>
      <w:r w:rsidR="00855AE8" w:rsidRPr="00F27DFB">
        <w:rPr>
          <w:rFonts w:ascii="Times New Roman" w:hAnsi="Times New Roman" w:cs="Times New Roman"/>
          <w:sz w:val="20"/>
          <w:szCs w:val="18"/>
        </w:rPr>
        <w:t>Mahmor</w:t>
      </w:r>
      <w:proofErr w:type="spellEnd"/>
      <w:r w:rsidR="00855AE8" w:rsidRPr="00F27DFB">
        <w:rPr>
          <w:rFonts w:ascii="Times New Roman" w:hAnsi="Times New Roman" w:cs="Times New Roman"/>
          <w:sz w:val="20"/>
          <w:szCs w:val="18"/>
        </w:rPr>
        <w:t>, 2018) and</w:t>
      </w:r>
      <w:r w:rsidR="000F0C54" w:rsidRPr="00F27DFB">
        <w:rPr>
          <w:rFonts w:ascii="Times New Roman" w:hAnsi="Times New Roman" w:cs="Times New Roman"/>
          <w:sz w:val="20"/>
          <w:szCs w:val="18"/>
        </w:rPr>
        <w:t xml:space="preserve"> </w:t>
      </w:r>
      <w:r w:rsidR="00855AE8" w:rsidRPr="00F27DFB">
        <w:rPr>
          <w:rFonts w:ascii="Times New Roman" w:hAnsi="Times New Roman" w:cs="Times New Roman"/>
          <w:sz w:val="20"/>
          <w:szCs w:val="18"/>
        </w:rPr>
        <w:t>digital educational resources address placement studies for students (Ravik et al., 2023). But other studies found that ICT attitudes had no significant impact on digital competence (Lin et al., 202</w:t>
      </w:r>
      <w:r w:rsidR="009E4B54">
        <w:rPr>
          <w:rFonts w:ascii="Times New Roman" w:hAnsi="Times New Roman" w:cs="Times New Roman"/>
          <w:sz w:val="20"/>
          <w:szCs w:val="18"/>
        </w:rPr>
        <w:t>3</w:t>
      </w:r>
      <w:r w:rsidR="00855AE8" w:rsidRPr="00F27DFB">
        <w:rPr>
          <w:rFonts w:ascii="Times New Roman" w:hAnsi="Times New Roman" w:cs="Times New Roman"/>
          <w:sz w:val="20"/>
          <w:szCs w:val="18"/>
        </w:rPr>
        <w:t>). In other studies, found that some students do not expect their teachers to know everything; instead to have somebody prepared to listen to students and willing to offer extra time for consultations. (</w:t>
      </w:r>
      <w:proofErr w:type="spellStart"/>
      <w:r w:rsidR="00855AE8" w:rsidRPr="00F27DFB">
        <w:rPr>
          <w:rFonts w:ascii="Times New Roman" w:hAnsi="Times New Roman" w:cs="Times New Roman"/>
          <w:sz w:val="20"/>
          <w:szCs w:val="18"/>
        </w:rPr>
        <w:t>Lunevich</w:t>
      </w:r>
      <w:proofErr w:type="spellEnd"/>
      <w:r w:rsidR="00855AE8" w:rsidRPr="00F27DFB">
        <w:rPr>
          <w:rFonts w:ascii="Times New Roman" w:hAnsi="Times New Roman" w:cs="Times New Roman"/>
          <w:sz w:val="20"/>
          <w:szCs w:val="18"/>
        </w:rPr>
        <w:t>, 2022). The need for ICT support is lower after the training for the teachers of high confidence, while there are no significant changes in the need for teachers of low confidence. (</w:t>
      </w:r>
      <w:proofErr w:type="spellStart"/>
      <w:r w:rsidR="00855AE8" w:rsidRPr="00F27DFB">
        <w:rPr>
          <w:rFonts w:ascii="Times New Roman" w:hAnsi="Times New Roman" w:cs="Times New Roman"/>
          <w:sz w:val="20"/>
          <w:szCs w:val="18"/>
        </w:rPr>
        <w:t>Pongsakdi</w:t>
      </w:r>
      <w:proofErr w:type="spellEnd"/>
      <w:r w:rsidR="00855AE8" w:rsidRPr="00F27DFB">
        <w:rPr>
          <w:rFonts w:ascii="Times New Roman" w:hAnsi="Times New Roman" w:cs="Times New Roman"/>
          <w:sz w:val="20"/>
          <w:szCs w:val="18"/>
        </w:rPr>
        <w:t xml:space="preserve">, </w:t>
      </w:r>
      <w:proofErr w:type="spellStart"/>
      <w:r w:rsidR="00855AE8" w:rsidRPr="00F27DFB">
        <w:rPr>
          <w:rFonts w:ascii="Times New Roman" w:hAnsi="Times New Roman" w:cs="Times New Roman"/>
          <w:sz w:val="20"/>
          <w:szCs w:val="18"/>
        </w:rPr>
        <w:t>Kortelainen</w:t>
      </w:r>
      <w:proofErr w:type="spellEnd"/>
      <w:r w:rsidR="00001B92" w:rsidRPr="00F27DFB">
        <w:rPr>
          <w:rFonts w:ascii="Times New Roman" w:hAnsi="Times New Roman" w:cs="Times New Roman"/>
          <w:sz w:val="20"/>
          <w:szCs w:val="18"/>
        </w:rPr>
        <w:t xml:space="preserve"> </w:t>
      </w:r>
      <w:r w:rsidR="00855AE8" w:rsidRPr="00F27DFB">
        <w:rPr>
          <w:rFonts w:ascii="Times New Roman" w:hAnsi="Times New Roman" w:cs="Times New Roman"/>
          <w:sz w:val="20"/>
          <w:szCs w:val="18"/>
        </w:rPr>
        <w:t>&amp;</w:t>
      </w:r>
      <w:proofErr w:type="spellStart"/>
      <w:r w:rsidR="00855AE8" w:rsidRPr="00F27DFB">
        <w:rPr>
          <w:rFonts w:ascii="Times New Roman" w:hAnsi="Times New Roman" w:cs="Times New Roman"/>
          <w:sz w:val="20"/>
          <w:szCs w:val="18"/>
        </w:rPr>
        <w:t>Veermans</w:t>
      </w:r>
      <w:proofErr w:type="spellEnd"/>
      <w:r w:rsidR="00855AE8" w:rsidRPr="00F27DFB">
        <w:rPr>
          <w:rFonts w:ascii="Times New Roman" w:hAnsi="Times New Roman" w:cs="Times New Roman"/>
          <w:sz w:val="20"/>
          <w:szCs w:val="18"/>
        </w:rPr>
        <w:t xml:space="preserve"> ,2021). More than 50% of </w:t>
      </w:r>
      <w:proofErr w:type="spellStart"/>
      <w:r w:rsidR="00855AE8" w:rsidRPr="00F27DFB">
        <w:rPr>
          <w:rFonts w:ascii="Times New Roman" w:hAnsi="Times New Roman" w:cs="Times New Roman"/>
          <w:sz w:val="20"/>
          <w:szCs w:val="18"/>
        </w:rPr>
        <w:t>trainies</w:t>
      </w:r>
      <w:proofErr w:type="spellEnd"/>
      <w:r w:rsidR="00855AE8" w:rsidRPr="00F27DFB">
        <w:rPr>
          <w:rFonts w:ascii="Times New Roman" w:hAnsi="Times New Roman" w:cs="Times New Roman"/>
          <w:sz w:val="20"/>
          <w:szCs w:val="18"/>
        </w:rPr>
        <w:t xml:space="preserve"> do not know learning management system, virtual words and we design applications (</w:t>
      </w:r>
      <w:proofErr w:type="spellStart"/>
      <w:r w:rsidR="00855AE8" w:rsidRPr="00F27DFB">
        <w:rPr>
          <w:rFonts w:ascii="Times New Roman" w:hAnsi="Times New Roman" w:cs="Times New Roman"/>
          <w:sz w:val="20"/>
          <w:szCs w:val="18"/>
        </w:rPr>
        <w:t>Mohalik</w:t>
      </w:r>
      <w:proofErr w:type="spellEnd"/>
      <w:r w:rsidR="00855AE8" w:rsidRPr="00F27DFB">
        <w:rPr>
          <w:rFonts w:ascii="Times New Roman" w:hAnsi="Times New Roman" w:cs="Times New Roman"/>
          <w:sz w:val="20"/>
          <w:szCs w:val="18"/>
        </w:rPr>
        <w:t>, 2019).</w:t>
      </w:r>
      <w:r w:rsidR="005D33FD" w:rsidRPr="00F27DFB">
        <w:rPr>
          <w:rFonts w:ascii="Times New Roman" w:hAnsi="Times New Roman" w:cs="Times New Roman"/>
          <w:sz w:val="20"/>
          <w:szCs w:val="18"/>
        </w:rPr>
        <w:t xml:space="preserve"> </w:t>
      </w:r>
      <w:r w:rsidR="005D33FD" w:rsidRPr="00F27DFB">
        <w:rPr>
          <w:rFonts w:ascii="Times New Roman" w:hAnsi="Times New Roman" w:cs="Times New Roman"/>
          <w:color w:val="222222"/>
          <w:sz w:val="20"/>
          <w:szCs w:val="16"/>
          <w:shd w:val="clear" w:color="auto" w:fill="FFFFFF"/>
        </w:rPr>
        <w:t>Most of the studies conducted in the area of digital pedagogy focused on awareness of digital pedagogy and perception of stakeholders. Many of studies are also conducted on digital competencies. There is need of conducting research on digital pedagogy based- competencies of prospective teachers as experienced by class room performance.</w:t>
      </w:r>
      <w:r w:rsidR="00876ABF">
        <w:rPr>
          <w:rFonts w:ascii="Times New Roman" w:hAnsi="Times New Roman" w:cs="Times New Roman"/>
          <w:color w:val="222222"/>
          <w:sz w:val="20"/>
          <w:szCs w:val="16"/>
          <w:shd w:val="clear" w:color="auto" w:fill="FFFFFF"/>
        </w:rPr>
        <w:t xml:space="preserve"> Hence, </w:t>
      </w:r>
      <w:r w:rsidR="001A0C49">
        <w:rPr>
          <w:rFonts w:ascii="Times New Roman" w:hAnsi="Times New Roman" w:cs="Times New Roman"/>
          <w:color w:val="222222"/>
          <w:sz w:val="20"/>
          <w:szCs w:val="16"/>
          <w:shd w:val="clear" w:color="auto" w:fill="FFFFFF"/>
        </w:rPr>
        <w:t>the present study has discussed about</w:t>
      </w:r>
      <w:r w:rsidR="001A0C49">
        <w:rPr>
          <w:rFonts w:ascii="Times New Roman" w:hAnsi="Times New Roman" w:cs="Times New Roman"/>
          <w:b/>
          <w:bCs/>
        </w:rPr>
        <w:t xml:space="preserve"> </w:t>
      </w:r>
      <w:r w:rsidR="001A0C49">
        <w:rPr>
          <w:rFonts w:ascii="Times New Roman" w:hAnsi="Times New Roman" w:cs="Times New Roman"/>
          <w:sz w:val="20"/>
          <w:szCs w:val="18"/>
        </w:rPr>
        <w:t>h</w:t>
      </w:r>
      <w:r w:rsidR="00ED517E" w:rsidRPr="001A0C49">
        <w:rPr>
          <w:rFonts w:ascii="Times New Roman" w:hAnsi="Times New Roman" w:cs="Times New Roman"/>
          <w:sz w:val="20"/>
          <w:szCs w:val="18"/>
        </w:rPr>
        <w:t>ow do the student teachers experience the digital pedagogy- based competencies in their classroom performance</w:t>
      </w:r>
      <w:r w:rsidR="001A0C49">
        <w:rPr>
          <w:rFonts w:ascii="Times New Roman" w:hAnsi="Times New Roman" w:cs="Times New Roman"/>
          <w:sz w:val="20"/>
          <w:szCs w:val="18"/>
        </w:rPr>
        <w:t xml:space="preserve">. </w:t>
      </w:r>
    </w:p>
    <w:p w14:paraId="6EC4DC6E" w14:textId="458E590F" w:rsidR="00FD7F5B" w:rsidRPr="0072079E" w:rsidRDefault="0072079E" w:rsidP="0072079E">
      <w:pPr>
        <w:pStyle w:val="ListParagraph"/>
        <w:numPr>
          <w:ilvl w:val="0"/>
          <w:numId w:val="21"/>
        </w:numPr>
        <w:spacing w:line="360" w:lineRule="auto"/>
        <w:jc w:val="both"/>
        <w:rPr>
          <w:rFonts w:ascii="Times New Roman" w:eastAsia="Arial Unicode MS" w:hAnsi="Times New Roman" w:cs="Times New Roman"/>
          <w:b/>
          <w:sz w:val="24"/>
          <w:szCs w:val="20"/>
        </w:rPr>
      </w:pPr>
      <w:r w:rsidRPr="0072079E">
        <w:rPr>
          <w:rFonts w:ascii="Times New Roman" w:eastAsia="Arial Unicode MS" w:hAnsi="Times New Roman" w:cs="Times New Roman"/>
          <w:b/>
          <w:sz w:val="24"/>
          <w:szCs w:val="20"/>
        </w:rPr>
        <w:t xml:space="preserve"> </w:t>
      </w:r>
      <w:r w:rsidR="00D277B2" w:rsidRPr="0072079E">
        <w:rPr>
          <w:rFonts w:ascii="Times New Roman" w:eastAsia="Arial Unicode MS" w:hAnsi="Times New Roman" w:cs="Times New Roman"/>
          <w:b/>
          <w:sz w:val="24"/>
          <w:szCs w:val="20"/>
        </w:rPr>
        <w:t>Application of Digital Pedagogy</w:t>
      </w:r>
    </w:p>
    <w:p w14:paraId="7B179886" w14:textId="5BD3FE05" w:rsidR="00F915F2" w:rsidRPr="00FD7F5B" w:rsidRDefault="00D277B2" w:rsidP="00F915F2">
      <w:pPr>
        <w:spacing w:line="360" w:lineRule="auto"/>
        <w:jc w:val="both"/>
        <w:rPr>
          <w:rFonts w:ascii="Times New Roman" w:eastAsia="Arial Unicode MS" w:hAnsi="Times New Roman" w:cs="Times New Roman"/>
          <w:b/>
          <w:sz w:val="24"/>
          <w:szCs w:val="20"/>
        </w:rPr>
      </w:pPr>
      <w:r w:rsidRPr="00F915F2">
        <w:rPr>
          <w:rFonts w:ascii="Times New Roman" w:eastAsia="Arial Unicode MS" w:hAnsi="Times New Roman" w:cs="Times New Roman"/>
          <w:sz w:val="20"/>
          <w:szCs w:val="20"/>
        </w:rPr>
        <w:t>According to Collins dictionary, pedagogy is the study and theory of the methods and principle of teaching. Pedagogy is the method of teaching with its associated educational values, justification, evidence and theories (</w:t>
      </w:r>
      <w:hyperlink r:id="rId8" w:history="1">
        <w:r w:rsidRPr="00F915F2">
          <w:rPr>
            <w:rStyle w:val="Hyperlink"/>
            <w:rFonts w:ascii="Times New Roman" w:eastAsia="Arial Unicode MS" w:hAnsi="Times New Roman" w:cs="Times New Roman"/>
            <w:color w:val="auto"/>
            <w:sz w:val="20"/>
            <w:szCs w:val="20"/>
            <w:u w:val="none"/>
          </w:rPr>
          <w:t>Subramani &amp;Iyappan, 2018; Muniandy&amp; Abdullah, 2023</w:t>
        </w:r>
      </w:hyperlink>
      <w:r w:rsidRPr="00F915F2">
        <w:rPr>
          <w:rFonts w:ascii="Times New Roman" w:eastAsia="Arial Unicode MS" w:hAnsi="Times New Roman" w:cs="Times New Roman"/>
          <w:sz w:val="20"/>
          <w:szCs w:val="20"/>
        </w:rPr>
        <w:t>). It is an approach to be known and skills to be expertise for creating and justifying several decision types related to teaching. Pedagogy is widely employed in educational domain although the nature and extent of its usage differ for each country (</w:t>
      </w:r>
      <w:hyperlink r:id="rId9" w:history="1">
        <w:r w:rsidRPr="00F915F2">
          <w:rPr>
            <w:rStyle w:val="Hyperlink"/>
            <w:rFonts w:ascii="Times New Roman" w:eastAsia="Arial Unicode MS" w:hAnsi="Times New Roman" w:cs="Times New Roman"/>
            <w:color w:val="auto"/>
            <w:sz w:val="20"/>
            <w:szCs w:val="20"/>
            <w:u w:val="none"/>
          </w:rPr>
          <w:t>Black &amp; William, 2018; Muniandy&amp; Abdullah, 2023</w:t>
        </w:r>
      </w:hyperlink>
      <w:r w:rsidRPr="00F915F2">
        <w:rPr>
          <w:rFonts w:ascii="Times New Roman" w:eastAsia="Arial Unicode MS" w:hAnsi="Times New Roman" w:cs="Times New Roman"/>
          <w:sz w:val="20"/>
          <w:szCs w:val="20"/>
        </w:rPr>
        <w:t xml:space="preserve">). Technology plays an important role in the educational system as well as in the pedagogical process. It helps in enhancing the teaching and learning process through the varieties of digital tools, soft wares </w:t>
      </w:r>
      <w:r w:rsidRPr="00F915F2">
        <w:rPr>
          <w:rFonts w:ascii="Times New Roman" w:eastAsia="Arial Unicode MS" w:hAnsi="Times New Roman" w:cs="Times New Roman"/>
          <w:sz w:val="20"/>
          <w:szCs w:val="20"/>
        </w:rPr>
        <w:lastRenderedPageBreak/>
        <w:t>and web sites. Digital pedagogy is the branch of pedagogical science which provides high-technology for enhancing teaching and learning process. It can be used in selection of content, methods of teaching and assessing the learning progress of learners. There is also another framework known as TPACK, consist of technological pedagogical content knowledge. It includes both theoretical and practical aspects. This framework shows that how technology is integrated with content and pedagogical processes. This model might be amplified the digital pedagogies. The use of TPAK paves the way for educators to engage students in collaborative learning and to develop the concept of digital pedagogies (</w:t>
      </w:r>
      <w:hyperlink r:id="rId10" w:history="1">
        <w:r w:rsidRPr="00F915F2">
          <w:rPr>
            <w:rStyle w:val="Hyperlink"/>
            <w:rFonts w:ascii="Times New Roman" w:eastAsia="Arial Unicode MS" w:hAnsi="Times New Roman" w:cs="Times New Roman"/>
            <w:color w:val="auto"/>
            <w:sz w:val="20"/>
            <w:szCs w:val="20"/>
            <w:u w:val="none"/>
          </w:rPr>
          <w:t>Maor, 2016</w:t>
        </w:r>
      </w:hyperlink>
      <w:r w:rsidRPr="00F915F2">
        <w:rPr>
          <w:rFonts w:ascii="Times New Roman" w:eastAsia="Arial Unicode MS" w:hAnsi="Times New Roman" w:cs="Times New Roman"/>
          <w:sz w:val="20"/>
          <w:szCs w:val="20"/>
        </w:rPr>
        <w:t>).</w:t>
      </w:r>
    </w:p>
    <w:p w14:paraId="75EB57CF" w14:textId="45F20879" w:rsidR="00FD7F5B" w:rsidRDefault="00D277B2" w:rsidP="00FD7F5B">
      <w:pPr>
        <w:spacing w:line="360" w:lineRule="auto"/>
        <w:jc w:val="both"/>
        <w:rPr>
          <w:rFonts w:ascii="Times New Roman" w:eastAsia="Arial Unicode MS" w:hAnsi="Times New Roman" w:cs="Times New Roman"/>
          <w:sz w:val="20"/>
          <w:szCs w:val="20"/>
        </w:rPr>
      </w:pPr>
      <w:r w:rsidRPr="00F915F2">
        <w:rPr>
          <w:rFonts w:ascii="Times New Roman" w:eastAsia="Arial Unicode MS" w:hAnsi="Times New Roman" w:cs="Times New Roman"/>
          <w:sz w:val="20"/>
          <w:szCs w:val="20"/>
        </w:rPr>
        <w:t>Generally, there are three types of dimensions of digital pedagogy, these are pedagogical orientation, pedagogical practices and digital pedagogical competencies (</w:t>
      </w:r>
      <w:proofErr w:type="spellStart"/>
      <w:r w:rsidRPr="00F915F2">
        <w:rPr>
          <w:rFonts w:ascii="Times New Roman" w:eastAsia="Arial Unicode MS" w:hAnsi="Times New Roman" w:cs="Times New Roman"/>
          <w:sz w:val="20"/>
          <w:szCs w:val="20"/>
        </w:rPr>
        <w:t>Vaataja&amp;Roukamo</w:t>
      </w:r>
      <w:proofErr w:type="spellEnd"/>
      <w:r w:rsidRPr="00F915F2">
        <w:rPr>
          <w:rFonts w:ascii="Times New Roman" w:eastAsia="Arial Unicode MS" w:hAnsi="Times New Roman" w:cs="Times New Roman"/>
          <w:sz w:val="20"/>
          <w:szCs w:val="20"/>
        </w:rPr>
        <w:t>, 2021). The first dimension is pedagogical orientation which, refers to teachers’ perceptions about effective teaching and learning methods and strategies. It is divided into two types; one is constructivist pedagogical orientation and traditional pedagogical orientation. The traditional pedagogical orientation is based on teacher-centred activities whereas the constructivist pedagogical orientation is based on learner-centred activities and collaboration. The second dimension is pedagogical practices, which describes the integration of technology in teaching and learning process and how the teachers and students are used these technologies in pedagogical processes. The third dimension is digital pedagogical competencies. It includes the competence of the teachers to integrate the technologies in the classroom teaching.</w:t>
      </w:r>
    </w:p>
    <w:p w14:paraId="391642C5" w14:textId="0365DD67" w:rsidR="00FD7F5B" w:rsidRPr="00FD7F5B" w:rsidRDefault="00D277B2" w:rsidP="00FD7F5B">
      <w:pPr>
        <w:spacing w:line="360" w:lineRule="auto"/>
        <w:jc w:val="both"/>
        <w:rPr>
          <w:rFonts w:ascii="Times New Roman" w:eastAsia="Arial Unicode MS" w:hAnsi="Times New Roman" w:cs="Times New Roman"/>
          <w:sz w:val="20"/>
          <w:szCs w:val="20"/>
        </w:rPr>
      </w:pPr>
      <w:r w:rsidRPr="00D25AD3">
        <w:rPr>
          <w:rFonts w:ascii="Times New Roman" w:hAnsi="Times New Roman" w:cs="Times New Roman"/>
          <w:noProof/>
          <w:sz w:val="28"/>
          <w:lang w:eastAsia="en-IN"/>
        </w:rPr>
        <mc:AlternateContent>
          <mc:Choice Requires="wps">
            <w:drawing>
              <wp:anchor distT="0" distB="0" distL="114300" distR="114300" simplePos="0" relativeHeight="251660288" behindDoc="0" locked="0" layoutInCell="1" allowOverlap="1" wp14:anchorId="5348002F" wp14:editId="0C3BFC85">
                <wp:simplePos x="0" y="0"/>
                <wp:positionH relativeFrom="column">
                  <wp:posOffset>2160905</wp:posOffset>
                </wp:positionH>
                <wp:positionV relativeFrom="paragraph">
                  <wp:posOffset>242570</wp:posOffset>
                </wp:positionV>
                <wp:extent cx="2294890" cy="376555"/>
                <wp:effectExtent l="0" t="0" r="10160" b="2349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4890" cy="376555"/>
                        </a:xfrm>
                        <a:prstGeom prst="rect">
                          <a:avLst/>
                        </a:prstGeom>
                      </wps:spPr>
                      <wps:style>
                        <a:lnRef idx="2">
                          <a:schemeClr val="dk1"/>
                        </a:lnRef>
                        <a:fillRef idx="1">
                          <a:schemeClr val="lt1"/>
                        </a:fillRef>
                        <a:effectRef idx="0">
                          <a:schemeClr val="dk1"/>
                        </a:effectRef>
                        <a:fontRef idx="minor">
                          <a:schemeClr val="dk1"/>
                        </a:fontRef>
                      </wps:style>
                      <wps:txbx>
                        <w:txbxContent>
                          <w:p w14:paraId="0688ED33" w14:textId="77777777" w:rsidR="00D277B2" w:rsidRPr="00417291" w:rsidRDefault="00D277B2" w:rsidP="00D277B2">
                            <w:pPr>
                              <w:jc w:val="center"/>
                              <w:rPr>
                                <w:b/>
                                <w:sz w:val="28"/>
                              </w:rPr>
                            </w:pPr>
                            <w:r>
                              <w:rPr>
                                <w:b/>
                                <w:sz w:val="28"/>
                              </w:rPr>
                              <w:t>Digital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48002F" id="Rectangle 22" o:spid="_x0000_s1026" style="position:absolute;left:0;text-align:left;margin-left:170.15pt;margin-top:19.1pt;width:180.7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" fillcolor="white [3201]" strokecolor="black [3200]" strokeweight="1pt">
                <v:path arrowok="t"/>
                <v:textbox>
                  <w:txbxContent>
                    <w:p w14:paraId="0688ED33" w14:textId="77777777" w:rsidR="00D277B2" w:rsidRPr="00417291" w:rsidRDefault="00D277B2" w:rsidP="00D277B2">
                      <w:pPr>
                        <w:jc w:val="center"/>
                        <w:rPr>
                          <w:b/>
                          <w:sz w:val="28"/>
                        </w:rPr>
                      </w:pPr>
                      <w:r>
                        <w:rPr>
                          <w:b/>
                          <w:sz w:val="28"/>
                        </w:rPr>
                        <w:t>Digital Pedagogy</w:t>
                      </w:r>
                    </w:p>
                  </w:txbxContent>
                </v:textbox>
              </v:rect>
            </w:pict>
          </mc:Fallback>
        </mc:AlternateContent>
      </w:r>
    </w:p>
    <w:p w14:paraId="41787A21" w14:textId="77777777" w:rsidR="00FD7F5B" w:rsidRDefault="00FD7F5B" w:rsidP="00D277B2">
      <w:pPr>
        <w:jc w:val="both"/>
        <w:rPr>
          <w:rFonts w:ascii="Times New Roman" w:hAnsi="Times New Roman" w:cs="Times New Roman"/>
          <w:sz w:val="28"/>
        </w:rPr>
      </w:pPr>
    </w:p>
    <w:p w14:paraId="0A51CB8D" w14:textId="6094A485" w:rsidR="00D277B2" w:rsidRPr="00D25AD3" w:rsidRDefault="00D277B2" w:rsidP="00D277B2">
      <w:pPr>
        <w:jc w:val="both"/>
        <w:rPr>
          <w:rFonts w:ascii="Times New Roman" w:hAnsi="Times New Roman" w:cs="Times New Roman"/>
          <w:sz w:val="28"/>
        </w:rPr>
      </w:pPr>
      <w:r w:rsidRPr="00D25AD3">
        <w:rPr>
          <w:rFonts w:ascii="Times New Roman" w:hAnsi="Times New Roman" w:cs="Times New Roman"/>
          <w:noProof/>
          <w:sz w:val="28"/>
          <w:lang w:eastAsia="en-IN"/>
        </w:rPr>
        <mc:AlternateContent>
          <mc:Choice Requires="wps">
            <w:drawing>
              <wp:anchor distT="0" distB="0" distL="114300" distR="114300" simplePos="0" relativeHeight="251663360" behindDoc="0" locked="0" layoutInCell="1" allowOverlap="1" wp14:anchorId="74532DF0" wp14:editId="36165629">
                <wp:simplePos x="0" y="0"/>
                <wp:positionH relativeFrom="column">
                  <wp:posOffset>3977640</wp:posOffset>
                </wp:positionH>
                <wp:positionV relativeFrom="paragraph">
                  <wp:posOffset>4445</wp:posOffset>
                </wp:positionV>
                <wp:extent cx="860425" cy="860425"/>
                <wp:effectExtent l="0" t="0" r="73025" b="53975"/>
                <wp:wrapNone/>
                <wp:docPr id="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0425" cy="860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74F229" id="_x0000_t32" coordsize="21600,21600" o:spt="32" o:oned="t" path="m,l21600,21600e" filled="f">
                <v:path arrowok="t" fillok="f" o:connecttype="none"/>
                <o:lock v:ext="edit" shapetype="t"/>
              </v:shapetype>
              <v:shape id="Straight Arrow Connector 20" o:spid="_x0000_s1026" type="#_x0000_t32" style="position:absolute;margin-left:313.2pt;margin-top:.35pt;width:67.75pt;height:6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" strokecolor="black [3200]" strokeweight=".5pt">
                <v:stroke endarrow="block" joinstyle="miter"/>
                <o:lock v:ext="edit" shapetype="f"/>
              </v:shape>
            </w:pict>
          </mc:Fallback>
        </mc:AlternateContent>
      </w:r>
      <w:r w:rsidRPr="00D25AD3">
        <w:rPr>
          <w:rFonts w:ascii="Times New Roman" w:hAnsi="Times New Roman" w:cs="Times New Roman"/>
          <w:noProof/>
          <w:sz w:val="28"/>
          <w:lang w:eastAsia="en-IN"/>
        </w:rPr>
        <mc:AlternateContent>
          <mc:Choice Requires="wps">
            <w:drawing>
              <wp:anchor distT="0" distB="0" distL="114300" distR="114300" simplePos="0" relativeHeight="251662336" behindDoc="0" locked="0" layoutInCell="1" allowOverlap="1" wp14:anchorId="11F4340C" wp14:editId="607D58F8">
                <wp:simplePos x="0" y="0"/>
                <wp:positionH relativeFrom="margin">
                  <wp:posOffset>3168015</wp:posOffset>
                </wp:positionH>
                <wp:positionV relativeFrom="paragraph">
                  <wp:posOffset>3175</wp:posOffset>
                </wp:positionV>
                <wp:extent cx="71755" cy="923290"/>
                <wp:effectExtent l="0" t="0" r="61595" b="48260"/>
                <wp:wrapNone/>
                <wp:docPr id="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 cy="923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021CC9" id="Straight Arrow Connector 18" o:spid="_x0000_s1026" type="#_x0000_t32" style="position:absolute;margin-left:249.45pt;margin-top:.25pt;width:5.65pt;height:7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" strokecolor="black [3200]" strokeweight=".5pt">
                <v:stroke endarrow="block" joinstyle="miter"/>
                <o:lock v:ext="edit" shapetype="f"/>
                <w10:wrap anchorx="margin"/>
              </v:shape>
            </w:pict>
          </mc:Fallback>
        </mc:AlternateContent>
      </w:r>
      <w:r w:rsidRPr="00D25AD3">
        <w:rPr>
          <w:rFonts w:ascii="Times New Roman" w:hAnsi="Times New Roman" w:cs="Times New Roman"/>
          <w:noProof/>
          <w:sz w:val="28"/>
          <w:lang w:eastAsia="en-IN"/>
        </w:rPr>
        <mc:AlternateContent>
          <mc:Choice Requires="wps">
            <w:drawing>
              <wp:anchor distT="0" distB="0" distL="114300" distR="114300" simplePos="0" relativeHeight="251661312" behindDoc="0" locked="0" layoutInCell="1" allowOverlap="1" wp14:anchorId="43CB0D2B" wp14:editId="5FC4F3C0">
                <wp:simplePos x="0" y="0"/>
                <wp:positionH relativeFrom="column">
                  <wp:posOffset>1483995</wp:posOffset>
                </wp:positionH>
                <wp:positionV relativeFrom="paragraph">
                  <wp:posOffset>10795</wp:posOffset>
                </wp:positionV>
                <wp:extent cx="869315" cy="663575"/>
                <wp:effectExtent l="38100" t="0" r="26035" b="60325"/>
                <wp:wrapNone/>
                <wp:docPr id="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9315" cy="663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389F3B" id="Straight Arrow Connector 16" o:spid="_x0000_s1026" type="#_x0000_t32" style="position:absolute;margin-left:116.85pt;margin-top:.85pt;width:68.45pt;height:5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" strokecolor="black [3200]" strokeweight=".5pt">
                <v:stroke endarrow="block" joinstyle="miter"/>
                <o:lock v:ext="edit" shapetype="f"/>
              </v:shape>
            </w:pict>
          </mc:Fallback>
        </mc:AlternateContent>
      </w:r>
    </w:p>
    <w:p w14:paraId="7EFAA647" w14:textId="77777777" w:rsidR="00D277B2" w:rsidRPr="00D25AD3" w:rsidRDefault="00D277B2" w:rsidP="00D277B2">
      <w:pPr>
        <w:jc w:val="both"/>
        <w:rPr>
          <w:rFonts w:ascii="Times New Roman" w:hAnsi="Times New Roman" w:cs="Times New Roman"/>
          <w:sz w:val="28"/>
        </w:rPr>
      </w:pPr>
    </w:p>
    <w:p w14:paraId="70C9EBA0" w14:textId="77777777" w:rsidR="00D277B2" w:rsidRPr="00D25AD3" w:rsidRDefault="00D277B2" w:rsidP="00D277B2">
      <w:pPr>
        <w:jc w:val="both"/>
        <w:rPr>
          <w:rFonts w:ascii="Times New Roman" w:hAnsi="Times New Roman" w:cs="Times New Roman"/>
          <w:sz w:val="28"/>
        </w:rPr>
      </w:pPr>
      <w:r w:rsidRPr="00D25AD3">
        <w:rPr>
          <w:rFonts w:ascii="Times New Roman" w:hAnsi="Times New Roman" w:cs="Times New Roman"/>
          <w:noProof/>
          <w:sz w:val="28"/>
          <w:lang w:eastAsia="en-IN"/>
        </w:rPr>
        <mc:AlternateContent>
          <mc:Choice Requires="wps">
            <w:drawing>
              <wp:anchor distT="0" distB="0" distL="114300" distR="114300" simplePos="0" relativeHeight="251666432" behindDoc="0" locked="0" layoutInCell="1" allowOverlap="1" wp14:anchorId="21C7F162" wp14:editId="0E83EDE8">
                <wp:simplePos x="0" y="0"/>
                <wp:positionH relativeFrom="column">
                  <wp:posOffset>4338955</wp:posOffset>
                </wp:positionH>
                <wp:positionV relativeFrom="paragraph">
                  <wp:posOffset>252095</wp:posOffset>
                </wp:positionV>
                <wp:extent cx="1711960" cy="635635"/>
                <wp:effectExtent l="0" t="0" r="21590" b="12065"/>
                <wp:wrapNone/>
                <wp:docPr id="7"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635635"/>
                        </a:xfrm>
                        <a:prstGeom prst="roundRect">
                          <a:avLst/>
                        </a:prstGeom>
                      </wps:spPr>
                      <wps:style>
                        <a:lnRef idx="2">
                          <a:schemeClr val="dk1"/>
                        </a:lnRef>
                        <a:fillRef idx="1">
                          <a:schemeClr val="lt1"/>
                        </a:fillRef>
                        <a:effectRef idx="0">
                          <a:schemeClr val="dk1"/>
                        </a:effectRef>
                        <a:fontRef idx="minor">
                          <a:schemeClr val="dk1"/>
                        </a:fontRef>
                      </wps:style>
                      <wps:txbx>
                        <w:txbxContent>
                          <w:p w14:paraId="7F3BC4B7" w14:textId="77777777" w:rsidR="00D277B2" w:rsidRPr="005C2257" w:rsidRDefault="00D277B2" w:rsidP="00D277B2">
                            <w:pPr>
                              <w:jc w:val="center"/>
                              <w:rPr>
                                <w:b/>
                                <w:sz w:val="28"/>
                              </w:rPr>
                            </w:pPr>
                            <w:r w:rsidRPr="005C2257">
                              <w:rPr>
                                <w:b/>
                                <w:sz w:val="28"/>
                              </w:rPr>
                              <w:t>Digital pedagogical competencies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1C7F162" id="Rectangle: Rounded Corners 14" o:spid="_x0000_s1027" style="position:absolute;left:0;text-align:left;margin-left:341.65pt;margin-top:19.85pt;width:134.8pt;height:5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" fillcolor="white [3201]" strokecolor="black [3200]" strokeweight="1pt">
                <v:stroke joinstyle="miter"/>
                <v:path arrowok="t"/>
                <v:textbox>
                  <w:txbxContent>
                    <w:p w14:paraId="7F3BC4B7" w14:textId="77777777" w:rsidR="00D277B2" w:rsidRPr="005C2257" w:rsidRDefault="00D277B2" w:rsidP="00D277B2">
                      <w:pPr>
                        <w:jc w:val="center"/>
                        <w:rPr>
                          <w:b/>
                          <w:sz w:val="28"/>
                        </w:rPr>
                      </w:pPr>
                      <w:r w:rsidRPr="005C2257">
                        <w:rPr>
                          <w:b/>
                          <w:sz w:val="28"/>
                        </w:rPr>
                        <w:t>Digital pedagogical competencies</w:t>
                      </w:r>
                    </w:p>
                  </w:txbxContent>
                </v:textbox>
              </v:roundrect>
            </w:pict>
          </mc:Fallback>
        </mc:AlternateContent>
      </w:r>
      <w:r w:rsidRPr="00D25AD3">
        <w:rPr>
          <w:rFonts w:ascii="Times New Roman" w:hAnsi="Times New Roman" w:cs="Times New Roman"/>
          <w:noProof/>
          <w:sz w:val="28"/>
          <w:lang w:eastAsia="en-IN"/>
        </w:rPr>
        <mc:AlternateContent>
          <mc:Choice Requires="wps">
            <w:drawing>
              <wp:anchor distT="0" distB="0" distL="114300" distR="114300" simplePos="0" relativeHeight="251664384" behindDoc="0" locked="0" layoutInCell="1" allowOverlap="1" wp14:anchorId="764AA4AF" wp14:editId="289CD1C0">
                <wp:simplePos x="0" y="0"/>
                <wp:positionH relativeFrom="column">
                  <wp:posOffset>816610</wp:posOffset>
                </wp:positionH>
                <wp:positionV relativeFrom="paragraph">
                  <wp:posOffset>105410</wp:posOffset>
                </wp:positionV>
                <wp:extent cx="1452245" cy="618490"/>
                <wp:effectExtent l="0" t="0" r="14605" b="10160"/>
                <wp:wrapNone/>
                <wp:docPr id="6"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2245" cy="618490"/>
                        </a:xfrm>
                        <a:prstGeom prst="roundRect">
                          <a:avLst/>
                        </a:prstGeom>
                      </wps:spPr>
                      <wps:style>
                        <a:lnRef idx="2">
                          <a:schemeClr val="dk1"/>
                        </a:lnRef>
                        <a:fillRef idx="1">
                          <a:schemeClr val="lt1"/>
                        </a:fillRef>
                        <a:effectRef idx="0">
                          <a:schemeClr val="dk1"/>
                        </a:effectRef>
                        <a:fontRef idx="minor">
                          <a:schemeClr val="dk1"/>
                        </a:fontRef>
                      </wps:style>
                      <wps:txbx>
                        <w:txbxContent>
                          <w:p w14:paraId="3C4276F1" w14:textId="77777777" w:rsidR="00D277B2" w:rsidRPr="00417291" w:rsidRDefault="00D277B2" w:rsidP="00D277B2">
                            <w:pPr>
                              <w:jc w:val="center"/>
                              <w:rPr>
                                <w:b/>
                                <w:sz w:val="28"/>
                              </w:rPr>
                            </w:pPr>
                            <w:r w:rsidRPr="00417291">
                              <w:rPr>
                                <w:b/>
                                <w:sz w:val="28"/>
                              </w:rPr>
                              <w:t xml:space="preserve">Pedagogical orientation </w:t>
                            </w:r>
                          </w:p>
                          <w:p w14:paraId="5CD9DA1C" w14:textId="77777777" w:rsidR="00D277B2" w:rsidRDefault="00D277B2" w:rsidP="00D277B2">
                            <w:pPr>
                              <w:jc w:val="center"/>
                            </w:pPr>
                          </w:p>
                          <w:p w14:paraId="2C9146DB" w14:textId="77777777" w:rsidR="00D277B2" w:rsidRDefault="00D277B2" w:rsidP="00D277B2">
                            <w:pPr>
                              <w:jc w:val="center"/>
                            </w:pPr>
                            <w:proofErr w:type="spellStart"/>
                            <w:r>
                              <w:t>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64AA4AF" id="Rectangle: Rounded Corners 12" o:spid="_x0000_s1028" style="position:absolute;left:0;text-align:left;margin-left:64.3pt;margin-top:8.3pt;width:114.35pt;height:4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" fillcolor="white [3201]" strokecolor="black [3200]" strokeweight="1pt">
                <v:stroke joinstyle="miter"/>
                <v:path arrowok="t"/>
                <v:textbox>
                  <w:txbxContent>
                    <w:p w14:paraId="3C4276F1" w14:textId="77777777" w:rsidR="00D277B2" w:rsidRPr="00417291" w:rsidRDefault="00D277B2" w:rsidP="00D277B2">
                      <w:pPr>
                        <w:jc w:val="center"/>
                        <w:rPr>
                          <w:b/>
                          <w:sz w:val="28"/>
                        </w:rPr>
                      </w:pPr>
                      <w:r w:rsidRPr="00417291">
                        <w:rPr>
                          <w:b/>
                          <w:sz w:val="28"/>
                        </w:rPr>
                        <w:t xml:space="preserve">Pedagogical orientation </w:t>
                      </w:r>
                    </w:p>
                    <w:p w14:paraId="5CD9DA1C" w14:textId="77777777" w:rsidR="00D277B2" w:rsidRDefault="00D277B2" w:rsidP="00D277B2">
                      <w:pPr>
                        <w:jc w:val="center"/>
                      </w:pPr>
                    </w:p>
                    <w:p w14:paraId="2C9146DB" w14:textId="77777777" w:rsidR="00D277B2" w:rsidRDefault="00D277B2" w:rsidP="00D277B2">
                      <w:pPr>
                        <w:jc w:val="center"/>
                      </w:pPr>
                      <w:proofErr w:type="spellStart"/>
                      <w:r>
                        <w:t>oOo</w:t>
                      </w:r>
                      <w:proofErr w:type="spellEnd"/>
                    </w:p>
                  </w:txbxContent>
                </v:textbox>
              </v:roundrect>
            </w:pict>
          </mc:Fallback>
        </mc:AlternateContent>
      </w:r>
    </w:p>
    <w:p w14:paraId="0D614074" w14:textId="77777777" w:rsidR="00D277B2" w:rsidRPr="00D25AD3" w:rsidRDefault="00D277B2" w:rsidP="00D277B2">
      <w:pPr>
        <w:jc w:val="both"/>
        <w:rPr>
          <w:rFonts w:ascii="Times New Roman" w:hAnsi="Times New Roman" w:cs="Times New Roman"/>
          <w:sz w:val="28"/>
        </w:rPr>
      </w:pPr>
      <w:r w:rsidRPr="00D25AD3">
        <w:rPr>
          <w:rFonts w:ascii="Times New Roman" w:hAnsi="Times New Roman" w:cs="Times New Roman"/>
          <w:noProof/>
          <w:sz w:val="28"/>
          <w:lang w:eastAsia="en-IN"/>
        </w:rPr>
        <mc:AlternateContent>
          <mc:Choice Requires="wps">
            <w:drawing>
              <wp:anchor distT="0" distB="0" distL="114300" distR="114300" simplePos="0" relativeHeight="251665408" behindDoc="0" locked="0" layoutInCell="1" allowOverlap="1" wp14:anchorId="2327761D" wp14:editId="3BEAF553">
                <wp:simplePos x="0" y="0"/>
                <wp:positionH relativeFrom="margin">
                  <wp:posOffset>2499995</wp:posOffset>
                </wp:positionH>
                <wp:positionV relativeFrom="paragraph">
                  <wp:posOffset>15875</wp:posOffset>
                </wp:positionV>
                <wp:extent cx="1586865" cy="690245"/>
                <wp:effectExtent l="0" t="0" r="13335" b="14605"/>
                <wp:wrapNone/>
                <wp:docPr id="8"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865" cy="690245"/>
                        </a:xfrm>
                        <a:prstGeom prst="roundRect">
                          <a:avLst/>
                        </a:prstGeom>
                      </wps:spPr>
                      <wps:style>
                        <a:lnRef idx="2">
                          <a:schemeClr val="dk1"/>
                        </a:lnRef>
                        <a:fillRef idx="1">
                          <a:schemeClr val="lt1"/>
                        </a:fillRef>
                        <a:effectRef idx="0">
                          <a:schemeClr val="dk1"/>
                        </a:effectRef>
                        <a:fontRef idx="minor">
                          <a:schemeClr val="dk1"/>
                        </a:fontRef>
                      </wps:style>
                      <wps:txbx>
                        <w:txbxContent>
                          <w:p w14:paraId="36584354" w14:textId="77777777" w:rsidR="00D277B2" w:rsidRPr="00417291" w:rsidRDefault="00D277B2" w:rsidP="00D277B2">
                            <w:pPr>
                              <w:jc w:val="center"/>
                              <w:rPr>
                                <w:b/>
                                <w:sz w:val="28"/>
                              </w:rPr>
                            </w:pPr>
                            <w:r w:rsidRPr="00417291">
                              <w:rPr>
                                <w:b/>
                                <w:sz w:val="28"/>
                              </w:rPr>
                              <w:t>Pedagogical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327761D" id="Rectangle: Rounded Corners 10" o:spid="_x0000_s1029" style="position:absolute;left:0;text-align:left;margin-left:196.85pt;margin-top:1.25pt;width:124.95pt;height:5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" fillcolor="white [3201]" strokecolor="black [3200]" strokeweight="1pt">
                <v:stroke joinstyle="miter"/>
                <v:path arrowok="t"/>
                <v:textbox>
                  <w:txbxContent>
                    <w:p w14:paraId="36584354" w14:textId="77777777" w:rsidR="00D277B2" w:rsidRPr="00417291" w:rsidRDefault="00D277B2" w:rsidP="00D277B2">
                      <w:pPr>
                        <w:jc w:val="center"/>
                        <w:rPr>
                          <w:b/>
                          <w:sz w:val="28"/>
                        </w:rPr>
                      </w:pPr>
                      <w:r w:rsidRPr="00417291">
                        <w:rPr>
                          <w:b/>
                          <w:sz w:val="28"/>
                        </w:rPr>
                        <w:t>Pedagogical practices</w:t>
                      </w:r>
                    </w:p>
                  </w:txbxContent>
                </v:textbox>
                <w10:wrap anchorx="margin"/>
              </v:roundrect>
            </w:pict>
          </mc:Fallback>
        </mc:AlternateContent>
      </w:r>
    </w:p>
    <w:p w14:paraId="66F26832" w14:textId="77777777" w:rsidR="00D277B2" w:rsidRPr="00D25AD3" w:rsidRDefault="00D277B2" w:rsidP="00D277B2">
      <w:pPr>
        <w:pStyle w:val="ListParagraph"/>
        <w:jc w:val="both"/>
        <w:rPr>
          <w:rFonts w:ascii="Times New Roman" w:hAnsi="Times New Roman" w:cs="Times New Roman"/>
          <w:sz w:val="28"/>
        </w:rPr>
      </w:pPr>
      <w:r w:rsidRPr="00D25AD3">
        <w:rPr>
          <w:rFonts w:ascii="Times New Roman" w:hAnsi="Times New Roman" w:cs="Times New Roman"/>
          <w:noProof/>
          <w:sz w:val="28"/>
          <w:lang w:eastAsia="en-IN"/>
        </w:rPr>
        <mc:AlternateContent>
          <mc:Choice Requires="wps">
            <w:drawing>
              <wp:anchor distT="0" distB="0" distL="114300" distR="114300" simplePos="0" relativeHeight="251667456" behindDoc="0" locked="0" layoutInCell="1" allowOverlap="1" wp14:anchorId="3FD2533C" wp14:editId="02CFF5B9">
                <wp:simplePos x="0" y="0"/>
                <wp:positionH relativeFrom="column">
                  <wp:posOffset>1592580</wp:posOffset>
                </wp:positionH>
                <wp:positionV relativeFrom="paragraph">
                  <wp:posOffset>79375</wp:posOffset>
                </wp:positionV>
                <wp:extent cx="914400" cy="914400"/>
                <wp:effectExtent l="0" t="0" r="76200" b="57150"/>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55FA92" id="Straight Arrow Connector 8" o:spid="_x0000_s1026" type="#_x0000_t32" style="position:absolute;margin-left:125.4pt;margin-top:6.25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" strokecolor="black [3200]" strokeweight=".5pt">
                <v:stroke endarrow="block" joinstyle="miter"/>
                <o:lock v:ext="edit" shapetype="f"/>
              </v:shape>
            </w:pict>
          </mc:Fallback>
        </mc:AlternateContent>
      </w:r>
      <w:r w:rsidRPr="00D25AD3">
        <w:rPr>
          <w:rFonts w:ascii="Times New Roman" w:hAnsi="Times New Roman" w:cs="Times New Roman"/>
          <w:noProof/>
          <w:sz w:val="28"/>
          <w:lang w:eastAsia="en-IN"/>
        </w:rPr>
        <mc:AlternateContent>
          <mc:Choice Requires="wps">
            <w:drawing>
              <wp:anchor distT="0" distB="0" distL="114300" distR="114300" simplePos="0" relativeHeight="251668480" behindDoc="0" locked="0" layoutInCell="1" allowOverlap="1" wp14:anchorId="7F127446" wp14:editId="020398DF">
                <wp:simplePos x="0" y="0"/>
                <wp:positionH relativeFrom="margin">
                  <wp:posOffset>350520</wp:posOffset>
                </wp:positionH>
                <wp:positionV relativeFrom="paragraph">
                  <wp:posOffset>80010</wp:posOffset>
                </wp:positionV>
                <wp:extent cx="1039495" cy="887730"/>
                <wp:effectExtent l="38100" t="0" r="27305" b="64770"/>
                <wp:wrapNone/>
                <wp:docPr id="1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887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648691" id="Straight Arrow Connector 6" o:spid="_x0000_s1026" type="#_x0000_t32" style="position:absolute;margin-left:27.6pt;margin-top:6.3pt;width:81.85pt;height:69.9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" strokecolor="black [3200]" strokeweight=".5pt">
                <v:stroke endarrow="block" joinstyle="miter"/>
                <o:lock v:ext="edit" shapetype="f"/>
                <w10:wrap anchorx="margin"/>
              </v:shape>
            </w:pict>
          </mc:Fallback>
        </mc:AlternateContent>
      </w:r>
    </w:p>
    <w:p w14:paraId="7C943FFE" w14:textId="77777777" w:rsidR="00D277B2" w:rsidRPr="00D25AD3" w:rsidRDefault="00D277B2" w:rsidP="00D277B2">
      <w:pPr>
        <w:pStyle w:val="ListParagraph"/>
        <w:jc w:val="both"/>
        <w:rPr>
          <w:rFonts w:ascii="Times New Roman" w:hAnsi="Times New Roman" w:cs="Times New Roman"/>
          <w:sz w:val="20"/>
        </w:rPr>
      </w:pPr>
    </w:p>
    <w:p w14:paraId="5E6800D0" w14:textId="77777777" w:rsidR="00D277B2" w:rsidRPr="00D25AD3" w:rsidRDefault="00D277B2" w:rsidP="00D277B2">
      <w:pPr>
        <w:pStyle w:val="ListParagraph"/>
        <w:jc w:val="both"/>
        <w:rPr>
          <w:rFonts w:ascii="Times New Roman" w:hAnsi="Times New Roman" w:cs="Times New Roman"/>
          <w:sz w:val="20"/>
        </w:rPr>
      </w:pPr>
    </w:p>
    <w:p w14:paraId="56F40A0C" w14:textId="77777777" w:rsidR="00D277B2" w:rsidRPr="00D25AD3" w:rsidRDefault="00D277B2" w:rsidP="00D277B2">
      <w:pPr>
        <w:pStyle w:val="ListParagraph"/>
        <w:jc w:val="both"/>
        <w:rPr>
          <w:rFonts w:ascii="Times New Roman" w:hAnsi="Times New Roman" w:cs="Times New Roman"/>
          <w:sz w:val="20"/>
        </w:rPr>
      </w:pPr>
    </w:p>
    <w:p w14:paraId="6B324A12" w14:textId="77777777" w:rsidR="00D277B2" w:rsidRPr="00D25AD3" w:rsidRDefault="00D277B2" w:rsidP="00D277B2">
      <w:pPr>
        <w:pStyle w:val="ListParagraph"/>
        <w:jc w:val="both"/>
        <w:rPr>
          <w:rFonts w:ascii="Times New Roman" w:hAnsi="Times New Roman" w:cs="Times New Roman"/>
          <w:sz w:val="20"/>
        </w:rPr>
      </w:pPr>
    </w:p>
    <w:p w14:paraId="03507AF8" w14:textId="77777777" w:rsidR="00D277B2" w:rsidRPr="00D25AD3" w:rsidRDefault="00D277B2" w:rsidP="00D277B2">
      <w:pPr>
        <w:pStyle w:val="ListParagraph"/>
        <w:jc w:val="both"/>
        <w:rPr>
          <w:rFonts w:ascii="Times New Roman" w:hAnsi="Times New Roman" w:cs="Times New Roman"/>
          <w:sz w:val="20"/>
        </w:rPr>
      </w:pPr>
      <w:r w:rsidRPr="00D25AD3">
        <w:rPr>
          <w:rFonts w:ascii="Times New Roman" w:hAnsi="Times New Roman" w:cs="Times New Roman"/>
          <w:noProof/>
          <w:sz w:val="28"/>
          <w:lang w:eastAsia="en-IN"/>
        </w:rPr>
        <mc:AlternateContent>
          <mc:Choice Requires="wps">
            <w:drawing>
              <wp:anchor distT="0" distB="0" distL="114300" distR="114300" simplePos="0" relativeHeight="251669504" behindDoc="0" locked="0" layoutInCell="1" allowOverlap="1" wp14:anchorId="5F0C5BBB" wp14:editId="78280207">
                <wp:simplePos x="0" y="0"/>
                <wp:positionH relativeFrom="column">
                  <wp:posOffset>-257175</wp:posOffset>
                </wp:positionH>
                <wp:positionV relativeFrom="paragraph">
                  <wp:posOffset>173990</wp:posOffset>
                </wp:positionV>
                <wp:extent cx="1675765" cy="878840"/>
                <wp:effectExtent l="0" t="0" r="19685" b="16510"/>
                <wp:wrapNone/>
                <wp:docPr id="1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765" cy="878840"/>
                        </a:xfrm>
                        <a:prstGeom prst="ellipse">
                          <a:avLst/>
                        </a:prstGeom>
                      </wps:spPr>
                      <wps:style>
                        <a:lnRef idx="2">
                          <a:schemeClr val="dk1"/>
                        </a:lnRef>
                        <a:fillRef idx="1">
                          <a:schemeClr val="lt1"/>
                        </a:fillRef>
                        <a:effectRef idx="0">
                          <a:schemeClr val="dk1"/>
                        </a:effectRef>
                        <a:fontRef idx="minor">
                          <a:schemeClr val="dk1"/>
                        </a:fontRef>
                      </wps:style>
                      <wps:txbx>
                        <w:txbxContent>
                          <w:p w14:paraId="0ADE69B1" w14:textId="77777777" w:rsidR="00D277B2" w:rsidRPr="005C2257" w:rsidRDefault="00D277B2" w:rsidP="00D277B2">
                            <w:pPr>
                              <w:jc w:val="center"/>
                              <w:rPr>
                                <w:b/>
                              </w:rPr>
                            </w:pPr>
                            <w:r w:rsidRPr="005C2257">
                              <w:rPr>
                                <w:b/>
                              </w:rPr>
                              <w:t>Constructivist pedagogical 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F0C5BBB" id="Oval 4" o:spid="_x0000_s1030" style="position:absolute;left:0;text-align:left;margin-left:-20.25pt;margin-top:13.7pt;width:131.95pt;height:6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" fillcolor="white [3201]" strokecolor="black [3200]" strokeweight="1pt">
                <v:stroke joinstyle="miter"/>
                <v:path arrowok="t"/>
                <v:textbox>
                  <w:txbxContent>
                    <w:p w14:paraId="0ADE69B1" w14:textId="77777777" w:rsidR="00D277B2" w:rsidRPr="005C2257" w:rsidRDefault="00D277B2" w:rsidP="00D277B2">
                      <w:pPr>
                        <w:jc w:val="center"/>
                        <w:rPr>
                          <w:b/>
                        </w:rPr>
                      </w:pPr>
                      <w:r w:rsidRPr="005C2257">
                        <w:rPr>
                          <w:b/>
                        </w:rPr>
                        <w:t>Constructivist pedagogical orientation</w:t>
                      </w:r>
                    </w:p>
                  </w:txbxContent>
                </v:textbox>
              </v:oval>
            </w:pict>
          </mc:Fallback>
        </mc:AlternateContent>
      </w:r>
    </w:p>
    <w:p w14:paraId="418A3B42" w14:textId="77777777" w:rsidR="00D277B2" w:rsidRPr="00D25AD3" w:rsidRDefault="00D277B2" w:rsidP="00D277B2">
      <w:pPr>
        <w:pStyle w:val="ListParagraph"/>
        <w:jc w:val="both"/>
        <w:rPr>
          <w:rFonts w:ascii="Times New Roman" w:hAnsi="Times New Roman" w:cs="Times New Roman"/>
          <w:sz w:val="20"/>
        </w:rPr>
      </w:pPr>
      <w:r w:rsidRPr="00D25AD3">
        <w:rPr>
          <w:rFonts w:ascii="Times New Roman" w:hAnsi="Times New Roman" w:cs="Times New Roman"/>
          <w:noProof/>
          <w:sz w:val="28"/>
          <w:lang w:eastAsia="en-IN"/>
        </w:rPr>
        <mc:AlternateContent>
          <mc:Choice Requires="wps">
            <w:drawing>
              <wp:anchor distT="0" distB="0" distL="114300" distR="114300" simplePos="0" relativeHeight="251670528" behindDoc="0" locked="0" layoutInCell="1" allowOverlap="1" wp14:anchorId="31E2C95E" wp14:editId="6453FAAE">
                <wp:simplePos x="0" y="0"/>
                <wp:positionH relativeFrom="column">
                  <wp:posOffset>1948180</wp:posOffset>
                </wp:positionH>
                <wp:positionV relativeFrom="paragraph">
                  <wp:posOffset>8890</wp:posOffset>
                </wp:positionV>
                <wp:extent cx="1595755" cy="941070"/>
                <wp:effectExtent l="0" t="0" r="23495" b="11430"/>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755" cy="941070"/>
                        </a:xfrm>
                        <a:prstGeom prst="ellipse">
                          <a:avLst/>
                        </a:prstGeom>
                      </wps:spPr>
                      <wps:style>
                        <a:lnRef idx="2">
                          <a:schemeClr val="dk1"/>
                        </a:lnRef>
                        <a:fillRef idx="1">
                          <a:schemeClr val="lt1"/>
                        </a:fillRef>
                        <a:effectRef idx="0">
                          <a:schemeClr val="dk1"/>
                        </a:effectRef>
                        <a:fontRef idx="minor">
                          <a:schemeClr val="dk1"/>
                        </a:fontRef>
                      </wps:style>
                      <wps:txbx>
                        <w:txbxContent>
                          <w:p w14:paraId="5F86F8A2" w14:textId="77777777" w:rsidR="00D277B2" w:rsidRPr="005C2257" w:rsidRDefault="00D277B2" w:rsidP="00D277B2">
                            <w:pPr>
                              <w:jc w:val="center"/>
                              <w:rPr>
                                <w:b/>
                              </w:rPr>
                            </w:pPr>
                            <w:r w:rsidRPr="005C2257">
                              <w:rPr>
                                <w:b/>
                              </w:rPr>
                              <w:t>Traditional pedagogical 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1E2C95E" id="Oval 2" o:spid="_x0000_s1031" style="position:absolute;left:0;text-align:left;margin-left:153.4pt;margin-top:.7pt;width:125.65pt;height:7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" fillcolor="white [3201]" strokecolor="black [3200]" strokeweight="1pt">
                <v:stroke joinstyle="miter"/>
                <v:path arrowok="t"/>
                <v:textbox>
                  <w:txbxContent>
                    <w:p w14:paraId="5F86F8A2" w14:textId="77777777" w:rsidR="00D277B2" w:rsidRPr="005C2257" w:rsidRDefault="00D277B2" w:rsidP="00D277B2">
                      <w:pPr>
                        <w:jc w:val="center"/>
                        <w:rPr>
                          <w:b/>
                        </w:rPr>
                      </w:pPr>
                      <w:r w:rsidRPr="005C2257">
                        <w:rPr>
                          <w:b/>
                        </w:rPr>
                        <w:t>Traditional pedagogical orientation</w:t>
                      </w:r>
                    </w:p>
                  </w:txbxContent>
                </v:textbox>
              </v:oval>
            </w:pict>
          </mc:Fallback>
        </mc:AlternateContent>
      </w:r>
    </w:p>
    <w:p w14:paraId="6F103189" w14:textId="77777777" w:rsidR="00D277B2" w:rsidRPr="00D25AD3" w:rsidRDefault="00D277B2" w:rsidP="00D277B2">
      <w:pPr>
        <w:pStyle w:val="ListParagraph"/>
        <w:jc w:val="both"/>
        <w:rPr>
          <w:rFonts w:ascii="Times New Roman" w:hAnsi="Times New Roman" w:cs="Times New Roman"/>
          <w:sz w:val="20"/>
        </w:rPr>
      </w:pPr>
    </w:p>
    <w:p w14:paraId="586F3BEB" w14:textId="77777777" w:rsidR="00FD7F5B" w:rsidRDefault="00FD7F5B" w:rsidP="00D277B2">
      <w:pPr>
        <w:jc w:val="both"/>
        <w:rPr>
          <w:rFonts w:ascii="Times New Roman" w:hAnsi="Times New Roman" w:cs="Times New Roman"/>
          <w:sz w:val="20"/>
        </w:rPr>
      </w:pPr>
    </w:p>
    <w:p w14:paraId="486F309D" w14:textId="77777777" w:rsidR="00FD7F5B" w:rsidRDefault="00FD7F5B" w:rsidP="00FD7F5B">
      <w:pPr>
        <w:jc w:val="center"/>
        <w:rPr>
          <w:rFonts w:ascii="Times New Roman" w:hAnsi="Times New Roman" w:cs="Times New Roman"/>
          <w:sz w:val="20"/>
        </w:rPr>
      </w:pPr>
    </w:p>
    <w:p w14:paraId="1B8D88B7" w14:textId="77777777" w:rsidR="00FD7F5B" w:rsidRDefault="00D277B2" w:rsidP="00FD7F5B">
      <w:pPr>
        <w:jc w:val="center"/>
        <w:rPr>
          <w:rFonts w:ascii="Times New Roman" w:hAnsi="Times New Roman" w:cs="Times New Roman"/>
          <w:sz w:val="20"/>
        </w:rPr>
      </w:pPr>
      <w:r w:rsidRPr="00D25AD3">
        <w:rPr>
          <w:rFonts w:ascii="Times New Roman" w:hAnsi="Times New Roman" w:cs="Times New Roman"/>
          <w:sz w:val="20"/>
        </w:rPr>
        <w:t>Figure- i Dimensions of Digital Pedagogy</w:t>
      </w:r>
    </w:p>
    <w:p w14:paraId="569FA0E2" w14:textId="0EA5ECCC" w:rsidR="00D277B2" w:rsidRPr="00FD7F5B" w:rsidRDefault="0072079E" w:rsidP="00FD7F5B">
      <w:pPr>
        <w:jc w:val="both"/>
        <w:rPr>
          <w:rFonts w:ascii="Times New Roman" w:hAnsi="Times New Roman" w:cs="Times New Roman"/>
          <w:sz w:val="18"/>
          <w:szCs w:val="20"/>
        </w:rPr>
      </w:pPr>
      <w:r>
        <w:rPr>
          <w:rFonts w:ascii="Times New Roman" w:hAnsi="Times New Roman" w:cs="Times New Roman"/>
          <w:b/>
          <w:sz w:val="24"/>
          <w:szCs w:val="24"/>
        </w:rPr>
        <w:t xml:space="preserve">2.1 </w:t>
      </w:r>
      <w:r w:rsidR="00D277B2" w:rsidRPr="00FD7F5B">
        <w:rPr>
          <w:rFonts w:ascii="Times New Roman" w:hAnsi="Times New Roman" w:cs="Times New Roman"/>
          <w:b/>
          <w:sz w:val="24"/>
          <w:szCs w:val="24"/>
        </w:rPr>
        <w:t xml:space="preserve">Digital pedagogy- based competencies </w:t>
      </w:r>
    </w:p>
    <w:p w14:paraId="451BFA24" w14:textId="7BFD4525" w:rsidR="000171D9" w:rsidRDefault="00D277B2" w:rsidP="00D277B2">
      <w:pPr>
        <w:tabs>
          <w:tab w:val="left" w:pos="5843"/>
        </w:tabs>
        <w:spacing w:line="360" w:lineRule="auto"/>
        <w:jc w:val="both"/>
        <w:rPr>
          <w:rFonts w:ascii="Times New Roman" w:hAnsi="Times New Roman" w:cs="Times New Roman"/>
          <w:sz w:val="20"/>
        </w:rPr>
      </w:pPr>
      <w:r w:rsidRPr="00FD7F5B">
        <w:rPr>
          <w:rFonts w:ascii="Times New Roman" w:hAnsi="Times New Roman" w:cs="Times New Roman"/>
          <w:sz w:val="20"/>
        </w:rPr>
        <w:t xml:space="preserve">Competencies refers to a set of knowledge, skills, abilities, attitude and behaviours that are transformed into more than one or single competency elements. Digital pedagogy-based competencies (DPC) refer to the skills and </w:t>
      </w:r>
      <w:r w:rsidRPr="00FD7F5B">
        <w:rPr>
          <w:rFonts w:ascii="Times New Roman" w:hAnsi="Times New Roman" w:cs="Times New Roman"/>
          <w:sz w:val="20"/>
        </w:rPr>
        <w:lastRenderedPageBreak/>
        <w:t xml:space="preserve">knowledge that educators need to effectively integrate technology into teaching and learning processes. This competence encompasses understanding how to select, use, and evaluate digital resources, as well as adapt teaching methods to incorporate technology in meaningful ways that promote student engagement, critical thinking, and leaning outcomes. The concept of pedagogical digital competence refers to the ability </w:t>
      </w:r>
      <w:r w:rsidR="0072079E">
        <w:rPr>
          <w:rFonts w:ascii="Times New Roman" w:hAnsi="Times New Roman" w:cs="Times New Roman"/>
          <w:sz w:val="20"/>
        </w:rPr>
        <w:t xml:space="preserve">of student-teachers </w:t>
      </w:r>
      <w:r w:rsidRPr="00FD7F5B">
        <w:rPr>
          <w:rFonts w:ascii="Times New Roman" w:hAnsi="Times New Roman" w:cs="Times New Roman"/>
          <w:sz w:val="20"/>
        </w:rPr>
        <w:t xml:space="preserve">to consistently apply the attitudes, knowledge and skills required to plan and conduct, and to evaluate and revise on an ongoing basis, ICT-supported teaching, based on theory, current research and proven experience with a view to supporting students’ leaning in the best possible way </w:t>
      </w:r>
      <w:r w:rsidR="0072079E">
        <w:rPr>
          <w:rFonts w:ascii="Times New Roman" w:hAnsi="Times New Roman" w:cs="Times New Roman"/>
          <w:sz w:val="20"/>
        </w:rPr>
        <w:t xml:space="preserve">in the classroom </w:t>
      </w:r>
      <w:r w:rsidRPr="00FD7F5B">
        <w:rPr>
          <w:rFonts w:ascii="Times New Roman" w:hAnsi="Times New Roman" w:cs="Times New Roman"/>
          <w:sz w:val="20"/>
        </w:rPr>
        <w:t>(From, 2017).</w:t>
      </w:r>
      <w:r w:rsidR="00D97BD7">
        <w:rPr>
          <w:rFonts w:ascii="Times New Roman" w:hAnsi="Times New Roman" w:cs="Times New Roman"/>
          <w:sz w:val="20"/>
        </w:rPr>
        <w:t xml:space="preserve"> Besides this digital pedagogical competence plays a crucial role in developing the quality of academic interaction, clarity of instructional design and satisfaction of students’ learning</w:t>
      </w:r>
      <w:r w:rsidR="00E81063">
        <w:rPr>
          <w:rFonts w:ascii="Times New Roman" w:hAnsi="Times New Roman" w:cs="Times New Roman"/>
          <w:sz w:val="20"/>
        </w:rPr>
        <w:t xml:space="preserve"> (Nugroho &amp; Lestari, 2026).</w:t>
      </w:r>
      <w:r w:rsidR="000171D9">
        <w:rPr>
          <w:rFonts w:ascii="Times New Roman" w:hAnsi="Times New Roman" w:cs="Times New Roman"/>
          <w:sz w:val="20"/>
        </w:rPr>
        <w:t xml:space="preserve"> Joshi et al., (2025) has developed a framework for digital pedagogical competencies, which covers eight key skills such as; (1) learning and sharing tools, (2) internet surfing and communication tools, (3) course management and evaluation tools, (4) audio and visual document development tools, (5) writing and presentation tools, (6) AI tools, (7) subject related applications, and (8) data analysis and visualization tools </w:t>
      </w:r>
      <w:r w:rsidR="00B96612">
        <w:rPr>
          <w:rFonts w:ascii="Times New Roman" w:hAnsi="Times New Roman" w:cs="Times New Roman"/>
          <w:sz w:val="20"/>
        </w:rPr>
        <w:t xml:space="preserve">including policy and ethical awareness of teachers. </w:t>
      </w:r>
      <w:r w:rsidR="00B96612" w:rsidRPr="00FD7F5B">
        <w:rPr>
          <w:rFonts w:ascii="Times New Roman" w:hAnsi="Times New Roman" w:cs="Times New Roman"/>
          <w:sz w:val="20"/>
        </w:rPr>
        <w:t>The utilization of a diverse range of digital tools and resources by student teachers aligns with the recommendations of Mishra and Koehler (2006), who emphasized the importance of technological pedagogical content knowledge (TPACK) in effective teaching.</w:t>
      </w:r>
    </w:p>
    <w:p w14:paraId="3E529839" w14:textId="01A69F3F" w:rsidR="00194EAD" w:rsidRDefault="00194EAD" w:rsidP="00D277B2">
      <w:pPr>
        <w:tabs>
          <w:tab w:val="left" w:pos="5843"/>
        </w:tabs>
        <w:spacing w:line="360" w:lineRule="auto"/>
        <w:jc w:val="both"/>
        <w:rPr>
          <w:rFonts w:ascii="Times New Roman" w:hAnsi="Times New Roman" w:cs="Times New Roman"/>
          <w:sz w:val="20"/>
        </w:rPr>
      </w:pPr>
    </w:p>
    <w:p w14:paraId="2D93B6DD" w14:textId="7CE8A1BC" w:rsidR="00194EAD" w:rsidRPr="00194EAD" w:rsidRDefault="00194EAD" w:rsidP="00194EAD">
      <w:pPr>
        <w:autoSpaceDE w:val="0"/>
        <w:autoSpaceDN w:val="0"/>
        <w:adjustRightInd w:val="0"/>
        <w:spacing w:after="0" w:line="240" w:lineRule="auto"/>
        <w:jc w:val="both"/>
        <w:rPr>
          <w:rFonts w:ascii="Times New Roman" w:hAnsi="Times New Roman" w:cs="Times New Roman"/>
          <w:color w:val="000000"/>
          <w:sz w:val="24"/>
          <w:szCs w:val="20"/>
        </w:rPr>
      </w:pPr>
      <w:r w:rsidRPr="00194EAD">
        <w:rPr>
          <w:rFonts w:ascii="Times New Roman" w:hAnsi="Times New Roman" w:cs="Times New Roman"/>
          <w:b/>
          <w:bCs/>
          <w:sz w:val="28"/>
          <w:szCs w:val="24"/>
        </w:rPr>
        <w:t xml:space="preserve">Materials and </w:t>
      </w:r>
      <w:r w:rsidRPr="00194EAD">
        <w:rPr>
          <w:rFonts w:ascii="Times New Roman" w:hAnsi="Times New Roman" w:cs="Times New Roman"/>
          <w:b/>
          <w:bCs/>
          <w:sz w:val="28"/>
          <w:szCs w:val="24"/>
        </w:rPr>
        <w:t>Method</w:t>
      </w:r>
      <w:r w:rsidRPr="00194EAD">
        <w:rPr>
          <w:rFonts w:ascii="Times New Roman" w:hAnsi="Times New Roman" w:cs="Times New Roman"/>
          <w:b/>
          <w:bCs/>
          <w:sz w:val="28"/>
          <w:szCs w:val="24"/>
        </w:rPr>
        <w:t>s</w:t>
      </w:r>
    </w:p>
    <w:p w14:paraId="7037F3DF" w14:textId="77777777" w:rsidR="00194EAD" w:rsidRDefault="00194EAD" w:rsidP="00D277B2">
      <w:pPr>
        <w:tabs>
          <w:tab w:val="left" w:pos="5843"/>
        </w:tabs>
        <w:spacing w:line="360" w:lineRule="auto"/>
        <w:jc w:val="both"/>
        <w:rPr>
          <w:rFonts w:ascii="Times New Roman" w:hAnsi="Times New Roman" w:cs="Times New Roman"/>
          <w:sz w:val="20"/>
        </w:rPr>
      </w:pPr>
    </w:p>
    <w:p w14:paraId="2AC75C2F" w14:textId="08BA9DB8" w:rsidR="00D277B2" w:rsidRPr="000171D9" w:rsidRDefault="00D277B2" w:rsidP="00D277B2">
      <w:pPr>
        <w:tabs>
          <w:tab w:val="left" w:pos="5843"/>
        </w:tabs>
        <w:spacing w:line="360" w:lineRule="auto"/>
        <w:jc w:val="both"/>
        <w:rPr>
          <w:rFonts w:ascii="Times New Roman" w:hAnsi="Times New Roman" w:cs="Times New Roman"/>
          <w:sz w:val="20"/>
        </w:rPr>
      </w:pPr>
      <w:r w:rsidRPr="0072079E">
        <w:rPr>
          <w:rFonts w:ascii="Times New Roman" w:hAnsi="Times New Roman" w:cs="Times New Roman"/>
          <w:b/>
          <w:iCs/>
          <w:sz w:val="24"/>
          <w:szCs w:val="24"/>
        </w:rPr>
        <w:t>The TPACK framework</w:t>
      </w:r>
    </w:p>
    <w:p w14:paraId="2A2E56AD" w14:textId="5995FEC9" w:rsidR="00FD7F5B" w:rsidRDefault="00D277B2" w:rsidP="00FD7F5B">
      <w:pPr>
        <w:tabs>
          <w:tab w:val="left" w:pos="5843"/>
        </w:tabs>
        <w:spacing w:line="360" w:lineRule="auto"/>
        <w:jc w:val="both"/>
        <w:rPr>
          <w:rFonts w:ascii="Times New Roman" w:hAnsi="Times New Roman" w:cs="Times New Roman"/>
          <w:sz w:val="24"/>
          <w:szCs w:val="28"/>
        </w:rPr>
      </w:pPr>
      <w:r w:rsidRPr="00FD7F5B">
        <w:rPr>
          <w:rFonts w:ascii="Times New Roman" w:hAnsi="Times New Roman" w:cs="Times New Roman"/>
          <w:sz w:val="20"/>
        </w:rPr>
        <w:t xml:space="preserve">The historical perspective of TPACK model or framework is, first of all Schulman (1986) developed the initial concept of pedagogical content knowledge (PCK) 38 years ago. Then Mishra and Koehler (2006) added one another component that is technology, after integrating the technology this is called as Technological Pedagogical and Content knowledge or TPACK framework. This model helps the students and the teachers in maximizing the teaching and learning processes for achieving educational goals. The term content means the subject </w:t>
      </w:r>
      <w:r w:rsidR="00FD7F5B" w:rsidRPr="00FD7F5B">
        <w:rPr>
          <w:rFonts w:ascii="Times New Roman" w:hAnsi="Times New Roman" w:cs="Times New Roman"/>
          <w:sz w:val="20"/>
        </w:rPr>
        <w:t>matter;</w:t>
      </w:r>
      <w:r w:rsidRPr="00FD7F5B">
        <w:rPr>
          <w:rFonts w:ascii="Times New Roman" w:hAnsi="Times New Roman" w:cs="Times New Roman"/>
          <w:sz w:val="20"/>
        </w:rPr>
        <w:t xml:space="preserve"> pedagogy means science of teaching and technology means the application of scientific knowledge for the purpose of practical. It is an approach which treats teaching as an interaction between what teachers knows and how they apply what they know in the context within classrooms using technology. But this is very difficult. In order to eradicate </w:t>
      </w:r>
      <w:r w:rsidR="00FD7F5B" w:rsidRPr="00FD7F5B">
        <w:rPr>
          <w:rFonts w:ascii="Times New Roman" w:hAnsi="Times New Roman" w:cs="Times New Roman"/>
          <w:sz w:val="20"/>
        </w:rPr>
        <w:t>these difficulties,</w:t>
      </w:r>
      <w:r w:rsidRPr="00FD7F5B">
        <w:rPr>
          <w:rFonts w:ascii="Times New Roman" w:hAnsi="Times New Roman" w:cs="Times New Roman"/>
          <w:sz w:val="20"/>
        </w:rPr>
        <w:t xml:space="preserve"> there is needed competencies of proper utilization of digital tools in the classroom situation. </w:t>
      </w:r>
    </w:p>
    <w:p w14:paraId="0F0D10D1" w14:textId="41FBF802" w:rsidR="00D277B2" w:rsidRDefault="00D277B2" w:rsidP="00FD7F5B">
      <w:pPr>
        <w:tabs>
          <w:tab w:val="left" w:pos="5843"/>
        </w:tabs>
        <w:spacing w:line="360" w:lineRule="auto"/>
        <w:jc w:val="both"/>
        <w:rPr>
          <w:rFonts w:ascii="Times New Roman" w:hAnsi="Times New Roman" w:cs="Times New Roman"/>
          <w:sz w:val="24"/>
          <w:szCs w:val="28"/>
        </w:rPr>
      </w:pPr>
    </w:p>
    <w:p w14:paraId="476BE9FE" w14:textId="61CDD536" w:rsidR="000171D9" w:rsidRDefault="000171D9" w:rsidP="00FD7F5B">
      <w:pPr>
        <w:tabs>
          <w:tab w:val="left" w:pos="5843"/>
        </w:tabs>
        <w:spacing w:line="360" w:lineRule="auto"/>
        <w:jc w:val="both"/>
        <w:rPr>
          <w:rFonts w:ascii="Times New Roman" w:hAnsi="Times New Roman" w:cs="Times New Roman"/>
          <w:sz w:val="24"/>
          <w:szCs w:val="28"/>
        </w:rPr>
      </w:pPr>
    </w:p>
    <w:p w14:paraId="200E2897" w14:textId="462644DD" w:rsidR="000171D9" w:rsidRDefault="000171D9" w:rsidP="00FD7F5B">
      <w:pPr>
        <w:tabs>
          <w:tab w:val="left" w:pos="5843"/>
        </w:tabs>
        <w:spacing w:line="360" w:lineRule="auto"/>
        <w:jc w:val="both"/>
        <w:rPr>
          <w:rFonts w:ascii="Times New Roman" w:hAnsi="Times New Roman" w:cs="Times New Roman"/>
          <w:sz w:val="24"/>
          <w:szCs w:val="28"/>
        </w:rPr>
      </w:pPr>
    </w:p>
    <w:p w14:paraId="2E961D53" w14:textId="2FE07D19" w:rsidR="000171D9" w:rsidRPr="00D25AD3" w:rsidRDefault="000171D9" w:rsidP="00FD7F5B">
      <w:pPr>
        <w:tabs>
          <w:tab w:val="left" w:pos="5843"/>
        </w:tabs>
        <w:spacing w:line="360" w:lineRule="auto"/>
        <w:jc w:val="both"/>
        <w:rPr>
          <w:rFonts w:ascii="Times New Roman" w:hAnsi="Times New Roman" w:cs="Times New Roman"/>
          <w:sz w:val="24"/>
          <w:szCs w:val="28"/>
        </w:rPr>
      </w:pPr>
    </w:p>
    <w:p w14:paraId="034AE5D1" w14:textId="1C6A9D19" w:rsidR="00D277B2" w:rsidRPr="00D25AD3" w:rsidRDefault="000171D9" w:rsidP="00D277B2">
      <w:pPr>
        <w:pStyle w:val="ListParagraph"/>
        <w:tabs>
          <w:tab w:val="left" w:pos="5843"/>
        </w:tabs>
        <w:jc w:val="both"/>
        <w:rPr>
          <w:rFonts w:ascii="Times New Roman" w:hAnsi="Times New Roman" w:cs="Times New Roman"/>
          <w:sz w:val="24"/>
          <w:szCs w:val="28"/>
        </w:rPr>
      </w:pPr>
      <w:r w:rsidRPr="00D25AD3">
        <w:rPr>
          <w:rFonts w:ascii="Times New Roman" w:hAnsi="Times New Roman" w:cs="Times New Roman"/>
          <w:noProof/>
          <w:sz w:val="24"/>
          <w:szCs w:val="28"/>
          <w:lang w:val="en-US"/>
        </w:rPr>
        <w:lastRenderedPageBreak/>
        <w:drawing>
          <wp:anchor distT="0" distB="0" distL="114300" distR="114300" simplePos="0" relativeHeight="251659264" behindDoc="0" locked="0" layoutInCell="1" allowOverlap="1" wp14:anchorId="04C4D5C2" wp14:editId="09E21381">
            <wp:simplePos x="0" y="0"/>
            <wp:positionH relativeFrom="margin">
              <wp:posOffset>1534160</wp:posOffset>
            </wp:positionH>
            <wp:positionV relativeFrom="paragraph">
              <wp:posOffset>0</wp:posOffset>
            </wp:positionV>
            <wp:extent cx="3102610" cy="2550795"/>
            <wp:effectExtent l="0" t="0" r="2540" b="1905"/>
            <wp:wrapTight wrapText="bothSides">
              <wp:wrapPolygon edited="0">
                <wp:start x="0" y="0"/>
                <wp:lineTo x="0" y="21455"/>
                <wp:lineTo x="21485" y="21455"/>
                <wp:lineTo x="2148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PACK-new-768x768[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2610" cy="2550795"/>
                    </a:xfrm>
                    <a:prstGeom prst="rect">
                      <a:avLst/>
                    </a:prstGeom>
                  </pic:spPr>
                </pic:pic>
              </a:graphicData>
            </a:graphic>
            <wp14:sizeRelH relativeFrom="margin">
              <wp14:pctWidth>0</wp14:pctWidth>
            </wp14:sizeRelH>
            <wp14:sizeRelV relativeFrom="margin">
              <wp14:pctHeight>0</wp14:pctHeight>
            </wp14:sizeRelV>
          </wp:anchor>
        </w:drawing>
      </w:r>
    </w:p>
    <w:p w14:paraId="6B5F25C4" w14:textId="64E1F4D9" w:rsidR="00D277B2" w:rsidRPr="00D25AD3" w:rsidRDefault="00D277B2" w:rsidP="00D277B2">
      <w:pPr>
        <w:tabs>
          <w:tab w:val="left" w:pos="5843"/>
        </w:tabs>
        <w:jc w:val="both"/>
        <w:rPr>
          <w:rFonts w:ascii="Times New Roman" w:hAnsi="Times New Roman" w:cs="Times New Roman"/>
          <w:b/>
          <w:sz w:val="28"/>
          <w:szCs w:val="28"/>
        </w:rPr>
      </w:pPr>
    </w:p>
    <w:p w14:paraId="3C38BBCE" w14:textId="77777777" w:rsidR="00D277B2" w:rsidRPr="00D25AD3" w:rsidRDefault="00D277B2" w:rsidP="00D277B2">
      <w:pPr>
        <w:autoSpaceDE w:val="0"/>
        <w:autoSpaceDN w:val="0"/>
        <w:adjustRightInd w:val="0"/>
        <w:spacing w:after="0" w:line="240" w:lineRule="auto"/>
        <w:jc w:val="both"/>
        <w:rPr>
          <w:rFonts w:ascii="Times New Roman" w:hAnsi="Times New Roman" w:cs="Times New Roman"/>
          <w:color w:val="000000"/>
          <w:sz w:val="24"/>
          <w:szCs w:val="20"/>
        </w:rPr>
      </w:pPr>
    </w:p>
    <w:p w14:paraId="32B59633"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7C9CDCB0"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108B1F6E"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1D34CB58"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2D130CD7"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108B09BF"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7850A6BE"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7C7893C3"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2AB1704C" w14:textId="77777777" w:rsidR="000171D9"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2034CF60" w14:textId="77777777" w:rsidR="000171D9" w:rsidRPr="00D25AD3" w:rsidRDefault="000171D9" w:rsidP="00D277B2">
      <w:pPr>
        <w:autoSpaceDE w:val="0"/>
        <w:autoSpaceDN w:val="0"/>
        <w:adjustRightInd w:val="0"/>
        <w:spacing w:after="0" w:line="240" w:lineRule="auto"/>
        <w:jc w:val="both"/>
        <w:rPr>
          <w:rFonts w:ascii="Times New Roman" w:hAnsi="Times New Roman" w:cs="Times New Roman"/>
          <w:color w:val="000000"/>
          <w:sz w:val="24"/>
          <w:szCs w:val="20"/>
        </w:rPr>
      </w:pPr>
    </w:p>
    <w:p w14:paraId="195A83AB" w14:textId="77777777" w:rsidR="00D277B2" w:rsidRPr="00D25AD3" w:rsidRDefault="00D277B2" w:rsidP="00D277B2">
      <w:pPr>
        <w:autoSpaceDE w:val="0"/>
        <w:autoSpaceDN w:val="0"/>
        <w:adjustRightInd w:val="0"/>
        <w:spacing w:after="0" w:line="240" w:lineRule="auto"/>
        <w:jc w:val="both"/>
        <w:rPr>
          <w:rFonts w:ascii="Times New Roman" w:hAnsi="Times New Roman" w:cs="Times New Roman"/>
          <w:color w:val="000000"/>
          <w:sz w:val="24"/>
          <w:szCs w:val="20"/>
        </w:rPr>
      </w:pPr>
    </w:p>
    <w:p w14:paraId="4079F71C" w14:textId="77777777" w:rsidR="00D277B2" w:rsidRPr="00D25AD3" w:rsidRDefault="00D277B2" w:rsidP="00D277B2">
      <w:pPr>
        <w:autoSpaceDE w:val="0"/>
        <w:autoSpaceDN w:val="0"/>
        <w:adjustRightInd w:val="0"/>
        <w:spacing w:after="0" w:line="240" w:lineRule="auto"/>
        <w:jc w:val="both"/>
        <w:rPr>
          <w:rFonts w:ascii="Times New Roman" w:hAnsi="Times New Roman" w:cs="Times New Roman"/>
          <w:color w:val="000000"/>
          <w:sz w:val="24"/>
          <w:szCs w:val="20"/>
        </w:rPr>
      </w:pPr>
    </w:p>
    <w:p w14:paraId="3C972127" w14:textId="77777777" w:rsidR="00FD7F5B" w:rsidRDefault="00D277B2" w:rsidP="000171D9">
      <w:pPr>
        <w:autoSpaceDE w:val="0"/>
        <w:autoSpaceDN w:val="0"/>
        <w:adjustRightInd w:val="0"/>
        <w:spacing w:after="0" w:line="240" w:lineRule="auto"/>
        <w:jc w:val="center"/>
        <w:rPr>
          <w:rFonts w:ascii="Times New Roman" w:hAnsi="Times New Roman" w:cs="Times New Roman"/>
          <w:color w:val="000000"/>
          <w:szCs w:val="20"/>
        </w:rPr>
      </w:pPr>
      <w:r w:rsidRPr="00D25AD3">
        <w:rPr>
          <w:rFonts w:ascii="Times New Roman" w:hAnsi="Times New Roman" w:cs="Times New Roman"/>
          <w:color w:val="000000"/>
          <w:szCs w:val="20"/>
        </w:rPr>
        <w:t>Figure-ii TPACK image</w:t>
      </w:r>
    </w:p>
    <w:p w14:paraId="39025224" w14:textId="2E4A2355" w:rsidR="00194EAD" w:rsidRPr="00194EAD" w:rsidRDefault="00194EAD" w:rsidP="00F27DFB">
      <w:pPr>
        <w:spacing w:line="360" w:lineRule="auto"/>
        <w:jc w:val="both"/>
        <w:rPr>
          <w:rFonts w:ascii="Times New Roman" w:hAnsi="Times New Roman" w:cs="Times New Roman"/>
          <w:b/>
          <w:szCs w:val="20"/>
        </w:rPr>
      </w:pPr>
      <w:r w:rsidRPr="00194EAD">
        <w:rPr>
          <w:rFonts w:ascii="Times New Roman" w:hAnsi="Times New Roman" w:cs="Times New Roman"/>
          <w:b/>
          <w:szCs w:val="20"/>
        </w:rPr>
        <w:t>Study protocol</w:t>
      </w:r>
    </w:p>
    <w:p w14:paraId="3BD3A5B4" w14:textId="7A415FBA" w:rsidR="00D00357" w:rsidRPr="00F27DFB" w:rsidRDefault="005D33FD" w:rsidP="00F27DFB">
      <w:pPr>
        <w:spacing w:line="360" w:lineRule="auto"/>
        <w:jc w:val="both"/>
        <w:rPr>
          <w:rFonts w:ascii="Times New Roman" w:hAnsi="Times New Roman" w:cs="Times New Roman"/>
          <w:sz w:val="20"/>
          <w:szCs w:val="20"/>
        </w:rPr>
      </w:pPr>
      <w:r w:rsidRPr="00F27DFB">
        <w:rPr>
          <w:rFonts w:ascii="Times New Roman" w:hAnsi="Times New Roman" w:cs="Times New Roman"/>
          <w:sz w:val="20"/>
          <w:szCs w:val="20"/>
        </w:rPr>
        <w:t>The present study aimed to explore the digital pedagogy-based competencies of student teachers as experienced by their class room performance</w:t>
      </w:r>
      <w:r w:rsidR="00DC3333" w:rsidRPr="00F27DFB">
        <w:rPr>
          <w:rFonts w:ascii="Times New Roman" w:hAnsi="Times New Roman" w:cs="Times New Roman"/>
          <w:sz w:val="20"/>
          <w:szCs w:val="20"/>
        </w:rPr>
        <w:t>, this study adopts a qualitative method through</w:t>
      </w:r>
      <w:r w:rsidR="00D277B2">
        <w:rPr>
          <w:rFonts w:ascii="Times New Roman" w:hAnsi="Times New Roman" w:cs="Times New Roman"/>
          <w:sz w:val="20"/>
          <w:szCs w:val="20"/>
        </w:rPr>
        <w:t xml:space="preserve"> open-ended</w:t>
      </w:r>
      <w:r w:rsidR="00DC3333" w:rsidRPr="00F27DFB">
        <w:rPr>
          <w:rFonts w:ascii="Times New Roman" w:hAnsi="Times New Roman" w:cs="Times New Roman"/>
          <w:sz w:val="20"/>
          <w:szCs w:val="20"/>
        </w:rPr>
        <w:t xml:space="preserve"> questionnaire</w:t>
      </w:r>
      <w:r w:rsidR="00495D45">
        <w:rPr>
          <w:rFonts w:ascii="Times New Roman" w:hAnsi="Times New Roman" w:cs="Times New Roman"/>
          <w:sz w:val="20"/>
          <w:szCs w:val="20"/>
        </w:rPr>
        <w:t xml:space="preserve"> technique</w:t>
      </w:r>
      <w:r w:rsidR="00DC3333" w:rsidRPr="00F27DFB">
        <w:rPr>
          <w:rFonts w:ascii="Times New Roman" w:hAnsi="Times New Roman" w:cs="Times New Roman"/>
          <w:sz w:val="20"/>
          <w:szCs w:val="20"/>
        </w:rPr>
        <w:t>.</w:t>
      </w:r>
      <w:r w:rsidR="00FC272A">
        <w:rPr>
          <w:rFonts w:ascii="Times New Roman" w:hAnsi="Times New Roman" w:cs="Times New Roman"/>
          <w:sz w:val="20"/>
          <w:szCs w:val="20"/>
        </w:rPr>
        <w:t xml:space="preserve"> This tool is completely self-developed and </w:t>
      </w:r>
      <w:r w:rsidR="00FE2F22">
        <w:rPr>
          <w:rFonts w:ascii="Times New Roman" w:hAnsi="Times New Roman" w:cs="Times New Roman"/>
          <w:sz w:val="20"/>
          <w:szCs w:val="20"/>
        </w:rPr>
        <w:t>validate through the expert.</w:t>
      </w:r>
      <w:r w:rsidR="00DC3333" w:rsidRPr="00F27DFB">
        <w:rPr>
          <w:rFonts w:ascii="Times New Roman" w:hAnsi="Times New Roman" w:cs="Times New Roman"/>
          <w:sz w:val="20"/>
          <w:szCs w:val="20"/>
        </w:rPr>
        <w:t xml:space="preserve"> </w:t>
      </w:r>
      <w:r w:rsidR="00DC3333" w:rsidRPr="00F27DFB">
        <w:rPr>
          <w:rFonts w:ascii="Times New Roman" w:hAnsi="Times New Roman" w:cs="Times New Roman"/>
          <w:sz w:val="20"/>
          <w:szCs w:val="18"/>
        </w:rPr>
        <w:t xml:space="preserve">For the present research </w:t>
      </w:r>
      <w:r w:rsidR="00D277B2">
        <w:rPr>
          <w:rFonts w:ascii="Times New Roman" w:hAnsi="Times New Roman" w:cs="Times New Roman"/>
          <w:sz w:val="20"/>
          <w:szCs w:val="18"/>
        </w:rPr>
        <w:t>the purposive non-probability sampling technique was</w:t>
      </w:r>
      <w:bookmarkStart w:id="0" w:name="_GoBack"/>
      <w:bookmarkEnd w:id="0"/>
      <w:r w:rsidR="00D277B2">
        <w:rPr>
          <w:rFonts w:ascii="Times New Roman" w:hAnsi="Times New Roman" w:cs="Times New Roman"/>
          <w:sz w:val="20"/>
          <w:szCs w:val="18"/>
        </w:rPr>
        <w:t xml:space="preserve"> used. T</w:t>
      </w:r>
      <w:r w:rsidR="00DC3333" w:rsidRPr="00F27DFB">
        <w:rPr>
          <w:rFonts w:ascii="Times New Roman" w:hAnsi="Times New Roman" w:cs="Times New Roman"/>
          <w:sz w:val="20"/>
          <w:szCs w:val="18"/>
        </w:rPr>
        <w:t>he sample size is 30 student teachers pursuing 4- year integrated B.Ed. course (8</w:t>
      </w:r>
      <w:r w:rsidR="00DC3333" w:rsidRPr="00F27DFB">
        <w:rPr>
          <w:rFonts w:ascii="Times New Roman" w:hAnsi="Times New Roman" w:cs="Times New Roman"/>
          <w:sz w:val="20"/>
          <w:szCs w:val="18"/>
          <w:vertAlign w:val="superscript"/>
        </w:rPr>
        <w:t>th</w:t>
      </w:r>
      <w:r w:rsidR="00DC3333" w:rsidRPr="00F27DFB">
        <w:rPr>
          <w:rFonts w:ascii="Times New Roman" w:hAnsi="Times New Roman" w:cs="Times New Roman"/>
          <w:sz w:val="20"/>
          <w:szCs w:val="18"/>
        </w:rPr>
        <w:t xml:space="preserve"> semester)</w:t>
      </w:r>
      <w:r w:rsidR="00FE2F22">
        <w:rPr>
          <w:rFonts w:ascii="Times New Roman" w:hAnsi="Times New Roman" w:cs="Times New Roman"/>
          <w:sz w:val="20"/>
          <w:szCs w:val="18"/>
        </w:rPr>
        <w:t xml:space="preserve"> from one teacher education institution of Odisha</w:t>
      </w:r>
      <w:r w:rsidR="00D277B2">
        <w:rPr>
          <w:rFonts w:ascii="Times New Roman" w:hAnsi="Times New Roman" w:cs="Times New Roman"/>
          <w:sz w:val="20"/>
          <w:szCs w:val="18"/>
        </w:rPr>
        <w:t xml:space="preserve"> and </w:t>
      </w:r>
      <w:r w:rsidR="00FE2F22">
        <w:rPr>
          <w:rFonts w:ascii="Times New Roman" w:hAnsi="Times New Roman" w:cs="Times New Roman"/>
          <w:sz w:val="20"/>
          <w:szCs w:val="18"/>
        </w:rPr>
        <w:t xml:space="preserve">has </w:t>
      </w:r>
      <w:r w:rsidR="00D277B2">
        <w:rPr>
          <w:rFonts w:ascii="Times New Roman" w:hAnsi="Times New Roman" w:cs="Times New Roman"/>
          <w:sz w:val="20"/>
          <w:szCs w:val="18"/>
        </w:rPr>
        <w:t>completed their internship program</w:t>
      </w:r>
      <w:r w:rsidR="00DC3333" w:rsidRPr="00F27DFB">
        <w:rPr>
          <w:rFonts w:ascii="Times New Roman" w:hAnsi="Times New Roman" w:cs="Times New Roman"/>
          <w:sz w:val="20"/>
          <w:szCs w:val="18"/>
        </w:rPr>
        <w:t>.</w:t>
      </w:r>
      <w:r w:rsidRPr="00F27DFB">
        <w:rPr>
          <w:rFonts w:ascii="Times New Roman" w:hAnsi="Times New Roman" w:cs="Times New Roman"/>
          <w:sz w:val="20"/>
          <w:szCs w:val="20"/>
        </w:rPr>
        <w:t xml:space="preserve"> </w:t>
      </w:r>
      <w:r w:rsidR="009B6981" w:rsidRPr="00F27DFB">
        <w:rPr>
          <w:rFonts w:ascii="Times New Roman" w:hAnsi="Times New Roman" w:cs="Times New Roman"/>
          <w:sz w:val="20"/>
          <w:szCs w:val="20"/>
        </w:rPr>
        <w:t>The collected data were analysed by qualitative</w:t>
      </w:r>
      <w:r w:rsidR="00B53202">
        <w:rPr>
          <w:rFonts w:ascii="Times New Roman" w:hAnsi="Times New Roman" w:cs="Times New Roman"/>
          <w:sz w:val="20"/>
          <w:szCs w:val="20"/>
        </w:rPr>
        <w:t xml:space="preserve"> </w:t>
      </w:r>
      <w:r w:rsidR="0072079E">
        <w:rPr>
          <w:rFonts w:ascii="Times New Roman" w:hAnsi="Times New Roman" w:cs="Times New Roman"/>
          <w:sz w:val="20"/>
          <w:szCs w:val="20"/>
        </w:rPr>
        <w:t>thematic</w:t>
      </w:r>
      <w:r w:rsidR="009B6981" w:rsidRPr="00F27DFB">
        <w:rPr>
          <w:rFonts w:ascii="Times New Roman" w:hAnsi="Times New Roman" w:cs="Times New Roman"/>
          <w:sz w:val="20"/>
          <w:szCs w:val="20"/>
        </w:rPr>
        <w:t xml:space="preserve"> analysis.</w:t>
      </w:r>
    </w:p>
    <w:p w14:paraId="129E8F83" w14:textId="7F4BE052" w:rsidR="00D00357" w:rsidRPr="0072079E" w:rsidRDefault="001A0C49" w:rsidP="00194EAD">
      <w:pPr>
        <w:pStyle w:val="ListParagraph"/>
        <w:numPr>
          <w:ilvl w:val="0"/>
          <w:numId w:val="22"/>
        </w:numPr>
        <w:spacing w:line="276" w:lineRule="auto"/>
        <w:jc w:val="both"/>
        <w:rPr>
          <w:rFonts w:ascii="Times New Roman" w:hAnsi="Times New Roman" w:cs="Times New Roman"/>
          <w:b/>
          <w:bCs/>
          <w:sz w:val="24"/>
          <w:szCs w:val="24"/>
        </w:rPr>
      </w:pPr>
      <w:r w:rsidRPr="0072079E">
        <w:rPr>
          <w:rFonts w:ascii="Times New Roman" w:hAnsi="Times New Roman" w:cs="Times New Roman"/>
          <w:b/>
          <w:bCs/>
          <w:sz w:val="24"/>
          <w:szCs w:val="24"/>
        </w:rPr>
        <w:t>Major findings</w:t>
      </w:r>
    </w:p>
    <w:p w14:paraId="60509DB7" w14:textId="77777777" w:rsidR="001A0C49" w:rsidRPr="001A0C49" w:rsidRDefault="001A0C49" w:rsidP="00DE2C9D">
      <w:pPr>
        <w:spacing w:line="276" w:lineRule="auto"/>
        <w:jc w:val="both"/>
        <w:rPr>
          <w:rFonts w:ascii="Times New Roman" w:hAnsi="Times New Roman" w:cs="Times New Roman"/>
          <w:b/>
          <w:bCs/>
          <w:sz w:val="24"/>
          <w:szCs w:val="24"/>
        </w:rPr>
      </w:pPr>
      <w:r w:rsidRPr="001A0C49">
        <w:rPr>
          <w:rFonts w:ascii="Times New Roman" w:hAnsi="Times New Roman" w:cs="Times New Roman"/>
          <w:b/>
          <w:bCs/>
          <w:sz w:val="24"/>
          <w:szCs w:val="24"/>
        </w:rPr>
        <w:t xml:space="preserve">Findings based on the theme traditional and online class experienced by student teachers </w:t>
      </w:r>
    </w:p>
    <w:p w14:paraId="4667EE52" w14:textId="51704D66" w:rsidR="001A0C49" w:rsidRDefault="001A0C49" w:rsidP="00FD7F5B">
      <w:pPr>
        <w:spacing w:line="360" w:lineRule="auto"/>
        <w:jc w:val="both"/>
        <w:rPr>
          <w:rFonts w:ascii="Times New Roman" w:hAnsi="Times New Roman" w:cs="Times New Roman"/>
          <w:sz w:val="20"/>
          <w:szCs w:val="20"/>
        </w:rPr>
      </w:pPr>
      <w:r w:rsidRPr="001A0C49">
        <w:rPr>
          <w:rFonts w:ascii="Times New Roman" w:hAnsi="Times New Roman" w:cs="Times New Roman"/>
          <w:sz w:val="20"/>
          <w:szCs w:val="20"/>
        </w:rPr>
        <w:t xml:space="preserve">All student teachers have classroom experience with full of enthusiasm. Although it was some extend or little bit challenging for few students according to their experiences, still they were enjoying their class room teaching. Some of the students were very cooperative as well as some of were very mischievous learners stated by some students’ teachers. Most of the student teachers did not have experience any online class as a teacher. Only a few numbers of student teachers have some experience in online class. Very few student </w:t>
      </w:r>
      <w:r w:rsidR="00967477" w:rsidRPr="001A0C49">
        <w:rPr>
          <w:rFonts w:ascii="Times New Roman" w:hAnsi="Times New Roman" w:cs="Times New Roman"/>
          <w:sz w:val="20"/>
          <w:szCs w:val="20"/>
        </w:rPr>
        <w:t>teachers</w:t>
      </w:r>
      <w:r w:rsidRPr="001A0C49">
        <w:rPr>
          <w:rFonts w:ascii="Times New Roman" w:hAnsi="Times New Roman" w:cs="Times New Roman"/>
          <w:sz w:val="20"/>
          <w:szCs w:val="20"/>
        </w:rPr>
        <w:t xml:space="preserve"> agreed upon the fact that effectiveness of online teaching depends on the technological proficiency. In the virtual mode of learning students felt like live learning experience; though a teacher remains in virtual mode the experience of online class facilitated learning digitally with novel experience. Online learning has been beneficial to learners who are pursuing their job and doing some course as the same time.</w:t>
      </w:r>
    </w:p>
    <w:p w14:paraId="6EE06D34" w14:textId="135D7533"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Conceptual clarity of digital pedagogy and digital resources</w:t>
      </w:r>
    </w:p>
    <w:p w14:paraId="74E3F14D" w14:textId="45BE4640" w:rsidR="00967477" w:rsidRDefault="00967477" w:rsidP="00FD7F5B">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A large </w:t>
      </w:r>
      <w:r w:rsidR="00FD7F5B">
        <w:rPr>
          <w:rFonts w:ascii="Times New Roman" w:hAnsi="Times New Roman" w:cs="Times New Roman"/>
          <w:sz w:val="20"/>
          <w:szCs w:val="20"/>
        </w:rPr>
        <w:t>number</w:t>
      </w:r>
      <w:r w:rsidRPr="00967477">
        <w:rPr>
          <w:rFonts w:ascii="Times New Roman" w:hAnsi="Times New Roman" w:cs="Times New Roman"/>
          <w:sz w:val="20"/>
          <w:szCs w:val="20"/>
        </w:rPr>
        <w:t xml:space="preserve"> of the student teachers is aware about the concept of digital pedagogy. But a few numbers of student teachers didn’t know about digital pedagogy. The view point of student teachers </w:t>
      </w:r>
      <w:proofErr w:type="gramStart"/>
      <w:r w:rsidRPr="00967477">
        <w:rPr>
          <w:rFonts w:ascii="Times New Roman" w:hAnsi="Times New Roman" w:cs="Times New Roman"/>
          <w:sz w:val="20"/>
          <w:szCs w:val="20"/>
        </w:rPr>
        <w:t>are</w:t>
      </w:r>
      <w:proofErr w:type="gramEnd"/>
      <w:r w:rsidRPr="00967477">
        <w:rPr>
          <w:rFonts w:ascii="Times New Roman" w:hAnsi="Times New Roman" w:cs="Times New Roman"/>
          <w:sz w:val="20"/>
          <w:szCs w:val="20"/>
        </w:rPr>
        <w:t xml:space="preserve"> following; Majority respondents stated that digital pedagogy is the study and use of contemporary digital technologies in teaching and learning. Digital pedagogy means use of various multimedia technologies like; videos, photos and digital maps in teaching learning process Digital pedagogy means the teaching method through digital or online resources, The </w:t>
      </w:r>
      <w:r w:rsidRPr="00967477">
        <w:rPr>
          <w:rFonts w:ascii="Times New Roman" w:hAnsi="Times New Roman" w:cs="Times New Roman"/>
          <w:sz w:val="20"/>
          <w:szCs w:val="20"/>
        </w:rPr>
        <w:lastRenderedPageBreak/>
        <w:t>digital tools and resources used by the student teachers are; Laptop, projector, power point, google, animation, MS word, film strips, smart board, browse document, you tube, multimedia resource, pen drive, 3d pictures, cell phone, maps, video footage, audio recording, websites, e-library, e-mail, c-map, tablets, Wi-Fi, social media, chart diagram, speakers.</w:t>
      </w:r>
    </w:p>
    <w:p w14:paraId="1271E2BF" w14:textId="222CC4E8"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Execution stage of digital education</w:t>
      </w:r>
    </w:p>
    <w:p w14:paraId="485AB045" w14:textId="77777777" w:rsidR="00967477" w:rsidRDefault="00967477" w:rsidP="00FD7F5B">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Student teachers were engaging the students in digital environment in some ways, such as; few respondents have used multiple digital tools for resources to engage students by showing topic related animated videos, online pictures &amp; Some digital platform like, YouTube and other sites by showing various data chart, time line, &amp; maps, pictures and encourages to think about it &amp; online games, storytelling videos, and showing 3d pictures in smart board, the student teachers are teaching regarding any subject. The digital skills, adopted by the student teachers in classroom are Basic computer literacy skill, Internet navigation &amp; social media, MS Office &amp; graphic design skill, Communication and searching skill.</w:t>
      </w:r>
    </w:p>
    <w:p w14:paraId="034853FF" w14:textId="2F8CD1D5"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Assessment procedure by digital technology</w:t>
      </w:r>
    </w:p>
    <w:p w14:paraId="773F11AF" w14:textId="1A95B763" w:rsidR="00967477" w:rsidRDefault="00967477" w:rsidP="00FD7F5B">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A score of student teachers didn’t use any digital technology for assessing students’ assignment or test. Similarly, majority of them were used variety of digital assessment tools by different websites and tools, such as; a score of student teachers has used google form questionnaire (</w:t>
      </w:r>
      <w:proofErr w:type="spellStart"/>
      <w:r w:rsidRPr="00967477">
        <w:rPr>
          <w:rFonts w:ascii="Times New Roman" w:hAnsi="Times New Roman" w:cs="Times New Roman"/>
          <w:sz w:val="20"/>
          <w:szCs w:val="20"/>
        </w:rPr>
        <w:t>mcq</w:t>
      </w:r>
      <w:proofErr w:type="spellEnd"/>
      <w:r w:rsidRPr="00967477">
        <w:rPr>
          <w:rFonts w:ascii="Times New Roman" w:hAnsi="Times New Roman" w:cs="Times New Roman"/>
          <w:sz w:val="20"/>
          <w:szCs w:val="20"/>
        </w:rPr>
        <w:t>, fill in the blanks, &amp; short type) to assess their students’ progress. Some of respondents have assessed the students through pictures recognition and recording by smart board. A few student teach</w:t>
      </w:r>
      <w:r>
        <w:rPr>
          <w:rFonts w:ascii="Times New Roman" w:hAnsi="Times New Roman" w:cs="Times New Roman"/>
          <w:sz w:val="20"/>
          <w:szCs w:val="20"/>
        </w:rPr>
        <w:t>ers</w:t>
      </w:r>
      <w:r w:rsidRPr="00967477">
        <w:rPr>
          <w:rFonts w:ascii="Times New Roman" w:hAnsi="Times New Roman" w:cs="Times New Roman"/>
          <w:sz w:val="20"/>
          <w:szCs w:val="20"/>
        </w:rPr>
        <w:t xml:space="preserve"> have used Rubrics, check list ad rating scale by the help of digital technology to know the performance of students and a negligent number of respondents have done the assessment process through online class test by orally, animation activity</w:t>
      </w:r>
      <w:r>
        <w:rPr>
          <w:rFonts w:ascii="Times New Roman" w:hAnsi="Times New Roman" w:cs="Times New Roman"/>
          <w:sz w:val="20"/>
          <w:szCs w:val="20"/>
        </w:rPr>
        <w:t>-</w:t>
      </w:r>
      <w:r w:rsidRPr="00967477">
        <w:rPr>
          <w:rFonts w:ascii="Times New Roman" w:hAnsi="Times New Roman" w:cs="Times New Roman"/>
          <w:sz w:val="20"/>
          <w:szCs w:val="20"/>
        </w:rPr>
        <w:t xml:space="preserve"> based questions and online mock test etc.</w:t>
      </w:r>
    </w:p>
    <w:p w14:paraId="1FC19EE8" w14:textId="77777777" w:rsidR="00967477" w:rsidRP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 xml:space="preserve">Findings based on Students’ participation through digital technology </w:t>
      </w:r>
    </w:p>
    <w:p w14:paraId="49D42C1D" w14:textId="77777777" w:rsidR="00967477" w:rsidRDefault="00967477" w:rsidP="00FD7F5B">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The student teachers are facilitating the collaboration and interaction approach among the students by giving group assignment and project in ppt or word document format, online quizzes, games, stories and map studies and role play for increasing students’ participation through digital technology. </w:t>
      </w:r>
    </w:p>
    <w:p w14:paraId="6E96A202" w14:textId="77777777" w:rsidR="00967477" w:rsidRP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 xml:space="preserve">Findings based on Challenges in traditional class and its appropriate solution through technology </w:t>
      </w:r>
    </w:p>
    <w:p w14:paraId="6D66C4B8" w14:textId="1F4A03F7" w:rsidR="00967477" w:rsidRDefault="00967477" w:rsidP="00FD7F5B">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The challenging situation faced by student teachers are, students cannot relate the theories in physical science with the real-life situation. Difficulties faced by the student teachers in maintaining the classroom discipline and making them understanding into teaching learning. Due to lack of enough digital equipment, poor network, unstable learners some student teachers did not deliver lessons appropriately. A few student teachers face problems in operating smart board which may be due to lack of digital competence or other external factors. It was very difficult to teach a large number of diverse learners by the help of digital technologies stated by few student teachers. A few student teachers faced difficulties in transforming the content due English Language. The solutions to the challenges are, first of all the student teacher show the pictures, videos and document for students better understanding then taught them accordingly 5e method. By implementing blended (both traditional and online) methods according to the learners need, interest and capability some student teachers are balancing the teaching learning process. Majority of student teacher used the technology approach with traditional approach for in-depth </w:t>
      </w:r>
      <w:r w:rsidRPr="00967477">
        <w:rPr>
          <w:rFonts w:ascii="Times New Roman" w:hAnsi="Times New Roman" w:cs="Times New Roman"/>
          <w:sz w:val="20"/>
          <w:szCs w:val="20"/>
        </w:rPr>
        <w:lastRenderedPageBreak/>
        <w:t>understanding about any content. Many student teachers used white board to explain concepts and offer online quizzes for instant feedback by dividing proper time to adopt these two methods in to teaching.</w:t>
      </w:r>
    </w:p>
    <w:p w14:paraId="52FFF221" w14:textId="3A877F6F"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related to Progress in innovative educational technology</w:t>
      </w:r>
    </w:p>
    <w:p w14:paraId="7F1DA0E7" w14:textId="70B5E91C" w:rsidR="005B5343" w:rsidRPr="00A45DA6" w:rsidRDefault="00967477" w:rsidP="00A45DA6">
      <w:pPr>
        <w:spacing w:line="360"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With various social media and multimedia technology, student teachers are staying updated with the latest technologies in educational fields. These are; you tube, news websites, blogs, Mobile phones, newspapers, applications, online platforms, Google, </w:t>
      </w:r>
      <w:proofErr w:type="spellStart"/>
      <w:r w:rsidRPr="00967477">
        <w:rPr>
          <w:rFonts w:ascii="Times New Roman" w:hAnsi="Times New Roman" w:cs="Times New Roman"/>
          <w:sz w:val="20"/>
          <w:szCs w:val="20"/>
        </w:rPr>
        <w:t>chatgpt</w:t>
      </w:r>
      <w:proofErr w:type="spellEnd"/>
      <w:r w:rsidRPr="00967477">
        <w:rPr>
          <w:rFonts w:ascii="Times New Roman" w:hAnsi="Times New Roman" w:cs="Times New Roman"/>
          <w:sz w:val="20"/>
          <w:szCs w:val="20"/>
        </w:rPr>
        <w:t>, Wikipedia, podcasts, magazine, academic journals</w:t>
      </w:r>
      <w:r>
        <w:rPr>
          <w:rFonts w:ascii="Times New Roman" w:hAnsi="Times New Roman" w:cs="Times New Roman"/>
          <w:sz w:val="20"/>
          <w:szCs w:val="20"/>
        </w:rPr>
        <w:t>.</w:t>
      </w:r>
      <w:r w:rsidRPr="00967477">
        <w:rPr>
          <w:rFonts w:ascii="Times New Roman" w:hAnsi="Times New Roman" w:cs="Times New Roman"/>
          <w:sz w:val="20"/>
          <w:szCs w:val="20"/>
        </w:rPr>
        <w:t xml:space="preserve"> Some student teaches are getting information from various webinars and seminars.</w:t>
      </w:r>
      <w:r>
        <w:rPr>
          <w:rFonts w:ascii="Times New Roman" w:hAnsi="Times New Roman" w:cs="Times New Roman"/>
          <w:sz w:val="20"/>
          <w:szCs w:val="20"/>
        </w:rPr>
        <w:t xml:space="preserve"> </w:t>
      </w:r>
      <w:r w:rsidRPr="00967477">
        <w:rPr>
          <w:rFonts w:ascii="Times New Roman" w:hAnsi="Times New Roman" w:cs="Times New Roman"/>
          <w:sz w:val="20"/>
          <w:szCs w:val="20"/>
        </w:rPr>
        <w:t xml:space="preserve"> A good number of students are upgrading themselves in the field of knowledge web by pursuing some online course. Whereas others are via internet, discussion with peers and teachers regarding any current issues. Some student teachers are incorporating by applying the new technologies into teaching with old one. Due to inadequate technology the student teacher did not incorporate with new technology in teaching. Student teachers are applying the digital technologies in to real classroom situation.</w:t>
      </w:r>
    </w:p>
    <w:p w14:paraId="4091CF1A" w14:textId="68C23FFC" w:rsidR="00D00357" w:rsidRPr="0072079E" w:rsidRDefault="001416B8" w:rsidP="00194EAD">
      <w:pPr>
        <w:pStyle w:val="ListParagraph"/>
        <w:numPr>
          <w:ilvl w:val="0"/>
          <w:numId w:val="22"/>
        </w:numPr>
        <w:spacing w:line="276" w:lineRule="auto"/>
        <w:jc w:val="both"/>
        <w:rPr>
          <w:rFonts w:ascii="Times New Roman" w:hAnsi="Times New Roman" w:cs="Times New Roman"/>
          <w:b/>
          <w:bCs/>
          <w:sz w:val="24"/>
          <w:szCs w:val="24"/>
        </w:rPr>
      </w:pPr>
      <w:r w:rsidRPr="0072079E">
        <w:rPr>
          <w:rFonts w:ascii="Times New Roman" w:hAnsi="Times New Roman" w:cs="Times New Roman"/>
          <w:b/>
          <w:bCs/>
          <w:sz w:val="24"/>
          <w:szCs w:val="24"/>
        </w:rPr>
        <w:t>Discussion</w:t>
      </w:r>
    </w:p>
    <w:p w14:paraId="5A3711B0" w14:textId="4BFDCB40" w:rsidR="007771CF" w:rsidRPr="007A514D" w:rsidRDefault="00C74BBE" w:rsidP="007A514D">
      <w:pPr>
        <w:spacing w:line="360" w:lineRule="auto"/>
        <w:jc w:val="both"/>
        <w:rPr>
          <w:rFonts w:ascii="Times New Roman" w:eastAsia="Arial Unicode MS" w:hAnsi="Times New Roman" w:cs="Times New Roman"/>
          <w:color w:val="222222"/>
          <w:sz w:val="20"/>
          <w:szCs w:val="16"/>
          <w:shd w:val="clear" w:color="auto" w:fill="FFFFFF"/>
        </w:rPr>
      </w:pPr>
      <w:r w:rsidRPr="007A514D">
        <w:rPr>
          <w:rFonts w:ascii="Times New Roman" w:hAnsi="Times New Roman" w:cs="Times New Roman"/>
          <w:sz w:val="20"/>
          <w:szCs w:val="20"/>
        </w:rPr>
        <w:t>The study focuses on Digital pedagogy- based competencies of student-teachers as experienced by their class room performance. It is found that the student</w:t>
      </w:r>
      <w:r w:rsidR="005D46F1" w:rsidRPr="007A514D">
        <w:rPr>
          <w:rFonts w:ascii="Times New Roman" w:hAnsi="Times New Roman" w:cs="Times New Roman"/>
          <w:sz w:val="20"/>
          <w:szCs w:val="20"/>
        </w:rPr>
        <w:t>-</w:t>
      </w:r>
      <w:r w:rsidRPr="007A514D">
        <w:rPr>
          <w:rFonts w:ascii="Times New Roman" w:hAnsi="Times New Roman" w:cs="Times New Roman"/>
          <w:sz w:val="20"/>
          <w:szCs w:val="20"/>
        </w:rPr>
        <w:t xml:space="preserve"> teachers had a very good experience throughout their internship program but d</w:t>
      </w:r>
      <w:r w:rsidR="007771CF" w:rsidRPr="007A514D">
        <w:rPr>
          <w:rFonts w:ascii="Times New Roman" w:hAnsi="Times New Roman" w:cs="Times New Roman"/>
          <w:sz w:val="20"/>
          <w:szCs w:val="20"/>
        </w:rPr>
        <w:t>uring the teaching-learning processes the student teachers face many challenges in use of technology in practice (</w:t>
      </w:r>
      <w:proofErr w:type="spellStart"/>
      <w:r w:rsidR="007771CF" w:rsidRPr="007A514D">
        <w:rPr>
          <w:rFonts w:ascii="Times New Roman" w:eastAsia="Arial Unicode MS" w:hAnsi="Times New Roman" w:cs="Times New Roman"/>
          <w:color w:val="222222"/>
          <w:sz w:val="20"/>
          <w:szCs w:val="16"/>
          <w:shd w:val="clear" w:color="auto" w:fill="FFFFFF"/>
        </w:rPr>
        <w:t>Pongsakdi</w:t>
      </w:r>
      <w:proofErr w:type="spellEnd"/>
      <w:r w:rsidR="007771CF" w:rsidRPr="007A514D">
        <w:rPr>
          <w:rFonts w:ascii="Times New Roman" w:eastAsia="Arial Unicode MS" w:hAnsi="Times New Roman" w:cs="Times New Roman"/>
          <w:color w:val="222222"/>
          <w:sz w:val="20"/>
          <w:szCs w:val="16"/>
          <w:shd w:val="clear" w:color="auto" w:fill="FFFFFF"/>
        </w:rPr>
        <w:t xml:space="preserve">, </w:t>
      </w:r>
      <w:proofErr w:type="spellStart"/>
      <w:r w:rsidR="007771CF" w:rsidRPr="007A514D">
        <w:rPr>
          <w:rFonts w:ascii="Times New Roman" w:eastAsia="Arial Unicode MS" w:hAnsi="Times New Roman" w:cs="Times New Roman"/>
          <w:color w:val="222222"/>
          <w:sz w:val="20"/>
          <w:szCs w:val="16"/>
          <w:shd w:val="clear" w:color="auto" w:fill="FFFFFF"/>
        </w:rPr>
        <w:t>Kortelainen&amp;Veermans</w:t>
      </w:r>
      <w:proofErr w:type="spellEnd"/>
      <w:r w:rsidR="007771CF" w:rsidRPr="007A514D">
        <w:rPr>
          <w:rFonts w:ascii="Times New Roman" w:eastAsia="Arial Unicode MS" w:hAnsi="Times New Roman" w:cs="Times New Roman"/>
          <w:color w:val="222222"/>
          <w:sz w:val="20"/>
          <w:szCs w:val="16"/>
          <w:shd w:val="clear" w:color="auto" w:fill="FFFFFF"/>
        </w:rPr>
        <w:t>, 2021).</w:t>
      </w:r>
      <w:r w:rsidR="005D46F1" w:rsidRPr="007A514D">
        <w:rPr>
          <w:rFonts w:ascii="Times New Roman" w:eastAsia="Arial Unicode MS" w:hAnsi="Times New Roman" w:cs="Times New Roman"/>
          <w:color w:val="222222"/>
          <w:sz w:val="20"/>
          <w:szCs w:val="16"/>
          <w:shd w:val="clear" w:color="auto" w:fill="FFFFFF"/>
        </w:rPr>
        <w:t xml:space="preserve"> Online learning has been beneficial to learners to become a tutor whereas this online learning gives satisfaction in terms of learning materials presented and the meaningful interaction. Large numbers of student-teachers were aware about the concept of digital pedagogy and also uses digital resources. </w:t>
      </w:r>
      <w:r w:rsidR="007771CF" w:rsidRPr="007A514D">
        <w:rPr>
          <w:rFonts w:ascii="Times New Roman" w:eastAsia="Arial Unicode MS" w:hAnsi="Times New Roman" w:cs="Times New Roman"/>
          <w:color w:val="222222"/>
          <w:sz w:val="20"/>
          <w:szCs w:val="16"/>
          <w:shd w:val="clear" w:color="auto" w:fill="FFFFFF"/>
        </w:rPr>
        <w:t>The student teaches are giving flexibility and autonomy to their learners, which improving student’s engagement and participation through digital technology</w:t>
      </w:r>
      <w:r w:rsidR="005D46F1" w:rsidRPr="007A514D">
        <w:rPr>
          <w:rFonts w:ascii="Times New Roman" w:eastAsia="Arial Unicode MS" w:hAnsi="Times New Roman" w:cs="Times New Roman"/>
          <w:color w:val="222222"/>
          <w:sz w:val="20"/>
          <w:szCs w:val="16"/>
          <w:shd w:val="clear" w:color="auto" w:fill="FFFFFF"/>
        </w:rPr>
        <w:t xml:space="preserve"> </w:t>
      </w:r>
      <w:r w:rsidR="007771CF" w:rsidRPr="007A514D">
        <w:rPr>
          <w:rFonts w:ascii="Times New Roman" w:eastAsia="Arial Unicode MS" w:hAnsi="Times New Roman" w:cs="Times New Roman"/>
          <w:color w:val="222222"/>
          <w:sz w:val="20"/>
          <w:szCs w:val="16"/>
          <w:shd w:val="clear" w:color="auto" w:fill="FFFFFF"/>
        </w:rPr>
        <w:t>(</w:t>
      </w:r>
      <w:r w:rsidR="007771CF" w:rsidRPr="007A514D">
        <w:rPr>
          <w:rFonts w:ascii="Times New Roman" w:eastAsia="Arial Unicode MS" w:hAnsi="Times New Roman" w:cs="Times New Roman"/>
          <w:bCs/>
          <w:sz w:val="20"/>
          <w:szCs w:val="20"/>
        </w:rPr>
        <w:t>Barber, King &amp; Buchanan, 2015)</w:t>
      </w:r>
      <w:r w:rsidR="005D46F1" w:rsidRPr="007A514D">
        <w:rPr>
          <w:rFonts w:ascii="Times New Roman" w:eastAsia="Arial Unicode MS" w:hAnsi="Times New Roman" w:cs="Times New Roman"/>
          <w:bCs/>
          <w:sz w:val="20"/>
          <w:szCs w:val="20"/>
        </w:rPr>
        <w:t xml:space="preserve"> by showing pictures, videos, pdf notes, time line and maps on smart board and via </w:t>
      </w:r>
      <w:r w:rsidR="00001B92" w:rsidRPr="007A514D">
        <w:rPr>
          <w:rFonts w:ascii="Times New Roman" w:eastAsia="Arial Unicode MS" w:hAnsi="Times New Roman" w:cs="Times New Roman"/>
          <w:bCs/>
          <w:sz w:val="20"/>
          <w:szCs w:val="20"/>
        </w:rPr>
        <w:t>you tube</w:t>
      </w:r>
      <w:r w:rsidR="007771CF" w:rsidRPr="007A514D">
        <w:rPr>
          <w:rFonts w:ascii="Times New Roman" w:eastAsia="Arial Unicode MS" w:hAnsi="Times New Roman" w:cs="Times New Roman"/>
          <w:bCs/>
          <w:sz w:val="20"/>
          <w:szCs w:val="20"/>
        </w:rPr>
        <w:t>.</w:t>
      </w:r>
    </w:p>
    <w:p w14:paraId="74E9DAFE" w14:textId="59DB645D" w:rsidR="007771CF" w:rsidRPr="007A514D" w:rsidRDefault="005D33FD" w:rsidP="007A514D">
      <w:pPr>
        <w:spacing w:line="360" w:lineRule="auto"/>
        <w:jc w:val="both"/>
        <w:rPr>
          <w:rFonts w:ascii="Times New Roman" w:eastAsia="Arial Unicode MS" w:hAnsi="Times New Roman" w:cs="Times New Roman"/>
          <w:bCs/>
          <w:sz w:val="20"/>
          <w:szCs w:val="20"/>
        </w:rPr>
      </w:pPr>
      <w:r w:rsidRPr="007A514D">
        <w:rPr>
          <w:rFonts w:ascii="Times New Roman" w:hAnsi="Times New Roman" w:cs="Times New Roman"/>
          <w:color w:val="000000"/>
          <w:sz w:val="20"/>
          <w:szCs w:val="16"/>
        </w:rPr>
        <w:t>ICT has become an integral part in the knowledgeable world. E-assessment and evaluation have gained the status of the most reliable emerging trends in information and communication technology to get a brief assessment of complex competencies (</w:t>
      </w:r>
      <w:proofErr w:type="spellStart"/>
      <w:r w:rsidRPr="007A514D">
        <w:rPr>
          <w:rFonts w:ascii="Times New Roman" w:hAnsi="Times New Roman" w:cs="Times New Roman"/>
          <w:color w:val="000000"/>
          <w:sz w:val="20"/>
          <w:szCs w:val="16"/>
        </w:rPr>
        <w:t>Saheen</w:t>
      </w:r>
      <w:proofErr w:type="spellEnd"/>
      <w:r w:rsidRPr="007A514D">
        <w:rPr>
          <w:rFonts w:ascii="Times New Roman" w:hAnsi="Times New Roman" w:cs="Times New Roman"/>
          <w:color w:val="000000"/>
          <w:sz w:val="20"/>
          <w:szCs w:val="16"/>
        </w:rPr>
        <w:t>, Shah &amp;</w:t>
      </w:r>
      <w:proofErr w:type="spellStart"/>
      <w:r w:rsidRPr="007A514D">
        <w:rPr>
          <w:rFonts w:ascii="Times New Roman" w:hAnsi="Times New Roman" w:cs="Times New Roman"/>
          <w:color w:val="000000"/>
          <w:sz w:val="20"/>
          <w:szCs w:val="16"/>
        </w:rPr>
        <w:t>Naqeeb</w:t>
      </w:r>
      <w:proofErr w:type="spellEnd"/>
      <w:r w:rsidRPr="007A514D">
        <w:rPr>
          <w:rFonts w:ascii="Times New Roman" w:hAnsi="Times New Roman" w:cs="Times New Roman"/>
          <w:color w:val="000000"/>
          <w:sz w:val="20"/>
          <w:szCs w:val="16"/>
        </w:rPr>
        <w:t xml:space="preserve">, 2019). While employing ICT in assessment, the recording of responses and providing necessary feedback is likely to grow as virtual learning environments is going day by day (Majid, 2020). The teacher is examining the performance of the students and giving feedback through using certain digital tools. </w:t>
      </w:r>
      <w:r w:rsidR="00836DD5" w:rsidRPr="007A514D">
        <w:rPr>
          <w:rFonts w:ascii="Times New Roman" w:hAnsi="Times New Roman" w:cs="Times New Roman"/>
          <w:sz w:val="20"/>
          <w:szCs w:val="20"/>
        </w:rPr>
        <w:t>Majority of student teachers (69%) were used variety of digital assessment tools like, google form questionnaire, picture recognition, quizzes, rubrics, checklist and rating scale etc. The challenging things in traditional class such as; maintaining classroom discipline, insufficient digital equipment, poor network, lack of digital competencies and language as barriers are faced by some student teachers.</w:t>
      </w:r>
      <w:r w:rsidR="00836DD5" w:rsidRPr="007A514D">
        <w:rPr>
          <w:rFonts w:ascii="Times New Roman" w:eastAsia="Arial Unicode MS" w:hAnsi="Times New Roman" w:cs="Times New Roman"/>
          <w:bCs/>
          <w:sz w:val="20"/>
          <w:szCs w:val="20"/>
        </w:rPr>
        <w:t xml:space="preserve"> </w:t>
      </w:r>
      <w:r w:rsidR="007771CF" w:rsidRPr="007A514D">
        <w:rPr>
          <w:rFonts w:ascii="Times New Roman" w:hAnsi="Times New Roman" w:cs="Times New Roman"/>
          <w:sz w:val="20"/>
          <w:szCs w:val="20"/>
        </w:rPr>
        <w:t>By implementing blended methods according to the learners need, interest and capability the student teachers are balancing the teaching learning process (Lloyd, 2005) and which also stated by Andersun, (200</w:t>
      </w:r>
      <w:r w:rsidR="00A82E83">
        <w:rPr>
          <w:rFonts w:ascii="Times New Roman" w:hAnsi="Times New Roman" w:cs="Times New Roman"/>
          <w:sz w:val="20"/>
          <w:szCs w:val="20"/>
        </w:rPr>
        <w:t>9</w:t>
      </w:r>
      <w:r w:rsidR="007771CF" w:rsidRPr="007A514D">
        <w:rPr>
          <w:rFonts w:ascii="Times New Roman" w:hAnsi="Times New Roman" w:cs="Times New Roman"/>
          <w:sz w:val="20"/>
          <w:szCs w:val="20"/>
        </w:rPr>
        <w:t>)</w:t>
      </w:r>
      <w:r w:rsidR="00B44DDF">
        <w:rPr>
          <w:rFonts w:ascii="Times New Roman" w:hAnsi="Times New Roman" w:cs="Times New Roman"/>
          <w:sz w:val="20"/>
          <w:szCs w:val="20"/>
        </w:rPr>
        <w:t xml:space="preserve"> </w:t>
      </w:r>
      <w:r w:rsidR="007771CF" w:rsidRPr="007A514D">
        <w:rPr>
          <w:rFonts w:ascii="Times New Roman" w:hAnsi="Times New Roman" w:cs="Times New Roman"/>
          <w:sz w:val="20"/>
          <w:szCs w:val="20"/>
        </w:rPr>
        <w:t>that, academics is looking to make the shift from face to face to e-teaching and blended practices.</w:t>
      </w:r>
      <w:r w:rsidR="00A82E83">
        <w:rPr>
          <w:rFonts w:ascii="Times New Roman" w:hAnsi="Times New Roman" w:cs="Times New Roman"/>
          <w:sz w:val="20"/>
          <w:szCs w:val="20"/>
        </w:rPr>
        <w:t xml:space="preserve"> </w:t>
      </w:r>
      <w:r w:rsidR="007771CF" w:rsidRPr="007A514D">
        <w:rPr>
          <w:rFonts w:ascii="Times New Roman" w:hAnsi="Times New Roman" w:cs="Times New Roman"/>
          <w:sz w:val="20"/>
          <w:szCs w:val="20"/>
        </w:rPr>
        <w:t xml:space="preserve">The significant gender differences identified in self-efficacy and classroom management skills echo the findings of </w:t>
      </w:r>
      <w:proofErr w:type="spellStart"/>
      <w:r w:rsidR="007771CF" w:rsidRPr="007A514D">
        <w:rPr>
          <w:rFonts w:ascii="Times New Roman" w:hAnsi="Times New Roman" w:cs="Times New Roman"/>
          <w:sz w:val="20"/>
          <w:szCs w:val="20"/>
        </w:rPr>
        <w:t>Albirini</w:t>
      </w:r>
      <w:proofErr w:type="spellEnd"/>
      <w:r w:rsidR="007771CF" w:rsidRPr="007A514D">
        <w:rPr>
          <w:rFonts w:ascii="Times New Roman" w:hAnsi="Times New Roman" w:cs="Times New Roman"/>
          <w:sz w:val="20"/>
          <w:szCs w:val="20"/>
        </w:rPr>
        <w:t xml:space="preserve"> (2006), who reported that male teachers exhibited higher confidence levels in using technology for instructional purposes. </w:t>
      </w:r>
    </w:p>
    <w:p w14:paraId="0F7E9215" w14:textId="7E7AF1A2" w:rsidR="00D00357" w:rsidRPr="007A514D" w:rsidRDefault="007771CF" w:rsidP="007A514D">
      <w:pPr>
        <w:spacing w:line="360" w:lineRule="auto"/>
        <w:jc w:val="both"/>
        <w:rPr>
          <w:rFonts w:ascii="Times New Roman" w:hAnsi="Times New Roman" w:cs="Times New Roman"/>
          <w:sz w:val="20"/>
          <w:szCs w:val="20"/>
        </w:rPr>
      </w:pPr>
      <w:r w:rsidRPr="007A514D">
        <w:rPr>
          <w:rFonts w:ascii="Times New Roman" w:hAnsi="Times New Roman" w:cs="Times New Roman"/>
          <w:sz w:val="20"/>
          <w:szCs w:val="20"/>
        </w:rPr>
        <w:t xml:space="preserve">The positive experiences reported by student teachers during their internship program are consistent with the findings of </w:t>
      </w:r>
      <w:proofErr w:type="spellStart"/>
      <w:r w:rsidRPr="007A514D">
        <w:rPr>
          <w:rFonts w:ascii="Times New Roman" w:hAnsi="Times New Roman" w:cs="Times New Roman"/>
          <w:sz w:val="20"/>
          <w:szCs w:val="20"/>
        </w:rPr>
        <w:t>Akcaoglu</w:t>
      </w:r>
      <w:proofErr w:type="spellEnd"/>
      <w:r w:rsidRPr="007A514D">
        <w:rPr>
          <w:rFonts w:ascii="Times New Roman" w:hAnsi="Times New Roman" w:cs="Times New Roman"/>
          <w:sz w:val="20"/>
          <w:szCs w:val="20"/>
        </w:rPr>
        <w:t xml:space="preserve"> and Lee (2016), who highlighted the benefits of digital tools in enhancing teaching </w:t>
      </w:r>
      <w:r w:rsidRPr="007A514D">
        <w:rPr>
          <w:rFonts w:ascii="Times New Roman" w:hAnsi="Times New Roman" w:cs="Times New Roman"/>
          <w:sz w:val="20"/>
          <w:szCs w:val="20"/>
        </w:rPr>
        <w:lastRenderedPageBreak/>
        <w:t>effectiveness and student engagement. Additionally, the challenges faced by student teachers in traditional classroom settings resonate with the findings of Kay, Lauricella, and Lauricella (2011), underscoring the need for innovative approaches such as blended learning.</w:t>
      </w:r>
      <w:r w:rsidR="00836DD5" w:rsidRPr="007A514D">
        <w:rPr>
          <w:rFonts w:ascii="Times New Roman" w:hAnsi="Times New Roman" w:cs="Times New Roman"/>
          <w:sz w:val="20"/>
          <w:szCs w:val="20"/>
        </w:rPr>
        <w:t xml:space="preserve"> </w:t>
      </w:r>
      <w:r w:rsidRPr="007A514D">
        <w:rPr>
          <w:rFonts w:ascii="Times New Roman" w:hAnsi="Times New Roman" w:cs="Times New Roman"/>
          <w:sz w:val="20"/>
          <w:szCs w:val="20"/>
        </w:rPr>
        <w:t>The utilization of a diverse range of digital tools and resources by student teachers aligns with the recommendations of Mishra and Koehler (2006), who emphasized the importance of technological pedagogical content knowledge (TPACK) in effective teaching. Furthermore, the emphasis on basic digital literacy skills mirrors the findings of Zhao et al. (2002), who highlighted the significance of teacher preparation programs in fostering digital competence among educators.</w:t>
      </w:r>
      <w:r w:rsidR="00836DD5" w:rsidRPr="007A514D">
        <w:rPr>
          <w:rFonts w:ascii="Times New Roman" w:hAnsi="Times New Roman" w:cs="Times New Roman"/>
          <w:sz w:val="20"/>
          <w:szCs w:val="20"/>
        </w:rPr>
        <w:t xml:space="preserve"> </w:t>
      </w:r>
      <w:r w:rsidRPr="007A514D">
        <w:rPr>
          <w:rFonts w:ascii="Times New Roman" w:hAnsi="Times New Roman" w:cs="Times New Roman"/>
          <w:sz w:val="20"/>
          <w:szCs w:val="20"/>
        </w:rPr>
        <w:t xml:space="preserve">The adoption of blended learning methods by student teachers to overcome challenges in traditional classrooms reflects the findings of Means et al. (2013), who identified blended learning as a promising approach to improve educational outcomes. Moreover, the role of digital competencies in successful implementation aligns with the recommendations of </w:t>
      </w:r>
      <w:proofErr w:type="spellStart"/>
      <w:r w:rsidRPr="007A514D">
        <w:rPr>
          <w:rFonts w:ascii="Times New Roman" w:hAnsi="Times New Roman" w:cs="Times New Roman"/>
          <w:sz w:val="20"/>
          <w:szCs w:val="20"/>
        </w:rPr>
        <w:t>Puentedura</w:t>
      </w:r>
      <w:proofErr w:type="spellEnd"/>
      <w:r w:rsidRPr="007A514D">
        <w:rPr>
          <w:rFonts w:ascii="Times New Roman" w:hAnsi="Times New Roman" w:cs="Times New Roman"/>
          <w:sz w:val="20"/>
          <w:szCs w:val="20"/>
        </w:rPr>
        <w:t xml:space="preserve"> (2006), who emphasized the importance of technological transformation in educational practices.</w:t>
      </w:r>
      <w:r w:rsidR="00BC4962">
        <w:rPr>
          <w:rFonts w:ascii="Times New Roman" w:hAnsi="Times New Roman" w:cs="Times New Roman"/>
          <w:sz w:val="20"/>
          <w:szCs w:val="20"/>
        </w:rPr>
        <w:t xml:space="preserve"> </w:t>
      </w:r>
      <w:r w:rsidRPr="007A514D">
        <w:rPr>
          <w:rFonts w:ascii="Times New Roman" w:hAnsi="Times New Roman" w:cs="Times New Roman"/>
          <w:sz w:val="20"/>
          <w:szCs w:val="20"/>
        </w:rPr>
        <w:t>In conclusion, the findings of this research contribute to our understanding of the digital pedagogy-based competencies of student teachers,</w:t>
      </w:r>
      <w:r w:rsidR="005D46F1" w:rsidRPr="007A514D">
        <w:rPr>
          <w:rFonts w:ascii="Times New Roman" w:hAnsi="Times New Roman" w:cs="Times New Roman"/>
          <w:sz w:val="20"/>
          <w:szCs w:val="20"/>
        </w:rPr>
        <w:t xml:space="preserve"> highlighted</w:t>
      </w:r>
      <w:r w:rsidRPr="007A514D">
        <w:rPr>
          <w:rFonts w:ascii="Times New Roman" w:hAnsi="Times New Roman" w:cs="Times New Roman"/>
          <w:sz w:val="20"/>
          <w:szCs w:val="20"/>
        </w:rPr>
        <w:t xml:space="preserve"> the impact of internship experiences and challenges. By addressing these factors and promoting digital competence development, teacher education programs can better prepare future educators for the demands of contemporary classrooms.</w:t>
      </w:r>
    </w:p>
    <w:p w14:paraId="423E7D2D" w14:textId="66C1A0DA" w:rsidR="00001B92" w:rsidRPr="0072079E" w:rsidRDefault="00D00357" w:rsidP="00194EAD">
      <w:pPr>
        <w:pStyle w:val="ListParagraph"/>
        <w:numPr>
          <w:ilvl w:val="0"/>
          <w:numId w:val="22"/>
        </w:numPr>
        <w:spacing w:line="276" w:lineRule="auto"/>
        <w:jc w:val="both"/>
        <w:rPr>
          <w:rFonts w:ascii="Times New Roman" w:hAnsi="Times New Roman" w:cs="Times New Roman"/>
          <w:b/>
          <w:bCs/>
          <w:sz w:val="24"/>
          <w:szCs w:val="24"/>
        </w:rPr>
      </w:pPr>
      <w:r w:rsidRPr="0072079E">
        <w:rPr>
          <w:rFonts w:ascii="Times New Roman" w:hAnsi="Times New Roman" w:cs="Times New Roman"/>
          <w:b/>
          <w:bCs/>
          <w:sz w:val="24"/>
          <w:szCs w:val="24"/>
        </w:rPr>
        <w:t>Conclusion</w:t>
      </w:r>
    </w:p>
    <w:p w14:paraId="040B8064" w14:textId="06AB08D1" w:rsidR="00BC4962" w:rsidRDefault="00A027B9" w:rsidP="007A514D">
      <w:pPr>
        <w:spacing w:line="360" w:lineRule="auto"/>
        <w:jc w:val="both"/>
        <w:rPr>
          <w:rFonts w:ascii="Times New Roman" w:hAnsi="Times New Roman" w:cs="Times New Roman"/>
          <w:sz w:val="20"/>
          <w:szCs w:val="18"/>
        </w:rPr>
      </w:pPr>
      <w:r w:rsidRPr="007A514D">
        <w:rPr>
          <w:rFonts w:ascii="Times New Roman" w:hAnsi="Times New Roman" w:cs="Times New Roman"/>
          <w:sz w:val="20"/>
          <w:szCs w:val="20"/>
        </w:rPr>
        <w:t xml:space="preserve">The student teachers had a very good experience throughout their internship program. Although they faced many challenges. A few </w:t>
      </w:r>
      <w:r w:rsidR="00DE2C9D" w:rsidRPr="007A514D">
        <w:rPr>
          <w:rFonts w:ascii="Times New Roman" w:hAnsi="Times New Roman" w:cs="Times New Roman"/>
          <w:sz w:val="20"/>
          <w:szCs w:val="20"/>
        </w:rPr>
        <w:t>numbers</w:t>
      </w:r>
      <w:r w:rsidRPr="007A514D">
        <w:rPr>
          <w:rFonts w:ascii="Times New Roman" w:hAnsi="Times New Roman" w:cs="Times New Roman"/>
          <w:sz w:val="20"/>
          <w:szCs w:val="20"/>
        </w:rPr>
        <w:t xml:space="preserve"> of student teachers (15%) have experience in online class as a teacher. Online learning has been beneficial to learners to become a tutor whereas this online learning gives satisfaction in terms of learning materials presented and the meaningful interaction between students and teachers. A large chunk of student teachers (91%) </w:t>
      </w:r>
      <w:r w:rsidR="00855AE8" w:rsidRPr="007A514D">
        <w:rPr>
          <w:rFonts w:ascii="Times New Roman" w:hAnsi="Times New Roman" w:cs="Times New Roman"/>
          <w:sz w:val="20"/>
          <w:szCs w:val="20"/>
        </w:rPr>
        <w:t>is</w:t>
      </w:r>
      <w:r w:rsidRPr="007A514D">
        <w:rPr>
          <w:rFonts w:ascii="Times New Roman" w:hAnsi="Times New Roman" w:cs="Times New Roman"/>
          <w:sz w:val="20"/>
          <w:szCs w:val="20"/>
        </w:rPr>
        <w:t xml:space="preserve"> well aware about the concept of digital pedagogy. The digital tools and resources used by student teachers are like, multimedia, MS word, smartboard, projector, e-library, scientific calculator, film strips, animations, 3d pictures and various websites etc. In the execution stage the student teachers were engaging in the digital environment to the learners by showing topic related pictures, videos, pdf notes, time line and maps on smartboard, using audio-video aids,</w:t>
      </w:r>
      <w:r w:rsidR="00DE2C9D" w:rsidRPr="007A514D">
        <w:rPr>
          <w:rFonts w:ascii="Times New Roman" w:hAnsi="Times New Roman" w:cs="Times New Roman"/>
          <w:sz w:val="20"/>
          <w:szCs w:val="20"/>
        </w:rPr>
        <w:t xml:space="preserve"> </w:t>
      </w:r>
      <w:r w:rsidRPr="007A514D">
        <w:rPr>
          <w:rFonts w:ascii="Times New Roman" w:hAnsi="Times New Roman" w:cs="Times New Roman"/>
          <w:sz w:val="20"/>
          <w:szCs w:val="20"/>
        </w:rPr>
        <w:t xml:space="preserve">&amp; YouTube.  Some digital skills such as; basic computer literacy, internet navigation, MS office &amp; graphic design skills and communication &amp; searching skills were adopted during teaching-learning process. Majority of student teachers (69%) were used variety of digital assessment tools like, google form questionnaire, picture recognition, quizzes, rubrics, checklist and rating scale etc. The student teachers were facilitating learning through collaboration and interaction. The challenging things in traditional class such as; maintaining classroom discipline, insufficient digital equipment, poor network, lack of digital competencies and language as barriers are faced by some student teachers. By implementing the blended </w:t>
      </w:r>
      <w:r w:rsidR="00DE2C9D" w:rsidRPr="007A514D">
        <w:rPr>
          <w:rFonts w:ascii="Times New Roman" w:hAnsi="Times New Roman" w:cs="Times New Roman"/>
          <w:sz w:val="20"/>
          <w:szCs w:val="20"/>
        </w:rPr>
        <w:t>method,</w:t>
      </w:r>
      <w:r w:rsidRPr="007A514D">
        <w:rPr>
          <w:rFonts w:ascii="Times New Roman" w:hAnsi="Times New Roman" w:cs="Times New Roman"/>
          <w:sz w:val="20"/>
          <w:szCs w:val="20"/>
        </w:rPr>
        <w:t xml:space="preserve"> they could overcome from the challenges. 95% of respondents have knowledge about the digital competence and they stated that digital competencies are very important for teachers. By </w:t>
      </w:r>
      <w:r w:rsidRPr="007A514D">
        <w:rPr>
          <w:rFonts w:ascii="Times New Roman" w:hAnsi="Times New Roman" w:cs="Times New Roman"/>
          <w:sz w:val="20"/>
          <w:szCs w:val="18"/>
        </w:rPr>
        <w:t xml:space="preserve">the progression of innovative educational </w:t>
      </w:r>
      <w:r w:rsidR="00DE2C9D" w:rsidRPr="007A514D">
        <w:rPr>
          <w:rFonts w:ascii="Times New Roman" w:hAnsi="Times New Roman" w:cs="Times New Roman"/>
          <w:sz w:val="20"/>
          <w:szCs w:val="18"/>
        </w:rPr>
        <w:t>technologies,</w:t>
      </w:r>
      <w:r w:rsidRPr="007A514D">
        <w:rPr>
          <w:rFonts w:ascii="Times New Roman" w:hAnsi="Times New Roman" w:cs="Times New Roman"/>
          <w:sz w:val="20"/>
          <w:szCs w:val="18"/>
        </w:rPr>
        <w:t xml:space="preserve"> the student teachers are upgrading themselves and incorporating with latest technology.</w:t>
      </w:r>
    </w:p>
    <w:p w14:paraId="49B84F6F" w14:textId="16C149B0" w:rsidR="00CB0024" w:rsidRDefault="00CB0024" w:rsidP="007A514D">
      <w:pPr>
        <w:spacing w:line="360" w:lineRule="auto"/>
        <w:jc w:val="both"/>
        <w:rPr>
          <w:rFonts w:ascii="Times New Roman" w:hAnsi="Times New Roman" w:cs="Times New Roman"/>
          <w:b/>
          <w:bCs/>
          <w:sz w:val="24"/>
        </w:rPr>
      </w:pPr>
      <w:r w:rsidRPr="00CB0024">
        <w:rPr>
          <w:rFonts w:ascii="Times New Roman" w:hAnsi="Times New Roman" w:cs="Times New Roman"/>
          <w:b/>
          <w:bCs/>
          <w:sz w:val="24"/>
        </w:rPr>
        <w:t>Limitation</w:t>
      </w:r>
    </w:p>
    <w:p w14:paraId="4D324765" w14:textId="41C26063" w:rsidR="00CB0024" w:rsidRPr="00CB0024" w:rsidRDefault="00CB0024" w:rsidP="007A514D">
      <w:pPr>
        <w:spacing w:line="360" w:lineRule="auto"/>
        <w:jc w:val="both"/>
        <w:rPr>
          <w:rFonts w:ascii="Times New Roman" w:hAnsi="Times New Roman" w:cs="Times New Roman"/>
          <w:szCs w:val="20"/>
        </w:rPr>
      </w:pPr>
      <w:r>
        <w:rPr>
          <w:rFonts w:ascii="Times New Roman" w:hAnsi="Times New Roman" w:cs="Times New Roman"/>
          <w:szCs w:val="20"/>
        </w:rPr>
        <w:t>The present study has some limitation</w:t>
      </w:r>
      <w:r w:rsidR="00E81063">
        <w:rPr>
          <w:rFonts w:ascii="Times New Roman" w:hAnsi="Times New Roman" w:cs="Times New Roman"/>
          <w:szCs w:val="20"/>
        </w:rPr>
        <w:t>s. T</w:t>
      </w:r>
      <w:r w:rsidR="00A3375D">
        <w:rPr>
          <w:rFonts w:ascii="Times New Roman" w:hAnsi="Times New Roman" w:cs="Times New Roman"/>
          <w:szCs w:val="20"/>
        </w:rPr>
        <w:t>he sample size was limited to</w:t>
      </w:r>
      <w:r w:rsidR="00E81063">
        <w:rPr>
          <w:rFonts w:ascii="Times New Roman" w:hAnsi="Times New Roman" w:cs="Times New Roman"/>
          <w:szCs w:val="20"/>
        </w:rPr>
        <w:t xml:space="preserve"> only</w:t>
      </w:r>
      <w:r w:rsidR="00A3375D">
        <w:rPr>
          <w:rFonts w:ascii="Times New Roman" w:hAnsi="Times New Roman" w:cs="Times New Roman"/>
          <w:szCs w:val="20"/>
        </w:rPr>
        <w:t xml:space="preserve"> 30 student-teachers </w:t>
      </w:r>
      <w:r w:rsidR="00E81063">
        <w:rPr>
          <w:rFonts w:ascii="Times New Roman" w:hAnsi="Times New Roman" w:cs="Times New Roman"/>
          <w:szCs w:val="20"/>
        </w:rPr>
        <w:t>which restricted</w:t>
      </w:r>
      <w:r w:rsidR="00A3375D">
        <w:rPr>
          <w:rFonts w:ascii="Times New Roman" w:hAnsi="Times New Roman" w:cs="Times New Roman"/>
          <w:szCs w:val="20"/>
        </w:rPr>
        <w:t xml:space="preserve"> t</w:t>
      </w:r>
      <w:r w:rsidR="00E81063">
        <w:rPr>
          <w:rFonts w:ascii="Times New Roman" w:hAnsi="Times New Roman" w:cs="Times New Roman"/>
          <w:szCs w:val="20"/>
        </w:rPr>
        <w:t>he</w:t>
      </w:r>
      <w:r>
        <w:rPr>
          <w:rFonts w:ascii="Times New Roman" w:hAnsi="Times New Roman" w:cs="Times New Roman"/>
          <w:szCs w:val="20"/>
        </w:rPr>
        <w:t xml:space="preserve"> generalizability</w:t>
      </w:r>
      <w:r w:rsidR="00E81063">
        <w:rPr>
          <w:rFonts w:ascii="Times New Roman" w:hAnsi="Times New Roman" w:cs="Times New Roman"/>
          <w:szCs w:val="20"/>
        </w:rPr>
        <w:t>. There were also</w:t>
      </w:r>
      <w:r>
        <w:rPr>
          <w:rFonts w:ascii="Times New Roman" w:hAnsi="Times New Roman" w:cs="Times New Roman"/>
          <w:szCs w:val="20"/>
        </w:rPr>
        <w:t xml:space="preserve"> time constraint</w:t>
      </w:r>
      <w:r w:rsidR="00E81063">
        <w:rPr>
          <w:rFonts w:ascii="Times New Roman" w:hAnsi="Times New Roman" w:cs="Times New Roman"/>
          <w:szCs w:val="20"/>
        </w:rPr>
        <w:t>s</w:t>
      </w:r>
      <w:r>
        <w:rPr>
          <w:rFonts w:ascii="Times New Roman" w:hAnsi="Times New Roman" w:cs="Times New Roman"/>
          <w:szCs w:val="20"/>
        </w:rPr>
        <w:t xml:space="preserve"> in data collection</w:t>
      </w:r>
      <w:r w:rsidR="00A3375D">
        <w:rPr>
          <w:rFonts w:ascii="Times New Roman" w:hAnsi="Times New Roman" w:cs="Times New Roman"/>
          <w:szCs w:val="20"/>
        </w:rPr>
        <w:t xml:space="preserve">, limited tool validation </w:t>
      </w:r>
      <w:r w:rsidR="00A3375D">
        <w:rPr>
          <w:rFonts w:ascii="Times New Roman" w:hAnsi="Times New Roman" w:cs="Times New Roman"/>
          <w:szCs w:val="20"/>
        </w:rPr>
        <w:lastRenderedPageBreak/>
        <w:t>and confined to only expert</w:t>
      </w:r>
      <w:r w:rsidR="00E81063">
        <w:rPr>
          <w:rFonts w:ascii="Times New Roman" w:hAnsi="Times New Roman" w:cs="Times New Roman"/>
          <w:szCs w:val="20"/>
        </w:rPr>
        <w:t xml:space="preserve"> review</w:t>
      </w:r>
      <w:r>
        <w:rPr>
          <w:rFonts w:ascii="Times New Roman" w:hAnsi="Times New Roman" w:cs="Times New Roman"/>
          <w:szCs w:val="20"/>
        </w:rPr>
        <w:t>.</w:t>
      </w:r>
      <w:r w:rsidR="003E317C">
        <w:rPr>
          <w:rFonts w:ascii="Times New Roman" w:hAnsi="Times New Roman" w:cs="Times New Roman"/>
          <w:szCs w:val="20"/>
        </w:rPr>
        <w:t xml:space="preserve"> It was basically cross-sectional nature of the study which does not re</w:t>
      </w:r>
      <w:r w:rsidR="000171D9">
        <w:rPr>
          <w:rFonts w:ascii="Times New Roman" w:hAnsi="Times New Roman" w:cs="Times New Roman"/>
          <w:szCs w:val="20"/>
        </w:rPr>
        <w:t>flect</w:t>
      </w:r>
      <w:r w:rsidR="003E317C">
        <w:rPr>
          <w:rFonts w:ascii="Times New Roman" w:hAnsi="Times New Roman" w:cs="Times New Roman"/>
          <w:szCs w:val="20"/>
        </w:rPr>
        <w:t xml:space="preserve"> the long-term development of digital pedagogy-based competencies among student teachers. </w:t>
      </w:r>
    </w:p>
    <w:p w14:paraId="461381C9" w14:textId="77777777" w:rsidR="00917EEB" w:rsidRPr="00CA3906" w:rsidRDefault="00917EEB" w:rsidP="00917EEB">
      <w:pPr>
        <w:rPr>
          <w:b/>
          <w:highlight w:val="yellow"/>
        </w:rPr>
      </w:pPr>
      <w:r w:rsidRPr="00CA3906">
        <w:rPr>
          <w:b/>
          <w:highlight w:val="yellow"/>
        </w:rPr>
        <w:t>Disclaimer (Artificial intelligence)</w:t>
      </w:r>
    </w:p>
    <w:p w14:paraId="417A7D4E" w14:textId="4B24D200" w:rsidR="00D62F6E" w:rsidRPr="00485099" w:rsidRDefault="00917EEB" w:rsidP="0048509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F3915F6" w14:textId="7C37C1E2" w:rsidR="00D00357" w:rsidRDefault="00D00357" w:rsidP="00DE2C9D">
      <w:pPr>
        <w:spacing w:line="276" w:lineRule="auto"/>
        <w:jc w:val="both"/>
        <w:rPr>
          <w:rFonts w:ascii="Times New Roman" w:hAnsi="Times New Roman" w:cs="Times New Roman"/>
          <w:b/>
          <w:bCs/>
          <w:sz w:val="24"/>
          <w:szCs w:val="24"/>
        </w:rPr>
      </w:pPr>
      <w:r w:rsidRPr="007A514D">
        <w:rPr>
          <w:rFonts w:ascii="Times New Roman" w:hAnsi="Times New Roman" w:cs="Times New Roman"/>
          <w:b/>
          <w:bCs/>
          <w:sz w:val="24"/>
          <w:szCs w:val="24"/>
        </w:rPr>
        <w:t>Reference</w:t>
      </w:r>
    </w:p>
    <w:p w14:paraId="2CCB5107" w14:textId="2EC185E6" w:rsidR="00B44DDF" w:rsidRPr="00B41C84" w:rsidRDefault="00A82E83" w:rsidP="00FE1E17">
      <w:pPr>
        <w:spacing w:line="480" w:lineRule="auto"/>
        <w:ind w:left="227" w:hanging="227"/>
        <w:jc w:val="both"/>
        <w:rPr>
          <w:rFonts w:ascii="Times New Roman" w:hAnsi="Times New Roman" w:cs="Times New Roman"/>
          <w:sz w:val="20"/>
          <w:szCs w:val="20"/>
        </w:rPr>
      </w:pPr>
      <w:r w:rsidRPr="00A82E83">
        <w:rPr>
          <w:rFonts w:ascii="Times New Roman" w:hAnsi="Times New Roman" w:cs="Times New Roman"/>
          <w:sz w:val="20"/>
          <w:szCs w:val="20"/>
        </w:rPr>
        <w:t>Anderson, T. (2009). The dance of technology and pedagogy in self-paced distance education.</w:t>
      </w:r>
    </w:p>
    <w:p w14:paraId="0EF05449" w14:textId="77777777" w:rsidR="00B44DDF" w:rsidRPr="00B41C84" w:rsidRDefault="00B44DDF" w:rsidP="00FE1E17">
      <w:pPr>
        <w:spacing w:line="480" w:lineRule="auto"/>
        <w:ind w:left="227" w:hanging="227"/>
        <w:jc w:val="both"/>
        <w:rPr>
          <w:rFonts w:ascii="Times New Roman" w:hAnsi="Times New Roman" w:cs="Times New Roman"/>
          <w:sz w:val="20"/>
          <w:szCs w:val="20"/>
        </w:rPr>
      </w:pPr>
      <w:proofErr w:type="spellStart"/>
      <w:r w:rsidRPr="00B41C84">
        <w:rPr>
          <w:rFonts w:ascii="Times New Roman" w:hAnsi="Times New Roman" w:cs="Times New Roman"/>
          <w:sz w:val="20"/>
          <w:szCs w:val="20"/>
        </w:rPr>
        <w:t>Akcaoglu</w:t>
      </w:r>
      <w:proofErr w:type="spellEnd"/>
      <w:r w:rsidRPr="00B41C84">
        <w:rPr>
          <w:rFonts w:ascii="Times New Roman" w:hAnsi="Times New Roman" w:cs="Times New Roman"/>
          <w:sz w:val="20"/>
          <w:szCs w:val="20"/>
        </w:rPr>
        <w:t xml:space="preserve">, M., &amp; Lee, E. (2016). Increasing pre-service teachers' self-efficacy beliefs for technology integration through lesson planning practice. </w:t>
      </w:r>
      <w:r w:rsidRPr="007817D8">
        <w:rPr>
          <w:rFonts w:ascii="Times New Roman" w:hAnsi="Times New Roman" w:cs="Times New Roman"/>
          <w:i/>
          <w:iCs/>
          <w:sz w:val="20"/>
          <w:szCs w:val="20"/>
        </w:rPr>
        <w:t>Journal of Research on Technology in Education</w:t>
      </w:r>
      <w:r w:rsidRPr="00B41C84">
        <w:rPr>
          <w:rFonts w:ascii="Times New Roman" w:hAnsi="Times New Roman" w:cs="Times New Roman"/>
          <w:sz w:val="20"/>
          <w:szCs w:val="20"/>
        </w:rPr>
        <w:t>, 48(3), 223-242.</w:t>
      </w:r>
    </w:p>
    <w:p w14:paraId="34DE26B9" w14:textId="77777777" w:rsidR="00B44DDF" w:rsidRPr="00B41C84" w:rsidRDefault="00B44DDF"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 xml:space="preserve">Albirini, A. (2006). Teachers' attitudes toward information and communication technologies: The case of Syrian EFL teachers. </w:t>
      </w:r>
      <w:r w:rsidRPr="007817D8">
        <w:rPr>
          <w:rFonts w:ascii="Times New Roman" w:hAnsi="Times New Roman" w:cs="Times New Roman"/>
          <w:i/>
          <w:iCs/>
          <w:sz w:val="20"/>
          <w:szCs w:val="20"/>
        </w:rPr>
        <w:t>Computers &amp; Education</w:t>
      </w:r>
      <w:r w:rsidRPr="00B41C84">
        <w:rPr>
          <w:rFonts w:ascii="Times New Roman" w:hAnsi="Times New Roman" w:cs="Times New Roman"/>
          <w:sz w:val="20"/>
          <w:szCs w:val="20"/>
        </w:rPr>
        <w:t>, 47(4), 373-398.</w:t>
      </w:r>
    </w:p>
    <w:p w14:paraId="49805582" w14:textId="296B10C5" w:rsidR="00B44DDF" w:rsidRPr="00B41C84" w:rsidRDefault="00A82E83" w:rsidP="00FE1E17">
      <w:pPr>
        <w:spacing w:line="480" w:lineRule="auto"/>
        <w:ind w:left="227" w:hanging="227"/>
        <w:jc w:val="both"/>
        <w:rPr>
          <w:rFonts w:ascii="Times New Roman" w:hAnsi="Times New Roman" w:cs="Times New Roman"/>
          <w:sz w:val="20"/>
          <w:szCs w:val="20"/>
        </w:rPr>
      </w:pPr>
      <w:r w:rsidRPr="00A82E83">
        <w:rPr>
          <w:rFonts w:ascii="Times New Roman" w:hAnsi="Times New Roman" w:cs="Times New Roman"/>
          <w:sz w:val="20"/>
          <w:szCs w:val="20"/>
        </w:rPr>
        <w:t>Barber W</w:t>
      </w:r>
      <w:r>
        <w:rPr>
          <w:rFonts w:ascii="Times New Roman" w:hAnsi="Times New Roman" w:cs="Times New Roman"/>
          <w:sz w:val="20"/>
          <w:szCs w:val="20"/>
        </w:rPr>
        <w:t>.</w:t>
      </w:r>
      <w:r w:rsidRPr="00A82E83">
        <w:rPr>
          <w:rFonts w:ascii="Times New Roman" w:hAnsi="Times New Roman" w:cs="Times New Roman"/>
          <w:sz w:val="20"/>
          <w:szCs w:val="20"/>
        </w:rPr>
        <w:t>, King S</w:t>
      </w:r>
      <w:r>
        <w:rPr>
          <w:rFonts w:ascii="Times New Roman" w:hAnsi="Times New Roman" w:cs="Times New Roman"/>
          <w:sz w:val="20"/>
          <w:szCs w:val="20"/>
        </w:rPr>
        <w:t>.,</w:t>
      </w:r>
      <w:r w:rsidRPr="00A82E83">
        <w:rPr>
          <w:rFonts w:ascii="Times New Roman" w:hAnsi="Times New Roman" w:cs="Times New Roman"/>
          <w:sz w:val="20"/>
          <w:szCs w:val="20"/>
        </w:rPr>
        <w:t xml:space="preserve"> and Buchanan S</w:t>
      </w:r>
      <w:r>
        <w:rPr>
          <w:rFonts w:ascii="Times New Roman" w:hAnsi="Times New Roman" w:cs="Times New Roman"/>
          <w:sz w:val="20"/>
          <w:szCs w:val="20"/>
        </w:rPr>
        <w:t>. (2015).</w:t>
      </w:r>
      <w:r w:rsidRPr="00A82E83">
        <w:rPr>
          <w:rFonts w:ascii="Times New Roman" w:hAnsi="Times New Roman" w:cs="Times New Roman"/>
          <w:sz w:val="20"/>
          <w:szCs w:val="20"/>
        </w:rPr>
        <w:t xml:space="preserve"> Problem Based Learning and Authentic Assessment in Digital Pedagogy: Embracing the Role of Collaborative Communities</w:t>
      </w:r>
      <w:r>
        <w:rPr>
          <w:rFonts w:ascii="Times New Roman" w:hAnsi="Times New Roman" w:cs="Times New Roman"/>
          <w:sz w:val="20"/>
          <w:szCs w:val="20"/>
        </w:rPr>
        <w:t xml:space="preserve">. </w:t>
      </w:r>
      <w:r w:rsidRPr="00A82E83">
        <w:rPr>
          <w:rFonts w:ascii="Times New Roman" w:hAnsi="Times New Roman" w:cs="Times New Roman"/>
          <w:i/>
          <w:iCs/>
          <w:sz w:val="20"/>
          <w:szCs w:val="20"/>
        </w:rPr>
        <w:t>The Electronic Journal of e-Learning</w:t>
      </w:r>
      <w:r w:rsidRPr="00A82E83">
        <w:rPr>
          <w:rFonts w:ascii="Times New Roman" w:hAnsi="Times New Roman" w:cs="Times New Roman"/>
          <w:sz w:val="20"/>
          <w:szCs w:val="20"/>
        </w:rPr>
        <w:t xml:space="preserve"> Volume 13 Issue 2 2015, (pp59-67</w:t>
      </w:r>
    </w:p>
    <w:p w14:paraId="6C0B35E9" w14:textId="5D20CEF0" w:rsidR="009E4B54" w:rsidRDefault="009E4B54" w:rsidP="00FE1E17">
      <w:pPr>
        <w:spacing w:line="480" w:lineRule="auto"/>
        <w:ind w:left="227" w:hanging="227"/>
        <w:jc w:val="both"/>
        <w:rPr>
          <w:rFonts w:ascii="Times New Roman" w:hAnsi="Times New Roman" w:cs="Times New Roman"/>
          <w:sz w:val="20"/>
          <w:szCs w:val="20"/>
          <w:shd w:val="clear" w:color="auto" w:fill="FFFFFF"/>
        </w:rPr>
      </w:pPr>
      <w:r w:rsidRPr="009E4B54">
        <w:rPr>
          <w:rFonts w:ascii="Times New Roman" w:hAnsi="Times New Roman" w:cs="Times New Roman"/>
          <w:sz w:val="20"/>
          <w:szCs w:val="20"/>
          <w:shd w:val="clear" w:color="auto" w:fill="FFFFFF"/>
        </w:rPr>
        <w:t>Black, P., &amp; Wiliam, D. (2018). Classroom Assessment and Pedagogy. Assessment in Education: Principles, Policy</w:t>
      </w:r>
      <w:r>
        <w:rPr>
          <w:rFonts w:ascii="Times New Roman" w:hAnsi="Times New Roman" w:cs="Times New Roman"/>
          <w:sz w:val="20"/>
          <w:szCs w:val="20"/>
          <w:shd w:val="clear" w:color="auto" w:fill="FFFFFF"/>
        </w:rPr>
        <w:t xml:space="preserve"> </w:t>
      </w:r>
      <w:r w:rsidRPr="009E4B54">
        <w:rPr>
          <w:rFonts w:ascii="Times New Roman" w:hAnsi="Times New Roman" w:cs="Times New Roman"/>
          <w:sz w:val="20"/>
          <w:szCs w:val="20"/>
          <w:shd w:val="clear" w:color="auto" w:fill="FFFFFF"/>
        </w:rPr>
        <w:t>&amp; Practice, 25, 551-575.</w:t>
      </w:r>
      <w:r w:rsidRPr="009E4B54">
        <w:rPr>
          <w:rFonts w:ascii="Times New Roman" w:hAnsi="Times New Roman" w:cs="Times New Roman"/>
          <w:sz w:val="20"/>
          <w:szCs w:val="20"/>
          <w:shd w:val="clear" w:color="auto" w:fill="FFFFFF"/>
        </w:rPr>
        <w:br/>
      </w:r>
      <w:hyperlink r:id="rId12" w:history="1">
        <w:r w:rsidRPr="002208C2">
          <w:rPr>
            <w:rStyle w:val="Hyperlink"/>
            <w:rFonts w:ascii="Times New Roman" w:hAnsi="Times New Roman" w:cs="Times New Roman"/>
            <w:sz w:val="20"/>
            <w:szCs w:val="20"/>
            <w:shd w:val="clear" w:color="auto" w:fill="FFFFFF"/>
          </w:rPr>
          <w:t>https://doi.org/10.1080/0969594X.2018.1441807</w:t>
        </w:r>
      </w:hyperlink>
    </w:p>
    <w:p w14:paraId="0C3E1007" w14:textId="1C2C56D0" w:rsidR="00B44DDF" w:rsidRPr="00B41C84" w:rsidRDefault="00B44DDF" w:rsidP="00FE1E17">
      <w:pPr>
        <w:spacing w:line="480" w:lineRule="auto"/>
        <w:ind w:left="227" w:hanging="227"/>
        <w:jc w:val="both"/>
        <w:rPr>
          <w:rFonts w:ascii="Times New Roman" w:hAnsi="Times New Roman" w:cs="Times New Roman"/>
          <w:sz w:val="20"/>
          <w:szCs w:val="20"/>
          <w:shd w:val="clear" w:color="auto" w:fill="FFFFFF"/>
        </w:rPr>
      </w:pPr>
      <w:r w:rsidRPr="00B41C84">
        <w:rPr>
          <w:rFonts w:ascii="Times New Roman" w:hAnsi="Times New Roman" w:cs="Times New Roman"/>
          <w:sz w:val="20"/>
          <w:szCs w:val="20"/>
          <w:shd w:val="clear" w:color="auto" w:fill="FFFFFF"/>
        </w:rPr>
        <w:t>Elliott, A. (2010). Equity, pedagogy and inclusion. Harnessing digital technologies to support students from low socio-economic backgrounds in higher education. </w:t>
      </w:r>
      <w:r w:rsidRPr="00B41C84">
        <w:rPr>
          <w:rFonts w:ascii="Times New Roman" w:hAnsi="Times New Roman" w:cs="Times New Roman"/>
          <w:i/>
          <w:iCs/>
          <w:sz w:val="20"/>
          <w:szCs w:val="20"/>
          <w:shd w:val="clear" w:color="auto" w:fill="FFFFFF"/>
        </w:rPr>
        <w:t>The Journal of Community Informatics</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6</w:t>
      </w:r>
      <w:r w:rsidRPr="00B41C84">
        <w:rPr>
          <w:rFonts w:ascii="Times New Roman" w:hAnsi="Times New Roman" w:cs="Times New Roman"/>
          <w:sz w:val="20"/>
          <w:szCs w:val="20"/>
          <w:shd w:val="clear" w:color="auto" w:fill="FFFFFF"/>
        </w:rPr>
        <w:t>(3), 1-9.</w:t>
      </w:r>
    </w:p>
    <w:p w14:paraId="4AC529D3" w14:textId="77777777" w:rsidR="00B44DDF" w:rsidRPr="00B41C84" w:rsidRDefault="00B44DDF" w:rsidP="00FE1E17">
      <w:pPr>
        <w:spacing w:line="480" w:lineRule="auto"/>
        <w:ind w:left="227" w:hanging="227"/>
        <w:jc w:val="both"/>
        <w:rPr>
          <w:rFonts w:ascii="Times New Roman" w:hAnsi="Times New Roman" w:cs="Times New Roman"/>
          <w:i/>
          <w:iCs/>
          <w:sz w:val="20"/>
          <w:szCs w:val="20"/>
        </w:rPr>
      </w:pPr>
      <w:r w:rsidRPr="00B41C84">
        <w:rPr>
          <w:rFonts w:ascii="Times New Roman" w:hAnsi="Times New Roman" w:cs="Times New Roman"/>
          <w:sz w:val="20"/>
          <w:szCs w:val="20"/>
          <w:shd w:val="clear" w:color="auto" w:fill="FFFFFF"/>
        </w:rPr>
        <w:t>From, J. (2017). Pedagogical Digital Competence--Between Values, Knowledge and Skills. </w:t>
      </w:r>
      <w:r w:rsidRPr="00B41C84">
        <w:rPr>
          <w:rFonts w:ascii="Times New Roman" w:hAnsi="Times New Roman" w:cs="Times New Roman"/>
          <w:i/>
          <w:iCs/>
          <w:sz w:val="20"/>
          <w:szCs w:val="20"/>
          <w:shd w:val="clear" w:color="auto" w:fill="FFFFFF"/>
        </w:rPr>
        <w:t>Higher Education Studies</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7</w:t>
      </w:r>
      <w:r w:rsidRPr="00B41C84">
        <w:rPr>
          <w:rFonts w:ascii="Times New Roman" w:hAnsi="Times New Roman" w:cs="Times New Roman"/>
          <w:sz w:val="20"/>
          <w:szCs w:val="20"/>
          <w:shd w:val="clear" w:color="auto" w:fill="FFFFFF"/>
        </w:rPr>
        <w:t>(2), 43-50.</w:t>
      </w:r>
    </w:p>
    <w:p w14:paraId="772E7BF8" w14:textId="77777777" w:rsidR="00B41C84" w:rsidRPr="00B41C84" w:rsidRDefault="00B41C84" w:rsidP="00FE1E17">
      <w:pPr>
        <w:spacing w:line="276"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 xml:space="preserve">Joshi, D. R., </w:t>
      </w:r>
      <w:proofErr w:type="spellStart"/>
      <w:r w:rsidRPr="00B41C84">
        <w:rPr>
          <w:rFonts w:ascii="Times New Roman" w:hAnsi="Times New Roman" w:cs="Times New Roman"/>
          <w:sz w:val="20"/>
          <w:szCs w:val="20"/>
        </w:rPr>
        <w:t>Upadhayaya</w:t>
      </w:r>
      <w:proofErr w:type="spellEnd"/>
      <w:r w:rsidRPr="00B41C84">
        <w:rPr>
          <w:rFonts w:ascii="Times New Roman" w:hAnsi="Times New Roman" w:cs="Times New Roman"/>
          <w:sz w:val="20"/>
          <w:szCs w:val="20"/>
        </w:rPr>
        <w:t xml:space="preserve">, P. R., </w:t>
      </w:r>
      <w:proofErr w:type="spellStart"/>
      <w:r w:rsidRPr="00B41C84">
        <w:rPr>
          <w:rFonts w:ascii="Times New Roman" w:hAnsi="Times New Roman" w:cs="Times New Roman"/>
          <w:sz w:val="20"/>
          <w:szCs w:val="20"/>
        </w:rPr>
        <w:t>Chapai</w:t>
      </w:r>
      <w:proofErr w:type="spellEnd"/>
      <w:r w:rsidRPr="00B41C84">
        <w:rPr>
          <w:rFonts w:ascii="Times New Roman" w:hAnsi="Times New Roman" w:cs="Times New Roman"/>
          <w:sz w:val="20"/>
          <w:szCs w:val="20"/>
        </w:rPr>
        <w:t>, K. P. S., &amp; Singh, A. B. (2025). Digital Pedagogical Competency Framework for Teacher (DPCFT) for 21st Century Teachers.</w:t>
      </w:r>
    </w:p>
    <w:p w14:paraId="4D56D6E6" w14:textId="77777777" w:rsidR="00B41C84" w:rsidRPr="00B41C84" w:rsidRDefault="00B41C84"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Kay, R. H., Lauricella, S., &amp;Lauricella, S. (2011). Exploring the benefits and challenges of using laptop computers in higher education classrooms: A formative analysis</w:t>
      </w:r>
      <w:r w:rsidRPr="007817D8">
        <w:rPr>
          <w:rFonts w:ascii="Times New Roman" w:hAnsi="Times New Roman" w:cs="Times New Roman"/>
          <w:i/>
          <w:iCs/>
          <w:sz w:val="20"/>
          <w:szCs w:val="20"/>
        </w:rPr>
        <w:t>. Canadian Journal of Learning and Technology,</w:t>
      </w:r>
      <w:r w:rsidRPr="00B41C84">
        <w:rPr>
          <w:rFonts w:ascii="Times New Roman" w:hAnsi="Times New Roman" w:cs="Times New Roman"/>
          <w:sz w:val="20"/>
          <w:szCs w:val="20"/>
        </w:rPr>
        <w:t xml:space="preserve"> 37(1), 1-18.</w:t>
      </w:r>
    </w:p>
    <w:p w14:paraId="3982A770" w14:textId="522365E7" w:rsidR="009E4B54" w:rsidRDefault="009E4B54" w:rsidP="00FE1E17">
      <w:pPr>
        <w:spacing w:line="480" w:lineRule="auto"/>
        <w:ind w:left="227" w:hanging="227"/>
        <w:jc w:val="both"/>
        <w:rPr>
          <w:rFonts w:ascii="Times New Roman" w:hAnsi="Times New Roman" w:cs="Times New Roman"/>
          <w:sz w:val="20"/>
          <w:szCs w:val="20"/>
          <w:shd w:val="clear" w:color="auto" w:fill="FFFFFF"/>
        </w:rPr>
      </w:pPr>
      <w:r w:rsidRPr="009E4B54">
        <w:rPr>
          <w:rFonts w:ascii="Times New Roman" w:hAnsi="Times New Roman" w:cs="Times New Roman"/>
          <w:sz w:val="20"/>
          <w:szCs w:val="20"/>
          <w:shd w:val="clear" w:color="auto" w:fill="FFFFFF"/>
        </w:rPr>
        <w:lastRenderedPageBreak/>
        <w:t>Lin, R., Yang, J., Jiang, F., &amp; Li, J. (2023). Does teacher's data literacy and digital teaching competence influence empowering students in the classroom? Evidence from China. </w:t>
      </w:r>
      <w:r w:rsidRPr="009E4B54">
        <w:rPr>
          <w:rFonts w:ascii="Times New Roman" w:hAnsi="Times New Roman" w:cs="Times New Roman"/>
          <w:i/>
          <w:iCs/>
          <w:sz w:val="20"/>
          <w:szCs w:val="20"/>
          <w:shd w:val="clear" w:color="auto" w:fill="FFFFFF"/>
        </w:rPr>
        <w:t>Education and information technologies</w:t>
      </w:r>
      <w:r w:rsidRPr="009E4B54">
        <w:rPr>
          <w:rFonts w:ascii="Times New Roman" w:hAnsi="Times New Roman" w:cs="Times New Roman"/>
          <w:sz w:val="20"/>
          <w:szCs w:val="20"/>
          <w:shd w:val="clear" w:color="auto" w:fill="FFFFFF"/>
        </w:rPr>
        <w:t>, </w:t>
      </w:r>
      <w:r w:rsidRPr="009E4B54">
        <w:rPr>
          <w:rFonts w:ascii="Times New Roman" w:hAnsi="Times New Roman" w:cs="Times New Roman"/>
          <w:i/>
          <w:iCs/>
          <w:sz w:val="20"/>
          <w:szCs w:val="20"/>
          <w:shd w:val="clear" w:color="auto" w:fill="FFFFFF"/>
        </w:rPr>
        <w:t>28</w:t>
      </w:r>
      <w:r w:rsidRPr="009E4B54">
        <w:rPr>
          <w:rFonts w:ascii="Times New Roman" w:hAnsi="Times New Roman" w:cs="Times New Roman"/>
          <w:sz w:val="20"/>
          <w:szCs w:val="20"/>
          <w:shd w:val="clear" w:color="auto" w:fill="FFFFFF"/>
        </w:rPr>
        <w:t>(3), 2845–2867. https://doi.org/10.1007/s10639-022-11274-3</w:t>
      </w:r>
    </w:p>
    <w:p w14:paraId="55CE7DAA" w14:textId="7BF39ACB" w:rsidR="00B41C84" w:rsidRPr="00B41C84" w:rsidRDefault="005E2E7B" w:rsidP="00FE1E17">
      <w:pPr>
        <w:spacing w:line="480" w:lineRule="auto"/>
        <w:ind w:left="227" w:hanging="227"/>
        <w:jc w:val="both"/>
        <w:rPr>
          <w:rFonts w:ascii="Times New Roman" w:hAnsi="Times New Roman" w:cs="Times New Roman"/>
          <w:sz w:val="20"/>
          <w:szCs w:val="20"/>
          <w:shd w:val="clear" w:color="auto" w:fill="FFFFFF"/>
        </w:rPr>
      </w:pPr>
      <w:r w:rsidRPr="005E2E7B">
        <w:rPr>
          <w:rFonts w:ascii="Times New Roman" w:hAnsi="Times New Roman" w:cs="Times New Roman"/>
          <w:sz w:val="20"/>
          <w:szCs w:val="20"/>
          <w:shd w:val="clear" w:color="auto" w:fill="FFFFFF"/>
        </w:rPr>
        <w:t xml:space="preserve">Lloyd, M., &amp; Irvine, S.J. (2005). Digital pedagogy: Finding the balance in an online </w:t>
      </w:r>
      <w:proofErr w:type="spellStart"/>
      <w:r w:rsidRPr="005E2E7B">
        <w:rPr>
          <w:rFonts w:ascii="Times New Roman" w:hAnsi="Times New Roman" w:cs="Times New Roman"/>
          <w:sz w:val="20"/>
          <w:szCs w:val="20"/>
          <w:shd w:val="clear" w:color="auto" w:fill="FFFFFF"/>
        </w:rPr>
        <w:t>learningand</w:t>
      </w:r>
      <w:proofErr w:type="spellEnd"/>
      <w:r w:rsidRPr="005E2E7B">
        <w:rPr>
          <w:rFonts w:ascii="Times New Roman" w:hAnsi="Times New Roman" w:cs="Times New Roman"/>
          <w:sz w:val="20"/>
          <w:szCs w:val="20"/>
          <w:shd w:val="clear" w:color="auto" w:fill="FFFFFF"/>
        </w:rPr>
        <w:t xml:space="preserve"> teaching environment.</w:t>
      </w:r>
    </w:p>
    <w:p w14:paraId="01CC1465" w14:textId="77777777" w:rsidR="005E2E7B" w:rsidRDefault="00B41C84" w:rsidP="00FE1E17">
      <w:pPr>
        <w:spacing w:line="480" w:lineRule="auto"/>
        <w:ind w:left="227" w:hanging="227"/>
        <w:jc w:val="both"/>
        <w:rPr>
          <w:rFonts w:ascii="Times New Roman" w:hAnsi="Times New Roman" w:cs="Times New Roman"/>
          <w:sz w:val="20"/>
          <w:szCs w:val="20"/>
          <w:shd w:val="clear" w:color="auto" w:fill="FFFFFF"/>
        </w:rPr>
      </w:pPr>
      <w:r w:rsidRPr="00B41C84">
        <w:rPr>
          <w:rFonts w:ascii="Times New Roman" w:hAnsi="Times New Roman" w:cs="Times New Roman"/>
          <w:sz w:val="20"/>
          <w:szCs w:val="20"/>
          <w:shd w:val="clear" w:color="auto" w:fill="FFFFFF"/>
        </w:rPr>
        <w:t>Lunevich, L. (2022). Critical digital pedagogy: Alternative ways of being and educating, connected knowledge and connective learning. </w:t>
      </w:r>
      <w:r w:rsidRPr="00B41C84">
        <w:rPr>
          <w:rFonts w:ascii="Times New Roman" w:hAnsi="Times New Roman" w:cs="Times New Roman"/>
          <w:i/>
          <w:iCs/>
          <w:sz w:val="20"/>
          <w:szCs w:val="20"/>
          <w:shd w:val="clear" w:color="auto" w:fill="FFFFFF"/>
        </w:rPr>
        <w:t>Creative Education</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13</w:t>
      </w:r>
      <w:r w:rsidRPr="00B41C84">
        <w:rPr>
          <w:rFonts w:ascii="Times New Roman" w:hAnsi="Times New Roman" w:cs="Times New Roman"/>
          <w:sz w:val="20"/>
          <w:szCs w:val="20"/>
          <w:shd w:val="clear" w:color="auto" w:fill="FFFFFF"/>
        </w:rPr>
        <w:t>(6), 1884-1896.</w:t>
      </w:r>
    </w:p>
    <w:p w14:paraId="3E0A33E7" w14:textId="7451D101" w:rsidR="00B41C84" w:rsidRPr="00B41C84" w:rsidRDefault="005E2E7B" w:rsidP="00FE1E17">
      <w:pPr>
        <w:spacing w:line="480" w:lineRule="auto"/>
        <w:ind w:left="227" w:hanging="22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Pr="005E2E7B">
        <w:rPr>
          <w:rFonts w:ascii="Times New Roman" w:hAnsi="Times New Roman" w:cs="Times New Roman"/>
          <w:sz w:val="20"/>
          <w:szCs w:val="20"/>
          <w:shd w:val="clear" w:color="auto" w:fill="FFFFFF"/>
        </w:rPr>
        <w:t xml:space="preserve">Maor, Dorit. (2016). Using TPACK to develop digital pedagogues: a higher education experience. </w:t>
      </w:r>
      <w:r w:rsidRPr="005E2E7B">
        <w:rPr>
          <w:rFonts w:ascii="Times New Roman" w:hAnsi="Times New Roman" w:cs="Times New Roman"/>
          <w:i/>
          <w:iCs/>
          <w:sz w:val="20"/>
          <w:szCs w:val="20"/>
          <w:shd w:val="clear" w:color="auto" w:fill="FFFFFF"/>
        </w:rPr>
        <w:t>Journal of Computers in Education.</w:t>
      </w:r>
      <w:r w:rsidRPr="005E2E7B">
        <w:rPr>
          <w:rFonts w:ascii="Times New Roman" w:hAnsi="Times New Roman" w:cs="Times New Roman"/>
          <w:sz w:val="20"/>
          <w:szCs w:val="20"/>
          <w:shd w:val="clear" w:color="auto" w:fill="FFFFFF"/>
        </w:rPr>
        <w:t xml:space="preserve"> 4. 10.1007/s40692-016-0055-4.</w:t>
      </w:r>
    </w:p>
    <w:p w14:paraId="2875F82A" w14:textId="77777777"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r w:rsidRPr="00B41C84">
        <w:rPr>
          <w:rFonts w:ascii="Times New Roman" w:hAnsi="Times New Roman" w:cs="Times New Roman"/>
          <w:sz w:val="20"/>
          <w:szCs w:val="20"/>
          <w:shd w:val="clear" w:color="auto" w:fill="FFFFFF"/>
        </w:rPr>
        <w:t>Majid, I. (2020). ICT in Assessment: A Backbone for Teaching and Learning Process. </w:t>
      </w:r>
      <w:r w:rsidRPr="00B41C84">
        <w:rPr>
          <w:rFonts w:ascii="Times New Roman" w:hAnsi="Times New Roman" w:cs="Times New Roman"/>
          <w:i/>
          <w:iCs/>
          <w:sz w:val="20"/>
          <w:szCs w:val="20"/>
          <w:shd w:val="clear" w:color="auto" w:fill="FFFFFF"/>
        </w:rPr>
        <w:t>Online Submission</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1</w:t>
      </w:r>
      <w:r w:rsidRPr="00B41C84">
        <w:rPr>
          <w:rFonts w:ascii="Times New Roman" w:hAnsi="Times New Roman" w:cs="Times New Roman"/>
          <w:sz w:val="20"/>
          <w:szCs w:val="20"/>
          <w:shd w:val="clear" w:color="auto" w:fill="FFFFFF"/>
        </w:rPr>
        <w:t>(3), 38-40.</w:t>
      </w:r>
    </w:p>
    <w:p w14:paraId="50BE3587" w14:textId="77777777" w:rsidR="00B41C84" w:rsidRPr="00B41C84" w:rsidRDefault="00B41C84" w:rsidP="00FE1E17">
      <w:pPr>
        <w:spacing w:line="480" w:lineRule="auto"/>
        <w:ind w:left="227" w:hanging="227"/>
        <w:jc w:val="both"/>
        <w:rPr>
          <w:rFonts w:ascii="Times New Roman" w:hAnsi="Times New Roman" w:cs="Times New Roman"/>
          <w:sz w:val="20"/>
          <w:szCs w:val="20"/>
          <w:lang w:val="en-AU"/>
        </w:rPr>
      </w:pPr>
      <w:r w:rsidRPr="00B41C84">
        <w:rPr>
          <w:rFonts w:ascii="Times New Roman" w:hAnsi="Times New Roman" w:cs="Times New Roman"/>
          <w:sz w:val="20"/>
          <w:szCs w:val="20"/>
          <w:lang w:val="en-AU"/>
        </w:rPr>
        <w:t>MCEETYA - Ministerial Council for Education, Employment, Training and Youth Affairs (2002). </w:t>
      </w:r>
      <w:r w:rsidRPr="00B41C84">
        <w:rPr>
          <w:rFonts w:ascii="Times New Roman" w:hAnsi="Times New Roman" w:cs="Times New Roman"/>
          <w:i/>
          <w:iCs/>
          <w:sz w:val="20"/>
          <w:szCs w:val="20"/>
          <w:lang w:val="en-AU"/>
        </w:rPr>
        <w:t>Learning in an online world: The school education action plan for the information economy.</w:t>
      </w:r>
      <w:r w:rsidRPr="00B41C84">
        <w:rPr>
          <w:rFonts w:ascii="Times New Roman" w:hAnsi="Times New Roman" w:cs="Times New Roman"/>
          <w:sz w:val="20"/>
          <w:szCs w:val="20"/>
        </w:rPr>
        <w:t> </w:t>
      </w:r>
      <w:r w:rsidRPr="00B41C84">
        <w:rPr>
          <w:rFonts w:ascii="Times New Roman" w:hAnsi="Times New Roman" w:cs="Times New Roman"/>
          <w:i/>
          <w:iCs/>
          <w:sz w:val="20"/>
          <w:szCs w:val="20"/>
          <w:lang w:val="en-AU"/>
        </w:rPr>
        <w:t>Progress Report.</w:t>
      </w:r>
      <w:r w:rsidRPr="00B41C84">
        <w:rPr>
          <w:rFonts w:ascii="Times New Roman" w:hAnsi="Times New Roman" w:cs="Times New Roman"/>
          <w:sz w:val="20"/>
          <w:szCs w:val="20"/>
        </w:rPr>
        <w:t> </w:t>
      </w:r>
      <w:r w:rsidRPr="00B41C84">
        <w:rPr>
          <w:rFonts w:ascii="Times New Roman" w:hAnsi="Times New Roman" w:cs="Times New Roman"/>
          <w:sz w:val="20"/>
          <w:szCs w:val="20"/>
          <w:lang w:val="en-AU"/>
        </w:rPr>
        <w:t>Canberra: Australian Government.</w:t>
      </w:r>
    </w:p>
    <w:p w14:paraId="2C1866D1" w14:textId="77777777" w:rsidR="00B41C84" w:rsidRPr="00B41C84" w:rsidRDefault="00B41C84"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 xml:space="preserve">Means, B., Toyama, Y., Murphy, R., </w:t>
      </w:r>
      <w:proofErr w:type="spellStart"/>
      <w:r w:rsidRPr="00B41C84">
        <w:rPr>
          <w:rFonts w:ascii="Times New Roman" w:hAnsi="Times New Roman" w:cs="Times New Roman"/>
          <w:sz w:val="20"/>
          <w:szCs w:val="20"/>
        </w:rPr>
        <w:t>Bakia</w:t>
      </w:r>
      <w:proofErr w:type="spellEnd"/>
      <w:r w:rsidRPr="00B41C84">
        <w:rPr>
          <w:rFonts w:ascii="Times New Roman" w:hAnsi="Times New Roman" w:cs="Times New Roman"/>
          <w:sz w:val="20"/>
          <w:szCs w:val="20"/>
        </w:rPr>
        <w:t xml:space="preserve">, M., &amp; Jones, K. (2013). Evaluation of evidence-based practices in online learning: A meta-analysis and review of online learning studies. </w:t>
      </w:r>
      <w:r w:rsidRPr="007817D8">
        <w:rPr>
          <w:rFonts w:ascii="Times New Roman" w:hAnsi="Times New Roman" w:cs="Times New Roman"/>
          <w:i/>
          <w:iCs/>
          <w:sz w:val="20"/>
          <w:szCs w:val="20"/>
        </w:rPr>
        <w:t>US Department of Education</w:t>
      </w:r>
      <w:r w:rsidRPr="00B41C84">
        <w:rPr>
          <w:rFonts w:ascii="Times New Roman" w:hAnsi="Times New Roman" w:cs="Times New Roman"/>
          <w:sz w:val="20"/>
          <w:szCs w:val="20"/>
        </w:rPr>
        <w:t>.</w:t>
      </w:r>
    </w:p>
    <w:p w14:paraId="3F2D338C" w14:textId="77777777" w:rsidR="00B41C84" w:rsidRPr="00B41C84" w:rsidRDefault="00B41C84"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 xml:space="preserve">Mishra, P., &amp; Koehler, M. J. (2006). Technological pedagogical content knowledge: A framework for teacher knowledge. </w:t>
      </w:r>
      <w:r w:rsidRPr="007817D8">
        <w:rPr>
          <w:rFonts w:ascii="Times New Roman" w:hAnsi="Times New Roman" w:cs="Times New Roman"/>
          <w:i/>
          <w:iCs/>
          <w:sz w:val="20"/>
          <w:szCs w:val="20"/>
        </w:rPr>
        <w:t>Teachers College Record</w:t>
      </w:r>
      <w:r w:rsidRPr="00B41C84">
        <w:rPr>
          <w:rFonts w:ascii="Times New Roman" w:hAnsi="Times New Roman" w:cs="Times New Roman"/>
          <w:sz w:val="20"/>
          <w:szCs w:val="20"/>
        </w:rPr>
        <w:t>, 108(6), 1017-1054.</w:t>
      </w:r>
    </w:p>
    <w:p w14:paraId="441F509C" w14:textId="77777777"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proofErr w:type="spellStart"/>
      <w:r w:rsidRPr="00B41C84">
        <w:rPr>
          <w:rFonts w:ascii="Times New Roman" w:hAnsi="Times New Roman" w:cs="Times New Roman"/>
          <w:sz w:val="20"/>
          <w:szCs w:val="20"/>
          <w:shd w:val="clear" w:color="auto" w:fill="FFFFFF"/>
        </w:rPr>
        <w:t>Mohalik</w:t>
      </w:r>
      <w:proofErr w:type="spellEnd"/>
      <w:r w:rsidRPr="00B41C84">
        <w:rPr>
          <w:rFonts w:ascii="Times New Roman" w:hAnsi="Times New Roman" w:cs="Times New Roman"/>
          <w:sz w:val="20"/>
          <w:szCs w:val="20"/>
          <w:shd w:val="clear" w:color="auto" w:fill="FFFFFF"/>
        </w:rPr>
        <w:t>, R. (2019). Digital Skills of Prospective Teachers in Odisha. </w:t>
      </w:r>
      <w:r w:rsidRPr="00B41C84">
        <w:rPr>
          <w:rFonts w:ascii="Times New Roman" w:hAnsi="Times New Roman" w:cs="Times New Roman"/>
          <w:i/>
          <w:iCs/>
          <w:sz w:val="20"/>
          <w:szCs w:val="20"/>
          <w:shd w:val="clear" w:color="auto" w:fill="FFFFFF"/>
        </w:rPr>
        <w:t>Education India Journal: A Quarterly Refereed Journal of Dialogues on Education</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8</w:t>
      </w:r>
      <w:r w:rsidRPr="00B41C84">
        <w:rPr>
          <w:rFonts w:ascii="Times New Roman" w:hAnsi="Times New Roman" w:cs="Times New Roman"/>
          <w:sz w:val="20"/>
          <w:szCs w:val="20"/>
          <w:shd w:val="clear" w:color="auto" w:fill="FFFFFF"/>
        </w:rPr>
        <w:t>(4), 48-61.</w:t>
      </w:r>
    </w:p>
    <w:p w14:paraId="1E151474" w14:textId="77777777" w:rsidR="005E2E7B" w:rsidRDefault="005E2E7B" w:rsidP="00FE1E17">
      <w:pPr>
        <w:spacing w:line="276" w:lineRule="auto"/>
        <w:ind w:left="227" w:hanging="227"/>
        <w:jc w:val="both"/>
        <w:rPr>
          <w:rFonts w:ascii="Times New Roman" w:hAnsi="Times New Roman" w:cs="Times New Roman"/>
          <w:sz w:val="20"/>
          <w:szCs w:val="20"/>
        </w:rPr>
      </w:pPr>
      <w:r w:rsidRPr="005E2E7B">
        <w:rPr>
          <w:rFonts w:ascii="Times New Roman" w:hAnsi="Times New Roman" w:cs="Times New Roman"/>
          <w:sz w:val="20"/>
          <w:szCs w:val="20"/>
        </w:rPr>
        <w:t xml:space="preserve">Muniandy, </w:t>
      </w:r>
      <w:proofErr w:type="spellStart"/>
      <w:r w:rsidRPr="005E2E7B">
        <w:rPr>
          <w:rFonts w:ascii="Times New Roman" w:hAnsi="Times New Roman" w:cs="Times New Roman"/>
          <w:sz w:val="20"/>
          <w:szCs w:val="20"/>
        </w:rPr>
        <w:t>Thayalan</w:t>
      </w:r>
      <w:proofErr w:type="spellEnd"/>
      <w:r w:rsidRPr="005E2E7B">
        <w:rPr>
          <w:rFonts w:ascii="Times New Roman" w:hAnsi="Times New Roman" w:cs="Times New Roman"/>
          <w:sz w:val="20"/>
          <w:szCs w:val="20"/>
        </w:rPr>
        <w:t xml:space="preserve"> &amp; Abdullah, </w:t>
      </w:r>
      <w:proofErr w:type="spellStart"/>
      <w:r w:rsidRPr="005E2E7B">
        <w:rPr>
          <w:rFonts w:ascii="Times New Roman" w:hAnsi="Times New Roman" w:cs="Times New Roman"/>
          <w:sz w:val="20"/>
          <w:szCs w:val="20"/>
        </w:rPr>
        <w:t>Norazilawati</w:t>
      </w:r>
      <w:proofErr w:type="spellEnd"/>
      <w:r w:rsidRPr="005E2E7B">
        <w:rPr>
          <w:rFonts w:ascii="Times New Roman" w:hAnsi="Times New Roman" w:cs="Times New Roman"/>
          <w:sz w:val="20"/>
          <w:szCs w:val="20"/>
        </w:rPr>
        <w:t xml:space="preserve">. (2023). A Comprehensive Review: An Innovative Pedagogy for Future Education. </w:t>
      </w:r>
      <w:r w:rsidRPr="005E2E7B">
        <w:rPr>
          <w:rFonts w:ascii="Times New Roman" w:hAnsi="Times New Roman" w:cs="Times New Roman"/>
          <w:i/>
          <w:iCs/>
          <w:sz w:val="20"/>
          <w:szCs w:val="20"/>
        </w:rPr>
        <w:t>International Journal of Online Pedagogy and Course Design.</w:t>
      </w:r>
      <w:r w:rsidRPr="005E2E7B">
        <w:rPr>
          <w:rFonts w:ascii="Times New Roman" w:hAnsi="Times New Roman" w:cs="Times New Roman"/>
          <w:sz w:val="20"/>
          <w:szCs w:val="20"/>
        </w:rPr>
        <w:t xml:space="preserve"> 13. 1-15. 10.4018/IJOPCD.315816. </w:t>
      </w:r>
    </w:p>
    <w:p w14:paraId="21FE7B9A" w14:textId="32CA831F" w:rsidR="00B41C84" w:rsidRPr="00B41C84" w:rsidRDefault="00B41C84" w:rsidP="00FE1E17">
      <w:pPr>
        <w:spacing w:line="276"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Nugroho, A., &amp; Lestari, D. (2026). Digital Pedagogical Competence of Lecturers and Its Impact on the Quality of Online Learning. </w:t>
      </w:r>
      <w:r w:rsidRPr="00B41C84">
        <w:rPr>
          <w:rFonts w:ascii="Times New Roman" w:hAnsi="Times New Roman" w:cs="Times New Roman"/>
          <w:i/>
          <w:iCs/>
          <w:sz w:val="20"/>
          <w:szCs w:val="20"/>
        </w:rPr>
        <w:t xml:space="preserve">The Journal of </w:t>
      </w:r>
      <w:proofErr w:type="spellStart"/>
      <w:r w:rsidRPr="00B41C84">
        <w:rPr>
          <w:rFonts w:ascii="Times New Roman" w:hAnsi="Times New Roman" w:cs="Times New Roman"/>
          <w:i/>
          <w:iCs/>
          <w:sz w:val="20"/>
          <w:szCs w:val="20"/>
        </w:rPr>
        <w:t>Educatio</w:t>
      </w:r>
      <w:proofErr w:type="spellEnd"/>
      <w:r w:rsidRPr="00B41C84">
        <w:rPr>
          <w:rFonts w:ascii="Times New Roman" w:hAnsi="Times New Roman" w:cs="Times New Roman"/>
          <w:i/>
          <w:iCs/>
          <w:sz w:val="20"/>
          <w:szCs w:val="20"/>
        </w:rPr>
        <w:t xml:space="preserve"> et </w:t>
      </w:r>
      <w:proofErr w:type="spellStart"/>
      <w:r w:rsidRPr="00B41C84">
        <w:rPr>
          <w:rFonts w:ascii="Times New Roman" w:hAnsi="Times New Roman" w:cs="Times New Roman"/>
          <w:i/>
          <w:iCs/>
          <w:sz w:val="20"/>
          <w:szCs w:val="20"/>
        </w:rPr>
        <w:t>Didactica</w:t>
      </w:r>
      <w:proofErr w:type="spellEnd"/>
      <w:r w:rsidRPr="00B41C84">
        <w:rPr>
          <w:rFonts w:ascii="Times New Roman" w:hAnsi="Times New Roman" w:cs="Times New Roman"/>
          <w:sz w:val="20"/>
          <w:szCs w:val="20"/>
        </w:rPr>
        <w:t>, </w:t>
      </w:r>
      <w:r w:rsidRPr="00B41C84">
        <w:rPr>
          <w:rFonts w:ascii="Times New Roman" w:hAnsi="Times New Roman" w:cs="Times New Roman"/>
          <w:i/>
          <w:iCs/>
          <w:sz w:val="20"/>
          <w:szCs w:val="20"/>
        </w:rPr>
        <w:t>1</w:t>
      </w:r>
      <w:r w:rsidRPr="00B41C84">
        <w:rPr>
          <w:rFonts w:ascii="Times New Roman" w:hAnsi="Times New Roman" w:cs="Times New Roman"/>
          <w:sz w:val="20"/>
          <w:szCs w:val="20"/>
        </w:rPr>
        <w:t>(1), 33-49.</w:t>
      </w:r>
    </w:p>
    <w:p w14:paraId="3AD88017" w14:textId="77777777"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r w:rsidRPr="00B41C84">
        <w:rPr>
          <w:rFonts w:ascii="Times New Roman" w:hAnsi="Times New Roman" w:cs="Times New Roman"/>
          <w:sz w:val="20"/>
          <w:szCs w:val="20"/>
        </w:rPr>
        <w:t xml:space="preserve">OECD, (2017). OECD TALIS Initial Teacher Preparation Study; </w:t>
      </w:r>
      <w:r w:rsidRPr="007817D8">
        <w:rPr>
          <w:rFonts w:ascii="Times New Roman" w:hAnsi="Times New Roman" w:cs="Times New Roman"/>
          <w:i/>
          <w:iCs/>
          <w:sz w:val="20"/>
          <w:szCs w:val="20"/>
        </w:rPr>
        <w:t>OECD Publishing: Paris, France.</w:t>
      </w:r>
    </w:p>
    <w:p w14:paraId="1D4E4F73" w14:textId="77777777" w:rsidR="00B41C84" w:rsidRPr="00B41C84" w:rsidRDefault="00B41C84" w:rsidP="00FE1E17">
      <w:pPr>
        <w:spacing w:line="480" w:lineRule="auto"/>
        <w:ind w:left="227" w:hanging="227"/>
        <w:jc w:val="both"/>
        <w:rPr>
          <w:rFonts w:ascii="Times New Roman" w:hAnsi="Times New Roman" w:cs="Times New Roman"/>
          <w:sz w:val="20"/>
          <w:szCs w:val="20"/>
        </w:rPr>
      </w:pPr>
      <w:proofErr w:type="spellStart"/>
      <w:r w:rsidRPr="00B41C84">
        <w:rPr>
          <w:rFonts w:ascii="Times New Roman" w:hAnsi="Times New Roman" w:cs="Times New Roman"/>
          <w:sz w:val="20"/>
          <w:szCs w:val="20"/>
        </w:rPr>
        <w:lastRenderedPageBreak/>
        <w:t>Pongsakdi</w:t>
      </w:r>
      <w:proofErr w:type="spellEnd"/>
      <w:r w:rsidRPr="00B41C84">
        <w:rPr>
          <w:rFonts w:ascii="Times New Roman" w:hAnsi="Times New Roman" w:cs="Times New Roman"/>
          <w:sz w:val="20"/>
          <w:szCs w:val="20"/>
        </w:rPr>
        <w:t xml:space="preserve">, N., </w:t>
      </w:r>
      <w:proofErr w:type="spellStart"/>
      <w:r w:rsidRPr="00B41C84">
        <w:rPr>
          <w:rFonts w:ascii="Times New Roman" w:hAnsi="Times New Roman" w:cs="Times New Roman"/>
          <w:sz w:val="20"/>
          <w:szCs w:val="20"/>
        </w:rPr>
        <w:t>Kortelsinen</w:t>
      </w:r>
      <w:proofErr w:type="spellEnd"/>
      <w:r w:rsidRPr="00B41C84">
        <w:rPr>
          <w:rFonts w:ascii="Times New Roman" w:hAnsi="Times New Roman" w:cs="Times New Roman"/>
          <w:sz w:val="20"/>
          <w:szCs w:val="20"/>
        </w:rPr>
        <w:t>, A. &amp;Veermans, M. (2021). The impact of digital pedagogy training on in-service teachers’ attitudes towards digital technologies</w:t>
      </w:r>
      <w:r w:rsidRPr="007817D8">
        <w:rPr>
          <w:rFonts w:ascii="Times New Roman" w:hAnsi="Times New Roman" w:cs="Times New Roman"/>
          <w:i/>
          <w:iCs/>
          <w:sz w:val="20"/>
          <w:szCs w:val="20"/>
        </w:rPr>
        <w:t>. Education and information Technologies</w:t>
      </w:r>
      <w:r w:rsidRPr="00B41C84">
        <w:rPr>
          <w:rFonts w:ascii="Times New Roman" w:hAnsi="Times New Roman" w:cs="Times New Roman"/>
          <w:sz w:val="20"/>
          <w:szCs w:val="20"/>
        </w:rPr>
        <w:t>, 26(4), 10.1007/s10639-021-10439-w.</w:t>
      </w:r>
    </w:p>
    <w:p w14:paraId="604AB9B4" w14:textId="1C282E88" w:rsidR="00B41C84" w:rsidRPr="00B41C84" w:rsidRDefault="005E2E7B" w:rsidP="00FE1E17">
      <w:pPr>
        <w:spacing w:line="480" w:lineRule="auto"/>
        <w:ind w:left="227" w:hanging="227"/>
        <w:jc w:val="both"/>
        <w:rPr>
          <w:rFonts w:ascii="Times New Roman" w:hAnsi="Times New Roman" w:cs="Times New Roman"/>
          <w:sz w:val="20"/>
          <w:szCs w:val="20"/>
        </w:rPr>
      </w:pPr>
      <w:proofErr w:type="spellStart"/>
      <w:r w:rsidRPr="005E2E7B">
        <w:rPr>
          <w:rFonts w:ascii="Times New Roman" w:hAnsi="Times New Roman" w:cs="Times New Roman"/>
          <w:sz w:val="20"/>
          <w:szCs w:val="20"/>
        </w:rPr>
        <w:t>Puentedura</w:t>
      </w:r>
      <w:proofErr w:type="spellEnd"/>
      <w:r w:rsidRPr="005E2E7B">
        <w:rPr>
          <w:rFonts w:ascii="Times New Roman" w:hAnsi="Times New Roman" w:cs="Times New Roman"/>
          <w:sz w:val="20"/>
          <w:szCs w:val="20"/>
        </w:rPr>
        <w:t>, R. R. (2006). </w:t>
      </w:r>
      <w:r w:rsidR="007817D8" w:rsidRPr="007817D8">
        <w:rPr>
          <w:rFonts w:ascii="Times New Roman" w:hAnsi="Times New Roman" w:cs="Times New Roman"/>
          <w:sz w:val="20"/>
          <w:szCs w:val="20"/>
        </w:rPr>
        <w:t>Reconceptualizing Formative Assessment in Business English: Opportunities, Challenges, and Ethical Considerations in the Age of AI</w:t>
      </w:r>
      <w:r w:rsidR="007817D8" w:rsidRPr="007817D8">
        <w:rPr>
          <w:rFonts w:ascii="Times New Roman" w:hAnsi="Times New Roman" w:cs="Times New Roman"/>
          <w:i/>
          <w:iCs/>
          <w:sz w:val="20"/>
          <w:szCs w:val="20"/>
        </w:rPr>
        <w:t>. Open Journal of Social Sciences</w:t>
      </w:r>
      <w:r w:rsidR="007817D8" w:rsidRPr="007817D8">
        <w:rPr>
          <w:rFonts w:ascii="Times New Roman" w:hAnsi="Times New Roman" w:cs="Times New Roman"/>
          <w:sz w:val="20"/>
          <w:szCs w:val="20"/>
        </w:rPr>
        <w:t>, Vol.13 No.6,</w:t>
      </w:r>
    </w:p>
    <w:p w14:paraId="1C3ACBE6" w14:textId="3FA5D718" w:rsidR="007817D8" w:rsidRDefault="007817D8" w:rsidP="00FE1E17">
      <w:pPr>
        <w:spacing w:line="480" w:lineRule="auto"/>
        <w:ind w:left="227" w:hanging="227"/>
        <w:jc w:val="both"/>
        <w:rPr>
          <w:rFonts w:ascii="Times New Roman" w:hAnsi="Times New Roman" w:cs="Times New Roman"/>
          <w:sz w:val="20"/>
          <w:szCs w:val="20"/>
        </w:rPr>
      </w:pPr>
      <w:r w:rsidRPr="007817D8">
        <w:rPr>
          <w:rFonts w:ascii="Times New Roman" w:hAnsi="Times New Roman" w:cs="Times New Roman"/>
          <w:sz w:val="20"/>
          <w:szCs w:val="20"/>
        </w:rPr>
        <w:t xml:space="preserve">Ravik, M., Aase, I., </w:t>
      </w:r>
      <w:proofErr w:type="spellStart"/>
      <w:r w:rsidRPr="007817D8">
        <w:rPr>
          <w:rFonts w:ascii="Times New Roman" w:hAnsi="Times New Roman" w:cs="Times New Roman"/>
          <w:sz w:val="20"/>
          <w:szCs w:val="20"/>
        </w:rPr>
        <w:t>Akerjordet</w:t>
      </w:r>
      <w:proofErr w:type="spellEnd"/>
      <w:r w:rsidRPr="007817D8">
        <w:rPr>
          <w:rFonts w:ascii="Times New Roman" w:hAnsi="Times New Roman" w:cs="Times New Roman"/>
          <w:sz w:val="20"/>
          <w:szCs w:val="20"/>
        </w:rPr>
        <w:t xml:space="preserve">, K., </w:t>
      </w:r>
      <w:proofErr w:type="spellStart"/>
      <w:r w:rsidRPr="007817D8">
        <w:rPr>
          <w:rFonts w:ascii="Times New Roman" w:hAnsi="Times New Roman" w:cs="Times New Roman"/>
          <w:sz w:val="20"/>
          <w:szCs w:val="20"/>
        </w:rPr>
        <w:t>Laugaland</w:t>
      </w:r>
      <w:proofErr w:type="spellEnd"/>
      <w:r w:rsidRPr="007817D8">
        <w:rPr>
          <w:rFonts w:ascii="Times New Roman" w:hAnsi="Times New Roman" w:cs="Times New Roman"/>
          <w:sz w:val="20"/>
          <w:szCs w:val="20"/>
        </w:rPr>
        <w:t>, K., &amp; Gonzalez, M. T. (2023). Nurse educators' suggestions for a digital educational resource suitable for undergraduate student nurses' placement studies: Qualitative empirical research. </w:t>
      </w:r>
      <w:r w:rsidRPr="007817D8">
        <w:rPr>
          <w:rFonts w:ascii="Times New Roman" w:hAnsi="Times New Roman" w:cs="Times New Roman"/>
          <w:i/>
          <w:iCs/>
          <w:sz w:val="20"/>
          <w:szCs w:val="20"/>
        </w:rPr>
        <w:t>Nursing open</w:t>
      </w:r>
      <w:r w:rsidRPr="007817D8">
        <w:rPr>
          <w:rFonts w:ascii="Times New Roman" w:hAnsi="Times New Roman" w:cs="Times New Roman"/>
          <w:sz w:val="20"/>
          <w:szCs w:val="20"/>
        </w:rPr>
        <w:t>, </w:t>
      </w:r>
      <w:r w:rsidRPr="007817D8">
        <w:rPr>
          <w:rFonts w:ascii="Times New Roman" w:hAnsi="Times New Roman" w:cs="Times New Roman"/>
          <w:i/>
          <w:iCs/>
          <w:sz w:val="20"/>
          <w:szCs w:val="20"/>
        </w:rPr>
        <w:t>10</w:t>
      </w:r>
      <w:r w:rsidRPr="007817D8">
        <w:rPr>
          <w:rFonts w:ascii="Times New Roman" w:hAnsi="Times New Roman" w:cs="Times New Roman"/>
          <w:sz w:val="20"/>
          <w:szCs w:val="20"/>
        </w:rPr>
        <w:t>(8), 5433–5445. https://doi.org/10.1002/nop2.1782</w:t>
      </w:r>
    </w:p>
    <w:p w14:paraId="31CE66B0" w14:textId="34AE4286"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proofErr w:type="spellStart"/>
      <w:r w:rsidRPr="00B41C84">
        <w:rPr>
          <w:rFonts w:ascii="Times New Roman" w:hAnsi="Times New Roman" w:cs="Times New Roman"/>
          <w:sz w:val="20"/>
          <w:szCs w:val="20"/>
          <w:shd w:val="clear" w:color="auto" w:fill="FFFFFF"/>
        </w:rPr>
        <w:t>Sailin</w:t>
      </w:r>
      <w:proofErr w:type="spellEnd"/>
      <w:r w:rsidRPr="00B41C84">
        <w:rPr>
          <w:rFonts w:ascii="Times New Roman" w:hAnsi="Times New Roman" w:cs="Times New Roman"/>
          <w:sz w:val="20"/>
          <w:szCs w:val="20"/>
          <w:shd w:val="clear" w:color="auto" w:fill="FFFFFF"/>
        </w:rPr>
        <w:t>, S. N., &amp;</w:t>
      </w:r>
      <w:proofErr w:type="spellStart"/>
      <w:r w:rsidRPr="00B41C84">
        <w:rPr>
          <w:rFonts w:ascii="Times New Roman" w:hAnsi="Times New Roman" w:cs="Times New Roman"/>
          <w:sz w:val="20"/>
          <w:szCs w:val="20"/>
          <w:shd w:val="clear" w:color="auto" w:fill="FFFFFF"/>
        </w:rPr>
        <w:t>Mahmor</w:t>
      </w:r>
      <w:proofErr w:type="spellEnd"/>
      <w:r w:rsidRPr="00B41C84">
        <w:rPr>
          <w:rFonts w:ascii="Times New Roman" w:hAnsi="Times New Roman" w:cs="Times New Roman"/>
          <w:sz w:val="20"/>
          <w:szCs w:val="20"/>
          <w:shd w:val="clear" w:color="auto" w:fill="FFFFFF"/>
        </w:rPr>
        <w:t xml:space="preserve">, N. A. (2018). Improving Student </w:t>
      </w:r>
      <w:proofErr w:type="spellStart"/>
      <w:r w:rsidRPr="00B41C84">
        <w:rPr>
          <w:rFonts w:ascii="Times New Roman" w:hAnsi="Times New Roman" w:cs="Times New Roman"/>
          <w:sz w:val="20"/>
          <w:szCs w:val="20"/>
          <w:shd w:val="clear" w:color="auto" w:fill="FFFFFF"/>
        </w:rPr>
        <w:t>Teachersâ</w:t>
      </w:r>
      <w:proofErr w:type="spellEnd"/>
      <w:r w:rsidRPr="00B41C84">
        <w:rPr>
          <w:rFonts w:ascii="Times New Roman" w:hAnsi="Times New Roman" w:cs="Times New Roman"/>
          <w:sz w:val="20"/>
          <w:szCs w:val="20"/>
          <w:shd w:val="clear" w:color="auto" w:fill="FFFFFF"/>
        </w:rPr>
        <w:t>€™ Digital Pedagogy through Meaningful Learning Activities. </w:t>
      </w:r>
      <w:r w:rsidRPr="00B41C84">
        <w:rPr>
          <w:rFonts w:ascii="Times New Roman" w:hAnsi="Times New Roman" w:cs="Times New Roman"/>
          <w:i/>
          <w:iCs/>
          <w:sz w:val="20"/>
          <w:szCs w:val="20"/>
          <w:shd w:val="clear" w:color="auto" w:fill="FFFFFF"/>
        </w:rPr>
        <w:t>Malaysian Journal of Learning and Instruction</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15</w:t>
      </w:r>
      <w:r w:rsidRPr="00B41C84">
        <w:rPr>
          <w:rFonts w:ascii="Times New Roman" w:hAnsi="Times New Roman" w:cs="Times New Roman"/>
          <w:sz w:val="20"/>
          <w:szCs w:val="20"/>
          <w:shd w:val="clear" w:color="auto" w:fill="FFFFFF"/>
        </w:rPr>
        <w:t>(2), 143-173.</w:t>
      </w:r>
    </w:p>
    <w:p w14:paraId="30D973C1" w14:textId="77777777"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r w:rsidRPr="00B41C84">
        <w:rPr>
          <w:rFonts w:ascii="Times New Roman" w:hAnsi="Times New Roman" w:cs="Times New Roman"/>
          <w:sz w:val="20"/>
          <w:szCs w:val="20"/>
          <w:shd w:val="clear" w:color="auto" w:fill="FFFFFF"/>
        </w:rPr>
        <w:t>Shaheen, M. N. K., Shah, N. H., &amp;Naqeeb, H. (2019). The use of ICT for assessment and evaluation. </w:t>
      </w:r>
      <w:r w:rsidRPr="00B41C84">
        <w:rPr>
          <w:rFonts w:ascii="Times New Roman" w:hAnsi="Times New Roman" w:cs="Times New Roman"/>
          <w:i/>
          <w:iCs/>
          <w:sz w:val="20"/>
          <w:szCs w:val="20"/>
          <w:shd w:val="clear" w:color="auto" w:fill="FFFFFF"/>
        </w:rPr>
        <w:t>International Journal of Distance Education and E-Learning</w:t>
      </w:r>
      <w:r w:rsidRPr="00B41C84">
        <w:rPr>
          <w:rFonts w:ascii="Times New Roman" w:hAnsi="Times New Roman" w:cs="Times New Roman"/>
          <w:sz w:val="20"/>
          <w:szCs w:val="20"/>
          <w:shd w:val="clear" w:color="auto" w:fill="FFFFFF"/>
        </w:rPr>
        <w:t>, </w:t>
      </w:r>
      <w:r w:rsidRPr="00B41C84">
        <w:rPr>
          <w:rFonts w:ascii="Times New Roman" w:hAnsi="Times New Roman" w:cs="Times New Roman"/>
          <w:i/>
          <w:iCs/>
          <w:sz w:val="20"/>
          <w:szCs w:val="20"/>
          <w:shd w:val="clear" w:color="auto" w:fill="FFFFFF"/>
        </w:rPr>
        <w:t>5</w:t>
      </w:r>
      <w:r w:rsidRPr="00B41C84">
        <w:rPr>
          <w:rFonts w:ascii="Times New Roman" w:hAnsi="Times New Roman" w:cs="Times New Roman"/>
          <w:sz w:val="20"/>
          <w:szCs w:val="20"/>
          <w:shd w:val="clear" w:color="auto" w:fill="FFFFFF"/>
        </w:rPr>
        <w:t>(1), 17-28.</w:t>
      </w:r>
    </w:p>
    <w:p w14:paraId="7E921BAF" w14:textId="77777777" w:rsidR="00B41C84" w:rsidRPr="00B41C84" w:rsidRDefault="00B41C84"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 xml:space="preserve">Subramani, C., &amp; Iyappan, V. (2018). Digital pedagogy: A new towards digital era. </w:t>
      </w:r>
      <w:r w:rsidRPr="00B41C84">
        <w:rPr>
          <w:rFonts w:ascii="Times New Roman" w:hAnsi="Times New Roman" w:cs="Times New Roman"/>
          <w:i/>
          <w:iCs/>
          <w:sz w:val="20"/>
          <w:szCs w:val="20"/>
        </w:rPr>
        <w:t>Journal of Education and Technology,</w:t>
      </w:r>
      <w:r w:rsidRPr="00B41C84">
        <w:rPr>
          <w:rFonts w:ascii="Times New Roman" w:hAnsi="Times New Roman" w:cs="Times New Roman"/>
          <w:sz w:val="20"/>
          <w:szCs w:val="20"/>
        </w:rPr>
        <w:t xml:space="preserve"> 5(2), 1-10.</w:t>
      </w:r>
    </w:p>
    <w:p w14:paraId="463CF419" w14:textId="0AADB110" w:rsidR="00B41C84" w:rsidRPr="00B41C84" w:rsidRDefault="00B41C84" w:rsidP="00FE1E17">
      <w:pPr>
        <w:spacing w:line="480" w:lineRule="auto"/>
        <w:ind w:left="227" w:hanging="227"/>
        <w:jc w:val="both"/>
        <w:rPr>
          <w:rFonts w:ascii="Times New Roman" w:hAnsi="Times New Roman" w:cs="Times New Roman"/>
          <w:sz w:val="20"/>
          <w:szCs w:val="20"/>
        </w:rPr>
      </w:pPr>
      <w:proofErr w:type="spellStart"/>
      <w:r w:rsidRPr="00B41C84">
        <w:rPr>
          <w:rFonts w:ascii="Times New Roman" w:hAnsi="Times New Roman" w:cs="Times New Roman"/>
          <w:sz w:val="20"/>
          <w:szCs w:val="20"/>
        </w:rPr>
        <w:t>Vaataja</w:t>
      </w:r>
      <w:proofErr w:type="spellEnd"/>
      <w:r w:rsidRPr="00B41C84">
        <w:rPr>
          <w:rFonts w:ascii="Times New Roman" w:hAnsi="Times New Roman" w:cs="Times New Roman"/>
          <w:sz w:val="20"/>
          <w:szCs w:val="20"/>
        </w:rPr>
        <w:t>, J. O., &amp;</w:t>
      </w:r>
      <w:proofErr w:type="spellStart"/>
      <w:r w:rsidRPr="00B41C84">
        <w:rPr>
          <w:rFonts w:ascii="Times New Roman" w:hAnsi="Times New Roman" w:cs="Times New Roman"/>
          <w:sz w:val="20"/>
          <w:szCs w:val="20"/>
        </w:rPr>
        <w:t>Ruokamo</w:t>
      </w:r>
      <w:proofErr w:type="spellEnd"/>
      <w:r w:rsidRPr="00B41C84">
        <w:rPr>
          <w:rFonts w:ascii="Times New Roman" w:hAnsi="Times New Roman" w:cs="Times New Roman"/>
          <w:sz w:val="20"/>
          <w:szCs w:val="20"/>
        </w:rPr>
        <w:t>, H. (2021). Conceptualizing dimensions and a model for digital pedagogy</w:t>
      </w:r>
      <w:r w:rsidRPr="00B41C84">
        <w:rPr>
          <w:rFonts w:ascii="Times New Roman" w:hAnsi="Times New Roman" w:cs="Times New Roman"/>
          <w:i/>
          <w:iCs/>
          <w:sz w:val="20"/>
          <w:szCs w:val="20"/>
        </w:rPr>
        <w:t>. Journal of Pacific Rim Psychology,</w:t>
      </w:r>
      <w:r w:rsidRPr="00B41C84">
        <w:rPr>
          <w:rFonts w:ascii="Times New Roman" w:hAnsi="Times New Roman" w:cs="Times New Roman"/>
          <w:sz w:val="20"/>
          <w:szCs w:val="20"/>
        </w:rPr>
        <w:t xml:space="preserve"> 15: 1-12. </w:t>
      </w:r>
    </w:p>
    <w:p w14:paraId="2B6D2FBC" w14:textId="77777777" w:rsidR="00B41C84" w:rsidRPr="00B41C84" w:rsidRDefault="00B41C84" w:rsidP="00FE1E17">
      <w:pPr>
        <w:spacing w:line="480" w:lineRule="auto"/>
        <w:ind w:left="227" w:hanging="227"/>
        <w:jc w:val="both"/>
        <w:rPr>
          <w:rFonts w:ascii="Times New Roman" w:hAnsi="Times New Roman" w:cs="Times New Roman"/>
          <w:sz w:val="20"/>
          <w:szCs w:val="20"/>
          <w:shd w:val="clear" w:color="auto" w:fill="FFFFFF"/>
        </w:rPr>
      </w:pPr>
      <w:proofErr w:type="spellStart"/>
      <w:r w:rsidRPr="00B41C84">
        <w:rPr>
          <w:rFonts w:ascii="Times New Roman" w:hAnsi="Times New Roman" w:cs="Times New Roman"/>
          <w:sz w:val="20"/>
          <w:szCs w:val="20"/>
          <w:shd w:val="clear" w:color="auto" w:fill="FFFFFF"/>
        </w:rPr>
        <w:t>Záhorec</w:t>
      </w:r>
      <w:proofErr w:type="spellEnd"/>
      <w:r w:rsidRPr="00B41C84">
        <w:rPr>
          <w:rFonts w:ascii="Times New Roman" w:hAnsi="Times New Roman" w:cs="Times New Roman"/>
          <w:sz w:val="20"/>
          <w:szCs w:val="20"/>
          <w:shd w:val="clear" w:color="auto" w:fill="FFFFFF"/>
        </w:rPr>
        <w:t xml:space="preserve">, J., Hašková, A., </w:t>
      </w:r>
      <w:proofErr w:type="spellStart"/>
      <w:r w:rsidRPr="00B41C84">
        <w:rPr>
          <w:rFonts w:ascii="Times New Roman" w:hAnsi="Times New Roman" w:cs="Times New Roman"/>
          <w:sz w:val="20"/>
          <w:szCs w:val="20"/>
          <w:shd w:val="clear" w:color="auto" w:fill="FFFFFF"/>
        </w:rPr>
        <w:t>Poliaková</w:t>
      </w:r>
      <w:proofErr w:type="spellEnd"/>
      <w:r w:rsidRPr="00B41C84">
        <w:rPr>
          <w:rFonts w:ascii="Times New Roman" w:hAnsi="Times New Roman" w:cs="Times New Roman"/>
          <w:sz w:val="20"/>
          <w:szCs w:val="20"/>
          <w:shd w:val="clear" w:color="auto" w:fill="FFFFFF"/>
        </w:rPr>
        <w:t>, A., &amp;Munk, M. (2021). Case study of the integration of digital competencies into teacher preparation. Sustainability, </w:t>
      </w:r>
      <w:r w:rsidRPr="00B41C84">
        <w:rPr>
          <w:rFonts w:ascii="Times New Roman" w:hAnsi="Times New Roman" w:cs="Times New Roman"/>
          <w:i/>
          <w:iCs/>
          <w:sz w:val="20"/>
          <w:szCs w:val="20"/>
          <w:shd w:val="clear" w:color="auto" w:fill="FFFFFF"/>
        </w:rPr>
        <w:t>13</w:t>
      </w:r>
      <w:r w:rsidRPr="00B41C84">
        <w:rPr>
          <w:rFonts w:ascii="Times New Roman" w:hAnsi="Times New Roman" w:cs="Times New Roman"/>
          <w:sz w:val="20"/>
          <w:szCs w:val="20"/>
          <w:shd w:val="clear" w:color="auto" w:fill="FFFFFF"/>
        </w:rPr>
        <w:t>(11), 6402.</w:t>
      </w:r>
    </w:p>
    <w:p w14:paraId="16CD122C" w14:textId="77777777" w:rsidR="00B41C84" w:rsidRPr="00B41C84" w:rsidRDefault="00B41C84" w:rsidP="00FE1E17">
      <w:pPr>
        <w:spacing w:line="480" w:lineRule="auto"/>
        <w:ind w:left="227" w:hanging="227"/>
        <w:jc w:val="both"/>
        <w:rPr>
          <w:rFonts w:ascii="Times New Roman" w:hAnsi="Times New Roman" w:cs="Times New Roman"/>
          <w:sz w:val="20"/>
          <w:szCs w:val="20"/>
        </w:rPr>
      </w:pPr>
      <w:r w:rsidRPr="00B41C84">
        <w:rPr>
          <w:rFonts w:ascii="Times New Roman" w:hAnsi="Times New Roman" w:cs="Times New Roman"/>
          <w:sz w:val="20"/>
          <w:szCs w:val="20"/>
        </w:rPr>
        <w:t>Zhao, Y., Pugh, K., Sheldon, S., &amp; Byers, J. L. (2002). Conditions for classroom technology innovations. Teachers College Record,</w:t>
      </w:r>
      <w:r w:rsidRPr="00B41C84">
        <w:rPr>
          <w:rFonts w:ascii="Times New Roman" w:hAnsi="Times New Roman" w:cs="Times New Roman"/>
          <w:i/>
          <w:iCs/>
          <w:sz w:val="20"/>
          <w:szCs w:val="20"/>
        </w:rPr>
        <w:t xml:space="preserve"> </w:t>
      </w:r>
      <w:r w:rsidRPr="00B41C84">
        <w:rPr>
          <w:rFonts w:ascii="Times New Roman" w:hAnsi="Times New Roman" w:cs="Times New Roman"/>
          <w:sz w:val="20"/>
          <w:szCs w:val="20"/>
        </w:rPr>
        <w:t>104(3), 482-515.</w:t>
      </w:r>
    </w:p>
    <w:p w14:paraId="1AD83356" w14:textId="77777777" w:rsidR="00D00357" w:rsidRPr="00D00357" w:rsidRDefault="00D00357" w:rsidP="00DE2C9D">
      <w:pPr>
        <w:spacing w:line="276" w:lineRule="auto"/>
        <w:jc w:val="both"/>
        <w:rPr>
          <w:rFonts w:ascii="Times New Roman" w:hAnsi="Times New Roman" w:cs="Times New Roman"/>
          <w:b/>
          <w:bCs/>
          <w:sz w:val="28"/>
          <w:szCs w:val="28"/>
        </w:rPr>
      </w:pPr>
    </w:p>
    <w:sectPr w:rsidR="00D00357" w:rsidRPr="00D003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710A" w14:textId="77777777" w:rsidR="005544B4" w:rsidRDefault="005544B4" w:rsidP="00B137E5">
      <w:pPr>
        <w:spacing w:after="0" w:line="240" w:lineRule="auto"/>
      </w:pPr>
      <w:r>
        <w:separator/>
      </w:r>
    </w:p>
  </w:endnote>
  <w:endnote w:type="continuationSeparator" w:id="0">
    <w:p w14:paraId="1EDB3674" w14:textId="77777777" w:rsidR="005544B4" w:rsidRDefault="005544B4" w:rsidP="00B1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70C" w14:textId="77777777" w:rsidR="00B137E5" w:rsidRDefault="00B13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8536" w14:textId="77777777" w:rsidR="00B137E5" w:rsidRDefault="00B13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78D3" w14:textId="77777777" w:rsidR="00B137E5" w:rsidRDefault="00B1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4175" w14:textId="77777777" w:rsidR="005544B4" w:rsidRDefault="005544B4" w:rsidP="00B137E5">
      <w:pPr>
        <w:spacing w:after="0" w:line="240" w:lineRule="auto"/>
      </w:pPr>
      <w:r>
        <w:separator/>
      </w:r>
    </w:p>
  </w:footnote>
  <w:footnote w:type="continuationSeparator" w:id="0">
    <w:p w14:paraId="3C0D3F15" w14:textId="77777777" w:rsidR="005544B4" w:rsidRDefault="005544B4" w:rsidP="00B1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4ECB" w14:textId="29A4D124" w:rsidR="00B137E5" w:rsidRDefault="00194EAD">
    <w:pPr>
      <w:pStyle w:val="Header"/>
    </w:pPr>
    <w:r>
      <w:rPr>
        <w:noProof/>
      </w:rPr>
      <w:pict w14:anchorId="7C67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E0EA" w14:textId="17194B70" w:rsidR="00B137E5" w:rsidRDefault="00194EAD">
    <w:pPr>
      <w:pStyle w:val="Header"/>
    </w:pPr>
    <w:r>
      <w:rPr>
        <w:noProof/>
      </w:rPr>
      <w:pict w14:anchorId="3A598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E446" w14:textId="0C14C4FF" w:rsidR="00B137E5" w:rsidRDefault="00194EAD">
    <w:pPr>
      <w:pStyle w:val="Header"/>
    </w:pPr>
    <w:r>
      <w:rPr>
        <w:noProof/>
      </w:rPr>
      <w:pict w14:anchorId="6CB8E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495"/>
    <w:multiLevelType w:val="hybridMultilevel"/>
    <w:tmpl w:val="53E024A6"/>
    <w:lvl w:ilvl="0" w:tplc="61B6DB2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B2743D"/>
    <w:multiLevelType w:val="hybridMultilevel"/>
    <w:tmpl w:val="54B659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3BB2378"/>
    <w:multiLevelType w:val="hybridMultilevel"/>
    <w:tmpl w:val="C0AE4C74"/>
    <w:lvl w:ilvl="0" w:tplc="40090001">
      <w:start w:val="1"/>
      <w:numFmt w:val="bullet"/>
      <w:lvlText w:val=""/>
      <w:lvlJc w:val="left"/>
      <w:pPr>
        <w:ind w:left="1268" w:hanging="360"/>
      </w:pPr>
      <w:rPr>
        <w:rFonts w:ascii="Symbol" w:hAnsi="Symbol" w:hint="default"/>
      </w:rPr>
    </w:lvl>
    <w:lvl w:ilvl="1" w:tplc="40090003">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3" w15:restartNumberingAfterBreak="0">
    <w:nsid w:val="154E112E"/>
    <w:multiLevelType w:val="hybridMultilevel"/>
    <w:tmpl w:val="817267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97B26CC"/>
    <w:multiLevelType w:val="hybridMultilevel"/>
    <w:tmpl w:val="5B9E19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B6D617B"/>
    <w:multiLevelType w:val="hybridMultilevel"/>
    <w:tmpl w:val="E38AAE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CC60D3C"/>
    <w:multiLevelType w:val="hybridMultilevel"/>
    <w:tmpl w:val="B5B6AA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4160747"/>
    <w:multiLevelType w:val="hybridMultilevel"/>
    <w:tmpl w:val="ADC864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5BC6724"/>
    <w:multiLevelType w:val="hybridMultilevel"/>
    <w:tmpl w:val="53E024A6"/>
    <w:lvl w:ilvl="0" w:tplc="61B6DB2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DE5C1A"/>
    <w:multiLevelType w:val="hybridMultilevel"/>
    <w:tmpl w:val="6BF64A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2C33196"/>
    <w:multiLevelType w:val="multilevel"/>
    <w:tmpl w:val="17383DCC"/>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F61414"/>
    <w:multiLevelType w:val="hybridMultilevel"/>
    <w:tmpl w:val="0770A730"/>
    <w:lvl w:ilvl="0" w:tplc="40090017">
      <w:start w:val="1"/>
      <w:numFmt w:val="lowerLetter"/>
      <w:lvlText w:val="%1)"/>
      <w:lvlJc w:val="left"/>
      <w:pPr>
        <w:ind w:left="1268" w:hanging="360"/>
      </w:pPr>
      <w:rPr>
        <w:rFonts w:hint="default"/>
      </w:rPr>
    </w:lvl>
    <w:lvl w:ilvl="1" w:tplc="40090003" w:tentative="1">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12" w15:restartNumberingAfterBreak="0">
    <w:nsid w:val="3AD00231"/>
    <w:multiLevelType w:val="hybridMultilevel"/>
    <w:tmpl w:val="AA2253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BC93CB8"/>
    <w:multiLevelType w:val="hybridMultilevel"/>
    <w:tmpl w:val="566A7D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2961E0A"/>
    <w:multiLevelType w:val="hybridMultilevel"/>
    <w:tmpl w:val="ACD2A3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B7C6D0F"/>
    <w:multiLevelType w:val="hybridMultilevel"/>
    <w:tmpl w:val="72E08A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DF46C18"/>
    <w:multiLevelType w:val="hybridMultilevel"/>
    <w:tmpl w:val="5D480972"/>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F7539E9"/>
    <w:multiLevelType w:val="multilevel"/>
    <w:tmpl w:val="9C0C23F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1BC77E8"/>
    <w:multiLevelType w:val="multilevel"/>
    <w:tmpl w:val="A5AC5DA8"/>
    <w:lvl w:ilvl="0">
      <w:start w:val="1"/>
      <w:numFmt w:val="decimal"/>
      <w:lvlText w:val="%1."/>
      <w:lvlJc w:val="left"/>
      <w:pPr>
        <w:ind w:left="360" w:hanging="360"/>
      </w:pPr>
      <w:rPr>
        <w:rFonts w:hint="default"/>
        <w:b w:val="0"/>
        <w:sz w:val="24"/>
      </w:rPr>
    </w:lvl>
    <w:lvl w:ilvl="1">
      <w:start w:val="6"/>
      <w:numFmt w:val="decimal"/>
      <w:isLgl/>
      <w:lvlText w:val="%1.%2"/>
      <w:lvlJc w:val="left"/>
      <w:pPr>
        <w:ind w:left="600" w:hanging="60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73E565CA"/>
    <w:multiLevelType w:val="hybridMultilevel"/>
    <w:tmpl w:val="03BC8980"/>
    <w:lvl w:ilvl="0" w:tplc="40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69503C0"/>
    <w:multiLevelType w:val="hybridMultilevel"/>
    <w:tmpl w:val="001C938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C81450A"/>
    <w:multiLevelType w:val="hybridMultilevel"/>
    <w:tmpl w:val="6C428B38"/>
    <w:lvl w:ilvl="0" w:tplc="40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9"/>
  </w:num>
  <w:num w:numId="2">
    <w:abstractNumId w:val="12"/>
  </w:num>
  <w:num w:numId="3">
    <w:abstractNumId w:val="7"/>
  </w:num>
  <w:num w:numId="4">
    <w:abstractNumId w:val="6"/>
  </w:num>
  <w:num w:numId="5">
    <w:abstractNumId w:val="14"/>
  </w:num>
  <w:num w:numId="6">
    <w:abstractNumId w:val="4"/>
  </w:num>
  <w:num w:numId="7">
    <w:abstractNumId w:val="2"/>
  </w:num>
  <w:num w:numId="8">
    <w:abstractNumId w:val="15"/>
  </w:num>
  <w:num w:numId="9">
    <w:abstractNumId w:val="11"/>
  </w:num>
  <w:num w:numId="10">
    <w:abstractNumId w:val="3"/>
  </w:num>
  <w:num w:numId="11">
    <w:abstractNumId w:val="1"/>
  </w:num>
  <w:num w:numId="12">
    <w:abstractNumId w:val="10"/>
  </w:num>
  <w:num w:numId="13">
    <w:abstractNumId w:val="17"/>
  </w:num>
  <w:num w:numId="14">
    <w:abstractNumId w:val="5"/>
  </w:num>
  <w:num w:numId="15">
    <w:abstractNumId w:val="9"/>
  </w:num>
  <w:num w:numId="16">
    <w:abstractNumId w:val="20"/>
  </w:num>
  <w:num w:numId="17">
    <w:abstractNumId w:val="18"/>
  </w:num>
  <w:num w:numId="18">
    <w:abstractNumId w:val="13"/>
  </w:num>
  <w:num w:numId="19">
    <w:abstractNumId w:val="21"/>
  </w:num>
  <w:num w:numId="20">
    <w:abstractNumId w:val="16"/>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2NLcwMjY3NjQxNzRS0lEKTi0uzszPAykwrAUAMuaZDCwAAAA="/>
  </w:docVars>
  <w:rsids>
    <w:rsidRoot w:val="00D00357"/>
    <w:rsid w:val="00001B92"/>
    <w:rsid w:val="000171D9"/>
    <w:rsid w:val="00031B8A"/>
    <w:rsid w:val="00040173"/>
    <w:rsid w:val="000426C3"/>
    <w:rsid w:val="000808D3"/>
    <w:rsid w:val="000A4352"/>
    <w:rsid w:val="000F0C54"/>
    <w:rsid w:val="001416B8"/>
    <w:rsid w:val="001642B3"/>
    <w:rsid w:val="00194EAD"/>
    <w:rsid w:val="001A0C49"/>
    <w:rsid w:val="001C5397"/>
    <w:rsid w:val="00222578"/>
    <w:rsid w:val="002320C5"/>
    <w:rsid w:val="0027203B"/>
    <w:rsid w:val="003224E1"/>
    <w:rsid w:val="0036477B"/>
    <w:rsid w:val="003668BC"/>
    <w:rsid w:val="003E317C"/>
    <w:rsid w:val="00401FE9"/>
    <w:rsid w:val="00485099"/>
    <w:rsid w:val="00495D45"/>
    <w:rsid w:val="0050269D"/>
    <w:rsid w:val="00536C8E"/>
    <w:rsid w:val="00553B05"/>
    <w:rsid w:val="005544B4"/>
    <w:rsid w:val="0058105B"/>
    <w:rsid w:val="005B5343"/>
    <w:rsid w:val="005D33FD"/>
    <w:rsid w:val="005D46F1"/>
    <w:rsid w:val="005E14AA"/>
    <w:rsid w:val="005E2E7B"/>
    <w:rsid w:val="00617334"/>
    <w:rsid w:val="00672F8B"/>
    <w:rsid w:val="00680234"/>
    <w:rsid w:val="006F0CFC"/>
    <w:rsid w:val="006F4475"/>
    <w:rsid w:val="006F5B97"/>
    <w:rsid w:val="0072079E"/>
    <w:rsid w:val="00725B1E"/>
    <w:rsid w:val="00737A9C"/>
    <w:rsid w:val="00764942"/>
    <w:rsid w:val="007771CF"/>
    <w:rsid w:val="007817D8"/>
    <w:rsid w:val="007A514D"/>
    <w:rsid w:val="007A645B"/>
    <w:rsid w:val="007F154C"/>
    <w:rsid w:val="00836DD5"/>
    <w:rsid w:val="00855AE8"/>
    <w:rsid w:val="00870DE4"/>
    <w:rsid w:val="00876ABF"/>
    <w:rsid w:val="008B44ED"/>
    <w:rsid w:val="008B78E6"/>
    <w:rsid w:val="008E21B7"/>
    <w:rsid w:val="00917EEB"/>
    <w:rsid w:val="00951CF8"/>
    <w:rsid w:val="00967477"/>
    <w:rsid w:val="00975B17"/>
    <w:rsid w:val="00980BBD"/>
    <w:rsid w:val="009A4A0E"/>
    <w:rsid w:val="009A5700"/>
    <w:rsid w:val="009B6981"/>
    <w:rsid w:val="009E4B54"/>
    <w:rsid w:val="00A027B9"/>
    <w:rsid w:val="00A21B37"/>
    <w:rsid w:val="00A3375D"/>
    <w:rsid w:val="00A374A2"/>
    <w:rsid w:val="00A45DA6"/>
    <w:rsid w:val="00A82E83"/>
    <w:rsid w:val="00B137AD"/>
    <w:rsid w:val="00B137E5"/>
    <w:rsid w:val="00B174D2"/>
    <w:rsid w:val="00B41C84"/>
    <w:rsid w:val="00B44DDF"/>
    <w:rsid w:val="00B53202"/>
    <w:rsid w:val="00B865A7"/>
    <w:rsid w:val="00B96612"/>
    <w:rsid w:val="00BC4962"/>
    <w:rsid w:val="00C03757"/>
    <w:rsid w:val="00C2076B"/>
    <w:rsid w:val="00C347B1"/>
    <w:rsid w:val="00C47FF4"/>
    <w:rsid w:val="00C536FA"/>
    <w:rsid w:val="00C74BBE"/>
    <w:rsid w:val="00CB0024"/>
    <w:rsid w:val="00D00357"/>
    <w:rsid w:val="00D2628D"/>
    <w:rsid w:val="00D277B2"/>
    <w:rsid w:val="00D62F6E"/>
    <w:rsid w:val="00D86332"/>
    <w:rsid w:val="00D90A96"/>
    <w:rsid w:val="00D97BD7"/>
    <w:rsid w:val="00DC3333"/>
    <w:rsid w:val="00DE2C9D"/>
    <w:rsid w:val="00E0406A"/>
    <w:rsid w:val="00E52E10"/>
    <w:rsid w:val="00E81063"/>
    <w:rsid w:val="00E91ACA"/>
    <w:rsid w:val="00EB09C5"/>
    <w:rsid w:val="00EC2DE8"/>
    <w:rsid w:val="00ED517E"/>
    <w:rsid w:val="00ED6968"/>
    <w:rsid w:val="00EE1C18"/>
    <w:rsid w:val="00EF5238"/>
    <w:rsid w:val="00F14468"/>
    <w:rsid w:val="00F2580E"/>
    <w:rsid w:val="00F27DFB"/>
    <w:rsid w:val="00F318F7"/>
    <w:rsid w:val="00F31CBE"/>
    <w:rsid w:val="00F915F2"/>
    <w:rsid w:val="00FC272A"/>
    <w:rsid w:val="00FD7F5B"/>
    <w:rsid w:val="00FE1E17"/>
    <w:rsid w:val="00FE2F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784A"/>
  <w15:chartTrackingRefBased/>
  <w15:docId w15:val="{CA9EC96F-8DA1-400C-B363-9EDF487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57"/>
    <w:rPr>
      <w:rFonts w:eastAsiaTheme="majorEastAsia" w:cstheme="majorBidi"/>
      <w:color w:val="272727" w:themeColor="text1" w:themeTint="D8"/>
    </w:rPr>
  </w:style>
  <w:style w:type="paragraph" w:styleId="Title">
    <w:name w:val="Title"/>
    <w:basedOn w:val="Normal"/>
    <w:next w:val="Normal"/>
    <w:link w:val="TitleChar"/>
    <w:uiPriority w:val="10"/>
    <w:qFormat/>
    <w:rsid w:val="00D00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57"/>
    <w:pPr>
      <w:spacing w:before="160"/>
      <w:jc w:val="center"/>
    </w:pPr>
    <w:rPr>
      <w:i/>
      <w:iCs/>
      <w:color w:val="404040" w:themeColor="text1" w:themeTint="BF"/>
    </w:rPr>
  </w:style>
  <w:style w:type="character" w:customStyle="1" w:styleId="QuoteChar">
    <w:name w:val="Quote Char"/>
    <w:basedOn w:val="DefaultParagraphFont"/>
    <w:link w:val="Quote"/>
    <w:uiPriority w:val="29"/>
    <w:rsid w:val="00D00357"/>
    <w:rPr>
      <w:i/>
      <w:iCs/>
      <w:color w:val="404040" w:themeColor="text1" w:themeTint="BF"/>
    </w:rPr>
  </w:style>
  <w:style w:type="paragraph" w:styleId="ListParagraph">
    <w:name w:val="List Paragraph"/>
    <w:basedOn w:val="Normal"/>
    <w:uiPriority w:val="34"/>
    <w:qFormat/>
    <w:rsid w:val="00D00357"/>
    <w:pPr>
      <w:ind w:left="720"/>
      <w:contextualSpacing/>
    </w:pPr>
  </w:style>
  <w:style w:type="character" w:styleId="IntenseEmphasis">
    <w:name w:val="Intense Emphasis"/>
    <w:basedOn w:val="DefaultParagraphFont"/>
    <w:uiPriority w:val="21"/>
    <w:qFormat/>
    <w:rsid w:val="00D00357"/>
    <w:rPr>
      <w:i/>
      <w:iCs/>
      <w:color w:val="2F5496" w:themeColor="accent1" w:themeShade="BF"/>
    </w:rPr>
  </w:style>
  <w:style w:type="paragraph" w:styleId="IntenseQuote">
    <w:name w:val="Intense Quote"/>
    <w:basedOn w:val="Normal"/>
    <w:next w:val="Normal"/>
    <w:link w:val="IntenseQuoteChar"/>
    <w:uiPriority w:val="30"/>
    <w:qFormat/>
    <w:rsid w:val="00D00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357"/>
    <w:rPr>
      <w:i/>
      <w:iCs/>
      <w:color w:val="2F5496" w:themeColor="accent1" w:themeShade="BF"/>
    </w:rPr>
  </w:style>
  <w:style w:type="character" w:styleId="IntenseReference">
    <w:name w:val="Intense Reference"/>
    <w:basedOn w:val="DefaultParagraphFont"/>
    <w:uiPriority w:val="32"/>
    <w:qFormat/>
    <w:rsid w:val="00D00357"/>
    <w:rPr>
      <w:b/>
      <w:bCs/>
      <w:smallCaps/>
      <w:color w:val="2F5496" w:themeColor="accent1" w:themeShade="BF"/>
      <w:spacing w:val="5"/>
    </w:rPr>
  </w:style>
  <w:style w:type="character" w:styleId="Hyperlink">
    <w:name w:val="Hyperlink"/>
    <w:basedOn w:val="DefaultParagraphFont"/>
    <w:uiPriority w:val="99"/>
    <w:unhideWhenUsed/>
    <w:rsid w:val="002320C5"/>
    <w:rPr>
      <w:color w:val="0000FF"/>
      <w:u w:val="single"/>
    </w:rPr>
  </w:style>
  <w:style w:type="character" w:styleId="PlaceholderText">
    <w:name w:val="Placeholder Text"/>
    <w:basedOn w:val="DefaultParagraphFont"/>
    <w:uiPriority w:val="99"/>
    <w:semiHidden/>
    <w:rsid w:val="003668BC"/>
    <w:rPr>
      <w:color w:val="666666"/>
    </w:rPr>
  </w:style>
  <w:style w:type="table" w:styleId="TableGrid">
    <w:name w:val="Table Grid"/>
    <w:basedOn w:val="TableNormal"/>
    <w:uiPriority w:val="39"/>
    <w:rsid w:val="001C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A2"/>
    <w:rPr>
      <w:color w:val="605E5C"/>
      <w:shd w:val="clear" w:color="auto" w:fill="E1DFDD"/>
    </w:rPr>
  </w:style>
  <w:style w:type="paragraph" w:styleId="Header">
    <w:name w:val="header"/>
    <w:basedOn w:val="Normal"/>
    <w:link w:val="HeaderChar"/>
    <w:uiPriority w:val="99"/>
    <w:unhideWhenUsed/>
    <w:rsid w:val="00B1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E5"/>
  </w:style>
  <w:style w:type="paragraph" w:styleId="Footer">
    <w:name w:val="footer"/>
    <w:basedOn w:val="Normal"/>
    <w:link w:val="FooterChar"/>
    <w:uiPriority w:val="99"/>
    <w:unhideWhenUsed/>
    <w:rsid w:val="00B1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hyperlink" Target="https://doi.org/10.1080/0969594X.2018.144180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ogl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11</Pages>
  <Words>4805</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Rupali Das</dc:creator>
  <cp:keywords/>
  <dc:description/>
  <cp:lastModifiedBy>SDI PC New 16</cp:lastModifiedBy>
  <cp:revision>44</cp:revision>
  <dcterms:created xsi:type="dcterms:W3CDTF">2026-02-16T13:53:00Z</dcterms:created>
  <dcterms:modified xsi:type="dcterms:W3CDTF">2026-02-24T09:12:00Z</dcterms:modified>
</cp:coreProperties>
</file>