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98690" w14:textId="0AB903FA" w:rsidR="00B656FC" w:rsidRPr="00B656FC" w:rsidRDefault="00B656FC" w:rsidP="00B656FC">
      <w:pPr>
        <w:pStyle w:val="NormalWeb"/>
        <w:rPr>
          <w:rStyle w:val="ai-insert"/>
          <w:rFonts w:ascii="Arial" w:hAnsi="Arial" w:cs="Arial"/>
          <w:b/>
          <w:u w:val="single"/>
        </w:rPr>
      </w:pPr>
      <w:r w:rsidRPr="00B656FC">
        <w:rPr>
          <w:rStyle w:val="ai-insert"/>
          <w:rFonts w:ascii="Arial" w:hAnsi="Arial" w:cs="Arial"/>
          <w:b/>
          <w:u w:val="single"/>
        </w:rPr>
        <w:t>Original Research Article</w:t>
      </w:r>
    </w:p>
    <w:p w14:paraId="0B4BD0BB" w14:textId="0B988013" w:rsidR="006B076F" w:rsidRPr="004B3E9A" w:rsidRDefault="00D5242A" w:rsidP="00B656FC">
      <w:pPr>
        <w:pStyle w:val="NormalWeb"/>
        <w:rPr>
          <w:rStyle w:val="ai-insert"/>
          <w:rFonts w:ascii="Arial" w:hAnsi="Arial" w:cs="Arial"/>
          <w:b/>
          <w:highlight w:val="yellow"/>
        </w:rPr>
      </w:pPr>
      <w:r w:rsidRPr="00D7220B">
        <w:rPr>
          <w:rStyle w:val="ai-insert"/>
          <w:rFonts w:ascii="Arial" w:hAnsi="Arial" w:cs="Arial"/>
          <w:b/>
        </w:rPr>
        <w:t>School Climate, Culture, and Academic Success</w:t>
      </w:r>
      <w:r w:rsidR="00357DA6">
        <w:rPr>
          <w:rStyle w:val="ai-insert"/>
          <w:rFonts w:ascii="Arial" w:hAnsi="Arial" w:cs="Arial"/>
          <w:b/>
        </w:rPr>
        <w:t xml:space="preserve"> </w:t>
      </w:r>
      <w:r w:rsidR="00357DA6" w:rsidRPr="004B3E9A">
        <w:rPr>
          <w:rStyle w:val="ai-insert"/>
          <w:rFonts w:ascii="Arial" w:hAnsi="Arial" w:cs="Arial"/>
          <w:b/>
          <w:highlight w:val="yellow"/>
        </w:rPr>
        <w:t>in Zambian Secondary Schools</w:t>
      </w:r>
      <w:r w:rsidRPr="00D7220B">
        <w:rPr>
          <w:rStyle w:val="ai-insert"/>
          <w:rFonts w:ascii="Arial" w:hAnsi="Arial" w:cs="Arial"/>
          <w:b/>
        </w:rPr>
        <w:t xml:space="preserve">: A Social Identity Theory </w:t>
      </w:r>
      <w:r w:rsidR="00053326" w:rsidRPr="004B3E9A">
        <w:rPr>
          <w:rStyle w:val="ai-insert"/>
          <w:rFonts w:ascii="Arial" w:hAnsi="Arial" w:cs="Arial"/>
          <w:b/>
          <w:highlight w:val="yellow"/>
        </w:rPr>
        <w:t>Perspective</w:t>
      </w:r>
    </w:p>
    <w:p w14:paraId="3EFF2341" w14:textId="77777777" w:rsidR="00B656FC" w:rsidRDefault="00B656FC" w:rsidP="002B75BB">
      <w:pPr>
        <w:pStyle w:val="NormalWeb"/>
        <w:spacing w:before="0" w:beforeAutospacing="0" w:after="0" w:afterAutospacing="0"/>
        <w:jc w:val="center"/>
        <w:rPr>
          <w:rStyle w:val="ai-insert"/>
          <w:rFonts w:ascii="Arial" w:hAnsi="Arial" w:cs="Arial"/>
        </w:rPr>
      </w:pPr>
    </w:p>
    <w:p w14:paraId="6F7C45A7" w14:textId="77777777" w:rsidR="00723F0C" w:rsidRDefault="00723F0C" w:rsidP="00723F0C">
      <w:pPr>
        <w:pStyle w:val="NormalWeb"/>
        <w:spacing w:before="0" w:beforeAutospacing="0" w:after="0" w:afterAutospacing="0"/>
        <w:jc w:val="both"/>
        <w:rPr>
          <w:rStyle w:val="ai-insert"/>
          <w:rFonts w:ascii="Arial" w:hAnsi="Arial" w:cs="Arial"/>
        </w:rPr>
      </w:pPr>
    </w:p>
    <w:p w14:paraId="0D88F8A1" w14:textId="77777777" w:rsidR="006B076F" w:rsidRPr="00723F0C" w:rsidRDefault="00D5242A" w:rsidP="00723F0C">
      <w:pPr>
        <w:pStyle w:val="NormalWeb"/>
        <w:spacing w:before="0" w:beforeAutospacing="0" w:after="0" w:afterAutospacing="0"/>
        <w:jc w:val="both"/>
        <w:rPr>
          <w:rStyle w:val="ai-insert"/>
          <w:rFonts w:ascii="Arial" w:hAnsi="Arial" w:cs="Arial"/>
        </w:rPr>
      </w:pPr>
      <w:r w:rsidRPr="00D7220B">
        <w:rPr>
          <w:rStyle w:val="ai-insert"/>
          <w:rFonts w:ascii="Arial" w:hAnsi="Arial" w:cs="Arial"/>
          <w:b/>
        </w:rPr>
        <w:t>ABSTRACT</w:t>
      </w:r>
    </w:p>
    <w:p w14:paraId="5AB6EDC3" w14:textId="0ED3E2F7" w:rsidR="006B076F" w:rsidRDefault="005F7324" w:rsidP="00D7220B">
      <w:pPr>
        <w:pStyle w:val="NormalWeb"/>
        <w:spacing w:before="0" w:beforeAutospacing="0" w:after="0" w:afterAutospacing="0"/>
        <w:jc w:val="both"/>
        <w:rPr>
          <w:rStyle w:val="ai-insert"/>
          <w:rFonts w:ascii="Arial" w:hAnsi="Arial" w:cs="Arial"/>
        </w:rPr>
      </w:pPr>
      <w:r w:rsidRPr="008534BE">
        <w:rPr>
          <w:rStyle w:val="ai-insert"/>
          <w:rFonts w:ascii="Arial" w:hAnsi="Arial" w:cs="Arial"/>
          <w:highlight w:val="yellow"/>
        </w:rPr>
        <w:t>Education systems worldwide continue to face persistent challenges, including unequal access, inconsistent quality, and outdated curricula, which collectively hinder the attainmen</w:t>
      </w:r>
      <w:r w:rsidR="00B73FA3" w:rsidRPr="008534BE">
        <w:rPr>
          <w:rStyle w:val="ai-insert"/>
          <w:rFonts w:ascii="Arial" w:hAnsi="Arial" w:cs="Arial"/>
          <w:highlight w:val="yellow"/>
        </w:rPr>
        <w:t>t of optimal academic outcomes.</w:t>
      </w:r>
      <w:r w:rsidR="00B73FA3">
        <w:rPr>
          <w:rStyle w:val="ai-insert"/>
          <w:rFonts w:ascii="Arial" w:hAnsi="Arial" w:cs="Arial"/>
        </w:rPr>
        <w:t xml:space="preserve"> </w:t>
      </w:r>
      <w:r w:rsidR="004751DC">
        <w:rPr>
          <w:rStyle w:val="ai-insert"/>
          <w:rFonts w:ascii="Arial" w:hAnsi="Arial" w:cs="Arial"/>
        </w:rPr>
        <w:t xml:space="preserve">Within this complex landscape, schools’ internal environments have become crucial factors in their success. </w:t>
      </w:r>
      <w:r w:rsidR="00D5242A" w:rsidRPr="008534BE">
        <w:rPr>
          <w:rStyle w:val="ai-insert"/>
          <w:rFonts w:ascii="Arial" w:hAnsi="Arial" w:cs="Arial"/>
        </w:rPr>
        <w:t xml:space="preserve">This study quantitatively examined the complex relationships </w:t>
      </w:r>
      <w:r w:rsidR="00473348" w:rsidRPr="008534BE">
        <w:rPr>
          <w:rStyle w:val="ai-insert"/>
          <w:rFonts w:ascii="Arial" w:hAnsi="Arial" w:cs="Arial"/>
        </w:rPr>
        <w:t>among school climate, school culture, and student achievement in Zambian secondary schools by comparing government- and</w:t>
      </w:r>
      <w:r w:rsidR="00D5242A" w:rsidRPr="008534BE">
        <w:rPr>
          <w:rStyle w:val="ai-insert"/>
          <w:rFonts w:ascii="Arial" w:hAnsi="Arial" w:cs="Arial"/>
        </w:rPr>
        <w:t xml:space="preserve"> grant-aided institutions</w:t>
      </w:r>
      <w:r w:rsidR="00D5242A" w:rsidRPr="00D7220B">
        <w:rPr>
          <w:rStyle w:val="ai-insert"/>
          <w:rFonts w:ascii="Arial" w:hAnsi="Arial" w:cs="Arial"/>
        </w:rPr>
        <w:t xml:space="preserve">. Grounded in the Social Identity Approach, this research aimed to identify the mechanisms by which a school's environment impacts its success. A self-administered questionnaire was distributed to 304 teachers from 12 secondary schools in the Kabwe District, Zambia. Structural equation modelling (SEM) was employed to analyse the data. </w:t>
      </w:r>
      <w:r w:rsidR="004E35CF" w:rsidRPr="00C77FE7">
        <w:rPr>
          <w:rFonts w:ascii="Arial" w:hAnsi="Arial" w:cs="Arial"/>
          <w:highlight w:val="yellow"/>
        </w:rPr>
        <w:t xml:space="preserve">Data were </w:t>
      </w:r>
      <w:proofErr w:type="spellStart"/>
      <w:r w:rsidR="004E35CF" w:rsidRPr="00C77FE7">
        <w:rPr>
          <w:rFonts w:ascii="Arial" w:hAnsi="Arial" w:cs="Arial"/>
          <w:highlight w:val="yellow"/>
        </w:rPr>
        <w:t>analysed</w:t>
      </w:r>
      <w:proofErr w:type="spellEnd"/>
      <w:r w:rsidR="004E35CF" w:rsidRPr="00C77FE7">
        <w:rPr>
          <w:rFonts w:ascii="Arial" w:hAnsi="Arial" w:cs="Arial"/>
          <w:highlight w:val="yellow"/>
        </w:rPr>
        <w:t xml:space="preserve"> using the Statistical Package for the Social Sciences (SPS</w:t>
      </w:r>
      <w:r w:rsidR="004E35CF" w:rsidRPr="00AD157D">
        <w:rPr>
          <w:rFonts w:ascii="Arial" w:hAnsi="Arial" w:cs="Arial"/>
          <w:highlight w:val="yellow"/>
        </w:rPr>
        <w:t xml:space="preserve">S) and structural equation modelling (SEM) in Stata 18. </w:t>
      </w:r>
      <w:r w:rsidR="00AD157D" w:rsidRPr="00AD157D">
        <w:rPr>
          <w:rFonts w:ascii="Arial" w:hAnsi="Arial" w:cs="Arial"/>
          <w:highlight w:val="yellow"/>
        </w:rPr>
        <w:t xml:space="preserve">Factor analysis and Confirmatory Factor Analysis (CFA) were conducted to assess factor loadings, examine relationships among </w:t>
      </w:r>
      <w:r w:rsidR="00282353" w:rsidRPr="00D7220B">
        <w:rPr>
          <w:rStyle w:val="ai-insert"/>
          <w:rFonts w:ascii="Arial" w:hAnsi="Arial" w:cs="Arial"/>
        </w:rPr>
        <w:t>schoo</w:t>
      </w:r>
      <w:r w:rsidR="00282353">
        <w:rPr>
          <w:rStyle w:val="ai-insert"/>
          <w:rFonts w:ascii="Arial" w:hAnsi="Arial" w:cs="Arial"/>
        </w:rPr>
        <w:t xml:space="preserve">l </w:t>
      </w:r>
      <w:r w:rsidR="001B4B10">
        <w:rPr>
          <w:rStyle w:val="ai-insert"/>
          <w:rFonts w:ascii="Arial" w:hAnsi="Arial" w:cs="Arial"/>
        </w:rPr>
        <w:t xml:space="preserve">climate, </w:t>
      </w:r>
      <w:r w:rsidR="002C4754">
        <w:rPr>
          <w:rStyle w:val="ai-insert"/>
          <w:rFonts w:ascii="Arial" w:hAnsi="Arial" w:cs="Arial"/>
        </w:rPr>
        <w:t xml:space="preserve">school </w:t>
      </w:r>
      <w:r w:rsidR="001B4B10" w:rsidRPr="00481B06">
        <w:rPr>
          <w:rStyle w:val="ai-insert"/>
          <w:rFonts w:ascii="Arial" w:hAnsi="Arial" w:cs="Arial"/>
        </w:rPr>
        <w:t xml:space="preserve">culture, and </w:t>
      </w:r>
      <w:r w:rsidR="006E3E9A">
        <w:rPr>
          <w:rStyle w:val="ai-insert"/>
          <w:rFonts w:ascii="Arial" w:hAnsi="Arial" w:cs="Arial"/>
        </w:rPr>
        <w:t xml:space="preserve">student </w:t>
      </w:r>
      <w:r w:rsidR="001B4B10" w:rsidRPr="00481B06">
        <w:rPr>
          <w:rStyle w:val="ai-insert"/>
          <w:rFonts w:ascii="Arial" w:hAnsi="Arial" w:cs="Arial"/>
        </w:rPr>
        <w:t>academic success</w:t>
      </w:r>
      <w:r w:rsidR="00AD157D" w:rsidRPr="00AD157D">
        <w:rPr>
          <w:rFonts w:ascii="Arial" w:hAnsi="Arial" w:cs="Arial"/>
          <w:highlight w:val="yellow"/>
        </w:rPr>
        <w:t>, and verify the reliability and validity of the constructs before SEM</w:t>
      </w:r>
      <w:r w:rsidR="00916FAC" w:rsidRPr="00AD157D">
        <w:rPr>
          <w:rFonts w:ascii="Arial" w:hAnsi="Arial" w:cs="Arial"/>
          <w:highlight w:val="yellow"/>
          <w:lang w:val="en-GB"/>
        </w:rPr>
        <w:t>.</w:t>
      </w:r>
      <w:r w:rsidR="00916FAC">
        <w:rPr>
          <w:rFonts w:ascii="Arial" w:hAnsi="Arial" w:cs="Arial"/>
          <w:lang w:val="en-GB"/>
        </w:rPr>
        <w:t xml:space="preserve"> </w:t>
      </w:r>
    </w:p>
    <w:p w14:paraId="36CC314D" w14:textId="77777777" w:rsidR="007E21D2" w:rsidRPr="00D7220B" w:rsidRDefault="007E21D2" w:rsidP="00D7220B">
      <w:pPr>
        <w:pStyle w:val="NormalWeb"/>
        <w:spacing w:before="0" w:beforeAutospacing="0" w:after="0" w:afterAutospacing="0"/>
        <w:jc w:val="both"/>
        <w:rPr>
          <w:rStyle w:val="ai-insert"/>
          <w:rFonts w:ascii="Arial" w:hAnsi="Arial" w:cs="Arial"/>
        </w:rPr>
      </w:pPr>
    </w:p>
    <w:p w14:paraId="528C1A2F" w14:textId="77777777" w:rsidR="002452DB" w:rsidRDefault="00D5242A" w:rsidP="00D7220B">
      <w:pPr>
        <w:pStyle w:val="NormalWeb"/>
        <w:spacing w:before="0" w:beforeAutospacing="0" w:after="0" w:afterAutospacing="0"/>
        <w:jc w:val="both"/>
        <w:rPr>
          <w:rStyle w:val="ai-insert"/>
          <w:rFonts w:ascii="Arial" w:hAnsi="Arial" w:cs="Arial"/>
        </w:rPr>
      </w:pPr>
      <w:r w:rsidRPr="00D7220B">
        <w:rPr>
          <w:rStyle w:val="ai-insert"/>
          <w:rFonts w:ascii="Arial" w:hAnsi="Arial" w:cs="Arial"/>
        </w:rPr>
        <w:t xml:space="preserve">The results revealed that the school climate had a significant positive influence on school culture, with a more pronounced effect in grant-aided schools. School culture also has a direct and positive impact on student achievement, particularly in grant-aided institutions. Furthermore, the school climate </w:t>
      </w:r>
      <w:r w:rsidR="00473348">
        <w:rPr>
          <w:rStyle w:val="ai-insert"/>
          <w:rFonts w:ascii="Arial" w:hAnsi="Arial" w:cs="Arial"/>
        </w:rPr>
        <w:t>had a significant and direct influence on student achievement, with a greater</w:t>
      </w:r>
      <w:r w:rsidRPr="00D7220B">
        <w:rPr>
          <w:rStyle w:val="ai-insert"/>
          <w:rFonts w:ascii="Arial" w:hAnsi="Arial" w:cs="Arial"/>
        </w:rPr>
        <w:t xml:space="preserve"> effect in grant-aided schools. Notably, school culture significantly mediated the relationship between school climate and student achievement, with the mediating effect more substantial in grant-aided schools. These findings suggest that a favourable school climate not only directly enhances student success but also indirectly does so by nurturing a strong and positive school culture, which subsequently becomes a key driver of student achievement.</w:t>
      </w:r>
    </w:p>
    <w:p w14:paraId="63D5544A" w14:textId="77777777" w:rsidR="007E21D2" w:rsidRPr="00D7220B" w:rsidRDefault="007E21D2" w:rsidP="00D7220B">
      <w:pPr>
        <w:pStyle w:val="NormalWeb"/>
        <w:spacing w:before="0" w:beforeAutospacing="0" w:after="0" w:afterAutospacing="0"/>
        <w:jc w:val="both"/>
        <w:rPr>
          <w:rStyle w:val="ai-insert"/>
          <w:rFonts w:ascii="Arial" w:hAnsi="Arial" w:cs="Arial"/>
        </w:rPr>
      </w:pPr>
    </w:p>
    <w:p w14:paraId="0A0F8536" w14:textId="77777777" w:rsidR="007218AB" w:rsidRPr="00D7220B" w:rsidRDefault="00D5242A" w:rsidP="00D7220B">
      <w:pPr>
        <w:pStyle w:val="NormalWeb"/>
        <w:spacing w:before="0" w:beforeAutospacing="0" w:after="0" w:afterAutospacing="0"/>
        <w:jc w:val="both"/>
        <w:rPr>
          <w:rStyle w:val="ai-insert"/>
          <w:rFonts w:ascii="Arial" w:hAnsi="Arial" w:cs="Arial"/>
        </w:rPr>
      </w:pPr>
      <w:r w:rsidRPr="00D7220B">
        <w:rPr>
          <w:rStyle w:val="ai-insert"/>
          <w:rFonts w:ascii="Arial" w:hAnsi="Arial" w:cs="Arial"/>
        </w:rPr>
        <w:t xml:space="preserve">This study offers practical implications for educational policymakers, school leaders, and teachers, providing a comprehensive plan for improvement initiatives that emphasise the importance of investing in school climate and culture to enhance student outcomes. </w:t>
      </w:r>
    </w:p>
    <w:p w14:paraId="1076126E" w14:textId="77777777" w:rsidR="002452DB" w:rsidRPr="00D7220B" w:rsidRDefault="002452DB" w:rsidP="00D7220B">
      <w:pPr>
        <w:pStyle w:val="NormalWeb"/>
        <w:spacing w:before="0" w:beforeAutospacing="0" w:after="0" w:afterAutospacing="0"/>
        <w:jc w:val="both"/>
        <w:rPr>
          <w:rStyle w:val="ai-insert"/>
          <w:rFonts w:ascii="Arial" w:hAnsi="Arial" w:cs="Arial"/>
        </w:rPr>
      </w:pPr>
    </w:p>
    <w:p w14:paraId="1CADC713" w14:textId="77777777" w:rsidR="007218AB" w:rsidRPr="00D7220B" w:rsidRDefault="00D5242A" w:rsidP="00D7220B">
      <w:pPr>
        <w:pStyle w:val="NormalWeb"/>
        <w:jc w:val="both"/>
        <w:rPr>
          <w:rStyle w:val="ai-insert"/>
          <w:rFonts w:ascii="Arial" w:hAnsi="Arial" w:cs="Arial"/>
        </w:rPr>
      </w:pPr>
      <w:r w:rsidRPr="00D7220B">
        <w:rPr>
          <w:rStyle w:val="ai-insert"/>
          <w:rFonts w:ascii="Arial" w:hAnsi="Arial" w:cs="Arial"/>
          <w:b/>
        </w:rPr>
        <w:t>KEYWORDS</w:t>
      </w:r>
      <w:r w:rsidR="006B076F" w:rsidRPr="00D7220B">
        <w:rPr>
          <w:rStyle w:val="ai-insert"/>
          <w:rFonts w:ascii="Arial" w:hAnsi="Arial" w:cs="Arial"/>
          <w:b/>
        </w:rPr>
        <w:t xml:space="preserve">: </w:t>
      </w:r>
      <w:r w:rsidR="006B076F" w:rsidRPr="007E21D2">
        <w:rPr>
          <w:rStyle w:val="ai-insert"/>
          <w:rFonts w:ascii="Arial" w:hAnsi="Arial" w:cs="Arial"/>
          <w:i/>
        </w:rPr>
        <w:t>School climate, school culture, academic achievement, social identity, grant-aided schools</w:t>
      </w:r>
    </w:p>
    <w:p w14:paraId="51BAF7D2" w14:textId="77777777" w:rsidR="00A11B65" w:rsidRPr="00D7220B" w:rsidRDefault="00D5242A" w:rsidP="007E21D2">
      <w:pPr>
        <w:pStyle w:val="NormalWeb"/>
        <w:numPr>
          <w:ilvl w:val="0"/>
          <w:numId w:val="2"/>
        </w:numPr>
        <w:spacing w:before="0" w:beforeAutospacing="0" w:after="0" w:afterAutospacing="0"/>
        <w:ind w:left="0" w:firstLine="0"/>
        <w:jc w:val="both"/>
        <w:rPr>
          <w:rStyle w:val="ai-insert"/>
          <w:rFonts w:ascii="Arial" w:hAnsi="Arial" w:cs="Arial"/>
          <w:b/>
        </w:rPr>
      </w:pPr>
      <w:r w:rsidRPr="00D7220B">
        <w:rPr>
          <w:rStyle w:val="ai-insert"/>
          <w:rFonts w:ascii="Arial" w:hAnsi="Arial" w:cs="Arial"/>
          <w:b/>
        </w:rPr>
        <w:t>INTRODUCTION</w:t>
      </w:r>
    </w:p>
    <w:p w14:paraId="0CC21DEA" w14:textId="5C2FE086" w:rsidR="00AC37DA" w:rsidRPr="00D7220B" w:rsidRDefault="00D5242A" w:rsidP="00D7220B">
      <w:pPr>
        <w:pStyle w:val="NormalWeb"/>
        <w:spacing w:before="0" w:beforeAutospacing="0" w:after="0" w:afterAutospacing="0"/>
        <w:jc w:val="both"/>
        <w:rPr>
          <w:rStyle w:val="ai-insert"/>
          <w:rFonts w:ascii="Arial" w:hAnsi="Arial" w:cs="Arial"/>
        </w:rPr>
      </w:pPr>
      <w:r w:rsidRPr="00D7220B">
        <w:rPr>
          <w:rStyle w:val="ai-insert"/>
          <w:rFonts w:ascii="Arial" w:hAnsi="Arial" w:cs="Arial"/>
        </w:rPr>
        <w:t xml:space="preserve">Education is widely acknowledged as a fundamental component of empowering individuals and advancing society, serving as a crucial catalyst for social mobility, </w:t>
      </w:r>
      <w:r w:rsidRPr="00D7220B">
        <w:rPr>
          <w:rStyle w:val="ai-insert"/>
          <w:rFonts w:ascii="Arial" w:hAnsi="Arial" w:cs="Arial"/>
        </w:rPr>
        <w:lastRenderedPageBreak/>
        <w:t>economic development, and national prosp</w:t>
      </w:r>
      <w:r w:rsidR="009269FE">
        <w:rPr>
          <w:rStyle w:val="ai-insert"/>
          <w:rFonts w:ascii="Arial" w:hAnsi="Arial" w:cs="Arial"/>
        </w:rPr>
        <w:t>erity (Busemeyer et al., 2018).</w:t>
      </w:r>
      <w:r w:rsidR="00100259">
        <w:rPr>
          <w:rFonts w:ascii="Helvetica" w:hAnsi="Helvetica"/>
          <w:color w:val="000000"/>
          <w:shd w:val="clear" w:color="auto" w:fill="FFFFFF"/>
        </w:rPr>
        <w:t xml:space="preserve"> </w:t>
      </w:r>
      <w:r w:rsidRPr="00D7220B">
        <w:rPr>
          <w:rStyle w:val="ai-insert"/>
          <w:rFonts w:ascii="Arial" w:hAnsi="Arial" w:cs="Arial"/>
        </w:rPr>
        <w:t xml:space="preserve">In an increasingly interconnected world, it equips individuals with the requisite knowledge, skills, and abilities for success (Mathews &amp; Savarimuthu, 2020). Despite their transformative potential, education systems worldwide continue to </w:t>
      </w:r>
      <w:r w:rsidR="007218AB" w:rsidRPr="00D7220B">
        <w:rPr>
          <w:rStyle w:val="ai-insert"/>
          <w:rFonts w:ascii="Arial" w:hAnsi="Arial" w:cs="Arial"/>
        </w:rPr>
        <w:t>face persistent challenges, including unequal access, inconsistent quality, and outdated curricula, which collectively hinder</w:t>
      </w:r>
      <w:r w:rsidRPr="00D7220B">
        <w:rPr>
          <w:rStyle w:val="ai-insert"/>
          <w:rFonts w:ascii="Arial" w:hAnsi="Arial" w:cs="Arial"/>
        </w:rPr>
        <w:t xml:space="preserve"> the attainment of optimal academic outcomes (Garcia, 2021).</w:t>
      </w:r>
    </w:p>
    <w:p w14:paraId="0E025FB2" w14:textId="77777777" w:rsidR="002452DB" w:rsidRPr="00D7220B" w:rsidRDefault="002452DB" w:rsidP="00D7220B">
      <w:pPr>
        <w:pStyle w:val="NormalWeb"/>
        <w:spacing w:before="0" w:beforeAutospacing="0" w:after="0" w:afterAutospacing="0"/>
        <w:jc w:val="both"/>
        <w:rPr>
          <w:rStyle w:val="ai-insert"/>
          <w:rFonts w:ascii="Arial" w:hAnsi="Arial" w:cs="Arial"/>
        </w:rPr>
      </w:pPr>
    </w:p>
    <w:p w14:paraId="0C1DE04C" w14:textId="227727CB" w:rsidR="00AC37DA" w:rsidRPr="001960C0" w:rsidRDefault="00143E85" w:rsidP="00D7220B">
      <w:pPr>
        <w:pStyle w:val="NormalWeb"/>
        <w:spacing w:before="0" w:beforeAutospacing="0" w:after="0" w:afterAutospacing="0"/>
        <w:jc w:val="both"/>
        <w:rPr>
          <w:rStyle w:val="ai-insert"/>
          <w:rFonts w:ascii="Arial" w:hAnsi="Arial" w:cs="Arial"/>
        </w:rPr>
      </w:pPr>
      <w:r>
        <w:rPr>
          <w:rStyle w:val="ai-insert"/>
          <w:rFonts w:ascii="Arial" w:hAnsi="Arial" w:cs="Arial"/>
        </w:rPr>
        <w:t xml:space="preserve">Within this complex landscape, schools’ internal environments have become crucial factors in their </w:t>
      </w:r>
      <w:r w:rsidRPr="001960C0">
        <w:rPr>
          <w:rStyle w:val="ai-insert"/>
          <w:rFonts w:ascii="Arial" w:hAnsi="Arial" w:cs="Arial"/>
        </w:rPr>
        <w:t xml:space="preserve">success. </w:t>
      </w:r>
      <w:r w:rsidR="00FF4589" w:rsidRPr="001960C0">
        <w:rPr>
          <w:rFonts w:ascii="Arial" w:hAnsi="Arial" w:cs="Arial"/>
          <w:color w:val="000000"/>
          <w:highlight w:val="yellow"/>
          <w:shd w:val="clear" w:color="auto" w:fill="FFFFFF"/>
        </w:rPr>
        <w:t>The term “environment” refers to any physical, biological, and social characteristics that exist around the school and have an impact on its well-being</w:t>
      </w:r>
      <w:r w:rsidR="00011CD5" w:rsidRPr="001960C0">
        <w:rPr>
          <w:rFonts w:ascii="Arial" w:hAnsi="Arial" w:cs="Arial"/>
          <w:color w:val="000000"/>
          <w:highlight w:val="yellow"/>
          <w:shd w:val="clear" w:color="auto" w:fill="FFFFFF"/>
        </w:rPr>
        <w:t xml:space="preserve"> (Idris et al., 2025)</w:t>
      </w:r>
      <w:r w:rsidR="00FF4589" w:rsidRPr="001960C0">
        <w:rPr>
          <w:rFonts w:ascii="Arial" w:hAnsi="Arial" w:cs="Arial"/>
          <w:color w:val="000000"/>
          <w:highlight w:val="yellow"/>
          <w:shd w:val="clear" w:color="auto" w:fill="FFFFFF"/>
        </w:rPr>
        <w:t>.</w:t>
      </w:r>
      <w:r w:rsidR="00FF4589" w:rsidRPr="001960C0">
        <w:rPr>
          <w:rFonts w:ascii="Arial" w:hAnsi="Arial" w:cs="Arial"/>
          <w:color w:val="000000"/>
          <w:shd w:val="clear" w:color="auto" w:fill="FFFFFF"/>
        </w:rPr>
        <w:t> </w:t>
      </w:r>
      <w:r w:rsidR="00F93487" w:rsidRPr="001960C0">
        <w:rPr>
          <w:rFonts w:ascii="Arial" w:hAnsi="Arial" w:cs="Arial"/>
          <w:color w:val="000000"/>
          <w:highlight w:val="yellow"/>
          <w:shd w:val="clear" w:color="auto" w:fill="FFFFFF"/>
        </w:rPr>
        <w:t xml:space="preserve">A suitable and </w:t>
      </w:r>
      <w:proofErr w:type="spellStart"/>
      <w:r w:rsidR="00F93487" w:rsidRPr="001960C0">
        <w:rPr>
          <w:rFonts w:ascii="Arial" w:hAnsi="Arial" w:cs="Arial"/>
          <w:color w:val="000000"/>
          <w:highlight w:val="yellow"/>
          <w:shd w:val="clear" w:color="auto" w:fill="FFFFFF"/>
        </w:rPr>
        <w:t>favo</w:t>
      </w:r>
      <w:r w:rsidR="000A2686">
        <w:rPr>
          <w:rFonts w:ascii="Arial" w:hAnsi="Arial" w:cs="Arial"/>
          <w:color w:val="000000"/>
          <w:highlight w:val="yellow"/>
          <w:shd w:val="clear" w:color="auto" w:fill="FFFFFF"/>
        </w:rPr>
        <w:t>u</w:t>
      </w:r>
      <w:r w:rsidR="00F93487" w:rsidRPr="001960C0">
        <w:rPr>
          <w:rFonts w:ascii="Arial" w:hAnsi="Arial" w:cs="Arial"/>
          <w:color w:val="000000"/>
          <w:highlight w:val="yellow"/>
          <w:shd w:val="clear" w:color="auto" w:fill="FFFFFF"/>
        </w:rPr>
        <w:t>rable</w:t>
      </w:r>
      <w:proofErr w:type="spellEnd"/>
      <w:r w:rsidR="00F93487" w:rsidRPr="001960C0">
        <w:rPr>
          <w:rFonts w:ascii="Arial" w:hAnsi="Arial" w:cs="Arial"/>
          <w:color w:val="000000"/>
          <w:highlight w:val="yellow"/>
          <w:shd w:val="clear" w:color="auto" w:fill="FFFFFF"/>
        </w:rPr>
        <w:t xml:space="preserve"> environment is required for beneficial learning in children</w:t>
      </w:r>
      <w:r w:rsidR="00011CD5" w:rsidRPr="001960C0">
        <w:rPr>
          <w:rFonts w:ascii="Arial" w:hAnsi="Arial" w:cs="Arial"/>
          <w:color w:val="000000"/>
          <w:shd w:val="clear" w:color="auto" w:fill="FFFFFF"/>
        </w:rPr>
        <w:t xml:space="preserve"> (</w:t>
      </w:r>
      <w:proofErr w:type="spellStart"/>
      <w:r w:rsidR="00011CD5" w:rsidRPr="001960C0">
        <w:rPr>
          <w:rFonts w:ascii="Arial" w:hAnsi="Arial" w:cs="Arial"/>
          <w:color w:val="000000"/>
          <w:shd w:val="clear" w:color="auto" w:fill="FFFFFF"/>
        </w:rPr>
        <w:t>Kassab</w:t>
      </w:r>
      <w:proofErr w:type="spellEnd"/>
      <w:r w:rsidR="00011CD5" w:rsidRPr="001960C0">
        <w:rPr>
          <w:rFonts w:ascii="Arial" w:hAnsi="Arial" w:cs="Arial"/>
          <w:color w:val="000000"/>
          <w:shd w:val="clear" w:color="auto" w:fill="FFFFFF"/>
        </w:rPr>
        <w:t xml:space="preserve"> et al., 2024)</w:t>
      </w:r>
      <w:r w:rsidR="00F93487" w:rsidRPr="001960C0">
        <w:rPr>
          <w:rFonts w:ascii="Arial" w:hAnsi="Arial" w:cs="Arial"/>
          <w:color w:val="000000"/>
          <w:shd w:val="clear" w:color="auto" w:fill="FFFFFF"/>
        </w:rPr>
        <w:t>.</w:t>
      </w:r>
      <w:r w:rsidR="00A07B9D" w:rsidRPr="001960C0">
        <w:rPr>
          <w:rFonts w:ascii="Arial" w:hAnsi="Arial" w:cs="Arial"/>
          <w:color w:val="000000"/>
          <w:shd w:val="clear" w:color="auto" w:fill="FFFFFF"/>
        </w:rPr>
        <w:t xml:space="preserve"> </w:t>
      </w:r>
      <w:r w:rsidRPr="001960C0">
        <w:rPr>
          <w:rStyle w:val="ai-insert"/>
          <w:rFonts w:ascii="Arial" w:hAnsi="Arial" w:cs="Arial"/>
        </w:rPr>
        <w:t xml:space="preserve">Research consistently demonstrates that school climate, which includes tangible and experiential aspects of school life such as safety, teacher-student relationships, and institutional support, directly and significantly affects academic performance (Amsalu &amp; Belay, 2024; Thapa et al., 2013). </w:t>
      </w:r>
      <w:r w:rsidR="00502743" w:rsidRPr="001960C0">
        <w:rPr>
          <w:rFonts w:ascii="Arial" w:hAnsi="Arial" w:cs="Arial"/>
          <w:color w:val="0B0C0E"/>
          <w:highlight w:val="yellow"/>
          <w:shd w:val="clear" w:color="auto" w:fill="FFFFFF"/>
        </w:rPr>
        <w:t>A positive school climate is crucial for improving</w:t>
      </w:r>
      <w:r w:rsidR="00B778B2" w:rsidRPr="001960C0">
        <w:rPr>
          <w:rFonts w:ascii="Arial" w:hAnsi="Arial" w:cs="Arial"/>
          <w:color w:val="0B0C0E"/>
          <w:highlight w:val="yellow"/>
          <w:shd w:val="clear" w:color="auto" w:fill="FFFFFF"/>
        </w:rPr>
        <w:t xml:space="preserve"> learning opportunities </w:t>
      </w:r>
      <w:r w:rsidR="00502743" w:rsidRPr="001960C0">
        <w:rPr>
          <w:rFonts w:ascii="Arial" w:hAnsi="Arial" w:cs="Arial"/>
          <w:color w:val="0B0C0E"/>
          <w:highlight w:val="yellow"/>
          <w:shd w:val="clear" w:color="auto" w:fill="FFFFFF"/>
        </w:rPr>
        <w:t>and the overall quality of daily schoolwork, thereby promoting educational sustainability</w:t>
      </w:r>
      <w:r w:rsidR="00011CD5" w:rsidRPr="001960C0">
        <w:rPr>
          <w:rFonts w:ascii="Arial" w:hAnsi="Arial" w:cs="Arial"/>
          <w:color w:val="0B0C0E"/>
          <w:shd w:val="clear" w:color="auto" w:fill="FFFFFF"/>
        </w:rPr>
        <w:t xml:space="preserve"> </w:t>
      </w:r>
      <w:r w:rsidR="00FF6642" w:rsidRPr="001960C0">
        <w:rPr>
          <w:rFonts w:ascii="Arial" w:hAnsi="Arial" w:cs="Arial"/>
          <w:color w:val="0B0C0E"/>
          <w:shd w:val="clear" w:color="auto" w:fill="FFFFFF"/>
        </w:rPr>
        <w:t>(</w:t>
      </w:r>
      <w:proofErr w:type="spellStart"/>
      <w:r w:rsidR="004D205E" w:rsidRPr="001960C0">
        <w:rPr>
          <w:rFonts w:ascii="Arial" w:hAnsi="Arial" w:cs="Arial"/>
          <w:color w:val="0B0C0E"/>
          <w:shd w:val="clear" w:color="auto" w:fill="FFFFFF"/>
        </w:rPr>
        <w:t>Nkuba</w:t>
      </w:r>
      <w:proofErr w:type="spellEnd"/>
      <w:r w:rsidR="004D205E" w:rsidRPr="001960C0">
        <w:rPr>
          <w:rFonts w:ascii="Arial" w:hAnsi="Arial" w:cs="Arial"/>
          <w:color w:val="0B0C0E"/>
          <w:shd w:val="clear" w:color="auto" w:fill="FFFFFF"/>
        </w:rPr>
        <w:t xml:space="preserve"> &amp; </w:t>
      </w:r>
      <w:proofErr w:type="spellStart"/>
      <w:r w:rsidR="004D205E" w:rsidRPr="001960C0">
        <w:rPr>
          <w:rFonts w:ascii="Arial" w:hAnsi="Arial" w:cs="Arial"/>
          <w:color w:val="0B0C0E"/>
          <w:shd w:val="clear" w:color="auto" w:fill="FFFFFF"/>
        </w:rPr>
        <w:t>Massomo</w:t>
      </w:r>
      <w:proofErr w:type="spellEnd"/>
      <w:r w:rsidR="004D205E" w:rsidRPr="001960C0">
        <w:rPr>
          <w:rFonts w:ascii="Arial" w:hAnsi="Arial" w:cs="Arial"/>
          <w:color w:val="0B0C0E"/>
          <w:shd w:val="clear" w:color="auto" w:fill="FFFFFF"/>
        </w:rPr>
        <w:t xml:space="preserve">, 2019; </w:t>
      </w:r>
      <w:r w:rsidR="00011CD5" w:rsidRPr="001960C0">
        <w:rPr>
          <w:rFonts w:ascii="Arial" w:hAnsi="Arial" w:cs="Arial"/>
          <w:color w:val="0B0C0E"/>
          <w:shd w:val="clear" w:color="auto" w:fill="FFFFFF"/>
        </w:rPr>
        <w:t>Delgado-Galindo et al., 2025)</w:t>
      </w:r>
      <w:r w:rsidR="00502743" w:rsidRPr="001960C0">
        <w:rPr>
          <w:rFonts w:ascii="Arial" w:hAnsi="Arial" w:cs="Arial"/>
          <w:color w:val="0B0C0E"/>
          <w:shd w:val="clear" w:color="auto" w:fill="FFFFFF"/>
        </w:rPr>
        <w:t>.</w:t>
      </w:r>
      <w:r w:rsidR="006B3A5F" w:rsidRPr="001960C0">
        <w:rPr>
          <w:rFonts w:ascii="Arial" w:hAnsi="Arial" w:cs="Arial"/>
          <w:color w:val="0B0C0E"/>
          <w:shd w:val="clear" w:color="auto" w:fill="FFFFFF"/>
        </w:rPr>
        <w:t xml:space="preserve"> </w:t>
      </w:r>
      <w:r w:rsidRPr="001960C0">
        <w:rPr>
          <w:rStyle w:val="ai-insert"/>
          <w:rFonts w:ascii="Arial" w:hAnsi="Arial" w:cs="Arial"/>
        </w:rPr>
        <w:t xml:space="preserve">Additionally, school culture, representing a deeper, more lasting layer of shared values, beliefs, norms, and traditions that shape a school’s identity, influences the behaviours and interactions of all its members (Deal &amp; Peterson, 2009). </w:t>
      </w:r>
      <w:r w:rsidR="001536CE" w:rsidRPr="001960C0">
        <w:rPr>
          <w:rFonts w:ascii="Arial" w:hAnsi="Arial" w:cs="Arial"/>
          <w:color w:val="000000"/>
          <w:highlight w:val="yellow"/>
          <w:shd w:val="clear" w:color="auto" w:fill="FFFFFF"/>
        </w:rPr>
        <w:t xml:space="preserve">A </w:t>
      </w:r>
      <w:r w:rsidR="006E38D4" w:rsidRPr="001960C0">
        <w:rPr>
          <w:rFonts w:ascii="Arial" w:hAnsi="Arial" w:cs="Arial"/>
          <w:color w:val="000000"/>
          <w:highlight w:val="yellow"/>
          <w:shd w:val="clear" w:color="auto" w:fill="FFFFFF"/>
        </w:rPr>
        <w:t>proper school culture can be effective in improving the educational conditions and learning of</w:t>
      </w:r>
      <w:r w:rsidR="00996B2B" w:rsidRPr="001960C0">
        <w:rPr>
          <w:rFonts w:ascii="Arial" w:hAnsi="Arial" w:cs="Arial"/>
          <w:color w:val="000000"/>
          <w:highlight w:val="yellow"/>
          <w:shd w:val="clear" w:color="auto" w:fill="FFFFFF"/>
        </w:rPr>
        <w:t xml:space="preserve"> students</w:t>
      </w:r>
      <w:r w:rsidR="00FF6642" w:rsidRPr="001960C0">
        <w:rPr>
          <w:rFonts w:ascii="Arial" w:hAnsi="Arial" w:cs="Arial"/>
          <w:color w:val="000000"/>
          <w:shd w:val="clear" w:color="auto" w:fill="FFFFFF"/>
        </w:rPr>
        <w:t xml:space="preserve"> (</w:t>
      </w:r>
      <w:proofErr w:type="spellStart"/>
      <w:r w:rsidR="00FF6642" w:rsidRPr="001960C0">
        <w:rPr>
          <w:rFonts w:ascii="Arial" w:hAnsi="Arial" w:cs="Arial"/>
          <w:color w:val="000000"/>
          <w:shd w:val="clear" w:color="auto" w:fill="FFFFFF"/>
        </w:rPr>
        <w:t>Bozhani</w:t>
      </w:r>
      <w:proofErr w:type="spellEnd"/>
      <w:r w:rsidR="00FF6642" w:rsidRPr="001960C0">
        <w:rPr>
          <w:rFonts w:ascii="Arial" w:hAnsi="Arial" w:cs="Arial"/>
          <w:color w:val="000000"/>
          <w:shd w:val="clear" w:color="auto" w:fill="FFFFFF"/>
        </w:rPr>
        <w:t xml:space="preserve"> et al., 2025)</w:t>
      </w:r>
      <w:r w:rsidR="001536CE" w:rsidRPr="001960C0">
        <w:rPr>
          <w:rFonts w:ascii="Arial" w:hAnsi="Arial" w:cs="Arial"/>
          <w:color w:val="000000"/>
          <w:shd w:val="clear" w:color="auto" w:fill="FFFFFF"/>
        </w:rPr>
        <w:t xml:space="preserve">. </w:t>
      </w:r>
      <w:r w:rsidRPr="001960C0">
        <w:rPr>
          <w:rStyle w:val="ai-insert"/>
          <w:rFonts w:ascii="Arial" w:hAnsi="Arial" w:cs="Arial"/>
        </w:rPr>
        <w:t>Although often used interchangeably, climate and culture are distinct but interconnected; climate reflects a school’</w:t>
      </w:r>
      <w:r w:rsidR="00956594" w:rsidRPr="001960C0">
        <w:rPr>
          <w:rStyle w:val="ai-insert"/>
          <w:rFonts w:ascii="Arial" w:hAnsi="Arial" w:cs="Arial"/>
        </w:rPr>
        <w:t>s current “weather,”</w:t>
      </w:r>
      <w:r w:rsidRPr="001960C0">
        <w:rPr>
          <w:rStyle w:val="ai-insert"/>
          <w:rFonts w:ascii="Arial" w:hAnsi="Arial" w:cs="Arial"/>
        </w:rPr>
        <w:t xml:space="preserve"> while culture illustrates its long-term “ecology” (Hoy &amp; Hannum, 1997).</w:t>
      </w:r>
    </w:p>
    <w:p w14:paraId="713272A9" w14:textId="77777777" w:rsidR="002452DB" w:rsidRPr="001960C0" w:rsidRDefault="002452DB" w:rsidP="00D7220B">
      <w:pPr>
        <w:pStyle w:val="NormalWeb"/>
        <w:spacing w:before="0" w:beforeAutospacing="0" w:after="0" w:afterAutospacing="0"/>
        <w:jc w:val="both"/>
        <w:rPr>
          <w:rStyle w:val="ai-insert"/>
          <w:rFonts w:ascii="Arial" w:hAnsi="Arial" w:cs="Arial"/>
        </w:rPr>
      </w:pPr>
    </w:p>
    <w:p w14:paraId="3765C04C" w14:textId="64CCA4B1" w:rsidR="00A14F5B" w:rsidRPr="001960C0" w:rsidRDefault="00AF4DEC" w:rsidP="00D7220B">
      <w:pPr>
        <w:pStyle w:val="NormalWeb"/>
        <w:spacing w:before="0" w:beforeAutospacing="0" w:after="0" w:afterAutospacing="0"/>
        <w:jc w:val="both"/>
        <w:rPr>
          <w:rStyle w:val="ai-insert"/>
          <w:rFonts w:ascii="Arial" w:hAnsi="Arial" w:cs="Arial"/>
        </w:rPr>
      </w:pPr>
      <w:r w:rsidRPr="001960C0">
        <w:rPr>
          <w:rFonts w:ascii="Arial" w:hAnsi="Arial" w:cs="Arial"/>
          <w:highlight w:val="yellow"/>
        </w:rPr>
        <w:t>In Zambia, there is a three</w:t>
      </w:r>
      <w:r w:rsidR="000A2686">
        <w:rPr>
          <w:rFonts w:ascii="Arial" w:hAnsi="Arial" w:cs="Arial"/>
          <w:highlight w:val="yellow"/>
        </w:rPr>
        <w:t>-</w:t>
      </w:r>
      <w:r w:rsidRPr="001960C0">
        <w:rPr>
          <w:rFonts w:ascii="Arial" w:hAnsi="Arial" w:cs="Arial"/>
          <w:highlight w:val="yellow"/>
        </w:rPr>
        <w:t>tier education system consisting of primary, secondary and tertiary education.</w:t>
      </w:r>
      <w:r w:rsidRPr="001960C0">
        <w:rPr>
          <w:rFonts w:ascii="Arial" w:hAnsi="Arial" w:cs="Arial"/>
        </w:rPr>
        <w:t xml:space="preserve"> </w:t>
      </w:r>
      <w:r w:rsidR="00D71367" w:rsidRPr="001960C0">
        <w:rPr>
          <w:rFonts w:ascii="Arial" w:hAnsi="Arial" w:cs="Arial"/>
          <w:highlight w:val="yellow"/>
        </w:rPr>
        <w:t xml:space="preserve">Government schools </w:t>
      </w:r>
      <w:r w:rsidR="00335B44" w:rsidRPr="001960C0">
        <w:rPr>
          <w:rFonts w:ascii="Arial" w:hAnsi="Arial" w:cs="Arial"/>
          <w:highlight w:val="yellow"/>
        </w:rPr>
        <w:t xml:space="preserve">in the country </w:t>
      </w:r>
      <w:r w:rsidR="00D71367" w:rsidRPr="001960C0">
        <w:rPr>
          <w:rFonts w:ascii="Arial" w:hAnsi="Arial" w:cs="Arial"/>
          <w:highlight w:val="yellow"/>
        </w:rPr>
        <w:t>are owned and funded entirely by the government.</w:t>
      </w:r>
      <w:r w:rsidR="00AE1848" w:rsidRPr="001960C0">
        <w:rPr>
          <w:rFonts w:ascii="Arial" w:hAnsi="Arial" w:cs="Arial"/>
          <w:highlight w:val="yellow"/>
        </w:rPr>
        <w:t xml:space="preserve"> </w:t>
      </w:r>
      <w:r w:rsidR="00335B44" w:rsidRPr="001960C0">
        <w:rPr>
          <w:rFonts w:ascii="Arial" w:hAnsi="Arial" w:cs="Arial"/>
          <w:highlight w:val="yellow"/>
        </w:rPr>
        <w:t>In contrast</w:t>
      </w:r>
      <w:r w:rsidR="000A2686">
        <w:rPr>
          <w:rFonts w:ascii="Arial" w:hAnsi="Arial" w:cs="Arial"/>
          <w:highlight w:val="yellow"/>
        </w:rPr>
        <w:t>,</w:t>
      </w:r>
      <w:r w:rsidR="00335B44" w:rsidRPr="001960C0">
        <w:rPr>
          <w:rFonts w:ascii="Arial" w:hAnsi="Arial" w:cs="Arial"/>
          <w:highlight w:val="yellow"/>
        </w:rPr>
        <w:t xml:space="preserve"> grant-aided schools are semi-private institutions that receive financial support from the government to supplement their operations, while often being managed by religious </w:t>
      </w:r>
      <w:proofErr w:type="spellStart"/>
      <w:r w:rsidR="00335B44" w:rsidRPr="001960C0">
        <w:rPr>
          <w:rFonts w:ascii="Arial" w:hAnsi="Arial" w:cs="Arial"/>
          <w:highlight w:val="yellow"/>
        </w:rPr>
        <w:t>organi</w:t>
      </w:r>
      <w:r w:rsidR="000A2686">
        <w:rPr>
          <w:rFonts w:ascii="Arial" w:hAnsi="Arial" w:cs="Arial"/>
          <w:highlight w:val="yellow"/>
        </w:rPr>
        <w:t>s</w:t>
      </w:r>
      <w:r w:rsidR="00335B44" w:rsidRPr="001960C0">
        <w:rPr>
          <w:rFonts w:ascii="Arial" w:hAnsi="Arial" w:cs="Arial"/>
          <w:highlight w:val="yellow"/>
        </w:rPr>
        <w:t>ations</w:t>
      </w:r>
      <w:proofErr w:type="spellEnd"/>
      <w:r w:rsidR="00335B44" w:rsidRPr="001960C0">
        <w:rPr>
          <w:rFonts w:ascii="Arial" w:hAnsi="Arial" w:cs="Arial"/>
          <w:highlight w:val="yellow"/>
        </w:rPr>
        <w:t xml:space="preserve"> or private bodies</w:t>
      </w:r>
      <w:r w:rsidR="004D205E" w:rsidRPr="001960C0">
        <w:rPr>
          <w:rFonts w:ascii="Arial" w:hAnsi="Arial" w:cs="Arial"/>
          <w:highlight w:val="yellow"/>
        </w:rPr>
        <w:t xml:space="preserve"> (</w:t>
      </w:r>
      <w:r w:rsidR="004D205E" w:rsidRPr="001960C0">
        <w:rPr>
          <w:rFonts w:ascii="Arial" w:hAnsi="Arial" w:cs="Arial"/>
        </w:rPr>
        <w:t>Mwanza, 2020)</w:t>
      </w:r>
      <w:r w:rsidR="00AE1848" w:rsidRPr="001960C0">
        <w:rPr>
          <w:rFonts w:ascii="Arial" w:hAnsi="Arial" w:cs="Arial"/>
          <w:highlight w:val="yellow"/>
        </w:rPr>
        <w:t>.</w:t>
      </w:r>
      <w:r w:rsidR="00AE1848" w:rsidRPr="001960C0">
        <w:rPr>
          <w:rFonts w:ascii="Arial" w:hAnsi="Arial" w:cs="Arial"/>
        </w:rPr>
        <w:t xml:space="preserve"> </w:t>
      </w:r>
      <w:r w:rsidR="00143E85" w:rsidRPr="001960C0">
        <w:rPr>
          <w:rStyle w:val="ai-insert"/>
          <w:rFonts w:ascii="Arial" w:hAnsi="Arial" w:cs="Arial"/>
        </w:rPr>
        <w:t>While the Zambian education system aims for equitable quality, a persistent and concerning performance gap remains between government- and grant-aided secondary schools, with the latter showing better academic results (ECZ 2020, 2021). This disparity indicates that factors beyond official policy and curriculum, specifically the internal institutional environment, are vital determinants of student success. Although an increasing body of international research has established a positive link between a favourable school climate, a healthy school culture, and enhanced student achievement (e.g., Thapa et al., 2013; Wang &amp; Degol, 2016), notable gaps still exist, especially in the Zambian context.</w:t>
      </w:r>
    </w:p>
    <w:p w14:paraId="558EE3AC" w14:textId="77777777" w:rsidR="002452DB" w:rsidRPr="00D7220B" w:rsidRDefault="002452DB" w:rsidP="00D7220B">
      <w:pPr>
        <w:pStyle w:val="NormalWeb"/>
        <w:spacing w:before="0" w:beforeAutospacing="0" w:after="0" w:afterAutospacing="0"/>
        <w:jc w:val="both"/>
        <w:rPr>
          <w:rStyle w:val="ai-insert"/>
          <w:rFonts w:ascii="Arial" w:hAnsi="Arial" w:cs="Arial"/>
        </w:rPr>
      </w:pPr>
    </w:p>
    <w:p w14:paraId="65C122EF" w14:textId="77777777" w:rsidR="00AC37DA" w:rsidRPr="00D7220B" w:rsidRDefault="00143E85" w:rsidP="00D7220B">
      <w:pPr>
        <w:pStyle w:val="NormalWeb"/>
        <w:spacing w:before="0" w:beforeAutospacing="0" w:after="0" w:afterAutospacing="0"/>
        <w:jc w:val="both"/>
        <w:rPr>
          <w:rStyle w:val="ai-insert"/>
          <w:rFonts w:ascii="Arial" w:hAnsi="Arial" w:cs="Arial"/>
        </w:rPr>
      </w:pPr>
      <w:r>
        <w:rPr>
          <w:rStyle w:val="ai-insert"/>
          <w:rFonts w:ascii="Arial" w:hAnsi="Arial" w:cs="Arial"/>
        </w:rPr>
        <w:t>Firstly, there is a scarcity of empirical and quantitative research in Zambia that explicitly examines the combined effects of school climate and culture on academic outcomes. Most studies have treated these constructs as separate (Azeem et al., 2021), overlooking their synergistic relationships. As Darling-Hammond (2020) emphasises, this interconnectedness is crucial for understanding student success.</w:t>
      </w:r>
    </w:p>
    <w:p w14:paraId="3D6628C7" w14:textId="77777777" w:rsidR="002452DB" w:rsidRPr="00D7220B" w:rsidRDefault="002452DB" w:rsidP="00D7220B">
      <w:pPr>
        <w:pStyle w:val="NormalWeb"/>
        <w:spacing w:before="0" w:beforeAutospacing="0" w:after="0" w:afterAutospacing="0"/>
        <w:jc w:val="both"/>
        <w:rPr>
          <w:rStyle w:val="ai-insert"/>
          <w:rFonts w:ascii="Arial" w:hAnsi="Arial" w:cs="Arial"/>
        </w:rPr>
      </w:pPr>
    </w:p>
    <w:p w14:paraId="13374119" w14:textId="77777777" w:rsidR="00AC37DA" w:rsidRDefault="00143E85" w:rsidP="00D7220B">
      <w:pPr>
        <w:pStyle w:val="NormalWeb"/>
        <w:spacing w:before="0" w:beforeAutospacing="0" w:after="0" w:afterAutospacing="0"/>
        <w:jc w:val="both"/>
        <w:rPr>
          <w:rStyle w:val="ai-insert"/>
          <w:rFonts w:ascii="Arial" w:hAnsi="Arial" w:cs="Arial"/>
        </w:rPr>
      </w:pPr>
      <w:r>
        <w:rPr>
          <w:rStyle w:val="ai-insert"/>
          <w:rFonts w:ascii="Arial" w:hAnsi="Arial" w:cs="Arial"/>
        </w:rPr>
        <w:lastRenderedPageBreak/>
        <w:t>Secondly, and more critically, there is a lack of investigation into the mechanisms linking climate and achievement. A key gap is the limited understanding of whether school culture acts as a mediating variable — a conduit through which a favourable school climate leads to tangible academic gains. While scholars have theorised this mediating role (Wang &amp; Holcombe, 2010), empirical evidence from sub-Saharan African contexts such as Zambia is virtually nonexistent. Hallinger and Heck (1998) have long called for research to uncover the “black-box processes within schools.</w:t>
      </w:r>
    </w:p>
    <w:p w14:paraId="49C917A6" w14:textId="77777777" w:rsidR="00473348" w:rsidRPr="00D7220B" w:rsidRDefault="00473348" w:rsidP="00D7220B">
      <w:pPr>
        <w:pStyle w:val="NormalWeb"/>
        <w:spacing w:before="0" w:beforeAutospacing="0" w:after="0" w:afterAutospacing="0"/>
        <w:jc w:val="both"/>
        <w:rPr>
          <w:rStyle w:val="ai-insert"/>
          <w:rFonts w:ascii="Arial" w:hAnsi="Arial" w:cs="Arial"/>
        </w:rPr>
      </w:pPr>
    </w:p>
    <w:p w14:paraId="429D24A7" w14:textId="77777777" w:rsidR="00A11B65" w:rsidRDefault="00143E85" w:rsidP="00D7220B">
      <w:pPr>
        <w:pStyle w:val="NormalWeb"/>
        <w:spacing w:before="0" w:beforeAutospacing="0" w:after="0" w:afterAutospacing="0"/>
        <w:jc w:val="both"/>
        <w:rPr>
          <w:rStyle w:val="ai-insert"/>
          <w:rFonts w:ascii="Arial" w:hAnsi="Arial" w:cs="Arial"/>
        </w:rPr>
      </w:pPr>
      <w:r>
        <w:rPr>
          <w:rStyle w:val="ai-insert"/>
          <w:rFonts w:ascii="Arial" w:hAnsi="Arial" w:cs="Arial"/>
        </w:rPr>
        <w:t>Thirdly, existing research often fails to provide a robust theoretical explanation for why these relationships might be stronger in certain types of schools. The Social Identity Approach offers a promising perspective for explaining how a strong, favourable climate can foster a shared sense of identity (culture) that motivates teachers and students in grant-aided schools to maintain higher academic standards. However, this issue remains unexplored.</w:t>
      </w:r>
    </w:p>
    <w:p w14:paraId="21940358" w14:textId="77777777" w:rsidR="00143E85" w:rsidRPr="00D7220B" w:rsidRDefault="00143E85" w:rsidP="00D7220B">
      <w:pPr>
        <w:pStyle w:val="NormalWeb"/>
        <w:spacing w:before="0" w:beforeAutospacing="0" w:after="0" w:afterAutospacing="0"/>
        <w:jc w:val="both"/>
        <w:rPr>
          <w:rStyle w:val="ai-insert"/>
          <w:rFonts w:ascii="Arial" w:hAnsi="Arial" w:cs="Arial"/>
        </w:rPr>
      </w:pPr>
    </w:p>
    <w:p w14:paraId="4651174B" w14:textId="77777777" w:rsidR="00A11B65" w:rsidRPr="00D7220B" w:rsidRDefault="00D5242A" w:rsidP="00D7220B">
      <w:pPr>
        <w:pStyle w:val="NormalWeb"/>
        <w:spacing w:before="0" w:beforeAutospacing="0" w:after="0" w:afterAutospacing="0"/>
        <w:jc w:val="both"/>
        <w:rPr>
          <w:rStyle w:val="ai-insert"/>
          <w:rFonts w:ascii="Arial" w:hAnsi="Arial" w:cs="Arial"/>
        </w:rPr>
      </w:pPr>
      <w:r w:rsidRPr="00D7220B">
        <w:rPr>
          <w:rStyle w:val="ai-insert"/>
          <w:rFonts w:ascii="Arial" w:hAnsi="Arial" w:cs="Arial"/>
        </w:rPr>
        <w:t xml:space="preserve">This study aimed to quantitatively examine the complex relationships among school climate, school culture, and student achievement in Zambia. Grounded in the Social Identity Approach (Tajfel &amp; Turner, 1979; Turner, 1999), which provides a framework for understanding how group membership and shared identity influence </w:t>
      </w:r>
      <w:r w:rsidR="00F411C3" w:rsidRPr="00D7220B">
        <w:rPr>
          <w:rStyle w:val="ai-insert"/>
          <w:rFonts w:ascii="Arial" w:hAnsi="Arial" w:cs="Arial"/>
        </w:rPr>
        <w:t>behaviour</w:t>
      </w:r>
      <w:r w:rsidRPr="00D7220B">
        <w:rPr>
          <w:rStyle w:val="ai-insert"/>
          <w:rFonts w:ascii="Arial" w:hAnsi="Arial" w:cs="Arial"/>
        </w:rPr>
        <w:t>, this study seeks to move beyond descriptive comparisons to uncover the mechanisms through which a school's environment impacts its success.</w:t>
      </w:r>
    </w:p>
    <w:p w14:paraId="2FF7674C" w14:textId="77777777" w:rsidR="00A14F5B" w:rsidRPr="00D7220B" w:rsidRDefault="009B3860" w:rsidP="009B3860">
      <w:pPr>
        <w:pStyle w:val="NormalWeb"/>
        <w:numPr>
          <w:ilvl w:val="0"/>
          <w:numId w:val="3"/>
        </w:numPr>
        <w:jc w:val="both"/>
        <w:rPr>
          <w:rStyle w:val="ai-insert"/>
          <w:rFonts w:ascii="Arial" w:hAnsi="Arial" w:cs="Arial"/>
          <w:b/>
        </w:rPr>
      </w:pPr>
      <w:r>
        <w:rPr>
          <w:rStyle w:val="ai-insert"/>
          <w:rFonts w:ascii="Arial" w:hAnsi="Arial" w:cs="Arial"/>
          <w:b/>
          <w:sz w:val="28"/>
        </w:rPr>
        <w:t> </w:t>
      </w:r>
      <w:r w:rsidR="00D5242A" w:rsidRPr="009B3860">
        <w:rPr>
          <w:rStyle w:val="ai-insert"/>
          <w:rFonts w:ascii="Arial" w:hAnsi="Arial" w:cs="Arial"/>
          <w:b/>
          <w:sz w:val="28"/>
        </w:rPr>
        <w:t>LITERATURE</w:t>
      </w:r>
      <w:r w:rsidR="00D5242A" w:rsidRPr="00D7220B">
        <w:rPr>
          <w:rStyle w:val="ai-insert"/>
          <w:rFonts w:ascii="Arial" w:hAnsi="Arial" w:cs="Arial"/>
          <w:b/>
        </w:rPr>
        <w:t xml:space="preserve"> REVIEW</w:t>
      </w:r>
    </w:p>
    <w:p w14:paraId="41429A4A" w14:textId="77777777" w:rsidR="00A14F5B" w:rsidRPr="00D7220B" w:rsidRDefault="009B3860" w:rsidP="00D7220B">
      <w:pPr>
        <w:pStyle w:val="NormalWeb"/>
        <w:jc w:val="both"/>
        <w:rPr>
          <w:rStyle w:val="ai-insert"/>
          <w:rFonts w:ascii="Arial" w:hAnsi="Arial" w:cs="Arial"/>
          <w:b/>
        </w:rPr>
      </w:pPr>
      <w:r>
        <w:rPr>
          <w:rStyle w:val="ai-insert"/>
          <w:rFonts w:ascii="Arial" w:hAnsi="Arial" w:cs="Arial"/>
          <w:b/>
        </w:rPr>
        <w:t>2.1 </w:t>
      </w:r>
      <w:r w:rsidR="00D5242A" w:rsidRPr="00D7220B">
        <w:rPr>
          <w:rStyle w:val="ai-insert"/>
          <w:rFonts w:ascii="Arial" w:hAnsi="Arial" w:cs="Arial"/>
          <w:b/>
        </w:rPr>
        <w:t>THEORETICAL FRAMEWORK</w:t>
      </w:r>
    </w:p>
    <w:p w14:paraId="3325CDE5" w14:textId="77777777" w:rsidR="00304D9A" w:rsidRDefault="0090289B" w:rsidP="00D7220B">
      <w:pPr>
        <w:pStyle w:val="NormalWeb"/>
        <w:spacing w:before="0" w:beforeAutospacing="0" w:after="0" w:afterAutospacing="0"/>
        <w:jc w:val="both"/>
        <w:rPr>
          <w:rStyle w:val="ai-insert"/>
          <w:rFonts w:ascii="Arial" w:hAnsi="Arial" w:cs="Arial"/>
        </w:rPr>
      </w:pPr>
      <w:r>
        <w:rPr>
          <w:rStyle w:val="ai-insert"/>
          <w:rFonts w:ascii="Arial" w:hAnsi="Arial" w:cs="Arial"/>
        </w:rPr>
        <w:t>This study employs the Social Identity Approach (SIA), a comprehensive theoretical framework that integrates Social Identity Theory (SIT) (Tajfel &amp; Turner, 1979) and self-</w:t>
      </w:r>
      <w:proofErr w:type="spellStart"/>
      <w:r>
        <w:rPr>
          <w:rStyle w:val="ai-insert"/>
          <w:rFonts w:ascii="Arial" w:hAnsi="Arial" w:cs="Arial"/>
        </w:rPr>
        <w:t>categorisation</w:t>
      </w:r>
      <w:proofErr w:type="spellEnd"/>
      <w:r>
        <w:rPr>
          <w:rStyle w:val="ai-insert"/>
          <w:rFonts w:ascii="Arial" w:hAnsi="Arial" w:cs="Arial"/>
        </w:rPr>
        <w:t xml:space="preserve"> theory (SCT) (Turner, 1999). This framework was chosen for its effectiveness in explaining how group membership and collective identity within organisations, such as schools, influence the attitudes, norms, and behaviours of members, thereby impacting </w:t>
      </w:r>
      <w:proofErr w:type="spellStart"/>
      <w:r>
        <w:rPr>
          <w:rStyle w:val="ai-insert"/>
          <w:rFonts w:ascii="Arial" w:hAnsi="Arial" w:cs="Arial"/>
        </w:rPr>
        <w:t>organisational</w:t>
      </w:r>
      <w:proofErr w:type="spellEnd"/>
      <w:r>
        <w:rPr>
          <w:rStyle w:val="ai-insert"/>
          <w:rFonts w:ascii="Arial" w:hAnsi="Arial" w:cs="Arial"/>
        </w:rPr>
        <w:t xml:space="preserve"> outcomes (</w:t>
      </w:r>
      <w:proofErr w:type="spellStart"/>
      <w:r>
        <w:rPr>
          <w:rStyle w:val="ai-insert"/>
          <w:rFonts w:ascii="Arial" w:hAnsi="Arial" w:cs="Arial"/>
        </w:rPr>
        <w:t>Trepte</w:t>
      </w:r>
      <w:proofErr w:type="spellEnd"/>
      <w:r>
        <w:rPr>
          <w:rStyle w:val="ai-insert"/>
          <w:rFonts w:ascii="Arial" w:hAnsi="Arial" w:cs="Arial"/>
        </w:rPr>
        <w:t xml:space="preserve"> &amp; Loy, 2017). </w:t>
      </w:r>
    </w:p>
    <w:p w14:paraId="4C5888D5" w14:textId="77777777" w:rsidR="0090289B" w:rsidRPr="00D7220B" w:rsidRDefault="0090289B" w:rsidP="00D7220B">
      <w:pPr>
        <w:pStyle w:val="NormalWeb"/>
        <w:spacing w:before="0" w:beforeAutospacing="0" w:after="0" w:afterAutospacing="0"/>
        <w:jc w:val="both"/>
        <w:rPr>
          <w:rStyle w:val="ai-insert"/>
          <w:rFonts w:ascii="Arial" w:hAnsi="Arial" w:cs="Arial"/>
        </w:rPr>
      </w:pPr>
    </w:p>
    <w:p w14:paraId="7B862785" w14:textId="77777777" w:rsidR="00304D9A" w:rsidRPr="00D7220B" w:rsidRDefault="0090289B" w:rsidP="00D7220B">
      <w:pPr>
        <w:pStyle w:val="NormalWeb"/>
        <w:spacing w:before="0" w:beforeAutospacing="0" w:after="0" w:afterAutospacing="0"/>
        <w:jc w:val="both"/>
        <w:rPr>
          <w:rStyle w:val="ai-insert"/>
          <w:rFonts w:ascii="Arial" w:hAnsi="Arial" w:cs="Arial"/>
        </w:rPr>
      </w:pPr>
      <w:r>
        <w:rPr>
          <w:rStyle w:val="ai-insert"/>
          <w:rFonts w:ascii="Arial" w:hAnsi="Arial" w:cs="Arial"/>
        </w:rPr>
        <w:t>According to the SIA, an individual’s self-concept is shaped not only by their personal identity (“I” or “me”) but also by their social identities (“we” or “us”), which are linked to their membership in various social groups (Turner et al., 2021; Turner et al., 1987). This theory is based on several core principles relevant to this research.</w:t>
      </w:r>
    </w:p>
    <w:p w14:paraId="64A718D8" w14:textId="77777777" w:rsidR="00304D9A" w:rsidRDefault="00D5242A" w:rsidP="00D7220B">
      <w:pPr>
        <w:pStyle w:val="NormalWeb"/>
        <w:spacing w:before="0" w:beforeAutospacing="0" w:after="0" w:afterAutospacing="0"/>
        <w:jc w:val="both"/>
        <w:rPr>
          <w:rStyle w:val="ai-insert"/>
          <w:rFonts w:ascii="Arial" w:hAnsi="Arial" w:cs="Arial"/>
        </w:rPr>
      </w:pPr>
      <w:r w:rsidRPr="00D7220B">
        <w:rPr>
          <w:rStyle w:val="ai-insert"/>
          <w:rFonts w:ascii="Arial" w:hAnsi="Arial" w:cs="Arial"/>
          <w:i/>
        </w:rPr>
        <w:t>Social Categorisation</w:t>
      </w:r>
      <w:r w:rsidRPr="00D7220B">
        <w:rPr>
          <w:rStyle w:val="ai-insert"/>
          <w:rFonts w:ascii="Arial" w:hAnsi="Arial" w:cs="Arial"/>
        </w:rPr>
        <w:t>: Individuals naturally classify themselves and others into social groups. In the school context, these groups might be as broa</w:t>
      </w:r>
      <w:r w:rsidR="0090289B">
        <w:rPr>
          <w:rStyle w:val="ai-insert"/>
          <w:rFonts w:ascii="Arial" w:hAnsi="Arial" w:cs="Arial"/>
        </w:rPr>
        <w:t>d as “staff of this school” or “students of this school,” or more specifically, such as “</w:t>
      </w:r>
      <w:r w:rsidRPr="00D7220B">
        <w:rPr>
          <w:rStyle w:val="ai-insert"/>
          <w:rFonts w:ascii="Arial" w:hAnsi="Arial" w:cs="Arial"/>
        </w:rPr>
        <w:t>science dep</w:t>
      </w:r>
      <w:r w:rsidR="0090289B">
        <w:rPr>
          <w:rStyle w:val="ai-insert"/>
          <w:rFonts w:ascii="Arial" w:hAnsi="Arial" w:cs="Arial"/>
        </w:rPr>
        <w:t>artment” or “grade level team.”</w:t>
      </w:r>
    </w:p>
    <w:p w14:paraId="7970F64D" w14:textId="77777777" w:rsidR="009B3860" w:rsidRPr="00D7220B" w:rsidRDefault="009B3860" w:rsidP="00D7220B">
      <w:pPr>
        <w:pStyle w:val="NormalWeb"/>
        <w:spacing w:before="0" w:beforeAutospacing="0" w:after="0" w:afterAutospacing="0"/>
        <w:jc w:val="both"/>
        <w:rPr>
          <w:rStyle w:val="ai-insert"/>
          <w:rFonts w:ascii="Arial" w:hAnsi="Arial" w:cs="Arial"/>
        </w:rPr>
      </w:pPr>
    </w:p>
    <w:p w14:paraId="7DA5CE06" w14:textId="77777777" w:rsidR="0090289B" w:rsidRDefault="00D5242A" w:rsidP="00D7220B">
      <w:pPr>
        <w:pStyle w:val="NormalWeb"/>
        <w:spacing w:before="0" w:beforeAutospacing="0" w:after="0" w:afterAutospacing="0"/>
        <w:jc w:val="both"/>
        <w:rPr>
          <w:rStyle w:val="ai-insert"/>
          <w:rFonts w:ascii="Arial" w:hAnsi="Arial" w:cs="Arial"/>
        </w:rPr>
      </w:pPr>
      <w:r w:rsidRPr="00D7220B">
        <w:rPr>
          <w:rStyle w:val="ai-insert"/>
          <w:rFonts w:ascii="Arial" w:hAnsi="Arial" w:cs="Arial"/>
          <w:i/>
        </w:rPr>
        <w:t>Social Identification</w:t>
      </w:r>
      <w:r w:rsidRPr="00D7220B">
        <w:rPr>
          <w:rStyle w:val="ai-insert"/>
          <w:rFonts w:ascii="Arial" w:hAnsi="Arial" w:cs="Arial"/>
        </w:rPr>
        <w:t xml:space="preserve">: Individuals adopt the identity of the group to which they belong, </w:t>
      </w:r>
      <w:proofErr w:type="spellStart"/>
      <w:r w:rsidRPr="00D7220B">
        <w:rPr>
          <w:rStyle w:val="ai-insert"/>
          <w:rFonts w:ascii="Arial" w:hAnsi="Arial" w:cs="Arial"/>
        </w:rPr>
        <w:t>internalising</w:t>
      </w:r>
      <w:proofErr w:type="spellEnd"/>
      <w:r w:rsidRPr="00D7220B">
        <w:rPr>
          <w:rStyle w:val="ai-insert"/>
          <w:rFonts w:ascii="Arial" w:hAnsi="Arial" w:cs="Arial"/>
        </w:rPr>
        <w:t xml:space="preserve"> their norms, values, and characteristics as their own (Turner, 1985). When teachers strongly identify with their school, their successes and failures become their own, and their self-esteem is linked to the</w:t>
      </w:r>
      <w:r w:rsidR="0090289B">
        <w:rPr>
          <w:rStyle w:val="ai-insert"/>
          <w:rFonts w:ascii="Arial" w:hAnsi="Arial" w:cs="Arial"/>
        </w:rPr>
        <w:t xml:space="preserve"> group’</w:t>
      </w:r>
      <w:r w:rsidRPr="00D7220B">
        <w:rPr>
          <w:rStyle w:val="ai-insert"/>
          <w:rFonts w:ascii="Arial" w:hAnsi="Arial" w:cs="Arial"/>
        </w:rPr>
        <w:t>s status.</w:t>
      </w:r>
    </w:p>
    <w:p w14:paraId="5CDDA54D" w14:textId="77777777" w:rsidR="00304D9A" w:rsidRPr="00D7220B" w:rsidRDefault="00D5242A" w:rsidP="00D7220B">
      <w:pPr>
        <w:pStyle w:val="NormalWeb"/>
        <w:spacing w:before="0" w:beforeAutospacing="0" w:after="0" w:afterAutospacing="0"/>
        <w:jc w:val="both"/>
        <w:rPr>
          <w:rStyle w:val="ai-insert"/>
          <w:rFonts w:ascii="Arial" w:hAnsi="Arial" w:cs="Arial"/>
        </w:rPr>
      </w:pPr>
      <w:r w:rsidRPr="00D7220B">
        <w:rPr>
          <w:rStyle w:val="ai-insert"/>
          <w:rFonts w:ascii="Arial" w:hAnsi="Arial" w:cs="Arial"/>
        </w:rPr>
        <w:lastRenderedPageBreak/>
        <w:t xml:space="preserve"> </w:t>
      </w:r>
    </w:p>
    <w:p w14:paraId="3E1B752E" w14:textId="77777777" w:rsidR="0090289B" w:rsidRDefault="00D5242A" w:rsidP="00D7220B">
      <w:pPr>
        <w:pStyle w:val="NormalWeb"/>
        <w:spacing w:before="0" w:beforeAutospacing="0" w:after="0" w:afterAutospacing="0"/>
        <w:jc w:val="both"/>
        <w:rPr>
          <w:rStyle w:val="ai-insert"/>
          <w:rFonts w:ascii="Arial" w:hAnsi="Arial" w:cs="Arial"/>
        </w:rPr>
      </w:pPr>
      <w:r w:rsidRPr="00D7220B">
        <w:rPr>
          <w:rStyle w:val="ai-insert"/>
          <w:rFonts w:ascii="Arial" w:hAnsi="Arial" w:cs="Arial"/>
          <w:i/>
        </w:rPr>
        <w:t>Social Comparison</w:t>
      </w:r>
      <w:r w:rsidRPr="00D7220B">
        <w:rPr>
          <w:rStyle w:val="ai-insert"/>
          <w:rFonts w:ascii="Arial" w:hAnsi="Arial" w:cs="Arial"/>
        </w:rPr>
        <w:t xml:space="preserve">: Groups maintain their positive distinctiveness by comparing themselves to other relevant groups (e.g., our school vs. other schools), often in ways that </w:t>
      </w:r>
      <w:proofErr w:type="spellStart"/>
      <w:r w:rsidR="00F411C3" w:rsidRPr="00D7220B">
        <w:rPr>
          <w:rStyle w:val="ai-insert"/>
          <w:rFonts w:ascii="Arial" w:hAnsi="Arial" w:cs="Arial"/>
        </w:rPr>
        <w:t>favour</w:t>
      </w:r>
      <w:proofErr w:type="spellEnd"/>
      <w:r w:rsidRPr="00D7220B">
        <w:rPr>
          <w:rStyle w:val="ai-insert"/>
          <w:rFonts w:ascii="Arial" w:hAnsi="Arial" w:cs="Arial"/>
        </w:rPr>
        <w:t xml:space="preserve"> the </w:t>
      </w:r>
      <w:proofErr w:type="spellStart"/>
      <w:r w:rsidRPr="00D7220B">
        <w:rPr>
          <w:rStyle w:val="ai-insert"/>
          <w:rFonts w:ascii="Arial" w:hAnsi="Arial" w:cs="Arial"/>
        </w:rPr>
        <w:t>ingroup</w:t>
      </w:r>
      <w:proofErr w:type="spellEnd"/>
      <w:r w:rsidRPr="00D7220B">
        <w:rPr>
          <w:rStyle w:val="ai-insert"/>
          <w:rFonts w:ascii="Arial" w:hAnsi="Arial" w:cs="Arial"/>
        </w:rPr>
        <w:t>. This can foster a desire for the in-group to be perceived as successful and high-achieving.</w:t>
      </w:r>
    </w:p>
    <w:p w14:paraId="3E6B495E" w14:textId="77777777" w:rsidR="00304D9A" w:rsidRPr="00D7220B" w:rsidRDefault="00D5242A" w:rsidP="00D7220B">
      <w:pPr>
        <w:pStyle w:val="NormalWeb"/>
        <w:spacing w:before="0" w:beforeAutospacing="0" w:after="0" w:afterAutospacing="0"/>
        <w:jc w:val="both"/>
        <w:rPr>
          <w:rStyle w:val="ai-insert"/>
          <w:rFonts w:ascii="Arial" w:hAnsi="Arial" w:cs="Arial"/>
        </w:rPr>
      </w:pPr>
      <w:r w:rsidRPr="00D7220B">
        <w:rPr>
          <w:rStyle w:val="ai-insert"/>
          <w:rFonts w:ascii="Arial" w:hAnsi="Arial" w:cs="Arial"/>
        </w:rPr>
        <w:t xml:space="preserve"> </w:t>
      </w:r>
    </w:p>
    <w:p w14:paraId="34EA64F4" w14:textId="77777777" w:rsidR="00304D9A" w:rsidRPr="00D7220B" w:rsidRDefault="00D5242A" w:rsidP="00D7220B">
      <w:pPr>
        <w:pStyle w:val="NormalWeb"/>
        <w:spacing w:before="0" w:beforeAutospacing="0" w:after="0" w:afterAutospacing="0"/>
        <w:jc w:val="both"/>
        <w:rPr>
          <w:rStyle w:val="ai-insert"/>
          <w:rFonts w:ascii="Arial" w:hAnsi="Arial" w:cs="Arial"/>
        </w:rPr>
      </w:pPr>
      <w:r w:rsidRPr="00D7220B">
        <w:rPr>
          <w:rStyle w:val="ai-insert"/>
          <w:rFonts w:ascii="Arial" w:hAnsi="Arial" w:cs="Arial"/>
          <w:i/>
        </w:rPr>
        <w:t>Psychological Group Membership</w:t>
      </w:r>
      <w:r w:rsidRPr="00D7220B">
        <w:rPr>
          <w:rStyle w:val="ai-insert"/>
          <w:rFonts w:ascii="Arial" w:hAnsi="Arial" w:cs="Arial"/>
        </w:rPr>
        <w:t xml:space="preserve">: The strength of this process is </w:t>
      </w:r>
      <w:r w:rsidR="00473348">
        <w:rPr>
          <w:rStyle w:val="ai-insert"/>
          <w:rFonts w:ascii="Arial" w:hAnsi="Arial" w:cs="Arial"/>
        </w:rPr>
        <w:t>determined not solely by formal membership</w:t>
      </w:r>
      <w:r w:rsidR="0090289B">
        <w:rPr>
          <w:rStyle w:val="ai-insert"/>
          <w:rFonts w:ascii="Arial" w:hAnsi="Arial" w:cs="Arial"/>
        </w:rPr>
        <w:t xml:space="preserve"> but also by the individual’</w:t>
      </w:r>
      <w:r w:rsidRPr="00D7220B">
        <w:rPr>
          <w:rStyle w:val="ai-insert"/>
          <w:rFonts w:ascii="Arial" w:hAnsi="Arial" w:cs="Arial"/>
        </w:rPr>
        <w:t xml:space="preserve">s psychological commitment to the group, including their sense of belonging, pride, and shared destiny with other members (Hogg, 2018; Haslam, 2001). </w:t>
      </w:r>
    </w:p>
    <w:p w14:paraId="1F2FBB43" w14:textId="77777777" w:rsidR="00396538" w:rsidRPr="00D7220B" w:rsidRDefault="00396538" w:rsidP="00D7220B">
      <w:pPr>
        <w:pStyle w:val="NormalWeb"/>
        <w:spacing w:before="0" w:beforeAutospacing="0" w:after="0" w:afterAutospacing="0"/>
        <w:jc w:val="both"/>
        <w:rPr>
          <w:rStyle w:val="ai-insert"/>
          <w:rFonts w:ascii="Arial" w:hAnsi="Arial" w:cs="Arial"/>
        </w:rPr>
      </w:pPr>
    </w:p>
    <w:p w14:paraId="052FABEC" w14:textId="77777777" w:rsidR="00A14F5B" w:rsidRPr="00D7220B" w:rsidRDefault="00D5242A" w:rsidP="00D7220B">
      <w:pPr>
        <w:pStyle w:val="NormalWeb"/>
        <w:spacing w:before="0" w:beforeAutospacing="0" w:after="0" w:afterAutospacing="0"/>
        <w:jc w:val="both"/>
        <w:rPr>
          <w:rStyle w:val="ai-insert"/>
          <w:rFonts w:ascii="Arial" w:hAnsi="Arial" w:cs="Arial"/>
        </w:rPr>
      </w:pPr>
      <w:r w:rsidRPr="00D7220B">
        <w:rPr>
          <w:rStyle w:val="ai-insert"/>
          <w:rFonts w:ascii="Arial" w:hAnsi="Arial" w:cs="Arial"/>
        </w:rPr>
        <w:t xml:space="preserve">The SIA provides a coherent perspective for exploring and connecting the core variables of this study: school climate (foundation for social identity), school culture (expression of shared social identity), and </w:t>
      </w:r>
      <w:r w:rsidR="00C40DCF" w:rsidRPr="00D7220B">
        <w:rPr>
          <w:rStyle w:val="ai-insert"/>
          <w:rFonts w:ascii="Arial" w:hAnsi="Arial" w:cs="Arial"/>
        </w:rPr>
        <w:t xml:space="preserve">learner </w:t>
      </w:r>
      <w:r w:rsidRPr="00D7220B">
        <w:rPr>
          <w:rStyle w:val="ai-insert"/>
          <w:rFonts w:ascii="Arial" w:hAnsi="Arial" w:cs="Arial"/>
        </w:rPr>
        <w:t xml:space="preserve">achievement (outcome of group norms and </w:t>
      </w:r>
      <w:proofErr w:type="spellStart"/>
      <w:r w:rsidRPr="00D7220B">
        <w:rPr>
          <w:rStyle w:val="ai-insert"/>
          <w:rFonts w:ascii="Arial" w:hAnsi="Arial" w:cs="Arial"/>
        </w:rPr>
        <w:t>behaviour</w:t>
      </w:r>
      <w:proofErr w:type="spellEnd"/>
      <w:r w:rsidRPr="00D7220B">
        <w:rPr>
          <w:rStyle w:val="ai-insert"/>
          <w:rFonts w:ascii="Arial" w:hAnsi="Arial" w:cs="Arial"/>
        </w:rPr>
        <w:t>) (</w:t>
      </w:r>
      <w:proofErr w:type="spellStart"/>
      <w:r w:rsidRPr="00D7220B">
        <w:rPr>
          <w:rStyle w:val="ai-insert"/>
          <w:rFonts w:ascii="Arial" w:hAnsi="Arial" w:cs="Arial"/>
        </w:rPr>
        <w:t>Scheepers</w:t>
      </w:r>
      <w:proofErr w:type="spellEnd"/>
      <w:r w:rsidRPr="00D7220B">
        <w:rPr>
          <w:rStyle w:val="ai-insert"/>
          <w:rFonts w:ascii="Arial" w:hAnsi="Arial" w:cs="Arial"/>
        </w:rPr>
        <w:t xml:space="preserve"> &amp; </w:t>
      </w:r>
      <w:proofErr w:type="spellStart"/>
      <w:r w:rsidRPr="00D7220B">
        <w:rPr>
          <w:rStyle w:val="ai-insert"/>
          <w:rFonts w:ascii="Arial" w:hAnsi="Arial" w:cs="Arial"/>
        </w:rPr>
        <w:t>Ellemers</w:t>
      </w:r>
      <w:proofErr w:type="spellEnd"/>
      <w:r w:rsidRPr="00D7220B">
        <w:rPr>
          <w:rStyle w:val="ai-insert"/>
          <w:rFonts w:ascii="Arial" w:hAnsi="Arial" w:cs="Arial"/>
        </w:rPr>
        <w:t>, 2019; Reynolds et al., 2017).</w:t>
      </w:r>
    </w:p>
    <w:p w14:paraId="10E32127" w14:textId="77777777" w:rsidR="00396538" w:rsidRPr="00D7220B" w:rsidRDefault="00396538" w:rsidP="00D7220B">
      <w:pPr>
        <w:pStyle w:val="NormalWeb"/>
        <w:spacing w:before="0" w:beforeAutospacing="0" w:after="0" w:afterAutospacing="0"/>
        <w:jc w:val="both"/>
        <w:rPr>
          <w:rStyle w:val="ai-insert"/>
          <w:rFonts w:ascii="Arial" w:hAnsi="Arial" w:cs="Arial"/>
        </w:rPr>
      </w:pPr>
    </w:p>
    <w:p w14:paraId="747B9348" w14:textId="77777777" w:rsidR="00396538" w:rsidRPr="00D7220B" w:rsidRDefault="009B3860" w:rsidP="00D7220B">
      <w:pPr>
        <w:pStyle w:val="NormalWeb"/>
        <w:spacing w:before="0" w:beforeAutospacing="0" w:after="0" w:afterAutospacing="0"/>
        <w:jc w:val="both"/>
        <w:rPr>
          <w:rStyle w:val="ai-insert"/>
          <w:rFonts w:ascii="Arial" w:hAnsi="Arial" w:cs="Arial"/>
          <w:b/>
        </w:rPr>
      </w:pPr>
      <w:r>
        <w:rPr>
          <w:rStyle w:val="ai-insert"/>
          <w:rFonts w:ascii="Arial" w:hAnsi="Arial" w:cs="Arial"/>
          <w:b/>
        </w:rPr>
        <w:t>2.2 </w:t>
      </w:r>
      <w:r w:rsidR="00D5242A" w:rsidRPr="00D7220B">
        <w:rPr>
          <w:rStyle w:val="ai-insert"/>
          <w:rFonts w:ascii="Arial" w:hAnsi="Arial" w:cs="Arial"/>
          <w:b/>
        </w:rPr>
        <w:t>School Climate and School Culture</w:t>
      </w:r>
    </w:p>
    <w:p w14:paraId="43CE2140" w14:textId="77777777" w:rsidR="00D80810" w:rsidRPr="00D7220B" w:rsidRDefault="00524151" w:rsidP="00D7220B">
      <w:pPr>
        <w:pStyle w:val="NormalWeb"/>
        <w:jc w:val="both"/>
        <w:rPr>
          <w:rFonts w:ascii="Arial" w:hAnsi="Arial" w:cs="Arial"/>
        </w:rPr>
      </w:pPr>
      <w:r>
        <w:rPr>
          <w:rFonts w:ascii="Arial" w:hAnsi="Arial" w:cs="Arial"/>
        </w:rPr>
        <w:t>The atmosphere within secondary schools greatly impacts the overall culture. School climate involves the quality and character of school life, including norms, aims, values, interpersonal interactions, teaching and learning approaches, and organisational structures (Huang et al., 2024; Bradshaw et al., 2021). While research strongly supports the link between school climate and culture, some studies have pointed out the complexity and distinctiveness of these concepts. For instance, Schoen and Teddlie (2008) argued that although school climate is an important element, it does not fully embody the essence of school culture. Thus, its role should be more clearly outlined within the wider context of educational reforms, emphasising the need to differentiate it from school culture for more effective policy development and intervention (Bradshaw et al., 2021).</w:t>
      </w:r>
    </w:p>
    <w:p w14:paraId="55DE63E6" w14:textId="77777777" w:rsidR="00D80810" w:rsidRPr="00D7220B" w:rsidRDefault="00D5242A" w:rsidP="00D7220B">
      <w:pPr>
        <w:pStyle w:val="NormalWeb"/>
        <w:jc w:val="both"/>
        <w:rPr>
          <w:rFonts w:ascii="Arial" w:hAnsi="Arial" w:cs="Arial"/>
        </w:rPr>
      </w:pPr>
      <w:r w:rsidRPr="00D7220B">
        <w:rPr>
          <w:rFonts w:ascii="Arial" w:hAnsi="Arial" w:cs="Arial"/>
        </w:rPr>
        <w:t>Conversely, some studies have found a positive relationship between school climate and culture (</w:t>
      </w:r>
      <w:proofErr w:type="spellStart"/>
      <w:r w:rsidRPr="00D7220B">
        <w:rPr>
          <w:rFonts w:ascii="Arial" w:hAnsi="Arial" w:cs="Arial"/>
        </w:rPr>
        <w:t>Kalkan</w:t>
      </w:r>
      <w:proofErr w:type="spellEnd"/>
      <w:r w:rsidRPr="00D7220B">
        <w:rPr>
          <w:rFonts w:ascii="Arial" w:hAnsi="Arial" w:cs="Arial"/>
        </w:rPr>
        <w:t xml:space="preserve"> &amp; </w:t>
      </w:r>
      <w:proofErr w:type="spellStart"/>
      <w:r w:rsidRPr="00D7220B">
        <w:rPr>
          <w:rFonts w:ascii="Arial" w:hAnsi="Arial" w:cs="Arial"/>
        </w:rPr>
        <w:t>Dağli</w:t>
      </w:r>
      <w:proofErr w:type="spellEnd"/>
      <w:r w:rsidRPr="00D7220B">
        <w:rPr>
          <w:rFonts w:ascii="Arial" w:hAnsi="Arial" w:cs="Arial"/>
        </w:rPr>
        <w:t xml:space="preserve">, 2022; </w:t>
      </w:r>
      <w:proofErr w:type="spellStart"/>
      <w:r w:rsidRPr="00D7220B">
        <w:rPr>
          <w:rFonts w:ascii="Arial" w:hAnsi="Arial" w:cs="Arial"/>
        </w:rPr>
        <w:t>Kutsyuruba</w:t>
      </w:r>
      <w:proofErr w:type="spellEnd"/>
      <w:r w:rsidRPr="00D7220B">
        <w:rPr>
          <w:rFonts w:ascii="Arial" w:hAnsi="Arial" w:cs="Arial"/>
        </w:rPr>
        <w:t xml:space="preserve"> et al., 2015; Di Sano et al., 2024). A supportive climate fosters teacher satisfaction, contributing to a productive and positive school culture that enhances the educational environment (Duan et al., 2018). Essentially, a nurturing school climate lays the foundation for a constructive school culture by instilling values of safety, inclusivity, respect, and belonging, thereby enhancing the overall effectiveness and well-being of the school community. Additionally, Hendron and Kearney (2016) found that a favourable school climate is associated with reduced </w:t>
      </w:r>
      <w:r w:rsidR="00C40DCF" w:rsidRPr="00D7220B">
        <w:rPr>
          <w:rFonts w:ascii="Arial" w:hAnsi="Arial" w:cs="Arial"/>
        </w:rPr>
        <w:t>student</w:t>
      </w:r>
      <w:r w:rsidRPr="00D7220B">
        <w:rPr>
          <w:rFonts w:ascii="Arial" w:hAnsi="Arial" w:cs="Arial"/>
        </w:rPr>
        <w:t xml:space="preserve"> absenteeism. The relationship between teachers and students plays a significant role in academic performance. Improving school climate and culture often involves evaluating and addressing relationships, communication, discipline policies, inclusivity, diversity, equity, and support services. Based on this argument, the following hypothesis is formulated: </w:t>
      </w:r>
    </w:p>
    <w:p w14:paraId="4FAB4B9D" w14:textId="77777777" w:rsidR="00586560" w:rsidRPr="00D7220B" w:rsidRDefault="00D5242A" w:rsidP="00D7220B">
      <w:pPr>
        <w:pStyle w:val="NormalWeb"/>
        <w:jc w:val="both"/>
        <w:rPr>
          <w:rFonts w:ascii="Arial" w:hAnsi="Arial" w:cs="Arial"/>
          <w:i/>
        </w:rPr>
      </w:pPr>
      <w:r w:rsidRPr="00D7220B">
        <w:rPr>
          <w:rFonts w:ascii="Arial" w:hAnsi="Arial" w:cs="Arial"/>
          <w:i/>
        </w:rPr>
        <w:t>H1: School Climate has a positive effect on School Culture</w:t>
      </w:r>
    </w:p>
    <w:p w14:paraId="7980B6CD" w14:textId="77777777" w:rsidR="00D80810" w:rsidRPr="00D7220B" w:rsidRDefault="009B3860" w:rsidP="00D7220B">
      <w:pPr>
        <w:pStyle w:val="NormalWeb"/>
        <w:jc w:val="both"/>
        <w:rPr>
          <w:rFonts w:ascii="Arial" w:hAnsi="Arial" w:cs="Arial"/>
          <w:b/>
        </w:rPr>
      </w:pPr>
      <w:r>
        <w:rPr>
          <w:rFonts w:ascii="Arial" w:hAnsi="Arial" w:cs="Arial"/>
          <w:b/>
        </w:rPr>
        <w:t>2.3 </w:t>
      </w:r>
      <w:r w:rsidR="00D5242A" w:rsidRPr="00D7220B">
        <w:rPr>
          <w:rFonts w:ascii="Arial" w:hAnsi="Arial" w:cs="Arial"/>
          <w:b/>
        </w:rPr>
        <w:t>School Culture and Learner Achievement</w:t>
      </w:r>
    </w:p>
    <w:p w14:paraId="59F1BE79" w14:textId="77777777" w:rsidR="000440C9" w:rsidRPr="00D7220B" w:rsidRDefault="00CB6E29" w:rsidP="00D7220B">
      <w:pPr>
        <w:pStyle w:val="NormalWeb"/>
        <w:jc w:val="both"/>
        <w:rPr>
          <w:rFonts w:ascii="Arial" w:hAnsi="Arial" w:cs="Arial"/>
        </w:rPr>
      </w:pPr>
      <w:r>
        <w:rPr>
          <w:rFonts w:ascii="Arial" w:hAnsi="Arial" w:cs="Arial"/>
        </w:rPr>
        <w:lastRenderedPageBreak/>
        <w:t>The term “culture” is derived from the Latin word “</w:t>
      </w:r>
      <w:proofErr w:type="spellStart"/>
      <w:r>
        <w:rPr>
          <w:rFonts w:ascii="Arial" w:hAnsi="Arial" w:cs="Arial"/>
        </w:rPr>
        <w:t>cultura</w:t>
      </w:r>
      <w:proofErr w:type="spellEnd"/>
      <w:r>
        <w:rPr>
          <w:rFonts w:ascii="Arial" w:hAnsi="Arial" w:cs="Arial"/>
        </w:rPr>
        <w:t>,” which denotes a collective moral purpose and vision rooted in trust and cultivation (Doherty, 2023). It includes the school’s mission, vision, objectives, organisational structure, leadership strategies, and decision-making processes. The impact of school culture on student performance is complex, involving both positive and negative aspects. For example, in schools characterised by a competitive culture, resources and attention may be disproportionately directed, favouring high-achieving students. This can create disparities in academic performance and negatively affect the educational experiences of less-advantaged students (Berkowitz et al., 2016). Additionally, large class sizes, common in schools that prioritise efficiency over personalised attention, can reduce student-teacher interactions and lower student satisfaction. This may harm students’ academic outcomes by not meeting their individual learning needs (Wang &amp; Calvano, 2022). School cultures that emphasise academic results may unintentionally foster high-pressure environments for teachers. These conditions can har</w:t>
      </w:r>
      <w:r w:rsidR="00956594">
        <w:rPr>
          <w:rFonts w:ascii="Arial" w:hAnsi="Arial" w:cs="Arial"/>
        </w:rPr>
        <w:t>m students’</w:t>
      </w:r>
      <w:r>
        <w:rPr>
          <w:rFonts w:ascii="Arial" w:hAnsi="Arial" w:cs="Arial"/>
        </w:rPr>
        <w:t xml:space="preserve"> emotional well-being, cause burnout, and ultimately impair their academic achievement (Barker, 2007).</w:t>
      </w:r>
    </w:p>
    <w:p w14:paraId="2A25064B" w14:textId="77777777" w:rsidR="00C40DCF" w:rsidRPr="00D7220B" w:rsidRDefault="00E44C15" w:rsidP="00D7220B">
      <w:pPr>
        <w:pStyle w:val="NormalWeb"/>
        <w:jc w:val="both"/>
        <w:rPr>
          <w:rFonts w:ascii="Arial" w:hAnsi="Arial" w:cs="Arial"/>
        </w:rPr>
      </w:pPr>
      <w:r>
        <w:rPr>
          <w:rFonts w:ascii="Arial" w:hAnsi="Arial" w:cs="Arial"/>
        </w:rPr>
        <w:t>Conversely, some studies have suggested that a positive school climate significantly boosts student engagement, thereby enhancing academic performance (Berkowitz et al., 2024; La Salle-Finley et al., 2024; Berkowitz et al., 2016; Ismail et al., 2022). A supportive climate can lessen the negative effects of socioeconomic disadvantages. This can help narrow academic achievement gaps between students from different socioeconomic backgrounds by promoting a sense of community and offering support. This underscores the importance of fostering a positive and collaborative school culture that enables all members to work together towards shared goals, thereby improving the school’s overall effectiveness. School culture plays a vital role in shaping students’ academic and social outcomes. Creating a positive and inclusive environment that meets diverse educational needs can increase student engagement and success, while focusing solely on academic results may have negative repercussions. Therefore, the following hypothesis was formulated:</w:t>
      </w:r>
    </w:p>
    <w:p w14:paraId="696F3905" w14:textId="77777777" w:rsidR="00A11B65" w:rsidRPr="00D7220B" w:rsidRDefault="00D5242A" w:rsidP="00D7220B">
      <w:pPr>
        <w:pStyle w:val="NormalWeb"/>
        <w:jc w:val="both"/>
        <w:rPr>
          <w:rFonts w:ascii="Arial" w:hAnsi="Arial" w:cs="Arial"/>
        </w:rPr>
      </w:pPr>
      <w:r w:rsidRPr="00D7220B">
        <w:rPr>
          <w:rFonts w:ascii="Arial" w:hAnsi="Arial" w:cs="Arial"/>
          <w:i/>
        </w:rPr>
        <w:t>H2: School culture positively affects learner performance</w:t>
      </w:r>
      <w:r w:rsidRPr="00D7220B">
        <w:rPr>
          <w:rFonts w:ascii="Arial" w:hAnsi="Arial" w:cs="Arial"/>
        </w:rPr>
        <w:t>.</w:t>
      </w:r>
    </w:p>
    <w:p w14:paraId="6AEB637C" w14:textId="77777777" w:rsidR="00C40DCF" w:rsidRPr="00D7220B" w:rsidRDefault="009B3860" w:rsidP="00D7220B">
      <w:pPr>
        <w:spacing w:line="240" w:lineRule="auto"/>
        <w:jc w:val="both"/>
        <w:rPr>
          <w:rFonts w:ascii="Arial" w:hAnsi="Arial" w:cs="Arial"/>
          <w:b/>
          <w:sz w:val="24"/>
          <w:szCs w:val="24"/>
        </w:rPr>
      </w:pPr>
      <w:r>
        <w:rPr>
          <w:rFonts w:ascii="Arial" w:hAnsi="Arial" w:cs="Arial"/>
          <w:b/>
          <w:sz w:val="24"/>
          <w:szCs w:val="24"/>
        </w:rPr>
        <w:t>2.4 </w:t>
      </w:r>
      <w:r w:rsidR="00D5242A" w:rsidRPr="00D7220B">
        <w:rPr>
          <w:rFonts w:ascii="Arial" w:hAnsi="Arial" w:cs="Arial"/>
          <w:b/>
          <w:sz w:val="24"/>
          <w:szCs w:val="24"/>
        </w:rPr>
        <w:t>School Climate and Learner Achievement</w:t>
      </w:r>
    </w:p>
    <w:p w14:paraId="635470C0" w14:textId="77777777" w:rsidR="00F20ED8" w:rsidRPr="00D7220B" w:rsidRDefault="00E44C15" w:rsidP="00D7220B">
      <w:pPr>
        <w:spacing w:line="240" w:lineRule="auto"/>
        <w:jc w:val="both"/>
        <w:rPr>
          <w:rFonts w:ascii="Arial" w:hAnsi="Arial" w:cs="Arial"/>
          <w:sz w:val="24"/>
          <w:szCs w:val="24"/>
        </w:rPr>
      </w:pPr>
      <w:r>
        <w:rPr>
          <w:rFonts w:ascii="Arial" w:hAnsi="Arial" w:cs="Arial"/>
          <w:sz w:val="24"/>
          <w:szCs w:val="24"/>
        </w:rPr>
        <w:t>The school environment is vital for building a strong foundation for all educational activities. Many studies have shown that this s</w:t>
      </w:r>
      <w:r w:rsidR="00956594">
        <w:rPr>
          <w:rFonts w:ascii="Arial" w:hAnsi="Arial" w:cs="Arial"/>
          <w:sz w:val="24"/>
          <w:szCs w:val="24"/>
        </w:rPr>
        <w:t>etting greatly impacts students’</w:t>
      </w:r>
      <w:r>
        <w:rPr>
          <w:rFonts w:ascii="Arial" w:hAnsi="Arial" w:cs="Arial"/>
          <w:sz w:val="24"/>
          <w:szCs w:val="24"/>
        </w:rPr>
        <w:t xml:space="preserve"> academic achievement and overall growth (Greenway, 2017). School climate, which includes the quality and character of school life, is especially important in shaping student performance (Maxwell et al., 2017; Sanders et al., 2018)</w:t>
      </w:r>
      <w:r w:rsidR="00956594">
        <w:rPr>
          <w:rFonts w:ascii="Arial" w:hAnsi="Arial" w:cs="Arial"/>
          <w:sz w:val="24"/>
          <w:szCs w:val="24"/>
        </w:rPr>
        <w:t>. This climate affects students’</w:t>
      </w:r>
      <w:r>
        <w:rPr>
          <w:rFonts w:ascii="Arial" w:hAnsi="Arial" w:cs="Arial"/>
          <w:sz w:val="24"/>
          <w:szCs w:val="24"/>
        </w:rPr>
        <w:t xml:space="preserve"> academic results in both positive and negative ways. Harmful aspects of the school climate, such as bullying and perceived safety concerns, can negatively influence academic performance. Bullying may result in poorer academic outcomes, while strong student-teacher relationships can help lessen these negative effects (Konishi et al., 2010; Milam et al., 2010). In urban schools, problems like poor classroom management and strained staff relationships can create hostile school environments, thereby lowering academic achievement (Back et al., 2016). Additionally, although positive climates usually support academic success, the level of improvement can differ among student groups. For some </w:t>
      </w:r>
      <w:r>
        <w:rPr>
          <w:rFonts w:ascii="Arial" w:hAnsi="Arial" w:cs="Arial"/>
          <w:sz w:val="24"/>
          <w:szCs w:val="24"/>
        </w:rPr>
        <w:lastRenderedPageBreak/>
        <w:t xml:space="preserve">students, socioeconomic factors may outweigh the advantages of a supportive school climate, indicating the need for targeted interventions (Maxwell et al., 2017). </w:t>
      </w:r>
    </w:p>
    <w:p w14:paraId="39765463" w14:textId="77777777" w:rsidR="00C40DCF" w:rsidRPr="00D7220B" w:rsidRDefault="00E44C15" w:rsidP="00D7220B">
      <w:pPr>
        <w:spacing w:line="240" w:lineRule="auto"/>
        <w:jc w:val="both"/>
        <w:rPr>
          <w:rFonts w:ascii="Arial" w:hAnsi="Arial" w:cs="Arial"/>
          <w:sz w:val="24"/>
          <w:szCs w:val="24"/>
        </w:rPr>
      </w:pPr>
      <w:r>
        <w:rPr>
          <w:rFonts w:ascii="Arial" w:hAnsi="Arial" w:cs="Arial"/>
          <w:sz w:val="24"/>
          <w:szCs w:val="24"/>
        </w:rPr>
        <w:t xml:space="preserve">Conversely, previous research has highlighted that factors such as relationship quality, focus on teaching and learning, shared values, and collaborative practices are essential for improving positive student outcomes (Maxwell et al., 2017; Raman, 2015; Thapa et al., 2013). A positive school climate is often linked to higher academic achievement across different subjects. Studies suggest that a supportive climate characterised by safety, connectedness, and positive relationships can result in better outcomes (Maxwell et al., 2017; Sanders et al., 2018; Berkowitz et al., 2016; Sanders et al., 2018; Dutta &amp; </w:t>
      </w:r>
      <w:proofErr w:type="spellStart"/>
      <w:r>
        <w:rPr>
          <w:rFonts w:ascii="Arial" w:hAnsi="Arial" w:cs="Arial"/>
          <w:sz w:val="24"/>
          <w:szCs w:val="24"/>
        </w:rPr>
        <w:t>Sahney</w:t>
      </w:r>
      <w:proofErr w:type="spellEnd"/>
      <w:r>
        <w:rPr>
          <w:rFonts w:ascii="Arial" w:hAnsi="Arial" w:cs="Arial"/>
          <w:sz w:val="24"/>
          <w:szCs w:val="24"/>
        </w:rPr>
        <w:t>, 2021; La Salle-Finley et al., 2024). The school climate significantly influences student performance. Creating a favourable environment improves academic success, aids at-risk students, and enhances their social-emotional well-being. Conversely, negative factors like bullying and safety concerns can hinder progress, emphasising the importance of targeted strategies to foster a supportive learning environment. This hypothesis is formulated as follows:</w:t>
      </w:r>
    </w:p>
    <w:p w14:paraId="0B901D41" w14:textId="77777777" w:rsidR="00F20ED8" w:rsidRPr="00D7220B" w:rsidRDefault="00D5242A" w:rsidP="00D7220B">
      <w:pPr>
        <w:spacing w:line="240" w:lineRule="auto"/>
        <w:jc w:val="both"/>
        <w:rPr>
          <w:rFonts w:ascii="Arial" w:hAnsi="Arial" w:cs="Arial"/>
          <w:i/>
          <w:sz w:val="24"/>
          <w:szCs w:val="24"/>
        </w:rPr>
      </w:pPr>
      <w:r w:rsidRPr="00D7220B">
        <w:rPr>
          <w:rFonts w:ascii="Arial" w:eastAsia="Calibri" w:hAnsi="Arial" w:cs="Arial"/>
          <w:i/>
          <w:sz w:val="24"/>
          <w:szCs w:val="24"/>
        </w:rPr>
        <w:t>H3: School climate has a positive effect on learner achievement.</w:t>
      </w:r>
    </w:p>
    <w:p w14:paraId="32BEFE70" w14:textId="77777777" w:rsidR="00F20ED8" w:rsidRPr="00D7220B" w:rsidRDefault="00D5242A" w:rsidP="00D7220B">
      <w:pPr>
        <w:spacing w:line="240" w:lineRule="auto"/>
        <w:jc w:val="both"/>
        <w:rPr>
          <w:rFonts w:ascii="Arial" w:hAnsi="Arial" w:cs="Arial"/>
          <w:b/>
          <w:sz w:val="24"/>
          <w:szCs w:val="24"/>
        </w:rPr>
      </w:pPr>
      <w:r w:rsidRPr="00D7220B">
        <w:rPr>
          <w:rFonts w:ascii="Arial" w:hAnsi="Arial" w:cs="Arial"/>
          <w:b/>
          <w:sz w:val="24"/>
          <w:szCs w:val="24"/>
        </w:rPr>
        <w:t>School Culture as a mediator</w:t>
      </w:r>
    </w:p>
    <w:p w14:paraId="6433CE86" w14:textId="77777777" w:rsidR="00F20ED8" w:rsidRPr="00D7220B" w:rsidRDefault="00D5242A" w:rsidP="00D7220B">
      <w:pPr>
        <w:spacing w:line="240" w:lineRule="auto"/>
        <w:jc w:val="both"/>
        <w:rPr>
          <w:rFonts w:ascii="Arial" w:hAnsi="Arial" w:cs="Arial"/>
          <w:sz w:val="24"/>
          <w:szCs w:val="24"/>
        </w:rPr>
      </w:pPr>
      <w:r w:rsidRPr="00D7220B">
        <w:rPr>
          <w:rFonts w:ascii="Arial" w:hAnsi="Arial" w:cs="Arial"/>
          <w:sz w:val="24"/>
          <w:szCs w:val="24"/>
        </w:rPr>
        <w:t xml:space="preserve">Research indicates that a nurturing and supportive school environment is </w:t>
      </w:r>
      <w:r w:rsidR="00E44C15">
        <w:rPr>
          <w:rFonts w:ascii="Arial" w:hAnsi="Arial" w:cs="Arial"/>
          <w:sz w:val="24"/>
          <w:szCs w:val="24"/>
        </w:rPr>
        <w:t>associated with improved academic performance, increased attendance, and enhanced</w:t>
      </w:r>
      <w:r w:rsidRPr="00D7220B">
        <w:rPr>
          <w:rFonts w:ascii="Arial" w:hAnsi="Arial" w:cs="Arial"/>
          <w:sz w:val="24"/>
          <w:szCs w:val="24"/>
        </w:rPr>
        <w:t xml:space="preserve"> socioemotional well-being among students (Thapa et al., 2013; Wang &amp; Degol, 2016). Key components</w:t>
      </w:r>
      <w:r w:rsidRPr="00D7220B">
        <w:rPr>
          <w:rFonts w:ascii="Arial" w:eastAsia="Calibri" w:hAnsi="Arial" w:cs="Arial"/>
          <w:sz w:val="24"/>
          <w:szCs w:val="24"/>
        </w:rPr>
        <w:t xml:space="preserve">, such as safety, mutual respect, and a sense of belonging, contribute to a conducive learning atmosphere, thereby enhancing student outcomes (Cohen et al., 2009; </w:t>
      </w:r>
      <w:r w:rsidRPr="00D7220B">
        <w:rPr>
          <w:rFonts w:ascii="Arial" w:hAnsi="Arial" w:cs="Arial"/>
          <w:sz w:val="24"/>
          <w:szCs w:val="24"/>
        </w:rPr>
        <w:t xml:space="preserve">Thapa et al., 2013). </w:t>
      </w:r>
    </w:p>
    <w:p w14:paraId="3286E198" w14:textId="77777777" w:rsidR="00F20ED8" w:rsidRPr="00D7220B" w:rsidRDefault="00D5242A" w:rsidP="00D7220B">
      <w:pPr>
        <w:spacing w:line="240" w:lineRule="auto"/>
        <w:jc w:val="both"/>
        <w:rPr>
          <w:rFonts w:ascii="Arial" w:hAnsi="Arial" w:cs="Arial"/>
          <w:sz w:val="24"/>
          <w:szCs w:val="24"/>
        </w:rPr>
      </w:pPr>
      <w:r w:rsidRPr="00D7220B">
        <w:rPr>
          <w:rFonts w:ascii="Arial" w:hAnsi="Arial" w:cs="Arial"/>
          <w:sz w:val="24"/>
          <w:szCs w:val="24"/>
        </w:rPr>
        <w:t xml:space="preserve">Culture within a school acts as a link between </w:t>
      </w:r>
      <w:r w:rsidRPr="00D7220B">
        <w:rPr>
          <w:rFonts w:ascii="Arial" w:eastAsia="Calibri" w:hAnsi="Arial" w:cs="Arial"/>
          <w:sz w:val="24"/>
          <w:szCs w:val="24"/>
        </w:rPr>
        <w:t>the school climate and student achievement. A cohesive and positive school culture enhances the effects of a supportive school climate on student</w:t>
      </w:r>
      <w:r w:rsidRPr="00D7220B">
        <w:rPr>
          <w:rFonts w:ascii="Arial" w:hAnsi="Arial" w:cs="Arial"/>
          <w:sz w:val="24"/>
          <w:szCs w:val="24"/>
        </w:rPr>
        <w:t xml:space="preserve"> success. Wang and Holcombe (2010) argued that strong organisational culture mediates the relationship between school climate and academic performance. Schools that </w:t>
      </w:r>
      <w:r w:rsidR="007218AB" w:rsidRPr="00D7220B">
        <w:rPr>
          <w:rFonts w:ascii="Arial" w:hAnsi="Arial" w:cs="Arial"/>
          <w:sz w:val="24"/>
          <w:szCs w:val="24"/>
        </w:rPr>
        <w:t>foster a culture of high expectations, collaboration, and shared values enhance the positive impact</w:t>
      </w:r>
      <w:r w:rsidRPr="00D7220B">
        <w:rPr>
          <w:rFonts w:ascii="Arial" w:hAnsi="Arial" w:cs="Arial"/>
          <w:sz w:val="24"/>
          <w:szCs w:val="24"/>
        </w:rPr>
        <w:t xml:space="preserve"> of a supportive climate on student</w:t>
      </w:r>
      <w:r w:rsidRPr="00D7220B">
        <w:rPr>
          <w:rFonts w:ascii="Arial" w:eastAsia="Calibri" w:hAnsi="Arial" w:cs="Arial"/>
          <w:sz w:val="24"/>
          <w:szCs w:val="24"/>
        </w:rPr>
        <w:t xml:space="preserve">s’ achievement. </w:t>
      </w:r>
      <w:r w:rsidRPr="00D7220B">
        <w:rPr>
          <w:rFonts w:ascii="Arial" w:hAnsi="Arial" w:cs="Arial"/>
          <w:sz w:val="24"/>
          <w:szCs w:val="24"/>
        </w:rPr>
        <w:t>Organisational culture influences individuals’ perceptions and responses to their environment (Louis et al., 1996). Consequently, a supportive school climate lays the foundation for a positive organisational culture, which in turn reinforces behaviours and practices that foster academic success. Therefore, we propose the following hypotheses:</w:t>
      </w:r>
    </w:p>
    <w:p w14:paraId="7B8941CE" w14:textId="77777777" w:rsidR="00F20ED8" w:rsidRPr="00D7220B" w:rsidRDefault="00D5242A" w:rsidP="00D7220B">
      <w:pPr>
        <w:spacing w:line="240" w:lineRule="auto"/>
        <w:jc w:val="both"/>
        <w:rPr>
          <w:rFonts w:ascii="Arial" w:hAnsi="Arial" w:cs="Arial"/>
          <w:i/>
          <w:sz w:val="24"/>
          <w:szCs w:val="24"/>
        </w:rPr>
      </w:pPr>
      <w:r w:rsidRPr="00D7220B">
        <w:rPr>
          <w:rFonts w:ascii="Arial" w:eastAsia="Calibri" w:hAnsi="Arial" w:cs="Arial"/>
          <w:i/>
          <w:sz w:val="24"/>
          <w:szCs w:val="24"/>
        </w:rPr>
        <w:t xml:space="preserve">H4: School culture mediates the relationship between school climate and learner achievement. </w:t>
      </w:r>
    </w:p>
    <w:p w14:paraId="5BAE87E0" w14:textId="77777777" w:rsidR="00F20ED8" w:rsidRPr="00D7220B" w:rsidRDefault="009B3860" w:rsidP="00D7220B">
      <w:pPr>
        <w:spacing w:line="240" w:lineRule="auto"/>
        <w:jc w:val="both"/>
        <w:rPr>
          <w:rFonts w:ascii="Arial" w:hAnsi="Arial" w:cs="Arial"/>
          <w:b/>
          <w:sz w:val="24"/>
          <w:szCs w:val="24"/>
        </w:rPr>
      </w:pPr>
      <w:r>
        <w:rPr>
          <w:rFonts w:ascii="Arial" w:hAnsi="Arial" w:cs="Arial"/>
          <w:b/>
          <w:sz w:val="24"/>
          <w:szCs w:val="24"/>
        </w:rPr>
        <w:t>2.5 </w:t>
      </w:r>
      <w:r w:rsidR="00D5242A" w:rsidRPr="00D7220B">
        <w:rPr>
          <w:rFonts w:ascii="Arial" w:hAnsi="Arial" w:cs="Arial"/>
          <w:b/>
          <w:sz w:val="24"/>
          <w:szCs w:val="24"/>
        </w:rPr>
        <w:t>Learner Achievement</w:t>
      </w:r>
    </w:p>
    <w:p w14:paraId="519F88F2" w14:textId="77777777" w:rsidR="00F20ED8" w:rsidRPr="00D7220B" w:rsidRDefault="00E44C15" w:rsidP="00D7220B">
      <w:pPr>
        <w:spacing w:line="240" w:lineRule="auto"/>
        <w:jc w:val="both"/>
        <w:rPr>
          <w:rFonts w:ascii="Arial" w:hAnsi="Arial" w:cs="Arial"/>
          <w:sz w:val="24"/>
          <w:szCs w:val="24"/>
        </w:rPr>
      </w:pPr>
      <w:r>
        <w:rPr>
          <w:rFonts w:ascii="Arial" w:hAnsi="Arial" w:cs="Arial"/>
          <w:sz w:val="24"/>
          <w:szCs w:val="24"/>
        </w:rPr>
        <w:t xml:space="preserve">Ballafkih and Middelkoop (2019) emphasised the increasing importance of education and student success in political discourse over recent decades. They argued that the heightened focus on student success is partly driven by the modern emphasis on developing a knowledge-based economy and reducing dropout rates to cut government spending. Conversely, Guskey (2013) asserted that pursuing student success is a fundamental goal in nearly all educational fields, making it difficult to define precisely. In </w:t>
      </w:r>
      <w:r>
        <w:rPr>
          <w:rFonts w:ascii="Arial" w:hAnsi="Arial" w:cs="Arial"/>
          <w:sz w:val="24"/>
          <w:szCs w:val="24"/>
        </w:rPr>
        <w:lastRenderedPageBreak/>
        <w:t xml:space="preserve">discussions about student success, there is often an emphasis on improving students’ hard skills, particularly their cognitive abilities. Guskey (2013) suggested that student success is generally associated with specific learning objectives across various subjects and areas, highlighting its complex nature and connection to educational goals. </w:t>
      </w:r>
    </w:p>
    <w:p w14:paraId="70558D51" w14:textId="77777777" w:rsidR="00F20ED8" w:rsidRPr="00D7220B" w:rsidRDefault="00D5242A" w:rsidP="00D7220B">
      <w:pPr>
        <w:spacing w:line="240" w:lineRule="auto"/>
        <w:jc w:val="both"/>
        <w:rPr>
          <w:rFonts w:ascii="Arial" w:hAnsi="Arial" w:cs="Arial"/>
          <w:sz w:val="24"/>
          <w:szCs w:val="24"/>
        </w:rPr>
      </w:pPr>
      <w:r w:rsidRPr="00D7220B">
        <w:rPr>
          <w:rFonts w:ascii="Arial" w:hAnsi="Arial" w:cs="Arial"/>
          <w:sz w:val="24"/>
          <w:szCs w:val="24"/>
        </w:rPr>
        <w:t xml:space="preserve">According to Haines and Mueller (2013), student success mainly involves </w:t>
      </w:r>
      <w:r w:rsidRPr="00D7220B">
        <w:rPr>
          <w:rFonts w:ascii="Arial" w:eastAsia="Calibri" w:hAnsi="Arial" w:cs="Arial"/>
          <w:sz w:val="24"/>
          <w:szCs w:val="24"/>
        </w:rPr>
        <w:t>the students’ ability to recall information and complete tasks. Much research on student success adopts this narrow</w:t>
      </w:r>
      <w:r w:rsidRPr="00D7220B">
        <w:rPr>
          <w:rFonts w:ascii="Arial" w:hAnsi="Arial" w:cs="Arial"/>
          <w:sz w:val="24"/>
          <w:szCs w:val="24"/>
        </w:rPr>
        <w:t xml:space="preserve"> definition, often using grades as a standard measure</w:t>
      </w:r>
      <w:r w:rsidR="007218AB" w:rsidRPr="00D7220B">
        <w:rPr>
          <w:rFonts w:ascii="Arial" w:hAnsi="Arial" w:cs="Arial"/>
          <w:sz w:val="24"/>
          <w:szCs w:val="24"/>
        </w:rPr>
        <w:t xml:space="preserve"> of success</w:t>
      </w:r>
      <w:r w:rsidRPr="00D7220B">
        <w:rPr>
          <w:rFonts w:ascii="Arial" w:hAnsi="Arial" w:cs="Arial"/>
          <w:sz w:val="24"/>
          <w:szCs w:val="24"/>
        </w:rPr>
        <w:t xml:space="preserve">. The broader </w:t>
      </w:r>
      <w:r w:rsidR="007218AB" w:rsidRPr="00D7220B">
        <w:rPr>
          <w:rFonts w:ascii="Arial" w:hAnsi="Arial" w:cs="Arial"/>
          <w:sz w:val="24"/>
          <w:szCs w:val="24"/>
        </w:rPr>
        <w:t>concept of student success encompasses a comprehensive view of</w:t>
      </w:r>
      <w:r w:rsidRPr="00D7220B">
        <w:rPr>
          <w:rFonts w:ascii="Arial" w:hAnsi="Arial" w:cs="Arial"/>
          <w:sz w:val="24"/>
          <w:szCs w:val="24"/>
        </w:rPr>
        <w:t xml:space="preserve"> qualitative aspects, including participation in educational activities, satisfaction, knowledge acquisition, persistence, and the achievement of educational goals (Kuh et al., 2006). It also considers post-educational factors, including family dynamics, parental involvement, behaviour, health, labour market performance, and citizenship (Seginer, 2006). </w:t>
      </w:r>
    </w:p>
    <w:p w14:paraId="1D1B61BA" w14:textId="77777777" w:rsidR="00F20ED8" w:rsidRPr="00D7220B" w:rsidRDefault="00E44C15" w:rsidP="00D7220B">
      <w:pPr>
        <w:spacing w:line="240" w:lineRule="auto"/>
        <w:jc w:val="both"/>
        <w:rPr>
          <w:rFonts w:ascii="Arial" w:hAnsi="Arial" w:cs="Arial"/>
          <w:sz w:val="24"/>
          <w:szCs w:val="24"/>
        </w:rPr>
      </w:pPr>
      <w:r>
        <w:rPr>
          <w:rFonts w:ascii="Arial" w:hAnsi="Arial" w:cs="Arial"/>
          <w:sz w:val="24"/>
          <w:szCs w:val="24"/>
        </w:rPr>
        <w:t>Although these elements are challenging to evaluate through standardised tests, academic success, as outlined by Steinmayr et al. (2014), focuses on performance outcomes that demonstrate the achievement of specific goals in educational settings across different subjects and intellectual domains. The definition of academic success varies depending on the indicators used for measurement, reflecting the diverse educational results it encompasses.</w:t>
      </w:r>
    </w:p>
    <w:p w14:paraId="3E80D571" w14:textId="77777777" w:rsidR="00653A68" w:rsidRPr="009B3860" w:rsidRDefault="006A4521" w:rsidP="009B3860">
      <w:pPr>
        <w:spacing w:line="240" w:lineRule="auto"/>
        <w:jc w:val="both"/>
        <w:rPr>
          <w:rFonts w:ascii="Arial" w:hAnsi="Arial" w:cs="Arial"/>
          <w:b/>
          <w:sz w:val="24"/>
          <w:szCs w:val="24"/>
        </w:rPr>
      </w:pPr>
      <w:r>
        <w:rPr>
          <w:rFonts w:ascii="Arial" w:hAnsi="Arial" w:cs="Arial"/>
          <w:b/>
          <w:sz w:val="28"/>
          <w:szCs w:val="24"/>
        </w:rPr>
        <w:t>2</w:t>
      </w:r>
      <w:r w:rsidR="009B3860">
        <w:rPr>
          <w:rFonts w:ascii="Arial" w:hAnsi="Arial" w:cs="Arial"/>
          <w:b/>
          <w:sz w:val="28"/>
          <w:szCs w:val="24"/>
        </w:rPr>
        <w:t>.</w:t>
      </w:r>
      <w:r>
        <w:rPr>
          <w:rFonts w:ascii="Arial" w:hAnsi="Arial" w:cs="Arial"/>
          <w:b/>
          <w:sz w:val="28"/>
          <w:szCs w:val="24"/>
        </w:rPr>
        <w:t>6</w:t>
      </w:r>
      <w:r w:rsidR="009B3860">
        <w:rPr>
          <w:rFonts w:ascii="Arial" w:hAnsi="Arial" w:cs="Arial"/>
          <w:b/>
          <w:sz w:val="28"/>
          <w:szCs w:val="24"/>
        </w:rPr>
        <w:t> </w:t>
      </w:r>
      <w:r w:rsidR="00D5242A" w:rsidRPr="009B3860">
        <w:rPr>
          <w:rFonts w:ascii="Arial" w:hAnsi="Arial" w:cs="Arial"/>
          <w:b/>
          <w:sz w:val="28"/>
          <w:szCs w:val="24"/>
        </w:rPr>
        <w:t>R</w:t>
      </w:r>
      <w:r w:rsidR="000E30ED" w:rsidRPr="009B3860">
        <w:rPr>
          <w:rFonts w:ascii="Arial" w:hAnsi="Arial" w:cs="Arial"/>
          <w:b/>
          <w:sz w:val="28"/>
          <w:szCs w:val="24"/>
        </w:rPr>
        <w:t>esearch</w:t>
      </w:r>
      <w:r w:rsidR="00D5242A" w:rsidRPr="009B3860">
        <w:rPr>
          <w:rFonts w:ascii="Arial" w:hAnsi="Arial" w:cs="Arial"/>
          <w:b/>
          <w:sz w:val="24"/>
          <w:szCs w:val="24"/>
        </w:rPr>
        <w:t xml:space="preserve"> C</w:t>
      </w:r>
      <w:r w:rsidR="000E30ED" w:rsidRPr="009B3860">
        <w:rPr>
          <w:rFonts w:ascii="Arial" w:hAnsi="Arial" w:cs="Arial"/>
          <w:b/>
          <w:sz w:val="24"/>
          <w:szCs w:val="24"/>
        </w:rPr>
        <w:t>onceptual</w:t>
      </w:r>
      <w:r w:rsidR="00D5242A" w:rsidRPr="009B3860">
        <w:rPr>
          <w:rFonts w:ascii="Arial" w:hAnsi="Arial" w:cs="Arial"/>
          <w:b/>
          <w:sz w:val="24"/>
          <w:szCs w:val="24"/>
        </w:rPr>
        <w:t xml:space="preserve"> F</w:t>
      </w:r>
      <w:r w:rsidR="000E30ED" w:rsidRPr="009B3860">
        <w:rPr>
          <w:rFonts w:ascii="Arial" w:hAnsi="Arial" w:cs="Arial"/>
          <w:b/>
          <w:sz w:val="24"/>
          <w:szCs w:val="24"/>
        </w:rPr>
        <w:t>ramework</w:t>
      </w:r>
    </w:p>
    <w:p w14:paraId="6F8924B8" w14:textId="77777777" w:rsidR="00653A68" w:rsidRPr="00D7220B" w:rsidRDefault="00D5242A" w:rsidP="00D7220B">
      <w:pPr>
        <w:spacing w:line="240" w:lineRule="auto"/>
        <w:jc w:val="both"/>
        <w:rPr>
          <w:rFonts w:ascii="Arial" w:hAnsi="Arial" w:cs="Arial"/>
          <w:sz w:val="24"/>
          <w:szCs w:val="24"/>
        </w:rPr>
      </w:pPr>
      <w:r w:rsidRPr="00D7220B">
        <w:rPr>
          <w:rFonts w:ascii="Arial" w:hAnsi="Arial" w:cs="Arial"/>
          <w:sz w:val="24"/>
          <w:szCs w:val="24"/>
        </w:rPr>
        <w:t>Jarvis et al. (2014) emphasised the importance of establishing a solid conceptual foundation, whereas Akintoye (1997) explored its practical applications. This study employs Social Identity Theory (SIT) (Tajfel &amp; Turner, 1979) and Social Cognitive Theory (SCT) (Turner, 1999) to develop hypotheses based on the constructs outlined in this conceptual framework</w:t>
      </w:r>
      <w:r w:rsidR="00630A19" w:rsidRPr="00D7220B">
        <w:rPr>
          <w:rFonts w:ascii="Arial" w:hAnsi="Arial" w:cs="Arial"/>
          <w:sz w:val="24"/>
          <w:szCs w:val="24"/>
        </w:rPr>
        <w:t>.</w:t>
      </w:r>
    </w:p>
    <w:p w14:paraId="7B528A6C" w14:textId="77777777" w:rsidR="00653A68" w:rsidRPr="00D7220B" w:rsidRDefault="004D2BCA" w:rsidP="00D7220B">
      <w:pPr>
        <w:spacing w:line="240" w:lineRule="auto"/>
        <w:jc w:val="both"/>
        <w:rPr>
          <w:rFonts w:ascii="Arial" w:hAnsi="Arial" w:cs="Arial"/>
          <w:bCs/>
          <w:color w:val="FF0000"/>
          <w:sz w:val="24"/>
          <w:szCs w:val="24"/>
        </w:rPr>
      </w:pPr>
      <w:r w:rsidRPr="00D7220B">
        <w:rPr>
          <w:rFonts w:ascii="Arial" w:hAnsi="Arial" w:cs="Arial"/>
          <w:b/>
          <w:bCs/>
          <w:noProof/>
          <w:sz w:val="24"/>
          <w:szCs w:val="24"/>
        </w:rPr>
        <mc:AlternateContent>
          <mc:Choice Requires="wps">
            <w:drawing>
              <wp:anchor distT="0" distB="0" distL="114300" distR="114300" simplePos="0" relativeHeight="251658240" behindDoc="0" locked="0" layoutInCell="1" allowOverlap="1" wp14:anchorId="083F0AA9" wp14:editId="7588AD4A">
                <wp:simplePos x="0" y="0"/>
                <wp:positionH relativeFrom="margin">
                  <wp:posOffset>2266950</wp:posOffset>
                </wp:positionH>
                <wp:positionV relativeFrom="paragraph">
                  <wp:posOffset>117475</wp:posOffset>
                </wp:positionV>
                <wp:extent cx="1352550" cy="685800"/>
                <wp:effectExtent l="0" t="0" r="19050" b="19050"/>
                <wp:wrapNone/>
                <wp:docPr id="13" name="Rounded Rectangle 13"/>
                <wp:cNvGraphicFramePr/>
                <a:graphic xmlns:a="http://schemas.openxmlformats.org/drawingml/2006/main">
                  <a:graphicData uri="http://schemas.microsoft.com/office/word/2010/wordprocessingShape">
                    <wps:wsp>
                      <wps:cNvSpPr/>
                      <wps:spPr>
                        <a:xfrm>
                          <a:off x="0" y="0"/>
                          <a:ext cx="1352550" cy="685800"/>
                        </a:xfrm>
                        <a:prstGeom prst="roundRect">
                          <a:avLst/>
                        </a:prstGeom>
                        <a:solidFill>
                          <a:srgbClr val="ED7D31"/>
                        </a:solidFill>
                        <a:ln w="12700">
                          <a:solidFill>
                            <a:srgbClr val="ED7D31">
                              <a:shade val="50000"/>
                            </a:srgbClr>
                          </a:solidFill>
                          <a:prstDash val="solid"/>
                          <a:miter lim="800000"/>
                        </a:ln>
                        <a:effectLst/>
                      </wps:spPr>
                      <wps:txbx>
                        <w:txbxContent>
                          <w:p w14:paraId="212AB933" w14:textId="77777777" w:rsidR="002142E7" w:rsidRPr="00092D92" w:rsidRDefault="002142E7" w:rsidP="00653A68">
                            <w:pPr>
                              <w:jc w:val="center"/>
                              <w:rPr>
                                <w:rFonts w:ascii="Arial" w:hAnsi="Arial" w:cs="Arial"/>
                              </w:rPr>
                            </w:pPr>
                            <w:r w:rsidRPr="00092D92">
                              <w:rPr>
                                <w:rFonts w:ascii="Arial" w:hAnsi="Arial" w:cs="Arial"/>
                              </w:rPr>
                              <w:t>School culture</w:t>
                            </w:r>
                            <w:r w:rsidRPr="00092D92">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3F0AA9" id="Rounded Rectangle 13" o:spid="_x0000_s1026" style="position:absolute;left:0;text-align:left;margin-left:178.5pt;margin-top:9.25pt;width:106.5pt;height:5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" fillcolor="#ed7d31" strokecolor="#ae5a21" strokeweight="1pt">
                <v:stroke joinstyle="miter"/>
                <v:textbox>
                  <w:txbxContent>
                    <w:p w14:paraId="212AB933" w14:textId="77777777" w:rsidR="002142E7" w:rsidRPr="00092D92" w:rsidRDefault="002142E7" w:rsidP="00653A68">
                      <w:pPr>
                        <w:jc w:val="center"/>
                        <w:rPr>
                          <w:rFonts w:ascii="Arial" w:hAnsi="Arial" w:cs="Arial"/>
                        </w:rPr>
                      </w:pPr>
                      <w:r w:rsidRPr="00092D92">
                        <w:rPr>
                          <w:rFonts w:ascii="Arial" w:hAnsi="Arial" w:cs="Arial"/>
                        </w:rPr>
                        <w:t>School culture</w:t>
                      </w:r>
                      <w:r w:rsidRPr="00092D92">
                        <w:rPr>
                          <w:rFonts w:ascii="Arial" w:hAnsi="Arial" w:cs="Arial"/>
                          <w:sz w:val="20"/>
                          <w:szCs w:val="20"/>
                        </w:rPr>
                        <w:t xml:space="preserve"> </w:t>
                      </w:r>
                    </w:p>
                  </w:txbxContent>
                </v:textbox>
                <w10:wrap anchorx="margin"/>
              </v:roundrect>
            </w:pict>
          </mc:Fallback>
        </mc:AlternateContent>
      </w:r>
      <w:r w:rsidR="00D5242A" w:rsidRPr="00D7220B">
        <w:rPr>
          <w:rFonts w:ascii="Arial" w:hAnsi="Arial" w:cs="Arial"/>
          <w:sz w:val="24"/>
          <w:szCs w:val="24"/>
        </w:rPr>
        <w:br/>
      </w:r>
    </w:p>
    <w:p w14:paraId="28953A83" w14:textId="77777777" w:rsidR="00653A68" w:rsidRPr="00D7220B" w:rsidRDefault="00D5242A" w:rsidP="00D7220B">
      <w:pPr>
        <w:spacing w:line="240" w:lineRule="auto"/>
        <w:jc w:val="both"/>
        <w:rPr>
          <w:rFonts w:ascii="Arial" w:hAnsi="Arial" w:cs="Arial"/>
          <w:bCs/>
          <w:color w:val="FF0000"/>
          <w:sz w:val="24"/>
          <w:szCs w:val="24"/>
        </w:rPr>
      </w:pPr>
      <w:r w:rsidRPr="00D7220B">
        <w:rPr>
          <w:rFonts w:ascii="Arial" w:hAnsi="Arial" w:cs="Arial"/>
          <w:bCs/>
          <w:color w:val="FF0000"/>
          <w:sz w:val="24"/>
          <w:szCs w:val="24"/>
        </w:rPr>
        <w:t xml:space="preserve">                         </w:t>
      </w:r>
    </w:p>
    <w:p w14:paraId="7FF26F01" w14:textId="77777777" w:rsidR="00653A68" w:rsidRPr="00D7220B" w:rsidRDefault="00DE62EE" w:rsidP="00D7220B">
      <w:pPr>
        <w:spacing w:line="240" w:lineRule="auto"/>
        <w:jc w:val="both"/>
        <w:rPr>
          <w:rFonts w:ascii="Arial" w:hAnsi="Arial" w:cs="Arial"/>
          <w:sz w:val="24"/>
          <w:szCs w:val="24"/>
        </w:rPr>
      </w:pPr>
      <w:r w:rsidRPr="00D7220B">
        <w:rPr>
          <w:rFonts w:ascii="Arial" w:hAnsi="Arial" w:cs="Arial"/>
          <w:b/>
          <w:bCs/>
          <w:noProof/>
          <w:sz w:val="24"/>
          <w:szCs w:val="24"/>
        </w:rPr>
        <mc:AlternateContent>
          <mc:Choice Requires="wps">
            <w:drawing>
              <wp:anchor distT="0" distB="0" distL="114300" distR="114300" simplePos="0" relativeHeight="251668480" behindDoc="0" locked="0" layoutInCell="1" allowOverlap="1" wp14:anchorId="176CDD0E" wp14:editId="46692E96">
                <wp:simplePos x="0" y="0"/>
                <wp:positionH relativeFrom="column">
                  <wp:posOffset>2133601</wp:posOffset>
                </wp:positionH>
                <wp:positionV relativeFrom="paragraph">
                  <wp:posOffset>55245</wp:posOffset>
                </wp:positionV>
                <wp:extent cx="857250" cy="1390650"/>
                <wp:effectExtent l="0" t="38100" r="57150" b="19050"/>
                <wp:wrapNone/>
                <wp:docPr id="3" name="Straight Arrow Connector 3"/>
                <wp:cNvGraphicFramePr/>
                <a:graphic xmlns:a="http://schemas.openxmlformats.org/drawingml/2006/main">
                  <a:graphicData uri="http://schemas.microsoft.com/office/word/2010/wordprocessingShape">
                    <wps:wsp>
                      <wps:cNvCnPr/>
                      <wps:spPr>
                        <a:xfrm flipV="1">
                          <a:off x="0" y="0"/>
                          <a:ext cx="857250" cy="1390650"/>
                        </a:xfrm>
                        <a:prstGeom prst="straightConnector1">
                          <a:avLst/>
                        </a:prstGeom>
                        <a:noFill/>
                        <a:ln w="19050">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3C27FDF" id="_x0000_t32" coordsize="21600,21600" o:spt="32" o:oned="t" path="m,l21600,21600e" filled="f">
                <v:path arrowok="t" fillok="f" o:connecttype="none"/>
                <o:lock v:ext="edit" shapetype="t"/>
              </v:shapetype>
              <v:shape id="Straight Arrow Connector 3" o:spid="_x0000_s1026" type="#_x0000_t32" style="position:absolute;margin-left:168pt;margin-top:4.35pt;width:67.5pt;height:109.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" strokecolor="windowText" strokeweight="1.5pt">
                <v:stroke endarrow="block" joinstyle="miter"/>
              </v:shape>
            </w:pict>
          </mc:Fallback>
        </mc:AlternateContent>
      </w:r>
      <w:r w:rsidR="004D2BCA" w:rsidRPr="00D7220B">
        <w:rPr>
          <w:rFonts w:ascii="Arial" w:hAnsi="Arial" w:cs="Arial"/>
          <w:b/>
          <w:bCs/>
          <w:noProof/>
          <w:sz w:val="24"/>
          <w:szCs w:val="24"/>
        </w:rPr>
        <mc:AlternateContent>
          <mc:Choice Requires="wps">
            <w:drawing>
              <wp:anchor distT="0" distB="0" distL="114300" distR="114300" simplePos="0" relativeHeight="251666432" behindDoc="0" locked="0" layoutInCell="1" allowOverlap="1" wp14:anchorId="4C2D1BCA" wp14:editId="798FF26A">
                <wp:simplePos x="0" y="0"/>
                <wp:positionH relativeFrom="column">
                  <wp:posOffset>2961640</wp:posOffset>
                </wp:positionH>
                <wp:positionV relativeFrom="paragraph">
                  <wp:posOffset>93345</wp:posOffset>
                </wp:positionV>
                <wp:extent cx="885825" cy="1428750"/>
                <wp:effectExtent l="0" t="0" r="66675" b="57150"/>
                <wp:wrapNone/>
                <wp:docPr id="5" name="Straight Arrow Connector 5"/>
                <wp:cNvGraphicFramePr/>
                <a:graphic xmlns:a="http://schemas.openxmlformats.org/drawingml/2006/main">
                  <a:graphicData uri="http://schemas.microsoft.com/office/word/2010/wordprocessingShape">
                    <wps:wsp>
                      <wps:cNvCnPr/>
                      <wps:spPr>
                        <a:xfrm>
                          <a:off x="0" y="0"/>
                          <a:ext cx="885825" cy="1428750"/>
                        </a:xfrm>
                        <a:prstGeom prst="straightConnector1">
                          <a:avLst/>
                        </a:prstGeom>
                        <a:noFill/>
                        <a:ln w="19050">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A3C9DCA" id="Straight Arrow Connector 5" o:spid="_x0000_s1026" type="#_x0000_t32" style="position:absolute;margin-left:233.2pt;margin-top:7.35pt;width:69.7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" strokecolor="windowText" strokeweight="1.5pt">
                <v:stroke endarrow="block" joinstyle="miter"/>
              </v:shape>
            </w:pict>
          </mc:Fallback>
        </mc:AlternateContent>
      </w:r>
    </w:p>
    <w:p w14:paraId="12997B24" w14:textId="77777777" w:rsidR="00653A68" w:rsidRPr="00D7220B" w:rsidRDefault="00653A68" w:rsidP="00D7220B">
      <w:pPr>
        <w:spacing w:line="240" w:lineRule="auto"/>
        <w:jc w:val="both"/>
        <w:rPr>
          <w:rFonts w:ascii="Arial" w:hAnsi="Arial" w:cs="Arial"/>
          <w:b/>
          <w:bCs/>
          <w:sz w:val="24"/>
          <w:szCs w:val="24"/>
        </w:rPr>
      </w:pPr>
    </w:p>
    <w:p w14:paraId="2515DEA2" w14:textId="77777777" w:rsidR="00653A68" w:rsidRPr="00D7220B" w:rsidRDefault="004D2BCA" w:rsidP="00D7220B">
      <w:pPr>
        <w:spacing w:line="240" w:lineRule="auto"/>
        <w:jc w:val="both"/>
        <w:rPr>
          <w:rFonts w:ascii="Arial" w:hAnsi="Arial" w:cs="Arial"/>
          <w:b/>
          <w:bCs/>
          <w:sz w:val="24"/>
          <w:szCs w:val="24"/>
        </w:rPr>
      </w:pPr>
      <w:r>
        <w:rPr>
          <w:rFonts w:ascii="Arial" w:hAnsi="Arial" w:cs="Arial"/>
          <w:b/>
          <w:bCs/>
          <w:sz w:val="24"/>
          <w:szCs w:val="24"/>
        </w:rPr>
        <w:t xml:space="preserve">                                                    </w:t>
      </w:r>
      <w:r w:rsidR="00D5242A" w:rsidRPr="00D7220B">
        <w:rPr>
          <w:rFonts w:ascii="Arial" w:hAnsi="Arial" w:cs="Arial"/>
          <w:b/>
          <w:bCs/>
          <w:sz w:val="24"/>
          <w:szCs w:val="24"/>
        </w:rPr>
        <w:t xml:space="preserve"> H1                        H2</w:t>
      </w:r>
    </w:p>
    <w:p w14:paraId="530ABC6D" w14:textId="77777777" w:rsidR="00653A68" w:rsidRPr="00D7220B" w:rsidRDefault="00653A68" w:rsidP="00D7220B">
      <w:pPr>
        <w:spacing w:line="240" w:lineRule="auto"/>
        <w:jc w:val="both"/>
        <w:rPr>
          <w:rFonts w:ascii="Arial" w:hAnsi="Arial" w:cs="Arial"/>
          <w:b/>
          <w:bCs/>
          <w:sz w:val="24"/>
          <w:szCs w:val="24"/>
        </w:rPr>
      </w:pPr>
    </w:p>
    <w:p w14:paraId="5DEB77B0" w14:textId="77777777" w:rsidR="00653A68" w:rsidRPr="00D7220B" w:rsidRDefault="00BD101F" w:rsidP="00D7220B">
      <w:pPr>
        <w:spacing w:line="240" w:lineRule="auto"/>
        <w:jc w:val="both"/>
        <w:rPr>
          <w:rFonts w:ascii="Arial" w:hAnsi="Arial" w:cs="Arial"/>
          <w:b/>
          <w:bCs/>
          <w:sz w:val="24"/>
          <w:szCs w:val="24"/>
        </w:rPr>
      </w:pPr>
      <w:r>
        <w:rPr>
          <w:rFonts w:ascii="Arial" w:hAnsi="Arial" w:cs="Arial"/>
          <w:b/>
          <w:bCs/>
          <w:sz w:val="24"/>
          <w:szCs w:val="24"/>
        </w:rPr>
        <w:t xml:space="preserve">                                                                    </w:t>
      </w:r>
    </w:p>
    <w:p w14:paraId="2D5B8FD4" w14:textId="77777777" w:rsidR="004D2BCA" w:rsidRDefault="009B3860" w:rsidP="00D7220B">
      <w:pPr>
        <w:spacing w:line="240" w:lineRule="auto"/>
        <w:jc w:val="both"/>
        <w:rPr>
          <w:rFonts w:ascii="Arial" w:hAnsi="Arial" w:cs="Arial"/>
          <w:b/>
          <w:sz w:val="24"/>
          <w:szCs w:val="24"/>
        </w:rPr>
      </w:pPr>
      <w:r w:rsidRPr="00D7220B">
        <w:rPr>
          <w:rFonts w:ascii="Arial" w:hAnsi="Arial" w:cs="Arial"/>
          <w:b/>
          <w:bCs/>
          <w:noProof/>
          <w:sz w:val="24"/>
          <w:szCs w:val="24"/>
        </w:rPr>
        <mc:AlternateContent>
          <mc:Choice Requires="wps">
            <w:drawing>
              <wp:anchor distT="0" distB="0" distL="114300" distR="114300" simplePos="0" relativeHeight="251662336" behindDoc="0" locked="0" layoutInCell="1" allowOverlap="1" wp14:anchorId="2253CB24" wp14:editId="03A4D6A9">
                <wp:simplePos x="0" y="0"/>
                <wp:positionH relativeFrom="column">
                  <wp:posOffset>3847381</wp:posOffset>
                </wp:positionH>
                <wp:positionV relativeFrom="paragraph">
                  <wp:posOffset>73348</wp:posOffset>
                </wp:positionV>
                <wp:extent cx="1219200" cy="596841"/>
                <wp:effectExtent l="0" t="0" r="19050" b="13335"/>
                <wp:wrapNone/>
                <wp:docPr id="6" name="Rounded Rectangle 6"/>
                <wp:cNvGraphicFramePr/>
                <a:graphic xmlns:a="http://schemas.openxmlformats.org/drawingml/2006/main">
                  <a:graphicData uri="http://schemas.microsoft.com/office/word/2010/wordprocessingShape">
                    <wps:wsp>
                      <wps:cNvSpPr/>
                      <wps:spPr>
                        <a:xfrm>
                          <a:off x="0" y="0"/>
                          <a:ext cx="1219200" cy="596841"/>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a:solidFill>
                            <a:srgbClr val="A5A5A5"/>
                          </a:solidFill>
                          <a:prstDash val="solid"/>
                          <a:miter lim="800000"/>
                        </a:ln>
                        <a:effectLst/>
                      </wps:spPr>
                      <wps:txbx>
                        <w:txbxContent>
                          <w:p w14:paraId="15CEAC70" w14:textId="77777777" w:rsidR="002142E7" w:rsidRPr="00092D92" w:rsidRDefault="002142E7" w:rsidP="00653A68">
                            <w:pPr>
                              <w:jc w:val="center"/>
                              <w:rPr>
                                <w:rFonts w:ascii="Arial" w:hAnsi="Arial" w:cs="Arial"/>
                              </w:rPr>
                            </w:pPr>
                            <w:r w:rsidRPr="00092D92">
                              <w:rPr>
                                <w:rFonts w:ascii="Arial" w:hAnsi="Arial" w:cs="Arial"/>
                              </w:rPr>
                              <w:t>Influence on Learner Achievement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53CB24" id="Rounded Rectangle 6" o:spid="_x0000_s1027" style="position:absolute;left:0;text-align:left;margin-left:302.95pt;margin-top:5.8pt;width:96pt;height: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" fillcolor="#d2d2d2" strokecolor="#a5a5a5" strokeweight=".5pt">
                <v:fill color2="silver" rotate="t" colors="0 #d2d2d2;.5 #c8c8c8;1 silver" focus="100%" type="gradient">
                  <o:fill v:ext="view" type="gradientUnscaled"/>
                </v:fill>
                <v:stroke joinstyle="miter"/>
                <v:textbox>
                  <w:txbxContent>
                    <w:p w14:paraId="15CEAC70" w14:textId="77777777" w:rsidR="002142E7" w:rsidRPr="00092D92" w:rsidRDefault="002142E7" w:rsidP="00653A68">
                      <w:pPr>
                        <w:jc w:val="center"/>
                        <w:rPr>
                          <w:rFonts w:ascii="Arial" w:hAnsi="Arial" w:cs="Arial"/>
                        </w:rPr>
                      </w:pPr>
                      <w:r w:rsidRPr="00092D92">
                        <w:rPr>
                          <w:rFonts w:ascii="Arial" w:hAnsi="Arial" w:cs="Arial"/>
                        </w:rPr>
                        <w:t>Influence on Learner Achievement</w:t>
                      </w:r>
                    </w:p>
                  </w:txbxContent>
                </v:textbox>
              </v:roundrect>
            </w:pict>
          </mc:Fallback>
        </mc:AlternateContent>
      </w:r>
      <w:r w:rsidRPr="00D7220B">
        <w:rPr>
          <w:rFonts w:ascii="Arial" w:hAnsi="Arial" w:cs="Arial"/>
          <w:b/>
          <w:bCs/>
          <w:noProof/>
          <w:sz w:val="24"/>
          <w:szCs w:val="24"/>
        </w:rPr>
        <mc:AlternateContent>
          <mc:Choice Requires="wps">
            <w:drawing>
              <wp:anchor distT="0" distB="0" distL="114300" distR="114300" simplePos="0" relativeHeight="251660288" behindDoc="0" locked="0" layoutInCell="1" allowOverlap="1" wp14:anchorId="65CBB5CF" wp14:editId="530AAAAD">
                <wp:simplePos x="0" y="0"/>
                <wp:positionH relativeFrom="column">
                  <wp:posOffset>940279</wp:posOffset>
                </wp:positionH>
                <wp:positionV relativeFrom="paragraph">
                  <wp:posOffset>38843</wp:posOffset>
                </wp:positionV>
                <wp:extent cx="1216325" cy="618118"/>
                <wp:effectExtent l="57150" t="38100" r="60325" b="67945"/>
                <wp:wrapNone/>
                <wp:docPr id="7" name="Rounded Rectangle 7"/>
                <wp:cNvGraphicFramePr/>
                <a:graphic xmlns:a="http://schemas.openxmlformats.org/drawingml/2006/main">
                  <a:graphicData uri="http://schemas.microsoft.com/office/word/2010/wordprocessingShape">
                    <wps:wsp>
                      <wps:cNvSpPr/>
                      <wps:spPr>
                        <a:xfrm>
                          <a:off x="0" y="0"/>
                          <a:ext cx="1216325" cy="618118"/>
                        </a:xfrm>
                        <a:prstGeom prst="roundRect">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a:noFill/>
                        </a:ln>
                        <a:effectLst>
                          <a:outerShdw blurRad="57150" dist="19050" dir="5400000" algn="ctr" rotWithShape="0">
                            <a:srgbClr val="000000">
                              <a:alpha val="63000"/>
                            </a:srgbClr>
                          </a:outerShdw>
                        </a:effectLst>
                      </wps:spPr>
                      <wps:txbx>
                        <w:txbxContent>
                          <w:p w14:paraId="60D64DDF" w14:textId="77777777" w:rsidR="002142E7" w:rsidRPr="00092D92" w:rsidRDefault="002142E7" w:rsidP="00653A68">
                            <w:pPr>
                              <w:jc w:val="center"/>
                              <w:rPr>
                                <w:rFonts w:ascii="Arial" w:hAnsi="Arial" w:cs="Arial"/>
                              </w:rPr>
                            </w:pPr>
                            <w:r w:rsidRPr="00092D92">
                              <w:rPr>
                                <w:rFonts w:ascii="Arial" w:hAnsi="Arial" w:cs="Arial"/>
                              </w:rPr>
                              <w:t>School climate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CBB5CF" id="Rounded Rectangle 7" o:spid="_x0000_s1028" style="position:absolute;left:0;text-align:left;margin-left:74.05pt;margin-top:3.05pt;width:95.75pt;height:4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" fillcolor="#ffc746" stroked="f">
                <v:fill color2="#e5b600" rotate="t" colors="0 #ffc746;.5 #ffc600;1 #e5b600" focus="100%" type="gradient">
                  <o:fill v:ext="view" type="gradientUnscaled"/>
                </v:fill>
                <v:shadow on="t" color="black" opacity="41287f" offset="0,1.5pt"/>
                <v:textbox>
                  <w:txbxContent>
                    <w:p w14:paraId="60D64DDF" w14:textId="77777777" w:rsidR="002142E7" w:rsidRPr="00092D92" w:rsidRDefault="002142E7" w:rsidP="00653A68">
                      <w:pPr>
                        <w:jc w:val="center"/>
                        <w:rPr>
                          <w:rFonts w:ascii="Arial" w:hAnsi="Arial" w:cs="Arial"/>
                        </w:rPr>
                      </w:pPr>
                      <w:r w:rsidRPr="00092D92">
                        <w:rPr>
                          <w:rFonts w:ascii="Arial" w:hAnsi="Arial" w:cs="Arial"/>
                        </w:rPr>
                        <w:t>School climate</w:t>
                      </w:r>
                    </w:p>
                  </w:txbxContent>
                </v:textbox>
              </v:roundrect>
            </w:pict>
          </mc:Fallback>
        </mc:AlternateContent>
      </w:r>
      <w:r w:rsidR="00BD101F" w:rsidRPr="00D7220B">
        <w:rPr>
          <w:rFonts w:ascii="Arial" w:hAnsi="Arial" w:cs="Arial"/>
          <w:b/>
          <w:bCs/>
          <w:noProof/>
          <w:sz w:val="24"/>
          <w:szCs w:val="24"/>
        </w:rPr>
        <mc:AlternateContent>
          <mc:Choice Requires="wps">
            <w:drawing>
              <wp:anchor distT="0" distB="0" distL="114300" distR="114300" simplePos="0" relativeHeight="251664384" behindDoc="0" locked="0" layoutInCell="1" allowOverlap="1" wp14:anchorId="5B429EF0" wp14:editId="25D85334">
                <wp:simplePos x="0" y="0"/>
                <wp:positionH relativeFrom="column">
                  <wp:posOffset>2142490</wp:posOffset>
                </wp:positionH>
                <wp:positionV relativeFrom="paragraph">
                  <wp:posOffset>200025</wp:posOffset>
                </wp:positionV>
                <wp:extent cx="1724025" cy="38100"/>
                <wp:effectExtent l="0" t="76200" r="28575" b="57150"/>
                <wp:wrapNone/>
                <wp:docPr id="8" name="Straight Arrow Connector 8"/>
                <wp:cNvGraphicFramePr/>
                <a:graphic xmlns:a="http://schemas.openxmlformats.org/drawingml/2006/main">
                  <a:graphicData uri="http://schemas.microsoft.com/office/word/2010/wordprocessingShape">
                    <wps:wsp>
                      <wps:cNvCnPr/>
                      <wps:spPr>
                        <a:xfrm flipV="1">
                          <a:off x="0" y="0"/>
                          <a:ext cx="1724025" cy="38100"/>
                        </a:xfrm>
                        <a:prstGeom prst="straightConnector1">
                          <a:avLst/>
                        </a:prstGeom>
                        <a:noFill/>
                        <a:ln w="19050">
                          <a:solidFill>
                            <a:sysClr val="windowText" lastClr="000000"/>
                          </a:solidFill>
                          <a:prstDash val="solid"/>
                          <a:miter lim="800000"/>
                          <a:tailEnd type="triangle"/>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B3C96F1" id="Straight Arrow Connector 8" o:spid="_x0000_s1026" type="#_x0000_t32" style="position:absolute;margin-left:168.7pt;margin-top:15.75pt;width:135.75pt;height:3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" strokecolor="windowText" strokeweight="1.5pt">
                <v:stroke endarrow="block" joinstyle="miter"/>
              </v:shape>
            </w:pict>
          </mc:Fallback>
        </mc:AlternateContent>
      </w:r>
      <w:r w:rsidR="00BD101F">
        <w:rPr>
          <w:rFonts w:ascii="Arial" w:hAnsi="Arial" w:cs="Arial"/>
          <w:b/>
          <w:sz w:val="24"/>
          <w:szCs w:val="24"/>
        </w:rPr>
        <w:t xml:space="preserve">                                                                                                                                                       </w:t>
      </w:r>
    </w:p>
    <w:p w14:paraId="2CA97948" w14:textId="77777777" w:rsidR="004D2BCA" w:rsidRDefault="00BD101F" w:rsidP="00D7220B">
      <w:pPr>
        <w:spacing w:line="240" w:lineRule="auto"/>
        <w:jc w:val="both"/>
        <w:rPr>
          <w:rFonts w:ascii="Arial" w:hAnsi="Arial" w:cs="Arial"/>
          <w:b/>
          <w:sz w:val="24"/>
          <w:szCs w:val="24"/>
        </w:rPr>
      </w:pPr>
      <w:r>
        <w:rPr>
          <w:rFonts w:ascii="Arial" w:hAnsi="Arial" w:cs="Arial"/>
          <w:b/>
          <w:sz w:val="24"/>
          <w:szCs w:val="24"/>
        </w:rPr>
        <w:t xml:space="preserve">                                                                     H3</w:t>
      </w:r>
    </w:p>
    <w:p w14:paraId="7C9E7AA5" w14:textId="77777777" w:rsidR="004D2BCA" w:rsidRDefault="004D2BCA" w:rsidP="00D7220B">
      <w:pPr>
        <w:spacing w:line="240" w:lineRule="auto"/>
        <w:jc w:val="both"/>
        <w:rPr>
          <w:rFonts w:ascii="Arial" w:hAnsi="Arial" w:cs="Arial"/>
          <w:b/>
          <w:sz w:val="24"/>
          <w:szCs w:val="24"/>
        </w:rPr>
      </w:pPr>
    </w:p>
    <w:p w14:paraId="66D414AF" w14:textId="1E591666" w:rsidR="00653A68" w:rsidRPr="00D7220B" w:rsidRDefault="00D5242A" w:rsidP="00D7220B">
      <w:pPr>
        <w:spacing w:line="240" w:lineRule="auto"/>
        <w:jc w:val="both"/>
        <w:rPr>
          <w:rFonts w:ascii="Arial" w:hAnsi="Arial" w:cs="Arial"/>
          <w:bCs/>
          <w:color w:val="FF0000"/>
          <w:sz w:val="24"/>
          <w:szCs w:val="24"/>
        </w:rPr>
      </w:pPr>
      <w:r w:rsidRPr="00D7220B">
        <w:rPr>
          <w:rFonts w:ascii="Arial" w:hAnsi="Arial" w:cs="Arial"/>
          <w:b/>
          <w:sz w:val="24"/>
          <w:szCs w:val="24"/>
        </w:rPr>
        <w:t xml:space="preserve">Figure </w:t>
      </w:r>
      <w:r w:rsidR="005A5EFC">
        <w:rPr>
          <w:rFonts w:ascii="Arial" w:hAnsi="Arial" w:cs="Arial"/>
          <w:b/>
          <w:sz w:val="24"/>
          <w:szCs w:val="24"/>
        </w:rPr>
        <w:t>1</w:t>
      </w:r>
      <w:r w:rsidRPr="00D7220B">
        <w:rPr>
          <w:rFonts w:ascii="Arial" w:hAnsi="Arial" w:cs="Arial"/>
          <w:sz w:val="24"/>
          <w:szCs w:val="24"/>
        </w:rPr>
        <w:t xml:space="preserve">. </w:t>
      </w:r>
      <w:r w:rsidRPr="00473348">
        <w:rPr>
          <w:rFonts w:ascii="Arial" w:hAnsi="Arial" w:cs="Arial"/>
          <w:i/>
          <w:sz w:val="24"/>
          <w:szCs w:val="24"/>
        </w:rPr>
        <w:t>Conceptual Framework</w:t>
      </w:r>
    </w:p>
    <w:p w14:paraId="712A6A71"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b/>
          <w:sz w:val="24"/>
          <w:szCs w:val="24"/>
        </w:rPr>
        <w:t>Source:</w:t>
      </w:r>
      <w:r w:rsidRPr="00D7220B">
        <w:rPr>
          <w:rFonts w:ascii="Arial" w:hAnsi="Arial" w:cs="Arial"/>
          <w:sz w:val="24"/>
          <w:szCs w:val="24"/>
        </w:rPr>
        <w:t xml:space="preserve"> Li, Zhu</w:t>
      </w:r>
      <w:r w:rsidRPr="00D7220B">
        <w:rPr>
          <w:rFonts w:ascii="Arial" w:eastAsia="Calibri" w:hAnsi="Arial" w:cs="Arial"/>
          <w:sz w:val="24"/>
          <w:szCs w:val="24"/>
        </w:rPr>
        <w:t xml:space="preserve">, &amp; Li, 2022; </w:t>
      </w:r>
      <w:r w:rsidRPr="00D7220B">
        <w:rPr>
          <w:rFonts w:ascii="Arial" w:hAnsi="Arial" w:cs="Arial"/>
          <w:sz w:val="24"/>
          <w:szCs w:val="24"/>
        </w:rPr>
        <w:t>Buyar &amp; Kuraduman, 2021; Wang &amp; Holcombe, 2010</w:t>
      </w:r>
      <w:r w:rsidRPr="00D7220B">
        <w:rPr>
          <w:rFonts w:ascii="Arial" w:eastAsia="Calibri" w:hAnsi="Arial" w:cs="Arial"/>
          <w:sz w:val="24"/>
          <w:szCs w:val="24"/>
        </w:rPr>
        <w:t>.</w:t>
      </w:r>
    </w:p>
    <w:p w14:paraId="03426E56" w14:textId="77777777" w:rsidR="00653A68" w:rsidRPr="00D7220B" w:rsidRDefault="00D5242A" w:rsidP="00D7220B">
      <w:pPr>
        <w:spacing w:after="0" w:line="240" w:lineRule="auto"/>
        <w:jc w:val="both"/>
        <w:rPr>
          <w:rFonts w:ascii="Arial" w:hAnsi="Arial" w:cs="Arial"/>
          <w:i/>
          <w:sz w:val="24"/>
          <w:szCs w:val="24"/>
        </w:rPr>
      </w:pPr>
      <w:r w:rsidRPr="00D7220B">
        <w:rPr>
          <w:rFonts w:ascii="Arial" w:hAnsi="Arial" w:cs="Arial"/>
          <w:i/>
          <w:sz w:val="24"/>
          <w:szCs w:val="24"/>
        </w:rPr>
        <w:lastRenderedPageBreak/>
        <w:t>Illustration of the interaction between the school climate, culture and learner achievement</w:t>
      </w:r>
    </w:p>
    <w:p w14:paraId="268F8155" w14:textId="77777777" w:rsidR="00653A68" w:rsidRPr="00D7220B" w:rsidRDefault="00653A68" w:rsidP="00D7220B">
      <w:pPr>
        <w:spacing w:line="240" w:lineRule="auto"/>
        <w:jc w:val="both"/>
        <w:rPr>
          <w:rFonts w:ascii="Arial" w:hAnsi="Arial" w:cs="Arial"/>
          <w:i/>
          <w:sz w:val="24"/>
          <w:szCs w:val="24"/>
        </w:rPr>
      </w:pPr>
    </w:p>
    <w:p w14:paraId="6A61542C" w14:textId="77777777" w:rsidR="00653A68" w:rsidRPr="00D7220B" w:rsidRDefault="00D1463E" w:rsidP="00D7220B">
      <w:pPr>
        <w:spacing w:line="240" w:lineRule="auto"/>
        <w:jc w:val="both"/>
        <w:rPr>
          <w:rFonts w:ascii="Arial" w:hAnsi="Arial" w:cs="Arial"/>
          <w:b/>
          <w:sz w:val="24"/>
          <w:szCs w:val="24"/>
        </w:rPr>
      </w:pPr>
      <w:r>
        <w:rPr>
          <w:rFonts w:ascii="Arial" w:hAnsi="Arial" w:cs="Arial"/>
          <w:b/>
          <w:sz w:val="24"/>
          <w:szCs w:val="24"/>
        </w:rPr>
        <w:t>3</w:t>
      </w:r>
      <w:r w:rsidR="00A53B44">
        <w:rPr>
          <w:rFonts w:ascii="Arial" w:hAnsi="Arial" w:cs="Arial"/>
          <w:b/>
          <w:sz w:val="24"/>
          <w:szCs w:val="24"/>
        </w:rPr>
        <w:t>.0 </w:t>
      </w:r>
      <w:r w:rsidR="00D5242A" w:rsidRPr="00D7220B">
        <w:rPr>
          <w:rFonts w:ascii="Arial" w:hAnsi="Arial" w:cs="Arial"/>
          <w:b/>
          <w:sz w:val="24"/>
          <w:szCs w:val="24"/>
        </w:rPr>
        <w:t>METHODOLOGY</w:t>
      </w:r>
    </w:p>
    <w:p w14:paraId="32E718F7" w14:textId="77777777" w:rsidR="00653A68" w:rsidRPr="00D7220B" w:rsidRDefault="00D1463E" w:rsidP="00D7220B">
      <w:pPr>
        <w:spacing w:line="240" w:lineRule="auto"/>
        <w:jc w:val="both"/>
        <w:rPr>
          <w:rFonts w:ascii="Arial" w:hAnsi="Arial" w:cs="Arial"/>
          <w:b/>
          <w:sz w:val="24"/>
          <w:szCs w:val="24"/>
        </w:rPr>
      </w:pPr>
      <w:r>
        <w:rPr>
          <w:rFonts w:ascii="Arial" w:hAnsi="Arial" w:cs="Arial"/>
          <w:b/>
          <w:sz w:val="24"/>
          <w:szCs w:val="24"/>
        </w:rPr>
        <w:t>3</w:t>
      </w:r>
      <w:r w:rsidR="00A53B44">
        <w:rPr>
          <w:rFonts w:ascii="Arial" w:hAnsi="Arial" w:cs="Arial"/>
          <w:b/>
          <w:sz w:val="24"/>
          <w:szCs w:val="24"/>
        </w:rPr>
        <w:t>.1 </w:t>
      </w:r>
      <w:r w:rsidR="00D5242A" w:rsidRPr="00D7220B">
        <w:rPr>
          <w:rFonts w:ascii="Arial" w:hAnsi="Arial" w:cs="Arial"/>
          <w:b/>
          <w:sz w:val="24"/>
          <w:szCs w:val="24"/>
        </w:rPr>
        <w:t>S</w:t>
      </w:r>
      <w:r w:rsidR="008A01D2" w:rsidRPr="00D7220B">
        <w:rPr>
          <w:rFonts w:ascii="Arial" w:hAnsi="Arial" w:cs="Arial"/>
          <w:b/>
          <w:sz w:val="24"/>
          <w:szCs w:val="24"/>
        </w:rPr>
        <w:t>tudy</w:t>
      </w:r>
      <w:r w:rsidR="00D5242A" w:rsidRPr="00D7220B">
        <w:rPr>
          <w:rFonts w:ascii="Arial" w:hAnsi="Arial" w:cs="Arial"/>
          <w:b/>
          <w:sz w:val="24"/>
          <w:szCs w:val="24"/>
        </w:rPr>
        <w:t xml:space="preserve"> D</w:t>
      </w:r>
      <w:r w:rsidR="008A01D2" w:rsidRPr="00D7220B">
        <w:rPr>
          <w:rFonts w:ascii="Arial" w:hAnsi="Arial" w:cs="Arial"/>
          <w:b/>
          <w:sz w:val="24"/>
          <w:szCs w:val="24"/>
        </w:rPr>
        <w:t>esign</w:t>
      </w:r>
    </w:p>
    <w:p w14:paraId="66B594AB" w14:textId="77777777" w:rsidR="00653A68" w:rsidRPr="00D7220B" w:rsidRDefault="000E30ED" w:rsidP="00D7220B">
      <w:pPr>
        <w:spacing w:line="240" w:lineRule="auto"/>
        <w:jc w:val="both"/>
        <w:rPr>
          <w:rFonts w:ascii="Arial" w:hAnsi="Arial" w:cs="Arial"/>
          <w:sz w:val="24"/>
          <w:szCs w:val="24"/>
        </w:rPr>
      </w:pPr>
      <w:r>
        <w:rPr>
          <w:rFonts w:ascii="Arial" w:hAnsi="Arial" w:cs="Arial"/>
          <w:sz w:val="24"/>
          <w:szCs w:val="24"/>
        </w:rPr>
        <w:t>This study combines the theoretical frameworks of Social Identity Theory (SIT) and Social Cognitive Theory (SCT). Established scales were employed for the survey, and data were collected from secondary school teachers through a self-administered questionnaire. For the analysis, the advantages of quantitative structural equation modelling (SEM) within a correlational research framework were utilised to examine the relationships between multiple variables without modifying them, focusing on the strength and direction of these connections (Creswell &amp; Creswell, 2018). This method does not establish causality but highlights trends and patterns within the data (Fraenkel, Wallen, &amp; Hyun, 2019). Ultimately, this research identifies the key factors and underlying processes through which school climate and culture influence student achievement in both government- and grant-aided schools.</w:t>
      </w:r>
    </w:p>
    <w:p w14:paraId="5F155543" w14:textId="77777777" w:rsidR="00653A68" w:rsidRPr="00D7220B" w:rsidRDefault="00D1463E" w:rsidP="00D7220B">
      <w:pPr>
        <w:spacing w:line="240" w:lineRule="auto"/>
        <w:jc w:val="both"/>
        <w:rPr>
          <w:rFonts w:ascii="Arial" w:hAnsi="Arial" w:cs="Arial"/>
          <w:b/>
          <w:sz w:val="24"/>
          <w:szCs w:val="24"/>
        </w:rPr>
      </w:pPr>
      <w:r>
        <w:rPr>
          <w:rFonts w:ascii="Arial" w:hAnsi="Arial" w:cs="Arial"/>
          <w:b/>
          <w:sz w:val="24"/>
          <w:szCs w:val="24"/>
        </w:rPr>
        <w:t>3.2 </w:t>
      </w:r>
      <w:r w:rsidR="00A53B44" w:rsidRPr="00D7220B">
        <w:rPr>
          <w:rFonts w:ascii="Arial" w:hAnsi="Arial" w:cs="Arial"/>
          <w:b/>
          <w:sz w:val="24"/>
          <w:szCs w:val="24"/>
        </w:rPr>
        <w:t>D</w:t>
      </w:r>
      <w:r w:rsidR="008A01D2" w:rsidRPr="00D7220B">
        <w:rPr>
          <w:rFonts w:ascii="Arial" w:hAnsi="Arial" w:cs="Arial"/>
          <w:b/>
          <w:sz w:val="24"/>
          <w:szCs w:val="24"/>
        </w:rPr>
        <w:t>ata</w:t>
      </w:r>
      <w:r w:rsidR="00A53B44" w:rsidRPr="00D7220B">
        <w:rPr>
          <w:rFonts w:ascii="Arial" w:hAnsi="Arial" w:cs="Arial"/>
          <w:b/>
          <w:sz w:val="24"/>
          <w:szCs w:val="24"/>
        </w:rPr>
        <w:t xml:space="preserve"> A</w:t>
      </w:r>
      <w:r w:rsidR="008A01D2" w:rsidRPr="00D7220B">
        <w:rPr>
          <w:rFonts w:ascii="Arial" w:hAnsi="Arial" w:cs="Arial"/>
          <w:b/>
          <w:sz w:val="24"/>
          <w:szCs w:val="24"/>
        </w:rPr>
        <w:t>nalysis</w:t>
      </w:r>
    </w:p>
    <w:p w14:paraId="5074CFD1" w14:textId="77777777" w:rsidR="00653A68" w:rsidRPr="00D7220B" w:rsidRDefault="00A53B44" w:rsidP="00D7220B">
      <w:pPr>
        <w:spacing w:line="240" w:lineRule="auto"/>
        <w:jc w:val="both"/>
        <w:rPr>
          <w:rFonts w:ascii="Arial" w:hAnsi="Arial" w:cs="Arial"/>
          <w:sz w:val="24"/>
          <w:szCs w:val="24"/>
        </w:rPr>
      </w:pPr>
      <w:r>
        <w:rPr>
          <w:rFonts w:ascii="Arial" w:hAnsi="Arial" w:cs="Arial"/>
          <w:sz w:val="24"/>
          <w:szCs w:val="24"/>
        </w:rPr>
        <w:t xml:space="preserve">This study employed quantitative methods to evaluate the effect of school climate and culture on student performance in both grant-aided and government secondary schools. Data collected through questionnaires were analysed using the Statistical Package for the Social Sciences (SPSS) and structural equation modelling (SEM) in Stata 18. Statistical techniques, such as the Pearson correlation coefficient, are routinely used to measure the strength of relationships between variables (Field, 2018). The use of these two methods together not only enhances the study’s comprehensiveness and depth but also improves the model’s predictive accuracy and interpretive flexibility (Hsu &amp; </w:t>
      </w:r>
      <w:proofErr w:type="spellStart"/>
      <w:r>
        <w:rPr>
          <w:rFonts w:ascii="Arial" w:hAnsi="Arial" w:cs="Arial"/>
          <w:sz w:val="24"/>
          <w:szCs w:val="24"/>
        </w:rPr>
        <w:t>Silalahi</w:t>
      </w:r>
      <w:proofErr w:type="spellEnd"/>
      <w:r>
        <w:rPr>
          <w:rFonts w:ascii="Arial" w:hAnsi="Arial" w:cs="Arial"/>
          <w:sz w:val="24"/>
          <w:szCs w:val="24"/>
        </w:rPr>
        <w:t>, 2024; Ning et al., 2025).</w:t>
      </w:r>
    </w:p>
    <w:p w14:paraId="2C557505" w14:textId="77777777" w:rsidR="00653A68" w:rsidRPr="00D7220B" w:rsidRDefault="00D1463E" w:rsidP="00D7220B">
      <w:pPr>
        <w:spacing w:line="240" w:lineRule="auto"/>
        <w:jc w:val="both"/>
        <w:rPr>
          <w:rFonts w:ascii="Arial" w:hAnsi="Arial" w:cs="Arial"/>
          <w:b/>
          <w:sz w:val="24"/>
          <w:szCs w:val="24"/>
        </w:rPr>
      </w:pPr>
      <w:r>
        <w:rPr>
          <w:rFonts w:ascii="Arial" w:hAnsi="Arial" w:cs="Arial"/>
          <w:b/>
          <w:sz w:val="24"/>
          <w:szCs w:val="24"/>
        </w:rPr>
        <w:t>3.3 </w:t>
      </w:r>
      <w:r w:rsidR="00E44C15" w:rsidRPr="00D7220B">
        <w:rPr>
          <w:rFonts w:ascii="Arial" w:hAnsi="Arial" w:cs="Arial"/>
          <w:b/>
          <w:sz w:val="24"/>
          <w:szCs w:val="24"/>
        </w:rPr>
        <w:t>D</w:t>
      </w:r>
      <w:r w:rsidR="008A01D2" w:rsidRPr="00D7220B">
        <w:rPr>
          <w:rFonts w:ascii="Arial" w:hAnsi="Arial" w:cs="Arial"/>
          <w:b/>
          <w:sz w:val="24"/>
          <w:szCs w:val="24"/>
        </w:rPr>
        <w:t>ata</w:t>
      </w:r>
      <w:r w:rsidR="00E44C15" w:rsidRPr="00D7220B">
        <w:rPr>
          <w:rFonts w:ascii="Arial" w:hAnsi="Arial" w:cs="Arial"/>
          <w:b/>
          <w:sz w:val="24"/>
          <w:szCs w:val="24"/>
        </w:rPr>
        <w:t xml:space="preserve"> C</w:t>
      </w:r>
      <w:r w:rsidR="008A01D2" w:rsidRPr="00D7220B">
        <w:rPr>
          <w:rFonts w:ascii="Arial" w:hAnsi="Arial" w:cs="Arial"/>
          <w:b/>
          <w:sz w:val="24"/>
          <w:szCs w:val="24"/>
        </w:rPr>
        <w:t>ollection</w:t>
      </w:r>
    </w:p>
    <w:p w14:paraId="65771077" w14:textId="77777777" w:rsidR="00653A68" w:rsidRPr="00D7220B" w:rsidRDefault="008A01D2" w:rsidP="00D7220B">
      <w:pPr>
        <w:spacing w:line="240" w:lineRule="auto"/>
        <w:jc w:val="both"/>
        <w:rPr>
          <w:rFonts w:ascii="Arial" w:hAnsi="Arial" w:cs="Arial"/>
          <w:sz w:val="24"/>
          <w:szCs w:val="24"/>
        </w:rPr>
      </w:pPr>
      <w:r>
        <w:rPr>
          <w:rFonts w:ascii="Arial" w:hAnsi="Arial" w:cs="Arial"/>
          <w:sz w:val="24"/>
          <w:szCs w:val="24"/>
        </w:rPr>
        <w:t xml:space="preserve">A self-administered questionnaire with closed-ended items was used to systematically collect factual data from all participants. This method was chosen to ensure that each participant received the same set of questions, maintaining consistency in data collection (Sapsford, 2007). Before distributing the questionnaire, informed consent was obtained from </w:t>
      </w:r>
      <w:r w:rsidR="00D1463E">
        <w:rPr>
          <w:rFonts w:ascii="Arial" w:hAnsi="Arial" w:cs="Arial"/>
          <w:sz w:val="24"/>
          <w:szCs w:val="24"/>
        </w:rPr>
        <w:t xml:space="preserve">participants, who were assured that their responses would be kept anonymous to protect </w:t>
      </w:r>
      <w:r>
        <w:rPr>
          <w:rFonts w:ascii="Arial" w:hAnsi="Arial" w:cs="Arial"/>
          <w:sz w:val="24"/>
          <w:szCs w:val="24"/>
        </w:rPr>
        <w:t>confidentiality. The survey was conducted between June and August 2024. To encourage structured responses, the questions employed a Likert scale ranging from “strongly disagree” to “strongly agree,” with the following scale: 1 = strongly disagree, 2 = disagree, 3 = neutral, 4 = agree, and 5 = strongly agree. This method is particularly effective in increasing response rates compared with open-ended formats, especially in self-completion surveys (Dillman et al., 2009). To improve clarity and facilitate completion, all closed-ended questions were presented in tabular form, enabling respondents to make selections more efficiently. A total of 304 responses were received.</w:t>
      </w:r>
    </w:p>
    <w:p w14:paraId="23BF824B" w14:textId="77777777" w:rsidR="00653A68" w:rsidRPr="00D7220B" w:rsidRDefault="00D1463E" w:rsidP="00D7220B">
      <w:pPr>
        <w:spacing w:line="240" w:lineRule="auto"/>
        <w:jc w:val="both"/>
        <w:rPr>
          <w:rFonts w:ascii="Arial" w:hAnsi="Arial" w:cs="Arial"/>
          <w:b/>
          <w:sz w:val="24"/>
          <w:szCs w:val="24"/>
        </w:rPr>
      </w:pPr>
      <w:r>
        <w:rPr>
          <w:rFonts w:ascii="Arial" w:hAnsi="Arial" w:cs="Arial"/>
          <w:b/>
          <w:sz w:val="24"/>
          <w:szCs w:val="24"/>
        </w:rPr>
        <w:t>3.4 </w:t>
      </w:r>
      <w:r w:rsidR="00E44C15" w:rsidRPr="00D7220B">
        <w:rPr>
          <w:rFonts w:ascii="Arial" w:hAnsi="Arial" w:cs="Arial"/>
          <w:b/>
          <w:sz w:val="24"/>
          <w:szCs w:val="24"/>
        </w:rPr>
        <w:t>M</w:t>
      </w:r>
      <w:r w:rsidR="000E30ED" w:rsidRPr="00D7220B">
        <w:rPr>
          <w:rFonts w:ascii="Arial" w:hAnsi="Arial" w:cs="Arial"/>
          <w:b/>
          <w:sz w:val="24"/>
          <w:szCs w:val="24"/>
        </w:rPr>
        <w:t>easurement</w:t>
      </w:r>
      <w:r w:rsidR="00E44C15" w:rsidRPr="00D7220B">
        <w:rPr>
          <w:rFonts w:ascii="Arial" w:hAnsi="Arial" w:cs="Arial"/>
          <w:b/>
          <w:sz w:val="24"/>
          <w:szCs w:val="24"/>
        </w:rPr>
        <w:t xml:space="preserve"> I</w:t>
      </w:r>
      <w:r w:rsidR="000E30ED" w:rsidRPr="00D7220B">
        <w:rPr>
          <w:rFonts w:ascii="Arial" w:hAnsi="Arial" w:cs="Arial"/>
          <w:b/>
          <w:sz w:val="24"/>
          <w:szCs w:val="24"/>
        </w:rPr>
        <w:t>nstrument</w:t>
      </w:r>
    </w:p>
    <w:p w14:paraId="04F641A7" w14:textId="35757B94" w:rsidR="00653A68" w:rsidRPr="00D7220B" w:rsidRDefault="00D1463E" w:rsidP="00D7220B">
      <w:pPr>
        <w:spacing w:line="240" w:lineRule="auto"/>
        <w:jc w:val="both"/>
        <w:rPr>
          <w:rFonts w:ascii="Arial" w:hAnsi="Arial" w:cs="Arial"/>
          <w:sz w:val="24"/>
          <w:szCs w:val="24"/>
        </w:rPr>
      </w:pPr>
      <w:r>
        <w:rPr>
          <w:rFonts w:ascii="Arial" w:hAnsi="Arial" w:cs="Arial"/>
          <w:sz w:val="24"/>
          <w:szCs w:val="24"/>
        </w:rPr>
        <w:lastRenderedPageBreak/>
        <w:t xml:space="preserve">The instruments utilised in this study included scales adapted from previous research. The questionnaire was carefully crafted to conform </w:t>
      </w:r>
      <w:bookmarkStart w:id="0" w:name="_GoBack"/>
      <w:bookmarkEnd w:id="0"/>
      <w:r w:rsidR="00837974">
        <w:rPr>
          <w:rFonts w:ascii="Arial" w:hAnsi="Arial" w:cs="Arial"/>
          <w:sz w:val="24"/>
          <w:szCs w:val="24"/>
        </w:rPr>
        <w:t>to</w:t>
      </w:r>
      <w:r>
        <w:rPr>
          <w:rFonts w:ascii="Arial" w:hAnsi="Arial" w:cs="Arial"/>
          <w:sz w:val="24"/>
          <w:szCs w:val="24"/>
        </w:rPr>
        <w:t xml:space="preserve"> established best practices in survey development, as recommended by Mugenda and Mugenda (1999). These questions assessed the influence of school climate and culture on learner achievement in both grant-aided and government schools, as adopted by Zhu and Li (2012). Furthermore, the tool investigated the mediating role of school culture in the relationship between school climate and learner performance (Reynolds et al., 2017; Bayar &amp; Karaduman, 2021; Wang &amp; Holcombe, 2010).</w:t>
      </w:r>
    </w:p>
    <w:p w14:paraId="7641654D" w14:textId="77777777" w:rsidR="00653A68" w:rsidRPr="00D7220B" w:rsidRDefault="00D1463E" w:rsidP="00D7220B">
      <w:pPr>
        <w:spacing w:line="240" w:lineRule="auto"/>
        <w:jc w:val="both"/>
        <w:rPr>
          <w:rFonts w:ascii="Arial" w:hAnsi="Arial" w:cs="Arial"/>
          <w:sz w:val="24"/>
          <w:szCs w:val="24"/>
        </w:rPr>
      </w:pPr>
      <w:r>
        <w:rPr>
          <w:rFonts w:ascii="Arial" w:hAnsi="Arial" w:cs="Arial"/>
          <w:sz w:val="24"/>
          <w:szCs w:val="24"/>
        </w:rPr>
        <w:t>The instrument was divided into two main thematic sections: school culture and school climate. The subsections within the school culture section include leadership and decision-making participation, beliefs and values, staff well-being and professional development, and community engagement. These areas were selected to reflect the key institutional factors relevant to the study.</w:t>
      </w:r>
    </w:p>
    <w:p w14:paraId="45D83FAC" w14:textId="77777777" w:rsidR="00653A68" w:rsidRPr="00D7220B" w:rsidRDefault="00D1463E" w:rsidP="00D7220B">
      <w:pPr>
        <w:spacing w:line="240" w:lineRule="auto"/>
        <w:jc w:val="both"/>
        <w:rPr>
          <w:rFonts w:ascii="Arial" w:hAnsi="Arial" w:cs="Arial"/>
          <w:b/>
          <w:sz w:val="24"/>
          <w:szCs w:val="24"/>
        </w:rPr>
      </w:pPr>
      <w:r>
        <w:rPr>
          <w:rFonts w:ascii="Arial" w:hAnsi="Arial" w:cs="Arial"/>
          <w:b/>
          <w:sz w:val="24"/>
          <w:szCs w:val="24"/>
        </w:rPr>
        <w:t>3.5 </w:t>
      </w:r>
      <w:r w:rsidR="00D5242A" w:rsidRPr="00D7220B">
        <w:rPr>
          <w:rFonts w:ascii="Arial" w:hAnsi="Arial" w:cs="Arial"/>
          <w:b/>
          <w:sz w:val="24"/>
          <w:szCs w:val="24"/>
        </w:rPr>
        <w:t>Participants</w:t>
      </w:r>
    </w:p>
    <w:p w14:paraId="140F7756" w14:textId="77777777" w:rsidR="00653A68" w:rsidRPr="00D7220B" w:rsidRDefault="009E1FA3" w:rsidP="00D7220B">
      <w:pPr>
        <w:spacing w:before="100" w:beforeAutospacing="1" w:after="100" w:afterAutospacing="1" w:line="240" w:lineRule="auto"/>
        <w:jc w:val="both"/>
        <w:rPr>
          <w:rFonts w:ascii="Arial" w:eastAsia="Times New Roman" w:hAnsi="Arial" w:cs="Arial"/>
          <w:b/>
          <w:sz w:val="24"/>
          <w:szCs w:val="24"/>
        </w:rPr>
      </w:pPr>
      <w:r>
        <w:rPr>
          <w:rFonts w:ascii="Arial" w:eastAsia="Times New Roman" w:hAnsi="Arial" w:cs="Arial"/>
          <w:sz w:val="24"/>
          <w:szCs w:val="24"/>
        </w:rPr>
        <w:t>The overall response rate from the questionnaires distributed to respondents in grant-aided and government secondary schools was very high at 95%, with non-responses accounting for only five per cent (5%). This indicates that the questionnaire items were relevant and engaging, thereby strengthening the validity of the findings. It also suggests that the study is credible and based on sufficient data, thus enhancing the reliability and generalisability of the results. This confirms the effectiveness of research practices and improves the overall quality of the study.</w:t>
      </w:r>
    </w:p>
    <w:p w14:paraId="3061ED85" w14:textId="1680B9E3" w:rsidR="00653A68" w:rsidRPr="00D7220B" w:rsidRDefault="00D5242A" w:rsidP="00D7220B">
      <w:pPr>
        <w:spacing w:before="100" w:beforeAutospacing="1" w:after="100" w:afterAutospacing="1" w:line="240" w:lineRule="auto"/>
        <w:jc w:val="both"/>
        <w:rPr>
          <w:rFonts w:ascii="Arial" w:eastAsia="Times New Roman" w:hAnsi="Arial" w:cs="Arial"/>
          <w:sz w:val="24"/>
          <w:szCs w:val="24"/>
        </w:rPr>
      </w:pPr>
      <w:r w:rsidRPr="00D7220B">
        <w:rPr>
          <w:rFonts w:ascii="Arial" w:eastAsia="Times New Roman" w:hAnsi="Arial" w:cs="Arial"/>
          <w:sz w:val="24"/>
          <w:szCs w:val="24"/>
        </w:rPr>
        <w:t xml:space="preserve">All participant groups were asked to provide background information before completing the questionnaires, answering the latent items, and participating in interviews. Five categories were identified as the most significant for the quantitative data analysis: gender, age, position within the school, years of service, and type of school. As shown in Table </w:t>
      </w:r>
      <w:r w:rsidR="005A5EFC">
        <w:rPr>
          <w:rFonts w:ascii="Arial" w:eastAsia="Times New Roman" w:hAnsi="Arial" w:cs="Arial"/>
          <w:sz w:val="24"/>
          <w:szCs w:val="24"/>
        </w:rPr>
        <w:t>1</w:t>
      </w:r>
      <w:r w:rsidRPr="00D7220B">
        <w:rPr>
          <w:rFonts w:ascii="Arial" w:eastAsia="Times New Roman" w:hAnsi="Arial" w:cs="Arial"/>
          <w:sz w:val="24"/>
          <w:szCs w:val="24"/>
        </w:rPr>
        <w:t xml:space="preserve">, most respondents </w:t>
      </w:r>
      <w:r w:rsidR="00622D9E">
        <w:rPr>
          <w:rFonts w:ascii="Arial" w:eastAsia="Times New Roman" w:hAnsi="Arial" w:cs="Arial"/>
          <w:sz w:val="24"/>
          <w:szCs w:val="24"/>
        </w:rPr>
        <w:t>were aged 31-</w:t>
      </w:r>
      <w:r w:rsidRPr="00D7220B">
        <w:rPr>
          <w:rFonts w:ascii="Arial" w:eastAsia="Times New Roman" w:hAnsi="Arial" w:cs="Arial"/>
          <w:sz w:val="24"/>
          <w:szCs w:val="24"/>
        </w:rPr>
        <w:t>50 years. Regarding gender, the majority were female</w:t>
      </w:r>
      <w:r w:rsidR="00622D9E">
        <w:rPr>
          <w:rFonts w:ascii="Arial" w:eastAsia="Times New Roman" w:hAnsi="Arial" w:cs="Arial"/>
          <w:sz w:val="24"/>
          <w:szCs w:val="24"/>
        </w:rPr>
        <w:t xml:space="preserve"> (55.6 per cent)</w:t>
      </w:r>
      <w:r w:rsidRPr="00D7220B">
        <w:rPr>
          <w:rFonts w:ascii="Arial" w:eastAsia="Times New Roman" w:hAnsi="Arial" w:cs="Arial"/>
          <w:sz w:val="24"/>
          <w:szCs w:val="24"/>
        </w:rPr>
        <w:t xml:space="preserve">, while 44.4 per cent were </w:t>
      </w:r>
      <w:r w:rsidR="00F411C3" w:rsidRPr="00D7220B">
        <w:rPr>
          <w:rFonts w:ascii="Arial" w:eastAsia="Times New Roman" w:hAnsi="Arial" w:cs="Arial"/>
          <w:sz w:val="24"/>
          <w:szCs w:val="24"/>
        </w:rPr>
        <w:t>male</w:t>
      </w:r>
      <w:r w:rsidRPr="00D7220B">
        <w:rPr>
          <w:rFonts w:ascii="Arial" w:eastAsia="Times New Roman" w:hAnsi="Arial" w:cs="Arial"/>
          <w:sz w:val="24"/>
          <w:szCs w:val="24"/>
        </w:rPr>
        <w:t>. Most respondents were classroom teachers</w:t>
      </w:r>
      <w:r w:rsidR="00622D9E">
        <w:rPr>
          <w:rFonts w:ascii="Arial" w:eastAsia="Times New Roman" w:hAnsi="Arial" w:cs="Arial"/>
          <w:sz w:val="24"/>
          <w:szCs w:val="24"/>
        </w:rPr>
        <w:t xml:space="preserve"> (72.15%), with 27.85% holding</w:t>
      </w:r>
      <w:r w:rsidRPr="00D7220B">
        <w:rPr>
          <w:rFonts w:ascii="Arial" w:eastAsia="Times New Roman" w:hAnsi="Arial" w:cs="Arial"/>
          <w:sz w:val="24"/>
          <w:szCs w:val="24"/>
        </w:rPr>
        <w:t xml:space="preserve"> other positions within schools. The distribution of years of service among respondents was as follows: 32.9</w:t>
      </w:r>
      <w:r w:rsidR="007218AB" w:rsidRPr="00D7220B">
        <w:rPr>
          <w:rFonts w:ascii="Arial" w:eastAsia="Times New Roman" w:hAnsi="Arial" w:cs="Arial"/>
          <w:sz w:val="24"/>
          <w:szCs w:val="24"/>
        </w:rPr>
        <w:t xml:space="preserve">% had served </w:t>
      </w:r>
      <w:r w:rsidRPr="00D7220B">
        <w:rPr>
          <w:rFonts w:ascii="Arial" w:eastAsia="Times New Roman" w:hAnsi="Arial" w:cs="Arial"/>
          <w:sz w:val="24"/>
          <w:szCs w:val="24"/>
        </w:rPr>
        <w:t>for 1-10 years, 18.5% had served for 11-15 years, 23.3% had served for 16-20 years, and 25.3% had served for over 20 years.</w:t>
      </w:r>
    </w:p>
    <w:p w14:paraId="37E1C189" w14:textId="25FF3F75" w:rsidR="00653A68" w:rsidRPr="00D7220B" w:rsidRDefault="00D5242A" w:rsidP="00D7220B">
      <w:pPr>
        <w:spacing w:after="0" w:line="240" w:lineRule="auto"/>
        <w:jc w:val="both"/>
        <w:rPr>
          <w:rFonts w:ascii="Arial" w:eastAsia="Times New Roman" w:hAnsi="Arial" w:cs="Arial"/>
          <w:i/>
        </w:rPr>
      </w:pPr>
      <w:r w:rsidRPr="00D7220B">
        <w:rPr>
          <w:rFonts w:ascii="Arial" w:eastAsia="Times New Roman" w:hAnsi="Arial" w:cs="Arial"/>
          <w:b/>
        </w:rPr>
        <w:t xml:space="preserve">Table </w:t>
      </w:r>
      <w:r w:rsidR="005A5EFC">
        <w:rPr>
          <w:rFonts w:ascii="Arial" w:eastAsia="Times New Roman" w:hAnsi="Arial" w:cs="Arial"/>
          <w:b/>
        </w:rPr>
        <w:t>1</w:t>
      </w:r>
      <w:r w:rsidRPr="00D7220B">
        <w:rPr>
          <w:rFonts w:ascii="Arial" w:eastAsia="Times New Roman" w:hAnsi="Arial" w:cs="Arial"/>
          <w:b/>
          <w:i/>
        </w:rPr>
        <w:t>:</w:t>
      </w:r>
      <w:r w:rsidRPr="00D7220B">
        <w:rPr>
          <w:rFonts w:ascii="Arial" w:eastAsia="Times New Roman" w:hAnsi="Arial" w:cs="Arial"/>
          <w:i/>
        </w:rPr>
        <w:t xml:space="preserve"> Participant Information (N=304)</w:t>
      </w:r>
    </w:p>
    <w:tbl>
      <w:tblPr>
        <w:tblStyle w:val="GridTable4-Accent2"/>
        <w:tblW w:w="9356" w:type="dxa"/>
        <w:tblLayout w:type="fixed"/>
        <w:tblLook w:val="04A0" w:firstRow="1" w:lastRow="0" w:firstColumn="1" w:lastColumn="0" w:noHBand="0" w:noVBand="1"/>
      </w:tblPr>
      <w:tblGrid>
        <w:gridCol w:w="2836"/>
        <w:gridCol w:w="1701"/>
        <w:gridCol w:w="1275"/>
        <w:gridCol w:w="993"/>
        <w:gridCol w:w="1559"/>
        <w:gridCol w:w="992"/>
      </w:tblGrid>
      <w:tr w:rsidR="005C5102" w:rsidRPr="00D7220B" w14:paraId="41B9C648" w14:textId="77777777" w:rsidTr="005C5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7" w:type="dxa"/>
            <w:gridSpan w:val="2"/>
            <w:vMerge w:val="restart"/>
            <w:tcBorders>
              <w:top w:val="single" w:sz="12" w:space="0" w:color="auto"/>
              <w:left w:val="nil"/>
              <w:bottom w:val="nil"/>
            </w:tcBorders>
            <w:shd w:val="clear" w:color="auto" w:fill="auto"/>
          </w:tcPr>
          <w:p w14:paraId="6ACA83C7" w14:textId="77777777" w:rsidR="00653A68" w:rsidRPr="00D7220B" w:rsidRDefault="00653A68" w:rsidP="00D7220B">
            <w:pPr>
              <w:tabs>
                <w:tab w:val="left" w:pos="630"/>
              </w:tabs>
              <w:jc w:val="both"/>
              <w:rPr>
                <w:rFonts w:ascii="Arial" w:hAnsi="Arial" w:cs="Arial"/>
              </w:rPr>
            </w:pPr>
          </w:p>
          <w:p w14:paraId="762E4F6B" w14:textId="77777777" w:rsidR="00653A68" w:rsidRPr="00D7220B" w:rsidRDefault="00D5242A" w:rsidP="00D7220B">
            <w:pPr>
              <w:tabs>
                <w:tab w:val="left" w:pos="630"/>
              </w:tabs>
              <w:jc w:val="both"/>
              <w:rPr>
                <w:rFonts w:ascii="Arial" w:hAnsi="Arial" w:cs="Arial"/>
              </w:rPr>
            </w:pPr>
            <w:r w:rsidRPr="00D7220B">
              <w:rPr>
                <w:rFonts w:ascii="Arial" w:hAnsi="Arial" w:cs="Arial"/>
              </w:rPr>
              <w:t>Demographic Characteristic</w:t>
            </w:r>
          </w:p>
        </w:tc>
        <w:tc>
          <w:tcPr>
            <w:tcW w:w="2268" w:type="dxa"/>
            <w:gridSpan w:val="2"/>
            <w:tcBorders>
              <w:top w:val="single" w:sz="12" w:space="0" w:color="auto"/>
              <w:bottom w:val="nil"/>
            </w:tcBorders>
            <w:shd w:val="clear" w:color="auto" w:fill="auto"/>
          </w:tcPr>
          <w:p w14:paraId="69A9ABE3" w14:textId="77777777" w:rsidR="00653A68" w:rsidRPr="00D7220B" w:rsidRDefault="00D5242A" w:rsidP="00D7220B">
            <w:pPr>
              <w:tabs>
                <w:tab w:val="left" w:pos="630"/>
              </w:tabs>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Grant Aided</w:t>
            </w:r>
          </w:p>
        </w:tc>
        <w:tc>
          <w:tcPr>
            <w:tcW w:w="2551" w:type="dxa"/>
            <w:gridSpan w:val="2"/>
            <w:tcBorders>
              <w:top w:val="single" w:sz="12" w:space="0" w:color="auto"/>
              <w:bottom w:val="nil"/>
              <w:right w:val="nil"/>
            </w:tcBorders>
            <w:shd w:val="clear" w:color="auto" w:fill="auto"/>
          </w:tcPr>
          <w:p w14:paraId="2D341296" w14:textId="77777777" w:rsidR="00653A68" w:rsidRPr="00D7220B" w:rsidRDefault="00D5242A" w:rsidP="00D7220B">
            <w:pPr>
              <w:tabs>
                <w:tab w:val="left" w:pos="630"/>
              </w:tabs>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Government</w:t>
            </w:r>
          </w:p>
        </w:tc>
      </w:tr>
      <w:tr w:rsidR="005C5102" w:rsidRPr="00D7220B" w14:paraId="34368B28" w14:textId="77777777" w:rsidTr="005C5102">
        <w:trPr>
          <w:cnfStyle w:val="000000100000" w:firstRow="0" w:lastRow="0" w:firstColumn="0" w:lastColumn="0" w:oddVBand="0" w:evenVBand="0" w:oddHBand="1"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4537" w:type="dxa"/>
            <w:gridSpan w:val="2"/>
            <w:vMerge/>
            <w:tcBorders>
              <w:top w:val="nil"/>
              <w:left w:val="nil"/>
              <w:bottom w:val="single" w:sz="12" w:space="0" w:color="auto"/>
              <w:right w:val="nil"/>
            </w:tcBorders>
            <w:shd w:val="clear" w:color="auto" w:fill="auto"/>
          </w:tcPr>
          <w:p w14:paraId="0EF87E11" w14:textId="77777777" w:rsidR="00653A68" w:rsidRPr="00D7220B" w:rsidRDefault="00653A68" w:rsidP="00D7220B">
            <w:pPr>
              <w:tabs>
                <w:tab w:val="left" w:pos="630"/>
              </w:tabs>
              <w:jc w:val="both"/>
              <w:rPr>
                <w:rFonts w:ascii="Arial" w:hAnsi="Arial" w:cs="Arial"/>
              </w:rPr>
            </w:pPr>
          </w:p>
        </w:tc>
        <w:tc>
          <w:tcPr>
            <w:tcW w:w="1275" w:type="dxa"/>
            <w:tcBorders>
              <w:top w:val="nil"/>
              <w:left w:val="nil"/>
              <w:bottom w:val="single" w:sz="12" w:space="0" w:color="auto"/>
              <w:right w:val="nil"/>
            </w:tcBorders>
            <w:shd w:val="clear" w:color="auto" w:fill="auto"/>
          </w:tcPr>
          <w:p w14:paraId="6E0917B5"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D7220B">
              <w:rPr>
                <w:rFonts w:ascii="Arial" w:hAnsi="Arial" w:cs="Arial"/>
                <w:b/>
              </w:rPr>
              <w:t>Frequency</w:t>
            </w:r>
          </w:p>
        </w:tc>
        <w:tc>
          <w:tcPr>
            <w:tcW w:w="993" w:type="dxa"/>
            <w:tcBorders>
              <w:top w:val="nil"/>
              <w:left w:val="nil"/>
              <w:bottom w:val="single" w:sz="12" w:space="0" w:color="auto"/>
              <w:right w:val="nil"/>
            </w:tcBorders>
            <w:shd w:val="clear" w:color="auto" w:fill="auto"/>
          </w:tcPr>
          <w:p w14:paraId="6DDF6A2B"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D7220B">
              <w:rPr>
                <w:rFonts w:ascii="Arial" w:hAnsi="Arial" w:cs="Arial"/>
                <w:b/>
              </w:rPr>
              <w:t>Percent</w:t>
            </w:r>
          </w:p>
        </w:tc>
        <w:tc>
          <w:tcPr>
            <w:tcW w:w="1559" w:type="dxa"/>
            <w:tcBorders>
              <w:top w:val="nil"/>
              <w:left w:val="nil"/>
              <w:bottom w:val="single" w:sz="12" w:space="0" w:color="auto"/>
              <w:right w:val="nil"/>
            </w:tcBorders>
            <w:shd w:val="clear" w:color="auto" w:fill="auto"/>
          </w:tcPr>
          <w:p w14:paraId="2EF8F7B9"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D7220B">
              <w:rPr>
                <w:rFonts w:ascii="Arial" w:hAnsi="Arial" w:cs="Arial"/>
                <w:b/>
              </w:rPr>
              <w:t>Frequency</w:t>
            </w:r>
          </w:p>
          <w:p w14:paraId="204430AD"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992" w:type="dxa"/>
            <w:tcBorders>
              <w:top w:val="nil"/>
              <w:left w:val="nil"/>
              <w:bottom w:val="single" w:sz="12" w:space="0" w:color="auto"/>
              <w:right w:val="nil"/>
            </w:tcBorders>
            <w:shd w:val="clear" w:color="auto" w:fill="auto"/>
          </w:tcPr>
          <w:p w14:paraId="730C26B9"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D7220B">
              <w:rPr>
                <w:rFonts w:ascii="Arial" w:hAnsi="Arial" w:cs="Arial"/>
                <w:b/>
              </w:rPr>
              <w:t>Percent</w:t>
            </w:r>
          </w:p>
        </w:tc>
      </w:tr>
      <w:tr w:rsidR="005C5102" w:rsidRPr="00D7220B" w14:paraId="4E1CD623" w14:textId="77777777" w:rsidTr="005C5102">
        <w:tc>
          <w:tcPr>
            <w:cnfStyle w:val="001000000000" w:firstRow="0" w:lastRow="0" w:firstColumn="1" w:lastColumn="0" w:oddVBand="0" w:evenVBand="0" w:oddHBand="0" w:evenHBand="0" w:firstRowFirstColumn="0" w:firstRowLastColumn="0" w:lastRowFirstColumn="0" w:lastRowLastColumn="0"/>
            <w:tcW w:w="2836" w:type="dxa"/>
            <w:tcBorders>
              <w:top w:val="single" w:sz="12" w:space="0" w:color="auto"/>
              <w:left w:val="nil"/>
              <w:bottom w:val="single" w:sz="12" w:space="0" w:color="auto"/>
              <w:right w:val="nil"/>
            </w:tcBorders>
          </w:tcPr>
          <w:p w14:paraId="2B85526D" w14:textId="77777777" w:rsidR="00653A68" w:rsidRPr="00D7220B" w:rsidRDefault="00D5242A" w:rsidP="00D7220B">
            <w:pPr>
              <w:tabs>
                <w:tab w:val="left" w:pos="630"/>
              </w:tabs>
              <w:jc w:val="both"/>
              <w:rPr>
                <w:rFonts w:ascii="Arial" w:hAnsi="Arial" w:cs="Arial"/>
              </w:rPr>
            </w:pPr>
            <w:r w:rsidRPr="00D7220B">
              <w:rPr>
                <w:rFonts w:ascii="Arial" w:hAnsi="Arial" w:cs="Arial"/>
              </w:rPr>
              <w:t>Age</w:t>
            </w:r>
          </w:p>
        </w:tc>
        <w:tc>
          <w:tcPr>
            <w:tcW w:w="1701" w:type="dxa"/>
            <w:tcBorders>
              <w:top w:val="single" w:sz="12" w:space="0" w:color="auto"/>
              <w:left w:val="nil"/>
              <w:bottom w:val="single" w:sz="12" w:space="0" w:color="auto"/>
              <w:right w:val="nil"/>
            </w:tcBorders>
          </w:tcPr>
          <w:p w14:paraId="34B7F1B8"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20-30</w:t>
            </w:r>
          </w:p>
          <w:p w14:paraId="0FC0FCAF"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26-30</w:t>
            </w:r>
          </w:p>
          <w:p w14:paraId="79AA7B12"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31-35</w:t>
            </w:r>
          </w:p>
          <w:p w14:paraId="1C4055E8"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36-40</w:t>
            </w:r>
          </w:p>
          <w:p w14:paraId="6B2C5C34"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41-50</w:t>
            </w:r>
          </w:p>
          <w:p w14:paraId="1FDA1634"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51+</w:t>
            </w:r>
          </w:p>
        </w:tc>
        <w:tc>
          <w:tcPr>
            <w:tcW w:w="1275" w:type="dxa"/>
            <w:tcBorders>
              <w:top w:val="single" w:sz="12" w:space="0" w:color="auto"/>
              <w:left w:val="nil"/>
              <w:bottom w:val="single" w:sz="12" w:space="0" w:color="auto"/>
              <w:right w:val="nil"/>
            </w:tcBorders>
          </w:tcPr>
          <w:p w14:paraId="0C927E2B"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5</w:t>
            </w:r>
          </w:p>
          <w:p w14:paraId="6AFEF0B7"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12</w:t>
            </w:r>
          </w:p>
          <w:p w14:paraId="5165860E"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30</w:t>
            </w:r>
          </w:p>
          <w:p w14:paraId="3ED49E61"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42</w:t>
            </w:r>
          </w:p>
          <w:p w14:paraId="7DCCBA2A"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44</w:t>
            </w:r>
          </w:p>
          <w:p w14:paraId="320ECFAD"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13</w:t>
            </w:r>
          </w:p>
        </w:tc>
        <w:tc>
          <w:tcPr>
            <w:tcW w:w="993" w:type="dxa"/>
            <w:tcBorders>
              <w:top w:val="single" w:sz="12" w:space="0" w:color="auto"/>
              <w:left w:val="nil"/>
              <w:bottom w:val="single" w:sz="12" w:space="0" w:color="auto"/>
              <w:right w:val="nil"/>
            </w:tcBorders>
          </w:tcPr>
          <w:p w14:paraId="7D41E168"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3.4</w:t>
            </w:r>
          </w:p>
          <w:p w14:paraId="63715082"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8.2</w:t>
            </w:r>
          </w:p>
          <w:p w14:paraId="0D2A83A4"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20.5</w:t>
            </w:r>
          </w:p>
          <w:p w14:paraId="3308DA15"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28.8</w:t>
            </w:r>
          </w:p>
          <w:p w14:paraId="75A3379C"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30.1</w:t>
            </w:r>
          </w:p>
          <w:p w14:paraId="11994FAA"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8.9</w:t>
            </w:r>
          </w:p>
        </w:tc>
        <w:tc>
          <w:tcPr>
            <w:tcW w:w="1559" w:type="dxa"/>
            <w:tcBorders>
              <w:top w:val="single" w:sz="12" w:space="0" w:color="auto"/>
              <w:left w:val="nil"/>
              <w:bottom w:val="single" w:sz="12" w:space="0" w:color="auto"/>
              <w:right w:val="nil"/>
            </w:tcBorders>
          </w:tcPr>
          <w:p w14:paraId="4191E721"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4</w:t>
            </w:r>
          </w:p>
          <w:p w14:paraId="155CA393"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12</w:t>
            </w:r>
          </w:p>
          <w:p w14:paraId="1DFBF5ED"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37</w:t>
            </w:r>
          </w:p>
          <w:p w14:paraId="66164F6D"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47</w:t>
            </w:r>
          </w:p>
          <w:p w14:paraId="00F1E9A2"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46</w:t>
            </w:r>
          </w:p>
          <w:p w14:paraId="5B9CA7F1"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12</w:t>
            </w:r>
          </w:p>
        </w:tc>
        <w:tc>
          <w:tcPr>
            <w:tcW w:w="992" w:type="dxa"/>
            <w:tcBorders>
              <w:top w:val="single" w:sz="12" w:space="0" w:color="auto"/>
              <w:left w:val="nil"/>
              <w:bottom w:val="single" w:sz="12" w:space="0" w:color="auto"/>
              <w:right w:val="nil"/>
            </w:tcBorders>
          </w:tcPr>
          <w:p w14:paraId="23E3BC51"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2.5</w:t>
            </w:r>
          </w:p>
          <w:p w14:paraId="72BC46B7"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7.6</w:t>
            </w:r>
          </w:p>
          <w:p w14:paraId="3BF1CBC6"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33.3</w:t>
            </w:r>
          </w:p>
          <w:p w14:paraId="462336FB"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29.7</w:t>
            </w:r>
          </w:p>
          <w:p w14:paraId="50012309"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29.1</w:t>
            </w:r>
          </w:p>
          <w:p w14:paraId="56A9E0AB"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7.6</w:t>
            </w:r>
          </w:p>
        </w:tc>
      </w:tr>
      <w:tr w:rsidR="005C5102" w:rsidRPr="00D7220B" w14:paraId="04A0B8F4" w14:textId="77777777" w:rsidTr="005C5102">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836" w:type="dxa"/>
            <w:tcBorders>
              <w:top w:val="single" w:sz="12" w:space="0" w:color="auto"/>
              <w:left w:val="nil"/>
              <w:bottom w:val="single" w:sz="12" w:space="0" w:color="auto"/>
              <w:right w:val="nil"/>
            </w:tcBorders>
            <w:shd w:val="clear" w:color="auto" w:fill="auto"/>
          </w:tcPr>
          <w:p w14:paraId="434FEAA3" w14:textId="77777777" w:rsidR="00653A68" w:rsidRPr="00D7220B" w:rsidRDefault="00D5242A" w:rsidP="00D7220B">
            <w:pPr>
              <w:tabs>
                <w:tab w:val="left" w:pos="630"/>
              </w:tabs>
              <w:jc w:val="both"/>
              <w:rPr>
                <w:rFonts w:ascii="Arial" w:hAnsi="Arial" w:cs="Arial"/>
              </w:rPr>
            </w:pPr>
            <w:r w:rsidRPr="00D7220B">
              <w:rPr>
                <w:rFonts w:ascii="Arial" w:hAnsi="Arial" w:cs="Arial"/>
              </w:rPr>
              <w:t>Gender</w:t>
            </w:r>
          </w:p>
        </w:tc>
        <w:tc>
          <w:tcPr>
            <w:tcW w:w="1701" w:type="dxa"/>
            <w:tcBorders>
              <w:top w:val="single" w:sz="12" w:space="0" w:color="auto"/>
              <w:left w:val="nil"/>
              <w:bottom w:val="single" w:sz="12" w:space="0" w:color="auto"/>
              <w:right w:val="nil"/>
            </w:tcBorders>
            <w:shd w:val="clear" w:color="auto" w:fill="auto"/>
          </w:tcPr>
          <w:p w14:paraId="6BE93499"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Male</w:t>
            </w:r>
          </w:p>
          <w:p w14:paraId="6C93B310"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Female</w:t>
            </w:r>
          </w:p>
          <w:p w14:paraId="794952C9"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D7220B">
              <w:rPr>
                <w:rFonts w:ascii="Arial" w:hAnsi="Arial" w:cs="Arial"/>
                <w:b/>
              </w:rPr>
              <w:lastRenderedPageBreak/>
              <w:t>Total</w:t>
            </w:r>
          </w:p>
        </w:tc>
        <w:tc>
          <w:tcPr>
            <w:tcW w:w="1275" w:type="dxa"/>
            <w:tcBorders>
              <w:top w:val="single" w:sz="12" w:space="0" w:color="auto"/>
              <w:left w:val="nil"/>
              <w:bottom w:val="single" w:sz="12" w:space="0" w:color="auto"/>
              <w:right w:val="nil"/>
            </w:tcBorders>
            <w:shd w:val="clear" w:color="auto" w:fill="auto"/>
          </w:tcPr>
          <w:p w14:paraId="0CF9F178"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lastRenderedPageBreak/>
              <w:t>65</w:t>
            </w:r>
          </w:p>
          <w:p w14:paraId="6BB1333A"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81</w:t>
            </w:r>
          </w:p>
          <w:p w14:paraId="08071F7A"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D7220B">
              <w:rPr>
                <w:rFonts w:ascii="Arial" w:hAnsi="Arial" w:cs="Arial"/>
                <w:b/>
              </w:rPr>
              <w:lastRenderedPageBreak/>
              <w:t>146</w:t>
            </w:r>
          </w:p>
        </w:tc>
        <w:tc>
          <w:tcPr>
            <w:tcW w:w="993" w:type="dxa"/>
            <w:tcBorders>
              <w:top w:val="single" w:sz="12" w:space="0" w:color="auto"/>
              <w:left w:val="nil"/>
              <w:bottom w:val="single" w:sz="12" w:space="0" w:color="auto"/>
              <w:right w:val="nil"/>
            </w:tcBorders>
            <w:shd w:val="clear" w:color="auto" w:fill="auto"/>
          </w:tcPr>
          <w:p w14:paraId="144F31E9"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lastRenderedPageBreak/>
              <w:t>44.5</w:t>
            </w:r>
          </w:p>
          <w:p w14:paraId="3D3A8007"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55.5</w:t>
            </w:r>
          </w:p>
          <w:p w14:paraId="084E51DB"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D7220B">
              <w:rPr>
                <w:rFonts w:ascii="Arial" w:hAnsi="Arial" w:cs="Arial"/>
                <w:b/>
              </w:rPr>
              <w:lastRenderedPageBreak/>
              <w:t>100</w:t>
            </w:r>
          </w:p>
        </w:tc>
        <w:tc>
          <w:tcPr>
            <w:tcW w:w="1559" w:type="dxa"/>
            <w:tcBorders>
              <w:top w:val="single" w:sz="12" w:space="0" w:color="auto"/>
              <w:left w:val="nil"/>
              <w:bottom w:val="single" w:sz="12" w:space="0" w:color="auto"/>
              <w:right w:val="nil"/>
            </w:tcBorders>
            <w:shd w:val="clear" w:color="auto" w:fill="auto"/>
          </w:tcPr>
          <w:p w14:paraId="3FA6F2B6"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lastRenderedPageBreak/>
              <w:t>70</w:t>
            </w:r>
          </w:p>
          <w:p w14:paraId="02B9F3C8"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88</w:t>
            </w:r>
          </w:p>
          <w:p w14:paraId="32C9F3F5"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D7220B">
              <w:rPr>
                <w:rFonts w:ascii="Arial" w:hAnsi="Arial" w:cs="Arial"/>
                <w:b/>
              </w:rPr>
              <w:lastRenderedPageBreak/>
              <w:t>158</w:t>
            </w:r>
          </w:p>
        </w:tc>
        <w:tc>
          <w:tcPr>
            <w:tcW w:w="992" w:type="dxa"/>
            <w:tcBorders>
              <w:top w:val="single" w:sz="12" w:space="0" w:color="auto"/>
              <w:left w:val="nil"/>
              <w:bottom w:val="single" w:sz="12" w:space="0" w:color="auto"/>
              <w:right w:val="nil"/>
            </w:tcBorders>
            <w:shd w:val="clear" w:color="auto" w:fill="auto"/>
          </w:tcPr>
          <w:p w14:paraId="08A0CF9B"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lastRenderedPageBreak/>
              <w:t>44.3</w:t>
            </w:r>
          </w:p>
          <w:p w14:paraId="1C49305F"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55.7</w:t>
            </w:r>
          </w:p>
          <w:p w14:paraId="3ED175CB"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rPr>
            </w:pPr>
            <w:r w:rsidRPr="00D7220B">
              <w:rPr>
                <w:rFonts w:ascii="Arial" w:hAnsi="Arial" w:cs="Arial"/>
                <w:b/>
              </w:rPr>
              <w:lastRenderedPageBreak/>
              <w:t>100</w:t>
            </w:r>
          </w:p>
        </w:tc>
      </w:tr>
      <w:tr w:rsidR="005C5102" w:rsidRPr="00D7220B" w14:paraId="108551F9" w14:textId="77777777" w:rsidTr="005C5102">
        <w:tc>
          <w:tcPr>
            <w:cnfStyle w:val="001000000000" w:firstRow="0" w:lastRow="0" w:firstColumn="1" w:lastColumn="0" w:oddVBand="0" w:evenVBand="0" w:oddHBand="0" w:evenHBand="0" w:firstRowFirstColumn="0" w:firstRowLastColumn="0" w:lastRowFirstColumn="0" w:lastRowLastColumn="0"/>
            <w:tcW w:w="2836" w:type="dxa"/>
            <w:tcBorders>
              <w:top w:val="single" w:sz="12" w:space="0" w:color="auto"/>
              <w:left w:val="nil"/>
              <w:bottom w:val="single" w:sz="12" w:space="0" w:color="auto"/>
              <w:right w:val="nil"/>
            </w:tcBorders>
          </w:tcPr>
          <w:p w14:paraId="24E411B4" w14:textId="77777777" w:rsidR="00653A68" w:rsidRPr="00D7220B" w:rsidRDefault="00D5242A" w:rsidP="00D7220B">
            <w:pPr>
              <w:tabs>
                <w:tab w:val="left" w:pos="630"/>
              </w:tabs>
              <w:jc w:val="both"/>
              <w:rPr>
                <w:rFonts w:ascii="Arial" w:hAnsi="Arial" w:cs="Arial"/>
              </w:rPr>
            </w:pPr>
            <w:r w:rsidRPr="00D7220B">
              <w:rPr>
                <w:rFonts w:ascii="Arial" w:hAnsi="Arial" w:cs="Arial"/>
              </w:rPr>
              <w:lastRenderedPageBreak/>
              <w:t>Position in the school</w:t>
            </w:r>
          </w:p>
        </w:tc>
        <w:tc>
          <w:tcPr>
            <w:tcW w:w="1701" w:type="dxa"/>
            <w:tcBorders>
              <w:top w:val="single" w:sz="12" w:space="0" w:color="auto"/>
              <w:left w:val="nil"/>
              <w:bottom w:val="single" w:sz="12" w:space="0" w:color="auto"/>
              <w:right w:val="nil"/>
            </w:tcBorders>
          </w:tcPr>
          <w:p w14:paraId="5C87EE8C"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HOD</w:t>
            </w:r>
          </w:p>
          <w:p w14:paraId="65D747A0"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Class Teacher</w:t>
            </w:r>
          </w:p>
          <w:p w14:paraId="0EE3AC01"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D7220B">
              <w:rPr>
                <w:rFonts w:ascii="Arial" w:hAnsi="Arial" w:cs="Arial"/>
                <w:b/>
              </w:rPr>
              <w:t>Total</w:t>
            </w:r>
          </w:p>
        </w:tc>
        <w:tc>
          <w:tcPr>
            <w:tcW w:w="1275" w:type="dxa"/>
            <w:tcBorders>
              <w:top w:val="single" w:sz="12" w:space="0" w:color="auto"/>
              <w:left w:val="nil"/>
              <w:bottom w:val="single" w:sz="12" w:space="0" w:color="auto"/>
              <w:right w:val="nil"/>
            </w:tcBorders>
          </w:tcPr>
          <w:p w14:paraId="4F4A64E6"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48</w:t>
            </w:r>
          </w:p>
          <w:p w14:paraId="740DB0C8"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108</w:t>
            </w:r>
          </w:p>
          <w:p w14:paraId="4C43D1B5"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D7220B">
              <w:rPr>
                <w:rFonts w:ascii="Arial" w:hAnsi="Arial" w:cs="Arial"/>
                <w:b/>
              </w:rPr>
              <w:t>146</w:t>
            </w:r>
          </w:p>
        </w:tc>
        <w:tc>
          <w:tcPr>
            <w:tcW w:w="993" w:type="dxa"/>
            <w:tcBorders>
              <w:top w:val="single" w:sz="12" w:space="0" w:color="auto"/>
              <w:left w:val="nil"/>
              <w:bottom w:val="single" w:sz="12" w:space="0" w:color="auto"/>
              <w:right w:val="nil"/>
            </w:tcBorders>
          </w:tcPr>
          <w:p w14:paraId="60D0D9B4"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27.0</w:t>
            </w:r>
          </w:p>
          <w:p w14:paraId="473CBD22"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73.0</w:t>
            </w:r>
          </w:p>
          <w:p w14:paraId="0030AD07"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D7220B">
              <w:rPr>
                <w:rFonts w:ascii="Arial" w:hAnsi="Arial" w:cs="Arial"/>
                <w:b/>
              </w:rPr>
              <w:t>100</w:t>
            </w:r>
          </w:p>
        </w:tc>
        <w:tc>
          <w:tcPr>
            <w:tcW w:w="1559" w:type="dxa"/>
            <w:tcBorders>
              <w:top w:val="single" w:sz="12" w:space="0" w:color="auto"/>
              <w:left w:val="nil"/>
              <w:bottom w:val="single" w:sz="12" w:space="0" w:color="auto"/>
              <w:right w:val="nil"/>
            </w:tcBorders>
          </w:tcPr>
          <w:p w14:paraId="666A99B1"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47</w:t>
            </w:r>
          </w:p>
          <w:p w14:paraId="22970554"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111</w:t>
            </w:r>
          </w:p>
          <w:p w14:paraId="16B42A34"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D7220B">
              <w:rPr>
                <w:rFonts w:ascii="Arial" w:hAnsi="Arial" w:cs="Arial"/>
                <w:b/>
              </w:rPr>
              <w:t>158</w:t>
            </w:r>
          </w:p>
        </w:tc>
        <w:tc>
          <w:tcPr>
            <w:tcW w:w="992" w:type="dxa"/>
            <w:tcBorders>
              <w:top w:val="single" w:sz="12" w:space="0" w:color="auto"/>
              <w:left w:val="nil"/>
              <w:bottom w:val="single" w:sz="12" w:space="0" w:color="auto"/>
              <w:right w:val="nil"/>
            </w:tcBorders>
          </w:tcPr>
          <w:p w14:paraId="18C3D9B2"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29.7</w:t>
            </w:r>
          </w:p>
          <w:p w14:paraId="2C833C1C"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D7220B">
              <w:rPr>
                <w:rFonts w:ascii="Arial" w:hAnsi="Arial" w:cs="Arial"/>
              </w:rPr>
              <w:t>70.3</w:t>
            </w:r>
          </w:p>
          <w:p w14:paraId="41A5CBB9"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D7220B">
              <w:rPr>
                <w:rFonts w:ascii="Arial" w:hAnsi="Arial" w:cs="Arial"/>
                <w:b/>
              </w:rPr>
              <w:t>100</w:t>
            </w:r>
          </w:p>
        </w:tc>
      </w:tr>
      <w:tr w:rsidR="005C5102" w:rsidRPr="00D7220B" w14:paraId="5569907B" w14:textId="77777777" w:rsidTr="005C5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Borders>
              <w:top w:val="single" w:sz="12" w:space="0" w:color="auto"/>
              <w:left w:val="nil"/>
              <w:bottom w:val="single" w:sz="12" w:space="0" w:color="auto"/>
              <w:right w:val="nil"/>
            </w:tcBorders>
            <w:shd w:val="clear" w:color="auto" w:fill="auto"/>
          </w:tcPr>
          <w:p w14:paraId="65A68829" w14:textId="77777777" w:rsidR="00653A68" w:rsidRPr="00D7220B" w:rsidRDefault="00D5242A" w:rsidP="00D7220B">
            <w:pPr>
              <w:tabs>
                <w:tab w:val="left" w:pos="630"/>
              </w:tabs>
              <w:jc w:val="both"/>
              <w:rPr>
                <w:rFonts w:ascii="Arial" w:hAnsi="Arial" w:cs="Arial"/>
              </w:rPr>
            </w:pPr>
            <w:r w:rsidRPr="00D7220B">
              <w:rPr>
                <w:rFonts w:ascii="Arial" w:hAnsi="Arial" w:cs="Arial"/>
              </w:rPr>
              <w:t>Years of Service</w:t>
            </w:r>
          </w:p>
        </w:tc>
        <w:tc>
          <w:tcPr>
            <w:tcW w:w="1701" w:type="dxa"/>
            <w:tcBorders>
              <w:top w:val="single" w:sz="12" w:space="0" w:color="auto"/>
              <w:left w:val="nil"/>
              <w:bottom w:val="single" w:sz="12" w:space="0" w:color="auto"/>
              <w:right w:val="nil"/>
            </w:tcBorders>
            <w:shd w:val="clear" w:color="auto" w:fill="auto"/>
          </w:tcPr>
          <w:p w14:paraId="40C26A68"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1-10</w:t>
            </w:r>
          </w:p>
          <w:p w14:paraId="7D78E5A1"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11-15</w:t>
            </w:r>
          </w:p>
          <w:p w14:paraId="220E4721"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16-20</w:t>
            </w:r>
          </w:p>
          <w:p w14:paraId="18CB775C"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20+</w:t>
            </w:r>
          </w:p>
        </w:tc>
        <w:tc>
          <w:tcPr>
            <w:tcW w:w="1275" w:type="dxa"/>
            <w:tcBorders>
              <w:top w:val="single" w:sz="12" w:space="0" w:color="auto"/>
              <w:left w:val="nil"/>
              <w:bottom w:val="single" w:sz="12" w:space="0" w:color="auto"/>
              <w:right w:val="nil"/>
            </w:tcBorders>
            <w:shd w:val="clear" w:color="auto" w:fill="auto"/>
          </w:tcPr>
          <w:p w14:paraId="50AECB01"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48</w:t>
            </w:r>
          </w:p>
          <w:p w14:paraId="5CAEC33F"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27</w:t>
            </w:r>
          </w:p>
          <w:p w14:paraId="37853894"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34</w:t>
            </w:r>
          </w:p>
          <w:p w14:paraId="0CD866CD"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37</w:t>
            </w:r>
          </w:p>
        </w:tc>
        <w:tc>
          <w:tcPr>
            <w:tcW w:w="993" w:type="dxa"/>
            <w:tcBorders>
              <w:top w:val="single" w:sz="12" w:space="0" w:color="auto"/>
              <w:left w:val="nil"/>
              <w:bottom w:val="single" w:sz="12" w:space="0" w:color="auto"/>
              <w:right w:val="nil"/>
            </w:tcBorders>
            <w:shd w:val="clear" w:color="auto" w:fill="auto"/>
          </w:tcPr>
          <w:p w14:paraId="64EC8290"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32.9</w:t>
            </w:r>
          </w:p>
          <w:p w14:paraId="6059C213"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18.5</w:t>
            </w:r>
          </w:p>
          <w:p w14:paraId="6E774517"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23.3</w:t>
            </w:r>
          </w:p>
          <w:p w14:paraId="70A27CA9"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25.3</w:t>
            </w:r>
          </w:p>
        </w:tc>
        <w:tc>
          <w:tcPr>
            <w:tcW w:w="1559" w:type="dxa"/>
            <w:tcBorders>
              <w:top w:val="single" w:sz="12" w:space="0" w:color="auto"/>
              <w:left w:val="nil"/>
              <w:bottom w:val="single" w:sz="12" w:space="0" w:color="auto"/>
              <w:right w:val="nil"/>
            </w:tcBorders>
            <w:shd w:val="clear" w:color="auto" w:fill="auto"/>
          </w:tcPr>
          <w:p w14:paraId="24956299"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46</w:t>
            </w:r>
          </w:p>
          <w:p w14:paraId="11F43D29"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28</w:t>
            </w:r>
          </w:p>
          <w:p w14:paraId="61DAFC80"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47</w:t>
            </w:r>
          </w:p>
          <w:p w14:paraId="29159397"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37</w:t>
            </w:r>
          </w:p>
        </w:tc>
        <w:tc>
          <w:tcPr>
            <w:tcW w:w="992" w:type="dxa"/>
            <w:tcBorders>
              <w:top w:val="single" w:sz="12" w:space="0" w:color="auto"/>
              <w:left w:val="nil"/>
              <w:bottom w:val="single" w:sz="12" w:space="0" w:color="auto"/>
              <w:right w:val="nil"/>
            </w:tcBorders>
            <w:shd w:val="clear" w:color="auto" w:fill="auto"/>
          </w:tcPr>
          <w:p w14:paraId="3BCBE092"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29.1</w:t>
            </w:r>
          </w:p>
          <w:p w14:paraId="17731D47"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17.7</w:t>
            </w:r>
          </w:p>
          <w:p w14:paraId="3636F746"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29.7</w:t>
            </w:r>
          </w:p>
          <w:p w14:paraId="75B90108"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D7220B">
              <w:rPr>
                <w:rFonts w:ascii="Arial" w:hAnsi="Arial" w:cs="Arial"/>
              </w:rPr>
              <w:t>23.4</w:t>
            </w:r>
          </w:p>
        </w:tc>
      </w:tr>
    </w:tbl>
    <w:p w14:paraId="4DD8B332" w14:textId="77777777" w:rsidR="00653A68" w:rsidRPr="00D7220B" w:rsidRDefault="00653A68" w:rsidP="00D7220B">
      <w:pPr>
        <w:keepNext/>
        <w:keepLines/>
        <w:spacing w:before="40" w:after="0" w:line="240" w:lineRule="auto"/>
        <w:jc w:val="both"/>
        <w:outlineLvl w:val="1"/>
        <w:rPr>
          <w:rFonts w:ascii="Arial" w:eastAsiaTheme="majorEastAsia" w:hAnsi="Arial" w:cs="Arial"/>
          <w:b/>
          <w:color w:val="000000" w:themeColor="text1"/>
          <w:sz w:val="24"/>
          <w:szCs w:val="24"/>
          <w:lang w:val="en-GB"/>
        </w:rPr>
      </w:pPr>
    </w:p>
    <w:p w14:paraId="0D5F7051" w14:textId="77777777" w:rsidR="00653A68" w:rsidRPr="00D7220B" w:rsidRDefault="00653A68" w:rsidP="00D7220B">
      <w:pPr>
        <w:keepNext/>
        <w:keepLines/>
        <w:spacing w:before="40" w:after="0" w:line="240" w:lineRule="auto"/>
        <w:jc w:val="both"/>
        <w:outlineLvl w:val="1"/>
        <w:rPr>
          <w:rFonts w:ascii="Arial" w:eastAsiaTheme="majorEastAsia" w:hAnsi="Arial" w:cs="Arial"/>
          <w:b/>
          <w:color w:val="000000" w:themeColor="text1"/>
          <w:sz w:val="24"/>
          <w:szCs w:val="24"/>
          <w:lang w:val="en-GB"/>
        </w:rPr>
      </w:pPr>
    </w:p>
    <w:p w14:paraId="21647D2A" w14:textId="77777777" w:rsidR="00653A68" w:rsidRPr="00D7220B" w:rsidRDefault="00D1463E" w:rsidP="00D7220B">
      <w:pPr>
        <w:keepNext/>
        <w:keepLines/>
        <w:spacing w:before="40" w:after="0" w:line="240" w:lineRule="auto"/>
        <w:jc w:val="both"/>
        <w:outlineLvl w:val="1"/>
        <w:rPr>
          <w:rFonts w:ascii="Arial" w:eastAsiaTheme="majorEastAsia" w:hAnsi="Arial" w:cs="Arial"/>
          <w:b/>
          <w:color w:val="000000" w:themeColor="text1"/>
          <w:sz w:val="24"/>
          <w:szCs w:val="24"/>
          <w:lang w:val="en-GB"/>
        </w:rPr>
      </w:pPr>
      <w:r>
        <w:rPr>
          <w:rFonts w:ascii="Arial" w:eastAsiaTheme="majorEastAsia" w:hAnsi="Arial" w:cs="Arial"/>
          <w:b/>
          <w:color w:val="000000" w:themeColor="text1"/>
          <w:sz w:val="24"/>
          <w:szCs w:val="24"/>
          <w:lang w:val="en-GB"/>
        </w:rPr>
        <w:t>4.0 </w:t>
      </w:r>
      <w:r w:rsidR="00D5242A" w:rsidRPr="00D7220B">
        <w:rPr>
          <w:rFonts w:ascii="Arial" w:eastAsiaTheme="majorEastAsia" w:hAnsi="Arial" w:cs="Arial"/>
          <w:b/>
          <w:color w:val="000000" w:themeColor="text1"/>
          <w:sz w:val="24"/>
          <w:szCs w:val="24"/>
          <w:lang w:val="en-GB"/>
        </w:rPr>
        <w:t>RESULTS</w:t>
      </w:r>
    </w:p>
    <w:p w14:paraId="27226E67" w14:textId="77777777" w:rsidR="00653A68" w:rsidRPr="00D7220B" w:rsidRDefault="00D1463E" w:rsidP="00D7220B">
      <w:pPr>
        <w:keepNext/>
        <w:keepLines/>
        <w:spacing w:before="40" w:after="0" w:line="240" w:lineRule="auto"/>
        <w:jc w:val="both"/>
        <w:outlineLvl w:val="1"/>
        <w:rPr>
          <w:rFonts w:ascii="Arial" w:eastAsiaTheme="majorEastAsia" w:hAnsi="Arial" w:cs="Arial"/>
          <w:b/>
          <w:color w:val="000000" w:themeColor="text1"/>
          <w:sz w:val="24"/>
          <w:szCs w:val="24"/>
          <w:lang w:val="en-GB"/>
        </w:rPr>
      </w:pPr>
      <w:r>
        <w:rPr>
          <w:rFonts w:ascii="Arial" w:eastAsiaTheme="majorEastAsia" w:hAnsi="Arial" w:cs="Arial"/>
          <w:b/>
          <w:color w:val="000000" w:themeColor="text1"/>
          <w:sz w:val="24"/>
          <w:szCs w:val="24"/>
          <w:lang w:val="en-GB"/>
        </w:rPr>
        <w:t>4.1 </w:t>
      </w:r>
      <w:r w:rsidR="00D5242A" w:rsidRPr="00D7220B">
        <w:rPr>
          <w:rFonts w:ascii="Arial" w:eastAsiaTheme="majorEastAsia" w:hAnsi="Arial" w:cs="Arial"/>
          <w:b/>
          <w:color w:val="000000" w:themeColor="text1"/>
          <w:sz w:val="24"/>
          <w:szCs w:val="24"/>
          <w:lang w:val="en-GB"/>
        </w:rPr>
        <w:t>Factor Analysis</w:t>
      </w:r>
    </w:p>
    <w:p w14:paraId="6EF23D75" w14:textId="77777777" w:rsidR="00C87A74" w:rsidRPr="00D7220B" w:rsidRDefault="009E1FA3" w:rsidP="00D7220B">
      <w:pPr>
        <w:spacing w:line="240" w:lineRule="auto"/>
        <w:jc w:val="both"/>
        <w:rPr>
          <w:rFonts w:ascii="Arial" w:hAnsi="Arial" w:cs="Arial"/>
          <w:sz w:val="24"/>
          <w:szCs w:val="24"/>
          <w:lang w:val="en-GB"/>
        </w:rPr>
      </w:pPr>
      <w:r>
        <w:rPr>
          <w:rFonts w:ascii="Arial" w:hAnsi="Arial" w:cs="Arial"/>
          <w:sz w:val="24"/>
          <w:szCs w:val="24"/>
          <w:lang w:val="en-GB"/>
        </w:rPr>
        <w:t>Factor analysis was used to determine factor loadings and examine the relationships among variables (Muijs, 2011). Exploratory factor analysis (EFA) was performed to confirm the unidimensionality of each measurement scale using principal axis factoring with direct oblimin rotation in SPSS 27.0. Factor loadings above 0.50 were considered significant (Hinkin, 1998), while acceptable Kaiser-Meyer-Olkin (KMO) values were those exceeding 0.60 (Pallant, 2013). The factor extraction process was guided by the eigenvalue criterion (eigenvalues greater than one) and scree plot analysis.</w:t>
      </w:r>
    </w:p>
    <w:p w14:paraId="5E2C9BC0" w14:textId="77777777" w:rsidR="00653A68" w:rsidRPr="00D7220B" w:rsidRDefault="00D5242A" w:rsidP="00D7220B">
      <w:pPr>
        <w:tabs>
          <w:tab w:val="left" w:pos="630"/>
        </w:tabs>
        <w:spacing w:line="240" w:lineRule="auto"/>
        <w:jc w:val="both"/>
        <w:rPr>
          <w:rFonts w:ascii="Arial" w:hAnsi="Arial" w:cs="Arial"/>
          <w:sz w:val="24"/>
          <w:szCs w:val="24"/>
        </w:rPr>
      </w:pPr>
      <w:r w:rsidRPr="00D7220B">
        <w:rPr>
          <w:rFonts w:ascii="Arial" w:hAnsi="Arial" w:cs="Arial"/>
          <w:sz w:val="24"/>
          <w:szCs w:val="24"/>
        </w:rPr>
        <w:t xml:space="preserve">Table 2: </w:t>
      </w:r>
      <w:r w:rsidRPr="00D7220B">
        <w:rPr>
          <w:rFonts w:ascii="Arial" w:hAnsi="Arial" w:cs="Arial"/>
          <w:i/>
          <w:sz w:val="24"/>
          <w:szCs w:val="24"/>
        </w:rPr>
        <w:t>Construct Reliability and Validity Results</w:t>
      </w:r>
    </w:p>
    <w:tbl>
      <w:tblPr>
        <w:tblStyle w:val="GridTable5Dark-Accent5"/>
        <w:tblW w:w="9331" w:type="dxa"/>
        <w:tblLayout w:type="fixed"/>
        <w:tblLook w:val="04A0" w:firstRow="1" w:lastRow="0" w:firstColumn="1" w:lastColumn="0" w:noHBand="0" w:noVBand="1"/>
      </w:tblPr>
      <w:tblGrid>
        <w:gridCol w:w="988"/>
        <w:gridCol w:w="850"/>
        <w:gridCol w:w="1084"/>
        <w:gridCol w:w="759"/>
        <w:gridCol w:w="800"/>
        <w:gridCol w:w="476"/>
        <w:gridCol w:w="992"/>
        <w:gridCol w:w="843"/>
        <w:gridCol w:w="7"/>
        <w:gridCol w:w="943"/>
        <w:gridCol w:w="191"/>
        <w:gridCol w:w="659"/>
        <w:gridCol w:w="35"/>
        <w:gridCol w:w="704"/>
      </w:tblGrid>
      <w:tr w:rsidR="005C5102" w:rsidRPr="00D7220B" w14:paraId="77F9177F" w14:textId="77777777" w:rsidTr="004D2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81" w:type="dxa"/>
            <w:gridSpan w:val="5"/>
          </w:tcPr>
          <w:p w14:paraId="70600477" w14:textId="77777777" w:rsidR="00653A68" w:rsidRPr="004D2BCA" w:rsidRDefault="00D5242A" w:rsidP="00D7220B">
            <w:pPr>
              <w:tabs>
                <w:tab w:val="left" w:pos="630"/>
              </w:tabs>
              <w:jc w:val="both"/>
              <w:rPr>
                <w:rFonts w:ascii="Arial" w:hAnsi="Arial" w:cs="Arial"/>
                <w:sz w:val="20"/>
                <w:szCs w:val="20"/>
              </w:rPr>
            </w:pPr>
            <w:r w:rsidRPr="004D2BCA">
              <w:rPr>
                <w:rFonts w:ascii="Arial" w:hAnsi="Arial" w:cs="Arial"/>
                <w:sz w:val="20"/>
                <w:szCs w:val="20"/>
              </w:rPr>
              <w:t>Government Schools</w:t>
            </w:r>
          </w:p>
        </w:tc>
        <w:tc>
          <w:tcPr>
            <w:tcW w:w="476" w:type="dxa"/>
          </w:tcPr>
          <w:p w14:paraId="2E9842C4" w14:textId="77777777" w:rsidR="00653A68" w:rsidRPr="00D7220B" w:rsidRDefault="00653A68" w:rsidP="00D7220B">
            <w:pPr>
              <w:tabs>
                <w:tab w:val="left" w:pos="630"/>
              </w:tabs>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p>
        </w:tc>
        <w:tc>
          <w:tcPr>
            <w:tcW w:w="4374" w:type="dxa"/>
            <w:gridSpan w:val="8"/>
          </w:tcPr>
          <w:p w14:paraId="224624A8" w14:textId="77777777" w:rsidR="00653A68" w:rsidRPr="00D7220B" w:rsidRDefault="00D5242A" w:rsidP="00D7220B">
            <w:pPr>
              <w:tabs>
                <w:tab w:val="left" w:pos="630"/>
              </w:tabs>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D7220B">
              <w:rPr>
                <w:rFonts w:ascii="Arial" w:hAnsi="Arial" w:cs="Arial"/>
                <w:b w:val="0"/>
                <w:sz w:val="20"/>
                <w:szCs w:val="20"/>
              </w:rPr>
              <w:t>Grant Aided Schools</w:t>
            </w:r>
          </w:p>
        </w:tc>
      </w:tr>
      <w:tr w:rsidR="005C5102" w:rsidRPr="00D7220B" w14:paraId="3909281D" w14:textId="77777777" w:rsidTr="004D2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A075481" w14:textId="77777777" w:rsidR="00653A68" w:rsidRPr="00D7220B" w:rsidRDefault="00D5242A" w:rsidP="00D7220B">
            <w:pPr>
              <w:tabs>
                <w:tab w:val="left" w:pos="630"/>
              </w:tabs>
              <w:jc w:val="both"/>
              <w:rPr>
                <w:rFonts w:ascii="Arial" w:hAnsi="Arial" w:cs="Arial"/>
                <w:sz w:val="20"/>
                <w:szCs w:val="20"/>
              </w:rPr>
            </w:pPr>
            <w:r w:rsidRPr="00D7220B">
              <w:rPr>
                <w:rFonts w:ascii="Arial" w:hAnsi="Arial" w:cs="Arial"/>
                <w:sz w:val="20"/>
                <w:szCs w:val="20"/>
              </w:rPr>
              <w:t>Latent Variables</w:t>
            </w:r>
          </w:p>
        </w:tc>
        <w:tc>
          <w:tcPr>
            <w:tcW w:w="850" w:type="dxa"/>
          </w:tcPr>
          <w:p w14:paraId="7641ABF5"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Factor Loading</w:t>
            </w:r>
          </w:p>
        </w:tc>
        <w:tc>
          <w:tcPr>
            <w:tcW w:w="1084" w:type="dxa"/>
          </w:tcPr>
          <w:p w14:paraId="506EC0B3"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 xml:space="preserve">Cronbach’s    α                  </w:t>
            </w:r>
          </w:p>
        </w:tc>
        <w:tc>
          <w:tcPr>
            <w:tcW w:w="759" w:type="dxa"/>
          </w:tcPr>
          <w:p w14:paraId="43E3860B"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CR</w:t>
            </w:r>
          </w:p>
        </w:tc>
        <w:tc>
          <w:tcPr>
            <w:tcW w:w="800" w:type="dxa"/>
          </w:tcPr>
          <w:p w14:paraId="0A9A26DF"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AVE.</w:t>
            </w:r>
          </w:p>
        </w:tc>
        <w:tc>
          <w:tcPr>
            <w:tcW w:w="476" w:type="dxa"/>
            <w:vMerge w:val="restart"/>
          </w:tcPr>
          <w:p w14:paraId="56D1E871"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92" w:type="dxa"/>
          </w:tcPr>
          <w:p w14:paraId="4DCF1011"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Latent Variables</w:t>
            </w:r>
          </w:p>
        </w:tc>
        <w:tc>
          <w:tcPr>
            <w:tcW w:w="850" w:type="dxa"/>
            <w:gridSpan w:val="2"/>
          </w:tcPr>
          <w:p w14:paraId="1BA82DED"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Factor Loading</w:t>
            </w:r>
          </w:p>
        </w:tc>
        <w:tc>
          <w:tcPr>
            <w:tcW w:w="1134" w:type="dxa"/>
            <w:gridSpan w:val="2"/>
          </w:tcPr>
          <w:p w14:paraId="1DF69718"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 xml:space="preserve">Cronbach’s α                  </w:t>
            </w:r>
          </w:p>
        </w:tc>
        <w:tc>
          <w:tcPr>
            <w:tcW w:w="694" w:type="dxa"/>
            <w:gridSpan w:val="2"/>
          </w:tcPr>
          <w:p w14:paraId="180F3DD3"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CR</w:t>
            </w:r>
          </w:p>
        </w:tc>
        <w:tc>
          <w:tcPr>
            <w:tcW w:w="704" w:type="dxa"/>
          </w:tcPr>
          <w:p w14:paraId="1BC393C8"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AVE.</w:t>
            </w:r>
          </w:p>
        </w:tc>
      </w:tr>
      <w:tr w:rsidR="005C5102" w:rsidRPr="00D7220B" w14:paraId="5BC6C986" w14:textId="77777777" w:rsidTr="004D2BCA">
        <w:tc>
          <w:tcPr>
            <w:cnfStyle w:val="001000000000" w:firstRow="0" w:lastRow="0" w:firstColumn="1" w:lastColumn="0" w:oddVBand="0" w:evenVBand="0" w:oddHBand="0" w:evenHBand="0" w:firstRowFirstColumn="0" w:firstRowLastColumn="0" w:lastRowFirstColumn="0" w:lastRowLastColumn="0"/>
            <w:tcW w:w="1838" w:type="dxa"/>
            <w:gridSpan w:val="2"/>
          </w:tcPr>
          <w:p w14:paraId="2F54ACD0" w14:textId="77777777" w:rsidR="00653A68" w:rsidRPr="00D7220B" w:rsidRDefault="00D5242A" w:rsidP="00D7220B">
            <w:pPr>
              <w:tabs>
                <w:tab w:val="left" w:pos="630"/>
              </w:tabs>
              <w:jc w:val="both"/>
              <w:rPr>
                <w:rFonts w:ascii="Arial" w:hAnsi="Arial" w:cs="Arial"/>
                <w:b w:val="0"/>
                <w:sz w:val="20"/>
                <w:szCs w:val="20"/>
              </w:rPr>
            </w:pPr>
            <w:r w:rsidRPr="00D7220B">
              <w:rPr>
                <w:rFonts w:ascii="Arial" w:hAnsi="Arial" w:cs="Arial"/>
                <w:b w:val="0"/>
                <w:sz w:val="20"/>
                <w:szCs w:val="20"/>
              </w:rPr>
              <w:t>School Culture</w:t>
            </w:r>
          </w:p>
        </w:tc>
        <w:tc>
          <w:tcPr>
            <w:tcW w:w="1084" w:type="dxa"/>
          </w:tcPr>
          <w:p w14:paraId="5E767DF4"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0.841</w:t>
            </w:r>
          </w:p>
        </w:tc>
        <w:tc>
          <w:tcPr>
            <w:tcW w:w="759" w:type="dxa"/>
          </w:tcPr>
          <w:p w14:paraId="02CAE40B"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0.884</w:t>
            </w:r>
          </w:p>
        </w:tc>
        <w:tc>
          <w:tcPr>
            <w:tcW w:w="800" w:type="dxa"/>
          </w:tcPr>
          <w:p w14:paraId="3C9B2AC6"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0.721</w:t>
            </w:r>
          </w:p>
        </w:tc>
        <w:tc>
          <w:tcPr>
            <w:tcW w:w="476" w:type="dxa"/>
            <w:vMerge/>
          </w:tcPr>
          <w:p w14:paraId="27C4D14A"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35" w:type="dxa"/>
            <w:gridSpan w:val="2"/>
          </w:tcPr>
          <w:p w14:paraId="449DC8D1"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School Culture</w:t>
            </w:r>
          </w:p>
        </w:tc>
        <w:tc>
          <w:tcPr>
            <w:tcW w:w="950" w:type="dxa"/>
            <w:gridSpan w:val="2"/>
          </w:tcPr>
          <w:p w14:paraId="742DD7F5"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0.803</w:t>
            </w:r>
          </w:p>
        </w:tc>
        <w:tc>
          <w:tcPr>
            <w:tcW w:w="850" w:type="dxa"/>
            <w:gridSpan w:val="2"/>
          </w:tcPr>
          <w:p w14:paraId="1DC2D0A3"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0.850</w:t>
            </w:r>
          </w:p>
        </w:tc>
        <w:tc>
          <w:tcPr>
            <w:tcW w:w="739" w:type="dxa"/>
            <w:gridSpan w:val="2"/>
          </w:tcPr>
          <w:p w14:paraId="55CAAFCA"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0.523</w:t>
            </w:r>
          </w:p>
        </w:tc>
      </w:tr>
      <w:tr w:rsidR="005C5102" w:rsidRPr="00D7220B" w14:paraId="3D798979" w14:textId="77777777" w:rsidTr="004D2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42DFE28" w14:textId="77777777" w:rsidR="00653A68" w:rsidRPr="00D7220B" w:rsidRDefault="00D5242A" w:rsidP="00D7220B">
            <w:pPr>
              <w:tabs>
                <w:tab w:val="left" w:pos="630"/>
              </w:tabs>
              <w:jc w:val="both"/>
              <w:rPr>
                <w:rFonts w:ascii="Arial" w:hAnsi="Arial" w:cs="Arial"/>
                <w:sz w:val="20"/>
                <w:szCs w:val="20"/>
              </w:rPr>
            </w:pPr>
            <w:r w:rsidRPr="00D7220B">
              <w:rPr>
                <w:rFonts w:ascii="Arial" w:hAnsi="Arial" w:cs="Arial"/>
                <w:sz w:val="20"/>
                <w:szCs w:val="20"/>
              </w:rPr>
              <w:t xml:space="preserve">Q5SC                                               </w:t>
            </w:r>
          </w:p>
        </w:tc>
        <w:tc>
          <w:tcPr>
            <w:tcW w:w="850" w:type="dxa"/>
          </w:tcPr>
          <w:p w14:paraId="237C34A0"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0.690</w:t>
            </w:r>
          </w:p>
        </w:tc>
        <w:tc>
          <w:tcPr>
            <w:tcW w:w="1084" w:type="dxa"/>
          </w:tcPr>
          <w:p w14:paraId="6EFBADC5"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9" w:type="dxa"/>
          </w:tcPr>
          <w:p w14:paraId="484661FE"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00" w:type="dxa"/>
          </w:tcPr>
          <w:p w14:paraId="4F2A17D4"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76" w:type="dxa"/>
            <w:vMerge/>
          </w:tcPr>
          <w:p w14:paraId="1CE0EF98"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92" w:type="dxa"/>
          </w:tcPr>
          <w:p w14:paraId="7C5449F2"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 xml:space="preserve">Q5SC                                               </w:t>
            </w:r>
          </w:p>
        </w:tc>
        <w:tc>
          <w:tcPr>
            <w:tcW w:w="843" w:type="dxa"/>
          </w:tcPr>
          <w:p w14:paraId="48A5BDCD"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0.727</w:t>
            </w:r>
          </w:p>
        </w:tc>
        <w:tc>
          <w:tcPr>
            <w:tcW w:w="950" w:type="dxa"/>
            <w:gridSpan w:val="2"/>
          </w:tcPr>
          <w:p w14:paraId="196F491A"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850" w:type="dxa"/>
            <w:gridSpan w:val="2"/>
          </w:tcPr>
          <w:p w14:paraId="5D5425F0"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739" w:type="dxa"/>
            <w:gridSpan w:val="2"/>
          </w:tcPr>
          <w:p w14:paraId="00404A93"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5C5102" w:rsidRPr="00D7220B" w14:paraId="2D138116" w14:textId="77777777" w:rsidTr="004D2BCA">
        <w:tc>
          <w:tcPr>
            <w:cnfStyle w:val="001000000000" w:firstRow="0" w:lastRow="0" w:firstColumn="1" w:lastColumn="0" w:oddVBand="0" w:evenVBand="0" w:oddHBand="0" w:evenHBand="0" w:firstRowFirstColumn="0" w:firstRowLastColumn="0" w:lastRowFirstColumn="0" w:lastRowLastColumn="0"/>
            <w:tcW w:w="988" w:type="dxa"/>
          </w:tcPr>
          <w:p w14:paraId="7A9BB6E7" w14:textId="77777777" w:rsidR="00653A68" w:rsidRPr="00D7220B" w:rsidRDefault="00D5242A" w:rsidP="00D7220B">
            <w:pPr>
              <w:tabs>
                <w:tab w:val="left" w:pos="630"/>
              </w:tabs>
              <w:jc w:val="both"/>
              <w:rPr>
                <w:rFonts w:ascii="Arial" w:hAnsi="Arial" w:cs="Arial"/>
                <w:sz w:val="20"/>
                <w:szCs w:val="20"/>
              </w:rPr>
            </w:pPr>
            <w:r w:rsidRPr="00D7220B">
              <w:rPr>
                <w:rFonts w:ascii="Arial" w:hAnsi="Arial" w:cs="Arial"/>
                <w:sz w:val="20"/>
                <w:szCs w:val="20"/>
              </w:rPr>
              <w:t xml:space="preserve">Q6SC                                               </w:t>
            </w:r>
          </w:p>
        </w:tc>
        <w:tc>
          <w:tcPr>
            <w:tcW w:w="850" w:type="dxa"/>
          </w:tcPr>
          <w:p w14:paraId="42C4C33D"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0.753</w:t>
            </w:r>
          </w:p>
        </w:tc>
        <w:tc>
          <w:tcPr>
            <w:tcW w:w="1084" w:type="dxa"/>
          </w:tcPr>
          <w:p w14:paraId="1182D6CD"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759" w:type="dxa"/>
          </w:tcPr>
          <w:p w14:paraId="63772F91"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800" w:type="dxa"/>
          </w:tcPr>
          <w:p w14:paraId="6E68B73F"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476" w:type="dxa"/>
            <w:vMerge/>
          </w:tcPr>
          <w:p w14:paraId="424AE977"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92" w:type="dxa"/>
          </w:tcPr>
          <w:p w14:paraId="4EEB648E"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 xml:space="preserve">Q6SC                                               </w:t>
            </w:r>
          </w:p>
        </w:tc>
        <w:tc>
          <w:tcPr>
            <w:tcW w:w="843" w:type="dxa"/>
          </w:tcPr>
          <w:p w14:paraId="377D6BC3"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0.724</w:t>
            </w:r>
          </w:p>
        </w:tc>
        <w:tc>
          <w:tcPr>
            <w:tcW w:w="950" w:type="dxa"/>
            <w:gridSpan w:val="2"/>
          </w:tcPr>
          <w:p w14:paraId="619BD8F3"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50" w:type="dxa"/>
            <w:gridSpan w:val="2"/>
          </w:tcPr>
          <w:p w14:paraId="32DEDC90"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739" w:type="dxa"/>
            <w:gridSpan w:val="2"/>
          </w:tcPr>
          <w:p w14:paraId="2AC04493"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5C5102" w:rsidRPr="00D7220B" w14:paraId="6CEA4314" w14:textId="77777777" w:rsidTr="004D2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04BFFFB" w14:textId="77777777" w:rsidR="00653A68" w:rsidRPr="00D7220B" w:rsidRDefault="00D5242A" w:rsidP="00D7220B">
            <w:pPr>
              <w:tabs>
                <w:tab w:val="left" w:pos="630"/>
              </w:tabs>
              <w:jc w:val="both"/>
              <w:rPr>
                <w:rFonts w:ascii="Arial" w:hAnsi="Arial" w:cs="Arial"/>
                <w:sz w:val="20"/>
                <w:szCs w:val="20"/>
              </w:rPr>
            </w:pPr>
            <w:r w:rsidRPr="00D7220B">
              <w:rPr>
                <w:rFonts w:ascii="Arial" w:hAnsi="Arial" w:cs="Arial"/>
                <w:sz w:val="20"/>
                <w:szCs w:val="20"/>
              </w:rPr>
              <w:t xml:space="preserve">Q7SC                                               </w:t>
            </w:r>
          </w:p>
        </w:tc>
        <w:tc>
          <w:tcPr>
            <w:tcW w:w="850" w:type="dxa"/>
          </w:tcPr>
          <w:p w14:paraId="5EA83BF7"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0.783</w:t>
            </w:r>
          </w:p>
        </w:tc>
        <w:tc>
          <w:tcPr>
            <w:tcW w:w="1084" w:type="dxa"/>
          </w:tcPr>
          <w:p w14:paraId="77114F44"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759" w:type="dxa"/>
          </w:tcPr>
          <w:p w14:paraId="6E1ACA0D"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800" w:type="dxa"/>
          </w:tcPr>
          <w:p w14:paraId="14C659B9"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476" w:type="dxa"/>
            <w:vMerge/>
          </w:tcPr>
          <w:p w14:paraId="186CD192"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992" w:type="dxa"/>
          </w:tcPr>
          <w:p w14:paraId="21B08CD5"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 xml:space="preserve">Q7SC                                               </w:t>
            </w:r>
          </w:p>
        </w:tc>
        <w:tc>
          <w:tcPr>
            <w:tcW w:w="843" w:type="dxa"/>
          </w:tcPr>
          <w:p w14:paraId="0D17831A"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0.625</w:t>
            </w:r>
          </w:p>
        </w:tc>
        <w:tc>
          <w:tcPr>
            <w:tcW w:w="950" w:type="dxa"/>
            <w:gridSpan w:val="2"/>
          </w:tcPr>
          <w:p w14:paraId="5A0D2701"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0" w:type="dxa"/>
            <w:gridSpan w:val="2"/>
          </w:tcPr>
          <w:p w14:paraId="459E31CC"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739" w:type="dxa"/>
            <w:gridSpan w:val="2"/>
          </w:tcPr>
          <w:p w14:paraId="60E9302E"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5C5102" w:rsidRPr="00D7220B" w14:paraId="238A0600" w14:textId="77777777" w:rsidTr="004D2BCA">
        <w:tc>
          <w:tcPr>
            <w:cnfStyle w:val="001000000000" w:firstRow="0" w:lastRow="0" w:firstColumn="1" w:lastColumn="0" w:oddVBand="0" w:evenVBand="0" w:oddHBand="0" w:evenHBand="0" w:firstRowFirstColumn="0" w:firstRowLastColumn="0" w:lastRowFirstColumn="0" w:lastRowLastColumn="0"/>
            <w:tcW w:w="988" w:type="dxa"/>
          </w:tcPr>
          <w:p w14:paraId="721C4575" w14:textId="77777777" w:rsidR="00653A68" w:rsidRPr="00D7220B" w:rsidRDefault="00D5242A" w:rsidP="00D7220B">
            <w:pPr>
              <w:tabs>
                <w:tab w:val="left" w:pos="630"/>
              </w:tabs>
              <w:jc w:val="both"/>
              <w:rPr>
                <w:rFonts w:ascii="Arial" w:hAnsi="Arial" w:cs="Arial"/>
                <w:sz w:val="20"/>
                <w:szCs w:val="20"/>
              </w:rPr>
            </w:pPr>
            <w:r w:rsidRPr="00D7220B">
              <w:rPr>
                <w:rFonts w:ascii="Arial" w:hAnsi="Arial" w:cs="Arial"/>
                <w:sz w:val="20"/>
                <w:szCs w:val="20"/>
              </w:rPr>
              <w:t xml:space="preserve">Q8SC                                               </w:t>
            </w:r>
          </w:p>
        </w:tc>
        <w:tc>
          <w:tcPr>
            <w:tcW w:w="850" w:type="dxa"/>
          </w:tcPr>
          <w:p w14:paraId="41A1889F"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0.609</w:t>
            </w:r>
          </w:p>
        </w:tc>
        <w:tc>
          <w:tcPr>
            <w:tcW w:w="1084" w:type="dxa"/>
          </w:tcPr>
          <w:p w14:paraId="6D0323FC"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759" w:type="dxa"/>
          </w:tcPr>
          <w:p w14:paraId="2C886DCA"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800" w:type="dxa"/>
          </w:tcPr>
          <w:p w14:paraId="08E89FF3"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476" w:type="dxa"/>
            <w:vMerge/>
          </w:tcPr>
          <w:p w14:paraId="5F4CDE47"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92" w:type="dxa"/>
          </w:tcPr>
          <w:p w14:paraId="22F8420E"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 xml:space="preserve">Q8SC                                               </w:t>
            </w:r>
          </w:p>
        </w:tc>
        <w:tc>
          <w:tcPr>
            <w:tcW w:w="843" w:type="dxa"/>
          </w:tcPr>
          <w:p w14:paraId="290ADB05"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0.680</w:t>
            </w:r>
          </w:p>
        </w:tc>
        <w:tc>
          <w:tcPr>
            <w:tcW w:w="950" w:type="dxa"/>
            <w:gridSpan w:val="2"/>
          </w:tcPr>
          <w:p w14:paraId="208110AE"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50" w:type="dxa"/>
            <w:gridSpan w:val="2"/>
          </w:tcPr>
          <w:p w14:paraId="1269B017"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739" w:type="dxa"/>
            <w:gridSpan w:val="2"/>
          </w:tcPr>
          <w:p w14:paraId="7B9523C4"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5C5102" w:rsidRPr="00D7220B" w14:paraId="3DA9BDAE" w14:textId="77777777" w:rsidTr="004D2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114E1C8" w14:textId="77777777" w:rsidR="00653A68" w:rsidRPr="00D7220B" w:rsidRDefault="00D5242A" w:rsidP="00D7220B">
            <w:pPr>
              <w:tabs>
                <w:tab w:val="left" w:pos="630"/>
              </w:tabs>
              <w:jc w:val="both"/>
              <w:rPr>
                <w:rFonts w:ascii="Arial" w:hAnsi="Arial" w:cs="Arial"/>
                <w:sz w:val="20"/>
                <w:szCs w:val="20"/>
              </w:rPr>
            </w:pPr>
            <w:r w:rsidRPr="00D7220B">
              <w:rPr>
                <w:rFonts w:ascii="Arial" w:hAnsi="Arial" w:cs="Arial"/>
                <w:sz w:val="20"/>
                <w:szCs w:val="20"/>
              </w:rPr>
              <w:t xml:space="preserve">Q9SC                                               </w:t>
            </w:r>
          </w:p>
        </w:tc>
        <w:tc>
          <w:tcPr>
            <w:tcW w:w="850" w:type="dxa"/>
          </w:tcPr>
          <w:p w14:paraId="1926567A"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0.782</w:t>
            </w:r>
          </w:p>
        </w:tc>
        <w:tc>
          <w:tcPr>
            <w:tcW w:w="1084" w:type="dxa"/>
          </w:tcPr>
          <w:p w14:paraId="6ED04F39"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759" w:type="dxa"/>
          </w:tcPr>
          <w:p w14:paraId="487C3F4C"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800" w:type="dxa"/>
          </w:tcPr>
          <w:p w14:paraId="619512F6"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476" w:type="dxa"/>
            <w:vMerge/>
          </w:tcPr>
          <w:p w14:paraId="2F0544BB"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992" w:type="dxa"/>
          </w:tcPr>
          <w:p w14:paraId="782A79D8"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 xml:space="preserve">Q9SC                                               </w:t>
            </w:r>
          </w:p>
        </w:tc>
        <w:tc>
          <w:tcPr>
            <w:tcW w:w="843" w:type="dxa"/>
          </w:tcPr>
          <w:p w14:paraId="1091515A"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0.773</w:t>
            </w:r>
          </w:p>
        </w:tc>
        <w:tc>
          <w:tcPr>
            <w:tcW w:w="950" w:type="dxa"/>
            <w:gridSpan w:val="2"/>
          </w:tcPr>
          <w:p w14:paraId="31EAA32B"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0" w:type="dxa"/>
            <w:gridSpan w:val="2"/>
          </w:tcPr>
          <w:p w14:paraId="11826850"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739" w:type="dxa"/>
            <w:gridSpan w:val="2"/>
          </w:tcPr>
          <w:p w14:paraId="52E887AC"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5C5102" w:rsidRPr="00D7220B" w14:paraId="732C2197" w14:textId="77777777" w:rsidTr="004D2BCA">
        <w:tc>
          <w:tcPr>
            <w:cnfStyle w:val="001000000000" w:firstRow="0" w:lastRow="0" w:firstColumn="1" w:lastColumn="0" w:oddVBand="0" w:evenVBand="0" w:oddHBand="0" w:evenHBand="0" w:firstRowFirstColumn="0" w:firstRowLastColumn="0" w:lastRowFirstColumn="0" w:lastRowLastColumn="0"/>
            <w:tcW w:w="988" w:type="dxa"/>
          </w:tcPr>
          <w:p w14:paraId="33DEA124" w14:textId="77777777" w:rsidR="00653A68" w:rsidRPr="00D7220B" w:rsidRDefault="00D5242A" w:rsidP="00D7220B">
            <w:pPr>
              <w:tabs>
                <w:tab w:val="left" w:pos="630"/>
              </w:tabs>
              <w:jc w:val="both"/>
              <w:rPr>
                <w:rFonts w:ascii="Arial" w:hAnsi="Arial" w:cs="Arial"/>
                <w:sz w:val="20"/>
                <w:szCs w:val="20"/>
              </w:rPr>
            </w:pPr>
            <w:r w:rsidRPr="00D7220B">
              <w:rPr>
                <w:rFonts w:ascii="Arial" w:hAnsi="Arial" w:cs="Arial"/>
                <w:sz w:val="20"/>
                <w:szCs w:val="20"/>
              </w:rPr>
              <w:t xml:space="preserve">Q10SC                                             </w:t>
            </w:r>
          </w:p>
        </w:tc>
        <w:tc>
          <w:tcPr>
            <w:tcW w:w="850" w:type="dxa"/>
          </w:tcPr>
          <w:p w14:paraId="7ED8AF40"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0.675</w:t>
            </w:r>
          </w:p>
        </w:tc>
        <w:tc>
          <w:tcPr>
            <w:tcW w:w="1084" w:type="dxa"/>
          </w:tcPr>
          <w:p w14:paraId="59C82DE6"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759" w:type="dxa"/>
          </w:tcPr>
          <w:p w14:paraId="6F95AFF0"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800" w:type="dxa"/>
          </w:tcPr>
          <w:p w14:paraId="5C8B6CCB"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476" w:type="dxa"/>
            <w:vMerge/>
          </w:tcPr>
          <w:p w14:paraId="6BD98315"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92" w:type="dxa"/>
          </w:tcPr>
          <w:p w14:paraId="1286A695"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 xml:space="preserve">Q10SC                                             </w:t>
            </w:r>
          </w:p>
        </w:tc>
        <w:tc>
          <w:tcPr>
            <w:tcW w:w="843" w:type="dxa"/>
          </w:tcPr>
          <w:p w14:paraId="52B14F9C"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0.562</w:t>
            </w:r>
          </w:p>
        </w:tc>
        <w:tc>
          <w:tcPr>
            <w:tcW w:w="950" w:type="dxa"/>
            <w:gridSpan w:val="2"/>
          </w:tcPr>
          <w:p w14:paraId="7747F753"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50" w:type="dxa"/>
            <w:gridSpan w:val="2"/>
          </w:tcPr>
          <w:p w14:paraId="1EE81B53"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739" w:type="dxa"/>
            <w:gridSpan w:val="2"/>
          </w:tcPr>
          <w:p w14:paraId="496CEF7B"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5C5102" w:rsidRPr="00D7220B" w14:paraId="5FCCACC7" w14:textId="77777777" w:rsidTr="004D2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F118ADF" w14:textId="77777777" w:rsidR="00653A68" w:rsidRPr="00D7220B" w:rsidRDefault="00D5242A" w:rsidP="00D7220B">
            <w:pPr>
              <w:tabs>
                <w:tab w:val="left" w:pos="630"/>
              </w:tabs>
              <w:jc w:val="both"/>
              <w:rPr>
                <w:rFonts w:ascii="Arial" w:hAnsi="Arial" w:cs="Arial"/>
                <w:sz w:val="20"/>
                <w:szCs w:val="20"/>
              </w:rPr>
            </w:pPr>
            <w:r w:rsidRPr="00D7220B">
              <w:rPr>
                <w:rFonts w:ascii="Arial" w:hAnsi="Arial" w:cs="Arial"/>
                <w:sz w:val="20"/>
                <w:szCs w:val="20"/>
              </w:rPr>
              <w:t xml:space="preserve">Q11SC                                             </w:t>
            </w:r>
          </w:p>
        </w:tc>
        <w:tc>
          <w:tcPr>
            <w:tcW w:w="850" w:type="dxa"/>
          </w:tcPr>
          <w:p w14:paraId="5F09984D"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0.759</w:t>
            </w:r>
          </w:p>
        </w:tc>
        <w:tc>
          <w:tcPr>
            <w:tcW w:w="1084" w:type="dxa"/>
          </w:tcPr>
          <w:p w14:paraId="0E24B597"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759" w:type="dxa"/>
          </w:tcPr>
          <w:p w14:paraId="31571FBF"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800" w:type="dxa"/>
          </w:tcPr>
          <w:p w14:paraId="7669BD92"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476" w:type="dxa"/>
            <w:vMerge/>
          </w:tcPr>
          <w:p w14:paraId="519A8C6A"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992" w:type="dxa"/>
          </w:tcPr>
          <w:p w14:paraId="31099A72"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 xml:space="preserve">Q11SC                                             </w:t>
            </w:r>
          </w:p>
        </w:tc>
        <w:tc>
          <w:tcPr>
            <w:tcW w:w="843" w:type="dxa"/>
          </w:tcPr>
          <w:p w14:paraId="5876DC62"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0.681</w:t>
            </w:r>
          </w:p>
        </w:tc>
        <w:tc>
          <w:tcPr>
            <w:tcW w:w="950" w:type="dxa"/>
            <w:gridSpan w:val="2"/>
          </w:tcPr>
          <w:p w14:paraId="62F174B1"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0" w:type="dxa"/>
            <w:gridSpan w:val="2"/>
          </w:tcPr>
          <w:p w14:paraId="64168304"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739" w:type="dxa"/>
            <w:gridSpan w:val="2"/>
          </w:tcPr>
          <w:p w14:paraId="4EAD0CB0"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5C5102" w:rsidRPr="00D7220B" w14:paraId="09D56BB4" w14:textId="77777777" w:rsidTr="004D2BCA">
        <w:tc>
          <w:tcPr>
            <w:cnfStyle w:val="001000000000" w:firstRow="0" w:lastRow="0" w:firstColumn="1" w:lastColumn="0" w:oddVBand="0" w:evenVBand="0" w:oddHBand="0" w:evenHBand="0" w:firstRowFirstColumn="0" w:firstRowLastColumn="0" w:lastRowFirstColumn="0" w:lastRowLastColumn="0"/>
            <w:tcW w:w="1838" w:type="dxa"/>
            <w:gridSpan w:val="2"/>
          </w:tcPr>
          <w:p w14:paraId="4A0D3D43" w14:textId="77777777" w:rsidR="00653A68" w:rsidRPr="00D7220B" w:rsidRDefault="00D5242A" w:rsidP="00D7220B">
            <w:pPr>
              <w:tabs>
                <w:tab w:val="left" w:pos="630"/>
              </w:tabs>
              <w:jc w:val="both"/>
              <w:rPr>
                <w:rFonts w:ascii="Arial" w:hAnsi="Arial" w:cs="Arial"/>
                <w:b w:val="0"/>
                <w:sz w:val="20"/>
                <w:szCs w:val="20"/>
              </w:rPr>
            </w:pPr>
            <w:r w:rsidRPr="00D7220B">
              <w:rPr>
                <w:rFonts w:ascii="Arial" w:hAnsi="Arial" w:cs="Arial"/>
                <w:b w:val="0"/>
                <w:sz w:val="20"/>
                <w:szCs w:val="20"/>
              </w:rPr>
              <w:t>School Climate</w:t>
            </w:r>
          </w:p>
        </w:tc>
        <w:tc>
          <w:tcPr>
            <w:tcW w:w="1084" w:type="dxa"/>
          </w:tcPr>
          <w:p w14:paraId="78F40D8D"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0.769</w:t>
            </w:r>
          </w:p>
        </w:tc>
        <w:tc>
          <w:tcPr>
            <w:tcW w:w="759" w:type="dxa"/>
          </w:tcPr>
          <w:p w14:paraId="45B8CEBC"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0.854</w:t>
            </w:r>
          </w:p>
        </w:tc>
        <w:tc>
          <w:tcPr>
            <w:tcW w:w="800" w:type="dxa"/>
          </w:tcPr>
          <w:p w14:paraId="5DDFED85"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0.595</w:t>
            </w:r>
          </w:p>
        </w:tc>
        <w:tc>
          <w:tcPr>
            <w:tcW w:w="476" w:type="dxa"/>
            <w:vMerge/>
          </w:tcPr>
          <w:p w14:paraId="72A7DE61"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35" w:type="dxa"/>
            <w:gridSpan w:val="2"/>
          </w:tcPr>
          <w:p w14:paraId="2D0B31FD"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School Climate</w:t>
            </w:r>
          </w:p>
        </w:tc>
        <w:tc>
          <w:tcPr>
            <w:tcW w:w="950" w:type="dxa"/>
            <w:gridSpan w:val="2"/>
          </w:tcPr>
          <w:p w14:paraId="21898F67"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0.679</w:t>
            </w:r>
          </w:p>
        </w:tc>
        <w:tc>
          <w:tcPr>
            <w:tcW w:w="850" w:type="dxa"/>
            <w:gridSpan w:val="2"/>
          </w:tcPr>
          <w:p w14:paraId="354F29C0"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0.807</w:t>
            </w:r>
          </w:p>
        </w:tc>
        <w:tc>
          <w:tcPr>
            <w:tcW w:w="739" w:type="dxa"/>
            <w:gridSpan w:val="2"/>
          </w:tcPr>
          <w:p w14:paraId="39018198"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0.512</w:t>
            </w:r>
          </w:p>
        </w:tc>
      </w:tr>
      <w:tr w:rsidR="005C5102" w:rsidRPr="00D7220B" w14:paraId="7BA96D33" w14:textId="77777777" w:rsidTr="004D2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B9196CE" w14:textId="77777777" w:rsidR="00653A68" w:rsidRPr="00D7220B" w:rsidRDefault="00D5242A" w:rsidP="00D7220B">
            <w:pPr>
              <w:tabs>
                <w:tab w:val="left" w:pos="630"/>
              </w:tabs>
              <w:jc w:val="both"/>
              <w:rPr>
                <w:rFonts w:ascii="Arial" w:hAnsi="Arial" w:cs="Arial"/>
                <w:sz w:val="20"/>
                <w:szCs w:val="20"/>
                <w:lang w:val="en-GB"/>
              </w:rPr>
            </w:pPr>
            <w:r w:rsidRPr="00D7220B">
              <w:rPr>
                <w:rFonts w:ascii="Arial" w:hAnsi="Arial" w:cs="Arial"/>
                <w:sz w:val="20"/>
                <w:szCs w:val="20"/>
                <w:lang w:val="en-GB"/>
              </w:rPr>
              <w:t>Q18SCL</w:t>
            </w:r>
          </w:p>
        </w:tc>
        <w:tc>
          <w:tcPr>
            <w:tcW w:w="850" w:type="dxa"/>
          </w:tcPr>
          <w:p w14:paraId="7B53426F"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0.817</w:t>
            </w:r>
          </w:p>
        </w:tc>
        <w:tc>
          <w:tcPr>
            <w:tcW w:w="1084" w:type="dxa"/>
          </w:tcPr>
          <w:p w14:paraId="4428A837"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9" w:type="dxa"/>
          </w:tcPr>
          <w:p w14:paraId="66CA249D"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00" w:type="dxa"/>
          </w:tcPr>
          <w:p w14:paraId="73EB84AE"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76" w:type="dxa"/>
            <w:vMerge/>
          </w:tcPr>
          <w:p w14:paraId="2D4E0BC3"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92" w:type="dxa"/>
          </w:tcPr>
          <w:p w14:paraId="2625F7C1"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D7220B">
              <w:rPr>
                <w:rFonts w:ascii="Arial" w:hAnsi="Arial" w:cs="Arial"/>
                <w:sz w:val="20"/>
                <w:szCs w:val="20"/>
                <w:lang w:val="en-GB"/>
              </w:rPr>
              <w:t>Q18SCL</w:t>
            </w:r>
          </w:p>
        </w:tc>
        <w:tc>
          <w:tcPr>
            <w:tcW w:w="843" w:type="dxa"/>
          </w:tcPr>
          <w:p w14:paraId="199E7EA2"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0.647</w:t>
            </w:r>
          </w:p>
        </w:tc>
        <w:tc>
          <w:tcPr>
            <w:tcW w:w="950" w:type="dxa"/>
            <w:gridSpan w:val="2"/>
          </w:tcPr>
          <w:p w14:paraId="706CC652"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0" w:type="dxa"/>
            <w:gridSpan w:val="2"/>
          </w:tcPr>
          <w:p w14:paraId="18011DD8"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739" w:type="dxa"/>
            <w:gridSpan w:val="2"/>
          </w:tcPr>
          <w:p w14:paraId="7DE2AA3A"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5C5102" w:rsidRPr="00D7220B" w14:paraId="27CC5D78" w14:textId="77777777" w:rsidTr="004D2BCA">
        <w:tc>
          <w:tcPr>
            <w:cnfStyle w:val="001000000000" w:firstRow="0" w:lastRow="0" w:firstColumn="1" w:lastColumn="0" w:oddVBand="0" w:evenVBand="0" w:oddHBand="0" w:evenHBand="0" w:firstRowFirstColumn="0" w:firstRowLastColumn="0" w:lastRowFirstColumn="0" w:lastRowLastColumn="0"/>
            <w:tcW w:w="988" w:type="dxa"/>
          </w:tcPr>
          <w:p w14:paraId="2DCF40BA" w14:textId="77777777" w:rsidR="00653A68" w:rsidRPr="00D7220B" w:rsidRDefault="00D5242A" w:rsidP="00D7220B">
            <w:pPr>
              <w:tabs>
                <w:tab w:val="left" w:pos="630"/>
              </w:tabs>
              <w:jc w:val="both"/>
              <w:rPr>
                <w:rFonts w:ascii="Arial" w:hAnsi="Arial" w:cs="Arial"/>
                <w:sz w:val="20"/>
                <w:szCs w:val="20"/>
                <w:lang w:val="en-GB"/>
              </w:rPr>
            </w:pPr>
            <w:r w:rsidRPr="00D7220B">
              <w:rPr>
                <w:rFonts w:ascii="Arial" w:hAnsi="Arial" w:cs="Arial"/>
                <w:sz w:val="20"/>
                <w:szCs w:val="20"/>
                <w:lang w:val="en-GB"/>
              </w:rPr>
              <w:t>Q19SCL</w:t>
            </w:r>
          </w:p>
        </w:tc>
        <w:tc>
          <w:tcPr>
            <w:tcW w:w="850" w:type="dxa"/>
          </w:tcPr>
          <w:p w14:paraId="02F2FB83"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0.832</w:t>
            </w:r>
          </w:p>
        </w:tc>
        <w:tc>
          <w:tcPr>
            <w:tcW w:w="1084" w:type="dxa"/>
          </w:tcPr>
          <w:p w14:paraId="3EA77F32"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759" w:type="dxa"/>
          </w:tcPr>
          <w:p w14:paraId="3AC77A42"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800" w:type="dxa"/>
          </w:tcPr>
          <w:p w14:paraId="11A9FF56"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476" w:type="dxa"/>
            <w:vMerge/>
          </w:tcPr>
          <w:p w14:paraId="41B5330D"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92" w:type="dxa"/>
          </w:tcPr>
          <w:p w14:paraId="5F744506"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7220B">
              <w:rPr>
                <w:rFonts w:ascii="Arial" w:hAnsi="Arial" w:cs="Arial"/>
                <w:sz w:val="20"/>
                <w:szCs w:val="20"/>
                <w:lang w:val="en-GB"/>
              </w:rPr>
              <w:t>Q19SCL</w:t>
            </w:r>
          </w:p>
        </w:tc>
        <w:tc>
          <w:tcPr>
            <w:tcW w:w="843" w:type="dxa"/>
          </w:tcPr>
          <w:p w14:paraId="0A88E614"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0.745</w:t>
            </w:r>
          </w:p>
        </w:tc>
        <w:tc>
          <w:tcPr>
            <w:tcW w:w="950" w:type="dxa"/>
            <w:gridSpan w:val="2"/>
          </w:tcPr>
          <w:p w14:paraId="40EF3A26"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50" w:type="dxa"/>
            <w:gridSpan w:val="2"/>
          </w:tcPr>
          <w:p w14:paraId="34969614"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739" w:type="dxa"/>
            <w:gridSpan w:val="2"/>
          </w:tcPr>
          <w:p w14:paraId="100841AE"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5C5102" w:rsidRPr="00D7220B" w14:paraId="25C413A6" w14:textId="77777777" w:rsidTr="004D2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62A9357" w14:textId="77777777" w:rsidR="00653A68" w:rsidRPr="00D7220B" w:rsidRDefault="00D5242A" w:rsidP="00D7220B">
            <w:pPr>
              <w:tabs>
                <w:tab w:val="left" w:pos="630"/>
              </w:tabs>
              <w:jc w:val="both"/>
              <w:rPr>
                <w:rFonts w:ascii="Arial" w:hAnsi="Arial" w:cs="Arial"/>
                <w:sz w:val="20"/>
                <w:szCs w:val="20"/>
                <w:lang w:val="en-GB"/>
              </w:rPr>
            </w:pPr>
            <w:r w:rsidRPr="00D7220B">
              <w:rPr>
                <w:rFonts w:ascii="Arial" w:hAnsi="Arial" w:cs="Arial"/>
                <w:sz w:val="20"/>
                <w:szCs w:val="20"/>
                <w:lang w:val="en-GB"/>
              </w:rPr>
              <w:t>Q20SCL</w:t>
            </w:r>
          </w:p>
        </w:tc>
        <w:tc>
          <w:tcPr>
            <w:tcW w:w="850" w:type="dxa"/>
          </w:tcPr>
          <w:p w14:paraId="0A636D24"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0.774</w:t>
            </w:r>
          </w:p>
        </w:tc>
        <w:tc>
          <w:tcPr>
            <w:tcW w:w="1084" w:type="dxa"/>
          </w:tcPr>
          <w:p w14:paraId="235EAD36"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759" w:type="dxa"/>
          </w:tcPr>
          <w:p w14:paraId="0227ADC3"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800" w:type="dxa"/>
          </w:tcPr>
          <w:p w14:paraId="4741CDB5"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476" w:type="dxa"/>
            <w:vMerge/>
          </w:tcPr>
          <w:p w14:paraId="427D779E"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992" w:type="dxa"/>
          </w:tcPr>
          <w:p w14:paraId="6262B13A"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D7220B">
              <w:rPr>
                <w:rFonts w:ascii="Arial" w:hAnsi="Arial" w:cs="Arial"/>
                <w:sz w:val="20"/>
                <w:szCs w:val="20"/>
                <w:lang w:val="en-GB"/>
              </w:rPr>
              <w:t>Q20SCL</w:t>
            </w:r>
          </w:p>
        </w:tc>
        <w:tc>
          <w:tcPr>
            <w:tcW w:w="843" w:type="dxa"/>
          </w:tcPr>
          <w:p w14:paraId="7F35ED2F"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0.761</w:t>
            </w:r>
          </w:p>
        </w:tc>
        <w:tc>
          <w:tcPr>
            <w:tcW w:w="950" w:type="dxa"/>
            <w:gridSpan w:val="2"/>
          </w:tcPr>
          <w:p w14:paraId="52D93296"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0" w:type="dxa"/>
            <w:gridSpan w:val="2"/>
          </w:tcPr>
          <w:p w14:paraId="717690E9"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739" w:type="dxa"/>
            <w:gridSpan w:val="2"/>
          </w:tcPr>
          <w:p w14:paraId="6CA2347A"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5C5102" w:rsidRPr="00D7220B" w14:paraId="67C2A3BC" w14:textId="77777777" w:rsidTr="004D2BCA">
        <w:tc>
          <w:tcPr>
            <w:cnfStyle w:val="001000000000" w:firstRow="0" w:lastRow="0" w:firstColumn="1" w:lastColumn="0" w:oddVBand="0" w:evenVBand="0" w:oddHBand="0" w:evenHBand="0" w:firstRowFirstColumn="0" w:firstRowLastColumn="0" w:lastRowFirstColumn="0" w:lastRowLastColumn="0"/>
            <w:tcW w:w="988" w:type="dxa"/>
          </w:tcPr>
          <w:p w14:paraId="6E328D5C" w14:textId="77777777" w:rsidR="00653A68" w:rsidRPr="00D7220B" w:rsidRDefault="00D5242A" w:rsidP="00D7220B">
            <w:pPr>
              <w:tabs>
                <w:tab w:val="left" w:pos="630"/>
              </w:tabs>
              <w:jc w:val="both"/>
              <w:rPr>
                <w:rFonts w:ascii="Arial" w:hAnsi="Arial" w:cs="Arial"/>
                <w:sz w:val="20"/>
                <w:szCs w:val="20"/>
                <w:lang w:val="en-GB"/>
              </w:rPr>
            </w:pPr>
            <w:r w:rsidRPr="00D7220B">
              <w:rPr>
                <w:rFonts w:ascii="Arial" w:hAnsi="Arial" w:cs="Arial"/>
                <w:sz w:val="20"/>
                <w:szCs w:val="20"/>
                <w:lang w:val="en-GB"/>
              </w:rPr>
              <w:t>Q21SCL</w:t>
            </w:r>
          </w:p>
        </w:tc>
        <w:tc>
          <w:tcPr>
            <w:tcW w:w="850" w:type="dxa"/>
          </w:tcPr>
          <w:p w14:paraId="2465FC42"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0.650</w:t>
            </w:r>
          </w:p>
        </w:tc>
        <w:tc>
          <w:tcPr>
            <w:tcW w:w="1084" w:type="dxa"/>
          </w:tcPr>
          <w:p w14:paraId="778B30F0"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759" w:type="dxa"/>
          </w:tcPr>
          <w:p w14:paraId="31E15389"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800" w:type="dxa"/>
          </w:tcPr>
          <w:p w14:paraId="2C4E7B6C"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476" w:type="dxa"/>
            <w:vMerge/>
          </w:tcPr>
          <w:p w14:paraId="59E1B11B"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92" w:type="dxa"/>
          </w:tcPr>
          <w:p w14:paraId="42542E9A"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7220B">
              <w:rPr>
                <w:rFonts w:ascii="Arial" w:hAnsi="Arial" w:cs="Arial"/>
                <w:sz w:val="20"/>
                <w:szCs w:val="20"/>
                <w:lang w:val="en-GB"/>
              </w:rPr>
              <w:t>Q21SCL</w:t>
            </w:r>
          </w:p>
        </w:tc>
        <w:tc>
          <w:tcPr>
            <w:tcW w:w="843" w:type="dxa"/>
          </w:tcPr>
          <w:p w14:paraId="328CA2F6"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0.704</w:t>
            </w:r>
          </w:p>
        </w:tc>
        <w:tc>
          <w:tcPr>
            <w:tcW w:w="950" w:type="dxa"/>
            <w:gridSpan w:val="2"/>
          </w:tcPr>
          <w:p w14:paraId="5854891D"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50" w:type="dxa"/>
            <w:gridSpan w:val="2"/>
          </w:tcPr>
          <w:p w14:paraId="3E1CFDE5"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739" w:type="dxa"/>
            <w:gridSpan w:val="2"/>
          </w:tcPr>
          <w:p w14:paraId="7945044B"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5C5102" w:rsidRPr="00D7220B" w14:paraId="4C1FFC07" w14:textId="77777777" w:rsidTr="004D2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gridSpan w:val="2"/>
          </w:tcPr>
          <w:p w14:paraId="3110521E" w14:textId="77777777" w:rsidR="00653A68" w:rsidRPr="00D7220B" w:rsidRDefault="00D5242A" w:rsidP="00D7220B">
            <w:pPr>
              <w:tabs>
                <w:tab w:val="left" w:pos="630"/>
              </w:tabs>
              <w:jc w:val="both"/>
              <w:rPr>
                <w:rFonts w:ascii="Arial" w:hAnsi="Arial" w:cs="Arial"/>
                <w:b w:val="0"/>
                <w:sz w:val="20"/>
                <w:szCs w:val="20"/>
              </w:rPr>
            </w:pPr>
            <w:r w:rsidRPr="00D7220B">
              <w:rPr>
                <w:rFonts w:ascii="Arial" w:hAnsi="Arial" w:cs="Arial"/>
                <w:b w:val="0"/>
                <w:sz w:val="20"/>
                <w:szCs w:val="20"/>
              </w:rPr>
              <w:t>Learner Engagement</w:t>
            </w:r>
          </w:p>
        </w:tc>
        <w:tc>
          <w:tcPr>
            <w:tcW w:w="1084" w:type="dxa"/>
          </w:tcPr>
          <w:p w14:paraId="5A2B152D"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0.709</w:t>
            </w:r>
          </w:p>
        </w:tc>
        <w:tc>
          <w:tcPr>
            <w:tcW w:w="759" w:type="dxa"/>
          </w:tcPr>
          <w:p w14:paraId="41D835BD" w14:textId="77777777" w:rsidR="00653A68" w:rsidRPr="00D7220B" w:rsidRDefault="00D5242A" w:rsidP="00D7220B">
            <w:pPr>
              <w:tabs>
                <w:tab w:val="left" w:pos="403"/>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0.810</w:t>
            </w:r>
          </w:p>
        </w:tc>
        <w:tc>
          <w:tcPr>
            <w:tcW w:w="800" w:type="dxa"/>
          </w:tcPr>
          <w:p w14:paraId="1E927E10"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0.564</w:t>
            </w:r>
          </w:p>
        </w:tc>
        <w:tc>
          <w:tcPr>
            <w:tcW w:w="476" w:type="dxa"/>
            <w:vMerge/>
          </w:tcPr>
          <w:p w14:paraId="74FADC97"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35" w:type="dxa"/>
            <w:gridSpan w:val="2"/>
          </w:tcPr>
          <w:p w14:paraId="56ED7036"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Learner Engagement</w:t>
            </w:r>
          </w:p>
        </w:tc>
        <w:tc>
          <w:tcPr>
            <w:tcW w:w="950" w:type="dxa"/>
            <w:gridSpan w:val="2"/>
          </w:tcPr>
          <w:p w14:paraId="6DF69C0F"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0.738</w:t>
            </w:r>
          </w:p>
        </w:tc>
        <w:tc>
          <w:tcPr>
            <w:tcW w:w="850" w:type="dxa"/>
            <w:gridSpan w:val="2"/>
          </w:tcPr>
          <w:p w14:paraId="28CDE07D"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0.855</w:t>
            </w:r>
          </w:p>
        </w:tc>
        <w:tc>
          <w:tcPr>
            <w:tcW w:w="739" w:type="dxa"/>
            <w:gridSpan w:val="2"/>
          </w:tcPr>
          <w:p w14:paraId="7D29EAC1"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D7220B">
              <w:rPr>
                <w:rFonts w:ascii="Arial" w:hAnsi="Arial" w:cs="Arial"/>
                <w:b/>
                <w:sz w:val="20"/>
                <w:szCs w:val="20"/>
              </w:rPr>
              <w:t>0.542</w:t>
            </w:r>
          </w:p>
        </w:tc>
      </w:tr>
      <w:tr w:rsidR="005C5102" w:rsidRPr="00D7220B" w14:paraId="19578AB5" w14:textId="77777777" w:rsidTr="004D2BCA">
        <w:tc>
          <w:tcPr>
            <w:cnfStyle w:val="001000000000" w:firstRow="0" w:lastRow="0" w:firstColumn="1" w:lastColumn="0" w:oddVBand="0" w:evenVBand="0" w:oddHBand="0" w:evenHBand="0" w:firstRowFirstColumn="0" w:firstRowLastColumn="0" w:lastRowFirstColumn="0" w:lastRowLastColumn="0"/>
            <w:tcW w:w="988" w:type="dxa"/>
          </w:tcPr>
          <w:p w14:paraId="02147396" w14:textId="77777777" w:rsidR="00653A68" w:rsidRPr="00D7220B" w:rsidRDefault="00D5242A" w:rsidP="00D7220B">
            <w:pPr>
              <w:tabs>
                <w:tab w:val="left" w:pos="630"/>
              </w:tabs>
              <w:jc w:val="both"/>
              <w:rPr>
                <w:rFonts w:ascii="Arial" w:hAnsi="Arial" w:cs="Arial"/>
                <w:sz w:val="20"/>
                <w:szCs w:val="20"/>
                <w:lang w:val="en-GB"/>
              </w:rPr>
            </w:pPr>
            <w:r w:rsidRPr="00D7220B">
              <w:rPr>
                <w:rFonts w:ascii="Arial" w:hAnsi="Arial" w:cs="Arial"/>
                <w:sz w:val="20"/>
                <w:szCs w:val="20"/>
                <w:lang w:val="en-GB"/>
              </w:rPr>
              <w:t>Q22LA</w:t>
            </w:r>
          </w:p>
        </w:tc>
        <w:tc>
          <w:tcPr>
            <w:tcW w:w="850" w:type="dxa"/>
          </w:tcPr>
          <w:p w14:paraId="65A2E934"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0.696</w:t>
            </w:r>
          </w:p>
        </w:tc>
        <w:tc>
          <w:tcPr>
            <w:tcW w:w="1084" w:type="dxa"/>
          </w:tcPr>
          <w:p w14:paraId="35D95413"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9" w:type="dxa"/>
          </w:tcPr>
          <w:p w14:paraId="6D7B21C2" w14:textId="77777777" w:rsidR="00653A68" w:rsidRPr="00D7220B" w:rsidRDefault="00653A68" w:rsidP="00D7220B">
            <w:pPr>
              <w:tabs>
                <w:tab w:val="left" w:pos="403"/>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00" w:type="dxa"/>
          </w:tcPr>
          <w:p w14:paraId="27CB0CE9"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76" w:type="dxa"/>
            <w:vMerge/>
          </w:tcPr>
          <w:p w14:paraId="33BAFCD2"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992" w:type="dxa"/>
          </w:tcPr>
          <w:p w14:paraId="2781C448"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7220B">
              <w:rPr>
                <w:rFonts w:ascii="Arial" w:hAnsi="Arial" w:cs="Arial"/>
                <w:sz w:val="20"/>
                <w:szCs w:val="20"/>
                <w:lang w:val="en-GB"/>
              </w:rPr>
              <w:t>Q22LA</w:t>
            </w:r>
          </w:p>
        </w:tc>
        <w:tc>
          <w:tcPr>
            <w:tcW w:w="843" w:type="dxa"/>
          </w:tcPr>
          <w:p w14:paraId="3853B647"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0.715</w:t>
            </w:r>
          </w:p>
        </w:tc>
        <w:tc>
          <w:tcPr>
            <w:tcW w:w="950" w:type="dxa"/>
            <w:gridSpan w:val="2"/>
          </w:tcPr>
          <w:p w14:paraId="7E849D80"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50" w:type="dxa"/>
            <w:gridSpan w:val="2"/>
          </w:tcPr>
          <w:p w14:paraId="409B444A"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739" w:type="dxa"/>
            <w:gridSpan w:val="2"/>
          </w:tcPr>
          <w:p w14:paraId="1F97B06A"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5C5102" w:rsidRPr="00D7220B" w14:paraId="0275C8B0" w14:textId="77777777" w:rsidTr="004D2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E70FE12" w14:textId="77777777" w:rsidR="00653A68" w:rsidRPr="00D7220B" w:rsidRDefault="00D5242A" w:rsidP="00D7220B">
            <w:pPr>
              <w:tabs>
                <w:tab w:val="left" w:pos="630"/>
              </w:tabs>
              <w:jc w:val="both"/>
              <w:rPr>
                <w:rFonts w:ascii="Arial" w:hAnsi="Arial" w:cs="Arial"/>
                <w:sz w:val="20"/>
                <w:szCs w:val="20"/>
                <w:lang w:val="en-GB"/>
              </w:rPr>
            </w:pPr>
            <w:r w:rsidRPr="00D7220B">
              <w:rPr>
                <w:rFonts w:ascii="Arial" w:hAnsi="Arial" w:cs="Arial"/>
                <w:sz w:val="20"/>
                <w:szCs w:val="20"/>
                <w:lang w:val="en-GB"/>
              </w:rPr>
              <w:t>Q23LA</w:t>
            </w:r>
          </w:p>
        </w:tc>
        <w:tc>
          <w:tcPr>
            <w:tcW w:w="850" w:type="dxa"/>
          </w:tcPr>
          <w:p w14:paraId="5FCFDAD8"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0.511</w:t>
            </w:r>
          </w:p>
        </w:tc>
        <w:tc>
          <w:tcPr>
            <w:tcW w:w="1084" w:type="dxa"/>
          </w:tcPr>
          <w:p w14:paraId="440B764C"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759" w:type="dxa"/>
          </w:tcPr>
          <w:p w14:paraId="06C615AF"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800" w:type="dxa"/>
          </w:tcPr>
          <w:p w14:paraId="783A8667"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476" w:type="dxa"/>
            <w:vMerge/>
          </w:tcPr>
          <w:p w14:paraId="78432795"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992" w:type="dxa"/>
          </w:tcPr>
          <w:p w14:paraId="43527D3C"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D7220B">
              <w:rPr>
                <w:rFonts w:ascii="Arial" w:hAnsi="Arial" w:cs="Arial"/>
                <w:sz w:val="20"/>
                <w:szCs w:val="20"/>
                <w:lang w:val="en-GB"/>
              </w:rPr>
              <w:t>Q23LA</w:t>
            </w:r>
          </w:p>
        </w:tc>
        <w:tc>
          <w:tcPr>
            <w:tcW w:w="843" w:type="dxa"/>
          </w:tcPr>
          <w:p w14:paraId="4E9B353F"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0.755</w:t>
            </w:r>
          </w:p>
        </w:tc>
        <w:tc>
          <w:tcPr>
            <w:tcW w:w="950" w:type="dxa"/>
            <w:gridSpan w:val="2"/>
          </w:tcPr>
          <w:p w14:paraId="3356928C"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0" w:type="dxa"/>
            <w:gridSpan w:val="2"/>
          </w:tcPr>
          <w:p w14:paraId="1B40C47A"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739" w:type="dxa"/>
            <w:gridSpan w:val="2"/>
          </w:tcPr>
          <w:p w14:paraId="1EBE37F7"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5C5102" w:rsidRPr="00D7220B" w14:paraId="2BF689FE" w14:textId="77777777" w:rsidTr="004D2BCA">
        <w:tc>
          <w:tcPr>
            <w:cnfStyle w:val="001000000000" w:firstRow="0" w:lastRow="0" w:firstColumn="1" w:lastColumn="0" w:oddVBand="0" w:evenVBand="0" w:oddHBand="0" w:evenHBand="0" w:firstRowFirstColumn="0" w:firstRowLastColumn="0" w:lastRowFirstColumn="0" w:lastRowLastColumn="0"/>
            <w:tcW w:w="988" w:type="dxa"/>
          </w:tcPr>
          <w:p w14:paraId="7BA0C620" w14:textId="77777777" w:rsidR="00653A68" w:rsidRPr="00D7220B" w:rsidRDefault="00D5242A" w:rsidP="00D7220B">
            <w:pPr>
              <w:tabs>
                <w:tab w:val="left" w:pos="630"/>
              </w:tabs>
              <w:jc w:val="both"/>
              <w:rPr>
                <w:rFonts w:ascii="Arial" w:hAnsi="Arial" w:cs="Arial"/>
                <w:sz w:val="20"/>
                <w:szCs w:val="20"/>
                <w:lang w:val="en-GB"/>
              </w:rPr>
            </w:pPr>
            <w:r w:rsidRPr="00D7220B">
              <w:rPr>
                <w:rFonts w:ascii="Arial" w:hAnsi="Arial" w:cs="Arial"/>
                <w:sz w:val="20"/>
                <w:szCs w:val="20"/>
                <w:lang w:val="en-GB"/>
              </w:rPr>
              <w:t>Q24LA</w:t>
            </w:r>
          </w:p>
        </w:tc>
        <w:tc>
          <w:tcPr>
            <w:tcW w:w="850" w:type="dxa"/>
          </w:tcPr>
          <w:p w14:paraId="61DDB0B0"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0.722</w:t>
            </w:r>
          </w:p>
        </w:tc>
        <w:tc>
          <w:tcPr>
            <w:tcW w:w="1084" w:type="dxa"/>
          </w:tcPr>
          <w:p w14:paraId="10D03279"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759" w:type="dxa"/>
          </w:tcPr>
          <w:p w14:paraId="1E2CF9F7"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800" w:type="dxa"/>
          </w:tcPr>
          <w:p w14:paraId="3E7E4070"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476" w:type="dxa"/>
            <w:vMerge/>
          </w:tcPr>
          <w:p w14:paraId="0C7ADC03"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92" w:type="dxa"/>
          </w:tcPr>
          <w:p w14:paraId="605711F7"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7220B">
              <w:rPr>
                <w:rFonts w:ascii="Arial" w:hAnsi="Arial" w:cs="Arial"/>
                <w:sz w:val="20"/>
                <w:szCs w:val="20"/>
                <w:lang w:val="en-GB"/>
              </w:rPr>
              <w:t>Q24LA</w:t>
            </w:r>
          </w:p>
        </w:tc>
        <w:tc>
          <w:tcPr>
            <w:tcW w:w="843" w:type="dxa"/>
          </w:tcPr>
          <w:p w14:paraId="07591763"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0.750</w:t>
            </w:r>
          </w:p>
        </w:tc>
        <w:tc>
          <w:tcPr>
            <w:tcW w:w="950" w:type="dxa"/>
            <w:gridSpan w:val="2"/>
          </w:tcPr>
          <w:p w14:paraId="7FE2DE98"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50" w:type="dxa"/>
            <w:gridSpan w:val="2"/>
          </w:tcPr>
          <w:p w14:paraId="3D825ECF"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739" w:type="dxa"/>
            <w:gridSpan w:val="2"/>
          </w:tcPr>
          <w:p w14:paraId="4D7C1320"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5C5102" w:rsidRPr="00D7220B" w14:paraId="05854DEA" w14:textId="77777777" w:rsidTr="004D2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C18A72C" w14:textId="77777777" w:rsidR="00653A68" w:rsidRPr="00D7220B" w:rsidRDefault="00D5242A" w:rsidP="00D7220B">
            <w:pPr>
              <w:tabs>
                <w:tab w:val="left" w:pos="630"/>
              </w:tabs>
              <w:jc w:val="both"/>
              <w:rPr>
                <w:rFonts w:ascii="Arial" w:hAnsi="Arial" w:cs="Arial"/>
                <w:sz w:val="20"/>
                <w:szCs w:val="20"/>
                <w:lang w:val="en-GB"/>
              </w:rPr>
            </w:pPr>
            <w:r w:rsidRPr="00D7220B">
              <w:rPr>
                <w:rFonts w:ascii="Arial" w:hAnsi="Arial" w:cs="Arial"/>
                <w:sz w:val="20"/>
                <w:szCs w:val="20"/>
                <w:lang w:val="en-GB"/>
              </w:rPr>
              <w:t>Q25LA</w:t>
            </w:r>
          </w:p>
        </w:tc>
        <w:tc>
          <w:tcPr>
            <w:tcW w:w="850" w:type="dxa"/>
          </w:tcPr>
          <w:p w14:paraId="48D20AEA"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0.748</w:t>
            </w:r>
          </w:p>
        </w:tc>
        <w:tc>
          <w:tcPr>
            <w:tcW w:w="1084" w:type="dxa"/>
          </w:tcPr>
          <w:p w14:paraId="3CF99B3C"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759" w:type="dxa"/>
          </w:tcPr>
          <w:p w14:paraId="4EC519AC"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800" w:type="dxa"/>
          </w:tcPr>
          <w:p w14:paraId="7A76C342"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476" w:type="dxa"/>
            <w:vMerge/>
          </w:tcPr>
          <w:p w14:paraId="392DAAC5"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992" w:type="dxa"/>
          </w:tcPr>
          <w:p w14:paraId="27FD21B5"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D7220B">
              <w:rPr>
                <w:rFonts w:ascii="Arial" w:hAnsi="Arial" w:cs="Arial"/>
                <w:sz w:val="20"/>
                <w:szCs w:val="20"/>
                <w:lang w:val="en-GB"/>
              </w:rPr>
              <w:t>Q225LA</w:t>
            </w:r>
          </w:p>
        </w:tc>
        <w:tc>
          <w:tcPr>
            <w:tcW w:w="843" w:type="dxa"/>
          </w:tcPr>
          <w:p w14:paraId="3502E3F0"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7220B">
              <w:rPr>
                <w:rFonts w:ascii="Arial" w:hAnsi="Arial" w:cs="Arial"/>
                <w:sz w:val="20"/>
                <w:szCs w:val="20"/>
              </w:rPr>
              <w:t>0.697</w:t>
            </w:r>
          </w:p>
        </w:tc>
        <w:tc>
          <w:tcPr>
            <w:tcW w:w="950" w:type="dxa"/>
            <w:gridSpan w:val="2"/>
          </w:tcPr>
          <w:p w14:paraId="4AEF3718"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0" w:type="dxa"/>
            <w:gridSpan w:val="2"/>
          </w:tcPr>
          <w:p w14:paraId="56216371"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739" w:type="dxa"/>
            <w:gridSpan w:val="2"/>
          </w:tcPr>
          <w:p w14:paraId="59F0CA14"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5C5102" w:rsidRPr="00D7220B" w14:paraId="6760C9E5" w14:textId="77777777" w:rsidTr="004D2BCA">
        <w:tc>
          <w:tcPr>
            <w:cnfStyle w:val="001000000000" w:firstRow="0" w:lastRow="0" w:firstColumn="1" w:lastColumn="0" w:oddVBand="0" w:evenVBand="0" w:oddHBand="0" w:evenHBand="0" w:firstRowFirstColumn="0" w:firstRowLastColumn="0" w:lastRowFirstColumn="0" w:lastRowLastColumn="0"/>
            <w:tcW w:w="988" w:type="dxa"/>
          </w:tcPr>
          <w:p w14:paraId="660ACC05" w14:textId="77777777" w:rsidR="00653A68" w:rsidRPr="00D7220B" w:rsidRDefault="00D5242A" w:rsidP="00D7220B">
            <w:pPr>
              <w:tabs>
                <w:tab w:val="left" w:pos="630"/>
              </w:tabs>
              <w:jc w:val="both"/>
              <w:rPr>
                <w:rFonts w:ascii="Arial" w:hAnsi="Arial" w:cs="Arial"/>
                <w:sz w:val="20"/>
                <w:szCs w:val="20"/>
                <w:lang w:val="en-GB"/>
              </w:rPr>
            </w:pPr>
            <w:r w:rsidRPr="00D7220B">
              <w:rPr>
                <w:rFonts w:ascii="Arial" w:hAnsi="Arial" w:cs="Arial"/>
                <w:sz w:val="20"/>
                <w:szCs w:val="20"/>
                <w:lang w:val="en-GB"/>
              </w:rPr>
              <w:t>Q26LA</w:t>
            </w:r>
          </w:p>
        </w:tc>
        <w:tc>
          <w:tcPr>
            <w:tcW w:w="850" w:type="dxa"/>
          </w:tcPr>
          <w:p w14:paraId="4741B6A1"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0.705</w:t>
            </w:r>
          </w:p>
        </w:tc>
        <w:tc>
          <w:tcPr>
            <w:tcW w:w="1084" w:type="dxa"/>
          </w:tcPr>
          <w:p w14:paraId="3F081E06"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759" w:type="dxa"/>
          </w:tcPr>
          <w:p w14:paraId="3574965C"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800" w:type="dxa"/>
          </w:tcPr>
          <w:p w14:paraId="54B91A84"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476" w:type="dxa"/>
            <w:vMerge/>
          </w:tcPr>
          <w:p w14:paraId="5C3B24A6"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992" w:type="dxa"/>
          </w:tcPr>
          <w:p w14:paraId="63F9E751"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7220B">
              <w:rPr>
                <w:rFonts w:ascii="Arial" w:hAnsi="Arial" w:cs="Arial"/>
                <w:sz w:val="20"/>
                <w:szCs w:val="20"/>
                <w:lang w:val="en-GB"/>
              </w:rPr>
              <w:t>Q26LA</w:t>
            </w:r>
          </w:p>
        </w:tc>
        <w:tc>
          <w:tcPr>
            <w:tcW w:w="843" w:type="dxa"/>
          </w:tcPr>
          <w:p w14:paraId="052C07AA"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7220B">
              <w:rPr>
                <w:rFonts w:ascii="Arial" w:hAnsi="Arial" w:cs="Arial"/>
                <w:sz w:val="20"/>
                <w:szCs w:val="20"/>
              </w:rPr>
              <w:t>0.764</w:t>
            </w:r>
          </w:p>
        </w:tc>
        <w:tc>
          <w:tcPr>
            <w:tcW w:w="950" w:type="dxa"/>
            <w:gridSpan w:val="2"/>
          </w:tcPr>
          <w:p w14:paraId="052EB431"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50" w:type="dxa"/>
            <w:gridSpan w:val="2"/>
          </w:tcPr>
          <w:p w14:paraId="6BC36E73"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739" w:type="dxa"/>
            <w:gridSpan w:val="2"/>
          </w:tcPr>
          <w:p w14:paraId="437129E3" w14:textId="77777777" w:rsidR="00653A68" w:rsidRPr="00D7220B" w:rsidRDefault="00653A68"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bl>
    <w:p w14:paraId="072E4DA2"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b/>
          <w:sz w:val="24"/>
          <w:szCs w:val="24"/>
        </w:rPr>
        <w:lastRenderedPageBreak/>
        <w:t xml:space="preserve">   </w:t>
      </w:r>
    </w:p>
    <w:p w14:paraId="1664E17F" w14:textId="77777777" w:rsidR="00653A68" w:rsidRPr="00D7220B" w:rsidRDefault="00D5242A" w:rsidP="00D7220B">
      <w:pPr>
        <w:spacing w:after="0" w:line="240" w:lineRule="auto"/>
        <w:jc w:val="both"/>
        <w:rPr>
          <w:rFonts w:ascii="Arial" w:hAnsi="Arial" w:cs="Arial"/>
          <w:sz w:val="24"/>
          <w:szCs w:val="24"/>
          <w:lang w:val="en-GB"/>
        </w:rPr>
      </w:pPr>
      <w:bookmarkStart w:id="1" w:name="_Toc192541866"/>
      <w:r w:rsidRPr="00D7220B">
        <w:rPr>
          <w:rFonts w:ascii="Arial" w:hAnsi="Arial" w:cs="Arial"/>
          <w:sz w:val="24"/>
          <w:szCs w:val="24"/>
          <w:lang w:val="en-GB"/>
        </w:rPr>
        <w:t xml:space="preserve">Table 2 confirms the unidimensionality of School Culture, School Climate, and Learner Achievement, indicating that all </w:t>
      </w:r>
      <w:r w:rsidRPr="00D7220B">
        <w:rPr>
          <w:rFonts w:ascii="Arial" w:eastAsia="Calibri" w:hAnsi="Arial" w:cs="Arial"/>
          <w:sz w:val="24"/>
          <w:szCs w:val="24"/>
          <w:lang w:val="en-GB"/>
        </w:rPr>
        <w:t xml:space="preserve">items </w:t>
      </w:r>
      <w:r w:rsidR="00622D9E">
        <w:rPr>
          <w:rFonts w:ascii="Arial" w:eastAsia="Calibri" w:hAnsi="Arial" w:cs="Arial"/>
          <w:sz w:val="24"/>
          <w:szCs w:val="24"/>
          <w:lang w:val="en-GB"/>
        </w:rPr>
        <w:t>load onto</w:t>
      </w:r>
      <w:r w:rsidRPr="00D7220B">
        <w:rPr>
          <w:rFonts w:ascii="Arial" w:eastAsia="Calibri" w:hAnsi="Arial" w:cs="Arial"/>
          <w:sz w:val="24"/>
          <w:szCs w:val="24"/>
          <w:lang w:val="en-GB"/>
        </w:rPr>
        <w:t xml:space="preserve"> a single factor. The results </w:t>
      </w:r>
      <w:r w:rsidRPr="00D7220B">
        <w:rPr>
          <w:rFonts w:ascii="Arial" w:hAnsi="Arial" w:cs="Arial"/>
          <w:sz w:val="24"/>
          <w:szCs w:val="24"/>
          <w:lang w:val="en-GB"/>
        </w:rPr>
        <w:t xml:space="preserve">in Table 2 demonstrate that these constructs were </w:t>
      </w:r>
      <w:r w:rsidR="009E1FA3">
        <w:rPr>
          <w:rFonts w:ascii="Arial" w:hAnsi="Arial" w:cs="Arial"/>
          <w:sz w:val="24"/>
          <w:szCs w:val="24"/>
          <w:lang w:val="en-GB"/>
        </w:rPr>
        <w:t>distinct and independent</w:t>
      </w:r>
      <w:r w:rsidRPr="00D7220B">
        <w:rPr>
          <w:rFonts w:ascii="Arial" w:hAnsi="Arial" w:cs="Arial"/>
          <w:sz w:val="24"/>
          <w:szCs w:val="24"/>
          <w:lang w:val="en-GB"/>
        </w:rPr>
        <w:t xml:space="preserve">, </w:t>
      </w:r>
      <w:r w:rsidRPr="00D7220B">
        <w:rPr>
          <w:rFonts w:ascii="Arial" w:eastAsia="Calibri" w:hAnsi="Arial" w:cs="Arial"/>
          <w:sz w:val="24"/>
          <w:szCs w:val="24"/>
          <w:lang w:val="en-GB"/>
        </w:rPr>
        <w:t>and each exhibit</w:t>
      </w:r>
      <w:r w:rsidRPr="00D7220B">
        <w:rPr>
          <w:rFonts w:ascii="Arial" w:hAnsi="Arial" w:cs="Arial"/>
          <w:sz w:val="24"/>
          <w:szCs w:val="24"/>
          <w:lang w:val="en-GB"/>
        </w:rPr>
        <w:t>ed good internal consistency. Furthermore, the items used to evaluate each construct are relevant and collectively encapsulate the intended concept</w:t>
      </w:r>
      <w:r w:rsidRPr="00D7220B">
        <w:rPr>
          <w:rFonts w:ascii="Arial" w:eastAsia="Calibri" w:hAnsi="Arial" w:cs="Arial"/>
          <w:sz w:val="24"/>
          <w:szCs w:val="24"/>
          <w:lang w:val="en-GB"/>
        </w:rPr>
        <w:t>, without overlap or ambiguity. This cla</w:t>
      </w:r>
      <w:r w:rsidR="00956594">
        <w:rPr>
          <w:rFonts w:ascii="Arial" w:eastAsia="Calibri" w:hAnsi="Arial" w:cs="Arial"/>
          <w:sz w:val="24"/>
          <w:szCs w:val="24"/>
          <w:lang w:val="en-GB"/>
        </w:rPr>
        <w:t>rity facilitates the researcher’</w:t>
      </w:r>
      <w:r w:rsidRPr="00D7220B">
        <w:rPr>
          <w:rFonts w:ascii="Arial" w:eastAsia="Calibri" w:hAnsi="Arial" w:cs="Arial"/>
          <w:sz w:val="24"/>
          <w:szCs w:val="24"/>
          <w:lang w:val="en-GB"/>
        </w:rPr>
        <w:t>s interpretation of the findings</w:t>
      </w:r>
      <w:r w:rsidRPr="00D7220B">
        <w:rPr>
          <w:rFonts w:ascii="Arial" w:hAnsi="Arial" w:cs="Arial"/>
          <w:sz w:val="24"/>
          <w:szCs w:val="24"/>
          <w:lang w:val="en-GB"/>
        </w:rPr>
        <w:t xml:space="preserve"> as each construct represents a cohesive concept.</w:t>
      </w:r>
    </w:p>
    <w:p w14:paraId="372B8DF8" w14:textId="77777777" w:rsidR="00653A68" w:rsidRPr="00D7220B" w:rsidRDefault="00653A68" w:rsidP="00D7220B">
      <w:pPr>
        <w:spacing w:after="0" w:line="240" w:lineRule="auto"/>
        <w:jc w:val="both"/>
        <w:rPr>
          <w:rFonts w:ascii="Arial" w:hAnsi="Arial" w:cs="Arial"/>
          <w:sz w:val="24"/>
          <w:szCs w:val="24"/>
          <w:lang w:val="en-GB"/>
        </w:rPr>
      </w:pPr>
    </w:p>
    <w:p w14:paraId="1CF22BDA" w14:textId="77777777" w:rsidR="00653A68" w:rsidRPr="00D7220B" w:rsidRDefault="00D1463E" w:rsidP="00D7220B">
      <w:pPr>
        <w:spacing w:after="0" w:line="240" w:lineRule="auto"/>
        <w:jc w:val="both"/>
        <w:rPr>
          <w:rFonts w:ascii="Arial" w:hAnsi="Arial" w:cs="Arial"/>
          <w:b/>
          <w:sz w:val="24"/>
          <w:szCs w:val="24"/>
        </w:rPr>
      </w:pPr>
      <w:r>
        <w:rPr>
          <w:rFonts w:ascii="Arial" w:hAnsi="Arial" w:cs="Arial"/>
          <w:b/>
          <w:sz w:val="24"/>
          <w:szCs w:val="24"/>
        </w:rPr>
        <w:t>4.2 </w:t>
      </w:r>
      <w:r w:rsidR="00D5242A" w:rsidRPr="00D7220B">
        <w:rPr>
          <w:rFonts w:ascii="Arial" w:hAnsi="Arial" w:cs="Arial"/>
          <w:b/>
          <w:sz w:val="24"/>
          <w:szCs w:val="24"/>
        </w:rPr>
        <w:t>Discriminant Validity</w:t>
      </w:r>
    </w:p>
    <w:p w14:paraId="11890BFC" w14:textId="77777777" w:rsidR="00653A68" w:rsidRPr="00D7220B" w:rsidRDefault="00653A68" w:rsidP="00D7220B">
      <w:pPr>
        <w:spacing w:after="0" w:line="240" w:lineRule="auto"/>
        <w:jc w:val="both"/>
        <w:rPr>
          <w:rFonts w:ascii="Arial" w:hAnsi="Arial" w:cs="Arial"/>
          <w:b/>
          <w:sz w:val="24"/>
          <w:szCs w:val="24"/>
        </w:rPr>
      </w:pPr>
    </w:p>
    <w:p w14:paraId="519D8874" w14:textId="3B14A6C2" w:rsidR="00653A68" w:rsidRPr="00D7220B" w:rsidRDefault="009E1FA3" w:rsidP="00D7220B">
      <w:pPr>
        <w:spacing w:after="0" w:line="240" w:lineRule="auto"/>
        <w:jc w:val="both"/>
        <w:rPr>
          <w:rFonts w:ascii="Arial" w:hAnsi="Arial" w:cs="Arial"/>
          <w:sz w:val="24"/>
          <w:szCs w:val="24"/>
        </w:rPr>
      </w:pPr>
      <w:r>
        <w:rPr>
          <w:rFonts w:ascii="Arial" w:hAnsi="Arial" w:cs="Arial"/>
          <w:sz w:val="24"/>
          <w:szCs w:val="24"/>
        </w:rPr>
        <w:t xml:space="preserve">Table </w:t>
      </w:r>
      <w:r w:rsidR="005A5EFC">
        <w:rPr>
          <w:rFonts w:ascii="Arial" w:hAnsi="Arial" w:cs="Arial"/>
          <w:sz w:val="24"/>
          <w:szCs w:val="24"/>
        </w:rPr>
        <w:t>3</w:t>
      </w:r>
      <w:r>
        <w:rPr>
          <w:rFonts w:ascii="Arial" w:hAnsi="Arial" w:cs="Arial"/>
          <w:sz w:val="24"/>
          <w:szCs w:val="24"/>
        </w:rPr>
        <w:t xml:space="preserve"> presents the correlations used to evaluate discriminant validity, as suggested by Henseler, Ringle, and Sarstedt (2015), along with the discriminant validity thresholds of 0.850 (strict) and 0.999 (liberating). The findings indicated that all research variables or constructs showed discriminant validity, with correlation values below 0.85. The composite reliability (CR) values for all three constructs (SC, SCL, and LA) surpassed 0.6, demonstrating satisfactory reliability. Furthermore, all average variance extracted (AVE) values exceeded the recommended threshold of 0.5 (Hair et al., 2010). Consequently, the researcher was confident in the quality of the survey questions employed in this study.</w:t>
      </w:r>
    </w:p>
    <w:p w14:paraId="2388B60A" w14:textId="77777777" w:rsidR="00897222" w:rsidRPr="00D7220B" w:rsidRDefault="00897222" w:rsidP="00D7220B">
      <w:pPr>
        <w:spacing w:after="0" w:line="240" w:lineRule="auto"/>
        <w:jc w:val="both"/>
        <w:rPr>
          <w:rFonts w:ascii="Arial" w:hAnsi="Arial" w:cs="Arial"/>
          <w:sz w:val="24"/>
          <w:szCs w:val="24"/>
        </w:rPr>
      </w:pPr>
    </w:p>
    <w:p w14:paraId="4EBC66B0" w14:textId="2FBB149B" w:rsidR="00653A68" w:rsidRPr="00D7220B" w:rsidRDefault="00D5242A" w:rsidP="00D7220B">
      <w:pPr>
        <w:spacing w:line="240" w:lineRule="auto"/>
        <w:jc w:val="both"/>
        <w:rPr>
          <w:rFonts w:ascii="Arial" w:hAnsi="Arial" w:cs="Arial"/>
          <w:sz w:val="24"/>
          <w:szCs w:val="24"/>
        </w:rPr>
      </w:pPr>
      <w:r w:rsidRPr="00D7220B">
        <w:rPr>
          <w:rFonts w:ascii="Arial" w:hAnsi="Arial" w:cs="Arial"/>
          <w:b/>
          <w:sz w:val="24"/>
          <w:szCs w:val="24"/>
        </w:rPr>
        <w:t xml:space="preserve">Table </w:t>
      </w:r>
      <w:r w:rsidR="005A5EFC">
        <w:rPr>
          <w:rFonts w:ascii="Arial" w:hAnsi="Arial" w:cs="Arial"/>
          <w:b/>
          <w:sz w:val="24"/>
          <w:szCs w:val="24"/>
        </w:rPr>
        <w:t>3</w:t>
      </w:r>
      <w:r w:rsidR="00D7220B">
        <w:rPr>
          <w:rFonts w:ascii="Arial" w:hAnsi="Arial" w:cs="Arial"/>
          <w:b/>
          <w:sz w:val="24"/>
          <w:szCs w:val="24"/>
        </w:rPr>
        <w:t>:</w:t>
      </w:r>
      <w:r w:rsidRPr="00D7220B">
        <w:rPr>
          <w:rFonts w:ascii="Arial" w:hAnsi="Arial" w:cs="Arial"/>
          <w:sz w:val="24"/>
          <w:szCs w:val="24"/>
        </w:rPr>
        <w:t xml:space="preserve"> </w:t>
      </w:r>
      <w:r w:rsidRPr="00D7220B">
        <w:rPr>
          <w:rFonts w:ascii="Arial" w:hAnsi="Arial" w:cs="Arial"/>
          <w:i/>
          <w:sz w:val="24"/>
          <w:szCs w:val="24"/>
        </w:rPr>
        <w:t xml:space="preserve">Discriminant Validity: </w:t>
      </w:r>
      <w:proofErr w:type="spellStart"/>
      <w:r w:rsidRPr="00D7220B">
        <w:rPr>
          <w:rFonts w:ascii="Arial" w:hAnsi="Arial" w:cs="Arial"/>
          <w:i/>
          <w:sz w:val="24"/>
          <w:szCs w:val="24"/>
        </w:rPr>
        <w:t>Heterotrait-Monotrait</w:t>
      </w:r>
      <w:proofErr w:type="spellEnd"/>
      <w:r w:rsidRPr="00D7220B">
        <w:rPr>
          <w:rFonts w:ascii="Arial" w:hAnsi="Arial" w:cs="Arial"/>
          <w:i/>
          <w:sz w:val="24"/>
          <w:szCs w:val="24"/>
        </w:rPr>
        <w:t xml:space="preserve"> Criteria Analysis</w:t>
      </w:r>
      <w:r w:rsidRPr="00D7220B">
        <w:rPr>
          <w:rFonts w:ascii="Arial" w:hAnsi="Arial" w:cs="Arial"/>
          <w:sz w:val="24"/>
          <w:szCs w:val="24"/>
        </w:rPr>
        <w:t xml:space="preserve"> </w:t>
      </w:r>
    </w:p>
    <w:tbl>
      <w:tblPr>
        <w:tblW w:w="9781" w:type="dxa"/>
        <w:tblBorders>
          <w:top w:val="single" w:sz="8" w:space="0" w:color="auto"/>
          <w:bottom w:val="single" w:sz="8" w:space="0" w:color="auto"/>
        </w:tblBorders>
        <w:tblLayout w:type="fixed"/>
        <w:tblCellMar>
          <w:top w:w="15" w:type="dxa"/>
          <w:left w:w="15" w:type="dxa"/>
          <w:bottom w:w="15" w:type="dxa"/>
          <w:right w:w="15" w:type="dxa"/>
        </w:tblCellMar>
        <w:tblLook w:val="04A0" w:firstRow="1" w:lastRow="0" w:firstColumn="1" w:lastColumn="0" w:noHBand="0" w:noVBand="1"/>
      </w:tblPr>
      <w:tblGrid>
        <w:gridCol w:w="842"/>
        <w:gridCol w:w="851"/>
        <w:gridCol w:w="851"/>
        <w:gridCol w:w="851"/>
        <w:gridCol w:w="850"/>
        <w:gridCol w:w="709"/>
        <w:gridCol w:w="850"/>
        <w:gridCol w:w="850"/>
        <w:gridCol w:w="709"/>
        <w:gridCol w:w="850"/>
        <w:gridCol w:w="859"/>
        <w:gridCol w:w="709"/>
      </w:tblGrid>
      <w:tr w:rsidR="005C5102" w:rsidRPr="00D7220B" w14:paraId="3D56E0FB" w14:textId="77777777" w:rsidTr="008E2279">
        <w:trPr>
          <w:trHeight w:val="262"/>
        </w:trPr>
        <w:tc>
          <w:tcPr>
            <w:tcW w:w="842" w:type="dxa"/>
            <w:vMerge w:val="restart"/>
            <w:tcMar>
              <w:top w:w="150" w:type="dxa"/>
              <w:left w:w="150" w:type="dxa"/>
              <w:bottom w:w="150" w:type="dxa"/>
              <w:right w:w="150" w:type="dxa"/>
            </w:tcMar>
            <w:vAlign w:val="center"/>
          </w:tcPr>
          <w:p w14:paraId="2CBC4B99" w14:textId="77777777" w:rsidR="00653A68" w:rsidRPr="00D7220B" w:rsidRDefault="00653A68" w:rsidP="00D7220B">
            <w:pPr>
              <w:tabs>
                <w:tab w:val="left" w:pos="630"/>
              </w:tabs>
              <w:spacing w:after="0" w:line="240" w:lineRule="auto"/>
              <w:jc w:val="both"/>
              <w:rPr>
                <w:rFonts w:ascii="Arial" w:eastAsia="Times New Roman" w:hAnsi="Arial" w:cs="Arial"/>
                <w:sz w:val="24"/>
                <w:szCs w:val="24"/>
                <w:lang w:val="en-GB" w:eastAsia="en-ZA"/>
              </w:rPr>
            </w:pPr>
          </w:p>
        </w:tc>
        <w:tc>
          <w:tcPr>
            <w:tcW w:w="4112" w:type="dxa"/>
            <w:gridSpan w:val="5"/>
          </w:tcPr>
          <w:p w14:paraId="4EAD085E"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Grant-Aided</w:t>
            </w:r>
          </w:p>
        </w:tc>
        <w:tc>
          <w:tcPr>
            <w:tcW w:w="850" w:type="dxa"/>
          </w:tcPr>
          <w:p w14:paraId="5F26EB8B" w14:textId="77777777" w:rsidR="00653A68" w:rsidRPr="00D7220B" w:rsidRDefault="00653A68" w:rsidP="00D7220B">
            <w:pPr>
              <w:tabs>
                <w:tab w:val="left" w:pos="630"/>
              </w:tabs>
              <w:spacing w:after="0" w:line="240" w:lineRule="auto"/>
              <w:jc w:val="both"/>
              <w:rPr>
                <w:rFonts w:ascii="Arial" w:eastAsia="Times New Roman" w:hAnsi="Arial" w:cs="Arial"/>
                <w:b/>
                <w:bCs/>
                <w:sz w:val="24"/>
                <w:szCs w:val="24"/>
                <w:lang w:val="en-GB" w:eastAsia="en-ZA"/>
              </w:rPr>
            </w:pPr>
          </w:p>
        </w:tc>
        <w:tc>
          <w:tcPr>
            <w:tcW w:w="3977" w:type="dxa"/>
            <w:gridSpan w:val="5"/>
          </w:tcPr>
          <w:p w14:paraId="732714D3"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Government</w:t>
            </w:r>
          </w:p>
        </w:tc>
      </w:tr>
      <w:tr w:rsidR="005C5102" w:rsidRPr="00D7220B" w14:paraId="02A51CC2" w14:textId="77777777" w:rsidTr="008E2279">
        <w:trPr>
          <w:trHeight w:val="262"/>
        </w:trPr>
        <w:tc>
          <w:tcPr>
            <w:tcW w:w="842" w:type="dxa"/>
            <w:vMerge/>
            <w:tcMar>
              <w:top w:w="150" w:type="dxa"/>
              <w:left w:w="150" w:type="dxa"/>
              <w:bottom w:w="150" w:type="dxa"/>
              <w:right w:w="150" w:type="dxa"/>
            </w:tcMar>
            <w:vAlign w:val="center"/>
            <w:hideMark/>
          </w:tcPr>
          <w:p w14:paraId="4901E09D" w14:textId="77777777" w:rsidR="00653A68" w:rsidRPr="00D7220B" w:rsidRDefault="00653A68" w:rsidP="00D7220B">
            <w:pPr>
              <w:tabs>
                <w:tab w:val="left" w:pos="630"/>
              </w:tabs>
              <w:spacing w:after="0" w:line="240" w:lineRule="auto"/>
              <w:jc w:val="both"/>
              <w:rPr>
                <w:rFonts w:ascii="Arial" w:eastAsia="Times New Roman" w:hAnsi="Arial" w:cs="Arial"/>
                <w:sz w:val="24"/>
                <w:szCs w:val="24"/>
                <w:lang w:val="en-GB" w:eastAsia="en-ZA"/>
              </w:rPr>
            </w:pPr>
          </w:p>
        </w:tc>
        <w:tc>
          <w:tcPr>
            <w:tcW w:w="851" w:type="dxa"/>
          </w:tcPr>
          <w:p w14:paraId="6812C24C"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CR</w:t>
            </w:r>
          </w:p>
        </w:tc>
        <w:tc>
          <w:tcPr>
            <w:tcW w:w="851" w:type="dxa"/>
          </w:tcPr>
          <w:p w14:paraId="32B4C097"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AVE</w:t>
            </w:r>
          </w:p>
        </w:tc>
        <w:tc>
          <w:tcPr>
            <w:tcW w:w="851" w:type="dxa"/>
            <w:tcMar>
              <w:top w:w="150" w:type="dxa"/>
              <w:left w:w="150" w:type="dxa"/>
              <w:bottom w:w="150" w:type="dxa"/>
              <w:right w:w="150" w:type="dxa"/>
            </w:tcMar>
            <w:vAlign w:val="center"/>
            <w:hideMark/>
          </w:tcPr>
          <w:p w14:paraId="5B4D38AC"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SC</w:t>
            </w:r>
          </w:p>
        </w:tc>
        <w:tc>
          <w:tcPr>
            <w:tcW w:w="850" w:type="dxa"/>
            <w:tcMar>
              <w:top w:w="150" w:type="dxa"/>
              <w:left w:w="150" w:type="dxa"/>
              <w:bottom w:w="150" w:type="dxa"/>
              <w:right w:w="150" w:type="dxa"/>
            </w:tcMar>
            <w:vAlign w:val="center"/>
            <w:hideMark/>
          </w:tcPr>
          <w:p w14:paraId="3C83F3D4"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SCL</w:t>
            </w:r>
          </w:p>
        </w:tc>
        <w:tc>
          <w:tcPr>
            <w:tcW w:w="709" w:type="dxa"/>
            <w:tcMar>
              <w:top w:w="150" w:type="dxa"/>
              <w:left w:w="150" w:type="dxa"/>
              <w:bottom w:w="150" w:type="dxa"/>
              <w:right w:w="150" w:type="dxa"/>
            </w:tcMar>
            <w:vAlign w:val="center"/>
            <w:hideMark/>
          </w:tcPr>
          <w:p w14:paraId="2D2DE196"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LA</w:t>
            </w:r>
          </w:p>
        </w:tc>
        <w:tc>
          <w:tcPr>
            <w:tcW w:w="850" w:type="dxa"/>
          </w:tcPr>
          <w:p w14:paraId="5433FB9A" w14:textId="77777777" w:rsidR="00653A68" w:rsidRPr="00D7220B" w:rsidRDefault="00653A68" w:rsidP="00D7220B">
            <w:pPr>
              <w:tabs>
                <w:tab w:val="left" w:pos="630"/>
              </w:tabs>
              <w:spacing w:after="0" w:line="240" w:lineRule="auto"/>
              <w:jc w:val="both"/>
              <w:rPr>
                <w:rFonts w:ascii="Arial" w:eastAsia="Times New Roman" w:hAnsi="Arial" w:cs="Arial"/>
                <w:b/>
                <w:bCs/>
                <w:sz w:val="24"/>
                <w:szCs w:val="24"/>
                <w:lang w:val="en-GB" w:eastAsia="en-ZA"/>
              </w:rPr>
            </w:pPr>
          </w:p>
        </w:tc>
        <w:tc>
          <w:tcPr>
            <w:tcW w:w="850" w:type="dxa"/>
          </w:tcPr>
          <w:p w14:paraId="6948210E"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CR</w:t>
            </w:r>
          </w:p>
        </w:tc>
        <w:tc>
          <w:tcPr>
            <w:tcW w:w="709" w:type="dxa"/>
          </w:tcPr>
          <w:p w14:paraId="0F28F553"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AVE</w:t>
            </w:r>
          </w:p>
        </w:tc>
        <w:tc>
          <w:tcPr>
            <w:tcW w:w="850" w:type="dxa"/>
            <w:tcMar>
              <w:top w:w="150" w:type="dxa"/>
              <w:left w:w="150" w:type="dxa"/>
              <w:bottom w:w="150" w:type="dxa"/>
              <w:right w:w="150" w:type="dxa"/>
            </w:tcMar>
            <w:vAlign w:val="center"/>
            <w:hideMark/>
          </w:tcPr>
          <w:p w14:paraId="31581F76"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SC</w:t>
            </w:r>
          </w:p>
        </w:tc>
        <w:tc>
          <w:tcPr>
            <w:tcW w:w="859" w:type="dxa"/>
          </w:tcPr>
          <w:p w14:paraId="1CBBAF16"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SCL</w:t>
            </w:r>
          </w:p>
        </w:tc>
        <w:tc>
          <w:tcPr>
            <w:tcW w:w="709" w:type="dxa"/>
          </w:tcPr>
          <w:p w14:paraId="6738A1D3"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LA</w:t>
            </w:r>
          </w:p>
        </w:tc>
      </w:tr>
      <w:tr w:rsidR="005C5102" w:rsidRPr="00D7220B" w14:paraId="0CF581BB" w14:textId="77777777" w:rsidTr="008E2279">
        <w:trPr>
          <w:trHeight w:val="182"/>
        </w:trPr>
        <w:tc>
          <w:tcPr>
            <w:tcW w:w="842" w:type="dxa"/>
            <w:tcMar>
              <w:top w:w="150" w:type="dxa"/>
              <w:left w:w="150" w:type="dxa"/>
              <w:bottom w:w="150" w:type="dxa"/>
              <w:right w:w="150" w:type="dxa"/>
            </w:tcMar>
            <w:vAlign w:val="center"/>
            <w:hideMark/>
          </w:tcPr>
          <w:p w14:paraId="134CF0AE"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SC</w:t>
            </w:r>
          </w:p>
        </w:tc>
        <w:tc>
          <w:tcPr>
            <w:tcW w:w="851" w:type="dxa"/>
          </w:tcPr>
          <w:p w14:paraId="09BA1184"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0.850</w:t>
            </w:r>
          </w:p>
        </w:tc>
        <w:tc>
          <w:tcPr>
            <w:tcW w:w="851" w:type="dxa"/>
          </w:tcPr>
          <w:p w14:paraId="423EB850"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0.523</w:t>
            </w:r>
          </w:p>
        </w:tc>
        <w:tc>
          <w:tcPr>
            <w:tcW w:w="851" w:type="dxa"/>
            <w:tcMar>
              <w:top w:w="75" w:type="dxa"/>
              <w:left w:w="75" w:type="dxa"/>
              <w:bottom w:w="75" w:type="dxa"/>
              <w:right w:w="75" w:type="dxa"/>
            </w:tcMar>
            <w:vAlign w:val="center"/>
            <w:hideMark/>
          </w:tcPr>
          <w:p w14:paraId="7B31BA36" w14:textId="77777777" w:rsidR="00653A68" w:rsidRPr="00D7220B" w:rsidRDefault="00D5242A" w:rsidP="00D7220B">
            <w:pPr>
              <w:tabs>
                <w:tab w:val="left" w:pos="630"/>
              </w:tabs>
              <w:spacing w:after="0" w:line="240" w:lineRule="auto"/>
              <w:jc w:val="both"/>
              <w:rPr>
                <w:rFonts w:ascii="Arial" w:eastAsia="Times New Roman" w:hAnsi="Arial" w:cs="Arial"/>
                <w:bCs/>
                <w:sz w:val="24"/>
                <w:szCs w:val="24"/>
                <w:vertAlign w:val="superscript"/>
                <w:lang w:val="en-GB" w:eastAsia="en-ZA"/>
              </w:rPr>
            </w:pPr>
            <w:r w:rsidRPr="00D7220B">
              <w:rPr>
                <w:rFonts w:ascii="Arial" w:eastAsia="Times New Roman" w:hAnsi="Arial" w:cs="Arial"/>
                <w:bCs/>
                <w:sz w:val="24"/>
                <w:szCs w:val="24"/>
                <w:lang w:val="en-GB" w:eastAsia="en-ZA"/>
              </w:rPr>
              <w:t>0.723*</w:t>
            </w:r>
          </w:p>
        </w:tc>
        <w:tc>
          <w:tcPr>
            <w:tcW w:w="850" w:type="dxa"/>
            <w:tcMar>
              <w:top w:w="75" w:type="dxa"/>
              <w:left w:w="75" w:type="dxa"/>
              <w:bottom w:w="75" w:type="dxa"/>
              <w:right w:w="75" w:type="dxa"/>
            </w:tcMar>
            <w:vAlign w:val="center"/>
            <w:hideMark/>
          </w:tcPr>
          <w:p w14:paraId="3DC1B210" w14:textId="77777777" w:rsidR="00653A68" w:rsidRPr="00D7220B" w:rsidRDefault="00653A68" w:rsidP="00D7220B">
            <w:pPr>
              <w:tabs>
                <w:tab w:val="left" w:pos="630"/>
              </w:tabs>
              <w:spacing w:after="0" w:line="240" w:lineRule="auto"/>
              <w:jc w:val="both"/>
              <w:rPr>
                <w:rFonts w:ascii="Arial" w:eastAsia="Times New Roman" w:hAnsi="Arial" w:cs="Arial"/>
                <w:sz w:val="24"/>
                <w:szCs w:val="24"/>
                <w:lang w:val="en-GB" w:eastAsia="en-ZA"/>
              </w:rPr>
            </w:pPr>
          </w:p>
        </w:tc>
        <w:tc>
          <w:tcPr>
            <w:tcW w:w="709" w:type="dxa"/>
            <w:tcMar>
              <w:top w:w="75" w:type="dxa"/>
              <w:left w:w="75" w:type="dxa"/>
              <w:bottom w:w="75" w:type="dxa"/>
              <w:right w:w="75" w:type="dxa"/>
            </w:tcMar>
            <w:vAlign w:val="center"/>
            <w:hideMark/>
          </w:tcPr>
          <w:p w14:paraId="4AD8E0CF" w14:textId="77777777" w:rsidR="00653A68" w:rsidRPr="00D7220B" w:rsidRDefault="00653A68" w:rsidP="00D7220B">
            <w:pPr>
              <w:tabs>
                <w:tab w:val="left" w:pos="630"/>
              </w:tabs>
              <w:spacing w:after="0" w:line="240" w:lineRule="auto"/>
              <w:jc w:val="both"/>
              <w:rPr>
                <w:rFonts w:ascii="Arial" w:eastAsia="Times New Roman" w:hAnsi="Arial" w:cs="Arial"/>
                <w:sz w:val="24"/>
                <w:szCs w:val="24"/>
                <w:lang w:val="en-GB" w:eastAsia="en-ZA"/>
              </w:rPr>
            </w:pPr>
          </w:p>
        </w:tc>
        <w:tc>
          <w:tcPr>
            <w:tcW w:w="850" w:type="dxa"/>
          </w:tcPr>
          <w:p w14:paraId="7D354C99" w14:textId="77777777" w:rsidR="00653A68" w:rsidRPr="00D7220B" w:rsidRDefault="00653A68" w:rsidP="00D7220B">
            <w:pPr>
              <w:tabs>
                <w:tab w:val="left" w:pos="630"/>
              </w:tabs>
              <w:spacing w:after="0" w:line="240" w:lineRule="auto"/>
              <w:jc w:val="both"/>
              <w:rPr>
                <w:rFonts w:ascii="Arial" w:eastAsia="Times New Roman" w:hAnsi="Arial" w:cs="Arial"/>
                <w:b/>
                <w:sz w:val="24"/>
                <w:szCs w:val="24"/>
                <w:lang w:val="en-GB" w:eastAsia="en-ZA"/>
              </w:rPr>
            </w:pPr>
          </w:p>
        </w:tc>
        <w:tc>
          <w:tcPr>
            <w:tcW w:w="850" w:type="dxa"/>
          </w:tcPr>
          <w:p w14:paraId="00C87CE7" w14:textId="77777777" w:rsidR="00653A68" w:rsidRPr="00D7220B" w:rsidRDefault="00D5242A" w:rsidP="00D7220B">
            <w:pPr>
              <w:tabs>
                <w:tab w:val="left" w:pos="630"/>
              </w:tabs>
              <w:spacing w:after="0" w:line="240" w:lineRule="auto"/>
              <w:jc w:val="both"/>
              <w:rPr>
                <w:rFonts w:ascii="Arial" w:eastAsia="Times New Roman" w:hAnsi="Arial" w:cs="Arial"/>
                <w:b/>
                <w:sz w:val="24"/>
                <w:szCs w:val="24"/>
                <w:lang w:val="en-GB" w:eastAsia="en-ZA"/>
              </w:rPr>
            </w:pPr>
            <w:r w:rsidRPr="00D7220B">
              <w:rPr>
                <w:rFonts w:ascii="Arial" w:eastAsia="Times New Roman" w:hAnsi="Arial" w:cs="Arial"/>
                <w:b/>
                <w:sz w:val="24"/>
                <w:szCs w:val="24"/>
                <w:lang w:val="en-GB" w:eastAsia="en-ZA"/>
              </w:rPr>
              <w:t>0.841</w:t>
            </w:r>
          </w:p>
        </w:tc>
        <w:tc>
          <w:tcPr>
            <w:tcW w:w="709" w:type="dxa"/>
          </w:tcPr>
          <w:p w14:paraId="266C4C03" w14:textId="77777777" w:rsidR="00653A68" w:rsidRPr="00D7220B" w:rsidRDefault="00D5242A" w:rsidP="00D7220B">
            <w:pPr>
              <w:tabs>
                <w:tab w:val="left" w:pos="630"/>
              </w:tabs>
              <w:spacing w:after="0" w:line="240" w:lineRule="auto"/>
              <w:jc w:val="both"/>
              <w:rPr>
                <w:rFonts w:ascii="Arial" w:eastAsia="Times New Roman" w:hAnsi="Arial" w:cs="Arial"/>
                <w:b/>
                <w:sz w:val="24"/>
                <w:szCs w:val="24"/>
                <w:lang w:val="en-GB" w:eastAsia="en-ZA"/>
              </w:rPr>
            </w:pPr>
            <w:r w:rsidRPr="00D7220B">
              <w:rPr>
                <w:rFonts w:ascii="Arial" w:hAnsi="Arial" w:cs="Arial"/>
                <w:b/>
                <w:sz w:val="24"/>
                <w:szCs w:val="24"/>
              </w:rPr>
              <w:t>0.721</w:t>
            </w:r>
          </w:p>
        </w:tc>
        <w:tc>
          <w:tcPr>
            <w:tcW w:w="850" w:type="dxa"/>
            <w:tcMar>
              <w:top w:w="75" w:type="dxa"/>
              <w:left w:w="75" w:type="dxa"/>
              <w:bottom w:w="75" w:type="dxa"/>
              <w:right w:w="75" w:type="dxa"/>
            </w:tcMar>
            <w:vAlign w:val="center"/>
            <w:hideMark/>
          </w:tcPr>
          <w:p w14:paraId="23ACDB5F" w14:textId="77777777" w:rsidR="00653A68" w:rsidRPr="00D7220B" w:rsidRDefault="00D5242A" w:rsidP="00D7220B">
            <w:pPr>
              <w:tabs>
                <w:tab w:val="left" w:pos="630"/>
              </w:tabs>
              <w:spacing w:after="0" w:line="240" w:lineRule="auto"/>
              <w:jc w:val="both"/>
              <w:rPr>
                <w:rFonts w:ascii="Arial" w:eastAsia="Times New Roman" w:hAnsi="Arial" w:cs="Arial"/>
                <w:sz w:val="24"/>
                <w:szCs w:val="24"/>
                <w:lang w:val="en-GB" w:eastAsia="en-ZA"/>
              </w:rPr>
            </w:pPr>
            <w:r w:rsidRPr="00D7220B">
              <w:rPr>
                <w:rFonts w:ascii="Arial" w:eastAsia="Times New Roman" w:hAnsi="Arial" w:cs="Arial"/>
                <w:sz w:val="24"/>
                <w:szCs w:val="24"/>
                <w:lang w:val="en-GB" w:eastAsia="en-ZA"/>
              </w:rPr>
              <w:t>0.849*</w:t>
            </w:r>
          </w:p>
        </w:tc>
        <w:tc>
          <w:tcPr>
            <w:tcW w:w="859" w:type="dxa"/>
          </w:tcPr>
          <w:p w14:paraId="3968870B" w14:textId="77777777" w:rsidR="00653A68" w:rsidRPr="00D7220B" w:rsidRDefault="00653A68" w:rsidP="00D7220B">
            <w:pPr>
              <w:tabs>
                <w:tab w:val="left" w:pos="630"/>
              </w:tabs>
              <w:spacing w:after="0" w:line="240" w:lineRule="auto"/>
              <w:jc w:val="both"/>
              <w:rPr>
                <w:rFonts w:ascii="Arial" w:eastAsia="Times New Roman" w:hAnsi="Arial" w:cs="Arial"/>
                <w:sz w:val="24"/>
                <w:szCs w:val="24"/>
                <w:lang w:val="en-GB" w:eastAsia="en-ZA"/>
              </w:rPr>
            </w:pPr>
          </w:p>
        </w:tc>
        <w:tc>
          <w:tcPr>
            <w:tcW w:w="709" w:type="dxa"/>
          </w:tcPr>
          <w:p w14:paraId="7A1183AD" w14:textId="77777777" w:rsidR="00653A68" w:rsidRPr="00D7220B" w:rsidRDefault="00653A68" w:rsidP="00D7220B">
            <w:pPr>
              <w:tabs>
                <w:tab w:val="left" w:pos="630"/>
              </w:tabs>
              <w:spacing w:after="0" w:line="240" w:lineRule="auto"/>
              <w:jc w:val="both"/>
              <w:rPr>
                <w:rFonts w:ascii="Arial" w:eastAsia="Times New Roman" w:hAnsi="Arial" w:cs="Arial"/>
                <w:sz w:val="24"/>
                <w:szCs w:val="24"/>
                <w:lang w:val="en-GB" w:eastAsia="en-ZA"/>
              </w:rPr>
            </w:pPr>
          </w:p>
        </w:tc>
      </w:tr>
      <w:tr w:rsidR="005C5102" w:rsidRPr="00D7220B" w14:paraId="58D0AC7A" w14:textId="77777777" w:rsidTr="008E2279">
        <w:trPr>
          <w:trHeight w:val="204"/>
        </w:trPr>
        <w:tc>
          <w:tcPr>
            <w:tcW w:w="842" w:type="dxa"/>
            <w:tcMar>
              <w:top w:w="150" w:type="dxa"/>
              <w:left w:w="150" w:type="dxa"/>
              <w:bottom w:w="150" w:type="dxa"/>
              <w:right w:w="150" w:type="dxa"/>
            </w:tcMar>
            <w:vAlign w:val="center"/>
            <w:hideMark/>
          </w:tcPr>
          <w:p w14:paraId="417E9C67"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SCL</w:t>
            </w:r>
          </w:p>
        </w:tc>
        <w:tc>
          <w:tcPr>
            <w:tcW w:w="851" w:type="dxa"/>
          </w:tcPr>
          <w:p w14:paraId="31430179" w14:textId="77777777" w:rsidR="00653A68" w:rsidRPr="00D7220B" w:rsidRDefault="00D5242A" w:rsidP="00D7220B">
            <w:pPr>
              <w:tabs>
                <w:tab w:val="left" w:pos="630"/>
              </w:tabs>
              <w:spacing w:after="0" w:line="240" w:lineRule="auto"/>
              <w:jc w:val="both"/>
              <w:rPr>
                <w:rFonts w:ascii="Arial" w:eastAsia="Times New Roman" w:hAnsi="Arial" w:cs="Arial"/>
                <w:b/>
                <w:sz w:val="24"/>
                <w:szCs w:val="24"/>
                <w:lang w:val="en-GB" w:eastAsia="en-ZA"/>
              </w:rPr>
            </w:pPr>
            <w:r w:rsidRPr="00D7220B">
              <w:rPr>
                <w:rFonts w:ascii="Arial" w:eastAsia="Times New Roman" w:hAnsi="Arial" w:cs="Arial"/>
                <w:b/>
                <w:sz w:val="24"/>
                <w:szCs w:val="24"/>
                <w:lang w:val="en-GB" w:eastAsia="en-ZA"/>
              </w:rPr>
              <w:t>0.807</w:t>
            </w:r>
          </w:p>
        </w:tc>
        <w:tc>
          <w:tcPr>
            <w:tcW w:w="851" w:type="dxa"/>
          </w:tcPr>
          <w:p w14:paraId="729C4191" w14:textId="77777777" w:rsidR="00653A68" w:rsidRPr="00D7220B" w:rsidRDefault="00D5242A" w:rsidP="00D7220B">
            <w:pPr>
              <w:tabs>
                <w:tab w:val="left" w:pos="630"/>
              </w:tabs>
              <w:spacing w:after="0" w:line="240" w:lineRule="auto"/>
              <w:jc w:val="both"/>
              <w:rPr>
                <w:rFonts w:ascii="Arial" w:eastAsia="Times New Roman" w:hAnsi="Arial" w:cs="Arial"/>
                <w:b/>
                <w:sz w:val="24"/>
                <w:szCs w:val="24"/>
                <w:lang w:val="en-GB" w:eastAsia="en-ZA"/>
              </w:rPr>
            </w:pPr>
            <w:r w:rsidRPr="00D7220B">
              <w:rPr>
                <w:rFonts w:ascii="Arial" w:eastAsia="Times New Roman" w:hAnsi="Arial" w:cs="Arial"/>
                <w:b/>
                <w:sz w:val="24"/>
                <w:szCs w:val="24"/>
                <w:lang w:val="en-GB" w:eastAsia="en-ZA"/>
              </w:rPr>
              <w:t>0.512</w:t>
            </w:r>
          </w:p>
        </w:tc>
        <w:tc>
          <w:tcPr>
            <w:tcW w:w="851" w:type="dxa"/>
            <w:tcMar>
              <w:top w:w="75" w:type="dxa"/>
              <w:left w:w="75" w:type="dxa"/>
              <w:bottom w:w="75" w:type="dxa"/>
              <w:right w:w="75" w:type="dxa"/>
            </w:tcMar>
            <w:vAlign w:val="center"/>
            <w:hideMark/>
          </w:tcPr>
          <w:p w14:paraId="6F8C43DF" w14:textId="77777777" w:rsidR="00653A68" w:rsidRPr="00D7220B" w:rsidRDefault="00D5242A" w:rsidP="00D7220B">
            <w:pPr>
              <w:tabs>
                <w:tab w:val="left" w:pos="630"/>
              </w:tabs>
              <w:spacing w:after="0" w:line="240" w:lineRule="auto"/>
              <w:jc w:val="both"/>
              <w:rPr>
                <w:rFonts w:ascii="Arial" w:eastAsia="Times New Roman" w:hAnsi="Arial" w:cs="Arial"/>
                <w:sz w:val="24"/>
                <w:szCs w:val="24"/>
                <w:lang w:val="en-GB" w:eastAsia="en-ZA"/>
              </w:rPr>
            </w:pPr>
            <w:r w:rsidRPr="00D7220B">
              <w:rPr>
                <w:rFonts w:ascii="Arial" w:eastAsia="Times New Roman" w:hAnsi="Arial" w:cs="Arial"/>
                <w:sz w:val="24"/>
                <w:szCs w:val="24"/>
                <w:lang w:val="en-GB" w:eastAsia="en-ZA"/>
              </w:rPr>
              <w:t>0.607</w:t>
            </w:r>
          </w:p>
        </w:tc>
        <w:tc>
          <w:tcPr>
            <w:tcW w:w="850" w:type="dxa"/>
            <w:tcMar>
              <w:top w:w="75" w:type="dxa"/>
              <w:left w:w="75" w:type="dxa"/>
              <w:bottom w:w="75" w:type="dxa"/>
              <w:right w:w="75" w:type="dxa"/>
            </w:tcMar>
            <w:vAlign w:val="center"/>
            <w:hideMark/>
          </w:tcPr>
          <w:p w14:paraId="7314A6F0" w14:textId="77777777" w:rsidR="00653A68" w:rsidRPr="00D7220B" w:rsidRDefault="00D5242A" w:rsidP="00D7220B">
            <w:pPr>
              <w:tabs>
                <w:tab w:val="left" w:pos="630"/>
              </w:tabs>
              <w:spacing w:after="0" w:line="240" w:lineRule="auto"/>
              <w:jc w:val="both"/>
              <w:rPr>
                <w:rFonts w:ascii="Arial" w:eastAsia="Times New Roman" w:hAnsi="Arial" w:cs="Arial"/>
                <w:sz w:val="24"/>
                <w:szCs w:val="24"/>
                <w:lang w:val="en-GB" w:eastAsia="en-ZA"/>
              </w:rPr>
            </w:pPr>
            <w:r w:rsidRPr="00D7220B">
              <w:rPr>
                <w:rFonts w:ascii="Arial" w:eastAsia="Times New Roman" w:hAnsi="Arial" w:cs="Arial"/>
                <w:sz w:val="24"/>
                <w:szCs w:val="24"/>
                <w:lang w:val="en-GB" w:eastAsia="en-ZA"/>
              </w:rPr>
              <w:t>0.715*</w:t>
            </w:r>
          </w:p>
        </w:tc>
        <w:tc>
          <w:tcPr>
            <w:tcW w:w="709" w:type="dxa"/>
            <w:tcMar>
              <w:top w:w="75" w:type="dxa"/>
              <w:left w:w="75" w:type="dxa"/>
              <w:bottom w:w="75" w:type="dxa"/>
              <w:right w:w="75" w:type="dxa"/>
            </w:tcMar>
            <w:vAlign w:val="center"/>
            <w:hideMark/>
          </w:tcPr>
          <w:p w14:paraId="7A5538CC" w14:textId="77777777" w:rsidR="00653A68" w:rsidRPr="00D7220B" w:rsidRDefault="00653A68" w:rsidP="00D7220B">
            <w:pPr>
              <w:tabs>
                <w:tab w:val="left" w:pos="630"/>
              </w:tabs>
              <w:spacing w:after="0" w:line="240" w:lineRule="auto"/>
              <w:jc w:val="both"/>
              <w:rPr>
                <w:rFonts w:ascii="Arial" w:eastAsia="Times New Roman" w:hAnsi="Arial" w:cs="Arial"/>
                <w:sz w:val="24"/>
                <w:szCs w:val="24"/>
                <w:lang w:val="en-GB" w:eastAsia="en-ZA"/>
              </w:rPr>
            </w:pPr>
          </w:p>
        </w:tc>
        <w:tc>
          <w:tcPr>
            <w:tcW w:w="850" w:type="dxa"/>
          </w:tcPr>
          <w:p w14:paraId="3270F4CE" w14:textId="77777777" w:rsidR="00653A68" w:rsidRPr="00D7220B" w:rsidRDefault="00653A68" w:rsidP="00D7220B">
            <w:pPr>
              <w:tabs>
                <w:tab w:val="left" w:pos="630"/>
              </w:tabs>
              <w:spacing w:after="0" w:line="240" w:lineRule="auto"/>
              <w:jc w:val="both"/>
              <w:rPr>
                <w:rFonts w:ascii="Arial" w:eastAsia="Times New Roman" w:hAnsi="Arial" w:cs="Arial"/>
                <w:b/>
                <w:sz w:val="24"/>
                <w:szCs w:val="24"/>
                <w:lang w:val="en-GB" w:eastAsia="en-ZA"/>
              </w:rPr>
            </w:pPr>
          </w:p>
        </w:tc>
        <w:tc>
          <w:tcPr>
            <w:tcW w:w="850" w:type="dxa"/>
          </w:tcPr>
          <w:p w14:paraId="326C3EB4" w14:textId="77777777" w:rsidR="00653A68" w:rsidRPr="00D7220B" w:rsidRDefault="00D5242A" w:rsidP="00D7220B">
            <w:pPr>
              <w:tabs>
                <w:tab w:val="left" w:pos="630"/>
              </w:tabs>
              <w:spacing w:after="0" w:line="240" w:lineRule="auto"/>
              <w:jc w:val="both"/>
              <w:rPr>
                <w:rFonts w:ascii="Arial" w:eastAsia="Times New Roman" w:hAnsi="Arial" w:cs="Arial"/>
                <w:b/>
                <w:sz w:val="24"/>
                <w:szCs w:val="24"/>
                <w:lang w:val="en-GB" w:eastAsia="en-ZA"/>
              </w:rPr>
            </w:pPr>
            <w:r w:rsidRPr="00D7220B">
              <w:rPr>
                <w:rFonts w:ascii="Arial" w:eastAsia="Times New Roman" w:hAnsi="Arial" w:cs="Arial"/>
                <w:b/>
                <w:sz w:val="24"/>
                <w:szCs w:val="24"/>
                <w:lang w:val="en-GB" w:eastAsia="en-ZA"/>
              </w:rPr>
              <w:t>0.769</w:t>
            </w:r>
          </w:p>
        </w:tc>
        <w:tc>
          <w:tcPr>
            <w:tcW w:w="709" w:type="dxa"/>
          </w:tcPr>
          <w:p w14:paraId="7DAE5E3F" w14:textId="77777777" w:rsidR="00653A68" w:rsidRPr="00D7220B" w:rsidRDefault="00D5242A" w:rsidP="00D7220B">
            <w:pPr>
              <w:tabs>
                <w:tab w:val="left" w:pos="630"/>
              </w:tabs>
              <w:spacing w:after="0" w:line="240" w:lineRule="auto"/>
              <w:jc w:val="both"/>
              <w:rPr>
                <w:rFonts w:ascii="Arial" w:eastAsia="Times New Roman" w:hAnsi="Arial" w:cs="Arial"/>
                <w:b/>
                <w:sz w:val="24"/>
                <w:szCs w:val="24"/>
                <w:lang w:val="en-GB" w:eastAsia="en-ZA"/>
              </w:rPr>
            </w:pPr>
            <w:r w:rsidRPr="00D7220B">
              <w:rPr>
                <w:rFonts w:ascii="Arial" w:hAnsi="Arial" w:cs="Arial"/>
                <w:b/>
                <w:sz w:val="24"/>
                <w:szCs w:val="24"/>
              </w:rPr>
              <w:t>0.595</w:t>
            </w:r>
          </w:p>
        </w:tc>
        <w:tc>
          <w:tcPr>
            <w:tcW w:w="850" w:type="dxa"/>
            <w:tcMar>
              <w:top w:w="75" w:type="dxa"/>
              <w:left w:w="75" w:type="dxa"/>
              <w:bottom w:w="75" w:type="dxa"/>
              <w:right w:w="75" w:type="dxa"/>
            </w:tcMar>
            <w:vAlign w:val="center"/>
            <w:hideMark/>
          </w:tcPr>
          <w:p w14:paraId="25629571" w14:textId="77777777" w:rsidR="00653A68" w:rsidRPr="00D7220B" w:rsidRDefault="00D5242A" w:rsidP="00D7220B">
            <w:pPr>
              <w:tabs>
                <w:tab w:val="left" w:pos="630"/>
              </w:tabs>
              <w:spacing w:after="0" w:line="240" w:lineRule="auto"/>
              <w:jc w:val="both"/>
              <w:rPr>
                <w:rFonts w:ascii="Arial" w:eastAsia="Times New Roman" w:hAnsi="Arial" w:cs="Arial"/>
                <w:sz w:val="24"/>
                <w:szCs w:val="24"/>
                <w:lang w:val="en-GB" w:eastAsia="en-ZA"/>
              </w:rPr>
            </w:pPr>
            <w:r w:rsidRPr="00D7220B">
              <w:rPr>
                <w:rFonts w:ascii="Arial" w:eastAsia="Times New Roman" w:hAnsi="Arial" w:cs="Arial"/>
                <w:sz w:val="24"/>
                <w:szCs w:val="24"/>
                <w:lang w:val="en-GB" w:eastAsia="en-ZA"/>
              </w:rPr>
              <w:t>0.505</w:t>
            </w:r>
          </w:p>
        </w:tc>
        <w:tc>
          <w:tcPr>
            <w:tcW w:w="859" w:type="dxa"/>
          </w:tcPr>
          <w:p w14:paraId="520BE1F2" w14:textId="77777777" w:rsidR="00653A68" w:rsidRPr="00D7220B" w:rsidRDefault="00D5242A" w:rsidP="00D7220B">
            <w:pPr>
              <w:tabs>
                <w:tab w:val="left" w:pos="630"/>
              </w:tabs>
              <w:spacing w:after="0" w:line="240" w:lineRule="auto"/>
              <w:jc w:val="both"/>
              <w:rPr>
                <w:rFonts w:ascii="Arial" w:eastAsia="Times New Roman" w:hAnsi="Arial" w:cs="Arial"/>
                <w:sz w:val="24"/>
                <w:szCs w:val="24"/>
                <w:lang w:val="en-GB" w:eastAsia="en-ZA"/>
              </w:rPr>
            </w:pPr>
            <w:r w:rsidRPr="00D7220B">
              <w:rPr>
                <w:rFonts w:ascii="Arial" w:eastAsia="Times New Roman" w:hAnsi="Arial" w:cs="Arial"/>
                <w:sz w:val="24"/>
                <w:szCs w:val="24"/>
                <w:lang w:val="en-GB" w:eastAsia="en-ZA"/>
              </w:rPr>
              <w:t>0.771*</w:t>
            </w:r>
          </w:p>
        </w:tc>
        <w:tc>
          <w:tcPr>
            <w:tcW w:w="709" w:type="dxa"/>
          </w:tcPr>
          <w:p w14:paraId="2CE7EF36" w14:textId="77777777" w:rsidR="00653A68" w:rsidRPr="00D7220B" w:rsidRDefault="00653A68" w:rsidP="00D7220B">
            <w:pPr>
              <w:tabs>
                <w:tab w:val="left" w:pos="630"/>
              </w:tabs>
              <w:spacing w:after="0" w:line="240" w:lineRule="auto"/>
              <w:jc w:val="both"/>
              <w:rPr>
                <w:rFonts w:ascii="Arial" w:eastAsia="Times New Roman" w:hAnsi="Arial" w:cs="Arial"/>
                <w:sz w:val="24"/>
                <w:szCs w:val="24"/>
                <w:lang w:val="en-GB" w:eastAsia="en-ZA"/>
              </w:rPr>
            </w:pPr>
          </w:p>
        </w:tc>
      </w:tr>
      <w:tr w:rsidR="005C5102" w:rsidRPr="00D7220B" w14:paraId="5017FDE3" w14:textId="77777777" w:rsidTr="008E2279">
        <w:trPr>
          <w:trHeight w:val="252"/>
        </w:trPr>
        <w:tc>
          <w:tcPr>
            <w:tcW w:w="842" w:type="dxa"/>
            <w:tcMar>
              <w:top w:w="150" w:type="dxa"/>
              <w:left w:w="150" w:type="dxa"/>
              <w:bottom w:w="150" w:type="dxa"/>
              <w:right w:w="150" w:type="dxa"/>
            </w:tcMar>
            <w:vAlign w:val="center"/>
          </w:tcPr>
          <w:p w14:paraId="5875B78F" w14:textId="77777777" w:rsidR="00653A68" w:rsidRPr="00D7220B" w:rsidRDefault="00D5242A" w:rsidP="00D7220B">
            <w:pPr>
              <w:tabs>
                <w:tab w:val="left" w:pos="630"/>
              </w:tabs>
              <w:spacing w:after="0" w:line="240" w:lineRule="auto"/>
              <w:jc w:val="both"/>
              <w:rPr>
                <w:rFonts w:ascii="Arial" w:eastAsia="Times New Roman" w:hAnsi="Arial" w:cs="Arial"/>
                <w:b/>
                <w:bCs/>
                <w:sz w:val="24"/>
                <w:szCs w:val="24"/>
                <w:lang w:val="en-GB" w:eastAsia="en-ZA"/>
              </w:rPr>
            </w:pPr>
            <w:r w:rsidRPr="00D7220B">
              <w:rPr>
                <w:rFonts w:ascii="Arial" w:eastAsia="Times New Roman" w:hAnsi="Arial" w:cs="Arial"/>
                <w:b/>
                <w:bCs/>
                <w:sz w:val="24"/>
                <w:szCs w:val="24"/>
                <w:lang w:val="en-GB" w:eastAsia="en-ZA"/>
              </w:rPr>
              <w:t>LA</w:t>
            </w:r>
          </w:p>
          <w:p w14:paraId="370FD0BA" w14:textId="77777777" w:rsidR="00653A68" w:rsidRPr="00D7220B" w:rsidRDefault="00653A68" w:rsidP="00D7220B">
            <w:pPr>
              <w:tabs>
                <w:tab w:val="left" w:pos="630"/>
              </w:tabs>
              <w:spacing w:after="0" w:line="240" w:lineRule="auto"/>
              <w:jc w:val="both"/>
              <w:rPr>
                <w:rFonts w:ascii="Arial" w:eastAsia="Times New Roman" w:hAnsi="Arial" w:cs="Arial"/>
                <w:b/>
                <w:bCs/>
                <w:sz w:val="24"/>
                <w:szCs w:val="24"/>
                <w:lang w:val="en-GB" w:eastAsia="en-ZA"/>
              </w:rPr>
            </w:pPr>
          </w:p>
        </w:tc>
        <w:tc>
          <w:tcPr>
            <w:tcW w:w="851" w:type="dxa"/>
          </w:tcPr>
          <w:p w14:paraId="74C738FF" w14:textId="77777777" w:rsidR="00653A68" w:rsidRPr="00D7220B" w:rsidRDefault="00D5242A" w:rsidP="00D7220B">
            <w:pPr>
              <w:tabs>
                <w:tab w:val="left" w:pos="630"/>
              </w:tabs>
              <w:spacing w:after="0" w:line="240" w:lineRule="auto"/>
              <w:jc w:val="both"/>
              <w:rPr>
                <w:rFonts w:ascii="Arial" w:eastAsia="Times New Roman" w:hAnsi="Arial" w:cs="Arial"/>
                <w:b/>
                <w:sz w:val="24"/>
                <w:szCs w:val="24"/>
                <w:lang w:val="en-GB" w:eastAsia="en-ZA"/>
              </w:rPr>
            </w:pPr>
            <w:r w:rsidRPr="00D7220B">
              <w:rPr>
                <w:rFonts w:ascii="Arial" w:eastAsia="Times New Roman" w:hAnsi="Arial" w:cs="Arial"/>
                <w:b/>
                <w:sz w:val="24"/>
                <w:szCs w:val="24"/>
                <w:lang w:val="en-GB" w:eastAsia="en-ZA"/>
              </w:rPr>
              <w:t>0.704</w:t>
            </w:r>
          </w:p>
        </w:tc>
        <w:tc>
          <w:tcPr>
            <w:tcW w:w="851" w:type="dxa"/>
          </w:tcPr>
          <w:p w14:paraId="19E28F24" w14:textId="77777777" w:rsidR="00653A68" w:rsidRPr="00D7220B" w:rsidRDefault="00D5242A" w:rsidP="00D7220B">
            <w:pPr>
              <w:tabs>
                <w:tab w:val="left" w:pos="630"/>
              </w:tabs>
              <w:spacing w:after="0" w:line="240" w:lineRule="auto"/>
              <w:jc w:val="both"/>
              <w:rPr>
                <w:rFonts w:ascii="Arial" w:eastAsia="Times New Roman" w:hAnsi="Arial" w:cs="Arial"/>
                <w:b/>
                <w:sz w:val="24"/>
                <w:szCs w:val="24"/>
                <w:lang w:val="en-GB" w:eastAsia="en-ZA"/>
              </w:rPr>
            </w:pPr>
            <w:r w:rsidRPr="00D7220B">
              <w:rPr>
                <w:rFonts w:ascii="Arial" w:eastAsia="Times New Roman" w:hAnsi="Arial" w:cs="Arial"/>
                <w:b/>
                <w:sz w:val="24"/>
                <w:szCs w:val="24"/>
                <w:lang w:val="en-GB" w:eastAsia="en-ZA"/>
              </w:rPr>
              <w:t>0.542</w:t>
            </w:r>
          </w:p>
        </w:tc>
        <w:tc>
          <w:tcPr>
            <w:tcW w:w="851" w:type="dxa"/>
            <w:tcMar>
              <w:top w:w="75" w:type="dxa"/>
              <w:left w:w="75" w:type="dxa"/>
              <w:bottom w:w="75" w:type="dxa"/>
              <w:right w:w="75" w:type="dxa"/>
            </w:tcMar>
            <w:vAlign w:val="center"/>
          </w:tcPr>
          <w:p w14:paraId="239A1F56" w14:textId="77777777" w:rsidR="00653A68" w:rsidRPr="00D7220B" w:rsidRDefault="00D5242A" w:rsidP="00D7220B">
            <w:pPr>
              <w:tabs>
                <w:tab w:val="left" w:pos="630"/>
              </w:tabs>
              <w:spacing w:after="0" w:line="240" w:lineRule="auto"/>
              <w:jc w:val="both"/>
              <w:rPr>
                <w:rFonts w:ascii="Arial" w:eastAsia="Times New Roman" w:hAnsi="Arial" w:cs="Arial"/>
                <w:sz w:val="24"/>
                <w:szCs w:val="24"/>
                <w:lang w:val="en-GB" w:eastAsia="en-ZA"/>
              </w:rPr>
            </w:pPr>
            <w:r w:rsidRPr="00D7220B">
              <w:rPr>
                <w:rFonts w:ascii="Arial" w:eastAsia="Times New Roman" w:hAnsi="Arial" w:cs="Arial"/>
                <w:sz w:val="24"/>
                <w:szCs w:val="24"/>
                <w:lang w:val="en-GB" w:eastAsia="en-ZA"/>
              </w:rPr>
              <w:t>0.514</w:t>
            </w:r>
          </w:p>
        </w:tc>
        <w:tc>
          <w:tcPr>
            <w:tcW w:w="850" w:type="dxa"/>
            <w:tcMar>
              <w:top w:w="75" w:type="dxa"/>
              <w:left w:w="75" w:type="dxa"/>
              <w:bottom w:w="75" w:type="dxa"/>
              <w:right w:w="75" w:type="dxa"/>
            </w:tcMar>
            <w:vAlign w:val="center"/>
          </w:tcPr>
          <w:p w14:paraId="6AB0F61D" w14:textId="77777777" w:rsidR="00653A68" w:rsidRPr="00D7220B" w:rsidRDefault="00D5242A" w:rsidP="00D7220B">
            <w:pPr>
              <w:tabs>
                <w:tab w:val="left" w:pos="630"/>
              </w:tabs>
              <w:spacing w:after="0" w:line="240" w:lineRule="auto"/>
              <w:jc w:val="both"/>
              <w:rPr>
                <w:rFonts w:ascii="Arial" w:eastAsia="Times New Roman" w:hAnsi="Arial" w:cs="Arial"/>
                <w:sz w:val="24"/>
                <w:szCs w:val="24"/>
                <w:lang w:val="en-GB" w:eastAsia="en-ZA"/>
              </w:rPr>
            </w:pPr>
            <w:r w:rsidRPr="00D7220B">
              <w:rPr>
                <w:rFonts w:ascii="Arial" w:eastAsia="Times New Roman" w:hAnsi="Arial" w:cs="Arial"/>
                <w:sz w:val="24"/>
                <w:szCs w:val="24"/>
                <w:lang w:val="en-GB" w:eastAsia="en-ZA"/>
              </w:rPr>
              <w:t>0.646</w:t>
            </w:r>
          </w:p>
        </w:tc>
        <w:tc>
          <w:tcPr>
            <w:tcW w:w="709" w:type="dxa"/>
            <w:tcMar>
              <w:top w:w="75" w:type="dxa"/>
              <w:left w:w="75" w:type="dxa"/>
              <w:bottom w:w="75" w:type="dxa"/>
              <w:right w:w="75" w:type="dxa"/>
            </w:tcMar>
            <w:vAlign w:val="center"/>
          </w:tcPr>
          <w:p w14:paraId="21DEA881" w14:textId="77777777" w:rsidR="00653A68" w:rsidRPr="00D7220B" w:rsidRDefault="00D5242A" w:rsidP="00D7220B">
            <w:pPr>
              <w:tabs>
                <w:tab w:val="left" w:pos="630"/>
              </w:tabs>
              <w:spacing w:after="0" w:line="240" w:lineRule="auto"/>
              <w:jc w:val="both"/>
              <w:rPr>
                <w:rFonts w:ascii="Arial" w:eastAsia="Times New Roman" w:hAnsi="Arial" w:cs="Arial"/>
                <w:sz w:val="24"/>
                <w:szCs w:val="24"/>
                <w:lang w:val="en-GB" w:eastAsia="en-ZA"/>
              </w:rPr>
            </w:pPr>
            <w:r w:rsidRPr="00D7220B">
              <w:rPr>
                <w:rFonts w:ascii="Arial" w:eastAsia="Times New Roman" w:hAnsi="Arial" w:cs="Arial"/>
                <w:sz w:val="24"/>
                <w:szCs w:val="24"/>
                <w:lang w:val="en-GB" w:eastAsia="en-ZA"/>
              </w:rPr>
              <w:t>0.736*</w:t>
            </w:r>
          </w:p>
        </w:tc>
        <w:tc>
          <w:tcPr>
            <w:tcW w:w="850" w:type="dxa"/>
          </w:tcPr>
          <w:p w14:paraId="75F31AE7" w14:textId="77777777" w:rsidR="00653A68" w:rsidRPr="00D7220B" w:rsidRDefault="00653A68" w:rsidP="00D7220B">
            <w:pPr>
              <w:tabs>
                <w:tab w:val="left" w:pos="630"/>
              </w:tabs>
              <w:spacing w:after="0" w:line="240" w:lineRule="auto"/>
              <w:jc w:val="both"/>
              <w:rPr>
                <w:rFonts w:ascii="Arial" w:eastAsia="Times New Roman" w:hAnsi="Arial" w:cs="Arial"/>
                <w:b/>
                <w:sz w:val="24"/>
                <w:szCs w:val="24"/>
                <w:lang w:val="en-GB" w:eastAsia="en-ZA"/>
              </w:rPr>
            </w:pPr>
          </w:p>
        </w:tc>
        <w:tc>
          <w:tcPr>
            <w:tcW w:w="850" w:type="dxa"/>
          </w:tcPr>
          <w:p w14:paraId="0A5BF90C" w14:textId="77777777" w:rsidR="00653A68" w:rsidRPr="00D7220B" w:rsidRDefault="00D5242A" w:rsidP="00D7220B">
            <w:pPr>
              <w:tabs>
                <w:tab w:val="left" w:pos="630"/>
              </w:tabs>
              <w:spacing w:after="0" w:line="240" w:lineRule="auto"/>
              <w:jc w:val="both"/>
              <w:rPr>
                <w:rFonts w:ascii="Arial" w:eastAsia="Times New Roman" w:hAnsi="Arial" w:cs="Arial"/>
                <w:b/>
                <w:sz w:val="24"/>
                <w:szCs w:val="24"/>
                <w:lang w:val="en-GB" w:eastAsia="en-ZA"/>
              </w:rPr>
            </w:pPr>
            <w:r w:rsidRPr="00D7220B">
              <w:rPr>
                <w:rFonts w:ascii="Arial" w:eastAsia="Times New Roman" w:hAnsi="Arial" w:cs="Arial"/>
                <w:b/>
                <w:sz w:val="24"/>
                <w:szCs w:val="24"/>
                <w:lang w:val="en-GB" w:eastAsia="en-ZA"/>
              </w:rPr>
              <w:t>0.709</w:t>
            </w:r>
          </w:p>
        </w:tc>
        <w:tc>
          <w:tcPr>
            <w:tcW w:w="709" w:type="dxa"/>
          </w:tcPr>
          <w:p w14:paraId="056DEED8" w14:textId="77777777" w:rsidR="00653A68" w:rsidRPr="00D7220B" w:rsidRDefault="00D5242A" w:rsidP="00D7220B">
            <w:pPr>
              <w:tabs>
                <w:tab w:val="left" w:pos="630"/>
              </w:tabs>
              <w:spacing w:after="0" w:line="240" w:lineRule="auto"/>
              <w:jc w:val="both"/>
              <w:rPr>
                <w:rFonts w:ascii="Arial" w:eastAsia="Times New Roman" w:hAnsi="Arial" w:cs="Arial"/>
                <w:b/>
                <w:sz w:val="24"/>
                <w:szCs w:val="24"/>
                <w:lang w:val="en-GB" w:eastAsia="en-ZA"/>
              </w:rPr>
            </w:pPr>
            <w:r w:rsidRPr="00D7220B">
              <w:rPr>
                <w:rFonts w:ascii="Arial" w:hAnsi="Arial" w:cs="Arial"/>
                <w:b/>
                <w:sz w:val="24"/>
                <w:szCs w:val="24"/>
              </w:rPr>
              <w:t>0.564</w:t>
            </w:r>
          </w:p>
        </w:tc>
        <w:tc>
          <w:tcPr>
            <w:tcW w:w="850" w:type="dxa"/>
            <w:tcMar>
              <w:top w:w="75" w:type="dxa"/>
              <w:left w:w="75" w:type="dxa"/>
              <w:bottom w:w="75" w:type="dxa"/>
              <w:right w:w="75" w:type="dxa"/>
            </w:tcMar>
            <w:vAlign w:val="center"/>
          </w:tcPr>
          <w:p w14:paraId="657091C2" w14:textId="77777777" w:rsidR="00653A68" w:rsidRPr="00D7220B" w:rsidRDefault="00D5242A" w:rsidP="00D7220B">
            <w:pPr>
              <w:tabs>
                <w:tab w:val="left" w:pos="630"/>
              </w:tabs>
              <w:spacing w:after="0" w:line="240" w:lineRule="auto"/>
              <w:jc w:val="both"/>
              <w:rPr>
                <w:rFonts w:ascii="Arial" w:eastAsia="Times New Roman" w:hAnsi="Arial" w:cs="Arial"/>
                <w:sz w:val="24"/>
                <w:szCs w:val="24"/>
                <w:lang w:val="en-GB" w:eastAsia="en-ZA"/>
              </w:rPr>
            </w:pPr>
            <w:r w:rsidRPr="00D7220B">
              <w:rPr>
                <w:rFonts w:ascii="Arial" w:eastAsia="Times New Roman" w:hAnsi="Arial" w:cs="Arial"/>
                <w:sz w:val="24"/>
                <w:szCs w:val="24"/>
                <w:lang w:val="en-GB" w:eastAsia="en-ZA"/>
              </w:rPr>
              <w:t>0.526</w:t>
            </w:r>
          </w:p>
        </w:tc>
        <w:tc>
          <w:tcPr>
            <w:tcW w:w="859" w:type="dxa"/>
          </w:tcPr>
          <w:p w14:paraId="2A94AFA5" w14:textId="77777777" w:rsidR="00653A68" w:rsidRPr="00D7220B" w:rsidRDefault="00D5242A" w:rsidP="00D7220B">
            <w:pPr>
              <w:tabs>
                <w:tab w:val="left" w:pos="630"/>
              </w:tabs>
              <w:spacing w:after="0" w:line="240" w:lineRule="auto"/>
              <w:jc w:val="both"/>
              <w:rPr>
                <w:rFonts w:ascii="Arial" w:eastAsia="Times New Roman" w:hAnsi="Arial" w:cs="Arial"/>
                <w:sz w:val="24"/>
                <w:szCs w:val="24"/>
                <w:lang w:val="en-GB" w:eastAsia="en-ZA"/>
              </w:rPr>
            </w:pPr>
            <w:r w:rsidRPr="00D7220B">
              <w:rPr>
                <w:rFonts w:ascii="Arial" w:eastAsia="Times New Roman" w:hAnsi="Arial" w:cs="Arial"/>
                <w:sz w:val="24"/>
                <w:szCs w:val="24"/>
                <w:lang w:val="en-GB" w:eastAsia="en-ZA"/>
              </w:rPr>
              <w:t>0.544</w:t>
            </w:r>
          </w:p>
        </w:tc>
        <w:tc>
          <w:tcPr>
            <w:tcW w:w="709" w:type="dxa"/>
          </w:tcPr>
          <w:p w14:paraId="2523238F" w14:textId="77777777" w:rsidR="00653A68" w:rsidRPr="00D7220B" w:rsidRDefault="00D5242A" w:rsidP="00D7220B">
            <w:pPr>
              <w:tabs>
                <w:tab w:val="left" w:pos="630"/>
              </w:tabs>
              <w:spacing w:after="0" w:line="240" w:lineRule="auto"/>
              <w:jc w:val="both"/>
              <w:rPr>
                <w:rFonts w:ascii="Arial" w:eastAsia="Times New Roman" w:hAnsi="Arial" w:cs="Arial"/>
                <w:sz w:val="24"/>
                <w:szCs w:val="24"/>
                <w:lang w:val="en-GB" w:eastAsia="en-ZA"/>
              </w:rPr>
            </w:pPr>
            <w:r w:rsidRPr="00D7220B">
              <w:rPr>
                <w:rFonts w:ascii="Arial" w:eastAsia="Times New Roman" w:hAnsi="Arial" w:cs="Arial"/>
                <w:sz w:val="24"/>
                <w:szCs w:val="24"/>
                <w:lang w:val="en-GB" w:eastAsia="en-ZA"/>
              </w:rPr>
              <w:t>0.750*</w:t>
            </w:r>
          </w:p>
        </w:tc>
      </w:tr>
    </w:tbl>
    <w:p w14:paraId="4373DE9B" w14:textId="77777777" w:rsidR="00653A68" w:rsidRPr="00D7220B" w:rsidRDefault="00D5242A" w:rsidP="00D7220B">
      <w:pPr>
        <w:tabs>
          <w:tab w:val="left" w:pos="630"/>
        </w:tabs>
        <w:spacing w:after="0" w:line="240" w:lineRule="auto"/>
        <w:jc w:val="both"/>
        <w:rPr>
          <w:rFonts w:ascii="Arial" w:hAnsi="Arial" w:cs="Arial"/>
          <w:b/>
          <w:sz w:val="24"/>
          <w:szCs w:val="24"/>
        </w:rPr>
      </w:pPr>
      <w:r w:rsidRPr="00D7220B">
        <w:rPr>
          <w:rFonts w:ascii="Arial" w:hAnsi="Arial" w:cs="Arial"/>
          <w:i/>
          <w:sz w:val="24"/>
          <w:szCs w:val="24"/>
        </w:rPr>
        <w:t>SC School Culture, SCL School Climate and LA Learners Achievement</w:t>
      </w:r>
      <w:r w:rsidRPr="00D7220B">
        <w:rPr>
          <w:rFonts w:ascii="Arial" w:hAnsi="Arial" w:cs="Arial"/>
          <w:b/>
          <w:sz w:val="24"/>
          <w:szCs w:val="24"/>
        </w:rPr>
        <w:t>.</w:t>
      </w:r>
    </w:p>
    <w:p w14:paraId="4F2FC4C9" w14:textId="77777777" w:rsidR="00653A68" w:rsidRPr="00D7220B" w:rsidRDefault="00653A68" w:rsidP="00D7220B">
      <w:pPr>
        <w:spacing w:after="0" w:line="240" w:lineRule="auto"/>
        <w:jc w:val="both"/>
        <w:rPr>
          <w:rFonts w:ascii="Arial" w:hAnsi="Arial" w:cs="Arial"/>
          <w:b/>
          <w:sz w:val="24"/>
          <w:szCs w:val="24"/>
        </w:rPr>
      </w:pPr>
    </w:p>
    <w:p w14:paraId="769D431C" w14:textId="77777777" w:rsidR="00653A68" w:rsidRPr="00D7220B" w:rsidRDefault="00D1463E" w:rsidP="00D7220B">
      <w:pPr>
        <w:spacing w:after="0" w:line="240" w:lineRule="auto"/>
        <w:jc w:val="both"/>
        <w:rPr>
          <w:rFonts w:ascii="Arial" w:hAnsi="Arial" w:cs="Arial"/>
          <w:b/>
          <w:sz w:val="24"/>
          <w:szCs w:val="24"/>
          <w:lang w:val="en-GB"/>
        </w:rPr>
      </w:pPr>
      <w:r>
        <w:rPr>
          <w:rFonts w:ascii="Arial" w:hAnsi="Arial" w:cs="Arial"/>
          <w:b/>
          <w:sz w:val="24"/>
          <w:szCs w:val="24"/>
          <w:lang w:val="en-GB"/>
        </w:rPr>
        <w:t>4.3 </w:t>
      </w:r>
      <w:r w:rsidR="004D2BCA" w:rsidRPr="00D7220B">
        <w:rPr>
          <w:rFonts w:ascii="Arial" w:hAnsi="Arial" w:cs="Arial"/>
          <w:b/>
          <w:sz w:val="24"/>
          <w:szCs w:val="24"/>
          <w:lang w:val="en-GB"/>
        </w:rPr>
        <w:t>CONFIRMATORY FACTOR ANALYSIS: MEASUREMENT MODEL</w:t>
      </w:r>
      <w:bookmarkEnd w:id="1"/>
    </w:p>
    <w:p w14:paraId="0A247F30" w14:textId="77777777" w:rsidR="00653A68" w:rsidRPr="00D7220B" w:rsidRDefault="00653A68" w:rsidP="00D7220B">
      <w:pPr>
        <w:spacing w:after="0" w:line="240" w:lineRule="auto"/>
        <w:jc w:val="both"/>
        <w:rPr>
          <w:rFonts w:ascii="Arial" w:hAnsi="Arial" w:cs="Arial"/>
          <w:b/>
          <w:sz w:val="24"/>
          <w:szCs w:val="24"/>
          <w:lang w:val="en-GB"/>
        </w:rPr>
      </w:pPr>
    </w:p>
    <w:p w14:paraId="35300B36" w14:textId="77777777" w:rsidR="00653A68" w:rsidRPr="00D7220B" w:rsidRDefault="009E1FA3" w:rsidP="00D7220B">
      <w:pPr>
        <w:spacing w:after="0" w:line="240" w:lineRule="auto"/>
        <w:jc w:val="both"/>
        <w:rPr>
          <w:rFonts w:ascii="Arial" w:hAnsi="Arial" w:cs="Arial"/>
          <w:sz w:val="24"/>
          <w:szCs w:val="24"/>
          <w:lang w:val="en-GB"/>
        </w:rPr>
      </w:pPr>
      <w:r>
        <w:rPr>
          <w:rFonts w:ascii="Arial" w:hAnsi="Arial" w:cs="Arial"/>
          <w:sz w:val="24"/>
          <w:szCs w:val="24"/>
          <w:lang w:val="en-GB"/>
        </w:rPr>
        <w:t xml:space="preserve">Confirmatory Factor Analysis (CFA) was performed before Structural Equation Modelling (SEM) to evaluate the proposed measurement model and verify the reliability and validity of the constructs. CFA assessed </w:t>
      </w:r>
      <w:r w:rsidR="00D1463E">
        <w:rPr>
          <w:rFonts w:ascii="Arial" w:hAnsi="Arial" w:cs="Arial"/>
          <w:sz w:val="24"/>
          <w:szCs w:val="24"/>
          <w:lang w:val="en-GB"/>
        </w:rPr>
        <w:t>the fit of the measurement models to</w:t>
      </w:r>
      <w:r>
        <w:rPr>
          <w:rFonts w:ascii="Arial" w:hAnsi="Arial" w:cs="Arial"/>
          <w:sz w:val="24"/>
          <w:szCs w:val="24"/>
          <w:lang w:val="en-GB"/>
        </w:rPr>
        <w:t xml:space="preserve"> the study data, as shown in Figure 2, which illustrates the measurement models for learner achievement dimensions. These models show that the dimensions of learner achievement are accurately represented by their respective indicators and that the constructs are consistent across </w:t>
      </w:r>
      <w:r w:rsidR="00D1463E">
        <w:rPr>
          <w:rFonts w:ascii="Arial" w:hAnsi="Arial" w:cs="Arial"/>
          <w:sz w:val="24"/>
          <w:szCs w:val="24"/>
          <w:lang w:val="en-GB"/>
        </w:rPr>
        <w:t>secondary schools of different types</w:t>
      </w:r>
      <w:r>
        <w:rPr>
          <w:rFonts w:ascii="Arial" w:hAnsi="Arial" w:cs="Arial"/>
          <w:sz w:val="24"/>
          <w:szCs w:val="24"/>
          <w:lang w:val="en-GB"/>
        </w:rPr>
        <w:t xml:space="preserve">. This result supports the validity and reliability of the measurement framework, confirming its appropriateness for </w:t>
      </w:r>
      <w:r>
        <w:rPr>
          <w:rFonts w:ascii="Arial" w:hAnsi="Arial" w:cs="Arial"/>
          <w:sz w:val="24"/>
          <w:szCs w:val="24"/>
          <w:lang w:val="en-GB"/>
        </w:rPr>
        <w:lastRenderedPageBreak/>
        <w:t>assessing and comparing learner achievements across diverse educational settings and systems.</w:t>
      </w:r>
    </w:p>
    <w:p w14:paraId="0F2AE7FE" w14:textId="77777777" w:rsidR="00653A68" w:rsidRPr="00D7220B" w:rsidRDefault="00653A68" w:rsidP="00D7220B">
      <w:pPr>
        <w:spacing w:after="0" w:line="240" w:lineRule="auto"/>
        <w:jc w:val="both"/>
        <w:rPr>
          <w:rFonts w:ascii="Arial" w:hAnsi="Arial" w:cs="Arial"/>
          <w:b/>
          <w:sz w:val="24"/>
          <w:szCs w:val="24"/>
          <w:lang w:val="en-GB"/>
        </w:rPr>
      </w:pPr>
    </w:p>
    <w:p w14:paraId="7C12B8C9"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noProof/>
          <w:sz w:val="24"/>
          <w:szCs w:val="24"/>
        </w:rPr>
        <w:drawing>
          <wp:inline distT="0" distB="0" distL="0" distR="0" wp14:anchorId="76FCA896" wp14:editId="55DC7342">
            <wp:extent cx="5756910" cy="24470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79023" cy="2456497"/>
                    </a:xfrm>
                    <a:prstGeom prst="rect">
                      <a:avLst/>
                    </a:prstGeom>
                  </pic:spPr>
                </pic:pic>
              </a:graphicData>
            </a:graphic>
          </wp:inline>
        </w:drawing>
      </w:r>
    </w:p>
    <w:p w14:paraId="7547FC17"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b/>
          <w:sz w:val="24"/>
          <w:szCs w:val="24"/>
        </w:rPr>
        <w:t>Figure 2:</w:t>
      </w:r>
      <w:r w:rsidRPr="00D7220B">
        <w:rPr>
          <w:rFonts w:ascii="Arial" w:hAnsi="Arial" w:cs="Arial"/>
          <w:sz w:val="24"/>
          <w:szCs w:val="24"/>
        </w:rPr>
        <w:t xml:space="preserve"> </w:t>
      </w:r>
      <w:r w:rsidRPr="004D2BCA">
        <w:rPr>
          <w:rFonts w:ascii="Arial" w:hAnsi="Arial" w:cs="Arial"/>
          <w:i/>
          <w:sz w:val="24"/>
          <w:szCs w:val="24"/>
        </w:rPr>
        <w:t>Path Coefficients</w:t>
      </w:r>
    </w:p>
    <w:p w14:paraId="659EEEF9" w14:textId="77777777" w:rsidR="00653A68" w:rsidRPr="00D7220B" w:rsidRDefault="00653A68" w:rsidP="00D7220B">
      <w:pPr>
        <w:spacing w:after="0" w:line="240" w:lineRule="auto"/>
        <w:jc w:val="both"/>
        <w:rPr>
          <w:rFonts w:ascii="Arial" w:hAnsi="Arial" w:cs="Arial"/>
          <w:sz w:val="24"/>
          <w:szCs w:val="24"/>
        </w:rPr>
      </w:pPr>
    </w:p>
    <w:p w14:paraId="1D42A099" w14:textId="53A7742D"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 xml:space="preserve">Table </w:t>
      </w:r>
      <w:r w:rsidR="005A5EFC">
        <w:rPr>
          <w:rFonts w:ascii="Arial" w:hAnsi="Arial" w:cs="Arial"/>
          <w:sz w:val="24"/>
          <w:szCs w:val="24"/>
        </w:rPr>
        <w:t>4</w:t>
      </w:r>
      <w:r w:rsidRPr="00D7220B">
        <w:rPr>
          <w:rFonts w:ascii="Arial" w:hAnsi="Arial" w:cs="Arial"/>
          <w:sz w:val="24"/>
          <w:szCs w:val="24"/>
        </w:rPr>
        <w:t xml:space="preserve"> presents the </w:t>
      </w:r>
      <w:r w:rsidR="00622D9E">
        <w:rPr>
          <w:rFonts w:ascii="Arial" w:hAnsi="Arial" w:cs="Arial"/>
          <w:sz w:val="24"/>
          <w:szCs w:val="24"/>
        </w:rPr>
        <w:t xml:space="preserve">CFA results, demonstrating that the proposed measurement models for both the Grant-Aided and Government datasets exhibit excellent goodness-of-fit across all </w:t>
      </w:r>
      <w:r w:rsidRPr="00D7220B">
        <w:rPr>
          <w:rFonts w:ascii="Arial" w:eastAsia="Calibri" w:hAnsi="Arial" w:cs="Arial"/>
          <w:sz w:val="24"/>
          <w:szCs w:val="24"/>
        </w:rPr>
        <w:t xml:space="preserve">evaluated indices. This indicates that the models accurately reflected the data and </w:t>
      </w:r>
      <w:r w:rsidRPr="00D7220B">
        <w:rPr>
          <w:rFonts w:ascii="Arial" w:hAnsi="Arial" w:cs="Arial"/>
          <w:sz w:val="24"/>
          <w:szCs w:val="24"/>
        </w:rPr>
        <w:t xml:space="preserve">were </w:t>
      </w:r>
      <w:r w:rsidR="00622D9E">
        <w:rPr>
          <w:rFonts w:ascii="Arial" w:hAnsi="Arial" w:cs="Arial"/>
          <w:sz w:val="24"/>
          <w:szCs w:val="24"/>
        </w:rPr>
        <w:t>well-suited to</w:t>
      </w:r>
      <w:r w:rsidRPr="00D7220B">
        <w:rPr>
          <w:rFonts w:ascii="Arial" w:hAnsi="Arial" w:cs="Arial"/>
          <w:sz w:val="24"/>
          <w:szCs w:val="24"/>
        </w:rPr>
        <w:t xml:space="preserve"> this study. The results confirm</w:t>
      </w:r>
      <w:r w:rsidRPr="00D7220B">
        <w:rPr>
          <w:rFonts w:ascii="Arial" w:eastAsia="Calibri" w:hAnsi="Arial" w:cs="Arial"/>
          <w:sz w:val="24"/>
          <w:szCs w:val="24"/>
        </w:rPr>
        <w:t xml:space="preserve">ed the validity and reliability of the measured constructs, thereby increasing confidence in the </w:t>
      </w:r>
      <w:r w:rsidR="00195065">
        <w:rPr>
          <w:rFonts w:ascii="Arial" w:hAnsi="Arial" w:cs="Arial"/>
          <w:sz w:val="24"/>
          <w:szCs w:val="24"/>
        </w:rPr>
        <w:t>study’</w:t>
      </w:r>
      <w:r w:rsidRPr="00D7220B">
        <w:rPr>
          <w:rFonts w:ascii="Arial" w:hAnsi="Arial" w:cs="Arial"/>
          <w:sz w:val="24"/>
          <w:szCs w:val="24"/>
        </w:rPr>
        <w:t>s conclusions</w:t>
      </w:r>
      <w:r w:rsidRPr="00D7220B">
        <w:rPr>
          <w:rFonts w:ascii="Arial" w:eastAsia="Calibri" w:hAnsi="Arial" w:cs="Arial"/>
          <w:sz w:val="24"/>
          <w:szCs w:val="24"/>
        </w:rPr>
        <w:t>.</w:t>
      </w:r>
    </w:p>
    <w:p w14:paraId="2017D4C4" w14:textId="77777777" w:rsidR="00653A68" w:rsidRPr="00D7220B" w:rsidRDefault="00653A68" w:rsidP="00D7220B">
      <w:pPr>
        <w:spacing w:after="0" w:line="240" w:lineRule="auto"/>
        <w:jc w:val="both"/>
        <w:rPr>
          <w:rFonts w:ascii="Arial" w:hAnsi="Arial" w:cs="Arial"/>
          <w:sz w:val="24"/>
          <w:szCs w:val="24"/>
        </w:rPr>
      </w:pPr>
    </w:p>
    <w:p w14:paraId="4D4A2C1C" w14:textId="37C8CD9D" w:rsidR="00653A68" w:rsidRPr="00D7220B" w:rsidRDefault="00D5242A" w:rsidP="00D7220B">
      <w:pPr>
        <w:spacing w:after="0" w:line="240" w:lineRule="auto"/>
        <w:jc w:val="both"/>
        <w:rPr>
          <w:rFonts w:ascii="Arial" w:hAnsi="Arial" w:cs="Arial"/>
          <w:sz w:val="24"/>
          <w:szCs w:val="24"/>
        </w:rPr>
      </w:pPr>
      <w:r w:rsidRPr="004D2BCA">
        <w:rPr>
          <w:rFonts w:ascii="Arial" w:hAnsi="Arial" w:cs="Arial"/>
          <w:b/>
          <w:sz w:val="24"/>
          <w:szCs w:val="24"/>
        </w:rPr>
        <w:t xml:space="preserve">Table </w:t>
      </w:r>
      <w:r w:rsidR="005A5EFC">
        <w:rPr>
          <w:rFonts w:ascii="Arial" w:hAnsi="Arial" w:cs="Arial"/>
          <w:b/>
          <w:sz w:val="24"/>
          <w:szCs w:val="24"/>
        </w:rPr>
        <w:t>4</w:t>
      </w:r>
      <w:r w:rsidRPr="00D7220B">
        <w:rPr>
          <w:rFonts w:ascii="Arial" w:hAnsi="Arial" w:cs="Arial"/>
          <w:sz w:val="24"/>
          <w:szCs w:val="24"/>
        </w:rPr>
        <w:t xml:space="preserve">: </w:t>
      </w:r>
      <w:r w:rsidRPr="004D2BCA">
        <w:rPr>
          <w:rFonts w:ascii="Arial" w:hAnsi="Arial" w:cs="Arial"/>
          <w:i/>
          <w:sz w:val="24"/>
          <w:szCs w:val="24"/>
        </w:rPr>
        <w:t>Goodness of fit indices</w:t>
      </w:r>
      <w:r w:rsidRPr="00D7220B">
        <w:rPr>
          <w:rFonts w:ascii="Arial" w:hAnsi="Arial" w:cs="Arial"/>
          <w:sz w:val="24"/>
          <w:szCs w:val="24"/>
        </w:rPr>
        <w:t xml:space="preserve"> </w:t>
      </w:r>
    </w:p>
    <w:tbl>
      <w:tblPr>
        <w:tblW w:w="9209" w:type="dxa"/>
        <w:tblLayout w:type="fixed"/>
        <w:tblLook w:val="04A0" w:firstRow="1" w:lastRow="0" w:firstColumn="1" w:lastColumn="0" w:noHBand="0" w:noVBand="1"/>
      </w:tblPr>
      <w:tblGrid>
        <w:gridCol w:w="1413"/>
        <w:gridCol w:w="992"/>
        <w:gridCol w:w="709"/>
        <w:gridCol w:w="709"/>
        <w:gridCol w:w="850"/>
        <w:gridCol w:w="992"/>
        <w:gridCol w:w="851"/>
        <w:gridCol w:w="709"/>
        <w:gridCol w:w="992"/>
        <w:gridCol w:w="992"/>
      </w:tblGrid>
      <w:tr w:rsidR="005C5102" w:rsidRPr="00D7220B" w14:paraId="61F87D3C" w14:textId="77777777" w:rsidTr="008E2279">
        <w:trPr>
          <w:trHeight w:val="450"/>
        </w:trPr>
        <w:tc>
          <w:tcPr>
            <w:tcW w:w="1413" w:type="dxa"/>
            <w:tcBorders>
              <w:top w:val="single" w:sz="4" w:space="0" w:color="auto"/>
              <w:left w:val="single" w:sz="4" w:space="0" w:color="auto"/>
              <w:bottom w:val="single" w:sz="4" w:space="0" w:color="auto"/>
              <w:right w:val="single" w:sz="4" w:space="0" w:color="auto"/>
            </w:tcBorders>
            <w:shd w:val="clear" w:color="auto" w:fill="002060"/>
            <w:hideMark/>
          </w:tcPr>
          <w:p w14:paraId="318AFDE6" w14:textId="77777777" w:rsidR="00653A68" w:rsidRPr="00D7220B" w:rsidRDefault="00D5242A" w:rsidP="00D7220B">
            <w:pPr>
              <w:spacing w:after="0" w:line="240" w:lineRule="auto"/>
              <w:jc w:val="both"/>
              <w:rPr>
                <w:rFonts w:ascii="Arial" w:hAnsi="Arial" w:cs="Arial"/>
                <w:b/>
                <w:sz w:val="24"/>
                <w:szCs w:val="24"/>
              </w:rPr>
            </w:pPr>
            <w:r w:rsidRPr="00D7220B">
              <w:rPr>
                <w:rFonts w:ascii="Arial" w:hAnsi="Arial" w:cs="Arial"/>
                <w:b/>
                <w:sz w:val="24"/>
                <w:szCs w:val="24"/>
              </w:rPr>
              <w:t>Model</w:t>
            </w:r>
          </w:p>
        </w:tc>
        <w:tc>
          <w:tcPr>
            <w:tcW w:w="992" w:type="dxa"/>
            <w:tcBorders>
              <w:top w:val="single" w:sz="4" w:space="0" w:color="auto"/>
              <w:left w:val="single" w:sz="4" w:space="0" w:color="auto"/>
              <w:bottom w:val="single" w:sz="4" w:space="0" w:color="auto"/>
              <w:right w:val="single" w:sz="4" w:space="0" w:color="auto"/>
            </w:tcBorders>
            <w:shd w:val="clear" w:color="auto" w:fill="002060"/>
            <w:hideMark/>
          </w:tcPr>
          <w:p w14:paraId="3C3B1E39" w14:textId="77777777" w:rsidR="00653A68" w:rsidRPr="00D7220B" w:rsidRDefault="00D5242A" w:rsidP="00D7220B">
            <w:pPr>
              <w:spacing w:after="0" w:line="240" w:lineRule="auto"/>
              <w:jc w:val="both"/>
              <w:rPr>
                <w:rFonts w:ascii="Arial" w:hAnsi="Arial" w:cs="Arial"/>
                <w:b/>
                <w:sz w:val="24"/>
                <w:szCs w:val="24"/>
              </w:rPr>
            </w:pPr>
            <w:r w:rsidRPr="00D7220B">
              <w:rPr>
                <w:rFonts w:ascii="Arial" w:hAnsi="Arial" w:cs="Arial"/>
                <w:b/>
                <w:sz w:val="24"/>
                <w:szCs w:val="24"/>
              </w:rPr>
              <w:t>CMIN (X²)</w:t>
            </w:r>
          </w:p>
        </w:tc>
        <w:tc>
          <w:tcPr>
            <w:tcW w:w="709" w:type="dxa"/>
            <w:tcBorders>
              <w:top w:val="single" w:sz="4" w:space="0" w:color="auto"/>
              <w:left w:val="single" w:sz="4" w:space="0" w:color="auto"/>
              <w:bottom w:val="single" w:sz="4" w:space="0" w:color="auto"/>
              <w:right w:val="single" w:sz="4" w:space="0" w:color="auto"/>
            </w:tcBorders>
            <w:shd w:val="clear" w:color="auto" w:fill="002060"/>
            <w:hideMark/>
          </w:tcPr>
          <w:p w14:paraId="430336FD" w14:textId="77777777" w:rsidR="00653A68" w:rsidRPr="00D7220B" w:rsidRDefault="00D5242A" w:rsidP="00D7220B">
            <w:pPr>
              <w:spacing w:after="0" w:line="240" w:lineRule="auto"/>
              <w:jc w:val="both"/>
              <w:rPr>
                <w:rFonts w:ascii="Arial" w:hAnsi="Arial" w:cs="Arial"/>
                <w:b/>
                <w:sz w:val="24"/>
                <w:szCs w:val="24"/>
              </w:rPr>
            </w:pPr>
            <w:r w:rsidRPr="00D7220B">
              <w:rPr>
                <w:rFonts w:ascii="Arial" w:hAnsi="Arial" w:cs="Arial"/>
                <w:b/>
                <w:sz w:val="24"/>
                <w:szCs w:val="24"/>
              </w:rPr>
              <w:t>CD</w:t>
            </w:r>
          </w:p>
        </w:tc>
        <w:tc>
          <w:tcPr>
            <w:tcW w:w="709" w:type="dxa"/>
            <w:tcBorders>
              <w:top w:val="single" w:sz="4" w:space="0" w:color="auto"/>
              <w:left w:val="single" w:sz="4" w:space="0" w:color="auto"/>
              <w:bottom w:val="single" w:sz="4" w:space="0" w:color="auto"/>
              <w:right w:val="single" w:sz="4" w:space="0" w:color="auto"/>
            </w:tcBorders>
            <w:shd w:val="clear" w:color="auto" w:fill="002060"/>
            <w:hideMark/>
          </w:tcPr>
          <w:p w14:paraId="6D617048" w14:textId="77777777" w:rsidR="00653A68" w:rsidRPr="00D7220B" w:rsidRDefault="00D5242A" w:rsidP="00D7220B">
            <w:pPr>
              <w:spacing w:after="0" w:line="240" w:lineRule="auto"/>
              <w:jc w:val="both"/>
              <w:rPr>
                <w:rFonts w:ascii="Arial" w:hAnsi="Arial" w:cs="Arial"/>
                <w:b/>
                <w:sz w:val="24"/>
                <w:szCs w:val="24"/>
              </w:rPr>
            </w:pPr>
            <w:r w:rsidRPr="00D7220B">
              <w:rPr>
                <w:rFonts w:ascii="Arial" w:hAnsi="Arial" w:cs="Arial"/>
                <w:b/>
                <w:sz w:val="24"/>
                <w:szCs w:val="24"/>
              </w:rPr>
              <w:t>P</w:t>
            </w:r>
          </w:p>
        </w:tc>
        <w:tc>
          <w:tcPr>
            <w:tcW w:w="850" w:type="dxa"/>
            <w:tcBorders>
              <w:top w:val="single" w:sz="4" w:space="0" w:color="auto"/>
              <w:left w:val="single" w:sz="4" w:space="0" w:color="auto"/>
              <w:bottom w:val="single" w:sz="4" w:space="0" w:color="auto"/>
              <w:right w:val="single" w:sz="4" w:space="0" w:color="auto"/>
            </w:tcBorders>
            <w:shd w:val="clear" w:color="auto" w:fill="002060"/>
            <w:hideMark/>
          </w:tcPr>
          <w:p w14:paraId="4E1D7B55" w14:textId="77777777" w:rsidR="00653A68" w:rsidRPr="00D7220B" w:rsidRDefault="00D5242A" w:rsidP="00D7220B">
            <w:pPr>
              <w:spacing w:after="0" w:line="240" w:lineRule="auto"/>
              <w:jc w:val="both"/>
              <w:rPr>
                <w:rFonts w:ascii="Arial" w:hAnsi="Arial" w:cs="Arial"/>
                <w:b/>
                <w:sz w:val="24"/>
                <w:szCs w:val="24"/>
              </w:rPr>
            </w:pPr>
            <w:r w:rsidRPr="00D7220B">
              <w:rPr>
                <w:rFonts w:ascii="Arial" w:hAnsi="Arial" w:cs="Arial"/>
                <w:b/>
                <w:sz w:val="24"/>
                <w:szCs w:val="24"/>
              </w:rPr>
              <w:t>SRMR</w:t>
            </w:r>
          </w:p>
        </w:tc>
        <w:tc>
          <w:tcPr>
            <w:tcW w:w="992" w:type="dxa"/>
            <w:tcBorders>
              <w:top w:val="single" w:sz="4" w:space="0" w:color="auto"/>
              <w:left w:val="single" w:sz="4" w:space="0" w:color="auto"/>
              <w:bottom w:val="single" w:sz="4" w:space="0" w:color="auto"/>
              <w:right w:val="single" w:sz="4" w:space="0" w:color="auto"/>
            </w:tcBorders>
            <w:shd w:val="clear" w:color="auto" w:fill="002060"/>
            <w:hideMark/>
          </w:tcPr>
          <w:p w14:paraId="5C114B69" w14:textId="77777777" w:rsidR="00653A68" w:rsidRPr="00D7220B" w:rsidRDefault="00D5242A" w:rsidP="00D7220B">
            <w:pPr>
              <w:spacing w:after="0" w:line="240" w:lineRule="auto"/>
              <w:jc w:val="both"/>
              <w:rPr>
                <w:rFonts w:ascii="Arial" w:hAnsi="Arial" w:cs="Arial"/>
                <w:b/>
                <w:sz w:val="24"/>
                <w:szCs w:val="24"/>
              </w:rPr>
            </w:pPr>
            <w:r w:rsidRPr="00D7220B">
              <w:rPr>
                <w:rFonts w:ascii="Arial" w:hAnsi="Arial" w:cs="Arial"/>
                <w:b/>
                <w:sz w:val="24"/>
                <w:szCs w:val="24"/>
              </w:rPr>
              <w:t>RMSEA</w:t>
            </w:r>
          </w:p>
        </w:tc>
        <w:tc>
          <w:tcPr>
            <w:tcW w:w="851" w:type="dxa"/>
            <w:tcBorders>
              <w:top w:val="single" w:sz="4" w:space="0" w:color="auto"/>
              <w:left w:val="single" w:sz="4" w:space="0" w:color="auto"/>
              <w:bottom w:val="single" w:sz="4" w:space="0" w:color="auto"/>
              <w:right w:val="single" w:sz="4" w:space="0" w:color="auto"/>
            </w:tcBorders>
            <w:shd w:val="clear" w:color="auto" w:fill="002060"/>
            <w:hideMark/>
          </w:tcPr>
          <w:p w14:paraId="1E86EBB0" w14:textId="77777777" w:rsidR="00653A68" w:rsidRPr="00D7220B" w:rsidRDefault="00D5242A" w:rsidP="00D7220B">
            <w:pPr>
              <w:spacing w:after="0" w:line="240" w:lineRule="auto"/>
              <w:jc w:val="both"/>
              <w:rPr>
                <w:rFonts w:ascii="Arial" w:hAnsi="Arial" w:cs="Arial"/>
                <w:b/>
                <w:sz w:val="24"/>
                <w:szCs w:val="24"/>
              </w:rPr>
            </w:pPr>
            <w:r w:rsidRPr="00D7220B">
              <w:rPr>
                <w:rFonts w:ascii="Arial" w:hAnsi="Arial" w:cs="Arial"/>
                <w:b/>
                <w:sz w:val="24"/>
                <w:szCs w:val="24"/>
              </w:rPr>
              <w:t>TLI</w:t>
            </w:r>
          </w:p>
        </w:tc>
        <w:tc>
          <w:tcPr>
            <w:tcW w:w="709" w:type="dxa"/>
            <w:tcBorders>
              <w:top w:val="single" w:sz="4" w:space="0" w:color="auto"/>
              <w:left w:val="single" w:sz="4" w:space="0" w:color="auto"/>
              <w:bottom w:val="single" w:sz="4" w:space="0" w:color="auto"/>
              <w:right w:val="single" w:sz="4" w:space="0" w:color="auto"/>
            </w:tcBorders>
            <w:shd w:val="clear" w:color="auto" w:fill="002060"/>
            <w:hideMark/>
          </w:tcPr>
          <w:p w14:paraId="390C9209" w14:textId="77777777" w:rsidR="00653A68" w:rsidRPr="00D7220B" w:rsidRDefault="00D5242A" w:rsidP="00D7220B">
            <w:pPr>
              <w:spacing w:after="0" w:line="240" w:lineRule="auto"/>
              <w:jc w:val="both"/>
              <w:rPr>
                <w:rFonts w:ascii="Arial" w:hAnsi="Arial" w:cs="Arial"/>
                <w:b/>
                <w:sz w:val="24"/>
                <w:szCs w:val="24"/>
              </w:rPr>
            </w:pPr>
            <w:r w:rsidRPr="00D7220B">
              <w:rPr>
                <w:rFonts w:ascii="Arial" w:hAnsi="Arial" w:cs="Arial"/>
                <w:b/>
                <w:sz w:val="24"/>
                <w:szCs w:val="24"/>
              </w:rPr>
              <w:t>CFI</w:t>
            </w:r>
          </w:p>
        </w:tc>
        <w:tc>
          <w:tcPr>
            <w:tcW w:w="992" w:type="dxa"/>
            <w:tcBorders>
              <w:top w:val="single" w:sz="4" w:space="0" w:color="auto"/>
              <w:left w:val="single" w:sz="4" w:space="0" w:color="auto"/>
              <w:bottom w:val="single" w:sz="4" w:space="0" w:color="auto"/>
              <w:right w:val="single" w:sz="4" w:space="0" w:color="auto"/>
            </w:tcBorders>
            <w:shd w:val="clear" w:color="auto" w:fill="002060"/>
            <w:hideMark/>
          </w:tcPr>
          <w:p w14:paraId="324B279B" w14:textId="77777777" w:rsidR="00653A68" w:rsidRPr="00D7220B" w:rsidRDefault="00D5242A" w:rsidP="00D7220B">
            <w:pPr>
              <w:spacing w:after="0" w:line="240" w:lineRule="auto"/>
              <w:jc w:val="both"/>
              <w:rPr>
                <w:rFonts w:ascii="Arial" w:hAnsi="Arial" w:cs="Arial"/>
                <w:b/>
                <w:sz w:val="24"/>
                <w:szCs w:val="24"/>
              </w:rPr>
            </w:pPr>
            <w:r w:rsidRPr="00D7220B">
              <w:rPr>
                <w:rFonts w:ascii="Arial" w:hAnsi="Arial" w:cs="Arial"/>
                <w:b/>
                <w:sz w:val="24"/>
                <w:szCs w:val="24"/>
              </w:rPr>
              <w:t>AIC</w:t>
            </w:r>
          </w:p>
        </w:tc>
        <w:tc>
          <w:tcPr>
            <w:tcW w:w="992" w:type="dxa"/>
            <w:tcBorders>
              <w:top w:val="single" w:sz="4" w:space="0" w:color="auto"/>
              <w:left w:val="single" w:sz="4" w:space="0" w:color="auto"/>
              <w:bottom w:val="single" w:sz="4" w:space="0" w:color="auto"/>
              <w:right w:val="single" w:sz="4" w:space="0" w:color="auto"/>
            </w:tcBorders>
            <w:shd w:val="clear" w:color="auto" w:fill="002060"/>
            <w:hideMark/>
          </w:tcPr>
          <w:p w14:paraId="083B31F7" w14:textId="77777777" w:rsidR="00653A68" w:rsidRPr="00D7220B" w:rsidRDefault="00D5242A" w:rsidP="00D7220B">
            <w:pPr>
              <w:spacing w:after="0" w:line="240" w:lineRule="auto"/>
              <w:jc w:val="both"/>
              <w:rPr>
                <w:rFonts w:ascii="Arial" w:hAnsi="Arial" w:cs="Arial"/>
                <w:b/>
                <w:sz w:val="24"/>
                <w:szCs w:val="24"/>
              </w:rPr>
            </w:pPr>
            <w:r w:rsidRPr="00D7220B">
              <w:rPr>
                <w:rFonts w:ascii="Arial" w:hAnsi="Arial" w:cs="Arial"/>
                <w:b/>
                <w:sz w:val="24"/>
                <w:szCs w:val="24"/>
              </w:rPr>
              <w:t>BIC</w:t>
            </w:r>
          </w:p>
        </w:tc>
      </w:tr>
      <w:tr w:rsidR="005C5102" w:rsidRPr="00D7220B" w14:paraId="604EC381" w14:textId="77777777" w:rsidTr="008E2279">
        <w:trPr>
          <w:trHeight w:val="689"/>
        </w:trPr>
        <w:tc>
          <w:tcPr>
            <w:tcW w:w="1413" w:type="dxa"/>
            <w:tcBorders>
              <w:top w:val="single" w:sz="4" w:space="0" w:color="auto"/>
              <w:left w:val="single" w:sz="4" w:space="0" w:color="auto"/>
              <w:bottom w:val="single" w:sz="4" w:space="0" w:color="auto"/>
              <w:right w:val="single" w:sz="4" w:space="0" w:color="auto"/>
            </w:tcBorders>
            <w:hideMark/>
          </w:tcPr>
          <w:p w14:paraId="14E962F5" w14:textId="77777777" w:rsidR="00653A68" w:rsidRPr="00D7220B" w:rsidRDefault="00D5242A" w:rsidP="00D7220B">
            <w:pPr>
              <w:spacing w:after="0" w:line="240" w:lineRule="auto"/>
              <w:jc w:val="both"/>
              <w:rPr>
                <w:rFonts w:ascii="Arial" w:hAnsi="Arial" w:cs="Arial"/>
                <w:b/>
                <w:sz w:val="24"/>
                <w:szCs w:val="24"/>
              </w:rPr>
            </w:pPr>
            <w:r w:rsidRPr="00D7220B">
              <w:rPr>
                <w:rFonts w:ascii="Arial" w:hAnsi="Arial" w:cs="Arial"/>
                <w:b/>
                <w:sz w:val="24"/>
                <w:szCs w:val="24"/>
              </w:rPr>
              <w:t>Grant-Aided</w:t>
            </w:r>
          </w:p>
        </w:tc>
        <w:tc>
          <w:tcPr>
            <w:tcW w:w="992" w:type="dxa"/>
            <w:tcBorders>
              <w:top w:val="single" w:sz="4" w:space="0" w:color="auto"/>
              <w:left w:val="single" w:sz="4" w:space="0" w:color="auto"/>
              <w:bottom w:val="single" w:sz="4" w:space="0" w:color="auto"/>
              <w:right w:val="single" w:sz="4" w:space="0" w:color="auto"/>
            </w:tcBorders>
            <w:hideMark/>
          </w:tcPr>
          <w:p w14:paraId="588603A7"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147.167</w:t>
            </w:r>
          </w:p>
        </w:tc>
        <w:tc>
          <w:tcPr>
            <w:tcW w:w="709" w:type="dxa"/>
            <w:tcBorders>
              <w:top w:val="single" w:sz="4" w:space="0" w:color="auto"/>
              <w:left w:val="single" w:sz="4" w:space="0" w:color="auto"/>
              <w:bottom w:val="single" w:sz="4" w:space="0" w:color="auto"/>
              <w:right w:val="single" w:sz="4" w:space="0" w:color="auto"/>
            </w:tcBorders>
            <w:hideMark/>
          </w:tcPr>
          <w:p w14:paraId="284715C8"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0.521</w:t>
            </w:r>
          </w:p>
        </w:tc>
        <w:tc>
          <w:tcPr>
            <w:tcW w:w="709" w:type="dxa"/>
            <w:tcBorders>
              <w:top w:val="single" w:sz="4" w:space="0" w:color="auto"/>
              <w:left w:val="single" w:sz="4" w:space="0" w:color="auto"/>
              <w:bottom w:val="single" w:sz="4" w:space="0" w:color="auto"/>
              <w:right w:val="single" w:sz="4" w:space="0" w:color="auto"/>
            </w:tcBorders>
            <w:hideMark/>
          </w:tcPr>
          <w:p w14:paraId="4A1B53A7"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0.000</w:t>
            </w:r>
          </w:p>
        </w:tc>
        <w:tc>
          <w:tcPr>
            <w:tcW w:w="850" w:type="dxa"/>
            <w:tcBorders>
              <w:top w:val="single" w:sz="4" w:space="0" w:color="auto"/>
              <w:left w:val="single" w:sz="4" w:space="0" w:color="auto"/>
              <w:bottom w:val="single" w:sz="4" w:space="0" w:color="auto"/>
              <w:right w:val="single" w:sz="4" w:space="0" w:color="auto"/>
            </w:tcBorders>
            <w:hideMark/>
          </w:tcPr>
          <w:p w14:paraId="1564F7C6"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0.013</w:t>
            </w:r>
          </w:p>
        </w:tc>
        <w:tc>
          <w:tcPr>
            <w:tcW w:w="992" w:type="dxa"/>
            <w:tcBorders>
              <w:top w:val="single" w:sz="4" w:space="0" w:color="auto"/>
              <w:left w:val="single" w:sz="4" w:space="0" w:color="auto"/>
              <w:bottom w:val="single" w:sz="4" w:space="0" w:color="auto"/>
              <w:right w:val="single" w:sz="4" w:space="0" w:color="auto"/>
            </w:tcBorders>
            <w:hideMark/>
          </w:tcPr>
          <w:p w14:paraId="5D82330E"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0</w:t>
            </w:r>
            <w:r w:rsidR="00E43F2F" w:rsidRPr="00D7220B">
              <w:rPr>
                <w:rFonts w:ascii="Arial" w:hAnsi="Arial" w:cs="Arial"/>
                <w:sz w:val="24"/>
                <w:szCs w:val="24"/>
              </w:rPr>
              <w:t>.013</w:t>
            </w:r>
          </w:p>
        </w:tc>
        <w:tc>
          <w:tcPr>
            <w:tcW w:w="851" w:type="dxa"/>
            <w:tcBorders>
              <w:top w:val="single" w:sz="4" w:space="0" w:color="auto"/>
              <w:left w:val="single" w:sz="4" w:space="0" w:color="auto"/>
              <w:bottom w:val="single" w:sz="4" w:space="0" w:color="auto"/>
              <w:right w:val="single" w:sz="4" w:space="0" w:color="auto"/>
            </w:tcBorders>
            <w:hideMark/>
          </w:tcPr>
          <w:p w14:paraId="66ED8EE7"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9.34</w:t>
            </w:r>
          </w:p>
        </w:tc>
        <w:tc>
          <w:tcPr>
            <w:tcW w:w="709" w:type="dxa"/>
            <w:tcBorders>
              <w:top w:val="single" w:sz="4" w:space="0" w:color="auto"/>
              <w:left w:val="single" w:sz="4" w:space="0" w:color="auto"/>
              <w:bottom w:val="single" w:sz="4" w:space="0" w:color="auto"/>
              <w:right w:val="single" w:sz="4" w:space="0" w:color="auto"/>
            </w:tcBorders>
            <w:hideMark/>
          </w:tcPr>
          <w:p w14:paraId="4290268F"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0.891</w:t>
            </w:r>
          </w:p>
        </w:tc>
        <w:tc>
          <w:tcPr>
            <w:tcW w:w="992" w:type="dxa"/>
            <w:tcBorders>
              <w:top w:val="single" w:sz="4" w:space="0" w:color="auto"/>
              <w:left w:val="single" w:sz="4" w:space="0" w:color="auto"/>
              <w:bottom w:val="single" w:sz="4" w:space="0" w:color="auto"/>
              <w:right w:val="single" w:sz="4" w:space="0" w:color="auto"/>
            </w:tcBorders>
          </w:tcPr>
          <w:p w14:paraId="2F241258"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2048.029</w:t>
            </w:r>
          </w:p>
        </w:tc>
        <w:tc>
          <w:tcPr>
            <w:tcW w:w="992" w:type="dxa"/>
            <w:tcBorders>
              <w:top w:val="single" w:sz="4" w:space="0" w:color="auto"/>
              <w:left w:val="single" w:sz="4" w:space="0" w:color="auto"/>
              <w:bottom w:val="single" w:sz="4" w:space="0" w:color="auto"/>
              <w:right w:val="single" w:sz="4" w:space="0" w:color="auto"/>
            </w:tcBorders>
          </w:tcPr>
          <w:p w14:paraId="15E07E02"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2068.72</w:t>
            </w:r>
          </w:p>
        </w:tc>
      </w:tr>
      <w:tr w:rsidR="005C5102" w:rsidRPr="00D7220B" w14:paraId="3E760F56" w14:textId="77777777" w:rsidTr="008E2279">
        <w:trPr>
          <w:trHeight w:val="274"/>
        </w:trPr>
        <w:tc>
          <w:tcPr>
            <w:tcW w:w="1413" w:type="dxa"/>
            <w:tcBorders>
              <w:top w:val="single" w:sz="4" w:space="0" w:color="auto"/>
              <w:left w:val="single" w:sz="4" w:space="0" w:color="auto"/>
              <w:bottom w:val="single" w:sz="4" w:space="0" w:color="auto"/>
              <w:right w:val="single" w:sz="4" w:space="0" w:color="auto"/>
            </w:tcBorders>
          </w:tcPr>
          <w:p w14:paraId="48AF0F38" w14:textId="77777777" w:rsidR="00653A68" w:rsidRPr="00D7220B" w:rsidRDefault="00D5242A" w:rsidP="00D7220B">
            <w:pPr>
              <w:spacing w:after="0" w:line="240" w:lineRule="auto"/>
              <w:jc w:val="both"/>
              <w:rPr>
                <w:rFonts w:ascii="Arial" w:hAnsi="Arial" w:cs="Arial"/>
                <w:b/>
                <w:sz w:val="24"/>
                <w:szCs w:val="24"/>
              </w:rPr>
            </w:pPr>
            <w:r w:rsidRPr="00D7220B">
              <w:rPr>
                <w:rFonts w:ascii="Arial" w:hAnsi="Arial" w:cs="Arial"/>
                <w:b/>
                <w:sz w:val="24"/>
                <w:szCs w:val="24"/>
              </w:rPr>
              <w:t>Government</w:t>
            </w:r>
          </w:p>
        </w:tc>
        <w:tc>
          <w:tcPr>
            <w:tcW w:w="992" w:type="dxa"/>
            <w:tcBorders>
              <w:top w:val="single" w:sz="4" w:space="0" w:color="auto"/>
              <w:left w:val="single" w:sz="4" w:space="0" w:color="auto"/>
              <w:bottom w:val="single" w:sz="4" w:space="0" w:color="auto"/>
              <w:right w:val="single" w:sz="4" w:space="0" w:color="auto"/>
            </w:tcBorders>
          </w:tcPr>
          <w:p w14:paraId="7EE7ABA2"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120.087</w:t>
            </w:r>
          </w:p>
        </w:tc>
        <w:tc>
          <w:tcPr>
            <w:tcW w:w="709" w:type="dxa"/>
            <w:tcBorders>
              <w:top w:val="single" w:sz="4" w:space="0" w:color="auto"/>
              <w:left w:val="single" w:sz="4" w:space="0" w:color="auto"/>
              <w:bottom w:val="single" w:sz="4" w:space="0" w:color="auto"/>
              <w:right w:val="single" w:sz="4" w:space="0" w:color="auto"/>
            </w:tcBorders>
          </w:tcPr>
          <w:p w14:paraId="18B07352"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0.366</w:t>
            </w:r>
          </w:p>
        </w:tc>
        <w:tc>
          <w:tcPr>
            <w:tcW w:w="709" w:type="dxa"/>
            <w:tcBorders>
              <w:top w:val="single" w:sz="4" w:space="0" w:color="auto"/>
              <w:left w:val="single" w:sz="4" w:space="0" w:color="auto"/>
              <w:bottom w:val="single" w:sz="4" w:space="0" w:color="auto"/>
              <w:right w:val="single" w:sz="4" w:space="0" w:color="auto"/>
            </w:tcBorders>
          </w:tcPr>
          <w:p w14:paraId="4444C1DE"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0.000</w:t>
            </w:r>
          </w:p>
        </w:tc>
        <w:tc>
          <w:tcPr>
            <w:tcW w:w="850" w:type="dxa"/>
            <w:tcBorders>
              <w:top w:val="single" w:sz="4" w:space="0" w:color="auto"/>
              <w:left w:val="single" w:sz="4" w:space="0" w:color="auto"/>
              <w:bottom w:val="single" w:sz="4" w:space="0" w:color="auto"/>
              <w:right w:val="single" w:sz="4" w:space="0" w:color="auto"/>
            </w:tcBorders>
          </w:tcPr>
          <w:p w14:paraId="1CCE3A84"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0.047</w:t>
            </w:r>
          </w:p>
        </w:tc>
        <w:tc>
          <w:tcPr>
            <w:tcW w:w="992" w:type="dxa"/>
            <w:tcBorders>
              <w:top w:val="single" w:sz="4" w:space="0" w:color="auto"/>
              <w:left w:val="single" w:sz="4" w:space="0" w:color="auto"/>
              <w:bottom w:val="single" w:sz="4" w:space="0" w:color="auto"/>
              <w:right w:val="single" w:sz="4" w:space="0" w:color="auto"/>
            </w:tcBorders>
          </w:tcPr>
          <w:p w14:paraId="2EA79DC4"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0.030</w:t>
            </w:r>
          </w:p>
        </w:tc>
        <w:tc>
          <w:tcPr>
            <w:tcW w:w="851" w:type="dxa"/>
            <w:tcBorders>
              <w:top w:val="single" w:sz="4" w:space="0" w:color="auto"/>
              <w:left w:val="single" w:sz="4" w:space="0" w:color="auto"/>
              <w:bottom w:val="single" w:sz="4" w:space="0" w:color="auto"/>
              <w:right w:val="single" w:sz="4" w:space="0" w:color="auto"/>
            </w:tcBorders>
          </w:tcPr>
          <w:p w14:paraId="6F5C2A70"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0.911</w:t>
            </w:r>
          </w:p>
        </w:tc>
        <w:tc>
          <w:tcPr>
            <w:tcW w:w="709" w:type="dxa"/>
            <w:tcBorders>
              <w:top w:val="single" w:sz="4" w:space="0" w:color="auto"/>
              <w:left w:val="single" w:sz="4" w:space="0" w:color="auto"/>
              <w:bottom w:val="single" w:sz="4" w:space="0" w:color="auto"/>
              <w:right w:val="single" w:sz="4" w:space="0" w:color="auto"/>
            </w:tcBorders>
          </w:tcPr>
          <w:p w14:paraId="3DD4FA68"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0.902</w:t>
            </w:r>
          </w:p>
        </w:tc>
        <w:tc>
          <w:tcPr>
            <w:tcW w:w="992" w:type="dxa"/>
            <w:tcBorders>
              <w:top w:val="single" w:sz="4" w:space="0" w:color="auto"/>
              <w:left w:val="single" w:sz="4" w:space="0" w:color="auto"/>
              <w:bottom w:val="single" w:sz="4" w:space="0" w:color="auto"/>
              <w:right w:val="single" w:sz="4" w:space="0" w:color="auto"/>
            </w:tcBorders>
          </w:tcPr>
          <w:p w14:paraId="2E973B07"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2420.487</w:t>
            </w:r>
          </w:p>
        </w:tc>
        <w:tc>
          <w:tcPr>
            <w:tcW w:w="992" w:type="dxa"/>
            <w:tcBorders>
              <w:top w:val="single" w:sz="4" w:space="0" w:color="auto"/>
              <w:left w:val="single" w:sz="4" w:space="0" w:color="auto"/>
              <w:bottom w:val="single" w:sz="4" w:space="0" w:color="auto"/>
              <w:right w:val="single" w:sz="4" w:space="0" w:color="auto"/>
            </w:tcBorders>
          </w:tcPr>
          <w:p w14:paraId="7AC04DD0"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2441.746</w:t>
            </w:r>
          </w:p>
        </w:tc>
      </w:tr>
      <w:tr w:rsidR="005C5102" w:rsidRPr="00D7220B" w14:paraId="78F24FD0" w14:textId="77777777" w:rsidTr="008E2279">
        <w:trPr>
          <w:trHeight w:val="681"/>
        </w:trPr>
        <w:tc>
          <w:tcPr>
            <w:tcW w:w="1413" w:type="dxa"/>
            <w:tcBorders>
              <w:top w:val="single" w:sz="4" w:space="0" w:color="auto"/>
              <w:left w:val="single" w:sz="4" w:space="0" w:color="auto"/>
              <w:bottom w:val="single" w:sz="4" w:space="0" w:color="auto"/>
              <w:right w:val="single" w:sz="4" w:space="0" w:color="auto"/>
            </w:tcBorders>
            <w:hideMark/>
          </w:tcPr>
          <w:p w14:paraId="523729F0"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Indicate acceptable fit</w:t>
            </w:r>
          </w:p>
        </w:tc>
        <w:tc>
          <w:tcPr>
            <w:tcW w:w="992" w:type="dxa"/>
            <w:tcBorders>
              <w:top w:val="single" w:sz="4" w:space="0" w:color="auto"/>
              <w:left w:val="single" w:sz="4" w:space="0" w:color="auto"/>
              <w:bottom w:val="single" w:sz="4" w:space="0" w:color="auto"/>
              <w:right w:val="single" w:sz="4" w:space="0" w:color="auto"/>
            </w:tcBorders>
            <w:hideMark/>
          </w:tcPr>
          <w:p w14:paraId="2950B1E8"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17C5E355"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1DAEE363"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14:paraId="59560695"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&lt;3 or &lt;5</w:t>
            </w:r>
          </w:p>
        </w:tc>
        <w:tc>
          <w:tcPr>
            <w:tcW w:w="992" w:type="dxa"/>
            <w:tcBorders>
              <w:top w:val="single" w:sz="4" w:space="0" w:color="auto"/>
              <w:left w:val="single" w:sz="4" w:space="0" w:color="auto"/>
              <w:bottom w:val="single" w:sz="4" w:space="0" w:color="auto"/>
              <w:right w:val="single" w:sz="4" w:space="0" w:color="auto"/>
            </w:tcBorders>
            <w:hideMark/>
          </w:tcPr>
          <w:p w14:paraId="5447761E" w14:textId="77777777" w:rsidR="00653A68" w:rsidRPr="00D7220B" w:rsidRDefault="00D5242A" w:rsidP="00D7220B">
            <w:pPr>
              <w:spacing w:after="0" w:line="240" w:lineRule="auto"/>
              <w:jc w:val="both"/>
              <w:rPr>
                <w:rFonts w:ascii="Arial" w:hAnsi="Arial" w:cs="Arial"/>
                <w:sz w:val="24"/>
                <w:szCs w:val="24"/>
                <w:u w:val="single"/>
              </w:rPr>
            </w:pPr>
            <w:r w:rsidRPr="00D7220B">
              <w:rPr>
                <w:rFonts w:ascii="Arial" w:hAnsi="Arial" w:cs="Arial"/>
                <w:sz w:val="24"/>
                <w:szCs w:val="24"/>
                <w:u w:val="single"/>
              </w:rPr>
              <w:t>&lt;</w:t>
            </w:r>
            <w:r w:rsidRPr="00D7220B">
              <w:rPr>
                <w:rFonts w:ascii="Arial" w:hAnsi="Arial" w:cs="Arial"/>
                <w:sz w:val="24"/>
                <w:szCs w:val="24"/>
              </w:rPr>
              <w:t xml:space="preserve"> 0.08</w:t>
            </w:r>
          </w:p>
        </w:tc>
        <w:tc>
          <w:tcPr>
            <w:tcW w:w="851" w:type="dxa"/>
            <w:tcBorders>
              <w:top w:val="single" w:sz="4" w:space="0" w:color="auto"/>
              <w:left w:val="single" w:sz="4" w:space="0" w:color="auto"/>
              <w:bottom w:val="single" w:sz="4" w:space="0" w:color="auto"/>
              <w:right w:val="single" w:sz="4" w:space="0" w:color="auto"/>
            </w:tcBorders>
            <w:hideMark/>
          </w:tcPr>
          <w:p w14:paraId="548B3DA1"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u w:val="single"/>
              </w:rPr>
              <w:t>&gt;</w:t>
            </w:r>
            <w:r w:rsidRPr="00D7220B">
              <w:rPr>
                <w:rFonts w:ascii="Arial" w:hAnsi="Arial" w:cs="Arial"/>
                <w:sz w:val="24"/>
                <w:szCs w:val="24"/>
              </w:rPr>
              <w:t xml:space="preserve"> 0.90</w:t>
            </w:r>
          </w:p>
        </w:tc>
        <w:tc>
          <w:tcPr>
            <w:tcW w:w="709" w:type="dxa"/>
            <w:tcBorders>
              <w:top w:val="single" w:sz="4" w:space="0" w:color="auto"/>
              <w:left w:val="single" w:sz="4" w:space="0" w:color="auto"/>
              <w:bottom w:val="single" w:sz="4" w:space="0" w:color="auto"/>
              <w:right w:val="single" w:sz="4" w:space="0" w:color="auto"/>
            </w:tcBorders>
            <w:hideMark/>
          </w:tcPr>
          <w:p w14:paraId="7CC8366E" w14:textId="77777777" w:rsidR="00653A68"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u w:val="single"/>
              </w:rPr>
              <w:t>&gt;</w:t>
            </w:r>
            <w:r w:rsidRPr="00D7220B">
              <w:rPr>
                <w:rFonts w:ascii="Arial" w:hAnsi="Arial" w:cs="Arial"/>
                <w:sz w:val="24"/>
                <w:szCs w:val="24"/>
              </w:rPr>
              <w:t xml:space="preserve"> 0.90</w:t>
            </w:r>
          </w:p>
        </w:tc>
        <w:tc>
          <w:tcPr>
            <w:tcW w:w="992" w:type="dxa"/>
            <w:tcBorders>
              <w:top w:val="single" w:sz="4" w:space="0" w:color="auto"/>
              <w:left w:val="single" w:sz="4" w:space="0" w:color="auto"/>
              <w:bottom w:val="single" w:sz="4" w:space="0" w:color="auto"/>
              <w:right w:val="single" w:sz="4" w:space="0" w:color="auto"/>
            </w:tcBorders>
          </w:tcPr>
          <w:p w14:paraId="27DD1E36" w14:textId="77777777" w:rsidR="00653A68" w:rsidRPr="00D7220B" w:rsidRDefault="00653A68" w:rsidP="00D7220B">
            <w:pPr>
              <w:spacing w:after="0" w:line="240" w:lineRule="auto"/>
              <w:jc w:val="both"/>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tcPr>
          <w:p w14:paraId="68DCC805" w14:textId="77777777" w:rsidR="00653A68" w:rsidRPr="00D7220B" w:rsidRDefault="00653A68" w:rsidP="00D7220B">
            <w:pPr>
              <w:spacing w:after="0" w:line="240" w:lineRule="auto"/>
              <w:jc w:val="both"/>
              <w:rPr>
                <w:rFonts w:ascii="Arial" w:hAnsi="Arial" w:cs="Arial"/>
                <w:sz w:val="24"/>
                <w:szCs w:val="24"/>
              </w:rPr>
            </w:pPr>
          </w:p>
        </w:tc>
      </w:tr>
    </w:tbl>
    <w:p w14:paraId="02ECE344" w14:textId="77777777" w:rsidR="00653A68" w:rsidRPr="00D7220B" w:rsidRDefault="00D5242A" w:rsidP="00D7220B">
      <w:pPr>
        <w:spacing w:before="100" w:beforeAutospacing="1" w:after="100" w:afterAutospacing="1" w:line="240" w:lineRule="auto"/>
        <w:jc w:val="both"/>
        <w:outlineLvl w:val="3"/>
        <w:rPr>
          <w:rFonts w:ascii="Arial" w:eastAsia="Times New Roman" w:hAnsi="Arial" w:cs="Arial"/>
          <w:b/>
          <w:bCs/>
          <w:sz w:val="24"/>
          <w:szCs w:val="24"/>
        </w:rPr>
      </w:pPr>
      <w:r w:rsidRPr="00D7220B">
        <w:rPr>
          <w:rFonts w:ascii="Arial" w:eastAsia="Times New Roman" w:hAnsi="Arial" w:cs="Arial"/>
          <w:b/>
          <w:bCs/>
          <w:sz w:val="24"/>
          <w:szCs w:val="24"/>
        </w:rPr>
        <w:t>Hypothesis: The Structural Equation Modelling (SEM)</w:t>
      </w:r>
    </w:p>
    <w:p w14:paraId="54D74F30" w14:textId="77777777" w:rsidR="00C87A74" w:rsidRPr="00D7220B" w:rsidRDefault="00D5242A" w:rsidP="00D7220B">
      <w:pPr>
        <w:spacing w:before="100" w:beforeAutospacing="1" w:after="100" w:afterAutospacing="1" w:line="240" w:lineRule="auto"/>
        <w:jc w:val="both"/>
        <w:rPr>
          <w:rFonts w:ascii="Arial" w:eastAsia="Times New Roman" w:hAnsi="Arial" w:cs="Arial"/>
          <w:sz w:val="24"/>
          <w:szCs w:val="24"/>
        </w:rPr>
      </w:pPr>
      <w:r w:rsidRPr="00D7220B">
        <w:rPr>
          <w:rFonts w:ascii="Arial" w:eastAsia="Times New Roman" w:hAnsi="Arial" w:cs="Arial"/>
          <w:sz w:val="24"/>
          <w:szCs w:val="24"/>
        </w:rPr>
        <w:t>To evaluate the research hypotheses and assess the conceptual models, we employed SEM, a robust method that facilitates simultaneous examination of multiple relationships among constructs. This approach is particularly advantageous for analysing both direct and mediated effects.</w:t>
      </w:r>
    </w:p>
    <w:p w14:paraId="6305DA13" w14:textId="5D9B8D0D" w:rsidR="00653A68" w:rsidRPr="00D7220B" w:rsidRDefault="00D5242A" w:rsidP="00D7220B">
      <w:pPr>
        <w:spacing w:after="0" w:line="240" w:lineRule="auto"/>
        <w:jc w:val="both"/>
        <w:rPr>
          <w:rFonts w:ascii="Arial" w:eastAsia="Times New Roman" w:hAnsi="Arial" w:cs="Arial"/>
          <w:sz w:val="24"/>
          <w:szCs w:val="24"/>
        </w:rPr>
      </w:pPr>
      <w:r w:rsidRPr="009E1FA3">
        <w:rPr>
          <w:rFonts w:ascii="Arial" w:eastAsia="Times New Roman" w:hAnsi="Arial" w:cs="Arial"/>
          <w:b/>
          <w:sz w:val="24"/>
          <w:szCs w:val="24"/>
        </w:rPr>
        <w:t xml:space="preserve">Table </w:t>
      </w:r>
      <w:r w:rsidR="005A5EFC">
        <w:rPr>
          <w:rFonts w:ascii="Arial" w:eastAsia="Times New Roman" w:hAnsi="Arial" w:cs="Arial"/>
          <w:b/>
          <w:sz w:val="24"/>
          <w:szCs w:val="24"/>
        </w:rPr>
        <w:t>5</w:t>
      </w:r>
      <w:r w:rsidRPr="009E1FA3">
        <w:rPr>
          <w:rFonts w:ascii="Arial" w:eastAsia="Times New Roman" w:hAnsi="Arial" w:cs="Arial"/>
          <w:b/>
          <w:sz w:val="24"/>
          <w:szCs w:val="24"/>
        </w:rPr>
        <w:t>:</w:t>
      </w:r>
      <w:r w:rsidRPr="00D7220B">
        <w:rPr>
          <w:rFonts w:ascii="Arial" w:eastAsia="Times New Roman" w:hAnsi="Arial" w:cs="Arial"/>
          <w:sz w:val="24"/>
          <w:szCs w:val="24"/>
        </w:rPr>
        <w:t xml:space="preserve"> </w:t>
      </w:r>
      <w:r w:rsidRPr="009E1FA3">
        <w:rPr>
          <w:rFonts w:ascii="Arial" w:eastAsia="Times New Roman" w:hAnsi="Arial" w:cs="Arial"/>
          <w:i/>
          <w:sz w:val="24"/>
          <w:szCs w:val="24"/>
        </w:rPr>
        <w:t>SEM Results</w:t>
      </w:r>
    </w:p>
    <w:tbl>
      <w:tblPr>
        <w:tblStyle w:val="GridTable2-Accent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892"/>
        <w:gridCol w:w="862"/>
        <w:gridCol w:w="867"/>
        <w:gridCol w:w="840"/>
        <w:gridCol w:w="817"/>
        <w:gridCol w:w="1512"/>
      </w:tblGrid>
      <w:tr w:rsidR="005C5102" w:rsidRPr="00D7220B" w14:paraId="28083A35" w14:textId="77777777" w:rsidTr="005C5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none" w:sz="0" w:space="0" w:color="auto"/>
              <w:bottom w:val="none" w:sz="0" w:space="0" w:color="auto"/>
              <w:right w:val="none" w:sz="0" w:space="0" w:color="auto"/>
            </w:tcBorders>
          </w:tcPr>
          <w:p w14:paraId="728C027C" w14:textId="77777777" w:rsidR="00653A68" w:rsidRPr="00D7220B" w:rsidRDefault="00D5242A" w:rsidP="00D7220B">
            <w:pPr>
              <w:tabs>
                <w:tab w:val="left" w:pos="630"/>
              </w:tabs>
              <w:jc w:val="both"/>
              <w:rPr>
                <w:rFonts w:ascii="Arial" w:hAnsi="Arial" w:cs="Arial"/>
                <w:sz w:val="24"/>
                <w:szCs w:val="24"/>
              </w:rPr>
            </w:pPr>
            <w:r w:rsidRPr="00D7220B">
              <w:rPr>
                <w:rFonts w:ascii="Arial" w:hAnsi="Arial" w:cs="Arial"/>
                <w:sz w:val="24"/>
                <w:szCs w:val="24"/>
              </w:rPr>
              <w:t>NS</w:t>
            </w:r>
          </w:p>
        </w:tc>
        <w:tc>
          <w:tcPr>
            <w:tcW w:w="3960" w:type="dxa"/>
            <w:vMerge w:val="restart"/>
            <w:tcBorders>
              <w:top w:val="none" w:sz="0" w:space="0" w:color="auto"/>
              <w:left w:val="none" w:sz="0" w:space="0" w:color="auto"/>
              <w:bottom w:val="none" w:sz="0" w:space="0" w:color="auto"/>
              <w:right w:val="none" w:sz="0" w:space="0" w:color="auto"/>
            </w:tcBorders>
          </w:tcPr>
          <w:p w14:paraId="00484B5B" w14:textId="77777777" w:rsidR="00653A68" w:rsidRPr="00D7220B" w:rsidRDefault="00D5242A" w:rsidP="00D7220B">
            <w:pPr>
              <w:tabs>
                <w:tab w:val="left" w:pos="630"/>
              </w:tabs>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7220B">
              <w:rPr>
                <w:rFonts w:ascii="Arial" w:hAnsi="Arial" w:cs="Arial"/>
                <w:sz w:val="24"/>
                <w:szCs w:val="24"/>
              </w:rPr>
              <w:t>Variables</w:t>
            </w:r>
          </w:p>
        </w:tc>
        <w:tc>
          <w:tcPr>
            <w:tcW w:w="1731" w:type="dxa"/>
            <w:gridSpan w:val="2"/>
            <w:tcBorders>
              <w:top w:val="none" w:sz="0" w:space="0" w:color="auto"/>
              <w:left w:val="none" w:sz="0" w:space="0" w:color="auto"/>
              <w:bottom w:val="none" w:sz="0" w:space="0" w:color="auto"/>
              <w:right w:val="none" w:sz="0" w:space="0" w:color="auto"/>
            </w:tcBorders>
          </w:tcPr>
          <w:p w14:paraId="707FA2B8" w14:textId="77777777" w:rsidR="00653A68" w:rsidRPr="00D7220B" w:rsidRDefault="00D5242A" w:rsidP="00D7220B">
            <w:pPr>
              <w:tabs>
                <w:tab w:val="left" w:pos="630"/>
              </w:tabs>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7220B">
              <w:rPr>
                <w:rFonts w:ascii="Arial" w:hAnsi="Arial" w:cs="Arial"/>
                <w:sz w:val="24"/>
                <w:szCs w:val="24"/>
              </w:rPr>
              <w:t>Grant-Aided</w:t>
            </w:r>
          </w:p>
        </w:tc>
        <w:tc>
          <w:tcPr>
            <w:tcW w:w="1586" w:type="dxa"/>
            <w:gridSpan w:val="2"/>
            <w:tcBorders>
              <w:top w:val="none" w:sz="0" w:space="0" w:color="auto"/>
              <w:left w:val="none" w:sz="0" w:space="0" w:color="auto"/>
              <w:bottom w:val="none" w:sz="0" w:space="0" w:color="auto"/>
              <w:right w:val="none" w:sz="0" w:space="0" w:color="auto"/>
            </w:tcBorders>
          </w:tcPr>
          <w:p w14:paraId="6B9263AE" w14:textId="77777777" w:rsidR="00653A68" w:rsidRPr="00D7220B" w:rsidRDefault="00D5242A" w:rsidP="00D7220B">
            <w:pPr>
              <w:tabs>
                <w:tab w:val="left" w:pos="630"/>
              </w:tabs>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7220B">
              <w:rPr>
                <w:rFonts w:ascii="Arial" w:hAnsi="Arial" w:cs="Arial"/>
                <w:sz w:val="24"/>
                <w:szCs w:val="24"/>
              </w:rPr>
              <w:t>Government</w:t>
            </w:r>
          </w:p>
        </w:tc>
        <w:tc>
          <w:tcPr>
            <w:tcW w:w="1512" w:type="dxa"/>
            <w:vMerge w:val="restart"/>
            <w:tcBorders>
              <w:top w:val="none" w:sz="0" w:space="0" w:color="auto"/>
              <w:left w:val="none" w:sz="0" w:space="0" w:color="auto"/>
              <w:bottom w:val="none" w:sz="0" w:space="0" w:color="auto"/>
            </w:tcBorders>
          </w:tcPr>
          <w:p w14:paraId="6A06F595" w14:textId="77777777" w:rsidR="00653A68" w:rsidRPr="00D7220B" w:rsidRDefault="00D5242A" w:rsidP="00D7220B">
            <w:pPr>
              <w:tabs>
                <w:tab w:val="left" w:pos="630"/>
              </w:tabs>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7220B">
              <w:rPr>
                <w:rFonts w:ascii="Arial" w:hAnsi="Arial" w:cs="Arial"/>
                <w:sz w:val="24"/>
                <w:szCs w:val="24"/>
              </w:rPr>
              <w:t>Hypothesis</w:t>
            </w:r>
          </w:p>
        </w:tc>
      </w:tr>
      <w:tr w:rsidR="005C5102" w:rsidRPr="00D7220B" w14:paraId="25783412" w14:textId="77777777" w:rsidTr="005C5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tcPr>
          <w:p w14:paraId="5EADDE5D" w14:textId="77777777" w:rsidR="00653A68" w:rsidRPr="00D7220B" w:rsidRDefault="00653A68" w:rsidP="00D7220B">
            <w:pPr>
              <w:tabs>
                <w:tab w:val="left" w:pos="630"/>
              </w:tabs>
              <w:jc w:val="both"/>
              <w:rPr>
                <w:rFonts w:ascii="Arial" w:hAnsi="Arial" w:cs="Arial"/>
                <w:sz w:val="24"/>
                <w:szCs w:val="24"/>
              </w:rPr>
            </w:pPr>
          </w:p>
        </w:tc>
        <w:tc>
          <w:tcPr>
            <w:tcW w:w="3960" w:type="dxa"/>
            <w:vMerge/>
          </w:tcPr>
          <w:p w14:paraId="4F389131"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863" w:type="dxa"/>
          </w:tcPr>
          <w:p w14:paraId="4826E4DC"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220B">
              <w:rPr>
                <w:rFonts w:ascii="Arial" w:hAnsi="Arial" w:cs="Arial"/>
                <w:sz w:val="24"/>
                <w:szCs w:val="24"/>
              </w:rPr>
              <w:t>Coef.</w:t>
            </w:r>
          </w:p>
        </w:tc>
        <w:tc>
          <w:tcPr>
            <w:tcW w:w="868" w:type="dxa"/>
          </w:tcPr>
          <w:p w14:paraId="1726A085"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220B">
              <w:rPr>
                <w:rFonts w:ascii="Arial" w:hAnsi="Arial" w:cs="Arial"/>
                <w:sz w:val="24"/>
                <w:szCs w:val="24"/>
              </w:rPr>
              <w:t>P&gt;IzI</w:t>
            </w:r>
          </w:p>
        </w:tc>
        <w:tc>
          <w:tcPr>
            <w:tcW w:w="841" w:type="dxa"/>
          </w:tcPr>
          <w:p w14:paraId="3FE8C491"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220B">
              <w:rPr>
                <w:rFonts w:ascii="Arial" w:hAnsi="Arial" w:cs="Arial"/>
                <w:sz w:val="24"/>
                <w:szCs w:val="24"/>
              </w:rPr>
              <w:t>Coef.</w:t>
            </w:r>
          </w:p>
        </w:tc>
        <w:tc>
          <w:tcPr>
            <w:tcW w:w="745" w:type="dxa"/>
          </w:tcPr>
          <w:p w14:paraId="5FC9B5A2"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220B">
              <w:rPr>
                <w:rFonts w:ascii="Arial" w:hAnsi="Arial" w:cs="Arial"/>
                <w:sz w:val="24"/>
                <w:szCs w:val="24"/>
              </w:rPr>
              <w:t>P&gt;IzI</w:t>
            </w:r>
          </w:p>
        </w:tc>
        <w:tc>
          <w:tcPr>
            <w:tcW w:w="1512" w:type="dxa"/>
            <w:vMerge/>
          </w:tcPr>
          <w:p w14:paraId="5849E237" w14:textId="77777777" w:rsidR="00653A68" w:rsidRPr="00D7220B" w:rsidRDefault="00653A68"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5C5102" w:rsidRPr="00D7220B" w14:paraId="0393174E" w14:textId="77777777" w:rsidTr="005C5102">
        <w:tc>
          <w:tcPr>
            <w:cnfStyle w:val="001000000000" w:firstRow="0" w:lastRow="0" w:firstColumn="1" w:lastColumn="0" w:oddVBand="0" w:evenVBand="0" w:oddHBand="0" w:evenHBand="0" w:firstRowFirstColumn="0" w:firstRowLastColumn="0" w:lastRowFirstColumn="0" w:lastRowLastColumn="0"/>
            <w:tcW w:w="562" w:type="dxa"/>
          </w:tcPr>
          <w:p w14:paraId="0F725316" w14:textId="77777777" w:rsidR="00653A68" w:rsidRPr="00D7220B" w:rsidRDefault="00D5242A" w:rsidP="00D7220B">
            <w:pPr>
              <w:tabs>
                <w:tab w:val="left" w:pos="630"/>
              </w:tabs>
              <w:jc w:val="both"/>
              <w:rPr>
                <w:rFonts w:ascii="Arial" w:hAnsi="Arial" w:cs="Arial"/>
                <w:sz w:val="24"/>
                <w:szCs w:val="24"/>
              </w:rPr>
            </w:pPr>
            <w:r w:rsidRPr="00D7220B">
              <w:rPr>
                <w:rFonts w:ascii="Arial" w:hAnsi="Arial" w:cs="Arial"/>
                <w:sz w:val="24"/>
                <w:szCs w:val="24"/>
              </w:rPr>
              <w:lastRenderedPageBreak/>
              <w:t>1</w:t>
            </w:r>
          </w:p>
        </w:tc>
        <w:tc>
          <w:tcPr>
            <w:tcW w:w="3960" w:type="dxa"/>
          </w:tcPr>
          <w:p w14:paraId="2FEA1D7A"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220B">
              <w:rPr>
                <w:rFonts w:ascii="Arial" w:hAnsi="Arial" w:cs="Arial"/>
                <w:sz w:val="24"/>
                <w:szCs w:val="24"/>
              </w:rPr>
              <w:t>School climate -&gt; Learner Achievement</w:t>
            </w:r>
          </w:p>
        </w:tc>
        <w:tc>
          <w:tcPr>
            <w:tcW w:w="863" w:type="dxa"/>
          </w:tcPr>
          <w:p w14:paraId="4379AAC9"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220B">
              <w:rPr>
                <w:rFonts w:ascii="Arial" w:hAnsi="Arial" w:cs="Arial"/>
                <w:sz w:val="24"/>
                <w:szCs w:val="24"/>
              </w:rPr>
              <w:t>0.859</w:t>
            </w:r>
          </w:p>
        </w:tc>
        <w:tc>
          <w:tcPr>
            <w:tcW w:w="868" w:type="dxa"/>
          </w:tcPr>
          <w:p w14:paraId="2D99B637"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220B">
              <w:rPr>
                <w:rFonts w:ascii="Arial" w:hAnsi="Arial" w:cs="Arial"/>
                <w:sz w:val="24"/>
                <w:szCs w:val="24"/>
              </w:rPr>
              <w:t>0.000</w:t>
            </w:r>
          </w:p>
        </w:tc>
        <w:tc>
          <w:tcPr>
            <w:tcW w:w="841" w:type="dxa"/>
          </w:tcPr>
          <w:p w14:paraId="7CF0239C"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220B">
              <w:rPr>
                <w:rFonts w:ascii="Arial" w:hAnsi="Arial" w:cs="Arial"/>
                <w:sz w:val="24"/>
                <w:szCs w:val="24"/>
              </w:rPr>
              <w:t>0.591</w:t>
            </w:r>
          </w:p>
        </w:tc>
        <w:tc>
          <w:tcPr>
            <w:tcW w:w="745" w:type="dxa"/>
          </w:tcPr>
          <w:p w14:paraId="23930A64"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220B">
              <w:rPr>
                <w:rFonts w:ascii="Arial" w:hAnsi="Arial" w:cs="Arial"/>
                <w:sz w:val="24"/>
                <w:szCs w:val="24"/>
              </w:rPr>
              <w:t>0.000</w:t>
            </w:r>
          </w:p>
        </w:tc>
        <w:tc>
          <w:tcPr>
            <w:tcW w:w="1512" w:type="dxa"/>
          </w:tcPr>
          <w:p w14:paraId="5B025566"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220B">
              <w:rPr>
                <w:rFonts w:ascii="Arial" w:hAnsi="Arial" w:cs="Arial"/>
                <w:sz w:val="24"/>
                <w:szCs w:val="24"/>
              </w:rPr>
              <w:t>H1 Accepted</w:t>
            </w:r>
          </w:p>
        </w:tc>
      </w:tr>
      <w:tr w:rsidR="005C5102" w:rsidRPr="00D7220B" w14:paraId="7462ED14" w14:textId="77777777" w:rsidTr="005C5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CF1B85E" w14:textId="77777777" w:rsidR="00653A68" w:rsidRPr="00D7220B" w:rsidRDefault="00D5242A" w:rsidP="00D7220B">
            <w:pPr>
              <w:tabs>
                <w:tab w:val="left" w:pos="630"/>
              </w:tabs>
              <w:jc w:val="both"/>
              <w:rPr>
                <w:rFonts w:ascii="Arial" w:hAnsi="Arial" w:cs="Arial"/>
                <w:sz w:val="24"/>
                <w:szCs w:val="24"/>
              </w:rPr>
            </w:pPr>
            <w:r w:rsidRPr="00D7220B">
              <w:rPr>
                <w:rFonts w:ascii="Arial" w:hAnsi="Arial" w:cs="Arial"/>
                <w:sz w:val="24"/>
                <w:szCs w:val="24"/>
              </w:rPr>
              <w:t>2</w:t>
            </w:r>
          </w:p>
        </w:tc>
        <w:tc>
          <w:tcPr>
            <w:tcW w:w="3960" w:type="dxa"/>
          </w:tcPr>
          <w:p w14:paraId="203ACE5C"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220B">
              <w:rPr>
                <w:rFonts w:ascii="Arial" w:hAnsi="Arial" w:cs="Arial"/>
                <w:sz w:val="24"/>
                <w:szCs w:val="24"/>
              </w:rPr>
              <w:t xml:space="preserve">School Climate -&gt; School Culture </w:t>
            </w:r>
          </w:p>
        </w:tc>
        <w:tc>
          <w:tcPr>
            <w:tcW w:w="863" w:type="dxa"/>
          </w:tcPr>
          <w:p w14:paraId="0B0B5B98"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220B">
              <w:rPr>
                <w:rFonts w:ascii="Arial" w:hAnsi="Arial" w:cs="Arial"/>
                <w:sz w:val="24"/>
                <w:szCs w:val="24"/>
              </w:rPr>
              <w:t>1.136</w:t>
            </w:r>
          </w:p>
        </w:tc>
        <w:tc>
          <w:tcPr>
            <w:tcW w:w="868" w:type="dxa"/>
          </w:tcPr>
          <w:p w14:paraId="4DC58439"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220B">
              <w:rPr>
                <w:rFonts w:ascii="Arial" w:hAnsi="Arial" w:cs="Arial"/>
                <w:sz w:val="24"/>
                <w:szCs w:val="24"/>
              </w:rPr>
              <w:t>0.000</w:t>
            </w:r>
          </w:p>
        </w:tc>
        <w:tc>
          <w:tcPr>
            <w:tcW w:w="841" w:type="dxa"/>
          </w:tcPr>
          <w:p w14:paraId="2D6E6CC7"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220B">
              <w:rPr>
                <w:rFonts w:ascii="Arial" w:hAnsi="Arial" w:cs="Arial"/>
                <w:sz w:val="24"/>
                <w:szCs w:val="24"/>
              </w:rPr>
              <w:t>0.945</w:t>
            </w:r>
          </w:p>
        </w:tc>
        <w:tc>
          <w:tcPr>
            <w:tcW w:w="745" w:type="dxa"/>
          </w:tcPr>
          <w:p w14:paraId="004FE19E"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220B">
              <w:rPr>
                <w:rFonts w:ascii="Arial" w:hAnsi="Arial" w:cs="Arial"/>
                <w:sz w:val="24"/>
                <w:szCs w:val="24"/>
              </w:rPr>
              <w:t>0.000</w:t>
            </w:r>
          </w:p>
        </w:tc>
        <w:tc>
          <w:tcPr>
            <w:tcW w:w="1512" w:type="dxa"/>
          </w:tcPr>
          <w:p w14:paraId="138F1D47" w14:textId="77777777" w:rsidR="00653A68" w:rsidRPr="00D7220B" w:rsidRDefault="00D5242A" w:rsidP="00D7220B">
            <w:pPr>
              <w:tabs>
                <w:tab w:val="left" w:pos="630"/>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7220B">
              <w:rPr>
                <w:rFonts w:ascii="Arial" w:hAnsi="Arial" w:cs="Arial"/>
                <w:sz w:val="24"/>
                <w:szCs w:val="24"/>
              </w:rPr>
              <w:t>H2 Accepted</w:t>
            </w:r>
          </w:p>
        </w:tc>
      </w:tr>
      <w:tr w:rsidR="005C5102" w:rsidRPr="00D7220B" w14:paraId="7ACE5112" w14:textId="77777777" w:rsidTr="005C5102">
        <w:tc>
          <w:tcPr>
            <w:cnfStyle w:val="001000000000" w:firstRow="0" w:lastRow="0" w:firstColumn="1" w:lastColumn="0" w:oddVBand="0" w:evenVBand="0" w:oddHBand="0" w:evenHBand="0" w:firstRowFirstColumn="0" w:firstRowLastColumn="0" w:lastRowFirstColumn="0" w:lastRowLastColumn="0"/>
            <w:tcW w:w="562" w:type="dxa"/>
          </w:tcPr>
          <w:p w14:paraId="122E20FF" w14:textId="77777777" w:rsidR="00653A68" w:rsidRPr="00D7220B" w:rsidRDefault="00D5242A" w:rsidP="00D7220B">
            <w:pPr>
              <w:tabs>
                <w:tab w:val="left" w:pos="630"/>
              </w:tabs>
              <w:jc w:val="both"/>
              <w:rPr>
                <w:rFonts w:ascii="Arial" w:hAnsi="Arial" w:cs="Arial"/>
                <w:sz w:val="24"/>
                <w:szCs w:val="24"/>
              </w:rPr>
            </w:pPr>
            <w:r w:rsidRPr="00D7220B">
              <w:rPr>
                <w:rFonts w:ascii="Arial" w:hAnsi="Arial" w:cs="Arial"/>
                <w:sz w:val="24"/>
                <w:szCs w:val="24"/>
              </w:rPr>
              <w:t>3</w:t>
            </w:r>
          </w:p>
        </w:tc>
        <w:tc>
          <w:tcPr>
            <w:tcW w:w="3960" w:type="dxa"/>
          </w:tcPr>
          <w:p w14:paraId="0EB47E94"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220B">
              <w:rPr>
                <w:rFonts w:ascii="Arial" w:hAnsi="Arial" w:cs="Arial"/>
                <w:sz w:val="24"/>
                <w:szCs w:val="24"/>
              </w:rPr>
              <w:t>School Culture -&gt; Learner Achievement</w:t>
            </w:r>
          </w:p>
        </w:tc>
        <w:tc>
          <w:tcPr>
            <w:tcW w:w="863" w:type="dxa"/>
          </w:tcPr>
          <w:p w14:paraId="3D68A020"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220B">
              <w:rPr>
                <w:rFonts w:ascii="Arial" w:hAnsi="Arial" w:cs="Arial"/>
                <w:sz w:val="24"/>
                <w:szCs w:val="24"/>
              </w:rPr>
              <w:t>1.161</w:t>
            </w:r>
          </w:p>
        </w:tc>
        <w:tc>
          <w:tcPr>
            <w:tcW w:w="868" w:type="dxa"/>
          </w:tcPr>
          <w:p w14:paraId="71D3B37B"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220B">
              <w:rPr>
                <w:rFonts w:ascii="Arial" w:hAnsi="Arial" w:cs="Arial"/>
                <w:sz w:val="24"/>
                <w:szCs w:val="24"/>
              </w:rPr>
              <w:t>0.018</w:t>
            </w:r>
          </w:p>
        </w:tc>
        <w:tc>
          <w:tcPr>
            <w:tcW w:w="841" w:type="dxa"/>
          </w:tcPr>
          <w:p w14:paraId="619956F0"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220B">
              <w:rPr>
                <w:rFonts w:ascii="Arial" w:hAnsi="Arial" w:cs="Arial"/>
                <w:sz w:val="24"/>
                <w:szCs w:val="24"/>
              </w:rPr>
              <w:t>0.278</w:t>
            </w:r>
          </w:p>
        </w:tc>
        <w:tc>
          <w:tcPr>
            <w:tcW w:w="745" w:type="dxa"/>
          </w:tcPr>
          <w:p w14:paraId="52A92CB3"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220B">
              <w:rPr>
                <w:rFonts w:ascii="Arial" w:hAnsi="Arial" w:cs="Arial"/>
                <w:sz w:val="24"/>
                <w:szCs w:val="24"/>
              </w:rPr>
              <w:t>0.000</w:t>
            </w:r>
          </w:p>
        </w:tc>
        <w:tc>
          <w:tcPr>
            <w:tcW w:w="1512" w:type="dxa"/>
          </w:tcPr>
          <w:p w14:paraId="3F249E01" w14:textId="77777777" w:rsidR="00653A68" w:rsidRPr="00D7220B" w:rsidRDefault="00D5242A" w:rsidP="00D7220B">
            <w:pPr>
              <w:tabs>
                <w:tab w:val="left" w:pos="630"/>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7220B">
              <w:rPr>
                <w:rFonts w:ascii="Arial" w:hAnsi="Arial" w:cs="Arial"/>
                <w:sz w:val="24"/>
                <w:szCs w:val="24"/>
              </w:rPr>
              <w:t>H3 Accepted</w:t>
            </w:r>
          </w:p>
        </w:tc>
      </w:tr>
    </w:tbl>
    <w:p w14:paraId="58090F08" w14:textId="77777777" w:rsidR="00653A68" w:rsidRPr="00D7220B" w:rsidRDefault="00D5242A" w:rsidP="00D7220B">
      <w:pPr>
        <w:tabs>
          <w:tab w:val="left" w:pos="630"/>
        </w:tabs>
        <w:spacing w:after="0" w:line="240" w:lineRule="auto"/>
        <w:jc w:val="both"/>
        <w:rPr>
          <w:rFonts w:ascii="Arial" w:eastAsia="Times New Roman" w:hAnsi="Arial" w:cs="Arial"/>
          <w:i/>
          <w:iCs/>
          <w:sz w:val="24"/>
          <w:szCs w:val="24"/>
          <w:lang w:val="en-GB" w:eastAsia="pl-PL"/>
        </w:rPr>
      </w:pPr>
      <w:r w:rsidRPr="00D7220B">
        <w:rPr>
          <w:rFonts w:ascii="Arial" w:eastAsia="Times New Roman" w:hAnsi="Arial" w:cs="Arial"/>
          <w:i/>
          <w:iCs/>
          <w:sz w:val="24"/>
          <w:szCs w:val="24"/>
          <w:lang w:val="en-GB" w:eastAsia="pl-PL"/>
        </w:rPr>
        <w:t>*p&lt;.05</w:t>
      </w:r>
    </w:p>
    <w:p w14:paraId="6E928A88" w14:textId="77777777" w:rsidR="00653A68" w:rsidRDefault="00D5242A" w:rsidP="00D7220B">
      <w:pPr>
        <w:tabs>
          <w:tab w:val="left" w:pos="630"/>
        </w:tabs>
        <w:spacing w:after="0" w:line="240" w:lineRule="auto"/>
        <w:jc w:val="both"/>
        <w:rPr>
          <w:rFonts w:ascii="Arial" w:eastAsia="Times New Roman" w:hAnsi="Arial" w:cs="Arial"/>
          <w:i/>
          <w:iCs/>
          <w:sz w:val="24"/>
          <w:szCs w:val="24"/>
          <w:lang w:val="en-GB" w:eastAsia="pl-PL"/>
        </w:rPr>
      </w:pPr>
      <w:r w:rsidRPr="00D7220B">
        <w:rPr>
          <w:rFonts w:ascii="Arial" w:eastAsia="Times New Roman" w:hAnsi="Arial" w:cs="Arial"/>
          <w:b/>
          <w:iCs/>
          <w:sz w:val="24"/>
          <w:szCs w:val="24"/>
          <w:lang w:val="en-GB" w:eastAsia="pl-PL"/>
        </w:rPr>
        <w:t>Source:</w:t>
      </w:r>
      <w:r w:rsidRPr="00D7220B">
        <w:rPr>
          <w:rFonts w:ascii="Arial" w:eastAsia="Times New Roman" w:hAnsi="Arial" w:cs="Arial"/>
          <w:i/>
          <w:iCs/>
          <w:sz w:val="24"/>
          <w:szCs w:val="24"/>
          <w:lang w:val="en-GB" w:eastAsia="pl-PL"/>
        </w:rPr>
        <w:t xml:space="preserve"> Author’s compilation</w:t>
      </w:r>
    </w:p>
    <w:p w14:paraId="06D98171" w14:textId="77777777" w:rsidR="009E1FA3" w:rsidRPr="00D7220B" w:rsidRDefault="009E1FA3" w:rsidP="00D7220B">
      <w:pPr>
        <w:tabs>
          <w:tab w:val="left" w:pos="630"/>
        </w:tabs>
        <w:spacing w:after="0" w:line="240" w:lineRule="auto"/>
        <w:jc w:val="both"/>
        <w:rPr>
          <w:rFonts w:ascii="Arial" w:eastAsia="Times New Roman" w:hAnsi="Arial" w:cs="Arial"/>
          <w:i/>
          <w:iCs/>
          <w:sz w:val="24"/>
          <w:szCs w:val="24"/>
          <w:lang w:val="en-GB" w:eastAsia="pl-PL"/>
        </w:rPr>
      </w:pPr>
    </w:p>
    <w:p w14:paraId="61476D3E" w14:textId="77777777" w:rsidR="00E43F2F" w:rsidRPr="00D7220B" w:rsidRDefault="009E1FA3" w:rsidP="00D7220B">
      <w:pPr>
        <w:spacing w:line="240" w:lineRule="auto"/>
        <w:jc w:val="both"/>
        <w:rPr>
          <w:rFonts w:ascii="Arial" w:hAnsi="Arial" w:cs="Arial"/>
          <w:sz w:val="24"/>
          <w:szCs w:val="24"/>
        </w:rPr>
      </w:pPr>
      <w:r>
        <w:rPr>
          <w:rFonts w:ascii="Arial" w:eastAsia="Calibri" w:hAnsi="Arial" w:cs="Arial"/>
          <w:sz w:val="24"/>
          <w:szCs w:val="24"/>
        </w:rPr>
        <w:t>The SEM analysis confirmed Hypothesis 1 (H1), demonstrating a positive relationship between school climate and culture. The results showed a stronger impact in grant-aided schools (coefficient = 1.136; p = 0.000) compared to government schools (coefficient = 0.945; p = 0.000). As a result, Hypothesis 1 (H1) was supported: “School climate positively influences school culture.” Additionally, school culture had a greater effect on learner achievement in grant-aided schools (coefficient = 1.161; p = 0.018) than in government schools (coefficient = 0.278; p = 0.00), thereby supporting hypothesis 2 (H2): “School culture positively affects learner achievement.” School climate also had a significant influence on learner achievement, with a more noticeable effect seen in grant-aided schools (coefficient = 0.859; p = 0.000) compared to government schools (coefficient = 0.591; p = 0.000), thus confirming Hypothesis 3 (H3), which states that “school climate significantly affects learner performance.” Finally, school culture acted as a mediator in the relationship between school climate and learner achievement, as stated in Hypothesis 4 (H4): “School culture mediates the relationship between school climate and learner achievement,” with the mediating effect being more influential in government-aided schools than in government schools.</w:t>
      </w:r>
    </w:p>
    <w:p w14:paraId="0C36CF46" w14:textId="77777777" w:rsidR="00653A68" w:rsidRPr="00D7220B" w:rsidRDefault="00D1463E" w:rsidP="00D7220B">
      <w:pPr>
        <w:spacing w:line="240" w:lineRule="auto"/>
        <w:jc w:val="both"/>
        <w:rPr>
          <w:rFonts w:ascii="Arial" w:hAnsi="Arial" w:cs="Arial"/>
          <w:b/>
          <w:sz w:val="24"/>
          <w:szCs w:val="24"/>
        </w:rPr>
      </w:pPr>
      <w:r>
        <w:rPr>
          <w:rFonts w:ascii="Arial" w:hAnsi="Arial" w:cs="Arial"/>
          <w:b/>
          <w:sz w:val="24"/>
          <w:szCs w:val="24"/>
        </w:rPr>
        <w:t>5. </w:t>
      </w:r>
      <w:r w:rsidR="00D5242A" w:rsidRPr="00D7220B">
        <w:rPr>
          <w:rFonts w:ascii="Arial" w:hAnsi="Arial" w:cs="Arial"/>
          <w:b/>
          <w:sz w:val="24"/>
          <w:szCs w:val="24"/>
        </w:rPr>
        <w:t>DISCUSSION OF THE FINDINGS</w:t>
      </w:r>
    </w:p>
    <w:p w14:paraId="2DBA6B8D" w14:textId="77777777" w:rsidR="008A3D18" w:rsidRPr="00D7220B" w:rsidRDefault="006D14D7" w:rsidP="00D7220B">
      <w:pPr>
        <w:spacing w:line="240" w:lineRule="auto"/>
        <w:jc w:val="both"/>
        <w:rPr>
          <w:rFonts w:ascii="Arial" w:hAnsi="Arial" w:cs="Arial"/>
          <w:sz w:val="24"/>
          <w:szCs w:val="24"/>
        </w:rPr>
      </w:pPr>
      <w:r>
        <w:rPr>
          <w:rFonts w:ascii="Arial" w:hAnsi="Arial" w:cs="Arial"/>
          <w:sz w:val="24"/>
          <w:szCs w:val="24"/>
        </w:rPr>
        <w:t>This study aimed to quantitatively examine the complex relationships between school climate, school culture, and student performance in Zambian secondary schools, with a particular emphasis on comparing government- and grant-aided schools. Using SEM, the analysis provides robust empirical support for all hypothesised relationships and underscores significant contextual differences.</w:t>
      </w:r>
    </w:p>
    <w:p w14:paraId="63BCBFC3" w14:textId="77777777" w:rsidR="00012267" w:rsidRPr="00D7220B" w:rsidRDefault="009E1FA3" w:rsidP="00D7220B">
      <w:pPr>
        <w:spacing w:line="240" w:lineRule="auto"/>
        <w:jc w:val="both"/>
        <w:rPr>
          <w:rFonts w:ascii="Arial" w:hAnsi="Arial" w:cs="Arial"/>
          <w:sz w:val="24"/>
          <w:szCs w:val="24"/>
        </w:rPr>
      </w:pPr>
      <w:r>
        <w:rPr>
          <w:rFonts w:ascii="Arial" w:hAnsi="Arial" w:cs="Arial"/>
          <w:sz w:val="24"/>
          <w:szCs w:val="24"/>
        </w:rPr>
        <w:t>This study demonstrated that school climate has a significant positive effect on school culture. This finding supports the conceptual model proposed by scholars such as Schein (2004), Lombardi et al. (2019), and Božović et al. (2024), where the tangible and experiential aspects of climate (e.g., procedures, school experiences and perceptions, well-being, school engagement, and physical environment) act as the main mechanisms through which deeper, more abstract layers of culture (e.g., shared values, beliefs, and norms) are created and reinforced. A school environment seen as supportive and practical (a favourable climate) encourages shared values of collaboration, high expectations, and a collective sense of efficacy among staff, forming the basis of a positive school culture (MacNeil et al., 2009). School climate is vital in fostering prosocial behaviours and academic success, thereby helping to cultivate nurturing and inclusive school cultures (La Salle-Finley et al., 2024).</w:t>
      </w:r>
    </w:p>
    <w:p w14:paraId="5B1576E0" w14:textId="77777777" w:rsidR="008A3D18" w:rsidRPr="00D7220B" w:rsidRDefault="00D5242A" w:rsidP="00D7220B">
      <w:pPr>
        <w:spacing w:line="240" w:lineRule="auto"/>
        <w:jc w:val="both"/>
        <w:rPr>
          <w:rFonts w:ascii="Arial" w:hAnsi="Arial" w:cs="Arial"/>
          <w:sz w:val="24"/>
          <w:szCs w:val="24"/>
        </w:rPr>
      </w:pPr>
      <w:r w:rsidRPr="00D7220B">
        <w:rPr>
          <w:rFonts w:ascii="Arial" w:hAnsi="Arial" w:cs="Arial"/>
          <w:sz w:val="24"/>
          <w:szCs w:val="24"/>
        </w:rPr>
        <w:lastRenderedPageBreak/>
        <w:t xml:space="preserve"> Furthermore, this relationship was more pronounced in </w:t>
      </w:r>
      <w:r w:rsidR="00012267" w:rsidRPr="00D7220B">
        <w:rPr>
          <w:rFonts w:ascii="Arial" w:hAnsi="Arial" w:cs="Arial"/>
          <w:sz w:val="24"/>
          <w:szCs w:val="24"/>
        </w:rPr>
        <w:t>grant-aided schools than in government</w:t>
      </w:r>
      <w:r w:rsidRPr="00D7220B">
        <w:rPr>
          <w:rFonts w:ascii="Arial" w:eastAsia="Calibri" w:hAnsi="Arial" w:cs="Arial"/>
          <w:sz w:val="24"/>
          <w:szCs w:val="24"/>
        </w:rPr>
        <w:t>-aided schools</w:t>
      </w:r>
      <w:r w:rsidRPr="00D7220B">
        <w:rPr>
          <w:rFonts w:ascii="Arial" w:hAnsi="Arial" w:cs="Arial"/>
          <w:sz w:val="24"/>
          <w:szCs w:val="24"/>
        </w:rPr>
        <w:t>. This suggests that</w:t>
      </w:r>
      <w:r w:rsidRPr="00D7220B">
        <w:rPr>
          <w:rFonts w:ascii="Arial" w:eastAsia="Calibri" w:hAnsi="Arial" w:cs="Arial"/>
          <w:sz w:val="24"/>
          <w:szCs w:val="24"/>
        </w:rPr>
        <w:t xml:space="preserve">, in contexts </w:t>
      </w:r>
      <w:r w:rsidRPr="00D7220B">
        <w:rPr>
          <w:rFonts w:ascii="Arial" w:hAnsi="Arial" w:cs="Arial"/>
          <w:sz w:val="24"/>
          <w:szCs w:val="24"/>
        </w:rPr>
        <w:t>characterised by potentially greater stability and resource consistency (a feature of many grant-aided schools), positive daily experiences (climate) can be more effectively translated into enduring, shared norms</w:t>
      </w:r>
      <w:r w:rsidRPr="00D7220B">
        <w:rPr>
          <w:rFonts w:ascii="Arial" w:eastAsia="Calibri" w:hAnsi="Arial" w:cs="Arial"/>
          <w:sz w:val="24"/>
          <w:szCs w:val="24"/>
        </w:rPr>
        <w:t xml:space="preserve"> and values (culture).</w:t>
      </w:r>
    </w:p>
    <w:p w14:paraId="617E63D0" w14:textId="77777777" w:rsidR="00092D0B" w:rsidRPr="00D7220B" w:rsidRDefault="009E1FA3" w:rsidP="00D7220B">
      <w:pPr>
        <w:spacing w:line="240" w:lineRule="auto"/>
        <w:jc w:val="both"/>
        <w:rPr>
          <w:rFonts w:ascii="Arial" w:hAnsi="Arial" w:cs="Arial"/>
          <w:sz w:val="24"/>
          <w:szCs w:val="24"/>
        </w:rPr>
      </w:pPr>
      <w:r>
        <w:rPr>
          <w:rFonts w:ascii="Arial" w:hAnsi="Arial" w:cs="Arial"/>
          <w:sz w:val="24"/>
          <w:szCs w:val="24"/>
        </w:rPr>
        <w:t xml:space="preserve">This study empirically confirmed the significant impact of school culture, showing a direct and positive effect on student achievement. The results indicated that a positive school culture, characterised by shared values, ethical standards, and alignment with institutional goals, </w:t>
      </w:r>
      <w:r w:rsidR="00195065">
        <w:rPr>
          <w:rFonts w:ascii="Arial" w:hAnsi="Arial" w:cs="Arial"/>
          <w:sz w:val="24"/>
          <w:szCs w:val="24"/>
        </w:rPr>
        <w:t>is vital for improving students’</w:t>
      </w:r>
      <w:r>
        <w:rPr>
          <w:rFonts w:ascii="Arial" w:hAnsi="Arial" w:cs="Arial"/>
          <w:sz w:val="24"/>
          <w:szCs w:val="24"/>
        </w:rPr>
        <w:t xml:space="preserve"> academic performance. This finding aligns with previous research (Al-Amin et al., 2009; </w:t>
      </w:r>
      <w:proofErr w:type="spellStart"/>
      <w:r>
        <w:rPr>
          <w:rFonts w:ascii="Arial" w:hAnsi="Arial" w:cs="Arial"/>
          <w:sz w:val="24"/>
          <w:szCs w:val="24"/>
        </w:rPr>
        <w:t>Botlolna</w:t>
      </w:r>
      <w:proofErr w:type="spellEnd"/>
      <w:r>
        <w:rPr>
          <w:rFonts w:ascii="Arial" w:hAnsi="Arial" w:cs="Arial"/>
          <w:sz w:val="24"/>
          <w:szCs w:val="24"/>
        </w:rPr>
        <w:t xml:space="preserve">, 2018; </w:t>
      </w:r>
      <w:proofErr w:type="spellStart"/>
      <w:r>
        <w:rPr>
          <w:rFonts w:ascii="Arial" w:hAnsi="Arial" w:cs="Arial"/>
          <w:sz w:val="24"/>
          <w:szCs w:val="24"/>
        </w:rPr>
        <w:t>Karaduman</w:t>
      </w:r>
      <w:proofErr w:type="spellEnd"/>
      <w:r>
        <w:rPr>
          <w:rFonts w:ascii="Arial" w:hAnsi="Arial" w:cs="Arial"/>
          <w:sz w:val="24"/>
          <w:szCs w:val="24"/>
        </w:rPr>
        <w:t>, 2021; Ismail, 2022; Al-Amin, 2012), which found that schools with a strong culture tend to experience higher student success and greater teacher satisfaction.</w:t>
      </w:r>
    </w:p>
    <w:p w14:paraId="48C806BE" w14:textId="77777777" w:rsidR="00335CEA" w:rsidRPr="00D7220B" w:rsidRDefault="009E1FA3" w:rsidP="00D7220B">
      <w:pPr>
        <w:spacing w:line="240" w:lineRule="auto"/>
        <w:jc w:val="both"/>
        <w:rPr>
          <w:rFonts w:ascii="Arial" w:hAnsi="Arial" w:cs="Arial"/>
          <w:sz w:val="24"/>
          <w:szCs w:val="24"/>
        </w:rPr>
      </w:pPr>
      <w:r>
        <w:rPr>
          <w:rFonts w:ascii="Arial" w:hAnsi="Arial" w:cs="Arial"/>
          <w:sz w:val="24"/>
          <w:szCs w:val="24"/>
        </w:rPr>
        <w:t xml:space="preserve"> A culture of high expectations, shared accountability for student success, and professional collaboration directly </w:t>
      </w:r>
      <w:r w:rsidR="005468B2">
        <w:rPr>
          <w:rFonts w:ascii="Arial" w:hAnsi="Arial" w:cs="Arial"/>
          <w:sz w:val="24"/>
          <w:szCs w:val="24"/>
        </w:rPr>
        <w:t>influences</w:t>
      </w:r>
      <w:r>
        <w:rPr>
          <w:rFonts w:ascii="Arial" w:hAnsi="Arial" w:cs="Arial"/>
          <w:sz w:val="24"/>
          <w:szCs w:val="24"/>
        </w:rPr>
        <w:t xml:space="preserve"> teaching quality and student engagement, ultimately enhancing academic outcomes. This indicates that schools with strong structures and practical student support experience increased student engagement, which correlates with better academic results, such as higher graduation rates and superior performance on state-mandated assessments. Similarly, Leithwood et al. (2001) emphasised t</w:t>
      </w:r>
      <w:r w:rsidR="00195065">
        <w:rPr>
          <w:rFonts w:ascii="Arial" w:hAnsi="Arial" w:cs="Arial"/>
          <w:sz w:val="24"/>
          <w:szCs w:val="24"/>
        </w:rPr>
        <w:t>he importance of school leaders’</w:t>
      </w:r>
      <w:r>
        <w:rPr>
          <w:rFonts w:ascii="Arial" w:hAnsi="Arial" w:cs="Arial"/>
          <w:sz w:val="24"/>
          <w:szCs w:val="24"/>
        </w:rPr>
        <w:t xml:space="preserve"> understanding and shaping of school culture in driving improvement. Schools can foster shared beliefs, values, norms, traditions, and behavioural expectations that </w:t>
      </w:r>
      <w:r w:rsidR="005468B2">
        <w:rPr>
          <w:rFonts w:ascii="Arial" w:hAnsi="Arial" w:cs="Arial"/>
          <w:sz w:val="24"/>
          <w:szCs w:val="24"/>
        </w:rPr>
        <w:t>shape interactions among students, teachers, administrators, and staff</w:t>
      </w:r>
      <w:r>
        <w:rPr>
          <w:rFonts w:ascii="Arial" w:hAnsi="Arial" w:cs="Arial"/>
          <w:sz w:val="24"/>
          <w:szCs w:val="24"/>
        </w:rPr>
        <w:t>. This can positively affect daily operations, relationships, and learning outcomes.</w:t>
      </w:r>
    </w:p>
    <w:p w14:paraId="3CB77B3E" w14:textId="77777777" w:rsidR="00092D0B" w:rsidRPr="00D7220B" w:rsidRDefault="009E1FA3" w:rsidP="00D7220B">
      <w:pPr>
        <w:spacing w:line="240" w:lineRule="auto"/>
        <w:jc w:val="both"/>
        <w:rPr>
          <w:rFonts w:ascii="Arial" w:hAnsi="Arial" w:cs="Arial"/>
          <w:sz w:val="24"/>
          <w:szCs w:val="24"/>
        </w:rPr>
      </w:pPr>
      <w:r>
        <w:rPr>
          <w:rFonts w:ascii="Arial" w:hAnsi="Arial" w:cs="Arial"/>
          <w:sz w:val="24"/>
          <w:szCs w:val="24"/>
        </w:rPr>
        <w:t>The third important finding supports the idea that a positive school climate has a significant and direct impact on student achievement. This outcome aligns with a large body of international research (Thapa et al., 2013; Wang &amp; Degol, 2016). A caring school environment, characterised by safety, strong teacher-student relationships, and institutional support, creates the essential conditions for academic success. Our results indicate that teachers tend to report higher levels of student performance when they perceive their school as safe, respectful, and well-resourced. This finding is consistent with Earthman (2002), who demonstrated that the quality of school facilities and resources is a key factor influencing academic results in the US.</w:t>
      </w:r>
    </w:p>
    <w:p w14:paraId="65FFD9A8" w14:textId="77777777" w:rsidR="00012267" w:rsidRPr="00D7220B" w:rsidRDefault="009E1FA3" w:rsidP="00D7220B">
      <w:pPr>
        <w:spacing w:line="240" w:lineRule="auto"/>
        <w:jc w:val="both"/>
        <w:rPr>
          <w:rFonts w:ascii="Arial" w:hAnsi="Arial" w:cs="Arial"/>
          <w:sz w:val="24"/>
          <w:szCs w:val="24"/>
        </w:rPr>
      </w:pPr>
      <w:r>
        <w:rPr>
          <w:rFonts w:ascii="Arial" w:hAnsi="Arial" w:cs="Arial"/>
          <w:sz w:val="24"/>
          <w:szCs w:val="24"/>
        </w:rPr>
        <w:t xml:space="preserve">Interestingly, the effect was significantly greater in grant-aided schools than in government schools. This difference can be explained using the SIT framework. Grant-aided schools often have greater resource autonomy and possibly a more selective student body, which may enhance their perceived status as an in-group. This higher status likely increases the positive influence of the school climate; a favourable environment in a high-status group can more effectively motivate its members (teachers and students) to </w:t>
      </w:r>
      <w:r w:rsidR="00195065">
        <w:rPr>
          <w:rFonts w:ascii="Arial" w:hAnsi="Arial" w:cs="Arial"/>
          <w:sz w:val="24"/>
          <w:szCs w:val="24"/>
        </w:rPr>
        <w:t>uphold the group’</w:t>
      </w:r>
      <w:r>
        <w:rPr>
          <w:rFonts w:ascii="Arial" w:hAnsi="Arial" w:cs="Arial"/>
          <w:sz w:val="24"/>
          <w:szCs w:val="24"/>
        </w:rPr>
        <w:t>s academic reputation, thereby directly boosting achievement efforts (Haslam, 2001; Reynolds et al., 2017).</w:t>
      </w:r>
    </w:p>
    <w:p w14:paraId="234DDD98" w14:textId="78873E64" w:rsidR="0008416A" w:rsidRDefault="009E1FA3" w:rsidP="00D7220B">
      <w:pPr>
        <w:spacing w:line="240" w:lineRule="auto"/>
        <w:jc w:val="both"/>
        <w:rPr>
          <w:rFonts w:ascii="Arial" w:hAnsi="Arial" w:cs="Arial"/>
          <w:sz w:val="24"/>
          <w:szCs w:val="24"/>
        </w:rPr>
      </w:pPr>
      <w:r>
        <w:rPr>
          <w:rFonts w:ascii="Arial" w:hAnsi="Arial" w:cs="Arial"/>
          <w:sz w:val="24"/>
          <w:szCs w:val="24"/>
        </w:rPr>
        <w:t xml:space="preserve">Finally, the findings revealed that school culture significantly mediated the relationship between school climate and student achievement. These findings align with those of earlier studies (e.g., Sun, 2018; Konold et al., 2018), which indicate that positive school climates and well-established cultures correlate with enhanced student performance, </w:t>
      </w:r>
      <w:r>
        <w:rPr>
          <w:rFonts w:ascii="Arial" w:hAnsi="Arial" w:cs="Arial"/>
          <w:sz w:val="24"/>
          <w:szCs w:val="24"/>
        </w:rPr>
        <w:lastRenderedPageBreak/>
        <w:t>especially when teachers, students, and peers share common goals and values. This suggests that a favourable school climate not only directly boosts student success but also indirectly does so by nurturing a strong and positive school culture, which subsequently becomes a key driver of student achievement. This mediating effect was more pronounced in grant-aided schools. This can be attributed to the fact that a well-established, cohesive culture, often more deeply rooted in grant-aided schools with longer histories and stronger institutional identities, serves as a more effective channel, enhancing the benefits of a favourable climate and directing them towards teaching practices and learning outcomes (Sun, 2018). In government schools, where culture may be less cohesive or more variable, the mediating pathway, while still significant, is not as strong, thereby directly supporting achievement efforts (Haslam, 2001; Reynolds et al., 2017).</w:t>
      </w:r>
    </w:p>
    <w:p w14:paraId="5992429A" w14:textId="3334CB86" w:rsidR="003368FA" w:rsidRPr="00B76CE7" w:rsidRDefault="00264DC8" w:rsidP="003368FA">
      <w:pPr>
        <w:spacing w:line="240" w:lineRule="auto"/>
        <w:jc w:val="both"/>
        <w:rPr>
          <w:rFonts w:ascii="Arial" w:hAnsi="Arial" w:cs="Arial"/>
          <w:b/>
          <w:sz w:val="24"/>
          <w:szCs w:val="24"/>
          <w:highlight w:val="yellow"/>
        </w:rPr>
      </w:pPr>
      <w:r>
        <w:rPr>
          <w:rFonts w:ascii="Arial" w:hAnsi="Arial" w:cs="Arial"/>
          <w:b/>
          <w:sz w:val="24"/>
          <w:szCs w:val="24"/>
          <w:highlight w:val="yellow"/>
        </w:rPr>
        <w:t>6</w:t>
      </w:r>
      <w:r w:rsidR="003368FA" w:rsidRPr="00B76CE7">
        <w:rPr>
          <w:rFonts w:ascii="Arial" w:hAnsi="Arial" w:cs="Arial"/>
          <w:b/>
          <w:sz w:val="24"/>
          <w:szCs w:val="24"/>
          <w:highlight w:val="yellow"/>
        </w:rPr>
        <w:t xml:space="preserve">. Conclusion </w:t>
      </w:r>
    </w:p>
    <w:p w14:paraId="77718899" w14:textId="34170D3A" w:rsidR="003368FA" w:rsidRPr="00264DC8" w:rsidRDefault="003368FA" w:rsidP="00D7220B">
      <w:pPr>
        <w:spacing w:line="240" w:lineRule="auto"/>
        <w:jc w:val="both"/>
        <w:rPr>
          <w:rFonts w:ascii="Arial" w:hAnsi="Arial" w:cs="Arial"/>
          <w:sz w:val="28"/>
          <w:szCs w:val="24"/>
        </w:rPr>
      </w:pPr>
      <w:r w:rsidRPr="00B76CE7">
        <w:rPr>
          <w:rFonts w:ascii="Arial" w:hAnsi="Arial" w:cs="Arial"/>
          <w:sz w:val="24"/>
          <w:highlight w:val="yellow"/>
        </w:rPr>
        <w:t xml:space="preserve">This study demonstrated that </w:t>
      </w:r>
      <w:r w:rsidRPr="00B76CE7">
        <w:rPr>
          <w:rStyle w:val="Strong"/>
          <w:rFonts w:ascii="Arial" w:hAnsi="Arial" w:cs="Arial"/>
          <w:b w:val="0"/>
          <w:sz w:val="24"/>
          <w:highlight w:val="yellow"/>
        </w:rPr>
        <w:t>school climate</w:t>
      </w:r>
      <w:r w:rsidRPr="00B76CE7">
        <w:rPr>
          <w:rFonts w:ascii="Arial" w:hAnsi="Arial" w:cs="Arial"/>
          <w:sz w:val="24"/>
          <w:highlight w:val="yellow"/>
        </w:rPr>
        <w:t xml:space="preserve"> has a significant positive effect on </w:t>
      </w:r>
      <w:r w:rsidRPr="00B76CE7">
        <w:rPr>
          <w:rStyle w:val="Strong"/>
          <w:rFonts w:ascii="Arial" w:hAnsi="Arial" w:cs="Arial"/>
          <w:b w:val="0"/>
          <w:sz w:val="24"/>
          <w:highlight w:val="yellow"/>
        </w:rPr>
        <w:t>school culture</w:t>
      </w:r>
      <w:r w:rsidRPr="00B76CE7">
        <w:rPr>
          <w:rFonts w:ascii="Arial" w:hAnsi="Arial" w:cs="Arial"/>
          <w:sz w:val="24"/>
          <w:highlight w:val="yellow"/>
        </w:rPr>
        <w:t xml:space="preserve">, highlighting the importance of a supportive and well-structured school environment. On the other hand, evidences suggest that </w:t>
      </w:r>
      <w:r w:rsidRPr="00B76CE7">
        <w:rPr>
          <w:rStyle w:val="Strong"/>
          <w:rFonts w:ascii="Arial" w:hAnsi="Arial" w:cs="Arial"/>
          <w:b w:val="0"/>
          <w:sz w:val="24"/>
          <w:highlight w:val="yellow"/>
        </w:rPr>
        <w:t>school culture</w:t>
      </w:r>
      <w:r w:rsidRPr="00B76CE7">
        <w:rPr>
          <w:rFonts w:ascii="Arial" w:hAnsi="Arial" w:cs="Arial"/>
          <w:sz w:val="24"/>
          <w:highlight w:val="yellow"/>
        </w:rPr>
        <w:t xml:space="preserve"> directly and positively influences </w:t>
      </w:r>
      <w:r w:rsidRPr="00B76CE7">
        <w:rPr>
          <w:rStyle w:val="Strong"/>
          <w:rFonts w:ascii="Arial" w:hAnsi="Arial" w:cs="Arial"/>
          <w:b w:val="0"/>
          <w:sz w:val="24"/>
          <w:highlight w:val="yellow"/>
        </w:rPr>
        <w:t>student achievement</w:t>
      </w:r>
      <w:r w:rsidRPr="00B76CE7">
        <w:rPr>
          <w:rFonts w:ascii="Arial" w:hAnsi="Arial" w:cs="Arial"/>
          <w:sz w:val="24"/>
          <w:highlight w:val="yellow"/>
        </w:rPr>
        <w:t xml:space="preserve">, with elements such as high expectations, shared accountability for student success, and professional collaboration enhancing teaching quality and student engagement, ultimately improving academic outcomes. Additionally, the study found that a positive </w:t>
      </w:r>
      <w:r w:rsidRPr="00B76CE7">
        <w:rPr>
          <w:rStyle w:val="Strong"/>
          <w:rFonts w:ascii="Arial" w:hAnsi="Arial" w:cs="Arial"/>
          <w:b w:val="0"/>
          <w:sz w:val="24"/>
          <w:highlight w:val="yellow"/>
        </w:rPr>
        <w:t>school climate</w:t>
      </w:r>
      <w:r w:rsidRPr="00B76CE7">
        <w:rPr>
          <w:rFonts w:ascii="Arial" w:hAnsi="Arial" w:cs="Arial"/>
          <w:sz w:val="24"/>
          <w:highlight w:val="yellow"/>
        </w:rPr>
        <w:t xml:space="preserve"> exerts a significant and direct impact on </w:t>
      </w:r>
      <w:r w:rsidRPr="00B76CE7">
        <w:rPr>
          <w:rStyle w:val="Strong"/>
          <w:rFonts w:ascii="Arial" w:hAnsi="Arial" w:cs="Arial"/>
          <w:b w:val="0"/>
          <w:sz w:val="24"/>
          <w:highlight w:val="yellow"/>
        </w:rPr>
        <w:t>student achievement</w:t>
      </w:r>
      <w:r w:rsidRPr="00B76CE7">
        <w:rPr>
          <w:rFonts w:ascii="Arial" w:hAnsi="Arial" w:cs="Arial"/>
          <w:sz w:val="24"/>
          <w:highlight w:val="yellow"/>
        </w:rPr>
        <w:t xml:space="preserve">, with this effect being notably stronger in </w:t>
      </w:r>
      <w:r w:rsidRPr="00B76CE7">
        <w:rPr>
          <w:rStyle w:val="Strong"/>
          <w:rFonts w:ascii="Arial" w:hAnsi="Arial" w:cs="Arial"/>
          <w:b w:val="0"/>
          <w:sz w:val="24"/>
          <w:highlight w:val="yellow"/>
        </w:rPr>
        <w:t>grant-aided schools</w:t>
      </w:r>
      <w:r w:rsidRPr="00B76CE7">
        <w:rPr>
          <w:rFonts w:ascii="Arial" w:hAnsi="Arial" w:cs="Arial"/>
          <w:sz w:val="24"/>
          <w:highlight w:val="yellow"/>
        </w:rPr>
        <w:t xml:space="preserve"> compared to government schools. Finally, </w:t>
      </w:r>
      <w:r w:rsidRPr="00B76CE7">
        <w:rPr>
          <w:rStyle w:val="Strong"/>
          <w:rFonts w:ascii="Arial" w:hAnsi="Arial" w:cs="Arial"/>
          <w:b w:val="0"/>
          <w:sz w:val="24"/>
          <w:highlight w:val="yellow"/>
        </w:rPr>
        <w:t>school culture</w:t>
      </w:r>
      <w:r w:rsidRPr="00B76CE7">
        <w:rPr>
          <w:rFonts w:ascii="Arial" w:hAnsi="Arial" w:cs="Arial"/>
          <w:sz w:val="24"/>
          <w:highlight w:val="yellow"/>
        </w:rPr>
        <w:t xml:space="preserve"> was shown to significantly mediate the relationship between </w:t>
      </w:r>
      <w:r w:rsidRPr="00B76CE7">
        <w:rPr>
          <w:rStyle w:val="Strong"/>
          <w:rFonts w:ascii="Arial" w:hAnsi="Arial" w:cs="Arial"/>
          <w:b w:val="0"/>
          <w:sz w:val="24"/>
          <w:highlight w:val="yellow"/>
        </w:rPr>
        <w:t>school climate</w:t>
      </w:r>
      <w:r w:rsidRPr="00B76CE7">
        <w:rPr>
          <w:rFonts w:ascii="Arial" w:hAnsi="Arial" w:cs="Arial"/>
          <w:sz w:val="24"/>
          <w:highlight w:val="yellow"/>
        </w:rPr>
        <w:t xml:space="preserve"> and </w:t>
      </w:r>
      <w:r w:rsidRPr="00B76CE7">
        <w:rPr>
          <w:rStyle w:val="Strong"/>
          <w:rFonts w:ascii="Arial" w:hAnsi="Arial" w:cs="Arial"/>
          <w:b w:val="0"/>
          <w:sz w:val="24"/>
          <w:highlight w:val="yellow"/>
        </w:rPr>
        <w:t>student achievement</w:t>
      </w:r>
      <w:r w:rsidRPr="00B76CE7">
        <w:rPr>
          <w:rFonts w:ascii="Arial" w:hAnsi="Arial" w:cs="Arial"/>
          <w:sz w:val="24"/>
          <w:highlight w:val="yellow"/>
        </w:rPr>
        <w:t>, underscoring its role as a critical mechanism through which the school environment shapes student performance.</w:t>
      </w:r>
    </w:p>
    <w:p w14:paraId="7D3AE8B5" w14:textId="468A6C45" w:rsidR="0016629F" w:rsidRPr="00D7220B" w:rsidRDefault="00264DC8" w:rsidP="00D7220B">
      <w:pPr>
        <w:spacing w:line="240" w:lineRule="auto"/>
        <w:jc w:val="both"/>
        <w:rPr>
          <w:rFonts w:ascii="Arial" w:hAnsi="Arial" w:cs="Arial"/>
          <w:b/>
          <w:sz w:val="24"/>
          <w:szCs w:val="24"/>
        </w:rPr>
      </w:pPr>
      <w:r>
        <w:rPr>
          <w:rFonts w:ascii="Arial" w:hAnsi="Arial" w:cs="Arial"/>
          <w:b/>
          <w:sz w:val="24"/>
          <w:szCs w:val="24"/>
        </w:rPr>
        <w:t>7</w:t>
      </w:r>
      <w:r w:rsidR="00C15F1A">
        <w:rPr>
          <w:rFonts w:ascii="Arial" w:hAnsi="Arial" w:cs="Arial"/>
          <w:b/>
          <w:sz w:val="24"/>
          <w:szCs w:val="24"/>
        </w:rPr>
        <w:t>.0 </w:t>
      </w:r>
      <w:r w:rsidR="00D5242A" w:rsidRPr="00D7220B">
        <w:rPr>
          <w:rFonts w:ascii="Arial" w:hAnsi="Arial" w:cs="Arial"/>
          <w:b/>
          <w:sz w:val="24"/>
          <w:szCs w:val="24"/>
        </w:rPr>
        <w:t xml:space="preserve">THEORETICAL AND PRACTICAL IMPLICATIONS </w:t>
      </w:r>
    </w:p>
    <w:p w14:paraId="57FE5573" w14:textId="77777777" w:rsidR="00D67CA0" w:rsidRPr="00D7220B" w:rsidRDefault="00D5242A" w:rsidP="00D7220B">
      <w:pPr>
        <w:spacing w:line="240" w:lineRule="auto"/>
        <w:jc w:val="both"/>
        <w:rPr>
          <w:rFonts w:ascii="Arial" w:hAnsi="Arial" w:cs="Arial"/>
          <w:sz w:val="24"/>
          <w:szCs w:val="24"/>
        </w:rPr>
      </w:pPr>
      <w:r w:rsidRPr="00D7220B">
        <w:rPr>
          <w:rFonts w:ascii="Arial" w:hAnsi="Arial" w:cs="Arial"/>
          <w:sz w:val="24"/>
          <w:szCs w:val="24"/>
        </w:rPr>
        <w:t>The findings of this study, which underscore the substantial positive influence of school climate on school culture</w:t>
      </w:r>
      <w:r w:rsidRPr="00D7220B">
        <w:rPr>
          <w:rFonts w:ascii="Arial" w:eastAsia="Calibri" w:hAnsi="Arial" w:cs="Arial"/>
          <w:sz w:val="24"/>
          <w:szCs w:val="24"/>
        </w:rPr>
        <w:t xml:space="preserve"> and the mediating role of culture in the relationship between climate and academic achievement, are of significant relevance to both scholarly discourse and practical educational implementation.</w:t>
      </w:r>
    </w:p>
    <w:p w14:paraId="5320F39E" w14:textId="44838EE7" w:rsidR="0016629F" w:rsidRPr="00D7220B" w:rsidRDefault="00264DC8" w:rsidP="00D7220B">
      <w:pPr>
        <w:spacing w:line="240" w:lineRule="auto"/>
        <w:jc w:val="both"/>
        <w:rPr>
          <w:rFonts w:ascii="Arial" w:hAnsi="Arial" w:cs="Arial"/>
          <w:b/>
          <w:sz w:val="24"/>
          <w:szCs w:val="24"/>
        </w:rPr>
      </w:pPr>
      <w:r>
        <w:rPr>
          <w:rFonts w:ascii="Arial" w:hAnsi="Arial" w:cs="Arial"/>
          <w:b/>
          <w:sz w:val="24"/>
          <w:szCs w:val="24"/>
        </w:rPr>
        <w:t>7</w:t>
      </w:r>
      <w:r w:rsidR="00C15F1A">
        <w:rPr>
          <w:rFonts w:ascii="Arial" w:hAnsi="Arial" w:cs="Arial"/>
          <w:b/>
          <w:sz w:val="24"/>
          <w:szCs w:val="24"/>
        </w:rPr>
        <w:t>.1 </w:t>
      </w:r>
      <w:r w:rsidR="00D5242A" w:rsidRPr="00D7220B">
        <w:rPr>
          <w:rFonts w:ascii="Arial" w:hAnsi="Arial" w:cs="Arial"/>
          <w:b/>
          <w:sz w:val="24"/>
          <w:szCs w:val="24"/>
        </w:rPr>
        <w:t>Theoretical Implications</w:t>
      </w:r>
    </w:p>
    <w:p w14:paraId="322EE23F" w14:textId="77777777" w:rsidR="005631E9" w:rsidRPr="00D7220B" w:rsidRDefault="00D5242A" w:rsidP="00D7220B">
      <w:pPr>
        <w:spacing w:line="240" w:lineRule="auto"/>
        <w:jc w:val="both"/>
        <w:rPr>
          <w:rFonts w:ascii="Arial" w:hAnsi="Arial" w:cs="Arial"/>
          <w:sz w:val="24"/>
          <w:szCs w:val="24"/>
        </w:rPr>
      </w:pPr>
      <w:r w:rsidRPr="00D7220B">
        <w:rPr>
          <w:rFonts w:ascii="Arial" w:hAnsi="Arial" w:cs="Arial"/>
          <w:sz w:val="24"/>
          <w:szCs w:val="24"/>
        </w:rPr>
        <w:t>This study makes several noteworthy contributions to the theoretical understanding of school effectiveness and organisational dynamics in education.</w:t>
      </w:r>
    </w:p>
    <w:p w14:paraId="4BAA494D" w14:textId="77777777" w:rsidR="005631E9" w:rsidRPr="00D7220B" w:rsidRDefault="00EC7C01" w:rsidP="00D7220B">
      <w:pPr>
        <w:spacing w:line="240" w:lineRule="auto"/>
        <w:jc w:val="both"/>
        <w:rPr>
          <w:rFonts w:ascii="Arial" w:hAnsi="Arial" w:cs="Arial"/>
          <w:sz w:val="24"/>
          <w:szCs w:val="24"/>
        </w:rPr>
      </w:pPr>
      <w:r>
        <w:rPr>
          <w:rFonts w:ascii="Arial" w:hAnsi="Arial" w:cs="Arial"/>
          <w:sz w:val="24"/>
          <w:szCs w:val="24"/>
        </w:rPr>
        <w:t>First, it empirically supports a Sequential Mediation Model by advancing beyond simple correlations to offer strong quantitative evidence for a causal sequence within schools (climate → culture → achievement). This not only confirms but also builds on the theoretical propositions of scholars such as Schein (2004) and Hoy and Hannum (1997), who proposed that climate is a surface-level expression of deeper cultural assumptions. Th</w:t>
      </w:r>
      <w:r w:rsidR="00195065">
        <w:rPr>
          <w:rFonts w:ascii="Arial" w:hAnsi="Arial" w:cs="Arial"/>
          <w:sz w:val="24"/>
          <w:szCs w:val="24"/>
        </w:rPr>
        <w:t>is addresses Hallinger and Heck’</w:t>
      </w:r>
      <w:r>
        <w:rPr>
          <w:rFonts w:ascii="Arial" w:hAnsi="Arial" w:cs="Arial"/>
          <w:sz w:val="24"/>
          <w:szCs w:val="24"/>
        </w:rPr>
        <w:t>s (1998) longst</w:t>
      </w:r>
      <w:r w:rsidR="009C6952">
        <w:rPr>
          <w:rFonts w:ascii="Arial" w:hAnsi="Arial" w:cs="Arial"/>
          <w:sz w:val="24"/>
          <w:szCs w:val="24"/>
        </w:rPr>
        <w:t xml:space="preserve">anding call to investigate the ‘black’ </w:t>
      </w:r>
      <w:r>
        <w:rPr>
          <w:rFonts w:ascii="Arial" w:hAnsi="Arial" w:cs="Arial"/>
          <w:sz w:val="24"/>
          <w:szCs w:val="24"/>
        </w:rPr>
        <w:t>of school processes by pinpointing a specific mechanism (culture) through which the environment (climate) affects outcomes.</w:t>
      </w:r>
    </w:p>
    <w:p w14:paraId="5ECAF493" w14:textId="77777777" w:rsidR="005631E9" w:rsidRPr="00D7220B" w:rsidRDefault="00D5242A" w:rsidP="00D7220B">
      <w:pPr>
        <w:spacing w:line="240" w:lineRule="auto"/>
        <w:jc w:val="both"/>
        <w:rPr>
          <w:rFonts w:ascii="Arial" w:hAnsi="Arial" w:cs="Arial"/>
          <w:sz w:val="24"/>
          <w:szCs w:val="24"/>
        </w:rPr>
      </w:pPr>
      <w:r w:rsidRPr="00D7220B">
        <w:rPr>
          <w:rFonts w:ascii="Arial" w:hAnsi="Arial" w:cs="Arial"/>
          <w:sz w:val="24"/>
          <w:szCs w:val="24"/>
        </w:rPr>
        <w:lastRenderedPageBreak/>
        <w:t>Second, this study advances the application of SIA by strongly endorsing its use as a framework for understanding schools. More pronounced effects in grant-aided schools can be theorised to stem from a more cohesive and prominent social identity. This research suggests that a favoura</w:t>
      </w:r>
      <w:r w:rsidR="009C6952">
        <w:rPr>
          <w:rFonts w:ascii="Arial" w:hAnsi="Arial" w:cs="Arial"/>
          <w:sz w:val="24"/>
          <w:szCs w:val="24"/>
        </w:rPr>
        <w:t>ble climate enhances the school’</w:t>
      </w:r>
      <w:r w:rsidRPr="00D7220B">
        <w:rPr>
          <w:rFonts w:ascii="Arial" w:hAnsi="Arial" w:cs="Arial"/>
          <w:sz w:val="24"/>
          <w:szCs w:val="24"/>
        </w:rPr>
        <w:t xml:space="preserve">s status and appeal as an in-group, </w:t>
      </w:r>
      <w:r w:rsidR="00D7220B">
        <w:rPr>
          <w:rFonts w:ascii="Arial" w:hAnsi="Arial" w:cs="Arial"/>
          <w:sz w:val="24"/>
          <w:szCs w:val="24"/>
        </w:rPr>
        <w:t>thereby facilitating the development of a strong,</w:t>
      </w:r>
      <w:r w:rsidRPr="00D7220B">
        <w:rPr>
          <w:rFonts w:ascii="Arial" w:hAnsi="Arial" w:cs="Arial"/>
          <w:sz w:val="24"/>
          <w:szCs w:val="24"/>
        </w:rPr>
        <w:t xml:space="preserve"> shared culture. In turn, </w:t>
      </w:r>
      <w:r w:rsidRPr="00D7220B">
        <w:rPr>
          <w:rFonts w:ascii="Arial" w:eastAsia="Calibri" w:hAnsi="Arial" w:cs="Arial"/>
          <w:sz w:val="24"/>
          <w:szCs w:val="24"/>
        </w:rPr>
        <w:t xml:space="preserve">this culture dictates group-normative </w:t>
      </w:r>
      <w:r w:rsidRPr="00D7220B">
        <w:rPr>
          <w:rFonts w:ascii="Arial" w:hAnsi="Arial" w:cs="Arial"/>
          <w:sz w:val="24"/>
          <w:szCs w:val="24"/>
        </w:rPr>
        <w:t>behaviours (e.g., high teaching effort and collaboration) that drive achievement</w:t>
      </w:r>
      <w:r w:rsidR="009C6952">
        <w:rPr>
          <w:rFonts w:ascii="Arial" w:hAnsi="Arial" w:cs="Arial"/>
          <w:sz w:val="24"/>
          <w:szCs w:val="24"/>
        </w:rPr>
        <w:t>, thereby reinforcing the group’</w:t>
      </w:r>
      <w:r w:rsidRPr="00D7220B">
        <w:rPr>
          <w:rFonts w:ascii="Arial" w:hAnsi="Arial" w:cs="Arial"/>
          <w:sz w:val="24"/>
          <w:szCs w:val="24"/>
        </w:rPr>
        <w:t>s positive distinctiveness (Haslam, 2001; Reynolds et al., 2017). This provides a dynamic psychological explanation of the observed statistical relationships.</w:t>
      </w:r>
    </w:p>
    <w:p w14:paraId="2B1590EF" w14:textId="77777777" w:rsidR="005631E9" w:rsidRPr="00D7220B" w:rsidRDefault="00D5242A" w:rsidP="00D7220B">
      <w:pPr>
        <w:spacing w:line="240" w:lineRule="auto"/>
        <w:jc w:val="both"/>
        <w:rPr>
          <w:rFonts w:ascii="Arial" w:hAnsi="Arial" w:cs="Arial"/>
          <w:sz w:val="24"/>
          <w:szCs w:val="24"/>
        </w:rPr>
      </w:pPr>
      <w:r w:rsidRPr="00D7220B">
        <w:rPr>
          <w:rFonts w:ascii="Arial" w:hAnsi="Arial" w:cs="Arial"/>
          <w:sz w:val="24"/>
          <w:szCs w:val="24"/>
        </w:rPr>
        <w:t>Third, by elucidating the significant disparity in the strength of the relationship between government and grant-aided schools, this study challenges the universality of Western-based school effectiveness models. It introduces institutional type (e.g., funding model, autonomy level) as a crucial moderating variable that must be considered in theoretical models. This suggests that theories of school improvement need to be more nuanced and context-sensitive, recognising that pathways to success may differ in resource-constrained versus resource-secure environments.</w:t>
      </w:r>
    </w:p>
    <w:p w14:paraId="7565D904" w14:textId="77777777" w:rsidR="005631E9" w:rsidRPr="00D7220B" w:rsidRDefault="00EC7C01" w:rsidP="00D7220B">
      <w:pPr>
        <w:spacing w:line="240" w:lineRule="auto"/>
        <w:jc w:val="both"/>
        <w:rPr>
          <w:rFonts w:ascii="Arial" w:hAnsi="Arial" w:cs="Arial"/>
          <w:sz w:val="24"/>
          <w:szCs w:val="24"/>
        </w:rPr>
      </w:pPr>
      <w:r>
        <w:rPr>
          <w:rFonts w:ascii="Arial" w:hAnsi="Arial" w:cs="Arial"/>
          <w:sz w:val="24"/>
          <w:szCs w:val="24"/>
        </w:rPr>
        <w:t>Finally, by effectively measuring climate and culture as distinct yet related latent constructs and modelling their relationships, this study offers conceptual clarification. This helps resolve the conceptual ambiguity often associated with these terms, provides empirical evidence for their discriminant validity, clarifies their functional relationship, and thus delivers a more transparent theoretical framework for future research.</w:t>
      </w:r>
    </w:p>
    <w:p w14:paraId="5F43777F" w14:textId="39F05686" w:rsidR="0016629F" w:rsidRPr="00D7220B" w:rsidRDefault="00264DC8" w:rsidP="00D7220B">
      <w:pPr>
        <w:spacing w:line="240" w:lineRule="auto"/>
        <w:jc w:val="both"/>
        <w:rPr>
          <w:rFonts w:ascii="Arial" w:hAnsi="Arial" w:cs="Arial"/>
          <w:b/>
          <w:sz w:val="24"/>
          <w:szCs w:val="24"/>
        </w:rPr>
      </w:pPr>
      <w:r>
        <w:rPr>
          <w:rFonts w:ascii="Arial" w:hAnsi="Arial" w:cs="Arial"/>
          <w:b/>
          <w:sz w:val="24"/>
          <w:szCs w:val="24"/>
        </w:rPr>
        <w:t>7</w:t>
      </w:r>
      <w:r w:rsidR="00C15F1A">
        <w:rPr>
          <w:rFonts w:ascii="Arial" w:hAnsi="Arial" w:cs="Arial"/>
          <w:b/>
          <w:sz w:val="24"/>
          <w:szCs w:val="24"/>
        </w:rPr>
        <w:t>.2 </w:t>
      </w:r>
      <w:r w:rsidR="00D7220B" w:rsidRPr="00D7220B">
        <w:rPr>
          <w:rFonts w:ascii="Arial" w:hAnsi="Arial" w:cs="Arial"/>
          <w:b/>
          <w:sz w:val="24"/>
          <w:szCs w:val="24"/>
        </w:rPr>
        <w:t>P</w:t>
      </w:r>
      <w:r w:rsidR="00C15F1A" w:rsidRPr="00D7220B">
        <w:rPr>
          <w:rFonts w:ascii="Arial" w:hAnsi="Arial" w:cs="Arial"/>
          <w:b/>
          <w:sz w:val="24"/>
          <w:szCs w:val="24"/>
        </w:rPr>
        <w:t>ractical</w:t>
      </w:r>
      <w:r w:rsidR="00D7220B" w:rsidRPr="00D7220B">
        <w:rPr>
          <w:rFonts w:ascii="Arial" w:hAnsi="Arial" w:cs="Arial"/>
          <w:b/>
          <w:sz w:val="24"/>
          <w:szCs w:val="24"/>
        </w:rPr>
        <w:t xml:space="preserve"> I</w:t>
      </w:r>
      <w:r w:rsidR="00C15F1A" w:rsidRPr="00D7220B">
        <w:rPr>
          <w:rFonts w:ascii="Arial" w:hAnsi="Arial" w:cs="Arial"/>
          <w:b/>
          <w:sz w:val="24"/>
          <w:szCs w:val="24"/>
        </w:rPr>
        <w:t>mplications</w:t>
      </w:r>
    </w:p>
    <w:p w14:paraId="3A4C2585" w14:textId="77777777" w:rsidR="003073BF" w:rsidRPr="00D7220B" w:rsidRDefault="00C15F1A" w:rsidP="00D7220B">
      <w:pPr>
        <w:spacing w:line="240" w:lineRule="auto"/>
        <w:jc w:val="both"/>
        <w:rPr>
          <w:rFonts w:ascii="Arial" w:hAnsi="Arial" w:cs="Arial"/>
          <w:sz w:val="24"/>
          <w:szCs w:val="24"/>
        </w:rPr>
      </w:pPr>
      <w:r>
        <w:rPr>
          <w:rFonts w:ascii="Arial" w:hAnsi="Arial" w:cs="Arial"/>
          <w:sz w:val="24"/>
          <w:szCs w:val="24"/>
        </w:rPr>
        <w:t>This study offers direct and practical guidance for educational policymakers, school leaders, and teachers by providing a comprehensive plan for improvement initiatives. It presents a Strategic Blueprint for school enhancement, emphasising a systematic, evidence-based sequence of actions. Instead of implementing isolated programmes, leaders are encouraged to adopt multi-layered strategies. The initial phase, called the foundation, focuses on investing in the school climate and culture. This involves ensuring both physical and emotional safety, fostering respectful interactions among teachers, students, and staff, providing adequate resources, and demonstrating supportive leadership. These elements lay the groundwork for deeper transformation. The next phase, the catalyst, uses the improved climate to deliberately foster a strong school culture. This includes enabling staff to define shared values and establish a unified vision; creating structures for collaboration (e.g., Professional Learning Communities); celebrating collective successes; and embedding new norms into daily routines and rituals. The outcome is a positive climate and resilient culture that naturally enhances student achievement through greater teacher effectiveness, commitment, and refined instructional practices centred on shared goals.</w:t>
      </w:r>
    </w:p>
    <w:p w14:paraId="164825C0" w14:textId="77777777" w:rsidR="003073BF" w:rsidRPr="00D7220B" w:rsidRDefault="00C15F1A" w:rsidP="00D7220B">
      <w:pPr>
        <w:spacing w:line="240" w:lineRule="auto"/>
        <w:jc w:val="both"/>
        <w:rPr>
          <w:rFonts w:ascii="Arial" w:hAnsi="Arial" w:cs="Arial"/>
          <w:sz w:val="24"/>
          <w:szCs w:val="24"/>
        </w:rPr>
      </w:pPr>
      <w:r>
        <w:rPr>
          <w:rFonts w:ascii="Arial" w:hAnsi="Arial" w:cs="Arial"/>
          <w:sz w:val="24"/>
          <w:szCs w:val="24"/>
        </w:rPr>
        <w:t xml:space="preserve">Furthermore, tailored strategies should be recommended for school leaders. Grant-Aided School Leaders are advised to avoid complacency by focusing on nurturing and maintaining their already strong culture. They should continue investing in professional communities, reinforce their shared identity, and innovate to sustain a dynamic and inclusive culture. This study provides compelling evidence-based reasons for advocacy and offers a clear starting point for Government School Leaders. They should begin by </w:t>
      </w:r>
      <w:r>
        <w:rPr>
          <w:rFonts w:ascii="Arial" w:hAnsi="Arial" w:cs="Arial"/>
          <w:sz w:val="24"/>
          <w:szCs w:val="24"/>
        </w:rPr>
        <w:lastRenderedPageBreak/>
        <w:t>prioritising efforts to improve the climate, advocate for resources, and concentrate on areas within their control, such as building relational trust, ensuring fairness, and supporting teachers’ well-being. Simultaneously, they should start with small, manageable projects to foster culture (e.g., defining a core value) to begin shifting norms, even when facing challenges.</w:t>
      </w:r>
    </w:p>
    <w:p w14:paraId="68DD06B2" w14:textId="523D185D" w:rsidR="00F32891" w:rsidRDefault="00EC7C01" w:rsidP="00D7220B">
      <w:pPr>
        <w:spacing w:line="240" w:lineRule="auto"/>
        <w:jc w:val="both"/>
        <w:rPr>
          <w:rFonts w:ascii="Arial" w:hAnsi="Arial" w:cs="Arial"/>
          <w:sz w:val="24"/>
          <w:szCs w:val="24"/>
        </w:rPr>
      </w:pPr>
      <w:r>
        <w:rPr>
          <w:rFonts w:ascii="Arial" w:hAnsi="Arial" w:cs="Arial"/>
          <w:sz w:val="24"/>
          <w:szCs w:val="24"/>
        </w:rPr>
        <w:t>This study recommends that policymakers at both district and national levels reassess their support systems. Investing in capacity-building initiatives that help leaders understand and shape the climate and culture is just as important as investing in curricula or infrastructure. Support should be tailored: government schools may require more intensive assistance to establish foundational conditions for climate and leadership capacity. In contrast, grant-aided schools may benefit from support in advanced cultural development and innovation. In an era often dominated by high-stakes testing and technical reforms, this study reaffirms that</w:t>
      </w:r>
      <w:r w:rsidR="009C6952">
        <w:rPr>
          <w:rFonts w:ascii="Arial" w:hAnsi="Arial" w:cs="Arial"/>
          <w:sz w:val="24"/>
          <w:szCs w:val="24"/>
        </w:rPr>
        <w:t xml:space="preserve"> the “soft”</w:t>
      </w:r>
      <w:r>
        <w:rPr>
          <w:rFonts w:ascii="Arial" w:hAnsi="Arial" w:cs="Arial"/>
          <w:sz w:val="24"/>
          <w:szCs w:val="24"/>
        </w:rPr>
        <w:t xml:space="preserve"> aspects of schooling are, in fact, the foundation of school success. It empowers educators by showing that their daily efforts to build a positive community are essential to their academic mission and serve as its driving force. This boosts morale and gives employees a renewed sense of purpose.</w:t>
      </w:r>
    </w:p>
    <w:p w14:paraId="0256D39A" w14:textId="716E24BB" w:rsidR="008A3D18" w:rsidRPr="00D7220B" w:rsidRDefault="004468D5" w:rsidP="00D7220B">
      <w:pPr>
        <w:spacing w:line="240" w:lineRule="auto"/>
        <w:jc w:val="both"/>
        <w:rPr>
          <w:rFonts w:ascii="Arial" w:hAnsi="Arial" w:cs="Arial"/>
          <w:b/>
          <w:sz w:val="24"/>
          <w:szCs w:val="24"/>
        </w:rPr>
      </w:pPr>
      <w:r>
        <w:rPr>
          <w:rFonts w:ascii="Arial" w:hAnsi="Arial" w:cs="Arial"/>
          <w:b/>
          <w:sz w:val="24"/>
          <w:szCs w:val="24"/>
        </w:rPr>
        <w:t>8</w:t>
      </w:r>
      <w:r w:rsidR="00C15F1A">
        <w:rPr>
          <w:rFonts w:ascii="Arial" w:hAnsi="Arial" w:cs="Arial"/>
          <w:b/>
          <w:sz w:val="24"/>
          <w:szCs w:val="24"/>
        </w:rPr>
        <w:t>. </w:t>
      </w:r>
      <w:r w:rsidR="00D5242A" w:rsidRPr="00D7220B">
        <w:rPr>
          <w:rFonts w:ascii="Arial" w:hAnsi="Arial" w:cs="Arial"/>
          <w:b/>
          <w:sz w:val="24"/>
          <w:szCs w:val="24"/>
        </w:rPr>
        <w:t>LIMITATIONS AND SUGGESTIONS FOR FUTURE RESEARCH</w:t>
      </w:r>
    </w:p>
    <w:p w14:paraId="580074DD" w14:textId="77777777" w:rsidR="000F43C0" w:rsidRPr="00D7220B" w:rsidRDefault="00EC7C01" w:rsidP="00D7220B">
      <w:pPr>
        <w:spacing w:line="240" w:lineRule="auto"/>
        <w:jc w:val="both"/>
        <w:rPr>
          <w:rFonts w:ascii="Arial" w:hAnsi="Arial" w:cs="Arial"/>
          <w:sz w:val="24"/>
          <w:szCs w:val="24"/>
        </w:rPr>
      </w:pPr>
      <w:r>
        <w:rPr>
          <w:rFonts w:ascii="Arial" w:hAnsi="Arial" w:cs="Arial"/>
          <w:sz w:val="24"/>
          <w:szCs w:val="24"/>
        </w:rPr>
        <w:t xml:space="preserve">Although this study offers valuable insights into the relationships between school climate, culture, and student performance in Zambian secondary schools, it is important to recognise certain limitations. The research was limited to Kabwe District, Zambia, which may limit the generalizability of the findings to other regions or cultural contexts. The sample included 304 teachers from 12 secondary schools, which, although sufficient for statistical analysis, may not fully reflect the diversity of educational institutions in Zambia. Future studies should expand to multiple provinces within Zambia to improve generalisability, include private schools for comparative analysis across different school types, increase the sample size, and ensure representation of various school environments (urban, rural, and peri-urban). Additionally, comparative research across African countries is necessary to identify cultural specificities and universal patterns. </w:t>
      </w:r>
    </w:p>
    <w:p w14:paraId="24902BCA" w14:textId="77777777" w:rsidR="000F43C0" w:rsidRPr="00D7220B" w:rsidRDefault="00EC7C01" w:rsidP="00D7220B">
      <w:pPr>
        <w:spacing w:line="240" w:lineRule="auto"/>
        <w:jc w:val="both"/>
        <w:rPr>
          <w:rFonts w:ascii="Arial" w:hAnsi="Arial" w:cs="Arial"/>
          <w:sz w:val="24"/>
          <w:szCs w:val="24"/>
        </w:rPr>
      </w:pPr>
      <w:r>
        <w:rPr>
          <w:rFonts w:ascii="Arial" w:hAnsi="Arial" w:cs="Arial"/>
          <w:sz w:val="24"/>
          <w:szCs w:val="24"/>
        </w:rPr>
        <w:t xml:space="preserve">A cross-sectional research design limits the ability to establish causal relationships among variables. The data capture a single point in time, making it difficult to observe how the relationships among climate, culture, and achievement develop. Future research should adopt longitudinal designs to monitor changes in school climate and culture over time and identify causal pathways. </w:t>
      </w:r>
    </w:p>
    <w:p w14:paraId="49ECA545" w14:textId="13C990DD" w:rsidR="003073BF" w:rsidRDefault="00D5242A" w:rsidP="00D7220B">
      <w:pPr>
        <w:spacing w:line="240" w:lineRule="auto"/>
        <w:jc w:val="both"/>
        <w:rPr>
          <w:rFonts w:ascii="Arial" w:hAnsi="Arial" w:cs="Arial"/>
          <w:sz w:val="24"/>
          <w:szCs w:val="24"/>
        </w:rPr>
      </w:pPr>
      <w:r w:rsidRPr="00D7220B">
        <w:rPr>
          <w:rFonts w:ascii="Arial" w:hAnsi="Arial" w:cs="Arial"/>
          <w:sz w:val="24"/>
          <w:szCs w:val="24"/>
        </w:rPr>
        <w:t xml:space="preserve">This study focuses on school culture as the sole mediator of the relationship between the two variables. Future research should develop a comprehensive model that incorporates additional variables, such as </w:t>
      </w:r>
      <w:r w:rsidR="00EC7C01">
        <w:rPr>
          <w:rFonts w:ascii="Arial" w:hAnsi="Arial" w:cs="Arial"/>
          <w:sz w:val="24"/>
          <w:szCs w:val="24"/>
        </w:rPr>
        <w:t>potential mediators (e.g., teacher collective efficacy and student engagement) and moderators (e.g., school size and leadership style), into</w:t>
      </w:r>
      <w:r w:rsidRPr="00D7220B">
        <w:rPr>
          <w:rFonts w:ascii="Arial" w:hAnsi="Arial" w:cs="Arial"/>
          <w:sz w:val="24"/>
          <w:szCs w:val="24"/>
        </w:rPr>
        <w:t xml:space="preserve"> the climate-culture-achievement relationship. This approach offers a more comprehensive understanding of the relationships between these variables.</w:t>
      </w:r>
    </w:p>
    <w:p w14:paraId="36C739D1" w14:textId="1401C981" w:rsidR="002D0172" w:rsidRDefault="002D0172" w:rsidP="00D7220B">
      <w:pPr>
        <w:spacing w:line="240" w:lineRule="auto"/>
        <w:jc w:val="both"/>
        <w:rPr>
          <w:rFonts w:ascii="Arial" w:hAnsi="Arial" w:cs="Arial"/>
          <w:sz w:val="24"/>
          <w:szCs w:val="24"/>
        </w:rPr>
      </w:pPr>
    </w:p>
    <w:p w14:paraId="168D2D72" w14:textId="77777777" w:rsidR="002452DB" w:rsidRPr="00D7220B" w:rsidRDefault="002452DB" w:rsidP="00D7220B">
      <w:pPr>
        <w:spacing w:line="240" w:lineRule="auto"/>
        <w:jc w:val="both"/>
        <w:rPr>
          <w:rFonts w:ascii="Arial" w:hAnsi="Arial" w:cs="Arial"/>
          <w:sz w:val="24"/>
          <w:szCs w:val="24"/>
        </w:rPr>
      </w:pPr>
    </w:p>
    <w:p w14:paraId="67202731" w14:textId="77777777" w:rsidR="002452DB" w:rsidRPr="00D7220B" w:rsidRDefault="00D5242A" w:rsidP="00D7220B">
      <w:pPr>
        <w:spacing w:line="240" w:lineRule="auto"/>
        <w:jc w:val="both"/>
        <w:rPr>
          <w:rFonts w:ascii="Arial" w:hAnsi="Arial" w:cs="Arial"/>
          <w:sz w:val="24"/>
          <w:szCs w:val="24"/>
        </w:rPr>
      </w:pPr>
      <w:r w:rsidRPr="00D7220B">
        <w:rPr>
          <w:rFonts w:ascii="Arial" w:hAnsi="Arial" w:cs="Arial"/>
          <w:b/>
          <w:sz w:val="24"/>
          <w:szCs w:val="24"/>
        </w:rPr>
        <w:lastRenderedPageBreak/>
        <w:t>Ethical Compliance</w:t>
      </w:r>
      <w:r w:rsidR="00EC7C01">
        <w:rPr>
          <w:rFonts w:ascii="Arial" w:hAnsi="Arial" w:cs="Arial"/>
          <w:sz w:val="24"/>
          <w:szCs w:val="24"/>
        </w:rPr>
        <w:t>: All procedures performed in this study involving human participants were in accordance with the ethical standards of the Mulungushi University Ethics Committee and the 1964 Declaration of Helsinki and its later amendments,</w:t>
      </w:r>
      <w:r w:rsidRPr="00D7220B">
        <w:rPr>
          <w:rFonts w:ascii="Arial" w:hAnsi="Arial" w:cs="Arial"/>
          <w:sz w:val="24"/>
          <w:szCs w:val="24"/>
        </w:rPr>
        <w:t xml:space="preserve"> or comparable ethical standards.</w:t>
      </w:r>
    </w:p>
    <w:p w14:paraId="578C645B" w14:textId="7C2E51E5" w:rsidR="002452DB" w:rsidRPr="00D7220B" w:rsidRDefault="00D5242A" w:rsidP="00D7220B">
      <w:pPr>
        <w:spacing w:line="240" w:lineRule="auto"/>
        <w:jc w:val="both"/>
        <w:rPr>
          <w:rFonts w:ascii="Arial" w:hAnsi="Arial" w:cs="Arial"/>
          <w:sz w:val="24"/>
          <w:szCs w:val="24"/>
        </w:rPr>
      </w:pPr>
      <w:r w:rsidRPr="00D7220B">
        <w:rPr>
          <w:rFonts w:ascii="Arial" w:hAnsi="Arial" w:cs="Arial"/>
          <w:b/>
          <w:sz w:val="24"/>
          <w:szCs w:val="24"/>
        </w:rPr>
        <w:t>Conflict of Interest declaration</w:t>
      </w:r>
      <w:r w:rsidRPr="00D7220B">
        <w:rPr>
          <w:rFonts w:ascii="Arial" w:hAnsi="Arial" w:cs="Arial"/>
          <w:sz w:val="24"/>
          <w:szCs w:val="24"/>
        </w:rPr>
        <w:t>: The authors declare that they have no affiliations with or involvement in any organisation or entity with any financial interest in the subject matter or materials discussed in this manuscript.</w:t>
      </w:r>
    </w:p>
    <w:p w14:paraId="3FF2E3EE" w14:textId="77777777" w:rsidR="002452DB" w:rsidRDefault="002452DB" w:rsidP="00D7220B">
      <w:pPr>
        <w:spacing w:line="240" w:lineRule="auto"/>
        <w:jc w:val="both"/>
        <w:rPr>
          <w:rFonts w:ascii="Arial" w:hAnsi="Arial" w:cs="Arial"/>
          <w:sz w:val="24"/>
          <w:szCs w:val="24"/>
        </w:rPr>
      </w:pPr>
    </w:p>
    <w:p w14:paraId="268AD4D9" w14:textId="77777777" w:rsidR="00ED7C83" w:rsidRPr="00ED7C83" w:rsidRDefault="00ED7C83" w:rsidP="00ED7C83">
      <w:pPr>
        <w:spacing w:line="240" w:lineRule="auto"/>
        <w:jc w:val="both"/>
        <w:rPr>
          <w:rFonts w:ascii="Arial" w:hAnsi="Arial" w:cs="Arial"/>
          <w:sz w:val="24"/>
          <w:szCs w:val="24"/>
        </w:rPr>
      </w:pPr>
      <w:r w:rsidRPr="00ED7C83">
        <w:rPr>
          <w:rFonts w:ascii="Arial" w:hAnsi="Arial" w:cs="Arial"/>
          <w:sz w:val="24"/>
          <w:szCs w:val="24"/>
        </w:rPr>
        <w:t>COMPETING INTERESTS DISCLAIMER:</w:t>
      </w:r>
    </w:p>
    <w:p w14:paraId="2293F968" w14:textId="371444A0" w:rsidR="00ED7C83" w:rsidRPr="00D7220B" w:rsidRDefault="00ED7C83" w:rsidP="00ED7C83">
      <w:pPr>
        <w:spacing w:line="240" w:lineRule="auto"/>
        <w:jc w:val="both"/>
        <w:rPr>
          <w:rFonts w:ascii="Arial" w:hAnsi="Arial" w:cs="Arial"/>
          <w:sz w:val="24"/>
          <w:szCs w:val="24"/>
        </w:rPr>
      </w:pPr>
      <w:r w:rsidRPr="00ED7C83">
        <w:rPr>
          <w:rFonts w:ascii="Arial" w:hAnsi="Arial" w:cs="Arial"/>
          <w:sz w:val="24"/>
          <w:szCs w:val="24"/>
        </w:rPr>
        <w:t>Authors have declared that they have no known competing financial interests OR non-financial interests OR personal relationships that could have appeared to influence the work reported in this paper.</w:t>
      </w:r>
    </w:p>
    <w:p w14:paraId="641EF860" w14:textId="0A1C888E" w:rsidR="008A3D18" w:rsidRDefault="008A3D18" w:rsidP="00D7220B">
      <w:pPr>
        <w:spacing w:line="240" w:lineRule="auto"/>
        <w:jc w:val="both"/>
        <w:rPr>
          <w:rFonts w:ascii="Arial" w:hAnsi="Arial" w:cs="Arial"/>
          <w:sz w:val="24"/>
          <w:szCs w:val="24"/>
        </w:rPr>
      </w:pPr>
    </w:p>
    <w:p w14:paraId="489655A3" w14:textId="77777777" w:rsidR="00222769" w:rsidRPr="00222769" w:rsidRDefault="00222769" w:rsidP="00222769">
      <w:pPr>
        <w:spacing w:after="200" w:line="276" w:lineRule="auto"/>
        <w:rPr>
          <w:rFonts w:ascii="Calibri" w:eastAsia="Calibri" w:hAnsi="Calibri" w:cs="Times New Roman"/>
          <w:kern w:val="2"/>
          <w:highlight w:val="yellow"/>
          <w14:ligatures w14:val="standardContextual"/>
        </w:rPr>
      </w:pPr>
      <w:r w:rsidRPr="00222769">
        <w:rPr>
          <w:rFonts w:ascii="Calibri" w:eastAsia="Calibri" w:hAnsi="Calibri" w:cs="Times New Roman"/>
          <w:kern w:val="2"/>
          <w:highlight w:val="yellow"/>
          <w14:ligatures w14:val="standardContextual"/>
        </w:rPr>
        <w:t>Disclaimer (Artificial intelligence)</w:t>
      </w:r>
    </w:p>
    <w:p w14:paraId="4A602881" w14:textId="77777777" w:rsidR="00222769" w:rsidRPr="00222769" w:rsidRDefault="00222769" w:rsidP="00222769">
      <w:pPr>
        <w:spacing w:after="200" w:line="276" w:lineRule="auto"/>
        <w:rPr>
          <w:rFonts w:ascii="Calibri" w:eastAsia="Calibri" w:hAnsi="Calibri" w:cs="Times New Roman"/>
          <w:kern w:val="2"/>
          <w:highlight w:val="yellow"/>
          <w14:ligatures w14:val="standardContextual"/>
        </w:rPr>
      </w:pPr>
      <w:r w:rsidRPr="00222769">
        <w:rPr>
          <w:rFonts w:ascii="Calibri" w:eastAsia="Calibri" w:hAnsi="Calibri" w:cs="Times New Roman"/>
          <w:kern w:val="2"/>
          <w:highlight w:val="yellow"/>
          <w14:ligatures w14:val="standardContextual"/>
        </w:rPr>
        <w:t xml:space="preserve">Option 1: </w:t>
      </w:r>
    </w:p>
    <w:p w14:paraId="65FEC8FC" w14:textId="77777777" w:rsidR="00222769" w:rsidRPr="00222769" w:rsidRDefault="00222769" w:rsidP="00222769">
      <w:pPr>
        <w:spacing w:after="200" w:line="276" w:lineRule="auto"/>
        <w:rPr>
          <w:rFonts w:ascii="Calibri" w:eastAsia="Calibri" w:hAnsi="Calibri" w:cs="Times New Roman"/>
          <w:kern w:val="2"/>
          <w:highlight w:val="yellow"/>
          <w14:ligatures w14:val="standardContextual"/>
        </w:rPr>
      </w:pPr>
      <w:r w:rsidRPr="00222769">
        <w:rPr>
          <w:rFonts w:ascii="Calibri" w:eastAsia="Calibri" w:hAnsi="Calibri" w:cs="Times New Roman"/>
          <w:kern w:val="2"/>
          <w:highlight w:val="yellow"/>
          <w14:ligatures w14:val="standardContextual"/>
        </w:rPr>
        <w:t>Author(s) hereby declare that NO generative AI technologies such as Large Language Models (</w:t>
      </w:r>
      <w:proofErr w:type="spellStart"/>
      <w:r w:rsidRPr="00222769">
        <w:rPr>
          <w:rFonts w:ascii="Calibri" w:eastAsia="Calibri" w:hAnsi="Calibri" w:cs="Times New Roman"/>
          <w:kern w:val="2"/>
          <w:highlight w:val="yellow"/>
          <w14:ligatures w14:val="standardContextual"/>
        </w:rPr>
        <w:t>ChatGPT</w:t>
      </w:r>
      <w:proofErr w:type="spellEnd"/>
      <w:r w:rsidRPr="00222769">
        <w:rPr>
          <w:rFonts w:ascii="Calibri" w:eastAsia="Calibri" w:hAnsi="Calibri" w:cs="Times New Roman"/>
          <w:kern w:val="2"/>
          <w:highlight w:val="yellow"/>
          <w14:ligatures w14:val="standardContextual"/>
        </w:rPr>
        <w:t xml:space="preserve">, COPILOT, etc.) and text-to-image generators have been used during the writing or editing of this manuscript. </w:t>
      </w:r>
    </w:p>
    <w:p w14:paraId="03AF6D08" w14:textId="77777777" w:rsidR="00222769" w:rsidRPr="00D7220B" w:rsidRDefault="00222769" w:rsidP="00D7220B">
      <w:pPr>
        <w:spacing w:line="240" w:lineRule="auto"/>
        <w:jc w:val="both"/>
        <w:rPr>
          <w:rFonts w:ascii="Arial" w:hAnsi="Arial" w:cs="Arial"/>
          <w:sz w:val="24"/>
          <w:szCs w:val="24"/>
        </w:rPr>
      </w:pPr>
    </w:p>
    <w:p w14:paraId="5FB723C3" w14:textId="77777777" w:rsidR="00ED7C83" w:rsidRDefault="00ED7C83" w:rsidP="00D7220B">
      <w:pPr>
        <w:spacing w:line="240" w:lineRule="auto"/>
        <w:jc w:val="both"/>
        <w:rPr>
          <w:rFonts w:ascii="Arial" w:hAnsi="Arial" w:cs="Arial"/>
          <w:b/>
          <w:sz w:val="24"/>
          <w:szCs w:val="24"/>
        </w:rPr>
      </w:pPr>
    </w:p>
    <w:p w14:paraId="132B6FB1" w14:textId="1F998605" w:rsidR="00550143" w:rsidRPr="00D7220B" w:rsidRDefault="00D5242A" w:rsidP="00D7220B">
      <w:pPr>
        <w:spacing w:line="240" w:lineRule="auto"/>
        <w:jc w:val="both"/>
        <w:rPr>
          <w:rFonts w:ascii="Arial" w:hAnsi="Arial" w:cs="Arial"/>
          <w:b/>
          <w:sz w:val="24"/>
          <w:szCs w:val="24"/>
        </w:rPr>
      </w:pPr>
      <w:r w:rsidRPr="00D7220B">
        <w:rPr>
          <w:rFonts w:ascii="Arial" w:hAnsi="Arial" w:cs="Arial"/>
          <w:b/>
          <w:sz w:val="24"/>
          <w:szCs w:val="24"/>
        </w:rPr>
        <w:t>REFERENCE</w:t>
      </w:r>
      <w:r w:rsidR="009C6952">
        <w:rPr>
          <w:rFonts w:ascii="Arial" w:hAnsi="Arial" w:cs="Arial"/>
          <w:b/>
          <w:sz w:val="24"/>
          <w:szCs w:val="24"/>
        </w:rPr>
        <w:t>S</w:t>
      </w:r>
    </w:p>
    <w:p w14:paraId="04689399" w14:textId="77777777" w:rsidR="00C17C0B" w:rsidRPr="009C6952" w:rsidRDefault="00D5242A" w:rsidP="00D7220B">
      <w:pPr>
        <w:spacing w:after="0" w:line="240" w:lineRule="auto"/>
        <w:jc w:val="both"/>
        <w:rPr>
          <w:rFonts w:ascii="Arial" w:hAnsi="Arial" w:cs="Arial"/>
          <w:i/>
          <w:sz w:val="24"/>
          <w:szCs w:val="24"/>
        </w:rPr>
      </w:pPr>
      <w:r w:rsidRPr="00D7220B">
        <w:rPr>
          <w:rFonts w:ascii="Arial" w:hAnsi="Arial" w:cs="Arial"/>
          <w:sz w:val="24"/>
          <w:szCs w:val="24"/>
        </w:rPr>
        <w:t xml:space="preserve">Akintoye, I. R. (1997). Theoretical framework and practical application. </w:t>
      </w:r>
      <w:r w:rsidRPr="00D7220B">
        <w:rPr>
          <w:rFonts w:ascii="Arial" w:hAnsi="Arial" w:cs="Arial"/>
          <w:i/>
          <w:sz w:val="24"/>
          <w:szCs w:val="24"/>
        </w:rPr>
        <w:t>Management Journal of Business Studies,</w:t>
      </w:r>
      <w:r w:rsidRPr="00D7220B">
        <w:rPr>
          <w:rFonts w:ascii="Arial" w:hAnsi="Arial" w:cs="Arial"/>
          <w:sz w:val="24"/>
          <w:szCs w:val="24"/>
        </w:rPr>
        <w:t xml:space="preserve"> 3(2), 101–109.</w:t>
      </w:r>
    </w:p>
    <w:p w14:paraId="3AF31432" w14:textId="77777777" w:rsidR="009C6952" w:rsidRDefault="009C6952" w:rsidP="00D7220B">
      <w:pPr>
        <w:spacing w:after="0" w:line="240" w:lineRule="auto"/>
        <w:jc w:val="both"/>
        <w:rPr>
          <w:rFonts w:ascii="Arial" w:hAnsi="Arial" w:cs="Arial"/>
          <w:sz w:val="24"/>
          <w:szCs w:val="24"/>
        </w:rPr>
      </w:pPr>
    </w:p>
    <w:p w14:paraId="1A5AA42C" w14:textId="77777777" w:rsidR="007930D1"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 xml:space="preserve">Al-Amin, A. M. (2012). School culture and academic performance: A comparative study. </w:t>
      </w:r>
    </w:p>
    <w:p w14:paraId="2258F5F1"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i/>
          <w:sz w:val="24"/>
          <w:szCs w:val="24"/>
        </w:rPr>
        <w:t>African Educational Review</w:t>
      </w:r>
      <w:r w:rsidRPr="00D7220B">
        <w:rPr>
          <w:rFonts w:ascii="Arial" w:hAnsi="Arial" w:cs="Arial"/>
          <w:sz w:val="24"/>
          <w:szCs w:val="24"/>
        </w:rPr>
        <w:t>, 9 (4), 305–320.</w:t>
      </w:r>
    </w:p>
    <w:p w14:paraId="49DFDCBE" w14:textId="77777777" w:rsidR="00C17C0B" w:rsidRPr="00D7220B" w:rsidRDefault="00C17C0B" w:rsidP="00D7220B">
      <w:pPr>
        <w:spacing w:line="240" w:lineRule="auto"/>
        <w:jc w:val="both"/>
        <w:rPr>
          <w:rFonts w:ascii="Arial" w:hAnsi="Arial" w:cs="Arial"/>
          <w:sz w:val="24"/>
          <w:szCs w:val="24"/>
        </w:rPr>
      </w:pPr>
    </w:p>
    <w:p w14:paraId="2C2435B9" w14:textId="77777777" w:rsidR="007930D1"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 xml:space="preserve">Aldridge, J. M., &amp; McChesney, K. (2018). The relationships between school climate and </w:t>
      </w:r>
    </w:p>
    <w:p w14:paraId="042DC5BD" w14:textId="77777777" w:rsidR="00C17C0B" w:rsidRPr="00D7220B" w:rsidRDefault="00D5242A" w:rsidP="009C6952">
      <w:pPr>
        <w:spacing w:after="0" w:line="240" w:lineRule="auto"/>
        <w:jc w:val="both"/>
        <w:rPr>
          <w:rFonts w:ascii="Arial" w:hAnsi="Arial" w:cs="Arial"/>
          <w:sz w:val="24"/>
          <w:szCs w:val="24"/>
        </w:rPr>
      </w:pPr>
      <w:r w:rsidRPr="00D7220B">
        <w:rPr>
          <w:rFonts w:ascii="Arial" w:hAnsi="Arial" w:cs="Arial"/>
          <w:sz w:val="24"/>
          <w:szCs w:val="24"/>
        </w:rPr>
        <w:t xml:space="preserve">Adolescent mental health and wellbeing: A systematic literature review. </w:t>
      </w:r>
      <w:r w:rsidRPr="00D7220B">
        <w:rPr>
          <w:rFonts w:ascii="Arial" w:hAnsi="Arial" w:cs="Arial"/>
          <w:i/>
          <w:sz w:val="24"/>
          <w:szCs w:val="24"/>
        </w:rPr>
        <w:t>International Jo</w:t>
      </w:r>
      <w:r w:rsidR="007930D1" w:rsidRPr="00D7220B">
        <w:rPr>
          <w:rFonts w:ascii="Arial" w:hAnsi="Arial" w:cs="Arial"/>
          <w:i/>
          <w:sz w:val="24"/>
          <w:szCs w:val="24"/>
        </w:rPr>
        <w:t>urnal of Educational Research,</w:t>
      </w:r>
      <w:r w:rsidR="007930D1" w:rsidRPr="00D7220B">
        <w:rPr>
          <w:rFonts w:ascii="Arial" w:hAnsi="Arial" w:cs="Arial"/>
          <w:sz w:val="24"/>
          <w:szCs w:val="24"/>
        </w:rPr>
        <w:t xml:space="preserve"> </w:t>
      </w:r>
      <w:r w:rsidRPr="00D7220B">
        <w:rPr>
          <w:rFonts w:ascii="Arial" w:hAnsi="Arial" w:cs="Arial"/>
          <w:sz w:val="24"/>
          <w:szCs w:val="24"/>
        </w:rPr>
        <w:t>88, 121–145. https://doi.org/10.1016/j.ijer.2018.01.012</w:t>
      </w:r>
    </w:p>
    <w:p w14:paraId="6B079ABB" w14:textId="77777777" w:rsidR="009C6952" w:rsidRDefault="009C6952" w:rsidP="00D7220B">
      <w:pPr>
        <w:spacing w:after="0" w:line="240" w:lineRule="auto"/>
        <w:jc w:val="both"/>
        <w:rPr>
          <w:rFonts w:ascii="Arial" w:hAnsi="Arial" w:cs="Arial"/>
          <w:sz w:val="24"/>
          <w:szCs w:val="24"/>
        </w:rPr>
      </w:pPr>
    </w:p>
    <w:p w14:paraId="1DC7E52E" w14:textId="77777777" w:rsidR="009C6952" w:rsidRDefault="00D5242A" w:rsidP="00D7220B">
      <w:pPr>
        <w:spacing w:after="0" w:line="240" w:lineRule="auto"/>
        <w:jc w:val="both"/>
        <w:rPr>
          <w:rFonts w:ascii="Arial" w:hAnsi="Arial" w:cs="Arial"/>
          <w:i/>
          <w:sz w:val="24"/>
          <w:szCs w:val="24"/>
        </w:rPr>
      </w:pPr>
      <w:r w:rsidRPr="00D7220B">
        <w:rPr>
          <w:rFonts w:ascii="Arial" w:hAnsi="Arial" w:cs="Arial"/>
          <w:sz w:val="24"/>
          <w:szCs w:val="24"/>
        </w:rPr>
        <w:t xml:space="preserve">Amsalu, S., &amp; Belay, T. (2024). The role of school climate in learner academic achievement: Evidence from Ethiopia. </w:t>
      </w:r>
      <w:r w:rsidRPr="00D7220B">
        <w:rPr>
          <w:rFonts w:ascii="Arial" w:hAnsi="Arial" w:cs="Arial"/>
          <w:i/>
          <w:sz w:val="24"/>
          <w:szCs w:val="24"/>
        </w:rPr>
        <w:t xml:space="preserve">East African Journal of </w:t>
      </w:r>
      <w:r w:rsidR="007930D1" w:rsidRPr="00D7220B">
        <w:rPr>
          <w:rFonts w:ascii="Arial" w:hAnsi="Arial" w:cs="Arial"/>
          <w:i/>
          <w:sz w:val="24"/>
          <w:szCs w:val="24"/>
        </w:rPr>
        <w:t xml:space="preserve">Education and Social </w:t>
      </w:r>
    </w:p>
    <w:p w14:paraId="18AFE942" w14:textId="77777777" w:rsidR="00C17C0B" w:rsidRPr="00D7220B" w:rsidRDefault="009C6952" w:rsidP="009C6952">
      <w:pPr>
        <w:spacing w:after="0" w:line="240" w:lineRule="auto"/>
        <w:jc w:val="both"/>
        <w:rPr>
          <w:rFonts w:ascii="Arial" w:hAnsi="Arial" w:cs="Arial"/>
          <w:sz w:val="24"/>
          <w:szCs w:val="24"/>
        </w:rPr>
      </w:pPr>
      <w:r>
        <w:rPr>
          <w:rFonts w:ascii="Arial" w:hAnsi="Arial" w:cs="Arial"/>
          <w:sz w:val="24"/>
          <w:szCs w:val="24"/>
        </w:rPr>
        <w:t>Academic Achievement: Testing a Model with Urban High S</w:t>
      </w:r>
      <w:r w:rsidR="00D5242A" w:rsidRPr="00D7220B">
        <w:rPr>
          <w:rFonts w:ascii="Arial" w:hAnsi="Arial" w:cs="Arial"/>
          <w:sz w:val="24"/>
          <w:szCs w:val="24"/>
        </w:rPr>
        <w:t xml:space="preserve">chools. </w:t>
      </w:r>
      <w:r w:rsidR="00D5242A" w:rsidRPr="00D7220B">
        <w:rPr>
          <w:rFonts w:ascii="Arial" w:hAnsi="Arial" w:cs="Arial"/>
          <w:i/>
          <w:sz w:val="24"/>
          <w:szCs w:val="24"/>
        </w:rPr>
        <w:t>L</w:t>
      </w:r>
      <w:r w:rsidR="007930D1" w:rsidRPr="00D7220B">
        <w:rPr>
          <w:rFonts w:ascii="Arial" w:hAnsi="Arial" w:cs="Arial"/>
          <w:i/>
          <w:sz w:val="24"/>
          <w:szCs w:val="24"/>
        </w:rPr>
        <w:t>earning Environments Research</w:t>
      </w:r>
      <w:r w:rsidR="007930D1" w:rsidRPr="00D7220B">
        <w:rPr>
          <w:rFonts w:ascii="Arial" w:hAnsi="Arial" w:cs="Arial"/>
          <w:sz w:val="24"/>
          <w:szCs w:val="24"/>
        </w:rPr>
        <w:t xml:space="preserve">, </w:t>
      </w:r>
      <w:r w:rsidR="00D5242A" w:rsidRPr="00D7220B">
        <w:rPr>
          <w:rFonts w:ascii="Arial" w:hAnsi="Arial" w:cs="Arial"/>
          <w:sz w:val="24"/>
          <w:szCs w:val="24"/>
        </w:rPr>
        <w:t>19</w:t>
      </w:r>
      <w:r w:rsidR="007930D1" w:rsidRPr="00D7220B">
        <w:rPr>
          <w:rFonts w:ascii="Arial" w:hAnsi="Arial" w:cs="Arial"/>
          <w:sz w:val="24"/>
          <w:szCs w:val="24"/>
        </w:rPr>
        <w:t xml:space="preserve"> </w:t>
      </w:r>
      <w:r w:rsidR="00D5242A" w:rsidRPr="00D7220B">
        <w:rPr>
          <w:rFonts w:ascii="Arial" w:hAnsi="Arial" w:cs="Arial"/>
          <w:sz w:val="24"/>
          <w:szCs w:val="24"/>
        </w:rPr>
        <w:t>(3), 397–410. https://doi.org/10.1007/s10984-016-9213-x</w:t>
      </w:r>
    </w:p>
    <w:p w14:paraId="2F9450C2" w14:textId="77777777" w:rsidR="009C6952" w:rsidRDefault="009C6952" w:rsidP="00D7220B">
      <w:pPr>
        <w:spacing w:after="0" w:line="240" w:lineRule="auto"/>
        <w:jc w:val="both"/>
        <w:rPr>
          <w:rFonts w:ascii="Arial" w:hAnsi="Arial" w:cs="Arial"/>
          <w:sz w:val="24"/>
          <w:szCs w:val="24"/>
        </w:rPr>
      </w:pPr>
    </w:p>
    <w:p w14:paraId="67EAFCC3" w14:textId="77777777" w:rsidR="00C17C0B" w:rsidRPr="00D7220B" w:rsidRDefault="00D5242A" w:rsidP="009C6952">
      <w:pPr>
        <w:spacing w:after="0" w:line="240" w:lineRule="auto"/>
        <w:jc w:val="both"/>
        <w:rPr>
          <w:rFonts w:ascii="Arial" w:hAnsi="Arial" w:cs="Arial"/>
          <w:sz w:val="24"/>
          <w:szCs w:val="24"/>
        </w:rPr>
      </w:pPr>
      <w:r w:rsidRPr="00D7220B">
        <w:rPr>
          <w:rFonts w:ascii="Arial" w:hAnsi="Arial" w:cs="Arial"/>
          <w:sz w:val="24"/>
          <w:szCs w:val="24"/>
        </w:rPr>
        <w:t>Ballafkih, H., &amp; Middelkoop, D. (2019). Learner achievement in the 21st century: Implications</w:t>
      </w:r>
      <w:r w:rsidR="009C6952">
        <w:rPr>
          <w:rFonts w:ascii="Arial" w:hAnsi="Arial" w:cs="Arial"/>
          <w:sz w:val="24"/>
          <w:szCs w:val="24"/>
        </w:rPr>
        <w:t xml:space="preserve"> for Policy and P</w:t>
      </w:r>
      <w:r w:rsidRPr="00D7220B">
        <w:rPr>
          <w:rFonts w:ascii="Arial" w:hAnsi="Arial" w:cs="Arial"/>
          <w:sz w:val="24"/>
          <w:szCs w:val="24"/>
        </w:rPr>
        <w:t xml:space="preserve">ractice. </w:t>
      </w:r>
      <w:r w:rsidR="00137D52" w:rsidRPr="00D7220B">
        <w:rPr>
          <w:rFonts w:ascii="Arial" w:hAnsi="Arial" w:cs="Arial"/>
          <w:i/>
          <w:sz w:val="24"/>
          <w:szCs w:val="24"/>
        </w:rPr>
        <w:t>European Journal of Education</w:t>
      </w:r>
      <w:r w:rsidR="00137D52" w:rsidRPr="00D7220B">
        <w:rPr>
          <w:rFonts w:ascii="Arial" w:hAnsi="Arial" w:cs="Arial"/>
          <w:sz w:val="24"/>
          <w:szCs w:val="24"/>
        </w:rPr>
        <w:t xml:space="preserve">, </w:t>
      </w:r>
      <w:r w:rsidRPr="00D7220B">
        <w:rPr>
          <w:rFonts w:ascii="Arial" w:hAnsi="Arial" w:cs="Arial"/>
          <w:sz w:val="24"/>
          <w:szCs w:val="24"/>
        </w:rPr>
        <w:t>54</w:t>
      </w:r>
      <w:r w:rsidR="00137D52" w:rsidRPr="00D7220B">
        <w:rPr>
          <w:rFonts w:ascii="Arial" w:hAnsi="Arial" w:cs="Arial"/>
          <w:sz w:val="24"/>
          <w:szCs w:val="24"/>
        </w:rPr>
        <w:t xml:space="preserve"> </w:t>
      </w:r>
      <w:r w:rsidRPr="00D7220B">
        <w:rPr>
          <w:rFonts w:ascii="Arial" w:hAnsi="Arial" w:cs="Arial"/>
          <w:sz w:val="24"/>
          <w:szCs w:val="24"/>
        </w:rPr>
        <w:t>(3), 325–339.</w:t>
      </w:r>
    </w:p>
    <w:p w14:paraId="3CEFC052" w14:textId="77777777" w:rsidR="009C6952" w:rsidRDefault="009C6952" w:rsidP="009C6952">
      <w:pPr>
        <w:spacing w:after="0" w:line="240" w:lineRule="auto"/>
        <w:jc w:val="both"/>
        <w:rPr>
          <w:rFonts w:ascii="Arial" w:hAnsi="Arial" w:cs="Arial"/>
          <w:sz w:val="24"/>
          <w:szCs w:val="24"/>
        </w:rPr>
      </w:pPr>
    </w:p>
    <w:p w14:paraId="54B1F0D1" w14:textId="77777777" w:rsidR="00C17C0B" w:rsidRPr="00D7220B" w:rsidRDefault="009C6952" w:rsidP="009C6952">
      <w:pPr>
        <w:spacing w:after="0" w:line="240" w:lineRule="auto"/>
        <w:jc w:val="both"/>
        <w:rPr>
          <w:rFonts w:ascii="Arial" w:hAnsi="Arial" w:cs="Arial"/>
          <w:sz w:val="24"/>
          <w:szCs w:val="24"/>
        </w:rPr>
      </w:pPr>
      <w:r>
        <w:rPr>
          <w:rFonts w:ascii="Arial" w:hAnsi="Arial" w:cs="Arial"/>
          <w:sz w:val="24"/>
          <w:szCs w:val="24"/>
        </w:rPr>
        <w:t xml:space="preserve">Barker, B. (2007). The Leadership Paradox: Can </w:t>
      </w:r>
      <w:r w:rsidR="005468B2">
        <w:rPr>
          <w:rFonts w:ascii="Arial" w:hAnsi="Arial" w:cs="Arial"/>
          <w:sz w:val="24"/>
          <w:szCs w:val="24"/>
        </w:rPr>
        <w:t>School</w:t>
      </w:r>
      <w:r>
        <w:rPr>
          <w:rFonts w:ascii="Arial" w:hAnsi="Arial" w:cs="Arial"/>
          <w:sz w:val="24"/>
          <w:szCs w:val="24"/>
        </w:rPr>
        <w:t xml:space="preserve"> Leaders Transform Student O</w:t>
      </w:r>
      <w:r w:rsidR="00D5242A" w:rsidRPr="00D7220B">
        <w:rPr>
          <w:rFonts w:ascii="Arial" w:hAnsi="Arial" w:cs="Arial"/>
          <w:sz w:val="24"/>
          <w:szCs w:val="24"/>
        </w:rPr>
        <w:t>utcomes?</w:t>
      </w:r>
      <w:r>
        <w:rPr>
          <w:rFonts w:ascii="Arial" w:hAnsi="Arial" w:cs="Arial"/>
          <w:sz w:val="24"/>
          <w:szCs w:val="24"/>
        </w:rPr>
        <w:t xml:space="preserve"> </w:t>
      </w:r>
      <w:r w:rsidR="00D5242A" w:rsidRPr="00D7220B">
        <w:rPr>
          <w:rFonts w:ascii="Arial" w:hAnsi="Arial" w:cs="Arial"/>
          <w:sz w:val="24"/>
          <w:szCs w:val="24"/>
        </w:rPr>
        <w:t>School Effecti</w:t>
      </w:r>
      <w:r w:rsidR="00137D52" w:rsidRPr="00D7220B">
        <w:rPr>
          <w:rFonts w:ascii="Arial" w:hAnsi="Arial" w:cs="Arial"/>
          <w:sz w:val="24"/>
          <w:szCs w:val="24"/>
        </w:rPr>
        <w:t xml:space="preserve">veness and School Improvement, </w:t>
      </w:r>
      <w:r w:rsidR="00D5242A" w:rsidRPr="00D7220B">
        <w:rPr>
          <w:rFonts w:ascii="Arial" w:hAnsi="Arial" w:cs="Arial"/>
          <w:sz w:val="24"/>
          <w:szCs w:val="24"/>
        </w:rPr>
        <w:t>18</w:t>
      </w:r>
      <w:r w:rsidR="00137D52" w:rsidRPr="00D7220B">
        <w:rPr>
          <w:rFonts w:ascii="Arial" w:hAnsi="Arial" w:cs="Arial"/>
          <w:sz w:val="24"/>
          <w:szCs w:val="24"/>
        </w:rPr>
        <w:t xml:space="preserve"> </w:t>
      </w:r>
      <w:r w:rsidR="00D5242A" w:rsidRPr="00D7220B">
        <w:rPr>
          <w:rFonts w:ascii="Arial" w:hAnsi="Arial" w:cs="Arial"/>
          <w:sz w:val="24"/>
          <w:szCs w:val="24"/>
        </w:rPr>
        <w:t>(1), 21–43. https://doi.org/10.1080/09243450601058618</w:t>
      </w:r>
    </w:p>
    <w:p w14:paraId="49705266" w14:textId="77777777" w:rsidR="009C6952" w:rsidRDefault="009C6952" w:rsidP="00D7220B">
      <w:pPr>
        <w:spacing w:after="0" w:line="240" w:lineRule="auto"/>
        <w:jc w:val="both"/>
        <w:rPr>
          <w:rFonts w:ascii="Arial" w:hAnsi="Arial" w:cs="Arial"/>
          <w:sz w:val="24"/>
          <w:szCs w:val="24"/>
        </w:rPr>
      </w:pPr>
    </w:p>
    <w:p w14:paraId="7515F00A" w14:textId="77777777" w:rsidR="00137D52"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Bayar, A., &amp; Karad</w:t>
      </w:r>
      <w:r w:rsidR="009C6952">
        <w:rPr>
          <w:rFonts w:ascii="Arial" w:hAnsi="Arial" w:cs="Arial"/>
          <w:sz w:val="24"/>
          <w:szCs w:val="24"/>
        </w:rPr>
        <w:t>uman, H. (2021). Exploring the Effects of School Culture on S</w:t>
      </w:r>
      <w:r w:rsidRPr="00D7220B">
        <w:rPr>
          <w:rFonts w:ascii="Arial" w:hAnsi="Arial" w:cs="Arial"/>
          <w:sz w:val="24"/>
          <w:szCs w:val="24"/>
        </w:rPr>
        <w:t xml:space="preserve">tudent </w:t>
      </w:r>
    </w:p>
    <w:p w14:paraId="65A6996E" w14:textId="77777777" w:rsidR="00C17C0B" w:rsidRPr="00D7220B" w:rsidRDefault="009C6952" w:rsidP="00D7220B">
      <w:pPr>
        <w:spacing w:after="0" w:line="240" w:lineRule="auto"/>
        <w:jc w:val="both"/>
        <w:rPr>
          <w:rFonts w:ascii="Arial" w:hAnsi="Arial" w:cs="Arial"/>
          <w:sz w:val="24"/>
          <w:szCs w:val="24"/>
        </w:rPr>
      </w:pPr>
      <w:r>
        <w:rPr>
          <w:rFonts w:ascii="Arial" w:hAnsi="Arial" w:cs="Arial"/>
          <w:sz w:val="24"/>
          <w:szCs w:val="24"/>
        </w:rPr>
        <w:t>E</w:t>
      </w:r>
      <w:r w:rsidR="00D5242A" w:rsidRPr="00D7220B">
        <w:rPr>
          <w:rFonts w:ascii="Arial" w:hAnsi="Arial" w:cs="Arial"/>
          <w:sz w:val="24"/>
          <w:szCs w:val="24"/>
        </w:rPr>
        <w:t xml:space="preserve">ngagement. Educational Sciences: </w:t>
      </w:r>
      <w:r w:rsidR="00D5242A" w:rsidRPr="00D7220B">
        <w:rPr>
          <w:rFonts w:ascii="Arial" w:hAnsi="Arial" w:cs="Arial"/>
          <w:i/>
          <w:sz w:val="24"/>
          <w:szCs w:val="24"/>
        </w:rPr>
        <w:t>Theory &amp; Practice</w:t>
      </w:r>
      <w:r w:rsidR="00D5242A" w:rsidRPr="00D7220B">
        <w:rPr>
          <w:rFonts w:ascii="Arial" w:hAnsi="Arial" w:cs="Arial"/>
          <w:sz w:val="24"/>
          <w:szCs w:val="24"/>
        </w:rPr>
        <w:t>, 21(4), 51–66.</w:t>
      </w:r>
    </w:p>
    <w:p w14:paraId="4358FD15" w14:textId="77777777" w:rsidR="009C6952" w:rsidRDefault="009C6952" w:rsidP="00D7220B">
      <w:pPr>
        <w:spacing w:after="0" w:line="240" w:lineRule="auto"/>
        <w:jc w:val="both"/>
        <w:rPr>
          <w:rFonts w:ascii="Arial" w:hAnsi="Arial" w:cs="Arial"/>
          <w:sz w:val="24"/>
          <w:szCs w:val="24"/>
        </w:rPr>
      </w:pPr>
    </w:p>
    <w:p w14:paraId="47F1EC97" w14:textId="77777777" w:rsidR="00C17C0B" w:rsidRPr="00D7220B" w:rsidRDefault="00D5242A" w:rsidP="009C6952">
      <w:pPr>
        <w:spacing w:after="0" w:line="240" w:lineRule="auto"/>
        <w:jc w:val="both"/>
        <w:rPr>
          <w:rFonts w:ascii="Arial" w:hAnsi="Arial" w:cs="Arial"/>
          <w:sz w:val="24"/>
          <w:szCs w:val="24"/>
        </w:rPr>
      </w:pPr>
      <w:r w:rsidRPr="00D7220B">
        <w:rPr>
          <w:rFonts w:ascii="Arial" w:hAnsi="Arial" w:cs="Arial"/>
          <w:sz w:val="24"/>
          <w:szCs w:val="24"/>
        </w:rPr>
        <w:t xml:space="preserve">Berkowitz, R., Benbenishty, R., Astor, R. A., &amp; Moore, H. (2016). A research synthesis of the </w:t>
      </w:r>
      <w:r w:rsidR="009C6952">
        <w:rPr>
          <w:rFonts w:ascii="Arial" w:hAnsi="Arial" w:cs="Arial"/>
          <w:sz w:val="24"/>
          <w:szCs w:val="24"/>
        </w:rPr>
        <w:t>Associations between Socioeconomic Background, Inequality, School Climate, and Academic A</w:t>
      </w:r>
      <w:r w:rsidRPr="00D7220B">
        <w:rPr>
          <w:rFonts w:ascii="Arial" w:hAnsi="Arial" w:cs="Arial"/>
          <w:sz w:val="24"/>
          <w:szCs w:val="24"/>
        </w:rPr>
        <w:t xml:space="preserve">chievement. </w:t>
      </w:r>
      <w:r w:rsidRPr="00D7220B">
        <w:rPr>
          <w:rFonts w:ascii="Arial" w:hAnsi="Arial" w:cs="Arial"/>
          <w:i/>
          <w:sz w:val="24"/>
          <w:szCs w:val="24"/>
        </w:rPr>
        <w:t>Review of Educational Research,</w:t>
      </w:r>
      <w:r w:rsidR="00137D52" w:rsidRPr="00D7220B">
        <w:rPr>
          <w:rFonts w:ascii="Arial" w:hAnsi="Arial" w:cs="Arial"/>
          <w:sz w:val="24"/>
          <w:szCs w:val="24"/>
        </w:rPr>
        <w:t xml:space="preserve"> </w:t>
      </w:r>
      <w:r w:rsidRPr="00D7220B">
        <w:rPr>
          <w:rFonts w:ascii="Arial" w:hAnsi="Arial" w:cs="Arial"/>
          <w:sz w:val="24"/>
          <w:szCs w:val="24"/>
        </w:rPr>
        <w:t>87</w:t>
      </w:r>
      <w:r w:rsidR="00137D52" w:rsidRPr="00D7220B">
        <w:rPr>
          <w:rFonts w:ascii="Arial" w:hAnsi="Arial" w:cs="Arial"/>
          <w:sz w:val="24"/>
          <w:szCs w:val="24"/>
        </w:rPr>
        <w:t xml:space="preserve"> </w:t>
      </w:r>
      <w:r w:rsidRPr="00D7220B">
        <w:rPr>
          <w:rFonts w:ascii="Arial" w:hAnsi="Arial" w:cs="Arial"/>
          <w:sz w:val="24"/>
          <w:szCs w:val="24"/>
        </w:rPr>
        <w:t>(2), 425–469. https://doi.org/10.3102/0034654316669821</w:t>
      </w:r>
    </w:p>
    <w:p w14:paraId="270E2E28" w14:textId="77777777" w:rsidR="009C6952" w:rsidRDefault="009C6952" w:rsidP="00D7220B">
      <w:pPr>
        <w:spacing w:after="0" w:line="240" w:lineRule="auto"/>
        <w:jc w:val="both"/>
        <w:rPr>
          <w:rFonts w:ascii="Arial" w:hAnsi="Arial" w:cs="Arial"/>
          <w:sz w:val="24"/>
          <w:szCs w:val="24"/>
        </w:rPr>
      </w:pPr>
    </w:p>
    <w:p w14:paraId="660D6B14" w14:textId="77777777" w:rsidR="00C17C0B" w:rsidRPr="00D7220B" w:rsidRDefault="00D5242A" w:rsidP="009C6952">
      <w:pPr>
        <w:spacing w:after="0" w:line="240" w:lineRule="auto"/>
        <w:jc w:val="both"/>
        <w:rPr>
          <w:rFonts w:ascii="Arial" w:hAnsi="Arial" w:cs="Arial"/>
          <w:sz w:val="24"/>
          <w:szCs w:val="24"/>
        </w:rPr>
      </w:pPr>
      <w:r w:rsidRPr="00D7220B">
        <w:rPr>
          <w:rFonts w:ascii="Arial" w:hAnsi="Arial" w:cs="Arial"/>
          <w:sz w:val="24"/>
          <w:szCs w:val="24"/>
        </w:rPr>
        <w:t>Berkowitz, R., Benbenishty, R., Astor, R. A., &amp; Moore,</w:t>
      </w:r>
      <w:r w:rsidR="009C6952">
        <w:rPr>
          <w:rFonts w:ascii="Arial" w:hAnsi="Arial" w:cs="Arial"/>
          <w:sz w:val="24"/>
          <w:szCs w:val="24"/>
        </w:rPr>
        <w:t xml:space="preserve"> H. (2024). School Climate and S</w:t>
      </w:r>
      <w:r w:rsidRPr="00D7220B">
        <w:rPr>
          <w:rFonts w:ascii="Arial" w:hAnsi="Arial" w:cs="Arial"/>
          <w:sz w:val="24"/>
          <w:szCs w:val="24"/>
        </w:rPr>
        <w:t xml:space="preserve">tudent </w:t>
      </w:r>
      <w:r w:rsidR="009C6952">
        <w:rPr>
          <w:rFonts w:ascii="Arial" w:hAnsi="Arial" w:cs="Arial"/>
          <w:sz w:val="24"/>
          <w:szCs w:val="24"/>
        </w:rPr>
        <w:t>Achievement: Longitudinal A</w:t>
      </w:r>
      <w:r w:rsidRPr="00D7220B">
        <w:rPr>
          <w:rFonts w:ascii="Arial" w:hAnsi="Arial" w:cs="Arial"/>
          <w:sz w:val="24"/>
          <w:szCs w:val="24"/>
        </w:rPr>
        <w:t xml:space="preserve">nalysis. </w:t>
      </w:r>
      <w:r w:rsidRPr="00D7220B">
        <w:rPr>
          <w:rFonts w:ascii="Arial" w:hAnsi="Arial" w:cs="Arial"/>
          <w:i/>
          <w:sz w:val="24"/>
          <w:szCs w:val="24"/>
        </w:rPr>
        <w:t>Journal of Educational Psychology</w:t>
      </w:r>
      <w:r w:rsidR="00137D52" w:rsidRPr="00D7220B">
        <w:rPr>
          <w:rFonts w:ascii="Arial" w:hAnsi="Arial" w:cs="Arial"/>
          <w:sz w:val="24"/>
          <w:szCs w:val="24"/>
        </w:rPr>
        <w:t xml:space="preserve">, </w:t>
      </w:r>
      <w:r w:rsidRPr="00D7220B">
        <w:rPr>
          <w:rFonts w:ascii="Arial" w:hAnsi="Arial" w:cs="Arial"/>
          <w:sz w:val="24"/>
          <w:szCs w:val="24"/>
        </w:rPr>
        <w:t>116</w:t>
      </w:r>
      <w:r w:rsidR="00137D52" w:rsidRPr="00D7220B">
        <w:rPr>
          <w:rFonts w:ascii="Arial" w:hAnsi="Arial" w:cs="Arial"/>
          <w:sz w:val="24"/>
          <w:szCs w:val="24"/>
        </w:rPr>
        <w:t xml:space="preserve"> </w:t>
      </w:r>
      <w:r w:rsidRPr="00D7220B">
        <w:rPr>
          <w:rFonts w:ascii="Arial" w:hAnsi="Arial" w:cs="Arial"/>
          <w:sz w:val="24"/>
          <w:szCs w:val="24"/>
        </w:rPr>
        <w:t>(2), 245–261.</w:t>
      </w:r>
    </w:p>
    <w:p w14:paraId="2BD1C119" w14:textId="77777777" w:rsidR="009C6952" w:rsidRDefault="009C6952" w:rsidP="00D7220B">
      <w:pPr>
        <w:spacing w:after="0" w:line="240" w:lineRule="auto"/>
        <w:jc w:val="both"/>
        <w:rPr>
          <w:rFonts w:ascii="Arial" w:hAnsi="Arial" w:cs="Arial"/>
          <w:sz w:val="24"/>
          <w:szCs w:val="24"/>
        </w:rPr>
      </w:pPr>
    </w:p>
    <w:p w14:paraId="28E9A5F7" w14:textId="77777777" w:rsidR="00C17C0B" w:rsidRPr="00D7220B" w:rsidRDefault="00D5242A" w:rsidP="009C6952">
      <w:pPr>
        <w:spacing w:after="0" w:line="240" w:lineRule="auto"/>
        <w:jc w:val="both"/>
        <w:rPr>
          <w:rFonts w:ascii="Arial" w:hAnsi="Arial" w:cs="Arial"/>
          <w:sz w:val="24"/>
          <w:szCs w:val="24"/>
        </w:rPr>
      </w:pPr>
      <w:r w:rsidRPr="00D7220B">
        <w:rPr>
          <w:rFonts w:ascii="Arial" w:hAnsi="Arial" w:cs="Arial"/>
          <w:sz w:val="24"/>
          <w:szCs w:val="24"/>
        </w:rPr>
        <w:t xml:space="preserve">Božović, S. G., Stojanović, T. </w:t>
      </w:r>
      <w:r w:rsidR="009C6952">
        <w:rPr>
          <w:rFonts w:ascii="Arial" w:hAnsi="Arial" w:cs="Arial"/>
          <w:sz w:val="24"/>
          <w:szCs w:val="24"/>
        </w:rPr>
        <w:t>M., &amp; Simić, M. M. (2024). The Connection between S</w:t>
      </w:r>
      <w:r w:rsidRPr="00D7220B">
        <w:rPr>
          <w:rFonts w:ascii="Arial" w:hAnsi="Arial" w:cs="Arial"/>
          <w:sz w:val="24"/>
          <w:szCs w:val="24"/>
        </w:rPr>
        <w:t xml:space="preserve">chool and </w:t>
      </w:r>
      <w:r w:rsidR="009C6952">
        <w:rPr>
          <w:rFonts w:ascii="Arial" w:hAnsi="Arial" w:cs="Arial"/>
          <w:sz w:val="24"/>
          <w:szCs w:val="24"/>
        </w:rPr>
        <w:t>Class C</w:t>
      </w:r>
      <w:r w:rsidRPr="00D7220B">
        <w:rPr>
          <w:rFonts w:ascii="Arial" w:hAnsi="Arial" w:cs="Arial"/>
          <w:sz w:val="24"/>
          <w:szCs w:val="24"/>
        </w:rPr>
        <w:t xml:space="preserve">limate. </w:t>
      </w:r>
      <w:r w:rsidR="00137D52" w:rsidRPr="00D7220B">
        <w:rPr>
          <w:rFonts w:ascii="Arial" w:hAnsi="Arial" w:cs="Arial"/>
          <w:i/>
          <w:sz w:val="24"/>
          <w:szCs w:val="24"/>
        </w:rPr>
        <w:t>SCIENCE International Journal</w:t>
      </w:r>
      <w:r w:rsidR="00137D52" w:rsidRPr="00D7220B">
        <w:rPr>
          <w:rFonts w:ascii="Arial" w:hAnsi="Arial" w:cs="Arial"/>
          <w:sz w:val="24"/>
          <w:szCs w:val="24"/>
        </w:rPr>
        <w:t xml:space="preserve">, 3 </w:t>
      </w:r>
      <w:r w:rsidRPr="00D7220B">
        <w:rPr>
          <w:rFonts w:ascii="Arial" w:hAnsi="Arial" w:cs="Arial"/>
          <w:sz w:val="24"/>
          <w:szCs w:val="24"/>
        </w:rPr>
        <w:t>(1), 157–161. https://doi.org/10.35120/sciencej0301157b</w:t>
      </w:r>
    </w:p>
    <w:p w14:paraId="2690ABF4" w14:textId="77777777" w:rsidR="009C6952" w:rsidRDefault="009C6952" w:rsidP="00D7220B">
      <w:pPr>
        <w:spacing w:after="0" w:line="240" w:lineRule="auto"/>
        <w:jc w:val="both"/>
        <w:rPr>
          <w:rFonts w:ascii="Arial" w:hAnsi="Arial" w:cs="Arial"/>
          <w:sz w:val="24"/>
          <w:szCs w:val="24"/>
        </w:rPr>
      </w:pPr>
    </w:p>
    <w:p w14:paraId="17218476" w14:textId="77777777" w:rsidR="00C17C0B" w:rsidRPr="00D7220B" w:rsidRDefault="00D5242A" w:rsidP="009C6952">
      <w:pPr>
        <w:spacing w:after="0" w:line="240" w:lineRule="auto"/>
        <w:jc w:val="both"/>
        <w:rPr>
          <w:rFonts w:ascii="Arial" w:hAnsi="Arial" w:cs="Arial"/>
          <w:sz w:val="24"/>
          <w:szCs w:val="24"/>
        </w:rPr>
      </w:pPr>
      <w:r w:rsidRPr="00D7220B">
        <w:rPr>
          <w:rFonts w:ascii="Arial" w:hAnsi="Arial" w:cs="Arial"/>
          <w:sz w:val="24"/>
          <w:szCs w:val="24"/>
        </w:rPr>
        <w:t>Bradshaw, C. P., Cohen, J., Espelage, D. L., &amp; Nation, M. (</w:t>
      </w:r>
      <w:r w:rsidR="009C6952">
        <w:rPr>
          <w:rFonts w:ascii="Arial" w:hAnsi="Arial" w:cs="Arial"/>
          <w:sz w:val="24"/>
          <w:szCs w:val="24"/>
        </w:rPr>
        <w:t>2021). Addressing School S</w:t>
      </w:r>
      <w:r w:rsidRPr="00D7220B">
        <w:rPr>
          <w:rFonts w:ascii="Arial" w:hAnsi="Arial" w:cs="Arial"/>
          <w:sz w:val="24"/>
          <w:szCs w:val="24"/>
        </w:rPr>
        <w:t xml:space="preserve">afety </w:t>
      </w:r>
      <w:r w:rsidR="009C6952">
        <w:rPr>
          <w:rFonts w:ascii="Arial" w:hAnsi="Arial" w:cs="Arial"/>
          <w:sz w:val="24"/>
          <w:szCs w:val="24"/>
        </w:rPr>
        <w:t>through Comprehensive School Climate A</w:t>
      </w:r>
      <w:r w:rsidRPr="00D7220B">
        <w:rPr>
          <w:rFonts w:ascii="Arial" w:hAnsi="Arial" w:cs="Arial"/>
          <w:sz w:val="24"/>
          <w:szCs w:val="24"/>
        </w:rPr>
        <w:t xml:space="preserve">pproaches. </w:t>
      </w:r>
      <w:r w:rsidRPr="00D7220B">
        <w:rPr>
          <w:rFonts w:ascii="Arial" w:hAnsi="Arial" w:cs="Arial"/>
          <w:i/>
          <w:sz w:val="24"/>
          <w:szCs w:val="24"/>
        </w:rPr>
        <w:t>School Psychology Review</w:t>
      </w:r>
      <w:r w:rsidR="00137D52" w:rsidRPr="00D7220B">
        <w:rPr>
          <w:rFonts w:ascii="Arial" w:hAnsi="Arial" w:cs="Arial"/>
          <w:sz w:val="24"/>
          <w:szCs w:val="24"/>
        </w:rPr>
        <w:t xml:space="preserve">, </w:t>
      </w:r>
      <w:r w:rsidRPr="00D7220B">
        <w:rPr>
          <w:rFonts w:ascii="Arial" w:hAnsi="Arial" w:cs="Arial"/>
          <w:sz w:val="24"/>
          <w:szCs w:val="24"/>
        </w:rPr>
        <w:t>50</w:t>
      </w:r>
      <w:r w:rsidR="00137D52" w:rsidRPr="00D7220B">
        <w:rPr>
          <w:rFonts w:ascii="Arial" w:hAnsi="Arial" w:cs="Arial"/>
          <w:sz w:val="24"/>
          <w:szCs w:val="24"/>
        </w:rPr>
        <w:t xml:space="preserve"> </w:t>
      </w:r>
      <w:r w:rsidRPr="00D7220B">
        <w:rPr>
          <w:rFonts w:ascii="Arial" w:hAnsi="Arial" w:cs="Arial"/>
          <w:sz w:val="24"/>
          <w:szCs w:val="24"/>
        </w:rPr>
        <w:t>(2-3), 221–236. https://doi.org/10.1080/2372966x.2021.1926321</w:t>
      </w:r>
    </w:p>
    <w:p w14:paraId="7BE36E04" w14:textId="77777777" w:rsidR="009C6952" w:rsidRDefault="009C6952" w:rsidP="00D7220B">
      <w:pPr>
        <w:spacing w:after="0" w:line="240" w:lineRule="auto"/>
        <w:jc w:val="both"/>
        <w:rPr>
          <w:rFonts w:ascii="Arial" w:hAnsi="Arial" w:cs="Arial"/>
          <w:sz w:val="24"/>
          <w:szCs w:val="24"/>
        </w:rPr>
      </w:pPr>
    </w:p>
    <w:p w14:paraId="5F0096C6" w14:textId="77777777" w:rsidR="00C17C0B" w:rsidRPr="00D7220B" w:rsidRDefault="00D5242A" w:rsidP="009C6952">
      <w:pPr>
        <w:spacing w:after="0" w:line="240" w:lineRule="auto"/>
        <w:jc w:val="both"/>
        <w:rPr>
          <w:rFonts w:ascii="Arial" w:hAnsi="Arial" w:cs="Arial"/>
          <w:sz w:val="24"/>
          <w:szCs w:val="24"/>
        </w:rPr>
      </w:pPr>
      <w:r w:rsidRPr="00D7220B">
        <w:rPr>
          <w:rFonts w:ascii="Arial" w:hAnsi="Arial" w:cs="Arial"/>
          <w:sz w:val="24"/>
          <w:szCs w:val="24"/>
        </w:rPr>
        <w:t xml:space="preserve">Busemeyer, M. R., Franzmann, S. T., &amp; </w:t>
      </w:r>
      <w:r w:rsidR="009C6952">
        <w:rPr>
          <w:rFonts w:ascii="Arial" w:hAnsi="Arial" w:cs="Arial"/>
          <w:sz w:val="24"/>
          <w:szCs w:val="24"/>
        </w:rPr>
        <w:t>Garritzmann, J. L. (2018). The Authority of P</w:t>
      </w:r>
      <w:r w:rsidRPr="00D7220B">
        <w:rPr>
          <w:rFonts w:ascii="Arial" w:hAnsi="Arial" w:cs="Arial"/>
          <w:sz w:val="24"/>
          <w:szCs w:val="24"/>
        </w:rPr>
        <w:t xml:space="preserve">eer </w:t>
      </w:r>
      <w:r w:rsidR="009C6952">
        <w:rPr>
          <w:rFonts w:ascii="Arial" w:hAnsi="Arial" w:cs="Arial"/>
          <w:sz w:val="24"/>
          <w:szCs w:val="24"/>
        </w:rPr>
        <w:t>R</w:t>
      </w:r>
      <w:r w:rsidRPr="00D7220B">
        <w:rPr>
          <w:rFonts w:ascii="Arial" w:hAnsi="Arial" w:cs="Arial"/>
          <w:sz w:val="24"/>
          <w:szCs w:val="24"/>
        </w:rPr>
        <w:t>eviews</w:t>
      </w:r>
      <w:r w:rsidR="009C6952">
        <w:rPr>
          <w:rFonts w:ascii="Arial" w:hAnsi="Arial" w:cs="Arial"/>
          <w:sz w:val="24"/>
          <w:szCs w:val="24"/>
        </w:rPr>
        <w:t xml:space="preserve"> among V</w:t>
      </w:r>
      <w:r w:rsidRPr="00D7220B">
        <w:rPr>
          <w:rFonts w:ascii="Arial" w:hAnsi="Arial" w:cs="Arial"/>
          <w:sz w:val="24"/>
          <w:szCs w:val="24"/>
        </w:rPr>
        <w:t xml:space="preserve">oters. </w:t>
      </w:r>
      <w:r w:rsidRPr="00D7220B">
        <w:rPr>
          <w:rFonts w:ascii="Arial" w:hAnsi="Arial" w:cs="Arial"/>
          <w:i/>
          <w:sz w:val="24"/>
          <w:szCs w:val="24"/>
        </w:rPr>
        <w:t>Comp</w:t>
      </w:r>
      <w:r w:rsidR="00137D52" w:rsidRPr="00D7220B">
        <w:rPr>
          <w:rFonts w:ascii="Arial" w:hAnsi="Arial" w:cs="Arial"/>
          <w:i/>
          <w:sz w:val="24"/>
          <w:szCs w:val="24"/>
        </w:rPr>
        <w:t>arative Political Studies</w:t>
      </w:r>
      <w:r w:rsidR="00137D52" w:rsidRPr="00D7220B">
        <w:rPr>
          <w:rFonts w:ascii="Arial" w:hAnsi="Arial" w:cs="Arial"/>
          <w:sz w:val="24"/>
          <w:szCs w:val="24"/>
        </w:rPr>
        <w:t xml:space="preserve">, </w:t>
      </w:r>
      <w:r w:rsidRPr="00D7220B">
        <w:rPr>
          <w:rFonts w:ascii="Arial" w:hAnsi="Arial" w:cs="Arial"/>
          <w:sz w:val="24"/>
          <w:szCs w:val="24"/>
        </w:rPr>
        <w:t>51</w:t>
      </w:r>
      <w:r w:rsidR="00137D52" w:rsidRPr="00D7220B">
        <w:rPr>
          <w:rFonts w:ascii="Arial" w:hAnsi="Arial" w:cs="Arial"/>
          <w:sz w:val="24"/>
          <w:szCs w:val="24"/>
        </w:rPr>
        <w:t xml:space="preserve"> </w:t>
      </w:r>
      <w:r w:rsidRPr="00D7220B">
        <w:rPr>
          <w:rFonts w:ascii="Arial" w:hAnsi="Arial" w:cs="Arial"/>
          <w:sz w:val="24"/>
          <w:szCs w:val="24"/>
        </w:rPr>
        <w:t>(7), 843–873.</w:t>
      </w:r>
    </w:p>
    <w:p w14:paraId="34A50591" w14:textId="77777777" w:rsidR="00137D52" w:rsidRPr="00D7220B" w:rsidRDefault="00D5242A" w:rsidP="00D7220B">
      <w:pPr>
        <w:spacing w:after="0" w:line="240" w:lineRule="auto"/>
        <w:jc w:val="both"/>
        <w:rPr>
          <w:rFonts w:ascii="Arial" w:hAnsi="Arial" w:cs="Arial"/>
          <w:i/>
          <w:sz w:val="24"/>
          <w:szCs w:val="24"/>
        </w:rPr>
      </w:pPr>
      <w:r w:rsidRPr="00D7220B">
        <w:rPr>
          <w:rFonts w:ascii="Arial" w:hAnsi="Arial" w:cs="Arial"/>
          <w:sz w:val="24"/>
          <w:szCs w:val="24"/>
        </w:rPr>
        <w:t>Bush, T</w:t>
      </w:r>
      <w:r w:rsidR="009C6952">
        <w:rPr>
          <w:rFonts w:ascii="Arial" w:hAnsi="Arial" w:cs="Arial"/>
          <w:sz w:val="24"/>
          <w:szCs w:val="24"/>
        </w:rPr>
        <w:t xml:space="preserve">., &amp; Glover, D. (2014). School Leadership </w:t>
      </w:r>
      <w:r w:rsidR="005468B2">
        <w:rPr>
          <w:rFonts w:ascii="Arial" w:hAnsi="Arial" w:cs="Arial"/>
          <w:sz w:val="24"/>
          <w:szCs w:val="24"/>
        </w:rPr>
        <w:t>Models</w:t>
      </w:r>
      <w:r w:rsidR="009C6952">
        <w:rPr>
          <w:rFonts w:ascii="Arial" w:hAnsi="Arial" w:cs="Arial"/>
          <w:sz w:val="24"/>
          <w:szCs w:val="24"/>
        </w:rPr>
        <w:t>: What Do We K</w:t>
      </w:r>
      <w:r w:rsidRPr="00D7220B">
        <w:rPr>
          <w:rFonts w:ascii="Arial" w:hAnsi="Arial" w:cs="Arial"/>
          <w:sz w:val="24"/>
          <w:szCs w:val="24"/>
        </w:rPr>
        <w:t xml:space="preserve">now? </w:t>
      </w:r>
      <w:r w:rsidRPr="00D7220B">
        <w:rPr>
          <w:rFonts w:ascii="Arial" w:hAnsi="Arial" w:cs="Arial"/>
          <w:i/>
          <w:sz w:val="24"/>
          <w:szCs w:val="24"/>
        </w:rPr>
        <w:t xml:space="preserve">School Leadership </w:t>
      </w:r>
    </w:p>
    <w:p w14:paraId="39D36B23"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i/>
          <w:sz w:val="24"/>
          <w:szCs w:val="24"/>
        </w:rPr>
        <w:tab/>
        <w:t>&amp; Management,</w:t>
      </w:r>
      <w:r w:rsidRPr="00D7220B">
        <w:rPr>
          <w:rFonts w:ascii="Arial" w:hAnsi="Arial" w:cs="Arial"/>
          <w:sz w:val="24"/>
          <w:szCs w:val="24"/>
        </w:rPr>
        <w:t xml:space="preserve"> 34 (5), 553–571. https://doi.org/10.1080/13632434.2014.928680</w:t>
      </w:r>
    </w:p>
    <w:p w14:paraId="7EC1E0EC" w14:textId="77777777" w:rsidR="00137D52"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 xml:space="preserve">Cohen, J., McCabe, E. M., Michelli, N. M., &amp; Pickeral, T. (2009). School climate: Research, </w:t>
      </w:r>
    </w:p>
    <w:p w14:paraId="6EDEBB50" w14:textId="77777777" w:rsidR="00C17C0B" w:rsidRPr="00D7220B" w:rsidRDefault="009C6952" w:rsidP="00D7220B">
      <w:pPr>
        <w:spacing w:after="0" w:line="240" w:lineRule="auto"/>
        <w:ind w:left="720"/>
        <w:jc w:val="both"/>
        <w:rPr>
          <w:rFonts w:ascii="Arial" w:hAnsi="Arial" w:cs="Arial"/>
          <w:sz w:val="24"/>
          <w:szCs w:val="24"/>
        </w:rPr>
      </w:pPr>
      <w:r>
        <w:rPr>
          <w:rFonts w:ascii="Arial" w:hAnsi="Arial" w:cs="Arial"/>
          <w:sz w:val="24"/>
          <w:szCs w:val="24"/>
        </w:rPr>
        <w:t>Policy, P</w:t>
      </w:r>
      <w:r w:rsidR="00D5242A" w:rsidRPr="00D7220B">
        <w:rPr>
          <w:rFonts w:ascii="Arial" w:hAnsi="Arial" w:cs="Arial"/>
          <w:sz w:val="24"/>
          <w:szCs w:val="24"/>
        </w:rPr>
        <w:t xml:space="preserve">ractice, and </w:t>
      </w:r>
      <w:r>
        <w:rPr>
          <w:rFonts w:ascii="Arial" w:hAnsi="Arial" w:cs="Arial"/>
          <w:sz w:val="24"/>
          <w:szCs w:val="24"/>
        </w:rPr>
        <w:t>Teacher Education</w:t>
      </w:r>
      <w:r w:rsidR="00D5242A" w:rsidRPr="00D7220B">
        <w:rPr>
          <w:rFonts w:ascii="Arial" w:hAnsi="Arial" w:cs="Arial"/>
          <w:sz w:val="24"/>
          <w:szCs w:val="24"/>
        </w:rPr>
        <w:t xml:space="preserve">. </w:t>
      </w:r>
      <w:r w:rsidR="00D5242A" w:rsidRPr="00D7220B">
        <w:rPr>
          <w:rFonts w:ascii="Arial" w:hAnsi="Arial" w:cs="Arial"/>
          <w:i/>
          <w:sz w:val="24"/>
          <w:szCs w:val="24"/>
        </w:rPr>
        <w:t>Teachers College Record</w:t>
      </w:r>
      <w:r w:rsidR="00137D52" w:rsidRPr="00D7220B">
        <w:rPr>
          <w:rFonts w:ascii="Arial" w:hAnsi="Arial" w:cs="Arial"/>
          <w:sz w:val="24"/>
          <w:szCs w:val="24"/>
        </w:rPr>
        <w:t xml:space="preserve">, </w:t>
      </w:r>
      <w:r w:rsidR="00D5242A" w:rsidRPr="00D7220B">
        <w:rPr>
          <w:rFonts w:ascii="Arial" w:hAnsi="Arial" w:cs="Arial"/>
          <w:sz w:val="24"/>
          <w:szCs w:val="24"/>
        </w:rPr>
        <w:t>111</w:t>
      </w:r>
      <w:r w:rsidR="00137D52" w:rsidRPr="00D7220B">
        <w:rPr>
          <w:rFonts w:ascii="Arial" w:hAnsi="Arial" w:cs="Arial"/>
          <w:sz w:val="24"/>
          <w:szCs w:val="24"/>
        </w:rPr>
        <w:t xml:space="preserve"> </w:t>
      </w:r>
      <w:r w:rsidR="00D5242A" w:rsidRPr="00D7220B">
        <w:rPr>
          <w:rFonts w:ascii="Arial" w:hAnsi="Arial" w:cs="Arial"/>
          <w:sz w:val="24"/>
          <w:szCs w:val="24"/>
        </w:rPr>
        <w:t>(1), 180–213. https://doi.org/10.1177/016146810911100108</w:t>
      </w:r>
    </w:p>
    <w:p w14:paraId="71C4D662" w14:textId="77777777" w:rsidR="00B70F31" w:rsidRDefault="00B70F31" w:rsidP="00B70F31">
      <w:pPr>
        <w:spacing w:after="0" w:line="240" w:lineRule="auto"/>
        <w:jc w:val="both"/>
        <w:rPr>
          <w:rFonts w:ascii="Arial" w:hAnsi="Arial" w:cs="Arial"/>
          <w:sz w:val="24"/>
          <w:szCs w:val="24"/>
        </w:rPr>
      </w:pPr>
    </w:p>
    <w:p w14:paraId="27616437" w14:textId="77777777" w:rsidR="00C17C0B" w:rsidRPr="00D7220B" w:rsidRDefault="00D5242A" w:rsidP="00B70F31">
      <w:pPr>
        <w:spacing w:after="0" w:line="240" w:lineRule="auto"/>
        <w:jc w:val="both"/>
        <w:rPr>
          <w:rFonts w:ascii="Arial" w:hAnsi="Arial" w:cs="Arial"/>
          <w:sz w:val="24"/>
          <w:szCs w:val="24"/>
        </w:rPr>
      </w:pPr>
      <w:r w:rsidRPr="00D7220B">
        <w:rPr>
          <w:rFonts w:ascii="Arial" w:hAnsi="Arial" w:cs="Arial"/>
          <w:sz w:val="24"/>
          <w:szCs w:val="24"/>
        </w:rPr>
        <w:t xml:space="preserve">Creswell, J. W., &amp; Creswell, J. D. (2018). Research design: </w:t>
      </w:r>
      <w:r w:rsidR="00B70F31">
        <w:rPr>
          <w:rFonts w:ascii="Arial" w:hAnsi="Arial" w:cs="Arial"/>
          <w:sz w:val="24"/>
          <w:szCs w:val="24"/>
        </w:rPr>
        <w:t>Qualitative, quantitative, and M</w:t>
      </w:r>
      <w:r w:rsidRPr="00D7220B">
        <w:rPr>
          <w:rFonts w:ascii="Arial" w:hAnsi="Arial" w:cs="Arial"/>
          <w:sz w:val="24"/>
          <w:szCs w:val="24"/>
        </w:rPr>
        <w:t>ixed</w:t>
      </w:r>
      <w:r w:rsidR="00B70F31">
        <w:rPr>
          <w:rFonts w:ascii="Arial" w:hAnsi="Arial" w:cs="Arial"/>
          <w:sz w:val="24"/>
          <w:szCs w:val="24"/>
        </w:rPr>
        <w:t xml:space="preserve"> M</w:t>
      </w:r>
      <w:r w:rsidR="00F411C3" w:rsidRPr="00D7220B">
        <w:rPr>
          <w:rFonts w:ascii="Arial" w:hAnsi="Arial" w:cs="Arial"/>
          <w:sz w:val="24"/>
          <w:szCs w:val="24"/>
        </w:rPr>
        <w:t>ethodological</w:t>
      </w:r>
      <w:r w:rsidR="00B70F31">
        <w:rPr>
          <w:rFonts w:ascii="Arial" w:hAnsi="Arial" w:cs="Arial"/>
          <w:sz w:val="24"/>
          <w:szCs w:val="24"/>
        </w:rPr>
        <w:t xml:space="preserve"> Ap</w:t>
      </w:r>
      <w:r w:rsidRPr="00D7220B">
        <w:rPr>
          <w:rFonts w:ascii="Arial" w:hAnsi="Arial" w:cs="Arial"/>
          <w:sz w:val="24"/>
          <w:szCs w:val="24"/>
        </w:rPr>
        <w:t>proaches (5th ed.). SAGE Publications.</w:t>
      </w:r>
    </w:p>
    <w:p w14:paraId="5E4E5A23" w14:textId="77777777" w:rsidR="00B70F31" w:rsidRDefault="00B70F31" w:rsidP="00D7220B">
      <w:pPr>
        <w:spacing w:after="0" w:line="240" w:lineRule="auto"/>
        <w:jc w:val="both"/>
        <w:rPr>
          <w:rFonts w:ascii="Arial" w:hAnsi="Arial" w:cs="Arial"/>
          <w:sz w:val="24"/>
          <w:szCs w:val="24"/>
        </w:rPr>
      </w:pPr>
    </w:p>
    <w:p w14:paraId="7EE4C77A" w14:textId="77777777" w:rsidR="00C17C0B" w:rsidRPr="00B70F31" w:rsidRDefault="00D5242A" w:rsidP="00D7220B">
      <w:pPr>
        <w:spacing w:after="0" w:line="240" w:lineRule="auto"/>
        <w:jc w:val="both"/>
        <w:rPr>
          <w:rFonts w:ascii="Arial" w:hAnsi="Arial" w:cs="Arial"/>
          <w:i/>
          <w:sz w:val="24"/>
          <w:szCs w:val="24"/>
        </w:rPr>
      </w:pPr>
      <w:r w:rsidRPr="00D7220B">
        <w:rPr>
          <w:rFonts w:ascii="Arial" w:hAnsi="Arial" w:cs="Arial"/>
          <w:sz w:val="24"/>
          <w:szCs w:val="24"/>
        </w:rPr>
        <w:t xml:space="preserve">Darling-Hammond, L. (2020). The right to learn and the advancement of teaching. </w:t>
      </w:r>
      <w:r w:rsidRPr="00D7220B">
        <w:rPr>
          <w:rFonts w:ascii="Arial" w:hAnsi="Arial" w:cs="Arial"/>
          <w:i/>
          <w:sz w:val="24"/>
          <w:szCs w:val="24"/>
        </w:rPr>
        <w:t>Educational Researcher</w:t>
      </w:r>
      <w:r w:rsidRPr="00D7220B">
        <w:rPr>
          <w:rFonts w:ascii="Arial" w:hAnsi="Arial" w:cs="Arial"/>
          <w:sz w:val="24"/>
          <w:szCs w:val="24"/>
        </w:rPr>
        <w:t>, 49 (6), 435–450. https://doi.org/10.3102/0013189X20939570</w:t>
      </w:r>
    </w:p>
    <w:p w14:paraId="29C5A090" w14:textId="77777777" w:rsidR="00B70F31" w:rsidRDefault="00B70F31" w:rsidP="00D7220B">
      <w:pPr>
        <w:spacing w:after="0" w:line="240" w:lineRule="auto"/>
        <w:jc w:val="both"/>
        <w:rPr>
          <w:rFonts w:ascii="Arial" w:hAnsi="Arial" w:cs="Arial"/>
          <w:sz w:val="24"/>
          <w:szCs w:val="24"/>
        </w:rPr>
      </w:pPr>
    </w:p>
    <w:p w14:paraId="1DAD76ED"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Deal, T. E., &amp; P</w:t>
      </w:r>
      <w:r w:rsidR="00B70F31">
        <w:rPr>
          <w:rFonts w:ascii="Arial" w:hAnsi="Arial" w:cs="Arial"/>
          <w:sz w:val="24"/>
          <w:szCs w:val="24"/>
        </w:rPr>
        <w:t>eterson, K. D. (2009). Shaping School Culture: Pitfalls, Paradoxes, and P</w:t>
      </w:r>
      <w:r w:rsidRPr="00D7220B">
        <w:rPr>
          <w:rFonts w:ascii="Arial" w:hAnsi="Arial" w:cs="Arial"/>
          <w:sz w:val="24"/>
          <w:szCs w:val="24"/>
        </w:rPr>
        <w:t>romises (2nd ed.). Jossey-Bass.</w:t>
      </w:r>
    </w:p>
    <w:p w14:paraId="22B827EF" w14:textId="77777777" w:rsidR="00B70F31" w:rsidRDefault="00B70F31" w:rsidP="00D7220B">
      <w:pPr>
        <w:spacing w:after="0" w:line="240" w:lineRule="auto"/>
        <w:jc w:val="both"/>
        <w:rPr>
          <w:rFonts w:ascii="Arial" w:hAnsi="Arial" w:cs="Arial"/>
          <w:sz w:val="24"/>
          <w:szCs w:val="24"/>
        </w:rPr>
      </w:pPr>
    </w:p>
    <w:p w14:paraId="0DE0BA65" w14:textId="77777777" w:rsidR="00C17C0B" w:rsidRPr="00D7220B" w:rsidRDefault="00D5242A" w:rsidP="00B70F31">
      <w:pPr>
        <w:spacing w:after="0" w:line="240" w:lineRule="auto"/>
        <w:jc w:val="both"/>
        <w:rPr>
          <w:rFonts w:ascii="Arial" w:hAnsi="Arial" w:cs="Arial"/>
          <w:sz w:val="24"/>
          <w:szCs w:val="24"/>
        </w:rPr>
      </w:pPr>
      <w:r w:rsidRPr="00D7220B">
        <w:rPr>
          <w:rFonts w:ascii="Arial" w:hAnsi="Arial" w:cs="Arial"/>
          <w:sz w:val="24"/>
          <w:szCs w:val="24"/>
        </w:rPr>
        <w:lastRenderedPageBreak/>
        <w:t>Di Sano, S., Casale, G., La Salle-Finley, T. P., Martinsone, B., &amp; Rocha Neves, J. (2024). Cross-</w:t>
      </w:r>
      <w:r w:rsidR="00B70F31">
        <w:rPr>
          <w:rFonts w:ascii="Arial" w:hAnsi="Arial" w:cs="Arial"/>
          <w:sz w:val="24"/>
          <w:szCs w:val="24"/>
        </w:rPr>
        <w:t>Cultural C</w:t>
      </w:r>
      <w:r w:rsidRPr="00D7220B">
        <w:rPr>
          <w:rFonts w:ascii="Arial" w:hAnsi="Arial" w:cs="Arial"/>
          <w:sz w:val="24"/>
          <w:szCs w:val="24"/>
        </w:rPr>
        <w:t>onnections</w:t>
      </w:r>
      <w:r w:rsidR="00B70F31">
        <w:rPr>
          <w:rFonts w:ascii="Arial" w:hAnsi="Arial" w:cs="Arial"/>
          <w:sz w:val="24"/>
          <w:szCs w:val="24"/>
        </w:rPr>
        <w:t>: School C</w:t>
      </w:r>
      <w:r w:rsidRPr="00D7220B">
        <w:rPr>
          <w:rFonts w:ascii="Arial" w:hAnsi="Arial" w:cs="Arial"/>
          <w:sz w:val="24"/>
          <w:szCs w:val="24"/>
        </w:rPr>
        <w:t xml:space="preserve">limate and </w:t>
      </w:r>
      <w:r w:rsidR="00B70F31">
        <w:rPr>
          <w:rFonts w:ascii="Arial" w:hAnsi="Arial" w:cs="Arial"/>
          <w:sz w:val="24"/>
          <w:szCs w:val="24"/>
        </w:rPr>
        <w:t>Equity</w:t>
      </w:r>
      <w:r w:rsidRPr="00D7220B">
        <w:rPr>
          <w:rFonts w:ascii="Arial" w:hAnsi="Arial" w:cs="Arial"/>
          <w:sz w:val="24"/>
          <w:szCs w:val="24"/>
        </w:rPr>
        <w:t xml:space="preserve"> in Germany, Italy, Latvia, and the United States. </w:t>
      </w:r>
      <w:r w:rsidRPr="00D7220B">
        <w:rPr>
          <w:rFonts w:ascii="Arial" w:hAnsi="Arial" w:cs="Arial"/>
          <w:i/>
          <w:sz w:val="24"/>
          <w:szCs w:val="24"/>
        </w:rPr>
        <w:t>School Psychology</w:t>
      </w:r>
      <w:r w:rsidR="002C5B70" w:rsidRPr="00D7220B">
        <w:rPr>
          <w:rFonts w:ascii="Arial" w:hAnsi="Arial" w:cs="Arial"/>
          <w:sz w:val="24"/>
          <w:szCs w:val="24"/>
        </w:rPr>
        <w:t xml:space="preserve">, </w:t>
      </w:r>
      <w:r w:rsidRPr="00D7220B">
        <w:rPr>
          <w:rFonts w:ascii="Arial" w:hAnsi="Arial" w:cs="Arial"/>
          <w:sz w:val="24"/>
          <w:szCs w:val="24"/>
        </w:rPr>
        <w:t>39</w:t>
      </w:r>
      <w:r w:rsidR="002C5B70" w:rsidRPr="00D7220B">
        <w:rPr>
          <w:rFonts w:ascii="Arial" w:hAnsi="Arial" w:cs="Arial"/>
          <w:sz w:val="24"/>
          <w:szCs w:val="24"/>
        </w:rPr>
        <w:t xml:space="preserve"> </w:t>
      </w:r>
      <w:r w:rsidRPr="00D7220B">
        <w:rPr>
          <w:rFonts w:ascii="Arial" w:hAnsi="Arial" w:cs="Arial"/>
          <w:sz w:val="24"/>
          <w:szCs w:val="24"/>
        </w:rPr>
        <w:t>(2), 224–235. https://doi.org/10.1037/spq0000585</w:t>
      </w:r>
    </w:p>
    <w:p w14:paraId="015B5B82" w14:textId="77777777" w:rsidR="00B70F31" w:rsidRDefault="00B70F31" w:rsidP="00D7220B">
      <w:pPr>
        <w:spacing w:after="0" w:line="240" w:lineRule="auto"/>
        <w:jc w:val="both"/>
        <w:rPr>
          <w:rFonts w:ascii="Arial" w:hAnsi="Arial" w:cs="Arial"/>
          <w:sz w:val="24"/>
          <w:szCs w:val="24"/>
        </w:rPr>
      </w:pPr>
    </w:p>
    <w:p w14:paraId="28D24127" w14:textId="77777777" w:rsidR="002C5B70"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Dillman, D. A., Smyth, J. D., &amp; Chri</w:t>
      </w:r>
      <w:r w:rsidR="00B70F31">
        <w:rPr>
          <w:rFonts w:ascii="Arial" w:hAnsi="Arial" w:cs="Arial"/>
          <w:sz w:val="24"/>
          <w:szCs w:val="24"/>
        </w:rPr>
        <w:t>stian, L. M. (2009). Internet, M</w:t>
      </w:r>
      <w:r w:rsidRPr="00D7220B">
        <w:rPr>
          <w:rFonts w:ascii="Arial" w:hAnsi="Arial" w:cs="Arial"/>
          <w:sz w:val="24"/>
          <w:szCs w:val="24"/>
        </w:rPr>
        <w:t xml:space="preserve">ail, and </w:t>
      </w:r>
      <w:r w:rsidR="00B70F31">
        <w:rPr>
          <w:rFonts w:ascii="Arial" w:hAnsi="Arial" w:cs="Arial"/>
          <w:sz w:val="24"/>
          <w:szCs w:val="24"/>
        </w:rPr>
        <w:t>mixed-mode</w:t>
      </w:r>
      <w:r w:rsidRPr="00D7220B">
        <w:rPr>
          <w:rFonts w:ascii="Arial" w:hAnsi="Arial" w:cs="Arial"/>
          <w:sz w:val="24"/>
          <w:szCs w:val="24"/>
        </w:rPr>
        <w:t xml:space="preserve"> </w:t>
      </w:r>
    </w:p>
    <w:p w14:paraId="251A2E1E" w14:textId="77777777" w:rsidR="00C17C0B" w:rsidRPr="00D7220B" w:rsidRDefault="00B70F31" w:rsidP="00D7220B">
      <w:pPr>
        <w:spacing w:after="0" w:line="240" w:lineRule="auto"/>
        <w:jc w:val="both"/>
        <w:rPr>
          <w:rFonts w:ascii="Arial" w:hAnsi="Arial" w:cs="Arial"/>
          <w:sz w:val="24"/>
          <w:szCs w:val="24"/>
        </w:rPr>
      </w:pPr>
      <w:r>
        <w:rPr>
          <w:rFonts w:ascii="Arial" w:hAnsi="Arial" w:cs="Arial"/>
          <w:sz w:val="24"/>
          <w:szCs w:val="24"/>
        </w:rPr>
        <w:t>Surveys: The T</w:t>
      </w:r>
      <w:r w:rsidR="00D5242A" w:rsidRPr="00D7220B">
        <w:rPr>
          <w:rFonts w:ascii="Arial" w:hAnsi="Arial" w:cs="Arial"/>
          <w:sz w:val="24"/>
          <w:szCs w:val="24"/>
        </w:rPr>
        <w:t>ail</w:t>
      </w:r>
      <w:r>
        <w:rPr>
          <w:rFonts w:ascii="Arial" w:hAnsi="Arial" w:cs="Arial"/>
          <w:sz w:val="24"/>
          <w:szCs w:val="24"/>
        </w:rPr>
        <w:t>ored Design M</w:t>
      </w:r>
      <w:r w:rsidR="00D5242A" w:rsidRPr="00D7220B">
        <w:rPr>
          <w:rFonts w:ascii="Arial" w:hAnsi="Arial" w:cs="Arial"/>
          <w:sz w:val="24"/>
          <w:szCs w:val="24"/>
        </w:rPr>
        <w:t>ethod (3rd ed.). John Wiley &amp; Sons.</w:t>
      </w:r>
    </w:p>
    <w:p w14:paraId="7867F5AC" w14:textId="77777777" w:rsidR="00B70F31" w:rsidRDefault="00B70F31" w:rsidP="00D7220B">
      <w:pPr>
        <w:spacing w:after="0" w:line="240" w:lineRule="auto"/>
        <w:jc w:val="both"/>
        <w:rPr>
          <w:rFonts w:ascii="Arial" w:hAnsi="Arial" w:cs="Arial"/>
          <w:sz w:val="24"/>
          <w:szCs w:val="24"/>
        </w:rPr>
      </w:pPr>
    </w:p>
    <w:p w14:paraId="4748B597" w14:textId="77777777" w:rsidR="002C5B70" w:rsidRPr="00D7220B" w:rsidRDefault="00D5242A" w:rsidP="00D7220B">
      <w:pPr>
        <w:spacing w:after="0" w:line="240" w:lineRule="auto"/>
        <w:jc w:val="both"/>
        <w:rPr>
          <w:rFonts w:ascii="Arial" w:hAnsi="Arial" w:cs="Arial"/>
          <w:i/>
          <w:sz w:val="24"/>
          <w:szCs w:val="24"/>
        </w:rPr>
      </w:pPr>
      <w:r w:rsidRPr="00D7220B">
        <w:rPr>
          <w:rFonts w:ascii="Arial" w:hAnsi="Arial" w:cs="Arial"/>
          <w:sz w:val="24"/>
          <w:szCs w:val="24"/>
        </w:rPr>
        <w:t>D</w:t>
      </w:r>
      <w:r w:rsidR="00B70F31">
        <w:rPr>
          <w:rFonts w:ascii="Arial" w:hAnsi="Arial" w:cs="Arial"/>
          <w:sz w:val="24"/>
          <w:szCs w:val="24"/>
        </w:rPr>
        <w:t>oherty, M. (2023). Cultivating Culture in Educational S</w:t>
      </w:r>
      <w:r w:rsidRPr="00D7220B">
        <w:rPr>
          <w:rFonts w:ascii="Arial" w:hAnsi="Arial" w:cs="Arial"/>
          <w:sz w:val="24"/>
          <w:szCs w:val="24"/>
        </w:rPr>
        <w:t xml:space="preserve">paces. </w:t>
      </w:r>
      <w:r w:rsidRPr="00D7220B">
        <w:rPr>
          <w:rFonts w:ascii="Arial" w:hAnsi="Arial" w:cs="Arial"/>
          <w:i/>
          <w:sz w:val="24"/>
          <w:szCs w:val="24"/>
        </w:rPr>
        <w:t xml:space="preserve">International Journal of </w:t>
      </w:r>
    </w:p>
    <w:p w14:paraId="4B6B4BE1"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i/>
          <w:sz w:val="24"/>
          <w:szCs w:val="24"/>
        </w:rPr>
        <w:t>Educational Philosophy</w:t>
      </w:r>
      <w:r w:rsidRPr="00D7220B">
        <w:rPr>
          <w:rFonts w:ascii="Arial" w:hAnsi="Arial" w:cs="Arial"/>
          <w:sz w:val="24"/>
          <w:szCs w:val="24"/>
        </w:rPr>
        <w:t>, 9 (1), 33–47.</w:t>
      </w:r>
    </w:p>
    <w:p w14:paraId="6E4AD166" w14:textId="77777777" w:rsidR="00B70F31" w:rsidRDefault="00B70F31" w:rsidP="00D7220B">
      <w:pPr>
        <w:spacing w:after="0" w:line="240" w:lineRule="auto"/>
        <w:jc w:val="both"/>
        <w:rPr>
          <w:rFonts w:ascii="Arial" w:hAnsi="Arial" w:cs="Arial"/>
          <w:sz w:val="24"/>
          <w:szCs w:val="24"/>
        </w:rPr>
      </w:pPr>
    </w:p>
    <w:p w14:paraId="47502E04" w14:textId="77777777" w:rsidR="002C5B70"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Duan, X., Y</w:t>
      </w:r>
      <w:r w:rsidR="00B70F31">
        <w:rPr>
          <w:rFonts w:ascii="Arial" w:hAnsi="Arial" w:cs="Arial"/>
          <w:sz w:val="24"/>
          <w:szCs w:val="24"/>
        </w:rPr>
        <w:t>u, K., &amp; Du, X. (2018). School Culture and School Effectiveness</w:t>
      </w:r>
      <w:r w:rsidRPr="00D7220B">
        <w:rPr>
          <w:rFonts w:ascii="Arial" w:hAnsi="Arial" w:cs="Arial"/>
          <w:sz w:val="24"/>
          <w:szCs w:val="24"/>
        </w:rPr>
        <w:t>: The mediating</w:t>
      </w:r>
    </w:p>
    <w:p w14:paraId="6A0221F2" w14:textId="77777777" w:rsidR="00C17C0B" w:rsidRPr="00D7220B" w:rsidRDefault="00EC7C01" w:rsidP="00B70F31">
      <w:pPr>
        <w:spacing w:after="0" w:line="240" w:lineRule="auto"/>
        <w:jc w:val="both"/>
        <w:rPr>
          <w:rFonts w:ascii="Arial" w:hAnsi="Arial" w:cs="Arial"/>
          <w:sz w:val="24"/>
          <w:szCs w:val="24"/>
        </w:rPr>
      </w:pPr>
      <w:r>
        <w:rPr>
          <w:rFonts w:ascii="Arial" w:hAnsi="Arial" w:cs="Arial"/>
          <w:sz w:val="24"/>
          <w:szCs w:val="24"/>
        </w:rPr>
        <w:t xml:space="preserve">The </w:t>
      </w:r>
      <w:r w:rsidR="00B70F31">
        <w:rPr>
          <w:rFonts w:ascii="Arial" w:hAnsi="Arial" w:cs="Arial"/>
          <w:sz w:val="24"/>
          <w:szCs w:val="24"/>
        </w:rPr>
        <w:t>Effect of Teachers’ Job S</w:t>
      </w:r>
      <w:r w:rsidR="00D5242A" w:rsidRPr="00D7220B">
        <w:rPr>
          <w:rFonts w:ascii="Arial" w:hAnsi="Arial" w:cs="Arial"/>
          <w:sz w:val="24"/>
          <w:szCs w:val="24"/>
        </w:rPr>
        <w:t xml:space="preserve">atisfaction. </w:t>
      </w:r>
      <w:r w:rsidR="00D5242A" w:rsidRPr="00D7220B">
        <w:rPr>
          <w:rFonts w:ascii="Arial" w:hAnsi="Arial" w:cs="Arial"/>
          <w:i/>
          <w:sz w:val="24"/>
          <w:szCs w:val="24"/>
        </w:rPr>
        <w:t>International Journal of Learning, Teac</w:t>
      </w:r>
      <w:r w:rsidR="002C5B70" w:rsidRPr="00D7220B">
        <w:rPr>
          <w:rFonts w:ascii="Arial" w:hAnsi="Arial" w:cs="Arial"/>
          <w:i/>
          <w:sz w:val="24"/>
          <w:szCs w:val="24"/>
        </w:rPr>
        <w:t>hing and Educational Research,</w:t>
      </w:r>
      <w:r w:rsidR="002C5B70" w:rsidRPr="00D7220B">
        <w:rPr>
          <w:rFonts w:ascii="Arial" w:hAnsi="Arial" w:cs="Arial"/>
          <w:sz w:val="24"/>
          <w:szCs w:val="24"/>
        </w:rPr>
        <w:t xml:space="preserve"> </w:t>
      </w:r>
      <w:r w:rsidR="00D5242A" w:rsidRPr="00D7220B">
        <w:rPr>
          <w:rFonts w:ascii="Arial" w:hAnsi="Arial" w:cs="Arial"/>
          <w:sz w:val="24"/>
          <w:szCs w:val="24"/>
        </w:rPr>
        <w:t>17</w:t>
      </w:r>
      <w:r w:rsidR="002C5B70" w:rsidRPr="00D7220B">
        <w:rPr>
          <w:rFonts w:ascii="Arial" w:hAnsi="Arial" w:cs="Arial"/>
          <w:sz w:val="24"/>
          <w:szCs w:val="24"/>
        </w:rPr>
        <w:t xml:space="preserve"> </w:t>
      </w:r>
      <w:r w:rsidR="00D5242A" w:rsidRPr="00D7220B">
        <w:rPr>
          <w:rFonts w:ascii="Arial" w:hAnsi="Arial" w:cs="Arial"/>
          <w:sz w:val="24"/>
          <w:szCs w:val="24"/>
        </w:rPr>
        <w:t>(5), 15–25. https://doi.org/10.26803/ijlter.17.5.2</w:t>
      </w:r>
    </w:p>
    <w:p w14:paraId="6EDD4097" w14:textId="77777777" w:rsidR="00B70F31" w:rsidRDefault="00B70F31" w:rsidP="00D7220B">
      <w:pPr>
        <w:spacing w:after="0" w:line="240" w:lineRule="auto"/>
        <w:jc w:val="both"/>
        <w:rPr>
          <w:rFonts w:ascii="Arial" w:hAnsi="Arial" w:cs="Arial"/>
          <w:sz w:val="24"/>
          <w:szCs w:val="24"/>
        </w:rPr>
      </w:pPr>
    </w:p>
    <w:p w14:paraId="3903CE7A" w14:textId="77777777" w:rsidR="00C17C0B" w:rsidRPr="00D7220B" w:rsidRDefault="00D5242A" w:rsidP="00B70F31">
      <w:pPr>
        <w:spacing w:after="0" w:line="240" w:lineRule="auto"/>
        <w:jc w:val="both"/>
        <w:rPr>
          <w:rFonts w:ascii="Arial" w:hAnsi="Arial" w:cs="Arial"/>
          <w:sz w:val="24"/>
          <w:szCs w:val="24"/>
        </w:rPr>
      </w:pPr>
      <w:r w:rsidRPr="00D7220B">
        <w:rPr>
          <w:rFonts w:ascii="Arial" w:hAnsi="Arial" w:cs="Arial"/>
          <w:sz w:val="24"/>
          <w:szCs w:val="24"/>
        </w:rPr>
        <w:t>Dutta, V., &amp; Sahney, S. (2021). The relationship b</w:t>
      </w:r>
      <w:r w:rsidR="00B70F31">
        <w:rPr>
          <w:rFonts w:ascii="Arial" w:hAnsi="Arial" w:cs="Arial"/>
          <w:sz w:val="24"/>
          <w:szCs w:val="24"/>
        </w:rPr>
        <w:t>etween principal instructional L</w:t>
      </w:r>
      <w:r w:rsidRPr="00D7220B">
        <w:rPr>
          <w:rFonts w:ascii="Arial" w:hAnsi="Arial" w:cs="Arial"/>
          <w:sz w:val="24"/>
          <w:szCs w:val="24"/>
        </w:rPr>
        <w:t xml:space="preserve">eadership, </w:t>
      </w:r>
      <w:r w:rsidR="00B70F31">
        <w:rPr>
          <w:rFonts w:ascii="Arial" w:hAnsi="Arial" w:cs="Arial"/>
          <w:sz w:val="24"/>
          <w:szCs w:val="24"/>
        </w:rPr>
        <w:t>School Climate, Teacher Job Performance, and Student A</w:t>
      </w:r>
      <w:r w:rsidRPr="00D7220B">
        <w:rPr>
          <w:rFonts w:ascii="Arial" w:hAnsi="Arial" w:cs="Arial"/>
          <w:sz w:val="24"/>
          <w:szCs w:val="24"/>
        </w:rPr>
        <w:t xml:space="preserve">chievement. </w:t>
      </w:r>
      <w:r w:rsidRPr="00D7220B">
        <w:rPr>
          <w:rFonts w:ascii="Arial" w:hAnsi="Arial" w:cs="Arial"/>
          <w:i/>
          <w:sz w:val="24"/>
          <w:szCs w:val="24"/>
        </w:rPr>
        <w:t xml:space="preserve">Journal </w:t>
      </w:r>
      <w:r w:rsidR="002C5B70" w:rsidRPr="00D7220B">
        <w:rPr>
          <w:rFonts w:ascii="Arial" w:hAnsi="Arial" w:cs="Arial"/>
          <w:i/>
          <w:sz w:val="24"/>
          <w:szCs w:val="24"/>
        </w:rPr>
        <w:t>of Educational Administration</w:t>
      </w:r>
      <w:r w:rsidR="002C5B70" w:rsidRPr="00D7220B">
        <w:rPr>
          <w:rFonts w:ascii="Arial" w:hAnsi="Arial" w:cs="Arial"/>
          <w:sz w:val="24"/>
          <w:szCs w:val="24"/>
        </w:rPr>
        <w:t xml:space="preserve">, </w:t>
      </w:r>
      <w:r w:rsidRPr="00D7220B">
        <w:rPr>
          <w:rFonts w:ascii="Arial" w:hAnsi="Arial" w:cs="Arial"/>
          <w:sz w:val="24"/>
          <w:szCs w:val="24"/>
        </w:rPr>
        <w:t>60</w:t>
      </w:r>
      <w:r w:rsidR="002C5B70" w:rsidRPr="00D7220B">
        <w:rPr>
          <w:rFonts w:ascii="Arial" w:hAnsi="Arial" w:cs="Arial"/>
          <w:sz w:val="24"/>
          <w:szCs w:val="24"/>
        </w:rPr>
        <w:t xml:space="preserve"> </w:t>
      </w:r>
      <w:r w:rsidRPr="00D7220B">
        <w:rPr>
          <w:rFonts w:ascii="Arial" w:hAnsi="Arial" w:cs="Arial"/>
          <w:sz w:val="24"/>
          <w:szCs w:val="24"/>
        </w:rPr>
        <w:t>(2), 148–166. https://doi.org/10.1108/jea-01-2021-0010</w:t>
      </w:r>
    </w:p>
    <w:p w14:paraId="6214EE44" w14:textId="77777777" w:rsidR="00B70F31" w:rsidRDefault="00B70F31" w:rsidP="00B70F31">
      <w:pPr>
        <w:spacing w:after="0" w:line="240" w:lineRule="auto"/>
        <w:jc w:val="both"/>
        <w:rPr>
          <w:rFonts w:ascii="Arial" w:hAnsi="Arial" w:cs="Arial"/>
          <w:sz w:val="24"/>
          <w:szCs w:val="24"/>
        </w:rPr>
      </w:pPr>
    </w:p>
    <w:p w14:paraId="58059FA3" w14:textId="77777777" w:rsidR="00C17C0B" w:rsidRPr="00D7220B" w:rsidRDefault="00B70F31" w:rsidP="00B70F31">
      <w:pPr>
        <w:spacing w:after="0" w:line="240" w:lineRule="auto"/>
        <w:jc w:val="both"/>
        <w:rPr>
          <w:rFonts w:ascii="Arial" w:hAnsi="Arial" w:cs="Arial"/>
          <w:sz w:val="24"/>
          <w:szCs w:val="24"/>
        </w:rPr>
      </w:pPr>
      <w:r>
        <w:rPr>
          <w:rFonts w:ascii="Arial" w:hAnsi="Arial" w:cs="Arial"/>
          <w:sz w:val="24"/>
          <w:szCs w:val="24"/>
        </w:rPr>
        <w:t>Earthman, G. I. (2002). School Facility Conditions and Student Academic A</w:t>
      </w:r>
      <w:r w:rsidR="00D5242A" w:rsidRPr="00D7220B">
        <w:rPr>
          <w:rFonts w:ascii="Arial" w:hAnsi="Arial" w:cs="Arial"/>
          <w:sz w:val="24"/>
          <w:szCs w:val="24"/>
        </w:rPr>
        <w:t>chievement. UCLA's</w:t>
      </w:r>
      <w:r>
        <w:rPr>
          <w:rFonts w:ascii="Arial" w:hAnsi="Arial" w:cs="Arial"/>
          <w:sz w:val="24"/>
          <w:szCs w:val="24"/>
        </w:rPr>
        <w:t xml:space="preserve"> </w:t>
      </w:r>
      <w:r w:rsidR="00D5242A" w:rsidRPr="00D7220B">
        <w:rPr>
          <w:rFonts w:ascii="Arial" w:hAnsi="Arial" w:cs="Arial"/>
          <w:sz w:val="24"/>
          <w:szCs w:val="24"/>
        </w:rPr>
        <w:t>Institute for Democracy, Education, and Access.</w:t>
      </w:r>
    </w:p>
    <w:p w14:paraId="6ACA107F" w14:textId="77777777" w:rsidR="00B70F31" w:rsidRDefault="00B70F31" w:rsidP="00D7220B">
      <w:pPr>
        <w:spacing w:after="0" w:line="240" w:lineRule="auto"/>
        <w:jc w:val="both"/>
        <w:rPr>
          <w:rFonts w:ascii="Arial" w:hAnsi="Arial" w:cs="Arial"/>
          <w:sz w:val="24"/>
          <w:szCs w:val="24"/>
        </w:rPr>
      </w:pPr>
    </w:p>
    <w:p w14:paraId="64E7C1A2"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 xml:space="preserve">Examinations Council of Zambia (ECZ). (2021). </w:t>
      </w:r>
      <w:r w:rsidR="00B70F31">
        <w:rPr>
          <w:rFonts w:ascii="Arial" w:hAnsi="Arial" w:cs="Arial"/>
          <w:sz w:val="24"/>
          <w:szCs w:val="24"/>
        </w:rPr>
        <w:t>Examinations Council of Zambia Annual R</w:t>
      </w:r>
      <w:r w:rsidRPr="00D7220B">
        <w:rPr>
          <w:rFonts w:ascii="Arial" w:hAnsi="Arial" w:cs="Arial"/>
          <w:sz w:val="24"/>
          <w:szCs w:val="24"/>
        </w:rPr>
        <w:t>eport 2021. Lusaka, Zambia: ECZ.</w:t>
      </w:r>
    </w:p>
    <w:p w14:paraId="29FC5A77" w14:textId="77777777" w:rsidR="00B70F31" w:rsidRDefault="00B70F31" w:rsidP="00D7220B">
      <w:pPr>
        <w:spacing w:after="0" w:line="240" w:lineRule="auto"/>
        <w:jc w:val="both"/>
        <w:rPr>
          <w:rFonts w:ascii="Arial" w:hAnsi="Arial" w:cs="Arial"/>
          <w:sz w:val="24"/>
          <w:szCs w:val="24"/>
        </w:rPr>
      </w:pPr>
    </w:p>
    <w:p w14:paraId="51274F50" w14:textId="77777777" w:rsidR="00C17C0B" w:rsidRPr="00D7220B" w:rsidRDefault="00B70F31" w:rsidP="00D7220B">
      <w:pPr>
        <w:spacing w:after="0" w:line="240" w:lineRule="auto"/>
        <w:jc w:val="both"/>
        <w:rPr>
          <w:rFonts w:ascii="Arial" w:hAnsi="Arial" w:cs="Arial"/>
          <w:sz w:val="24"/>
          <w:szCs w:val="24"/>
        </w:rPr>
      </w:pPr>
      <w:r>
        <w:rPr>
          <w:rFonts w:ascii="Arial" w:hAnsi="Arial" w:cs="Arial"/>
          <w:sz w:val="24"/>
          <w:szCs w:val="24"/>
        </w:rPr>
        <w:t>Field, A. (2018). Discovering S</w:t>
      </w:r>
      <w:r w:rsidR="00D5242A" w:rsidRPr="00D7220B">
        <w:rPr>
          <w:rFonts w:ascii="Arial" w:hAnsi="Arial" w:cs="Arial"/>
          <w:sz w:val="24"/>
          <w:szCs w:val="24"/>
        </w:rPr>
        <w:t>t</w:t>
      </w:r>
      <w:r>
        <w:rPr>
          <w:rFonts w:ascii="Arial" w:hAnsi="Arial" w:cs="Arial"/>
          <w:sz w:val="24"/>
          <w:szCs w:val="24"/>
        </w:rPr>
        <w:t>atistics U</w:t>
      </w:r>
      <w:r w:rsidR="00D5242A" w:rsidRPr="00D7220B">
        <w:rPr>
          <w:rFonts w:ascii="Arial" w:hAnsi="Arial" w:cs="Arial"/>
          <w:sz w:val="24"/>
          <w:szCs w:val="24"/>
        </w:rPr>
        <w:t>sing IBM SPSS Statistics (5th ed.). SAGE Publications.</w:t>
      </w:r>
    </w:p>
    <w:p w14:paraId="6C1A7FDC" w14:textId="77777777" w:rsidR="00B70F31" w:rsidRDefault="00B70F31" w:rsidP="00D7220B">
      <w:pPr>
        <w:spacing w:after="0" w:line="240" w:lineRule="auto"/>
        <w:jc w:val="both"/>
        <w:rPr>
          <w:rFonts w:ascii="Arial" w:hAnsi="Arial" w:cs="Arial"/>
          <w:sz w:val="24"/>
          <w:szCs w:val="24"/>
        </w:rPr>
      </w:pPr>
    </w:p>
    <w:p w14:paraId="4FA805EB" w14:textId="77777777" w:rsidR="00C17C0B" w:rsidRPr="00D7220B" w:rsidRDefault="00D5242A" w:rsidP="00B70F31">
      <w:pPr>
        <w:spacing w:after="0" w:line="240" w:lineRule="auto"/>
        <w:jc w:val="both"/>
        <w:rPr>
          <w:rFonts w:ascii="Arial" w:hAnsi="Arial" w:cs="Arial"/>
          <w:sz w:val="24"/>
          <w:szCs w:val="24"/>
        </w:rPr>
      </w:pPr>
      <w:r w:rsidRPr="00D7220B">
        <w:rPr>
          <w:rFonts w:ascii="Arial" w:hAnsi="Arial" w:cs="Arial"/>
          <w:sz w:val="24"/>
          <w:szCs w:val="24"/>
        </w:rPr>
        <w:t>Fraenkel, J. R., Wallen, N. E.</w:t>
      </w:r>
      <w:r w:rsidR="00B70F31">
        <w:rPr>
          <w:rFonts w:ascii="Arial" w:hAnsi="Arial" w:cs="Arial"/>
          <w:sz w:val="24"/>
          <w:szCs w:val="24"/>
        </w:rPr>
        <w:t>, &amp; Hyun, H. H. (2019). How to Design and Evaluate R</w:t>
      </w:r>
      <w:r w:rsidRPr="00D7220B">
        <w:rPr>
          <w:rFonts w:ascii="Arial" w:hAnsi="Arial" w:cs="Arial"/>
          <w:sz w:val="24"/>
          <w:szCs w:val="24"/>
        </w:rPr>
        <w:t>esearch in</w:t>
      </w:r>
      <w:r w:rsidR="00B70F31">
        <w:rPr>
          <w:rFonts w:ascii="Arial" w:hAnsi="Arial" w:cs="Arial"/>
          <w:sz w:val="24"/>
          <w:szCs w:val="24"/>
        </w:rPr>
        <w:t xml:space="preserve"> E</w:t>
      </w:r>
      <w:r w:rsidRPr="00D7220B">
        <w:rPr>
          <w:rFonts w:ascii="Arial" w:hAnsi="Arial" w:cs="Arial"/>
          <w:sz w:val="24"/>
          <w:szCs w:val="24"/>
        </w:rPr>
        <w:t>ducation (10th ed.). McGraw-Hill Education.</w:t>
      </w:r>
    </w:p>
    <w:p w14:paraId="7BF7F0E5" w14:textId="77777777" w:rsidR="00B70F31" w:rsidRDefault="00B70F31" w:rsidP="00D7220B">
      <w:pPr>
        <w:spacing w:after="0" w:line="240" w:lineRule="auto"/>
        <w:jc w:val="both"/>
        <w:rPr>
          <w:rFonts w:ascii="Arial" w:hAnsi="Arial" w:cs="Arial"/>
          <w:sz w:val="24"/>
          <w:szCs w:val="24"/>
        </w:rPr>
      </w:pPr>
    </w:p>
    <w:p w14:paraId="71E169F0"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 xml:space="preserve">Garcia, E. (2021). The </w:t>
      </w:r>
      <w:r w:rsidR="00F411C3" w:rsidRPr="00D7220B">
        <w:rPr>
          <w:rFonts w:ascii="Arial" w:hAnsi="Arial" w:cs="Arial"/>
          <w:sz w:val="24"/>
          <w:szCs w:val="24"/>
        </w:rPr>
        <w:t>Need to Address Non-Cognitive Skills in the Education Policy Agenda</w:t>
      </w:r>
      <w:r w:rsidRPr="00D7220B">
        <w:rPr>
          <w:rFonts w:ascii="Arial" w:hAnsi="Arial" w:cs="Arial"/>
          <w:sz w:val="24"/>
          <w:szCs w:val="24"/>
        </w:rPr>
        <w:t xml:space="preserve">. </w:t>
      </w:r>
      <w:r w:rsidRPr="00D7220B">
        <w:rPr>
          <w:rFonts w:ascii="Arial" w:hAnsi="Arial" w:cs="Arial"/>
          <w:i/>
          <w:sz w:val="24"/>
          <w:szCs w:val="24"/>
        </w:rPr>
        <w:t>Economic Policy Institute</w:t>
      </w:r>
      <w:r w:rsidRPr="00D7220B">
        <w:rPr>
          <w:rFonts w:ascii="Arial" w:hAnsi="Arial" w:cs="Arial"/>
          <w:sz w:val="24"/>
          <w:szCs w:val="24"/>
        </w:rPr>
        <w:t>, Briefing Paper, 386.</w:t>
      </w:r>
    </w:p>
    <w:p w14:paraId="6FAA19FD" w14:textId="77777777" w:rsidR="00B70F31" w:rsidRDefault="00B70F31" w:rsidP="00D7220B">
      <w:pPr>
        <w:spacing w:after="0" w:line="240" w:lineRule="auto"/>
        <w:jc w:val="both"/>
        <w:rPr>
          <w:rFonts w:ascii="Arial" w:hAnsi="Arial" w:cs="Arial"/>
          <w:sz w:val="24"/>
          <w:szCs w:val="24"/>
        </w:rPr>
      </w:pPr>
    </w:p>
    <w:p w14:paraId="6BB3FE36" w14:textId="77777777" w:rsidR="00C17C0B" w:rsidRPr="00D7220B" w:rsidRDefault="00B70F31" w:rsidP="00D7220B">
      <w:pPr>
        <w:spacing w:after="0" w:line="240" w:lineRule="auto"/>
        <w:jc w:val="both"/>
        <w:rPr>
          <w:rFonts w:ascii="Arial" w:hAnsi="Arial" w:cs="Arial"/>
          <w:sz w:val="24"/>
          <w:szCs w:val="24"/>
        </w:rPr>
      </w:pPr>
      <w:r>
        <w:rPr>
          <w:rFonts w:ascii="Arial" w:hAnsi="Arial" w:cs="Arial"/>
          <w:sz w:val="24"/>
          <w:szCs w:val="24"/>
        </w:rPr>
        <w:t>Greenway, C. (2017). The Role of the School Environment in S</w:t>
      </w:r>
      <w:r w:rsidR="00D5242A" w:rsidRPr="00D7220B">
        <w:rPr>
          <w:rFonts w:ascii="Arial" w:hAnsi="Arial" w:cs="Arial"/>
          <w:sz w:val="24"/>
          <w:szCs w:val="24"/>
        </w:rPr>
        <w:t>h</w:t>
      </w:r>
      <w:r>
        <w:rPr>
          <w:rFonts w:ascii="Arial" w:hAnsi="Arial" w:cs="Arial"/>
          <w:sz w:val="24"/>
          <w:szCs w:val="24"/>
        </w:rPr>
        <w:t>aping Adolescents' Mental H</w:t>
      </w:r>
      <w:r w:rsidR="00D5242A" w:rsidRPr="00D7220B">
        <w:rPr>
          <w:rFonts w:ascii="Arial" w:hAnsi="Arial" w:cs="Arial"/>
          <w:sz w:val="24"/>
          <w:szCs w:val="24"/>
        </w:rPr>
        <w:t xml:space="preserve">ealth. </w:t>
      </w:r>
      <w:r w:rsidR="00D5242A" w:rsidRPr="00D7220B">
        <w:rPr>
          <w:rFonts w:ascii="Arial" w:hAnsi="Arial" w:cs="Arial"/>
          <w:i/>
          <w:sz w:val="24"/>
          <w:szCs w:val="24"/>
        </w:rPr>
        <w:t>Journal of Adolescent Health</w:t>
      </w:r>
      <w:r w:rsidR="00D5242A" w:rsidRPr="00D7220B">
        <w:rPr>
          <w:rFonts w:ascii="Arial" w:hAnsi="Arial" w:cs="Arial"/>
          <w:sz w:val="24"/>
          <w:szCs w:val="24"/>
        </w:rPr>
        <w:t>, 61(3), 267–268.</w:t>
      </w:r>
    </w:p>
    <w:p w14:paraId="732C4ED5" w14:textId="77777777" w:rsidR="00B70F31" w:rsidRDefault="00B70F31" w:rsidP="00D7220B">
      <w:pPr>
        <w:spacing w:after="0" w:line="240" w:lineRule="auto"/>
        <w:jc w:val="both"/>
        <w:rPr>
          <w:rFonts w:ascii="Arial" w:hAnsi="Arial" w:cs="Arial"/>
          <w:sz w:val="24"/>
          <w:szCs w:val="24"/>
        </w:rPr>
      </w:pPr>
    </w:p>
    <w:p w14:paraId="05D92CE8" w14:textId="77777777" w:rsidR="00C17C0B" w:rsidRPr="00D34D41" w:rsidRDefault="00D5242A" w:rsidP="00D7220B">
      <w:pPr>
        <w:spacing w:after="0" w:line="240" w:lineRule="auto"/>
        <w:jc w:val="both"/>
        <w:rPr>
          <w:rFonts w:ascii="Arial" w:hAnsi="Arial" w:cs="Arial"/>
          <w:i/>
          <w:sz w:val="24"/>
          <w:szCs w:val="24"/>
        </w:rPr>
      </w:pPr>
      <w:r w:rsidRPr="00D7220B">
        <w:rPr>
          <w:rFonts w:ascii="Arial" w:hAnsi="Arial" w:cs="Arial"/>
          <w:sz w:val="24"/>
          <w:szCs w:val="24"/>
        </w:rPr>
        <w:t xml:space="preserve">Guskey, T. R. (2013). Defining student achievement. Educational Measurement: </w:t>
      </w:r>
      <w:r w:rsidRPr="00D7220B">
        <w:rPr>
          <w:rFonts w:ascii="Arial" w:hAnsi="Arial" w:cs="Arial"/>
          <w:i/>
          <w:sz w:val="24"/>
          <w:szCs w:val="24"/>
        </w:rPr>
        <w:t>Issues and Practice</w:t>
      </w:r>
      <w:r w:rsidRPr="00D7220B">
        <w:rPr>
          <w:rFonts w:ascii="Arial" w:hAnsi="Arial" w:cs="Arial"/>
          <w:sz w:val="24"/>
          <w:szCs w:val="24"/>
        </w:rPr>
        <w:t>, 32 (2), 18–25.</w:t>
      </w:r>
    </w:p>
    <w:p w14:paraId="779C6691" w14:textId="77777777" w:rsidR="00B70F31" w:rsidRDefault="00B70F31" w:rsidP="00D7220B">
      <w:pPr>
        <w:spacing w:after="0" w:line="240" w:lineRule="auto"/>
        <w:jc w:val="both"/>
        <w:rPr>
          <w:rFonts w:ascii="Arial" w:hAnsi="Arial" w:cs="Arial"/>
          <w:sz w:val="24"/>
          <w:szCs w:val="24"/>
        </w:rPr>
      </w:pPr>
    </w:p>
    <w:p w14:paraId="4617C1E9" w14:textId="77777777" w:rsidR="00C17C0B" w:rsidRPr="00B70F31" w:rsidRDefault="00D5242A" w:rsidP="00D7220B">
      <w:pPr>
        <w:spacing w:after="0" w:line="240" w:lineRule="auto"/>
        <w:jc w:val="both"/>
        <w:rPr>
          <w:rFonts w:ascii="Arial" w:hAnsi="Arial" w:cs="Arial"/>
          <w:i/>
          <w:sz w:val="24"/>
          <w:szCs w:val="24"/>
        </w:rPr>
      </w:pPr>
      <w:r w:rsidRPr="00D7220B">
        <w:rPr>
          <w:rFonts w:ascii="Arial" w:hAnsi="Arial" w:cs="Arial"/>
          <w:sz w:val="24"/>
          <w:szCs w:val="24"/>
        </w:rPr>
        <w:t xml:space="preserve">Haines, J., &amp; Mueller, C. (2013). The Impact of School Climate on School Outcomes. </w:t>
      </w:r>
      <w:r w:rsidRPr="00D7220B">
        <w:rPr>
          <w:rFonts w:ascii="Arial" w:hAnsi="Arial" w:cs="Arial"/>
          <w:i/>
          <w:sz w:val="24"/>
          <w:szCs w:val="24"/>
        </w:rPr>
        <w:t>Journal of School Leadership</w:t>
      </w:r>
      <w:r w:rsidRPr="00D7220B">
        <w:rPr>
          <w:rFonts w:ascii="Arial" w:hAnsi="Arial" w:cs="Arial"/>
          <w:sz w:val="24"/>
          <w:szCs w:val="24"/>
        </w:rPr>
        <w:t>, 23(4), 789-810.</w:t>
      </w:r>
    </w:p>
    <w:p w14:paraId="1876DD97" w14:textId="77777777" w:rsidR="00B70F31" w:rsidRDefault="00B70F31" w:rsidP="00D7220B">
      <w:pPr>
        <w:spacing w:after="0" w:line="240" w:lineRule="auto"/>
        <w:jc w:val="both"/>
        <w:rPr>
          <w:rFonts w:ascii="Arial" w:hAnsi="Arial" w:cs="Arial"/>
          <w:sz w:val="24"/>
          <w:szCs w:val="24"/>
        </w:rPr>
      </w:pPr>
    </w:p>
    <w:p w14:paraId="231FAA72" w14:textId="77777777" w:rsidR="00464CA2"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Hallinger, P., &amp; Hec</w:t>
      </w:r>
      <w:r w:rsidR="00B70F31">
        <w:rPr>
          <w:rFonts w:ascii="Arial" w:hAnsi="Arial" w:cs="Arial"/>
          <w:sz w:val="24"/>
          <w:szCs w:val="24"/>
        </w:rPr>
        <w:t>k, R. H. (1998). Exploring the Principal’s C</w:t>
      </w:r>
      <w:r w:rsidRPr="00D7220B">
        <w:rPr>
          <w:rFonts w:ascii="Arial" w:hAnsi="Arial" w:cs="Arial"/>
          <w:sz w:val="24"/>
          <w:szCs w:val="24"/>
        </w:rPr>
        <w:t>ontribution to</w:t>
      </w:r>
      <w:r w:rsidR="00B70F31">
        <w:rPr>
          <w:rFonts w:ascii="Arial" w:hAnsi="Arial" w:cs="Arial"/>
          <w:sz w:val="24"/>
          <w:szCs w:val="24"/>
        </w:rPr>
        <w:t xml:space="preserve"> the S</w:t>
      </w:r>
      <w:r w:rsidRPr="00D7220B">
        <w:rPr>
          <w:rFonts w:ascii="Arial" w:hAnsi="Arial" w:cs="Arial"/>
          <w:sz w:val="24"/>
          <w:szCs w:val="24"/>
        </w:rPr>
        <w:t xml:space="preserve">chool </w:t>
      </w:r>
    </w:p>
    <w:p w14:paraId="10DAA0EC" w14:textId="77777777" w:rsidR="00C17C0B" w:rsidRPr="00D7220B" w:rsidRDefault="00B70F31" w:rsidP="00B70F31">
      <w:pPr>
        <w:spacing w:after="0" w:line="240" w:lineRule="auto"/>
        <w:jc w:val="both"/>
        <w:rPr>
          <w:rFonts w:ascii="Arial" w:hAnsi="Arial" w:cs="Arial"/>
          <w:sz w:val="24"/>
          <w:szCs w:val="24"/>
        </w:rPr>
      </w:pPr>
      <w:r>
        <w:rPr>
          <w:rFonts w:ascii="Arial" w:hAnsi="Arial" w:cs="Arial"/>
          <w:sz w:val="24"/>
          <w:szCs w:val="24"/>
        </w:rPr>
        <w:lastRenderedPageBreak/>
        <w:t>E</w:t>
      </w:r>
      <w:r w:rsidR="00D5242A" w:rsidRPr="00D7220B">
        <w:rPr>
          <w:rFonts w:ascii="Arial" w:hAnsi="Arial" w:cs="Arial"/>
          <w:sz w:val="24"/>
          <w:szCs w:val="24"/>
        </w:rPr>
        <w:t xml:space="preserve">ffectiveness: 1980–1995. </w:t>
      </w:r>
      <w:r w:rsidR="00D5242A" w:rsidRPr="00D7220B">
        <w:rPr>
          <w:rFonts w:ascii="Arial" w:hAnsi="Arial" w:cs="Arial"/>
          <w:i/>
          <w:sz w:val="24"/>
          <w:szCs w:val="24"/>
        </w:rPr>
        <w:t>School Effecti</w:t>
      </w:r>
      <w:r w:rsidR="00464CA2" w:rsidRPr="00D7220B">
        <w:rPr>
          <w:rFonts w:ascii="Arial" w:hAnsi="Arial" w:cs="Arial"/>
          <w:i/>
          <w:sz w:val="24"/>
          <w:szCs w:val="24"/>
        </w:rPr>
        <w:t>veness and School Improvement</w:t>
      </w:r>
      <w:r w:rsidR="00464CA2" w:rsidRPr="00D7220B">
        <w:rPr>
          <w:rFonts w:ascii="Arial" w:hAnsi="Arial" w:cs="Arial"/>
          <w:sz w:val="24"/>
          <w:szCs w:val="24"/>
        </w:rPr>
        <w:t xml:space="preserve">, 9 </w:t>
      </w:r>
      <w:r w:rsidR="00D5242A" w:rsidRPr="00D7220B">
        <w:rPr>
          <w:rFonts w:ascii="Arial" w:hAnsi="Arial" w:cs="Arial"/>
          <w:sz w:val="24"/>
          <w:szCs w:val="24"/>
        </w:rPr>
        <w:t>(2), 157–191. https://doi.org/10.1076/sesi.9.2.157.3509</w:t>
      </w:r>
      <w:r>
        <w:rPr>
          <w:rFonts w:ascii="Arial" w:hAnsi="Arial" w:cs="Arial"/>
          <w:sz w:val="24"/>
          <w:szCs w:val="24"/>
        </w:rPr>
        <w:t>.</w:t>
      </w:r>
    </w:p>
    <w:p w14:paraId="2E5C387B" w14:textId="77777777" w:rsidR="00B70F31" w:rsidRDefault="00B70F31" w:rsidP="00D7220B">
      <w:pPr>
        <w:spacing w:after="0" w:line="240" w:lineRule="auto"/>
        <w:jc w:val="both"/>
        <w:rPr>
          <w:rFonts w:ascii="Arial" w:hAnsi="Arial" w:cs="Arial"/>
          <w:sz w:val="24"/>
          <w:szCs w:val="24"/>
        </w:rPr>
      </w:pPr>
    </w:p>
    <w:p w14:paraId="22EF89BF"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Hasla</w:t>
      </w:r>
      <w:r w:rsidR="00B70F31">
        <w:rPr>
          <w:rFonts w:ascii="Arial" w:hAnsi="Arial" w:cs="Arial"/>
          <w:sz w:val="24"/>
          <w:szCs w:val="24"/>
        </w:rPr>
        <w:t>m, S. A. (2001). Psychology in Organisations: The Social Identity A</w:t>
      </w:r>
      <w:r w:rsidRPr="00D7220B">
        <w:rPr>
          <w:rFonts w:ascii="Arial" w:hAnsi="Arial" w:cs="Arial"/>
          <w:sz w:val="24"/>
          <w:szCs w:val="24"/>
        </w:rPr>
        <w:t>pproach (2nd ed.). SAGE Publications.</w:t>
      </w:r>
    </w:p>
    <w:p w14:paraId="5A842DAA" w14:textId="77777777" w:rsidR="00B70F31" w:rsidRDefault="00B70F31" w:rsidP="00D7220B">
      <w:pPr>
        <w:spacing w:after="0" w:line="240" w:lineRule="auto"/>
        <w:jc w:val="both"/>
        <w:rPr>
          <w:rFonts w:ascii="Arial" w:hAnsi="Arial" w:cs="Arial"/>
          <w:sz w:val="24"/>
          <w:szCs w:val="24"/>
        </w:rPr>
      </w:pPr>
    </w:p>
    <w:p w14:paraId="1BD8C553" w14:textId="77777777" w:rsidR="00464CA2" w:rsidRPr="00D7220B" w:rsidRDefault="00D5242A" w:rsidP="00D7220B">
      <w:pPr>
        <w:spacing w:after="0" w:line="240" w:lineRule="auto"/>
        <w:jc w:val="both"/>
        <w:rPr>
          <w:rFonts w:ascii="Arial" w:hAnsi="Arial" w:cs="Arial"/>
          <w:i/>
          <w:sz w:val="24"/>
          <w:szCs w:val="24"/>
        </w:rPr>
      </w:pPr>
      <w:r w:rsidRPr="00D7220B">
        <w:rPr>
          <w:rFonts w:ascii="Arial" w:hAnsi="Arial" w:cs="Arial"/>
          <w:sz w:val="24"/>
          <w:szCs w:val="24"/>
        </w:rPr>
        <w:t xml:space="preserve">Hendron, M., &amp; Kearney, C. A. (2016). School climate and absenteeism. </w:t>
      </w:r>
      <w:r w:rsidRPr="00D7220B">
        <w:rPr>
          <w:rFonts w:ascii="Arial" w:hAnsi="Arial" w:cs="Arial"/>
          <w:i/>
          <w:sz w:val="24"/>
          <w:szCs w:val="24"/>
        </w:rPr>
        <w:t xml:space="preserve">Educational </w:t>
      </w:r>
    </w:p>
    <w:p w14:paraId="6616D093"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i/>
          <w:sz w:val="24"/>
          <w:szCs w:val="24"/>
        </w:rPr>
        <w:t>Psychology Review</w:t>
      </w:r>
      <w:r w:rsidRPr="00D7220B">
        <w:rPr>
          <w:rFonts w:ascii="Arial" w:hAnsi="Arial" w:cs="Arial"/>
          <w:sz w:val="24"/>
          <w:szCs w:val="24"/>
        </w:rPr>
        <w:t>, 28 (1), 101–120. https://doi.org/10.1007/s10648-015-9327-1</w:t>
      </w:r>
    </w:p>
    <w:p w14:paraId="144C85ED" w14:textId="77777777" w:rsidR="00464CA2" w:rsidRPr="00D7220B" w:rsidRDefault="00317BC8" w:rsidP="00D7220B">
      <w:pPr>
        <w:spacing w:after="0" w:line="240" w:lineRule="auto"/>
        <w:jc w:val="both"/>
        <w:rPr>
          <w:rFonts w:ascii="Arial" w:hAnsi="Arial" w:cs="Arial"/>
          <w:sz w:val="24"/>
          <w:szCs w:val="24"/>
        </w:rPr>
      </w:pPr>
      <w:r>
        <w:rPr>
          <w:rFonts w:ascii="Arial" w:hAnsi="Arial" w:cs="Arial"/>
          <w:sz w:val="24"/>
          <w:szCs w:val="24"/>
        </w:rPr>
        <w:t xml:space="preserve">Hinkin, T. R. (1998). A Brief Tutorial on the Development of Measures for Use in </w:t>
      </w:r>
      <w:r w:rsidR="005468B2">
        <w:rPr>
          <w:rFonts w:ascii="Arial" w:hAnsi="Arial" w:cs="Arial"/>
          <w:sz w:val="24"/>
          <w:szCs w:val="24"/>
        </w:rPr>
        <w:t>Surveys</w:t>
      </w:r>
      <w:r w:rsidR="00D5242A" w:rsidRPr="00D7220B">
        <w:rPr>
          <w:rFonts w:ascii="Arial" w:hAnsi="Arial" w:cs="Arial"/>
          <w:sz w:val="24"/>
          <w:szCs w:val="24"/>
        </w:rPr>
        <w:t xml:space="preserve"> </w:t>
      </w:r>
    </w:p>
    <w:p w14:paraId="56BA8580" w14:textId="77777777" w:rsidR="00C17C0B" w:rsidRPr="00D7220B" w:rsidRDefault="00317BC8" w:rsidP="00317BC8">
      <w:pPr>
        <w:spacing w:after="0" w:line="240" w:lineRule="auto"/>
        <w:jc w:val="both"/>
        <w:rPr>
          <w:rFonts w:ascii="Arial" w:hAnsi="Arial" w:cs="Arial"/>
          <w:sz w:val="24"/>
          <w:szCs w:val="24"/>
        </w:rPr>
      </w:pPr>
      <w:r>
        <w:rPr>
          <w:rFonts w:ascii="Arial" w:hAnsi="Arial" w:cs="Arial"/>
          <w:sz w:val="24"/>
          <w:szCs w:val="24"/>
        </w:rPr>
        <w:t>Q</w:t>
      </w:r>
      <w:r w:rsidR="00D5242A" w:rsidRPr="00D7220B">
        <w:rPr>
          <w:rFonts w:ascii="Arial" w:hAnsi="Arial" w:cs="Arial"/>
          <w:sz w:val="24"/>
          <w:szCs w:val="24"/>
        </w:rPr>
        <w:t xml:space="preserve">uestionnaires. </w:t>
      </w:r>
      <w:r w:rsidR="00EC7C01">
        <w:rPr>
          <w:rFonts w:ascii="Arial" w:hAnsi="Arial" w:cs="Arial"/>
          <w:i/>
          <w:sz w:val="24"/>
          <w:szCs w:val="24"/>
        </w:rPr>
        <w:t>Organisational</w:t>
      </w:r>
      <w:r w:rsidR="00D5242A" w:rsidRPr="00D7220B">
        <w:rPr>
          <w:rFonts w:ascii="Arial" w:hAnsi="Arial" w:cs="Arial"/>
          <w:i/>
          <w:sz w:val="24"/>
          <w:szCs w:val="24"/>
        </w:rPr>
        <w:t xml:space="preserve"> Research Methods</w:t>
      </w:r>
      <w:r w:rsidR="00464CA2" w:rsidRPr="00D7220B">
        <w:rPr>
          <w:rFonts w:ascii="Arial" w:hAnsi="Arial" w:cs="Arial"/>
          <w:sz w:val="24"/>
          <w:szCs w:val="24"/>
        </w:rPr>
        <w:t xml:space="preserve">, 1 </w:t>
      </w:r>
      <w:r w:rsidR="00D5242A" w:rsidRPr="00D7220B">
        <w:rPr>
          <w:rFonts w:ascii="Arial" w:hAnsi="Arial" w:cs="Arial"/>
          <w:sz w:val="24"/>
          <w:szCs w:val="24"/>
        </w:rPr>
        <w:t>(1), 104–121. https://doi.org/10.1177/109442819800100106</w:t>
      </w:r>
    </w:p>
    <w:p w14:paraId="4CA06660" w14:textId="77777777" w:rsidR="00317BC8" w:rsidRDefault="00317BC8" w:rsidP="00D7220B">
      <w:pPr>
        <w:spacing w:after="0" w:line="240" w:lineRule="auto"/>
        <w:jc w:val="both"/>
        <w:rPr>
          <w:rFonts w:ascii="Arial" w:hAnsi="Arial" w:cs="Arial"/>
          <w:sz w:val="24"/>
          <w:szCs w:val="24"/>
        </w:rPr>
      </w:pPr>
    </w:p>
    <w:p w14:paraId="408459C6" w14:textId="77777777" w:rsidR="00353EAF"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 xml:space="preserve">Hogg, M. A. (2018). Social Identity, Self-Categorisation, and the Small Group. In psychology </w:t>
      </w:r>
    </w:p>
    <w:p w14:paraId="3074E629"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ab/>
        <w:t xml:space="preserve">of groups (pp. 227–253). </w:t>
      </w:r>
      <w:r w:rsidRPr="00D7220B">
        <w:rPr>
          <w:rFonts w:ascii="Arial" w:hAnsi="Arial" w:cs="Arial"/>
          <w:i/>
          <w:sz w:val="24"/>
          <w:szCs w:val="24"/>
        </w:rPr>
        <w:t>Psychology Press</w:t>
      </w:r>
      <w:r w:rsidRPr="00D7220B">
        <w:rPr>
          <w:rFonts w:ascii="Arial" w:hAnsi="Arial" w:cs="Arial"/>
          <w:sz w:val="24"/>
          <w:szCs w:val="24"/>
        </w:rPr>
        <w:t>. https://doi.org/10.4324/9781315789293-10</w:t>
      </w:r>
    </w:p>
    <w:p w14:paraId="0FAE7596" w14:textId="77777777" w:rsidR="00317BC8" w:rsidRDefault="00317BC8" w:rsidP="00D7220B">
      <w:pPr>
        <w:spacing w:after="0" w:line="240" w:lineRule="auto"/>
        <w:jc w:val="both"/>
        <w:rPr>
          <w:rFonts w:ascii="Arial" w:hAnsi="Arial" w:cs="Arial"/>
          <w:sz w:val="24"/>
          <w:szCs w:val="24"/>
        </w:rPr>
      </w:pPr>
    </w:p>
    <w:p w14:paraId="32E1A1EE" w14:textId="77777777" w:rsidR="00C17C0B" w:rsidRPr="00D7220B" w:rsidRDefault="00D5242A" w:rsidP="00317BC8">
      <w:pPr>
        <w:spacing w:after="0" w:line="240" w:lineRule="auto"/>
        <w:jc w:val="both"/>
        <w:rPr>
          <w:rFonts w:ascii="Arial" w:hAnsi="Arial" w:cs="Arial"/>
          <w:sz w:val="24"/>
          <w:szCs w:val="24"/>
        </w:rPr>
      </w:pPr>
      <w:r w:rsidRPr="00D7220B">
        <w:rPr>
          <w:rFonts w:ascii="Arial" w:hAnsi="Arial" w:cs="Arial"/>
          <w:sz w:val="24"/>
          <w:szCs w:val="24"/>
        </w:rPr>
        <w:t xml:space="preserve">Hoy, W. K., </w:t>
      </w:r>
      <w:r w:rsidR="00317BC8">
        <w:rPr>
          <w:rFonts w:ascii="Arial" w:hAnsi="Arial" w:cs="Arial"/>
          <w:sz w:val="24"/>
          <w:szCs w:val="24"/>
        </w:rPr>
        <w:t>&amp; Hannum, J. W. (1997). Middle School Climate: An Empirical A</w:t>
      </w:r>
      <w:r w:rsidRPr="00D7220B">
        <w:rPr>
          <w:rFonts w:ascii="Arial" w:hAnsi="Arial" w:cs="Arial"/>
          <w:sz w:val="24"/>
          <w:szCs w:val="24"/>
        </w:rPr>
        <w:t xml:space="preserve">ssessment of Organizational Health and Student Achievement. </w:t>
      </w:r>
      <w:r w:rsidRPr="00D7220B">
        <w:rPr>
          <w:rFonts w:ascii="Arial" w:hAnsi="Arial" w:cs="Arial"/>
          <w:i/>
          <w:sz w:val="24"/>
          <w:szCs w:val="24"/>
        </w:rPr>
        <w:t>Educati</w:t>
      </w:r>
      <w:r w:rsidR="00353EAF" w:rsidRPr="00D7220B">
        <w:rPr>
          <w:rFonts w:ascii="Arial" w:hAnsi="Arial" w:cs="Arial"/>
          <w:i/>
          <w:sz w:val="24"/>
          <w:szCs w:val="24"/>
        </w:rPr>
        <w:t>onal Administration Quarterly</w:t>
      </w:r>
      <w:r w:rsidR="00353EAF" w:rsidRPr="00D7220B">
        <w:rPr>
          <w:rFonts w:ascii="Arial" w:hAnsi="Arial" w:cs="Arial"/>
          <w:sz w:val="24"/>
          <w:szCs w:val="24"/>
        </w:rPr>
        <w:t xml:space="preserve">, </w:t>
      </w:r>
      <w:r w:rsidRPr="00D7220B">
        <w:rPr>
          <w:rFonts w:ascii="Arial" w:hAnsi="Arial" w:cs="Arial"/>
          <w:sz w:val="24"/>
          <w:szCs w:val="24"/>
        </w:rPr>
        <w:t>33</w:t>
      </w:r>
      <w:r w:rsidR="00353EAF" w:rsidRPr="00D7220B">
        <w:rPr>
          <w:rFonts w:ascii="Arial" w:hAnsi="Arial" w:cs="Arial"/>
          <w:sz w:val="24"/>
          <w:szCs w:val="24"/>
        </w:rPr>
        <w:t xml:space="preserve"> </w:t>
      </w:r>
      <w:r w:rsidRPr="00D7220B">
        <w:rPr>
          <w:rFonts w:ascii="Arial" w:hAnsi="Arial" w:cs="Arial"/>
          <w:sz w:val="24"/>
          <w:szCs w:val="24"/>
        </w:rPr>
        <w:t>(3), 290–311.</w:t>
      </w:r>
    </w:p>
    <w:p w14:paraId="150E0845"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Hsu, T. H., &amp; Silalahi, R. M. (2024). A</w:t>
      </w:r>
      <w:r w:rsidR="00317BC8">
        <w:rPr>
          <w:rFonts w:ascii="Arial" w:hAnsi="Arial" w:cs="Arial"/>
          <w:sz w:val="24"/>
          <w:szCs w:val="24"/>
        </w:rPr>
        <w:t>dvanced S</w:t>
      </w:r>
      <w:r w:rsidRPr="00D7220B">
        <w:rPr>
          <w:rFonts w:ascii="Arial" w:hAnsi="Arial" w:cs="Arial"/>
          <w:sz w:val="24"/>
          <w:szCs w:val="24"/>
        </w:rPr>
        <w:t>tatistic</w:t>
      </w:r>
      <w:r w:rsidR="00317BC8">
        <w:rPr>
          <w:rFonts w:ascii="Arial" w:hAnsi="Arial" w:cs="Arial"/>
          <w:sz w:val="24"/>
          <w:szCs w:val="24"/>
        </w:rPr>
        <w:t xml:space="preserve">al </w:t>
      </w:r>
      <w:r w:rsidR="007E21D2">
        <w:rPr>
          <w:rFonts w:ascii="Arial" w:hAnsi="Arial" w:cs="Arial"/>
          <w:sz w:val="24"/>
          <w:szCs w:val="24"/>
        </w:rPr>
        <w:t>Modelling</w:t>
      </w:r>
      <w:r w:rsidR="00317BC8">
        <w:rPr>
          <w:rFonts w:ascii="Arial" w:hAnsi="Arial" w:cs="Arial"/>
          <w:sz w:val="24"/>
          <w:szCs w:val="24"/>
        </w:rPr>
        <w:t xml:space="preserve"> for Social Science R</w:t>
      </w:r>
      <w:r w:rsidRPr="00D7220B">
        <w:rPr>
          <w:rFonts w:ascii="Arial" w:hAnsi="Arial" w:cs="Arial"/>
          <w:sz w:val="24"/>
          <w:szCs w:val="24"/>
        </w:rPr>
        <w:t>esearch. Academic Press.</w:t>
      </w:r>
    </w:p>
    <w:p w14:paraId="56600C9E" w14:textId="77777777" w:rsidR="00317BC8" w:rsidRDefault="00317BC8" w:rsidP="00D7220B">
      <w:pPr>
        <w:spacing w:after="0" w:line="240" w:lineRule="auto"/>
        <w:jc w:val="both"/>
        <w:rPr>
          <w:rFonts w:ascii="Arial" w:hAnsi="Arial" w:cs="Arial"/>
          <w:sz w:val="24"/>
          <w:szCs w:val="24"/>
        </w:rPr>
      </w:pPr>
    </w:p>
    <w:p w14:paraId="3DD0E32A"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Ismail, A. A. (2022). The Relationship Between School C</w:t>
      </w:r>
      <w:r w:rsidR="00317BC8">
        <w:rPr>
          <w:rFonts w:ascii="Arial" w:hAnsi="Arial" w:cs="Arial"/>
          <w:sz w:val="24"/>
          <w:szCs w:val="24"/>
        </w:rPr>
        <w:t xml:space="preserve">ulture and Academic Performance. </w:t>
      </w:r>
      <w:r w:rsidRPr="00D7220B">
        <w:rPr>
          <w:rFonts w:ascii="Arial" w:hAnsi="Arial" w:cs="Arial"/>
          <w:i/>
          <w:sz w:val="24"/>
          <w:szCs w:val="24"/>
        </w:rPr>
        <w:t>Journal of Educational Leadership</w:t>
      </w:r>
      <w:r w:rsidRPr="00D7220B">
        <w:rPr>
          <w:rFonts w:ascii="Arial" w:hAnsi="Arial" w:cs="Arial"/>
          <w:sz w:val="24"/>
          <w:szCs w:val="24"/>
        </w:rPr>
        <w:t>, 15 (1), 44–60.</w:t>
      </w:r>
    </w:p>
    <w:p w14:paraId="11A78CF7" w14:textId="77777777" w:rsidR="00C17C0B" w:rsidRPr="00317BC8" w:rsidRDefault="00D5242A" w:rsidP="00D7220B">
      <w:pPr>
        <w:spacing w:after="0" w:line="240" w:lineRule="auto"/>
        <w:jc w:val="both"/>
        <w:rPr>
          <w:rFonts w:ascii="Arial" w:hAnsi="Arial" w:cs="Arial"/>
          <w:i/>
          <w:sz w:val="24"/>
          <w:szCs w:val="24"/>
        </w:rPr>
      </w:pPr>
      <w:r w:rsidRPr="00D7220B">
        <w:rPr>
          <w:rFonts w:ascii="Arial" w:hAnsi="Arial" w:cs="Arial"/>
          <w:sz w:val="24"/>
          <w:szCs w:val="24"/>
        </w:rPr>
        <w:t xml:space="preserve">Jarvis, C., Grant, D., &amp; Osanloo, A. (2014). Theoretical frameworks in research. </w:t>
      </w:r>
      <w:r w:rsidRPr="00D7220B">
        <w:rPr>
          <w:rFonts w:ascii="Arial" w:hAnsi="Arial" w:cs="Arial"/>
          <w:i/>
          <w:sz w:val="24"/>
          <w:szCs w:val="24"/>
        </w:rPr>
        <w:t>International Journal of Educational Methods</w:t>
      </w:r>
      <w:r w:rsidRPr="00D7220B">
        <w:rPr>
          <w:rFonts w:ascii="Arial" w:hAnsi="Arial" w:cs="Arial"/>
          <w:sz w:val="24"/>
          <w:szCs w:val="24"/>
        </w:rPr>
        <w:t>, 1 (1), 12–26.</w:t>
      </w:r>
    </w:p>
    <w:p w14:paraId="63D796E0" w14:textId="77777777" w:rsidR="00317BC8" w:rsidRDefault="00317BC8" w:rsidP="00D7220B">
      <w:pPr>
        <w:spacing w:after="0" w:line="240" w:lineRule="auto"/>
        <w:jc w:val="both"/>
        <w:rPr>
          <w:rFonts w:ascii="Arial" w:hAnsi="Arial" w:cs="Arial"/>
          <w:sz w:val="24"/>
          <w:szCs w:val="24"/>
        </w:rPr>
      </w:pPr>
    </w:p>
    <w:p w14:paraId="60C40396" w14:textId="77777777" w:rsidR="00C17C0B" w:rsidRPr="00D7220B" w:rsidRDefault="00D5242A" w:rsidP="00317BC8">
      <w:pPr>
        <w:spacing w:after="0" w:line="240" w:lineRule="auto"/>
        <w:jc w:val="both"/>
        <w:rPr>
          <w:rFonts w:ascii="Arial" w:hAnsi="Arial" w:cs="Arial"/>
          <w:sz w:val="24"/>
          <w:szCs w:val="24"/>
        </w:rPr>
      </w:pPr>
      <w:r w:rsidRPr="00D7220B">
        <w:rPr>
          <w:rFonts w:ascii="Arial" w:hAnsi="Arial" w:cs="Arial"/>
          <w:sz w:val="24"/>
          <w:szCs w:val="24"/>
        </w:rPr>
        <w:t>Kalkan, F., &amp; Dağli, E. (2022). The relationships between school climate, school belonging</w:t>
      </w:r>
      <w:r w:rsidR="00EC7C01">
        <w:rPr>
          <w:rFonts w:ascii="Arial" w:hAnsi="Arial" w:cs="Arial"/>
          <w:sz w:val="24"/>
          <w:szCs w:val="24"/>
        </w:rPr>
        <w:t>,</w:t>
      </w:r>
      <w:r w:rsidRPr="00D7220B">
        <w:rPr>
          <w:rFonts w:ascii="Arial" w:hAnsi="Arial" w:cs="Arial"/>
          <w:sz w:val="24"/>
          <w:szCs w:val="24"/>
        </w:rPr>
        <w:t xml:space="preserve"> and </w:t>
      </w:r>
      <w:r w:rsidR="00317BC8">
        <w:rPr>
          <w:rFonts w:ascii="Arial" w:hAnsi="Arial" w:cs="Arial"/>
          <w:sz w:val="24"/>
          <w:szCs w:val="24"/>
        </w:rPr>
        <w:t>School Burnout in Secondary School S</w:t>
      </w:r>
      <w:r w:rsidRPr="00D7220B">
        <w:rPr>
          <w:rFonts w:ascii="Arial" w:hAnsi="Arial" w:cs="Arial"/>
          <w:sz w:val="24"/>
          <w:szCs w:val="24"/>
        </w:rPr>
        <w:t xml:space="preserve">tudents. </w:t>
      </w:r>
      <w:r w:rsidRPr="00D7220B">
        <w:rPr>
          <w:rFonts w:ascii="Arial" w:hAnsi="Arial" w:cs="Arial"/>
          <w:i/>
          <w:sz w:val="24"/>
          <w:szCs w:val="24"/>
        </w:rPr>
        <w:t>International Journal of Contemporary Educational Research</w:t>
      </w:r>
      <w:r w:rsidR="00353EAF" w:rsidRPr="00D7220B">
        <w:rPr>
          <w:rFonts w:ascii="Arial" w:hAnsi="Arial" w:cs="Arial"/>
          <w:sz w:val="24"/>
          <w:szCs w:val="24"/>
        </w:rPr>
        <w:t xml:space="preserve">, 8 </w:t>
      </w:r>
      <w:r w:rsidRPr="00D7220B">
        <w:rPr>
          <w:rFonts w:ascii="Arial" w:hAnsi="Arial" w:cs="Arial"/>
          <w:sz w:val="24"/>
          <w:szCs w:val="24"/>
        </w:rPr>
        <w:t>(4), 59–79. https://doi.org/10.33200/ijcer.878682</w:t>
      </w:r>
    </w:p>
    <w:p w14:paraId="5ACA8721" w14:textId="77777777" w:rsidR="00317BC8" w:rsidRDefault="00317BC8" w:rsidP="00D7220B">
      <w:pPr>
        <w:spacing w:after="0" w:line="240" w:lineRule="auto"/>
        <w:jc w:val="both"/>
        <w:rPr>
          <w:rFonts w:ascii="Arial" w:hAnsi="Arial" w:cs="Arial"/>
          <w:sz w:val="24"/>
          <w:szCs w:val="24"/>
        </w:rPr>
      </w:pPr>
    </w:p>
    <w:p w14:paraId="26AEDD93" w14:textId="77777777" w:rsidR="00C17C0B" w:rsidRPr="00D7220B" w:rsidRDefault="00D5242A" w:rsidP="00317BC8">
      <w:pPr>
        <w:spacing w:after="0" w:line="240" w:lineRule="auto"/>
        <w:jc w:val="both"/>
        <w:rPr>
          <w:rFonts w:ascii="Arial" w:hAnsi="Arial" w:cs="Arial"/>
          <w:sz w:val="24"/>
          <w:szCs w:val="24"/>
        </w:rPr>
      </w:pPr>
      <w:r w:rsidRPr="00D7220B">
        <w:rPr>
          <w:rFonts w:ascii="Arial" w:hAnsi="Arial" w:cs="Arial"/>
          <w:sz w:val="24"/>
          <w:szCs w:val="24"/>
        </w:rPr>
        <w:t xml:space="preserve">Konishi, C., Hymel, S., Zumbo, B. D., &amp; Li, Z. (2010). </w:t>
      </w:r>
      <w:r w:rsidR="00EC7C01">
        <w:rPr>
          <w:rFonts w:ascii="Arial" w:hAnsi="Arial" w:cs="Arial"/>
          <w:sz w:val="24"/>
          <w:szCs w:val="24"/>
        </w:rPr>
        <w:t>Does</w:t>
      </w:r>
      <w:r w:rsidR="00317BC8">
        <w:rPr>
          <w:rFonts w:ascii="Arial" w:hAnsi="Arial" w:cs="Arial"/>
          <w:sz w:val="24"/>
          <w:szCs w:val="24"/>
        </w:rPr>
        <w:t xml:space="preserve"> School Bullying and Student–T</w:t>
      </w:r>
      <w:r w:rsidRPr="00D7220B">
        <w:rPr>
          <w:rFonts w:ascii="Arial" w:hAnsi="Arial" w:cs="Arial"/>
          <w:sz w:val="24"/>
          <w:szCs w:val="24"/>
        </w:rPr>
        <w:t>eacher</w:t>
      </w:r>
      <w:r w:rsidR="00EC7C01">
        <w:rPr>
          <w:rFonts w:ascii="Arial" w:hAnsi="Arial" w:cs="Arial"/>
          <w:sz w:val="24"/>
          <w:szCs w:val="24"/>
        </w:rPr>
        <w:t xml:space="preserve"> </w:t>
      </w:r>
      <w:r w:rsidR="00317BC8">
        <w:rPr>
          <w:rFonts w:ascii="Arial" w:hAnsi="Arial" w:cs="Arial"/>
          <w:sz w:val="24"/>
          <w:szCs w:val="24"/>
        </w:rPr>
        <w:t>Relationships Matter for Academic Achievement? A Multilevel A</w:t>
      </w:r>
      <w:r w:rsidRPr="00D7220B">
        <w:rPr>
          <w:rFonts w:ascii="Arial" w:hAnsi="Arial" w:cs="Arial"/>
          <w:sz w:val="24"/>
          <w:szCs w:val="24"/>
        </w:rPr>
        <w:t xml:space="preserve">nalysis. </w:t>
      </w:r>
      <w:r w:rsidRPr="00317BC8">
        <w:rPr>
          <w:rFonts w:ascii="Arial" w:hAnsi="Arial" w:cs="Arial"/>
          <w:i/>
          <w:sz w:val="24"/>
          <w:szCs w:val="24"/>
        </w:rPr>
        <w:t>Canadian</w:t>
      </w:r>
      <w:r w:rsidR="00353EAF" w:rsidRPr="00317BC8">
        <w:rPr>
          <w:rFonts w:ascii="Arial" w:hAnsi="Arial" w:cs="Arial"/>
          <w:i/>
          <w:sz w:val="24"/>
          <w:szCs w:val="24"/>
        </w:rPr>
        <w:t xml:space="preserve"> Journal of School Psychology, </w:t>
      </w:r>
      <w:r w:rsidRPr="00317BC8">
        <w:rPr>
          <w:rFonts w:ascii="Arial" w:hAnsi="Arial" w:cs="Arial"/>
          <w:i/>
          <w:sz w:val="24"/>
          <w:szCs w:val="24"/>
        </w:rPr>
        <w:t>25</w:t>
      </w:r>
      <w:r w:rsidR="00353EAF" w:rsidRPr="00317BC8">
        <w:rPr>
          <w:rFonts w:ascii="Arial" w:hAnsi="Arial" w:cs="Arial"/>
          <w:i/>
          <w:sz w:val="24"/>
          <w:szCs w:val="24"/>
        </w:rPr>
        <w:t xml:space="preserve"> </w:t>
      </w:r>
      <w:r w:rsidRPr="00317BC8">
        <w:rPr>
          <w:rFonts w:ascii="Arial" w:hAnsi="Arial" w:cs="Arial"/>
          <w:i/>
          <w:sz w:val="24"/>
          <w:szCs w:val="24"/>
        </w:rPr>
        <w:t>(1), 19–39</w:t>
      </w:r>
      <w:r w:rsidRPr="00D7220B">
        <w:rPr>
          <w:rFonts w:ascii="Arial" w:hAnsi="Arial" w:cs="Arial"/>
          <w:sz w:val="24"/>
          <w:szCs w:val="24"/>
        </w:rPr>
        <w:t>. https://doi.org/10.1177/0829573509357550</w:t>
      </w:r>
    </w:p>
    <w:p w14:paraId="1D77090D" w14:textId="77777777" w:rsidR="00DA764F" w:rsidRDefault="00DA764F" w:rsidP="00D7220B">
      <w:pPr>
        <w:spacing w:after="0" w:line="240" w:lineRule="auto"/>
        <w:jc w:val="both"/>
        <w:rPr>
          <w:rFonts w:ascii="Arial" w:hAnsi="Arial" w:cs="Arial"/>
          <w:sz w:val="24"/>
          <w:szCs w:val="24"/>
        </w:rPr>
      </w:pPr>
    </w:p>
    <w:p w14:paraId="7AA2F77C" w14:textId="77777777" w:rsidR="00C17C0B" w:rsidRPr="00D7220B" w:rsidRDefault="00D5242A" w:rsidP="00DA764F">
      <w:pPr>
        <w:spacing w:after="0" w:line="240" w:lineRule="auto"/>
        <w:jc w:val="both"/>
        <w:rPr>
          <w:rFonts w:ascii="Arial" w:hAnsi="Arial" w:cs="Arial"/>
          <w:sz w:val="24"/>
          <w:szCs w:val="24"/>
        </w:rPr>
      </w:pPr>
      <w:r w:rsidRPr="00D7220B">
        <w:rPr>
          <w:rFonts w:ascii="Arial" w:hAnsi="Arial" w:cs="Arial"/>
          <w:sz w:val="24"/>
          <w:szCs w:val="24"/>
        </w:rPr>
        <w:t xml:space="preserve">Konold, T. R., Cornell, D., Shukla, K., &amp; Huang, F. (2018). School climate, student engagement, and academic achievement. </w:t>
      </w:r>
      <w:r w:rsidRPr="00D7220B">
        <w:rPr>
          <w:rFonts w:ascii="Arial" w:hAnsi="Arial" w:cs="Arial"/>
          <w:i/>
          <w:sz w:val="24"/>
          <w:szCs w:val="24"/>
        </w:rPr>
        <w:t>American Journal of Community Psychology</w:t>
      </w:r>
      <w:r w:rsidR="00353EAF" w:rsidRPr="00D7220B">
        <w:rPr>
          <w:rFonts w:ascii="Arial" w:hAnsi="Arial" w:cs="Arial"/>
          <w:sz w:val="24"/>
          <w:szCs w:val="24"/>
        </w:rPr>
        <w:t xml:space="preserve">, </w:t>
      </w:r>
      <w:r w:rsidRPr="00D7220B">
        <w:rPr>
          <w:rFonts w:ascii="Arial" w:hAnsi="Arial" w:cs="Arial"/>
          <w:sz w:val="24"/>
          <w:szCs w:val="24"/>
        </w:rPr>
        <w:t>61(3-4), 373–385. https://doi.org/10.1002/ajcp.12242</w:t>
      </w:r>
    </w:p>
    <w:p w14:paraId="58FD3FFD" w14:textId="77777777" w:rsidR="00DA764F" w:rsidRDefault="00DA764F" w:rsidP="00D7220B">
      <w:pPr>
        <w:spacing w:after="0" w:line="240" w:lineRule="auto"/>
        <w:jc w:val="both"/>
        <w:rPr>
          <w:rFonts w:ascii="Arial" w:hAnsi="Arial" w:cs="Arial"/>
          <w:sz w:val="24"/>
          <w:szCs w:val="24"/>
        </w:rPr>
      </w:pPr>
    </w:p>
    <w:p w14:paraId="068CB524" w14:textId="77777777" w:rsidR="00C17C0B" w:rsidRPr="00DA764F" w:rsidRDefault="00D5242A" w:rsidP="00DA764F">
      <w:pPr>
        <w:spacing w:after="0" w:line="240" w:lineRule="auto"/>
        <w:jc w:val="both"/>
        <w:rPr>
          <w:rFonts w:ascii="Arial" w:hAnsi="Arial" w:cs="Arial"/>
          <w:sz w:val="24"/>
          <w:szCs w:val="24"/>
        </w:rPr>
      </w:pPr>
      <w:r w:rsidRPr="00D7220B">
        <w:rPr>
          <w:rFonts w:ascii="Arial" w:hAnsi="Arial" w:cs="Arial"/>
          <w:sz w:val="24"/>
          <w:szCs w:val="24"/>
        </w:rPr>
        <w:t xml:space="preserve">Kuh, G. D., Kinzie, J., Buckley, J. A., Bridges, B. K., &amp; Hayek, J. C. (2006). What matters to </w:t>
      </w:r>
      <w:r w:rsidR="00DA764F">
        <w:rPr>
          <w:rFonts w:ascii="Arial" w:hAnsi="Arial" w:cs="Arial"/>
          <w:sz w:val="24"/>
          <w:szCs w:val="24"/>
        </w:rPr>
        <w:t>S</w:t>
      </w:r>
      <w:r w:rsidRPr="00D7220B">
        <w:rPr>
          <w:rFonts w:ascii="Arial" w:hAnsi="Arial" w:cs="Arial"/>
          <w:sz w:val="24"/>
          <w:szCs w:val="24"/>
        </w:rPr>
        <w:t xml:space="preserve">tudent success: A review of the literature. </w:t>
      </w:r>
      <w:r w:rsidRPr="00D7220B">
        <w:rPr>
          <w:rFonts w:ascii="Arial" w:hAnsi="Arial" w:cs="Arial"/>
          <w:i/>
          <w:sz w:val="24"/>
          <w:szCs w:val="24"/>
        </w:rPr>
        <w:t>National Postsecondary Education Cooperative.</w:t>
      </w:r>
    </w:p>
    <w:p w14:paraId="5F0DCC97" w14:textId="77777777" w:rsidR="00DA764F" w:rsidRDefault="00DA764F" w:rsidP="00D7220B">
      <w:pPr>
        <w:spacing w:after="0" w:line="240" w:lineRule="auto"/>
        <w:jc w:val="both"/>
        <w:rPr>
          <w:rFonts w:ascii="Arial" w:hAnsi="Arial" w:cs="Arial"/>
          <w:sz w:val="24"/>
          <w:szCs w:val="24"/>
        </w:rPr>
      </w:pPr>
    </w:p>
    <w:p w14:paraId="2F6EA4A2" w14:textId="77777777" w:rsidR="00353EAF" w:rsidRPr="00D7220B" w:rsidRDefault="00D5242A" w:rsidP="00D7220B">
      <w:pPr>
        <w:spacing w:after="0" w:line="240" w:lineRule="auto"/>
        <w:jc w:val="both"/>
        <w:rPr>
          <w:rFonts w:ascii="Arial" w:hAnsi="Arial" w:cs="Arial"/>
          <w:sz w:val="24"/>
          <w:szCs w:val="24"/>
        </w:rPr>
      </w:pPr>
      <w:proofErr w:type="spellStart"/>
      <w:r w:rsidRPr="00D7220B">
        <w:rPr>
          <w:rFonts w:ascii="Arial" w:hAnsi="Arial" w:cs="Arial"/>
          <w:sz w:val="24"/>
          <w:szCs w:val="24"/>
        </w:rPr>
        <w:t>Kutsyuruba</w:t>
      </w:r>
      <w:proofErr w:type="spellEnd"/>
      <w:r w:rsidRPr="00D7220B">
        <w:rPr>
          <w:rFonts w:ascii="Arial" w:hAnsi="Arial" w:cs="Arial"/>
          <w:sz w:val="24"/>
          <w:szCs w:val="24"/>
        </w:rPr>
        <w:t xml:space="preserve">, B., Klinger, D. A., &amp; Hussain, A. (2015). Relationships among school climate, </w:t>
      </w:r>
    </w:p>
    <w:p w14:paraId="42AEA448" w14:textId="77777777" w:rsidR="00C17C0B" w:rsidRPr="00D7220B" w:rsidRDefault="00DA764F" w:rsidP="00DA764F">
      <w:pPr>
        <w:spacing w:after="0" w:line="240" w:lineRule="auto"/>
        <w:jc w:val="both"/>
        <w:rPr>
          <w:rFonts w:ascii="Arial" w:hAnsi="Arial" w:cs="Arial"/>
          <w:sz w:val="24"/>
          <w:szCs w:val="24"/>
        </w:rPr>
      </w:pPr>
      <w:r>
        <w:rPr>
          <w:rFonts w:ascii="Arial" w:hAnsi="Arial" w:cs="Arial"/>
          <w:sz w:val="24"/>
          <w:szCs w:val="24"/>
        </w:rPr>
        <w:lastRenderedPageBreak/>
        <w:t xml:space="preserve">School </w:t>
      </w:r>
      <w:r w:rsidR="005468B2">
        <w:rPr>
          <w:rFonts w:ascii="Arial" w:hAnsi="Arial" w:cs="Arial"/>
          <w:sz w:val="24"/>
          <w:szCs w:val="24"/>
        </w:rPr>
        <w:t>Safety</w:t>
      </w:r>
      <w:r>
        <w:rPr>
          <w:rFonts w:ascii="Arial" w:hAnsi="Arial" w:cs="Arial"/>
          <w:sz w:val="24"/>
          <w:szCs w:val="24"/>
        </w:rPr>
        <w:t>, Student Achievement and W</w:t>
      </w:r>
      <w:r w:rsidR="00D5242A" w:rsidRPr="00D7220B">
        <w:rPr>
          <w:rFonts w:ascii="Arial" w:hAnsi="Arial" w:cs="Arial"/>
          <w:sz w:val="24"/>
          <w:szCs w:val="24"/>
        </w:rPr>
        <w:t>ell</w:t>
      </w:r>
      <w:r w:rsidR="00D5242A" w:rsidRPr="00D7220B">
        <w:rPr>
          <w:rFonts w:ascii="Cambria Math" w:hAnsi="Cambria Math" w:cs="Cambria Math"/>
          <w:sz w:val="24"/>
          <w:szCs w:val="24"/>
        </w:rPr>
        <w:t>‐</w:t>
      </w:r>
      <w:r w:rsidR="00D5242A" w:rsidRPr="00D7220B">
        <w:rPr>
          <w:rFonts w:ascii="Arial" w:hAnsi="Arial" w:cs="Arial"/>
          <w:sz w:val="24"/>
          <w:szCs w:val="24"/>
        </w:rPr>
        <w:t xml:space="preserve">being: A </w:t>
      </w:r>
      <w:r>
        <w:rPr>
          <w:rFonts w:ascii="Arial" w:hAnsi="Arial" w:cs="Arial"/>
          <w:sz w:val="24"/>
          <w:szCs w:val="24"/>
        </w:rPr>
        <w:t>Review of the L</w:t>
      </w:r>
      <w:r w:rsidR="00D5242A" w:rsidRPr="00D7220B">
        <w:rPr>
          <w:rFonts w:ascii="Arial" w:hAnsi="Arial" w:cs="Arial"/>
          <w:sz w:val="24"/>
          <w:szCs w:val="24"/>
        </w:rPr>
        <w:t>i</w:t>
      </w:r>
      <w:r w:rsidR="00353EAF" w:rsidRPr="00D7220B">
        <w:rPr>
          <w:rFonts w:ascii="Arial" w:hAnsi="Arial" w:cs="Arial"/>
          <w:sz w:val="24"/>
          <w:szCs w:val="24"/>
        </w:rPr>
        <w:t xml:space="preserve">terature. </w:t>
      </w:r>
      <w:r w:rsidR="00353EAF" w:rsidRPr="00D7220B">
        <w:rPr>
          <w:rFonts w:ascii="Arial" w:hAnsi="Arial" w:cs="Arial"/>
          <w:i/>
          <w:sz w:val="24"/>
          <w:szCs w:val="24"/>
        </w:rPr>
        <w:t>Review of Education</w:t>
      </w:r>
      <w:r w:rsidR="00353EAF" w:rsidRPr="00D7220B">
        <w:rPr>
          <w:rFonts w:ascii="Arial" w:hAnsi="Arial" w:cs="Arial"/>
          <w:sz w:val="24"/>
          <w:szCs w:val="24"/>
        </w:rPr>
        <w:t xml:space="preserve">, </w:t>
      </w:r>
      <w:r w:rsidR="00D5242A" w:rsidRPr="00D7220B">
        <w:rPr>
          <w:rFonts w:ascii="Arial" w:hAnsi="Arial" w:cs="Arial"/>
          <w:sz w:val="24"/>
          <w:szCs w:val="24"/>
        </w:rPr>
        <w:t>3</w:t>
      </w:r>
      <w:r w:rsidR="00353EAF" w:rsidRPr="00D7220B">
        <w:rPr>
          <w:rFonts w:ascii="Arial" w:hAnsi="Arial" w:cs="Arial"/>
          <w:sz w:val="24"/>
          <w:szCs w:val="24"/>
        </w:rPr>
        <w:t xml:space="preserve"> </w:t>
      </w:r>
      <w:r w:rsidR="00D5242A" w:rsidRPr="00D7220B">
        <w:rPr>
          <w:rFonts w:ascii="Arial" w:hAnsi="Arial" w:cs="Arial"/>
          <w:sz w:val="24"/>
          <w:szCs w:val="24"/>
        </w:rPr>
        <w:t>(2), 103–135. https://doi.org/10.1002/rev3.3043</w:t>
      </w:r>
    </w:p>
    <w:p w14:paraId="40E1384C" w14:textId="77777777" w:rsidR="00DA764F" w:rsidRDefault="00DA764F" w:rsidP="00D7220B">
      <w:pPr>
        <w:spacing w:after="0" w:line="240" w:lineRule="auto"/>
        <w:jc w:val="both"/>
        <w:rPr>
          <w:rFonts w:ascii="Arial" w:hAnsi="Arial" w:cs="Arial"/>
          <w:sz w:val="24"/>
          <w:szCs w:val="24"/>
        </w:rPr>
      </w:pPr>
    </w:p>
    <w:p w14:paraId="1B3982CB" w14:textId="77777777" w:rsidR="00353EAF"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La Salle-Finley, T., Yang, C., Espelage, D., &amp; Jimerson, S. R. (2024). Understanding and</w:t>
      </w:r>
    </w:p>
    <w:p w14:paraId="085B6EA8" w14:textId="77777777" w:rsidR="00C17C0B" w:rsidRPr="00D7220B" w:rsidRDefault="00EC7C01" w:rsidP="00DA764F">
      <w:pPr>
        <w:spacing w:after="0" w:line="240" w:lineRule="auto"/>
        <w:jc w:val="both"/>
        <w:rPr>
          <w:rFonts w:ascii="Arial" w:hAnsi="Arial" w:cs="Arial"/>
          <w:sz w:val="24"/>
          <w:szCs w:val="24"/>
        </w:rPr>
      </w:pPr>
      <w:r>
        <w:rPr>
          <w:rFonts w:ascii="Arial" w:hAnsi="Arial" w:cs="Arial"/>
          <w:sz w:val="24"/>
          <w:szCs w:val="24"/>
        </w:rPr>
        <w:t>Promoting</w:t>
      </w:r>
      <w:r w:rsidR="00DA764F">
        <w:rPr>
          <w:rFonts w:ascii="Arial" w:hAnsi="Arial" w:cs="Arial"/>
          <w:sz w:val="24"/>
          <w:szCs w:val="24"/>
        </w:rPr>
        <w:t xml:space="preserve"> School Climate, Bullying, and Social-E</w:t>
      </w:r>
      <w:r w:rsidR="00D5242A" w:rsidRPr="00D7220B">
        <w:rPr>
          <w:rFonts w:ascii="Arial" w:hAnsi="Arial" w:cs="Arial"/>
          <w:sz w:val="24"/>
          <w:szCs w:val="24"/>
        </w:rPr>
        <w:t xml:space="preserve">motional </w:t>
      </w:r>
      <w:r w:rsidR="00DA764F">
        <w:rPr>
          <w:rFonts w:ascii="Arial" w:hAnsi="Arial" w:cs="Arial"/>
          <w:sz w:val="24"/>
          <w:szCs w:val="24"/>
        </w:rPr>
        <w:t>L</w:t>
      </w:r>
      <w:r w:rsidR="00D5242A" w:rsidRPr="00D7220B">
        <w:rPr>
          <w:rFonts w:ascii="Arial" w:hAnsi="Arial" w:cs="Arial"/>
          <w:sz w:val="24"/>
          <w:szCs w:val="24"/>
        </w:rPr>
        <w:t>ea</w:t>
      </w:r>
      <w:r w:rsidR="00DA764F">
        <w:rPr>
          <w:rFonts w:ascii="Arial" w:hAnsi="Arial" w:cs="Arial"/>
          <w:sz w:val="24"/>
          <w:szCs w:val="24"/>
        </w:rPr>
        <w:t>rning: Transdisciplinary and T</w:t>
      </w:r>
      <w:r w:rsidR="00D5242A" w:rsidRPr="00D7220B">
        <w:rPr>
          <w:rFonts w:ascii="Arial" w:hAnsi="Arial" w:cs="Arial"/>
          <w:sz w:val="24"/>
          <w:szCs w:val="24"/>
        </w:rPr>
        <w:t>ransnatio</w:t>
      </w:r>
      <w:r w:rsidR="00DA764F">
        <w:rPr>
          <w:rFonts w:ascii="Arial" w:hAnsi="Arial" w:cs="Arial"/>
          <w:sz w:val="24"/>
          <w:szCs w:val="24"/>
        </w:rPr>
        <w:t>nal Science Advancing Positive Youth O</w:t>
      </w:r>
      <w:r w:rsidR="00D5242A" w:rsidRPr="00D7220B">
        <w:rPr>
          <w:rFonts w:ascii="Arial" w:hAnsi="Arial" w:cs="Arial"/>
          <w:sz w:val="24"/>
          <w:szCs w:val="24"/>
        </w:rPr>
        <w:t>utco</w:t>
      </w:r>
      <w:r w:rsidR="00353EAF" w:rsidRPr="00D7220B">
        <w:rPr>
          <w:rFonts w:ascii="Arial" w:hAnsi="Arial" w:cs="Arial"/>
          <w:sz w:val="24"/>
          <w:szCs w:val="24"/>
        </w:rPr>
        <w:t xml:space="preserve">mes. </w:t>
      </w:r>
      <w:r w:rsidR="00353EAF" w:rsidRPr="00D7220B">
        <w:rPr>
          <w:rFonts w:ascii="Arial" w:hAnsi="Arial" w:cs="Arial"/>
          <w:i/>
          <w:sz w:val="24"/>
          <w:szCs w:val="24"/>
        </w:rPr>
        <w:t>School Psychology Review</w:t>
      </w:r>
      <w:r w:rsidR="00353EAF" w:rsidRPr="00D7220B">
        <w:rPr>
          <w:rFonts w:ascii="Arial" w:hAnsi="Arial" w:cs="Arial"/>
          <w:sz w:val="24"/>
          <w:szCs w:val="24"/>
        </w:rPr>
        <w:t xml:space="preserve">, </w:t>
      </w:r>
      <w:r w:rsidR="00D5242A" w:rsidRPr="00D7220B">
        <w:rPr>
          <w:rFonts w:ascii="Arial" w:hAnsi="Arial" w:cs="Arial"/>
          <w:sz w:val="24"/>
          <w:szCs w:val="24"/>
        </w:rPr>
        <w:t>53</w:t>
      </w:r>
      <w:r w:rsidR="00353EAF" w:rsidRPr="00D7220B">
        <w:rPr>
          <w:rFonts w:ascii="Arial" w:hAnsi="Arial" w:cs="Arial"/>
          <w:sz w:val="24"/>
          <w:szCs w:val="24"/>
        </w:rPr>
        <w:t xml:space="preserve"> </w:t>
      </w:r>
      <w:r w:rsidR="00D5242A" w:rsidRPr="00D7220B">
        <w:rPr>
          <w:rFonts w:ascii="Arial" w:hAnsi="Arial" w:cs="Arial"/>
          <w:sz w:val="24"/>
          <w:szCs w:val="24"/>
        </w:rPr>
        <w:t>(5), 417–424. https://doi.org/10.1080/2372966x.2024.2386235</w:t>
      </w:r>
    </w:p>
    <w:p w14:paraId="36B0CC64" w14:textId="77777777" w:rsidR="00C17C0B" w:rsidRPr="00D7220B" w:rsidRDefault="00D5242A" w:rsidP="00A611DE">
      <w:pPr>
        <w:spacing w:after="0" w:line="240" w:lineRule="auto"/>
        <w:jc w:val="both"/>
        <w:rPr>
          <w:rFonts w:ascii="Arial" w:hAnsi="Arial" w:cs="Arial"/>
          <w:sz w:val="24"/>
          <w:szCs w:val="24"/>
        </w:rPr>
      </w:pPr>
      <w:r w:rsidRPr="00D7220B">
        <w:rPr>
          <w:rFonts w:ascii="Arial" w:hAnsi="Arial" w:cs="Arial"/>
          <w:sz w:val="24"/>
          <w:szCs w:val="24"/>
        </w:rPr>
        <w:t>Leithwood, K., Jantzi, D., &amp; Steinb</w:t>
      </w:r>
      <w:r w:rsidR="00A611DE">
        <w:rPr>
          <w:rFonts w:ascii="Arial" w:hAnsi="Arial" w:cs="Arial"/>
          <w:sz w:val="24"/>
          <w:szCs w:val="24"/>
        </w:rPr>
        <w:t>ach, R. (2001). Leadership for Student L</w:t>
      </w:r>
      <w:r w:rsidRPr="00D7220B">
        <w:rPr>
          <w:rFonts w:ascii="Arial" w:hAnsi="Arial" w:cs="Arial"/>
          <w:sz w:val="24"/>
          <w:szCs w:val="24"/>
        </w:rPr>
        <w:t xml:space="preserve">earning: What </w:t>
      </w:r>
      <w:r w:rsidR="005468B2">
        <w:rPr>
          <w:rFonts w:ascii="Arial" w:hAnsi="Arial" w:cs="Arial"/>
          <w:sz w:val="24"/>
          <w:szCs w:val="24"/>
        </w:rPr>
        <w:t>We</w:t>
      </w:r>
      <w:r w:rsidR="00A611DE">
        <w:rPr>
          <w:rFonts w:ascii="Arial" w:hAnsi="Arial" w:cs="Arial"/>
          <w:sz w:val="24"/>
          <w:szCs w:val="24"/>
        </w:rPr>
        <w:t xml:space="preserve"> K</w:t>
      </w:r>
      <w:r w:rsidRPr="00D7220B">
        <w:rPr>
          <w:rFonts w:ascii="Arial" w:hAnsi="Arial" w:cs="Arial"/>
          <w:sz w:val="24"/>
          <w:szCs w:val="24"/>
        </w:rPr>
        <w:t>now</w:t>
      </w:r>
      <w:r w:rsidRPr="00D7220B">
        <w:rPr>
          <w:rFonts w:ascii="Arial" w:hAnsi="Arial" w:cs="Arial"/>
          <w:i/>
          <w:sz w:val="24"/>
          <w:szCs w:val="24"/>
        </w:rPr>
        <w:t>.</w:t>
      </w:r>
      <w:r w:rsidR="00142B75" w:rsidRPr="00D7220B">
        <w:rPr>
          <w:rFonts w:ascii="Arial" w:hAnsi="Arial" w:cs="Arial"/>
          <w:i/>
          <w:sz w:val="24"/>
          <w:szCs w:val="24"/>
        </w:rPr>
        <w:t xml:space="preserve"> Leadership Policy in Schools</w:t>
      </w:r>
      <w:r w:rsidR="00142B75" w:rsidRPr="00D7220B">
        <w:rPr>
          <w:rFonts w:ascii="Arial" w:hAnsi="Arial" w:cs="Arial"/>
          <w:sz w:val="24"/>
          <w:szCs w:val="24"/>
        </w:rPr>
        <w:t xml:space="preserve">, 1 </w:t>
      </w:r>
      <w:r w:rsidRPr="00D7220B">
        <w:rPr>
          <w:rFonts w:ascii="Arial" w:hAnsi="Arial" w:cs="Arial"/>
          <w:sz w:val="24"/>
          <w:szCs w:val="24"/>
        </w:rPr>
        <w:t>(1), 3–27.</w:t>
      </w:r>
    </w:p>
    <w:p w14:paraId="379DFC5C" w14:textId="77777777" w:rsidR="00A611DE" w:rsidRDefault="00A611DE" w:rsidP="00D7220B">
      <w:pPr>
        <w:spacing w:after="0" w:line="240" w:lineRule="auto"/>
        <w:jc w:val="both"/>
        <w:rPr>
          <w:rFonts w:ascii="Arial" w:hAnsi="Arial" w:cs="Arial"/>
          <w:sz w:val="24"/>
          <w:szCs w:val="24"/>
        </w:rPr>
      </w:pPr>
    </w:p>
    <w:p w14:paraId="42E71BB4" w14:textId="77777777" w:rsidR="00C17C0B" w:rsidRPr="00D7220B" w:rsidRDefault="00D5242A" w:rsidP="005468B2">
      <w:pPr>
        <w:spacing w:after="0" w:line="240" w:lineRule="auto"/>
        <w:jc w:val="both"/>
        <w:rPr>
          <w:rFonts w:ascii="Arial" w:hAnsi="Arial" w:cs="Arial"/>
          <w:sz w:val="24"/>
          <w:szCs w:val="24"/>
        </w:rPr>
      </w:pPr>
      <w:r w:rsidRPr="00D7220B">
        <w:rPr>
          <w:rFonts w:ascii="Arial" w:hAnsi="Arial" w:cs="Arial"/>
          <w:sz w:val="24"/>
          <w:szCs w:val="24"/>
        </w:rPr>
        <w:t xml:space="preserve">Lombardi, E., Traficante, D., Giorgetti, M., Vernice, M., Bettoni, R., &amp; Offredi, I. (2019). The </w:t>
      </w:r>
      <w:r w:rsidR="00A611DE">
        <w:rPr>
          <w:rFonts w:ascii="Arial" w:hAnsi="Arial" w:cs="Arial"/>
          <w:sz w:val="24"/>
          <w:szCs w:val="24"/>
        </w:rPr>
        <w:t>Impact of School Climate on W</w:t>
      </w:r>
      <w:r w:rsidRPr="00D7220B">
        <w:rPr>
          <w:rFonts w:ascii="Arial" w:hAnsi="Arial" w:cs="Arial"/>
          <w:sz w:val="24"/>
          <w:szCs w:val="24"/>
        </w:rPr>
        <w:t>ell-</w:t>
      </w:r>
      <w:r w:rsidR="00A611DE">
        <w:rPr>
          <w:rFonts w:ascii="Arial" w:hAnsi="Arial" w:cs="Arial"/>
          <w:sz w:val="24"/>
          <w:szCs w:val="24"/>
        </w:rPr>
        <w:t>being Experience and School Engagement: A Study with High-S</w:t>
      </w:r>
      <w:r w:rsidRPr="00D7220B">
        <w:rPr>
          <w:rFonts w:ascii="Arial" w:hAnsi="Arial" w:cs="Arial"/>
          <w:sz w:val="24"/>
          <w:szCs w:val="24"/>
        </w:rPr>
        <w:t>chool</w:t>
      </w:r>
      <w:r w:rsidR="00A611DE">
        <w:rPr>
          <w:rFonts w:ascii="Arial" w:hAnsi="Arial" w:cs="Arial"/>
          <w:sz w:val="24"/>
          <w:szCs w:val="24"/>
        </w:rPr>
        <w:t xml:space="preserve"> S</w:t>
      </w:r>
      <w:r w:rsidRPr="00D7220B">
        <w:rPr>
          <w:rFonts w:ascii="Arial" w:hAnsi="Arial" w:cs="Arial"/>
          <w:sz w:val="24"/>
          <w:szCs w:val="24"/>
        </w:rPr>
        <w:t>tud</w:t>
      </w:r>
      <w:r w:rsidR="00142B75" w:rsidRPr="00D7220B">
        <w:rPr>
          <w:rFonts w:ascii="Arial" w:hAnsi="Arial" w:cs="Arial"/>
          <w:sz w:val="24"/>
          <w:szCs w:val="24"/>
        </w:rPr>
        <w:t xml:space="preserve">ents. </w:t>
      </w:r>
      <w:r w:rsidR="00142B75" w:rsidRPr="00D7220B">
        <w:rPr>
          <w:rFonts w:ascii="Arial" w:hAnsi="Arial" w:cs="Arial"/>
          <w:i/>
          <w:sz w:val="24"/>
          <w:szCs w:val="24"/>
        </w:rPr>
        <w:t>Frontiers in Psychology</w:t>
      </w:r>
      <w:r w:rsidR="00142B75" w:rsidRPr="00D7220B">
        <w:rPr>
          <w:rFonts w:ascii="Arial" w:hAnsi="Arial" w:cs="Arial"/>
          <w:sz w:val="24"/>
          <w:szCs w:val="24"/>
        </w:rPr>
        <w:t xml:space="preserve">, </w:t>
      </w:r>
      <w:r w:rsidRPr="00D7220B">
        <w:rPr>
          <w:rFonts w:ascii="Arial" w:hAnsi="Arial" w:cs="Arial"/>
          <w:sz w:val="24"/>
          <w:szCs w:val="24"/>
        </w:rPr>
        <w:t>10, 2482. https://doi.org/10.3389/fpsyg.2019.02482</w:t>
      </w:r>
    </w:p>
    <w:p w14:paraId="371EB0C4" w14:textId="77777777" w:rsidR="00A611DE" w:rsidRDefault="00A611DE" w:rsidP="00D7220B">
      <w:pPr>
        <w:spacing w:after="0" w:line="240" w:lineRule="auto"/>
        <w:jc w:val="both"/>
        <w:rPr>
          <w:rFonts w:ascii="Arial" w:hAnsi="Arial" w:cs="Arial"/>
          <w:sz w:val="24"/>
          <w:szCs w:val="24"/>
        </w:rPr>
      </w:pPr>
    </w:p>
    <w:p w14:paraId="2F702A04" w14:textId="77777777" w:rsidR="00142B75"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Louis, K. S., Marks, H. M.,</w:t>
      </w:r>
      <w:r w:rsidR="00A611DE">
        <w:rPr>
          <w:rFonts w:ascii="Arial" w:hAnsi="Arial" w:cs="Arial"/>
          <w:sz w:val="24"/>
          <w:szCs w:val="24"/>
        </w:rPr>
        <w:t xml:space="preserve"> &amp; Kruse, S. (1996). Teachers’ P</w:t>
      </w:r>
      <w:r w:rsidRPr="00D7220B">
        <w:rPr>
          <w:rFonts w:ascii="Arial" w:hAnsi="Arial" w:cs="Arial"/>
          <w:sz w:val="24"/>
          <w:szCs w:val="24"/>
        </w:rPr>
        <w:t xml:space="preserve">rofessional </w:t>
      </w:r>
      <w:r w:rsidR="00A611DE">
        <w:rPr>
          <w:rFonts w:ascii="Arial" w:hAnsi="Arial" w:cs="Arial"/>
          <w:sz w:val="24"/>
          <w:szCs w:val="24"/>
        </w:rPr>
        <w:t>Community</w:t>
      </w:r>
      <w:r w:rsidRPr="00D7220B">
        <w:rPr>
          <w:rFonts w:ascii="Arial" w:hAnsi="Arial" w:cs="Arial"/>
          <w:sz w:val="24"/>
          <w:szCs w:val="24"/>
        </w:rPr>
        <w:t xml:space="preserve"> in </w:t>
      </w:r>
    </w:p>
    <w:p w14:paraId="7D08BAFC" w14:textId="77777777" w:rsidR="00C17C0B" w:rsidRPr="00D7220B" w:rsidRDefault="00A611DE" w:rsidP="00A611DE">
      <w:pPr>
        <w:spacing w:after="0" w:line="240" w:lineRule="auto"/>
        <w:jc w:val="both"/>
        <w:rPr>
          <w:rFonts w:ascii="Arial" w:hAnsi="Arial" w:cs="Arial"/>
          <w:sz w:val="24"/>
          <w:szCs w:val="24"/>
        </w:rPr>
      </w:pPr>
      <w:r>
        <w:rPr>
          <w:rFonts w:ascii="Arial" w:hAnsi="Arial" w:cs="Arial"/>
          <w:sz w:val="24"/>
          <w:szCs w:val="24"/>
        </w:rPr>
        <w:t>Restructuring S</w:t>
      </w:r>
      <w:r w:rsidR="00D5242A" w:rsidRPr="00D7220B">
        <w:rPr>
          <w:rFonts w:ascii="Arial" w:hAnsi="Arial" w:cs="Arial"/>
          <w:sz w:val="24"/>
          <w:szCs w:val="24"/>
        </w:rPr>
        <w:t xml:space="preserve">chools. </w:t>
      </w:r>
      <w:r w:rsidR="00D5242A" w:rsidRPr="00D7220B">
        <w:rPr>
          <w:rFonts w:ascii="Arial" w:hAnsi="Arial" w:cs="Arial"/>
          <w:i/>
          <w:sz w:val="24"/>
          <w:szCs w:val="24"/>
        </w:rPr>
        <w:t>American</w:t>
      </w:r>
      <w:r w:rsidR="00142B75" w:rsidRPr="00D7220B">
        <w:rPr>
          <w:rFonts w:ascii="Arial" w:hAnsi="Arial" w:cs="Arial"/>
          <w:i/>
          <w:sz w:val="24"/>
          <w:szCs w:val="24"/>
        </w:rPr>
        <w:t xml:space="preserve"> Educational Research Journal</w:t>
      </w:r>
      <w:r w:rsidR="00142B75" w:rsidRPr="00D7220B">
        <w:rPr>
          <w:rFonts w:ascii="Arial" w:hAnsi="Arial" w:cs="Arial"/>
          <w:sz w:val="24"/>
          <w:szCs w:val="24"/>
        </w:rPr>
        <w:t xml:space="preserve">, </w:t>
      </w:r>
      <w:r w:rsidR="00D5242A" w:rsidRPr="00D7220B">
        <w:rPr>
          <w:rFonts w:ascii="Arial" w:hAnsi="Arial" w:cs="Arial"/>
          <w:sz w:val="24"/>
          <w:szCs w:val="24"/>
        </w:rPr>
        <w:t>33</w:t>
      </w:r>
      <w:r w:rsidR="00142B75" w:rsidRPr="00D7220B">
        <w:rPr>
          <w:rFonts w:ascii="Arial" w:hAnsi="Arial" w:cs="Arial"/>
          <w:sz w:val="24"/>
          <w:szCs w:val="24"/>
        </w:rPr>
        <w:t xml:space="preserve"> </w:t>
      </w:r>
      <w:r w:rsidR="00D5242A" w:rsidRPr="00D7220B">
        <w:rPr>
          <w:rFonts w:ascii="Arial" w:hAnsi="Arial" w:cs="Arial"/>
          <w:sz w:val="24"/>
          <w:szCs w:val="24"/>
        </w:rPr>
        <w:t>(4), 757–798. https://doi.org/10.3102/00028312033004757</w:t>
      </w:r>
    </w:p>
    <w:p w14:paraId="52FA4617" w14:textId="77777777" w:rsidR="00A611DE" w:rsidRDefault="00A611DE" w:rsidP="00D7220B">
      <w:pPr>
        <w:spacing w:after="0" w:line="240" w:lineRule="auto"/>
        <w:jc w:val="both"/>
        <w:rPr>
          <w:rFonts w:ascii="Arial" w:hAnsi="Arial" w:cs="Arial"/>
          <w:sz w:val="24"/>
          <w:szCs w:val="24"/>
        </w:rPr>
      </w:pPr>
    </w:p>
    <w:p w14:paraId="665FB399" w14:textId="77777777" w:rsidR="00C17C0B" w:rsidRPr="00D7220B" w:rsidRDefault="00D5242A" w:rsidP="00A611DE">
      <w:pPr>
        <w:spacing w:after="0" w:line="240" w:lineRule="auto"/>
        <w:jc w:val="both"/>
        <w:rPr>
          <w:rFonts w:ascii="Arial" w:hAnsi="Arial" w:cs="Arial"/>
          <w:sz w:val="24"/>
          <w:szCs w:val="24"/>
        </w:rPr>
      </w:pPr>
      <w:r w:rsidRPr="00D7220B">
        <w:rPr>
          <w:rFonts w:ascii="Arial" w:hAnsi="Arial" w:cs="Arial"/>
          <w:sz w:val="24"/>
          <w:szCs w:val="24"/>
        </w:rPr>
        <w:t xml:space="preserve">MacNeil, A. J., Prater, </w:t>
      </w:r>
      <w:r w:rsidR="00A611DE">
        <w:rPr>
          <w:rFonts w:ascii="Arial" w:hAnsi="Arial" w:cs="Arial"/>
          <w:sz w:val="24"/>
          <w:szCs w:val="24"/>
        </w:rPr>
        <w:t>D. L., &amp; Busch, S. (2009). The Effects of School Culture and C</w:t>
      </w:r>
      <w:r w:rsidRPr="00D7220B">
        <w:rPr>
          <w:rFonts w:ascii="Arial" w:hAnsi="Arial" w:cs="Arial"/>
          <w:sz w:val="24"/>
          <w:szCs w:val="24"/>
        </w:rPr>
        <w:t xml:space="preserve">limate on </w:t>
      </w:r>
      <w:r w:rsidR="00A611DE">
        <w:rPr>
          <w:rFonts w:ascii="Arial" w:hAnsi="Arial" w:cs="Arial"/>
          <w:sz w:val="24"/>
          <w:szCs w:val="24"/>
        </w:rPr>
        <w:t>Student A</w:t>
      </w:r>
      <w:r w:rsidRPr="00D7220B">
        <w:rPr>
          <w:rFonts w:ascii="Arial" w:hAnsi="Arial" w:cs="Arial"/>
          <w:sz w:val="24"/>
          <w:szCs w:val="24"/>
        </w:rPr>
        <w:t xml:space="preserve">chievement. </w:t>
      </w:r>
      <w:r w:rsidRPr="00D7220B">
        <w:rPr>
          <w:rFonts w:ascii="Arial" w:hAnsi="Arial" w:cs="Arial"/>
          <w:i/>
          <w:sz w:val="24"/>
          <w:szCs w:val="24"/>
        </w:rPr>
        <w:t>International Journal of Leadership in Education</w:t>
      </w:r>
      <w:r w:rsidR="00142B75" w:rsidRPr="00D7220B">
        <w:rPr>
          <w:rFonts w:ascii="Arial" w:hAnsi="Arial" w:cs="Arial"/>
          <w:sz w:val="24"/>
          <w:szCs w:val="24"/>
        </w:rPr>
        <w:t xml:space="preserve">, </w:t>
      </w:r>
      <w:r w:rsidRPr="00D7220B">
        <w:rPr>
          <w:rFonts w:ascii="Arial" w:hAnsi="Arial" w:cs="Arial"/>
          <w:sz w:val="24"/>
          <w:szCs w:val="24"/>
        </w:rPr>
        <w:t>12</w:t>
      </w:r>
      <w:r w:rsidR="00142B75" w:rsidRPr="00D7220B">
        <w:rPr>
          <w:rFonts w:ascii="Arial" w:hAnsi="Arial" w:cs="Arial"/>
          <w:sz w:val="24"/>
          <w:szCs w:val="24"/>
        </w:rPr>
        <w:t xml:space="preserve"> </w:t>
      </w:r>
      <w:r w:rsidRPr="00D7220B">
        <w:rPr>
          <w:rFonts w:ascii="Arial" w:hAnsi="Arial" w:cs="Arial"/>
          <w:sz w:val="24"/>
          <w:szCs w:val="24"/>
        </w:rPr>
        <w:t>(1), 73–84. https://doi.org/10.1080/13603120802372270</w:t>
      </w:r>
    </w:p>
    <w:p w14:paraId="0079ED39" w14:textId="77777777" w:rsidR="00A611DE" w:rsidRDefault="00A611DE" w:rsidP="00D7220B">
      <w:pPr>
        <w:spacing w:after="0" w:line="240" w:lineRule="auto"/>
        <w:jc w:val="both"/>
        <w:rPr>
          <w:rFonts w:ascii="Arial" w:hAnsi="Arial" w:cs="Arial"/>
          <w:sz w:val="24"/>
          <w:szCs w:val="24"/>
        </w:rPr>
      </w:pPr>
    </w:p>
    <w:p w14:paraId="608E41C0" w14:textId="77777777" w:rsidR="00142B75" w:rsidRPr="00D7220B" w:rsidRDefault="00D5242A" w:rsidP="00D7220B">
      <w:pPr>
        <w:spacing w:after="0" w:line="240" w:lineRule="auto"/>
        <w:jc w:val="both"/>
        <w:rPr>
          <w:rFonts w:ascii="Arial" w:hAnsi="Arial" w:cs="Arial"/>
          <w:i/>
          <w:sz w:val="24"/>
          <w:szCs w:val="24"/>
        </w:rPr>
      </w:pPr>
      <w:r w:rsidRPr="00D7220B">
        <w:rPr>
          <w:rFonts w:ascii="Arial" w:hAnsi="Arial" w:cs="Arial"/>
          <w:sz w:val="24"/>
          <w:szCs w:val="24"/>
        </w:rPr>
        <w:t xml:space="preserve">Mathews, L., &amp; Savarimuthu, T. R. (2020). 21st-century education skills. </w:t>
      </w:r>
      <w:r w:rsidRPr="00D7220B">
        <w:rPr>
          <w:rFonts w:ascii="Arial" w:hAnsi="Arial" w:cs="Arial"/>
          <w:i/>
          <w:sz w:val="24"/>
          <w:szCs w:val="24"/>
        </w:rPr>
        <w:t xml:space="preserve">Asian Journal of </w:t>
      </w:r>
    </w:p>
    <w:p w14:paraId="4C7D5CBC"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i/>
          <w:sz w:val="24"/>
          <w:szCs w:val="24"/>
        </w:rPr>
        <w:t>Education and Social Studies</w:t>
      </w:r>
      <w:r w:rsidRPr="00D7220B">
        <w:rPr>
          <w:rFonts w:ascii="Arial" w:hAnsi="Arial" w:cs="Arial"/>
          <w:sz w:val="24"/>
          <w:szCs w:val="24"/>
        </w:rPr>
        <w:t>, 9 (1), 12–19.</w:t>
      </w:r>
    </w:p>
    <w:p w14:paraId="005B7284" w14:textId="77777777" w:rsidR="00A611DE" w:rsidRDefault="00A611DE" w:rsidP="00D7220B">
      <w:pPr>
        <w:spacing w:after="0" w:line="240" w:lineRule="auto"/>
        <w:jc w:val="both"/>
        <w:rPr>
          <w:rFonts w:ascii="Arial" w:hAnsi="Arial" w:cs="Arial"/>
          <w:sz w:val="24"/>
          <w:szCs w:val="24"/>
        </w:rPr>
      </w:pPr>
    </w:p>
    <w:p w14:paraId="4F44D9BD" w14:textId="77777777" w:rsidR="00C17C0B" w:rsidRPr="00D7220B" w:rsidRDefault="00D5242A" w:rsidP="00A611DE">
      <w:pPr>
        <w:spacing w:after="0" w:line="240" w:lineRule="auto"/>
        <w:jc w:val="both"/>
        <w:rPr>
          <w:rFonts w:ascii="Arial" w:hAnsi="Arial" w:cs="Arial"/>
          <w:sz w:val="24"/>
          <w:szCs w:val="24"/>
        </w:rPr>
      </w:pPr>
      <w:r w:rsidRPr="00D7220B">
        <w:rPr>
          <w:rFonts w:ascii="Arial" w:hAnsi="Arial" w:cs="Arial"/>
          <w:sz w:val="24"/>
          <w:szCs w:val="24"/>
        </w:rPr>
        <w:t>Maxwell, S., Reynolds, K. J., Lee, E., &amp; Bromhead, D. (2017)</w:t>
      </w:r>
      <w:r w:rsidR="002142E7">
        <w:rPr>
          <w:rFonts w:ascii="Arial" w:hAnsi="Arial" w:cs="Arial"/>
          <w:sz w:val="24"/>
          <w:szCs w:val="24"/>
        </w:rPr>
        <w:t>. School belonging and academic </w:t>
      </w:r>
      <w:r w:rsidR="00A611DE">
        <w:rPr>
          <w:rFonts w:ascii="Arial" w:hAnsi="Arial" w:cs="Arial"/>
          <w:sz w:val="24"/>
          <w:szCs w:val="24"/>
        </w:rPr>
        <w:t>O</w:t>
      </w:r>
      <w:r w:rsidRPr="00D7220B">
        <w:rPr>
          <w:rFonts w:ascii="Arial" w:hAnsi="Arial" w:cs="Arial"/>
          <w:sz w:val="24"/>
          <w:szCs w:val="24"/>
        </w:rPr>
        <w:t>utcomes</w:t>
      </w:r>
      <w:r w:rsidR="002142E7">
        <w:rPr>
          <w:rFonts w:ascii="Arial" w:hAnsi="Arial" w:cs="Arial"/>
          <w:i/>
          <w:sz w:val="24"/>
          <w:szCs w:val="24"/>
        </w:rPr>
        <w:t>. </w:t>
      </w:r>
      <w:r w:rsidRPr="00D7220B">
        <w:rPr>
          <w:rFonts w:ascii="Arial" w:hAnsi="Arial" w:cs="Arial"/>
          <w:i/>
          <w:sz w:val="24"/>
          <w:szCs w:val="24"/>
        </w:rPr>
        <w:t>Journal of School Psychology</w:t>
      </w:r>
      <w:r w:rsidR="00142B75" w:rsidRPr="00D7220B">
        <w:rPr>
          <w:rFonts w:ascii="Arial" w:hAnsi="Arial" w:cs="Arial"/>
          <w:sz w:val="24"/>
          <w:szCs w:val="24"/>
        </w:rPr>
        <w:t xml:space="preserve">, </w:t>
      </w:r>
      <w:r w:rsidRPr="00D7220B">
        <w:rPr>
          <w:rFonts w:ascii="Arial" w:hAnsi="Arial" w:cs="Arial"/>
          <w:sz w:val="24"/>
          <w:szCs w:val="24"/>
        </w:rPr>
        <w:t>65, 93–109. https://doi.org/10.1016/j.jsp.2017.07.003</w:t>
      </w:r>
    </w:p>
    <w:p w14:paraId="1F6212D0" w14:textId="77777777" w:rsidR="002142E7" w:rsidRDefault="002142E7" w:rsidP="00D7220B">
      <w:pPr>
        <w:spacing w:after="0" w:line="240" w:lineRule="auto"/>
        <w:jc w:val="both"/>
        <w:rPr>
          <w:rFonts w:ascii="Arial" w:hAnsi="Arial" w:cs="Arial"/>
          <w:sz w:val="24"/>
          <w:szCs w:val="24"/>
        </w:rPr>
      </w:pPr>
    </w:p>
    <w:p w14:paraId="10786DB0" w14:textId="77777777" w:rsidR="00C17C0B" w:rsidRPr="00D7220B" w:rsidRDefault="00D5242A" w:rsidP="002142E7">
      <w:pPr>
        <w:spacing w:after="0" w:line="240" w:lineRule="auto"/>
        <w:jc w:val="both"/>
        <w:rPr>
          <w:rFonts w:ascii="Arial" w:hAnsi="Arial" w:cs="Arial"/>
          <w:sz w:val="24"/>
          <w:szCs w:val="24"/>
        </w:rPr>
      </w:pPr>
      <w:r w:rsidRPr="00D7220B">
        <w:rPr>
          <w:rFonts w:ascii="Arial" w:hAnsi="Arial" w:cs="Arial"/>
          <w:sz w:val="24"/>
          <w:szCs w:val="24"/>
        </w:rPr>
        <w:t>Milam, A. J., Leaf, P. J., &amp; Furr-Hold</w:t>
      </w:r>
      <w:r w:rsidR="002142E7">
        <w:rPr>
          <w:rFonts w:ascii="Arial" w:hAnsi="Arial" w:cs="Arial"/>
          <w:sz w:val="24"/>
          <w:szCs w:val="24"/>
        </w:rPr>
        <w:t>en, C. D. M. (2010). Perceived S</w:t>
      </w:r>
      <w:r w:rsidRPr="00D7220B">
        <w:rPr>
          <w:rFonts w:ascii="Arial" w:hAnsi="Arial" w:cs="Arial"/>
          <w:sz w:val="24"/>
          <w:szCs w:val="24"/>
        </w:rPr>
        <w:t xml:space="preserve">chool and </w:t>
      </w:r>
      <w:proofErr w:type="spellStart"/>
      <w:r w:rsidR="002142E7">
        <w:rPr>
          <w:rFonts w:ascii="Arial" w:hAnsi="Arial" w:cs="Arial"/>
          <w:sz w:val="24"/>
          <w:szCs w:val="24"/>
        </w:rPr>
        <w:t>N</w:t>
      </w:r>
      <w:r w:rsidR="00EC7C01">
        <w:rPr>
          <w:rFonts w:ascii="Arial" w:hAnsi="Arial" w:cs="Arial"/>
          <w:sz w:val="24"/>
          <w:szCs w:val="24"/>
        </w:rPr>
        <w:t>eighbourhood</w:t>
      </w:r>
      <w:proofErr w:type="spellEnd"/>
      <w:r w:rsidR="002142E7">
        <w:rPr>
          <w:rFonts w:ascii="Arial" w:hAnsi="Arial" w:cs="Arial"/>
          <w:sz w:val="24"/>
          <w:szCs w:val="24"/>
        </w:rPr>
        <w:t xml:space="preserve"> </w:t>
      </w:r>
      <w:r w:rsidR="00EC7C01">
        <w:rPr>
          <w:rFonts w:ascii="Arial" w:hAnsi="Arial" w:cs="Arial"/>
          <w:sz w:val="24"/>
          <w:szCs w:val="24"/>
        </w:rPr>
        <w:t>Safe</w:t>
      </w:r>
      <w:r w:rsidR="002142E7">
        <w:rPr>
          <w:rFonts w:ascii="Arial" w:hAnsi="Arial" w:cs="Arial"/>
          <w:sz w:val="24"/>
          <w:szCs w:val="24"/>
        </w:rPr>
        <w:t xml:space="preserve">ty, </w:t>
      </w:r>
      <w:proofErr w:type="spellStart"/>
      <w:r w:rsidR="002142E7">
        <w:rPr>
          <w:rFonts w:ascii="Arial" w:hAnsi="Arial" w:cs="Arial"/>
          <w:sz w:val="24"/>
          <w:szCs w:val="24"/>
        </w:rPr>
        <w:t>Neighbourhood</w:t>
      </w:r>
      <w:proofErr w:type="spellEnd"/>
      <w:r w:rsidR="002142E7">
        <w:rPr>
          <w:rFonts w:ascii="Arial" w:hAnsi="Arial" w:cs="Arial"/>
          <w:sz w:val="24"/>
          <w:szCs w:val="24"/>
        </w:rPr>
        <w:t xml:space="preserve"> Violence, and Academic Achievement among Urban S</w:t>
      </w:r>
      <w:r w:rsidR="00EC7C01">
        <w:rPr>
          <w:rFonts w:ascii="Arial" w:hAnsi="Arial" w:cs="Arial"/>
          <w:sz w:val="24"/>
          <w:szCs w:val="24"/>
        </w:rPr>
        <w:t>choolchildren</w:t>
      </w:r>
      <w:r w:rsidR="00142B75" w:rsidRPr="00D7220B">
        <w:rPr>
          <w:rFonts w:ascii="Arial" w:hAnsi="Arial" w:cs="Arial"/>
          <w:sz w:val="24"/>
          <w:szCs w:val="24"/>
        </w:rPr>
        <w:t xml:space="preserve">. </w:t>
      </w:r>
      <w:r w:rsidR="00142B75" w:rsidRPr="00D7220B">
        <w:rPr>
          <w:rFonts w:ascii="Arial" w:hAnsi="Arial" w:cs="Arial"/>
          <w:i/>
          <w:sz w:val="24"/>
          <w:szCs w:val="24"/>
        </w:rPr>
        <w:t>The Urban Review</w:t>
      </w:r>
      <w:r w:rsidR="00142B75" w:rsidRPr="00D7220B">
        <w:rPr>
          <w:rFonts w:ascii="Arial" w:hAnsi="Arial" w:cs="Arial"/>
          <w:sz w:val="24"/>
          <w:szCs w:val="24"/>
        </w:rPr>
        <w:t xml:space="preserve">, </w:t>
      </w:r>
      <w:r w:rsidRPr="00D7220B">
        <w:rPr>
          <w:rFonts w:ascii="Arial" w:hAnsi="Arial" w:cs="Arial"/>
          <w:sz w:val="24"/>
          <w:szCs w:val="24"/>
        </w:rPr>
        <w:t>42</w:t>
      </w:r>
      <w:r w:rsidR="00142B75" w:rsidRPr="00D7220B">
        <w:rPr>
          <w:rFonts w:ascii="Arial" w:hAnsi="Arial" w:cs="Arial"/>
          <w:sz w:val="24"/>
          <w:szCs w:val="24"/>
        </w:rPr>
        <w:t xml:space="preserve"> </w:t>
      </w:r>
      <w:r w:rsidRPr="00D7220B">
        <w:rPr>
          <w:rFonts w:ascii="Arial" w:hAnsi="Arial" w:cs="Arial"/>
          <w:sz w:val="24"/>
          <w:szCs w:val="24"/>
        </w:rPr>
        <w:t>(5), 458–467. https://doi.org/10.1007/s11256-010-0165-7</w:t>
      </w:r>
    </w:p>
    <w:p w14:paraId="7714AE49" w14:textId="77777777" w:rsidR="002142E7" w:rsidRDefault="002142E7" w:rsidP="00D7220B">
      <w:pPr>
        <w:spacing w:after="0" w:line="240" w:lineRule="auto"/>
        <w:jc w:val="both"/>
        <w:rPr>
          <w:rFonts w:ascii="Arial" w:hAnsi="Arial" w:cs="Arial"/>
          <w:sz w:val="24"/>
          <w:szCs w:val="24"/>
        </w:rPr>
      </w:pPr>
    </w:p>
    <w:p w14:paraId="6F6F0CF2" w14:textId="77777777" w:rsidR="00C17C0B" w:rsidRPr="00D7220B" w:rsidRDefault="00D5242A" w:rsidP="002142E7">
      <w:pPr>
        <w:spacing w:after="0" w:line="240" w:lineRule="auto"/>
        <w:jc w:val="both"/>
        <w:rPr>
          <w:rFonts w:ascii="Arial" w:hAnsi="Arial" w:cs="Arial"/>
          <w:sz w:val="24"/>
          <w:szCs w:val="24"/>
        </w:rPr>
      </w:pPr>
      <w:r w:rsidRPr="00D7220B">
        <w:rPr>
          <w:rFonts w:ascii="Arial" w:hAnsi="Arial" w:cs="Arial"/>
          <w:sz w:val="24"/>
          <w:szCs w:val="24"/>
        </w:rPr>
        <w:t>Mugenda, O. M., &amp; Mugenda, A. G. (1999). Rese</w:t>
      </w:r>
      <w:r w:rsidR="002142E7">
        <w:rPr>
          <w:rFonts w:ascii="Arial" w:hAnsi="Arial" w:cs="Arial"/>
          <w:sz w:val="24"/>
          <w:szCs w:val="24"/>
        </w:rPr>
        <w:t>arch Methods: Quantitative and Q</w:t>
      </w:r>
      <w:r w:rsidRPr="00D7220B">
        <w:rPr>
          <w:rFonts w:ascii="Arial" w:hAnsi="Arial" w:cs="Arial"/>
          <w:sz w:val="24"/>
          <w:szCs w:val="24"/>
        </w:rPr>
        <w:t>ualitative</w:t>
      </w:r>
      <w:r w:rsidR="002142E7">
        <w:rPr>
          <w:rFonts w:ascii="Arial" w:hAnsi="Arial" w:cs="Arial"/>
          <w:sz w:val="24"/>
          <w:szCs w:val="24"/>
        </w:rPr>
        <w:t xml:space="preserve"> A</w:t>
      </w:r>
      <w:r w:rsidRPr="00D7220B">
        <w:rPr>
          <w:rFonts w:ascii="Arial" w:hAnsi="Arial" w:cs="Arial"/>
          <w:sz w:val="24"/>
          <w:szCs w:val="24"/>
        </w:rPr>
        <w:t>pproaches. Acts Press.</w:t>
      </w:r>
    </w:p>
    <w:p w14:paraId="12508572" w14:textId="77777777" w:rsidR="002142E7" w:rsidRDefault="002142E7" w:rsidP="00D7220B">
      <w:pPr>
        <w:spacing w:after="0" w:line="240" w:lineRule="auto"/>
        <w:jc w:val="both"/>
        <w:rPr>
          <w:rFonts w:ascii="Arial" w:hAnsi="Arial" w:cs="Arial"/>
          <w:sz w:val="24"/>
          <w:szCs w:val="24"/>
        </w:rPr>
      </w:pPr>
    </w:p>
    <w:p w14:paraId="361C1EB0"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Ning, W., Zhao, X</w:t>
      </w:r>
      <w:r w:rsidR="002142E7">
        <w:rPr>
          <w:rFonts w:ascii="Arial" w:hAnsi="Arial" w:cs="Arial"/>
          <w:sz w:val="24"/>
          <w:szCs w:val="24"/>
        </w:rPr>
        <w:t>., &amp; Li, F. (2025). Structural E</w:t>
      </w:r>
      <w:r w:rsidRPr="00D7220B">
        <w:rPr>
          <w:rFonts w:ascii="Arial" w:hAnsi="Arial" w:cs="Arial"/>
          <w:sz w:val="24"/>
          <w:szCs w:val="24"/>
        </w:rPr>
        <w:t xml:space="preserve">quation </w:t>
      </w:r>
      <w:r w:rsidR="002142E7">
        <w:rPr>
          <w:rFonts w:ascii="Arial" w:hAnsi="Arial" w:cs="Arial"/>
          <w:sz w:val="24"/>
          <w:szCs w:val="24"/>
        </w:rPr>
        <w:t>Modelling</w:t>
      </w:r>
      <w:r w:rsidRPr="00D7220B">
        <w:rPr>
          <w:rFonts w:ascii="Arial" w:hAnsi="Arial" w:cs="Arial"/>
          <w:sz w:val="24"/>
          <w:szCs w:val="24"/>
        </w:rPr>
        <w:t xml:space="preserve"> with STATA. Springer.</w:t>
      </w:r>
    </w:p>
    <w:p w14:paraId="6FD20938"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 xml:space="preserve">Ogunleye, T. O., &amp; Adeyemi, A. O. (2023). School Climate, Culture, and Student Outcomes. </w:t>
      </w:r>
      <w:r w:rsidRPr="00D7220B">
        <w:rPr>
          <w:rFonts w:ascii="Arial" w:hAnsi="Arial" w:cs="Arial"/>
          <w:i/>
          <w:sz w:val="24"/>
          <w:szCs w:val="24"/>
        </w:rPr>
        <w:t>African Journal of Educational Research</w:t>
      </w:r>
      <w:r w:rsidRPr="00D7220B">
        <w:rPr>
          <w:rFonts w:ascii="Arial" w:hAnsi="Arial" w:cs="Arial"/>
          <w:sz w:val="24"/>
          <w:szCs w:val="24"/>
        </w:rPr>
        <w:t>, 11(2), 78–90.</w:t>
      </w:r>
    </w:p>
    <w:p w14:paraId="67B8ADE4" w14:textId="77777777" w:rsidR="002142E7" w:rsidRDefault="002142E7" w:rsidP="00D7220B">
      <w:pPr>
        <w:spacing w:after="0" w:line="240" w:lineRule="auto"/>
        <w:jc w:val="both"/>
        <w:rPr>
          <w:rFonts w:ascii="Arial" w:hAnsi="Arial" w:cs="Arial"/>
          <w:sz w:val="24"/>
          <w:szCs w:val="24"/>
        </w:rPr>
      </w:pPr>
    </w:p>
    <w:p w14:paraId="32F3EA1B" w14:textId="77777777" w:rsidR="00C17C0B" w:rsidRPr="002142E7" w:rsidRDefault="00D5242A" w:rsidP="00D7220B">
      <w:pPr>
        <w:spacing w:after="0" w:line="240" w:lineRule="auto"/>
        <w:jc w:val="both"/>
        <w:rPr>
          <w:rFonts w:ascii="Arial" w:hAnsi="Arial" w:cs="Arial"/>
          <w:i/>
          <w:sz w:val="24"/>
          <w:szCs w:val="24"/>
        </w:rPr>
      </w:pPr>
      <w:r w:rsidRPr="00D7220B">
        <w:rPr>
          <w:rFonts w:ascii="Arial" w:hAnsi="Arial" w:cs="Arial"/>
          <w:sz w:val="24"/>
          <w:szCs w:val="24"/>
        </w:rPr>
        <w:t>O</w:t>
      </w:r>
      <w:r w:rsidR="005468B2">
        <w:rPr>
          <w:rFonts w:ascii="Arial" w:hAnsi="Arial" w:cs="Arial"/>
          <w:sz w:val="24"/>
          <w:szCs w:val="24"/>
        </w:rPr>
        <w:t>sterman, K. F. (2000). Students’</w:t>
      </w:r>
      <w:r w:rsidRPr="00D7220B">
        <w:rPr>
          <w:rFonts w:ascii="Arial" w:hAnsi="Arial" w:cs="Arial"/>
          <w:sz w:val="24"/>
          <w:szCs w:val="24"/>
        </w:rPr>
        <w:t xml:space="preserve"> need for belonging in the school community. </w:t>
      </w:r>
      <w:r w:rsidRPr="00D7220B">
        <w:rPr>
          <w:rFonts w:ascii="Arial" w:hAnsi="Arial" w:cs="Arial"/>
          <w:i/>
          <w:sz w:val="24"/>
          <w:szCs w:val="24"/>
        </w:rPr>
        <w:t>Review of Educational Research</w:t>
      </w:r>
      <w:r w:rsidRPr="00D7220B">
        <w:rPr>
          <w:rFonts w:ascii="Arial" w:hAnsi="Arial" w:cs="Arial"/>
          <w:sz w:val="24"/>
          <w:szCs w:val="24"/>
        </w:rPr>
        <w:t>, 70 (3), 323–367. https://doi.org/10.3102/00346543070003323</w:t>
      </w:r>
    </w:p>
    <w:p w14:paraId="5268E553" w14:textId="77777777" w:rsidR="002142E7" w:rsidRDefault="002142E7" w:rsidP="00D7220B">
      <w:pPr>
        <w:spacing w:after="0" w:line="240" w:lineRule="auto"/>
        <w:jc w:val="both"/>
        <w:rPr>
          <w:rFonts w:ascii="Arial" w:hAnsi="Arial" w:cs="Arial"/>
          <w:sz w:val="24"/>
          <w:szCs w:val="24"/>
        </w:rPr>
      </w:pPr>
    </w:p>
    <w:p w14:paraId="1D3280FD" w14:textId="77777777" w:rsidR="00C17C0B" w:rsidRPr="00D7220B" w:rsidRDefault="002142E7" w:rsidP="00D7220B">
      <w:pPr>
        <w:spacing w:after="0" w:line="240" w:lineRule="auto"/>
        <w:jc w:val="both"/>
        <w:rPr>
          <w:rFonts w:ascii="Arial" w:hAnsi="Arial" w:cs="Arial"/>
          <w:sz w:val="24"/>
          <w:szCs w:val="24"/>
        </w:rPr>
      </w:pPr>
      <w:r>
        <w:rPr>
          <w:rFonts w:ascii="Arial" w:hAnsi="Arial" w:cs="Arial"/>
          <w:sz w:val="24"/>
          <w:szCs w:val="24"/>
        </w:rPr>
        <w:t xml:space="preserve">Pallant, J. (2013). </w:t>
      </w:r>
      <w:r w:rsidRPr="005468B2">
        <w:rPr>
          <w:rFonts w:ascii="Arial" w:hAnsi="Arial" w:cs="Arial"/>
          <w:i/>
          <w:sz w:val="24"/>
          <w:szCs w:val="24"/>
        </w:rPr>
        <w:t>SPSS Survival M</w:t>
      </w:r>
      <w:r w:rsidR="00D5242A" w:rsidRPr="005468B2">
        <w:rPr>
          <w:rFonts w:ascii="Arial" w:hAnsi="Arial" w:cs="Arial"/>
          <w:i/>
          <w:sz w:val="24"/>
          <w:szCs w:val="24"/>
        </w:rPr>
        <w:t>anual (5th ed.).</w:t>
      </w:r>
      <w:r w:rsidR="00D5242A" w:rsidRPr="00D7220B">
        <w:rPr>
          <w:rFonts w:ascii="Arial" w:hAnsi="Arial" w:cs="Arial"/>
          <w:sz w:val="24"/>
          <w:szCs w:val="24"/>
        </w:rPr>
        <w:t xml:space="preserve"> McGraw-Hill Education.</w:t>
      </w:r>
    </w:p>
    <w:p w14:paraId="358B299A" w14:textId="77777777" w:rsidR="002142E7" w:rsidRDefault="002142E7" w:rsidP="00D7220B">
      <w:pPr>
        <w:spacing w:after="0" w:line="240" w:lineRule="auto"/>
        <w:jc w:val="both"/>
        <w:rPr>
          <w:rFonts w:ascii="Arial" w:hAnsi="Arial" w:cs="Arial"/>
          <w:sz w:val="24"/>
          <w:szCs w:val="24"/>
        </w:rPr>
      </w:pPr>
    </w:p>
    <w:p w14:paraId="36C7BB8F" w14:textId="77777777" w:rsidR="00C17C0B" w:rsidRPr="00D7220B" w:rsidRDefault="002142E7" w:rsidP="00D7220B">
      <w:pPr>
        <w:spacing w:after="0" w:line="240" w:lineRule="auto"/>
        <w:jc w:val="both"/>
        <w:rPr>
          <w:rFonts w:ascii="Arial" w:hAnsi="Arial" w:cs="Arial"/>
          <w:sz w:val="24"/>
          <w:szCs w:val="24"/>
        </w:rPr>
      </w:pPr>
      <w:r>
        <w:rPr>
          <w:rFonts w:ascii="Arial" w:hAnsi="Arial" w:cs="Arial"/>
          <w:sz w:val="24"/>
          <w:szCs w:val="24"/>
        </w:rPr>
        <w:t>Raman, A. (2015). The R</w:t>
      </w:r>
      <w:r w:rsidR="00D5242A" w:rsidRPr="00D7220B">
        <w:rPr>
          <w:rFonts w:ascii="Arial" w:hAnsi="Arial" w:cs="Arial"/>
          <w:sz w:val="24"/>
          <w:szCs w:val="24"/>
        </w:rPr>
        <w:t xml:space="preserve">ole of </w:t>
      </w:r>
      <w:r>
        <w:rPr>
          <w:rFonts w:ascii="Arial" w:hAnsi="Arial" w:cs="Arial"/>
          <w:sz w:val="24"/>
          <w:szCs w:val="24"/>
        </w:rPr>
        <w:t>School Climate</w:t>
      </w:r>
      <w:r w:rsidR="00D5242A" w:rsidRPr="00D7220B">
        <w:rPr>
          <w:rFonts w:ascii="Arial" w:hAnsi="Arial" w:cs="Arial"/>
          <w:sz w:val="24"/>
          <w:szCs w:val="24"/>
        </w:rPr>
        <w:t xml:space="preserve">. </w:t>
      </w:r>
      <w:r w:rsidR="00D5242A" w:rsidRPr="00D7220B">
        <w:rPr>
          <w:rFonts w:ascii="Arial" w:hAnsi="Arial" w:cs="Arial"/>
          <w:i/>
          <w:sz w:val="24"/>
          <w:szCs w:val="24"/>
        </w:rPr>
        <w:t>Jo</w:t>
      </w:r>
      <w:r w:rsidR="00142B75" w:rsidRPr="00D7220B">
        <w:rPr>
          <w:rFonts w:ascii="Arial" w:hAnsi="Arial" w:cs="Arial"/>
          <w:i/>
          <w:sz w:val="24"/>
          <w:szCs w:val="24"/>
        </w:rPr>
        <w:t>urnal of Educational Practice</w:t>
      </w:r>
      <w:r w:rsidR="00142B75" w:rsidRPr="00D7220B">
        <w:rPr>
          <w:rFonts w:ascii="Arial" w:hAnsi="Arial" w:cs="Arial"/>
          <w:sz w:val="24"/>
          <w:szCs w:val="24"/>
        </w:rPr>
        <w:t xml:space="preserve">, </w:t>
      </w:r>
      <w:r w:rsidR="00D5242A" w:rsidRPr="00D7220B">
        <w:rPr>
          <w:rFonts w:ascii="Arial" w:hAnsi="Arial" w:cs="Arial"/>
          <w:sz w:val="24"/>
          <w:szCs w:val="24"/>
        </w:rPr>
        <w:t>6</w:t>
      </w:r>
      <w:r w:rsidR="00142B75" w:rsidRPr="00D7220B">
        <w:rPr>
          <w:rFonts w:ascii="Arial" w:hAnsi="Arial" w:cs="Arial"/>
          <w:sz w:val="24"/>
          <w:szCs w:val="24"/>
        </w:rPr>
        <w:t xml:space="preserve"> </w:t>
      </w:r>
      <w:r w:rsidR="00D5242A" w:rsidRPr="00D7220B">
        <w:rPr>
          <w:rFonts w:ascii="Arial" w:hAnsi="Arial" w:cs="Arial"/>
          <w:sz w:val="24"/>
          <w:szCs w:val="24"/>
        </w:rPr>
        <w:t>(10), 62–68.</w:t>
      </w:r>
    </w:p>
    <w:p w14:paraId="277322C9" w14:textId="77777777" w:rsidR="00C17C0B" w:rsidRPr="00D7220B" w:rsidRDefault="00D5242A" w:rsidP="002142E7">
      <w:pPr>
        <w:spacing w:after="0" w:line="240" w:lineRule="auto"/>
        <w:jc w:val="both"/>
        <w:rPr>
          <w:rFonts w:ascii="Arial" w:hAnsi="Arial" w:cs="Arial"/>
          <w:sz w:val="24"/>
          <w:szCs w:val="24"/>
        </w:rPr>
      </w:pPr>
      <w:r w:rsidRPr="00D7220B">
        <w:rPr>
          <w:rFonts w:ascii="Arial" w:hAnsi="Arial" w:cs="Arial"/>
          <w:sz w:val="24"/>
          <w:szCs w:val="24"/>
        </w:rPr>
        <w:t>Reynolds, K. J., Turner, J. C., &amp; Bransc</w:t>
      </w:r>
      <w:r w:rsidR="002142E7">
        <w:rPr>
          <w:rFonts w:ascii="Arial" w:hAnsi="Arial" w:cs="Arial"/>
          <w:sz w:val="24"/>
          <w:szCs w:val="24"/>
        </w:rPr>
        <w:t>ombe, N. R. (2017). Intergroup A</w:t>
      </w:r>
      <w:r w:rsidRPr="00D7220B">
        <w:rPr>
          <w:rFonts w:ascii="Arial" w:hAnsi="Arial" w:cs="Arial"/>
          <w:sz w:val="24"/>
          <w:szCs w:val="24"/>
        </w:rPr>
        <w:t xml:space="preserve">ttitudes and </w:t>
      </w:r>
      <w:r w:rsidR="002142E7">
        <w:rPr>
          <w:rFonts w:ascii="Arial" w:hAnsi="Arial" w:cs="Arial"/>
          <w:sz w:val="24"/>
          <w:szCs w:val="24"/>
        </w:rPr>
        <w:t>School Identification</w:t>
      </w:r>
      <w:r w:rsidRPr="00D7220B">
        <w:rPr>
          <w:rFonts w:ascii="Arial" w:hAnsi="Arial" w:cs="Arial"/>
          <w:sz w:val="24"/>
          <w:szCs w:val="24"/>
        </w:rPr>
        <w:t xml:space="preserve">. </w:t>
      </w:r>
      <w:r w:rsidRPr="00D7220B">
        <w:rPr>
          <w:rFonts w:ascii="Arial" w:hAnsi="Arial" w:cs="Arial"/>
          <w:i/>
          <w:sz w:val="24"/>
          <w:szCs w:val="24"/>
        </w:rPr>
        <w:t>Jour</w:t>
      </w:r>
      <w:r w:rsidR="00142B75" w:rsidRPr="00D7220B">
        <w:rPr>
          <w:rFonts w:ascii="Arial" w:hAnsi="Arial" w:cs="Arial"/>
          <w:i/>
          <w:sz w:val="24"/>
          <w:szCs w:val="24"/>
        </w:rPr>
        <w:t>nal of Educational Psychology</w:t>
      </w:r>
      <w:r w:rsidR="00142B75" w:rsidRPr="00D7220B">
        <w:rPr>
          <w:rFonts w:ascii="Arial" w:hAnsi="Arial" w:cs="Arial"/>
          <w:sz w:val="24"/>
          <w:szCs w:val="24"/>
        </w:rPr>
        <w:t xml:space="preserve">, </w:t>
      </w:r>
      <w:r w:rsidRPr="00D7220B">
        <w:rPr>
          <w:rFonts w:ascii="Arial" w:hAnsi="Arial" w:cs="Arial"/>
          <w:sz w:val="24"/>
          <w:szCs w:val="24"/>
        </w:rPr>
        <w:t>109</w:t>
      </w:r>
      <w:r w:rsidR="00142B75" w:rsidRPr="00D7220B">
        <w:rPr>
          <w:rFonts w:ascii="Arial" w:hAnsi="Arial" w:cs="Arial"/>
          <w:sz w:val="24"/>
          <w:szCs w:val="24"/>
        </w:rPr>
        <w:t xml:space="preserve"> </w:t>
      </w:r>
      <w:r w:rsidRPr="00D7220B">
        <w:rPr>
          <w:rFonts w:ascii="Arial" w:hAnsi="Arial" w:cs="Arial"/>
          <w:sz w:val="24"/>
          <w:szCs w:val="24"/>
        </w:rPr>
        <w:t>(3), 368–388. https://doi.org/10.1037/edu0000147</w:t>
      </w:r>
    </w:p>
    <w:p w14:paraId="070A3797" w14:textId="77777777" w:rsidR="005468B2" w:rsidRDefault="005468B2" w:rsidP="002142E7">
      <w:pPr>
        <w:spacing w:after="0" w:line="240" w:lineRule="auto"/>
        <w:jc w:val="both"/>
        <w:rPr>
          <w:rFonts w:ascii="Arial" w:hAnsi="Arial" w:cs="Arial"/>
          <w:sz w:val="24"/>
          <w:szCs w:val="24"/>
        </w:rPr>
      </w:pPr>
    </w:p>
    <w:p w14:paraId="2E0342AB" w14:textId="77777777" w:rsidR="00C17C0B" w:rsidRPr="00D7220B" w:rsidRDefault="00D5242A" w:rsidP="002142E7">
      <w:pPr>
        <w:spacing w:after="0" w:line="240" w:lineRule="auto"/>
        <w:jc w:val="both"/>
        <w:rPr>
          <w:rFonts w:ascii="Arial" w:hAnsi="Arial" w:cs="Arial"/>
          <w:sz w:val="24"/>
          <w:szCs w:val="24"/>
        </w:rPr>
      </w:pPr>
      <w:r w:rsidRPr="00D7220B">
        <w:rPr>
          <w:rFonts w:ascii="Arial" w:hAnsi="Arial" w:cs="Arial"/>
          <w:sz w:val="24"/>
          <w:szCs w:val="24"/>
        </w:rPr>
        <w:t xml:space="preserve">Sanders, S. M., Anderson, B. G., Voight, A., Giraldo-Garcia, R. J., Durbin, J. M., Fogarty, L. M. (2018). Does a rising school climate lift all boats? Differential Associations of Perceived Climate and Achievement for Students with Disabilities and Limited English Proficiency </w:t>
      </w:r>
      <w:r w:rsidRPr="00D7220B">
        <w:rPr>
          <w:rFonts w:ascii="Arial" w:hAnsi="Arial" w:cs="Arial"/>
          <w:i/>
          <w:sz w:val="24"/>
          <w:szCs w:val="24"/>
        </w:rPr>
        <w:t>School Psychology International</w:t>
      </w:r>
      <w:r w:rsidR="000756AF" w:rsidRPr="00D7220B">
        <w:rPr>
          <w:rFonts w:ascii="Arial" w:hAnsi="Arial" w:cs="Arial"/>
          <w:sz w:val="24"/>
          <w:szCs w:val="24"/>
        </w:rPr>
        <w:t xml:space="preserve">, </w:t>
      </w:r>
      <w:r w:rsidRPr="00D7220B">
        <w:rPr>
          <w:rFonts w:ascii="Arial" w:hAnsi="Arial" w:cs="Arial"/>
          <w:sz w:val="24"/>
          <w:szCs w:val="24"/>
        </w:rPr>
        <w:t>39</w:t>
      </w:r>
      <w:r w:rsidR="000756AF" w:rsidRPr="00D7220B">
        <w:rPr>
          <w:rFonts w:ascii="Arial" w:hAnsi="Arial" w:cs="Arial"/>
          <w:sz w:val="24"/>
          <w:szCs w:val="24"/>
        </w:rPr>
        <w:t xml:space="preserve"> </w:t>
      </w:r>
      <w:r w:rsidRPr="00D7220B">
        <w:rPr>
          <w:rFonts w:ascii="Arial" w:hAnsi="Arial" w:cs="Arial"/>
          <w:sz w:val="24"/>
          <w:szCs w:val="24"/>
        </w:rPr>
        <w:t>(6), 646–662. https://doi.org/10.1177/0143034318810319</w:t>
      </w:r>
    </w:p>
    <w:p w14:paraId="4E217768" w14:textId="77777777" w:rsidR="002142E7" w:rsidRDefault="002142E7" w:rsidP="00D7220B">
      <w:pPr>
        <w:spacing w:line="240" w:lineRule="auto"/>
        <w:jc w:val="both"/>
        <w:rPr>
          <w:rFonts w:ascii="Arial" w:hAnsi="Arial" w:cs="Arial"/>
          <w:sz w:val="24"/>
          <w:szCs w:val="24"/>
        </w:rPr>
      </w:pPr>
    </w:p>
    <w:p w14:paraId="74EEB016" w14:textId="77777777" w:rsidR="00C17C0B" w:rsidRPr="00D7220B" w:rsidRDefault="00D5242A" w:rsidP="00D7220B">
      <w:pPr>
        <w:spacing w:line="240" w:lineRule="auto"/>
        <w:jc w:val="both"/>
        <w:rPr>
          <w:rFonts w:ascii="Arial" w:hAnsi="Arial" w:cs="Arial"/>
          <w:sz w:val="24"/>
          <w:szCs w:val="24"/>
        </w:rPr>
      </w:pPr>
      <w:r w:rsidRPr="00D7220B">
        <w:rPr>
          <w:rFonts w:ascii="Arial" w:hAnsi="Arial" w:cs="Arial"/>
          <w:sz w:val="24"/>
          <w:szCs w:val="24"/>
        </w:rPr>
        <w:t>Sapsford, R. (2007). Survey research (2nd ed.). SAGE Publications.</w:t>
      </w:r>
    </w:p>
    <w:p w14:paraId="03E63DFF" w14:textId="77777777" w:rsidR="002142E7" w:rsidRDefault="002142E7" w:rsidP="00D7220B">
      <w:pPr>
        <w:spacing w:after="0" w:line="240" w:lineRule="auto"/>
        <w:jc w:val="both"/>
        <w:rPr>
          <w:rFonts w:ascii="Arial" w:hAnsi="Arial" w:cs="Arial"/>
          <w:sz w:val="24"/>
          <w:szCs w:val="24"/>
        </w:rPr>
      </w:pPr>
    </w:p>
    <w:p w14:paraId="32E518CF" w14:textId="77777777" w:rsidR="000756AF"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Scheepers, D.,</w:t>
      </w:r>
      <w:r w:rsidR="002142E7">
        <w:rPr>
          <w:rFonts w:ascii="Arial" w:hAnsi="Arial" w:cs="Arial"/>
          <w:sz w:val="24"/>
          <w:szCs w:val="24"/>
        </w:rPr>
        <w:t xml:space="preserve"> &amp; Ellemers, N. (2019). Social Identity T</w:t>
      </w:r>
      <w:r w:rsidRPr="00D7220B">
        <w:rPr>
          <w:rFonts w:ascii="Arial" w:hAnsi="Arial" w:cs="Arial"/>
          <w:sz w:val="24"/>
          <w:szCs w:val="24"/>
        </w:rPr>
        <w:t xml:space="preserve">heory. In K. Sassenberg &amp; M. Vliek </w:t>
      </w:r>
    </w:p>
    <w:p w14:paraId="19F58762" w14:textId="77777777" w:rsidR="00C17C0B" w:rsidRPr="00D7220B" w:rsidRDefault="00D5242A" w:rsidP="002142E7">
      <w:pPr>
        <w:spacing w:after="0" w:line="240" w:lineRule="auto"/>
        <w:jc w:val="both"/>
        <w:rPr>
          <w:rFonts w:ascii="Arial" w:hAnsi="Arial" w:cs="Arial"/>
          <w:sz w:val="24"/>
          <w:szCs w:val="24"/>
        </w:rPr>
      </w:pPr>
      <w:r w:rsidRPr="00D7220B">
        <w:rPr>
          <w:rFonts w:ascii="Arial" w:hAnsi="Arial" w:cs="Arial"/>
          <w:sz w:val="24"/>
          <w:szCs w:val="24"/>
        </w:rPr>
        <w:t xml:space="preserve">(Eds.), Social psychology in action (pp. 129–143). </w:t>
      </w:r>
      <w:r w:rsidRPr="00D7220B">
        <w:rPr>
          <w:rFonts w:ascii="Arial" w:hAnsi="Arial" w:cs="Arial"/>
          <w:i/>
          <w:sz w:val="24"/>
          <w:szCs w:val="24"/>
        </w:rPr>
        <w:t>Springer</w:t>
      </w:r>
      <w:r w:rsidRPr="00D7220B">
        <w:rPr>
          <w:rFonts w:ascii="Arial" w:hAnsi="Arial" w:cs="Arial"/>
          <w:sz w:val="24"/>
          <w:szCs w:val="24"/>
        </w:rPr>
        <w:t>. h</w:t>
      </w:r>
      <w:hyperlink r:id="rId8" w:history="1">
        <w:r w:rsidR="000756AF" w:rsidRPr="00D7220B">
          <w:rPr>
            <w:rStyle w:val="Hyperlink"/>
            <w:rFonts w:ascii="Arial" w:hAnsi="Arial" w:cs="Arial"/>
            <w:sz w:val="24"/>
            <w:szCs w:val="24"/>
            <w:u w:val="none"/>
          </w:rPr>
          <w:t>ttps://doi.org/10.1007/978-3</w:t>
        </w:r>
      </w:hyperlink>
      <w:r w:rsidRPr="00D7220B">
        <w:rPr>
          <w:rFonts w:ascii="Arial" w:hAnsi="Arial" w:cs="Arial"/>
          <w:sz w:val="24"/>
          <w:szCs w:val="24"/>
        </w:rPr>
        <w:t>-030-13788-5_9</w:t>
      </w:r>
    </w:p>
    <w:p w14:paraId="7B576755" w14:textId="77777777" w:rsidR="002142E7" w:rsidRDefault="002142E7" w:rsidP="00D7220B">
      <w:pPr>
        <w:spacing w:after="0" w:line="240" w:lineRule="auto"/>
        <w:jc w:val="both"/>
        <w:rPr>
          <w:rFonts w:ascii="Arial" w:hAnsi="Arial" w:cs="Arial"/>
          <w:sz w:val="24"/>
          <w:szCs w:val="24"/>
        </w:rPr>
      </w:pPr>
    </w:p>
    <w:p w14:paraId="63241293"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 xml:space="preserve">Schein, E. H. (2004). </w:t>
      </w:r>
      <w:r w:rsidR="00EC7C01" w:rsidRPr="005468B2">
        <w:rPr>
          <w:rFonts w:ascii="Arial" w:hAnsi="Arial" w:cs="Arial"/>
          <w:i/>
          <w:sz w:val="24"/>
          <w:szCs w:val="24"/>
        </w:rPr>
        <w:t>Organisational</w:t>
      </w:r>
      <w:r w:rsidR="002142E7" w:rsidRPr="005468B2">
        <w:rPr>
          <w:rFonts w:ascii="Arial" w:hAnsi="Arial" w:cs="Arial"/>
          <w:i/>
          <w:sz w:val="24"/>
          <w:szCs w:val="24"/>
        </w:rPr>
        <w:t xml:space="preserve"> Culture and L</w:t>
      </w:r>
      <w:r w:rsidRPr="005468B2">
        <w:rPr>
          <w:rFonts w:ascii="Arial" w:hAnsi="Arial" w:cs="Arial"/>
          <w:i/>
          <w:sz w:val="24"/>
          <w:szCs w:val="24"/>
        </w:rPr>
        <w:t>eadership</w:t>
      </w:r>
      <w:r w:rsidRPr="00D7220B">
        <w:rPr>
          <w:rFonts w:ascii="Arial" w:hAnsi="Arial" w:cs="Arial"/>
          <w:sz w:val="24"/>
          <w:szCs w:val="24"/>
        </w:rPr>
        <w:t xml:space="preserve"> (3rd ed.). Jossey-Bass.</w:t>
      </w:r>
    </w:p>
    <w:p w14:paraId="79E9846A" w14:textId="77777777" w:rsidR="002142E7" w:rsidRDefault="002142E7" w:rsidP="00D7220B">
      <w:pPr>
        <w:spacing w:after="0" w:line="240" w:lineRule="auto"/>
        <w:jc w:val="both"/>
        <w:rPr>
          <w:rFonts w:ascii="Arial" w:hAnsi="Arial" w:cs="Arial"/>
          <w:sz w:val="24"/>
          <w:szCs w:val="24"/>
        </w:rPr>
      </w:pPr>
    </w:p>
    <w:p w14:paraId="0E89CFBF" w14:textId="77777777" w:rsidR="00C17C0B" w:rsidRPr="00D7220B" w:rsidRDefault="00D5242A" w:rsidP="002142E7">
      <w:pPr>
        <w:spacing w:after="0" w:line="240" w:lineRule="auto"/>
        <w:jc w:val="both"/>
        <w:rPr>
          <w:rFonts w:ascii="Arial" w:hAnsi="Arial" w:cs="Arial"/>
          <w:sz w:val="24"/>
          <w:szCs w:val="24"/>
        </w:rPr>
      </w:pPr>
      <w:r w:rsidRPr="00D7220B">
        <w:rPr>
          <w:rFonts w:ascii="Arial" w:hAnsi="Arial" w:cs="Arial"/>
          <w:sz w:val="24"/>
          <w:szCs w:val="24"/>
        </w:rPr>
        <w:t xml:space="preserve">Schoen, </w:t>
      </w:r>
      <w:r w:rsidR="002142E7">
        <w:rPr>
          <w:rFonts w:ascii="Arial" w:hAnsi="Arial" w:cs="Arial"/>
          <w:sz w:val="24"/>
          <w:szCs w:val="24"/>
        </w:rPr>
        <w:t>L. T., &amp; Teddlie, C. (2008). A New Model of School Culture: A R</w:t>
      </w:r>
      <w:r w:rsidRPr="00D7220B">
        <w:rPr>
          <w:rFonts w:ascii="Arial" w:hAnsi="Arial" w:cs="Arial"/>
          <w:sz w:val="24"/>
          <w:szCs w:val="24"/>
        </w:rPr>
        <w:t xml:space="preserve">esponse </w:t>
      </w:r>
      <w:r w:rsidR="002142E7">
        <w:rPr>
          <w:rFonts w:ascii="Arial" w:hAnsi="Arial" w:cs="Arial"/>
          <w:sz w:val="24"/>
          <w:szCs w:val="24"/>
        </w:rPr>
        <w:t>to a C</w:t>
      </w:r>
      <w:r w:rsidRPr="00D7220B">
        <w:rPr>
          <w:rFonts w:ascii="Arial" w:hAnsi="Arial" w:cs="Arial"/>
          <w:sz w:val="24"/>
          <w:szCs w:val="24"/>
        </w:rPr>
        <w:t xml:space="preserve">all for </w:t>
      </w:r>
      <w:r w:rsidR="002142E7">
        <w:rPr>
          <w:rFonts w:ascii="Arial" w:hAnsi="Arial" w:cs="Arial"/>
          <w:sz w:val="24"/>
          <w:szCs w:val="24"/>
        </w:rPr>
        <w:t>Conceptual C</w:t>
      </w:r>
      <w:r w:rsidRPr="00D7220B">
        <w:rPr>
          <w:rFonts w:ascii="Arial" w:hAnsi="Arial" w:cs="Arial"/>
          <w:sz w:val="24"/>
          <w:szCs w:val="24"/>
        </w:rPr>
        <w:t xml:space="preserve">larity. </w:t>
      </w:r>
      <w:r w:rsidRPr="00D7220B">
        <w:rPr>
          <w:rFonts w:ascii="Arial" w:hAnsi="Arial" w:cs="Arial"/>
          <w:i/>
          <w:sz w:val="24"/>
          <w:szCs w:val="24"/>
        </w:rPr>
        <w:t>School Effecti</w:t>
      </w:r>
      <w:r w:rsidR="000756AF" w:rsidRPr="00D7220B">
        <w:rPr>
          <w:rFonts w:ascii="Arial" w:hAnsi="Arial" w:cs="Arial"/>
          <w:i/>
          <w:sz w:val="24"/>
          <w:szCs w:val="24"/>
        </w:rPr>
        <w:t>veness and School Improvement</w:t>
      </w:r>
      <w:r w:rsidR="000756AF" w:rsidRPr="00D7220B">
        <w:rPr>
          <w:rFonts w:ascii="Arial" w:hAnsi="Arial" w:cs="Arial"/>
          <w:sz w:val="24"/>
          <w:szCs w:val="24"/>
        </w:rPr>
        <w:t xml:space="preserve">, </w:t>
      </w:r>
      <w:r w:rsidRPr="00D7220B">
        <w:rPr>
          <w:rFonts w:ascii="Arial" w:hAnsi="Arial" w:cs="Arial"/>
          <w:sz w:val="24"/>
          <w:szCs w:val="24"/>
        </w:rPr>
        <w:t>19</w:t>
      </w:r>
      <w:r w:rsidR="000756AF" w:rsidRPr="00D7220B">
        <w:rPr>
          <w:rFonts w:ascii="Arial" w:hAnsi="Arial" w:cs="Arial"/>
          <w:sz w:val="24"/>
          <w:szCs w:val="24"/>
        </w:rPr>
        <w:t xml:space="preserve"> </w:t>
      </w:r>
      <w:r w:rsidRPr="00D7220B">
        <w:rPr>
          <w:rFonts w:ascii="Arial" w:hAnsi="Arial" w:cs="Arial"/>
          <w:sz w:val="24"/>
          <w:szCs w:val="24"/>
        </w:rPr>
        <w:t>(2), 129–153. https://doi.org/10.1080/09243450802095278</w:t>
      </w:r>
    </w:p>
    <w:p w14:paraId="57F381F7" w14:textId="77777777" w:rsidR="002142E7" w:rsidRDefault="002142E7" w:rsidP="00D7220B">
      <w:pPr>
        <w:spacing w:after="0" w:line="240" w:lineRule="auto"/>
        <w:jc w:val="both"/>
        <w:rPr>
          <w:rFonts w:ascii="Arial" w:hAnsi="Arial" w:cs="Arial"/>
          <w:sz w:val="24"/>
          <w:szCs w:val="24"/>
        </w:rPr>
      </w:pPr>
    </w:p>
    <w:p w14:paraId="33CDC7AF" w14:textId="77777777" w:rsidR="00C17C0B" w:rsidRPr="00D7220B" w:rsidRDefault="002142E7" w:rsidP="002142E7">
      <w:pPr>
        <w:spacing w:after="0" w:line="240" w:lineRule="auto"/>
        <w:jc w:val="both"/>
        <w:rPr>
          <w:rFonts w:ascii="Arial" w:hAnsi="Arial" w:cs="Arial"/>
          <w:sz w:val="24"/>
          <w:szCs w:val="24"/>
        </w:rPr>
      </w:pPr>
      <w:r>
        <w:rPr>
          <w:rFonts w:ascii="Arial" w:hAnsi="Arial" w:cs="Arial"/>
          <w:sz w:val="24"/>
          <w:szCs w:val="24"/>
        </w:rPr>
        <w:t>Seginer, R. (2006). Parents’</w:t>
      </w:r>
      <w:r w:rsidR="00D5242A" w:rsidRPr="00D7220B">
        <w:rPr>
          <w:rFonts w:ascii="Arial" w:hAnsi="Arial" w:cs="Arial"/>
          <w:sz w:val="24"/>
          <w:szCs w:val="24"/>
        </w:rPr>
        <w:t xml:space="preserve"> educational involvement: A developmental ecology perspective. Parenting: </w:t>
      </w:r>
      <w:r w:rsidR="00D5242A" w:rsidRPr="00D7220B">
        <w:rPr>
          <w:rFonts w:ascii="Arial" w:hAnsi="Arial" w:cs="Arial"/>
          <w:i/>
          <w:sz w:val="24"/>
          <w:szCs w:val="24"/>
        </w:rPr>
        <w:t>Science and Practice</w:t>
      </w:r>
      <w:r w:rsidR="000756AF" w:rsidRPr="00D7220B">
        <w:rPr>
          <w:rFonts w:ascii="Arial" w:hAnsi="Arial" w:cs="Arial"/>
          <w:sz w:val="24"/>
          <w:szCs w:val="24"/>
        </w:rPr>
        <w:t xml:space="preserve">, 6 </w:t>
      </w:r>
      <w:r w:rsidR="00D5242A" w:rsidRPr="00D7220B">
        <w:rPr>
          <w:rFonts w:ascii="Arial" w:hAnsi="Arial" w:cs="Arial"/>
          <w:sz w:val="24"/>
          <w:szCs w:val="24"/>
        </w:rPr>
        <w:t>(1), 1–48. https://doi.org/10.1207/s15327922par0601_1</w:t>
      </w:r>
    </w:p>
    <w:p w14:paraId="78724E13" w14:textId="77777777" w:rsidR="002142E7" w:rsidRDefault="002142E7" w:rsidP="00D7220B">
      <w:pPr>
        <w:spacing w:after="0" w:line="240" w:lineRule="auto"/>
        <w:jc w:val="both"/>
        <w:rPr>
          <w:rFonts w:ascii="Arial" w:hAnsi="Arial" w:cs="Arial"/>
          <w:sz w:val="24"/>
          <w:szCs w:val="24"/>
        </w:rPr>
      </w:pPr>
    </w:p>
    <w:p w14:paraId="542A365F"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 xml:space="preserve">Steinmayr, R., Meißner, A., Weidinger, A. F., &amp; Wirthwein, L. (2014). </w:t>
      </w:r>
      <w:r w:rsidR="005468B2">
        <w:rPr>
          <w:rFonts w:ascii="Arial" w:hAnsi="Arial" w:cs="Arial"/>
          <w:i/>
          <w:sz w:val="24"/>
          <w:szCs w:val="24"/>
        </w:rPr>
        <w:t>Academic A</w:t>
      </w:r>
      <w:r w:rsidRPr="005468B2">
        <w:rPr>
          <w:rFonts w:ascii="Arial" w:hAnsi="Arial" w:cs="Arial"/>
          <w:i/>
          <w:sz w:val="24"/>
          <w:szCs w:val="24"/>
        </w:rPr>
        <w:t>chievement</w:t>
      </w:r>
      <w:r w:rsidRPr="00D7220B">
        <w:rPr>
          <w:rFonts w:ascii="Arial" w:hAnsi="Arial" w:cs="Arial"/>
          <w:sz w:val="24"/>
          <w:szCs w:val="24"/>
        </w:rPr>
        <w:t>. Oxford University Press.</w:t>
      </w:r>
    </w:p>
    <w:p w14:paraId="7274C3EF" w14:textId="77777777" w:rsidR="002142E7" w:rsidRDefault="002142E7" w:rsidP="00D7220B">
      <w:pPr>
        <w:spacing w:after="0" w:line="240" w:lineRule="auto"/>
        <w:jc w:val="both"/>
        <w:rPr>
          <w:rFonts w:ascii="Arial" w:hAnsi="Arial" w:cs="Arial"/>
          <w:sz w:val="24"/>
          <w:szCs w:val="24"/>
        </w:rPr>
      </w:pPr>
    </w:p>
    <w:p w14:paraId="048D9779" w14:textId="77777777" w:rsidR="000756AF" w:rsidRPr="00D7220B" w:rsidRDefault="00D5242A" w:rsidP="00D7220B">
      <w:pPr>
        <w:spacing w:after="0" w:line="240" w:lineRule="auto"/>
        <w:jc w:val="both"/>
        <w:rPr>
          <w:rFonts w:ascii="Arial" w:hAnsi="Arial" w:cs="Arial"/>
          <w:i/>
          <w:sz w:val="24"/>
          <w:szCs w:val="24"/>
        </w:rPr>
      </w:pPr>
      <w:r w:rsidRPr="00D7220B">
        <w:rPr>
          <w:rFonts w:ascii="Arial" w:hAnsi="Arial" w:cs="Arial"/>
          <w:sz w:val="24"/>
          <w:szCs w:val="24"/>
        </w:rPr>
        <w:t xml:space="preserve">Sun, J. (2018). School culture as a mediator. </w:t>
      </w:r>
      <w:r w:rsidRPr="00D7220B">
        <w:rPr>
          <w:rFonts w:ascii="Arial" w:hAnsi="Arial" w:cs="Arial"/>
          <w:i/>
          <w:sz w:val="24"/>
          <w:szCs w:val="24"/>
        </w:rPr>
        <w:t xml:space="preserve">Educational Management Administration &amp; </w:t>
      </w:r>
    </w:p>
    <w:p w14:paraId="46F8A2F2" w14:textId="77777777" w:rsidR="00C17C0B" w:rsidRPr="00D7220B" w:rsidRDefault="00D5242A" w:rsidP="00D7220B">
      <w:pPr>
        <w:spacing w:after="0" w:line="240" w:lineRule="auto"/>
        <w:jc w:val="both"/>
        <w:rPr>
          <w:rFonts w:ascii="Arial" w:hAnsi="Arial" w:cs="Arial"/>
          <w:sz w:val="24"/>
          <w:szCs w:val="24"/>
        </w:rPr>
      </w:pPr>
      <w:r w:rsidRPr="00D7220B">
        <w:rPr>
          <w:rFonts w:ascii="Arial" w:hAnsi="Arial" w:cs="Arial"/>
          <w:i/>
          <w:sz w:val="24"/>
          <w:szCs w:val="24"/>
        </w:rPr>
        <w:t>Leadership</w:t>
      </w:r>
      <w:r w:rsidRPr="00D7220B">
        <w:rPr>
          <w:rFonts w:ascii="Arial" w:hAnsi="Arial" w:cs="Arial"/>
          <w:sz w:val="24"/>
          <w:szCs w:val="24"/>
        </w:rPr>
        <w:t>, 46 (3), 456–478. https://doi.org/10.1177/1741143217694893</w:t>
      </w:r>
    </w:p>
    <w:p w14:paraId="4B8FFB46" w14:textId="77777777" w:rsidR="002142E7" w:rsidRDefault="002142E7" w:rsidP="00D7220B">
      <w:pPr>
        <w:spacing w:after="0" w:line="240" w:lineRule="auto"/>
        <w:jc w:val="both"/>
        <w:rPr>
          <w:rFonts w:ascii="Arial" w:hAnsi="Arial" w:cs="Arial"/>
          <w:sz w:val="24"/>
          <w:szCs w:val="24"/>
        </w:rPr>
      </w:pPr>
    </w:p>
    <w:p w14:paraId="6DA792B4" w14:textId="77777777" w:rsidR="00C17C0B" w:rsidRPr="005468B2" w:rsidRDefault="00D5242A" w:rsidP="002142E7">
      <w:pPr>
        <w:spacing w:after="0" w:line="240" w:lineRule="auto"/>
        <w:jc w:val="both"/>
        <w:rPr>
          <w:rFonts w:ascii="Arial" w:hAnsi="Arial" w:cs="Arial"/>
          <w:i/>
          <w:sz w:val="24"/>
          <w:szCs w:val="24"/>
        </w:rPr>
      </w:pPr>
      <w:r w:rsidRPr="00D7220B">
        <w:rPr>
          <w:rFonts w:ascii="Arial" w:hAnsi="Arial" w:cs="Arial"/>
          <w:sz w:val="24"/>
          <w:szCs w:val="24"/>
        </w:rPr>
        <w:t xml:space="preserve">Tajfel, H., &amp; Turner, J. C. (1979). An integrative theory of intergroup conflict. In W. G. Austin &amp; S. Worchel (Eds.), </w:t>
      </w:r>
      <w:r w:rsidRPr="005468B2">
        <w:rPr>
          <w:rFonts w:ascii="Arial" w:hAnsi="Arial" w:cs="Arial"/>
          <w:i/>
          <w:sz w:val="24"/>
          <w:szCs w:val="24"/>
        </w:rPr>
        <w:t>The social psychol</w:t>
      </w:r>
      <w:r w:rsidR="000756AF" w:rsidRPr="005468B2">
        <w:rPr>
          <w:rFonts w:ascii="Arial" w:hAnsi="Arial" w:cs="Arial"/>
          <w:i/>
          <w:sz w:val="24"/>
          <w:szCs w:val="24"/>
        </w:rPr>
        <w:t>ogy of intergroup relations,</w:t>
      </w:r>
      <w:r w:rsidRPr="005468B2">
        <w:rPr>
          <w:rFonts w:ascii="Arial" w:hAnsi="Arial" w:cs="Arial"/>
          <w:i/>
          <w:sz w:val="24"/>
          <w:szCs w:val="24"/>
        </w:rPr>
        <w:t xml:space="preserve"> 33–47. Brooks/Cole.</w:t>
      </w:r>
    </w:p>
    <w:p w14:paraId="50B40145" w14:textId="77777777" w:rsidR="002142E7" w:rsidRDefault="002142E7" w:rsidP="00D7220B">
      <w:pPr>
        <w:spacing w:after="0" w:line="240" w:lineRule="auto"/>
        <w:jc w:val="both"/>
        <w:rPr>
          <w:rFonts w:ascii="Arial" w:hAnsi="Arial" w:cs="Arial"/>
          <w:sz w:val="24"/>
          <w:szCs w:val="24"/>
        </w:rPr>
      </w:pPr>
    </w:p>
    <w:p w14:paraId="24A193E7" w14:textId="77777777" w:rsidR="00C17C0B" w:rsidRPr="00D7220B" w:rsidRDefault="00D5242A" w:rsidP="002142E7">
      <w:pPr>
        <w:spacing w:after="0" w:line="240" w:lineRule="auto"/>
        <w:jc w:val="both"/>
        <w:rPr>
          <w:rFonts w:ascii="Arial" w:hAnsi="Arial" w:cs="Arial"/>
          <w:sz w:val="24"/>
          <w:szCs w:val="24"/>
        </w:rPr>
      </w:pPr>
      <w:r w:rsidRPr="00D7220B">
        <w:rPr>
          <w:rFonts w:ascii="Arial" w:hAnsi="Arial" w:cs="Arial"/>
          <w:sz w:val="24"/>
          <w:szCs w:val="24"/>
        </w:rPr>
        <w:t>Thapa, A., Cohen, J., Guffey, S., &amp; Higgins-D'Alessand</w:t>
      </w:r>
      <w:r w:rsidR="002142E7">
        <w:rPr>
          <w:rFonts w:ascii="Arial" w:hAnsi="Arial" w:cs="Arial"/>
          <w:sz w:val="24"/>
          <w:szCs w:val="24"/>
        </w:rPr>
        <w:t>ro, A. (2013). A Review of the S</w:t>
      </w:r>
      <w:r w:rsidRPr="00D7220B">
        <w:rPr>
          <w:rFonts w:ascii="Arial" w:hAnsi="Arial" w:cs="Arial"/>
          <w:sz w:val="24"/>
          <w:szCs w:val="24"/>
        </w:rPr>
        <w:t xml:space="preserve">chool </w:t>
      </w:r>
      <w:r w:rsidR="002142E7">
        <w:rPr>
          <w:rFonts w:ascii="Arial" w:hAnsi="Arial" w:cs="Arial"/>
          <w:sz w:val="24"/>
          <w:szCs w:val="24"/>
        </w:rPr>
        <w:t>Climate R</w:t>
      </w:r>
      <w:r w:rsidRPr="00D7220B">
        <w:rPr>
          <w:rFonts w:ascii="Arial" w:hAnsi="Arial" w:cs="Arial"/>
          <w:sz w:val="24"/>
          <w:szCs w:val="24"/>
        </w:rPr>
        <w:t xml:space="preserve">esearch. </w:t>
      </w:r>
      <w:r w:rsidRPr="00D7220B">
        <w:rPr>
          <w:rFonts w:ascii="Arial" w:hAnsi="Arial" w:cs="Arial"/>
          <w:i/>
          <w:sz w:val="24"/>
          <w:szCs w:val="24"/>
        </w:rPr>
        <w:t>Review of Educational Research,</w:t>
      </w:r>
      <w:r w:rsidR="000756AF" w:rsidRPr="00D7220B">
        <w:rPr>
          <w:rFonts w:ascii="Arial" w:hAnsi="Arial" w:cs="Arial"/>
          <w:sz w:val="24"/>
          <w:szCs w:val="24"/>
        </w:rPr>
        <w:t xml:space="preserve"> </w:t>
      </w:r>
      <w:r w:rsidRPr="00D7220B">
        <w:rPr>
          <w:rFonts w:ascii="Arial" w:hAnsi="Arial" w:cs="Arial"/>
          <w:sz w:val="24"/>
          <w:szCs w:val="24"/>
        </w:rPr>
        <w:t>83</w:t>
      </w:r>
      <w:r w:rsidR="000756AF" w:rsidRPr="00D7220B">
        <w:rPr>
          <w:rFonts w:ascii="Arial" w:hAnsi="Arial" w:cs="Arial"/>
          <w:sz w:val="24"/>
          <w:szCs w:val="24"/>
        </w:rPr>
        <w:t xml:space="preserve"> </w:t>
      </w:r>
      <w:r w:rsidRPr="00D7220B">
        <w:rPr>
          <w:rFonts w:ascii="Arial" w:hAnsi="Arial" w:cs="Arial"/>
          <w:sz w:val="24"/>
          <w:szCs w:val="24"/>
        </w:rPr>
        <w:t>(3), 357–385. https://doi.org/10.3102/0034654313483907</w:t>
      </w:r>
    </w:p>
    <w:p w14:paraId="65B3C49B" w14:textId="77777777" w:rsidR="002142E7" w:rsidRDefault="002142E7" w:rsidP="00D7220B">
      <w:pPr>
        <w:spacing w:after="0" w:line="240" w:lineRule="auto"/>
        <w:jc w:val="both"/>
        <w:rPr>
          <w:rFonts w:ascii="Arial" w:hAnsi="Arial" w:cs="Arial"/>
          <w:sz w:val="24"/>
          <w:szCs w:val="24"/>
        </w:rPr>
      </w:pPr>
    </w:p>
    <w:p w14:paraId="3C8A5749" w14:textId="77777777" w:rsidR="00C17C0B" w:rsidRPr="00D7220B" w:rsidRDefault="00D5242A" w:rsidP="002142E7">
      <w:pPr>
        <w:spacing w:after="0" w:line="240" w:lineRule="auto"/>
        <w:jc w:val="both"/>
        <w:rPr>
          <w:rFonts w:ascii="Arial" w:hAnsi="Arial" w:cs="Arial"/>
          <w:sz w:val="24"/>
          <w:szCs w:val="24"/>
        </w:rPr>
      </w:pPr>
      <w:proofErr w:type="spellStart"/>
      <w:r w:rsidRPr="00D7220B">
        <w:rPr>
          <w:rFonts w:ascii="Arial" w:hAnsi="Arial" w:cs="Arial"/>
          <w:sz w:val="24"/>
          <w:szCs w:val="24"/>
        </w:rPr>
        <w:lastRenderedPageBreak/>
        <w:t>Trepte</w:t>
      </w:r>
      <w:proofErr w:type="spellEnd"/>
      <w:r w:rsidRPr="00D7220B">
        <w:rPr>
          <w:rFonts w:ascii="Arial" w:hAnsi="Arial" w:cs="Arial"/>
          <w:sz w:val="24"/>
          <w:szCs w:val="24"/>
        </w:rPr>
        <w:t>, S., &amp; Loy, L. S. (2017). S</w:t>
      </w:r>
      <w:r w:rsidR="00BF3BA9">
        <w:rPr>
          <w:rFonts w:ascii="Arial" w:hAnsi="Arial" w:cs="Arial"/>
          <w:sz w:val="24"/>
          <w:szCs w:val="24"/>
        </w:rPr>
        <w:t>ocial Identity Theory and Self-C</w:t>
      </w:r>
      <w:r w:rsidR="002142E7">
        <w:rPr>
          <w:rFonts w:ascii="Arial" w:hAnsi="Arial" w:cs="Arial"/>
          <w:sz w:val="24"/>
          <w:szCs w:val="24"/>
        </w:rPr>
        <w:t>ategorisation T</w:t>
      </w:r>
      <w:r w:rsidRPr="00D7220B">
        <w:rPr>
          <w:rFonts w:ascii="Arial" w:hAnsi="Arial" w:cs="Arial"/>
          <w:sz w:val="24"/>
          <w:szCs w:val="24"/>
        </w:rPr>
        <w:t>heory. In P. Rössler, C. A. Hoffne</w:t>
      </w:r>
      <w:r w:rsidR="002142E7">
        <w:rPr>
          <w:rFonts w:ascii="Arial" w:hAnsi="Arial" w:cs="Arial"/>
          <w:sz w:val="24"/>
          <w:szCs w:val="24"/>
        </w:rPr>
        <w:t>r, &amp; L. van Zoonen (Eds.), The International E</w:t>
      </w:r>
      <w:r w:rsidRPr="00D7220B">
        <w:rPr>
          <w:rFonts w:ascii="Arial" w:hAnsi="Arial" w:cs="Arial"/>
          <w:sz w:val="24"/>
          <w:szCs w:val="24"/>
        </w:rPr>
        <w:t>nc</w:t>
      </w:r>
      <w:r w:rsidR="002142E7">
        <w:rPr>
          <w:rFonts w:ascii="Arial" w:hAnsi="Arial" w:cs="Arial"/>
          <w:sz w:val="24"/>
          <w:szCs w:val="24"/>
        </w:rPr>
        <w:t>yclopedia of Media E</w:t>
      </w:r>
      <w:r w:rsidR="000756AF" w:rsidRPr="00D7220B">
        <w:rPr>
          <w:rFonts w:ascii="Arial" w:hAnsi="Arial" w:cs="Arial"/>
          <w:sz w:val="24"/>
          <w:szCs w:val="24"/>
        </w:rPr>
        <w:t xml:space="preserve">ffects, </w:t>
      </w:r>
      <w:r w:rsidRPr="00D7220B">
        <w:rPr>
          <w:rFonts w:ascii="Arial" w:hAnsi="Arial" w:cs="Arial"/>
          <w:sz w:val="24"/>
          <w:szCs w:val="24"/>
        </w:rPr>
        <w:t xml:space="preserve">1–13. </w:t>
      </w:r>
      <w:r w:rsidRPr="00D7220B">
        <w:rPr>
          <w:rFonts w:ascii="Arial" w:hAnsi="Arial" w:cs="Arial"/>
          <w:i/>
          <w:sz w:val="24"/>
          <w:szCs w:val="24"/>
        </w:rPr>
        <w:t>Wiley</w:t>
      </w:r>
      <w:r w:rsidRPr="00D7220B">
        <w:rPr>
          <w:rFonts w:ascii="Arial" w:hAnsi="Arial" w:cs="Arial"/>
          <w:sz w:val="24"/>
          <w:szCs w:val="24"/>
        </w:rPr>
        <w:t>. https://doi.org/10.1002/9781118783764.wbieme0088</w:t>
      </w:r>
      <w:r w:rsidR="00BF3BA9">
        <w:rPr>
          <w:rFonts w:ascii="Arial" w:hAnsi="Arial" w:cs="Arial"/>
          <w:sz w:val="24"/>
          <w:szCs w:val="24"/>
        </w:rPr>
        <w:t>.</w:t>
      </w:r>
    </w:p>
    <w:p w14:paraId="2243515B" w14:textId="77777777" w:rsidR="002142E7" w:rsidRDefault="002142E7" w:rsidP="00D7220B">
      <w:pPr>
        <w:spacing w:after="0" w:line="240" w:lineRule="auto"/>
        <w:jc w:val="both"/>
        <w:rPr>
          <w:rFonts w:ascii="Arial" w:hAnsi="Arial" w:cs="Arial"/>
          <w:sz w:val="24"/>
          <w:szCs w:val="24"/>
        </w:rPr>
      </w:pPr>
    </w:p>
    <w:p w14:paraId="0B94CEA1" w14:textId="77777777" w:rsidR="00C17C0B" w:rsidRPr="00D7220B" w:rsidRDefault="002142E7" w:rsidP="002142E7">
      <w:pPr>
        <w:spacing w:after="0" w:line="240" w:lineRule="auto"/>
        <w:jc w:val="both"/>
        <w:rPr>
          <w:rFonts w:ascii="Arial" w:hAnsi="Arial" w:cs="Arial"/>
          <w:sz w:val="24"/>
          <w:szCs w:val="24"/>
        </w:rPr>
      </w:pPr>
      <w:r>
        <w:rPr>
          <w:rFonts w:ascii="Arial" w:hAnsi="Arial" w:cs="Arial"/>
          <w:sz w:val="24"/>
          <w:szCs w:val="24"/>
        </w:rPr>
        <w:t>Turner, J. C. (1985). Social C</w:t>
      </w:r>
      <w:r w:rsidR="00D5242A" w:rsidRPr="00D7220B">
        <w:rPr>
          <w:rFonts w:ascii="Arial" w:hAnsi="Arial" w:cs="Arial"/>
          <w:sz w:val="24"/>
          <w:szCs w:val="24"/>
        </w:rPr>
        <w:t>ategor</w:t>
      </w:r>
      <w:r>
        <w:rPr>
          <w:rFonts w:ascii="Arial" w:hAnsi="Arial" w:cs="Arial"/>
          <w:sz w:val="24"/>
          <w:szCs w:val="24"/>
        </w:rPr>
        <w:t>isation and the Self-Concept: A S</w:t>
      </w:r>
      <w:r w:rsidR="00D5242A" w:rsidRPr="00D7220B">
        <w:rPr>
          <w:rFonts w:ascii="Arial" w:hAnsi="Arial" w:cs="Arial"/>
          <w:sz w:val="24"/>
          <w:szCs w:val="24"/>
        </w:rPr>
        <w:t xml:space="preserve">ocial </w:t>
      </w:r>
      <w:r>
        <w:rPr>
          <w:rFonts w:ascii="Arial" w:hAnsi="Arial" w:cs="Arial"/>
          <w:sz w:val="24"/>
          <w:szCs w:val="24"/>
        </w:rPr>
        <w:t>Cognitive T</w:t>
      </w:r>
      <w:r w:rsidR="00D5242A" w:rsidRPr="00D7220B">
        <w:rPr>
          <w:rFonts w:ascii="Arial" w:hAnsi="Arial" w:cs="Arial"/>
          <w:sz w:val="24"/>
          <w:szCs w:val="24"/>
        </w:rPr>
        <w:t>heory of</w:t>
      </w:r>
      <w:r>
        <w:rPr>
          <w:rFonts w:ascii="Arial" w:hAnsi="Arial" w:cs="Arial"/>
          <w:sz w:val="24"/>
          <w:szCs w:val="24"/>
        </w:rPr>
        <w:t xml:space="preserve"> Group B</w:t>
      </w:r>
      <w:r w:rsidR="00D5242A" w:rsidRPr="00D7220B">
        <w:rPr>
          <w:rFonts w:ascii="Arial" w:hAnsi="Arial" w:cs="Arial"/>
          <w:sz w:val="24"/>
          <w:szCs w:val="24"/>
        </w:rPr>
        <w:t>ehaviour. In E</w:t>
      </w:r>
      <w:r>
        <w:rPr>
          <w:rFonts w:ascii="Arial" w:hAnsi="Arial" w:cs="Arial"/>
          <w:sz w:val="24"/>
          <w:szCs w:val="24"/>
        </w:rPr>
        <w:t>. J. Lawler (Ed.), Advances in Group P</w:t>
      </w:r>
      <w:r w:rsidR="00D5242A" w:rsidRPr="00D7220B">
        <w:rPr>
          <w:rFonts w:ascii="Arial" w:hAnsi="Arial" w:cs="Arial"/>
          <w:sz w:val="24"/>
          <w:szCs w:val="24"/>
        </w:rPr>
        <w:t xml:space="preserve">rocesses: </w:t>
      </w:r>
      <w:r>
        <w:rPr>
          <w:rFonts w:ascii="Arial" w:hAnsi="Arial" w:cs="Arial"/>
          <w:i/>
          <w:sz w:val="24"/>
          <w:szCs w:val="24"/>
        </w:rPr>
        <w:t>Theory and R</w:t>
      </w:r>
      <w:r w:rsidR="00D5242A" w:rsidRPr="00D7220B">
        <w:rPr>
          <w:rFonts w:ascii="Arial" w:hAnsi="Arial" w:cs="Arial"/>
          <w:i/>
          <w:sz w:val="24"/>
          <w:szCs w:val="24"/>
        </w:rPr>
        <w:t>esearch</w:t>
      </w:r>
      <w:r w:rsidR="000756AF" w:rsidRPr="00D7220B">
        <w:rPr>
          <w:rFonts w:ascii="Arial" w:hAnsi="Arial" w:cs="Arial"/>
          <w:sz w:val="24"/>
          <w:szCs w:val="24"/>
        </w:rPr>
        <w:t xml:space="preserve"> (</w:t>
      </w:r>
      <w:r w:rsidR="00D5242A" w:rsidRPr="00D7220B">
        <w:rPr>
          <w:rFonts w:ascii="Arial" w:hAnsi="Arial" w:cs="Arial"/>
          <w:sz w:val="24"/>
          <w:szCs w:val="24"/>
        </w:rPr>
        <w:t>2</w:t>
      </w:r>
      <w:r w:rsidR="000756AF" w:rsidRPr="00D7220B">
        <w:rPr>
          <w:rFonts w:ascii="Arial" w:hAnsi="Arial" w:cs="Arial"/>
          <w:sz w:val="24"/>
          <w:szCs w:val="24"/>
        </w:rPr>
        <w:t xml:space="preserve">), </w:t>
      </w:r>
      <w:r w:rsidR="00D5242A" w:rsidRPr="00D7220B">
        <w:rPr>
          <w:rFonts w:ascii="Arial" w:hAnsi="Arial" w:cs="Arial"/>
          <w:sz w:val="24"/>
          <w:szCs w:val="24"/>
        </w:rPr>
        <w:t>77–122). JAI Press.</w:t>
      </w:r>
    </w:p>
    <w:p w14:paraId="66C79D4D" w14:textId="77777777" w:rsidR="002142E7" w:rsidRDefault="002142E7" w:rsidP="00D7220B">
      <w:pPr>
        <w:spacing w:after="0" w:line="240" w:lineRule="auto"/>
        <w:jc w:val="both"/>
        <w:rPr>
          <w:rFonts w:ascii="Arial" w:hAnsi="Arial" w:cs="Arial"/>
          <w:sz w:val="24"/>
          <w:szCs w:val="24"/>
        </w:rPr>
      </w:pPr>
    </w:p>
    <w:p w14:paraId="12EA7043" w14:textId="77777777" w:rsidR="00C17C0B" w:rsidRPr="00D7220B" w:rsidRDefault="002142E7" w:rsidP="002142E7">
      <w:pPr>
        <w:spacing w:after="0" w:line="240" w:lineRule="auto"/>
        <w:jc w:val="both"/>
        <w:rPr>
          <w:rFonts w:ascii="Arial" w:hAnsi="Arial" w:cs="Arial"/>
          <w:sz w:val="24"/>
          <w:szCs w:val="24"/>
        </w:rPr>
      </w:pPr>
      <w:r>
        <w:rPr>
          <w:rFonts w:ascii="Arial" w:hAnsi="Arial" w:cs="Arial"/>
          <w:sz w:val="24"/>
          <w:szCs w:val="24"/>
        </w:rPr>
        <w:t>Turner, J. C. (1999). Some Current Issues in R</w:t>
      </w:r>
      <w:r w:rsidR="00D5242A" w:rsidRPr="00D7220B">
        <w:rPr>
          <w:rFonts w:ascii="Arial" w:hAnsi="Arial" w:cs="Arial"/>
          <w:sz w:val="24"/>
          <w:szCs w:val="24"/>
        </w:rPr>
        <w:t>esear</w:t>
      </w:r>
      <w:r>
        <w:rPr>
          <w:rFonts w:ascii="Arial" w:hAnsi="Arial" w:cs="Arial"/>
          <w:sz w:val="24"/>
          <w:szCs w:val="24"/>
        </w:rPr>
        <w:t>ch on Social Identity and Self-Categorisation</w:t>
      </w:r>
      <w:r w:rsidR="00D5242A" w:rsidRPr="00D7220B">
        <w:rPr>
          <w:rFonts w:ascii="Arial" w:hAnsi="Arial" w:cs="Arial"/>
          <w:sz w:val="24"/>
          <w:szCs w:val="24"/>
        </w:rPr>
        <w:t xml:space="preserve"> </w:t>
      </w:r>
      <w:r>
        <w:rPr>
          <w:rFonts w:ascii="Arial" w:hAnsi="Arial" w:cs="Arial"/>
          <w:sz w:val="24"/>
          <w:szCs w:val="24"/>
        </w:rPr>
        <w:t>T</w:t>
      </w:r>
      <w:r w:rsidR="00D5242A" w:rsidRPr="00D7220B">
        <w:rPr>
          <w:rFonts w:ascii="Arial" w:hAnsi="Arial" w:cs="Arial"/>
          <w:sz w:val="24"/>
          <w:szCs w:val="24"/>
        </w:rPr>
        <w:t>heories. In N. Ellemers, R. Spears, &amp; B. Doosje (Eds.), Social ide</w:t>
      </w:r>
      <w:r w:rsidR="000756AF" w:rsidRPr="00D7220B">
        <w:rPr>
          <w:rFonts w:ascii="Arial" w:hAnsi="Arial" w:cs="Arial"/>
          <w:sz w:val="24"/>
          <w:szCs w:val="24"/>
        </w:rPr>
        <w:t>ntity,</w:t>
      </w:r>
      <w:r w:rsidR="00D5242A" w:rsidRPr="00D7220B">
        <w:rPr>
          <w:rFonts w:ascii="Arial" w:hAnsi="Arial" w:cs="Arial"/>
          <w:sz w:val="24"/>
          <w:szCs w:val="24"/>
        </w:rPr>
        <w:t xml:space="preserve"> 6–34. Blackwell.</w:t>
      </w:r>
    </w:p>
    <w:p w14:paraId="46E17349" w14:textId="77777777" w:rsidR="002142E7" w:rsidRDefault="002142E7" w:rsidP="00D7220B">
      <w:pPr>
        <w:spacing w:after="0" w:line="240" w:lineRule="auto"/>
        <w:jc w:val="both"/>
        <w:rPr>
          <w:rFonts w:ascii="Arial" w:hAnsi="Arial" w:cs="Arial"/>
          <w:sz w:val="24"/>
          <w:szCs w:val="24"/>
        </w:rPr>
      </w:pPr>
    </w:p>
    <w:p w14:paraId="52109328" w14:textId="77777777" w:rsidR="000756AF" w:rsidRPr="00D7220B" w:rsidRDefault="005468B2" w:rsidP="00D7220B">
      <w:pPr>
        <w:spacing w:after="0" w:line="240" w:lineRule="auto"/>
        <w:jc w:val="both"/>
        <w:rPr>
          <w:rFonts w:ascii="Arial" w:hAnsi="Arial" w:cs="Arial"/>
          <w:sz w:val="24"/>
          <w:szCs w:val="24"/>
        </w:rPr>
      </w:pPr>
      <w:r>
        <w:rPr>
          <w:rFonts w:ascii="Arial" w:hAnsi="Arial" w:cs="Arial"/>
          <w:sz w:val="24"/>
          <w:szCs w:val="24"/>
        </w:rPr>
        <w:t>Turner</w:t>
      </w:r>
      <w:r w:rsidR="00D5242A" w:rsidRPr="00D7220B">
        <w:rPr>
          <w:rFonts w:ascii="Arial" w:hAnsi="Arial" w:cs="Arial"/>
          <w:sz w:val="24"/>
          <w:szCs w:val="24"/>
        </w:rPr>
        <w:t>, J. C., Hogg, M. A., Oakes, P. J., Reicher, S. D., &amp; Wetherell, M. S. (1987).</w:t>
      </w:r>
    </w:p>
    <w:p w14:paraId="60EA44FD" w14:textId="77777777" w:rsidR="00C17C0B" w:rsidRPr="00D7220B" w:rsidRDefault="00D5242A" w:rsidP="00365B1F">
      <w:pPr>
        <w:spacing w:after="0" w:line="240" w:lineRule="auto"/>
        <w:jc w:val="both"/>
        <w:rPr>
          <w:rFonts w:ascii="Arial" w:hAnsi="Arial" w:cs="Arial"/>
          <w:sz w:val="24"/>
          <w:szCs w:val="24"/>
        </w:rPr>
      </w:pPr>
      <w:r w:rsidRPr="00D7220B">
        <w:rPr>
          <w:rFonts w:ascii="Arial" w:hAnsi="Arial" w:cs="Arial"/>
          <w:sz w:val="24"/>
          <w:szCs w:val="24"/>
        </w:rPr>
        <w:t>Rediscov</w:t>
      </w:r>
      <w:r w:rsidR="00365B1F">
        <w:rPr>
          <w:rFonts w:ascii="Arial" w:hAnsi="Arial" w:cs="Arial"/>
          <w:sz w:val="24"/>
          <w:szCs w:val="24"/>
        </w:rPr>
        <w:t>ering the social group: A self-Categorisation T</w:t>
      </w:r>
      <w:r w:rsidRPr="00D7220B">
        <w:rPr>
          <w:rFonts w:ascii="Arial" w:hAnsi="Arial" w:cs="Arial"/>
          <w:sz w:val="24"/>
          <w:szCs w:val="24"/>
        </w:rPr>
        <w:t>heory. Blackwell.</w:t>
      </w:r>
    </w:p>
    <w:p w14:paraId="1665877D" w14:textId="77777777" w:rsidR="002142E7" w:rsidRDefault="002142E7" w:rsidP="00D7220B">
      <w:pPr>
        <w:spacing w:after="0" w:line="240" w:lineRule="auto"/>
        <w:jc w:val="both"/>
        <w:rPr>
          <w:rFonts w:ascii="Arial" w:hAnsi="Arial" w:cs="Arial"/>
          <w:sz w:val="24"/>
          <w:szCs w:val="24"/>
        </w:rPr>
      </w:pPr>
    </w:p>
    <w:p w14:paraId="500B7743" w14:textId="77777777" w:rsidR="00C17C0B" w:rsidRPr="00D7220B" w:rsidRDefault="00D5242A" w:rsidP="00365B1F">
      <w:pPr>
        <w:spacing w:after="0" w:line="240" w:lineRule="auto"/>
        <w:jc w:val="both"/>
        <w:rPr>
          <w:rFonts w:ascii="Arial" w:hAnsi="Arial" w:cs="Arial"/>
          <w:sz w:val="24"/>
          <w:szCs w:val="24"/>
        </w:rPr>
      </w:pPr>
      <w:r w:rsidRPr="00D7220B">
        <w:rPr>
          <w:rFonts w:ascii="Arial" w:hAnsi="Arial" w:cs="Arial"/>
          <w:sz w:val="24"/>
          <w:szCs w:val="24"/>
        </w:rPr>
        <w:t xml:space="preserve">Turner, J. C., Oakes, P. J., Haslam, S. A., &amp; McGarty, C. (2021). Self and </w:t>
      </w:r>
      <w:r w:rsidR="00365B1F">
        <w:rPr>
          <w:rFonts w:ascii="Arial" w:hAnsi="Arial" w:cs="Arial"/>
          <w:sz w:val="24"/>
          <w:szCs w:val="24"/>
        </w:rPr>
        <w:t>Collective</w:t>
      </w:r>
      <w:r w:rsidRPr="00D7220B">
        <w:rPr>
          <w:rFonts w:ascii="Arial" w:hAnsi="Arial" w:cs="Arial"/>
          <w:sz w:val="24"/>
          <w:szCs w:val="24"/>
        </w:rPr>
        <w:t>: Cognition</w:t>
      </w:r>
      <w:r w:rsidR="00365B1F">
        <w:rPr>
          <w:rFonts w:ascii="Arial" w:hAnsi="Arial" w:cs="Arial"/>
          <w:sz w:val="24"/>
          <w:szCs w:val="24"/>
        </w:rPr>
        <w:t xml:space="preserve"> and Social C</w:t>
      </w:r>
      <w:r w:rsidRPr="00D7220B">
        <w:rPr>
          <w:rFonts w:ascii="Arial" w:hAnsi="Arial" w:cs="Arial"/>
          <w:sz w:val="24"/>
          <w:szCs w:val="24"/>
        </w:rPr>
        <w:t xml:space="preserve">ontext. </w:t>
      </w:r>
      <w:r w:rsidRPr="00D7220B">
        <w:rPr>
          <w:rFonts w:ascii="Arial" w:hAnsi="Arial" w:cs="Arial"/>
          <w:i/>
          <w:sz w:val="24"/>
          <w:szCs w:val="24"/>
        </w:rPr>
        <w:t>Personality and Social Psychology Bulletin</w:t>
      </w:r>
      <w:r w:rsidRPr="00D7220B">
        <w:rPr>
          <w:rFonts w:ascii="Arial" w:hAnsi="Arial" w:cs="Arial"/>
          <w:sz w:val="24"/>
          <w:szCs w:val="24"/>
        </w:rPr>
        <w:t>, 20(5), 454</w:t>
      </w:r>
      <w:r w:rsidR="005468B2">
        <w:rPr>
          <w:rFonts w:ascii="Arial" w:hAnsi="Arial" w:cs="Arial"/>
          <w:sz w:val="24"/>
          <w:szCs w:val="24"/>
        </w:rPr>
        <w:t>–</w:t>
      </w:r>
      <w:r w:rsidRPr="00D7220B">
        <w:rPr>
          <w:rFonts w:ascii="Arial" w:hAnsi="Arial" w:cs="Arial"/>
          <w:sz w:val="24"/>
          <w:szCs w:val="24"/>
        </w:rPr>
        <w:t>463.</w:t>
      </w:r>
    </w:p>
    <w:p w14:paraId="62EB2FA9" w14:textId="77777777" w:rsidR="002142E7" w:rsidRDefault="002142E7" w:rsidP="00D7220B">
      <w:pPr>
        <w:spacing w:after="0" w:line="240" w:lineRule="auto"/>
        <w:jc w:val="both"/>
        <w:rPr>
          <w:rFonts w:ascii="Arial" w:hAnsi="Arial" w:cs="Arial"/>
          <w:sz w:val="24"/>
          <w:szCs w:val="24"/>
        </w:rPr>
      </w:pPr>
    </w:p>
    <w:p w14:paraId="73905CEE" w14:textId="77777777" w:rsidR="00C17C0B" w:rsidRPr="00D7220B" w:rsidRDefault="00D5242A" w:rsidP="002142E7">
      <w:pPr>
        <w:spacing w:after="0" w:line="240" w:lineRule="auto"/>
        <w:jc w:val="both"/>
        <w:rPr>
          <w:rFonts w:ascii="Arial" w:hAnsi="Arial" w:cs="Arial"/>
          <w:sz w:val="24"/>
          <w:szCs w:val="24"/>
        </w:rPr>
      </w:pPr>
      <w:r w:rsidRPr="00D7220B">
        <w:rPr>
          <w:rFonts w:ascii="Arial" w:hAnsi="Arial" w:cs="Arial"/>
          <w:sz w:val="24"/>
          <w:szCs w:val="24"/>
        </w:rPr>
        <w:t>Wang, M. T.,</w:t>
      </w:r>
      <w:r w:rsidR="00365B1F">
        <w:rPr>
          <w:rFonts w:ascii="Arial" w:hAnsi="Arial" w:cs="Arial"/>
          <w:sz w:val="24"/>
          <w:szCs w:val="24"/>
        </w:rPr>
        <w:t xml:space="preserve"> &amp; Degol, J. L. (2016). School Climate: A Review of the Construct, M</w:t>
      </w:r>
      <w:r w:rsidRPr="00D7220B">
        <w:rPr>
          <w:rFonts w:ascii="Arial" w:hAnsi="Arial" w:cs="Arial"/>
          <w:sz w:val="24"/>
          <w:szCs w:val="24"/>
        </w:rPr>
        <w:t>easurement,</w:t>
      </w:r>
      <w:r w:rsidR="002142E7">
        <w:rPr>
          <w:rFonts w:ascii="Arial" w:hAnsi="Arial" w:cs="Arial"/>
          <w:sz w:val="24"/>
          <w:szCs w:val="24"/>
        </w:rPr>
        <w:t xml:space="preserve"> </w:t>
      </w:r>
      <w:r w:rsidR="00365B1F">
        <w:rPr>
          <w:rFonts w:ascii="Arial" w:hAnsi="Arial" w:cs="Arial"/>
          <w:sz w:val="24"/>
          <w:szCs w:val="24"/>
        </w:rPr>
        <w:t>and I</w:t>
      </w:r>
      <w:r w:rsidRPr="00D7220B">
        <w:rPr>
          <w:rFonts w:ascii="Arial" w:hAnsi="Arial" w:cs="Arial"/>
          <w:sz w:val="24"/>
          <w:szCs w:val="24"/>
        </w:rPr>
        <w:t xml:space="preserve">mpact on </w:t>
      </w:r>
      <w:r w:rsidR="00365B1F">
        <w:rPr>
          <w:rFonts w:ascii="Arial" w:hAnsi="Arial" w:cs="Arial"/>
          <w:sz w:val="24"/>
          <w:szCs w:val="24"/>
        </w:rPr>
        <w:t>Student Outcomes</w:t>
      </w:r>
      <w:r w:rsidRPr="00D7220B">
        <w:rPr>
          <w:rFonts w:ascii="Arial" w:hAnsi="Arial" w:cs="Arial"/>
          <w:sz w:val="24"/>
          <w:szCs w:val="24"/>
        </w:rPr>
        <w:t xml:space="preserve">. </w:t>
      </w:r>
      <w:r w:rsidRPr="00D7220B">
        <w:rPr>
          <w:rFonts w:ascii="Arial" w:hAnsi="Arial" w:cs="Arial"/>
          <w:i/>
          <w:sz w:val="24"/>
          <w:szCs w:val="24"/>
        </w:rPr>
        <w:t>Review of Educational</w:t>
      </w:r>
      <w:r w:rsidR="000756AF" w:rsidRPr="00D7220B">
        <w:rPr>
          <w:rFonts w:ascii="Arial" w:hAnsi="Arial" w:cs="Arial"/>
          <w:i/>
          <w:sz w:val="24"/>
          <w:szCs w:val="24"/>
        </w:rPr>
        <w:t xml:space="preserve"> Research</w:t>
      </w:r>
      <w:r w:rsidR="000756AF" w:rsidRPr="00D7220B">
        <w:rPr>
          <w:rFonts w:ascii="Arial" w:hAnsi="Arial" w:cs="Arial"/>
          <w:sz w:val="24"/>
          <w:szCs w:val="24"/>
        </w:rPr>
        <w:t xml:space="preserve">, </w:t>
      </w:r>
      <w:r w:rsidRPr="00D7220B">
        <w:rPr>
          <w:rFonts w:ascii="Arial" w:hAnsi="Arial" w:cs="Arial"/>
          <w:sz w:val="24"/>
          <w:szCs w:val="24"/>
        </w:rPr>
        <w:t>86</w:t>
      </w:r>
      <w:r w:rsidR="000756AF" w:rsidRPr="00D7220B">
        <w:rPr>
          <w:rFonts w:ascii="Arial" w:hAnsi="Arial" w:cs="Arial"/>
          <w:sz w:val="24"/>
          <w:szCs w:val="24"/>
        </w:rPr>
        <w:t xml:space="preserve"> </w:t>
      </w:r>
      <w:r w:rsidRPr="00D7220B">
        <w:rPr>
          <w:rFonts w:ascii="Arial" w:hAnsi="Arial" w:cs="Arial"/>
          <w:sz w:val="24"/>
          <w:szCs w:val="24"/>
        </w:rPr>
        <w:t>(2), 315–352. https://doi.org/10.3102/0034654315677822</w:t>
      </w:r>
    </w:p>
    <w:p w14:paraId="0449FDF1" w14:textId="77777777" w:rsidR="002142E7" w:rsidRDefault="002142E7" w:rsidP="00D7220B">
      <w:pPr>
        <w:spacing w:after="0" w:line="240" w:lineRule="auto"/>
        <w:jc w:val="both"/>
        <w:rPr>
          <w:rFonts w:ascii="Arial" w:hAnsi="Arial" w:cs="Arial"/>
          <w:sz w:val="24"/>
          <w:szCs w:val="24"/>
        </w:rPr>
      </w:pPr>
    </w:p>
    <w:p w14:paraId="259FB42F" w14:textId="77777777" w:rsidR="000756AF" w:rsidRPr="00D7220B" w:rsidRDefault="00D5242A" w:rsidP="00D7220B">
      <w:pPr>
        <w:spacing w:after="0" w:line="240" w:lineRule="auto"/>
        <w:jc w:val="both"/>
        <w:rPr>
          <w:rFonts w:ascii="Arial" w:hAnsi="Arial" w:cs="Arial"/>
          <w:sz w:val="24"/>
          <w:szCs w:val="24"/>
        </w:rPr>
      </w:pPr>
      <w:r w:rsidRPr="00D7220B">
        <w:rPr>
          <w:rFonts w:ascii="Arial" w:hAnsi="Arial" w:cs="Arial"/>
          <w:sz w:val="24"/>
          <w:szCs w:val="24"/>
        </w:rPr>
        <w:t>Wang, M. T., &amp; Hol</w:t>
      </w:r>
      <w:r w:rsidR="005468B2">
        <w:rPr>
          <w:rFonts w:ascii="Arial" w:hAnsi="Arial" w:cs="Arial"/>
          <w:sz w:val="24"/>
          <w:szCs w:val="24"/>
        </w:rPr>
        <w:t>combe, R. (2010). Adolescents’</w:t>
      </w:r>
      <w:r w:rsidR="00365B1F">
        <w:rPr>
          <w:rFonts w:ascii="Arial" w:hAnsi="Arial" w:cs="Arial"/>
          <w:sz w:val="24"/>
          <w:szCs w:val="24"/>
        </w:rPr>
        <w:t xml:space="preserve"> P</w:t>
      </w:r>
      <w:r w:rsidRPr="00D7220B">
        <w:rPr>
          <w:rFonts w:ascii="Arial" w:hAnsi="Arial" w:cs="Arial"/>
          <w:sz w:val="24"/>
          <w:szCs w:val="24"/>
        </w:rPr>
        <w:t>e</w:t>
      </w:r>
      <w:r w:rsidR="00365B1F">
        <w:rPr>
          <w:rFonts w:ascii="Arial" w:hAnsi="Arial" w:cs="Arial"/>
          <w:sz w:val="24"/>
          <w:szCs w:val="24"/>
        </w:rPr>
        <w:t>rceptions of School E</w:t>
      </w:r>
      <w:r w:rsidRPr="00D7220B">
        <w:rPr>
          <w:rFonts w:ascii="Arial" w:hAnsi="Arial" w:cs="Arial"/>
          <w:sz w:val="24"/>
          <w:szCs w:val="24"/>
        </w:rPr>
        <w:t>nvironment,</w:t>
      </w:r>
    </w:p>
    <w:p w14:paraId="7AD03A4D" w14:textId="77777777" w:rsidR="00C17C0B" w:rsidRPr="00D7220B" w:rsidRDefault="00365B1F" w:rsidP="00365B1F">
      <w:pPr>
        <w:spacing w:after="0" w:line="240" w:lineRule="auto"/>
        <w:jc w:val="both"/>
        <w:rPr>
          <w:rFonts w:ascii="Arial" w:hAnsi="Arial" w:cs="Arial"/>
          <w:sz w:val="24"/>
          <w:szCs w:val="24"/>
        </w:rPr>
      </w:pPr>
      <w:r>
        <w:rPr>
          <w:rFonts w:ascii="Arial" w:hAnsi="Arial" w:cs="Arial"/>
          <w:sz w:val="24"/>
          <w:szCs w:val="24"/>
        </w:rPr>
        <w:t>Engagement and Academic Achievement in Middle School</w:t>
      </w:r>
      <w:r w:rsidR="00D5242A" w:rsidRPr="00D7220B">
        <w:rPr>
          <w:rFonts w:ascii="Arial" w:hAnsi="Arial" w:cs="Arial"/>
          <w:sz w:val="24"/>
          <w:szCs w:val="24"/>
        </w:rPr>
        <w:t xml:space="preserve">. </w:t>
      </w:r>
      <w:r w:rsidR="00D5242A" w:rsidRPr="00D7220B">
        <w:rPr>
          <w:rFonts w:ascii="Arial" w:hAnsi="Arial" w:cs="Arial"/>
          <w:i/>
          <w:sz w:val="24"/>
          <w:szCs w:val="24"/>
        </w:rPr>
        <w:t>American</w:t>
      </w:r>
      <w:r w:rsidR="000756AF" w:rsidRPr="00D7220B">
        <w:rPr>
          <w:rFonts w:ascii="Arial" w:hAnsi="Arial" w:cs="Arial"/>
          <w:i/>
          <w:sz w:val="24"/>
          <w:szCs w:val="24"/>
        </w:rPr>
        <w:t xml:space="preserve"> Educational Research Journal</w:t>
      </w:r>
      <w:r w:rsidR="000756AF" w:rsidRPr="00D7220B">
        <w:rPr>
          <w:rFonts w:ascii="Arial" w:hAnsi="Arial" w:cs="Arial"/>
          <w:sz w:val="24"/>
          <w:szCs w:val="24"/>
        </w:rPr>
        <w:t xml:space="preserve">, </w:t>
      </w:r>
      <w:r w:rsidR="00D5242A" w:rsidRPr="00D7220B">
        <w:rPr>
          <w:rFonts w:ascii="Arial" w:hAnsi="Arial" w:cs="Arial"/>
          <w:sz w:val="24"/>
          <w:szCs w:val="24"/>
        </w:rPr>
        <w:t>47(3), 633–662. https://doi.org/10.3102/0002831209361209</w:t>
      </w:r>
    </w:p>
    <w:p w14:paraId="215983E7" w14:textId="77777777" w:rsidR="00365B1F" w:rsidRDefault="00365B1F" w:rsidP="00D7220B">
      <w:pPr>
        <w:spacing w:after="0" w:line="240" w:lineRule="auto"/>
        <w:jc w:val="both"/>
        <w:rPr>
          <w:rFonts w:ascii="Arial" w:hAnsi="Arial" w:cs="Arial"/>
          <w:sz w:val="24"/>
          <w:szCs w:val="24"/>
        </w:rPr>
      </w:pPr>
    </w:p>
    <w:p w14:paraId="0225E600" w14:textId="77777777" w:rsidR="000F49F3" w:rsidRPr="00380122" w:rsidRDefault="00D5242A" w:rsidP="00D7220B">
      <w:pPr>
        <w:spacing w:after="0" w:line="240" w:lineRule="auto"/>
        <w:jc w:val="both"/>
        <w:rPr>
          <w:rFonts w:ascii="Arial" w:hAnsi="Arial" w:cs="Arial"/>
          <w:i/>
          <w:sz w:val="24"/>
          <w:szCs w:val="24"/>
        </w:rPr>
      </w:pPr>
      <w:r w:rsidRPr="00380122">
        <w:rPr>
          <w:rFonts w:ascii="Arial" w:hAnsi="Arial" w:cs="Arial"/>
          <w:sz w:val="24"/>
          <w:szCs w:val="24"/>
        </w:rPr>
        <w:t xml:space="preserve">Zhu, </w:t>
      </w:r>
      <w:r w:rsidR="00365B1F" w:rsidRPr="00380122">
        <w:rPr>
          <w:rFonts w:ascii="Arial" w:hAnsi="Arial" w:cs="Arial"/>
          <w:sz w:val="24"/>
          <w:szCs w:val="24"/>
        </w:rPr>
        <w:t>C., &amp; Li, H. (2012). Measuring School C</w:t>
      </w:r>
      <w:r w:rsidRPr="00380122">
        <w:rPr>
          <w:rFonts w:ascii="Arial" w:hAnsi="Arial" w:cs="Arial"/>
          <w:sz w:val="24"/>
          <w:szCs w:val="24"/>
        </w:rPr>
        <w:t xml:space="preserve">ulture and </w:t>
      </w:r>
      <w:r w:rsidR="00365B1F" w:rsidRPr="00380122">
        <w:rPr>
          <w:rFonts w:ascii="Arial" w:hAnsi="Arial" w:cs="Arial"/>
          <w:sz w:val="24"/>
          <w:szCs w:val="24"/>
        </w:rPr>
        <w:t>Climate</w:t>
      </w:r>
      <w:r w:rsidRPr="00380122">
        <w:rPr>
          <w:rFonts w:ascii="Arial" w:hAnsi="Arial" w:cs="Arial"/>
          <w:sz w:val="24"/>
          <w:szCs w:val="24"/>
        </w:rPr>
        <w:t xml:space="preserve">. </w:t>
      </w:r>
      <w:r w:rsidRPr="00380122">
        <w:rPr>
          <w:rFonts w:ascii="Arial" w:hAnsi="Arial" w:cs="Arial"/>
          <w:i/>
          <w:sz w:val="24"/>
          <w:szCs w:val="24"/>
        </w:rPr>
        <w:t>Journal of Educational</w:t>
      </w:r>
    </w:p>
    <w:p w14:paraId="02F54081" w14:textId="0C94508D" w:rsidR="00C17C0B" w:rsidRPr="00380122" w:rsidRDefault="00D5242A" w:rsidP="00365B1F">
      <w:pPr>
        <w:spacing w:after="0" w:line="240" w:lineRule="auto"/>
        <w:jc w:val="both"/>
        <w:rPr>
          <w:rFonts w:ascii="Arial" w:hAnsi="Arial" w:cs="Arial"/>
          <w:sz w:val="24"/>
          <w:szCs w:val="24"/>
        </w:rPr>
      </w:pPr>
      <w:r w:rsidRPr="00380122">
        <w:rPr>
          <w:rFonts w:ascii="Arial" w:hAnsi="Arial" w:cs="Arial"/>
          <w:i/>
          <w:sz w:val="24"/>
          <w:szCs w:val="24"/>
        </w:rPr>
        <w:t xml:space="preserve"> Research and Evaluation,</w:t>
      </w:r>
      <w:r w:rsidRPr="00380122">
        <w:rPr>
          <w:rFonts w:ascii="Arial" w:hAnsi="Arial" w:cs="Arial"/>
          <w:sz w:val="24"/>
          <w:szCs w:val="24"/>
        </w:rPr>
        <w:t xml:space="preserve"> </w:t>
      </w:r>
      <w:r w:rsidR="000756AF" w:rsidRPr="00380122">
        <w:rPr>
          <w:rFonts w:ascii="Arial" w:hAnsi="Arial" w:cs="Arial"/>
          <w:sz w:val="24"/>
          <w:szCs w:val="24"/>
        </w:rPr>
        <w:t xml:space="preserve">17 </w:t>
      </w:r>
      <w:r w:rsidRPr="00380122">
        <w:rPr>
          <w:rFonts w:ascii="Arial" w:hAnsi="Arial" w:cs="Arial"/>
          <w:sz w:val="24"/>
          <w:szCs w:val="24"/>
        </w:rPr>
        <w:t>(3), 201–215.</w:t>
      </w:r>
    </w:p>
    <w:p w14:paraId="30E2FA81" w14:textId="153AD197" w:rsidR="00E84C2F" w:rsidRPr="00380122" w:rsidRDefault="00E84C2F" w:rsidP="00365B1F">
      <w:pPr>
        <w:spacing w:after="0" w:line="240" w:lineRule="auto"/>
        <w:jc w:val="both"/>
        <w:rPr>
          <w:rFonts w:ascii="Arial" w:hAnsi="Arial" w:cs="Arial"/>
          <w:sz w:val="24"/>
          <w:szCs w:val="24"/>
        </w:rPr>
      </w:pPr>
    </w:p>
    <w:p w14:paraId="1D9E66DB" w14:textId="7BBE5B68" w:rsidR="00E84C2F" w:rsidRPr="00380122" w:rsidRDefault="00E84C2F" w:rsidP="00E84C2F">
      <w:pPr>
        <w:spacing w:after="0" w:line="240" w:lineRule="auto"/>
        <w:jc w:val="both"/>
        <w:rPr>
          <w:rFonts w:ascii="Arial" w:hAnsi="Arial" w:cs="Arial"/>
          <w:sz w:val="24"/>
          <w:szCs w:val="24"/>
          <w:highlight w:val="yellow"/>
        </w:rPr>
      </w:pPr>
      <w:r w:rsidRPr="00380122">
        <w:rPr>
          <w:rFonts w:ascii="Arial" w:hAnsi="Arial" w:cs="Arial"/>
          <w:sz w:val="24"/>
          <w:szCs w:val="24"/>
          <w:highlight w:val="yellow"/>
        </w:rPr>
        <w:t xml:space="preserve">Idris, M. O. A., Omar, A. M., Mohamed, M. J., Hussein, A. A., &amp; Mohamed, M. M. O. (2025, March). The effect of the school environment on the provision of quality education: a study of schools in Mogadishu, Somalia. In Frontiers in Education (Vol. 10, p. 1541502). Frontiers Media SA. </w:t>
      </w:r>
    </w:p>
    <w:p w14:paraId="50C59506" w14:textId="77777777" w:rsidR="00E84C2F" w:rsidRPr="00380122" w:rsidRDefault="00E84C2F" w:rsidP="00E84C2F">
      <w:pPr>
        <w:spacing w:after="0" w:line="240" w:lineRule="auto"/>
        <w:jc w:val="both"/>
        <w:rPr>
          <w:rFonts w:ascii="Arial" w:hAnsi="Arial" w:cs="Arial"/>
          <w:sz w:val="24"/>
          <w:szCs w:val="24"/>
          <w:highlight w:val="yellow"/>
        </w:rPr>
      </w:pPr>
    </w:p>
    <w:p w14:paraId="60DCA2FE" w14:textId="46F2E4EA" w:rsidR="00E84C2F" w:rsidRPr="00380122" w:rsidRDefault="00E84C2F" w:rsidP="00E84C2F">
      <w:pPr>
        <w:spacing w:after="0" w:line="240" w:lineRule="auto"/>
        <w:jc w:val="both"/>
        <w:rPr>
          <w:rFonts w:ascii="Arial" w:hAnsi="Arial" w:cs="Arial"/>
          <w:sz w:val="24"/>
          <w:szCs w:val="24"/>
          <w:highlight w:val="yellow"/>
        </w:rPr>
      </w:pPr>
      <w:proofErr w:type="spellStart"/>
      <w:r w:rsidRPr="00380122">
        <w:rPr>
          <w:rFonts w:ascii="Arial" w:hAnsi="Arial" w:cs="Arial"/>
          <w:sz w:val="24"/>
          <w:szCs w:val="24"/>
          <w:highlight w:val="yellow"/>
        </w:rPr>
        <w:t>Kassab</w:t>
      </w:r>
      <w:proofErr w:type="spellEnd"/>
      <w:r w:rsidRPr="00380122">
        <w:rPr>
          <w:rFonts w:ascii="Arial" w:hAnsi="Arial" w:cs="Arial"/>
          <w:sz w:val="24"/>
          <w:szCs w:val="24"/>
          <w:highlight w:val="yellow"/>
        </w:rPr>
        <w:t xml:space="preserve">, S. E., </w:t>
      </w:r>
      <w:proofErr w:type="spellStart"/>
      <w:r w:rsidRPr="00380122">
        <w:rPr>
          <w:rFonts w:ascii="Arial" w:hAnsi="Arial" w:cs="Arial"/>
          <w:sz w:val="24"/>
          <w:szCs w:val="24"/>
          <w:highlight w:val="yellow"/>
        </w:rPr>
        <w:t>Rathan</w:t>
      </w:r>
      <w:proofErr w:type="spellEnd"/>
      <w:r w:rsidRPr="00380122">
        <w:rPr>
          <w:rFonts w:ascii="Arial" w:hAnsi="Arial" w:cs="Arial"/>
          <w:sz w:val="24"/>
          <w:szCs w:val="24"/>
          <w:highlight w:val="yellow"/>
        </w:rPr>
        <w:t xml:space="preserve">, R., Taylor, D. C., &amp; </w:t>
      </w:r>
      <w:proofErr w:type="spellStart"/>
      <w:r w:rsidRPr="00380122">
        <w:rPr>
          <w:rFonts w:ascii="Arial" w:hAnsi="Arial" w:cs="Arial"/>
          <w:sz w:val="24"/>
          <w:szCs w:val="24"/>
          <w:highlight w:val="yellow"/>
        </w:rPr>
        <w:t>Hamdy</w:t>
      </w:r>
      <w:proofErr w:type="spellEnd"/>
      <w:r w:rsidRPr="00380122">
        <w:rPr>
          <w:rFonts w:ascii="Arial" w:hAnsi="Arial" w:cs="Arial"/>
          <w:sz w:val="24"/>
          <w:szCs w:val="24"/>
          <w:highlight w:val="yellow"/>
        </w:rPr>
        <w:t xml:space="preserve">, H. (2024). The impact of the educational environment on student engagement and academic performance in health professions education. BMC medical education, 24(1), 1278. https://doi.org/10.1186/s12909-024-06270-9 </w:t>
      </w:r>
    </w:p>
    <w:p w14:paraId="6F44C7C3" w14:textId="77777777" w:rsidR="00E84C2F" w:rsidRPr="00380122" w:rsidRDefault="00E84C2F" w:rsidP="00E84C2F">
      <w:pPr>
        <w:spacing w:after="0" w:line="240" w:lineRule="auto"/>
        <w:jc w:val="both"/>
        <w:rPr>
          <w:rFonts w:ascii="Arial" w:hAnsi="Arial" w:cs="Arial"/>
          <w:sz w:val="24"/>
          <w:szCs w:val="24"/>
          <w:highlight w:val="yellow"/>
        </w:rPr>
      </w:pPr>
    </w:p>
    <w:p w14:paraId="0B65D666" w14:textId="3CB06D1D" w:rsidR="00E84C2F" w:rsidRPr="00380122" w:rsidRDefault="00E84C2F" w:rsidP="00E84C2F">
      <w:pPr>
        <w:spacing w:after="0" w:line="240" w:lineRule="auto"/>
        <w:jc w:val="both"/>
        <w:rPr>
          <w:rFonts w:ascii="Arial" w:hAnsi="Arial" w:cs="Arial"/>
          <w:sz w:val="24"/>
          <w:szCs w:val="24"/>
          <w:highlight w:val="yellow"/>
        </w:rPr>
      </w:pPr>
      <w:r w:rsidRPr="00380122">
        <w:rPr>
          <w:rFonts w:ascii="Arial" w:hAnsi="Arial" w:cs="Arial"/>
          <w:sz w:val="24"/>
          <w:szCs w:val="24"/>
          <w:highlight w:val="yellow"/>
        </w:rPr>
        <w:t xml:space="preserve">Delgado-Galindo, P., </w:t>
      </w:r>
      <w:proofErr w:type="spellStart"/>
      <w:r w:rsidRPr="00380122">
        <w:rPr>
          <w:rFonts w:ascii="Arial" w:hAnsi="Arial" w:cs="Arial"/>
          <w:sz w:val="24"/>
          <w:szCs w:val="24"/>
          <w:highlight w:val="yellow"/>
        </w:rPr>
        <w:t>García</w:t>
      </w:r>
      <w:proofErr w:type="spellEnd"/>
      <w:r w:rsidRPr="00380122">
        <w:rPr>
          <w:rFonts w:ascii="Arial" w:hAnsi="Arial" w:cs="Arial"/>
          <w:sz w:val="24"/>
          <w:szCs w:val="24"/>
          <w:highlight w:val="yellow"/>
        </w:rPr>
        <w:t>-Jiménez, J., Torres-Gordillo, J.-J., &amp; Rodríguez-</w:t>
      </w:r>
      <w:proofErr w:type="spellStart"/>
      <w:r w:rsidRPr="00380122">
        <w:rPr>
          <w:rFonts w:ascii="Arial" w:hAnsi="Arial" w:cs="Arial"/>
          <w:sz w:val="24"/>
          <w:szCs w:val="24"/>
          <w:highlight w:val="yellow"/>
        </w:rPr>
        <w:t>Santero</w:t>
      </w:r>
      <w:proofErr w:type="spellEnd"/>
      <w:r w:rsidRPr="00380122">
        <w:rPr>
          <w:rFonts w:ascii="Arial" w:hAnsi="Arial" w:cs="Arial"/>
          <w:sz w:val="24"/>
          <w:szCs w:val="24"/>
          <w:highlight w:val="yellow"/>
        </w:rPr>
        <w:t>, J. (2025). School Climate and Academic Performance: Key Factors for Sustainable Education in High-Efficacy Schools and Low-Efficacy Schools. Sustainability, 17(14), 6497. https://doi.org/10.3390/su17146497</w:t>
      </w:r>
    </w:p>
    <w:p w14:paraId="5756D351" w14:textId="77777777" w:rsidR="00E84C2F" w:rsidRPr="00380122" w:rsidRDefault="00E84C2F" w:rsidP="00E84C2F">
      <w:pPr>
        <w:spacing w:after="0" w:line="240" w:lineRule="auto"/>
        <w:jc w:val="both"/>
        <w:rPr>
          <w:rFonts w:ascii="Arial" w:hAnsi="Arial" w:cs="Arial"/>
          <w:sz w:val="24"/>
          <w:szCs w:val="24"/>
          <w:highlight w:val="yellow"/>
        </w:rPr>
      </w:pPr>
    </w:p>
    <w:p w14:paraId="42E7F3A9" w14:textId="77777777" w:rsidR="00E84C2F" w:rsidRPr="00380122" w:rsidRDefault="00E84C2F" w:rsidP="00E84C2F">
      <w:pPr>
        <w:spacing w:after="0" w:line="240" w:lineRule="auto"/>
        <w:jc w:val="both"/>
        <w:rPr>
          <w:rFonts w:ascii="Arial" w:hAnsi="Arial" w:cs="Arial"/>
          <w:sz w:val="24"/>
          <w:szCs w:val="24"/>
          <w:highlight w:val="yellow"/>
        </w:rPr>
      </w:pPr>
      <w:proofErr w:type="spellStart"/>
      <w:r w:rsidRPr="00380122">
        <w:rPr>
          <w:rFonts w:ascii="Arial" w:hAnsi="Arial" w:cs="Arial"/>
          <w:sz w:val="24"/>
          <w:szCs w:val="24"/>
          <w:highlight w:val="yellow"/>
        </w:rPr>
        <w:lastRenderedPageBreak/>
        <w:t>Bozhani</w:t>
      </w:r>
      <w:proofErr w:type="spellEnd"/>
      <w:r w:rsidRPr="00380122">
        <w:rPr>
          <w:rFonts w:ascii="Arial" w:hAnsi="Arial" w:cs="Arial"/>
          <w:sz w:val="24"/>
          <w:szCs w:val="24"/>
          <w:highlight w:val="yellow"/>
        </w:rPr>
        <w:t xml:space="preserve">, E. F., </w:t>
      </w:r>
      <w:proofErr w:type="spellStart"/>
      <w:r w:rsidRPr="00380122">
        <w:rPr>
          <w:rFonts w:ascii="Arial" w:hAnsi="Arial" w:cs="Arial"/>
          <w:sz w:val="24"/>
          <w:szCs w:val="24"/>
          <w:highlight w:val="yellow"/>
        </w:rPr>
        <w:t>Momeni</w:t>
      </w:r>
      <w:proofErr w:type="spellEnd"/>
      <w:r w:rsidRPr="00380122">
        <w:rPr>
          <w:rFonts w:ascii="Arial" w:hAnsi="Arial" w:cs="Arial"/>
          <w:sz w:val="24"/>
          <w:szCs w:val="24"/>
          <w:highlight w:val="yellow"/>
        </w:rPr>
        <w:t xml:space="preserve">, K., &amp; </w:t>
      </w:r>
      <w:proofErr w:type="spellStart"/>
      <w:r w:rsidRPr="00380122">
        <w:rPr>
          <w:rFonts w:ascii="Arial" w:hAnsi="Arial" w:cs="Arial"/>
          <w:sz w:val="24"/>
          <w:szCs w:val="24"/>
          <w:highlight w:val="yellow"/>
        </w:rPr>
        <w:t>Moradi</w:t>
      </w:r>
      <w:proofErr w:type="spellEnd"/>
      <w:r w:rsidRPr="00380122">
        <w:rPr>
          <w:rFonts w:ascii="Arial" w:hAnsi="Arial" w:cs="Arial"/>
          <w:sz w:val="24"/>
          <w:szCs w:val="24"/>
          <w:highlight w:val="yellow"/>
        </w:rPr>
        <w:t xml:space="preserve">, A. (2025). The Relationship </w:t>
      </w:r>
      <w:proofErr w:type="gramStart"/>
      <w:r w:rsidRPr="00380122">
        <w:rPr>
          <w:rFonts w:ascii="Arial" w:hAnsi="Arial" w:cs="Arial"/>
          <w:sz w:val="24"/>
          <w:szCs w:val="24"/>
          <w:highlight w:val="yellow"/>
        </w:rPr>
        <w:t>Between</w:t>
      </w:r>
      <w:proofErr w:type="gramEnd"/>
      <w:r w:rsidRPr="00380122">
        <w:rPr>
          <w:rFonts w:ascii="Arial" w:hAnsi="Arial" w:cs="Arial"/>
          <w:sz w:val="24"/>
          <w:szCs w:val="24"/>
          <w:highlight w:val="yellow"/>
        </w:rPr>
        <w:t xml:space="preserve"> School Culture and Students' Academic Well</w:t>
      </w:r>
      <w:r w:rsidRPr="00380122">
        <w:rPr>
          <w:rFonts w:ascii="Cambria Math" w:hAnsi="Cambria Math" w:cs="Cambria Math"/>
          <w:sz w:val="24"/>
          <w:szCs w:val="24"/>
          <w:highlight w:val="yellow"/>
        </w:rPr>
        <w:t>‐</w:t>
      </w:r>
      <w:r w:rsidRPr="00380122">
        <w:rPr>
          <w:rFonts w:ascii="Arial" w:hAnsi="Arial" w:cs="Arial"/>
          <w:sz w:val="24"/>
          <w:szCs w:val="24"/>
          <w:highlight w:val="yellow"/>
        </w:rPr>
        <w:t>Being Through the Mediating Role of the Satisfaction of the Basic Psychological Needs: A Correlational Study. Health Science Reports, 8(3), e70379.</w:t>
      </w:r>
    </w:p>
    <w:p w14:paraId="5CDEBEA6" w14:textId="38F5A5D7" w:rsidR="00E84C2F" w:rsidRPr="00380122" w:rsidRDefault="00E84C2F" w:rsidP="00E84C2F">
      <w:pPr>
        <w:spacing w:after="0" w:line="240" w:lineRule="auto"/>
        <w:jc w:val="both"/>
        <w:rPr>
          <w:rFonts w:ascii="Arial" w:hAnsi="Arial" w:cs="Arial"/>
          <w:sz w:val="24"/>
          <w:szCs w:val="24"/>
          <w:highlight w:val="yellow"/>
        </w:rPr>
      </w:pPr>
      <w:r w:rsidRPr="00380122">
        <w:rPr>
          <w:rFonts w:ascii="Arial" w:hAnsi="Arial" w:cs="Arial"/>
          <w:sz w:val="24"/>
          <w:szCs w:val="24"/>
          <w:highlight w:val="yellow"/>
        </w:rPr>
        <w:t xml:space="preserve"> </w:t>
      </w:r>
    </w:p>
    <w:p w14:paraId="6844DDF7" w14:textId="577B69F8" w:rsidR="00E84C2F" w:rsidRPr="00380122" w:rsidRDefault="00E84C2F" w:rsidP="00E84C2F">
      <w:pPr>
        <w:spacing w:after="0" w:line="240" w:lineRule="auto"/>
        <w:jc w:val="both"/>
        <w:rPr>
          <w:rFonts w:ascii="Arial" w:hAnsi="Arial" w:cs="Arial"/>
          <w:sz w:val="24"/>
          <w:szCs w:val="24"/>
          <w:highlight w:val="yellow"/>
        </w:rPr>
      </w:pPr>
      <w:proofErr w:type="spellStart"/>
      <w:r w:rsidRPr="00380122">
        <w:rPr>
          <w:rFonts w:ascii="Arial" w:hAnsi="Arial" w:cs="Arial"/>
          <w:sz w:val="24"/>
          <w:szCs w:val="24"/>
          <w:highlight w:val="yellow"/>
        </w:rPr>
        <w:t>Nkuba</w:t>
      </w:r>
      <w:proofErr w:type="spellEnd"/>
      <w:r w:rsidRPr="00380122">
        <w:rPr>
          <w:rFonts w:ascii="Arial" w:hAnsi="Arial" w:cs="Arial"/>
          <w:sz w:val="24"/>
          <w:szCs w:val="24"/>
          <w:highlight w:val="yellow"/>
        </w:rPr>
        <w:t xml:space="preserve">, L. L., &amp; </w:t>
      </w:r>
      <w:proofErr w:type="spellStart"/>
      <w:r w:rsidRPr="00380122">
        <w:rPr>
          <w:rFonts w:ascii="Arial" w:hAnsi="Arial" w:cs="Arial"/>
          <w:sz w:val="24"/>
          <w:szCs w:val="24"/>
          <w:highlight w:val="yellow"/>
        </w:rPr>
        <w:t>Massomo</w:t>
      </w:r>
      <w:proofErr w:type="spellEnd"/>
      <w:r w:rsidRPr="00380122">
        <w:rPr>
          <w:rFonts w:ascii="Arial" w:hAnsi="Arial" w:cs="Arial"/>
          <w:sz w:val="24"/>
          <w:szCs w:val="24"/>
          <w:highlight w:val="yellow"/>
        </w:rPr>
        <w:t xml:space="preserve">, S. M. S. (2019). School Climate and Its Influence on Public Secondary Schools’ Performance in </w:t>
      </w:r>
      <w:proofErr w:type="spellStart"/>
      <w:r w:rsidRPr="00380122">
        <w:rPr>
          <w:rFonts w:ascii="Arial" w:hAnsi="Arial" w:cs="Arial"/>
          <w:sz w:val="24"/>
          <w:szCs w:val="24"/>
          <w:highlight w:val="yellow"/>
        </w:rPr>
        <w:t>Mvomero</w:t>
      </w:r>
      <w:proofErr w:type="spellEnd"/>
      <w:r w:rsidRPr="00380122">
        <w:rPr>
          <w:rFonts w:ascii="Arial" w:hAnsi="Arial" w:cs="Arial"/>
          <w:sz w:val="24"/>
          <w:szCs w:val="24"/>
          <w:highlight w:val="yellow"/>
        </w:rPr>
        <w:t xml:space="preserve"> District, </w:t>
      </w:r>
      <w:proofErr w:type="spellStart"/>
      <w:r w:rsidRPr="00380122">
        <w:rPr>
          <w:rFonts w:ascii="Arial" w:hAnsi="Arial" w:cs="Arial"/>
          <w:sz w:val="24"/>
          <w:szCs w:val="24"/>
          <w:highlight w:val="yellow"/>
        </w:rPr>
        <w:t>Morogoro</w:t>
      </w:r>
      <w:proofErr w:type="spellEnd"/>
      <w:r w:rsidRPr="00380122">
        <w:rPr>
          <w:rFonts w:ascii="Arial" w:hAnsi="Arial" w:cs="Arial"/>
          <w:sz w:val="24"/>
          <w:szCs w:val="24"/>
          <w:highlight w:val="yellow"/>
        </w:rPr>
        <w:t xml:space="preserve">, Tanzania. Asian Journal of Education and Social Studies, 4(2), 1–11. https://doi.org/10.9734/ajess/2019/v4i230116 </w:t>
      </w:r>
    </w:p>
    <w:p w14:paraId="349D2530" w14:textId="77777777" w:rsidR="00E84C2F" w:rsidRPr="00380122" w:rsidRDefault="00E84C2F" w:rsidP="00E84C2F">
      <w:pPr>
        <w:spacing w:after="0" w:line="240" w:lineRule="auto"/>
        <w:jc w:val="both"/>
        <w:rPr>
          <w:rFonts w:ascii="Arial" w:hAnsi="Arial" w:cs="Arial"/>
          <w:sz w:val="24"/>
          <w:szCs w:val="24"/>
          <w:highlight w:val="yellow"/>
        </w:rPr>
      </w:pPr>
    </w:p>
    <w:p w14:paraId="0C875079" w14:textId="350429A4" w:rsidR="00E84C2F" w:rsidRPr="00380122" w:rsidRDefault="00E84C2F" w:rsidP="00E84C2F">
      <w:pPr>
        <w:spacing w:after="0" w:line="240" w:lineRule="auto"/>
        <w:jc w:val="both"/>
        <w:rPr>
          <w:rFonts w:ascii="Arial" w:hAnsi="Arial" w:cs="Arial"/>
          <w:sz w:val="24"/>
          <w:szCs w:val="24"/>
        </w:rPr>
      </w:pPr>
      <w:r w:rsidRPr="00380122">
        <w:rPr>
          <w:rFonts w:ascii="Arial" w:hAnsi="Arial" w:cs="Arial"/>
          <w:sz w:val="24"/>
          <w:szCs w:val="24"/>
          <w:highlight w:val="yellow"/>
        </w:rPr>
        <w:t>Mwanza, D. S. (2020). Critical reflections on the Zambian education system and the teaching of English in post-colonial Zambia. English Literature and Language Review, 6(2), 15–23. https://doi.org/10.32861/ellr.62.15.23</w:t>
      </w:r>
    </w:p>
    <w:p w14:paraId="15B858AE" w14:textId="77777777" w:rsidR="00C17C0B" w:rsidRPr="00D7220B" w:rsidRDefault="00C17C0B" w:rsidP="00D7220B">
      <w:pPr>
        <w:spacing w:line="240" w:lineRule="auto"/>
        <w:jc w:val="both"/>
        <w:rPr>
          <w:rFonts w:ascii="Arial" w:hAnsi="Arial" w:cs="Arial"/>
          <w:sz w:val="24"/>
          <w:szCs w:val="24"/>
        </w:rPr>
      </w:pPr>
    </w:p>
    <w:p w14:paraId="5C2EBE15" w14:textId="77777777" w:rsidR="00C17C0B" w:rsidRPr="00D7220B" w:rsidRDefault="00C17C0B" w:rsidP="00D7220B">
      <w:pPr>
        <w:spacing w:line="240" w:lineRule="auto"/>
        <w:jc w:val="both"/>
        <w:rPr>
          <w:rFonts w:ascii="Arial" w:hAnsi="Arial" w:cs="Arial"/>
          <w:sz w:val="24"/>
          <w:szCs w:val="24"/>
        </w:rPr>
      </w:pPr>
    </w:p>
    <w:sectPr w:rsidR="00C17C0B" w:rsidRPr="00D7220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265BF" w14:textId="77777777" w:rsidR="004A0300" w:rsidRDefault="004A0300" w:rsidP="007A3CBB">
      <w:pPr>
        <w:spacing w:after="0" w:line="240" w:lineRule="auto"/>
      </w:pPr>
      <w:r>
        <w:separator/>
      </w:r>
    </w:p>
  </w:endnote>
  <w:endnote w:type="continuationSeparator" w:id="0">
    <w:p w14:paraId="7A57C186" w14:textId="77777777" w:rsidR="004A0300" w:rsidRDefault="004A0300" w:rsidP="007A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F98D4" w14:textId="77777777" w:rsidR="007A3CBB" w:rsidRDefault="007A3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3E3D1" w14:textId="77777777" w:rsidR="007A3CBB" w:rsidRDefault="007A3C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677A0" w14:textId="77777777" w:rsidR="007A3CBB" w:rsidRDefault="007A3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4EE04" w14:textId="77777777" w:rsidR="004A0300" w:rsidRDefault="004A0300" w:rsidP="007A3CBB">
      <w:pPr>
        <w:spacing w:after="0" w:line="240" w:lineRule="auto"/>
      </w:pPr>
      <w:r>
        <w:separator/>
      </w:r>
    </w:p>
  </w:footnote>
  <w:footnote w:type="continuationSeparator" w:id="0">
    <w:p w14:paraId="50D004EA" w14:textId="77777777" w:rsidR="004A0300" w:rsidRDefault="004A0300" w:rsidP="007A3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32FAA" w14:textId="4DD984BD" w:rsidR="007A3CBB" w:rsidRDefault="004A0300">
    <w:pPr>
      <w:pStyle w:val="Header"/>
    </w:pPr>
    <w:r>
      <w:rPr>
        <w:noProof/>
      </w:rPr>
      <w:pict w14:anchorId="1EDAE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E14C1" w14:textId="2CAAF7E7" w:rsidR="007A3CBB" w:rsidRDefault="004A0300">
    <w:pPr>
      <w:pStyle w:val="Header"/>
    </w:pPr>
    <w:r>
      <w:rPr>
        <w:noProof/>
      </w:rPr>
      <w:pict w14:anchorId="676F1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541D3" w14:textId="08BA6C30" w:rsidR="007A3CBB" w:rsidRDefault="004A0300">
    <w:pPr>
      <w:pStyle w:val="Header"/>
    </w:pPr>
    <w:r>
      <w:rPr>
        <w:noProof/>
      </w:rPr>
      <w:pict w14:anchorId="5DBF2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C03CF"/>
    <w:multiLevelType w:val="hybridMultilevel"/>
    <w:tmpl w:val="593E0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AC2B25"/>
    <w:multiLevelType w:val="multilevel"/>
    <w:tmpl w:val="D34EF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33597C"/>
    <w:multiLevelType w:val="multilevel"/>
    <w:tmpl w:val="5032EF8A"/>
    <w:lvl w:ilvl="0">
      <w:start w:val="2"/>
      <w:numFmt w:val="decimal"/>
      <w:lvlText w:val="%1.0"/>
      <w:lvlJc w:val="left"/>
      <w:pPr>
        <w:ind w:left="405" w:hanging="405"/>
      </w:pPr>
      <w:rPr>
        <w:rFonts w:hint="default"/>
        <w:sz w:val="28"/>
      </w:rPr>
    </w:lvl>
    <w:lvl w:ilvl="1">
      <w:start w:val="1"/>
      <w:numFmt w:val="decimal"/>
      <w:lvlText w:val="%1.%2"/>
      <w:lvlJc w:val="left"/>
      <w:pPr>
        <w:ind w:left="1125" w:hanging="405"/>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3240" w:hanging="108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5040" w:hanging="144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840" w:hanging="1800"/>
      </w:pPr>
      <w:rPr>
        <w:rFonts w:hint="default"/>
        <w:sz w:val="28"/>
      </w:rPr>
    </w:lvl>
    <w:lvl w:ilvl="8">
      <w:start w:val="1"/>
      <w:numFmt w:val="decimal"/>
      <w:lvlText w:val="%1.%2.%3.%4.%5.%6.%7.%8.%9"/>
      <w:lvlJc w:val="left"/>
      <w:pPr>
        <w:ind w:left="7560" w:hanging="1800"/>
      </w:pPr>
      <w:rPr>
        <w:rFonts w:hint="default"/>
        <w:sz w:val="28"/>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M2NDY1MTY0MrewMLFQ0lEKTi0uzszPAykwqgUA6EGB8iwAAAA="/>
  </w:docVars>
  <w:rsids>
    <w:rsidRoot w:val="00383F77"/>
    <w:rsid w:val="00005591"/>
    <w:rsid w:val="00011ABF"/>
    <w:rsid w:val="00011CD5"/>
    <w:rsid w:val="00012267"/>
    <w:rsid w:val="000225C3"/>
    <w:rsid w:val="000440C9"/>
    <w:rsid w:val="00045BBB"/>
    <w:rsid w:val="00053326"/>
    <w:rsid w:val="00056B4E"/>
    <w:rsid w:val="0007123A"/>
    <w:rsid w:val="000756AF"/>
    <w:rsid w:val="0008416A"/>
    <w:rsid w:val="00086692"/>
    <w:rsid w:val="00092D0B"/>
    <w:rsid w:val="00092D92"/>
    <w:rsid w:val="000A2686"/>
    <w:rsid w:val="000C35E3"/>
    <w:rsid w:val="000C6F74"/>
    <w:rsid w:val="000E30ED"/>
    <w:rsid w:val="000F43C0"/>
    <w:rsid w:val="000F49F3"/>
    <w:rsid w:val="00100259"/>
    <w:rsid w:val="00101344"/>
    <w:rsid w:val="001358D8"/>
    <w:rsid w:val="00137D52"/>
    <w:rsid w:val="00142B75"/>
    <w:rsid w:val="00143E85"/>
    <w:rsid w:val="001536CE"/>
    <w:rsid w:val="00157961"/>
    <w:rsid w:val="00164282"/>
    <w:rsid w:val="0016629F"/>
    <w:rsid w:val="00195065"/>
    <w:rsid w:val="001960C0"/>
    <w:rsid w:val="001B173B"/>
    <w:rsid w:val="001B34FC"/>
    <w:rsid w:val="001B4B10"/>
    <w:rsid w:val="001C1F1B"/>
    <w:rsid w:val="001C330D"/>
    <w:rsid w:val="001E2912"/>
    <w:rsid w:val="002142E7"/>
    <w:rsid w:val="0022101A"/>
    <w:rsid w:val="00222769"/>
    <w:rsid w:val="002307E5"/>
    <w:rsid w:val="002452DB"/>
    <w:rsid w:val="00264DC8"/>
    <w:rsid w:val="00282353"/>
    <w:rsid w:val="00286E41"/>
    <w:rsid w:val="002B07B0"/>
    <w:rsid w:val="002B75BB"/>
    <w:rsid w:val="002C4754"/>
    <w:rsid w:val="002C5B70"/>
    <w:rsid w:val="002D0172"/>
    <w:rsid w:val="00304D9A"/>
    <w:rsid w:val="003073BF"/>
    <w:rsid w:val="00317BC8"/>
    <w:rsid w:val="00325B41"/>
    <w:rsid w:val="00335B44"/>
    <w:rsid w:val="00335CEA"/>
    <w:rsid w:val="003368FA"/>
    <w:rsid w:val="00353EAF"/>
    <w:rsid w:val="00357DA6"/>
    <w:rsid w:val="00365B1F"/>
    <w:rsid w:val="00380122"/>
    <w:rsid w:val="00383F77"/>
    <w:rsid w:val="00396538"/>
    <w:rsid w:val="003C068D"/>
    <w:rsid w:val="003E56D6"/>
    <w:rsid w:val="00400922"/>
    <w:rsid w:val="0040112C"/>
    <w:rsid w:val="004468D5"/>
    <w:rsid w:val="00460742"/>
    <w:rsid w:val="00464CA2"/>
    <w:rsid w:val="00470FF0"/>
    <w:rsid w:val="00473348"/>
    <w:rsid w:val="004751DC"/>
    <w:rsid w:val="00481B06"/>
    <w:rsid w:val="0049202E"/>
    <w:rsid w:val="004A0300"/>
    <w:rsid w:val="004B3E9A"/>
    <w:rsid w:val="004B5FB8"/>
    <w:rsid w:val="004C53C2"/>
    <w:rsid w:val="004D205E"/>
    <w:rsid w:val="004D2BCA"/>
    <w:rsid w:val="004D4DD9"/>
    <w:rsid w:val="004E35CF"/>
    <w:rsid w:val="00502743"/>
    <w:rsid w:val="00524151"/>
    <w:rsid w:val="005468B2"/>
    <w:rsid w:val="00550143"/>
    <w:rsid w:val="005546E7"/>
    <w:rsid w:val="005631E9"/>
    <w:rsid w:val="00566A74"/>
    <w:rsid w:val="00586560"/>
    <w:rsid w:val="005A4DDD"/>
    <w:rsid w:val="005A5EFC"/>
    <w:rsid w:val="005B684B"/>
    <w:rsid w:val="005C5102"/>
    <w:rsid w:val="005C61FD"/>
    <w:rsid w:val="005F7324"/>
    <w:rsid w:val="005F757B"/>
    <w:rsid w:val="00622D9E"/>
    <w:rsid w:val="00630A19"/>
    <w:rsid w:val="00653A68"/>
    <w:rsid w:val="006762EF"/>
    <w:rsid w:val="006A4521"/>
    <w:rsid w:val="006B076F"/>
    <w:rsid w:val="006B3A5F"/>
    <w:rsid w:val="006B71FB"/>
    <w:rsid w:val="006D14D7"/>
    <w:rsid w:val="006D44BC"/>
    <w:rsid w:val="006E38D4"/>
    <w:rsid w:val="006E3E9A"/>
    <w:rsid w:val="007218AB"/>
    <w:rsid w:val="00723AF3"/>
    <w:rsid w:val="00723F0C"/>
    <w:rsid w:val="007434FB"/>
    <w:rsid w:val="00743F9C"/>
    <w:rsid w:val="007930D1"/>
    <w:rsid w:val="007A3CBB"/>
    <w:rsid w:val="007D2DB1"/>
    <w:rsid w:val="007E21D2"/>
    <w:rsid w:val="007E30A5"/>
    <w:rsid w:val="00803D1F"/>
    <w:rsid w:val="00837974"/>
    <w:rsid w:val="008534BE"/>
    <w:rsid w:val="00897222"/>
    <w:rsid w:val="008A01D2"/>
    <w:rsid w:val="008A3D18"/>
    <w:rsid w:val="008E2279"/>
    <w:rsid w:val="00900C32"/>
    <w:rsid w:val="0090289B"/>
    <w:rsid w:val="00916FAC"/>
    <w:rsid w:val="009269FE"/>
    <w:rsid w:val="00956594"/>
    <w:rsid w:val="009747E7"/>
    <w:rsid w:val="00996B2B"/>
    <w:rsid w:val="009B3860"/>
    <w:rsid w:val="009B463A"/>
    <w:rsid w:val="009B648C"/>
    <w:rsid w:val="009B6E32"/>
    <w:rsid w:val="009C6952"/>
    <w:rsid w:val="009E1FA3"/>
    <w:rsid w:val="009F561D"/>
    <w:rsid w:val="00A07B9D"/>
    <w:rsid w:val="00A11B65"/>
    <w:rsid w:val="00A14F5B"/>
    <w:rsid w:val="00A23CE8"/>
    <w:rsid w:val="00A3223A"/>
    <w:rsid w:val="00A53B44"/>
    <w:rsid w:val="00A611DE"/>
    <w:rsid w:val="00AA7E9D"/>
    <w:rsid w:val="00AC37DA"/>
    <w:rsid w:val="00AC4A5E"/>
    <w:rsid w:val="00AD157D"/>
    <w:rsid w:val="00AE1848"/>
    <w:rsid w:val="00AE7EC5"/>
    <w:rsid w:val="00AF3C6F"/>
    <w:rsid w:val="00AF4DEC"/>
    <w:rsid w:val="00B12FAD"/>
    <w:rsid w:val="00B147AF"/>
    <w:rsid w:val="00B656FC"/>
    <w:rsid w:val="00B70F31"/>
    <w:rsid w:val="00B7314F"/>
    <w:rsid w:val="00B73FA3"/>
    <w:rsid w:val="00B76CE7"/>
    <w:rsid w:val="00B778B2"/>
    <w:rsid w:val="00BD101F"/>
    <w:rsid w:val="00BE2EDA"/>
    <w:rsid w:val="00BF3BA9"/>
    <w:rsid w:val="00C01638"/>
    <w:rsid w:val="00C06A55"/>
    <w:rsid w:val="00C15F1A"/>
    <w:rsid w:val="00C17C0B"/>
    <w:rsid w:val="00C40DCF"/>
    <w:rsid w:val="00C4634E"/>
    <w:rsid w:val="00C47C23"/>
    <w:rsid w:val="00C61871"/>
    <w:rsid w:val="00C61C08"/>
    <w:rsid w:val="00C77FE7"/>
    <w:rsid w:val="00C87A74"/>
    <w:rsid w:val="00CB6E29"/>
    <w:rsid w:val="00D063D4"/>
    <w:rsid w:val="00D1463E"/>
    <w:rsid w:val="00D27F38"/>
    <w:rsid w:val="00D34D41"/>
    <w:rsid w:val="00D36F8B"/>
    <w:rsid w:val="00D5242A"/>
    <w:rsid w:val="00D67CA0"/>
    <w:rsid w:val="00D71367"/>
    <w:rsid w:val="00D7220B"/>
    <w:rsid w:val="00D80810"/>
    <w:rsid w:val="00D86F8E"/>
    <w:rsid w:val="00DA764F"/>
    <w:rsid w:val="00DD1838"/>
    <w:rsid w:val="00DE2E40"/>
    <w:rsid w:val="00DE62EE"/>
    <w:rsid w:val="00E35CD3"/>
    <w:rsid w:val="00E432A5"/>
    <w:rsid w:val="00E43F2F"/>
    <w:rsid w:val="00E44C15"/>
    <w:rsid w:val="00E84C2F"/>
    <w:rsid w:val="00EA716E"/>
    <w:rsid w:val="00EB3163"/>
    <w:rsid w:val="00EC7C01"/>
    <w:rsid w:val="00ED7C83"/>
    <w:rsid w:val="00F102F5"/>
    <w:rsid w:val="00F20ED8"/>
    <w:rsid w:val="00F32891"/>
    <w:rsid w:val="00F411C3"/>
    <w:rsid w:val="00F47E50"/>
    <w:rsid w:val="00F676C1"/>
    <w:rsid w:val="00F75D12"/>
    <w:rsid w:val="00F93487"/>
    <w:rsid w:val="00FA1222"/>
    <w:rsid w:val="00FD626B"/>
    <w:rsid w:val="00FE218D"/>
    <w:rsid w:val="00FF4589"/>
    <w:rsid w:val="00FF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F479A1"/>
  <w15:chartTrackingRefBased/>
  <w15:docId w15:val="{1AA1AB91-E1CC-44B7-AC59-2947A1F2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1B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i-insert">
    <w:name w:val="ai-insert"/>
    <w:basedOn w:val="DefaultParagraphFont"/>
    <w:rsid w:val="00A11B65"/>
  </w:style>
  <w:style w:type="character" w:customStyle="1" w:styleId="paperpal-citation">
    <w:name w:val="paperpal-citation"/>
    <w:basedOn w:val="DefaultParagraphFont"/>
    <w:rsid w:val="00A11B65"/>
  </w:style>
  <w:style w:type="character" w:styleId="Hyperlink">
    <w:name w:val="Hyperlink"/>
    <w:basedOn w:val="DefaultParagraphFont"/>
    <w:uiPriority w:val="99"/>
    <w:unhideWhenUsed/>
    <w:rsid w:val="00304D9A"/>
    <w:rPr>
      <w:color w:val="0563C1" w:themeColor="hyperlink"/>
      <w:u w:val="single"/>
    </w:rPr>
  </w:style>
  <w:style w:type="table" w:styleId="GridTable4-Accent2">
    <w:name w:val="Grid Table 4 Accent 2"/>
    <w:basedOn w:val="TableNormal"/>
    <w:uiPriority w:val="49"/>
    <w:rsid w:val="00653A6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2">
    <w:name w:val="Table Grid2"/>
    <w:basedOn w:val="TableNormal"/>
    <w:next w:val="TableGrid"/>
    <w:uiPriority w:val="39"/>
    <w:rsid w:val="00653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53A6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39"/>
    <w:rsid w:val="00653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0F3DF7"/>
    <w:rPr>
      <w:sz w:val="16"/>
      <w:szCs w:val="16"/>
    </w:rPr>
  </w:style>
  <w:style w:type="paragraph" w:customStyle="1" w:styleId="preflight-heading">
    <w:name w:val="preflight-heading"/>
    <w:pPr>
      <w:spacing w:before="60" w:after="60"/>
    </w:pPr>
    <w:rPr>
      <w:b/>
      <w:color w:val="000000"/>
      <w:sz w:val="20"/>
    </w:rPr>
  </w:style>
  <w:style w:type="paragraph" w:customStyle="1" w:styleId="preflight-description">
    <w:name w:val="preflight-description"/>
    <w:pPr>
      <w:spacing w:before="60" w:after="60"/>
    </w:pPr>
    <w:rPr>
      <w:color w:val="000000"/>
      <w:sz w:val="20"/>
    </w:rPr>
  </w:style>
  <w:style w:type="paragraph" w:customStyle="1" w:styleId="preflight-link">
    <w:name w:val="preflight-link"/>
    <w:pPr>
      <w:spacing w:before="60" w:after="60"/>
    </w:pPr>
    <w:rPr>
      <w:color w:val="0000FF"/>
      <w:sz w:val="20"/>
      <w:u w:val="single"/>
    </w:rPr>
  </w:style>
  <w:style w:type="paragraph" w:customStyle="1" w:styleId="preflight-example">
    <w:name w:val="preflight-example"/>
    <w:pPr>
      <w:spacing w:before="180" w:after="60"/>
    </w:pPr>
    <w:rPr>
      <w:i/>
      <w:color w:val="000000"/>
      <w:sz w:val="20"/>
    </w:rPr>
  </w:style>
  <w:style w:type="paragraph" w:styleId="CommentText">
    <w:name w:val="annotation text"/>
    <w:basedOn w:val="Normal"/>
    <w:link w:val="CommentTextChar"/>
    <w:uiPriority w:val="99"/>
    <w:rsid w:val="000F3DF7"/>
    <w:pPr>
      <w:spacing w:line="240" w:lineRule="auto"/>
    </w:pPr>
    <w:rPr>
      <w:sz w:val="20"/>
      <w:szCs w:val="20"/>
    </w:rPr>
  </w:style>
  <w:style w:type="character" w:customStyle="1" w:styleId="CommentTextChar">
    <w:name w:val="Comment Text Char"/>
    <w:basedOn w:val="DefaultParagraphFont"/>
    <w:link w:val="CommentText"/>
    <w:uiPriority w:val="99"/>
    <w:rsid w:val="000F3DF7"/>
    <w:rPr>
      <w:sz w:val="20"/>
      <w:szCs w:val="20"/>
    </w:rPr>
  </w:style>
  <w:style w:type="paragraph" w:styleId="BalloonText">
    <w:name w:val="Balloon Text"/>
    <w:basedOn w:val="Normal"/>
    <w:link w:val="BalloonTextChar"/>
    <w:uiPriority w:val="99"/>
    <w:semiHidden/>
    <w:unhideWhenUsed/>
    <w:rsid w:val="00D524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42A"/>
    <w:rPr>
      <w:rFonts w:ascii="Segoe UI" w:hAnsi="Segoe UI" w:cs="Segoe UI"/>
      <w:sz w:val="18"/>
      <w:szCs w:val="18"/>
    </w:rPr>
  </w:style>
  <w:style w:type="table" w:styleId="GridTable5Dark-Accent5">
    <w:name w:val="Grid Table 5 Dark Accent 5"/>
    <w:basedOn w:val="TableNormal"/>
    <w:uiPriority w:val="50"/>
    <w:rsid w:val="004D2B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ListParagraph">
    <w:name w:val="List Paragraph"/>
    <w:basedOn w:val="Normal"/>
    <w:uiPriority w:val="34"/>
    <w:qFormat/>
    <w:rsid w:val="009B3860"/>
    <w:pPr>
      <w:ind w:left="720"/>
      <w:contextualSpacing/>
    </w:pPr>
  </w:style>
  <w:style w:type="character" w:customStyle="1" w:styleId="UnresolvedMention">
    <w:name w:val="Unresolved Mention"/>
    <w:basedOn w:val="DefaultParagraphFont"/>
    <w:uiPriority w:val="99"/>
    <w:semiHidden/>
    <w:unhideWhenUsed/>
    <w:rsid w:val="00B656FC"/>
    <w:rPr>
      <w:color w:val="605E5C"/>
      <w:shd w:val="clear" w:color="auto" w:fill="E1DFDD"/>
    </w:rPr>
  </w:style>
  <w:style w:type="paragraph" w:styleId="Header">
    <w:name w:val="header"/>
    <w:basedOn w:val="Normal"/>
    <w:link w:val="HeaderChar"/>
    <w:uiPriority w:val="99"/>
    <w:unhideWhenUsed/>
    <w:rsid w:val="007A3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CBB"/>
  </w:style>
  <w:style w:type="paragraph" w:styleId="Footer">
    <w:name w:val="footer"/>
    <w:basedOn w:val="Normal"/>
    <w:link w:val="FooterChar"/>
    <w:uiPriority w:val="99"/>
    <w:unhideWhenUsed/>
    <w:rsid w:val="007A3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CBB"/>
  </w:style>
  <w:style w:type="character" w:styleId="Strong">
    <w:name w:val="Strong"/>
    <w:basedOn w:val="DefaultParagraphFont"/>
    <w:uiPriority w:val="22"/>
    <w:qFormat/>
    <w:rsid w:val="00EA71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tps://doi.org/10.1007/978-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25</Pages>
  <Words>9892</Words>
  <Characters>56390</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SDI CPU 1023</cp:lastModifiedBy>
  <cp:revision>166</cp:revision>
  <dcterms:created xsi:type="dcterms:W3CDTF">2026-02-10T13:31:00Z</dcterms:created>
  <dcterms:modified xsi:type="dcterms:W3CDTF">2026-02-23T10:56:00Z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a3acd6af-648b-4988-a20d-515995c9b2f9</vt:lpwstr>
  </property>
</Properties>
</file>